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drawings/drawing1.xml" ContentType="application/vnd.openxmlformats-officedocument.drawingml.chartshapes+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theme/themeOverride1.xml" ContentType="application/vnd.openxmlformats-officedocument.themeOverride+xml"/>
  <Override PartName="/word/charts/chart22.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3.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4.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5.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6.xml" ContentType="application/vnd.openxmlformats-officedocument.drawingml.chart+xml"/>
  <Override PartName="/word/charts/style24.xml" ContentType="application/vnd.ms-office.chartstyle+xml"/>
  <Override PartName="/word/charts/colors24.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22D81" w14:textId="37A73E23" w:rsidR="008B047F" w:rsidRDefault="008B047F" w:rsidP="008B047F">
      <w:pPr>
        <w:spacing w:before="0" w:line="240" w:lineRule="auto"/>
        <w:rPr>
          <w:rFonts w:ascii="Times New Roman" w:hAnsi="Times New Roman"/>
        </w:rPr>
      </w:pPr>
      <w:bookmarkStart w:id="0" w:name="_Toc359505078"/>
      <w:bookmarkStart w:id="1" w:name="_GoBack"/>
      <w:bookmarkEnd w:id="1"/>
    </w:p>
    <w:p w14:paraId="2607A5F9" w14:textId="77777777" w:rsidR="009B6064" w:rsidRDefault="009B6064" w:rsidP="008B047F">
      <w:pPr>
        <w:spacing w:before="0" w:line="240" w:lineRule="auto"/>
        <w:rPr>
          <w:rFonts w:ascii="Times New Roman" w:hAnsi="Times New Roman"/>
        </w:rPr>
      </w:pPr>
    </w:p>
    <w:p w14:paraId="6B8C994C" w14:textId="77777777" w:rsidR="00EB7A5E" w:rsidRPr="002E0BA7" w:rsidRDefault="00EB7A5E" w:rsidP="008B047F">
      <w:pPr>
        <w:spacing w:before="0" w:line="240" w:lineRule="auto"/>
        <w:rPr>
          <w:rFonts w:ascii="Times New Roman" w:hAnsi="Times New Roman"/>
        </w:rPr>
      </w:pPr>
    </w:p>
    <w:p w14:paraId="4E58A081" w14:textId="77777777" w:rsidR="008B047F" w:rsidRPr="002E0BA7" w:rsidRDefault="008B047F" w:rsidP="008B047F">
      <w:pPr>
        <w:spacing w:before="0" w:line="240" w:lineRule="auto"/>
        <w:jc w:val="center"/>
        <w:rPr>
          <w:rFonts w:ascii="Times New Roman" w:hAnsi="Times New Roman"/>
          <w:b/>
          <w:sz w:val="44"/>
          <w:szCs w:val="44"/>
        </w:rPr>
      </w:pPr>
    </w:p>
    <w:p w14:paraId="39124B42" w14:textId="77777777" w:rsidR="008B047F" w:rsidRDefault="008B047F" w:rsidP="008B047F">
      <w:pPr>
        <w:spacing w:before="0" w:line="240" w:lineRule="auto"/>
        <w:jc w:val="center"/>
        <w:rPr>
          <w:rFonts w:ascii="Times New Roman" w:hAnsi="Times New Roman"/>
          <w:b/>
          <w:sz w:val="44"/>
          <w:szCs w:val="44"/>
        </w:rPr>
      </w:pPr>
      <w:r>
        <w:rPr>
          <w:rFonts w:ascii="Times New Roman" w:hAnsi="Times New Roman"/>
          <w:b/>
          <w:sz w:val="44"/>
          <w:szCs w:val="44"/>
        </w:rPr>
        <w:t xml:space="preserve">INFORMACJA RADY MINISTRÓW </w:t>
      </w:r>
    </w:p>
    <w:p w14:paraId="0DDDE704" w14:textId="10DDBA7E" w:rsidR="008B047F" w:rsidRPr="002E0BA7" w:rsidRDefault="008B047F" w:rsidP="008B047F">
      <w:pPr>
        <w:spacing w:before="0" w:line="240" w:lineRule="auto"/>
        <w:jc w:val="center"/>
        <w:rPr>
          <w:rFonts w:ascii="Times New Roman" w:hAnsi="Times New Roman"/>
          <w:b/>
          <w:sz w:val="44"/>
          <w:szCs w:val="44"/>
        </w:rPr>
      </w:pPr>
      <w:r w:rsidRPr="002E0BA7">
        <w:rPr>
          <w:rFonts w:ascii="Times New Roman" w:hAnsi="Times New Roman"/>
          <w:b/>
          <w:sz w:val="44"/>
          <w:szCs w:val="44"/>
        </w:rPr>
        <w:t>O REALIZACJI W ROKU 20</w:t>
      </w:r>
      <w:r>
        <w:rPr>
          <w:rFonts w:ascii="Times New Roman" w:hAnsi="Times New Roman"/>
          <w:b/>
          <w:sz w:val="44"/>
          <w:szCs w:val="44"/>
        </w:rPr>
        <w:t>2</w:t>
      </w:r>
      <w:r w:rsidR="008C03F5">
        <w:rPr>
          <w:rFonts w:ascii="Times New Roman" w:hAnsi="Times New Roman"/>
          <w:b/>
          <w:sz w:val="44"/>
          <w:szCs w:val="44"/>
        </w:rPr>
        <w:t>3</w:t>
      </w:r>
    </w:p>
    <w:p w14:paraId="14F4353C" w14:textId="77777777" w:rsidR="008B047F" w:rsidRDefault="008B047F" w:rsidP="008B047F">
      <w:pPr>
        <w:spacing w:before="0" w:line="240" w:lineRule="auto"/>
        <w:jc w:val="center"/>
        <w:rPr>
          <w:rFonts w:ascii="Times New Roman" w:hAnsi="Times New Roman"/>
          <w:b/>
          <w:sz w:val="44"/>
          <w:szCs w:val="44"/>
        </w:rPr>
      </w:pPr>
      <w:r>
        <w:rPr>
          <w:rFonts w:ascii="Times New Roman" w:hAnsi="Times New Roman"/>
          <w:b/>
          <w:sz w:val="44"/>
          <w:szCs w:val="44"/>
        </w:rPr>
        <w:t xml:space="preserve">USTAWY </w:t>
      </w:r>
    </w:p>
    <w:p w14:paraId="77AAFBC9" w14:textId="77777777" w:rsidR="008B047F" w:rsidRDefault="008B047F" w:rsidP="008B047F">
      <w:pPr>
        <w:spacing w:before="0" w:line="240" w:lineRule="auto"/>
        <w:jc w:val="center"/>
        <w:rPr>
          <w:rFonts w:ascii="Times New Roman" w:hAnsi="Times New Roman"/>
          <w:b/>
          <w:sz w:val="44"/>
          <w:szCs w:val="44"/>
        </w:rPr>
      </w:pPr>
      <w:r>
        <w:rPr>
          <w:rFonts w:ascii="Times New Roman" w:hAnsi="Times New Roman"/>
          <w:b/>
          <w:sz w:val="44"/>
          <w:szCs w:val="44"/>
        </w:rPr>
        <w:t xml:space="preserve">Z DNIA 9 CZERWCA 2011 r. </w:t>
      </w:r>
    </w:p>
    <w:p w14:paraId="758A48AD" w14:textId="77777777" w:rsidR="008B047F" w:rsidRDefault="008B047F" w:rsidP="008B047F">
      <w:pPr>
        <w:spacing w:before="0" w:line="240" w:lineRule="auto"/>
        <w:jc w:val="center"/>
        <w:rPr>
          <w:rFonts w:ascii="Times New Roman" w:hAnsi="Times New Roman"/>
          <w:b/>
          <w:sz w:val="44"/>
          <w:szCs w:val="44"/>
        </w:rPr>
      </w:pPr>
      <w:r w:rsidRPr="002E0BA7">
        <w:rPr>
          <w:rFonts w:ascii="Times New Roman" w:hAnsi="Times New Roman"/>
          <w:b/>
          <w:sz w:val="44"/>
          <w:szCs w:val="44"/>
        </w:rPr>
        <w:t>O WSPIERANIU RODZINY I SYSTEMIE PIECZY ZASTĘPCZEJ</w:t>
      </w:r>
    </w:p>
    <w:p w14:paraId="545B50AA" w14:textId="77777777" w:rsidR="008B047F" w:rsidRPr="002E0BA7" w:rsidRDefault="008B047F" w:rsidP="008B047F">
      <w:pPr>
        <w:spacing w:before="0" w:line="240" w:lineRule="auto"/>
        <w:jc w:val="center"/>
        <w:rPr>
          <w:rFonts w:ascii="Times New Roman" w:hAnsi="Times New Roman"/>
          <w:b/>
          <w:sz w:val="44"/>
          <w:szCs w:val="44"/>
        </w:rPr>
      </w:pPr>
    </w:p>
    <w:p w14:paraId="4E326578" w14:textId="77777777" w:rsidR="008B047F" w:rsidRPr="00B82674" w:rsidRDefault="008B047F" w:rsidP="008B047F">
      <w:pPr>
        <w:spacing w:before="0" w:line="240" w:lineRule="auto"/>
        <w:jc w:val="center"/>
        <w:rPr>
          <w:rFonts w:ascii="Times New Roman" w:hAnsi="Times New Roman"/>
          <w:sz w:val="32"/>
          <w:szCs w:val="32"/>
        </w:rPr>
      </w:pPr>
    </w:p>
    <w:p w14:paraId="7E6B9304" w14:textId="77777777" w:rsidR="008B047F" w:rsidRPr="002E0BA7" w:rsidRDefault="008B047F" w:rsidP="008B047F">
      <w:pPr>
        <w:spacing w:before="0" w:line="240" w:lineRule="auto"/>
        <w:rPr>
          <w:rFonts w:ascii="Times New Roman" w:hAnsi="Times New Roman"/>
          <w:b/>
          <w:sz w:val="32"/>
          <w:szCs w:val="32"/>
        </w:rPr>
      </w:pPr>
    </w:p>
    <w:p w14:paraId="7FF40C44" w14:textId="77777777" w:rsidR="008B047F" w:rsidRPr="002E0BA7" w:rsidRDefault="008B047F" w:rsidP="008B047F">
      <w:pPr>
        <w:spacing w:before="0" w:line="240" w:lineRule="auto"/>
        <w:rPr>
          <w:rFonts w:ascii="Times New Roman" w:hAnsi="Times New Roman"/>
          <w:b/>
          <w:sz w:val="32"/>
          <w:szCs w:val="32"/>
        </w:rPr>
      </w:pPr>
    </w:p>
    <w:p w14:paraId="50878ACF" w14:textId="77777777" w:rsidR="008B047F" w:rsidRPr="002E0BA7" w:rsidRDefault="008B047F" w:rsidP="008B047F">
      <w:pPr>
        <w:spacing w:before="0" w:line="240" w:lineRule="auto"/>
        <w:rPr>
          <w:rFonts w:ascii="Times New Roman" w:hAnsi="Times New Roman"/>
          <w:b/>
          <w:sz w:val="32"/>
          <w:szCs w:val="32"/>
        </w:rPr>
      </w:pPr>
    </w:p>
    <w:p w14:paraId="7AE4F5A5" w14:textId="77777777" w:rsidR="008B047F" w:rsidRPr="002E0BA7" w:rsidRDefault="008B047F" w:rsidP="008B047F">
      <w:pPr>
        <w:spacing w:before="0" w:line="240" w:lineRule="auto"/>
        <w:rPr>
          <w:rFonts w:ascii="Times New Roman" w:hAnsi="Times New Roman"/>
          <w:b/>
          <w:sz w:val="32"/>
          <w:szCs w:val="32"/>
        </w:rPr>
      </w:pPr>
    </w:p>
    <w:p w14:paraId="3CB0C1F6" w14:textId="77777777" w:rsidR="008B047F" w:rsidRPr="002E0BA7" w:rsidRDefault="008B047F" w:rsidP="008B047F">
      <w:pPr>
        <w:spacing w:before="0" w:line="240" w:lineRule="auto"/>
        <w:jc w:val="center"/>
        <w:rPr>
          <w:rFonts w:ascii="Times New Roman" w:hAnsi="Times New Roman"/>
          <w:b/>
          <w:sz w:val="32"/>
          <w:szCs w:val="32"/>
        </w:rPr>
      </w:pPr>
    </w:p>
    <w:p w14:paraId="640DE07E" w14:textId="77777777" w:rsidR="008B047F" w:rsidRPr="002E0BA7" w:rsidRDefault="008B047F" w:rsidP="008B047F">
      <w:pPr>
        <w:spacing w:before="0" w:line="240" w:lineRule="auto"/>
        <w:jc w:val="center"/>
        <w:rPr>
          <w:rFonts w:ascii="Times New Roman" w:hAnsi="Times New Roman"/>
          <w:b/>
          <w:sz w:val="32"/>
          <w:szCs w:val="32"/>
        </w:rPr>
      </w:pPr>
    </w:p>
    <w:p w14:paraId="036A31B8" w14:textId="77777777" w:rsidR="008B047F" w:rsidRPr="002E0BA7" w:rsidRDefault="008B047F" w:rsidP="008B047F">
      <w:pPr>
        <w:spacing w:before="0" w:line="240" w:lineRule="auto"/>
        <w:jc w:val="center"/>
        <w:rPr>
          <w:rFonts w:ascii="Times New Roman" w:hAnsi="Times New Roman"/>
          <w:b/>
          <w:sz w:val="32"/>
          <w:szCs w:val="32"/>
        </w:rPr>
      </w:pPr>
    </w:p>
    <w:p w14:paraId="1C02218F" w14:textId="77777777" w:rsidR="008B047F" w:rsidRPr="002E0BA7" w:rsidRDefault="008B047F" w:rsidP="008B047F">
      <w:pPr>
        <w:spacing w:before="0" w:line="240" w:lineRule="auto"/>
        <w:jc w:val="center"/>
        <w:rPr>
          <w:rFonts w:ascii="Times New Roman" w:hAnsi="Times New Roman"/>
          <w:b/>
          <w:sz w:val="32"/>
          <w:szCs w:val="32"/>
        </w:rPr>
      </w:pPr>
    </w:p>
    <w:p w14:paraId="18CE29E4" w14:textId="77777777" w:rsidR="008B047F" w:rsidRPr="002E0BA7" w:rsidRDefault="008B047F" w:rsidP="008B047F">
      <w:pPr>
        <w:spacing w:before="0" w:line="240" w:lineRule="auto"/>
        <w:jc w:val="center"/>
        <w:rPr>
          <w:rFonts w:ascii="Times New Roman" w:hAnsi="Times New Roman"/>
          <w:b/>
          <w:sz w:val="32"/>
          <w:szCs w:val="32"/>
        </w:rPr>
      </w:pPr>
    </w:p>
    <w:p w14:paraId="3829D97C" w14:textId="77777777" w:rsidR="008B047F" w:rsidRPr="002E0BA7" w:rsidRDefault="008B047F" w:rsidP="008B047F">
      <w:pPr>
        <w:spacing w:before="0" w:line="240" w:lineRule="auto"/>
        <w:jc w:val="center"/>
        <w:rPr>
          <w:rFonts w:ascii="Times New Roman" w:hAnsi="Times New Roman"/>
          <w:b/>
          <w:sz w:val="32"/>
          <w:szCs w:val="32"/>
        </w:rPr>
      </w:pPr>
    </w:p>
    <w:p w14:paraId="388932BA" w14:textId="77777777" w:rsidR="008B047F" w:rsidRPr="002E0BA7" w:rsidRDefault="008B047F" w:rsidP="008B047F">
      <w:pPr>
        <w:spacing w:before="0" w:line="240" w:lineRule="auto"/>
        <w:jc w:val="center"/>
        <w:rPr>
          <w:rFonts w:ascii="Times New Roman" w:hAnsi="Times New Roman"/>
          <w:b/>
          <w:sz w:val="32"/>
          <w:szCs w:val="32"/>
        </w:rPr>
      </w:pPr>
    </w:p>
    <w:p w14:paraId="026BEAC2" w14:textId="77777777" w:rsidR="008B047F" w:rsidRPr="002E0BA7" w:rsidRDefault="008B047F" w:rsidP="008B047F">
      <w:pPr>
        <w:spacing w:before="0" w:line="240" w:lineRule="auto"/>
        <w:jc w:val="center"/>
        <w:rPr>
          <w:rFonts w:ascii="Times New Roman" w:hAnsi="Times New Roman"/>
          <w:b/>
          <w:sz w:val="32"/>
          <w:szCs w:val="32"/>
        </w:rPr>
      </w:pPr>
    </w:p>
    <w:p w14:paraId="0119B826" w14:textId="77777777" w:rsidR="008B047F" w:rsidRPr="002E0BA7" w:rsidRDefault="008B047F" w:rsidP="008B047F">
      <w:pPr>
        <w:spacing w:before="0" w:line="240" w:lineRule="auto"/>
        <w:jc w:val="center"/>
        <w:rPr>
          <w:rFonts w:ascii="Times New Roman" w:hAnsi="Times New Roman"/>
          <w:b/>
          <w:sz w:val="32"/>
          <w:szCs w:val="32"/>
        </w:rPr>
      </w:pPr>
    </w:p>
    <w:p w14:paraId="52BA289A" w14:textId="77777777" w:rsidR="008B047F" w:rsidRPr="002E0BA7" w:rsidRDefault="008B047F" w:rsidP="008B047F">
      <w:pPr>
        <w:spacing w:before="0" w:line="240" w:lineRule="auto"/>
        <w:jc w:val="center"/>
        <w:rPr>
          <w:rFonts w:ascii="Times New Roman" w:hAnsi="Times New Roman"/>
          <w:b/>
          <w:sz w:val="32"/>
          <w:szCs w:val="32"/>
        </w:rPr>
      </w:pPr>
    </w:p>
    <w:p w14:paraId="4AB47F85" w14:textId="77777777" w:rsidR="008B047F" w:rsidRPr="002E0BA7" w:rsidRDefault="008B047F" w:rsidP="008B047F">
      <w:pPr>
        <w:spacing w:before="0" w:line="240" w:lineRule="auto"/>
        <w:jc w:val="center"/>
        <w:rPr>
          <w:rFonts w:ascii="Times New Roman" w:hAnsi="Times New Roman"/>
          <w:b/>
          <w:sz w:val="32"/>
          <w:szCs w:val="32"/>
        </w:rPr>
      </w:pPr>
    </w:p>
    <w:p w14:paraId="098CE76A" w14:textId="77777777" w:rsidR="008B047F" w:rsidRPr="002E0BA7" w:rsidRDefault="008B047F" w:rsidP="008B047F">
      <w:pPr>
        <w:spacing w:before="0" w:line="240" w:lineRule="auto"/>
        <w:jc w:val="center"/>
        <w:rPr>
          <w:rFonts w:ascii="Times New Roman" w:hAnsi="Times New Roman"/>
          <w:b/>
          <w:sz w:val="32"/>
          <w:szCs w:val="32"/>
        </w:rPr>
      </w:pPr>
    </w:p>
    <w:p w14:paraId="7D9675AA" w14:textId="77777777" w:rsidR="008B047F" w:rsidRPr="002E0BA7" w:rsidRDefault="008B047F" w:rsidP="008B047F">
      <w:pPr>
        <w:spacing w:before="0" w:line="240" w:lineRule="auto"/>
        <w:jc w:val="center"/>
        <w:rPr>
          <w:rFonts w:ascii="Times New Roman" w:hAnsi="Times New Roman"/>
          <w:b/>
          <w:sz w:val="32"/>
          <w:szCs w:val="32"/>
        </w:rPr>
      </w:pPr>
    </w:p>
    <w:p w14:paraId="102D08C0" w14:textId="77777777" w:rsidR="008B047F" w:rsidRPr="002E0BA7" w:rsidRDefault="008B047F" w:rsidP="008B047F">
      <w:pPr>
        <w:spacing w:before="0" w:line="240" w:lineRule="auto"/>
        <w:jc w:val="center"/>
        <w:rPr>
          <w:rFonts w:ascii="Times New Roman" w:hAnsi="Times New Roman"/>
          <w:b/>
          <w:sz w:val="32"/>
          <w:szCs w:val="32"/>
        </w:rPr>
      </w:pPr>
    </w:p>
    <w:p w14:paraId="2AB56952" w14:textId="77777777" w:rsidR="008B047F" w:rsidRPr="002E0BA7" w:rsidRDefault="008B047F" w:rsidP="008B047F">
      <w:pPr>
        <w:spacing w:before="0" w:line="240" w:lineRule="auto"/>
        <w:jc w:val="center"/>
        <w:rPr>
          <w:rFonts w:ascii="Times New Roman" w:hAnsi="Times New Roman"/>
          <w:b/>
          <w:sz w:val="32"/>
          <w:szCs w:val="32"/>
        </w:rPr>
      </w:pPr>
    </w:p>
    <w:p w14:paraId="0C9631C7" w14:textId="77777777" w:rsidR="008B047F" w:rsidRPr="002E0BA7" w:rsidRDefault="008B047F" w:rsidP="008B047F">
      <w:pPr>
        <w:spacing w:before="0" w:line="240" w:lineRule="auto"/>
        <w:jc w:val="center"/>
        <w:rPr>
          <w:rFonts w:ascii="Times New Roman" w:hAnsi="Times New Roman"/>
          <w:b/>
          <w:sz w:val="32"/>
          <w:szCs w:val="32"/>
        </w:rPr>
      </w:pPr>
    </w:p>
    <w:p w14:paraId="7900619A" w14:textId="77777777" w:rsidR="008B047F" w:rsidRPr="002E0BA7" w:rsidRDefault="008B047F" w:rsidP="008B047F">
      <w:pPr>
        <w:spacing w:before="0" w:line="240" w:lineRule="auto"/>
        <w:jc w:val="center"/>
        <w:rPr>
          <w:rFonts w:ascii="Times New Roman" w:hAnsi="Times New Roman"/>
          <w:b/>
          <w:sz w:val="32"/>
          <w:szCs w:val="32"/>
        </w:rPr>
      </w:pPr>
    </w:p>
    <w:p w14:paraId="1EAD47A2" w14:textId="77777777" w:rsidR="008B047F" w:rsidRPr="002E0BA7" w:rsidRDefault="008B047F" w:rsidP="008B047F">
      <w:pPr>
        <w:spacing w:before="0" w:line="240" w:lineRule="auto"/>
        <w:rPr>
          <w:rFonts w:ascii="Times New Roman" w:hAnsi="Times New Roman"/>
          <w:b/>
          <w:sz w:val="32"/>
          <w:szCs w:val="32"/>
        </w:rPr>
      </w:pPr>
    </w:p>
    <w:p w14:paraId="78A1E0E6" w14:textId="4E923D0B" w:rsidR="008B047F" w:rsidRDefault="008B047F" w:rsidP="008B047F">
      <w:pPr>
        <w:spacing w:before="0" w:line="240" w:lineRule="auto"/>
        <w:jc w:val="center"/>
        <w:rPr>
          <w:rFonts w:ascii="Times New Roman" w:hAnsi="Times New Roman"/>
          <w:b/>
          <w:sz w:val="32"/>
          <w:szCs w:val="32"/>
        </w:rPr>
      </w:pPr>
      <w:r w:rsidRPr="002E0BA7">
        <w:rPr>
          <w:rFonts w:ascii="Times New Roman" w:hAnsi="Times New Roman"/>
          <w:b/>
          <w:sz w:val="32"/>
          <w:szCs w:val="32"/>
        </w:rPr>
        <w:lastRenderedPageBreak/>
        <w:t>W</w:t>
      </w:r>
      <w:r w:rsidR="0098716D">
        <w:rPr>
          <w:rFonts w:ascii="Times New Roman" w:hAnsi="Times New Roman"/>
          <w:b/>
          <w:sz w:val="32"/>
          <w:szCs w:val="32"/>
        </w:rPr>
        <w:t>arszawa</w:t>
      </w:r>
      <w:r w:rsidRPr="002E0BA7">
        <w:rPr>
          <w:rFonts w:ascii="Times New Roman" w:hAnsi="Times New Roman"/>
          <w:b/>
          <w:sz w:val="32"/>
          <w:szCs w:val="32"/>
        </w:rPr>
        <w:t xml:space="preserve">, </w:t>
      </w:r>
      <w:r w:rsidR="0095055E">
        <w:rPr>
          <w:rFonts w:ascii="Times New Roman" w:hAnsi="Times New Roman"/>
          <w:b/>
          <w:sz w:val="32"/>
          <w:szCs w:val="32"/>
        </w:rPr>
        <w:t xml:space="preserve">wrzesień </w:t>
      </w:r>
      <w:r w:rsidRPr="002E0BA7">
        <w:rPr>
          <w:rFonts w:ascii="Times New Roman" w:hAnsi="Times New Roman"/>
          <w:b/>
          <w:sz w:val="32"/>
          <w:szCs w:val="32"/>
        </w:rPr>
        <w:t>20</w:t>
      </w:r>
      <w:r>
        <w:rPr>
          <w:rFonts w:ascii="Times New Roman" w:hAnsi="Times New Roman"/>
          <w:b/>
          <w:sz w:val="32"/>
          <w:szCs w:val="32"/>
        </w:rPr>
        <w:t>2</w:t>
      </w:r>
      <w:r w:rsidR="008C03F5">
        <w:rPr>
          <w:rFonts w:ascii="Times New Roman" w:hAnsi="Times New Roman"/>
          <w:b/>
          <w:sz w:val="32"/>
          <w:szCs w:val="32"/>
        </w:rPr>
        <w:t>4</w:t>
      </w:r>
      <w:r w:rsidRPr="002E0BA7">
        <w:rPr>
          <w:rFonts w:ascii="Times New Roman" w:hAnsi="Times New Roman"/>
          <w:b/>
          <w:sz w:val="32"/>
          <w:szCs w:val="32"/>
        </w:rPr>
        <w:t xml:space="preserve"> r</w:t>
      </w:r>
      <w:r w:rsidR="009F392B">
        <w:rPr>
          <w:rFonts w:ascii="Times New Roman" w:hAnsi="Times New Roman"/>
          <w:b/>
          <w:sz w:val="32"/>
          <w:szCs w:val="32"/>
        </w:rPr>
        <w:t>.</w:t>
      </w:r>
    </w:p>
    <w:p w14:paraId="753DC998" w14:textId="0BE1D6B9" w:rsidR="008B047F" w:rsidRDefault="008B047F" w:rsidP="008B047F">
      <w:pPr>
        <w:spacing w:before="0" w:line="240" w:lineRule="auto"/>
        <w:jc w:val="center"/>
        <w:rPr>
          <w:rFonts w:ascii="Times New Roman" w:hAnsi="Times New Roman"/>
          <w:b/>
          <w:sz w:val="32"/>
          <w:szCs w:val="32"/>
        </w:rPr>
      </w:pPr>
    </w:p>
    <w:p w14:paraId="71F73013" w14:textId="77777777" w:rsidR="00EB7A5E" w:rsidRPr="00940696" w:rsidRDefault="00EB7A5E" w:rsidP="008B047F">
      <w:pPr>
        <w:spacing w:before="0" w:line="240" w:lineRule="auto"/>
        <w:jc w:val="center"/>
        <w:rPr>
          <w:rFonts w:ascii="Times New Roman" w:hAnsi="Times New Roman"/>
          <w:b/>
          <w:sz w:val="32"/>
          <w:szCs w:val="32"/>
        </w:rPr>
      </w:pPr>
    </w:p>
    <w:p w14:paraId="1B2CE4AF" w14:textId="5415DA9A" w:rsidR="00471208" w:rsidRDefault="008B047F">
      <w:pPr>
        <w:pStyle w:val="Spistreci1"/>
        <w:rPr>
          <w:rFonts w:asciiTheme="minorHAnsi" w:eastAsiaTheme="minorEastAsia" w:hAnsiTheme="minorHAnsi" w:cstheme="minorBidi"/>
          <w:b w:val="0"/>
          <w:bCs w:val="0"/>
          <w:kern w:val="2"/>
          <w:sz w:val="24"/>
          <w:szCs w:val="24"/>
          <w14:ligatures w14:val="standardContextual"/>
        </w:rPr>
      </w:pPr>
      <w:r w:rsidRPr="00846373">
        <w:fldChar w:fldCharType="begin"/>
      </w:r>
      <w:r w:rsidRPr="00846373">
        <w:instrText xml:space="preserve"> TOC \o "1-3" \h \z \u </w:instrText>
      </w:r>
      <w:r w:rsidRPr="00846373">
        <w:fldChar w:fldCharType="separate"/>
      </w:r>
      <w:hyperlink w:anchor="_Toc187678438" w:history="1">
        <w:r w:rsidR="00471208" w:rsidRPr="008E3CE5">
          <w:rPr>
            <w:rStyle w:val="Hipercze"/>
          </w:rPr>
          <w:t>I. Wprowadzenie</w:t>
        </w:r>
        <w:r w:rsidR="00471208">
          <w:rPr>
            <w:webHidden/>
          </w:rPr>
          <w:tab/>
        </w:r>
        <w:r w:rsidR="00471208">
          <w:rPr>
            <w:webHidden/>
          </w:rPr>
          <w:fldChar w:fldCharType="begin"/>
        </w:r>
        <w:r w:rsidR="00471208">
          <w:rPr>
            <w:webHidden/>
          </w:rPr>
          <w:instrText xml:space="preserve"> PAGEREF _Toc187678438 \h </w:instrText>
        </w:r>
        <w:r w:rsidR="00471208">
          <w:rPr>
            <w:webHidden/>
          </w:rPr>
        </w:r>
        <w:r w:rsidR="00471208">
          <w:rPr>
            <w:webHidden/>
          </w:rPr>
          <w:fldChar w:fldCharType="separate"/>
        </w:r>
        <w:r w:rsidR="00A5725D">
          <w:rPr>
            <w:webHidden/>
          </w:rPr>
          <w:t>3</w:t>
        </w:r>
        <w:r w:rsidR="00471208">
          <w:rPr>
            <w:webHidden/>
          </w:rPr>
          <w:fldChar w:fldCharType="end"/>
        </w:r>
      </w:hyperlink>
    </w:p>
    <w:p w14:paraId="244DDFFF" w14:textId="4EEBE75B"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39" w:history="1">
        <w:r w:rsidR="00471208" w:rsidRPr="008E3CE5">
          <w:rPr>
            <w:rStyle w:val="Hipercze"/>
          </w:rPr>
          <w:t>II. Charakterystyka systemu wspierania rodziny</w:t>
        </w:r>
        <w:r w:rsidR="00471208">
          <w:rPr>
            <w:webHidden/>
          </w:rPr>
          <w:tab/>
        </w:r>
        <w:r w:rsidR="00471208">
          <w:rPr>
            <w:webHidden/>
          </w:rPr>
          <w:fldChar w:fldCharType="begin"/>
        </w:r>
        <w:r w:rsidR="00471208">
          <w:rPr>
            <w:webHidden/>
          </w:rPr>
          <w:instrText xml:space="preserve"> PAGEREF _Toc187678439 \h </w:instrText>
        </w:r>
        <w:r w:rsidR="00471208">
          <w:rPr>
            <w:webHidden/>
          </w:rPr>
        </w:r>
        <w:r w:rsidR="00471208">
          <w:rPr>
            <w:webHidden/>
          </w:rPr>
          <w:fldChar w:fldCharType="separate"/>
        </w:r>
        <w:r w:rsidR="00A5725D">
          <w:rPr>
            <w:webHidden/>
          </w:rPr>
          <w:t>6</w:t>
        </w:r>
        <w:r w:rsidR="00471208">
          <w:rPr>
            <w:webHidden/>
          </w:rPr>
          <w:fldChar w:fldCharType="end"/>
        </w:r>
      </w:hyperlink>
    </w:p>
    <w:p w14:paraId="5A970BFB" w14:textId="113D4C34"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40" w:history="1">
        <w:r w:rsidR="00471208" w:rsidRPr="008E3CE5">
          <w:rPr>
            <w:rStyle w:val="Hipercze"/>
          </w:rPr>
          <w:t>1. Asystent rodziny</w:t>
        </w:r>
        <w:r w:rsidR="00471208">
          <w:rPr>
            <w:webHidden/>
          </w:rPr>
          <w:tab/>
        </w:r>
        <w:r w:rsidR="00471208">
          <w:rPr>
            <w:webHidden/>
          </w:rPr>
          <w:fldChar w:fldCharType="begin"/>
        </w:r>
        <w:r w:rsidR="00471208">
          <w:rPr>
            <w:webHidden/>
          </w:rPr>
          <w:instrText xml:space="preserve"> PAGEREF _Toc187678440 \h </w:instrText>
        </w:r>
        <w:r w:rsidR="00471208">
          <w:rPr>
            <w:webHidden/>
          </w:rPr>
        </w:r>
        <w:r w:rsidR="00471208">
          <w:rPr>
            <w:webHidden/>
          </w:rPr>
          <w:fldChar w:fldCharType="separate"/>
        </w:r>
        <w:r w:rsidR="00A5725D">
          <w:rPr>
            <w:webHidden/>
          </w:rPr>
          <w:t>6</w:t>
        </w:r>
        <w:r w:rsidR="00471208">
          <w:rPr>
            <w:webHidden/>
          </w:rPr>
          <w:fldChar w:fldCharType="end"/>
        </w:r>
      </w:hyperlink>
    </w:p>
    <w:p w14:paraId="6FB38DEC" w14:textId="1375161D"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41" w:history="1">
        <w:r w:rsidR="00471208" w:rsidRPr="008E3CE5">
          <w:rPr>
            <w:rStyle w:val="Hipercze"/>
          </w:rPr>
          <w:t>2. Placówki wsparcia dziennego</w:t>
        </w:r>
        <w:r w:rsidR="00471208">
          <w:rPr>
            <w:webHidden/>
          </w:rPr>
          <w:tab/>
        </w:r>
        <w:r w:rsidR="00471208">
          <w:rPr>
            <w:webHidden/>
          </w:rPr>
          <w:fldChar w:fldCharType="begin"/>
        </w:r>
        <w:r w:rsidR="00471208">
          <w:rPr>
            <w:webHidden/>
          </w:rPr>
          <w:instrText xml:space="preserve"> PAGEREF _Toc187678441 \h </w:instrText>
        </w:r>
        <w:r w:rsidR="00471208">
          <w:rPr>
            <w:webHidden/>
          </w:rPr>
        </w:r>
        <w:r w:rsidR="00471208">
          <w:rPr>
            <w:webHidden/>
          </w:rPr>
          <w:fldChar w:fldCharType="separate"/>
        </w:r>
        <w:r w:rsidR="00A5725D">
          <w:rPr>
            <w:webHidden/>
          </w:rPr>
          <w:t>9</w:t>
        </w:r>
        <w:r w:rsidR="00471208">
          <w:rPr>
            <w:webHidden/>
          </w:rPr>
          <w:fldChar w:fldCharType="end"/>
        </w:r>
      </w:hyperlink>
    </w:p>
    <w:p w14:paraId="56588C98" w14:textId="5A1FF3D5"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42" w:history="1">
        <w:r w:rsidR="00471208" w:rsidRPr="008E3CE5">
          <w:rPr>
            <w:rStyle w:val="Hipercze"/>
          </w:rPr>
          <w:t>3. Rodziny wspierające</w:t>
        </w:r>
        <w:r w:rsidR="00471208">
          <w:rPr>
            <w:webHidden/>
          </w:rPr>
          <w:tab/>
        </w:r>
        <w:r w:rsidR="00471208">
          <w:rPr>
            <w:webHidden/>
          </w:rPr>
          <w:fldChar w:fldCharType="begin"/>
        </w:r>
        <w:r w:rsidR="00471208">
          <w:rPr>
            <w:webHidden/>
          </w:rPr>
          <w:instrText xml:space="preserve"> PAGEREF _Toc187678442 \h </w:instrText>
        </w:r>
        <w:r w:rsidR="00471208">
          <w:rPr>
            <w:webHidden/>
          </w:rPr>
        </w:r>
        <w:r w:rsidR="00471208">
          <w:rPr>
            <w:webHidden/>
          </w:rPr>
          <w:fldChar w:fldCharType="separate"/>
        </w:r>
        <w:r w:rsidR="00A5725D">
          <w:rPr>
            <w:webHidden/>
          </w:rPr>
          <w:t>9</w:t>
        </w:r>
        <w:r w:rsidR="00471208">
          <w:rPr>
            <w:webHidden/>
          </w:rPr>
          <w:fldChar w:fldCharType="end"/>
        </w:r>
      </w:hyperlink>
    </w:p>
    <w:p w14:paraId="1E1698C9" w14:textId="5B30D858"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43" w:history="1">
        <w:r w:rsidR="00471208" w:rsidRPr="008E3CE5">
          <w:rPr>
            <w:rStyle w:val="Hipercze"/>
          </w:rPr>
          <w:t>III. Charakterystyka systemu pieczy zastępczej</w:t>
        </w:r>
        <w:r w:rsidR="00471208">
          <w:rPr>
            <w:webHidden/>
          </w:rPr>
          <w:tab/>
        </w:r>
        <w:r w:rsidR="00471208">
          <w:rPr>
            <w:webHidden/>
          </w:rPr>
          <w:fldChar w:fldCharType="begin"/>
        </w:r>
        <w:r w:rsidR="00471208">
          <w:rPr>
            <w:webHidden/>
          </w:rPr>
          <w:instrText xml:space="preserve"> PAGEREF _Toc187678443 \h </w:instrText>
        </w:r>
        <w:r w:rsidR="00471208">
          <w:rPr>
            <w:webHidden/>
          </w:rPr>
        </w:r>
        <w:r w:rsidR="00471208">
          <w:rPr>
            <w:webHidden/>
          </w:rPr>
          <w:fldChar w:fldCharType="separate"/>
        </w:r>
        <w:r w:rsidR="00A5725D">
          <w:rPr>
            <w:webHidden/>
          </w:rPr>
          <w:t>9</w:t>
        </w:r>
        <w:r w:rsidR="00471208">
          <w:rPr>
            <w:webHidden/>
          </w:rPr>
          <w:fldChar w:fldCharType="end"/>
        </w:r>
      </w:hyperlink>
    </w:p>
    <w:p w14:paraId="63F00A45" w14:textId="7EFF12CC"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44" w:history="1">
        <w:r w:rsidR="00471208" w:rsidRPr="008E3CE5">
          <w:rPr>
            <w:rStyle w:val="Hipercze"/>
            <w:lang w:val="pl-PL"/>
          </w:rPr>
          <w:t>1.</w:t>
        </w:r>
        <w:r w:rsidR="00471208">
          <w:rPr>
            <w:rFonts w:asciiTheme="minorHAnsi" w:eastAsiaTheme="minorEastAsia" w:hAnsiTheme="minorHAnsi" w:cstheme="minorBidi"/>
            <w:b w:val="0"/>
            <w:bCs w:val="0"/>
            <w:i w:val="0"/>
            <w:iCs w:val="0"/>
            <w:kern w:val="2"/>
            <w:sz w:val="24"/>
            <w:szCs w:val="24"/>
            <w:lang w:val="pl-PL"/>
            <w14:ligatures w14:val="standardContextual"/>
          </w:rPr>
          <w:tab/>
        </w:r>
        <w:r w:rsidR="00471208" w:rsidRPr="008E3CE5">
          <w:rPr>
            <w:rStyle w:val="Hipercze"/>
          </w:rPr>
          <w:t>Rodzinna piecza zastępcza</w:t>
        </w:r>
        <w:r w:rsidR="00471208">
          <w:rPr>
            <w:webHidden/>
          </w:rPr>
          <w:tab/>
        </w:r>
        <w:r w:rsidR="00471208">
          <w:rPr>
            <w:webHidden/>
          </w:rPr>
          <w:fldChar w:fldCharType="begin"/>
        </w:r>
        <w:r w:rsidR="00471208">
          <w:rPr>
            <w:webHidden/>
          </w:rPr>
          <w:instrText xml:space="preserve"> PAGEREF _Toc187678444 \h </w:instrText>
        </w:r>
        <w:r w:rsidR="00471208">
          <w:rPr>
            <w:webHidden/>
          </w:rPr>
        </w:r>
        <w:r w:rsidR="00471208">
          <w:rPr>
            <w:webHidden/>
          </w:rPr>
          <w:fldChar w:fldCharType="separate"/>
        </w:r>
        <w:r w:rsidR="00A5725D">
          <w:rPr>
            <w:webHidden/>
          </w:rPr>
          <w:t>13</w:t>
        </w:r>
        <w:r w:rsidR="00471208">
          <w:rPr>
            <w:webHidden/>
          </w:rPr>
          <w:fldChar w:fldCharType="end"/>
        </w:r>
      </w:hyperlink>
    </w:p>
    <w:p w14:paraId="0AC6DC33" w14:textId="202451CD"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45" w:history="1">
        <w:r w:rsidR="00471208" w:rsidRPr="008E3CE5">
          <w:rPr>
            <w:rStyle w:val="Hipercze"/>
            <w:rFonts w:ascii="Times New Roman" w:hAnsi="Times New Roman"/>
            <w:noProof/>
          </w:rPr>
          <w:t>a)</w:t>
        </w:r>
        <w:r w:rsidR="00471208">
          <w:rPr>
            <w:rFonts w:asciiTheme="minorHAnsi" w:eastAsiaTheme="minorEastAsia" w:hAnsiTheme="minorHAnsi" w:cstheme="minorBidi"/>
            <w:noProof/>
            <w:kern w:val="2"/>
            <w:sz w:val="24"/>
            <w:szCs w:val="24"/>
            <w:lang w:eastAsia="pl-PL"/>
            <w14:ligatures w14:val="standardContextual"/>
          </w:rPr>
          <w:tab/>
        </w:r>
        <w:r w:rsidR="00471208" w:rsidRPr="008E3CE5">
          <w:rPr>
            <w:rStyle w:val="Hipercze"/>
            <w:rFonts w:ascii="Times New Roman" w:hAnsi="Times New Roman"/>
            <w:noProof/>
          </w:rPr>
          <w:t>struktura</w:t>
        </w:r>
        <w:r w:rsidR="00471208">
          <w:rPr>
            <w:noProof/>
            <w:webHidden/>
          </w:rPr>
          <w:tab/>
        </w:r>
        <w:r w:rsidR="00471208">
          <w:rPr>
            <w:noProof/>
            <w:webHidden/>
          </w:rPr>
          <w:fldChar w:fldCharType="begin"/>
        </w:r>
        <w:r w:rsidR="00471208">
          <w:rPr>
            <w:noProof/>
            <w:webHidden/>
          </w:rPr>
          <w:instrText xml:space="preserve"> PAGEREF _Toc187678445 \h </w:instrText>
        </w:r>
        <w:r w:rsidR="00471208">
          <w:rPr>
            <w:noProof/>
            <w:webHidden/>
          </w:rPr>
        </w:r>
        <w:r w:rsidR="00471208">
          <w:rPr>
            <w:noProof/>
            <w:webHidden/>
          </w:rPr>
          <w:fldChar w:fldCharType="separate"/>
        </w:r>
        <w:r w:rsidR="00A5725D">
          <w:rPr>
            <w:noProof/>
            <w:webHidden/>
          </w:rPr>
          <w:t>13</w:t>
        </w:r>
        <w:r w:rsidR="00471208">
          <w:rPr>
            <w:noProof/>
            <w:webHidden/>
          </w:rPr>
          <w:fldChar w:fldCharType="end"/>
        </w:r>
      </w:hyperlink>
    </w:p>
    <w:p w14:paraId="09FA4FEC" w14:textId="79BF253D"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46" w:history="1">
        <w:r w:rsidR="00471208" w:rsidRPr="008E3CE5">
          <w:rPr>
            <w:rStyle w:val="Hipercze"/>
            <w:rFonts w:ascii="Times New Roman" w:hAnsi="Times New Roman"/>
            <w:noProof/>
          </w:rPr>
          <w:t xml:space="preserve">b) wsparcie rodzin zastępczych </w:t>
        </w:r>
        <w:r w:rsidR="00471208" w:rsidRPr="008E3CE5">
          <w:rPr>
            <w:rStyle w:val="Hipercze"/>
            <w:rFonts w:ascii="Times New Roman" w:hAnsi="Times New Roman"/>
            <w:noProof/>
          </w:rPr>
          <w:sym w:font="Symbol" w:char="F02D"/>
        </w:r>
        <w:r w:rsidR="00471208" w:rsidRPr="008E3CE5">
          <w:rPr>
            <w:rStyle w:val="Hipercze"/>
            <w:rFonts w:ascii="Times New Roman" w:hAnsi="Times New Roman"/>
            <w:noProof/>
          </w:rPr>
          <w:t xml:space="preserve"> organizator i koordynator rodzinnej pieczy zastępczej</w:t>
        </w:r>
        <w:r w:rsidR="00471208">
          <w:rPr>
            <w:noProof/>
            <w:webHidden/>
          </w:rPr>
          <w:tab/>
        </w:r>
        <w:r w:rsidR="00471208">
          <w:rPr>
            <w:noProof/>
            <w:webHidden/>
          </w:rPr>
          <w:fldChar w:fldCharType="begin"/>
        </w:r>
        <w:r w:rsidR="00471208">
          <w:rPr>
            <w:noProof/>
            <w:webHidden/>
          </w:rPr>
          <w:instrText xml:space="preserve"> PAGEREF _Toc187678446 \h </w:instrText>
        </w:r>
        <w:r w:rsidR="00471208">
          <w:rPr>
            <w:noProof/>
            <w:webHidden/>
          </w:rPr>
        </w:r>
        <w:r w:rsidR="00471208">
          <w:rPr>
            <w:noProof/>
            <w:webHidden/>
          </w:rPr>
          <w:fldChar w:fldCharType="separate"/>
        </w:r>
        <w:r w:rsidR="00A5725D">
          <w:rPr>
            <w:noProof/>
            <w:webHidden/>
          </w:rPr>
          <w:t>19</w:t>
        </w:r>
        <w:r w:rsidR="00471208">
          <w:rPr>
            <w:noProof/>
            <w:webHidden/>
          </w:rPr>
          <w:fldChar w:fldCharType="end"/>
        </w:r>
      </w:hyperlink>
    </w:p>
    <w:p w14:paraId="62D8B778" w14:textId="30DE62AD"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47" w:history="1">
        <w:r w:rsidR="00471208" w:rsidRPr="008E3CE5">
          <w:rPr>
            <w:rStyle w:val="Hipercze"/>
            <w:rFonts w:ascii="Times New Roman" w:hAnsi="Times New Roman"/>
            <w:noProof/>
          </w:rPr>
          <w:t>c) świadczenia dla rodzin zastępczych</w:t>
        </w:r>
        <w:r w:rsidR="00471208">
          <w:rPr>
            <w:noProof/>
            <w:webHidden/>
          </w:rPr>
          <w:tab/>
        </w:r>
        <w:r w:rsidR="00471208">
          <w:rPr>
            <w:noProof/>
            <w:webHidden/>
          </w:rPr>
          <w:fldChar w:fldCharType="begin"/>
        </w:r>
        <w:r w:rsidR="00471208">
          <w:rPr>
            <w:noProof/>
            <w:webHidden/>
          </w:rPr>
          <w:instrText xml:space="preserve"> PAGEREF _Toc187678447 \h </w:instrText>
        </w:r>
        <w:r w:rsidR="00471208">
          <w:rPr>
            <w:noProof/>
            <w:webHidden/>
          </w:rPr>
        </w:r>
        <w:r w:rsidR="00471208">
          <w:rPr>
            <w:noProof/>
            <w:webHidden/>
          </w:rPr>
          <w:fldChar w:fldCharType="separate"/>
        </w:r>
        <w:r w:rsidR="00A5725D">
          <w:rPr>
            <w:noProof/>
            <w:webHidden/>
          </w:rPr>
          <w:t>20</w:t>
        </w:r>
        <w:r w:rsidR="00471208">
          <w:rPr>
            <w:noProof/>
            <w:webHidden/>
          </w:rPr>
          <w:fldChar w:fldCharType="end"/>
        </w:r>
      </w:hyperlink>
    </w:p>
    <w:p w14:paraId="2F037347" w14:textId="5931506B"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48" w:history="1">
        <w:r w:rsidR="00471208" w:rsidRPr="008E3CE5">
          <w:rPr>
            <w:rStyle w:val="Hipercze"/>
            <w:rFonts w:ascii="Times New Roman" w:hAnsi="Times New Roman"/>
            <w:noProof/>
          </w:rPr>
          <w:t>d) rekrutacja i dobór kandydatów do sprawowania rodzinnej pieczy zastępczej</w:t>
        </w:r>
        <w:r w:rsidR="00471208">
          <w:rPr>
            <w:noProof/>
            <w:webHidden/>
          </w:rPr>
          <w:tab/>
        </w:r>
        <w:r w:rsidR="00471208">
          <w:rPr>
            <w:noProof/>
            <w:webHidden/>
          </w:rPr>
          <w:fldChar w:fldCharType="begin"/>
        </w:r>
        <w:r w:rsidR="00471208">
          <w:rPr>
            <w:noProof/>
            <w:webHidden/>
          </w:rPr>
          <w:instrText xml:space="preserve"> PAGEREF _Toc187678448 \h </w:instrText>
        </w:r>
        <w:r w:rsidR="00471208">
          <w:rPr>
            <w:noProof/>
            <w:webHidden/>
          </w:rPr>
        </w:r>
        <w:r w:rsidR="00471208">
          <w:rPr>
            <w:noProof/>
            <w:webHidden/>
          </w:rPr>
          <w:fldChar w:fldCharType="separate"/>
        </w:r>
        <w:r w:rsidR="00A5725D">
          <w:rPr>
            <w:noProof/>
            <w:webHidden/>
          </w:rPr>
          <w:t>25</w:t>
        </w:r>
        <w:r w:rsidR="00471208">
          <w:rPr>
            <w:noProof/>
            <w:webHidden/>
          </w:rPr>
          <w:fldChar w:fldCharType="end"/>
        </w:r>
      </w:hyperlink>
    </w:p>
    <w:p w14:paraId="326A27DC" w14:textId="3DBB6C75"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49" w:history="1">
        <w:r w:rsidR="00471208" w:rsidRPr="008E3CE5">
          <w:rPr>
            <w:rStyle w:val="Hipercze"/>
            <w:rFonts w:ascii="Times New Roman" w:hAnsi="Times New Roman"/>
            <w:noProof/>
          </w:rPr>
          <w:t>e) szkolenia rodzin zastępczych i prowadzących rodzinne domy dziecka</w:t>
        </w:r>
        <w:r w:rsidR="00471208">
          <w:rPr>
            <w:noProof/>
            <w:webHidden/>
          </w:rPr>
          <w:tab/>
        </w:r>
        <w:r w:rsidR="00471208">
          <w:rPr>
            <w:noProof/>
            <w:webHidden/>
          </w:rPr>
          <w:fldChar w:fldCharType="begin"/>
        </w:r>
        <w:r w:rsidR="00471208">
          <w:rPr>
            <w:noProof/>
            <w:webHidden/>
          </w:rPr>
          <w:instrText xml:space="preserve"> PAGEREF _Toc187678449 \h </w:instrText>
        </w:r>
        <w:r w:rsidR="00471208">
          <w:rPr>
            <w:noProof/>
            <w:webHidden/>
          </w:rPr>
        </w:r>
        <w:r w:rsidR="00471208">
          <w:rPr>
            <w:noProof/>
            <w:webHidden/>
          </w:rPr>
          <w:fldChar w:fldCharType="separate"/>
        </w:r>
        <w:r w:rsidR="00A5725D">
          <w:rPr>
            <w:noProof/>
            <w:webHidden/>
          </w:rPr>
          <w:t>26</w:t>
        </w:r>
        <w:r w:rsidR="00471208">
          <w:rPr>
            <w:noProof/>
            <w:webHidden/>
          </w:rPr>
          <w:fldChar w:fldCharType="end"/>
        </w:r>
      </w:hyperlink>
    </w:p>
    <w:p w14:paraId="2D87FE30" w14:textId="304625E2"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50" w:history="1">
        <w:r w:rsidR="00471208" w:rsidRPr="008E3CE5">
          <w:rPr>
            <w:rStyle w:val="Hipercze"/>
          </w:rPr>
          <w:t>2. Instytucjonalna piecza zastępcza</w:t>
        </w:r>
        <w:r w:rsidR="00471208">
          <w:rPr>
            <w:webHidden/>
          </w:rPr>
          <w:tab/>
        </w:r>
        <w:r w:rsidR="00471208">
          <w:rPr>
            <w:webHidden/>
          </w:rPr>
          <w:fldChar w:fldCharType="begin"/>
        </w:r>
        <w:r w:rsidR="00471208">
          <w:rPr>
            <w:webHidden/>
          </w:rPr>
          <w:instrText xml:space="preserve"> PAGEREF _Toc187678450 \h </w:instrText>
        </w:r>
        <w:r w:rsidR="00471208">
          <w:rPr>
            <w:webHidden/>
          </w:rPr>
        </w:r>
        <w:r w:rsidR="00471208">
          <w:rPr>
            <w:webHidden/>
          </w:rPr>
          <w:fldChar w:fldCharType="separate"/>
        </w:r>
        <w:r w:rsidR="00A5725D">
          <w:rPr>
            <w:webHidden/>
          </w:rPr>
          <w:t>26</w:t>
        </w:r>
        <w:r w:rsidR="00471208">
          <w:rPr>
            <w:webHidden/>
          </w:rPr>
          <w:fldChar w:fldCharType="end"/>
        </w:r>
      </w:hyperlink>
    </w:p>
    <w:p w14:paraId="552F340E" w14:textId="6238A6EC"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51" w:history="1">
        <w:r w:rsidR="00471208" w:rsidRPr="008E3CE5">
          <w:rPr>
            <w:rStyle w:val="Hipercze"/>
            <w:rFonts w:ascii="Times New Roman" w:hAnsi="Times New Roman"/>
            <w:noProof/>
          </w:rPr>
          <w:t>a) struktura</w:t>
        </w:r>
        <w:r w:rsidR="00471208">
          <w:rPr>
            <w:noProof/>
            <w:webHidden/>
          </w:rPr>
          <w:tab/>
        </w:r>
        <w:r w:rsidR="00471208">
          <w:rPr>
            <w:noProof/>
            <w:webHidden/>
          </w:rPr>
          <w:fldChar w:fldCharType="begin"/>
        </w:r>
        <w:r w:rsidR="00471208">
          <w:rPr>
            <w:noProof/>
            <w:webHidden/>
          </w:rPr>
          <w:instrText xml:space="preserve"> PAGEREF _Toc187678451 \h </w:instrText>
        </w:r>
        <w:r w:rsidR="00471208">
          <w:rPr>
            <w:noProof/>
            <w:webHidden/>
          </w:rPr>
        </w:r>
        <w:r w:rsidR="00471208">
          <w:rPr>
            <w:noProof/>
            <w:webHidden/>
          </w:rPr>
          <w:fldChar w:fldCharType="separate"/>
        </w:r>
        <w:r w:rsidR="00A5725D">
          <w:rPr>
            <w:noProof/>
            <w:webHidden/>
          </w:rPr>
          <w:t>26</w:t>
        </w:r>
        <w:r w:rsidR="00471208">
          <w:rPr>
            <w:noProof/>
            <w:webHidden/>
          </w:rPr>
          <w:fldChar w:fldCharType="end"/>
        </w:r>
      </w:hyperlink>
    </w:p>
    <w:p w14:paraId="0EECD4E8" w14:textId="02560F38" w:rsidR="00471208" w:rsidRDefault="002A7495">
      <w:pPr>
        <w:pStyle w:val="Spistreci3"/>
        <w:rPr>
          <w:rFonts w:asciiTheme="minorHAnsi" w:eastAsiaTheme="minorEastAsia" w:hAnsiTheme="minorHAnsi" w:cstheme="minorBidi"/>
          <w:noProof/>
          <w:kern w:val="2"/>
          <w:sz w:val="24"/>
          <w:szCs w:val="24"/>
          <w:lang w:eastAsia="pl-PL"/>
          <w14:ligatures w14:val="standardContextual"/>
        </w:rPr>
      </w:pPr>
      <w:hyperlink w:anchor="_Toc187678452" w:history="1">
        <w:r w:rsidR="00471208" w:rsidRPr="008E3CE5">
          <w:rPr>
            <w:rStyle w:val="Hipercze"/>
            <w:rFonts w:ascii="Times New Roman" w:hAnsi="Times New Roman"/>
            <w:noProof/>
          </w:rPr>
          <w:t>b) wydatki</w:t>
        </w:r>
        <w:r w:rsidR="00471208">
          <w:rPr>
            <w:noProof/>
            <w:webHidden/>
          </w:rPr>
          <w:tab/>
        </w:r>
        <w:r w:rsidR="00471208">
          <w:rPr>
            <w:noProof/>
            <w:webHidden/>
          </w:rPr>
          <w:fldChar w:fldCharType="begin"/>
        </w:r>
        <w:r w:rsidR="00471208">
          <w:rPr>
            <w:noProof/>
            <w:webHidden/>
          </w:rPr>
          <w:instrText xml:space="preserve"> PAGEREF _Toc187678452 \h </w:instrText>
        </w:r>
        <w:r w:rsidR="00471208">
          <w:rPr>
            <w:noProof/>
            <w:webHidden/>
          </w:rPr>
        </w:r>
        <w:r w:rsidR="00471208">
          <w:rPr>
            <w:noProof/>
            <w:webHidden/>
          </w:rPr>
          <w:fldChar w:fldCharType="separate"/>
        </w:r>
        <w:r w:rsidR="00A5725D">
          <w:rPr>
            <w:noProof/>
            <w:webHidden/>
          </w:rPr>
          <w:t>31</w:t>
        </w:r>
        <w:r w:rsidR="00471208">
          <w:rPr>
            <w:noProof/>
            <w:webHidden/>
          </w:rPr>
          <w:fldChar w:fldCharType="end"/>
        </w:r>
      </w:hyperlink>
    </w:p>
    <w:p w14:paraId="2EB07743" w14:textId="2D88E8FC"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53" w:history="1">
        <w:r w:rsidR="00471208" w:rsidRPr="008E3CE5">
          <w:rPr>
            <w:rStyle w:val="Hipercze"/>
          </w:rPr>
          <w:t>IV. Sytuacja osób pełnoletnich opuszczających pieczę zastępczą</w:t>
        </w:r>
        <w:r w:rsidR="00471208">
          <w:rPr>
            <w:webHidden/>
          </w:rPr>
          <w:tab/>
        </w:r>
        <w:r w:rsidR="00471208">
          <w:rPr>
            <w:webHidden/>
          </w:rPr>
          <w:fldChar w:fldCharType="begin"/>
        </w:r>
        <w:r w:rsidR="00471208">
          <w:rPr>
            <w:webHidden/>
          </w:rPr>
          <w:instrText xml:space="preserve"> PAGEREF _Toc187678453 \h </w:instrText>
        </w:r>
        <w:r w:rsidR="00471208">
          <w:rPr>
            <w:webHidden/>
          </w:rPr>
        </w:r>
        <w:r w:rsidR="00471208">
          <w:rPr>
            <w:webHidden/>
          </w:rPr>
          <w:fldChar w:fldCharType="separate"/>
        </w:r>
        <w:r w:rsidR="00A5725D">
          <w:rPr>
            <w:webHidden/>
          </w:rPr>
          <w:t>32</w:t>
        </w:r>
        <w:r w:rsidR="00471208">
          <w:rPr>
            <w:webHidden/>
          </w:rPr>
          <w:fldChar w:fldCharType="end"/>
        </w:r>
      </w:hyperlink>
    </w:p>
    <w:p w14:paraId="42DC1AE8" w14:textId="47203A5E"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54" w:history="1">
        <w:r w:rsidR="00471208" w:rsidRPr="008E3CE5">
          <w:rPr>
            <w:rStyle w:val="Hipercze"/>
          </w:rPr>
          <w:t>V. Adopcja</w:t>
        </w:r>
        <w:r w:rsidR="00471208">
          <w:rPr>
            <w:webHidden/>
          </w:rPr>
          <w:tab/>
        </w:r>
        <w:r w:rsidR="00471208">
          <w:rPr>
            <w:webHidden/>
          </w:rPr>
          <w:fldChar w:fldCharType="begin"/>
        </w:r>
        <w:r w:rsidR="00471208">
          <w:rPr>
            <w:webHidden/>
          </w:rPr>
          <w:instrText xml:space="preserve"> PAGEREF _Toc187678454 \h </w:instrText>
        </w:r>
        <w:r w:rsidR="00471208">
          <w:rPr>
            <w:webHidden/>
          </w:rPr>
        </w:r>
        <w:r w:rsidR="00471208">
          <w:rPr>
            <w:webHidden/>
          </w:rPr>
          <w:fldChar w:fldCharType="separate"/>
        </w:r>
        <w:r w:rsidR="00A5725D">
          <w:rPr>
            <w:webHidden/>
          </w:rPr>
          <w:t>34</w:t>
        </w:r>
        <w:r w:rsidR="00471208">
          <w:rPr>
            <w:webHidden/>
          </w:rPr>
          <w:fldChar w:fldCharType="end"/>
        </w:r>
      </w:hyperlink>
    </w:p>
    <w:p w14:paraId="110120C2" w14:textId="1A7CE0A4"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55" w:history="1">
        <w:r w:rsidR="00471208" w:rsidRPr="008E3CE5">
          <w:rPr>
            <w:rStyle w:val="Hipercze"/>
          </w:rPr>
          <w:t>1. Ośrodki adopcyjne</w:t>
        </w:r>
        <w:r w:rsidR="00471208">
          <w:rPr>
            <w:webHidden/>
          </w:rPr>
          <w:tab/>
        </w:r>
        <w:r w:rsidR="00471208">
          <w:rPr>
            <w:webHidden/>
          </w:rPr>
          <w:fldChar w:fldCharType="begin"/>
        </w:r>
        <w:r w:rsidR="00471208">
          <w:rPr>
            <w:webHidden/>
          </w:rPr>
          <w:instrText xml:space="preserve"> PAGEREF _Toc187678455 \h </w:instrText>
        </w:r>
        <w:r w:rsidR="00471208">
          <w:rPr>
            <w:webHidden/>
          </w:rPr>
        </w:r>
        <w:r w:rsidR="00471208">
          <w:rPr>
            <w:webHidden/>
          </w:rPr>
          <w:fldChar w:fldCharType="separate"/>
        </w:r>
        <w:r w:rsidR="00A5725D">
          <w:rPr>
            <w:webHidden/>
          </w:rPr>
          <w:t>34</w:t>
        </w:r>
        <w:r w:rsidR="00471208">
          <w:rPr>
            <w:webHidden/>
          </w:rPr>
          <w:fldChar w:fldCharType="end"/>
        </w:r>
      </w:hyperlink>
    </w:p>
    <w:p w14:paraId="73526A38" w14:textId="6057A2C8"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56" w:history="1">
        <w:r w:rsidR="00471208" w:rsidRPr="008E3CE5">
          <w:rPr>
            <w:rStyle w:val="Hipercze"/>
          </w:rPr>
          <w:t>2. Przysposobienie krajowe</w:t>
        </w:r>
        <w:r w:rsidR="00471208">
          <w:rPr>
            <w:webHidden/>
          </w:rPr>
          <w:tab/>
        </w:r>
        <w:r w:rsidR="00471208">
          <w:rPr>
            <w:webHidden/>
          </w:rPr>
          <w:fldChar w:fldCharType="begin"/>
        </w:r>
        <w:r w:rsidR="00471208">
          <w:rPr>
            <w:webHidden/>
          </w:rPr>
          <w:instrText xml:space="preserve"> PAGEREF _Toc187678456 \h </w:instrText>
        </w:r>
        <w:r w:rsidR="00471208">
          <w:rPr>
            <w:webHidden/>
          </w:rPr>
        </w:r>
        <w:r w:rsidR="00471208">
          <w:rPr>
            <w:webHidden/>
          </w:rPr>
          <w:fldChar w:fldCharType="separate"/>
        </w:r>
        <w:r w:rsidR="00A5725D">
          <w:rPr>
            <w:webHidden/>
          </w:rPr>
          <w:t>35</w:t>
        </w:r>
        <w:r w:rsidR="00471208">
          <w:rPr>
            <w:webHidden/>
          </w:rPr>
          <w:fldChar w:fldCharType="end"/>
        </w:r>
      </w:hyperlink>
    </w:p>
    <w:p w14:paraId="3BC1EBF1" w14:textId="4F221FDE" w:rsidR="00471208" w:rsidRDefault="002A7495">
      <w:pPr>
        <w:pStyle w:val="Spistreci2"/>
        <w:rPr>
          <w:rFonts w:asciiTheme="minorHAnsi" w:eastAsiaTheme="minorEastAsia" w:hAnsiTheme="minorHAnsi" w:cstheme="minorBidi"/>
          <w:b w:val="0"/>
          <w:bCs w:val="0"/>
          <w:i w:val="0"/>
          <w:iCs w:val="0"/>
          <w:kern w:val="2"/>
          <w:sz w:val="24"/>
          <w:szCs w:val="24"/>
          <w:lang w:val="pl-PL"/>
          <w14:ligatures w14:val="standardContextual"/>
        </w:rPr>
      </w:pPr>
      <w:hyperlink w:anchor="_Toc187678457" w:history="1">
        <w:r w:rsidR="00471208" w:rsidRPr="008E3CE5">
          <w:rPr>
            <w:rStyle w:val="Hipercze"/>
          </w:rPr>
          <w:t>3. Przysposobienie międzynarodowe</w:t>
        </w:r>
        <w:r w:rsidR="00471208">
          <w:rPr>
            <w:webHidden/>
          </w:rPr>
          <w:tab/>
        </w:r>
        <w:r w:rsidR="00471208">
          <w:rPr>
            <w:webHidden/>
          </w:rPr>
          <w:fldChar w:fldCharType="begin"/>
        </w:r>
        <w:r w:rsidR="00471208">
          <w:rPr>
            <w:webHidden/>
          </w:rPr>
          <w:instrText xml:space="preserve"> PAGEREF _Toc187678457 \h </w:instrText>
        </w:r>
        <w:r w:rsidR="00471208">
          <w:rPr>
            <w:webHidden/>
          </w:rPr>
        </w:r>
        <w:r w:rsidR="00471208">
          <w:rPr>
            <w:webHidden/>
          </w:rPr>
          <w:fldChar w:fldCharType="separate"/>
        </w:r>
        <w:r w:rsidR="00A5725D">
          <w:rPr>
            <w:webHidden/>
          </w:rPr>
          <w:t>38</w:t>
        </w:r>
        <w:r w:rsidR="00471208">
          <w:rPr>
            <w:webHidden/>
          </w:rPr>
          <w:fldChar w:fldCharType="end"/>
        </w:r>
      </w:hyperlink>
    </w:p>
    <w:p w14:paraId="1985514C" w14:textId="2312CA40"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58" w:history="1">
        <w:r w:rsidR="00471208" w:rsidRPr="008E3CE5">
          <w:rPr>
            <w:rStyle w:val="Hipercze"/>
          </w:rPr>
          <w:t>VI. Niepełnosprawność w pieczy zastępczej i adopcji</w:t>
        </w:r>
        <w:r w:rsidR="00471208">
          <w:rPr>
            <w:webHidden/>
          </w:rPr>
          <w:tab/>
        </w:r>
        <w:r w:rsidR="00471208">
          <w:rPr>
            <w:webHidden/>
          </w:rPr>
          <w:fldChar w:fldCharType="begin"/>
        </w:r>
        <w:r w:rsidR="00471208">
          <w:rPr>
            <w:webHidden/>
          </w:rPr>
          <w:instrText xml:space="preserve"> PAGEREF _Toc187678458 \h </w:instrText>
        </w:r>
        <w:r w:rsidR="00471208">
          <w:rPr>
            <w:webHidden/>
          </w:rPr>
        </w:r>
        <w:r w:rsidR="00471208">
          <w:rPr>
            <w:webHidden/>
          </w:rPr>
          <w:fldChar w:fldCharType="separate"/>
        </w:r>
        <w:r w:rsidR="00A5725D">
          <w:rPr>
            <w:webHidden/>
          </w:rPr>
          <w:t>39</w:t>
        </w:r>
        <w:r w:rsidR="00471208">
          <w:rPr>
            <w:webHidden/>
          </w:rPr>
          <w:fldChar w:fldCharType="end"/>
        </w:r>
      </w:hyperlink>
    </w:p>
    <w:p w14:paraId="2A8C94CC" w14:textId="1E4A5E19"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59" w:history="1">
        <w:r w:rsidR="00471208" w:rsidRPr="008E3CE5">
          <w:rPr>
            <w:rStyle w:val="Hipercze"/>
          </w:rPr>
          <w:t>VII. Wydatki na realizację ustawy w 2023 r.</w:t>
        </w:r>
        <w:r w:rsidR="00471208">
          <w:rPr>
            <w:webHidden/>
          </w:rPr>
          <w:tab/>
        </w:r>
        <w:r w:rsidR="00471208">
          <w:rPr>
            <w:webHidden/>
          </w:rPr>
          <w:fldChar w:fldCharType="begin"/>
        </w:r>
        <w:r w:rsidR="00471208">
          <w:rPr>
            <w:webHidden/>
          </w:rPr>
          <w:instrText xml:space="preserve"> PAGEREF _Toc187678459 \h </w:instrText>
        </w:r>
        <w:r w:rsidR="00471208">
          <w:rPr>
            <w:webHidden/>
          </w:rPr>
        </w:r>
        <w:r w:rsidR="00471208">
          <w:rPr>
            <w:webHidden/>
          </w:rPr>
          <w:fldChar w:fldCharType="separate"/>
        </w:r>
        <w:r w:rsidR="00A5725D">
          <w:rPr>
            <w:webHidden/>
          </w:rPr>
          <w:t>40</w:t>
        </w:r>
        <w:r w:rsidR="00471208">
          <w:rPr>
            <w:webHidden/>
          </w:rPr>
          <w:fldChar w:fldCharType="end"/>
        </w:r>
      </w:hyperlink>
    </w:p>
    <w:p w14:paraId="6E3514D2" w14:textId="6A25A8C0" w:rsidR="00471208" w:rsidRDefault="002A7495">
      <w:pPr>
        <w:pStyle w:val="Spistreci1"/>
        <w:rPr>
          <w:rFonts w:asciiTheme="minorHAnsi" w:eastAsiaTheme="minorEastAsia" w:hAnsiTheme="minorHAnsi" w:cstheme="minorBidi"/>
          <w:b w:val="0"/>
          <w:bCs w:val="0"/>
          <w:kern w:val="2"/>
          <w:sz w:val="24"/>
          <w:szCs w:val="24"/>
          <w14:ligatures w14:val="standardContextual"/>
        </w:rPr>
      </w:pPr>
      <w:hyperlink w:anchor="_Toc187678460" w:history="1">
        <w:r w:rsidR="00471208" w:rsidRPr="008E3CE5">
          <w:rPr>
            <w:rStyle w:val="Hipercze"/>
          </w:rPr>
          <w:t>Aneks</w:t>
        </w:r>
        <w:r w:rsidR="00471208">
          <w:rPr>
            <w:webHidden/>
          </w:rPr>
          <w:tab/>
        </w:r>
        <w:r w:rsidR="00471208">
          <w:rPr>
            <w:webHidden/>
          </w:rPr>
          <w:fldChar w:fldCharType="begin"/>
        </w:r>
        <w:r w:rsidR="00471208">
          <w:rPr>
            <w:webHidden/>
          </w:rPr>
          <w:instrText xml:space="preserve"> PAGEREF _Toc187678460 \h </w:instrText>
        </w:r>
        <w:r w:rsidR="00471208">
          <w:rPr>
            <w:webHidden/>
          </w:rPr>
        </w:r>
        <w:r w:rsidR="00471208">
          <w:rPr>
            <w:webHidden/>
          </w:rPr>
          <w:fldChar w:fldCharType="separate"/>
        </w:r>
        <w:r w:rsidR="00A5725D">
          <w:rPr>
            <w:webHidden/>
          </w:rPr>
          <w:t>45</w:t>
        </w:r>
        <w:r w:rsidR="00471208">
          <w:rPr>
            <w:webHidden/>
          </w:rPr>
          <w:fldChar w:fldCharType="end"/>
        </w:r>
      </w:hyperlink>
    </w:p>
    <w:p w14:paraId="2E5FB5B7" w14:textId="056CBDC5" w:rsidR="008B047F" w:rsidRPr="00986191" w:rsidRDefault="008B047F" w:rsidP="008B047F">
      <w:pPr>
        <w:rPr>
          <w:lang w:eastAsia="pl-PL"/>
        </w:rPr>
      </w:pPr>
      <w:r w:rsidRPr="00846373">
        <w:rPr>
          <w:rFonts w:ascii="Times New Roman" w:hAnsi="Times New Roman"/>
        </w:rPr>
        <w:fldChar w:fldCharType="end"/>
      </w:r>
      <w:bookmarkStart w:id="2" w:name="_Toc455041274"/>
      <w:r>
        <w:rPr>
          <w:rFonts w:ascii="Times New Roman" w:hAnsi="Times New Roman"/>
        </w:rPr>
        <w:t xml:space="preserve"> </w:t>
      </w:r>
    </w:p>
    <w:p w14:paraId="28CB08D2" w14:textId="17632308" w:rsidR="008B047F" w:rsidRPr="00231C48" w:rsidRDefault="008B047F" w:rsidP="008B047F">
      <w:pPr>
        <w:pStyle w:val="Nagwek1"/>
        <w:spacing w:before="120" w:after="120"/>
        <w:rPr>
          <w:rFonts w:ascii="Times New Roman" w:hAnsi="Times New Roman"/>
          <w:lang w:val="pl-PL"/>
        </w:rPr>
      </w:pPr>
      <w:bookmarkStart w:id="3" w:name="_Toc187678438"/>
      <w:r w:rsidRPr="002E0BA7">
        <w:rPr>
          <w:rFonts w:ascii="Times New Roman" w:hAnsi="Times New Roman"/>
        </w:rPr>
        <w:t>I. Wprowadzenie</w:t>
      </w:r>
      <w:bookmarkEnd w:id="2"/>
      <w:bookmarkEnd w:id="3"/>
    </w:p>
    <w:p w14:paraId="4BEDF11B" w14:textId="6719E793" w:rsidR="00A3181E" w:rsidRPr="00525CBE" w:rsidRDefault="008B047F" w:rsidP="008B047F">
      <w:pPr>
        <w:tabs>
          <w:tab w:val="left" w:pos="-6237"/>
        </w:tabs>
        <w:spacing w:before="0" w:line="240" w:lineRule="auto"/>
        <w:rPr>
          <w:rFonts w:ascii="Times New Roman" w:hAnsi="Times New Roman"/>
          <w:sz w:val="24"/>
          <w:szCs w:val="24"/>
        </w:rPr>
      </w:pPr>
      <w:r>
        <w:rPr>
          <w:rFonts w:ascii="Times New Roman" w:hAnsi="Times New Roman"/>
          <w:sz w:val="24"/>
          <w:szCs w:val="24"/>
        </w:rPr>
        <w:tab/>
        <w:t xml:space="preserve">Zgodnie z art. 189 </w:t>
      </w:r>
      <w:r w:rsidRPr="00525CBE">
        <w:rPr>
          <w:rFonts w:ascii="Times New Roman" w:hAnsi="Times New Roman"/>
          <w:sz w:val="24"/>
          <w:szCs w:val="24"/>
        </w:rPr>
        <w:t xml:space="preserve">ustawy </w:t>
      </w:r>
      <w:r>
        <w:rPr>
          <w:rFonts w:ascii="Times New Roman" w:hAnsi="Times New Roman"/>
          <w:sz w:val="24"/>
          <w:szCs w:val="24"/>
        </w:rPr>
        <w:t>z dnia 9 czerwca 2011 r. o wspieraniu rodziny i systemie pieczy zastępczej</w:t>
      </w:r>
      <w:r w:rsidRPr="00525CBE">
        <w:rPr>
          <w:rFonts w:ascii="Times New Roman" w:hAnsi="Times New Roman"/>
          <w:sz w:val="24"/>
          <w:szCs w:val="24"/>
        </w:rPr>
        <w:t xml:space="preserve"> </w:t>
      </w:r>
      <w:r>
        <w:rPr>
          <w:rFonts w:ascii="Times New Roman" w:hAnsi="Times New Roman"/>
          <w:sz w:val="24"/>
          <w:szCs w:val="24"/>
        </w:rPr>
        <w:t>(</w:t>
      </w:r>
      <w:r w:rsidR="00A3181E">
        <w:rPr>
          <w:rFonts w:ascii="Times New Roman" w:hAnsi="Times New Roman"/>
          <w:sz w:val="24"/>
          <w:szCs w:val="24"/>
        </w:rPr>
        <w:t>Dz.</w:t>
      </w:r>
      <w:r w:rsidR="00A656AB">
        <w:rPr>
          <w:rFonts w:ascii="Times New Roman" w:hAnsi="Times New Roman"/>
          <w:sz w:val="24"/>
          <w:szCs w:val="24"/>
        </w:rPr>
        <w:t xml:space="preserve"> </w:t>
      </w:r>
      <w:r w:rsidR="00A3181E">
        <w:rPr>
          <w:rFonts w:ascii="Times New Roman" w:hAnsi="Times New Roman"/>
          <w:sz w:val="24"/>
          <w:szCs w:val="24"/>
        </w:rPr>
        <w:t xml:space="preserve">U. </w:t>
      </w:r>
      <w:r w:rsidR="00251C62" w:rsidRPr="00251C62">
        <w:rPr>
          <w:rFonts w:ascii="Times New Roman" w:hAnsi="Times New Roman"/>
          <w:sz w:val="24"/>
          <w:szCs w:val="24"/>
        </w:rPr>
        <w:t>z 2024 r. poz. 177</w:t>
      </w:r>
      <w:r w:rsidR="00A656AB">
        <w:rPr>
          <w:rFonts w:ascii="Times New Roman" w:hAnsi="Times New Roman"/>
          <w:sz w:val="24"/>
          <w:szCs w:val="24"/>
        </w:rPr>
        <w:t>, z późn. zm.</w:t>
      </w:r>
      <w:r w:rsidRPr="002613A0">
        <w:rPr>
          <w:rFonts w:ascii="Times New Roman" w:hAnsi="Times New Roman"/>
          <w:sz w:val="24"/>
          <w:szCs w:val="24"/>
        </w:rPr>
        <w:t>)</w:t>
      </w:r>
      <w:r>
        <w:rPr>
          <w:rFonts w:ascii="Times New Roman" w:hAnsi="Times New Roman"/>
          <w:sz w:val="24"/>
          <w:szCs w:val="24"/>
        </w:rPr>
        <w:t xml:space="preserve"> </w:t>
      </w:r>
      <w:r w:rsidRPr="00525CBE">
        <w:rPr>
          <w:rFonts w:ascii="Times New Roman" w:hAnsi="Times New Roman"/>
          <w:sz w:val="24"/>
          <w:szCs w:val="24"/>
        </w:rPr>
        <w:t>Rad</w:t>
      </w:r>
      <w:r>
        <w:rPr>
          <w:rFonts w:ascii="Times New Roman" w:hAnsi="Times New Roman"/>
          <w:sz w:val="24"/>
          <w:szCs w:val="24"/>
        </w:rPr>
        <w:t>a</w:t>
      </w:r>
      <w:r w:rsidRPr="00525CBE">
        <w:rPr>
          <w:rFonts w:ascii="Times New Roman" w:hAnsi="Times New Roman"/>
          <w:sz w:val="24"/>
          <w:szCs w:val="24"/>
        </w:rPr>
        <w:t xml:space="preserve"> Ministrów coroczn</w:t>
      </w:r>
      <w:r>
        <w:rPr>
          <w:rFonts w:ascii="Times New Roman" w:hAnsi="Times New Roman"/>
          <w:sz w:val="24"/>
          <w:szCs w:val="24"/>
        </w:rPr>
        <w:t>ie</w:t>
      </w:r>
      <w:r w:rsidRPr="00525CBE">
        <w:rPr>
          <w:rFonts w:ascii="Times New Roman" w:hAnsi="Times New Roman"/>
          <w:sz w:val="24"/>
          <w:szCs w:val="24"/>
        </w:rPr>
        <w:t xml:space="preserve"> przedstawia Sejmowi i Senatowi informacj</w:t>
      </w:r>
      <w:r>
        <w:rPr>
          <w:rFonts w:ascii="Times New Roman" w:hAnsi="Times New Roman"/>
          <w:sz w:val="24"/>
          <w:szCs w:val="24"/>
        </w:rPr>
        <w:t>ę</w:t>
      </w:r>
      <w:r w:rsidRPr="00525CBE">
        <w:rPr>
          <w:rFonts w:ascii="Times New Roman" w:hAnsi="Times New Roman"/>
          <w:sz w:val="24"/>
          <w:szCs w:val="24"/>
        </w:rPr>
        <w:t xml:space="preserve"> o realizacji </w:t>
      </w:r>
      <w:r>
        <w:rPr>
          <w:rFonts w:ascii="Times New Roman" w:hAnsi="Times New Roman"/>
          <w:sz w:val="24"/>
          <w:szCs w:val="24"/>
        </w:rPr>
        <w:t xml:space="preserve">ustawy o wspieraniu rodziny i systemie pieczy zastępczej w </w:t>
      </w:r>
      <w:r w:rsidRPr="00525CBE">
        <w:rPr>
          <w:rFonts w:ascii="Times New Roman" w:hAnsi="Times New Roman"/>
          <w:sz w:val="24"/>
          <w:szCs w:val="24"/>
        </w:rPr>
        <w:t>roku poprzednim</w:t>
      </w:r>
      <w:r>
        <w:rPr>
          <w:rFonts w:ascii="Times New Roman" w:hAnsi="Times New Roman"/>
          <w:sz w:val="24"/>
          <w:szCs w:val="24"/>
        </w:rPr>
        <w:t>. N</w:t>
      </w:r>
      <w:r w:rsidRPr="00525CBE">
        <w:rPr>
          <w:rFonts w:ascii="Times New Roman" w:hAnsi="Times New Roman"/>
          <w:sz w:val="24"/>
          <w:szCs w:val="24"/>
        </w:rPr>
        <w:t>iniejsza Informacja o</w:t>
      </w:r>
      <w:r>
        <w:rPr>
          <w:rFonts w:ascii="Times New Roman" w:hAnsi="Times New Roman"/>
          <w:sz w:val="24"/>
          <w:szCs w:val="24"/>
        </w:rPr>
        <w:t> </w:t>
      </w:r>
      <w:r w:rsidRPr="00525CBE">
        <w:rPr>
          <w:rFonts w:ascii="Times New Roman" w:hAnsi="Times New Roman"/>
          <w:sz w:val="24"/>
          <w:szCs w:val="24"/>
        </w:rPr>
        <w:t xml:space="preserve">realizacji </w:t>
      </w:r>
      <w:r w:rsidR="007F0720">
        <w:rPr>
          <w:rFonts w:ascii="Times New Roman" w:hAnsi="Times New Roman"/>
          <w:sz w:val="24"/>
          <w:szCs w:val="24"/>
        </w:rPr>
        <w:t>ww.</w:t>
      </w:r>
      <w:r>
        <w:rPr>
          <w:rFonts w:ascii="Times New Roman" w:hAnsi="Times New Roman"/>
          <w:sz w:val="24"/>
          <w:szCs w:val="24"/>
        </w:rPr>
        <w:t xml:space="preserve"> </w:t>
      </w:r>
      <w:r w:rsidRPr="00525CBE">
        <w:rPr>
          <w:rFonts w:ascii="Times New Roman" w:hAnsi="Times New Roman"/>
          <w:sz w:val="24"/>
          <w:szCs w:val="24"/>
        </w:rPr>
        <w:t xml:space="preserve">ustawy stanowi </w:t>
      </w:r>
      <w:r w:rsidR="009C530B">
        <w:rPr>
          <w:rFonts w:ascii="Times New Roman" w:hAnsi="Times New Roman"/>
          <w:sz w:val="24"/>
          <w:szCs w:val="24"/>
        </w:rPr>
        <w:t>dwunastą</w:t>
      </w:r>
      <w:r w:rsidR="009C530B" w:rsidRPr="00525CBE">
        <w:rPr>
          <w:rFonts w:ascii="Times New Roman" w:hAnsi="Times New Roman"/>
          <w:sz w:val="24"/>
          <w:szCs w:val="24"/>
        </w:rPr>
        <w:t xml:space="preserve"> </w:t>
      </w:r>
      <w:r w:rsidRPr="00525CBE">
        <w:rPr>
          <w:rFonts w:ascii="Times New Roman" w:hAnsi="Times New Roman"/>
          <w:sz w:val="24"/>
          <w:szCs w:val="24"/>
        </w:rPr>
        <w:t>w</w:t>
      </w:r>
      <w:r w:rsidR="00706C40">
        <w:rPr>
          <w:rFonts w:ascii="Times New Roman" w:hAnsi="Times New Roman"/>
          <w:sz w:val="24"/>
          <w:szCs w:val="24"/>
        </w:rPr>
        <w:t xml:space="preserve"> </w:t>
      </w:r>
      <w:r w:rsidRPr="00525CBE">
        <w:rPr>
          <w:rFonts w:ascii="Times New Roman" w:hAnsi="Times New Roman"/>
          <w:sz w:val="24"/>
          <w:szCs w:val="24"/>
        </w:rPr>
        <w:t>kolejności analizę jej stosowania.</w:t>
      </w:r>
      <w:r w:rsidR="00A3181E" w:rsidRPr="00A3181E">
        <w:t xml:space="preserve"> </w:t>
      </w:r>
      <w:r w:rsidR="00A3181E">
        <w:rPr>
          <w:rFonts w:ascii="Times New Roman" w:hAnsi="Times New Roman"/>
          <w:sz w:val="24"/>
          <w:szCs w:val="24"/>
        </w:rPr>
        <w:t>U</w:t>
      </w:r>
      <w:r w:rsidR="00A3181E" w:rsidRPr="00A3181E">
        <w:rPr>
          <w:rFonts w:ascii="Times New Roman" w:hAnsi="Times New Roman"/>
          <w:sz w:val="24"/>
          <w:szCs w:val="24"/>
        </w:rPr>
        <w:t>stawa o zmianie ustawy o wspieraniu rodziny i systemie pieczy zastępczej oraz niektórych innych ustaw</w:t>
      </w:r>
      <w:r w:rsidR="00A3181E">
        <w:rPr>
          <w:rFonts w:ascii="Times New Roman" w:hAnsi="Times New Roman"/>
          <w:sz w:val="24"/>
          <w:szCs w:val="24"/>
        </w:rPr>
        <w:t xml:space="preserve"> </w:t>
      </w:r>
      <w:r w:rsidR="00A3181E" w:rsidRPr="00A3181E">
        <w:rPr>
          <w:rFonts w:ascii="Times New Roman" w:hAnsi="Times New Roman"/>
          <w:sz w:val="24"/>
          <w:szCs w:val="24"/>
        </w:rPr>
        <w:t>z dnia 7 października 2022 r. (Dz.</w:t>
      </w:r>
      <w:r w:rsidR="00A656AB">
        <w:rPr>
          <w:rFonts w:ascii="Times New Roman" w:hAnsi="Times New Roman"/>
          <w:sz w:val="24"/>
          <w:szCs w:val="24"/>
        </w:rPr>
        <w:t> </w:t>
      </w:r>
      <w:r w:rsidR="00A3181E" w:rsidRPr="00A3181E">
        <w:rPr>
          <w:rFonts w:ascii="Times New Roman" w:hAnsi="Times New Roman"/>
          <w:sz w:val="24"/>
          <w:szCs w:val="24"/>
        </w:rPr>
        <w:t>U. poz. 2140</w:t>
      </w:r>
      <w:r w:rsidR="00A656AB">
        <w:rPr>
          <w:rFonts w:ascii="Times New Roman" w:hAnsi="Times New Roman"/>
          <w:sz w:val="24"/>
          <w:szCs w:val="24"/>
        </w:rPr>
        <w:t>, z późn. zm.</w:t>
      </w:r>
      <w:r w:rsidR="00A3181E" w:rsidRPr="00A3181E">
        <w:rPr>
          <w:rFonts w:ascii="Times New Roman" w:hAnsi="Times New Roman"/>
          <w:sz w:val="24"/>
          <w:szCs w:val="24"/>
        </w:rPr>
        <w:t>)</w:t>
      </w:r>
      <w:r w:rsidR="00A3181E">
        <w:rPr>
          <w:rFonts w:ascii="Times New Roman" w:hAnsi="Times New Roman"/>
          <w:sz w:val="24"/>
          <w:szCs w:val="24"/>
        </w:rPr>
        <w:t xml:space="preserve"> zmieniła termin przedstawia</w:t>
      </w:r>
      <w:r w:rsidR="007F0720">
        <w:rPr>
          <w:rFonts w:ascii="Times New Roman" w:hAnsi="Times New Roman"/>
          <w:sz w:val="24"/>
          <w:szCs w:val="24"/>
        </w:rPr>
        <w:t>ni</w:t>
      </w:r>
      <w:r w:rsidR="00773124">
        <w:rPr>
          <w:rFonts w:ascii="Times New Roman" w:hAnsi="Times New Roman"/>
          <w:sz w:val="24"/>
          <w:szCs w:val="24"/>
        </w:rPr>
        <w:t>a</w:t>
      </w:r>
      <w:r w:rsidR="00A3181E">
        <w:rPr>
          <w:rFonts w:ascii="Times New Roman" w:hAnsi="Times New Roman"/>
          <w:sz w:val="24"/>
          <w:szCs w:val="24"/>
        </w:rPr>
        <w:t xml:space="preserve"> Sejmowi przedmiotowej Informacji. Od 2023 r. </w:t>
      </w:r>
      <w:r w:rsidR="009C530B">
        <w:rPr>
          <w:rFonts w:ascii="Times New Roman" w:hAnsi="Times New Roman"/>
          <w:sz w:val="24"/>
          <w:szCs w:val="24"/>
        </w:rPr>
        <w:t xml:space="preserve">jest </w:t>
      </w:r>
      <w:r w:rsidR="00A3181E">
        <w:rPr>
          <w:rFonts w:ascii="Times New Roman" w:hAnsi="Times New Roman"/>
          <w:sz w:val="24"/>
          <w:szCs w:val="24"/>
        </w:rPr>
        <w:t xml:space="preserve">ona corocznie </w:t>
      </w:r>
      <w:r w:rsidR="00A3181E" w:rsidRPr="00A3181E">
        <w:rPr>
          <w:rFonts w:ascii="Times New Roman" w:hAnsi="Times New Roman"/>
          <w:sz w:val="24"/>
          <w:szCs w:val="24"/>
        </w:rPr>
        <w:t>przedkłada</w:t>
      </w:r>
      <w:r w:rsidR="00A3181E">
        <w:rPr>
          <w:rFonts w:ascii="Times New Roman" w:hAnsi="Times New Roman"/>
          <w:sz w:val="24"/>
          <w:szCs w:val="24"/>
        </w:rPr>
        <w:t>na</w:t>
      </w:r>
      <w:r w:rsidR="00A3181E" w:rsidRPr="00A3181E">
        <w:rPr>
          <w:rFonts w:ascii="Times New Roman" w:hAnsi="Times New Roman"/>
          <w:sz w:val="24"/>
          <w:szCs w:val="24"/>
        </w:rPr>
        <w:t xml:space="preserve"> Sejmowi i Senatowi</w:t>
      </w:r>
      <w:r w:rsidR="00A3181E">
        <w:rPr>
          <w:rFonts w:ascii="Times New Roman" w:hAnsi="Times New Roman"/>
          <w:sz w:val="24"/>
          <w:szCs w:val="24"/>
        </w:rPr>
        <w:t xml:space="preserve"> </w:t>
      </w:r>
      <w:r w:rsidR="00A3181E" w:rsidRPr="00A3181E">
        <w:rPr>
          <w:rFonts w:ascii="Times New Roman" w:hAnsi="Times New Roman"/>
          <w:sz w:val="24"/>
          <w:szCs w:val="24"/>
        </w:rPr>
        <w:t>do dnia 30 września</w:t>
      </w:r>
      <w:r w:rsidR="00A3181E">
        <w:rPr>
          <w:rFonts w:ascii="Times New Roman" w:hAnsi="Times New Roman"/>
          <w:sz w:val="24"/>
          <w:szCs w:val="24"/>
        </w:rPr>
        <w:t xml:space="preserve">. </w:t>
      </w:r>
    </w:p>
    <w:p w14:paraId="6F531C11" w14:textId="77777777" w:rsidR="008B047F" w:rsidRPr="00525CBE" w:rsidRDefault="008B047F" w:rsidP="008B047F">
      <w:pPr>
        <w:tabs>
          <w:tab w:val="left" w:pos="-6237"/>
        </w:tabs>
        <w:spacing w:before="0" w:line="240" w:lineRule="auto"/>
        <w:rPr>
          <w:rFonts w:ascii="Times New Roman" w:hAnsi="Times New Roman"/>
          <w:sz w:val="24"/>
          <w:szCs w:val="24"/>
        </w:rPr>
      </w:pPr>
      <w:r>
        <w:rPr>
          <w:rFonts w:ascii="Times New Roman" w:hAnsi="Times New Roman"/>
          <w:sz w:val="24"/>
          <w:szCs w:val="24"/>
        </w:rPr>
        <w:tab/>
      </w:r>
      <w:r w:rsidRPr="00525CBE">
        <w:rPr>
          <w:rFonts w:ascii="Times New Roman" w:hAnsi="Times New Roman"/>
          <w:sz w:val="24"/>
          <w:szCs w:val="24"/>
        </w:rPr>
        <w:t xml:space="preserve">Ustawa </w:t>
      </w:r>
      <w:r>
        <w:rPr>
          <w:rFonts w:ascii="Times New Roman" w:hAnsi="Times New Roman"/>
          <w:sz w:val="24"/>
          <w:szCs w:val="24"/>
        </w:rPr>
        <w:t xml:space="preserve">z dnia 9 czerwca 2011 r. o wspieraniu rodziny i systemie pieczy zastępczej, zwana dalej: „ustawą”, </w:t>
      </w:r>
      <w:r w:rsidRPr="00525CBE">
        <w:rPr>
          <w:rFonts w:ascii="Times New Roman" w:hAnsi="Times New Roman"/>
          <w:sz w:val="24"/>
          <w:szCs w:val="24"/>
        </w:rPr>
        <w:t xml:space="preserve">weszła w życie </w:t>
      </w:r>
      <w:r>
        <w:rPr>
          <w:rFonts w:ascii="Times New Roman" w:hAnsi="Times New Roman"/>
          <w:sz w:val="24"/>
          <w:szCs w:val="24"/>
        </w:rPr>
        <w:t xml:space="preserve">z dniem </w:t>
      </w:r>
      <w:r w:rsidRPr="00525CBE">
        <w:rPr>
          <w:rFonts w:ascii="Times New Roman" w:hAnsi="Times New Roman"/>
          <w:sz w:val="24"/>
          <w:szCs w:val="24"/>
        </w:rPr>
        <w:t xml:space="preserve">1 stycznia 2012 r. Kształtuje ona sferę działań państwa wobec rodzin mających trudności w wypełnianiu funkcji opiekuńczo-wychowawczych, które </w:t>
      </w:r>
      <w:r>
        <w:rPr>
          <w:rFonts w:ascii="Times New Roman" w:hAnsi="Times New Roman"/>
          <w:sz w:val="24"/>
          <w:szCs w:val="24"/>
        </w:rPr>
        <w:t>mogą skutkować</w:t>
      </w:r>
      <w:r w:rsidRPr="00525CBE">
        <w:rPr>
          <w:rFonts w:ascii="Times New Roman" w:hAnsi="Times New Roman"/>
          <w:sz w:val="24"/>
          <w:szCs w:val="24"/>
        </w:rPr>
        <w:t xml:space="preserve"> umieszczeniem dzieci w pieczy zastępczej. </w:t>
      </w:r>
    </w:p>
    <w:p w14:paraId="6268B441" w14:textId="77777777" w:rsidR="008B047F" w:rsidRPr="005C3839" w:rsidRDefault="008B047F" w:rsidP="008B047F">
      <w:pPr>
        <w:spacing w:before="0" w:line="240" w:lineRule="auto"/>
        <w:ind w:firstLine="708"/>
        <w:rPr>
          <w:rFonts w:ascii="Times New Roman" w:hAnsi="Times New Roman"/>
          <w:sz w:val="24"/>
          <w:szCs w:val="24"/>
        </w:rPr>
      </w:pPr>
      <w:r w:rsidRPr="005C3839">
        <w:rPr>
          <w:rFonts w:ascii="Times New Roman" w:hAnsi="Times New Roman"/>
          <w:sz w:val="24"/>
          <w:szCs w:val="24"/>
        </w:rPr>
        <w:t xml:space="preserve">Zgodnie z art. 1 ustawy, określa ona: </w:t>
      </w:r>
    </w:p>
    <w:p w14:paraId="65D81A05" w14:textId="77777777" w:rsidR="008B047F" w:rsidRDefault="008B047F" w:rsidP="008B047F">
      <w:pPr>
        <w:pStyle w:val="Akapitzlist"/>
        <w:numPr>
          <w:ilvl w:val="0"/>
          <w:numId w:val="39"/>
        </w:numPr>
        <w:spacing w:before="0" w:line="240" w:lineRule="auto"/>
        <w:rPr>
          <w:rFonts w:ascii="Times New Roman" w:hAnsi="Times New Roman"/>
          <w:sz w:val="24"/>
          <w:szCs w:val="24"/>
          <w:lang w:eastAsia="pl-PL"/>
        </w:rPr>
      </w:pPr>
      <w:r w:rsidRPr="005C3839">
        <w:rPr>
          <w:rFonts w:ascii="Times New Roman" w:hAnsi="Times New Roman"/>
          <w:sz w:val="24"/>
          <w:szCs w:val="24"/>
          <w:lang w:eastAsia="pl-PL"/>
        </w:rPr>
        <w:t>zasady i formy wspierania rodziny przeżywającej trudności w wypełnianiu funkcji opiekuńczo-wychowawczych;</w:t>
      </w:r>
    </w:p>
    <w:p w14:paraId="2E6B2E0D" w14:textId="77777777" w:rsidR="008B047F" w:rsidRDefault="008B047F" w:rsidP="008B047F">
      <w:pPr>
        <w:pStyle w:val="Akapitzlist"/>
        <w:numPr>
          <w:ilvl w:val="0"/>
          <w:numId w:val="39"/>
        </w:numPr>
        <w:spacing w:before="0" w:line="240" w:lineRule="auto"/>
        <w:rPr>
          <w:rFonts w:ascii="Times New Roman" w:hAnsi="Times New Roman"/>
          <w:sz w:val="24"/>
          <w:szCs w:val="24"/>
          <w:lang w:eastAsia="pl-PL"/>
        </w:rPr>
      </w:pPr>
      <w:r w:rsidRPr="005C3839">
        <w:rPr>
          <w:rFonts w:ascii="Times New Roman" w:hAnsi="Times New Roman"/>
          <w:sz w:val="24"/>
          <w:szCs w:val="24"/>
          <w:lang w:eastAsia="pl-PL"/>
        </w:rPr>
        <w:t>zasady i formy sprawowania pieczy zastępczej oraz pomocy w usamodzielnianiu jej</w:t>
      </w:r>
      <w:r>
        <w:rPr>
          <w:rFonts w:ascii="Times New Roman" w:hAnsi="Times New Roman"/>
          <w:sz w:val="24"/>
          <w:szCs w:val="24"/>
          <w:lang w:eastAsia="pl-PL"/>
        </w:rPr>
        <w:t> </w:t>
      </w:r>
      <w:r w:rsidRPr="005C3839">
        <w:rPr>
          <w:rFonts w:ascii="Times New Roman" w:hAnsi="Times New Roman"/>
          <w:sz w:val="24"/>
          <w:szCs w:val="24"/>
          <w:lang w:eastAsia="pl-PL"/>
        </w:rPr>
        <w:t>pełnoletnich wychowanków;</w:t>
      </w:r>
    </w:p>
    <w:p w14:paraId="60D26257" w14:textId="77777777" w:rsidR="008B047F" w:rsidRDefault="008B047F" w:rsidP="008B047F">
      <w:pPr>
        <w:pStyle w:val="Akapitzlist"/>
        <w:numPr>
          <w:ilvl w:val="0"/>
          <w:numId w:val="39"/>
        </w:numPr>
        <w:spacing w:before="0" w:line="240" w:lineRule="auto"/>
        <w:rPr>
          <w:rFonts w:ascii="Times New Roman" w:hAnsi="Times New Roman"/>
          <w:sz w:val="24"/>
          <w:szCs w:val="24"/>
          <w:lang w:eastAsia="pl-PL"/>
        </w:rPr>
      </w:pPr>
      <w:r w:rsidRPr="005C3839">
        <w:rPr>
          <w:rFonts w:ascii="Times New Roman" w:hAnsi="Times New Roman"/>
          <w:sz w:val="24"/>
          <w:szCs w:val="24"/>
          <w:lang w:eastAsia="pl-PL"/>
        </w:rPr>
        <w:t>zadania administracji publicznej w zakresie wspierania rodziny i systemu pieczy zastępczej;</w:t>
      </w:r>
    </w:p>
    <w:p w14:paraId="02139799" w14:textId="77777777" w:rsidR="008B047F" w:rsidRDefault="008B047F" w:rsidP="008B047F">
      <w:pPr>
        <w:pStyle w:val="Akapitzlist"/>
        <w:numPr>
          <w:ilvl w:val="0"/>
          <w:numId w:val="39"/>
        </w:numPr>
        <w:spacing w:before="0" w:line="240" w:lineRule="auto"/>
        <w:rPr>
          <w:rFonts w:ascii="Times New Roman" w:hAnsi="Times New Roman"/>
          <w:sz w:val="24"/>
          <w:szCs w:val="24"/>
          <w:lang w:eastAsia="pl-PL"/>
        </w:rPr>
      </w:pPr>
      <w:r w:rsidRPr="005C3839">
        <w:rPr>
          <w:rFonts w:ascii="Times New Roman" w:hAnsi="Times New Roman"/>
          <w:sz w:val="24"/>
          <w:szCs w:val="24"/>
          <w:lang w:eastAsia="pl-PL"/>
        </w:rPr>
        <w:t>zasady finansowania wspierania rodziny i systemu pieczy zastępczej;</w:t>
      </w:r>
    </w:p>
    <w:p w14:paraId="44AB82F4" w14:textId="77777777" w:rsidR="008B047F" w:rsidRPr="00CB36B0" w:rsidRDefault="008B047F" w:rsidP="008B047F">
      <w:pPr>
        <w:pStyle w:val="Akapitzlist"/>
        <w:numPr>
          <w:ilvl w:val="0"/>
          <w:numId w:val="39"/>
        </w:numPr>
        <w:spacing w:before="0" w:line="240" w:lineRule="auto"/>
        <w:rPr>
          <w:rFonts w:ascii="Times New Roman" w:hAnsi="Times New Roman"/>
          <w:sz w:val="24"/>
          <w:szCs w:val="24"/>
          <w:lang w:eastAsia="pl-PL"/>
        </w:rPr>
      </w:pPr>
      <w:r w:rsidRPr="005C3839">
        <w:rPr>
          <w:rFonts w:ascii="Times New Roman" w:hAnsi="Times New Roman"/>
          <w:sz w:val="24"/>
          <w:szCs w:val="24"/>
          <w:lang w:eastAsia="pl-PL"/>
        </w:rPr>
        <w:t>zadania w zakresie postępowania adopcyjnego.</w:t>
      </w:r>
    </w:p>
    <w:p w14:paraId="02CB913B" w14:textId="77777777" w:rsidR="008B047F" w:rsidRDefault="008B047F" w:rsidP="008B047F">
      <w:pPr>
        <w:spacing w:before="0" w:line="240" w:lineRule="auto"/>
        <w:rPr>
          <w:rFonts w:ascii="Times New Roman" w:hAnsi="Times New Roman"/>
          <w:sz w:val="24"/>
          <w:szCs w:val="24"/>
          <w:lang w:eastAsia="pl-PL"/>
        </w:rPr>
      </w:pPr>
    </w:p>
    <w:p w14:paraId="568F2C98" w14:textId="5452B9EA" w:rsidR="008B047F" w:rsidRDefault="008B047F" w:rsidP="008B047F">
      <w:pPr>
        <w:tabs>
          <w:tab w:val="left" w:pos="-6237"/>
        </w:tabs>
        <w:spacing w:before="0" w:line="240" w:lineRule="auto"/>
        <w:rPr>
          <w:rFonts w:ascii="Times New Roman" w:hAnsi="Times New Roman"/>
          <w:sz w:val="24"/>
          <w:szCs w:val="24"/>
        </w:rPr>
      </w:pPr>
      <w:r>
        <w:rPr>
          <w:rFonts w:ascii="Times New Roman" w:hAnsi="Times New Roman"/>
          <w:sz w:val="24"/>
          <w:szCs w:val="24"/>
        </w:rPr>
        <w:tab/>
        <w:t>Przyjęcie tego aktu prawnego</w:t>
      </w:r>
      <w:r w:rsidRPr="00CB36B0">
        <w:rPr>
          <w:rFonts w:ascii="Times New Roman" w:hAnsi="Times New Roman"/>
          <w:sz w:val="24"/>
          <w:szCs w:val="24"/>
        </w:rPr>
        <w:t xml:space="preserve"> było krokiem milowym</w:t>
      </w:r>
      <w:r w:rsidRPr="00E52074">
        <w:rPr>
          <w:rFonts w:ascii="Times New Roman" w:hAnsi="Times New Roman"/>
          <w:sz w:val="24"/>
          <w:szCs w:val="24"/>
        </w:rPr>
        <w:t xml:space="preserve"> w obszarze wspierania rodziny </w:t>
      </w:r>
      <w:r w:rsidRPr="00CB36B0">
        <w:rPr>
          <w:rFonts w:ascii="Times New Roman" w:hAnsi="Times New Roman"/>
          <w:sz w:val="24"/>
          <w:szCs w:val="24"/>
        </w:rPr>
        <w:t>i</w:t>
      </w:r>
      <w:r w:rsidR="00DF0918">
        <w:rPr>
          <w:rFonts w:ascii="Times New Roman" w:hAnsi="Times New Roman"/>
          <w:sz w:val="24"/>
          <w:szCs w:val="24"/>
        </w:rPr>
        <w:t> </w:t>
      </w:r>
      <w:r w:rsidRPr="00CB36B0">
        <w:rPr>
          <w:rFonts w:ascii="Times New Roman" w:hAnsi="Times New Roman"/>
          <w:sz w:val="24"/>
          <w:szCs w:val="24"/>
        </w:rPr>
        <w:t>pieczy zastępczej</w:t>
      </w:r>
      <w:r w:rsidR="002C7B95">
        <w:rPr>
          <w:rFonts w:ascii="Times New Roman" w:hAnsi="Times New Roman"/>
          <w:sz w:val="24"/>
          <w:szCs w:val="24"/>
        </w:rPr>
        <w:t xml:space="preserve"> i rozpoczęło długofalowy proces zmian w pieczy zastępczej</w:t>
      </w:r>
      <w:r w:rsidRPr="00CB36B0">
        <w:rPr>
          <w:rFonts w:ascii="Times New Roman" w:hAnsi="Times New Roman"/>
          <w:sz w:val="24"/>
          <w:szCs w:val="24"/>
        </w:rPr>
        <w:t xml:space="preserve">. </w:t>
      </w:r>
      <w:r>
        <w:rPr>
          <w:rFonts w:ascii="Times New Roman" w:hAnsi="Times New Roman"/>
          <w:sz w:val="24"/>
          <w:szCs w:val="24"/>
        </w:rPr>
        <w:t xml:space="preserve">Zauważono </w:t>
      </w:r>
      <w:r w:rsidR="002C7B95">
        <w:rPr>
          <w:rFonts w:ascii="Times New Roman" w:hAnsi="Times New Roman"/>
          <w:sz w:val="24"/>
          <w:szCs w:val="24"/>
        </w:rPr>
        <w:t xml:space="preserve">także </w:t>
      </w:r>
      <w:r>
        <w:rPr>
          <w:rFonts w:ascii="Times New Roman" w:hAnsi="Times New Roman"/>
          <w:sz w:val="24"/>
          <w:szCs w:val="24"/>
        </w:rPr>
        <w:t xml:space="preserve">wówczas konieczność </w:t>
      </w:r>
      <w:r w:rsidRPr="00CB36B0">
        <w:rPr>
          <w:rFonts w:ascii="Times New Roman" w:hAnsi="Times New Roman"/>
          <w:sz w:val="24"/>
          <w:szCs w:val="24"/>
        </w:rPr>
        <w:t>wprowadzeni</w:t>
      </w:r>
      <w:r>
        <w:rPr>
          <w:rFonts w:ascii="Times New Roman" w:hAnsi="Times New Roman"/>
          <w:sz w:val="24"/>
          <w:szCs w:val="24"/>
        </w:rPr>
        <w:t>a</w:t>
      </w:r>
      <w:r w:rsidRPr="00CB36B0">
        <w:rPr>
          <w:rFonts w:ascii="Times New Roman" w:hAnsi="Times New Roman"/>
          <w:sz w:val="24"/>
          <w:szCs w:val="24"/>
        </w:rPr>
        <w:t xml:space="preserve"> instrumentów motywujących gminy do pracy w</w:t>
      </w:r>
      <w:r w:rsidR="00DF0918">
        <w:rPr>
          <w:rFonts w:ascii="Times New Roman" w:hAnsi="Times New Roman"/>
          <w:sz w:val="24"/>
          <w:szCs w:val="24"/>
        </w:rPr>
        <w:t> </w:t>
      </w:r>
      <w:r w:rsidRPr="00CB36B0">
        <w:rPr>
          <w:rFonts w:ascii="Times New Roman" w:hAnsi="Times New Roman"/>
          <w:sz w:val="24"/>
          <w:szCs w:val="24"/>
        </w:rPr>
        <w:t xml:space="preserve">lokalnym środowisku rodzinnym, konieczność profesjonalizacji rodzinnej pieczy zastępczej oraz zmian w </w:t>
      </w:r>
      <w:r>
        <w:rPr>
          <w:rFonts w:ascii="Times New Roman" w:hAnsi="Times New Roman"/>
          <w:sz w:val="24"/>
          <w:szCs w:val="24"/>
        </w:rPr>
        <w:t xml:space="preserve">obszarze </w:t>
      </w:r>
      <w:r w:rsidRPr="00CB36B0">
        <w:rPr>
          <w:rFonts w:ascii="Times New Roman" w:hAnsi="Times New Roman"/>
          <w:sz w:val="24"/>
          <w:szCs w:val="24"/>
        </w:rPr>
        <w:t>instytucjonalnej pieczy zastępczej.</w:t>
      </w:r>
      <w:r>
        <w:rPr>
          <w:rFonts w:ascii="Times New Roman" w:hAnsi="Times New Roman"/>
          <w:sz w:val="24"/>
          <w:szCs w:val="24"/>
        </w:rPr>
        <w:t xml:space="preserve"> Tym samym rozpoczął się proces </w:t>
      </w:r>
      <w:r w:rsidRPr="00CE5766">
        <w:rPr>
          <w:rFonts w:ascii="Times New Roman" w:hAnsi="Times New Roman"/>
          <w:sz w:val="24"/>
          <w:szCs w:val="24"/>
        </w:rPr>
        <w:t>przejści</w:t>
      </w:r>
      <w:r>
        <w:rPr>
          <w:rFonts w:ascii="Times New Roman" w:hAnsi="Times New Roman"/>
          <w:sz w:val="24"/>
          <w:szCs w:val="24"/>
        </w:rPr>
        <w:t>a</w:t>
      </w:r>
      <w:r w:rsidRPr="00CE5766">
        <w:rPr>
          <w:rFonts w:ascii="Times New Roman" w:hAnsi="Times New Roman"/>
          <w:sz w:val="24"/>
          <w:szCs w:val="24"/>
        </w:rPr>
        <w:t xml:space="preserve"> </w:t>
      </w:r>
      <w:r>
        <w:rPr>
          <w:rFonts w:ascii="Times New Roman" w:hAnsi="Times New Roman"/>
          <w:sz w:val="24"/>
          <w:szCs w:val="24"/>
        </w:rPr>
        <w:t xml:space="preserve">systemu </w:t>
      </w:r>
      <w:r w:rsidRPr="00CE5766">
        <w:rPr>
          <w:rFonts w:ascii="Times New Roman" w:hAnsi="Times New Roman"/>
          <w:sz w:val="24"/>
          <w:szCs w:val="24"/>
        </w:rPr>
        <w:t>wspierani</w:t>
      </w:r>
      <w:r>
        <w:rPr>
          <w:rFonts w:ascii="Times New Roman" w:hAnsi="Times New Roman"/>
          <w:sz w:val="24"/>
          <w:szCs w:val="24"/>
        </w:rPr>
        <w:t>a</w:t>
      </w:r>
      <w:r w:rsidRPr="00CE5766">
        <w:rPr>
          <w:rFonts w:ascii="Times New Roman" w:hAnsi="Times New Roman"/>
          <w:sz w:val="24"/>
          <w:szCs w:val="24"/>
        </w:rPr>
        <w:t xml:space="preserve"> rodziny </w:t>
      </w:r>
      <w:r>
        <w:rPr>
          <w:rFonts w:ascii="Times New Roman" w:hAnsi="Times New Roman"/>
          <w:sz w:val="24"/>
          <w:szCs w:val="24"/>
        </w:rPr>
        <w:t>i p</w:t>
      </w:r>
      <w:r w:rsidRPr="00CE5766">
        <w:rPr>
          <w:rFonts w:ascii="Times New Roman" w:hAnsi="Times New Roman"/>
          <w:sz w:val="24"/>
          <w:szCs w:val="24"/>
        </w:rPr>
        <w:t>iecz</w:t>
      </w:r>
      <w:r>
        <w:rPr>
          <w:rFonts w:ascii="Times New Roman" w:hAnsi="Times New Roman"/>
          <w:sz w:val="24"/>
          <w:szCs w:val="24"/>
        </w:rPr>
        <w:t>y</w:t>
      </w:r>
      <w:r w:rsidRPr="00CE5766">
        <w:rPr>
          <w:rFonts w:ascii="Times New Roman" w:hAnsi="Times New Roman"/>
          <w:sz w:val="24"/>
          <w:szCs w:val="24"/>
        </w:rPr>
        <w:t xml:space="preserve"> zastępcz</w:t>
      </w:r>
      <w:r>
        <w:rPr>
          <w:rFonts w:ascii="Times New Roman" w:hAnsi="Times New Roman"/>
          <w:sz w:val="24"/>
          <w:szCs w:val="24"/>
        </w:rPr>
        <w:t>ej</w:t>
      </w:r>
      <w:r w:rsidRPr="00CE5766">
        <w:rPr>
          <w:rFonts w:ascii="Times New Roman" w:hAnsi="Times New Roman"/>
          <w:sz w:val="24"/>
          <w:szCs w:val="24"/>
        </w:rPr>
        <w:t xml:space="preserve"> od funkcji</w:t>
      </w:r>
      <w:r>
        <w:rPr>
          <w:rFonts w:ascii="Times New Roman" w:hAnsi="Times New Roman"/>
          <w:sz w:val="24"/>
          <w:szCs w:val="24"/>
        </w:rPr>
        <w:t xml:space="preserve"> typowo</w:t>
      </w:r>
      <w:r w:rsidRPr="00CE5766">
        <w:rPr>
          <w:rFonts w:ascii="Times New Roman" w:hAnsi="Times New Roman"/>
          <w:sz w:val="24"/>
          <w:szCs w:val="24"/>
        </w:rPr>
        <w:t xml:space="preserve"> interwencyjnej do</w:t>
      </w:r>
      <w:r w:rsidR="00DF0918">
        <w:rPr>
          <w:rFonts w:ascii="Times New Roman" w:hAnsi="Times New Roman"/>
          <w:sz w:val="24"/>
          <w:szCs w:val="24"/>
        </w:rPr>
        <w:t> </w:t>
      </w:r>
      <w:r w:rsidR="00DC23F4">
        <w:rPr>
          <w:rFonts w:ascii="Times New Roman" w:hAnsi="Times New Roman"/>
          <w:sz w:val="24"/>
          <w:szCs w:val="24"/>
        </w:rPr>
        <w:t xml:space="preserve">działań mających na celu aktywne wsparcie </w:t>
      </w:r>
      <w:r w:rsidRPr="00CE5766">
        <w:rPr>
          <w:rFonts w:ascii="Times New Roman" w:hAnsi="Times New Roman"/>
          <w:sz w:val="24"/>
          <w:szCs w:val="24"/>
        </w:rPr>
        <w:t>rodzin</w:t>
      </w:r>
      <w:r w:rsidR="00DC23F4">
        <w:rPr>
          <w:rFonts w:ascii="Times New Roman" w:hAnsi="Times New Roman"/>
          <w:sz w:val="24"/>
          <w:szCs w:val="24"/>
        </w:rPr>
        <w:t>y</w:t>
      </w:r>
      <w:r>
        <w:rPr>
          <w:rFonts w:ascii="Times New Roman" w:hAnsi="Times New Roman"/>
          <w:sz w:val="24"/>
          <w:szCs w:val="24"/>
        </w:rPr>
        <w:t xml:space="preserve">. </w:t>
      </w:r>
    </w:p>
    <w:p w14:paraId="5F66BE26" w14:textId="77777777" w:rsidR="00DC23F4" w:rsidRDefault="00DC23F4" w:rsidP="008B047F">
      <w:pPr>
        <w:tabs>
          <w:tab w:val="left" w:pos="-6237"/>
        </w:tabs>
        <w:spacing w:before="0" w:line="240" w:lineRule="auto"/>
        <w:rPr>
          <w:rFonts w:ascii="Times New Roman" w:hAnsi="Times New Roman"/>
          <w:sz w:val="24"/>
          <w:szCs w:val="24"/>
        </w:rPr>
      </w:pPr>
    </w:p>
    <w:p w14:paraId="40DD1954" w14:textId="1610A94D" w:rsidR="008B047F" w:rsidRDefault="008B047F" w:rsidP="008D3046">
      <w:pPr>
        <w:tabs>
          <w:tab w:val="left" w:pos="-6237"/>
        </w:tabs>
        <w:spacing w:before="0" w:line="240" w:lineRule="auto"/>
        <w:rPr>
          <w:rFonts w:ascii="Times New Roman" w:hAnsi="Times New Roman"/>
          <w:sz w:val="24"/>
          <w:szCs w:val="24"/>
        </w:rPr>
      </w:pPr>
      <w:r>
        <w:rPr>
          <w:rFonts w:eastAsia="Calibri" w:cs="Calibri"/>
          <w:sz w:val="24"/>
          <w:szCs w:val="24"/>
          <w:lang w:eastAsia="ar-SA"/>
        </w:rPr>
        <w:tab/>
      </w:r>
      <w:r w:rsidRPr="00CB36B0">
        <w:rPr>
          <w:rFonts w:ascii="Times New Roman" w:hAnsi="Times New Roman"/>
          <w:sz w:val="24"/>
          <w:szCs w:val="24"/>
        </w:rPr>
        <w:t xml:space="preserve">Mając na uwadze dobro i bezpieczeństwo dziecka, a co za tym idzie zapewnienie naturalnego środowiska rozwoju, </w:t>
      </w:r>
      <w:r>
        <w:rPr>
          <w:rFonts w:ascii="Times New Roman" w:hAnsi="Times New Roman"/>
          <w:sz w:val="24"/>
          <w:szCs w:val="24"/>
        </w:rPr>
        <w:t xml:space="preserve">istotne </w:t>
      </w:r>
      <w:r w:rsidR="00970B2B">
        <w:rPr>
          <w:rFonts w:ascii="Times New Roman" w:hAnsi="Times New Roman"/>
          <w:sz w:val="24"/>
          <w:szCs w:val="24"/>
        </w:rPr>
        <w:t xml:space="preserve">od wielu lat </w:t>
      </w:r>
      <w:r>
        <w:rPr>
          <w:rFonts w:ascii="Times New Roman" w:hAnsi="Times New Roman"/>
          <w:sz w:val="24"/>
          <w:szCs w:val="24"/>
        </w:rPr>
        <w:t xml:space="preserve">pozostaje </w:t>
      </w:r>
      <w:r w:rsidR="00DC23F4">
        <w:rPr>
          <w:rFonts w:ascii="Times New Roman" w:hAnsi="Times New Roman"/>
          <w:sz w:val="24"/>
          <w:szCs w:val="24"/>
        </w:rPr>
        <w:t xml:space="preserve">zapewnienie wsparcia rodzinom biologicznym przeżywającym trudności. W sytuacjach, gdy działania te nie przynoszą pożądanych rezultatów priorytetem jest </w:t>
      </w:r>
      <w:r w:rsidRPr="00CB36B0">
        <w:rPr>
          <w:rFonts w:ascii="Times New Roman" w:hAnsi="Times New Roman"/>
          <w:sz w:val="24"/>
          <w:szCs w:val="24"/>
        </w:rPr>
        <w:t>wspiera</w:t>
      </w:r>
      <w:r>
        <w:rPr>
          <w:rFonts w:ascii="Times New Roman" w:hAnsi="Times New Roman"/>
          <w:sz w:val="24"/>
          <w:szCs w:val="24"/>
        </w:rPr>
        <w:t>nie</w:t>
      </w:r>
      <w:r w:rsidRPr="00CB36B0">
        <w:rPr>
          <w:rFonts w:ascii="Times New Roman" w:hAnsi="Times New Roman"/>
          <w:sz w:val="24"/>
          <w:szCs w:val="24"/>
        </w:rPr>
        <w:t xml:space="preserve"> i propag</w:t>
      </w:r>
      <w:r>
        <w:rPr>
          <w:rFonts w:ascii="Times New Roman" w:hAnsi="Times New Roman"/>
          <w:sz w:val="24"/>
          <w:szCs w:val="24"/>
        </w:rPr>
        <w:t>owanie</w:t>
      </w:r>
      <w:r w:rsidRPr="00CB36B0">
        <w:rPr>
          <w:rFonts w:ascii="Times New Roman" w:hAnsi="Times New Roman"/>
          <w:sz w:val="24"/>
          <w:szCs w:val="24"/>
        </w:rPr>
        <w:t xml:space="preserve"> rozw</w:t>
      </w:r>
      <w:r>
        <w:rPr>
          <w:rFonts w:ascii="Times New Roman" w:hAnsi="Times New Roman"/>
          <w:sz w:val="24"/>
          <w:szCs w:val="24"/>
        </w:rPr>
        <w:t>oju</w:t>
      </w:r>
      <w:r w:rsidRPr="00CB36B0">
        <w:rPr>
          <w:rFonts w:ascii="Times New Roman" w:hAnsi="Times New Roman"/>
          <w:sz w:val="24"/>
          <w:szCs w:val="24"/>
        </w:rPr>
        <w:t xml:space="preserve"> rodzinnych form pieczy zastępczej jako najwłaściwsz</w:t>
      </w:r>
      <w:r>
        <w:rPr>
          <w:rFonts w:ascii="Times New Roman" w:hAnsi="Times New Roman"/>
          <w:sz w:val="24"/>
          <w:szCs w:val="24"/>
        </w:rPr>
        <w:t>ej</w:t>
      </w:r>
      <w:r w:rsidRPr="00CB36B0">
        <w:rPr>
          <w:rFonts w:ascii="Times New Roman" w:hAnsi="Times New Roman"/>
          <w:sz w:val="24"/>
          <w:szCs w:val="24"/>
        </w:rPr>
        <w:t xml:space="preserve"> i</w:t>
      </w:r>
      <w:r w:rsidR="00DC23F4">
        <w:rPr>
          <w:rFonts w:ascii="Times New Roman" w:hAnsi="Times New Roman"/>
          <w:sz w:val="24"/>
          <w:szCs w:val="24"/>
        </w:rPr>
        <w:t xml:space="preserve"> </w:t>
      </w:r>
      <w:r w:rsidRPr="00CB36B0">
        <w:rPr>
          <w:rFonts w:ascii="Times New Roman" w:hAnsi="Times New Roman"/>
          <w:sz w:val="24"/>
          <w:szCs w:val="24"/>
        </w:rPr>
        <w:t xml:space="preserve">najbardziej </w:t>
      </w:r>
      <w:r w:rsidRPr="00CB36B0">
        <w:rPr>
          <w:rFonts w:ascii="Times New Roman" w:hAnsi="Times New Roman"/>
          <w:sz w:val="24"/>
          <w:szCs w:val="24"/>
        </w:rPr>
        <w:lastRenderedPageBreak/>
        <w:t>zbliżon</w:t>
      </w:r>
      <w:r>
        <w:rPr>
          <w:rFonts w:ascii="Times New Roman" w:hAnsi="Times New Roman"/>
          <w:sz w:val="24"/>
          <w:szCs w:val="24"/>
        </w:rPr>
        <w:t>ej</w:t>
      </w:r>
      <w:r w:rsidRPr="00CB36B0">
        <w:rPr>
          <w:rFonts w:ascii="Times New Roman" w:hAnsi="Times New Roman"/>
          <w:sz w:val="24"/>
          <w:szCs w:val="24"/>
        </w:rPr>
        <w:t xml:space="preserve"> do naturalnego środowiska rodzinnego form</w:t>
      </w:r>
      <w:r>
        <w:rPr>
          <w:rFonts w:ascii="Times New Roman" w:hAnsi="Times New Roman"/>
          <w:sz w:val="24"/>
          <w:szCs w:val="24"/>
        </w:rPr>
        <w:t>y</w:t>
      </w:r>
      <w:r w:rsidRPr="00E52074">
        <w:rPr>
          <w:rFonts w:ascii="Times New Roman" w:hAnsi="Times New Roman"/>
          <w:sz w:val="24"/>
          <w:szCs w:val="24"/>
        </w:rPr>
        <w:t xml:space="preserve"> opieki nad dzieckiem pozbawionym opieki rodziców.</w:t>
      </w:r>
      <w:r>
        <w:rPr>
          <w:rFonts w:ascii="Times New Roman" w:hAnsi="Times New Roman"/>
          <w:sz w:val="24"/>
          <w:szCs w:val="24"/>
        </w:rPr>
        <w:t xml:space="preserve"> </w:t>
      </w:r>
      <w:r w:rsidRPr="00CB36B0">
        <w:rPr>
          <w:rFonts w:ascii="Times New Roman" w:hAnsi="Times New Roman"/>
          <w:sz w:val="24"/>
          <w:szCs w:val="24"/>
        </w:rPr>
        <w:t>Umieszczenie dziecka w pieczy zastępczej zawsze powinno być ostatecznością</w:t>
      </w:r>
      <w:r w:rsidR="00970B2B">
        <w:rPr>
          <w:rFonts w:ascii="Times New Roman" w:hAnsi="Times New Roman"/>
          <w:sz w:val="24"/>
          <w:szCs w:val="24"/>
        </w:rPr>
        <w:t>,</w:t>
      </w:r>
      <w:r w:rsidRPr="00CB36B0">
        <w:rPr>
          <w:rFonts w:ascii="Times New Roman" w:hAnsi="Times New Roman"/>
          <w:sz w:val="24"/>
          <w:szCs w:val="24"/>
        </w:rPr>
        <w:t xml:space="preserve"> stosowaną dopiero po wyczerpaniu wszystkich moż</w:t>
      </w:r>
      <w:r w:rsidRPr="00E52074">
        <w:rPr>
          <w:rFonts w:ascii="Times New Roman" w:hAnsi="Times New Roman"/>
          <w:sz w:val="24"/>
          <w:szCs w:val="24"/>
        </w:rPr>
        <w:t>liwości pomocy takiej rodzinie, a przy umieszczaniu</w:t>
      </w:r>
      <w:r>
        <w:rPr>
          <w:rFonts w:ascii="Times New Roman" w:hAnsi="Times New Roman"/>
          <w:sz w:val="24"/>
          <w:szCs w:val="24"/>
        </w:rPr>
        <w:t xml:space="preserve"> </w:t>
      </w:r>
      <w:r w:rsidRPr="00CB36B0">
        <w:rPr>
          <w:rFonts w:ascii="Times New Roman" w:hAnsi="Times New Roman"/>
          <w:sz w:val="24"/>
          <w:szCs w:val="24"/>
        </w:rPr>
        <w:t xml:space="preserve">bezwzględnie </w:t>
      </w:r>
      <w:r>
        <w:rPr>
          <w:rFonts w:ascii="Times New Roman" w:hAnsi="Times New Roman"/>
          <w:sz w:val="24"/>
          <w:szCs w:val="24"/>
        </w:rPr>
        <w:t xml:space="preserve">konieczne jest </w:t>
      </w:r>
      <w:r w:rsidRPr="00CB36B0">
        <w:rPr>
          <w:rFonts w:ascii="Times New Roman" w:hAnsi="Times New Roman"/>
          <w:sz w:val="24"/>
          <w:szCs w:val="24"/>
        </w:rPr>
        <w:t>uwzględnia</w:t>
      </w:r>
      <w:r>
        <w:rPr>
          <w:rFonts w:ascii="Times New Roman" w:hAnsi="Times New Roman"/>
          <w:sz w:val="24"/>
          <w:szCs w:val="24"/>
        </w:rPr>
        <w:t>nie</w:t>
      </w:r>
      <w:r w:rsidRPr="00CB36B0">
        <w:rPr>
          <w:rFonts w:ascii="Times New Roman" w:hAnsi="Times New Roman"/>
          <w:sz w:val="24"/>
          <w:szCs w:val="24"/>
        </w:rPr>
        <w:t xml:space="preserve"> prymat</w:t>
      </w:r>
      <w:r>
        <w:rPr>
          <w:rFonts w:ascii="Times New Roman" w:hAnsi="Times New Roman"/>
          <w:sz w:val="24"/>
          <w:szCs w:val="24"/>
        </w:rPr>
        <w:t>u</w:t>
      </w:r>
      <w:r w:rsidRPr="00CB36B0">
        <w:rPr>
          <w:rFonts w:ascii="Times New Roman" w:hAnsi="Times New Roman"/>
          <w:sz w:val="24"/>
          <w:szCs w:val="24"/>
        </w:rPr>
        <w:t xml:space="preserve"> pieczy rodzinnej nad instytucjonalną, w tym również </w:t>
      </w:r>
      <w:r w:rsidR="00970B2B">
        <w:rPr>
          <w:rFonts w:ascii="Times New Roman" w:hAnsi="Times New Roman"/>
          <w:sz w:val="24"/>
          <w:szCs w:val="24"/>
        </w:rPr>
        <w:t xml:space="preserve">co istotne </w:t>
      </w:r>
      <w:r w:rsidRPr="00CB36B0">
        <w:rPr>
          <w:rFonts w:ascii="Times New Roman" w:hAnsi="Times New Roman"/>
          <w:sz w:val="24"/>
          <w:szCs w:val="24"/>
        </w:rPr>
        <w:t>w</w:t>
      </w:r>
      <w:r w:rsidR="00195D21">
        <w:rPr>
          <w:rFonts w:ascii="Times New Roman" w:hAnsi="Times New Roman"/>
          <w:sz w:val="24"/>
          <w:szCs w:val="24"/>
        </w:rPr>
        <w:t> </w:t>
      </w:r>
      <w:r w:rsidRPr="00CB36B0">
        <w:rPr>
          <w:rFonts w:ascii="Times New Roman" w:hAnsi="Times New Roman"/>
          <w:sz w:val="24"/>
          <w:szCs w:val="24"/>
        </w:rPr>
        <w:t xml:space="preserve">stosunku do dzieci chorych i </w:t>
      </w:r>
      <w:r w:rsidR="00A36FC8">
        <w:rPr>
          <w:rFonts w:ascii="Times New Roman" w:hAnsi="Times New Roman"/>
          <w:sz w:val="24"/>
          <w:szCs w:val="24"/>
        </w:rPr>
        <w:t xml:space="preserve">dzieci z </w:t>
      </w:r>
      <w:r w:rsidR="00A36FC8" w:rsidRPr="00CB36B0">
        <w:rPr>
          <w:rFonts w:ascii="Times New Roman" w:hAnsi="Times New Roman"/>
          <w:sz w:val="24"/>
          <w:szCs w:val="24"/>
        </w:rPr>
        <w:t>niepełnosprawn</w:t>
      </w:r>
      <w:r w:rsidR="00A36FC8">
        <w:rPr>
          <w:rFonts w:ascii="Times New Roman" w:hAnsi="Times New Roman"/>
          <w:sz w:val="24"/>
          <w:szCs w:val="24"/>
        </w:rPr>
        <w:t>ościami</w:t>
      </w:r>
      <w:r w:rsidRPr="00CB36B0">
        <w:rPr>
          <w:rFonts w:ascii="Times New Roman" w:hAnsi="Times New Roman"/>
          <w:sz w:val="24"/>
          <w:szCs w:val="24"/>
        </w:rPr>
        <w:t xml:space="preserve">. </w:t>
      </w:r>
    </w:p>
    <w:p w14:paraId="39327903" w14:textId="77777777" w:rsidR="00DC23F4" w:rsidRDefault="00DC23F4" w:rsidP="008D3046">
      <w:pPr>
        <w:tabs>
          <w:tab w:val="left" w:pos="-6237"/>
        </w:tabs>
        <w:spacing w:before="0" w:line="240" w:lineRule="auto"/>
        <w:rPr>
          <w:rFonts w:ascii="Times New Roman" w:hAnsi="Times New Roman"/>
          <w:sz w:val="24"/>
          <w:szCs w:val="24"/>
        </w:rPr>
      </w:pPr>
    </w:p>
    <w:p w14:paraId="129E2A70" w14:textId="20E763C1" w:rsidR="00801E5A" w:rsidRPr="00801E5A" w:rsidRDefault="008B047F" w:rsidP="00243AA4">
      <w:pPr>
        <w:spacing w:before="0" w:line="240" w:lineRule="auto"/>
        <w:rPr>
          <w:rFonts w:ascii="Times New Roman" w:hAnsi="Times New Roman"/>
          <w:sz w:val="24"/>
          <w:szCs w:val="24"/>
        </w:rPr>
      </w:pPr>
      <w:r>
        <w:rPr>
          <w:rFonts w:ascii="Times New Roman" w:hAnsi="Times New Roman"/>
          <w:sz w:val="24"/>
          <w:szCs w:val="24"/>
        </w:rPr>
        <w:tab/>
      </w:r>
      <w:r w:rsidR="00C21DAA">
        <w:rPr>
          <w:rFonts w:ascii="Times New Roman" w:hAnsi="Times New Roman"/>
          <w:sz w:val="24"/>
          <w:szCs w:val="24"/>
        </w:rPr>
        <w:t xml:space="preserve">W okresie objętym Informacją, w dniu </w:t>
      </w:r>
      <w:r w:rsidR="00243AA4" w:rsidRPr="00243AA4">
        <w:rPr>
          <w:rFonts w:ascii="Times New Roman" w:hAnsi="Times New Roman"/>
          <w:sz w:val="24"/>
          <w:szCs w:val="24"/>
        </w:rPr>
        <w:t>1 lutego 2023 r.</w:t>
      </w:r>
      <w:r w:rsidR="00243AA4">
        <w:rPr>
          <w:rFonts w:ascii="Times New Roman" w:hAnsi="Times New Roman"/>
          <w:sz w:val="24"/>
          <w:szCs w:val="24"/>
        </w:rPr>
        <w:t xml:space="preserve"> </w:t>
      </w:r>
      <w:r w:rsidR="009C530B">
        <w:rPr>
          <w:rFonts w:ascii="Times New Roman" w:hAnsi="Times New Roman"/>
          <w:sz w:val="24"/>
          <w:szCs w:val="24"/>
        </w:rPr>
        <w:t xml:space="preserve">weszła życie </w:t>
      </w:r>
      <w:r w:rsidRPr="0041688B">
        <w:rPr>
          <w:rFonts w:ascii="Times New Roman" w:hAnsi="Times New Roman"/>
          <w:sz w:val="24"/>
          <w:szCs w:val="24"/>
        </w:rPr>
        <w:t>ustaw</w:t>
      </w:r>
      <w:r w:rsidR="009C530B">
        <w:rPr>
          <w:rFonts w:ascii="Times New Roman" w:hAnsi="Times New Roman"/>
          <w:sz w:val="24"/>
          <w:szCs w:val="24"/>
        </w:rPr>
        <w:t>a</w:t>
      </w:r>
      <w:r w:rsidRPr="0041688B">
        <w:rPr>
          <w:rFonts w:ascii="Times New Roman" w:hAnsi="Times New Roman"/>
          <w:sz w:val="24"/>
          <w:szCs w:val="24"/>
        </w:rPr>
        <w:t xml:space="preserve"> </w:t>
      </w:r>
      <w:r w:rsidR="00243AA4" w:rsidRPr="00243AA4">
        <w:rPr>
          <w:rFonts w:ascii="Times New Roman" w:hAnsi="Times New Roman"/>
          <w:sz w:val="24"/>
          <w:szCs w:val="24"/>
        </w:rPr>
        <w:t>z dnia 7</w:t>
      </w:r>
      <w:r w:rsidR="00476118">
        <w:rPr>
          <w:rFonts w:ascii="Times New Roman" w:hAnsi="Times New Roman"/>
          <w:sz w:val="24"/>
          <w:szCs w:val="24"/>
        </w:rPr>
        <w:t> </w:t>
      </w:r>
      <w:r w:rsidR="00243AA4" w:rsidRPr="00243AA4">
        <w:rPr>
          <w:rFonts w:ascii="Times New Roman" w:hAnsi="Times New Roman"/>
          <w:sz w:val="24"/>
          <w:szCs w:val="24"/>
        </w:rPr>
        <w:t>października 2022 r. o zmianie ustawy o wspieraniu rodziny i systemie pieczy zastępczej oraz niektórych innych ustaw</w:t>
      </w:r>
      <w:r w:rsidR="00243AA4">
        <w:rPr>
          <w:rFonts w:ascii="Times New Roman" w:hAnsi="Times New Roman"/>
          <w:sz w:val="24"/>
          <w:szCs w:val="24"/>
        </w:rPr>
        <w:t xml:space="preserve"> </w:t>
      </w:r>
      <w:r w:rsidR="00243AA4" w:rsidRPr="00243AA4">
        <w:rPr>
          <w:rFonts w:ascii="Times New Roman" w:hAnsi="Times New Roman"/>
          <w:sz w:val="24"/>
          <w:szCs w:val="24"/>
        </w:rPr>
        <w:t>(Dz.</w:t>
      </w:r>
      <w:r w:rsidR="00A656AB">
        <w:rPr>
          <w:rFonts w:ascii="Times New Roman" w:hAnsi="Times New Roman"/>
          <w:sz w:val="24"/>
          <w:szCs w:val="24"/>
        </w:rPr>
        <w:t xml:space="preserve"> </w:t>
      </w:r>
      <w:r w:rsidR="00243AA4" w:rsidRPr="00243AA4">
        <w:rPr>
          <w:rFonts w:ascii="Times New Roman" w:hAnsi="Times New Roman"/>
          <w:sz w:val="24"/>
          <w:szCs w:val="24"/>
        </w:rPr>
        <w:t>U. poz. 2140)</w:t>
      </w:r>
      <w:r w:rsidRPr="0041688B">
        <w:rPr>
          <w:rFonts w:ascii="Times New Roman" w:hAnsi="Times New Roman"/>
          <w:sz w:val="24"/>
          <w:szCs w:val="24"/>
        </w:rPr>
        <w:t xml:space="preserve">. </w:t>
      </w:r>
      <w:r w:rsidR="00801E5A" w:rsidRPr="00801E5A">
        <w:rPr>
          <w:rFonts w:ascii="Times New Roman" w:hAnsi="Times New Roman"/>
          <w:sz w:val="24"/>
          <w:szCs w:val="24"/>
        </w:rPr>
        <w:t>Ustawa ta szczególnie duży nacisk położyła na</w:t>
      </w:r>
      <w:r w:rsidR="00476118">
        <w:rPr>
          <w:rFonts w:ascii="Times New Roman" w:hAnsi="Times New Roman"/>
          <w:sz w:val="24"/>
          <w:szCs w:val="24"/>
        </w:rPr>
        <w:t> </w:t>
      </w:r>
      <w:r w:rsidR="00801E5A" w:rsidRPr="00801E5A">
        <w:rPr>
          <w:rFonts w:ascii="Times New Roman" w:hAnsi="Times New Roman"/>
          <w:sz w:val="24"/>
          <w:szCs w:val="24"/>
        </w:rPr>
        <w:t>przyspieszenie tempa deinstytucjonalizacji oraz usprawnieni</w:t>
      </w:r>
      <w:r w:rsidR="007F0720">
        <w:rPr>
          <w:rFonts w:ascii="Times New Roman" w:hAnsi="Times New Roman"/>
          <w:sz w:val="24"/>
          <w:szCs w:val="24"/>
        </w:rPr>
        <w:t>a</w:t>
      </w:r>
      <w:r w:rsidR="00801E5A" w:rsidRPr="00801E5A">
        <w:rPr>
          <w:rFonts w:ascii="Times New Roman" w:hAnsi="Times New Roman"/>
          <w:sz w:val="24"/>
          <w:szCs w:val="24"/>
        </w:rPr>
        <w:t xml:space="preserve"> funkcjonowania rodzinnych form pieczy zastępczej.</w:t>
      </w:r>
    </w:p>
    <w:p w14:paraId="58CEC50E" w14:textId="3430A2D0" w:rsidR="00801E5A" w:rsidRPr="00801E5A" w:rsidRDefault="00801E5A" w:rsidP="00801E5A">
      <w:pPr>
        <w:spacing w:before="0" w:line="240" w:lineRule="auto"/>
        <w:rPr>
          <w:rFonts w:ascii="Times New Roman" w:hAnsi="Times New Roman"/>
          <w:sz w:val="24"/>
          <w:szCs w:val="24"/>
        </w:rPr>
      </w:pPr>
      <w:r w:rsidRPr="00801E5A">
        <w:rPr>
          <w:rFonts w:ascii="Times New Roman" w:hAnsi="Times New Roman"/>
          <w:sz w:val="24"/>
          <w:szCs w:val="24"/>
        </w:rPr>
        <w:t>Wśród najistotniejszych</w:t>
      </w:r>
      <w:r>
        <w:rPr>
          <w:rFonts w:ascii="Times New Roman" w:hAnsi="Times New Roman"/>
          <w:sz w:val="24"/>
          <w:szCs w:val="24"/>
        </w:rPr>
        <w:t xml:space="preserve"> wprowadzonych przez </w:t>
      </w:r>
      <w:r w:rsidR="00243AA4">
        <w:rPr>
          <w:rFonts w:ascii="Times New Roman" w:hAnsi="Times New Roman"/>
          <w:sz w:val="24"/>
          <w:szCs w:val="24"/>
        </w:rPr>
        <w:t xml:space="preserve">tę </w:t>
      </w:r>
      <w:r>
        <w:rPr>
          <w:rFonts w:ascii="Times New Roman" w:hAnsi="Times New Roman"/>
          <w:sz w:val="24"/>
          <w:szCs w:val="24"/>
        </w:rPr>
        <w:t>n</w:t>
      </w:r>
      <w:r w:rsidR="007F0720">
        <w:rPr>
          <w:rFonts w:ascii="Times New Roman" w:hAnsi="Times New Roman"/>
          <w:sz w:val="24"/>
          <w:szCs w:val="24"/>
        </w:rPr>
        <w:t>owelizację</w:t>
      </w:r>
      <w:r>
        <w:rPr>
          <w:rFonts w:ascii="Times New Roman" w:hAnsi="Times New Roman"/>
          <w:sz w:val="24"/>
          <w:szCs w:val="24"/>
        </w:rPr>
        <w:t xml:space="preserve"> zmian </w:t>
      </w:r>
      <w:r w:rsidRPr="00801E5A">
        <w:rPr>
          <w:rFonts w:ascii="Times New Roman" w:hAnsi="Times New Roman"/>
          <w:sz w:val="24"/>
          <w:szCs w:val="24"/>
        </w:rPr>
        <w:t>należy wskazać:</w:t>
      </w:r>
    </w:p>
    <w:p w14:paraId="248FE7CE" w14:textId="183BAF6A" w:rsidR="00801E5A" w:rsidRPr="00DC23F4" w:rsidRDefault="00801E5A" w:rsidP="00DC23F4">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Zwiększenie minimalnej wysokości wynagrodzenia dla rodzin zastępczych zawodowych i prowadzących rodzinne domy dziecka oraz rodzin pomocowych, wskazanych w przepisach ustawy oraz wprowadzenie zmiany w zakresie sposobu ich waloryzacji.</w:t>
      </w:r>
      <w:r w:rsidR="00DC23F4">
        <w:rPr>
          <w:rFonts w:ascii="Times New Roman" w:hAnsi="Times New Roman"/>
          <w:sz w:val="24"/>
          <w:szCs w:val="24"/>
        </w:rPr>
        <w:t xml:space="preserve"> </w:t>
      </w:r>
      <w:r w:rsidRPr="00DC23F4">
        <w:rPr>
          <w:rFonts w:ascii="Times New Roman" w:hAnsi="Times New Roman"/>
          <w:sz w:val="24"/>
          <w:szCs w:val="24"/>
        </w:rPr>
        <w:t>Po zmianach wynagrodzenie przysługujące rodzinie zastępczej zawodowej i prowadzącemu rodzinny dom dziecka, nie może być niższe niż kwota 4 100 zł miesięcznie.</w:t>
      </w:r>
      <w:r w:rsidR="00DC23F4">
        <w:rPr>
          <w:rFonts w:ascii="Times New Roman" w:hAnsi="Times New Roman"/>
          <w:sz w:val="24"/>
          <w:szCs w:val="24"/>
        </w:rPr>
        <w:t xml:space="preserve"> </w:t>
      </w:r>
      <w:r w:rsidRPr="00DC23F4">
        <w:rPr>
          <w:rFonts w:ascii="Times New Roman" w:hAnsi="Times New Roman"/>
          <w:sz w:val="24"/>
          <w:szCs w:val="24"/>
        </w:rPr>
        <w:t>W przypad</w:t>
      </w:r>
      <w:r w:rsidR="00DC23F4" w:rsidRPr="00DC23F4">
        <w:rPr>
          <w:rFonts w:ascii="Times New Roman" w:hAnsi="Times New Roman"/>
          <w:sz w:val="24"/>
          <w:szCs w:val="24"/>
        </w:rPr>
        <w:t>ku</w:t>
      </w:r>
      <w:r w:rsidRPr="00DC23F4">
        <w:rPr>
          <w:rFonts w:ascii="Times New Roman" w:hAnsi="Times New Roman"/>
          <w:sz w:val="24"/>
          <w:szCs w:val="24"/>
        </w:rPr>
        <w:t xml:space="preserve"> zaś gdy rodzina zastępcza zawodowa pełni funkcję pogotowia rodzinnego </w:t>
      </w:r>
      <w:r w:rsidR="00243AA4" w:rsidRPr="00DC23F4">
        <w:rPr>
          <w:rFonts w:ascii="Times New Roman" w:hAnsi="Times New Roman"/>
          <w:sz w:val="24"/>
          <w:szCs w:val="24"/>
        </w:rPr>
        <w:t xml:space="preserve">otrzymuje </w:t>
      </w:r>
      <w:r w:rsidRPr="00DC23F4">
        <w:rPr>
          <w:rFonts w:ascii="Times New Roman" w:hAnsi="Times New Roman"/>
          <w:sz w:val="24"/>
          <w:szCs w:val="24"/>
        </w:rPr>
        <w:t xml:space="preserve">miesięcznie wynagrodzenie nie niższe niż 124% kwoty wskazanej powyżej, tj. nie niższe niż 5 084 zł. Wynagrodzenia te </w:t>
      </w:r>
      <w:r w:rsidR="00243AA4" w:rsidRPr="00DC23F4">
        <w:rPr>
          <w:rFonts w:ascii="Times New Roman" w:hAnsi="Times New Roman"/>
          <w:sz w:val="24"/>
          <w:szCs w:val="24"/>
        </w:rPr>
        <w:t xml:space="preserve">są </w:t>
      </w:r>
      <w:r w:rsidRPr="00DC23F4">
        <w:rPr>
          <w:rFonts w:ascii="Times New Roman" w:hAnsi="Times New Roman"/>
          <w:sz w:val="24"/>
          <w:szCs w:val="24"/>
        </w:rPr>
        <w:t>waloryzowane mechanizmem związanym ze wskaźnikiem cen towarów i usług konsumpcyjnych. Jednocześnie należy zaznaczyć</w:t>
      </w:r>
      <w:r w:rsidR="00DC23F4">
        <w:rPr>
          <w:rFonts w:ascii="Times New Roman" w:hAnsi="Times New Roman"/>
          <w:sz w:val="24"/>
          <w:szCs w:val="24"/>
        </w:rPr>
        <w:t>,</w:t>
      </w:r>
      <w:r w:rsidRPr="00DC23F4">
        <w:rPr>
          <w:rFonts w:ascii="Times New Roman" w:hAnsi="Times New Roman"/>
          <w:sz w:val="24"/>
          <w:szCs w:val="24"/>
        </w:rPr>
        <w:t xml:space="preserve"> iż powyższe kwoty są jedynie kwotami minimalnymi. To od decyzji starostów zależy ich realny poziom. Ustawa wprost wskazuje, iż określona w umowie wysokość wynagrodzenia powinna uwzględniać w szczególności kwalifikacje, szkolenia i oceny rodziny zastępczej zawodowej oraz prowadzącego rodzinny dom dziecka.</w:t>
      </w:r>
    </w:p>
    <w:p w14:paraId="2EABD37D" w14:textId="1C0DD98A" w:rsidR="00801E5A" w:rsidRDefault="00801E5A" w:rsidP="00DC23F4">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Wprowadzenie elementów derejonizacji rodzinnej pieczy zastępczej poprzez zmiany w</w:t>
      </w:r>
      <w:r w:rsidR="00195D21">
        <w:rPr>
          <w:rFonts w:ascii="Times New Roman" w:hAnsi="Times New Roman"/>
          <w:sz w:val="24"/>
          <w:szCs w:val="24"/>
        </w:rPr>
        <w:t> </w:t>
      </w:r>
      <w:r w:rsidRPr="00EB300E">
        <w:rPr>
          <w:rFonts w:ascii="Times New Roman" w:hAnsi="Times New Roman"/>
          <w:sz w:val="24"/>
          <w:szCs w:val="24"/>
        </w:rPr>
        <w:t xml:space="preserve">zakresie właściwości organizatora rodzinnej pieczy zastępczej właściwego dla wstępnej kwalifikacji kandydata do pełnienia funkcji rodziny zastępczej lub prowadzenia rodzinnego domu dziecka oraz wydania zaświadczenia kwalifikacyjnego zawierającego potwierdzenie ukończenia szkolenia oraz spełniania niezbędnych warunków. </w:t>
      </w:r>
      <w:r w:rsidRPr="00DC23F4">
        <w:rPr>
          <w:rFonts w:ascii="Times New Roman" w:hAnsi="Times New Roman"/>
          <w:sz w:val="24"/>
          <w:szCs w:val="24"/>
        </w:rPr>
        <w:t>Dotychczas kandydaci do rodzinnej pieczy zastępczej związani byli z</w:t>
      </w:r>
      <w:r w:rsidR="00195D21">
        <w:t> </w:t>
      </w:r>
      <w:r w:rsidRPr="00DC23F4">
        <w:rPr>
          <w:rFonts w:ascii="Times New Roman" w:hAnsi="Times New Roman"/>
          <w:sz w:val="24"/>
          <w:szCs w:val="24"/>
        </w:rPr>
        <w:t>organizatorem rodzinnej pieczy zastępczej i starostą właściwym ze względu na</w:t>
      </w:r>
      <w:r w:rsidR="00195D21">
        <w:rPr>
          <w:rFonts w:ascii="Times New Roman" w:hAnsi="Times New Roman"/>
          <w:sz w:val="24"/>
          <w:szCs w:val="24"/>
        </w:rPr>
        <w:t> </w:t>
      </w:r>
      <w:r w:rsidRPr="00DC23F4">
        <w:rPr>
          <w:rFonts w:ascii="Times New Roman" w:hAnsi="Times New Roman"/>
          <w:sz w:val="24"/>
          <w:szCs w:val="24"/>
        </w:rPr>
        <w:t xml:space="preserve">miejsce zamieszkania rodziny. Po zmianach </w:t>
      </w:r>
      <w:r w:rsidR="007F0720" w:rsidRPr="00DC23F4">
        <w:rPr>
          <w:rFonts w:ascii="Times New Roman" w:hAnsi="Times New Roman"/>
          <w:sz w:val="24"/>
          <w:szCs w:val="24"/>
        </w:rPr>
        <w:t>została</w:t>
      </w:r>
      <w:r w:rsidRPr="00DC23F4">
        <w:rPr>
          <w:rFonts w:ascii="Times New Roman" w:hAnsi="Times New Roman"/>
          <w:sz w:val="24"/>
          <w:szCs w:val="24"/>
        </w:rPr>
        <w:t xml:space="preserve"> ułatwion</w:t>
      </w:r>
      <w:r w:rsidR="007F0720" w:rsidRPr="00DC23F4">
        <w:rPr>
          <w:rFonts w:ascii="Times New Roman" w:hAnsi="Times New Roman"/>
          <w:sz w:val="24"/>
          <w:szCs w:val="24"/>
        </w:rPr>
        <w:t>a</w:t>
      </w:r>
      <w:r w:rsidRPr="00DC23F4">
        <w:rPr>
          <w:rFonts w:ascii="Times New Roman" w:hAnsi="Times New Roman"/>
          <w:sz w:val="24"/>
          <w:szCs w:val="24"/>
        </w:rPr>
        <w:t xml:space="preserve"> możliwość nawiązania współpracy</w:t>
      </w:r>
      <w:r w:rsidR="003F0592" w:rsidRPr="00DC23F4">
        <w:rPr>
          <w:rFonts w:ascii="Times New Roman" w:hAnsi="Times New Roman"/>
          <w:sz w:val="24"/>
          <w:szCs w:val="24"/>
        </w:rPr>
        <w:t xml:space="preserve"> także </w:t>
      </w:r>
      <w:r w:rsidRPr="00DC23F4">
        <w:rPr>
          <w:rFonts w:ascii="Times New Roman" w:hAnsi="Times New Roman"/>
          <w:sz w:val="24"/>
          <w:szCs w:val="24"/>
        </w:rPr>
        <w:t xml:space="preserve">z innymi powiatami. </w:t>
      </w:r>
    </w:p>
    <w:p w14:paraId="2C4BCBA2" w14:textId="3AB1DADC" w:rsidR="00DC23F4" w:rsidRPr="00DC23F4" w:rsidRDefault="00DC23F4" w:rsidP="00DC23F4">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Wprowadz</w:t>
      </w:r>
      <w:r>
        <w:rPr>
          <w:rFonts w:ascii="Times New Roman" w:hAnsi="Times New Roman"/>
          <w:sz w:val="24"/>
          <w:szCs w:val="24"/>
        </w:rPr>
        <w:t xml:space="preserve">enie </w:t>
      </w:r>
      <w:r w:rsidRPr="00EB300E">
        <w:rPr>
          <w:rFonts w:ascii="Times New Roman" w:hAnsi="Times New Roman"/>
          <w:sz w:val="24"/>
          <w:szCs w:val="24"/>
        </w:rPr>
        <w:t>zmian w zasadach przekształceń rodzin zastępczych niezawodowych w</w:t>
      </w:r>
      <w:r w:rsidR="00195D21">
        <w:rPr>
          <w:rFonts w:ascii="Times New Roman" w:hAnsi="Times New Roman"/>
          <w:sz w:val="24"/>
          <w:szCs w:val="24"/>
        </w:rPr>
        <w:t> </w:t>
      </w:r>
      <w:r w:rsidRPr="00EB300E">
        <w:rPr>
          <w:rFonts w:ascii="Times New Roman" w:hAnsi="Times New Roman"/>
          <w:sz w:val="24"/>
          <w:szCs w:val="24"/>
        </w:rPr>
        <w:t>zawodowe i podpisywania umów z nowymi rodzinami zastępczymi zawodowymi i</w:t>
      </w:r>
      <w:r w:rsidR="00195D21">
        <w:rPr>
          <w:rFonts w:ascii="Times New Roman" w:hAnsi="Times New Roman"/>
          <w:sz w:val="24"/>
          <w:szCs w:val="24"/>
        </w:rPr>
        <w:t> </w:t>
      </w:r>
      <w:r w:rsidRPr="00EB300E">
        <w:rPr>
          <w:rFonts w:ascii="Times New Roman" w:hAnsi="Times New Roman"/>
          <w:sz w:val="24"/>
          <w:szCs w:val="24"/>
        </w:rPr>
        <w:t>prowadzącymi rodzinne domy dziecka.</w:t>
      </w:r>
    </w:p>
    <w:p w14:paraId="26802B8A" w14:textId="6C9145D9" w:rsidR="00801E5A" w:rsidRPr="00801E5A" w:rsidRDefault="00801E5A" w:rsidP="00EB300E">
      <w:pPr>
        <w:pStyle w:val="Akapitzlist"/>
        <w:numPr>
          <w:ilvl w:val="0"/>
          <w:numId w:val="45"/>
        </w:numPr>
        <w:spacing w:before="0" w:line="240" w:lineRule="auto"/>
        <w:rPr>
          <w:rFonts w:ascii="Times New Roman" w:hAnsi="Times New Roman"/>
          <w:sz w:val="24"/>
          <w:szCs w:val="24"/>
        </w:rPr>
      </w:pPr>
      <w:r w:rsidRPr="00801E5A">
        <w:rPr>
          <w:rFonts w:ascii="Times New Roman" w:hAnsi="Times New Roman"/>
          <w:sz w:val="24"/>
          <w:szCs w:val="24"/>
        </w:rPr>
        <w:t xml:space="preserve">Wprowadzenie </w:t>
      </w:r>
      <w:r w:rsidR="003F0592">
        <w:rPr>
          <w:rFonts w:ascii="Times New Roman" w:hAnsi="Times New Roman"/>
          <w:sz w:val="24"/>
          <w:szCs w:val="24"/>
        </w:rPr>
        <w:t xml:space="preserve">podstaw prawnych do wdrożenia </w:t>
      </w:r>
      <w:r w:rsidRPr="00801E5A">
        <w:rPr>
          <w:rFonts w:ascii="Times New Roman" w:hAnsi="Times New Roman"/>
          <w:sz w:val="24"/>
          <w:szCs w:val="24"/>
        </w:rPr>
        <w:t>przy użyciu systemu teleinformatycznego rejestru obejmującego</w:t>
      </w:r>
      <w:r w:rsidR="00667CDD">
        <w:rPr>
          <w:rFonts w:ascii="Times New Roman" w:hAnsi="Times New Roman"/>
          <w:sz w:val="24"/>
          <w:szCs w:val="24"/>
        </w:rPr>
        <w:t>:</w:t>
      </w:r>
      <w:r w:rsidRPr="00801E5A">
        <w:rPr>
          <w:rFonts w:ascii="Times New Roman" w:hAnsi="Times New Roman"/>
          <w:sz w:val="24"/>
          <w:szCs w:val="24"/>
        </w:rPr>
        <w:t xml:space="preserve"> </w:t>
      </w:r>
    </w:p>
    <w:p w14:paraId="1E131C56" w14:textId="7FCD9D80" w:rsidR="00801E5A" w:rsidRPr="00EB300E" w:rsidRDefault="00667CDD" w:rsidP="00EB300E">
      <w:pPr>
        <w:pStyle w:val="Akapitzlist"/>
        <w:numPr>
          <w:ilvl w:val="0"/>
          <w:numId w:val="41"/>
        </w:numPr>
        <w:spacing w:before="0" w:line="240" w:lineRule="auto"/>
        <w:ind w:left="1134"/>
        <w:rPr>
          <w:rFonts w:ascii="Times New Roman" w:hAnsi="Times New Roman"/>
          <w:sz w:val="24"/>
          <w:szCs w:val="24"/>
        </w:rPr>
      </w:pPr>
      <w:r>
        <w:rPr>
          <w:rFonts w:ascii="Times New Roman" w:hAnsi="Times New Roman"/>
          <w:sz w:val="24"/>
          <w:szCs w:val="24"/>
        </w:rPr>
        <w:t>w</w:t>
      </w:r>
      <w:r w:rsidRPr="00801E5A">
        <w:rPr>
          <w:rFonts w:ascii="Times New Roman" w:hAnsi="Times New Roman"/>
          <w:sz w:val="24"/>
          <w:szCs w:val="24"/>
        </w:rPr>
        <w:t>ykaz</w:t>
      </w:r>
      <w:r>
        <w:rPr>
          <w:rFonts w:ascii="Times New Roman" w:hAnsi="Times New Roman"/>
          <w:sz w:val="24"/>
          <w:szCs w:val="24"/>
        </w:rPr>
        <w:t xml:space="preserve"> </w:t>
      </w:r>
      <w:r w:rsidR="00801E5A" w:rsidRPr="00EB300E">
        <w:rPr>
          <w:rFonts w:ascii="Times New Roman" w:hAnsi="Times New Roman"/>
          <w:sz w:val="24"/>
          <w:szCs w:val="24"/>
        </w:rPr>
        <w:t>dzieci umieszczonych w pieczy zastępczej oraz osób, które osiągnęły pełnoletność przebywając w pieczy zastępczej;</w:t>
      </w:r>
    </w:p>
    <w:p w14:paraId="5E32C27E" w14:textId="5129047C" w:rsidR="00801E5A" w:rsidRPr="00EB300E" w:rsidRDefault="00801E5A" w:rsidP="00EB300E">
      <w:pPr>
        <w:pStyle w:val="Akapitzlist"/>
        <w:numPr>
          <w:ilvl w:val="0"/>
          <w:numId w:val="41"/>
        </w:numPr>
        <w:spacing w:before="0" w:line="240" w:lineRule="auto"/>
        <w:ind w:left="1134"/>
        <w:rPr>
          <w:rFonts w:ascii="Times New Roman" w:hAnsi="Times New Roman"/>
          <w:sz w:val="24"/>
          <w:szCs w:val="24"/>
        </w:rPr>
      </w:pPr>
      <w:r w:rsidRPr="00EB300E">
        <w:rPr>
          <w:rFonts w:ascii="Times New Roman" w:hAnsi="Times New Roman"/>
          <w:sz w:val="24"/>
          <w:szCs w:val="24"/>
        </w:rPr>
        <w:lastRenderedPageBreak/>
        <w:t>wykaz osób posiadających negatywną oraz pozytywną wstępną kwalifikację do</w:t>
      </w:r>
      <w:r w:rsidR="00195D21">
        <w:rPr>
          <w:rFonts w:ascii="Times New Roman" w:hAnsi="Times New Roman"/>
          <w:sz w:val="24"/>
          <w:szCs w:val="24"/>
        </w:rPr>
        <w:t> </w:t>
      </w:r>
      <w:r w:rsidRPr="00EB300E">
        <w:rPr>
          <w:rFonts w:ascii="Times New Roman" w:hAnsi="Times New Roman"/>
          <w:sz w:val="24"/>
          <w:szCs w:val="24"/>
        </w:rPr>
        <w:t>pełnienia funkcji rodziny zastępczej lub prowadzenia rodzinnego domu dziecka;</w:t>
      </w:r>
    </w:p>
    <w:p w14:paraId="5C5C3EE7" w14:textId="4AE40362" w:rsidR="00801E5A" w:rsidRPr="00EB300E" w:rsidRDefault="00801E5A" w:rsidP="00EB300E">
      <w:pPr>
        <w:pStyle w:val="Akapitzlist"/>
        <w:numPr>
          <w:ilvl w:val="0"/>
          <w:numId w:val="41"/>
        </w:numPr>
        <w:spacing w:before="0" w:line="240" w:lineRule="auto"/>
        <w:ind w:left="1134"/>
        <w:rPr>
          <w:rFonts w:ascii="Times New Roman" w:hAnsi="Times New Roman"/>
          <w:sz w:val="24"/>
          <w:szCs w:val="24"/>
        </w:rPr>
      </w:pPr>
      <w:r w:rsidRPr="00EB300E">
        <w:rPr>
          <w:rFonts w:ascii="Times New Roman" w:hAnsi="Times New Roman"/>
          <w:sz w:val="24"/>
          <w:szCs w:val="24"/>
        </w:rPr>
        <w:t xml:space="preserve">wykaz kandydatów zakwalifikowanych do pełnienia funkcji rodziny zastępczej lub prowadzenia rodzinnego domu dziecka; </w:t>
      </w:r>
    </w:p>
    <w:p w14:paraId="59E609AB" w14:textId="3B49A91F" w:rsidR="00801E5A" w:rsidRPr="00EB300E" w:rsidRDefault="00801E5A" w:rsidP="00EB300E">
      <w:pPr>
        <w:pStyle w:val="Akapitzlist"/>
        <w:numPr>
          <w:ilvl w:val="0"/>
          <w:numId w:val="41"/>
        </w:numPr>
        <w:spacing w:before="0" w:line="240" w:lineRule="auto"/>
        <w:ind w:left="1134"/>
        <w:rPr>
          <w:rFonts w:ascii="Times New Roman" w:hAnsi="Times New Roman"/>
          <w:sz w:val="24"/>
          <w:szCs w:val="24"/>
        </w:rPr>
      </w:pPr>
      <w:r w:rsidRPr="00EB300E">
        <w:rPr>
          <w:rFonts w:ascii="Times New Roman" w:hAnsi="Times New Roman"/>
          <w:sz w:val="24"/>
          <w:szCs w:val="24"/>
        </w:rPr>
        <w:t>wykaz rodzin zastępczych;</w:t>
      </w:r>
    </w:p>
    <w:p w14:paraId="690DD895" w14:textId="051F83DB" w:rsidR="00801E5A" w:rsidRPr="00EB300E" w:rsidRDefault="00801E5A" w:rsidP="00EB300E">
      <w:pPr>
        <w:pStyle w:val="Akapitzlist"/>
        <w:numPr>
          <w:ilvl w:val="0"/>
          <w:numId w:val="41"/>
        </w:numPr>
        <w:spacing w:before="0" w:line="240" w:lineRule="auto"/>
        <w:ind w:left="1134"/>
        <w:rPr>
          <w:rFonts w:ascii="Times New Roman" w:hAnsi="Times New Roman"/>
          <w:sz w:val="24"/>
          <w:szCs w:val="24"/>
        </w:rPr>
      </w:pPr>
      <w:r w:rsidRPr="00EB300E">
        <w:rPr>
          <w:rFonts w:ascii="Times New Roman" w:hAnsi="Times New Roman"/>
          <w:sz w:val="24"/>
          <w:szCs w:val="24"/>
        </w:rPr>
        <w:t xml:space="preserve">wykaz rodzinnych domów dziecka; </w:t>
      </w:r>
    </w:p>
    <w:p w14:paraId="533AC8CF" w14:textId="1CE5EAA5" w:rsidR="00801E5A" w:rsidRPr="00EB300E" w:rsidRDefault="00801E5A" w:rsidP="00EB300E">
      <w:pPr>
        <w:pStyle w:val="Akapitzlist"/>
        <w:numPr>
          <w:ilvl w:val="0"/>
          <w:numId w:val="41"/>
        </w:numPr>
        <w:spacing w:before="0" w:line="240" w:lineRule="auto"/>
        <w:ind w:left="1134"/>
        <w:rPr>
          <w:rFonts w:ascii="Times New Roman" w:hAnsi="Times New Roman"/>
          <w:sz w:val="24"/>
          <w:szCs w:val="24"/>
        </w:rPr>
      </w:pPr>
      <w:r w:rsidRPr="00EB300E">
        <w:rPr>
          <w:rFonts w:ascii="Times New Roman" w:hAnsi="Times New Roman"/>
          <w:sz w:val="24"/>
          <w:szCs w:val="24"/>
        </w:rPr>
        <w:t>wykaz instytucjonalnych form pieczy zastępczej;</w:t>
      </w:r>
    </w:p>
    <w:p w14:paraId="113690A2" w14:textId="7FFD2FBE" w:rsidR="00801E5A" w:rsidRPr="00EB300E" w:rsidRDefault="00801E5A" w:rsidP="00EB300E">
      <w:pPr>
        <w:pStyle w:val="Akapitzlist"/>
        <w:numPr>
          <w:ilvl w:val="0"/>
          <w:numId w:val="41"/>
        </w:numPr>
        <w:spacing w:before="0" w:line="240" w:lineRule="auto"/>
        <w:ind w:left="1134"/>
        <w:rPr>
          <w:rFonts w:ascii="Times New Roman" w:hAnsi="Times New Roman"/>
          <w:sz w:val="24"/>
          <w:szCs w:val="24"/>
        </w:rPr>
      </w:pPr>
      <w:r w:rsidRPr="00EB300E">
        <w:rPr>
          <w:rFonts w:ascii="Times New Roman" w:hAnsi="Times New Roman"/>
          <w:sz w:val="24"/>
          <w:szCs w:val="24"/>
        </w:rPr>
        <w:t>wykaz osób usamodzielnianych.</w:t>
      </w:r>
    </w:p>
    <w:p w14:paraId="33789A30" w14:textId="1FB971BF" w:rsidR="00243AA4" w:rsidRDefault="00801E5A" w:rsidP="00DC23F4">
      <w:pPr>
        <w:spacing w:before="0" w:line="240" w:lineRule="auto"/>
        <w:ind w:left="720"/>
        <w:rPr>
          <w:rFonts w:ascii="Times New Roman" w:hAnsi="Times New Roman"/>
          <w:sz w:val="24"/>
          <w:szCs w:val="24"/>
        </w:rPr>
      </w:pPr>
      <w:r w:rsidRPr="00801E5A">
        <w:rPr>
          <w:rFonts w:ascii="Times New Roman" w:hAnsi="Times New Roman"/>
          <w:sz w:val="24"/>
          <w:szCs w:val="24"/>
        </w:rPr>
        <w:t>Prowadzenie rejestru ułatwi poszukiwanie dla dzieci wolnych miejsc w rodzinnych formach pieczy zastępczej, ułatwi tzw. łączeni</w:t>
      </w:r>
      <w:r w:rsidR="007F0720">
        <w:rPr>
          <w:rFonts w:ascii="Times New Roman" w:hAnsi="Times New Roman"/>
          <w:sz w:val="24"/>
          <w:szCs w:val="24"/>
        </w:rPr>
        <w:t>a</w:t>
      </w:r>
      <w:r w:rsidRPr="00801E5A">
        <w:rPr>
          <w:rFonts w:ascii="Times New Roman" w:hAnsi="Times New Roman"/>
          <w:sz w:val="24"/>
          <w:szCs w:val="24"/>
        </w:rPr>
        <w:t xml:space="preserve"> rodzeństw i usprawni komunikację między jednostkami zaangażowanymi w umieszczanie dzieci w pieczy zastępczej. </w:t>
      </w:r>
      <w:r w:rsidR="000E26A0">
        <w:rPr>
          <w:rFonts w:ascii="Times New Roman" w:hAnsi="Times New Roman"/>
          <w:sz w:val="24"/>
          <w:szCs w:val="24"/>
        </w:rPr>
        <w:t>W</w:t>
      </w:r>
      <w:r w:rsidR="00195D21">
        <w:rPr>
          <w:rFonts w:ascii="Times New Roman" w:hAnsi="Times New Roman"/>
          <w:sz w:val="24"/>
          <w:szCs w:val="24"/>
        </w:rPr>
        <w:t> </w:t>
      </w:r>
      <w:r w:rsidR="000E26A0">
        <w:rPr>
          <w:rFonts w:ascii="Times New Roman" w:hAnsi="Times New Roman"/>
          <w:sz w:val="24"/>
          <w:szCs w:val="24"/>
        </w:rPr>
        <w:t xml:space="preserve">roku 2023 trwały </w:t>
      </w:r>
      <w:r w:rsidR="00243AA4">
        <w:rPr>
          <w:rFonts w:ascii="Times New Roman" w:hAnsi="Times New Roman"/>
          <w:sz w:val="24"/>
          <w:szCs w:val="24"/>
        </w:rPr>
        <w:t xml:space="preserve">intensywne prace nad jego bezpiecznym wdrożeniem. </w:t>
      </w:r>
    </w:p>
    <w:p w14:paraId="3123C8D3" w14:textId="100992BD" w:rsidR="00801E5A" w:rsidRPr="008D3046" w:rsidRDefault="00801E5A" w:rsidP="008D3046">
      <w:pPr>
        <w:pStyle w:val="Akapitzlist"/>
        <w:numPr>
          <w:ilvl w:val="0"/>
          <w:numId w:val="45"/>
        </w:numPr>
        <w:spacing w:before="0" w:line="240" w:lineRule="auto"/>
        <w:rPr>
          <w:rFonts w:ascii="Times New Roman" w:hAnsi="Times New Roman"/>
          <w:sz w:val="24"/>
          <w:szCs w:val="24"/>
        </w:rPr>
      </w:pPr>
      <w:r w:rsidRPr="00801E5A">
        <w:rPr>
          <w:rFonts w:ascii="Times New Roman" w:hAnsi="Times New Roman"/>
          <w:sz w:val="24"/>
          <w:szCs w:val="24"/>
        </w:rPr>
        <w:t xml:space="preserve">Wprowadzenie zasady, że powiat, na terenie którego funkcjonują mogące przyjąć dziecko rodziny zastępcze czy też rodzinne domy dziecka, nie może </w:t>
      </w:r>
      <w:r w:rsidR="000E26A0">
        <w:rPr>
          <w:rFonts w:ascii="Times New Roman" w:hAnsi="Times New Roman"/>
          <w:sz w:val="24"/>
          <w:szCs w:val="24"/>
        </w:rPr>
        <w:t xml:space="preserve">co do zasady </w:t>
      </w:r>
      <w:r w:rsidRPr="00801E5A">
        <w:rPr>
          <w:rFonts w:ascii="Times New Roman" w:hAnsi="Times New Roman"/>
          <w:sz w:val="24"/>
          <w:szCs w:val="24"/>
        </w:rPr>
        <w:t>odmówić umieszczenia tam przez sąd dziecka (odmówić można w sytuacji, gdy liczba dzieci spoza tego powiatu umieszczonych w rodzinnej pieczy zastępczej przekr</w:t>
      </w:r>
      <w:r w:rsidR="00243AA4">
        <w:rPr>
          <w:rFonts w:ascii="Times New Roman" w:hAnsi="Times New Roman"/>
          <w:sz w:val="24"/>
          <w:szCs w:val="24"/>
        </w:rPr>
        <w:t>a</w:t>
      </w:r>
      <w:r w:rsidRPr="00801E5A">
        <w:rPr>
          <w:rFonts w:ascii="Times New Roman" w:hAnsi="Times New Roman"/>
          <w:sz w:val="24"/>
          <w:szCs w:val="24"/>
        </w:rPr>
        <w:t>cz</w:t>
      </w:r>
      <w:r w:rsidR="00243AA4">
        <w:rPr>
          <w:rFonts w:ascii="Times New Roman" w:hAnsi="Times New Roman"/>
          <w:sz w:val="24"/>
          <w:szCs w:val="24"/>
        </w:rPr>
        <w:t>a</w:t>
      </w:r>
      <w:r w:rsidRPr="00801E5A">
        <w:rPr>
          <w:rFonts w:ascii="Times New Roman" w:hAnsi="Times New Roman"/>
          <w:sz w:val="24"/>
          <w:szCs w:val="24"/>
        </w:rPr>
        <w:t xml:space="preserve"> 25% ogólnej liczby miejsc </w:t>
      </w:r>
      <w:r w:rsidRPr="008D3046">
        <w:rPr>
          <w:rFonts w:ascii="Times New Roman" w:hAnsi="Times New Roman"/>
          <w:sz w:val="24"/>
          <w:szCs w:val="24"/>
        </w:rPr>
        <w:t>w rodzinnej pieczy zastępczej zapewnianych przez ten powiat)</w:t>
      </w:r>
      <w:r w:rsidR="00EB7A5E">
        <w:rPr>
          <w:rFonts w:ascii="Times New Roman" w:hAnsi="Times New Roman"/>
          <w:sz w:val="24"/>
          <w:szCs w:val="24"/>
        </w:rPr>
        <w:t xml:space="preserve">. </w:t>
      </w:r>
      <w:r w:rsidRPr="008D3046">
        <w:rPr>
          <w:rFonts w:ascii="Times New Roman" w:hAnsi="Times New Roman"/>
          <w:sz w:val="24"/>
          <w:szCs w:val="24"/>
        </w:rPr>
        <w:t>Rozwiązanie to ma przeciwdziałać umieszczaniu małoletnich w</w:t>
      </w:r>
      <w:r w:rsidR="00195D21">
        <w:rPr>
          <w:rFonts w:ascii="Times New Roman" w:hAnsi="Times New Roman"/>
          <w:sz w:val="24"/>
          <w:szCs w:val="24"/>
        </w:rPr>
        <w:t> </w:t>
      </w:r>
      <w:r w:rsidRPr="008D3046">
        <w:rPr>
          <w:rFonts w:ascii="Times New Roman" w:hAnsi="Times New Roman"/>
          <w:sz w:val="24"/>
          <w:szCs w:val="24"/>
        </w:rPr>
        <w:t>instytucjonalnych formach pieczy zastępczej w sytuacji, kiedy np. w powiecie ościennym są miejsca w rodzinach zastępczych. Przepisy te mają zatem służyć właściwemu zagospodarowaniu wolnych miejsc w rodzinnej pieczy zastępczej.</w:t>
      </w:r>
    </w:p>
    <w:p w14:paraId="3D1CEBCB" w14:textId="04CB93F6" w:rsidR="00801E5A" w:rsidRPr="00EB300E" w:rsidRDefault="00801E5A" w:rsidP="00EB300E">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Wprowadzenie zasadniczego zakazu tworzenia nowych placówek opiekuńczo-wychowawczych typu socjalizacyjnego, interwencyjnego oraz specjalistyczno-terapeutycznego, regionalnych placówek opiekuńczo-terapeutycznych i</w:t>
      </w:r>
      <w:r w:rsidR="00195D21">
        <w:rPr>
          <w:rFonts w:ascii="Times New Roman" w:hAnsi="Times New Roman"/>
          <w:sz w:val="24"/>
          <w:szCs w:val="24"/>
        </w:rPr>
        <w:t> </w:t>
      </w:r>
      <w:r w:rsidRPr="00EB300E">
        <w:rPr>
          <w:rFonts w:ascii="Times New Roman" w:hAnsi="Times New Roman"/>
          <w:sz w:val="24"/>
          <w:szCs w:val="24"/>
        </w:rPr>
        <w:t>interwencyjnych ośrodków preadopcyjnych, przy pozostawieniu możliwości przekształceń placówek w ramach niezwiększania liczby miejsc w instytucjonalnych formach w danym powiecie lub odpowiednio województwie.</w:t>
      </w:r>
    </w:p>
    <w:p w14:paraId="69D51AF5" w14:textId="68AD8762" w:rsidR="00801E5A" w:rsidRPr="00801E5A" w:rsidRDefault="00801E5A" w:rsidP="00EB300E">
      <w:pPr>
        <w:pStyle w:val="Akapitzlist"/>
        <w:numPr>
          <w:ilvl w:val="0"/>
          <w:numId w:val="45"/>
        </w:numPr>
        <w:spacing w:before="0" w:line="240" w:lineRule="auto"/>
        <w:rPr>
          <w:rFonts w:ascii="Lato" w:eastAsia="Calibri" w:hAnsi="Lato"/>
          <w:sz w:val="20"/>
        </w:rPr>
      </w:pPr>
      <w:r w:rsidRPr="00EB300E">
        <w:rPr>
          <w:rFonts w:ascii="Times New Roman" w:hAnsi="Times New Roman"/>
          <w:sz w:val="24"/>
          <w:szCs w:val="24"/>
        </w:rPr>
        <w:t>Wprowadzenie istotnych zmian w zakresie prawa do urlopu ojcowskiego, urlopu na</w:t>
      </w:r>
      <w:r w:rsidR="00195D21">
        <w:rPr>
          <w:rFonts w:ascii="Times New Roman" w:hAnsi="Times New Roman"/>
          <w:sz w:val="24"/>
          <w:szCs w:val="24"/>
        </w:rPr>
        <w:t> </w:t>
      </w:r>
      <w:r w:rsidRPr="00EB300E">
        <w:rPr>
          <w:rFonts w:ascii="Times New Roman" w:hAnsi="Times New Roman"/>
          <w:sz w:val="24"/>
          <w:szCs w:val="24"/>
        </w:rPr>
        <w:t xml:space="preserve">warunkach urlopu macierzyńskiego oraz rodzicielskiego przysługujących pracownikowi, który przyjął dziecko na wychowanie i wystąpił do sądu opiekuńczego z wnioskiem o wszczęcie postępowania w sprawie przysposobienia dziecka. </w:t>
      </w:r>
    </w:p>
    <w:p w14:paraId="2F780E88" w14:textId="4E16857A" w:rsidR="00801E5A" w:rsidRDefault="00801E5A" w:rsidP="00EB300E">
      <w:pPr>
        <w:pStyle w:val="Akapitzlist"/>
        <w:spacing w:before="0" w:line="240" w:lineRule="auto"/>
        <w:rPr>
          <w:rFonts w:ascii="Times New Roman" w:hAnsi="Times New Roman"/>
          <w:sz w:val="24"/>
          <w:szCs w:val="24"/>
        </w:rPr>
      </w:pPr>
      <w:r w:rsidRPr="00EB300E">
        <w:rPr>
          <w:rFonts w:ascii="Times New Roman" w:hAnsi="Times New Roman"/>
          <w:sz w:val="24"/>
          <w:szCs w:val="24"/>
        </w:rPr>
        <w:t xml:space="preserve">Uprawnienia te, co do zasady wydłużono do ukończenia przez dziecko 14. roku życia (w dotychczasowym stanie prawnym przysługiwały one zasadniczo do ukończenia przez dziecko 7 lub w wyjątkowych sytuacjach do 10 roku życia). </w:t>
      </w:r>
    </w:p>
    <w:p w14:paraId="2F663EB9" w14:textId="0F16A09A" w:rsidR="00EE6001" w:rsidRPr="00DC23F4" w:rsidRDefault="00EE6001" w:rsidP="00DC23F4">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Wprowadzenie możliwości jednokrotnego powrotu do dotychczasowej formy pieczy zastępczej pełnoletnich osób, które opuściły już te formy pieczy i rozpoczęły proces usamodzielniania.</w:t>
      </w:r>
      <w:r w:rsidR="00DC23F4">
        <w:rPr>
          <w:rFonts w:ascii="Times New Roman" w:hAnsi="Times New Roman"/>
          <w:sz w:val="24"/>
          <w:szCs w:val="24"/>
        </w:rPr>
        <w:t xml:space="preserve"> </w:t>
      </w:r>
      <w:r w:rsidRPr="00DC23F4">
        <w:rPr>
          <w:rFonts w:ascii="Times New Roman" w:hAnsi="Times New Roman"/>
          <w:sz w:val="24"/>
          <w:szCs w:val="24"/>
        </w:rPr>
        <w:t>Zdarza się, że młodzi ludzie zbyt pochopnie podejmują decyzję o</w:t>
      </w:r>
      <w:r w:rsidR="00462522">
        <w:rPr>
          <w:rFonts w:ascii="Times New Roman" w:hAnsi="Times New Roman"/>
          <w:sz w:val="24"/>
          <w:szCs w:val="24"/>
        </w:rPr>
        <w:t> </w:t>
      </w:r>
      <w:r w:rsidRPr="00DC23F4">
        <w:rPr>
          <w:rFonts w:ascii="Times New Roman" w:hAnsi="Times New Roman"/>
          <w:sz w:val="24"/>
          <w:szCs w:val="24"/>
        </w:rPr>
        <w:t>próbie samodzielnego życia, a potem chcą wrócić do dotychczasowej formy pieczy zastępczej</w:t>
      </w:r>
      <w:r w:rsidR="00A36FC8" w:rsidRPr="00DC23F4">
        <w:rPr>
          <w:rFonts w:ascii="Times New Roman" w:hAnsi="Times New Roman"/>
          <w:sz w:val="24"/>
          <w:szCs w:val="24"/>
        </w:rPr>
        <w:t>. P</w:t>
      </w:r>
      <w:r w:rsidR="00243AA4" w:rsidRPr="00DC23F4">
        <w:rPr>
          <w:rFonts w:ascii="Times New Roman" w:hAnsi="Times New Roman"/>
          <w:sz w:val="24"/>
          <w:szCs w:val="24"/>
        </w:rPr>
        <w:t>rzed wprowadzeniem zmian</w:t>
      </w:r>
      <w:r w:rsidRPr="00DC23F4">
        <w:rPr>
          <w:rFonts w:ascii="Times New Roman" w:hAnsi="Times New Roman"/>
          <w:sz w:val="24"/>
          <w:szCs w:val="24"/>
        </w:rPr>
        <w:t xml:space="preserve"> nie miały takiej możliwości. Obecnie w</w:t>
      </w:r>
      <w:r w:rsidR="00462522">
        <w:rPr>
          <w:rFonts w:ascii="Times New Roman" w:hAnsi="Times New Roman"/>
          <w:sz w:val="24"/>
          <w:szCs w:val="24"/>
        </w:rPr>
        <w:t> </w:t>
      </w:r>
      <w:r w:rsidRPr="00DC23F4">
        <w:rPr>
          <w:rFonts w:ascii="Times New Roman" w:hAnsi="Times New Roman"/>
          <w:sz w:val="24"/>
          <w:szCs w:val="24"/>
        </w:rPr>
        <w:t>szczególnych sytuacjach życiowych, peł</w:t>
      </w:r>
      <w:r w:rsidRPr="00DC23F4">
        <w:rPr>
          <w:rFonts w:ascii="Times New Roman" w:hAnsi="Times New Roman"/>
          <w:sz w:val="24"/>
          <w:szCs w:val="24"/>
        </w:rPr>
        <w:lastRenderedPageBreak/>
        <w:t>noletni wychowanek ma możliwość jednokrotnego powrotu do dotychczasowej formy pieczy zastępczej</w:t>
      </w:r>
      <w:r w:rsidR="00243AA4" w:rsidRPr="00DC23F4">
        <w:rPr>
          <w:rFonts w:ascii="Times New Roman" w:hAnsi="Times New Roman"/>
          <w:sz w:val="24"/>
          <w:szCs w:val="24"/>
        </w:rPr>
        <w:t xml:space="preserve"> (</w:t>
      </w:r>
      <w:r w:rsidRPr="00DC23F4">
        <w:rPr>
          <w:rFonts w:ascii="Times New Roman" w:hAnsi="Times New Roman"/>
          <w:sz w:val="24"/>
          <w:szCs w:val="24"/>
        </w:rPr>
        <w:t>za zgodą odpowiednio starosty lub marszałka i osoby prowadzącej daną formę pieczy</w:t>
      </w:r>
      <w:r w:rsidR="00243AA4" w:rsidRPr="00DC23F4">
        <w:rPr>
          <w:rFonts w:ascii="Times New Roman" w:hAnsi="Times New Roman"/>
          <w:sz w:val="24"/>
          <w:szCs w:val="24"/>
        </w:rPr>
        <w:t>)</w:t>
      </w:r>
      <w:r w:rsidRPr="00DC23F4">
        <w:rPr>
          <w:rFonts w:ascii="Times New Roman" w:hAnsi="Times New Roman"/>
          <w:sz w:val="24"/>
          <w:szCs w:val="24"/>
        </w:rPr>
        <w:t>.</w:t>
      </w:r>
    </w:p>
    <w:p w14:paraId="00810113" w14:textId="77777777" w:rsidR="00EE6001" w:rsidRPr="00EB300E" w:rsidRDefault="00EE6001" w:rsidP="00EB300E">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 xml:space="preserve">Zrezygnowano z kryterium dochodowego obowiązującego przy przyznawaniu pomocy na usamodzielnienie oraz pomocy na zagospodarowanie osobom usamodzielnianym (czyli osobom opuszczającym pieczę zastępczą po osiągnięciu pełnoletności). </w:t>
      </w:r>
    </w:p>
    <w:p w14:paraId="7012DC6A" w14:textId="4E0FA000" w:rsidR="00EE6001" w:rsidRPr="00EB300E" w:rsidRDefault="00243AA4" w:rsidP="0001683E">
      <w:pPr>
        <w:pStyle w:val="Akapitzlist"/>
        <w:spacing w:before="0" w:line="240" w:lineRule="auto"/>
        <w:rPr>
          <w:rFonts w:ascii="Times New Roman" w:hAnsi="Times New Roman"/>
          <w:sz w:val="24"/>
          <w:szCs w:val="24"/>
        </w:rPr>
      </w:pPr>
      <w:r>
        <w:rPr>
          <w:rFonts w:ascii="Times New Roman" w:hAnsi="Times New Roman"/>
          <w:sz w:val="24"/>
          <w:szCs w:val="24"/>
        </w:rPr>
        <w:t>P</w:t>
      </w:r>
      <w:r w:rsidRPr="00243AA4">
        <w:rPr>
          <w:rFonts w:ascii="Times New Roman" w:hAnsi="Times New Roman"/>
          <w:sz w:val="24"/>
          <w:szCs w:val="24"/>
        </w:rPr>
        <w:t>rzed wprowadzeniem zmian</w:t>
      </w:r>
      <w:r>
        <w:rPr>
          <w:rFonts w:ascii="Times New Roman" w:hAnsi="Times New Roman"/>
          <w:sz w:val="24"/>
          <w:szCs w:val="24"/>
        </w:rPr>
        <w:t xml:space="preserve"> </w:t>
      </w:r>
      <w:r w:rsidR="00EE6001" w:rsidRPr="00EB300E">
        <w:rPr>
          <w:rFonts w:ascii="Times New Roman" w:hAnsi="Times New Roman"/>
          <w:sz w:val="24"/>
          <w:szCs w:val="24"/>
        </w:rPr>
        <w:t xml:space="preserve">ww. formy pomocy przyznawane były co do zasady osobom usamodzielnianym, których dochód miesięczny nie przekraczał kwoty 1200 zł. W praktyce oznaczało to, że często nie mogli z nich skorzystać młodzi ludzi, którzy wkraczali w dorosłość i już pracowali. Zniesienie ww. kryterium dochodowego umożliwia zatem uzyskanie pomocy </w:t>
      </w:r>
      <w:r w:rsidR="000E26A0">
        <w:rPr>
          <w:rFonts w:ascii="Times New Roman" w:hAnsi="Times New Roman"/>
          <w:sz w:val="24"/>
          <w:szCs w:val="24"/>
        </w:rPr>
        <w:t xml:space="preserve">przez </w:t>
      </w:r>
      <w:r w:rsidR="00EE6001" w:rsidRPr="00EB300E">
        <w:rPr>
          <w:rFonts w:ascii="Times New Roman" w:hAnsi="Times New Roman"/>
          <w:sz w:val="24"/>
          <w:szCs w:val="24"/>
        </w:rPr>
        <w:t>szersz</w:t>
      </w:r>
      <w:r w:rsidR="000E26A0">
        <w:rPr>
          <w:rFonts w:ascii="Times New Roman" w:hAnsi="Times New Roman"/>
          <w:sz w:val="24"/>
          <w:szCs w:val="24"/>
        </w:rPr>
        <w:t>ą</w:t>
      </w:r>
      <w:r w:rsidR="00EE6001" w:rsidRPr="00EB300E">
        <w:rPr>
          <w:rFonts w:ascii="Times New Roman" w:hAnsi="Times New Roman"/>
          <w:sz w:val="24"/>
          <w:szCs w:val="24"/>
        </w:rPr>
        <w:t xml:space="preserve"> grup</w:t>
      </w:r>
      <w:r w:rsidR="000E26A0">
        <w:rPr>
          <w:rFonts w:ascii="Times New Roman" w:hAnsi="Times New Roman"/>
          <w:sz w:val="24"/>
          <w:szCs w:val="24"/>
        </w:rPr>
        <w:t>ę</w:t>
      </w:r>
      <w:r w:rsidR="00EE6001" w:rsidRPr="00EB300E">
        <w:rPr>
          <w:rFonts w:ascii="Times New Roman" w:hAnsi="Times New Roman"/>
          <w:sz w:val="24"/>
          <w:szCs w:val="24"/>
        </w:rPr>
        <w:t xml:space="preserve"> usamodzielnianych. </w:t>
      </w:r>
    </w:p>
    <w:p w14:paraId="3B357AF1" w14:textId="6F21A653" w:rsidR="00801E5A" w:rsidRDefault="00EE6001" w:rsidP="00EB300E">
      <w:pPr>
        <w:pStyle w:val="Akapitzlist"/>
        <w:numPr>
          <w:ilvl w:val="0"/>
          <w:numId w:val="45"/>
        </w:numPr>
        <w:spacing w:before="0" w:line="240" w:lineRule="auto"/>
        <w:rPr>
          <w:rFonts w:ascii="Times New Roman" w:hAnsi="Times New Roman"/>
          <w:sz w:val="24"/>
          <w:szCs w:val="24"/>
        </w:rPr>
      </w:pPr>
      <w:r w:rsidRPr="00EB300E">
        <w:rPr>
          <w:rFonts w:ascii="Times New Roman" w:hAnsi="Times New Roman"/>
          <w:sz w:val="24"/>
          <w:szCs w:val="24"/>
        </w:rPr>
        <w:t>Rozszerzono katalog osób, które mogą pozostać w dotychczasowej formie pieczy zastępczej po osiągnięciu pełnoletności. W przypadku osób legitymujących się orzeczeniem o znacznym lub umiarkowanym stopniu niepełnosprawności zniesiono bowiem obowiązujący dotychczas wymóg uczenia się.</w:t>
      </w:r>
    </w:p>
    <w:p w14:paraId="62BDD037" w14:textId="77777777" w:rsidR="00251C62" w:rsidRDefault="00251C62" w:rsidP="00251C62">
      <w:pPr>
        <w:spacing w:before="0" w:line="240" w:lineRule="auto"/>
        <w:rPr>
          <w:rFonts w:ascii="Times New Roman" w:hAnsi="Times New Roman"/>
          <w:sz w:val="24"/>
          <w:szCs w:val="24"/>
        </w:rPr>
      </w:pPr>
    </w:p>
    <w:p w14:paraId="16928B2B" w14:textId="1E389F56" w:rsidR="008B047F" w:rsidRDefault="00251C62" w:rsidP="00706C40">
      <w:pPr>
        <w:spacing w:before="0" w:line="240" w:lineRule="auto"/>
        <w:ind w:firstLine="720"/>
      </w:pPr>
      <w:r>
        <w:rPr>
          <w:rFonts w:ascii="Times New Roman" w:hAnsi="Times New Roman"/>
          <w:sz w:val="24"/>
          <w:szCs w:val="24"/>
        </w:rPr>
        <w:t xml:space="preserve">W 2023 r. na </w:t>
      </w:r>
      <w:r w:rsidRPr="00251C62">
        <w:rPr>
          <w:rFonts w:ascii="Times New Roman" w:hAnsi="Times New Roman"/>
          <w:sz w:val="24"/>
          <w:szCs w:val="24"/>
        </w:rPr>
        <w:t>podstawie Programu „</w:t>
      </w:r>
      <w:r w:rsidRPr="0001683E">
        <w:rPr>
          <w:rFonts w:ascii="Times New Roman" w:hAnsi="Times New Roman"/>
          <w:i/>
          <w:iCs/>
          <w:sz w:val="24"/>
          <w:szCs w:val="24"/>
        </w:rPr>
        <w:t>Kampania społeczna promująca rodzicielstwo zastępcze</w:t>
      </w:r>
      <w:r w:rsidRPr="00251C62">
        <w:rPr>
          <w:rFonts w:ascii="Times New Roman" w:hAnsi="Times New Roman"/>
          <w:sz w:val="24"/>
          <w:szCs w:val="24"/>
        </w:rPr>
        <w:t xml:space="preserve">” </w:t>
      </w:r>
      <w:r>
        <w:rPr>
          <w:rFonts w:ascii="Times New Roman" w:hAnsi="Times New Roman"/>
          <w:sz w:val="24"/>
          <w:szCs w:val="24"/>
        </w:rPr>
        <w:t>ogłoszony został</w:t>
      </w:r>
      <w:r w:rsidRPr="00251C62">
        <w:rPr>
          <w:rFonts w:ascii="Times New Roman" w:hAnsi="Times New Roman"/>
          <w:sz w:val="24"/>
          <w:szCs w:val="24"/>
        </w:rPr>
        <w:t xml:space="preserve"> I otwarty konkurs ofert „</w:t>
      </w:r>
      <w:r w:rsidRPr="0001683E">
        <w:rPr>
          <w:rFonts w:ascii="Times New Roman" w:hAnsi="Times New Roman"/>
          <w:i/>
          <w:iCs/>
          <w:sz w:val="24"/>
          <w:szCs w:val="24"/>
        </w:rPr>
        <w:t>Realizacja kampanii społecznej promującej rodzicielstwo zastępcze. Edycja 2023</w:t>
      </w:r>
      <w:r w:rsidRPr="00251C62">
        <w:rPr>
          <w:rFonts w:ascii="Times New Roman" w:hAnsi="Times New Roman"/>
          <w:sz w:val="24"/>
          <w:szCs w:val="24"/>
        </w:rPr>
        <w:t xml:space="preserve">”. Dzięki temu działaniu </w:t>
      </w:r>
      <w:r>
        <w:rPr>
          <w:rFonts w:ascii="Times New Roman" w:hAnsi="Times New Roman"/>
          <w:sz w:val="24"/>
          <w:szCs w:val="24"/>
        </w:rPr>
        <w:t>zrealizowana została</w:t>
      </w:r>
      <w:r w:rsidRPr="00251C62">
        <w:rPr>
          <w:rFonts w:ascii="Times New Roman" w:hAnsi="Times New Roman"/>
          <w:sz w:val="24"/>
          <w:szCs w:val="24"/>
        </w:rPr>
        <w:t xml:space="preserve"> ogólnopolska kampania społeczna</w:t>
      </w:r>
      <w:r>
        <w:rPr>
          <w:rFonts w:ascii="Times New Roman" w:hAnsi="Times New Roman"/>
          <w:sz w:val="24"/>
          <w:szCs w:val="24"/>
        </w:rPr>
        <w:t xml:space="preserve">, której </w:t>
      </w:r>
      <w:r w:rsidRPr="00251C62">
        <w:rPr>
          <w:rFonts w:ascii="Times New Roman" w:hAnsi="Times New Roman"/>
          <w:sz w:val="24"/>
          <w:szCs w:val="24"/>
        </w:rPr>
        <w:t>cel</w:t>
      </w:r>
      <w:r>
        <w:rPr>
          <w:rFonts w:ascii="Times New Roman" w:hAnsi="Times New Roman"/>
          <w:sz w:val="24"/>
          <w:szCs w:val="24"/>
        </w:rPr>
        <w:t>em</w:t>
      </w:r>
      <w:r w:rsidRPr="00251C62">
        <w:rPr>
          <w:rFonts w:ascii="Times New Roman" w:hAnsi="Times New Roman"/>
          <w:sz w:val="24"/>
          <w:szCs w:val="24"/>
        </w:rPr>
        <w:t xml:space="preserve"> </w:t>
      </w:r>
      <w:r>
        <w:rPr>
          <w:rFonts w:ascii="Times New Roman" w:hAnsi="Times New Roman"/>
          <w:sz w:val="24"/>
          <w:szCs w:val="24"/>
        </w:rPr>
        <w:t xml:space="preserve">była m.in. </w:t>
      </w:r>
      <w:r w:rsidRPr="00251C62">
        <w:rPr>
          <w:rFonts w:ascii="Times New Roman" w:hAnsi="Times New Roman"/>
          <w:sz w:val="24"/>
          <w:szCs w:val="24"/>
        </w:rPr>
        <w:t>zmian</w:t>
      </w:r>
      <w:r>
        <w:rPr>
          <w:rFonts w:ascii="Times New Roman" w:hAnsi="Times New Roman"/>
          <w:sz w:val="24"/>
          <w:szCs w:val="24"/>
        </w:rPr>
        <w:t>a</w:t>
      </w:r>
      <w:r w:rsidRPr="00251C62">
        <w:rPr>
          <w:rFonts w:ascii="Times New Roman" w:hAnsi="Times New Roman"/>
          <w:sz w:val="24"/>
          <w:szCs w:val="24"/>
        </w:rPr>
        <w:t xml:space="preserve"> postaw społecznych wobec rodzi</w:t>
      </w:r>
      <w:r w:rsidR="00F355F9">
        <w:rPr>
          <w:rFonts w:ascii="Times New Roman" w:hAnsi="Times New Roman"/>
          <w:sz w:val="24"/>
          <w:szCs w:val="24"/>
        </w:rPr>
        <w:t>cielstwa</w:t>
      </w:r>
      <w:r w:rsidRPr="00251C62">
        <w:rPr>
          <w:rFonts w:ascii="Times New Roman" w:hAnsi="Times New Roman"/>
          <w:sz w:val="24"/>
          <w:szCs w:val="24"/>
        </w:rPr>
        <w:t xml:space="preserve"> zastępcze</w:t>
      </w:r>
      <w:r w:rsidR="00F355F9">
        <w:rPr>
          <w:rFonts w:ascii="Times New Roman" w:hAnsi="Times New Roman"/>
          <w:sz w:val="24"/>
          <w:szCs w:val="24"/>
        </w:rPr>
        <w:t>go</w:t>
      </w:r>
      <w:r w:rsidRPr="00251C62">
        <w:rPr>
          <w:rFonts w:ascii="Times New Roman" w:hAnsi="Times New Roman"/>
          <w:sz w:val="24"/>
          <w:szCs w:val="24"/>
        </w:rPr>
        <w:t xml:space="preserve"> oraz dostarczenie wiedzy i zachęcenie Polaków do zaangażowania się w tworzenie rodzinnych form pieczy zastępczej. Kampania </w:t>
      </w:r>
      <w:r w:rsidR="00E625D0">
        <w:rPr>
          <w:rFonts w:ascii="Times New Roman" w:hAnsi="Times New Roman"/>
          <w:sz w:val="24"/>
          <w:szCs w:val="24"/>
        </w:rPr>
        <w:t>była</w:t>
      </w:r>
      <w:r w:rsidRPr="00251C62">
        <w:rPr>
          <w:rFonts w:ascii="Times New Roman" w:hAnsi="Times New Roman"/>
          <w:sz w:val="24"/>
          <w:szCs w:val="24"/>
        </w:rPr>
        <w:t xml:space="preserve"> realizowana przez </w:t>
      </w:r>
      <w:r w:rsidR="00E625D0">
        <w:rPr>
          <w:rFonts w:ascii="Times New Roman" w:hAnsi="Times New Roman"/>
          <w:sz w:val="24"/>
          <w:szCs w:val="24"/>
        </w:rPr>
        <w:t>organizację pozarządową, a jej</w:t>
      </w:r>
      <w:r w:rsidR="00DA1B20" w:rsidRPr="00DA1B20">
        <w:rPr>
          <w:rFonts w:ascii="Times New Roman" w:hAnsi="Times New Roman"/>
          <w:sz w:val="24"/>
          <w:szCs w:val="24"/>
        </w:rPr>
        <w:t xml:space="preserve"> budżet wyniósł 2 475 000 zł.</w:t>
      </w:r>
      <w:r w:rsidRPr="00251C62">
        <w:t xml:space="preserve"> </w:t>
      </w:r>
    </w:p>
    <w:p w14:paraId="5B4E989D" w14:textId="77777777" w:rsidR="00DC23F4" w:rsidRDefault="00DC23F4" w:rsidP="00706C40">
      <w:pPr>
        <w:spacing w:before="0" w:line="240" w:lineRule="auto"/>
        <w:ind w:firstLine="720"/>
        <w:rPr>
          <w:rStyle w:val="articletitle"/>
          <w:rFonts w:ascii="Times New Roman" w:hAnsi="Times New Roman"/>
          <w:sz w:val="24"/>
          <w:szCs w:val="24"/>
        </w:rPr>
      </w:pPr>
    </w:p>
    <w:p w14:paraId="68624406" w14:textId="7626EAEE" w:rsidR="002A142D" w:rsidRDefault="00443611" w:rsidP="002A142D">
      <w:pPr>
        <w:tabs>
          <w:tab w:val="left" w:pos="-6237"/>
        </w:tabs>
        <w:spacing w:before="0" w:line="240" w:lineRule="auto"/>
        <w:rPr>
          <w:rStyle w:val="articletitle"/>
          <w:rFonts w:ascii="Times New Roman" w:hAnsi="Times New Roman"/>
          <w:sz w:val="24"/>
          <w:szCs w:val="24"/>
        </w:rPr>
      </w:pPr>
      <w:r>
        <w:rPr>
          <w:rStyle w:val="articletitle"/>
          <w:rFonts w:ascii="Times New Roman" w:hAnsi="Times New Roman"/>
          <w:sz w:val="24"/>
          <w:szCs w:val="24"/>
        </w:rPr>
        <w:tab/>
      </w:r>
      <w:r w:rsidR="002A142D">
        <w:rPr>
          <w:rStyle w:val="articletitle"/>
          <w:rFonts w:ascii="Times New Roman" w:hAnsi="Times New Roman"/>
          <w:sz w:val="24"/>
          <w:szCs w:val="24"/>
        </w:rPr>
        <w:t>Rok 202</w:t>
      </w:r>
      <w:r w:rsidR="008C03F5">
        <w:rPr>
          <w:rStyle w:val="articletitle"/>
          <w:rFonts w:ascii="Times New Roman" w:hAnsi="Times New Roman"/>
          <w:sz w:val="24"/>
          <w:szCs w:val="24"/>
        </w:rPr>
        <w:t>3</w:t>
      </w:r>
      <w:r w:rsidR="002A142D">
        <w:rPr>
          <w:rStyle w:val="articletitle"/>
          <w:rFonts w:ascii="Times New Roman" w:hAnsi="Times New Roman"/>
          <w:sz w:val="24"/>
          <w:szCs w:val="24"/>
        </w:rPr>
        <w:t xml:space="preserve"> był </w:t>
      </w:r>
      <w:r w:rsidR="00BC436F">
        <w:rPr>
          <w:rStyle w:val="articletitle"/>
          <w:rFonts w:ascii="Times New Roman" w:hAnsi="Times New Roman"/>
          <w:sz w:val="24"/>
          <w:szCs w:val="24"/>
        </w:rPr>
        <w:t xml:space="preserve">w dalszym ciągu </w:t>
      </w:r>
      <w:r w:rsidR="002A142D">
        <w:rPr>
          <w:rStyle w:val="articletitle"/>
          <w:rFonts w:ascii="Times New Roman" w:hAnsi="Times New Roman"/>
          <w:sz w:val="24"/>
          <w:szCs w:val="24"/>
        </w:rPr>
        <w:t xml:space="preserve">dla pieczy zastępczej ogromnym wyzwaniem z powodu rosyjskiej inwazji na Ukrainę. </w:t>
      </w:r>
      <w:r w:rsidR="00A36FC8">
        <w:rPr>
          <w:rStyle w:val="articletitle"/>
          <w:rFonts w:ascii="Times New Roman" w:hAnsi="Times New Roman"/>
          <w:sz w:val="24"/>
          <w:szCs w:val="24"/>
        </w:rPr>
        <w:t>Jeszcze w 2022 r. w</w:t>
      </w:r>
      <w:r w:rsidR="002A142D" w:rsidRPr="002A142D">
        <w:rPr>
          <w:rStyle w:val="articletitle"/>
          <w:rFonts w:ascii="Times New Roman" w:hAnsi="Times New Roman"/>
          <w:sz w:val="24"/>
          <w:szCs w:val="24"/>
        </w:rPr>
        <w:t xml:space="preserve"> celu kompleksowego zabezpieczenia sytuacji obywateli Ukrainy przebywających w związku </w:t>
      </w:r>
      <w:r w:rsidR="00A175CE">
        <w:rPr>
          <w:rStyle w:val="articletitle"/>
          <w:rFonts w:ascii="Times New Roman" w:hAnsi="Times New Roman"/>
          <w:sz w:val="24"/>
          <w:szCs w:val="24"/>
        </w:rPr>
        <w:t>z</w:t>
      </w:r>
      <w:r w:rsidR="002A142D" w:rsidRPr="002A142D">
        <w:rPr>
          <w:rStyle w:val="articletitle"/>
          <w:rFonts w:ascii="Times New Roman" w:hAnsi="Times New Roman"/>
          <w:sz w:val="24"/>
          <w:szCs w:val="24"/>
        </w:rPr>
        <w:t xml:space="preserve"> aktualną sytuacj</w:t>
      </w:r>
      <w:r w:rsidR="00A175CE">
        <w:rPr>
          <w:rStyle w:val="articletitle"/>
          <w:rFonts w:ascii="Times New Roman" w:hAnsi="Times New Roman"/>
          <w:sz w:val="24"/>
          <w:szCs w:val="24"/>
        </w:rPr>
        <w:t>ą</w:t>
      </w:r>
      <w:r w:rsidR="002A142D" w:rsidRPr="002A142D">
        <w:rPr>
          <w:rStyle w:val="articletitle"/>
          <w:rFonts w:ascii="Times New Roman" w:hAnsi="Times New Roman"/>
          <w:sz w:val="24"/>
          <w:szCs w:val="24"/>
        </w:rPr>
        <w:t xml:space="preserve"> geopolityczną na terytorium RP, uchwalono ustawę o pomocy obywatelom Ukrainy w związku z konfliktem zbrojnym na terytorium tego państwa</w:t>
      </w:r>
      <w:r w:rsidR="00A36FC8">
        <w:rPr>
          <w:rStyle w:val="articletitle"/>
          <w:rFonts w:ascii="Times New Roman" w:hAnsi="Times New Roman"/>
          <w:sz w:val="24"/>
          <w:szCs w:val="24"/>
        </w:rPr>
        <w:t xml:space="preserve">. </w:t>
      </w:r>
      <w:r w:rsidR="002A142D" w:rsidRPr="002A142D">
        <w:rPr>
          <w:rStyle w:val="articletitle"/>
          <w:rFonts w:ascii="Times New Roman" w:hAnsi="Times New Roman"/>
          <w:sz w:val="24"/>
          <w:szCs w:val="24"/>
        </w:rPr>
        <w:t>Jej przedmiotem jest także odpowiednie zabezpieczenie sytuacji dzieci, w tym dzieci z pieczy zastępczej, ewakuowanych z terenu Ukrainy.</w:t>
      </w:r>
      <w:r w:rsidR="00DC23F4">
        <w:rPr>
          <w:rStyle w:val="articletitle"/>
          <w:rFonts w:ascii="Times New Roman" w:hAnsi="Times New Roman"/>
          <w:sz w:val="24"/>
          <w:szCs w:val="24"/>
        </w:rPr>
        <w:t xml:space="preserve"> </w:t>
      </w:r>
      <w:r w:rsidR="002A142D" w:rsidRPr="002A142D">
        <w:rPr>
          <w:rStyle w:val="articletitle"/>
          <w:rFonts w:ascii="Times New Roman" w:hAnsi="Times New Roman"/>
          <w:sz w:val="24"/>
          <w:szCs w:val="24"/>
        </w:rPr>
        <w:t>Ustawa ta</w:t>
      </w:r>
      <w:r w:rsidR="00E1738D">
        <w:rPr>
          <w:rStyle w:val="articletitle"/>
          <w:rFonts w:ascii="Times New Roman" w:hAnsi="Times New Roman"/>
          <w:sz w:val="24"/>
          <w:szCs w:val="24"/>
        </w:rPr>
        <w:t> </w:t>
      </w:r>
      <w:r w:rsidR="002A142D" w:rsidRPr="002A142D">
        <w:rPr>
          <w:rStyle w:val="articletitle"/>
          <w:rFonts w:ascii="Times New Roman" w:hAnsi="Times New Roman"/>
          <w:sz w:val="24"/>
          <w:szCs w:val="24"/>
        </w:rPr>
        <w:t>powoł</w:t>
      </w:r>
      <w:r w:rsidR="0097019A">
        <w:rPr>
          <w:rStyle w:val="articletitle"/>
          <w:rFonts w:ascii="Times New Roman" w:hAnsi="Times New Roman"/>
          <w:sz w:val="24"/>
          <w:szCs w:val="24"/>
        </w:rPr>
        <w:t>ała</w:t>
      </w:r>
      <w:r w:rsidR="002A142D" w:rsidRPr="002A142D">
        <w:rPr>
          <w:rStyle w:val="articletitle"/>
          <w:rFonts w:ascii="Times New Roman" w:hAnsi="Times New Roman"/>
          <w:sz w:val="24"/>
          <w:szCs w:val="24"/>
        </w:rPr>
        <w:t xml:space="preserve"> do życia „instytucję” opiekuna tymczasowego. Jest to rozwiązanie prawne dedykowane </w:t>
      </w:r>
      <w:r w:rsidR="007F51FC">
        <w:rPr>
          <w:rStyle w:val="articletitle"/>
          <w:rFonts w:ascii="Times New Roman" w:hAnsi="Times New Roman"/>
          <w:sz w:val="24"/>
          <w:szCs w:val="24"/>
        </w:rPr>
        <w:t xml:space="preserve">interwencyjne w </w:t>
      </w:r>
      <w:r w:rsidR="0097019A">
        <w:rPr>
          <w:rStyle w:val="articletitle"/>
          <w:rFonts w:ascii="Times New Roman" w:hAnsi="Times New Roman"/>
          <w:sz w:val="24"/>
          <w:szCs w:val="24"/>
        </w:rPr>
        <w:t>ówczesnej</w:t>
      </w:r>
      <w:r w:rsidR="002A142D" w:rsidRPr="002A142D">
        <w:rPr>
          <w:rStyle w:val="articletitle"/>
          <w:rFonts w:ascii="Times New Roman" w:hAnsi="Times New Roman"/>
          <w:sz w:val="24"/>
          <w:szCs w:val="24"/>
        </w:rPr>
        <w:t>, nadzwyczajnej sytuacji, nieznane dotąd polskiemu porządkowi prawnemu. Zgodnie z ww. ustawą opiekun tymczasowy jest ustanawiany przez sąd opiekuńczy. Do jego zadań należy reprezentacja oraz sprawowanie pieczy nad osobą i</w:t>
      </w:r>
      <w:r w:rsidR="002D6975">
        <w:rPr>
          <w:rStyle w:val="articletitle"/>
          <w:rFonts w:ascii="Times New Roman" w:hAnsi="Times New Roman"/>
          <w:sz w:val="24"/>
          <w:szCs w:val="24"/>
        </w:rPr>
        <w:t> </w:t>
      </w:r>
      <w:r w:rsidR="002A142D" w:rsidRPr="002A142D">
        <w:rPr>
          <w:rStyle w:val="articletitle"/>
          <w:rFonts w:ascii="Times New Roman" w:hAnsi="Times New Roman"/>
          <w:sz w:val="24"/>
          <w:szCs w:val="24"/>
        </w:rPr>
        <w:t>majątkiem małoletniego obywatela Ukrainy. Powinien on jednak uzyskiwać zezwolenie sądu opiekuńczego we wszelkich ważniejszych sprawach, które dotyczą osoby lub majątku małoletniego.</w:t>
      </w:r>
      <w:r w:rsidR="00DC23F4">
        <w:rPr>
          <w:rStyle w:val="articletitle"/>
          <w:rFonts w:ascii="Times New Roman" w:hAnsi="Times New Roman"/>
          <w:sz w:val="24"/>
          <w:szCs w:val="24"/>
        </w:rPr>
        <w:t xml:space="preserve"> </w:t>
      </w:r>
      <w:r w:rsidR="002A142D" w:rsidRPr="002A142D">
        <w:rPr>
          <w:rStyle w:val="articletitle"/>
          <w:rFonts w:ascii="Times New Roman" w:hAnsi="Times New Roman"/>
          <w:sz w:val="24"/>
          <w:szCs w:val="24"/>
        </w:rPr>
        <w:t>W sytuacji braku możliwości ustanowienia opiekuna tymczasowego małoletni bez opieki są umieszczani w pieczy zastępczej</w:t>
      </w:r>
      <w:r w:rsidR="00BC436F">
        <w:rPr>
          <w:rStyle w:val="articletitle"/>
          <w:rFonts w:ascii="Times New Roman" w:hAnsi="Times New Roman"/>
          <w:sz w:val="24"/>
          <w:szCs w:val="24"/>
        </w:rPr>
        <w:t>, a ich</w:t>
      </w:r>
      <w:r w:rsidR="002A142D" w:rsidRPr="002A142D">
        <w:rPr>
          <w:rStyle w:val="articletitle"/>
          <w:rFonts w:ascii="Times New Roman" w:hAnsi="Times New Roman"/>
          <w:sz w:val="24"/>
          <w:szCs w:val="24"/>
        </w:rPr>
        <w:t xml:space="preserve"> pobyt jest finansowany z budżetu państwa.</w:t>
      </w:r>
      <w:r w:rsidR="00BC436F">
        <w:rPr>
          <w:rStyle w:val="articletitle"/>
          <w:rFonts w:ascii="Times New Roman" w:hAnsi="Times New Roman"/>
          <w:sz w:val="24"/>
          <w:szCs w:val="24"/>
        </w:rPr>
        <w:t xml:space="preserve"> </w:t>
      </w:r>
      <w:r w:rsidR="002A142D" w:rsidRPr="002A142D">
        <w:rPr>
          <w:rStyle w:val="articletitle"/>
          <w:rFonts w:ascii="Times New Roman" w:hAnsi="Times New Roman"/>
          <w:sz w:val="24"/>
          <w:szCs w:val="24"/>
        </w:rPr>
        <w:t xml:space="preserve">Dodatkowo </w:t>
      </w:r>
      <w:r w:rsidR="00A175CE">
        <w:rPr>
          <w:rStyle w:val="articletitle"/>
          <w:rFonts w:ascii="Times New Roman" w:hAnsi="Times New Roman"/>
          <w:sz w:val="24"/>
          <w:szCs w:val="24"/>
        </w:rPr>
        <w:t xml:space="preserve">w </w:t>
      </w:r>
      <w:r w:rsidR="002A142D" w:rsidRPr="002A142D">
        <w:rPr>
          <w:rStyle w:val="articletitle"/>
          <w:rFonts w:ascii="Times New Roman" w:hAnsi="Times New Roman"/>
          <w:sz w:val="24"/>
          <w:szCs w:val="24"/>
        </w:rPr>
        <w:t>ustaw</w:t>
      </w:r>
      <w:r w:rsidR="00A175CE">
        <w:rPr>
          <w:rStyle w:val="articletitle"/>
          <w:rFonts w:ascii="Times New Roman" w:hAnsi="Times New Roman"/>
          <w:sz w:val="24"/>
          <w:szCs w:val="24"/>
        </w:rPr>
        <w:t>ie</w:t>
      </w:r>
      <w:r w:rsidR="002A142D" w:rsidRPr="002A142D">
        <w:rPr>
          <w:rStyle w:val="articletitle"/>
          <w:rFonts w:ascii="Times New Roman" w:hAnsi="Times New Roman"/>
          <w:sz w:val="24"/>
          <w:szCs w:val="24"/>
        </w:rPr>
        <w:t xml:space="preserve"> przewid</w:t>
      </w:r>
      <w:r w:rsidR="0097019A">
        <w:rPr>
          <w:rStyle w:val="articletitle"/>
          <w:rFonts w:ascii="Times New Roman" w:hAnsi="Times New Roman"/>
          <w:sz w:val="24"/>
          <w:szCs w:val="24"/>
        </w:rPr>
        <w:t>zia</w:t>
      </w:r>
      <w:r w:rsidR="00A175CE">
        <w:rPr>
          <w:rStyle w:val="articletitle"/>
          <w:rFonts w:ascii="Times New Roman" w:hAnsi="Times New Roman"/>
          <w:sz w:val="24"/>
          <w:szCs w:val="24"/>
        </w:rPr>
        <w:t>no</w:t>
      </w:r>
      <w:r w:rsidR="002A142D" w:rsidRPr="002A142D">
        <w:rPr>
          <w:rStyle w:val="articletitle"/>
          <w:rFonts w:ascii="Times New Roman" w:hAnsi="Times New Roman"/>
          <w:sz w:val="24"/>
          <w:szCs w:val="24"/>
        </w:rPr>
        <w:t xml:space="preserve"> prowadzenie przez Ministra Rodziny</w:t>
      </w:r>
      <w:r w:rsidR="00BC436F">
        <w:rPr>
          <w:rStyle w:val="articletitle"/>
          <w:rFonts w:ascii="Times New Roman" w:hAnsi="Times New Roman"/>
          <w:sz w:val="24"/>
          <w:szCs w:val="24"/>
        </w:rPr>
        <w:t>, Pracy</w:t>
      </w:r>
      <w:r w:rsidR="002A142D" w:rsidRPr="002A142D">
        <w:rPr>
          <w:rStyle w:val="articletitle"/>
          <w:rFonts w:ascii="Times New Roman" w:hAnsi="Times New Roman"/>
          <w:sz w:val="24"/>
          <w:szCs w:val="24"/>
        </w:rPr>
        <w:t xml:space="preserve"> i Polityki Społecznej ewidencji dzieci, które przybyły z terytorium Ukrainy bez opieki bądź przed przybyciem były umieszczone w pieczy zastępczej na terytorium Ukrainy. Ewidencji małoletnich, służy specjalnie do tego stworzony i prowadzony przez resort ro</w:t>
      </w:r>
      <w:r w:rsidR="0097019A">
        <w:rPr>
          <w:rStyle w:val="articletitle"/>
          <w:rFonts w:ascii="Times New Roman" w:hAnsi="Times New Roman"/>
          <w:sz w:val="24"/>
          <w:szCs w:val="24"/>
        </w:rPr>
        <w:t>dziny system teleinformatyczny.</w:t>
      </w:r>
    </w:p>
    <w:p w14:paraId="7529EBC3" w14:textId="77777777" w:rsidR="00DC23F4" w:rsidRPr="002A142D" w:rsidRDefault="00DC23F4" w:rsidP="002A142D">
      <w:pPr>
        <w:tabs>
          <w:tab w:val="left" w:pos="-6237"/>
        </w:tabs>
        <w:spacing w:before="0" w:line="240" w:lineRule="auto"/>
        <w:rPr>
          <w:rStyle w:val="articletitle"/>
          <w:rFonts w:ascii="Times New Roman" w:hAnsi="Times New Roman"/>
          <w:sz w:val="24"/>
          <w:szCs w:val="24"/>
        </w:rPr>
      </w:pPr>
    </w:p>
    <w:p w14:paraId="08BF51A6" w14:textId="3A73506C" w:rsidR="00DA1B20" w:rsidRPr="0041688B" w:rsidRDefault="00443611" w:rsidP="008B0DCC">
      <w:pPr>
        <w:tabs>
          <w:tab w:val="left" w:pos="-6237"/>
        </w:tabs>
        <w:spacing w:before="0" w:line="240" w:lineRule="auto"/>
        <w:rPr>
          <w:rStyle w:val="articletitle"/>
          <w:rFonts w:ascii="Times New Roman" w:hAnsi="Times New Roman"/>
          <w:sz w:val="24"/>
          <w:szCs w:val="24"/>
        </w:rPr>
      </w:pPr>
      <w:r>
        <w:rPr>
          <w:rStyle w:val="articletitle"/>
          <w:rFonts w:ascii="Times New Roman" w:hAnsi="Times New Roman"/>
          <w:sz w:val="24"/>
          <w:szCs w:val="24"/>
        </w:rPr>
        <w:tab/>
      </w:r>
      <w:bookmarkStart w:id="4" w:name="_Hlk177038982"/>
      <w:r w:rsidR="002A142D" w:rsidRPr="002A142D">
        <w:rPr>
          <w:rStyle w:val="articletitle"/>
          <w:rFonts w:ascii="Times New Roman" w:hAnsi="Times New Roman"/>
          <w:sz w:val="24"/>
          <w:szCs w:val="24"/>
        </w:rPr>
        <w:t>W okresie od 4</w:t>
      </w:r>
      <w:r w:rsidR="00510DA4">
        <w:rPr>
          <w:rStyle w:val="articletitle"/>
          <w:rFonts w:ascii="Times New Roman" w:hAnsi="Times New Roman"/>
          <w:sz w:val="24"/>
          <w:szCs w:val="24"/>
        </w:rPr>
        <w:t xml:space="preserve"> marca </w:t>
      </w:r>
      <w:r w:rsidR="002A142D" w:rsidRPr="002A142D">
        <w:rPr>
          <w:rStyle w:val="articletitle"/>
          <w:rFonts w:ascii="Times New Roman" w:hAnsi="Times New Roman"/>
          <w:sz w:val="24"/>
          <w:szCs w:val="24"/>
        </w:rPr>
        <w:t>2022 r. do 31</w:t>
      </w:r>
      <w:r w:rsidR="00510DA4">
        <w:rPr>
          <w:rStyle w:val="articletitle"/>
          <w:rFonts w:ascii="Times New Roman" w:hAnsi="Times New Roman"/>
          <w:sz w:val="24"/>
          <w:szCs w:val="24"/>
        </w:rPr>
        <w:t xml:space="preserve"> grudnia </w:t>
      </w:r>
      <w:r w:rsidR="009003E4" w:rsidRPr="002A142D">
        <w:rPr>
          <w:rStyle w:val="articletitle"/>
          <w:rFonts w:ascii="Times New Roman" w:hAnsi="Times New Roman"/>
          <w:sz w:val="24"/>
          <w:szCs w:val="24"/>
        </w:rPr>
        <w:t>202</w:t>
      </w:r>
      <w:r w:rsidR="009003E4">
        <w:rPr>
          <w:rStyle w:val="articletitle"/>
          <w:rFonts w:ascii="Times New Roman" w:hAnsi="Times New Roman"/>
          <w:sz w:val="24"/>
          <w:szCs w:val="24"/>
        </w:rPr>
        <w:t>3</w:t>
      </w:r>
      <w:r w:rsidR="009003E4" w:rsidRPr="002A142D">
        <w:rPr>
          <w:rStyle w:val="articletitle"/>
          <w:rFonts w:ascii="Times New Roman" w:hAnsi="Times New Roman"/>
          <w:sz w:val="24"/>
          <w:szCs w:val="24"/>
        </w:rPr>
        <w:t xml:space="preserve"> </w:t>
      </w:r>
      <w:r w:rsidR="002A142D" w:rsidRPr="002A142D">
        <w:rPr>
          <w:rStyle w:val="articletitle"/>
          <w:rFonts w:ascii="Times New Roman" w:hAnsi="Times New Roman"/>
          <w:sz w:val="24"/>
          <w:szCs w:val="24"/>
        </w:rPr>
        <w:t xml:space="preserve">z terytorium Ukrainy (poprzez odcinek granicy PL-UA) </w:t>
      </w:r>
      <w:r w:rsidR="002A142D" w:rsidRPr="009158D1">
        <w:rPr>
          <w:rStyle w:val="articletitle"/>
          <w:rFonts w:ascii="Times New Roman" w:hAnsi="Times New Roman"/>
          <w:sz w:val="24"/>
          <w:szCs w:val="24"/>
        </w:rPr>
        <w:t>zostało ewakuowanych, z udziałem MR</w:t>
      </w:r>
      <w:r w:rsidR="009003E4">
        <w:rPr>
          <w:rStyle w:val="articletitle"/>
          <w:rFonts w:ascii="Times New Roman" w:hAnsi="Times New Roman"/>
          <w:sz w:val="24"/>
          <w:szCs w:val="24"/>
        </w:rPr>
        <w:t>P</w:t>
      </w:r>
      <w:r w:rsidR="002A142D" w:rsidRPr="009158D1">
        <w:rPr>
          <w:rStyle w:val="articletitle"/>
          <w:rFonts w:ascii="Times New Roman" w:hAnsi="Times New Roman"/>
          <w:sz w:val="24"/>
          <w:szCs w:val="24"/>
        </w:rPr>
        <w:t xml:space="preserve">iPS, łącznie </w:t>
      </w:r>
      <w:r w:rsidR="00FB2D08">
        <w:rPr>
          <w:rStyle w:val="articletitle"/>
          <w:rFonts w:ascii="Times New Roman" w:hAnsi="Times New Roman"/>
          <w:sz w:val="24"/>
          <w:szCs w:val="24"/>
        </w:rPr>
        <w:t xml:space="preserve">3 </w:t>
      </w:r>
      <w:r w:rsidR="00510DA4">
        <w:rPr>
          <w:rStyle w:val="articletitle"/>
          <w:rFonts w:ascii="Times New Roman" w:hAnsi="Times New Roman"/>
          <w:sz w:val="24"/>
          <w:szCs w:val="24"/>
        </w:rPr>
        <w:t>092</w:t>
      </w:r>
      <w:r w:rsidR="002A142D" w:rsidRPr="009158D1">
        <w:rPr>
          <w:rStyle w:val="articletitle"/>
          <w:rFonts w:ascii="Times New Roman" w:hAnsi="Times New Roman"/>
          <w:sz w:val="24"/>
          <w:szCs w:val="24"/>
        </w:rPr>
        <w:t xml:space="preserve"> dzieci z</w:t>
      </w:r>
      <w:r w:rsidR="003556A6">
        <w:rPr>
          <w:rStyle w:val="articletitle"/>
          <w:rFonts w:ascii="Times New Roman" w:hAnsi="Times New Roman"/>
          <w:sz w:val="24"/>
          <w:szCs w:val="24"/>
        </w:rPr>
        <w:t> </w:t>
      </w:r>
      <w:r w:rsidR="002A142D" w:rsidRPr="009158D1">
        <w:rPr>
          <w:rStyle w:val="articletitle"/>
          <w:rFonts w:ascii="Times New Roman" w:hAnsi="Times New Roman"/>
          <w:sz w:val="24"/>
          <w:szCs w:val="24"/>
        </w:rPr>
        <w:t>pieczy zastępczej (wraz z opiekunami) oraz małoletnich bez opieki</w:t>
      </w:r>
      <w:r w:rsidR="0097019A" w:rsidRPr="009158D1">
        <w:rPr>
          <w:rStyle w:val="articletitle"/>
          <w:rFonts w:ascii="Times New Roman" w:hAnsi="Times New Roman"/>
          <w:sz w:val="24"/>
          <w:szCs w:val="24"/>
        </w:rPr>
        <w:t xml:space="preserve">, w tym 263 osoby </w:t>
      </w:r>
      <w:r w:rsidR="002A142D" w:rsidRPr="009158D1">
        <w:rPr>
          <w:rStyle w:val="articletitle"/>
          <w:rFonts w:ascii="Times New Roman" w:hAnsi="Times New Roman"/>
          <w:sz w:val="24"/>
          <w:szCs w:val="24"/>
        </w:rPr>
        <w:t>z</w:t>
      </w:r>
      <w:r w:rsidR="00D37852">
        <w:rPr>
          <w:rStyle w:val="articletitle"/>
          <w:rFonts w:ascii="Times New Roman" w:hAnsi="Times New Roman"/>
          <w:sz w:val="24"/>
          <w:szCs w:val="24"/>
        </w:rPr>
        <w:t> </w:t>
      </w:r>
      <w:r w:rsidR="002A142D" w:rsidRPr="009158D1">
        <w:rPr>
          <w:rStyle w:val="articletitle"/>
          <w:rFonts w:ascii="Times New Roman" w:hAnsi="Times New Roman"/>
          <w:sz w:val="24"/>
          <w:szCs w:val="24"/>
        </w:rPr>
        <w:t>niepełnosprawnościami.</w:t>
      </w:r>
      <w:r w:rsidR="008B0DCC">
        <w:rPr>
          <w:rStyle w:val="articletitle"/>
          <w:rFonts w:ascii="Times New Roman" w:hAnsi="Times New Roman"/>
          <w:sz w:val="24"/>
          <w:szCs w:val="24"/>
        </w:rPr>
        <w:t xml:space="preserve"> Dzieci </w:t>
      </w:r>
      <w:r w:rsidR="00A36FC8">
        <w:rPr>
          <w:rStyle w:val="articletitle"/>
          <w:rFonts w:ascii="Times New Roman" w:hAnsi="Times New Roman"/>
          <w:sz w:val="24"/>
          <w:szCs w:val="24"/>
        </w:rPr>
        <w:t xml:space="preserve">tych jednak </w:t>
      </w:r>
      <w:r w:rsidR="008B0DCC">
        <w:rPr>
          <w:rStyle w:val="articletitle"/>
          <w:rFonts w:ascii="Times New Roman" w:hAnsi="Times New Roman"/>
          <w:sz w:val="24"/>
          <w:szCs w:val="24"/>
        </w:rPr>
        <w:t xml:space="preserve">co do zasady nie umieszczano w polskim systemie pieczy zastępczej. </w:t>
      </w:r>
      <w:r w:rsidR="003D033B">
        <w:rPr>
          <w:rStyle w:val="articletitle"/>
          <w:rFonts w:ascii="Times New Roman" w:hAnsi="Times New Roman"/>
          <w:sz w:val="24"/>
          <w:szCs w:val="24"/>
        </w:rPr>
        <w:t xml:space="preserve">W </w:t>
      </w:r>
      <w:r w:rsidR="003D033B" w:rsidRPr="003D033B">
        <w:rPr>
          <w:rStyle w:val="articletitle"/>
          <w:rFonts w:ascii="Times New Roman" w:hAnsi="Times New Roman"/>
          <w:sz w:val="24"/>
          <w:szCs w:val="24"/>
        </w:rPr>
        <w:t>polskim systemie pieczy zastępczej</w:t>
      </w:r>
      <w:r w:rsidR="003D033B">
        <w:rPr>
          <w:rStyle w:val="articletitle"/>
          <w:rFonts w:ascii="Times New Roman" w:hAnsi="Times New Roman"/>
          <w:sz w:val="24"/>
          <w:szCs w:val="24"/>
        </w:rPr>
        <w:t>,</w:t>
      </w:r>
      <w:r w:rsidR="003D033B" w:rsidRPr="003D033B">
        <w:rPr>
          <w:rStyle w:val="articletitle"/>
          <w:rFonts w:ascii="Times New Roman" w:hAnsi="Times New Roman"/>
          <w:sz w:val="24"/>
          <w:szCs w:val="24"/>
        </w:rPr>
        <w:t xml:space="preserve"> </w:t>
      </w:r>
      <w:r w:rsidR="003D033B">
        <w:rPr>
          <w:rStyle w:val="articletitle"/>
          <w:rFonts w:ascii="Times New Roman" w:hAnsi="Times New Roman"/>
          <w:sz w:val="24"/>
          <w:szCs w:val="24"/>
        </w:rPr>
        <w:t xml:space="preserve">według </w:t>
      </w:r>
      <w:r w:rsidR="008B0DCC">
        <w:rPr>
          <w:rStyle w:val="articletitle"/>
          <w:rFonts w:ascii="Times New Roman" w:hAnsi="Times New Roman"/>
          <w:sz w:val="24"/>
          <w:szCs w:val="24"/>
        </w:rPr>
        <w:t>stanu na dzień 31.12.202</w:t>
      </w:r>
      <w:r w:rsidR="0033516F">
        <w:rPr>
          <w:rStyle w:val="articletitle"/>
          <w:rFonts w:ascii="Times New Roman" w:hAnsi="Times New Roman"/>
          <w:sz w:val="24"/>
          <w:szCs w:val="24"/>
        </w:rPr>
        <w:t>3</w:t>
      </w:r>
      <w:r w:rsidR="008B0DCC">
        <w:rPr>
          <w:rStyle w:val="articletitle"/>
          <w:rFonts w:ascii="Times New Roman" w:hAnsi="Times New Roman"/>
          <w:sz w:val="24"/>
          <w:szCs w:val="24"/>
        </w:rPr>
        <w:t xml:space="preserve"> r.</w:t>
      </w:r>
      <w:r w:rsidR="003D033B">
        <w:rPr>
          <w:rStyle w:val="articletitle"/>
          <w:rFonts w:ascii="Times New Roman" w:hAnsi="Times New Roman"/>
          <w:sz w:val="24"/>
          <w:szCs w:val="24"/>
        </w:rPr>
        <w:t>,</w:t>
      </w:r>
      <w:r w:rsidR="008B0DCC">
        <w:rPr>
          <w:rStyle w:val="articletitle"/>
          <w:rFonts w:ascii="Times New Roman" w:hAnsi="Times New Roman"/>
          <w:sz w:val="24"/>
          <w:szCs w:val="24"/>
        </w:rPr>
        <w:t xml:space="preserve"> znalazło się </w:t>
      </w:r>
      <w:r w:rsidR="00DA1B20">
        <w:rPr>
          <w:rStyle w:val="articletitle"/>
          <w:rFonts w:ascii="Times New Roman" w:hAnsi="Times New Roman"/>
          <w:sz w:val="24"/>
          <w:szCs w:val="24"/>
        </w:rPr>
        <w:t xml:space="preserve">natomiast </w:t>
      </w:r>
      <w:r w:rsidR="0033516F">
        <w:rPr>
          <w:rStyle w:val="articletitle"/>
          <w:rFonts w:ascii="Times New Roman" w:hAnsi="Times New Roman"/>
          <w:sz w:val="24"/>
          <w:szCs w:val="24"/>
        </w:rPr>
        <w:t>410</w:t>
      </w:r>
      <w:r w:rsidR="008B0DCC">
        <w:rPr>
          <w:rStyle w:val="articletitle"/>
          <w:rFonts w:ascii="Times New Roman" w:hAnsi="Times New Roman"/>
          <w:sz w:val="24"/>
          <w:szCs w:val="24"/>
        </w:rPr>
        <w:t xml:space="preserve"> dzieci ukraińskich</w:t>
      </w:r>
      <w:r w:rsidR="003D033B">
        <w:rPr>
          <w:rStyle w:val="articletitle"/>
          <w:rFonts w:ascii="Times New Roman" w:hAnsi="Times New Roman"/>
          <w:sz w:val="24"/>
          <w:szCs w:val="24"/>
        </w:rPr>
        <w:t xml:space="preserve"> (</w:t>
      </w:r>
      <w:r w:rsidR="008B0DCC">
        <w:rPr>
          <w:rStyle w:val="articletitle"/>
          <w:rFonts w:ascii="Times New Roman" w:hAnsi="Times New Roman"/>
          <w:sz w:val="24"/>
          <w:szCs w:val="24"/>
        </w:rPr>
        <w:t>przybyłych do Polski w wyniku działań wojennych</w:t>
      </w:r>
      <w:r w:rsidR="003D033B">
        <w:rPr>
          <w:rStyle w:val="articletitle"/>
          <w:rFonts w:ascii="Times New Roman" w:hAnsi="Times New Roman"/>
          <w:sz w:val="24"/>
          <w:szCs w:val="24"/>
        </w:rPr>
        <w:t>)</w:t>
      </w:r>
      <w:r w:rsidR="008B0DCC">
        <w:rPr>
          <w:rStyle w:val="articletitle"/>
          <w:rFonts w:ascii="Times New Roman" w:hAnsi="Times New Roman"/>
          <w:sz w:val="24"/>
          <w:szCs w:val="24"/>
        </w:rPr>
        <w:t>.</w:t>
      </w:r>
    </w:p>
    <w:bookmarkEnd w:id="4"/>
    <w:p w14:paraId="0EF19CD5" w14:textId="7C23ED35" w:rsidR="008B047F" w:rsidRDefault="00DC23F4" w:rsidP="008976A5">
      <w:pPr>
        <w:tabs>
          <w:tab w:val="left" w:pos="-6237"/>
        </w:tabs>
        <w:spacing w:before="0" w:line="240" w:lineRule="auto"/>
        <w:rPr>
          <w:rStyle w:val="articletitle"/>
          <w:rFonts w:ascii="Times New Roman" w:hAnsi="Times New Roman"/>
          <w:sz w:val="24"/>
          <w:szCs w:val="24"/>
        </w:rPr>
      </w:pPr>
      <w:r>
        <w:rPr>
          <w:rStyle w:val="articletitle"/>
          <w:rFonts w:ascii="Times New Roman" w:hAnsi="Times New Roman"/>
          <w:sz w:val="24"/>
          <w:szCs w:val="24"/>
        </w:rPr>
        <w:tab/>
      </w:r>
      <w:r w:rsidR="008976A5">
        <w:rPr>
          <w:rStyle w:val="articletitle"/>
          <w:rFonts w:ascii="Times New Roman" w:hAnsi="Times New Roman"/>
          <w:sz w:val="24"/>
          <w:szCs w:val="24"/>
        </w:rPr>
        <w:t xml:space="preserve">Istotnym wydarzeniem w zakresie ochrony dzieci było uchwalenie </w:t>
      </w:r>
      <w:r w:rsidR="008976A5" w:rsidRPr="008976A5">
        <w:rPr>
          <w:rStyle w:val="articletitle"/>
          <w:rFonts w:ascii="Times New Roman" w:hAnsi="Times New Roman"/>
          <w:sz w:val="24"/>
          <w:szCs w:val="24"/>
        </w:rPr>
        <w:t>28 lipca 2023 r.</w:t>
      </w:r>
      <w:r w:rsidR="008976A5">
        <w:rPr>
          <w:rStyle w:val="articletitle"/>
          <w:rFonts w:ascii="Times New Roman" w:hAnsi="Times New Roman"/>
          <w:sz w:val="24"/>
          <w:szCs w:val="24"/>
        </w:rPr>
        <w:t xml:space="preserve"> </w:t>
      </w:r>
      <w:r w:rsidR="00F841FE">
        <w:rPr>
          <w:rStyle w:val="articletitle"/>
          <w:rFonts w:ascii="Times New Roman" w:hAnsi="Times New Roman"/>
          <w:sz w:val="24"/>
          <w:szCs w:val="24"/>
        </w:rPr>
        <w:t xml:space="preserve">ustawy </w:t>
      </w:r>
      <w:r w:rsidR="008976A5" w:rsidRPr="008976A5">
        <w:rPr>
          <w:rStyle w:val="articletitle"/>
          <w:rFonts w:ascii="Times New Roman" w:hAnsi="Times New Roman"/>
          <w:sz w:val="24"/>
          <w:szCs w:val="24"/>
        </w:rPr>
        <w:t>o zmianie ustawy – Kodeks rodzinny i opiekuńczy oraz niektórych innych ust</w:t>
      </w:r>
      <w:r w:rsidR="008976A5">
        <w:rPr>
          <w:rStyle w:val="articletitle"/>
          <w:rFonts w:ascii="Times New Roman" w:hAnsi="Times New Roman"/>
          <w:sz w:val="24"/>
          <w:szCs w:val="24"/>
        </w:rPr>
        <w:t>aw, czyli tzw. u</w:t>
      </w:r>
      <w:r w:rsidR="008976A5" w:rsidRPr="008976A5">
        <w:rPr>
          <w:rStyle w:val="articletitle"/>
          <w:rFonts w:ascii="Times New Roman" w:hAnsi="Times New Roman"/>
          <w:sz w:val="24"/>
          <w:szCs w:val="24"/>
        </w:rPr>
        <w:t>staw</w:t>
      </w:r>
      <w:r w:rsidR="008976A5">
        <w:rPr>
          <w:rStyle w:val="articletitle"/>
          <w:rFonts w:ascii="Times New Roman" w:hAnsi="Times New Roman"/>
          <w:sz w:val="24"/>
          <w:szCs w:val="24"/>
        </w:rPr>
        <w:t>y</w:t>
      </w:r>
      <w:r w:rsidR="008976A5" w:rsidRPr="008976A5">
        <w:rPr>
          <w:rStyle w:val="articletitle"/>
          <w:rFonts w:ascii="Times New Roman" w:hAnsi="Times New Roman"/>
          <w:sz w:val="24"/>
          <w:szCs w:val="24"/>
        </w:rPr>
        <w:t xml:space="preserve"> Kamilka</w:t>
      </w:r>
      <w:r w:rsidR="008976A5">
        <w:rPr>
          <w:rStyle w:val="articletitle"/>
          <w:rFonts w:ascii="Times New Roman" w:hAnsi="Times New Roman"/>
          <w:sz w:val="24"/>
          <w:szCs w:val="24"/>
        </w:rPr>
        <w:t xml:space="preserve">, która nałożyła m.in. </w:t>
      </w:r>
      <w:r w:rsidR="008976A5" w:rsidRPr="008976A5">
        <w:rPr>
          <w:rStyle w:val="articletitle"/>
          <w:rFonts w:ascii="Times New Roman" w:hAnsi="Times New Roman"/>
          <w:sz w:val="24"/>
          <w:szCs w:val="24"/>
        </w:rPr>
        <w:t xml:space="preserve">obowiązek wprowadzenia standardów ochrony małoletnich we wszystkich </w:t>
      </w:r>
      <w:r w:rsidR="008976A5">
        <w:rPr>
          <w:rStyle w:val="articletitle"/>
          <w:rFonts w:ascii="Times New Roman" w:hAnsi="Times New Roman"/>
          <w:sz w:val="24"/>
          <w:szCs w:val="24"/>
        </w:rPr>
        <w:t>podmiotach</w:t>
      </w:r>
      <w:r w:rsidR="008976A5" w:rsidRPr="008976A5">
        <w:rPr>
          <w:rStyle w:val="articletitle"/>
          <w:rFonts w:ascii="Times New Roman" w:hAnsi="Times New Roman"/>
          <w:sz w:val="24"/>
          <w:szCs w:val="24"/>
        </w:rPr>
        <w:t>, które pracują z dziećmi.</w:t>
      </w:r>
    </w:p>
    <w:p w14:paraId="661A514C" w14:textId="77777777" w:rsidR="008B047F" w:rsidRPr="00541BBD" w:rsidRDefault="008B047F" w:rsidP="008B047F">
      <w:pPr>
        <w:tabs>
          <w:tab w:val="left" w:pos="-6237"/>
        </w:tabs>
        <w:spacing w:before="0" w:line="240" w:lineRule="auto"/>
        <w:rPr>
          <w:rFonts w:ascii="Times New Roman" w:hAnsi="Times New Roman"/>
          <w:sz w:val="24"/>
          <w:szCs w:val="24"/>
        </w:rPr>
      </w:pPr>
      <w:bookmarkStart w:id="5" w:name="_Toc455041275"/>
    </w:p>
    <w:p w14:paraId="0238F622" w14:textId="77777777" w:rsidR="00322804" w:rsidRDefault="00322804" w:rsidP="00322804">
      <w:pPr>
        <w:pStyle w:val="Nagwek1"/>
        <w:spacing w:before="0" w:after="0" w:line="240" w:lineRule="auto"/>
        <w:rPr>
          <w:rFonts w:ascii="Times New Roman" w:hAnsi="Times New Roman"/>
        </w:rPr>
      </w:pPr>
      <w:bookmarkStart w:id="6" w:name="_Toc187678439"/>
      <w:r w:rsidRPr="003363CE">
        <w:rPr>
          <w:rFonts w:ascii="Times New Roman" w:hAnsi="Times New Roman"/>
        </w:rPr>
        <w:t>II</w:t>
      </w:r>
      <w:r>
        <w:rPr>
          <w:rFonts w:ascii="Times New Roman" w:hAnsi="Times New Roman"/>
          <w:lang w:val="pl-PL"/>
        </w:rPr>
        <w:t>.</w:t>
      </w:r>
      <w:r w:rsidRPr="003363CE">
        <w:rPr>
          <w:rFonts w:ascii="Times New Roman" w:hAnsi="Times New Roman"/>
        </w:rPr>
        <w:t xml:space="preserve"> Charakterystyka systemu wspierania rodziny</w:t>
      </w:r>
      <w:bookmarkEnd w:id="6"/>
      <w:r>
        <w:rPr>
          <w:rFonts w:ascii="Times New Roman" w:hAnsi="Times New Roman"/>
        </w:rPr>
        <w:tab/>
      </w:r>
    </w:p>
    <w:p w14:paraId="5E472555" w14:textId="77777777" w:rsidR="00322804" w:rsidRPr="00AE49EF" w:rsidRDefault="00322804" w:rsidP="00322804">
      <w:pPr>
        <w:spacing w:before="0" w:line="240" w:lineRule="auto"/>
        <w:rPr>
          <w:lang w:val="x-none" w:eastAsia="pl-PL"/>
        </w:rPr>
      </w:pPr>
    </w:p>
    <w:p w14:paraId="6A700372" w14:textId="77777777" w:rsidR="00322804" w:rsidRPr="002E0BA7" w:rsidRDefault="00322804" w:rsidP="00322804">
      <w:pPr>
        <w:spacing w:before="0" w:line="240" w:lineRule="auto"/>
        <w:ind w:firstLine="708"/>
        <w:rPr>
          <w:rFonts w:ascii="Times New Roman" w:hAnsi="Times New Roman"/>
          <w:sz w:val="24"/>
          <w:szCs w:val="24"/>
        </w:rPr>
      </w:pPr>
      <w:r w:rsidRPr="002E0BA7">
        <w:rPr>
          <w:rFonts w:ascii="Times New Roman" w:hAnsi="Times New Roman"/>
          <w:sz w:val="24"/>
          <w:szCs w:val="24"/>
        </w:rPr>
        <w:t>Podstawowym narzędziem działania systemu wspierania rodziny jest praca z rodziną. Jest ona ważna od momentu przeżywania przez rodzinę pierwszych trudności oraz niezbędna wówczas, gdy w rodzinie ma miejsce poważny kryzys zagrażający dobru dziecka. Rodzina,</w:t>
      </w:r>
      <w:r>
        <w:rPr>
          <w:rFonts w:ascii="Times New Roman" w:hAnsi="Times New Roman"/>
          <w:sz w:val="24"/>
          <w:szCs w:val="24"/>
        </w:rPr>
        <w:t> </w:t>
      </w:r>
      <w:r w:rsidRPr="002E0BA7">
        <w:rPr>
          <w:rFonts w:ascii="Times New Roman" w:hAnsi="Times New Roman"/>
          <w:sz w:val="24"/>
          <w:szCs w:val="24"/>
        </w:rPr>
        <w:t>w</w:t>
      </w:r>
      <w:r>
        <w:rPr>
          <w:rFonts w:ascii="Times New Roman" w:hAnsi="Times New Roman"/>
          <w:sz w:val="24"/>
          <w:szCs w:val="24"/>
        </w:rPr>
        <w:t> </w:t>
      </w:r>
      <w:r w:rsidRPr="002E0BA7">
        <w:rPr>
          <w:rFonts w:ascii="Times New Roman" w:hAnsi="Times New Roman"/>
          <w:sz w:val="24"/>
          <w:szCs w:val="24"/>
        </w:rPr>
        <w:t>wyniku podjętej z nią pracy</w:t>
      </w:r>
      <w:r>
        <w:rPr>
          <w:rFonts w:ascii="Times New Roman" w:hAnsi="Times New Roman"/>
          <w:sz w:val="24"/>
          <w:szCs w:val="24"/>
        </w:rPr>
        <w:t>,</w:t>
      </w:r>
      <w:r w:rsidRPr="002E0BA7">
        <w:rPr>
          <w:rFonts w:ascii="Times New Roman" w:hAnsi="Times New Roman"/>
          <w:sz w:val="24"/>
          <w:szCs w:val="24"/>
        </w:rPr>
        <w:t xml:space="preserve"> powinna osiągnąć zdolność prawidłowego funkcjonowania na</w:t>
      </w:r>
      <w:r>
        <w:rPr>
          <w:rFonts w:ascii="Times New Roman" w:hAnsi="Times New Roman"/>
          <w:sz w:val="24"/>
          <w:szCs w:val="24"/>
        </w:rPr>
        <w:t> </w:t>
      </w:r>
      <w:r w:rsidRPr="002E0BA7">
        <w:rPr>
          <w:rFonts w:ascii="Times New Roman" w:hAnsi="Times New Roman"/>
          <w:sz w:val="24"/>
          <w:szCs w:val="24"/>
        </w:rPr>
        <w:t xml:space="preserve">tyle, aby bezpieczeństwo dzieci nie było zagrożone. </w:t>
      </w:r>
    </w:p>
    <w:p w14:paraId="66412DE3" w14:textId="77777777" w:rsidR="00322804" w:rsidRPr="002E0BA7" w:rsidRDefault="00322804" w:rsidP="00322804">
      <w:pPr>
        <w:spacing w:before="0" w:line="240" w:lineRule="auto"/>
        <w:rPr>
          <w:rFonts w:ascii="Times New Roman" w:hAnsi="Times New Roman"/>
          <w:sz w:val="24"/>
          <w:szCs w:val="24"/>
        </w:rPr>
      </w:pPr>
      <w:r w:rsidRPr="002E0BA7">
        <w:rPr>
          <w:rFonts w:ascii="Times New Roman" w:hAnsi="Times New Roman"/>
          <w:sz w:val="24"/>
          <w:szCs w:val="24"/>
        </w:rPr>
        <w:t>Praca z rodziną prowadzona jest głównie w formie usług asystenta rodziny, natomiast pomoc w opiece i wychowaniu prowadzona jest w formie:</w:t>
      </w:r>
    </w:p>
    <w:p w14:paraId="6D8A58DF" w14:textId="77777777" w:rsidR="00322804" w:rsidRPr="002E0BA7" w:rsidRDefault="00322804" w:rsidP="00322804">
      <w:pPr>
        <w:numPr>
          <w:ilvl w:val="0"/>
          <w:numId w:val="4"/>
        </w:numPr>
        <w:spacing w:before="0" w:line="240" w:lineRule="auto"/>
        <w:ind w:left="426"/>
        <w:rPr>
          <w:rFonts w:ascii="Times New Roman" w:hAnsi="Times New Roman"/>
          <w:sz w:val="24"/>
          <w:szCs w:val="24"/>
        </w:rPr>
      </w:pPr>
      <w:r>
        <w:rPr>
          <w:rFonts w:ascii="Times New Roman" w:hAnsi="Times New Roman"/>
          <w:sz w:val="24"/>
          <w:szCs w:val="24"/>
        </w:rPr>
        <w:t>placówek wsparcia dziennego;</w:t>
      </w:r>
    </w:p>
    <w:p w14:paraId="6F804311" w14:textId="77777777" w:rsidR="00322804" w:rsidRPr="002E0BA7" w:rsidRDefault="00322804" w:rsidP="00322804">
      <w:pPr>
        <w:numPr>
          <w:ilvl w:val="0"/>
          <w:numId w:val="4"/>
        </w:numPr>
        <w:spacing w:before="0" w:line="240" w:lineRule="auto"/>
        <w:ind w:left="426"/>
        <w:rPr>
          <w:rFonts w:ascii="Times New Roman" w:hAnsi="Times New Roman"/>
          <w:sz w:val="24"/>
          <w:szCs w:val="24"/>
        </w:rPr>
      </w:pPr>
      <w:r w:rsidRPr="002E0BA7">
        <w:rPr>
          <w:rFonts w:ascii="Times New Roman" w:hAnsi="Times New Roman"/>
          <w:sz w:val="24"/>
          <w:szCs w:val="24"/>
        </w:rPr>
        <w:t>rodzin wspierających.</w:t>
      </w:r>
    </w:p>
    <w:p w14:paraId="2699DE49" w14:textId="77777777" w:rsidR="00322804" w:rsidRPr="002E0BA7" w:rsidRDefault="00322804" w:rsidP="00322804">
      <w:pPr>
        <w:pStyle w:val="Nagwek2"/>
        <w:rPr>
          <w:rFonts w:ascii="Times New Roman" w:hAnsi="Times New Roman"/>
        </w:rPr>
      </w:pPr>
      <w:bookmarkStart w:id="7" w:name="_Toc187678440"/>
      <w:r w:rsidRPr="002E0BA7">
        <w:rPr>
          <w:rFonts w:ascii="Times New Roman" w:hAnsi="Times New Roman"/>
        </w:rPr>
        <w:t>1. Asystent rodziny</w:t>
      </w:r>
      <w:bookmarkEnd w:id="7"/>
    </w:p>
    <w:p w14:paraId="01347058" w14:textId="5A3A3004" w:rsidR="00322804" w:rsidRPr="00DC23F4" w:rsidRDefault="00322804" w:rsidP="00DC23F4">
      <w:pPr>
        <w:spacing w:before="0" w:line="240" w:lineRule="auto"/>
        <w:ind w:firstLine="708"/>
        <w:rPr>
          <w:rFonts w:ascii="Times New Roman" w:eastAsia="Calibri" w:hAnsi="Times New Roman"/>
          <w:i/>
          <w:sz w:val="24"/>
          <w:szCs w:val="24"/>
        </w:rPr>
      </w:pPr>
      <w:r>
        <w:rPr>
          <w:rFonts w:ascii="Times New Roman" w:eastAsia="Calibri" w:hAnsi="Times New Roman"/>
          <w:sz w:val="24"/>
          <w:szCs w:val="24"/>
        </w:rPr>
        <w:t>Zawód a</w:t>
      </w:r>
      <w:r w:rsidRPr="002E0BA7">
        <w:rPr>
          <w:rFonts w:ascii="Times New Roman" w:eastAsia="Calibri" w:hAnsi="Times New Roman"/>
          <w:sz w:val="24"/>
          <w:szCs w:val="24"/>
        </w:rPr>
        <w:t>systent</w:t>
      </w:r>
      <w:r>
        <w:rPr>
          <w:rFonts w:ascii="Times New Roman" w:eastAsia="Calibri" w:hAnsi="Times New Roman"/>
          <w:sz w:val="24"/>
          <w:szCs w:val="24"/>
        </w:rPr>
        <w:t xml:space="preserve">a </w:t>
      </w:r>
      <w:r w:rsidRPr="002E0BA7">
        <w:rPr>
          <w:rFonts w:ascii="Times New Roman" w:eastAsia="Calibri" w:hAnsi="Times New Roman"/>
          <w:sz w:val="24"/>
          <w:szCs w:val="24"/>
        </w:rPr>
        <w:t>rodziny jest znaczącym elementem systemu wspierania rodziny w</w:t>
      </w:r>
      <w:r>
        <w:rPr>
          <w:rFonts w:ascii="Times New Roman" w:eastAsia="Calibri" w:hAnsi="Times New Roman"/>
          <w:sz w:val="24"/>
          <w:szCs w:val="24"/>
        </w:rPr>
        <w:t> </w:t>
      </w:r>
      <w:r w:rsidRPr="002E0BA7">
        <w:rPr>
          <w:rFonts w:ascii="Times New Roman" w:eastAsia="Calibri" w:hAnsi="Times New Roman"/>
          <w:sz w:val="24"/>
          <w:szCs w:val="24"/>
        </w:rPr>
        <w:t>środowisku. Może on zostać przydzielony rodzinie przeżywającej problemy opiekuńczo-wychowawcze na wniosek pracownika socjalnego lub na mocy decyzji sądu rodzinnego. W</w:t>
      </w:r>
      <w:r>
        <w:rPr>
          <w:rFonts w:ascii="Times New Roman" w:eastAsia="Calibri" w:hAnsi="Times New Roman"/>
          <w:sz w:val="24"/>
          <w:szCs w:val="24"/>
        </w:rPr>
        <w:t> </w:t>
      </w:r>
      <w:r w:rsidRPr="002E0BA7">
        <w:rPr>
          <w:rFonts w:ascii="Times New Roman" w:eastAsia="Calibri" w:hAnsi="Times New Roman"/>
          <w:sz w:val="24"/>
          <w:szCs w:val="24"/>
        </w:rPr>
        <w:t>20</w:t>
      </w:r>
      <w:r>
        <w:rPr>
          <w:rFonts w:ascii="Times New Roman" w:eastAsia="Calibri" w:hAnsi="Times New Roman"/>
          <w:sz w:val="24"/>
          <w:szCs w:val="24"/>
        </w:rPr>
        <w:t>23</w:t>
      </w:r>
      <w:r w:rsidRPr="002E0BA7">
        <w:rPr>
          <w:rFonts w:ascii="Times New Roman" w:eastAsia="Calibri" w:hAnsi="Times New Roman"/>
          <w:sz w:val="24"/>
          <w:szCs w:val="24"/>
        </w:rPr>
        <w:t xml:space="preserve"> r. zatrudnionych było ogółem </w:t>
      </w:r>
      <w:r>
        <w:rPr>
          <w:rFonts w:ascii="Times New Roman" w:eastAsia="Calibri" w:hAnsi="Times New Roman"/>
          <w:sz w:val="24"/>
          <w:szCs w:val="24"/>
        </w:rPr>
        <w:t xml:space="preserve">3 </w:t>
      </w:r>
      <w:r w:rsidR="00775090">
        <w:rPr>
          <w:rFonts w:ascii="Times New Roman" w:eastAsia="Calibri" w:hAnsi="Times New Roman"/>
          <w:sz w:val="24"/>
          <w:szCs w:val="24"/>
        </w:rPr>
        <w:t>748</w:t>
      </w:r>
      <w:r w:rsidRPr="002E0BA7">
        <w:rPr>
          <w:rFonts w:ascii="Times New Roman" w:eastAsia="Calibri" w:hAnsi="Times New Roman"/>
          <w:sz w:val="24"/>
          <w:szCs w:val="24"/>
        </w:rPr>
        <w:t xml:space="preserve"> asystentów rodziny, tj. o </w:t>
      </w:r>
      <w:r>
        <w:rPr>
          <w:rFonts w:ascii="Times New Roman" w:eastAsia="Calibri" w:hAnsi="Times New Roman"/>
          <w:sz w:val="24"/>
          <w:szCs w:val="24"/>
        </w:rPr>
        <w:t>1</w:t>
      </w:r>
      <w:r w:rsidRPr="002E0BA7">
        <w:rPr>
          <w:rFonts w:ascii="Times New Roman" w:eastAsia="Calibri" w:hAnsi="Times New Roman"/>
          <w:sz w:val="24"/>
          <w:szCs w:val="24"/>
        </w:rPr>
        <w:t xml:space="preserve">% </w:t>
      </w:r>
      <w:r w:rsidR="00775090">
        <w:rPr>
          <w:rFonts w:ascii="Times New Roman" w:eastAsia="Calibri" w:hAnsi="Times New Roman"/>
          <w:sz w:val="24"/>
          <w:szCs w:val="24"/>
        </w:rPr>
        <w:t>więcej</w:t>
      </w:r>
      <w:r w:rsidRPr="002E0BA7">
        <w:rPr>
          <w:rFonts w:ascii="Times New Roman" w:eastAsia="Calibri" w:hAnsi="Times New Roman"/>
          <w:sz w:val="24"/>
          <w:szCs w:val="24"/>
        </w:rPr>
        <w:t xml:space="preserve"> niż w</w:t>
      </w:r>
      <w:r>
        <w:rPr>
          <w:rFonts w:ascii="Times New Roman" w:eastAsia="Calibri" w:hAnsi="Times New Roman"/>
          <w:sz w:val="24"/>
          <w:szCs w:val="24"/>
        </w:rPr>
        <w:t> </w:t>
      </w:r>
      <w:r w:rsidRPr="002E0BA7">
        <w:rPr>
          <w:rFonts w:ascii="Times New Roman" w:eastAsia="Calibri" w:hAnsi="Times New Roman"/>
          <w:sz w:val="24"/>
          <w:szCs w:val="24"/>
        </w:rPr>
        <w:t>20</w:t>
      </w:r>
      <w:r>
        <w:rPr>
          <w:rFonts w:ascii="Times New Roman" w:eastAsia="Calibri" w:hAnsi="Times New Roman"/>
          <w:sz w:val="24"/>
          <w:szCs w:val="24"/>
        </w:rPr>
        <w:t>22 </w:t>
      </w:r>
      <w:r w:rsidRPr="002E0BA7">
        <w:rPr>
          <w:rFonts w:ascii="Times New Roman" w:eastAsia="Calibri" w:hAnsi="Times New Roman"/>
          <w:sz w:val="24"/>
          <w:szCs w:val="24"/>
        </w:rPr>
        <w:t>r. (3</w:t>
      </w:r>
      <w:r>
        <w:rPr>
          <w:rFonts w:ascii="Times New Roman" w:eastAsia="Calibri" w:hAnsi="Times New Roman"/>
          <w:sz w:val="24"/>
          <w:szCs w:val="24"/>
        </w:rPr>
        <w:t> 699</w:t>
      </w:r>
      <w:r w:rsidRPr="002E0BA7">
        <w:rPr>
          <w:rFonts w:ascii="Times New Roman" w:eastAsia="Calibri" w:hAnsi="Times New Roman"/>
          <w:sz w:val="24"/>
          <w:szCs w:val="24"/>
        </w:rPr>
        <w:t xml:space="preserve"> asystentów), z tego </w:t>
      </w:r>
      <w:r w:rsidR="00775090">
        <w:rPr>
          <w:rFonts w:ascii="Times New Roman" w:eastAsia="Calibri" w:hAnsi="Times New Roman"/>
          <w:sz w:val="24"/>
          <w:szCs w:val="24"/>
        </w:rPr>
        <w:t>3 222</w:t>
      </w:r>
      <w:r w:rsidRPr="002E0BA7">
        <w:rPr>
          <w:rFonts w:ascii="Times New Roman" w:eastAsia="Calibri" w:hAnsi="Times New Roman"/>
          <w:sz w:val="24"/>
          <w:szCs w:val="24"/>
        </w:rPr>
        <w:t xml:space="preserve"> (tj. </w:t>
      </w:r>
      <w:r>
        <w:rPr>
          <w:rFonts w:ascii="Times New Roman" w:eastAsia="Calibri" w:hAnsi="Times New Roman"/>
          <w:sz w:val="24"/>
          <w:szCs w:val="24"/>
        </w:rPr>
        <w:t>8</w:t>
      </w:r>
      <w:r w:rsidR="00775090">
        <w:rPr>
          <w:rFonts w:ascii="Times New Roman" w:eastAsia="Calibri" w:hAnsi="Times New Roman"/>
          <w:sz w:val="24"/>
          <w:szCs w:val="24"/>
        </w:rPr>
        <w:t>6</w:t>
      </w:r>
      <w:r w:rsidRPr="002E0BA7">
        <w:rPr>
          <w:rFonts w:ascii="Times New Roman" w:eastAsia="Calibri" w:hAnsi="Times New Roman"/>
          <w:sz w:val="24"/>
          <w:szCs w:val="24"/>
        </w:rPr>
        <w:t>%) asystentów było zatrudnionych na</w:t>
      </w:r>
      <w:r>
        <w:rPr>
          <w:rFonts w:ascii="Times New Roman" w:eastAsia="Calibri" w:hAnsi="Times New Roman"/>
          <w:sz w:val="24"/>
          <w:szCs w:val="24"/>
        </w:rPr>
        <w:t xml:space="preserve"> podstawie </w:t>
      </w:r>
      <w:r w:rsidRPr="002E0BA7">
        <w:rPr>
          <w:rFonts w:ascii="Times New Roman" w:eastAsia="Calibri" w:hAnsi="Times New Roman"/>
          <w:sz w:val="24"/>
          <w:szCs w:val="24"/>
        </w:rPr>
        <w:t>umow</w:t>
      </w:r>
      <w:r>
        <w:rPr>
          <w:rFonts w:ascii="Times New Roman" w:eastAsia="Calibri" w:hAnsi="Times New Roman"/>
          <w:sz w:val="24"/>
          <w:szCs w:val="24"/>
        </w:rPr>
        <w:t>y</w:t>
      </w:r>
      <w:r w:rsidRPr="002E0BA7">
        <w:rPr>
          <w:rFonts w:ascii="Times New Roman" w:eastAsia="Calibri" w:hAnsi="Times New Roman"/>
          <w:sz w:val="24"/>
          <w:szCs w:val="24"/>
        </w:rPr>
        <w:t xml:space="preserve"> o pracę w systemie zadaniowego czasu pracy oraz </w:t>
      </w:r>
      <w:r>
        <w:rPr>
          <w:rFonts w:ascii="Times New Roman" w:eastAsia="Calibri" w:hAnsi="Times New Roman"/>
          <w:sz w:val="24"/>
          <w:szCs w:val="24"/>
        </w:rPr>
        <w:t>5</w:t>
      </w:r>
      <w:r w:rsidR="00775090">
        <w:rPr>
          <w:rFonts w:ascii="Times New Roman" w:eastAsia="Calibri" w:hAnsi="Times New Roman"/>
          <w:sz w:val="24"/>
          <w:szCs w:val="24"/>
        </w:rPr>
        <w:t>26</w:t>
      </w:r>
      <w:r w:rsidRPr="002E0BA7">
        <w:rPr>
          <w:rFonts w:ascii="Times New Roman" w:eastAsia="Calibri" w:hAnsi="Times New Roman"/>
          <w:sz w:val="24"/>
          <w:szCs w:val="24"/>
        </w:rPr>
        <w:t xml:space="preserve"> (tj. </w:t>
      </w:r>
      <w:r>
        <w:rPr>
          <w:rFonts w:ascii="Times New Roman" w:eastAsia="Calibri" w:hAnsi="Times New Roman"/>
          <w:sz w:val="24"/>
          <w:szCs w:val="24"/>
        </w:rPr>
        <w:t>1</w:t>
      </w:r>
      <w:r w:rsidR="00775090">
        <w:rPr>
          <w:rFonts w:ascii="Times New Roman" w:eastAsia="Calibri" w:hAnsi="Times New Roman"/>
          <w:sz w:val="24"/>
          <w:szCs w:val="24"/>
        </w:rPr>
        <w:t>4</w:t>
      </w:r>
      <w:r w:rsidRPr="002E0BA7">
        <w:rPr>
          <w:rFonts w:ascii="Times New Roman" w:eastAsia="Calibri" w:hAnsi="Times New Roman"/>
          <w:sz w:val="24"/>
          <w:szCs w:val="24"/>
        </w:rPr>
        <w:t>%) asystentów zatrudnionych było</w:t>
      </w:r>
      <w:r>
        <w:rPr>
          <w:rFonts w:ascii="Times New Roman" w:eastAsia="Calibri" w:hAnsi="Times New Roman"/>
          <w:sz w:val="24"/>
          <w:szCs w:val="24"/>
        </w:rPr>
        <w:t> </w:t>
      </w:r>
      <w:r w:rsidRPr="002E0BA7">
        <w:rPr>
          <w:rFonts w:ascii="Times New Roman" w:eastAsia="Calibri" w:hAnsi="Times New Roman"/>
          <w:sz w:val="24"/>
          <w:szCs w:val="24"/>
        </w:rPr>
        <w:t>na podstawie umów o świadczenie usług.</w:t>
      </w:r>
      <w:r w:rsidR="00DC23F4">
        <w:rPr>
          <w:rFonts w:ascii="Times New Roman" w:eastAsia="Calibri" w:hAnsi="Times New Roman"/>
          <w:i/>
          <w:sz w:val="24"/>
          <w:szCs w:val="24"/>
        </w:rPr>
        <w:t xml:space="preserve"> </w:t>
      </w:r>
      <w:r w:rsidRPr="002E0BA7">
        <w:rPr>
          <w:rFonts w:ascii="Times New Roman" w:eastAsia="Calibri" w:hAnsi="Times New Roman"/>
          <w:sz w:val="24"/>
          <w:szCs w:val="24"/>
        </w:rPr>
        <w:t>Oznacza to</w:t>
      </w:r>
      <w:r>
        <w:rPr>
          <w:rFonts w:ascii="Times New Roman" w:eastAsia="Calibri" w:hAnsi="Times New Roman"/>
          <w:sz w:val="24"/>
          <w:szCs w:val="24"/>
        </w:rPr>
        <w:t xml:space="preserve"> zasadnicze utrzymanie</w:t>
      </w:r>
      <w:r w:rsidDel="00CD37CD">
        <w:rPr>
          <w:rFonts w:ascii="Times New Roman" w:eastAsia="Calibri" w:hAnsi="Times New Roman"/>
          <w:sz w:val="24"/>
          <w:szCs w:val="24"/>
        </w:rPr>
        <w:t xml:space="preserve"> </w:t>
      </w:r>
      <w:r>
        <w:rPr>
          <w:rFonts w:ascii="Times New Roman" w:eastAsia="Calibri" w:hAnsi="Times New Roman"/>
          <w:sz w:val="24"/>
          <w:szCs w:val="24"/>
        </w:rPr>
        <w:t xml:space="preserve">liczby </w:t>
      </w:r>
      <w:r w:rsidRPr="002E0BA7">
        <w:rPr>
          <w:rFonts w:ascii="Times New Roman" w:eastAsia="Calibri" w:hAnsi="Times New Roman"/>
          <w:sz w:val="24"/>
          <w:szCs w:val="24"/>
        </w:rPr>
        <w:t xml:space="preserve">asystentów zatrudnionych w </w:t>
      </w:r>
      <w:r w:rsidR="00DC23F4">
        <w:rPr>
          <w:rFonts w:ascii="Times New Roman" w:eastAsia="Calibri" w:hAnsi="Times New Roman"/>
          <w:sz w:val="24"/>
          <w:szCs w:val="24"/>
        </w:rPr>
        <w:t>o</w:t>
      </w:r>
      <w:r w:rsidRPr="002E0BA7">
        <w:rPr>
          <w:rFonts w:ascii="Times New Roman" w:eastAsia="Calibri" w:hAnsi="Times New Roman"/>
          <w:sz w:val="24"/>
          <w:szCs w:val="24"/>
        </w:rPr>
        <w:t>parciu o umowę o</w:t>
      </w:r>
      <w:r>
        <w:rPr>
          <w:rFonts w:ascii="Times New Roman" w:eastAsia="Calibri" w:hAnsi="Times New Roman"/>
          <w:sz w:val="24"/>
          <w:szCs w:val="24"/>
        </w:rPr>
        <w:t> </w:t>
      </w:r>
      <w:r w:rsidRPr="002E0BA7">
        <w:rPr>
          <w:rFonts w:ascii="Times New Roman" w:eastAsia="Calibri" w:hAnsi="Times New Roman"/>
          <w:sz w:val="24"/>
          <w:szCs w:val="24"/>
        </w:rPr>
        <w:t xml:space="preserve">pracę </w:t>
      </w:r>
      <w:r>
        <w:rPr>
          <w:rFonts w:ascii="Times New Roman" w:eastAsia="Calibri" w:hAnsi="Times New Roman"/>
          <w:sz w:val="24"/>
          <w:szCs w:val="24"/>
        </w:rPr>
        <w:t>na podobnym poziomie co w</w:t>
      </w:r>
      <w:r w:rsidRPr="002E0BA7">
        <w:rPr>
          <w:rFonts w:ascii="Times New Roman" w:eastAsia="Calibri" w:hAnsi="Times New Roman"/>
          <w:sz w:val="24"/>
          <w:szCs w:val="24"/>
        </w:rPr>
        <w:t xml:space="preserve"> 20</w:t>
      </w:r>
      <w:r>
        <w:rPr>
          <w:rFonts w:ascii="Times New Roman" w:eastAsia="Calibri" w:hAnsi="Times New Roman"/>
          <w:sz w:val="24"/>
          <w:szCs w:val="24"/>
        </w:rPr>
        <w:t>22</w:t>
      </w:r>
      <w:r w:rsidRPr="002E0BA7">
        <w:rPr>
          <w:rFonts w:ascii="Times New Roman" w:eastAsia="Calibri" w:hAnsi="Times New Roman"/>
          <w:sz w:val="24"/>
          <w:szCs w:val="24"/>
        </w:rPr>
        <w:t xml:space="preserve"> </w:t>
      </w:r>
      <w:r>
        <w:rPr>
          <w:rFonts w:ascii="Times New Roman" w:eastAsia="Calibri" w:hAnsi="Times New Roman"/>
          <w:sz w:val="24"/>
          <w:szCs w:val="24"/>
        </w:rPr>
        <w:t>r.,</w:t>
      </w:r>
      <w:r w:rsidRPr="002E0BA7">
        <w:rPr>
          <w:rFonts w:ascii="Times New Roman" w:eastAsia="Calibri" w:hAnsi="Times New Roman"/>
          <w:sz w:val="24"/>
          <w:szCs w:val="24"/>
        </w:rPr>
        <w:t xml:space="preserve"> i</w:t>
      </w:r>
      <w:r w:rsidR="00E81A86">
        <w:rPr>
          <w:rFonts w:ascii="Times New Roman" w:eastAsia="Calibri" w:hAnsi="Times New Roman"/>
          <w:sz w:val="24"/>
          <w:szCs w:val="24"/>
        </w:rPr>
        <w:t> </w:t>
      </w:r>
      <w:r w:rsidRPr="002E0BA7">
        <w:rPr>
          <w:rFonts w:ascii="Times New Roman" w:eastAsia="Calibri" w:hAnsi="Times New Roman"/>
          <w:sz w:val="24"/>
          <w:szCs w:val="24"/>
        </w:rPr>
        <w:t xml:space="preserve">świadczy o tym, że samorząd gminy </w:t>
      </w:r>
      <w:r>
        <w:rPr>
          <w:rFonts w:ascii="Times New Roman" w:eastAsia="Calibri" w:hAnsi="Times New Roman"/>
          <w:sz w:val="24"/>
          <w:szCs w:val="24"/>
        </w:rPr>
        <w:t xml:space="preserve">utrzymuje </w:t>
      </w:r>
      <w:r w:rsidRPr="002E0BA7">
        <w:rPr>
          <w:rFonts w:ascii="Times New Roman" w:eastAsia="Calibri" w:hAnsi="Times New Roman"/>
          <w:sz w:val="24"/>
          <w:szCs w:val="24"/>
        </w:rPr>
        <w:t>tak bardzo postulowan</w:t>
      </w:r>
      <w:r>
        <w:rPr>
          <w:rFonts w:ascii="Times New Roman" w:eastAsia="Calibri" w:hAnsi="Times New Roman"/>
          <w:sz w:val="24"/>
          <w:szCs w:val="24"/>
        </w:rPr>
        <w:t>ą</w:t>
      </w:r>
      <w:r w:rsidRPr="002E0BA7">
        <w:rPr>
          <w:rFonts w:ascii="Times New Roman" w:eastAsia="Calibri" w:hAnsi="Times New Roman"/>
          <w:sz w:val="24"/>
          <w:szCs w:val="24"/>
        </w:rPr>
        <w:t xml:space="preserve"> przez samych asystentów rodziny</w:t>
      </w:r>
      <w:r>
        <w:rPr>
          <w:rFonts w:ascii="Times New Roman" w:eastAsia="Calibri" w:hAnsi="Times New Roman"/>
          <w:sz w:val="24"/>
          <w:szCs w:val="24"/>
        </w:rPr>
        <w:t xml:space="preserve"> </w:t>
      </w:r>
      <w:r w:rsidRPr="002E0BA7">
        <w:rPr>
          <w:rFonts w:ascii="Times New Roman" w:eastAsia="Calibri" w:hAnsi="Times New Roman"/>
          <w:sz w:val="24"/>
          <w:szCs w:val="24"/>
        </w:rPr>
        <w:t>form</w:t>
      </w:r>
      <w:r>
        <w:rPr>
          <w:rFonts w:ascii="Times New Roman" w:eastAsia="Calibri" w:hAnsi="Times New Roman"/>
          <w:sz w:val="24"/>
          <w:szCs w:val="24"/>
        </w:rPr>
        <w:t>ę</w:t>
      </w:r>
      <w:r w:rsidRPr="002E0BA7">
        <w:rPr>
          <w:rFonts w:ascii="Times New Roman" w:eastAsia="Calibri" w:hAnsi="Times New Roman"/>
          <w:sz w:val="24"/>
          <w:szCs w:val="24"/>
        </w:rPr>
        <w:t xml:space="preserve"> ich </w:t>
      </w:r>
      <w:r>
        <w:rPr>
          <w:rFonts w:ascii="Times New Roman" w:eastAsia="Calibri" w:hAnsi="Times New Roman"/>
          <w:sz w:val="24"/>
          <w:szCs w:val="24"/>
        </w:rPr>
        <w:t>zatrudnienia</w:t>
      </w:r>
      <w:r w:rsidRPr="002E0BA7">
        <w:rPr>
          <w:rFonts w:ascii="Times New Roman" w:eastAsia="Calibri" w:hAnsi="Times New Roman"/>
          <w:sz w:val="24"/>
          <w:szCs w:val="24"/>
        </w:rPr>
        <w:t>.</w:t>
      </w:r>
      <w:r>
        <w:rPr>
          <w:rFonts w:ascii="Times New Roman" w:eastAsia="Calibri" w:hAnsi="Times New Roman"/>
          <w:sz w:val="24"/>
          <w:szCs w:val="24"/>
        </w:rPr>
        <w:t xml:space="preserve"> </w:t>
      </w:r>
      <w:r w:rsidR="002E55BA">
        <w:rPr>
          <w:rFonts w:ascii="Times New Roman" w:eastAsia="Calibri" w:hAnsi="Times New Roman"/>
          <w:sz w:val="24"/>
          <w:szCs w:val="24"/>
        </w:rPr>
        <w:t>Z</w:t>
      </w:r>
      <w:r w:rsidR="00706C40">
        <w:rPr>
          <w:rFonts w:ascii="Times New Roman" w:eastAsia="Calibri" w:hAnsi="Times New Roman"/>
          <w:sz w:val="24"/>
          <w:szCs w:val="24"/>
        </w:rPr>
        <w:t> </w:t>
      </w:r>
      <w:r w:rsidR="002E55BA">
        <w:rPr>
          <w:rFonts w:ascii="Times New Roman" w:eastAsia="Calibri" w:hAnsi="Times New Roman"/>
          <w:sz w:val="24"/>
          <w:szCs w:val="24"/>
        </w:rPr>
        <w:t>przedstawionego poniżej zestawienia liczby asystentów rodziny w podziale na województwa wynika, iż w roku 2023 zwiększyła się procentowo do 96 % liczba gmin, w których zatrudniano asystenta rodziny (w roku 2022 było to 90%</w:t>
      </w:r>
      <w:r w:rsidR="00856902">
        <w:rPr>
          <w:rFonts w:ascii="Times New Roman" w:eastAsia="Calibri" w:hAnsi="Times New Roman"/>
          <w:sz w:val="24"/>
          <w:szCs w:val="24"/>
        </w:rPr>
        <w:t xml:space="preserve"> gmin</w:t>
      </w:r>
      <w:r w:rsidR="002E55BA">
        <w:rPr>
          <w:rFonts w:ascii="Times New Roman" w:eastAsia="Calibri" w:hAnsi="Times New Roman"/>
          <w:sz w:val="24"/>
          <w:szCs w:val="24"/>
        </w:rPr>
        <w:t>).</w:t>
      </w:r>
    </w:p>
    <w:p w14:paraId="53C690BF" w14:textId="581BE27B" w:rsidR="00322804" w:rsidRDefault="00322804" w:rsidP="00322804">
      <w:pPr>
        <w:tabs>
          <w:tab w:val="left" w:pos="680"/>
        </w:tabs>
        <w:spacing w:before="0" w:after="240" w:line="240" w:lineRule="auto"/>
        <w:rPr>
          <w:rFonts w:ascii="Times New Roman" w:eastAsia="Calibri" w:hAnsi="Times New Roman"/>
          <w:sz w:val="24"/>
          <w:szCs w:val="24"/>
        </w:rPr>
      </w:pPr>
      <w:r>
        <w:rPr>
          <w:rFonts w:ascii="Times New Roman" w:eastAsia="Calibri" w:hAnsi="Times New Roman"/>
          <w:sz w:val="24"/>
          <w:szCs w:val="24"/>
        </w:rPr>
        <w:tab/>
        <w:t xml:space="preserve">W 2023 r. </w:t>
      </w:r>
      <w:r w:rsidRPr="006F6642">
        <w:rPr>
          <w:rFonts w:ascii="Times New Roman" w:eastAsia="Calibri" w:hAnsi="Times New Roman"/>
          <w:sz w:val="24"/>
          <w:szCs w:val="24"/>
        </w:rPr>
        <w:t xml:space="preserve">w ramach realizacji </w:t>
      </w:r>
      <w:r w:rsidRPr="006F6642">
        <w:rPr>
          <w:rFonts w:ascii="Times New Roman" w:eastAsia="Calibri" w:hAnsi="Times New Roman"/>
          <w:i/>
          <w:sz w:val="24"/>
          <w:szCs w:val="24"/>
        </w:rPr>
        <w:t>Programu asystent rodziny na rok 202</w:t>
      </w:r>
      <w:r>
        <w:rPr>
          <w:rFonts w:ascii="Times New Roman" w:eastAsia="Calibri" w:hAnsi="Times New Roman"/>
          <w:i/>
          <w:sz w:val="24"/>
          <w:szCs w:val="24"/>
        </w:rPr>
        <w:t>3</w:t>
      </w:r>
      <w:r w:rsidR="00D93F61">
        <w:rPr>
          <w:rFonts w:ascii="Times New Roman" w:eastAsia="Calibri" w:hAnsi="Times New Roman"/>
          <w:sz w:val="24"/>
          <w:szCs w:val="24"/>
        </w:rPr>
        <w:t> </w:t>
      </w:r>
      <w:r w:rsidRPr="006F6642">
        <w:rPr>
          <w:rFonts w:ascii="Times New Roman" w:eastAsia="Calibri" w:hAnsi="Times New Roman"/>
          <w:sz w:val="24"/>
          <w:szCs w:val="24"/>
        </w:rPr>
        <w:t>na</w:t>
      </w:r>
      <w:r w:rsidR="00462522">
        <w:rPr>
          <w:rFonts w:ascii="Times New Roman" w:eastAsia="Calibri" w:hAnsi="Times New Roman"/>
          <w:sz w:val="24"/>
          <w:szCs w:val="24"/>
        </w:rPr>
        <w:t> </w:t>
      </w:r>
      <w:r w:rsidRPr="006F6642">
        <w:rPr>
          <w:rFonts w:ascii="Times New Roman" w:eastAsia="Calibri" w:hAnsi="Times New Roman"/>
          <w:sz w:val="24"/>
          <w:szCs w:val="24"/>
        </w:rPr>
        <w:t>dofinansowanie dodatku do wynagrodzenia dla asystentów rodziny</w:t>
      </w:r>
      <w:r>
        <w:rPr>
          <w:rFonts w:ascii="Times New Roman" w:eastAsia="Calibri" w:hAnsi="Times New Roman"/>
          <w:sz w:val="24"/>
          <w:szCs w:val="24"/>
        </w:rPr>
        <w:t xml:space="preserve">, resort rodziny </w:t>
      </w:r>
      <w:r w:rsidRPr="00FA0E45">
        <w:rPr>
          <w:rFonts w:ascii="Times New Roman" w:eastAsia="Calibri" w:hAnsi="Times New Roman"/>
          <w:sz w:val="24"/>
          <w:szCs w:val="24"/>
        </w:rPr>
        <w:t>uruchom</w:t>
      </w:r>
      <w:r>
        <w:rPr>
          <w:rFonts w:ascii="Times New Roman" w:eastAsia="Calibri" w:hAnsi="Times New Roman"/>
          <w:sz w:val="24"/>
          <w:szCs w:val="24"/>
        </w:rPr>
        <w:t>ił</w:t>
      </w:r>
      <w:r w:rsidRPr="00FA0E45">
        <w:rPr>
          <w:rFonts w:ascii="Times New Roman" w:eastAsia="Calibri" w:hAnsi="Times New Roman"/>
          <w:sz w:val="24"/>
          <w:szCs w:val="24"/>
        </w:rPr>
        <w:t xml:space="preserve"> środki</w:t>
      </w:r>
      <w:r>
        <w:rPr>
          <w:rFonts w:ascii="Times New Roman" w:eastAsia="Calibri" w:hAnsi="Times New Roman"/>
          <w:sz w:val="24"/>
          <w:szCs w:val="24"/>
        </w:rPr>
        <w:t xml:space="preserve"> z Funduszu Pracy </w:t>
      </w:r>
      <w:r w:rsidRPr="00FA0E45">
        <w:rPr>
          <w:rFonts w:ascii="Times New Roman" w:eastAsia="Calibri" w:hAnsi="Times New Roman"/>
          <w:sz w:val="24"/>
          <w:szCs w:val="24"/>
        </w:rPr>
        <w:t>na</w:t>
      </w:r>
      <w:r>
        <w:rPr>
          <w:rFonts w:ascii="Times New Roman" w:eastAsia="Calibri" w:hAnsi="Times New Roman"/>
          <w:sz w:val="24"/>
          <w:szCs w:val="24"/>
        </w:rPr>
        <w:t xml:space="preserve"> łączną kwotę </w:t>
      </w:r>
      <w:r w:rsidR="00962F4C">
        <w:rPr>
          <w:rFonts w:ascii="Times New Roman" w:eastAsia="Calibri" w:hAnsi="Times New Roman"/>
          <w:sz w:val="24"/>
          <w:szCs w:val="24"/>
        </w:rPr>
        <w:t xml:space="preserve">do </w:t>
      </w:r>
      <w:r>
        <w:rPr>
          <w:rFonts w:ascii="Times New Roman" w:eastAsia="Calibri" w:hAnsi="Times New Roman"/>
          <w:sz w:val="24"/>
          <w:szCs w:val="24"/>
        </w:rPr>
        <w:t>30 mln zł.</w:t>
      </w:r>
    </w:p>
    <w:p w14:paraId="71C0A2C7" w14:textId="2AA628B3" w:rsidR="00322804" w:rsidRPr="00B3595E" w:rsidRDefault="00322804" w:rsidP="00B3595E">
      <w:pPr>
        <w:spacing w:before="0" w:after="160" w:line="259" w:lineRule="auto"/>
        <w:jc w:val="left"/>
        <w:rPr>
          <w:rFonts w:ascii="Times New Roman" w:hAnsi="Times New Roman"/>
          <w:b/>
          <w:bCs/>
          <w:sz w:val="24"/>
          <w:szCs w:val="24"/>
          <w:lang w:eastAsia="pl-PL"/>
        </w:rPr>
      </w:pPr>
      <w:r w:rsidRPr="002E0BA7">
        <w:rPr>
          <w:rFonts w:ascii="Times New Roman" w:hAnsi="Times New Roman"/>
          <w:b/>
          <w:bCs/>
          <w:sz w:val="24"/>
          <w:szCs w:val="24"/>
          <w:lang w:eastAsia="pl-PL"/>
        </w:rPr>
        <w:lastRenderedPageBreak/>
        <w:t>Tab. 1. Asystenci rodziny wg województw w latach 201</w:t>
      </w:r>
      <w:r>
        <w:rPr>
          <w:rFonts w:ascii="Times New Roman" w:hAnsi="Times New Roman"/>
          <w:b/>
          <w:bCs/>
          <w:sz w:val="24"/>
          <w:szCs w:val="24"/>
          <w:lang w:eastAsia="pl-PL"/>
        </w:rPr>
        <w:t>8</w:t>
      </w:r>
      <w:r w:rsidRPr="008A6AD0">
        <w:rPr>
          <w:rFonts w:ascii="Times New Roman" w:eastAsia="Calibri" w:hAnsi="Times New Roman"/>
          <w:b/>
          <w:sz w:val="24"/>
          <w:szCs w:val="24"/>
        </w:rPr>
        <w:sym w:font="Symbol" w:char="F02D"/>
      </w:r>
      <w:r w:rsidRPr="002E0BA7">
        <w:rPr>
          <w:rFonts w:ascii="Times New Roman" w:hAnsi="Times New Roman"/>
          <w:b/>
          <w:bCs/>
          <w:sz w:val="24"/>
          <w:szCs w:val="24"/>
          <w:lang w:eastAsia="pl-PL"/>
        </w:rPr>
        <w:t>20</w:t>
      </w:r>
      <w:r>
        <w:rPr>
          <w:rFonts w:ascii="Times New Roman" w:hAnsi="Times New Roman"/>
          <w:b/>
          <w:bCs/>
          <w:sz w:val="24"/>
          <w:szCs w:val="24"/>
          <w:lang w:eastAsia="pl-PL"/>
        </w:rPr>
        <w:t>2</w:t>
      </w:r>
      <w:r w:rsidR="00853027">
        <w:rPr>
          <w:rFonts w:ascii="Times New Roman" w:hAnsi="Times New Roman"/>
          <w:b/>
          <w:bCs/>
          <w:sz w:val="24"/>
          <w:szCs w:val="24"/>
          <w:lang w:eastAsia="pl-PL"/>
        </w:rPr>
        <w:t>3</w:t>
      </w:r>
    </w:p>
    <w:tbl>
      <w:tblPr>
        <w:tblW w:w="5866" w:type="pct"/>
        <w:tblInd w:w="-707" w:type="dxa"/>
        <w:tblLayout w:type="fixed"/>
        <w:tblLook w:val="04A0" w:firstRow="1" w:lastRow="0" w:firstColumn="1" w:lastColumn="0" w:noHBand="0" w:noVBand="1"/>
      </w:tblPr>
      <w:tblGrid>
        <w:gridCol w:w="1547"/>
        <w:gridCol w:w="710"/>
        <w:gridCol w:w="710"/>
        <w:gridCol w:w="709"/>
        <w:gridCol w:w="709"/>
        <w:gridCol w:w="709"/>
        <w:gridCol w:w="707"/>
        <w:gridCol w:w="707"/>
        <w:gridCol w:w="720"/>
        <w:gridCol w:w="567"/>
        <w:gridCol w:w="567"/>
        <w:gridCol w:w="567"/>
        <w:gridCol w:w="567"/>
        <w:gridCol w:w="559"/>
        <w:gridCol w:w="565"/>
      </w:tblGrid>
      <w:tr w:rsidR="001E7A84" w:rsidRPr="00841609" w14:paraId="63EF0D66" w14:textId="77777777" w:rsidTr="001E7A84">
        <w:trPr>
          <w:trHeight w:val="528"/>
        </w:trPr>
        <w:tc>
          <w:tcPr>
            <w:tcW w:w="7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31B1BE" w14:textId="77777777" w:rsidR="001E7A84" w:rsidRPr="00841609" w:rsidRDefault="001E7A84" w:rsidP="00F355F9">
            <w:pPr>
              <w:spacing w:before="0" w:line="240" w:lineRule="auto"/>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Województwo</w:t>
            </w:r>
          </w:p>
        </w:tc>
        <w:tc>
          <w:tcPr>
            <w:tcW w:w="2336" w:type="pct"/>
            <w:gridSpan w:val="7"/>
            <w:tcBorders>
              <w:top w:val="single" w:sz="8" w:space="0" w:color="auto"/>
              <w:left w:val="nil"/>
              <w:bottom w:val="single" w:sz="8" w:space="0" w:color="auto"/>
              <w:right w:val="single" w:sz="8" w:space="0" w:color="000000"/>
            </w:tcBorders>
            <w:shd w:val="clear" w:color="auto" w:fill="auto"/>
            <w:vAlign w:val="center"/>
            <w:hideMark/>
          </w:tcPr>
          <w:p w14:paraId="3B7C8CD5" w14:textId="77777777" w:rsidR="001E7A84" w:rsidRPr="0089357D" w:rsidRDefault="001E7A84" w:rsidP="00F355F9">
            <w:pPr>
              <w:spacing w:before="0" w:line="240" w:lineRule="auto"/>
              <w:jc w:val="center"/>
              <w:rPr>
                <w:rFonts w:ascii="Times New Roman" w:hAnsi="Times New Roman"/>
                <w:b/>
                <w:bCs/>
                <w:color w:val="000000"/>
                <w:sz w:val="20"/>
                <w:szCs w:val="20"/>
              </w:rPr>
            </w:pPr>
            <w:r w:rsidRPr="0089357D">
              <w:rPr>
                <w:rFonts w:ascii="Times New Roman" w:hAnsi="Times New Roman"/>
                <w:b/>
                <w:bCs/>
                <w:color w:val="000000"/>
                <w:sz w:val="20"/>
                <w:szCs w:val="20"/>
              </w:rPr>
              <w:t>Liczba asystentów rodziny w województwie</w:t>
            </w:r>
          </w:p>
        </w:tc>
        <w:tc>
          <w:tcPr>
            <w:tcW w:w="339" w:type="pct"/>
            <w:vMerge w:val="restart"/>
            <w:tcBorders>
              <w:top w:val="single" w:sz="8" w:space="0" w:color="auto"/>
              <w:left w:val="nil"/>
              <w:bottom w:val="single" w:sz="8" w:space="0" w:color="000000"/>
              <w:right w:val="single" w:sz="8" w:space="0" w:color="auto"/>
            </w:tcBorders>
            <w:shd w:val="clear" w:color="auto" w:fill="auto"/>
            <w:vAlign w:val="center"/>
            <w:hideMark/>
          </w:tcPr>
          <w:p w14:paraId="343393CF" w14:textId="77777777" w:rsidR="001E7A84" w:rsidRPr="00841609" w:rsidRDefault="001E7A84" w:rsidP="00F355F9">
            <w:pPr>
              <w:spacing w:before="0" w:line="240" w:lineRule="auto"/>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Liczba gmin w województwie</w:t>
            </w:r>
          </w:p>
        </w:tc>
        <w:tc>
          <w:tcPr>
            <w:tcW w:w="1597" w:type="pct"/>
            <w:gridSpan w:val="6"/>
            <w:tcBorders>
              <w:top w:val="single" w:sz="8" w:space="0" w:color="auto"/>
              <w:left w:val="nil"/>
              <w:bottom w:val="single" w:sz="8" w:space="0" w:color="auto"/>
              <w:right w:val="single" w:sz="8" w:space="0" w:color="auto"/>
            </w:tcBorders>
            <w:shd w:val="clear" w:color="auto" w:fill="auto"/>
            <w:vAlign w:val="center"/>
            <w:hideMark/>
          </w:tcPr>
          <w:p w14:paraId="14470E0D" w14:textId="77777777" w:rsidR="001E7A84" w:rsidRDefault="001E7A84" w:rsidP="00F355F9">
            <w:pPr>
              <w:spacing w:before="0" w:line="240" w:lineRule="auto"/>
              <w:jc w:val="center"/>
              <w:rPr>
                <w:rFonts w:ascii="Times New Roman" w:hAnsi="Times New Roman"/>
                <w:b/>
                <w:bCs/>
                <w:color w:val="000000"/>
                <w:sz w:val="20"/>
                <w:szCs w:val="20"/>
              </w:rPr>
            </w:pPr>
          </w:p>
          <w:p w14:paraId="289C229D" w14:textId="0201A5EC" w:rsidR="001E7A84" w:rsidRPr="0089357D" w:rsidRDefault="001E7A84" w:rsidP="00F355F9">
            <w:pPr>
              <w:spacing w:before="0" w:line="240" w:lineRule="auto"/>
              <w:jc w:val="center"/>
              <w:rPr>
                <w:rFonts w:ascii="Times New Roman" w:hAnsi="Times New Roman"/>
                <w:b/>
                <w:bCs/>
                <w:color w:val="000000"/>
                <w:sz w:val="20"/>
                <w:szCs w:val="20"/>
              </w:rPr>
            </w:pPr>
            <w:r w:rsidRPr="0089357D">
              <w:rPr>
                <w:rFonts w:ascii="Times New Roman" w:hAnsi="Times New Roman"/>
                <w:b/>
                <w:bCs/>
                <w:color w:val="000000"/>
                <w:sz w:val="20"/>
                <w:szCs w:val="20"/>
              </w:rPr>
              <w:t>Procent gmin w województwie, w których zatrudniono asystenta rodziny</w:t>
            </w:r>
          </w:p>
          <w:p w14:paraId="35F06F6A" w14:textId="4527F2D8" w:rsidR="001E7A84" w:rsidRPr="0089357D" w:rsidRDefault="001E7A84" w:rsidP="00F355F9">
            <w:pPr>
              <w:spacing w:before="0" w:line="240" w:lineRule="auto"/>
              <w:jc w:val="center"/>
              <w:rPr>
                <w:rFonts w:ascii="Times New Roman" w:hAnsi="Times New Roman"/>
                <w:b/>
                <w:bCs/>
                <w:color w:val="000000"/>
                <w:sz w:val="20"/>
                <w:szCs w:val="20"/>
              </w:rPr>
            </w:pPr>
            <w:r w:rsidRPr="0089357D">
              <w:rPr>
                <w:rFonts w:ascii="Times New Roman" w:hAnsi="Times New Roman"/>
                <w:b/>
                <w:bCs/>
                <w:color w:val="000000"/>
                <w:sz w:val="20"/>
                <w:szCs w:val="20"/>
              </w:rPr>
              <w:t> </w:t>
            </w:r>
          </w:p>
        </w:tc>
      </w:tr>
      <w:tr w:rsidR="00DC23F4" w:rsidRPr="00841609" w14:paraId="3E173CBD" w14:textId="77777777" w:rsidTr="00DC23F4">
        <w:trPr>
          <w:cantSplit/>
          <w:trHeight w:val="1134"/>
        </w:trPr>
        <w:tc>
          <w:tcPr>
            <w:tcW w:w="728" w:type="pct"/>
            <w:vMerge/>
            <w:tcBorders>
              <w:top w:val="single" w:sz="8" w:space="0" w:color="auto"/>
              <w:left w:val="single" w:sz="8" w:space="0" w:color="auto"/>
              <w:bottom w:val="single" w:sz="8" w:space="0" w:color="000000"/>
              <w:right w:val="single" w:sz="8" w:space="0" w:color="auto"/>
            </w:tcBorders>
            <w:vAlign w:val="center"/>
            <w:hideMark/>
          </w:tcPr>
          <w:p w14:paraId="64E1DE5D" w14:textId="77777777" w:rsidR="00322804" w:rsidRPr="0089357D" w:rsidRDefault="00322804" w:rsidP="00F355F9">
            <w:pPr>
              <w:spacing w:before="0" w:line="240" w:lineRule="auto"/>
              <w:jc w:val="left"/>
              <w:rPr>
                <w:rFonts w:ascii="Times New Roman" w:hAnsi="Times New Roman"/>
                <w:b/>
                <w:bCs/>
                <w:color w:val="000000"/>
                <w:sz w:val="20"/>
                <w:szCs w:val="20"/>
              </w:rPr>
            </w:pPr>
          </w:p>
        </w:tc>
        <w:tc>
          <w:tcPr>
            <w:tcW w:w="334" w:type="pct"/>
            <w:tcBorders>
              <w:top w:val="nil"/>
              <w:left w:val="nil"/>
              <w:bottom w:val="single" w:sz="8" w:space="0" w:color="auto"/>
              <w:right w:val="single" w:sz="8" w:space="0" w:color="auto"/>
            </w:tcBorders>
            <w:shd w:val="clear" w:color="auto" w:fill="auto"/>
            <w:textDirection w:val="btLr"/>
            <w:vAlign w:val="center"/>
            <w:hideMark/>
          </w:tcPr>
          <w:p w14:paraId="481C8D98"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2018</w:t>
            </w:r>
          </w:p>
        </w:tc>
        <w:tc>
          <w:tcPr>
            <w:tcW w:w="334" w:type="pct"/>
            <w:tcBorders>
              <w:top w:val="nil"/>
              <w:left w:val="nil"/>
              <w:bottom w:val="single" w:sz="8" w:space="0" w:color="auto"/>
              <w:right w:val="single" w:sz="8" w:space="0" w:color="auto"/>
            </w:tcBorders>
            <w:shd w:val="clear" w:color="auto" w:fill="auto"/>
            <w:textDirection w:val="btLr"/>
            <w:vAlign w:val="center"/>
            <w:hideMark/>
          </w:tcPr>
          <w:p w14:paraId="0A70EB12"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2019</w:t>
            </w:r>
          </w:p>
        </w:tc>
        <w:tc>
          <w:tcPr>
            <w:tcW w:w="334" w:type="pct"/>
            <w:tcBorders>
              <w:top w:val="nil"/>
              <w:left w:val="nil"/>
              <w:bottom w:val="single" w:sz="8" w:space="0" w:color="auto"/>
              <w:right w:val="single" w:sz="8" w:space="0" w:color="auto"/>
            </w:tcBorders>
            <w:shd w:val="clear" w:color="auto" w:fill="auto"/>
            <w:textDirection w:val="btLr"/>
            <w:vAlign w:val="center"/>
            <w:hideMark/>
          </w:tcPr>
          <w:p w14:paraId="28F6C5C4"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2020</w:t>
            </w:r>
          </w:p>
        </w:tc>
        <w:tc>
          <w:tcPr>
            <w:tcW w:w="334" w:type="pct"/>
            <w:tcBorders>
              <w:top w:val="nil"/>
              <w:left w:val="nil"/>
              <w:bottom w:val="single" w:sz="8" w:space="0" w:color="auto"/>
              <w:right w:val="single" w:sz="8" w:space="0" w:color="auto"/>
            </w:tcBorders>
            <w:shd w:val="clear" w:color="auto" w:fill="auto"/>
            <w:textDirection w:val="btLr"/>
            <w:vAlign w:val="center"/>
            <w:hideMark/>
          </w:tcPr>
          <w:p w14:paraId="1E0DBAD6"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2021</w:t>
            </w:r>
          </w:p>
        </w:tc>
        <w:tc>
          <w:tcPr>
            <w:tcW w:w="334" w:type="pct"/>
            <w:tcBorders>
              <w:top w:val="nil"/>
              <w:left w:val="nil"/>
              <w:bottom w:val="single" w:sz="8" w:space="0" w:color="auto"/>
              <w:right w:val="single" w:sz="8" w:space="0" w:color="auto"/>
            </w:tcBorders>
            <w:shd w:val="clear" w:color="auto" w:fill="auto"/>
            <w:textDirection w:val="btLr"/>
            <w:vAlign w:val="center"/>
            <w:hideMark/>
          </w:tcPr>
          <w:p w14:paraId="0FC553ED"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2022</w:t>
            </w:r>
          </w:p>
        </w:tc>
        <w:tc>
          <w:tcPr>
            <w:tcW w:w="333" w:type="pct"/>
            <w:tcBorders>
              <w:top w:val="nil"/>
              <w:left w:val="nil"/>
              <w:bottom w:val="single" w:sz="8" w:space="0" w:color="auto"/>
              <w:right w:val="single" w:sz="8" w:space="0" w:color="auto"/>
            </w:tcBorders>
            <w:shd w:val="clear" w:color="auto" w:fill="auto"/>
            <w:textDirection w:val="btLr"/>
            <w:vAlign w:val="center"/>
            <w:hideMark/>
          </w:tcPr>
          <w:p w14:paraId="203156B5"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2023</w:t>
            </w:r>
          </w:p>
        </w:tc>
        <w:tc>
          <w:tcPr>
            <w:tcW w:w="333" w:type="pct"/>
            <w:tcBorders>
              <w:top w:val="nil"/>
              <w:left w:val="nil"/>
              <w:bottom w:val="single" w:sz="8" w:space="0" w:color="auto"/>
              <w:right w:val="single" w:sz="8" w:space="0" w:color="auto"/>
            </w:tcBorders>
            <w:shd w:val="clear" w:color="auto" w:fill="auto"/>
            <w:vAlign w:val="center"/>
            <w:hideMark/>
          </w:tcPr>
          <w:p w14:paraId="1FD82CA8" w14:textId="3C72149C" w:rsidR="00322804" w:rsidRPr="00841609" w:rsidRDefault="00322804" w:rsidP="00F355F9">
            <w:pPr>
              <w:spacing w:before="0" w:line="240" w:lineRule="auto"/>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dynamika rok 202</w:t>
            </w:r>
            <w:r w:rsidR="00853027">
              <w:rPr>
                <w:rFonts w:ascii="Times New Roman" w:hAnsi="Times New Roman"/>
                <w:b/>
                <w:bCs/>
                <w:color w:val="000000"/>
                <w:sz w:val="20"/>
                <w:szCs w:val="20"/>
                <w:lang w:val="en-US"/>
              </w:rPr>
              <w:t>3</w:t>
            </w:r>
            <w:r w:rsidRPr="00841609">
              <w:rPr>
                <w:rFonts w:ascii="Times New Roman" w:hAnsi="Times New Roman"/>
                <w:b/>
                <w:bCs/>
                <w:color w:val="000000"/>
                <w:sz w:val="20"/>
                <w:szCs w:val="20"/>
                <w:lang w:val="en-US"/>
              </w:rPr>
              <w:t xml:space="preserve"> = 100</w:t>
            </w:r>
          </w:p>
        </w:tc>
        <w:tc>
          <w:tcPr>
            <w:tcW w:w="339" w:type="pct"/>
            <w:vMerge/>
            <w:tcBorders>
              <w:top w:val="single" w:sz="8" w:space="0" w:color="auto"/>
              <w:left w:val="nil"/>
              <w:bottom w:val="single" w:sz="8" w:space="0" w:color="000000"/>
              <w:right w:val="single" w:sz="8" w:space="0" w:color="auto"/>
            </w:tcBorders>
            <w:vAlign w:val="center"/>
            <w:hideMark/>
          </w:tcPr>
          <w:p w14:paraId="4335E6C6" w14:textId="77777777" w:rsidR="00322804" w:rsidRPr="00841609" w:rsidRDefault="00322804" w:rsidP="00F355F9">
            <w:pPr>
              <w:spacing w:before="0" w:line="240" w:lineRule="auto"/>
              <w:jc w:val="left"/>
              <w:rPr>
                <w:rFonts w:ascii="Times New Roman" w:hAnsi="Times New Roman"/>
                <w:b/>
                <w:bCs/>
                <w:color w:val="000000"/>
                <w:sz w:val="20"/>
                <w:szCs w:val="20"/>
                <w:lang w:val="en-US"/>
              </w:rPr>
            </w:pPr>
          </w:p>
        </w:tc>
        <w:tc>
          <w:tcPr>
            <w:tcW w:w="267" w:type="pct"/>
            <w:tcBorders>
              <w:top w:val="nil"/>
              <w:left w:val="nil"/>
              <w:bottom w:val="single" w:sz="8" w:space="0" w:color="auto"/>
              <w:right w:val="single" w:sz="8" w:space="0" w:color="auto"/>
            </w:tcBorders>
            <w:shd w:val="clear" w:color="auto" w:fill="auto"/>
            <w:textDirection w:val="btLr"/>
            <w:vAlign w:val="center"/>
            <w:hideMark/>
          </w:tcPr>
          <w:p w14:paraId="05E3072F"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2018</w:t>
            </w:r>
          </w:p>
        </w:tc>
        <w:tc>
          <w:tcPr>
            <w:tcW w:w="267" w:type="pct"/>
            <w:tcBorders>
              <w:top w:val="nil"/>
              <w:left w:val="nil"/>
              <w:bottom w:val="single" w:sz="8" w:space="0" w:color="auto"/>
              <w:right w:val="single" w:sz="8" w:space="0" w:color="auto"/>
            </w:tcBorders>
            <w:shd w:val="clear" w:color="auto" w:fill="auto"/>
            <w:textDirection w:val="btLr"/>
            <w:vAlign w:val="center"/>
            <w:hideMark/>
          </w:tcPr>
          <w:p w14:paraId="719753F6"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2019</w:t>
            </w:r>
          </w:p>
        </w:tc>
        <w:tc>
          <w:tcPr>
            <w:tcW w:w="267" w:type="pct"/>
            <w:tcBorders>
              <w:top w:val="nil"/>
              <w:left w:val="nil"/>
              <w:bottom w:val="single" w:sz="8" w:space="0" w:color="auto"/>
              <w:right w:val="single" w:sz="8" w:space="0" w:color="auto"/>
            </w:tcBorders>
            <w:shd w:val="clear" w:color="auto" w:fill="auto"/>
            <w:textDirection w:val="btLr"/>
            <w:vAlign w:val="center"/>
            <w:hideMark/>
          </w:tcPr>
          <w:p w14:paraId="557D05EB"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2020</w:t>
            </w:r>
          </w:p>
        </w:tc>
        <w:tc>
          <w:tcPr>
            <w:tcW w:w="267" w:type="pct"/>
            <w:tcBorders>
              <w:top w:val="nil"/>
              <w:left w:val="nil"/>
              <w:bottom w:val="single" w:sz="8" w:space="0" w:color="auto"/>
              <w:right w:val="single" w:sz="8" w:space="0" w:color="auto"/>
            </w:tcBorders>
            <w:shd w:val="clear" w:color="auto" w:fill="auto"/>
            <w:textDirection w:val="btLr"/>
            <w:vAlign w:val="center"/>
            <w:hideMark/>
          </w:tcPr>
          <w:p w14:paraId="3858E475"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2021</w:t>
            </w:r>
          </w:p>
        </w:tc>
        <w:tc>
          <w:tcPr>
            <w:tcW w:w="263" w:type="pct"/>
            <w:tcBorders>
              <w:top w:val="nil"/>
              <w:left w:val="nil"/>
              <w:bottom w:val="single" w:sz="8" w:space="0" w:color="auto"/>
              <w:right w:val="single" w:sz="8" w:space="0" w:color="auto"/>
            </w:tcBorders>
            <w:shd w:val="clear" w:color="auto" w:fill="auto"/>
            <w:textDirection w:val="btLr"/>
            <w:vAlign w:val="center"/>
            <w:hideMark/>
          </w:tcPr>
          <w:p w14:paraId="45413F69"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2022</w:t>
            </w:r>
          </w:p>
        </w:tc>
        <w:tc>
          <w:tcPr>
            <w:tcW w:w="266" w:type="pct"/>
            <w:tcBorders>
              <w:top w:val="nil"/>
              <w:left w:val="nil"/>
              <w:bottom w:val="single" w:sz="8" w:space="0" w:color="auto"/>
              <w:right w:val="single" w:sz="8" w:space="0" w:color="auto"/>
            </w:tcBorders>
            <w:shd w:val="clear" w:color="auto" w:fill="auto"/>
            <w:textDirection w:val="btLr"/>
            <w:vAlign w:val="center"/>
            <w:hideMark/>
          </w:tcPr>
          <w:p w14:paraId="732A6FFD" w14:textId="77777777" w:rsidR="00322804" w:rsidRPr="00841609" w:rsidRDefault="00322804" w:rsidP="00F355F9">
            <w:pPr>
              <w:spacing w:before="0" w:line="240" w:lineRule="auto"/>
              <w:ind w:left="113" w:right="113"/>
              <w:jc w:val="center"/>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 </w:t>
            </w:r>
            <w:r>
              <w:rPr>
                <w:rFonts w:ascii="Times New Roman" w:hAnsi="Times New Roman"/>
                <w:b/>
                <w:bCs/>
                <w:color w:val="000000"/>
                <w:sz w:val="20"/>
                <w:szCs w:val="20"/>
                <w:lang w:val="en-US"/>
              </w:rPr>
              <w:t>2023</w:t>
            </w:r>
          </w:p>
        </w:tc>
      </w:tr>
      <w:tr w:rsidR="00DC23F4" w:rsidRPr="00841609" w14:paraId="118F6466"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1C81F402"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Dolnośląskie</w:t>
            </w:r>
          </w:p>
        </w:tc>
        <w:tc>
          <w:tcPr>
            <w:tcW w:w="334" w:type="pct"/>
            <w:tcBorders>
              <w:top w:val="nil"/>
              <w:left w:val="nil"/>
              <w:bottom w:val="single" w:sz="8" w:space="0" w:color="auto"/>
              <w:right w:val="single" w:sz="8" w:space="0" w:color="auto"/>
            </w:tcBorders>
            <w:shd w:val="clear" w:color="auto" w:fill="auto"/>
            <w:vAlign w:val="center"/>
            <w:hideMark/>
          </w:tcPr>
          <w:p w14:paraId="407A9FE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288</w:t>
            </w:r>
          </w:p>
        </w:tc>
        <w:tc>
          <w:tcPr>
            <w:tcW w:w="334" w:type="pct"/>
            <w:tcBorders>
              <w:top w:val="nil"/>
              <w:left w:val="nil"/>
              <w:bottom w:val="single" w:sz="8" w:space="0" w:color="auto"/>
              <w:right w:val="single" w:sz="8" w:space="0" w:color="auto"/>
            </w:tcBorders>
            <w:shd w:val="clear" w:color="auto" w:fill="auto"/>
            <w:vAlign w:val="center"/>
            <w:hideMark/>
          </w:tcPr>
          <w:p w14:paraId="3B5657E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301</w:t>
            </w:r>
          </w:p>
        </w:tc>
        <w:tc>
          <w:tcPr>
            <w:tcW w:w="334" w:type="pct"/>
            <w:tcBorders>
              <w:top w:val="nil"/>
              <w:left w:val="nil"/>
              <w:bottom w:val="single" w:sz="8" w:space="0" w:color="auto"/>
              <w:right w:val="single" w:sz="8" w:space="0" w:color="auto"/>
            </w:tcBorders>
            <w:shd w:val="clear" w:color="auto" w:fill="auto"/>
            <w:vAlign w:val="center"/>
            <w:hideMark/>
          </w:tcPr>
          <w:p w14:paraId="7A7849E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294</w:t>
            </w:r>
          </w:p>
        </w:tc>
        <w:tc>
          <w:tcPr>
            <w:tcW w:w="334" w:type="pct"/>
            <w:tcBorders>
              <w:top w:val="nil"/>
              <w:left w:val="nil"/>
              <w:bottom w:val="single" w:sz="8" w:space="0" w:color="auto"/>
              <w:right w:val="single" w:sz="8" w:space="0" w:color="auto"/>
            </w:tcBorders>
            <w:shd w:val="clear" w:color="auto" w:fill="auto"/>
            <w:vAlign w:val="center"/>
            <w:hideMark/>
          </w:tcPr>
          <w:p w14:paraId="73B9350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295</w:t>
            </w:r>
          </w:p>
        </w:tc>
        <w:tc>
          <w:tcPr>
            <w:tcW w:w="334" w:type="pct"/>
            <w:tcBorders>
              <w:top w:val="nil"/>
              <w:left w:val="nil"/>
              <w:bottom w:val="single" w:sz="8" w:space="0" w:color="auto"/>
              <w:right w:val="single" w:sz="8" w:space="0" w:color="auto"/>
            </w:tcBorders>
            <w:shd w:val="clear" w:color="auto" w:fill="auto"/>
            <w:vAlign w:val="center"/>
            <w:hideMark/>
          </w:tcPr>
          <w:p w14:paraId="23355532"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279</w:t>
            </w:r>
          </w:p>
        </w:tc>
        <w:tc>
          <w:tcPr>
            <w:tcW w:w="333" w:type="pct"/>
            <w:tcBorders>
              <w:top w:val="nil"/>
              <w:left w:val="nil"/>
              <w:bottom w:val="single" w:sz="8" w:space="0" w:color="auto"/>
              <w:right w:val="single" w:sz="8" w:space="0" w:color="auto"/>
            </w:tcBorders>
            <w:shd w:val="clear" w:color="auto" w:fill="auto"/>
            <w:vAlign w:val="center"/>
            <w:hideMark/>
          </w:tcPr>
          <w:p w14:paraId="5012236C"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280</w:t>
            </w:r>
          </w:p>
        </w:tc>
        <w:tc>
          <w:tcPr>
            <w:tcW w:w="333" w:type="pct"/>
            <w:tcBorders>
              <w:top w:val="nil"/>
              <w:left w:val="nil"/>
              <w:bottom w:val="single" w:sz="8" w:space="0" w:color="auto"/>
              <w:right w:val="single" w:sz="8" w:space="0" w:color="auto"/>
            </w:tcBorders>
            <w:shd w:val="clear" w:color="auto" w:fill="auto"/>
            <w:vAlign w:val="center"/>
            <w:hideMark/>
          </w:tcPr>
          <w:p w14:paraId="62E5D24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c>
          <w:tcPr>
            <w:tcW w:w="339" w:type="pct"/>
            <w:tcBorders>
              <w:top w:val="nil"/>
              <w:left w:val="nil"/>
              <w:bottom w:val="single" w:sz="8" w:space="0" w:color="auto"/>
              <w:right w:val="single" w:sz="8" w:space="0" w:color="auto"/>
            </w:tcBorders>
            <w:shd w:val="clear" w:color="auto" w:fill="auto"/>
            <w:vAlign w:val="center"/>
            <w:hideMark/>
          </w:tcPr>
          <w:p w14:paraId="25C0EB2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169</w:t>
            </w:r>
          </w:p>
        </w:tc>
        <w:tc>
          <w:tcPr>
            <w:tcW w:w="267" w:type="pct"/>
            <w:tcBorders>
              <w:top w:val="nil"/>
              <w:left w:val="nil"/>
              <w:bottom w:val="single" w:sz="8" w:space="0" w:color="auto"/>
              <w:right w:val="single" w:sz="8" w:space="0" w:color="auto"/>
            </w:tcBorders>
            <w:shd w:val="clear" w:color="auto" w:fill="auto"/>
            <w:vAlign w:val="center"/>
            <w:hideMark/>
          </w:tcPr>
          <w:p w14:paraId="7509E63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vAlign w:val="center"/>
            <w:hideMark/>
          </w:tcPr>
          <w:p w14:paraId="17D1F53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98</w:t>
            </w:r>
          </w:p>
        </w:tc>
        <w:tc>
          <w:tcPr>
            <w:tcW w:w="267" w:type="pct"/>
            <w:tcBorders>
              <w:top w:val="nil"/>
              <w:left w:val="nil"/>
              <w:bottom w:val="single" w:sz="8" w:space="0" w:color="auto"/>
              <w:right w:val="single" w:sz="8" w:space="0" w:color="auto"/>
            </w:tcBorders>
            <w:shd w:val="clear" w:color="auto" w:fill="auto"/>
            <w:noWrap/>
            <w:vAlign w:val="center"/>
            <w:hideMark/>
          </w:tcPr>
          <w:p w14:paraId="6CBA31F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noWrap/>
            <w:vAlign w:val="center"/>
            <w:hideMark/>
          </w:tcPr>
          <w:p w14:paraId="3E1B1CB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3" w:type="pct"/>
            <w:tcBorders>
              <w:top w:val="nil"/>
              <w:left w:val="nil"/>
              <w:bottom w:val="single" w:sz="8" w:space="0" w:color="auto"/>
              <w:right w:val="single" w:sz="8" w:space="0" w:color="auto"/>
            </w:tcBorders>
            <w:shd w:val="clear" w:color="auto" w:fill="auto"/>
            <w:noWrap/>
            <w:vAlign w:val="center"/>
            <w:hideMark/>
          </w:tcPr>
          <w:p w14:paraId="312A09AD"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95</w:t>
            </w:r>
          </w:p>
        </w:tc>
        <w:tc>
          <w:tcPr>
            <w:tcW w:w="266" w:type="pct"/>
            <w:tcBorders>
              <w:top w:val="nil"/>
              <w:left w:val="nil"/>
              <w:bottom w:val="single" w:sz="8" w:space="0" w:color="auto"/>
              <w:right w:val="single" w:sz="8" w:space="0" w:color="auto"/>
            </w:tcBorders>
            <w:shd w:val="clear" w:color="auto" w:fill="auto"/>
            <w:noWrap/>
            <w:vAlign w:val="center"/>
            <w:hideMark/>
          </w:tcPr>
          <w:p w14:paraId="34C2003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85</w:t>
            </w:r>
          </w:p>
        </w:tc>
      </w:tr>
      <w:tr w:rsidR="00DC23F4" w:rsidRPr="00841609" w14:paraId="2677ECBB" w14:textId="77777777" w:rsidTr="00DC23F4">
        <w:trPr>
          <w:trHeight w:val="34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450B60CA" w14:textId="66726B0F"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Kujawsko-pomorskie</w:t>
            </w:r>
          </w:p>
        </w:tc>
        <w:tc>
          <w:tcPr>
            <w:tcW w:w="334" w:type="pct"/>
            <w:tcBorders>
              <w:top w:val="nil"/>
              <w:left w:val="nil"/>
              <w:bottom w:val="single" w:sz="8" w:space="0" w:color="auto"/>
              <w:right w:val="single" w:sz="8" w:space="0" w:color="auto"/>
            </w:tcBorders>
            <w:shd w:val="clear" w:color="auto" w:fill="auto"/>
            <w:vAlign w:val="center"/>
            <w:hideMark/>
          </w:tcPr>
          <w:p w14:paraId="608D070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246</w:t>
            </w:r>
          </w:p>
        </w:tc>
        <w:tc>
          <w:tcPr>
            <w:tcW w:w="334" w:type="pct"/>
            <w:tcBorders>
              <w:top w:val="nil"/>
              <w:left w:val="nil"/>
              <w:bottom w:val="single" w:sz="8" w:space="0" w:color="auto"/>
              <w:right w:val="single" w:sz="8" w:space="0" w:color="auto"/>
            </w:tcBorders>
            <w:shd w:val="clear" w:color="auto" w:fill="auto"/>
            <w:vAlign w:val="center"/>
            <w:hideMark/>
          </w:tcPr>
          <w:p w14:paraId="1D52F1E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241</w:t>
            </w:r>
          </w:p>
        </w:tc>
        <w:tc>
          <w:tcPr>
            <w:tcW w:w="334" w:type="pct"/>
            <w:tcBorders>
              <w:top w:val="nil"/>
              <w:left w:val="nil"/>
              <w:bottom w:val="single" w:sz="8" w:space="0" w:color="auto"/>
              <w:right w:val="single" w:sz="8" w:space="0" w:color="auto"/>
            </w:tcBorders>
            <w:shd w:val="clear" w:color="auto" w:fill="auto"/>
            <w:vAlign w:val="center"/>
            <w:hideMark/>
          </w:tcPr>
          <w:p w14:paraId="12180A4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237</w:t>
            </w:r>
          </w:p>
        </w:tc>
        <w:tc>
          <w:tcPr>
            <w:tcW w:w="334" w:type="pct"/>
            <w:tcBorders>
              <w:top w:val="nil"/>
              <w:left w:val="nil"/>
              <w:bottom w:val="single" w:sz="8" w:space="0" w:color="auto"/>
              <w:right w:val="single" w:sz="8" w:space="0" w:color="auto"/>
            </w:tcBorders>
            <w:shd w:val="clear" w:color="auto" w:fill="auto"/>
            <w:vAlign w:val="center"/>
            <w:hideMark/>
          </w:tcPr>
          <w:p w14:paraId="3F4E54C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236</w:t>
            </w:r>
          </w:p>
        </w:tc>
        <w:tc>
          <w:tcPr>
            <w:tcW w:w="334" w:type="pct"/>
            <w:tcBorders>
              <w:top w:val="nil"/>
              <w:left w:val="nil"/>
              <w:bottom w:val="single" w:sz="8" w:space="0" w:color="auto"/>
              <w:right w:val="single" w:sz="8" w:space="0" w:color="auto"/>
            </w:tcBorders>
            <w:shd w:val="clear" w:color="auto" w:fill="auto"/>
            <w:vAlign w:val="center"/>
            <w:hideMark/>
          </w:tcPr>
          <w:p w14:paraId="3B18199C"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232</w:t>
            </w:r>
          </w:p>
        </w:tc>
        <w:tc>
          <w:tcPr>
            <w:tcW w:w="333" w:type="pct"/>
            <w:tcBorders>
              <w:top w:val="nil"/>
              <w:left w:val="nil"/>
              <w:bottom w:val="single" w:sz="8" w:space="0" w:color="auto"/>
              <w:right w:val="single" w:sz="8" w:space="0" w:color="auto"/>
            </w:tcBorders>
            <w:shd w:val="clear" w:color="auto" w:fill="auto"/>
            <w:vAlign w:val="center"/>
            <w:hideMark/>
          </w:tcPr>
          <w:p w14:paraId="269B470C"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230</w:t>
            </w:r>
          </w:p>
        </w:tc>
        <w:tc>
          <w:tcPr>
            <w:tcW w:w="333" w:type="pct"/>
            <w:tcBorders>
              <w:top w:val="nil"/>
              <w:left w:val="nil"/>
              <w:bottom w:val="single" w:sz="8" w:space="0" w:color="auto"/>
              <w:right w:val="single" w:sz="8" w:space="0" w:color="auto"/>
            </w:tcBorders>
            <w:shd w:val="clear" w:color="auto" w:fill="auto"/>
            <w:vAlign w:val="center"/>
            <w:hideMark/>
          </w:tcPr>
          <w:p w14:paraId="2E0154E0"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c>
          <w:tcPr>
            <w:tcW w:w="339" w:type="pct"/>
            <w:tcBorders>
              <w:top w:val="nil"/>
              <w:left w:val="nil"/>
              <w:bottom w:val="single" w:sz="8" w:space="0" w:color="auto"/>
              <w:right w:val="single" w:sz="8" w:space="0" w:color="auto"/>
            </w:tcBorders>
            <w:shd w:val="clear" w:color="auto" w:fill="auto"/>
            <w:vAlign w:val="center"/>
            <w:hideMark/>
          </w:tcPr>
          <w:p w14:paraId="0421F41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144</w:t>
            </w:r>
          </w:p>
        </w:tc>
        <w:tc>
          <w:tcPr>
            <w:tcW w:w="267" w:type="pct"/>
            <w:tcBorders>
              <w:top w:val="nil"/>
              <w:left w:val="nil"/>
              <w:bottom w:val="single" w:sz="8" w:space="0" w:color="auto"/>
              <w:right w:val="single" w:sz="8" w:space="0" w:color="auto"/>
            </w:tcBorders>
            <w:shd w:val="clear" w:color="auto" w:fill="auto"/>
            <w:vAlign w:val="center"/>
            <w:hideMark/>
          </w:tcPr>
          <w:p w14:paraId="259DBA40"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vAlign w:val="center"/>
            <w:hideMark/>
          </w:tcPr>
          <w:p w14:paraId="2EFEDCF4"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7" w:type="pct"/>
            <w:tcBorders>
              <w:top w:val="nil"/>
              <w:left w:val="nil"/>
              <w:bottom w:val="single" w:sz="8" w:space="0" w:color="auto"/>
              <w:right w:val="single" w:sz="8" w:space="0" w:color="auto"/>
            </w:tcBorders>
            <w:shd w:val="clear" w:color="auto" w:fill="auto"/>
            <w:noWrap/>
            <w:vAlign w:val="center"/>
            <w:hideMark/>
          </w:tcPr>
          <w:p w14:paraId="026F3CD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7" w:type="pct"/>
            <w:tcBorders>
              <w:top w:val="nil"/>
              <w:left w:val="nil"/>
              <w:bottom w:val="single" w:sz="8" w:space="0" w:color="auto"/>
              <w:right w:val="single" w:sz="8" w:space="0" w:color="auto"/>
            </w:tcBorders>
            <w:shd w:val="clear" w:color="auto" w:fill="auto"/>
            <w:noWrap/>
            <w:vAlign w:val="center"/>
            <w:hideMark/>
          </w:tcPr>
          <w:p w14:paraId="007E6A9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93</w:t>
            </w:r>
          </w:p>
        </w:tc>
        <w:tc>
          <w:tcPr>
            <w:tcW w:w="263" w:type="pct"/>
            <w:tcBorders>
              <w:top w:val="nil"/>
              <w:left w:val="nil"/>
              <w:bottom w:val="single" w:sz="8" w:space="0" w:color="auto"/>
              <w:right w:val="single" w:sz="8" w:space="0" w:color="auto"/>
            </w:tcBorders>
            <w:shd w:val="clear" w:color="auto" w:fill="auto"/>
            <w:noWrap/>
            <w:vAlign w:val="center"/>
            <w:hideMark/>
          </w:tcPr>
          <w:p w14:paraId="0CCBCBD9"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90</w:t>
            </w:r>
          </w:p>
        </w:tc>
        <w:tc>
          <w:tcPr>
            <w:tcW w:w="266" w:type="pct"/>
            <w:tcBorders>
              <w:top w:val="nil"/>
              <w:left w:val="nil"/>
              <w:bottom w:val="single" w:sz="8" w:space="0" w:color="auto"/>
              <w:right w:val="single" w:sz="8" w:space="0" w:color="auto"/>
            </w:tcBorders>
            <w:shd w:val="clear" w:color="auto" w:fill="auto"/>
            <w:noWrap/>
            <w:vAlign w:val="center"/>
            <w:hideMark/>
          </w:tcPr>
          <w:p w14:paraId="0157F5A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86</w:t>
            </w:r>
          </w:p>
        </w:tc>
      </w:tr>
      <w:tr w:rsidR="00DC23F4" w:rsidRPr="00841609" w14:paraId="6936C807"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61C17E88"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Lubelskie</w:t>
            </w:r>
          </w:p>
        </w:tc>
        <w:tc>
          <w:tcPr>
            <w:tcW w:w="334" w:type="pct"/>
            <w:tcBorders>
              <w:top w:val="nil"/>
              <w:left w:val="nil"/>
              <w:bottom w:val="single" w:sz="8" w:space="0" w:color="auto"/>
              <w:right w:val="single" w:sz="8" w:space="0" w:color="auto"/>
            </w:tcBorders>
            <w:shd w:val="clear" w:color="auto" w:fill="auto"/>
            <w:vAlign w:val="center"/>
            <w:hideMark/>
          </w:tcPr>
          <w:p w14:paraId="5720128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252</w:t>
            </w:r>
          </w:p>
        </w:tc>
        <w:tc>
          <w:tcPr>
            <w:tcW w:w="334" w:type="pct"/>
            <w:tcBorders>
              <w:top w:val="nil"/>
              <w:left w:val="nil"/>
              <w:bottom w:val="single" w:sz="8" w:space="0" w:color="auto"/>
              <w:right w:val="single" w:sz="8" w:space="0" w:color="auto"/>
            </w:tcBorders>
            <w:shd w:val="clear" w:color="auto" w:fill="auto"/>
            <w:vAlign w:val="center"/>
            <w:hideMark/>
          </w:tcPr>
          <w:p w14:paraId="0474A1B0"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248</w:t>
            </w:r>
          </w:p>
        </w:tc>
        <w:tc>
          <w:tcPr>
            <w:tcW w:w="334" w:type="pct"/>
            <w:tcBorders>
              <w:top w:val="nil"/>
              <w:left w:val="nil"/>
              <w:bottom w:val="single" w:sz="8" w:space="0" w:color="auto"/>
              <w:right w:val="single" w:sz="8" w:space="0" w:color="auto"/>
            </w:tcBorders>
            <w:shd w:val="clear" w:color="auto" w:fill="auto"/>
            <w:vAlign w:val="center"/>
            <w:hideMark/>
          </w:tcPr>
          <w:p w14:paraId="096B971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235</w:t>
            </w:r>
          </w:p>
        </w:tc>
        <w:tc>
          <w:tcPr>
            <w:tcW w:w="334" w:type="pct"/>
            <w:tcBorders>
              <w:top w:val="nil"/>
              <w:left w:val="nil"/>
              <w:bottom w:val="single" w:sz="8" w:space="0" w:color="auto"/>
              <w:right w:val="single" w:sz="8" w:space="0" w:color="auto"/>
            </w:tcBorders>
            <w:shd w:val="clear" w:color="auto" w:fill="auto"/>
            <w:vAlign w:val="center"/>
            <w:hideMark/>
          </w:tcPr>
          <w:p w14:paraId="7F8FD8A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236</w:t>
            </w:r>
          </w:p>
        </w:tc>
        <w:tc>
          <w:tcPr>
            <w:tcW w:w="334" w:type="pct"/>
            <w:tcBorders>
              <w:top w:val="nil"/>
              <w:left w:val="nil"/>
              <w:bottom w:val="single" w:sz="8" w:space="0" w:color="auto"/>
              <w:right w:val="single" w:sz="8" w:space="0" w:color="auto"/>
            </w:tcBorders>
            <w:shd w:val="clear" w:color="auto" w:fill="auto"/>
            <w:vAlign w:val="center"/>
            <w:hideMark/>
          </w:tcPr>
          <w:p w14:paraId="4C78025E"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228</w:t>
            </w:r>
          </w:p>
        </w:tc>
        <w:tc>
          <w:tcPr>
            <w:tcW w:w="333" w:type="pct"/>
            <w:tcBorders>
              <w:top w:val="nil"/>
              <w:left w:val="nil"/>
              <w:bottom w:val="single" w:sz="8" w:space="0" w:color="auto"/>
              <w:right w:val="single" w:sz="8" w:space="0" w:color="auto"/>
            </w:tcBorders>
            <w:shd w:val="clear" w:color="auto" w:fill="auto"/>
            <w:vAlign w:val="center"/>
            <w:hideMark/>
          </w:tcPr>
          <w:p w14:paraId="32FFBFDE"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225</w:t>
            </w:r>
          </w:p>
        </w:tc>
        <w:tc>
          <w:tcPr>
            <w:tcW w:w="333" w:type="pct"/>
            <w:tcBorders>
              <w:top w:val="nil"/>
              <w:left w:val="nil"/>
              <w:bottom w:val="single" w:sz="8" w:space="0" w:color="auto"/>
              <w:right w:val="single" w:sz="8" w:space="0" w:color="auto"/>
            </w:tcBorders>
            <w:shd w:val="clear" w:color="auto" w:fill="auto"/>
            <w:vAlign w:val="center"/>
            <w:hideMark/>
          </w:tcPr>
          <w:p w14:paraId="18707AD2"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98</w:t>
            </w:r>
          </w:p>
        </w:tc>
        <w:tc>
          <w:tcPr>
            <w:tcW w:w="339" w:type="pct"/>
            <w:tcBorders>
              <w:top w:val="nil"/>
              <w:left w:val="nil"/>
              <w:bottom w:val="single" w:sz="8" w:space="0" w:color="auto"/>
              <w:right w:val="single" w:sz="8" w:space="0" w:color="auto"/>
            </w:tcBorders>
            <w:shd w:val="clear" w:color="auto" w:fill="auto"/>
            <w:vAlign w:val="center"/>
            <w:hideMark/>
          </w:tcPr>
          <w:p w14:paraId="2E24959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213</w:t>
            </w:r>
          </w:p>
        </w:tc>
        <w:tc>
          <w:tcPr>
            <w:tcW w:w="267" w:type="pct"/>
            <w:tcBorders>
              <w:top w:val="nil"/>
              <w:left w:val="nil"/>
              <w:bottom w:val="single" w:sz="8" w:space="0" w:color="auto"/>
              <w:right w:val="single" w:sz="8" w:space="0" w:color="auto"/>
            </w:tcBorders>
            <w:shd w:val="clear" w:color="auto" w:fill="auto"/>
            <w:vAlign w:val="center"/>
            <w:hideMark/>
          </w:tcPr>
          <w:p w14:paraId="4C8BB0C0"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91</w:t>
            </w:r>
          </w:p>
        </w:tc>
        <w:tc>
          <w:tcPr>
            <w:tcW w:w="267" w:type="pct"/>
            <w:tcBorders>
              <w:top w:val="nil"/>
              <w:left w:val="nil"/>
              <w:bottom w:val="single" w:sz="8" w:space="0" w:color="auto"/>
              <w:right w:val="single" w:sz="8" w:space="0" w:color="auto"/>
            </w:tcBorders>
            <w:shd w:val="clear" w:color="auto" w:fill="auto"/>
            <w:vAlign w:val="center"/>
            <w:hideMark/>
          </w:tcPr>
          <w:p w14:paraId="260888F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90</w:t>
            </w:r>
          </w:p>
        </w:tc>
        <w:tc>
          <w:tcPr>
            <w:tcW w:w="267" w:type="pct"/>
            <w:tcBorders>
              <w:top w:val="nil"/>
              <w:left w:val="nil"/>
              <w:bottom w:val="single" w:sz="8" w:space="0" w:color="auto"/>
              <w:right w:val="single" w:sz="8" w:space="0" w:color="auto"/>
            </w:tcBorders>
            <w:shd w:val="clear" w:color="auto" w:fill="auto"/>
            <w:noWrap/>
            <w:vAlign w:val="center"/>
            <w:hideMark/>
          </w:tcPr>
          <w:p w14:paraId="307C70E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87</w:t>
            </w:r>
          </w:p>
        </w:tc>
        <w:tc>
          <w:tcPr>
            <w:tcW w:w="267" w:type="pct"/>
            <w:tcBorders>
              <w:top w:val="nil"/>
              <w:left w:val="nil"/>
              <w:bottom w:val="single" w:sz="8" w:space="0" w:color="auto"/>
              <w:right w:val="single" w:sz="8" w:space="0" w:color="auto"/>
            </w:tcBorders>
            <w:shd w:val="clear" w:color="auto" w:fill="auto"/>
            <w:noWrap/>
            <w:vAlign w:val="center"/>
            <w:hideMark/>
          </w:tcPr>
          <w:p w14:paraId="31045F0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87</w:t>
            </w:r>
          </w:p>
        </w:tc>
        <w:tc>
          <w:tcPr>
            <w:tcW w:w="263" w:type="pct"/>
            <w:tcBorders>
              <w:top w:val="nil"/>
              <w:left w:val="nil"/>
              <w:bottom w:val="single" w:sz="8" w:space="0" w:color="auto"/>
              <w:right w:val="single" w:sz="8" w:space="0" w:color="auto"/>
            </w:tcBorders>
            <w:shd w:val="clear" w:color="auto" w:fill="auto"/>
            <w:noWrap/>
            <w:vAlign w:val="center"/>
            <w:hideMark/>
          </w:tcPr>
          <w:p w14:paraId="0FBF6FB6"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85</w:t>
            </w:r>
          </w:p>
        </w:tc>
        <w:tc>
          <w:tcPr>
            <w:tcW w:w="266" w:type="pct"/>
            <w:tcBorders>
              <w:top w:val="nil"/>
              <w:left w:val="nil"/>
              <w:bottom w:val="single" w:sz="8" w:space="0" w:color="auto"/>
              <w:right w:val="single" w:sz="8" w:space="0" w:color="auto"/>
            </w:tcBorders>
            <w:shd w:val="clear" w:color="auto" w:fill="auto"/>
            <w:noWrap/>
            <w:vAlign w:val="center"/>
            <w:hideMark/>
          </w:tcPr>
          <w:p w14:paraId="3E2D418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r>
      <w:tr w:rsidR="00DC23F4" w:rsidRPr="00841609" w14:paraId="0FA0B3E6"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75A4B065"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Lubuskie</w:t>
            </w:r>
          </w:p>
        </w:tc>
        <w:tc>
          <w:tcPr>
            <w:tcW w:w="334" w:type="pct"/>
            <w:tcBorders>
              <w:top w:val="nil"/>
              <w:left w:val="nil"/>
              <w:bottom w:val="single" w:sz="8" w:space="0" w:color="auto"/>
              <w:right w:val="single" w:sz="8" w:space="0" w:color="auto"/>
            </w:tcBorders>
            <w:shd w:val="clear" w:color="auto" w:fill="auto"/>
            <w:vAlign w:val="center"/>
            <w:hideMark/>
          </w:tcPr>
          <w:p w14:paraId="4A101C8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131</w:t>
            </w:r>
          </w:p>
        </w:tc>
        <w:tc>
          <w:tcPr>
            <w:tcW w:w="334" w:type="pct"/>
            <w:tcBorders>
              <w:top w:val="nil"/>
              <w:left w:val="nil"/>
              <w:bottom w:val="single" w:sz="8" w:space="0" w:color="auto"/>
              <w:right w:val="single" w:sz="8" w:space="0" w:color="auto"/>
            </w:tcBorders>
            <w:shd w:val="clear" w:color="auto" w:fill="auto"/>
            <w:vAlign w:val="center"/>
            <w:hideMark/>
          </w:tcPr>
          <w:p w14:paraId="67247C2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128</w:t>
            </w:r>
          </w:p>
        </w:tc>
        <w:tc>
          <w:tcPr>
            <w:tcW w:w="334" w:type="pct"/>
            <w:tcBorders>
              <w:top w:val="nil"/>
              <w:left w:val="nil"/>
              <w:bottom w:val="single" w:sz="8" w:space="0" w:color="auto"/>
              <w:right w:val="single" w:sz="8" w:space="0" w:color="auto"/>
            </w:tcBorders>
            <w:shd w:val="clear" w:color="auto" w:fill="auto"/>
            <w:vAlign w:val="center"/>
            <w:hideMark/>
          </w:tcPr>
          <w:p w14:paraId="7DBCCF9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125</w:t>
            </w:r>
          </w:p>
        </w:tc>
        <w:tc>
          <w:tcPr>
            <w:tcW w:w="334" w:type="pct"/>
            <w:tcBorders>
              <w:top w:val="nil"/>
              <w:left w:val="nil"/>
              <w:bottom w:val="single" w:sz="8" w:space="0" w:color="auto"/>
              <w:right w:val="single" w:sz="8" w:space="0" w:color="auto"/>
            </w:tcBorders>
            <w:shd w:val="clear" w:color="auto" w:fill="auto"/>
            <w:vAlign w:val="center"/>
            <w:hideMark/>
          </w:tcPr>
          <w:p w14:paraId="4F73EC3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127</w:t>
            </w:r>
          </w:p>
        </w:tc>
        <w:tc>
          <w:tcPr>
            <w:tcW w:w="334" w:type="pct"/>
            <w:tcBorders>
              <w:top w:val="nil"/>
              <w:left w:val="nil"/>
              <w:bottom w:val="single" w:sz="8" w:space="0" w:color="auto"/>
              <w:right w:val="single" w:sz="8" w:space="0" w:color="auto"/>
            </w:tcBorders>
            <w:shd w:val="clear" w:color="auto" w:fill="auto"/>
            <w:vAlign w:val="center"/>
            <w:hideMark/>
          </w:tcPr>
          <w:p w14:paraId="2D3A6555"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123</w:t>
            </w:r>
          </w:p>
        </w:tc>
        <w:tc>
          <w:tcPr>
            <w:tcW w:w="333" w:type="pct"/>
            <w:tcBorders>
              <w:top w:val="nil"/>
              <w:left w:val="nil"/>
              <w:bottom w:val="single" w:sz="8" w:space="0" w:color="auto"/>
              <w:right w:val="single" w:sz="8" w:space="0" w:color="auto"/>
            </w:tcBorders>
            <w:shd w:val="clear" w:color="auto" w:fill="auto"/>
            <w:vAlign w:val="center"/>
            <w:hideMark/>
          </w:tcPr>
          <w:p w14:paraId="344E35D0"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127</w:t>
            </w:r>
          </w:p>
        </w:tc>
        <w:tc>
          <w:tcPr>
            <w:tcW w:w="333" w:type="pct"/>
            <w:tcBorders>
              <w:top w:val="nil"/>
              <w:left w:val="nil"/>
              <w:bottom w:val="single" w:sz="8" w:space="0" w:color="auto"/>
              <w:right w:val="single" w:sz="8" w:space="0" w:color="auto"/>
            </w:tcBorders>
            <w:shd w:val="clear" w:color="auto" w:fill="auto"/>
            <w:vAlign w:val="center"/>
            <w:hideMark/>
          </w:tcPr>
          <w:p w14:paraId="37732E6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103</w:t>
            </w:r>
          </w:p>
        </w:tc>
        <w:tc>
          <w:tcPr>
            <w:tcW w:w="339" w:type="pct"/>
            <w:tcBorders>
              <w:top w:val="nil"/>
              <w:left w:val="nil"/>
              <w:bottom w:val="single" w:sz="8" w:space="0" w:color="auto"/>
              <w:right w:val="single" w:sz="8" w:space="0" w:color="auto"/>
            </w:tcBorders>
            <w:shd w:val="clear" w:color="auto" w:fill="auto"/>
            <w:vAlign w:val="center"/>
            <w:hideMark/>
          </w:tcPr>
          <w:p w14:paraId="58C8D87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82</w:t>
            </w:r>
          </w:p>
        </w:tc>
        <w:tc>
          <w:tcPr>
            <w:tcW w:w="267" w:type="pct"/>
            <w:tcBorders>
              <w:top w:val="nil"/>
              <w:left w:val="nil"/>
              <w:bottom w:val="single" w:sz="8" w:space="0" w:color="auto"/>
              <w:right w:val="single" w:sz="8" w:space="0" w:color="auto"/>
            </w:tcBorders>
            <w:shd w:val="clear" w:color="auto" w:fill="auto"/>
            <w:vAlign w:val="center"/>
            <w:hideMark/>
          </w:tcPr>
          <w:p w14:paraId="2C2581B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c>
          <w:tcPr>
            <w:tcW w:w="267" w:type="pct"/>
            <w:tcBorders>
              <w:top w:val="nil"/>
              <w:left w:val="nil"/>
              <w:bottom w:val="single" w:sz="8" w:space="0" w:color="auto"/>
              <w:right w:val="single" w:sz="8" w:space="0" w:color="auto"/>
            </w:tcBorders>
            <w:shd w:val="clear" w:color="auto" w:fill="auto"/>
            <w:vAlign w:val="center"/>
            <w:hideMark/>
          </w:tcPr>
          <w:p w14:paraId="35EED2B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c>
          <w:tcPr>
            <w:tcW w:w="267" w:type="pct"/>
            <w:tcBorders>
              <w:top w:val="nil"/>
              <w:left w:val="nil"/>
              <w:bottom w:val="single" w:sz="8" w:space="0" w:color="auto"/>
              <w:right w:val="single" w:sz="8" w:space="0" w:color="auto"/>
            </w:tcBorders>
            <w:shd w:val="clear" w:color="auto" w:fill="auto"/>
            <w:noWrap/>
            <w:vAlign w:val="center"/>
            <w:hideMark/>
          </w:tcPr>
          <w:p w14:paraId="261703B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noWrap/>
            <w:vAlign w:val="center"/>
            <w:hideMark/>
          </w:tcPr>
          <w:p w14:paraId="5BF6244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c>
          <w:tcPr>
            <w:tcW w:w="263" w:type="pct"/>
            <w:tcBorders>
              <w:top w:val="nil"/>
              <w:left w:val="nil"/>
              <w:bottom w:val="single" w:sz="8" w:space="0" w:color="auto"/>
              <w:right w:val="single" w:sz="8" w:space="0" w:color="auto"/>
            </w:tcBorders>
            <w:shd w:val="clear" w:color="auto" w:fill="auto"/>
            <w:noWrap/>
            <w:vAlign w:val="center"/>
            <w:hideMark/>
          </w:tcPr>
          <w:p w14:paraId="0CDB66E2"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100</w:t>
            </w:r>
          </w:p>
        </w:tc>
        <w:tc>
          <w:tcPr>
            <w:tcW w:w="266" w:type="pct"/>
            <w:tcBorders>
              <w:top w:val="nil"/>
              <w:left w:val="nil"/>
              <w:bottom w:val="single" w:sz="8" w:space="0" w:color="auto"/>
              <w:right w:val="single" w:sz="8" w:space="0" w:color="auto"/>
            </w:tcBorders>
            <w:shd w:val="clear" w:color="auto" w:fill="auto"/>
            <w:noWrap/>
            <w:vAlign w:val="center"/>
            <w:hideMark/>
          </w:tcPr>
          <w:p w14:paraId="5806957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r>
      <w:tr w:rsidR="00DC23F4" w:rsidRPr="00841609" w14:paraId="3BA96DD4"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232244D7"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Łódzkie</w:t>
            </w:r>
          </w:p>
        </w:tc>
        <w:tc>
          <w:tcPr>
            <w:tcW w:w="334" w:type="pct"/>
            <w:tcBorders>
              <w:top w:val="nil"/>
              <w:left w:val="nil"/>
              <w:bottom w:val="single" w:sz="8" w:space="0" w:color="auto"/>
              <w:right w:val="single" w:sz="8" w:space="0" w:color="auto"/>
            </w:tcBorders>
            <w:shd w:val="clear" w:color="auto" w:fill="auto"/>
            <w:vAlign w:val="center"/>
            <w:hideMark/>
          </w:tcPr>
          <w:p w14:paraId="74B7AE1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238</w:t>
            </w:r>
          </w:p>
        </w:tc>
        <w:tc>
          <w:tcPr>
            <w:tcW w:w="334" w:type="pct"/>
            <w:tcBorders>
              <w:top w:val="nil"/>
              <w:left w:val="nil"/>
              <w:bottom w:val="single" w:sz="8" w:space="0" w:color="auto"/>
              <w:right w:val="single" w:sz="8" w:space="0" w:color="auto"/>
            </w:tcBorders>
            <w:shd w:val="clear" w:color="auto" w:fill="auto"/>
            <w:vAlign w:val="center"/>
            <w:hideMark/>
          </w:tcPr>
          <w:p w14:paraId="459F8FB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249</w:t>
            </w:r>
          </w:p>
        </w:tc>
        <w:tc>
          <w:tcPr>
            <w:tcW w:w="334" w:type="pct"/>
            <w:tcBorders>
              <w:top w:val="nil"/>
              <w:left w:val="nil"/>
              <w:bottom w:val="single" w:sz="8" w:space="0" w:color="auto"/>
              <w:right w:val="single" w:sz="8" w:space="0" w:color="auto"/>
            </w:tcBorders>
            <w:shd w:val="clear" w:color="auto" w:fill="auto"/>
            <w:vAlign w:val="center"/>
            <w:hideMark/>
          </w:tcPr>
          <w:p w14:paraId="155918A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241</w:t>
            </w:r>
          </w:p>
        </w:tc>
        <w:tc>
          <w:tcPr>
            <w:tcW w:w="334" w:type="pct"/>
            <w:tcBorders>
              <w:top w:val="nil"/>
              <w:left w:val="nil"/>
              <w:bottom w:val="single" w:sz="8" w:space="0" w:color="auto"/>
              <w:right w:val="single" w:sz="8" w:space="0" w:color="auto"/>
            </w:tcBorders>
            <w:shd w:val="clear" w:color="auto" w:fill="auto"/>
            <w:vAlign w:val="center"/>
            <w:hideMark/>
          </w:tcPr>
          <w:p w14:paraId="161388D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237</w:t>
            </w:r>
          </w:p>
        </w:tc>
        <w:tc>
          <w:tcPr>
            <w:tcW w:w="334" w:type="pct"/>
            <w:tcBorders>
              <w:top w:val="nil"/>
              <w:left w:val="nil"/>
              <w:bottom w:val="single" w:sz="8" w:space="0" w:color="auto"/>
              <w:right w:val="single" w:sz="8" w:space="0" w:color="auto"/>
            </w:tcBorders>
            <w:shd w:val="clear" w:color="auto" w:fill="auto"/>
            <w:vAlign w:val="center"/>
            <w:hideMark/>
          </w:tcPr>
          <w:p w14:paraId="0675BFEE"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225</w:t>
            </w:r>
          </w:p>
        </w:tc>
        <w:tc>
          <w:tcPr>
            <w:tcW w:w="333" w:type="pct"/>
            <w:tcBorders>
              <w:top w:val="nil"/>
              <w:left w:val="nil"/>
              <w:bottom w:val="single" w:sz="8" w:space="0" w:color="auto"/>
              <w:right w:val="single" w:sz="8" w:space="0" w:color="auto"/>
            </w:tcBorders>
            <w:shd w:val="clear" w:color="auto" w:fill="auto"/>
            <w:vAlign w:val="center"/>
            <w:hideMark/>
          </w:tcPr>
          <w:p w14:paraId="6E50D1CB"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232</w:t>
            </w:r>
          </w:p>
        </w:tc>
        <w:tc>
          <w:tcPr>
            <w:tcW w:w="333" w:type="pct"/>
            <w:tcBorders>
              <w:top w:val="nil"/>
              <w:left w:val="nil"/>
              <w:bottom w:val="single" w:sz="8" w:space="0" w:color="auto"/>
              <w:right w:val="single" w:sz="8" w:space="0" w:color="auto"/>
            </w:tcBorders>
            <w:shd w:val="clear" w:color="auto" w:fill="auto"/>
            <w:vAlign w:val="center"/>
            <w:hideMark/>
          </w:tcPr>
          <w:p w14:paraId="2D8D4BC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103</w:t>
            </w:r>
          </w:p>
        </w:tc>
        <w:tc>
          <w:tcPr>
            <w:tcW w:w="339" w:type="pct"/>
            <w:tcBorders>
              <w:top w:val="nil"/>
              <w:left w:val="nil"/>
              <w:bottom w:val="single" w:sz="8" w:space="0" w:color="auto"/>
              <w:right w:val="single" w:sz="8" w:space="0" w:color="auto"/>
            </w:tcBorders>
            <w:shd w:val="clear" w:color="auto" w:fill="auto"/>
            <w:vAlign w:val="center"/>
            <w:hideMark/>
          </w:tcPr>
          <w:p w14:paraId="20A04AC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177</w:t>
            </w:r>
          </w:p>
        </w:tc>
        <w:tc>
          <w:tcPr>
            <w:tcW w:w="267" w:type="pct"/>
            <w:tcBorders>
              <w:top w:val="nil"/>
              <w:left w:val="nil"/>
              <w:bottom w:val="single" w:sz="8" w:space="0" w:color="auto"/>
              <w:right w:val="single" w:sz="8" w:space="0" w:color="auto"/>
            </w:tcBorders>
            <w:shd w:val="clear" w:color="auto" w:fill="auto"/>
            <w:vAlign w:val="center"/>
            <w:hideMark/>
          </w:tcPr>
          <w:p w14:paraId="4061DDC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88</w:t>
            </w:r>
          </w:p>
        </w:tc>
        <w:tc>
          <w:tcPr>
            <w:tcW w:w="267" w:type="pct"/>
            <w:tcBorders>
              <w:top w:val="nil"/>
              <w:left w:val="nil"/>
              <w:bottom w:val="single" w:sz="8" w:space="0" w:color="auto"/>
              <w:right w:val="single" w:sz="8" w:space="0" w:color="auto"/>
            </w:tcBorders>
            <w:shd w:val="clear" w:color="auto" w:fill="auto"/>
            <w:vAlign w:val="center"/>
            <w:hideMark/>
          </w:tcPr>
          <w:p w14:paraId="0586168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86</w:t>
            </w:r>
          </w:p>
        </w:tc>
        <w:tc>
          <w:tcPr>
            <w:tcW w:w="267" w:type="pct"/>
            <w:tcBorders>
              <w:top w:val="nil"/>
              <w:left w:val="nil"/>
              <w:bottom w:val="single" w:sz="8" w:space="0" w:color="auto"/>
              <w:right w:val="single" w:sz="8" w:space="0" w:color="auto"/>
            </w:tcBorders>
            <w:shd w:val="clear" w:color="auto" w:fill="auto"/>
            <w:noWrap/>
            <w:vAlign w:val="center"/>
            <w:hideMark/>
          </w:tcPr>
          <w:p w14:paraId="041BF15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85</w:t>
            </w:r>
          </w:p>
        </w:tc>
        <w:tc>
          <w:tcPr>
            <w:tcW w:w="267" w:type="pct"/>
            <w:tcBorders>
              <w:top w:val="nil"/>
              <w:left w:val="nil"/>
              <w:bottom w:val="single" w:sz="8" w:space="0" w:color="auto"/>
              <w:right w:val="single" w:sz="8" w:space="0" w:color="auto"/>
            </w:tcBorders>
            <w:shd w:val="clear" w:color="auto" w:fill="auto"/>
            <w:noWrap/>
            <w:vAlign w:val="center"/>
            <w:hideMark/>
          </w:tcPr>
          <w:p w14:paraId="3F0699C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84</w:t>
            </w:r>
          </w:p>
        </w:tc>
        <w:tc>
          <w:tcPr>
            <w:tcW w:w="263" w:type="pct"/>
            <w:tcBorders>
              <w:top w:val="nil"/>
              <w:left w:val="nil"/>
              <w:bottom w:val="single" w:sz="8" w:space="0" w:color="auto"/>
              <w:right w:val="single" w:sz="8" w:space="0" w:color="auto"/>
            </w:tcBorders>
            <w:shd w:val="clear" w:color="auto" w:fill="auto"/>
            <w:noWrap/>
            <w:vAlign w:val="center"/>
            <w:hideMark/>
          </w:tcPr>
          <w:p w14:paraId="7B474FB2"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84</w:t>
            </w:r>
          </w:p>
        </w:tc>
        <w:tc>
          <w:tcPr>
            <w:tcW w:w="266" w:type="pct"/>
            <w:tcBorders>
              <w:top w:val="nil"/>
              <w:left w:val="nil"/>
              <w:bottom w:val="single" w:sz="8" w:space="0" w:color="auto"/>
              <w:right w:val="single" w:sz="8" w:space="0" w:color="auto"/>
            </w:tcBorders>
            <w:shd w:val="clear" w:color="auto" w:fill="auto"/>
            <w:noWrap/>
            <w:vAlign w:val="center"/>
            <w:hideMark/>
          </w:tcPr>
          <w:p w14:paraId="79C9540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r>
      <w:tr w:rsidR="00DC23F4" w:rsidRPr="00841609" w14:paraId="525DB36A"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6DE73D66"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Małopolskie</w:t>
            </w:r>
          </w:p>
        </w:tc>
        <w:tc>
          <w:tcPr>
            <w:tcW w:w="334" w:type="pct"/>
            <w:tcBorders>
              <w:top w:val="nil"/>
              <w:left w:val="nil"/>
              <w:bottom w:val="single" w:sz="8" w:space="0" w:color="auto"/>
              <w:right w:val="single" w:sz="8" w:space="0" w:color="auto"/>
            </w:tcBorders>
            <w:shd w:val="clear" w:color="auto" w:fill="auto"/>
            <w:vAlign w:val="center"/>
            <w:hideMark/>
          </w:tcPr>
          <w:p w14:paraId="5B2B54A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309</w:t>
            </w:r>
          </w:p>
        </w:tc>
        <w:tc>
          <w:tcPr>
            <w:tcW w:w="334" w:type="pct"/>
            <w:tcBorders>
              <w:top w:val="nil"/>
              <w:left w:val="nil"/>
              <w:bottom w:val="single" w:sz="8" w:space="0" w:color="auto"/>
              <w:right w:val="single" w:sz="8" w:space="0" w:color="auto"/>
            </w:tcBorders>
            <w:shd w:val="clear" w:color="auto" w:fill="auto"/>
            <w:vAlign w:val="center"/>
            <w:hideMark/>
          </w:tcPr>
          <w:p w14:paraId="285BB2B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301</w:t>
            </w:r>
          </w:p>
        </w:tc>
        <w:tc>
          <w:tcPr>
            <w:tcW w:w="334" w:type="pct"/>
            <w:tcBorders>
              <w:top w:val="nil"/>
              <w:left w:val="nil"/>
              <w:bottom w:val="single" w:sz="8" w:space="0" w:color="auto"/>
              <w:right w:val="single" w:sz="8" w:space="0" w:color="auto"/>
            </w:tcBorders>
            <w:shd w:val="clear" w:color="auto" w:fill="auto"/>
            <w:vAlign w:val="center"/>
            <w:hideMark/>
          </w:tcPr>
          <w:p w14:paraId="60E499E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284</w:t>
            </w:r>
          </w:p>
        </w:tc>
        <w:tc>
          <w:tcPr>
            <w:tcW w:w="334" w:type="pct"/>
            <w:tcBorders>
              <w:top w:val="nil"/>
              <w:left w:val="nil"/>
              <w:bottom w:val="single" w:sz="8" w:space="0" w:color="auto"/>
              <w:right w:val="single" w:sz="8" w:space="0" w:color="auto"/>
            </w:tcBorders>
            <w:shd w:val="clear" w:color="auto" w:fill="auto"/>
            <w:vAlign w:val="center"/>
            <w:hideMark/>
          </w:tcPr>
          <w:p w14:paraId="3CF046C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283</w:t>
            </w:r>
          </w:p>
        </w:tc>
        <w:tc>
          <w:tcPr>
            <w:tcW w:w="334" w:type="pct"/>
            <w:tcBorders>
              <w:top w:val="nil"/>
              <w:left w:val="nil"/>
              <w:bottom w:val="single" w:sz="8" w:space="0" w:color="auto"/>
              <w:right w:val="single" w:sz="8" w:space="0" w:color="auto"/>
            </w:tcBorders>
            <w:shd w:val="clear" w:color="auto" w:fill="auto"/>
            <w:vAlign w:val="center"/>
            <w:hideMark/>
          </w:tcPr>
          <w:p w14:paraId="68D8D5D3"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280</w:t>
            </w:r>
          </w:p>
        </w:tc>
        <w:tc>
          <w:tcPr>
            <w:tcW w:w="333" w:type="pct"/>
            <w:tcBorders>
              <w:top w:val="nil"/>
              <w:left w:val="nil"/>
              <w:bottom w:val="single" w:sz="8" w:space="0" w:color="auto"/>
              <w:right w:val="single" w:sz="8" w:space="0" w:color="auto"/>
            </w:tcBorders>
            <w:shd w:val="clear" w:color="auto" w:fill="auto"/>
            <w:vAlign w:val="center"/>
            <w:hideMark/>
          </w:tcPr>
          <w:p w14:paraId="618FF80F"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283</w:t>
            </w:r>
          </w:p>
        </w:tc>
        <w:tc>
          <w:tcPr>
            <w:tcW w:w="333" w:type="pct"/>
            <w:tcBorders>
              <w:top w:val="nil"/>
              <w:left w:val="nil"/>
              <w:bottom w:val="single" w:sz="8" w:space="0" w:color="auto"/>
              <w:right w:val="single" w:sz="8" w:space="0" w:color="auto"/>
            </w:tcBorders>
            <w:shd w:val="clear" w:color="auto" w:fill="auto"/>
            <w:vAlign w:val="center"/>
            <w:hideMark/>
          </w:tcPr>
          <w:p w14:paraId="6B2C53A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101</w:t>
            </w:r>
          </w:p>
        </w:tc>
        <w:tc>
          <w:tcPr>
            <w:tcW w:w="339" w:type="pct"/>
            <w:tcBorders>
              <w:top w:val="nil"/>
              <w:left w:val="nil"/>
              <w:bottom w:val="single" w:sz="8" w:space="0" w:color="auto"/>
              <w:right w:val="single" w:sz="8" w:space="0" w:color="auto"/>
            </w:tcBorders>
            <w:shd w:val="clear" w:color="auto" w:fill="auto"/>
            <w:vAlign w:val="center"/>
            <w:hideMark/>
          </w:tcPr>
          <w:p w14:paraId="1E931A32"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182</w:t>
            </w:r>
          </w:p>
        </w:tc>
        <w:tc>
          <w:tcPr>
            <w:tcW w:w="267" w:type="pct"/>
            <w:tcBorders>
              <w:top w:val="nil"/>
              <w:left w:val="nil"/>
              <w:bottom w:val="single" w:sz="8" w:space="0" w:color="auto"/>
              <w:right w:val="single" w:sz="8" w:space="0" w:color="auto"/>
            </w:tcBorders>
            <w:shd w:val="clear" w:color="auto" w:fill="auto"/>
            <w:vAlign w:val="center"/>
            <w:hideMark/>
          </w:tcPr>
          <w:p w14:paraId="0C60BDD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vAlign w:val="center"/>
            <w:hideMark/>
          </w:tcPr>
          <w:p w14:paraId="7660AEF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noWrap/>
            <w:vAlign w:val="center"/>
            <w:hideMark/>
          </w:tcPr>
          <w:p w14:paraId="7625E25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noWrap/>
            <w:vAlign w:val="center"/>
            <w:hideMark/>
          </w:tcPr>
          <w:p w14:paraId="266A34D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3" w:type="pct"/>
            <w:tcBorders>
              <w:top w:val="nil"/>
              <w:left w:val="nil"/>
              <w:bottom w:val="single" w:sz="8" w:space="0" w:color="auto"/>
              <w:right w:val="single" w:sz="8" w:space="0" w:color="auto"/>
            </w:tcBorders>
            <w:shd w:val="clear" w:color="auto" w:fill="auto"/>
            <w:noWrap/>
            <w:vAlign w:val="center"/>
            <w:hideMark/>
          </w:tcPr>
          <w:p w14:paraId="537A36AF"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94</w:t>
            </w:r>
          </w:p>
        </w:tc>
        <w:tc>
          <w:tcPr>
            <w:tcW w:w="266" w:type="pct"/>
            <w:tcBorders>
              <w:top w:val="nil"/>
              <w:left w:val="nil"/>
              <w:bottom w:val="single" w:sz="8" w:space="0" w:color="auto"/>
              <w:right w:val="single" w:sz="8" w:space="0" w:color="auto"/>
            </w:tcBorders>
            <w:shd w:val="clear" w:color="auto" w:fill="auto"/>
            <w:noWrap/>
            <w:vAlign w:val="center"/>
            <w:hideMark/>
          </w:tcPr>
          <w:p w14:paraId="1290A6D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r>
      <w:tr w:rsidR="00DC23F4" w:rsidRPr="00841609" w14:paraId="2CB1FCE8" w14:textId="77777777" w:rsidTr="00DC23F4">
        <w:trPr>
          <w:trHeight w:val="263"/>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6FB8C884"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Mazowieckie</w:t>
            </w:r>
          </w:p>
        </w:tc>
        <w:tc>
          <w:tcPr>
            <w:tcW w:w="334" w:type="pct"/>
            <w:tcBorders>
              <w:top w:val="nil"/>
              <w:left w:val="nil"/>
              <w:bottom w:val="single" w:sz="8" w:space="0" w:color="auto"/>
              <w:right w:val="single" w:sz="8" w:space="0" w:color="auto"/>
            </w:tcBorders>
            <w:shd w:val="clear" w:color="auto" w:fill="auto"/>
            <w:vAlign w:val="center"/>
            <w:hideMark/>
          </w:tcPr>
          <w:p w14:paraId="1EF1561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459</w:t>
            </w:r>
          </w:p>
        </w:tc>
        <w:tc>
          <w:tcPr>
            <w:tcW w:w="334" w:type="pct"/>
            <w:tcBorders>
              <w:top w:val="nil"/>
              <w:left w:val="nil"/>
              <w:bottom w:val="single" w:sz="8" w:space="0" w:color="auto"/>
              <w:right w:val="single" w:sz="8" w:space="0" w:color="auto"/>
            </w:tcBorders>
            <w:shd w:val="clear" w:color="auto" w:fill="auto"/>
            <w:vAlign w:val="center"/>
            <w:hideMark/>
          </w:tcPr>
          <w:p w14:paraId="2B802D4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462</w:t>
            </w:r>
          </w:p>
        </w:tc>
        <w:tc>
          <w:tcPr>
            <w:tcW w:w="334" w:type="pct"/>
            <w:tcBorders>
              <w:top w:val="nil"/>
              <w:left w:val="nil"/>
              <w:bottom w:val="single" w:sz="8" w:space="0" w:color="auto"/>
              <w:right w:val="single" w:sz="8" w:space="0" w:color="auto"/>
            </w:tcBorders>
            <w:shd w:val="clear" w:color="auto" w:fill="auto"/>
            <w:vAlign w:val="center"/>
            <w:hideMark/>
          </w:tcPr>
          <w:p w14:paraId="6F56123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467</w:t>
            </w:r>
          </w:p>
        </w:tc>
        <w:tc>
          <w:tcPr>
            <w:tcW w:w="334" w:type="pct"/>
            <w:tcBorders>
              <w:top w:val="nil"/>
              <w:left w:val="nil"/>
              <w:bottom w:val="single" w:sz="8" w:space="0" w:color="auto"/>
              <w:right w:val="single" w:sz="8" w:space="0" w:color="auto"/>
            </w:tcBorders>
            <w:shd w:val="clear" w:color="auto" w:fill="auto"/>
            <w:vAlign w:val="center"/>
            <w:hideMark/>
          </w:tcPr>
          <w:p w14:paraId="54050FB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459</w:t>
            </w:r>
          </w:p>
        </w:tc>
        <w:tc>
          <w:tcPr>
            <w:tcW w:w="334" w:type="pct"/>
            <w:tcBorders>
              <w:top w:val="nil"/>
              <w:left w:val="nil"/>
              <w:bottom w:val="single" w:sz="8" w:space="0" w:color="auto"/>
              <w:right w:val="single" w:sz="8" w:space="0" w:color="auto"/>
            </w:tcBorders>
            <w:shd w:val="clear" w:color="auto" w:fill="auto"/>
            <w:vAlign w:val="center"/>
            <w:hideMark/>
          </w:tcPr>
          <w:p w14:paraId="61388338"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451</w:t>
            </w:r>
          </w:p>
        </w:tc>
        <w:tc>
          <w:tcPr>
            <w:tcW w:w="333" w:type="pct"/>
            <w:tcBorders>
              <w:top w:val="nil"/>
              <w:left w:val="nil"/>
              <w:bottom w:val="single" w:sz="8" w:space="0" w:color="auto"/>
              <w:right w:val="single" w:sz="8" w:space="0" w:color="auto"/>
            </w:tcBorders>
            <w:shd w:val="clear" w:color="auto" w:fill="auto"/>
            <w:vAlign w:val="center"/>
            <w:hideMark/>
          </w:tcPr>
          <w:p w14:paraId="500EEDD5"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466</w:t>
            </w:r>
          </w:p>
        </w:tc>
        <w:tc>
          <w:tcPr>
            <w:tcW w:w="333" w:type="pct"/>
            <w:tcBorders>
              <w:top w:val="nil"/>
              <w:left w:val="nil"/>
              <w:bottom w:val="single" w:sz="8" w:space="0" w:color="auto"/>
              <w:right w:val="single" w:sz="8" w:space="0" w:color="auto"/>
            </w:tcBorders>
            <w:shd w:val="clear" w:color="auto" w:fill="auto"/>
            <w:vAlign w:val="center"/>
            <w:hideMark/>
          </w:tcPr>
          <w:p w14:paraId="67C6F332"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103</w:t>
            </w:r>
          </w:p>
        </w:tc>
        <w:tc>
          <w:tcPr>
            <w:tcW w:w="339" w:type="pct"/>
            <w:tcBorders>
              <w:top w:val="nil"/>
              <w:left w:val="nil"/>
              <w:bottom w:val="single" w:sz="8" w:space="0" w:color="auto"/>
              <w:right w:val="single" w:sz="8" w:space="0" w:color="auto"/>
            </w:tcBorders>
            <w:shd w:val="clear" w:color="auto" w:fill="auto"/>
            <w:vAlign w:val="center"/>
            <w:hideMark/>
          </w:tcPr>
          <w:p w14:paraId="566CB7C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314</w:t>
            </w:r>
          </w:p>
        </w:tc>
        <w:tc>
          <w:tcPr>
            <w:tcW w:w="267" w:type="pct"/>
            <w:tcBorders>
              <w:top w:val="nil"/>
              <w:left w:val="nil"/>
              <w:bottom w:val="single" w:sz="8" w:space="0" w:color="auto"/>
              <w:right w:val="single" w:sz="8" w:space="0" w:color="auto"/>
            </w:tcBorders>
            <w:shd w:val="clear" w:color="auto" w:fill="auto"/>
            <w:vAlign w:val="center"/>
            <w:hideMark/>
          </w:tcPr>
          <w:p w14:paraId="23D4303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89</w:t>
            </w:r>
          </w:p>
        </w:tc>
        <w:tc>
          <w:tcPr>
            <w:tcW w:w="267" w:type="pct"/>
            <w:tcBorders>
              <w:top w:val="nil"/>
              <w:left w:val="nil"/>
              <w:bottom w:val="single" w:sz="8" w:space="0" w:color="auto"/>
              <w:right w:val="single" w:sz="8" w:space="0" w:color="auto"/>
            </w:tcBorders>
            <w:shd w:val="clear" w:color="auto" w:fill="auto"/>
            <w:vAlign w:val="center"/>
            <w:hideMark/>
          </w:tcPr>
          <w:p w14:paraId="1E4B0B7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90</w:t>
            </w:r>
          </w:p>
        </w:tc>
        <w:tc>
          <w:tcPr>
            <w:tcW w:w="267" w:type="pct"/>
            <w:tcBorders>
              <w:top w:val="nil"/>
              <w:left w:val="nil"/>
              <w:bottom w:val="single" w:sz="8" w:space="0" w:color="auto"/>
              <w:right w:val="single" w:sz="8" w:space="0" w:color="auto"/>
            </w:tcBorders>
            <w:shd w:val="clear" w:color="auto" w:fill="auto"/>
            <w:noWrap/>
            <w:vAlign w:val="center"/>
            <w:hideMark/>
          </w:tcPr>
          <w:p w14:paraId="4003D1B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93</w:t>
            </w:r>
          </w:p>
        </w:tc>
        <w:tc>
          <w:tcPr>
            <w:tcW w:w="267" w:type="pct"/>
            <w:tcBorders>
              <w:top w:val="nil"/>
              <w:left w:val="nil"/>
              <w:bottom w:val="single" w:sz="8" w:space="0" w:color="auto"/>
              <w:right w:val="single" w:sz="8" w:space="0" w:color="auto"/>
            </w:tcBorders>
            <w:shd w:val="clear" w:color="auto" w:fill="auto"/>
            <w:noWrap/>
            <w:vAlign w:val="center"/>
            <w:hideMark/>
          </w:tcPr>
          <w:p w14:paraId="6D91FCA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91</w:t>
            </w:r>
          </w:p>
        </w:tc>
        <w:tc>
          <w:tcPr>
            <w:tcW w:w="263" w:type="pct"/>
            <w:tcBorders>
              <w:top w:val="nil"/>
              <w:left w:val="nil"/>
              <w:bottom w:val="single" w:sz="8" w:space="0" w:color="auto"/>
              <w:right w:val="single" w:sz="8" w:space="0" w:color="auto"/>
            </w:tcBorders>
            <w:shd w:val="clear" w:color="auto" w:fill="auto"/>
            <w:noWrap/>
            <w:vAlign w:val="center"/>
            <w:hideMark/>
          </w:tcPr>
          <w:p w14:paraId="149666F7"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89</w:t>
            </w:r>
          </w:p>
        </w:tc>
        <w:tc>
          <w:tcPr>
            <w:tcW w:w="266" w:type="pct"/>
            <w:tcBorders>
              <w:top w:val="nil"/>
              <w:left w:val="nil"/>
              <w:bottom w:val="single" w:sz="8" w:space="0" w:color="auto"/>
              <w:right w:val="single" w:sz="8" w:space="0" w:color="auto"/>
            </w:tcBorders>
            <w:shd w:val="clear" w:color="auto" w:fill="auto"/>
            <w:noWrap/>
            <w:vAlign w:val="center"/>
            <w:hideMark/>
          </w:tcPr>
          <w:p w14:paraId="68F8D28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r>
      <w:tr w:rsidR="00DC23F4" w:rsidRPr="00841609" w14:paraId="3D68473E"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43402506"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Opolskie</w:t>
            </w:r>
          </w:p>
        </w:tc>
        <w:tc>
          <w:tcPr>
            <w:tcW w:w="334" w:type="pct"/>
            <w:tcBorders>
              <w:top w:val="nil"/>
              <w:left w:val="nil"/>
              <w:bottom w:val="single" w:sz="8" w:space="0" w:color="auto"/>
              <w:right w:val="single" w:sz="8" w:space="0" w:color="auto"/>
            </w:tcBorders>
            <w:shd w:val="clear" w:color="auto" w:fill="auto"/>
            <w:vAlign w:val="center"/>
            <w:hideMark/>
          </w:tcPr>
          <w:p w14:paraId="0ED941B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334" w:type="pct"/>
            <w:tcBorders>
              <w:top w:val="nil"/>
              <w:left w:val="nil"/>
              <w:bottom w:val="single" w:sz="8" w:space="0" w:color="auto"/>
              <w:right w:val="single" w:sz="8" w:space="0" w:color="auto"/>
            </w:tcBorders>
            <w:shd w:val="clear" w:color="auto" w:fill="auto"/>
            <w:vAlign w:val="center"/>
            <w:hideMark/>
          </w:tcPr>
          <w:p w14:paraId="3FBB61A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334" w:type="pct"/>
            <w:tcBorders>
              <w:top w:val="nil"/>
              <w:left w:val="nil"/>
              <w:bottom w:val="single" w:sz="8" w:space="0" w:color="auto"/>
              <w:right w:val="single" w:sz="8" w:space="0" w:color="auto"/>
            </w:tcBorders>
            <w:shd w:val="clear" w:color="auto" w:fill="auto"/>
            <w:vAlign w:val="center"/>
            <w:hideMark/>
          </w:tcPr>
          <w:p w14:paraId="129DF86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89</w:t>
            </w:r>
          </w:p>
        </w:tc>
        <w:tc>
          <w:tcPr>
            <w:tcW w:w="334" w:type="pct"/>
            <w:tcBorders>
              <w:top w:val="nil"/>
              <w:left w:val="nil"/>
              <w:bottom w:val="single" w:sz="8" w:space="0" w:color="auto"/>
              <w:right w:val="single" w:sz="8" w:space="0" w:color="auto"/>
            </w:tcBorders>
            <w:shd w:val="clear" w:color="auto" w:fill="auto"/>
            <w:vAlign w:val="center"/>
            <w:hideMark/>
          </w:tcPr>
          <w:p w14:paraId="514FF5E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334" w:type="pct"/>
            <w:tcBorders>
              <w:top w:val="nil"/>
              <w:left w:val="nil"/>
              <w:bottom w:val="single" w:sz="8" w:space="0" w:color="auto"/>
              <w:right w:val="single" w:sz="8" w:space="0" w:color="auto"/>
            </w:tcBorders>
            <w:shd w:val="clear" w:color="auto" w:fill="auto"/>
            <w:vAlign w:val="center"/>
            <w:hideMark/>
          </w:tcPr>
          <w:p w14:paraId="0399F212"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91</w:t>
            </w:r>
          </w:p>
        </w:tc>
        <w:tc>
          <w:tcPr>
            <w:tcW w:w="333" w:type="pct"/>
            <w:tcBorders>
              <w:top w:val="nil"/>
              <w:left w:val="nil"/>
              <w:bottom w:val="single" w:sz="8" w:space="0" w:color="auto"/>
              <w:right w:val="single" w:sz="8" w:space="0" w:color="auto"/>
            </w:tcBorders>
            <w:shd w:val="clear" w:color="auto" w:fill="auto"/>
            <w:vAlign w:val="center"/>
            <w:hideMark/>
          </w:tcPr>
          <w:p w14:paraId="43E84AC5"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91</w:t>
            </w:r>
          </w:p>
        </w:tc>
        <w:tc>
          <w:tcPr>
            <w:tcW w:w="333" w:type="pct"/>
            <w:tcBorders>
              <w:top w:val="nil"/>
              <w:left w:val="nil"/>
              <w:bottom w:val="single" w:sz="8" w:space="0" w:color="auto"/>
              <w:right w:val="single" w:sz="8" w:space="0" w:color="auto"/>
            </w:tcBorders>
            <w:shd w:val="clear" w:color="auto" w:fill="auto"/>
            <w:vAlign w:val="center"/>
            <w:hideMark/>
          </w:tcPr>
          <w:p w14:paraId="4189442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c>
          <w:tcPr>
            <w:tcW w:w="339" w:type="pct"/>
            <w:tcBorders>
              <w:top w:val="nil"/>
              <w:left w:val="nil"/>
              <w:bottom w:val="single" w:sz="8" w:space="0" w:color="auto"/>
              <w:right w:val="single" w:sz="8" w:space="0" w:color="auto"/>
            </w:tcBorders>
            <w:shd w:val="clear" w:color="auto" w:fill="auto"/>
            <w:vAlign w:val="center"/>
            <w:hideMark/>
          </w:tcPr>
          <w:p w14:paraId="4A095FA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71</w:t>
            </w:r>
          </w:p>
        </w:tc>
        <w:tc>
          <w:tcPr>
            <w:tcW w:w="267" w:type="pct"/>
            <w:tcBorders>
              <w:top w:val="nil"/>
              <w:left w:val="nil"/>
              <w:bottom w:val="single" w:sz="8" w:space="0" w:color="auto"/>
              <w:right w:val="single" w:sz="8" w:space="0" w:color="auto"/>
            </w:tcBorders>
            <w:shd w:val="clear" w:color="auto" w:fill="auto"/>
            <w:vAlign w:val="center"/>
            <w:hideMark/>
          </w:tcPr>
          <w:p w14:paraId="64A7FD7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7" w:type="pct"/>
            <w:tcBorders>
              <w:top w:val="nil"/>
              <w:left w:val="nil"/>
              <w:bottom w:val="single" w:sz="8" w:space="0" w:color="auto"/>
              <w:right w:val="single" w:sz="8" w:space="0" w:color="auto"/>
            </w:tcBorders>
            <w:shd w:val="clear" w:color="auto" w:fill="auto"/>
            <w:vAlign w:val="center"/>
            <w:hideMark/>
          </w:tcPr>
          <w:p w14:paraId="1BB45A2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noWrap/>
            <w:vAlign w:val="center"/>
            <w:hideMark/>
          </w:tcPr>
          <w:p w14:paraId="70F2AD4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7" w:type="pct"/>
            <w:tcBorders>
              <w:top w:val="nil"/>
              <w:left w:val="nil"/>
              <w:bottom w:val="single" w:sz="8" w:space="0" w:color="auto"/>
              <w:right w:val="single" w:sz="8" w:space="0" w:color="auto"/>
            </w:tcBorders>
            <w:shd w:val="clear" w:color="auto" w:fill="auto"/>
            <w:noWrap/>
            <w:vAlign w:val="center"/>
            <w:hideMark/>
          </w:tcPr>
          <w:p w14:paraId="28ED8DD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3" w:type="pct"/>
            <w:tcBorders>
              <w:top w:val="nil"/>
              <w:left w:val="nil"/>
              <w:bottom w:val="single" w:sz="8" w:space="0" w:color="auto"/>
              <w:right w:val="single" w:sz="8" w:space="0" w:color="auto"/>
            </w:tcBorders>
            <w:shd w:val="clear" w:color="auto" w:fill="auto"/>
            <w:noWrap/>
            <w:vAlign w:val="center"/>
            <w:hideMark/>
          </w:tcPr>
          <w:p w14:paraId="3C66B13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w:t>
            </w:r>
            <w:r>
              <w:rPr>
                <w:rFonts w:ascii="Times New Roman" w:hAnsi="Times New Roman"/>
                <w:color w:val="000000"/>
                <w:sz w:val="20"/>
                <w:szCs w:val="20"/>
                <w:lang w:val="en-US"/>
              </w:rPr>
              <w:t>6</w:t>
            </w:r>
          </w:p>
        </w:tc>
        <w:tc>
          <w:tcPr>
            <w:tcW w:w="266" w:type="pct"/>
            <w:tcBorders>
              <w:top w:val="nil"/>
              <w:left w:val="nil"/>
              <w:bottom w:val="single" w:sz="8" w:space="0" w:color="auto"/>
              <w:right w:val="single" w:sz="8" w:space="0" w:color="auto"/>
            </w:tcBorders>
            <w:shd w:val="clear" w:color="auto" w:fill="auto"/>
            <w:noWrap/>
            <w:vAlign w:val="center"/>
            <w:hideMark/>
          </w:tcPr>
          <w:p w14:paraId="4AA880F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91</w:t>
            </w:r>
          </w:p>
        </w:tc>
      </w:tr>
      <w:tr w:rsidR="00DC23F4" w:rsidRPr="00841609" w14:paraId="6B5E7BE4" w14:textId="77777777" w:rsidTr="00DC23F4">
        <w:trPr>
          <w:trHeight w:val="372"/>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6481E240"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Podkarpackie</w:t>
            </w:r>
          </w:p>
        </w:tc>
        <w:tc>
          <w:tcPr>
            <w:tcW w:w="334" w:type="pct"/>
            <w:tcBorders>
              <w:top w:val="nil"/>
              <w:left w:val="nil"/>
              <w:bottom w:val="single" w:sz="8" w:space="0" w:color="auto"/>
              <w:right w:val="single" w:sz="8" w:space="0" w:color="auto"/>
            </w:tcBorders>
            <w:shd w:val="clear" w:color="auto" w:fill="auto"/>
            <w:vAlign w:val="center"/>
            <w:hideMark/>
          </w:tcPr>
          <w:p w14:paraId="65D18B1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210</w:t>
            </w:r>
          </w:p>
        </w:tc>
        <w:tc>
          <w:tcPr>
            <w:tcW w:w="334" w:type="pct"/>
            <w:tcBorders>
              <w:top w:val="nil"/>
              <w:left w:val="nil"/>
              <w:bottom w:val="single" w:sz="8" w:space="0" w:color="auto"/>
              <w:right w:val="single" w:sz="8" w:space="0" w:color="auto"/>
            </w:tcBorders>
            <w:shd w:val="clear" w:color="auto" w:fill="auto"/>
            <w:vAlign w:val="center"/>
            <w:hideMark/>
          </w:tcPr>
          <w:p w14:paraId="32D1C30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212</w:t>
            </w:r>
          </w:p>
        </w:tc>
        <w:tc>
          <w:tcPr>
            <w:tcW w:w="334" w:type="pct"/>
            <w:tcBorders>
              <w:top w:val="nil"/>
              <w:left w:val="nil"/>
              <w:bottom w:val="single" w:sz="8" w:space="0" w:color="auto"/>
              <w:right w:val="single" w:sz="8" w:space="0" w:color="auto"/>
            </w:tcBorders>
            <w:shd w:val="clear" w:color="auto" w:fill="auto"/>
            <w:vAlign w:val="center"/>
            <w:hideMark/>
          </w:tcPr>
          <w:p w14:paraId="3433BCE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202</w:t>
            </w:r>
          </w:p>
        </w:tc>
        <w:tc>
          <w:tcPr>
            <w:tcW w:w="334" w:type="pct"/>
            <w:tcBorders>
              <w:top w:val="nil"/>
              <w:left w:val="nil"/>
              <w:bottom w:val="single" w:sz="8" w:space="0" w:color="auto"/>
              <w:right w:val="single" w:sz="8" w:space="0" w:color="auto"/>
            </w:tcBorders>
            <w:shd w:val="clear" w:color="auto" w:fill="auto"/>
            <w:vAlign w:val="center"/>
            <w:hideMark/>
          </w:tcPr>
          <w:p w14:paraId="3FE3EB0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203</w:t>
            </w:r>
          </w:p>
        </w:tc>
        <w:tc>
          <w:tcPr>
            <w:tcW w:w="334" w:type="pct"/>
            <w:tcBorders>
              <w:top w:val="nil"/>
              <w:left w:val="nil"/>
              <w:bottom w:val="single" w:sz="8" w:space="0" w:color="auto"/>
              <w:right w:val="single" w:sz="8" w:space="0" w:color="auto"/>
            </w:tcBorders>
            <w:shd w:val="clear" w:color="auto" w:fill="auto"/>
            <w:vAlign w:val="center"/>
            <w:hideMark/>
          </w:tcPr>
          <w:p w14:paraId="25BD1D7A"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197</w:t>
            </w:r>
          </w:p>
        </w:tc>
        <w:tc>
          <w:tcPr>
            <w:tcW w:w="333" w:type="pct"/>
            <w:tcBorders>
              <w:top w:val="nil"/>
              <w:left w:val="nil"/>
              <w:bottom w:val="single" w:sz="8" w:space="0" w:color="auto"/>
              <w:right w:val="single" w:sz="8" w:space="0" w:color="auto"/>
            </w:tcBorders>
            <w:shd w:val="clear" w:color="auto" w:fill="auto"/>
            <w:vAlign w:val="center"/>
            <w:hideMark/>
          </w:tcPr>
          <w:p w14:paraId="63209D4C"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205</w:t>
            </w:r>
          </w:p>
        </w:tc>
        <w:tc>
          <w:tcPr>
            <w:tcW w:w="333" w:type="pct"/>
            <w:tcBorders>
              <w:top w:val="nil"/>
              <w:left w:val="nil"/>
              <w:bottom w:val="single" w:sz="8" w:space="0" w:color="auto"/>
              <w:right w:val="single" w:sz="8" w:space="0" w:color="auto"/>
            </w:tcBorders>
            <w:shd w:val="clear" w:color="auto" w:fill="auto"/>
            <w:vAlign w:val="center"/>
            <w:hideMark/>
          </w:tcPr>
          <w:p w14:paraId="753F4D7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104</w:t>
            </w:r>
          </w:p>
        </w:tc>
        <w:tc>
          <w:tcPr>
            <w:tcW w:w="339" w:type="pct"/>
            <w:tcBorders>
              <w:top w:val="nil"/>
              <w:left w:val="nil"/>
              <w:bottom w:val="single" w:sz="8" w:space="0" w:color="auto"/>
              <w:right w:val="single" w:sz="8" w:space="0" w:color="auto"/>
            </w:tcBorders>
            <w:shd w:val="clear" w:color="auto" w:fill="auto"/>
            <w:vAlign w:val="center"/>
            <w:hideMark/>
          </w:tcPr>
          <w:p w14:paraId="188CAF4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160</w:t>
            </w:r>
          </w:p>
        </w:tc>
        <w:tc>
          <w:tcPr>
            <w:tcW w:w="267" w:type="pct"/>
            <w:tcBorders>
              <w:top w:val="nil"/>
              <w:left w:val="nil"/>
              <w:bottom w:val="single" w:sz="8" w:space="0" w:color="auto"/>
              <w:right w:val="single" w:sz="8" w:space="0" w:color="auto"/>
            </w:tcBorders>
            <w:shd w:val="clear" w:color="auto" w:fill="auto"/>
            <w:vAlign w:val="center"/>
            <w:hideMark/>
          </w:tcPr>
          <w:p w14:paraId="682DA5E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7" w:type="pct"/>
            <w:tcBorders>
              <w:top w:val="nil"/>
              <w:left w:val="nil"/>
              <w:bottom w:val="single" w:sz="8" w:space="0" w:color="auto"/>
              <w:right w:val="single" w:sz="8" w:space="0" w:color="auto"/>
            </w:tcBorders>
            <w:shd w:val="clear" w:color="auto" w:fill="auto"/>
            <w:vAlign w:val="center"/>
            <w:hideMark/>
          </w:tcPr>
          <w:p w14:paraId="3A41E6E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noWrap/>
            <w:vAlign w:val="center"/>
            <w:hideMark/>
          </w:tcPr>
          <w:p w14:paraId="0D442C4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92</w:t>
            </w:r>
          </w:p>
        </w:tc>
        <w:tc>
          <w:tcPr>
            <w:tcW w:w="267" w:type="pct"/>
            <w:tcBorders>
              <w:top w:val="nil"/>
              <w:left w:val="nil"/>
              <w:bottom w:val="single" w:sz="8" w:space="0" w:color="auto"/>
              <w:right w:val="single" w:sz="8" w:space="0" w:color="auto"/>
            </w:tcBorders>
            <w:shd w:val="clear" w:color="auto" w:fill="auto"/>
            <w:noWrap/>
            <w:vAlign w:val="center"/>
            <w:hideMark/>
          </w:tcPr>
          <w:p w14:paraId="0B6332A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3" w:type="pct"/>
            <w:tcBorders>
              <w:top w:val="nil"/>
              <w:left w:val="nil"/>
              <w:bottom w:val="single" w:sz="8" w:space="0" w:color="auto"/>
              <w:right w:val="single" w:sz="8" w:space="0" w:color="auto"/>
            </w:tcBorders>
            <w:shd w:val="clear" w:color="auto" w:fill="auto"/>
            <w:noWrap/>
            <w:vAlign w:val="center"/>
            <w:hideMark/>
          </w:tcPr>
          <w:p w14:paraId="779BE7F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w:t>
            </w:r>
            <w:r>
              <w:rPr>
                <w:rFonts w:ascii="Times New Roman" w:hAnsi="Times New Roman"/>
                <w:color w:val="000000"/>
                <w:sz w:val="20"/>
                <w:szCs w:val="20"/>
                <w:lang w:val="en-US"/>
              </w:rPr>
              <w:t>3</w:t>
            </w:r>
          </w:p>
        </w:tc>
        <w:tc>
          <w:tcPr>
            <w:tcW w:w="266" w:type="pct"/>
            <w:tcBorders>
              <w:top w:val="nil"/>
              <w:left w:val="nil"/>
              <w:bottom w:val="single" w:sz="8" w:space="0" w:color="auto"/>
              <w:right w:val="single" w:sz="8" w:space="0" w:color="auto"/>
            </w:tcBorders>
            <w:shd w:val="clear" w:color="auto" w:fill="auto"/>
            <w:noWrap/>
            <w:vAlign w:val="center"/>
            <w:hideMark/>
          </w:tcPr>
          <w:p w14:paraId="331FF09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91</w:t>
            </w:r>
          </w:p>
        </w:tc>
      </w:tr>
      <w:tr w:rsidR="00DC23F4" w:rsidRPr="00841609" w14:paraId="4EA21554"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22C3D743"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Podlaskie</w:t>
            </w:r>
          </w:p>
        </w:tc>
        <w:tc>
          <w:tcPr>
            <w:tcW w:w="334" w:type="pct"/>
            <w:tcBorders>
              <w:top w:val="nil"/>
              <w:left w:val="nil"/>
              <w:bottom w:val="single" w:sz="8" w:space="0" w:color="auto"/>
              <w:right w:val="single" w:sz="8" w:space="0" w:color="auto"/>
            </w:tcBorders>
            <w:shd w:val="clear" w:color="auto" w:fill="auto"/>
            <w:vAlign w:val="center"/>
            <w:hideMark/>
          </w:tcPr>
          <w:p w14:paraId="4E25DB8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124</w:t>
            </w:r>
          </w:p>
        </w:tc>
        <w:tc>
          <w:tcPr>
            <w:tcW w:w="334" w:type="pct"/>
            <w:tcBorders>
              <w:top w:val="nil"/>
              <w:left w:val="nil"/>
              <w:bottom w:val="single" w:sz="8" w:space="0" w:color="auto"/>
              <w:right w:val="single" w:sz="8" w:space="0" w:color="auto"/>
            </w:tcBorders>
            <w:shd w:val="clear" w:color="auto" w:fill="auto"/>
            <w:vAlign w:val="center"/>
            <w:hideMark/>
          </w:tcPr>
          <w:p w14:paraId="1D6316F2"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136</w:t>
            </w:r>
          </w:p>
        </w:tc>
        <w:tc>
          <w:tcPr>
            <w:tcW w:w="334" w:type="pct"/>
            <w:tcBorders>
              <w:top w:val="nil"/>
              <w:left w:val="nil"/>
              <w:bottom w:val="single" w:sz="8" w:space="0" w:color="auto"/>
              <w:right w:val="single" w:sz="8" w:space="0" w:color="auto"/>
            </w:tcBorders>
            <w:shd w:val="clear" w:color="auto" w:fill="auto"/>
            <w:vAlign w:val="center"/>
            <w:hideMark/>
          </w:tcPr>
          <w:p w14:paraId="7D73FA0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126</w:t>
            </w:r>
          </w:p>
        </w:tc>
        <w:tc>
          <w:tcPr>
            <w:tcW w:w="334" w:type="pct"/>
            <w:tcBorders>
              <w:top w:val="nil"/>
              <w:left w:val="nil"/>
              <w:bottom w:val="single" w:sz="8" w:space="0" w:color="auto"/>
              <w:right w:val="single" w:sz="8" w:space="0" w:color="auto"/>
            </w:tcBorders>
            <w:shd w:val="clear" w:color="auto" w:fill="auto"/>
            <w:vAlign w:val="center"/>
            <w:hideMark/>
          </w:tcPr>
          <w:p w14:paraId="654C06F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110</w:t>
            </w:r>
          </w:p>
        </w:tc>
        <w:tc>
          <w:tcPr>
            <w:tcW w:w="334" w:type="pct"/>
            <w:tcBorders>
              <w:top w:val="nil"/>
              <w:left w:val="nil"/>
              <w:bottom w:val="single" w:sz="8" w:space="0" w:color="auto"/>
              <w:right w:val="single" w:sz="8" w:space="0" w:color="auto"/>
            </w:tcBorders>
            <w:shd w:val="clear" w:color="auto" w:fill="auto"/>
            <w:vAlign w:val="center"/>
            <w:hideMark/>
          </w:tcPr>
          <w:p w14:paraId="30B4B19D"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112</w:t>
            </w:r>
          </w:p>
        </w:tc>
        <w:tc>
          <w:tcPr>
            <w:tcW w:w="333" w:type="pct"/>
            <w:tcBorders>
              <w:top w:val="nil"/>
              <w:left w:val="nil"/>
              <w:bottom w:val="single" w:sz="8" w:space="0" w:color="auto"/>
              <w:right w:val="single" w:sz="8" w:space="0" w:color="auto"/>
            </w:tcBorders>
            <w:shd w:val="clear" w:color="auto" w:fill="auto"/>
            <w:vAlign w:val="center"/>
            <w:hideMark/>
          </w:tcPr>
          <w:p w14:paraId="1F0E9321"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116</w:t>
            </w:r>
          </w:p>
        </w:tc>
        <w:tc>
          <w:tcPr>
            <w:tcW w:w="333" w:type="pct"/>
            <w:tcBorders>
              <w:top w:val="nil"/>
              <w:left w:val="nil"/>
              <w:bottom w:val="single" w:sz="8" w:space="0" w:color="auto"/>
              <w:right w:val="single" w:sz="8" w:space="0" w:color="auto"/>
            </w:tcBorders>
            <w:shd w:val="clear" w:color="auto" w:fill="auto"/>
            <w:vAlign w:val="center"/>
            <w:hideMark/>
          </w:tcPr>
          <w:p w14:paraId="0D2F0A3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103</w:t>
            </w:r>
          </w:p>
        </w:tc>
        <w:tc>
          <w:tcPr>
            <w:tcW w:w="339" w:type="pct"/>
            <w:tcBorders>
              <w:top w:val="nil"/>
              <w:left w:val="nil"/>
              <w:bottom w:val="single" w:sz="8" w:space="0" w:color="auto"/>
              <w:right w:val="single" w:sz="8" w:space="0" w:color="auto"/>
            </w:tcBorders>
            <w:shd w:val="clear" w:color="auto" w:fill="auto"/>
            <w:vAlign w:val="center"/>
            <w:hideMark/>
          </w:tcPr>
          <w:p w14:paraId="60A7C6C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118</w:t>
            </w:r>
          </w:p>
        </w:tc>
        <w:tc>
          <w:tcPr>
            <w:tcW w:w="267" w:type="pct"/>
            <w:tcBorders>
              <w:top w:val="nil"/>
              <w:left w:val="nil"/>
              <w:bottom w:val="single" w:sz="8" w:space="0" w:color="auto"/>
              <w:right w:val="single" w:sz="8" w:space="0" w:color="auto"/>
            </w:tcBorders>
            <w:shd w:val="clear" w:color="auto" w:fill="auto"/>
            <w:vAlign w:val="center"/>
            <w:hideMark/>
          </w:tcPr>
          <w:p w14:paraId="1F81C89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66</w:t>
            </w:r>
          </w:p>
        </w:tc>
        <w:tc>
          <w:tcPr>
            <w:tcW w:w="267" w:type="pct"/>
            <w:tcBorders>
              <w:top w:val="nil"/>
              <w:left w:val="nil"/>
              <w:bottom w:val="single" w:sz="8" w:space="0" w:color="auto"/>
              <w:right w:val="single" w:sz="8" w:space="0" w:color="auto"/>
            </w:tcBorders>
            <w:shd w:val="clear" w:color="auto" w:fill="auto"/>
            <w:vAlign w:val="center"/>
            <w:hideMark/>
          </w:tcPr>
          <w:p w14:paraId="50F90BD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71</w:t>
            </w:r>
          </w:p>
        </w:tc>
        <w:tc>
          <w:tcPr>
            <w:tcW w:w="267" w:type="pct"/>
            <w:tcBorders>
              <w:top w:val="nil"/>
              <w:left w:val="nil"/>
              <w:bottom w:val="single" w:sz="8" w:space="0" w:color="auto"/>
              <w:right w:val="single" w:sz="8" w:space="0" w:color="auto"/>
            </w:tcBorders>
            <w:shd w:val="clear" w:color="auto" w:fill="auto"/>
            <w:noWrap/>
            <w:vAlign w:val="center"/>
            <w:hideMark/>
          </w:tcPr>
          <w:p w14:paraId="7D481FC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67</w:t>
            </w:r>
          </w:p>
        </w:tc>
        <w:tc>
          <w:tcPr>
            <w:tcW w:w="267" w:type="pct"/>
            <w:tcBorders>
              <w:top w:val="nil"/>
              <w:left w:val="nil"/>
              <w:bottom w:val="single" w:sz="8" w:space="0" w:color="auto"/>
              <w:right w:val="single" w:sz="8" w:space="0" w:color="auto"/>
            </w:tcBorders>
            <w:shd w:val="clear" w:color="auto" w:fill="auto"/>
            <w:noWrap/>
            <w:vAlign w:val="center"/>
            <w:hideMark/>
          </w:tcPr>
          <w:p w14:paraId="52F80BF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62</w:t>
            </w:r>
          </w:p>
        </w:tc>
        <w:tc>
          <w:tcPr>
            <w:tcW w:w="263" w:type="pct"/>
            <w:tcBorders>
              <w:top w:val="nil"/>
              <w:left w:val="nil"/>
              <w:bottom w:val="single" w:sz="8" w:space="0" w:color="auto"/>
              <w:right w:val="single" w:sz="8" w:space="0" w:color="auto"/>
            </w:tcBorders>
            <w:shd w:val="clear" w:color="auto" w:fill="auto"/>
            <w:noWrap/>
            <w:vAlign w:val="center"/>
            <w:hideMark/>
          </w:tcPr>
          <w:p w14:paraId="10F06B3C"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63</w:t>
            </w:r>
          </w:p>
        </w:tc>
        <w:tc>
          <w:tcPr>
            <w:tcW w:w="266" w:type="pct"/>
            <w:tcBorders>
              <w:top w:val="nil"/>
              <w:left w:val="nil"/>
              <w:bottom w:val="single" w:sz="8" w:space="0" w:color="auto"/>
              <w:right w:val="single" w:sz="8" w:space="0" w:color="auto"/>
            </w:tcBorders>
            <w:shd w:val="clear" w:color="auto" w:fill="auto"/>
            <w:noWrap/>
            <w:vAlign w:val="center"/>
            <w:hideMark/>
          </w:tcPr>
          <w:p w14:paraId="724EA87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r>
      <w:tr w:rsidR="00DC23F4" w:rsidRPr="00841609" w14:paraId="56FE4109" w14:textId="77777777" w:rsidTr="00DC23F4">
        <w:trPr>
          <w:trHeight w:val="368"/>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3B191C98"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Pomorskie</w:t>
            </w:r>
          </w:p>
        </w:tc>
        <w:tc>
          <w:tcPr>
            <w:tcW w:w="334" w:type="pct"/>
            <w:tcBorders>
              <w:top w:val="nil"/>
              <w:left w:val="nil"/>
              <w:bottom w:val="single" w:sz="8" w:space="0" w:color="auto"/>
              <w:right w:val="single" w:sz="8" w:space="0" w:color="auto"/>
            </w:tcBorders>
            <w:shd w:val="clear" w:color="auto" w:fill="auto"/>
            <w:vAlign w:val="center"/>
            <w:hideMark/>
          </w:tcPr>
          <w:p w14:paraId="4D6ACE5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242</w:t>
            </w:r>
          </w:p>
        </w:tc>
        <w:tc>
          <w:tcPr>
            <w:tcW w:w="334" w:type="pct"/>
            <w:tcBorders>
              <w:top w:val="nil"/>
              <w:left w:val="nil"/>
              <w:bottom w:val="single" w:sz="8" w:space="0" w:color="auto"/>
              <w:right w:val="single" w:sz="8" w:space="0" w:color="auto"/>
            </w:tcBorders>
            <w:shd w:val="clear" w:color="auto" w:fill="auto"/>
            <w:vAlign w:val="center"/>
            <w:hideMark/>
          </w:tcPr>
          <w:p w14:paraId="157A67E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241</w:t>
            </w:r>
          </w:p>
        </w:tc>
        <w:tc>
          <w:tcPr>
            <w:tcW w:w="334" w:type="pct"/>
            <w:tcBorders>
              <w:top w:val="nil"/>
              <w:left w:val="nil"/>
              <w:bottom w:val="single" w:sz="8" w:space="0" w:color="auto"/>
              <w:right w:val="single" w:sz="8" w:space="0" w:color="auto"/>
            </w:tcBorders>
            <w:shd w:val="clear" w:color="auto" w:fill="auto"/>
            <w:vAlign w:val="center"/>
            <w:hideMark/>
          </w:tcPr>
          <w:p w14:paraId="13F1A8C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233</w:t>
            </w:r>
          </w:p>
        </w:tc>
        <w:tc>
          <w:tcPr>
            <w:tcW w:w="334" w:type="pct"/>
            <w:tcBorders>
              <w:top w:val="nil"/>
              <w:left w:val="nil"/>
              <w:bottom w:val="single" w:sz="8" w:space="0" w:color="auto"/>
              <w:right w:val="single" w:sz="8" w:space="0" w:color="auto"/>
            </w:tcBorders>
            <w:shd w:val="clear" w:color="auto" w:fill="auto"/>
            <w:vAlign w:val="center"/>
            <w:hideMark/>
          </w:tcPr>
          <w:p w14:paraId="38E5485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227</w:t>
            </w:r>
          </w:p>
        </w:tc>
        <w:tc>
          <w:tcPr>
            <w:tcW w:w="334" w:type="pct"/>
            <w:tcBorders>
              <w:top w:val="nil"/>
              <w:left w:val="nil"/>
              <w:bottom w:val="single" w:sz="8" w:space="0" w:color="auto"/>
              <w:right w:val="single" w:sz="8" w:space="0" w:color="auto"/>
            </w:tcBorders>
            <w:shd w:val="clear" w:color="auto" w:fill="auto"/>
            <w:vAlign w:val="center"/>
            <w:hideMark/>
          </w:tcPr>
          <w:p w14:paraId="4F150E37"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225</w:t>
            </w:r>
          </w:p>
        </w:tc>
        <w:tc>
          <w:tcPr>
            <w:tcW w:w="333" w:type="pct"/>
            <w:tcBorders>
              <w:top w:val="nil"/>
              <w:left w:val="nil"/>
              <w:bottom w:val="single" w:sz="8" w:space="0" w:color="auto"/>
              <w:right w:val="single" w:sz="8" w:space="0" w:color="auto"/>
            </w:tcBorders>
            <w:shd w:val="clear" w:color="auto" w:fill="auto"/>
            <w:vAlign w:val="center"/>
            <w:hideMark/>
          </w:tcPr>
          <w:p w14:paraId="75CF414C"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239</w:t>
            </w:r>
          </w:p>
        </w:tc>
        <w:tc>
          <w:tcPr>
            <w:tcW w:w="333" w:type="pct"/>
            <w:tcBorders>
              <w:top w:val="nil"/>
              <w:left w:val="nil"/>
              <w:bottom w:val="single" w:sz="8" w:space="0" w:color="auto"/>
              <w:right w:val="single" w:sz="8" w:space="0" w:color="auto"/>
            </w:tcBorders>
            <w:shd w:val="clear" w:color="auto" w:fill="auto"/>
            <w:vAlign w:val="center"/>
            <w:hideMark/>
          </w:tcPr>
          <w:p w14:paraId="2B09015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106</w:t>
            </w:r>
          </w:p>
        </w:tc>
        <w:tc>
          <w:tcPr>
            <w:tcW w:w="339" w:type="pct"/>
            <w:tcBorders>
              <w:top w:val="nil"/>
              <w:left w:val="nil"/>
              <w:bottom w:val="single" w:sz="8" w:space="0" w:color="auto"/>
              <w:right w:val="single" w:sz="8" w:space="0" w:color="auto"/>
            </w:tcBorders>
            <w:shd w:val="clear" w:color="auto" w:fill="auto"/>
            <w:vAlign w:val="center"/>
            <w:hideMark/>
          </w:tcPr>
          <w:p w14:paraId="13851C7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123</w:t>
            </w:r>
          </w:p>
        </w:tc>
        <w:tc>
          <w:tcPr>
            <w:tcW w:w="267" w:type="pct"/>
            <w:tcBorders>
              <w:top w:val="nil"/>
              <w:left w:val="nil"/>
              <w:bottom w:val="single" w:sz="8" w:space="0" w:color="auto"/>
              <w:right w:val="single" w:sz="8" w:space="0" w:color="auto"/>
            </w:tcBorders>
            <w:shd w:val="clear" w:color="auto" w:fill="auto"/>
            <w:vAlign w:val="center"/>
            <w:hideMark/>
          </w:tcPr>
          <w:p w14:paraId="74A2652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98</w:t>
            </w:r>
          </w:p>
        </w:tc>
        <w:tc>
          <w:tcPr>
            <w:tcW w:w="267" w:type="pct"/>
            <w:tcBorders>
              <w:top w:val="nil"/>
              <w:left w:val="nil"/>
              <w:bottom w:val="single" w:sz="8" w:space="0" w:color="auto"/>
              <w:right w:val="single" w:sz="8" w:space="0" w:color="auto"/>
            </w:tcBorders>
            <w:shd w:val="clear" w:color="auto" w:fill="auto"/>
            <w:vAlign w:val="center"/>
            <w:hideMark/>
          </w:tcPr>
          <w:p w14:paraId="150FC4D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98</w:t>
            </w:r>
          </w:p>
        </w:tc>
        <w:tc>
          <w:tcPr>
            <w:tcW w:w="267" w:type="pct"/>
            <w:tcBorders>
              <w:top w:val="nil"/>
              <w:left w:val="nil"/>
              <w:bottom w:val="single" w:sz="8" w:space="0" w:color="auto"/>
              <w:right w:val="single" w:sz="8" w:space="0" w:color="auto"/>
            </w:tcBorders>
            <w:shd w:val="clear" w:color="auto" w:fill="auto"/>
            <w:noWrap/>
            <w:vAlign w:val="center"/>
            <w:hideMark/>
          </w:tcPr>
          <w:p w14:paraId="19002C94"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7" w:type="pct"/>
            <w:tcBorders>
              <w:top w:val="nil"/>
              <w:left w:val="nil"/>
              <w:bottom w:val="single" w:sz="8" w:space="0" w:color="auto"/>
              <w:right w:val="single" w:sz="8" w:space="0" w:color="auto"/>
            </w:tcBorders>
            <w:shd w:val="clear" w:color="auto" w:fill="auto"/>
            <w:noWrap/>
            <w:vAlign w:val="center"/>
            <w:hideMark/>
          </w:tcPr>
          <w:p w14:paraId="36BAD88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3" w:type="pct"/>
            <w:tcBorders>
              <w:top w:val="nil"/>
              <w:left w:val="nil"/>
              <w:bottom w:val="single" w:sz="8" w:space="0" w:color="auto"/>
              <w:right w:val="single" w:sz="8" w:space="0" w:color="auto"/>
            </w:tcBorders>
            <w:shd w:val="clear" w:color="auto" w:fill="auto"/>
            <w:noWrap/>
            <w:vAlign w:val="center"/>
            <w:hideMark/>
          </w:tcPr>
          <w:p w14:paraId="39114D58"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92</w:t>
            </w:r>
          </w:p>
        </w:tc>
        <w:tc>
          <w:tcPr>
            <w:tcW w:w="266" w:type="pct"/>
            <w:tcBorders>
              <w:top w:val="nil"/>
              <w:left w:val="nil"/>
              <w:bottom w:val="single" w:sz="8" w:space="0" w:color="auto"/>
              <w:right w:val="single" w:sz="8" w:space="0" w:color="auto"/>
            </w:tcBorders>
            <w:shd w:val="clear" w:color="auto" w:fill="auto"/>
            <w:noWrap/>
            <w:vAlign w:val="center"/>
            <w:hideMark/>
          </w:tcPr>
          <w:p w14:paraId="67D0F97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r>
      <w:tr w:rsidR="00DC23F4" w:rsidRPr="00841609" w14:paraId="5BD65A74"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7311E011"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Śląskie</w:t>
            </w:r>
          </w:p>
        </w:tc>
        <w:tc>
          <w:tcPr>
            <w:tcW w:w="334" w:type="pct"/>
            <w:tcBorders>
              <w:top w:val="nil"/>
              <w:left w:val="nil"/>
              <w:bottom w:val="single" w:sz="8" w:space="0" w:color="auto"/>
              <w:right w:val="single" w:sz="8" w:space="0" w:color="auto"/>
            </w:tcBorders>
            <w:shd w:val="clear" w:color="auto" w:fill="auto"/>
            <w:vAlign w:val="center"/>
            <w:hideMark/>
          </w:tcPr>
          <w:p w14:paraId="0FCDD84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418</w:t>
            </w:r>
          </w:p>
        </w:tc>
        <w:tc>
          <w:tcPr>
            <w:tcW w:w="334" w:type="pct"/>
            <w:tcBorders>
              <w:top w:val="nil"/>
              <w:left w:val="nil"/>
              <w:bottom w:val="single" w:sz="8" w:space="0" w:color="auto"/>
              <w:right w:val="single" w:sz="8" w:space="0" w:color="auto"/>
            </w:tcBorders>
            <w:shd w:val="clear" w:color="auto" w:fill="auto"/>
            <w:vAlign w:val="center"/>
            <w:hideMark/>
          </w:tcPr>
          <w:p w14:paraId="66EFB9A4"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423</w:t>
            </w:r>
          </w:p>
        </w:tc>
        <w:tc>
          <w:tcPr>
            <w:tcW w:w="334" w:type="pct"/>
            <w:tcBorders>
              <w:top w:val="nil"/>
              <w:left w:val="nil"/>
              <w:bottom w:val="single" w:sz="8" w:space="0" w:color="auto"/>
              <w:right w:val="single" w:sz="8" w:space="0" w:color="auto"/>
            </w:tcBorders>
            <w:shd w:val="clear" w:color="auto" w:fill="auto"/>
            <w:vAlign w:val="center"/>
            <w:hideMark/>
          </w:tcPr>
          <w:p w14:paraId="15B1C73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420</w:t>
            </w:r>
          </w:p>
        </w:tc>
        <w:tc>
          <w:tcPr>
            <w:tcW w:w="334" w:type="pct"/>
            <w:tcBorders>
              <w:top w:val="nil"/>
              <w:left w:val="nil"/>
              <w:bottom w:val="single" w:sz="8" w:space="0" w:color="auto"/>
              <w:right w:val="single" w:sz="8" w:space="0" w:color="auto"/>
            </w:tcBorders>
            <w:shd w:val="clear" w:color="auto" w:fill="auto"/>
            <w:vAlign w:val="center"/>
            <w:hideMark/>
          </w:tcPr>
          <w:p w14:paraId="6034150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407</w:t>
            </w:r>
          </w:p>
        </w:tc>
        <w:tc>
          <w:tcPr>
            <w:tcW w:w="334" w:type="pct"/>
            <w:tcBorders>
              <w:top w:val="nil"/>
              <w:left w:val="nil"/>
              <w:bottom w:val="single" w:sz="8" w:space="0" w:color="auto"/>
              <w:right w:val="single" w:sz="8" w:space="0" w:color="auto"/>
            </w:tcBorders>
            <w:shd w:val="clear" w:color="auto" w:fill="auto"/>
            <w:vAlign w:val="center"/>
            <w:hideMark/>
          </w:tcPr>
          <w:p w14:paraId="49182A33"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411</w:t>
            </w:r>
          </w:p>
        </w:tc>
        <w:tc>
          <w:tcPr>
            <w:tcW w:w="333" w:type="pct"/>
            <w:tcBorders>
              <w:top w:val="nil"/>
              <w:left w:val="nil"/>
              <w:bottom w:val="single" w:sz="8" w:space="0" w:color="auto"/>
              <w:right w:val="single" w:sz="8" w:space="0" w:color="auto"/>
            </w:tcBorders>
            <w:shd w:val="clear" w:color="auto" w:fill="auto"/>
            <w:vAlign w:val="center"/>
            <w:hideMark/>
          </w:tcPr>
          <w:p w14:paraId="3F17D340"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399</w:t>
            </w:r>
          </w:p>
        </w:tc>
        <w:tc>
          <w:tcPr>
            <w:tcW w:w="333" w:type="pct"/>
            <w:tcBorders>
              <w:top w:val="nil"/>
              <w:left w:val="nil"/>
              <w:bottom w:val="single" w:sz="8" w:space="0" w:color="auto"/>
              <w:right w:val="single" w:sz="8" w:space="0" w:color="auto"/>
            </w:tcBorders>
            <w:shd w:val="clear" w:color="auto" w:fill="auto"/>
            <w:vAlign w:val="center"/>
            <w:hideMark/>
          </w:tcPr>
          <w:p w14:paraId="1010073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339" w:type="pct"/>
            <w:tcBorders>
              <w:top w:val="nil"/>
              <w:left w:val="nil"/>
              <w:bottom w:val="single" w:sz="8" w:space="0" w:color="auto"/>
              <w:right w:val="single" w:sz="8" w:space="0" w:color="auto"/>
            </w:tcBorders>
            <w:shd w:val="clear" w:color="auto" w:fill="auto"/>
            <w:vAlign w:val="center"/>
            <w:hideMark/>
          </w:tcPr>
          <w:p w14:paraId="51F23920"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167</w:t>
            </w:r>
          </w:p>
        </w:tc>
        <w:tc>
          <w:tcPr>
            <w:tcW w:w="267" w:type="pct"/>
            <w:tcBorders>
              <w:top w:val="nil"/>
              <w:left w:val="nil"/>
              <w:bottom w:val="single" w:sz="8" w:space="0" w:color="auto"/>
              <w:right w:val="single" w:sz="8" w:space="0" w:color="auto"/>
            </w:tcBorders>
            <w:shd w:val="clear" w:color="auto" w:fill="auto"/>
            <w:vAlign w:val="center"/>
            <w:hideMark/>
          </w:tcPr>
          <w:p w14:paraId="5486608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vAlign w:val="center"/>
            <w:hideMark/>
          </w:tcPr>
          <w:p w14:paraId="42322E6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noWrap/>
            <w:vAlign w:val="center"/>
            <w:hideMark/>
          </w:tcPr>
          <w:p w14:paraId="1A2BF074"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noWrap/>
            <w:vAlign w:val="center"/>
            <w:hideMark/>
          </w:tcPr>
          <w:p w14:paraId="22B4585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3" w:type="pct"/>
            <w:tcBorders>
              <w:top w:val="nil"/>
              <w:left w:val="nil"/>
              <w:bottom w:val="single" w:sz="8" w:space="0" w:color="auto"/>
              <w:right w:val="single" w:sz="8" w:space="0" w:color="auto"/>
            </w:tcBorders>
            <w:shd w:val="clear" w:color="auto" w:fill="auto"/>
            <w:noWrap/>
            <w:vAlign w:val="center"/>
            <w:hideMark/>
          </w:tcPr>
          <w:p w14:paraId="7BAE2FBC"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w:t>
            </w:r>
            <w:r>
              <w:rPr>
                <w:rFonts w:ascii="Times New Roman" w:hAnsi="Times New Roman"/>
                <w:color w:val="000000"/>
                <w:sz w:val="20"/>
                <w:szCs w:val="20"/>
                <w:lang w:val="en-US"/>
              </w:rPr>
              <w:t>5</w:t>
            </w:r>
          </w:p>
        </w:tc>
        <w:tc>
          <w:tcPr>
            <w:tcW w:w="266" w:type="pct"/>
            <w:tcBorders>
              <w:top w:val="nil"/>
              <w:left w:val="nil"/>
              <w:bottom w:val="single" w:sz="8" w:space="0" w:color="auto"/>
              <w:right w:val="single" w:sz="8" w:space="0" w:color="auto"/>
            </w:tcBorders>
            <w:shd w:val="clear" w:color="auto" w:fill="auto"/>
            <w:noWrap/>
            <w:vAlign w:val="center"/>
            <w:hideMark/>
          </w:tcPr>
          <w:p w14:paraId="646A449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98</w:t>
            </w:r>
          </w:p>
        </w:tc>
      </w:tr>
      <w:tr w:rsidR="00DC23F4" w:rsidRPr="00841609" w14:paraId="077778DC"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4958E8CF"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Świętokrzyskie</w:t>
            </w:r>
          </w:p>
        </w:tc>
        <w:tc>
          <w:tcPr>
            <w:tcW w:w="334" w:type="pct"/>
            <w:tcBorders>
              <w:top w:val="nil"/>
              <w:left w:val="nil"/>
              <w:bottom w:val="single" w:sz="8" w:space="0" w:color="auto"/>
              <w:right w:val="single" w:sz="8" w:space="0" w:color="auto"/>
            </w:tcBorders>
            <w:shd w:val="clear" w:color="auto" w:fill="auto"/>
            <w:vAlign w:val="center"/>
            <w:hideMark/>
          </w:tcPr>
          <w:p w14:paraId="72E830C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138</w:t>
            </w:r>
          </w:p>
        </w:tc>
        <w:tc>
          <w:tcPr>
            <w:tcW w:w="334" w:type="pct"/>
            <w:tcBorders>
              <w:top w:val="nil"/>
              <w:left w:val="nil"/>
              <w:bottom w:val="single" w:sz="8" w:space="0" w:color="auto"/>
              <w:right w:val="single" w:sz="8" w:space="0" w:color="auto"/>
            </w:tcBorders>
            <w:shd w:val="clear" w:color="auto" w:fill="auto"/>
            <w:vAlign w:val="center"/>
            <w:hideMark/>
          </w:tcPr>
          <w:p w14:paraId="50A42B7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140</w:t>
            </w:r>
          </w:p>
        </w:tc>
        <w:tc>
          <w:tcPr>
            <w:tcW w:w="334" w:type="pct"/>
            <w:tcBorders>
              <w:top w:val="nil"/>
              <w:left w:val="nil"/>
              <w:bottom w:val="single" w:sz="8" w:space="0" w:color="auto"/>
              <w:right w:val="single" w:sz="8" w:space="0" w:color="auto"/>
            </w:tcBorders>
            <w:shd w:val="clear" w:color="auto" w:fill="auto"/>
            <w:vAlign w:val="center"/>
            <w:hideMark/>
          </w:tcPr>
          <w:p w14:paraId="45255B8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131</w:t>
            </w:r>
          </w:p>
        </w:tc>
        <w:tc>
          <w:tcPr>
            <w:tcW w:w="334" w:type="pct"/>
            <w:tcBorders>
              <w:top w:val="nil"/>
              <w:left w:val="nil"/>
              <w:bottom w:val="single" w:sz="8" w:space="0" w:color="auto"/>
              <w:right w:val="single" w:sz="8" w:space="0" w:color="auto"/>
            </w:tcBorders>
            <w:shd w:val="clear" w:color="auto" w:fill="auto"/>
            <w:vAlign w:val="center"/>
            <w:hideMark/>
          </w:tcPr>
          <w:p w14:paraId="4534892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135</w:t>
            </w:r>
          </w:p>
        </w:tc>
        <w:tc>
          <w:tcPr>
            <w:tcW w:w="334" w:type="pct"/>
            <w:tcBorders>
              <w:top w:val="nil"/>
              <w:left w:val="nil"/>
              <w:bottom w:val="single" w:sz="8" w:space="0" w:color="auto"/>
              <w:right w:val="single" w:sz="8" w:space="0" w:color="auto"/>
            </w:tcBorders>
            <w:shd w:val="clear" w:color="auto" w:fill="auto"/>
            <w:vAlign w:val="center"/>
            <w:hideMark/>
          </w:tcPr>
          <w:p w14:paraId="0B7E91D6"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127</w:t>
            </w:r>
          </w:p>
        </w:tc>
        <w:tc>
          <w:tcPr>
            <w:tcW w:w="333" w:type="pct"/>
            <w:tcBorders>
              <w:top w:val="nil"/>
              <w:left w:val="nil"/>
              <w:bottom w:val="single" w:sz="8" w:space="0" w:color="auto"/>
              <w:right w:val="single" w:sz="8" w:space="0" w:color="auto"/>
            </w:tcBorders>
            <w:shd w:val="clear" w:color="auto" w:fill="auto"/>
            <w:vAlign w:val="center"/>
            <w:hideMark/>
          </w:tcPr>
          <w:p w14:paraId="11AD6B1A"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126</w:t>
            </w:r>
          </w:p>
        </w:tc>
        <w:tc>
          <w:tcPr>
            <w:tcW w:w="333" w:type="pct"/>
            <w:tcBorders>
              <w:top w:val="nil"/>
              <w:left w:val="nil"/>
              <w:bottom w:val="single" w:sz="8" w:space="0" w:color="auto"/>
              <w:right w:val="single" w:sz="8" w:space="0" w:color="auto"/>
            </w:tcBorders>
            <w:shd w:val="clear" w:color="auto" w:fill="auto"/>
            <w:vAlign w:val="center"/>
            <w:hideMark/>
          </w:tcPr>
          <w:p w14:paraId="44F28C4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c>
          <w:tcPr>
            <w:tcW w:w="339" w:type="pct"/>
            <w:tcBorders>
              <w:top w:val="nil"/>
              <w:left w:val="nil"/>
              <w:bottom w:val="single" w:sz="8" w:space="0" w:color="auto"/>
              <w:right w:val="single" w:sz="8" w:space="0" w:color="auto"/>
            </w:tcBorders>
            <w:shd w:val="clear" w:color="auto" w:fill="auto"/>
            <w:vAlign w:val="center"/>
            <w:hideMark/>
          </w:tcPr>
          <w:p w14:paraId="27FD473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102</w:t>
            </w:r>
          </w:p>
        </w:tc>
        <w:tc>
          <w:tcPr>
            <w:tcW w:w="267" w:type="pct"/>
            <w:tcBorders>
              <w:top w:val="nil"/>
              <w:left w:val="nil"/>
              <w:bottom w:val="single" w:sz="8" w:space="0" w:color="auto"/>
              <w:right w:val="single" w:sz="8" w:space="0" w:color="auto"/>
            </w:tcBorders>
            <w:shd w:val="clear" w:color="auto" w:fill="auto"/>
            <w:vAlign w:val="center"/>
            <w:hideMark/>
          </w:tcPr>
          <w:p w14:paraId="3AA2736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92</w:t>
            </w:r>
          </w:p>
        </w:tc>
        <w:tc>
          <w:tcPr>
            <w:tcW w:w="267" w:type="pct"/>
            <w:tcBorders>
              <w:top w:val="nil"/>
              <w:left w:val="nil"/>
              <w:bottom w:val="single" w:sz="8" w:space="0" w:color="auto"/>
              <w:right w:val="single" w:sz="8" w:space="0" w:color="auto"/>
            </w:tcBorders>
            <w:shd w:val="clear" w:color="auto" w:fill="auto"/>
            <w:vAlign w:val="center"/>
            <w:hideMark/>
          </w:tcPr>
          <w:p w14:paraId="05332A5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7" w:type="pct"/>
            <w:tcBorders>
              <w:top w:val="nil"/>
              <w:left w:val="nil"/>
              <w:bottom w:val="single" w:sz="8" w:space="0" w:color="auto"/>
              <w:right w:val="single" w:sz="8" w:space="0" w:color="auto"/>
            </w:tcBorders>
            <w:shd w:val="clear" w:color="auto" w:fill="auto"/>
            <w:noWrap/>
            <w:vAlign w:val="center"/>
            <w:hideMark/>
          </w:tcPr>
          <w:p w14:paraId="16ECFEB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93</w:t>
            </w:r>
          </w:p>
        </w:tc>
        <w:tc>
          <w:tcPr>
            <w:tcW w:w="267" w:type="pct"/>
            <w:tcBorders>
              <w:top w:val="nil"/>
              <w:left w:val="nil"/>
              <w:bottom w:val="single" w:sz="8" w:space="0" w:color="auto"/>
              <w:right w:val="single" w:sz="8" w:space="0" w:color="auto"/>
            </w:tcBorders>
            <w:shd w:val="clear" w:color="auto" w:fill="auto"/>
            <w:noWrap/>
            <w:vAlign w:val="center"/>
            <w:hideMark/>
          </w:tcPr>
          <w:p w14:paraId="1CF5610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92</w:t>
            </w:r>
          </w:p>
        </w:tc>
        <w:tc>
          <w:tcPr>
            <w:tcW w:w="263" w:type="pct"/>
            <w:tcBorders>
              <w:top w:val="nil"/>
              <w:left w:val="nil"/>
              <w:bottom w:val="single" w:sz="8" w:space="0" w:color="auto"/>
              <w:right w:val="single" w:sz="8" w:space="0" w:color="auto"/>
            </w:tcBorders>
            <w:shd w:val="clear" w:color="auto" w:fill="auto"/>
            <w:noWrap/>
            <w:vAlign w:val="center"/>
            <w:hideMark/>
          </w:tcPr>
          <w:p w14:paraId="0C98A84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w:t>
            </w:r>
            <w:r>
              <w:rPr>
                <w:rFonts w:ascii="Times New Roman" w:hAnsi="Times New Roman"/>
                <w:color w:val="000000"/>
                <w:sz w:val="20"/>
                <w:szCs w:val="20"/>
                <w:lang w:val="en-US"/>
              </w:rPr>
              <w:t>1</w:t>
            </w:r>
          </w:p>
        </w:tc>
        <w:tc>
          <w:tcPr>
            <w:tcW w:w="266" w:type="pct"/>
            <w:tcBorders>
              <w:top w:val="nil"/>
              <w:left w:val="nil"/>
              <w:bottom w:val="single" w:sz="8" w:space="0" w:color="auto"/>
              <w:right w:val="single" w:sz="8" w:space="0" w:color="auto"/>
            </w:tcBorders>
            <w:shd w:val="clear" w:color="auto" w:fill="auto"/>
            <w:noWrap/>
            <w:vAlign w:val="center"/>
            <w:hideMark/>
          </w:tcPr>
          <w:p w14:paraId="577D92D9"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r>
      <w:tr w:rsidR="00DC23F4" w:rsidRPr="00841609" w14:paraId="21BEF755" w14:textId="77777777" w:rsidTr="00DC23F4">
        <w:trPr>
          <w:trHeight w:val="326"/>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0D64443A"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Warmińsko-mazurskie</w:t>
            </w:r>
          </w:p>
        </w:tc>
        <w:tc>
          <w:tcPr>
            <w:tcW w:w="334" w:type="pct"/>
            <w:tcBorders>
              <w:top w:val="nil"/>
              <w:left w:val="nil"/>
              <w:bottom w:val="single" w:sz="8" w:space="0" w:color="auto"/>
              <w:right w:val="single" w:sz="8" w:space="0" w:color="auto"/>
            </w:tcBorders>
            <w:shd w:val="clear" w:color="auto" w:fill="auto"/>
            <w:vAlign w:val="center"/>
            <w:hideMark/>
          </w:tcPr>
          <w:p w14:paraId="5A9A104D"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171</w:t>
            </w:r>
          </w:p>
        </w:tc>
        <w:tc>
          <w:tcPr>
            <w:tcW w:w="334" w:type="pct"/>
            <w:tcBorders>
              <w:top w:val="nil"/>
              <w:left w:val="nil"/>
              <w:bottom w:val="single" w:sz="8" w:space="0" w:color="auto"/>
              <w:right w:val="single" w:sz="8" w:space="0" w:color="auto"/>
            </w:tcBorders>
            <w:shd w:val="clear" w:color="auto" w:fill="auto"/>
            <w:vAlign w:val="center"/>
            <w:hideMark/>
          </w:tcPr>
          <w:p w14:paraId="637052C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175</w:t>
            </w:r>
          </w:p>
        </w:tc>
        <w:tc>
          <w:tcPr>
            <w:tcW w:w="334" w:type="pct"/>
            <w:tcBorders>
              <w:top w:val="nil"/>
              <w:left w:val="nil"/>
              <w:bottom w:val="single" w:sz="8" w:space="0" w:color="auto"/>
              <w:right w:val="single" w:sz="8" w:space="0" w:color="auto"/>
            </w:tcBorders>
            <w:shd w:val="clear" w:color="auto" w:fill="auto"/>
            <w:vAlign w:val="center"/>
            <w:hideMark/>
          </w:tcPr>
          <w:p w14:paraId="6723AED2"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170</w:t>
            </w:r>
          </w:p>
        </w:tc>
        <w:tc>
          <w:tcPr>
            <w:tcW w:w="334" w:type="pct"/>
            <w:tcBorders>
              <w:top w:val="nil"/>
              <w:left w:val="nil"/>
              <w:bottom w:val="single" w:sz="8" w:space="0" w:color="auto"/>
              <w:right w:val="single" w:sz="8" w:space="0" w:color="auto"/>
            </w:tcBorders>
            <w:shd w:val="clear" w:color="auto" w:fill="auto"/>
            <w:vAlign w:val="center"/>
            <w:hideMark/>
          </w:tcPr>
          <w:p w14:paraId="5EF6A00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180</w:t>
            </w:r>
          </w:p>
        </w:tc>
        <w:tc>
          <w:tcPr>
            <w:tcW w:w="334" w:type="pct"/>
            <w:tcBorders>
              <w:top w:val="nil"/>
              <w:left w:val="nil"/>
              <w:bottom w:val="single" w:sz="8" w:space="0" w:color="auto"/>
              <w:right w:val="single" w:sz="8" w:space="0" w:color="auto"/>
            </w:tcBorders>
            <w:shd w:val="clear" w:color="auto" w:fill="auto"/>
            <w:vAlign w:val="center"/>
            <w:hideMark/>
          </w:tcPr>
          <w:p w14:paraId="36662268"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169</w:t>
            </w:r>
          </w:p>
        </w:tc>
        <w:tc>
          <w:tcPr>
            <w:tcW w:w="333" w:type="pct"/>
            <w:tcBorders>
              <w:top w:val="nil"/>
              <w:left w:val="nil"/>
              <w:bottom w:val="single" w:sz="8" w:space="0" w:color="auto"/>
              <w:right w:val="single" w:sz="8" w:space="0" w:color="auto"/>
            </w:tcBorders>
            <w:shd w:val="clear" w:color="auto" w:fill="auto"/>
            <w:vAlign w:val="center"/>
            <w:hideMark/>
          </w:tcPr>
          <w:p w14:paraId="0742BEE9"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173</w:t>
            </w:r>
          </w:p>
        </w:tc>
        <w:tc>
          <w:tcPr>
            <w:tcW w:w="333" w:type="pct"/>
            <w:tcBorders>
              <w:top w:val="nil"/>
              <w:left w:val="nil"/>
              <w:bottom w:val="single" w:sz="8" w:space="0" w:color="auto"/>
              <w:right w:val="single" w:sz="8" w:space="0" w:color="auto"/>
            </w:tcBorders>
            <w:shd w:val="clear" w:color="auto" w:fill="auto"/>
            <w:vAlign w:val="center"/>
            <w:hideMark/>
          </w:tcPr>
          <w:p w14:paraId="26A29CE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102</w:t>
            </w:r>
          </w:p>
        </w:tc>
        <w:tc>
          <w:tcPr>
            <w:tcW w:w="339" w:type="pct"/>
            <w:tcBorders>
              <w:top w:val="nil"/>
              <w:left w:val="nil"/>
              <w:bottom w:val="single" w:sz="8" w:space="0" w:color="auto"/>
              <w:right w:val="single" w:sz="8" w:space="0" w:color="auto"/>
            </w:tcBorders>
            <w:shd w:val="clear" w:color="auto" w:fill="auto"/>
            <w:vAlign w:val="center"/>
            <w:hideMark/>
          </w:tcPr>
          <w:p w14:paraId="476B1759" w14:textId="77777777" w:rsidR="00322804" w:rsidRPr="00841609" w:rsidRDefault="00322804" w:rsidP="00DC23F4">
            <w:pPr>
              <w:spacing w:before="0" w:line="240" w:lineRule="auto"/>
              <w:jc w:val="right"/>
              <w:rPr>
                <w:rFonts w:ascii="Times New Roman" w:hAnsi="Times New Roman"/>
                <w:color w:val="000000"/>
                <w:sz w:val="20"/>
                <w:szCs w:val="20"/>
                <w:lang w:val="en-US"/>
              </w:rPr>
            </w:pPr>
            <w:r>
              <w:rPr>
                <w:rFonts w:ascii="Times New Roman" w:hAnsi="Times New Roman"/>
                <w:color w:val="000000"/>
                <w:sz w:val="20"/>
                <w:szCs w:val="20"/>
                <w:lang w:val="en-US"/>
              </w:rPr>
              <w:t>116</w:t>
            </w:r>
          </w:p>
        </w:tc>
        <w:tc>
          <w:tcPr>
            <w:tcW w:w="267" w:type="pct"/>
            <w:tcBorders>
              <w:top w:val="nil"/>
              <w:left w:val="nil"/>
              <w:bottom w:val="single" w:sz="8" w:space="0" w:color="auto"/>
              <w:right w:val="single" w:sz="8" w:space="0" w:color="auto"/>
            </w:tcBorders>
            <w:shd w:val="clear" w:color="auto" w:fill="auto"/>
            <w:vAlign w:val="center"/>
            <w:hideMark/>
          </w:tcPr>
          <w:p w14:paraId="726B96B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95</w:t>
            </w:r>
          </w:p>
        </w:tc>
        <w:tc>
          <w:tcPr>
            <w:tcW w:w="267" w:type="pct"/>
            <w:tcBorders>
              <w:top w:val="nil"/>
              <w:left w:val="nil"/>
              <w:bottom w:val="single" w:sz="8" w:space="0" w:color="auto"/>
              <w:right w:val="single" w:sz="8" w:space="0" w:color="auto"/>
            </w:tcBorders>
            <w:shd w:val="clear" w:color="auto" w:fill="auto"/>
            <w:vAlign w:val="center"/>
            <w:hideMark/>
          </w:tcPr>
          <w:p w14:paraId="248194B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7" w:type="pct"/>
            <w:tcBorders>
              <w:top w:val="nil"/>
              <w:left w:val="nil"/>
              <w:bottom w:val="single" w:sz="8" w:space="0" w:color="auto"/>
              <w:right w:val="single" w:sz="8" w:space="0" w:color="auto"/>
            </w:tcBorders>
            <w:shd w:val="clear" w:color="auto" w:fill="auto"/>
            <w:noWrap/>
            <w:vAlign w:val="center"/>
            <w:hideMark/>
          </w:tcPr>
          <w:p w14:paraId="1A34019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noWrap/>
            <w:vAlign w:val="center"/>
            <w:hideMark/>
          </w:tcPr>
          <w:p w14:paraId="582D92A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3" w:type="pct"/>
            <w:tcBorders>
              <w:top w:val="nil"/>
              <w:left w:val="nil"/>
              <w:bottom w:val="single" w:sz="8" w:space="0" w:color="auto"/>
              <w:right w:val="single" w:sz="8" w:space="0" w:color="auto"/>
            </w:tcBorders>
            <w:shd w:val="clear" w:color="auto" w:fill="auto"/>
            <w:noWrap/>
            <w:vAlign w:val="center"/>
            <w:hideMark/>
          </w:tcPr>
          <w:p w14:paraId="6761307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w:t>
            </w:r>
            <w:r>
              <w:rPr>
                <w:rFonts w:ascii="Times New Roman" w:hAnsi="Times New Roman"/>
                <w:color w:val="000000"/>
                <w:sz w:val="20"/>
                <w:szCs w:val="20"/>
                <w:lang w:val="en-US"/>
              </w:rPr>
              <w:t>6</w:t>
            </w:r>
          </w:p>
        </w:tc>
        <w:tc>
          <w:tcPr>
            <w:tcW w:w="266" w:type="pct"/>
            <w:tcBorders>
              <w:top w:val="nil"/>
              <w:left w:val="nil"/>
              <w:bottom w:val="single" w:sz="8" w:space="0" w:color="auto"/>
              <w:right w:val="single" w:sz="8" w:space="0" w:color="auto"/>
            </w:tcBorders>
            <w:shd w:val="clear" w:color="auto" w:fill="auto"/>
            <w:noWrap/>
            <w:vAlign w:val="center"/>
            <w:hideMark/>
          </w:tcPr>
          <w:p w14:paraId="168C5C5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r>
      <w:tr w:rsidR="00DC23F4" w:rsidRPr="00841609" w14:paraId="4AEC8ABD" w14:textId="77777777" w:rsidTr="00DC23F4">
        <w:trPr>
          <w:trHeight w:val="274"/>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3623322D" w14:textId="77777777" w:rsidR="00322804" w:rsidRPr="00841609" w:rsidRDefault="00322804" w:rsidP="00F355F9">
            <w:pPr>
              <w:spacing w:before="0" w:line="240" w:lineRule="auto"/>
              <w:jc w:val="left"/>
              <w:rPr>
                <w:rFonts w:ascii="Times New Roman" w:hAnsi="Times New Roman"/>
                <w:color w:val="000000"/>
                <w:sz w:val="20"/>
                <w:szCs w:val="20"/>
                <w:lang w:val="en-US"/>
              </w:rPr>
            </w:pPr>
            <w:r w:rsidRPr="00841609">
              <w:rPr>
                <w:rFonts w:ascii="Times New Roman" w:hAnsi="Times New Roman"/>
                <w:color w:val="000000"/>
                <w:sz w:val="20"/>
                <w:szCs w:val="20"/>
                <w:lang w:val="en-US"/>
              </w:rPr>
              <w:t>Wielkopolskie</w:t>
            </w:r>
          </w:p>
        </w:tc>
        <w:tc>
          <w:tcPr>
            <w:tcW w:w="334" w:type="pct"/>
            <w:tcBorders>
              <w:top w:val="nil"/>
              <w:left w:val="nil"/>
              <w:bottom w:val="single" w:sz="8" w:space="0" w:color="auto"/>
              <w:right w:val="single" w:sz="8" w:space="0" w:color="auto"/>
            </w:tcBorders>
            <w:shd w:val="clear" w:color="auto" w:fill="auto"/>
            <w:vAlign w:val="center"/>
            <w:hideMark/>
          </w:tcPr>
          <w:p w14:paraId="7F48A7F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388</w:t>
            </w:r>
          </w:p>
        </w:tc>
        <w:tc>
          <w:tcPr>
            <w:tcW w:w="334" w:type="pct"/>
            <w:tcBorders>
              <w:top w:val="nil"/>
              <w:left w:val="nil"/>
              <w:bottom w:val="single" w:sz="8" w:space="0" w:color="auto"/>
              <w:right w:val="single" w:sz="8" w:space="0" w:color="auto"/>
            </w:tcBorders>
            <w:shd w:val="clear" w:color="auto" w:fill="auto"/>
            <w:vAlign w:val="center"/>
            <w:hideMark/>
          </w:tcPr>
          <w:p w14:paraId="21606A60"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373</w:t>
            </w:r>
          </w:p>
        </w:tc>
        <w:tc>
          <w:tcPr>
            <w:tcW w:w="334" w:type="pct"/>
            <w:tcBorders>
              <w:top w:val="nil"/>
              <w:left w:val="nil"/>
              <w:bottom w:val="single" w:sz="8" w:space="0" w:color="auto"/>
              <w:right w:val="single" w:sz="8" w:space="0" w:color="auto"/>
            </w:tcBorders>
            <w:shd w:val="clear" w:color="auto" w:fill="auto"/>
            <w:vAlign w:val="center"/>
            <w:hideMark/>
          </w:tcPr>
          <w:p w14:paraId="0ADDAED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375</w:t>
            </w:r>
          </w:p>
        </w:tc>
        <w:tc>
          <w:tcPr>
            <w:tcW w:w="334" w:type="pct"/>
            <w:tcBorders>
              <w:top w:val="nil"/>
              <w:left w:val="nil"/>
              <w:bottom w:val="single" w:sz="8" w:space="0" w:color="auto"/>
              <w:right w:val="single" w:sz="8" w:space="0" w:color="auto"/>
            </w:tcBorders>
            <w:shd w:val="clear" w:color="auto" w:fill="auto"/>
            <w:vAlign w:val="center"/>
            <w:hideMark/>
          </w:tcPr>
          <w:p w14:paraId="7588DF9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363</w:t>
            </w:r>
          </w:p>
        </w:tc>
        <w:tc>
          <w:tcPr>
            <w:tcW w:w="334" w:type="pct"/>
            <w:tcBorders>
              <w:top w:val="nil"/>
              <w:left w:val="nil"/>
              <w:bottom w:val="single" w:sz="8" w:space="0" w:color="auto"/>
              <w:right w:val="single" w:sz="8" w:space="0" w:color="auto"/>
            </w:tcBorders>
            <w:shd w:val="clear" w:color="auto" w:fill="auto"/>
            <w:vAlign w:val="center"/>
            <w:hideMark/>
          </w:tcPr>
          <w:p w14:paraId="1EF5B4BD"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354</w:t>
            </w:r>
          </w:p>
        </w:tc>
        <w:tc>
          <w:tcPr>
            <w:tcW w:w="333" w:type="pct"/>
            <w:tcBorders>
              <w:top w:val="nil"/>
              <w:left w:val="nil"/>
              <w:bottom w:val="single" w:sz="8" w:space="0" w:color="auto"/>
              <w:right w:val="single" w:sz="8" w:space="0" w:color="auto"/>
            </w:tcBorders>
            <w:shd w:val="clear" w:color="auto" w:fill="auto"/>
            <w:vAlign w:val="center"/>
            <w:hideMark/>
          </w:tcPr>
          <w:p w14:paraId="53238243"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352</w:t>
            </w:r>
          </w:p>
        </w:tc>
        <w:tc>
          <w:tcPr>
            <w:tcW w:w="333" w:type="pct"/>
            <w:tcBorders>
              <w:top w:val="nil"/>
              <w:left w:val="nil"/>
              <w:bottom w:val="single" w:sz="8" w:space="0" w:color="auto"/>
              <w:right w:val="single" w:sz="8" w:space="0" w:color="auto"/>
            </w:tcBorders>
            <w:shd w:val="clear" w:color="auto" w:fill="auto"/>
            <w:vAlign w:val="center"/>
            <w:hideMark/>
          </w:tcPr>
          <w:p w14:paraId="144928BF"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99</w:t>
            </w:r>
          </w:p>
        </w:tc>
        <w:tc>
          <w:tcPr>
            <w:tcW w:w="339" w:type="pct"/>
            <w:tcBorders>
              <w:top w:val="nil"/>
              <w:left w:val="nil"/>
              <w:bottom w:val="single" w:sz="8" w:space="0" w:color="auto"/>
              <w:right w:val="single" w:sz="8" w:space="0" w:color="auto"/>
            </w:tcBorders>
            <w:shd w:val="clear" w:color="auto" w:fill="auto"/>
            <w:vAlign w:val="center"/>
            <w:hideMark/>
          </w:tcPr>
          <w:p w14:paraId="55ACEA2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226</w:t>
            </w:r>
          </w:p>
        </w:tc>
        <w:tc>
          <w:tcPr>
            <w:tcW w:w="267" w:type="pct"/>
            <w:tcBorders>
              <w:top w:val="nil"/>
              <w:left w:val="nil"/>
              <w:bottom w:val="single" w:sz="8" w:space="0" w:color="auto"/>
              <w:right w:val="single" w:sz="8" w:space="0" w:color="auto"/>
            </w:tcBorders>
            <w:shd w:val="clear" w:color="auto" w:fill="auto"/>
            <w:vAlign w:val="center"/>
            <w:hideMark/>
          </w:tcPr>
          <w:p w14:paraId="659F879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vAlign w:val="center"/>
            <w:hideMark/>
          </w:tcPr>
          <w:p w14:paraId="3420EF1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noWrap/>
            <w:vAlign w:val="center"/>
            <w:hideMark/>
          </w:tcPr>
          <w:p w14:paraId="6E81134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7" w:type="pct"/>
            <w:tcBorders>
              <w:top w:val="nil"/>
              <w:left w:val="nil"/>
              <w:bottom w:val="single" w:sz="8" w:space="0" w:color="auto"/>
              <w:right w:val="single" w:sz="8" w:space="0" w:color="auto"/>
            </w:tcBorders>
            <w:shd w:val="clear" w:color="auto" w:fill="auto"/>
            <w:noWrap/>
            <w:vAlign w:val="center"/>
            <w:hideMark/>
          </w:tcPr>
          <w:p w14:paraId="68CD8766"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94</w:t>
            </w:r>
          </w:p>
        </w:tc>
        <w:tc>
          <w:tcPr>
            <w:tcW w:w="263" w:type="pct"/>
            <w:tcBorders>
              <w:top w:val="nil"/>
              <w:left w:val="nil"/>
              <w:bottom w:val="single" w:sz="8" w:space="0" w:color="auto"/>
              <w:right w:val="single" w:sz="8" w:space="0" w:color="auto"/>
            </w:tcBorders>
            <w:shd w:val="clear" w:color="auto" w:fill="auto"/>
            <w:noWrap/>
            <w:vAlign w:val="center"/>
            <w:hideMark/>
          </w:tcPr>
          <w:p w14:paraId="2FD0309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6" w:type="pct"/>
            <w:tcBorders>
              <w:top w:val="nil"/>
              <w:left w:val="nil"/>
              <w:bottom w:val="single" w:sz="8" w:space="0" w:color="auto"/>
              <w:right w:val="single" w:sz="8" w:space="0" w:color="auto"/>
            </w:tcBorders>
            <w:shd w:val="clear" w:color="auto" w:fill="auto"/>
            <w:noWrap/>
            <w:vAlign w:val="center"/>
            <w:hideMark/>
          </w:tcPr>
          <w:p w14:paraId="60E4F735"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100</w:t>
            </w:r>
          </w:p>
        </w:tc>
      </w:tr>
      <w:tr w:rsidR="00DC23F4" w:rsidRPr="00841609" w14:paraId="2D85A661" w14:textId="77777777" w:rsidTr="00DC23F4">
        <w:trPr>
          <w:trHeight w:val="406"/>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6F93505F" w14:textId="77777777" w:rsidR="00322804" w:rsidRPr="00841609" w:rsidRDefault="00322804" w:rsidP="00F355F9">
            <w:pPr>
              <w:spacing w:before="0" w:line="240" w:lineRule="auto"/>
              <w:rPr>
                <w:rFonts w:ascii="Times New Roman" w:hAnsi="Times New Roman"/>
                <w:color w:val="000000"/>
                <w:sz w:val="20"/>
                <w:szCs w:val="20"/>
                <w:lang w:val="en-US"/>
              </w:rPr>
            </w:pPr>
            <w:r w:rsidRPr="00841609">
              <w:rPr>
                <w:rFonts w:ascii="Times New Roman" w:hAnsi="Times New Roman"/>
                <w:color w:val="000000"/>
                <w:sz w:val="20"/>
                <w:szCs w:val="20"/>
                <w:lang w:val="en-US"/>
              </w:rPr>
              <w:t>Zachodniopomorskie</w:t>
            </w:r>
          </w:p>
        </w:tc>
        <w:tc>
          <w:tcPr>
            <w:tcW w:w="334" w:type="pct"/>
            <w:tcBorders>
              <w:top w:val="nil"/>
              <w:left w:val="nil"/>
              <w:bottom w:val="single" w:sz="8" w:space="0" w:color="auto"/>
              <w:right w:val="single" w:sz="8" w:space="0" w:color="auto"/>
            </w:tcBorders>
            <w:shd w:val="clear" w:color="auto" w:fill="auto"/>
            <w:vAlign w:val="center"/>
            <w:hideMark/>
          </w:tcPr>
          <w:p w14:paraId="017F32F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209</w:t>
            </w:r>
          </w:p>
        </w:tc>
        <w:tc>
          <w:tcPr>
            <w:tcW w:w="334" w:type="pct"/>
            <w:tcBorders>
              <w:top w:val="nil"/>
              <w:left w:val="nil"/>
              <w:bottom w:val="single" w:sz="8" w:space="0" w:color="auto"/>
              <w:right w:val="single" w:sz="8" w:space="0" w:color="auto"/>
            </w:tcBorders>
            <w:shd w:val="clear" w:color="auto" w:fill="auto"/>
            <w:vAlign w:val="center"/>
            <w:hideMark/>
          </w:tcPr>
          <w:p w14:paraId="07D206B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209</w:t>
            </w:r>
          </w:p>
        </w:tc>
        <w:tc>
          <w:tcPr>
            <w:tcW w:w="334" w:type="pct"/>
            <w:tcBorders>
              <w:top w:val="nil"/>
              <w:left w:val="nil"/>
              <w:bottom w:val="single" w:sz="8" w:space="0" w:color="auto"/>
              <w:right w:val="single" w:sz="8" w:space="0" w:color="auto"/>
            </w:tcBorders>
            <w:shd w:val="clear" w:color="auto" w:fill="auto"/>
            <w:vAlign w:val="center"/>
            <w:hideMark/>
          </w:tcPr>
          <w:p w14:paraId="1F58790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195</w:t>
            </w:r>
          </w:p>
        </w:tc>
        <w:tc>
          <w:tcPr>
            <w:tcW w:w="334" w:type="pct"/>
            <w:tcBorders>
              <w:top w:val="nil"/>
              <w:left w:val="nil"/>
              <w:bottom w:val="single" w:sz="8" w:space="0" w:color="auto"/>
              <w:right w:val="single" w:sz="8" w:space="0" w:color="auto"/>
            </w:tcBorders>
            <w:shd w:val="clear" w:color="auto" w:fill="auto"/>
            <w:vAlign w:val="center"/>
            <w:hideMark/>
          </w:tcPr>
          <w:p w14:paraId="202862D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194</w:t>
            </w:r>
          </w:p>
        </w:tc>
        <w:tc>
          <w:tcPr>
            <w:tcW w:w="334" w:type="pct"/>
            <w:tcBorders>
              <w:top w:val="nil"/>
              <w:left w:val="nil"/>
              <w:bottom w:val="single" w:sz="8" w:space="0" w:color="auto"/>
              <w:right w:val="single" w:sz="8" w:space="0" w:color="auto"/>
            </w:tcBorders>
            <w:shd w:val="clear" w:color="auto" w:fill="auto"/>
            <w:vAlign w:val="center"/>
            <w:hideMark/>
          </w:tcPr>
          <w:p w14:paraId="4863B684"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195</w:t>
            </w:r>
          </w:p>
        </w:tc>
        <w:tc>
          <w:tcPr>
            <w:tcW w:w="333" w:type="pct"/>
            <w:tcBorders>
              <w:top w:val="nil"/>
              <w:left w:val="nil"/>
              <w:bottom w:val="single" w:sz="8" w:space="0" w:color="auto"/>
              <w:right w:val="single" w:sz="8" w:space="0" w:color="auto"/>
            </w:tcBorders>
            <w:shd w:val="clear" w:color="auto" w:fill="auto"/>
            <w:vAlign w:val="center"/>
            <w:hideMark/>
          </w:tcPr>
          <w:p w14:paraId="345DCC32" w14:textId="77777777" w:rsidR="00322804" w:rsidRPr="00841609" w:rsidRDefault="00322804" w:rsidP="00DC23F4">
            <w:pPr>
              <w:spacing w:before="0" w:line="240" w:lineRule="auto"/>
              <w:jc w:val="right"/>
              <w:rPr>
                <w:rFonts w:ascii="Times New Roman" w:hAnsi="Times New Roman"/>
                <w:sz w:val="20"/>
                <w:szCs w:val="20"/>
                <w:lang w:val="en-US"/>
              </w:rPr>
            </w:pPr>
            <w:r w:rsidRPr="00841609">
              <w:rPr>
                <w:rFonts w:ascii="Times New Roman" w:hAnsi="Times New Roman"/>
                <w:sz w:val="20"/>
                <w:szCs w:val="20"/>
                <w:lang w:val="en-US"/>
              </w:rPr>
              <w:t>204</w:t>
            </w:r>
          </w:p>
        </w:tc>
        <w:tc>
          <w:tcPr>
            <w:tcW w:w="333" w:type="pct"/>
            <w:tcBorders>
              <w:top w:val="nil"/>
              <w:left w:val="nil"/>
              <w:bottom w:val="single" w:sz="8" w:space="0" w:color="auto"/>
              <w:right w:val="single" w:sz="8" w:space="0" w:color="auto"/>
            </w:tcBorders>
            <w:shd w:val="clear" w:color="auto" w:fill="auto"/>
            <w:vAlign w:val="center"/>
            <w:hideMark/>
          </w:tcPr>
          <w:p w14:paraId="0D6F5B0E"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104</w:t>
            </w:r>
          </w:p>
        </w:tc>
        <w:tc>
          <w:tcPr>
            <w:tcW w:w="339" w:type="pct"/>
            <w:tcBorders>
              <w:top w:val="nil"/>
              <w:left w:val="nil"/>
              <w:bottom w:val="single" w:sz="8" w:space="0" w:color="auto"/>
              <w:right w:val="single" w:sz="8" w:space="0" w:color="auto"/>
            </w:tcBorders>
            <w:shd w:val="clear" w:color="auto" w:fill="auto"/>
            <w:vAlign w:val="center"/>
            <w:hideMark/>
          </w:tcPr>
          <w:p w14:paraId="0404E71B"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113</w:t>
            </w:r>
          </w:p>
        </w:tc>
        <w:tc>
          <w:tcPr>
            <w:tcW w:w="267" w:type="pct"/>
            <w:tcBorders>
              <w:top w:val="nil"/>
              <w:left w:val="nil"/>
              <w:bottom w:val="single" w:sz="8" w:space="0" w:color="auto"/>
              <w:right w:val="single" w:sz="8" w:space="0" w:color="auto"/>
            </w:tcBorders>
            <w:shd w:val="clear" w:color="auto" w:fill="auto"/>
            <w:vAlign w:val="center"/>
            <w:hideMark/>
          </w:tcPr>
          <w:p w14:paraId="4B22A111"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7" w:type="pct"/>
            <w:tcBorders>
              <w:top w:val="nil"/>
              <w:left w:val="nil"/>
              <w:bottom w:val="single" w:sz="8" w:space="0" w:color="auto"/>
              <w:right w:val="single" w:sz="8" w:space="0" w:color="auto"/>
            </w:tcBorders>
            <w:shd w:val="clear" w:color="auto" w:fill="auto"/>
            <w:vAlign w:val="center"/>
            <w:hideMark/>
          </w:tcPr>
          <w:p w14:paraId="0A89F41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97</w:t>
            </w:r>
          </w:p>
        </w:tc>
        <w:tc>
          <w:tcPr>
            <w:tcW w:w="267" w:type="pct"/>
            <w:tcBorders>
              <w:top w:val="nil"/>
              <w:left w:val="nil"/>
              <w:bottom w:val="single" w:sz="8" w:space="0" w:color="auto"/>
              <w:right w:val="single" w:sz="8" w:space="0" w:color="auto"/>
            </w:tcBorders>
            <w:shd w:val="clear" w:color="auto" w:fill="auto"/>
            <w:noWrap/>
            <w:vAlign w:val="center"/>
            <w:hideMark/>
          </w:tcPr>
          <w:p w14:paraId="696644A3"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98</w:t>
            </w:r>
          </w:p>
        </w:tc>
        <w:tc>
          <w:tcPr>
            <w:tcW w:w="267" w:type="pct"/>
            <w:tcBorders>
              <w:top w:val="nil"/>
              <w:left w:val="nil"/>
              <w:bottom w:val="single" w:sz="8" w:space="0" w:color="auto"/>
              <w:right w:val="single" w:sz="8" w:space="0" w:color="auto"/>
            </w:tcBorders>
            <w:shd w:val="clear" w:color="auto" w:fill="auto"/>
            <w:noWrap/>
            <w:vAlign w:val="center"/>
            <w:hideMark/>
          </w:tcPr>
          <w:p w14:paraId="13640E17"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96</w:t>
            </w:r>
          </w:p>
        </w:tc>
        <w:tc>
          <w:tcPr>
            <w:tcW w:w="263" w:type="pct"/>
            <w:tcBorders>
              <w:top w:val="nil"/>
              <w:left w:val="nil"/>
              <w:bottom w:val="single" w:sz="8" w:space="0" w:color="auto"/>
              <w:right w:val="single" w:sz="8" w:space="0" w:color="auto"/>
            </w:tcBorders>
            <w:shd w:val="clear" w:color="auto" w:fill="auto"/>
            <w:noWrap/>
            <w:vAlign w:val="center"/>
            <w:hideMark/>
          </w:tcPr>
          <w:p w14:paraId="007D38EA"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w:t>
            </w:r>
            <w:r>
              <w:rPr>
                <w:rFonts w:ascii="Times New Roman" w:hAnsi="Times New Roman"/>
                <w:color w:val="000000"/>
                <w:sz w:val="20"/>
                <w:szCs w:val="20"/>
                <w:lang w:val="en-US"/>
              </w:rPr>
              <w:t>5</w:t>
            </w:r>
          </w:p>
        </w:tc>
        <w:tc>
          <w:tcPr>
            <w:tcW w:w="266" w:type="pct"/>
            <w:tcBorders>
              <w:top w:val="nil"/>
              <w:left w:val="nil"/>
              <w:bottom w:val="single" w:sz="8" w:space="0" w:color="auto"/>
              <w:right w:val="single" w:sz="8" w:space="0" w:color="auto"/>
            </w:tcBorders>
            <w:shd w:val="clear" w:color="auto" w:fill="auto"/>
            <w:noWrap/>
            <w:vAlign w:val="center"/>
            <w:hideMark/>
          </w:tcPr>
          <w:p w14:paraId="5EFD1118" w14:textId="77777777" w:rsidR="00322804" w:rsidRPr="00841609" w:rsidRDefault="00322804" w:rsidP="00DC23F4">
            <w:pPr>
              <w:spacing w:before="0" w:line="240" w:lineRule="auto"/>
              <w:jc w:val="right"/>
              <w:rPr>
                <w:rFonts w:ascii="Times New Roman" w:hAnsi="Times New Roman"/>
                <w:color w:val="000000"/>
                <w:sz w:val="20"/>
                <w:szCs w:val="20"/>
                <w:lang w:val="en-US"/>
              </w:rPr>
            </w:pPr>
            <w:r w:rsidRPr="00841609">
              <w:rPr>
                <w:rFonts w:ascii="Times New Roman" w:hAnsi="Times New Roman"/>
                <w:color w:val="000000"/>
                <w:sz w:val="20"/>
                <w:szCs w:val="20"/>
                <w:lang w:val="en-US"/>
              </w:rPr>
              <w:t>90</w:t>
            </w:r>
          </w:p>
        </w:tc>
      </w:tr>
      <w:tr w:rsidR="00DC23F4" w:rsidRPr="00841609" w14:paraId="5E8FE581" w14:textId="77777777" w:rsidTr="00DC23F4">
        <w:trPr>
          <w:trHeight w:val="300"/>
        </w:trPr>
        <w:tc>
          <w:tcPr>
            <w:tcW w:w="728" w:type="pct"/>
            <w:tcBorders>
              <w:top w:val="nil"/>
              <w:left w:val="single" w:sz="8" w:space="0" w:color="auto"/>
              <w:bottom w:val="single" w:sz="8" w:space="0" w:color="auto"/>
              <w:right w:val="single" w:sz="8" w:space="0" w:color="auto"/>
            </w:tcBorders>
            <w:shd w:val="clear" w:color="auto" w:fill="auto"/>
            <w:vAlign w:val="center"/>
            <w:hideMark/>
          </w:tcPr>
          <w:p w14:paraId="7B4CA250" w14:textId="77777777" w:rsidR="00322804" w:rsidRPr="00841609" w:rsidRDefault="00322804" w:rsidP="00F355F9">
            <w:pPr>
              <w:spacing w:before="0" w:line="240" w:lineRule="auto"/>
              <w:jc w:val="right"/>
              <w:rPr>
                <w:rFonts w:ascii="Times New Roman" w:hAnsi="Times New Roman"/>
                <w:b/>
                <w:bCs/>
                <w:color w:val="000000"/>
                <w:sz w:val="20"/>
                <w:szCs w:val="20"/>
                <w:lang w:val="en-US"/>
              </w:rPr>
            </w:pPr>
            <w:r w:rsidRPr="00841609">
              <w:rPr>
                <w:rFonts w:ascii="Times New Roman" w:hAnsi="Times New Roman"/>
                <w:b/>
                <w:bCs/>
                <w:color w:val="000000"/>
                <w:sz w:val="20"/>
                <w:szCs w:val="20"/>
                <w:lang w:val="en-US"/>
              </w:rPr>
              <w:t>POLSKA</w:t>
            </w:r>
          </w:p>
        </w:tc>
        <w:tc>
          <w:tcPr>
            <w:tcW w:w="334" w:type="pct"/>
            <w:tcBorders>
              <w:top w:val="nil"/>
              <w:left w:val="nil"/>
              <w:bottom w:val="single" w:sz="8" w:space="0" w:color="auto"/>
              <w:right w:val="single" w:sz="8" w:space="0" w:color="auto"/>
            </w:tcBorders>
            <w:shd w:val="clear" w:color="auto" w:fill="auto"/>
            <w:vAlign w:val="center"/>
            <w:hideMark/>
          </w:tcPr>
          <w:p w14:paraId="45FBD76A"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3 920</w:t>
            </w:r>
          </w:p>
        </w:tc>
        <w:tc>
          <w:tcPr>
            <w:tcW w:w="334" w:type="pct"/>
            <w:tcBorders>
              <w:top w:val="nil"/>
              <w:left w:val="nil"/>
              <w:bottom w:val="single" w:sz="8" w:space="0" w:color="auto"/>
              <w:right w:val="single" w:sz="8" w:space="0" w:color="auto"/>
            </w:tcBorders>
            <w:shd w:val="clear" w:color="auto" w:fill="auto"/>
            <w:vAlign w:val="center"/>
            <w:hideMark/>
          </w:tcPr>
          <w:p w14:paraId="6983DD30"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3 934</w:t>
            </w:r>
          </w:p>
        </w:tc>
        <w:tc>
          <w:tcPr>
            <w:tcW w:w="334" w:type="pct"/>
            <w:tcBorders>
              <w:top w:val="nil"/>
              <w:left w:val="nil"/>
              <w:bottom w:val="single" w:sz="8" w:space="0" w:color="auto"/>
              <w:right w:val="single" w:sz="8" w:space="0" w:color="auto"/>
            </w:tcBorders>
            <w:shd w:val="clear" w:color="auto" w:fill="auto"/>
            <w:vAlign w:val="center"/>
            <w:hideMark/>
          </w:tcPr>
          <w:p w14:paraId="02C978EC"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3 824</w:t>
            </w:r>
          </w:p>
        </w:tc>
        <w:tc>
          <w:tcPr>
            <w:tcW w:w="334" w:type="pct"/>
            <w:tcBorders>
              <w:top w:val="nil"/>
              <w:left w:val="nil"/>
              <w:bottom w:val="single" w:sz="8" w:space="0" w:color="auto"/>
              <w:right w:val="single" w:sz="8" w:space="0" w:color="auto"/>
            </w:tcBorders>
            <w:shd w:val="clear" w:color="auto" w:fill="auto"/>
            <w:vAlign w:val="center"/>
            <w:hideMark/>
          </w:tcPr>
          <w:p w14:paraId="06309A3A"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3 786</w:t>
            </w:r>
          </w:p>
        </w:tc>
        <w:tc>
          <w:tcPr>
            <w:tcW w:w="334" w:type="pct"/>
            <w:tcBorders>
              <w:top w:val="nil"/>
              <w:left w:val="nil"/>
              <w:bottom w:val="single" w:sz="8" w:space="0" w:color="auto"/>
              <w:right w:val="single" w:sz="8" w:space="0" w:color="auto"/>
            </w:tcBorders>
            <w:shd w:val="clear" w:color="auto" w:fill="auto"/>
            <w:vAlign w:val="center"/>
            <w:hideMark/>
          </w:tcPr>
          <w:p w14:paraId="11996829"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3 699</w:t>
            </w:r>
          </w:p>
        </w:tc>
        <w:tc>
          <w:tcPr>
            <w:tcW w:w="333" w:type="pct"/>
            <w:tcBorders>
              <w:top w:val="nil"/>
              <w:left w:val="nil"/>
              <w:bottom w:val="single" w:sz="8" w:space="0" w:color="auto"/>
              <w:right w:val="single" w:sz="8" w:space="0" w:color="auto"/>
            </w:tcBorders>
            <w:shd w:val="clear" w:color="auto" w:fill="auto"/>
            <w:vAlign w:val="center"/>
            <w:hideMark/>
          </w:tcPr>
          <w:p w14:paraId="453DA322"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3 748</w:t>
            </w:r>
          </w:p>
        </w:tc>
        <w:tc>
          <w:tcPr>
            <w:tcW w:w="333" w:type="pct"/>
            <w:tcBorders>
              <w:top w:val="nil"/>
              <w:left w:val="nil"/>
              <w:bottom w:val="single" w:sz="8" w:space="0" w:color="auto"/>
              <w:right w:val="single" w:sz="8" w:space="0" w:color="auto"/>
            </w:tcBorders>
            <w:shd w:val="clear" w:color="auto" w:fill="auto"/>
            <w:vAlign w:val="center"/>
            <w:hideMark/>
          </w:tcPr>
          <w:p w14:paraId="68A82D6C"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101</w:t>
            </w:r>
          </w:p>
        </w:tc>
        <w:tc>
          <w:tcPr>
            <w:tcW w:w="339" w:type="pct"/>
            <w:tcBorders>
              <w:top w:val="nil"/>
              <w:left w:val="nil"/>
              <w:bottom w:val="single" w:sz="8" w:space="0" w:color="auto"/>
              <w:right w:val="single" w:sz="8" w:space="0" w:color="auto"/>
            </w:tcBorders>
            <w:shd w:val="clear" w:color="auto" w:fill="auto"/>
            <w:vAlign w:val="center"/>
            <w:hideMark/>
          </w:tcPr>
          <w:p w14:paraId="16E37722"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2 477</w:t>
            </w:r>
          </w:p>
        </w:tc>
        <w:tc>
          <w:tcPr>
            <w:tcW w:w="267" w:type="pct"/>
            <w:tcBorders>
              <w:top w:val="nil"/>
              <w:left w:val="nil"/>
              <w:bottom w:val="single" w:sz="8" w:space="0" w:color="auto"/>
              <w:right w:val="single" w:sz="8" w:space="0" w:color="auto"/>
            </w:tcBorders>
            <w:shd w:val="clear" w:color="auto" w:fill="auto"/>
            <w:vAlign w:val="center"/>
            <w:hideMark/>
          </w:tcPr>
          <w:p w14:paraId="2F5E003C"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93</w:t>
            </w:r>
          </w:p>
        </w:tc>
        <w:tc>
          <w:tcPr>
            <w:tcW w:w="267" w:type="pct"/>
            <w:tcBorders>
              <w:top w:val="nil"/>
              <w:left w:val="nil"/>
              <w:bottom w:val="single" w:sz="8" w:space="0" w:color="auto"/>
              <w:right w:val="single" w:sz="8" w:space="0" w:color="auto"/>
            </w:tcBorders>
            <w:shd w:val="clear" w:color="auto" w:fill="auto"/>
            <w:vAlign w:val="center"/>
            <w:hideMark/>
          </w:tcPr>
          <w:p w14:paraId="443BD011"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93</w:t>
            </w:r>
          </w:p>
        </w:tc>
        <w:tc>
          <w:tcPr>
            <w:tcW w:w="267" w:type="pct"/>
            <w:tcBorders>
              <w:top w:val="nil"/>
              <w:left w:val="nil"/>
              <w:bottom w:val="single" w:sz="8" w:space="0" w:color="auto"/>
              <w:right w:val="single" w:sz="8" w:space="0" w:color="auto"/>
            </w:tcBorders>
            <w:shd w:val="clear" w:color="auto" w:fill="auto"/>
            <w:noWrap/>
            <w:vAlign w:val="center"/>
            <w:hideMark/>
          </w:tcPr>
          <w:p w14:paraId="45AA06F3"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92</w:t>
            </w:r>
          </w:p>
        </w:tc>
        <w:tc>
          <w:tcPr>
            <w:tcW w:w="267" w:type="pct"/>
            <w:tcBorders>
              <w:top w:val="nil"/>
              <w:left w:val="nil"/>
              <w:bottom w:val="single" w:sz="8" w:space="0" w:color="auto"/>
              <w:right w:val="single" w:sz="8" w:space="0" w:color="auto"/>
            </w:tcBorders>
            <w:shd w:val="clear" w:color="auto" w:fill="auto"/>
            <w:noWrap/>
            <w:vAlign w:val="center"/>
            <w:hideMark/>
          </w:tcPr>
          <w:p w14:paraId="26D96BE6"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91</w:t>
            </w:r>
          </w:p>
        </w:tc>
        <w:tc>
          <w:tcPr>
            <w:tcW w:w="263" w:type="pct"/>
            <w:tcBorders>
              <w:top w:val="nil"/>
              <w:left w:val="nil"/>
              <w:bottom w:val="single" w:sz="8" w:space="0" w:color="auto"/>
              <w:right w:val="single" w:sz="8" w:space="0" w:color="auto"/>
            </w:tcBorders>
            <w:shd w:val="clear" w:color="auto" w:fill="auto"/>
            <w:noWrap/>
            <w:vAlign w:val="center"/>
            <w:hideMark/>
          </w:tcPr>
          <w:p w14:paraId="7E0D254D"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90</w:t>
            </w:r>
          </w:p>
        </w:tc>
        <w:tc>
          <w:tcPr>
            <w:tcW w:w="266" w:type="pct"/>
            <w:tcBorders>
              <w:top w:val="nil"/>
              <w:left w:val="nil"/>
              <w:bottom w:val="single" w:sz="8" w:space="0" w:color="auto"/>
              <w:right w:val="single" w:sz="8" w:space="0" w:color="auto"/>
            </w:tcBorders>
            <w:shd w:val="clear" w:color="auto" w:fill="auto"/>
            <w:noWrap/>
            <w:vAlign w:val="center"/>
            <w:hideMark/>
          </w:tcPr>
          <w:p w14:paraId="595CF781" w14:textId="77777777" w:rsidR="00322804" w:rsidRPr="00DC23F4" w:rsidRDefault="00322804" w:rsidP="00F355F9">
            <w:pPr>
              <w:spacing w:before="0" w:line="240" w:lineRule="auto"/>
              <w:jc w:val="right"/>
              <w:rPr>
                <w:rFonts w:ascii="Times New Roman" w:hAnsi="Times New Roman"/>
                <w:b/>
                <w:bCs/>
                <w:color w:val="000000"/>
                <w:sz w:val="18"/>
                <w:szCs w:val="18"/>
                <w:lang w:val="en-US"/>
              </w:rPr>
            </w:pPr>
            <w:r w:rsidRPr="00DC23F4">
              <w:rPr>
                <w:rFonts w:ascii="Times New Roman" w:hAnsi="Times New Roman"/>
                <w:b/>
                <w:bCs/>
                <w:color w:val="000000"/>
                <w:sz w:val="18"/>
                <w:szCs w:val="18"/>
                <w:lang w:val="en-US"/>
              </w:rPr>
              <w:t>96</w:t>
            </w:r>
          </w:p>
        </w:tc>
      </w:tr>
    </w:tbl>
    <w:p w14:paraId="5164774E" w14:textId="77777777" w:rsidR="00322804" w:rsidRPr="009928DF" w:rsidRDefault="00322804" w:rsidP="00322804">
      <w:pPr>
        <w:spacing w:before="0" w:after="240" w:line="240" w:lineRule="auto"/>
        <w:rPr>
          <w:rFonts w:ascii="Times New Roman" w:hAnsi="Times New Roman"/>
          <w:i/>
          <w:iCs/>
          <w:sz w:val="16"/>
          <w:szCs w:val="16"/>
          <w:lang w:eastAsia="pl-PL"/>
        </w:rPr>
      </w:pPr>
      <w:r w:rsidRPr="00590B8D">
        <w:rPr>
          <w:rFonts w:ascii="Times New Roman" w:hAnsi="Times New Roman"/>
          <w:i/>
          <w:iCs/>
          <w:sz w:val="16"/>
          <w:szCs w:val="16"/>
          <w:lang w:eastAsia="pl-PL"/>
        </w:rPr>
        <w:t xml:space="preserve">Źródło: Opracowanie </w:t>
      </w:r>
      <w:r>
        <w:rPr>
          <w:rFonts w:ascii="Times New Roman" w:hAnsi="Times New Roman"/>
          <w:i/>
          <w:iCs/>
          <w:sz w:val="16"/>
          <w:szCs w:val="16"/>
          <w:lang w:eastAsia="pl-PL"/>
        </w:rPr>
        <w:t xml:space="preserve">MRPiPS </w:t>
      </w:r>
      <w:r w:rsidRPr="00590B8D">
        <w:rPr>
          <w:rFonts w:ascii="Times New Roman" w:hAnsi="Times New Roman"/>
          <w:i/>
          <w:iCs/>
          <w:sz w:val="16"/>
          <w:szCs w:val="16"/>
          <w:lang w:eastAsia="pl-PL"/>
        </w:rPr>
        <w:t>na podstawie sprawozdań rzeczowo-finansowych</w:t>
      </w:r>
      <w:r w:rsidRPr="002E0BA7">
        <w:rPr>
          <w:rFonts w:ascii="Times New Roman" w:hAnsi="Times New Roman"/>
          <w:i/>
          <w:iCs/>
          <w:sz w:val="16"/>
          <w:szCs w:val="16"/>
          <w:lang w:eastAsia="pl-PL"/>
        </w:rPr>
        <w:t xml:space="preserve">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 pieczy zastępczej z lat 201</w:t>
      </w:r>
      <w:r>
        <w:rPr>
          <w:rFonts w:ascii="Times New Roman" w:hAnsi="Times New Roman"/>
          <w:i/>
          <w:iCs/>
          <w:sz w:val="16"/>
          <w:szCs w:val="16"/>
          <w:lang w:eastAsia="pl-PL"/>
        </w:rPr>
        <w:t>8–</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danego roku</w:t>
      </w:r>
      <w:r w:rsidRPr="002E0BA7">
        <w:rPr>
          <w:rFonts w:ascii="Times New Roman" w:hAnsi="Times New Roman"/>
          <w:i/>
          <w:iCs/>
          <w:sz w:val="16"/>
          <w:szCs w:val="16"/>
          <w:lang w:eastAsia="pl-PL"/>
        </w:rPr>
        <w:t>)</w:t>
      </w:r>
      <w:r>
        <w:rPr>
          <w:rFonts w:ascii="Times New Roman" w:hAnsi="Times New Roman"/>
          <w:i/>
          <w:iCs/>
          <w:sz w:val="16"/>
          <w:szCs w:val="16"/>
          <w:lang w:eastAsia="pl-PL"/>
        </w:rPr>
        <w:t>.</w:t>
      </w:r>
    </w:p>
    <w:p w14:paraId="743BE0C2" w14:textId="5303CC13" w:rsidR="00322804" w:rsidRDefault="005675E0" w:rsidP="00DC23F4">
      <w:pPr>
        <w:spacing w:before="0" w:line="240" w:lineRule="auto"/>
        <w:ind w:firstLine="708"/>
        <w:rPr>
          <w:rFonts w:ascii="Times New Roman" w:hAnsi="Times New Roman"/>
          <w:sz w:val="24"/>
          <w:szCs w:val="24"/>
        </w:rPr>
      </w:pPr>
      <w:r>
        <w:rPr>
          <w:rFonts w:ascii="Times New Roman" w:eastAsia="Calibri" w:hAnsi="Times New Roman"/>
          <w:color w:val="000000"/>
          <w:sz w:val="24"/>
          <w:szCs w:val="24"/>
        </w:rPr>
        <w:t>Należy zauważyć</w:t>
      </w:r>
      <w:r w:rsidR="00322804">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że </w:t>
      </w:r>
      <w:r w:rsidR="00962F4C">
        <w:rPr>
          <w:rFonts w:ascii="Times New Roman" w:eastAsia="Calibri" w:hAnsi="Times New Roman"/>
          <w:color w:val="000000"/>
          <w:sz w:val="24"/>
          <w:szCs w:val="24"/>
        </w:rPr>
        <w:t xml:space="preserve">począwszy </w:t>
      </w:r>
      <w:r w:rsidR="00322804">
        <w:rPr>
          <w:rFonts w:ascii="Times New Roman" w:eastAsia="Calibri" w:hAnsi="Times New Roman"/>
          <w:color w:val="000000"/>
          <w:sz w:val="24"/>
          <w:szCs w:val="24"/>
        </w:rPr>
        <w:t xml:space="preserve">od </w:t>
      </w:r>
      <w:r w:rsidR="00322804" w:rsidRPr="00D67C55">
        <w:rPr>
          <w:rFonts w:ascii="Times New Roman" w:eastAsia="Calibri" w:hAnsi="Times New Roman"/>
          <w:color w:val="000000"/>
          <w:sz w:val="24"/>
          <w:szCs w:val="24"/>
        </w:rPr>
        <w:t xml:space="preserve">2017 </w:t>
      </w:r>
      <w:r>
        <w:rPr>
          <w:rFonts w:ascii="Times New Roman" w:eastAsia="Calibri" w:hAnsi="Times New Roman"/>
          <w:color w:val="000000"/>
          <w:sz w:val="24"/>
          <w:szCs w:val="24"/>
        </w:rPr>
        <w:t>r.</w:t>
      </w:r>
      <w:r w:rsidR="00322804" w:rsidRPr="00D67C55">
        <w:rPr>
          <w:rFonts w:ascii="Times New Roman" w:eastAsia="Calibri" w:hAnsi="Times New Roman"/>
          <w:color w:val="000000"/>
          <w:sz w:val="24"/>
          <w:szCs w:val="24"/>
        </w:rPr>
        <w:t xml:space="preserve"> w związku z wejściem w życie ustawy z</w:t>
      </w:r>
      <w:r w:rsidR="009A50F6">
        <w:rPr>
          <w:rFonts w:ascii="Times New Roman" w:eastAsia="Calibri" w:hAnsi="Times New Roman"/>
          <w:color w:val="000000"/>
          <w:sz w:val="24"/>
          <w:szCs w:val="24"/>
        </w:rPr>
        <w:t> </w:t>
      </w:r>
      <w:r w:rsidR="00322804" w:rsidRPr="00D67C55">
        <w:rPr>
          <w:rFonts w:ascii="Times New Roman" w:eastAsia="Calibri" w:hAnsi="Times New Roman"/>
          <w:color w:val="000000"/>
          <w:sz w:val="24"/>
          <w:szCs w:val="24"/>
        </w:rPr>
        <w:t>dnia 4 listopada 2016 r</w:t>
      </w:r>
      <w:r w:rsidR="00322804">
        <w:rPr>
          <w:rFonts w:ascii="Times New Roman" w:eastAsia="Calibri" w:hAnsi="Times New Roman"/>
          <w:color w:val="000000"/>
          <w:sz w:val="24"/>
          <w:szCs w:val="24"/>
        </w:rPr>
        <w:t xml:space="preserve">. o wsparciu kobiet w ciąży </w:t>
      </w:r>
      <w:r w:rsidR="00322804" w:rsidRPr="00D67C55">
        <w:rPr>
          <w:rFonts w:ascii="Times New Roman" w:eastAsia="Calibri" w:hAnsi="Times New Roman"/>
          <w:color w:val="000000"/>
          <w:sz w:val="24"/>
          <w:szCs w:val="24"/>
        </w:rPr>
        <w:t>i rodzin „Za życiem” (</w:t>
      </w:r>
      <w:r w:rsidR="00322804" w:rsidRPr="00A8123E">
        <w:rPr>
          <w:rFonts w:ascii="Times New Roman" w:eastAsia="Calibri" w:hAnsi="Times New Roman"/>
          <w:color w:val="000000"/>
          <w:sz w:val="24"/>
          <w:szCs w:val="24"/>
        </w:rPr>
        <w:t>Dz.</w:t>
      </w:r>
      <w:r w:rsidR="00A656AB">
        <w:rPr>
          <w:rFonts w:ascii="Times New Roman" w:eastAsia="Calibri" w:hAnsi="Times New Roman"/>
          <w:color w:val="000000"/>
          <w:sz w:val="24"/>
          <w:szCs w:val="24"/>
        </w:rPr>
        <w:t xml:space="preserve"> </w:t>
      </w:r>
      <w:r w:rsidR="00322804" w:rsidRPr="00A8123E">
        <w:rPr>
          <w:rFonts w:ascii="Times New Roman" w:eastAsia="Calibri" w:hAnsi="Times New Roman"/>
          <w:color w:val="000000"/>
          <w:sz w:val="24"/>
          <w:szCs w:val="24"/>
        </w:rPr>
        <w:t>U. z 2023 r. poz.</w:t>
      </w:r>
      <w:r w:rsidR="009A50F6">
        <w:rPr>
          <w:rFonts w:ascii="Times New Roman" w:eastAsia="Calibri" w:hAnsi="Times New Roman"/>
          <w:color w:val="000000"/>
          <w:sz w:val="24"/>
          <w:szCs w:val="24"/>
        </w:rPr>
        <w:t> </w:t>
      </w:r>
      <w:r w:rsidR="00322804" w:rsidRPr="00A8123E">
        <w:rPr>
          <w:rFonts w:ascii="Times New Roman" w:eastAsia="Calibri" w:hAnsi="Times New Roman"/>
          <w:color w:val="000000"/>
          <w:sz w:val="24"/>
          <w:szCs w:val="24"/>
        </w:rPr>
        <w:t>1923</w:t>
      </w:r>
      <w:r w:rsidR="00322804" w:rsidRPr="00D67C55">
        <w:rPr>
          <w:rFonts w:ascii="Times New Roman" w:eastAsia="Calibri" w:hAnsi="Times New Roman"/>
          <w:color w:val="000000"/>
          <w:sz w:val="24"/>
          <w:szCs w:val="24"/>
        </w:rPr>
        <w:t>)</w:t>
      </w:r>
      <w:r w:rsidR="00322804">
        <w:rPr>
          <w:rFonts w:ascii="Times New Roman" w:eastAsia="Calibri" w:hAnsi="Times New Roman"/>
          <w:color w:val="000000"/>
          <w:sz w:val="24"/>
          <w:szCs w:val="24"/>
        </w:rPr>
        <w:t xml:space="preserve">, zwanej dalej </w:t>
      </w:r>
      <w:r w:rsidR="00C35E41">
        <w:rPr>
          <w:rFonts w:ascii="Times New Roman" w:eastAsia="Calibri" w:hAnsi="Times New Roman"/>
          <w:color w:val="000000"/>
          <w:sz w:val="24"/>
          <w:szCs w:val="24"/>
        </w:rPr>
        <w:t>„</w:t>
      </w:r>
      <w:r w:rsidR="00322804">
        <w:rPr>
          <w:rFonts w:ascii="Times New Roman" w:eastAsia="Calibri" w:hAnsi="Times New Roman"/>
          <w:color w:val="000000"/>
          <w:sz w:val="24"/>
          <w:szCs w:val="24"/>
        </w:rPr>
        <w:t>ustawą „Za życiem”</w:t>
      </w:r>
      <w:r w:rsidR="00C35E41">
        <w:rPr>
          <w:rFonts w:ascii="Times New Roman" w:eastAsia="Calibri" w:hAnsi="Times New Roman"/>
          <w:color w:val="000000"/>
          <w:sz w:val="24"/>
          <w:szCs w:val="24"/>
        </w:rPr>
        <w:t>”</w:t>
      </w:r>
      <w:r w:rsidR="00322804" w:rsidRPr="00D67C55">
        <w:rPr>
          <w:rFonts w:ascii="Times New Roman" w:eastAsia="Calibri" w:hAnsi="Times New Roman"/>
          <w:color w:val="000000"/>
          <w:sz w:val="24"/>
          <w:szCs w:val="24"/>
        </w:rPr>
        <w:t xml:space="preserve">, </w:t>
      </w:r>
      <w:r w:rsidR="00322804">
        <w:rPr>
          <w:rFonts w:ascii="Times New Roman" w:eastAsia="Calibri" w:hAnsi="Times New Roman"/>
          <w:color w:val="000000"/>
          <w:sz w:val="24"/>
          <w:szCs w:val="24"/>
        </w:rPr>
        <w:t>asystentom rodziny przypisana</w:t>
      </w:r>
      <w:r w:rsidR="00322804" w:rsidRPr="00D67C55">
        <w:rPr>
          <w:rFonts w:ascii="Times New Roman" w:eastAsia="Calibri" w:hAnsi="Times New Roman"/>
          <w:color w:val="000000"/>
          <w:sz w:val="24"/>
          <w:szCs w:val="24"/>
        </w:rPr>
        <w:t xml:space="preserve"> </w:t>
      </w:r>
      <w:r w:rsidR="00322804">
        <w:rPr>
          <w:rFonts w:ascii="Times New Roman" w:eastAsia="Calibri" w:hAnsi="Times New Roman"/>
          <w:color w:val="000000"/>
          <w:sz w:val="24"/>
          <w:szCs w:val="24"/>
        </w:rPr>
        <w:t>jest rola</w:t>
      </w:r>
      <w:r w:rsidR="00322804" w:rsidRPr="00D67C55">
        <w:rPr>
          <w:rFonts w:ascii="Times New Roman" w:eastAsia="Calibri" w:hAnsi="Times New Roman"/>
          <w:color w:val="000000"/>
          <w:sz w:val="24"/>
          <w:szCs w:val="24"/>
        </w:rPr>
        <w:t xml:space="preserve"> koordynatora w</w:t>
      </w:r>
      <w:r w:rsidR="00322804">
        <w:rPr>
          <w:rFonts w:ascii="Times New Roman" w:eastAsia="Calibri" w:hAnsi="Times New Roman"/>
          <w:color w:val="000000"/>
          <w:sz w:val="24"/>
          <w:szCs w:val="24"/>
        </w:rPr>
        <w:t> </w:t>
      </w:r>
      <w:r w:rsidR="00322804" w:rsidRPr="00D67C55">
        <w:rPr>
          <w:rFonts w:ascii="Times New Roman" w:eastAsia="Calibri" w:hAnsi="Times New Roman"/>
          <w:color w:val="000000"/>
          <w:sz w:val="24"/>
          <w:szCs w:val="24"/>
        </w:rPr>
        <w:t>zakresie usług wsparcia oferowanego kobietom w ciąży oraz ich rodzinom, ze</w:t>
      </w:r>
      <w:r w:rsidR="00850070">
        <w:rPr>
          <w:rFonts w:ascii="Times New Roman" w:eastAsia="Calibri" w:hAnsi="Times New Roman"/>
          <w:color w:val="000000"/>
          <w:sz w:val="24"/>
          <w:szCs w:val="24"/>
        </w:rPr>
        <w:t> </w:t>
      </w:r>
      <w:r w:rsidR="00322804" w:rsidRPr="00D67C55">
        <w:rPr>
          <w:rFonts w:ascii="Times New Roman" w:eastAsia="Calibri" w:hAnsi="Times New Roman"/>
          <w:color w:val="000000"/>
          <w:sz w:val="24"/>
          <w:szCs w:val="24"/>
        </w:rPr>
        <w:t>szczególnym uwzględnieniem kobiet w ciąży powi</w:t>
      </w:r>
      <w:r w:rsidR="00322804">
        <w:rPr>
          <w:rFonts w:ascii="Times New Roman" w:eastAsia="Calibri" w:hAnsi="Times New Roman"/>
          <w:color w:val="000000"/>
          <w:sz w:val="24"/>
          <w:szCs w:val="24"/>
        </w:rPr>
        <w:t xml:space="preserve">kłanej, kobiet w sytuacji niepowodzeń położniczych oraz rodzin dzieci, u których zdiagnozowano ciężkie </w:t>
      </w:r>
      <w:r w:rsidR="00322804" w:rsidRPr="00D67C55">
        <w:rPr>
          <w:rFonts w:ascii="Times New Roman" w:eastAsia="Calibri" w:hAnsi="Times New Roman"/>
          <w:color w:val="000000"/>
          <w:sz w:val="24"/>
          <w:szCs w:val="24"/>
        </w:rPr>
        <w:t xml:space="preserve">i nieodwracalne upośledzenie albo nieuleczalną chorobę zagrażającą </w:t>
      </w:r>
      <w:r w:rsidR="00322804">
        <w:rPr>
          <w:rFonts w:ascii="Times New Roman" w:eastAsia="Calibri" w:hAnsi="Times New Roman"/>
          <w:color w:val="000000"/>
          <w:sz w:val="24"/>
          <w:szCs w:val="24"/>
        </w:rPr>
        <w:t>ich życiu, które powstały w prenatalnym okresie rozwoju dziecka lub w czasie porodu.</w:t>
      </w:r>
      <w:r w:rsidR="00322804" w:rsidRPr="00D67C55">
        <w:rPr>
          <w:rFonts w:ascii="Times New Roman" w:eastAsia="Calibri" w:hAnsi="Times New Roman"/>
          <w:color w:val="000000"/>
          <w:sz w:val="24"/>
          <w:szCs w:val="24"/>
        </w:rPr>
        <w:t xml:space="preserve"> Działania podejmowane przez asystenta polega</w:t>
      </w:r>
      <w:r w:rsidR="00322804">
        <w:rPr>
          <w:rFonts w:ascii="Times New Roman" w:eastAsia="Calibri" w:hAnsi="Times New Roman"/>
          <w:color w:val="000000"/>
          <w:sz w:val="24"/>
          <w:szCs w:val="24"/>
        </w:rPr>
        <w:t>ją</w:t>
      </w:r>
      <w:r w:rsidR="00322804" w:rsidRPr="00D67C55">
        <w:rPr>
          <w:rFonts w:ascii="Times New Roman" w:eastAsia="Calibri" w:hAnsi="Times New Roman"/>
          <w:color w:val="000000"/>
          <w:sz w:val="24"/>
          <w:szCs w:val="24"/>
        </w:rPr>
        <w:t xml:space="preserve"> przede wszystkim na opracowaniu wspólnie z osobami zainteresowanymi katalogu możliw</w:t>
      </w:r>
      <w:r w:rsidR="00322804">
        <w:rPr>
          <w:rFonts w:ascii="Times New Roman" w:eastAsia="Calibri" w:hAnsi="Times New Roman"/>
          <w:color w:val="000000"/>
          <w:sz w:val="24"/>
          <w:szCs w:val="24"/>
        </w:rPr>
        <w:t>ych</w:t>
      </w:r>
      <w:r w:rsidR="00322804" w:rsidRPr="00D67C55">
        <w:rPr>
          <w:rFonts w:ascii="Times New Roman" w:eastAsia="Calibri" w:hAnsi="Times New Roman"/>
          <w:color w:val="000000"/>
          <w:sz w:val="24"/>
          <w:szCs w:val="24"/>
        </w:rPr>
        <w:t xml:space="preserve"> do</w:t>
      </w:r>
      <w:r w:rsidR="00322804">
        <w:rPr>
          <w:rFonts w:ascii="Times New Roman" w:eastAsia="Calibri" w:hAnsi="Times New Roman"/>
          <w:color w:val="000000"/>
          <w:sz w:val="24"/>
          <w:szCs w:val="24"/>
        </w:rPr>
        <w:t> </w:t>
      </w:r>
      <w:r w:rsidR="00322804" w:rsidRPr="00D67C55">
        <w:rPr>
          <w:rFonts w:ascii="Times New Roman" w:eastAsia="Calibri" w:hAnsi="Times New Roman"/>
          <w:color w:val="000000"/>
          <w:sz w:val="24"/>
          <w:szCs w:val="24"/>
        </w:rPr>
        <w:t>uzyskania</w:t>
      </w:r>
      <w:r w:rsidR="00322804">
        <w:rPr>
          <w:rFonts w:ascii="Times New Roman" w:eastAsia="Calibri" w:hAnsi="Times New Roman"/>
          <w:color w:val="000000"/>
          <w:sz w:val="24"/>
          <w:szCs w:val="24"/>
        </w:rPr>
        <w:t xml:space="preserve"> form</w:t>
      </w:r>
      <w:r w:rsidR="00322804" w:rsidRPr="00D67C55">
        <w:rPr>
          <w:rFonts w:ascii="Times New Roman" w:eastAsia="Calibri" w:hAnsi="Times New Roman"/>
          <w:color w:val="000000"/>
          <w:sz w:val="24"/>
          <w:szCs w:val="24"/>
        </w:rPr>
        <w:t xml:space="preserve"> wsparcia oraz</w:t>
      </w:r>
      <w:r w:rsidR="00322804">
        <w:rPr>
          <w:rFonts w:ascii="Times New Roman" w:eastAsia="Calibri" w:hAnsi="Times New Roman"/>
          <w:color w:val="000000"/>
          <w:sz w:val="24"/>
          <w:szCs w:val="24"/>
        </w:rPr>
        <w:t> </w:t>
      </w:r>
      <w:r w:rsidR="00322804" w:rsidRPr="00D67C55">
        <w:rPr>
          <w:rFonts w:ascii="Times New Roman" w:eastAsia="Calibri" w:hAnsi="Times New Roman"/>
          <w:color w:val="000000"/>
          <w:sz w:val="24"/>
          <w:szCs w:val="24"/>
        </w:rPr>
        <w:t>występowani</w:t>
      </w:r>
      <w:r w:rsidR="00322804">
        <w:rPr>
          <w:rFonts w:ascii="Times New Roman" w:eastAsia="Calibri" w:hAnsi="Times New Roman"/>
          <w:color w:val="000000"/>
          <w:sz w:val="24"/>
          <w:szCs w:val="24"/>
        </w:rPr>
        <w:t>u</w:t>
      </w:r>
      <w:r w:rsidR="00322804" w:rsidRPr="00D67C55">
        <w:rPr>
          <w:rFonts w:ascii="Times New Roman" w:eastAsia="Calibri" w:hAnsi="Times New Roman"/>
          <w:color w:val="000000"/>
          <w:sz w:val="24"/>
          <w:szCs w:val="24"/>
        </w:rPr>
        <w:t xml:space="preserve"> w ich imieniu, </w:t>
      </w:r>
      <w:r w:rsidR="00322804">
        <w:rPr>
          <w:rFonts w:ascii="Times New Roman" w:eastAsia="Calibri" w:hAnsi="Times New Roman"/>
          <w:color w:val="000000"/>
          <w:sz w:val="24"/>
          <w:szCs w:val="24"/>
        </w:rPr>
        <w:t>w celu skorzystania przez nie</w:t>
      </w:r>
      <w:r w:rsidR="00322804" w:rsidRPr="00D67C55">
        <w:rPr>
          <w:rFonts w:ascii="Times New Roman" w:eastAsia="Calibri" w:hAnsi="Times New Roman"/>
          <w:color w:val="000000"/>
          <w:sz w:val="24"/>
          <w:szCs w:val="24"/>
        </w:rPr>
        <w:t xml:space="preserve"> z</w:t>
      </w:r>
      <w:r w:rsidR="00322804">
        <w:rPr>
          <w:rFonts w:ascii="Times New Roman" w:eastAsia="Calibri" w:hAnsi="Times New Roman"/>
          <w:color w:val="000000"/>
          <w:sz w:val="24"/>
          <w:szCs w:val="24"/>
        </w:rPr>
        <w:t> </w:t>
      </w:r>
      <w:r w:rsidR="00322804" w:rsidRPr="00D67C55">
        <w:rPr>
          <w:rFonts w:ascii="Times New Roman" w:eastAsia="Calibri" w:hAnsi="Times New Roman"/>
          <w:color w:val="000000"/>
          <w:sz w:val="24"/>
          <w:szCs w:val="24"/>
        </w:rPr>
        <w:t>należnej im</w:t>
      </w:r>
      <w:r w:rsidR="00322804" w:rsidRPr="00DC23F4">
        <w:rPr>
          <w:rFonts w:ascii="Times New Roman" w:eastAsia="Calibri" w:hAnsi="Times New Roman"/>
          <w:color w:val="000000"/>
          <w:sz w:val="24"/>
          <w:szCs w:val="24"/>
        </w:rPr>
        <w:t xml:space="preserve"> pomocy. </w:t>
      </w:r>
      <w:r w:rsidR="00322804" w:rsidRPr="00DC23F4">
        <w:rPr>
          <w:rFonts w:ascii="Times New Roman" w:hAnsi="Times New Roman"/>
          <w:sz w:val="24"/>
          <w:szCs w:val="24"/>
        </w:rPr>
        <w:t>Zgodnie z danymi uzyskanymi ze sprawozdań wojewódzkich z</w:t>
      </w:r>
      <w:r w:rsidR="009A50F6">
        <w:rPr>
          <w:rFonts w:ascii="Times New Roman" w:hAnsi="Times New Roman"/>
          <w:sz w:val="24"/>
          <w:szCs w:val="24"/>
        </w:rPr>
        <w:t> </w:t>
      </w:r>
      <w:r w:rsidR="00322804" w:rsidRPr="00DC23F4">
        <w:rPr>
          <w:rFonts w:ascii="Times New Roman" w:hAnsi="Times New Roman"/>
          <w:sz w:val="24"/>
          <w:szCs w:val="24"/>
        </w:rPr>
        <w:t xml:space="preserve">realizacji </w:t>
      </w:r>
      <w:r w:rsidR="00322804" w:rsidRPr="00DC23F4">
        <w:rPr>
          <w:rFonts w:ascii="Times New Roman" w:hAnsi="Times New Roman"/>
          <w:i/>
          <w:sz w:val="24"/>
          <w:szCs w:val="24"/>
        </w:rPr>
        <w:t>Programu asystent rodziny na rok 2023</w:t>
      </w:r>
      <w:r w:rsidR="00322804" w:rsidRPr="00DC23F4">
        <w:rPr>
          <w:rFonts w:ascii="Times New Roman" w:hAnsi="Times New Roman"/>
          <w:sz w:val="24"/>
          <w:szCs w:val="24"/>
        </w:rPr>
        <w:t xml:space="preserve"> liczba rodzin, którym udzielono porad dla kobiet i rodzin w ramach </w:t>
      </w:r>
      <w:r w:rsidR="00322804" w:rsidRPr="00DC23F4">
        <w:rPr>
          <w:rFonts w:ascii="Times New Roman" w:hAnsi="Times New Roman"/>
          <w:i/>
          <w:sz w:val="24"/>
          <w:szCs w:val="24"/>
        </w:rPr>
        <w:t>Programu kompleksowego wsparcia dla rodzin „Za życiem”</w:t>
      </w:r>
      <w:r w:rsidR="00322804" w:rsidRPr="00DC23F4">
        <w:rPr>
          <w:rFonts w:ascii="Times New Roman" w:hAnsi="Times New Roman"/>
          <w:sz w:val="24"/>
          <w:szCs w:val="24"/>
        </w:rPr>
        <w:t xml:space="preserve"> w</w:t>
      </w:r>
      <w:r w:rsidR="00DC73D2">
        <w:rPr>
          <w:rFonts w:ascii="Times New Roman" w:hAnsi="Times New Roman"/>
          <w:sz w:val="24"/>
          <w:szCs w:val="24"/>
        </w:rPr>
        <w:t> </w:t>
      </w:r>
      <w:r w:rsidR="00322804" w:rsidRPr="00DC23F4">
        <w:rPr>
          <w:rFonts w:ascii="Times New Roman" w:hAnsi="Times New Roman"/>
          <w:sz w:val="24"/>
          <w:szCs w:val="24"/>
        </w:rPr>
        <w:t>2023</w:t>
      </w:r>
      <w:r w:rsidR="00DC73D2">
        <w:rPr>
          <w:rFonts w:ascii="Times New Roman" w:hAnsi="Times New Roman"/>
          <w:sz w:val="24"/>
          <w:szCs w:val="24"/>
        </w:rPr>
        <w:t> </w:t>
      </w:r>
      <w:r w:rsidR="00322804" w:rsidRPr="00DC23F4">
        <w:rPr>
          <w:rFonts w:ascii="Times New Roman" w:hAnsi="Times New Roman"/>
          <w:sz w:val="24"/>
          <w:szCs w:val="24"/>
        </w:rPr>
        <w:t>r. wyniosła 868, w tym liczba rodzin z kobietą, która jest w zagrożonej ciąży – 133.</w:t>
      </w:r>
    </w:p>
    <w:p w14:paraId="557C67C9" w14:textId="77777777" w:rsidR="00DC23F4" w:rsidRPr="00DC23F4" w:rsidRDefault="00DC23F4" w:rsidP="00DC23F4">
      <w:pPr>
        <w:spacing w:before="0" w:line="240" w:lineRule="auto"/>
        <w:ind w:firstLine="708"/>
        <w:rPr>
          <w:rFonts w:ascii="Times New Roman" w:eastAsia="Calibri" w:hAnsi="Times New Roman"/>
          <w:color w:val="000000"/>
          <w:sz w:val="24"/>
          <w:szCs w:val="24"/>
        </w:rPr>
      </w:pPr>
    </w:p>
    <w:p w14:paraId="382A69FD" w14:textId="0B3D54D2" w:rsidR="00322804" w:rsidRDefault="00322804" w:rsidP="00322804">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Ogółem w 20</w:t>
      </w:r>
      <w:r>
        <w:rPr>
          <w:rFonts w:ascii="Times New Roman" w:eastAsia="Calibri" w:hAnsi="Times New Roman"/>
          <w:sz w:val="24"/>
          <w:szCs w:val="24"/>
        </w:rPr>
        <w:t>23</w:t>
      </w:r>
      <w:r w:rsidRPr="002E0BA7">
        <w:rPr>
          <w:rFonts w:ascii="Times New Roman" w:eastAsia="Calibri" w:hAnsi="Times New Roman"/>
          <w:sz w:val="24"/>
          <w:szCs w:val="24"/>
        </w:rPr>
        <w:t xml:space="preserve"> r. </w:t>
      </w:r>
      <w:r>
        <w:rPr>
          <w:rFonts w:ascii="Times New Roman" w:eastAsia="Calibri" w:hAnsi="Times New Roman"/>
          <w:sz w:val="24"/>
          <w:szCs w:val="24"/>
        </w:rPr>
        <w:t xml:space="preserve">w ramach realizacji ustawy </w:t>
      </w:r>
      <w:r w:rsidRPr="002E0BA7">
        <w:rPr>
          <w:rFonts w:ascii="Times New Roman" w:eastAsia="Calibri" w:hAnsi="Times New Roman"/>
          <w:sz w:val="24"/>
          <w:szCs w:val="24"/>
        </w:rPr>
        <w:t xml:space="preserve">z usług asystentów rodziny skorzystało </w:t>
      </w:r>
      <w:r>
        <w:rPr>
          <w:rFonts w:ascii="Times New Roman" w:eastAsia="Calibri" w:hAnsi="Times New Roman"/>
          <w:sz w:val="24"/>
          <w:szCs w:val="24"/>
        </w:rPr>
        <w:t xml:space="preserve">39 190 </w:t>
      </w:r>
      <w:r w:rsidRPr="002E0BA7">
        <w:rPr>
          <w:rFonts w:ascii="Times New Roman" w:eastAsia="Calibri" w:hAnsi="Times New Roman"/>
          <w:sz w:val="24"/>
          <w:szCs w:val="24"/>
        </w:rPr>
        <w:t>rodzin (w 20</w:t>
      </w:r>
      <w:r>
        <w:rPr>
          <w:rFonts w:ascii="Times New Roman" w:eastAsia="Calibri" w:hAnsi="Times New Roman"/>
          <w:sz w:val="24"/>
          <w:szCs w:val="24"/>
        </w:rPr>
        <w:t>22</w:t>
      </w:r>
      <w:r w:rsidRPr="002E0BA7">
        <w:rPr>
          <w:rFonts w:ascii="Times New Roman" w:eastAsia="Calibri" w:hAnsi="Times New Roman"/>
          <w:sz w:val="24"/>
          <w:szCs w:val="24"/>
        </w:rPr>
        <w:t xml:space="preserve"> r. </w:t>
      </w:r>
      <w:r>
        <w:rPr>
          <w:rFonts w:ascii="Times New Roman" w:eastAsia="Calibri" w:hAnsi="Times New Roman"/>
          <w:sz w:val="24"/>
          <w:szCs w:val="24"/>
        </w:rPr>
        <w:t xml:space="preserve">42 527 </w:t>
      </w:r>
      <w:r w:rsidRPr="002E0BA7">
        <w:rPr>
          <w:rFonts w:ascii="Times New Roman" w:eastAsia="Calibri" w:hAnsi="Times New Roman"/>
          <w:sz w:val="24"/>
          <w:szCs w:val="24"/>
        </w:rPr>
        <w:t xml:space="preserve">rodzin), </w:t>
      </w:r>
      <w:r w:rsidRPr="00B25666">
        <w:rPr>
          <w:rFonts w:ascii="Times New Roman" w:eastAsia="Calibri" w:hAnsi="Times New Roman"/>
          <w:sz w:val="24"/>
          <w:szCs w:val="24"/>
        </w:rPr>
        <w:t xml:space="preserve">w tym </w:t>
      </w:r>
      <w:r w:rsidR="00840A24">
        <w:rPr>
          <w:rFonts w:ascii="Times New Roman" w:eastAsia="Calibri" w:hAnsi="Times New Roman"/>
          <w:sz w:val="24"/>
          <w:szCs w:val="24"/>
        </w:rPr>
        <w:t>1</w:t>
      </w:r>
      <w:r w:rsidR="00262F1A">
        <w:rPr>
          <w:rFonts w:ascii="Times New Roman" w:eastAsia="Calibri" w:hAnsi="Times New Roman"/>
          <w:sz w:val="24"/>
          <w:szCs w:val="24"/>
        </w:rPr>
        <w:t>1 098</w:t>
      </w:r>
      <w:r w:rsidRPr="00B25666">
        <w:rPr>
          <w:rFonts w:ascii="Times New Roman" w:eastAsia="Calibri" w:hAnsi="Times New Roman"/>
          <w:sz w:val="24"/>
          <w:szCs w:val="24"/>
        </w:rPr>
        <w:t xml:space="preserve"> rodzin (tj. </w:t>
      </w:r>
      <w:r w:rsidR="00262F1A">
        <w:rPr>
          <w:rFonts w:ascii="Times New Roman" w:eastAsia="Calibri" w:hAnsi="Times New Roman"/>
          <w:sz w:val="24"/>
          <w:szCs w:val="24"/>
        </w:rPr>
        <w:t>28</w:t>
      </w:r>
      <w:r w:rsidRPr="00B25666">
        <w:rPr>
          <w:rFonts w:ascii="Times New Roman" w:eastAsia="Calibri" w:hAnsi="Times New Roman"/>
          <w:sz w:val="24"/>
          <w:szCs w:val="24"/>
        </w:rPr>
        <w:t>%) zobowiązan</w:t>
      </w:r>
      <w:r>
        <w:rPr>
          <w:rFonts w:ascii="Times New Roman" w:eastAsia="Calibri" w:hAnsi="Times New Roman"/>
          <w:sz w:val="24"/>
          <w:szCs w:val="24"/>
        </w:rPr>
        <w:t>ych</w:t>
      </w:r>
      <w:r w:rsidRPr="00B25666">
        <w:rPr>
          <w:rFonts w:ascii="Times New Roman" w:eastAsia="Calibri" w:hAnsi="Times New Roman"/>
          <w:sz w:val="24"/>
          <w:szCs w:val="24"/>
        </w:rPr>
        <w:t xml:space="preserve"> został</w:t>
      </w:r>
      <w:r>
        <w:rPr>
          <w:rFonts w:ascii="Times New Roman" w:eastAsia="Calibri" w:hAnsi="Times New Roman"/>
          <w:sz w:val="24"/>
          <w:szCs w:val="24"/>
        </w:rPr>
        <w:t>o</w:t>
      </w:r>
      <w:r w:rsidRPr="00B25666">
        <w:rPr>
          <w:rFonts w:ascii="Times New Roman" w:eastAsia="Calibri" w:hAnsi="Times New Roman"/>
          <w:sz w:val="24"/>
          <w:szCs w:val="24"/>
        </w:rPr>
        <w:t xml:space="preserve"> do współpracy z</w:t>
      </w:r>
      <w:r>
        <w:rPr>
          <w:rFonts w:ascii="Times New Roman" w:eastAsia="Calibri" w:hAnsi="Times New Roman"/>
          <w:sz w:val="24"/>
          <w:szCs w:val="24"/>
        </w:rPr>
        <w:t> </w:t>
      </w:r>
      <w:r w:rsidRPr="00B25666">
        <w:rPr>
          <w:rFonts w:ascii="Times New Roman" w:eastAsia="Calibri" w:hAnsi="Times New Roman"/>
          <w:sz w:val="24"/>
          <w:szCs w:val="24"/>
        </w:rPr>
        <w:t>asystentem</w:t>
      </w:r>
      <w:r>
        <w:rPr>
          <w:rFonts w:ascii="Times New Roman" w:eastAsia="Calibri" w:hAnsi="Times New Roman"/>
          <w:sz w:val="24"/>
          <w:szCs w:val="24"/>
        </w:rPr>
        <w:t xml:space="preserve"> rodziny</w:t>
      </w:r>
      <w:r w:rsidRPr="00B25666">
        <w:rPr>
          <w:rFonts w:ascii="Times New Roman" w:eastAsia="Calibri" w:hAnsi="Times New Roman"/>
          <w:sz w:val="24"/>
          <w:szCs w:val="24"/>
        </w:rPr>
        <w:t xml:space="preserve"> przez sąd.</w:t>
      </w:r>
      <w:r>
        <w:rPr>
          <w:rFonts w:ascii="Times New Roman" w:eastAsia="Calibri" w:hAnsi="Times New Roman"/>
          <w:sz w:val="24"/>
          <w:szCs w:val="24"/>
        </w:rPr>
        <w:t xml:space="preserve"> </w:t>
      </w:r>
      <w:r w:rsidRPr="00B25666">
        <w:rPr>
          <w:rFonts w:ascii="Times New Roman" w:eastAsia="Calibri" w:hAnsi="Times New Roman"/>
          <w:sz w:val="24"/>
          <w:szCs w:val="24"/>
        </w:rPr>
        <w:t xml:space="preserve">W stosunku do </w:t>
      </w:r>
      <w:r w:rsidRPr="00B8304E">
        <w:rPr>
          <w:rFonts w:ascii="Times New Roman" w:eastAsia="Calibri" w:hAnsi="Times New Roman"/>
          <w:sz w:val="24"/>
          <w:szCs w:val="24"/>
        </w:rPr>
        <w:t>20</w:t>
      </w:r>
      <w:r>
        <w:rPr>
          <w:rFonts w:ascii="Times New Roman" w:eastAsia="Calibri" w:hAnsi="Times New Roman"/>
          <w:sz w:val="24"/>
          <w:szCs w:val="24"/>
        </w:rPr>
        <w:t>22</w:t>
      </w:r>
      <w:r w:rsidRPr="00B25666">
        <w:rPr>
          <w:rFonts w:ascii="Times New Roman" w:eastAsia="Calibri" w:hAnsi="Times New Roman"/>
          <w:sz w:val="24"/>
          <w:szCs w:val="24"/>
        </w:rPr>
        <w:t xml:space="preserve"> </w:t>
      </w:r>
      <w:r>
        <w:rPr>
          <w:rFonts w:ascii="Times New Roman" w:eastAsia="Calibri" w:hAnsi="Times New Roman"/>
          <w:sz w:val="24"/>
          <w:szCs w:val="24"/>
        </w:rPr>
        <w:t xml:space="preserve">r. </w:t>
      </w:r>
      <w:r w:rsidRPr="009A1B3C">
        <w:rPr>
          <w:rFonts w:ascii="Times New Roman" w:eastAsia="Calibri" w:hAnsi="Times New Roman"/>
          <w:sz w:val="24"/>
          <w:szCs w:val="24"/>
        </w:rPr>
        <w:t xml:space="preserve">oznacza to </w:t>
      </w:r>
      <w:r>
        <w:rPr>
          <w:rFonts w:ascii="Times New Roman" w:eastAsia="Calibri" w:hAnsi="Times New Roman"/>
          <w:sz w:val="24"/>
          <w:szCs w:val="24"/>
        </w:rPr>
        <w:t xml:space="preserve">wzrost </w:t>
      </w:r>
      <w:r w:rsidRPr="009A1B3C">
        <w:rPr>
          <w:rFonts w:ascii="Times New Roman" w:eastAsia="Calibri" w:hAnsi="Times New Roman"/>
          <w:sz w:val="24"/>
          <w:szCs w:val="24"/>
        </w:rPr>
        <w:t>o</w:t>
      </w:r>
      <w:r>
        <w:rPr>
          <w:rFonts w:ascii="Times New Roman" w:eastAsia="Calibri" w:hAnsi="Times New Roman"/>
          <w:sz w:val="24"/>
          <w:szCs w:val="24"/>
        </w:rPr>
        <w:t> </w:t>
      </w:r>
      <w:r w:rsidR="00262F1A">
        <w:rPr>
          <w:rFonts w:ascii="Times New Roman" w:eastAsia="Calibri" w:hAnsi="Times New Roman"/>
          <w:sz w:val="24"/>
          <w:szCs w:val="24"/>
        </w:rPr>
        <w:t>11</w:t>
      </w:r>
      <w:r w:rsidRPr="00B25666">
        <w:rPr>
          <w:rFonts w:ascii="Times New Roman" w:eastAsia="Calibri" w:hAnsi="Times New Roman"/>
          <w:sz w:val="24"/>
          <w:szCs w:val="24"/>
        </w:rPr>
        <w:t>%</w:t>
      </w:r>
      <w:r>
        <w:rPr>
          <w:rFonts w:ascii="Times New Roman" w:eastAsia="Calibri" w:hAnsi="Times New Roman"/>
          <w:sz w:val="24"/>
          <w:szCs w:val="24"/>
        </w:rPr>
        <w:t xml:space="preserve"> </w:t>
      </w:r>
      <w:r w:rsidRPr="00B25666">
        <w:rPr>
          <w:rFonts w:ascii="Times New Roman" w:eastAsia="Calibri" w:hAnsi="Times New Roman"/>
          <w:sz w:val="24"/>
          <w:szCs w:val="24"/>
        </w:rPr>
        <w:t xml:space="preserve">liczby </w:t>
      </w:r>
      <w:r>
        <w:rPr>
          <w:rFonts w:ascii="Times New Roman" w:eastAsia="Calibri" w:hAnsi="Times New Roman"/>
          <w:sz w:val="24"/>
          <w:szCs w:val="24"/>
        </w:rPr>
        <w:t>rodzin</w:t>
      </w:r>
      <w:r w:rsidRPr="00B25666">
        <w:rPr>
          <w:rFonts w:ascii="Times New Roman" w:eastAsia="Calibri" w:hAnsi="Times New Roman"/>
          <w:sz w:val="24"/>
          <w:szCs w:val="24"/>
        </w:rPr>
        <w:t xml:space="preserve">, do których sąd skierował </w:t>
      </w:r>
      <w:r w:rsidRPr="009A1B3C">
        <w:rPr>
          <w:rFonts w:ascii="Times New Roman" w:eastAsia="Calibri" w:hAnsi="Times New Roman"/>
          <w:sz w:val="24"/>
          <w:szCs w:val="24"/>
        </w:rPr>
        <w:t>asystenta rodziny</w:t>
      </w:r>
      <w:r>
        <w:rPr>
          <w:rFonts w:ascii="Times New Roman" w:eastAsia="Calibri" w:hAnsi="Times New Roman"/>
          <w:sz w:val="24"/>
          <w:szCs w:val="24"/>
        </w:rPr>
        <w:t xml:space="preserve"> (w 2022 r. było to 10 034 rodzin, co</w:t>
      </w:r>
      <w:r w:rsidR="00AC4EDF">
        <w:rPr>
          <w:rFonts w:ascii="Times New Roman" w:eastAsia="Calibri" w:hAnsi="Times New Roman"/>
          <w:sz w:val="24"/>
          <w:szCs w:val="24"/>
        </w:rPr>
        <w:t> </w:t>
      </w:r>
      <w:r>
        <w:rPr>
          <w:rFonts w:ascii="Times New Roman" w:eastAsia="Calibri" w:hAnsi="Times New Roman"/>
          <w:sz w:val="24"/>
          <w:szCs w:val="24"/>
        </w:rPr>
        <w:t xml:space="preserve">stanowiło </w:t>
      </w:r>
      <w:r w:rsidR="00262F1A">
        <w:rPr>
          <w:rFonts w:ascii="Times New Roman" w:eastAsia="Calibri" w:hAnsi="Times New Roman"/>
          <w:sz w:val="24"/>
          <w:szCs w:val="24"/>
        </w:rPr>
        <w:t>23,6</w:t>
      </w:r>
      <w:r>
        <w:rPr>
          <w:rFonts w:ascii="Times New Roman" w:eastAsia="Calibri" w:hAnsi="Times New Roman"/>
          <w:sz w:val="24"/>
          <w:szCs w:val="24"/>
        </w:rPr>
        <w:t xml:space="preserve">% ogółu rodzin, z którymi pracował asystent). Na wzrost ten wpływ ma m.in. wprowadzenie ustawą z dnia 18 </w:t>
      </w:r>
      <w:r>
        <w:rPr>
          <w:rFonts w:ascii="Times New Roman" w:eastAsia="Calibri" w:hAnsi="Times New Roman"/>
          <w:sz w:val="24"/>
          <w:szCs w:val="24"/>
        </w:rPr>
        <w:lastRenderedPageBreak/>
        <w:t xml:space="preserve">marca 2016 r. o zmianie ustawy </w:t>
      </w:r>
      <w:r>
        <w:rPr>
          <w:rFonts w:ascii="Times New Roman" w:eastAsia="Calibri" w:hAnsi="Times New Roman"/>
          <w:sz w:val="24"/>
          <w:szCs w:val="24"/>
        </w:rPr>
        <w:sym w:font="Symbol" w:char="F02D"/>
      </w:r>
      <w:r>
        <w:rPr>
          <w:rFonts w:ascii="Times New Roman" w:eastAsia="Calibri" w:hAnsi="Times New Roman"/>
          <w:sz w:val="24"/>
          <w:szCs w:val="24"/>
        </w:rPr>
        <w:t xml:space="preserve"> Kodeks rodzinny i opiekuńczy</w:t>
      </w:r>
      <w:r w:rsidR="00962F4C">
        <w:rPr>
          <w:rFonts w:ascii="Times New Roman" w:eastAsia="Calibri" w:hAnsi="Times New Roman"/>
          <w:sz w:val="24"/>
          <w:szCs w:val="24"/>
        </w:rPr>
        <w:t xml:space="preserve"> </w:t>
      </w:r>
      <w:r w:rsidR="00BA0930" w:rsidRPr="00BA0930">
        <w:rPr>
          <w:rFonts w:ascii="Times New Roman" w:eastAsia="Calibri" w:hAnsi="Times New Roman"/>
          <w:sz w:val="24"/>
          <w:szCs w:val="24"/>
        </w:rPr>
        <w:t>(Dz.</w:t>
      </w:r>
      <w:r w:rsidR="00A656AB">
        <w:rPr>
          <w:rFonts w:ascii="Times New Roman" w:eastAsia="Calibri" w:hAnsi="Times New Roman"/>
          <w:sz w:val="24"/>
          <w:szCs w:val="24"/>
        </w:rPr>
        <w:t xml:space="preserve"> </w:t>
      </w:r>
      <w:r w:rsidR="00BA0930" w:rsidRPr="00BA0930">
        <w:rPr>
          <w:rFonts w:ascii="Times New Roman" w:eastAsia="Calibri" w:hAnsi="Times New Roman"/>
          <w:sz w:val="24"/>
          <w:szCs w:val="24"/>
        </w:rPr>
        <w:t xml:space="preserve">U. poz. </w:t>
      </w:r>
      <w:r w:rsidR="00C35E41">
        <w:rPr>
          <w:rFonts w:ascii="Times New Roman" w:eastAsia="Calibri" w:hAnsi="Times New Roman"/>
          <w:sz w:val="24"/>
          <w:szCs w:val="24"/>
        </w:rPr>
        <w:t>406</w:t>
      </w:r>
      <w:r w:rsidR="00BA0930" w:rsidRPr="00BA0930">
        <w:rPr>
          <w:rFonts w:ascii="Times New Roman" w:eastAsia="Calibri" w:hAnsi="Times New Roman"/>
          <w:sz w:val="24"/>
          <w:szCs w:val="24"/>
        </w:rPr>
        <w:t>)</w:t>
      </w:r>
      <w:r>
        <w:rPr>
          <w:rFonts w:ascii="Times New Roman" w:eastAsia="Calibri" w:hAnsi="Times New Roman"/>
          <w:sz w:val="24"/>
          <w:szCs w:val="24"/>
        </w:rPr>
        <w:t>,</w:t>
      </w:r>
      <w:r w:rsidRPr="00F47F94" w:rsidDel="00F47F94">
        <w:rPr>
          <w:rFonts w:ascii="Times New Roman" w:eastAsia="Calibri" w:hAnsi="Times New Roman"/>
          <w:sz w:val="24"/>
          <w:szCs w:val="24"/>
        </w:rPr>
        <w:t xml:space="preserve"> </w:t>
      </w:r>
      <w:r>
        <w:rPr>
          <w:rFonts w:ascii="Times New Roman" w:eastAsia="Calibri" w:hAnsi="Times New Roman"/>
          <w:sz w:val="24"/>
          <w:szCs w:val="24"/>
        </w:rPr>
        <w:t xml:space="preserve">gwarancji pozwalającej zapobiec umieszczeniu dziecka w pieczy jedynie z powodu ubóstwa rodziców. Użycie tego środka jest możliwe po wyczerpaniu wszystkich narzędzi wsparcia rodziny określonych w ustawie z dnia 25 lutego 1964 r. </w:t>
      </w:r>
      <w:r>
        <w:rPr>
          <w:rFonts w:ascii="Times New Roman" w:eastAsia="Calibri" w:hAnsi="Times New Roman"/>
          <w:sz w:val="24"/>
          <w:szCs w:val="24"/>
        </w:rPr>
        <w:sym w:font="Symbol" w:char="F02D"/>
      </w:r>
      <w:r>
        <w:rPr>
          <w:rFonts w:ascii="Times New Roman" w:eastAsia="Calibri" w:hAnsi="Times New Roman"/>
          <w:sz w:val="24"/>
          <w:szCs w:val="24"/>
        </w:rPr>
        <w:t xml:space="preserve"> Kodeks rodzinny i opiekuńczy</w:t>
      </w:r>
      <w:r w:rsidR="00BA0930">
        <w:rPr>
          <w:rFonts w:ascii="Times New Roman" w:eastAsia="Calibri" w:hAnsi="Times New Roman"/>
          <w:sz w:val="24"/>
          <w:szCs w:val="24"/>
        </w:rPr>
        <w:t xml:space="preserve"> </w:t>
      </w:r>
      <w:r w:rsidR="00BA0930" w:rsidRPr="00BA0930">
        <w:rPr>
          <w:rFonts w:ascii="Times New Roman" w:eastAsia="Calibri" w:hAnsi="Times New Roman"/>
          <w:sz w:val="24"/>
          <w:szCs w:val="24"/>
        </w:rPr>
        <w:t>(Dz.</w:t>
      </w:r>
      <w:r w:rsidR="00A656AB">
        <w:rPr>
          <w:rFonts w:ascii="Times New Roman" w:eastAsia="Calibri" w:hAnsi="Times New Roman"/>
          <w:sz w:val="24"/>
          <w:szCs w:val="24"/>
        </w:rPr>
        <w:t xml:space="preserve"> </w:t>
      </w:r>
      <w:r w:rsidR="00BA0930" w:rsidRPr="00BA0930">
        <w:rPr>
          <w:rFonts w:ascii="Times New Roman" w:eastAsia="Calibri" w:hAnsi="Times New Roman"/>
          <w:sz w:val="24"/>
          <w:szCs w:val="24"/>
        </w:rPr>
        <w:t>U. z 2023 r. poz. 2809)</w:t>
      </w:r>
      <w:r>
        <w:rPr>
          <w:rFonts w:ascii="Times New Roman" w:eastAsia="Calibri" w:hAnsi="Times New Roman"/>
          <w:sz w:val="24"/>
          <w:szCs w:val="24"/>
        </w:rPr>
        <w:t xml:space="preserve"> oraz w ustawie o</w:t>
      </w:r>
      <w:r w:rsidR="00701A1F">
        <w:rPr>
          <w:rFonts w:ascii="Times New Roman" w:eastAsia="Calibri" w:hAnsi="Times New Roman"/>
          <w:sz w:val="24"/>
          <w:szCs w:val="24"/>
        </w:rPr>
        <w:t> </w:t>
      </w:r>
      <w:r>
        <w:rPr>
          <w:rFonts w:ascii="Times New Roman" w:eastAsia="Calibri" w:hAnsi="Times New Roman"/>
          <w:sz w:val="24"/>
          <w:szCs w:val="24"/>
        </w:rPr>
        <w:t xml:space="preserve">wspieraniu rodziny i systemie pieczy zastępczej, czyli także po wykorzystaniu pracy prowadzonej przez asystenta rodziny </w:t>
      </w:r>
      <w:r w:rsidRPr="006A5158">
        <w:rPr>
          <w:rFonts w:ascii="Times New Roman" w:eastAsia="Calibri" w:hAnsi="Times New Roman"/>
          <w:sz w:val="24"/>
          <w:szCs w:val="24"/>
        </w:rPr>
        <w:t>z rodziną</w:t>
      </w:r>
      <w:r>
        <w:rPr>
          <w:rFonts w:ascii="Times New Roman" w:eastAsia="Calibri" w:hAnsi="Times New Roman"/>
          <w:sz w:val="24"/>
          <w:szCs w:val="24"/>
        </w:rPr>
        <w:t>. Z danych tych wynika także, że charakter problemów wychowawczych, z którymi zmagają się rodziny jest coraz bardziej złożony i coraz częściej to sąd właśnie korzysta z tego narzędzia.</w:t>
      </w:r>
    </w:p>
    <w:p w14:paraId="31493568" w14:textId="77777777" w:rsidR="00DC23F4" w:rsidRPr="002E0BA7" w:rsidRDefault="00DC23F4" w:rsidP="00322804">
      <w:pPr>
        <w:spacing w:before="0" w:line="240" w:lineRule="auto"/>
        <w:ind w:firstLine="708"/>
        <w:rPr>
          <w:rFonts w:ascii="Times New Roman" w:eastAsia="Calibri" w:hAnsi="Times New Roman"/>
          <w:sz w:val="24"/>
          <w:szCs w:val="24"/>
        </w:rPr>
      </w:pPr>
    </w:p>
    <w:p w14:paraId="4E30DDF5" w14:textId="334E9CC2" w:rsidR="00322804" w:rsidRDefault="00322804" w:rsidP="00322804">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 xml:space="preserve">Spośród </w:t>
      </w:r>
      <w:r>
        <w:rPr>
          <w:rFonts w:ascii="Times New Roman" w:eastAsia="Calibri" w:hAnsi="Times New Roman"/>
          <w:sz w:val="24"/>
          <w:szCs w:val="24"/>
        </w:rPr>
        <w:t>39 190</w:t>
      </w:r>
      <w:r w:rsidRPr="002E0BA7">
        <w:rPr>
          <w:rFonts w:ascii="Times New Roman" w:eastAsia="Calibri" w:hAnsi="Times New Roman"/>
          <w:sz w:val="24"/>
          <w:szCs w:val="24"/>
        </w:rPr>
        <w:t xml:space="preserve"> rodzin, z którymi asystenci rodziny prowadzili pracę w 20</w:t>
      </w:r>
      <w:r>
        <w:rPr>
          <w:rFonts w:ascii="Times New Roman" w:eastAsia="Calibri" w:hAnsi="Times New Roman"/>
          <w:sz w:val="24"/>
          <w:szCs w:val="24"/>
        </w:rPr>
        <w:t>23</w:t>
      </w:r>
      <w:r w:rsidRPr="002E0BA7">
        <w:rPr>
          <w:rFonts w:ascii="Times New Roman" w:eastAsia="Calibri" w:hAnsi="Times New Roman"/>
          <w:sz w:val="24"/>
          <w:szCs w:val="24"/>
        </w:rPr>
        <w:t xml:space="preserve"> r., dla</w:t>
      </w:r>
      <w:r>
        <w:rPr>
          <w:rFonts w:ascii="Times New Roman" w:eastAsia="Calibri" w:hAnsi="Times New Roman"/>
          <w:sz w:val="24"/>
          <w:szCs w:val="24"/>
        </w:rPr>
        <w:t> 14</w:t>
      </w:r>
      <w:r w:rsidR="00AC4EDF">
        <w:rPr>
          <w:rFonts w:ascii="Times New Roman" w:eastAsia="Calibri" w:hAnsi="Times New Roman"/>
          <w:sz w:val="24"/>
          <w:szCs w:val="24"/>
        </w:rPr>
        <w:t> </w:t>
      </w:r>
      <w:r>
        <w:rPr>
          <w:rFonts w:ascii="Times New Roman" w:eastAsia="Calibri" w:hAnsi="Times New Roman"/>
          <w:sz w:val="24"/>
          <w:szCs w:val="24"/>
        </w:rPr>
        <w:t>153</w:t>
      </w:r>
      <w:r w:rsidRPr="002E0BA7">
        <w:rPr>
          <w:rFonts w:ascii="Times New Roman" w:eastAsia="Calibri" w:hAnsi="Times New Roman"/>
          <w:sz w:val="24"/>
          <w:szCs w:val="24"/>
        </w:rPr>
        <w:t xml:space="preserve"> rodzin (co stanowi </w:t>
      </w:r>
      <w:r>
        <w:rPr>
          <w:rFonts w:ascii="Times New Roman" w:eastAsia="Calibri" w:hAnsi="Times New Roman"/>
          <w:sz w:val="24"/>
          <w:szCs w:val="24"/>
        </w:rPr>
        <w:t>21</w:t>
      </w:r>
      <w:r w:rsidRPr="002E0BA7">
        <w:rPr>
          <w:rFonts w:ascii="Times New Roman" w:eastAsia="Calibri" w:hAnsi="Times New Roman"/>
          <w:sz w:val="24"/>
          <w:szCs w:val="24"/>
        </w:rPr>
        <w:t xml:space="preserve">% </w:t>
      </w:r>
      <w:r>
        <w:rPr>
          <w:rFonts w:ascii="Times New Roman" w:eastAsia="Calibri" w:hAnsi="Times New Roman"/>
          <w:sz w:val="24"/>
          <w:szCs w:val="24"/>
        </w:rPr>
        <w:t xml:space="preserve">ogółu) współpraca </w:t>
      </w:r>
      <w:r w:rsidRPr="002E0BA7">
        <w:rPr>
          <w:rFonts w:ascii="Times New Roman" w:eastAsia="Calibri" w:hAnsi="Times New Roman"/>
          <w:sz w:val="24"/>
          <w:szCs w:val="24"/>
        </w:rPr>
        <w:t>ta zakończyła się w</w:t>
      </w:r>
      <w:r>
        <w:rPr>
          <w:rFonts w:ascii="Times New Roman" w:eastAsia="Calibri" w:hAnsi="Times New Roman"/>
          <w:sz w:val="24"/>
          <w:szCs w:val="24"/>
        </w:rPr>
        <w:t> </w:t>
      </w:r>
      <w:r w:rsidRPr="002E0BA7">
        <w:rPr>
          <w:rFonts w:ascii="Times New Roman" w:eastAsia="Calibri" w:hAnsi="Times New Roman"/>
          <w:sz w:val="24"/>
          <w:szCs w:val="24"/>
        </w:rPr>
        <w:t>20</w:t>
      </w:r>
      <w:r>
        <w:rPr>
          <w:rFonts w:ascii="Times New Roman" w:eastAsia="Calibri" w:hAnsi="Times New Roman"/>
          <w:sz w:val="24"/>
          <w:szCs w:val="24"/>
        </w:rPr>
        <w:t>23 </w:t>
      </w:r>
      <w:r w:rsidRPr="002E0BA7">
        <w:rPr>
          <w:rFonts w:ascii="Times New Roman" w:eastAsia="Calibri" w:hAnsi="Times New Roman"/>
          <w:sz w:val="24"/>
          <w:szCs w:val="24"/>
        </w:rPr>
        <w:t>r., w tym w</w:t>
      </w:r>
      <w:r>
        <w:rPr>
          <w:rFonts w:ascii="Times New Roman" w:eastAsia="Calibri" w:hAnsi="Times New Roman"/>
          <w:sz w:val="24"/>
          <w:szCs w:val="24"/>
        </w:rPr>
        <w:t> 5</w:t>
      </w:r>
      <w:r w:rsidR="00AC4EDF">
        <w:rPr>
          <w:rFonts w:ascii="Times New Roman" w:eastAsia="Calibri" w:hAnsi="Times New Roman"/>
          <w:sz w:val="24"/>
          <w:szCs w:val="24"/>
        </w:rPr>
        <w:t> </w:t>
      </w:r>
      <w:r>
        <w:rPr>
          <w:rFonts w:ascii="Times New Roman" w:eastAsia="Calibri" w:hAnsi="Times New Roman"/>
          <w:sz w:val="24"/>
          <w:szCs w:val="24"/>
        </w:rPr>
        <w:t>812</w:t>
      </w:r>
      <w:r w:rsidRPr="002E0BA7">
        <w:rPr>
          <w:rFonts w:ascii="Times New Roman" w:eastAsia="Calibri" w:hAnsi="Times New Roman"/>
          <w:sz w:val="24"/>
          <w:szCs w:val="24"/>
        </w:rPr>
        <w:t xml:space="preserve"> przy</w:t>
      </w:r>
      <w:r>
        <w:rPr>
          <w:rFonts w:ascii="Times New Roman" w:eastAsia="Calibri" w:hAnsi="Times New Roman"/>
          <w:sz w:val="24"/>
          <w:szCs w:val="24"/>
        </w:rPr>
        <w:t xml:space="preserve">padkach nastąpiło to w związku </w:t>
      </w:r>
      <w:r w:rsidRPr="002E0BA7">
        <w:rPr>
          <w:rFonts w:ascii="Times New Roman" w:eastAsia="Calibri" w:hAnsi="Times New Roman"/>
          <w:sz w:val="24"/>
          <w:szCs w:val="24"/>
        </w:rPr>
        <w:t>z</w:t>
      </w:r>
      <w:r>
        <w:rPr>
          <w:rFonts w:ascii="Times New Roman" w:eastAsia="Calibri" w:hAnsi="Times New Roman"/>
          <w:sz w:val="24"/>
          <w:szCs w:val="24"/>
        </w:rPr>
        <w:t> </w:t>
      </w:r>
      <w:r w:rsidRPr="002E0BA7">
        <w:rPr>
          <w:rFonts w:ascii="Times New Roman" w:eastAsia="Calibri" w:hAnsi="Times New Roman"/>
          <w:sz w:val="24"/>
          <w:szCs w:val="24"/>
        </w:rPr>
        <w:t xml:space="preserve">osiągnięciem założonych celów </w:t>
      </w:r>
      <w:r>
        <w:rPr>
          <w:rFonts w:ascii="Times New Roman" w:eastAsia="Calibri" w:hAnsi="Times New Roman"/>
          <w:sz w:val="24"/>
          <w:szCs w:val="24"/>
        </w:rPr>
        <w:t>(</w:t>
      </w:r>
      <w:r w:rsidRPr="002E0BA7">
        <w:rPr>
          <w:rFonts w:ascii="Times New Roman" w:eastAsia="Calibri" w:hAnsi="Times New Roman"/>
          <w:sz w:val="24"/>
          <w:szCs w:val="24"/>
        </w:rPr>
        <w:t>4</w:t>
      </w:r>
      <w:r>
        <w:rPr>
          <w:rFonts w:ascii="Times New Roman" w:eastAsia="Calibri" w:hAnsi="Times New Roman"/>
          <w:sz w:val="24"/>
          <w:szCs w:val="24"/>
        </w:rPr>
        <w:t>1</w:t>
      </w:r>
      <w:r w:rsidRPr="002E0BA7">
        <w:rPr>
          <w:rFonts w:ascii="Times New Roman" w:eastAsia="Calibri" w:hAnsi="Times New Roman"/>
          <w:sz w:val="24"/>
          <w:szCs w:val="24"/>
        </w:rPr>
        <w:t>% rodzin</w:t>
      </w:r>
      <w:r>
        <w:rPr>
          <w:rFonts w:ascii="Times New Roman" w:eastAsia="Calibri" w:hAnsi="Times New Roman"/>
          <w:sz w:val="24"/>
          <w:szCs w:val="24"/>
        </w:rPr>
        <w:t>).</w:t>
      </w:r>
      <w:r w:rsidRPr="002E0BA7">
        <w:rPr>
          <w:rFonts w:ascii="Times New Roman" w:eastAsia="Calibri" w:hAnsi="Times New Roman"/>
          <w:sz w:val="24"/>
          <w:szCs w:val="24"/>
        </w:rPr>
        <w:t xml:space="preserve"> </w:t>
      </w:r>
    </w:p>
    <w:p w14:paraId="43BFF20B" w14:textId="6092A8AD" w:rsidR="00322804" w:rsidRDefault="00322804" w:rsidP="00322804">
      <w:pPr>
        <w:spacing w:before="0" w:line="240" w:lineRule="auto"/>
        <w:rPr>
          <w:rFonts w:ascii="Times New Roman" w:eastAsia="Calibri" w:hAnsi="Times New Roman"/>
          <w:sz w:val="24"/>
          <w:szCs w:val="24"/>
        </w:rPr>
      </w:pPr>
      <w:r w:rsidRPr="0003210B">
        <w:rPr>
          <w:rFonts w:ascii="Times New Roman" w:eastAsia="Calibri" w:hAnsi="Times New Roman"/>
          <w:sz w:val="24"/>
          <w:szCs w:val="24"/>
        </w:rPr>
        <w:t>Przeciętny czas pracy asystenta z rodziną w 202</w:t>
      </w:r>
      <w:r>
        <w:rPr>
          <w:rFonts w:ascii="Times New Roman" w:eastAsia="Calibri" w:hAnsi="Times New Roman"/>
          <w:sz w:val="24"/>
          <w:szCs w:val="24"/>
        </w:rPr>
        <w:t>3</w:t>
      </w:r>
      <w:r w:rsidRPr="0003210B">
        <w:rPr>
          <w:rFonts w:ascii="Times New Roman" w:eastAsia="Calibri" w:hAnsi="Times New Roman"/>
          <w:sz w:val="24"/>
          <w:szCs w:val="24"/>
        </w:rPr>
        <w:t xml:space="preserve"> r. wyniósł </w:t>
      </w:r>
      <w:r>
        <w:rPr>
          <w:rFonts w:ascii="Times New Roman" w:eastAsia="Calibri" w:hAnsi="Times New Roman"/>
          <w:sz w:val="24"/>
          <w:szCs w:val="24"/>
        </w:rPr>
        <w:t xml:space="preserve">30 </w:t>
      </w:r>
      <w:r w:rsidRPr="0003210B">
        <w:rPr>
          <w:rFonts w:ascii="Times New Roman" w:eastAsia="Calibri" w:hAnsi="Times New Roman"/>
          <w:sz w:val="24"/>
          <w:szCs w:val="24"/>
        </w:rPr>
        <w:t xml:space="preserve">miesięcy, co oznacza </w:t>
      </w:r>
      <w:r>
        <w:rPr>
          <w:rFonts w:ascii="Times New Roman" w:eastAsia="Calibri" w:hAnsi="Times New Roman"/>
          <w:sz w:val="24"/>
          <w:szCs w:val="24"/>
        </w:rPr>
        <w:t>wzrost</w:t>
      </w:r>
      <w:r w:rsidRPr="0003210B">
        <w:rPr>
          <w:rFonts w:ascii="Times New Roman" w:eastAsia="Calibri" w:hAnsi="Times New Roman"/>
          <w:sz w:val="24"/>
          <w:szCs w:val="24"/>
        </w:rPr>
        <w:t xml:space="preserve"> w</w:t>
      </w:r>
      <w:r w:rsidR="00706C40">
        <w:rPr>
          <w:rFonts w:eastAsia="Calibri"/>
        </w:rPr>
        <w:t> </w:t>
      </w:r>
      <w:r w:rsidRPr="0003210B">
        <w:rPr>
          <w:rFonts w:ascii="Times New Roman" w:eastAsia="Calibri" w:hAnsi="Times New Roman"/>
          <w:sz w:val="24"/>
          <w:szCs w:val="24"/>
        </w:rPr>
        <w:t>stosunku do 202</w:t>
      </w:r>
      <w:r>
        <w:rPr>
          <w:rFonts w:ascii="Times New Roman" w:eastAsia="Calibri" w:hAnsi="Times New Roman"/>
          <w:sz w:val="24"/>
          <w:szCs w:val="24"/>
        </w:rPr>
        <w:t>2</w:t>
      </w:r>
      <w:r w:rsidRPr="0003210B">
        <w:rPr>
          <w:rFonts w:ascii="Times New Roman" w:eastAsia="Calibri" w:hAnsi="Times New Roman"/>
          <w:sz w:val="24"/>
          <w:szCs w:val="24"/>
        </w:rPr>
        <w:t xml:space="preserve"> r., kiedy czas ten wynosił przeciętnie 2</w:t>
      </w:r>
      <w:r>
        <w:rPr>
          <w:rFonts w:ascii="Times New Roman" w:eastAsia="Calibri" w:hAnsi="Times New Roman"/>
          <w:sz w:val="24"/>
          <w:szCs w:val="24"/>
        </w:rPr>
        <w:t>5</w:t>
      </w:r>
      <w:r w:rsidRPr="0003210B">
        <w:rPr>
          <w:rFonts w:ascii="Times New Roman" w:eastAsia="Calibri" w:hAnsi="Times New Roman"/>
          <w:sz w:val="24"/>
          <w:szCs w:val="24"/>
        </w:rPr>
        <w:t xml:space="preserve"> miesięcy. </w:t>
      </w:r>
    </w:p>
    <w:p w14:paraId="35B57B5F" w14:textId="6DA68C8F" w:rsidR="00322804" w:rsidRPr="002E0BA7" w:rsidRDefault="00322804" w:rsidP="00322804">
      <w:pPr>
        <w:spacing w:before="0" w:line="240" w:lineRule="auto"/>
        <w:ind w:firstLine="708"/>
        <w:rPr>
          <w:rFonts w:ascii="Times New Roman" w:eastAsia="Calibri" w:hAnsi="Times New Roman"/>
          <w:sz w:val="24"/>
          <w:szCs w:val="24"/>
        </w:rPr>
      </w:pPr>
    </w:p>
    <w:p w14:paraId="0E4AAA28" w14:textId="42953F38" w:rsidR="00322804" w:rsidRPr="0078315F" w:rsidRDefault="00B3595E" w:rsidP="00322804">
      <w:pPr>
        <w:spacing w:before="0" w:after="240" w:line="240" w:lineRule="auto"/>
        <w:rPr>
          <w:rFonts w:ascii="Times New Roman" w:eastAsia="Calibri" w:hAnsi="Times New Roman"/>
          <w:sz w:val="24"/>
          <w:szCs w:val="24"/>
        </w:rPr>
      </w:pPr>
      <w:r>
        <w:rPr>
          <w:noProof/>
          <w:lang w:eastAsia="pl-PL"/>
        </w:rPr>
        <w:drawing>
          <wp:inline distT="0" distB="0" distL="0" distR="0" wp14:anchorId="72A72ED1" wp14:editId="2801A579">
            <wp:extent cx="5237683" cy="3258185"/>
            <wp:effectExtent l="0" t="0" r="7620" b="18415"/>
            <wp:docPr id="1" name="Wykres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6E6E50" w14:textId="6D04C382" w:rsidR="00322804" w:rsidRPr="002E0BA7" w:rsidRDefault="00322804" w:rsidP="00322804">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W</w:t>
      </w:r>
      <w:r>
        <w:rPr>
          <w:rFonts w:ascii="Times New Roman" w:eastAsia="Calibri" w:hAnsi="Times New Roman"/>
          <w:sz w:val="24"/>
          <w:szCs w:val="24"/>
        </w:rPr>
        <w:t>edług</w:t>
      </w:r>
      <w:r w:rsidRPr="002E0BA7">
        <w:rPr>
          <w:rFonts w:ascii="Times New Roman" w:eastAsia="Calibri" w:hAnsi="Times New Roman"/>
          <w:sz w:val="24"/>
          <w:szCs w:val="24"/>
        </w:rPr>
        <w:t xml:space="preserve"> stanu na ostatni dzień 20</w:t>
      </w:r>
      <w:r>
        <w:rPr>
          <w:rFonts w:ascii="Times New Roman" w:eastAsia="Calibri" w:hAnsi="Times New Roman"/>
          <w:sz w:val="24"/>
          <w:szCs w:val="24"/>
        </w:rPr>
        <w:t>23</w:t>
      </w:r>
      <w:r w:rsidRPr="002E0BA7">
        <w:rPr>
          <w:rFonts w:ascii="Times New Roman" w:eastAsia="Calibri" w:hAnsi="Times New Roman"/>
          <w:sz w:val="24"/>
          <w:szCs w:val="24"/>
        </w:rPr>
        <w:t xml:space="preserve"> </w:t>
      </w:r>
      <w:r>
        <w:rPr>
          <w:rFonts w:ascii="Times New Roman" w:eastAsia="Calibri" w:hAnsi="Times New Roman"/>
          <w:sz w:val="24"/>
          <w:szCs w:val="24"/>
        </w:rPr>
        <w:t xml:space="preserve">r. </w:t>
      </w:r>
      <w:r w:rsidRPr="002E0BA7">
        <w:rPr>
          <w:rFonts w:ascii="Times New Roman" w:eastAsia="Calibri" w:hAnsi="Times New Roman"/>
          <w:sz w:val="24"/>
          <w:szCs w:val="24"/>
        </w:rPr>
        <w:t>przeciętnie jeden asystent rodziny miał pod</w:t>
      </w:r>
      <w:r>
        <w:rPr>
          <w:rFonts w:eastAsia="Calibri"/>
        </w:rPr>
        <w:t> </w:t>
      </w:r>
      <w:r w:rsidRPr="002E0BA7">
        <w:rPr>
          <w:rFonts w:ascii="Times New Roman" w:eastAsia="Calibri" w:hAnsi="Times New Roman"/>
          <w:sz w:val="24"/>
          <w:szCs w:val="24"/>
        </w:rPr>
        <w:t>opieką</w:t>
      </w:r>
      <w:r>
        <w:rPr>
          <w:rFonts w:ascii="Times New Roman" w:eastAsia="Calibri" w:hAnsi="Times New Roman"/>
          <w:sz w:val="24"/>
          <w:szCs w:val="24"/>
        </w:rPr>
        <w:t xml:space="preserve"> </w:t>
      </w:r>
      <w:r w:rsidR="00C93B86">
        <w:rPr>
          <w:rFonts w:ascii="Times New Roman" w:eastAsia="Calibri" w:hAnsi="Times New Roman"/>
          <w:sz w:val="24"/>
          <w:szCs w:val="24"/>
        </w:rPr>
        <w:t xml:space="preserve">12 </w:t>
      </w:r>
      <w:r>
        <w:rPr>
          <w:rFonts w:ascii="Times New Roman" w:eastAsia="Calibri" w:hAnsi="Times New Roman"/>
          <w:sz w:val="24"/>
          <w:szCs w:val="24"/>
        </w:rPr>
        <w:t>rodzin</w:t>
      </w:r>
      <w:r w:rsidR="00E62733">
        <w:rPr>
          <w:rFonts w:ascii="Times New Roman" w:eastAsia="Calibri" w:hAnsi="Times New Roman"/>
          <w:sz w:val="24"/>
          <w:szCs w:val="24"/>
        </w:rPr>
        <w:t xml:space="preserve"> </w:t>
      </w:r>
      <w:r>
        <w:rPr>
          <w:rFonts w:ascii="Times New Roman" w:eastAsia="Calibri" w:hAnsi="Times New Roman"/>
          <w:sz w:val="24"/>
          <w:szCs w:val="24"/>
        </w:rPr>
        <w:t>(w 2022 – 9 rodzin)</w:t>
      </w:r>
      <w:r w:rsidRPr="002E0BA7">
        <w:rPr>
          <w:rFonts w:ascii="Times New Roman" w:eastAsia="Calibri" w:hAnsi="Times New Roman"/>
          <w:sz w:val="24"/>
          <w:szCs w:val="24"/>
        </w:rPr>
        <w:t>.</w:t>
      </w:r>
      <w:r>
        <w:rPr>
          <w:rFonts w:ascii="Times New Roman" w:eastAsia="Calibri" w:hAnsi="Times New Roman"/>
          <w:sz w:val="24"/>
          <w:szCs w:val="24"/>
        </w:rPr>
        <w:t xml:space="preserve"> </w:t>
      </w:r>
    </w:p>
    <w:p w14:paraId="648ACC3A" w14:textId="77777777" w:rsidR="00322804" w:rsidRPr="002E0BA7" w:rsidRDefault="00322804" w:rsidP="00322804">
      <w:pPr>
        <w:pStyle w:val="Nagwek2"/>
        <w:rPr>
          <w:rFonts w:ascii="Times New Roman" w:hAnsi="Times New Roman"/>
        </w:rPr>
      </w:pPr>
      <w:bookmarkStart w:id="8" w:name="_Toc187678441"/>
      <w:r w:rsidRPr="002E0BA7">
        <w:rPr>
          <w:rFonts w:ascii="Times New Roman" w:hAnsi="Times New Roman"/>
        </w:rPr>
        <w:t>2. Placówki wsparcia dziennego</w:t>
      </w:r>
      <w:bookmarkEnd w:id="8"/>
    </w:p>
    <w:p w14:paraId="3BC9ACC1" w14:textId="77777777" w:rsidR="00322804" w:rsidRDefault="00322804" w:rsidP="00322804">
      <w:pPr>
        <w:tabs>
          <w:tab w:val="left" w:pos="0"/>
        </w:tabs>
        <w:autoSpaceDE w:val="0"/>
        <w:autoSpaceDN w:val="0"/>
        <w:adjustRightInd w:val="0"/>
        <w:spacing w:before="0" w:line="240" w:lineRule="auto"/>
        <w:rPr>
          <w:rFonts w:ascii="Times New Roman" w:eastAsia="Calibri" w:hAnsi="Times New Roman"/>
          <w:sz w:val="24"/>
          <w:szCs w:val="24"/>
        </w:rPr>
      </w:pPr>
      <w:r>
        <w:rPr>
          <w:rFonts w:ascii="Times New Roman" w:eastAsia="Calibri" w:hAnsi="Times New Roman"/>
          <w:sz w:val="24"/>
          <w:szCs w:val="24"/>
        </w:rPr>
        <w:tab/>
      </w:r>
      <w:r w:rsidRPr="002E0BA7">
        <w:rPr>
          <w:rFonts w:ascii="Times New Roman" w:eastAsia="Calibri" w:hAnsi="Times New Roman"/>
          <w:sz w:val="24"/>
          <w:szCs w:val="24"/>
        </w:rPr>
        <w:t xml:space="preserve">Rodziny wychowujące dzieci w wieku szkolnym, a zwłaszcza rodziny, które mają trudności w wypełnianiu funkcji opiekuńczo-wychowawczych w stosunku do swoich dzieci, </w:t>
      </w:r>
      <w:r>
        <w:rPr>
          <w:rFonts w:ascii="Times New Roman" w:eastAsia="Calibri" w:hAnsi="Times New Roman"/>
          <w:sz w:val="24"/>
          <w:szCs w:val="24"/>
        </w:rPr>
        <w:t>niejednokrotnie potrzebują</w:t>
      </w:r>
      <w:r w:rsidRPr="002E0BA7">
        <w:rPr>
          <w:rFonts w:ascii="Times New Roman" w:eastAsia="Calibri" w:hAnsi="Times New Roman"/>
          <w:sz w:val="24"/>
          <w:szCs w:val="24"/>
        </w:rPr>
        <w:t xml:space="preserve"> pomo</w:t>
      </w:r>
      <w:r>
        <w:rPr>
          <w:rFonts w:ascii="Times New Roman" w:eastAsia="Calibri" w:hAnsi="Times New Roman"/>
          <w:sz w:val="24"/>
          <w:szCs w:val="24"/>
        </w:rPr>
        <w:t xml:space="preserve">cy w zakresie organizowania </w:t>
      </w:r>
      <w:r w:rsidRPr="002E0BA7">
        <w:rPr>
          <w:rFonts w:ascii="Times New Roman" w:eastAsia="Calibri" w:hAnsi="Times New Roman"/>
          <w:sz w:val="24"/>
          <w:szCs w:val="24"/>
        </w:rPr>
        <w:t>dzieciom czasu wolnego, pokonywania trudności szkolnych, radzenia sobie z</w:t>
      </w:r>
      <w:r>
        <w:rPr>
          <w:rFonts w:ascii="Times New Roman" w:eastAsia="Calibri" w:hAnsi="Times New Roman"/>
          <w:sz w:val="24"/>
          <w:szCs w:val="24"/>
        </w:rPr>
        <w:t xml:space="preserve"> </w:t>
      </w:r>
      <w:r w:rsidRPr="002E0BA7">
        <w:rPr>
          <w:rFonts w:ascii="Times New Roman" w:eastAsia="Calibri" w:hAnsi="Times New Roman"/>
          <w:sz w:val="24"/>
          <w:szCs w:val="24"/>
        </w:rPr>
        <w:t>zaburzeniami zachowania itp. Ważną</w:t>
      </w:r>
      <w:r>
        <w:rPr>
          <w:rFonts w:ascii="Times New Roman" w:eastAsia="Calibri" w:hAnsi="Times New Roman"/>
          <w:sz w:val="24"/>
          <w:szCs w:val="24"/>
        </w:rPr>
        <w:t> </w:t>
      </w:r>
      <w:r w:rsidRPr="002E0BA7">
        <w:rPr>
          <w:rFonts w:ascii="Times New Roman" w:eastAsia="Calibri" w:hAnsi="Times New Roman"/>
          <w:sz w:val="24"/>
          <w:szCs w:val="24"/>
        </w:rPr>
        <w:t>rolę w sferze pomocy w opiece i wychowaniu</w:t>
      </w:r>
      <w:r>
        <w:rPr>
          <w:rFonts w:ascii="Times New Roman" w:eastAsia="Calibri" w:hAnsi="Times New Roman"/>
          <w:sz w:val="24"/>
          <w:szCs w:val="24"/>
        </w:rPr>
        <w:t xml:space="preserve"> dzieci</w:t>
      </w:r>
      <w:r w:rsidRPr="002E0BA7">
        <w:rPr>
          <w:rFonts w:ascii="Times New Roman" w:eastAsia="Calibri" w:hAnsi="Times New Roman"/>
          <w:sz w:val="24"/>
          <w:szCs w:val="24"/>
        </w:rPr>
        <w:t xml:space="preserve"> </w:t>
      </w:r>
      <w:r w:rsidRPr="002E0BA7">
        <w:rPr>
          <w:rFonts w:ascii="Times New Roman" w:eastAsia="Calibri" w:hAnsi="Times New Roman"/>
          <w:sz w:val="24"/>
          <w:szCs w:val="24"/>
        </w:rPr>
        <w:lastRenderedPageBreak/>
        <w:t xml:space="preserve">pełnią placówki wsparcia dziennego. </w:t>
      </w:r>
      <w:r>
        <w:rPr>
          <w:rFonts w:ascii="Times New Roman" w:eastAsia="Calibri" w:hAnsi="Times New Roman"/>
          <w:sz w:val="24"/>
          <w:szCs w:val="24"/>
        </w:rPr>
        <w:t>Dostęp do tego narzędzia wsparcia rodziny powinien być na tyle szeroki, aby miejsce w nim znalazły nie tylko dzieci kierowane przez ośrodki pomocy społecznej, ale także dzieci, które przyprowadzą rodzice lub opiekunowie.</w:t>
      </w:r>
    </w:p>
    <w:p w14:paraId="4612AA97" w14:textId="77777777" w:rsidR="00DC23F4" w:rsidRDefault="00DC23F4" w:rsidP="00322804">
      <w:pPr>
        <w:tabs>
          <w:tab w:val="left" w:pos="0"/>
        </w:tabs>
        <w:autoSpaceDE w:val="0"/>
        <w:autoSpaceDN w:val="0"/>
        <w:adjustRightInd w:val="0"/>
        <w:spacing w:before="0" w:line="240" w:lineRule="auto"/>
        <w:rPr>
          <w:rFonts w:ascii="Times New Roman" w:eastAsia="Calibri" w:hAnsi="Times New Roman"/>
          <w:sz w:val="24"/>
          <w:szCs w:val="24"/>
        </w:rPr>
      </w:pPr>
    </w:p>
    <w:p w14:paraId="0ACEF5F8" w14:textId="32A664E3" w:rsidR="00322804" w:rsidRDefault="00322804" w:rsidP="00DC23F4">
      <w:pPr>
        <w:tabs>
          <w:tab w:val="left" w:pos="0"/>
        </w:tabs>
        <w:autoSpaceDE w:val="0"/>
        <w:autoSpaceDN w:val="0"/>
        <w:adjustRightInd w:val="0"/>
        <w:spacing w:before="0" w:line="240" w:lineRule="auto"/>
        <w:rPr>
          <w:rFonts w:ascii="Times New Roman" w:eastAsia="Calibri" w:hAnsi="Times New Roman"/>
          <w:sz w:val="24"/>
          <w:szCs w:val="24"/>
        </w:rPr>
      </w:pPr>
      <w:r>
        <w:rPr>
          <w:rFonts w:ascii="Times New Roman" w:eastAsia="Calibri" w:hAnsi="Times New Roman"/>
          <w:sz w:val="24"/>
          <w:szCs w:val="24"/>
        </w:rPr>
        <w:tab/>
      </w:r>
      <w:r w:rsidRPr="00780E8B">
        <w:rPr>
          <w:rFonts w:ascii="Times New Roman" w:eastAsia="Calibri" w:hAnsi="Times New Roman"/>
          <w:sz w:val="24"/>
          <w:szCs w:val="24"/>
        </w:rPr>
        <w:t>W 20</w:t>
      </w:r>
      <w:r>
        <w:rPr>
          <w:rFonts w:ascii="Times New Roman" w:eastAsia="Calibri" w:hAnsi="Times New Roman"/>
          <w:sz w:val="24"/>
          <w:szCs w:val="24"/>
        </w:rPr>
        <w:t xml:space="preserve">23 </w:t>
      </w:r>
      <w:r w:rsidRPr="00780E8B">
        <w:rPr>
          <w:rFonts w:ascii="Times New Roman" w:eastAsia="Calibri" w:hAnsi="Times New Roman"/>
          <w:sz w:val="24"/>
          <w:szCs w:val="24"/>
        </w:rPr>
        <w:t>r. na obszarze Polski działał</w:t>
      </w:r>
      <w:r>
        <w:rPr>
          <w:rFonts w:ascii="Times New Roman" w:eastAsia="Calibri" w:hAnsi="Times New Roman"/>
          <w:sz w:val="24"/>
          <w:szCs w:val="24"/>
        </w:rPr>
        <w:t xml:space="preserve">o </w:t>
      </w:r>
      <w:r w:rsidR="004B553C">
        <w:rPr>
          <w:rFonts w:ascii="Times New Roman" w:eastAsia="Calibri" w:hAnsi="Times New Roman"/>
          <w:sz w:val="24"/>
          <w:szCs w:val="24"/>
        </w:rPr>
        <w:t>1 976</w:t>
      </w:r>
      <w:r w:rsidRPr="00780E8B">
        <w:rPr>
          <w:rFonts w:ascii="Times New Roman" w:eastAsia="Calibri" w:hAnsi="Times New Roman"/>
          <w:sz w:val="24"/>
          <w:szCs w:val="24"/>
        </w:rPr>
        <w:t xml:space="preserve"> placów</w:t>
      </w:r>
      <w:r>
        <w:rPr>
          <w:rFonts w:ascii="Times New Roman" w:eastAsia="Calibri" w:hAnsi="Times New Roman"/>
          <w:sz w:val="24"/>
          <w:szCs w:val="24"/>
        </w:rPr>
        <w:t xml:space="preserve">ek </w:t>
      </w:r>
      <w:r w:rsidRPr="00780E8B">
        <w:rPr>
          <w:rFonts w:ascii="Times New Roman" w:eastAsia="Calibri" w:hAnsi="Times New Roman"/>
          <w:sz w:val="24"/>
          <w:szCs w:val="24"/>
        </w:rPr>
        <w:t>wsparcia dziennego,</w:t>
      </w:r>
      <w:r w:rsidR="00962F4C">
        <w:rPr>
          <w:rFonts w:ascii="Times New Roman" w:eastAsia="Calibri" w:hAnsi="Times New Roman"/>
          <w:sz w:val="24"/>
          <w:szCs w:val="24"/>
        </w:rPr>
        <w:t xml:space="preserve"> </w:t>
      </w:r>
      <w:r w:rsidRPr="00780E8B">
        <w:rPr>
          <w:rFonts w:ascii="Times New Roman" w:eastAsia="Calibri" w:hAnsi="Times New Roman"/>
          <w:sz w:val="24"/>
          <w:szCs w:val="24"/>
        </w:rPr>
        <w:t>co</w:t>
      </w:r>
      <w:r>
        <w:rPr>
          <w:rFonts w:ascii="Times New Roman" w:eastAsia="Calibri" w:hAnsi="Times New Roman"/>
          <w:sz w:val="24"/>
          <w:szCs w:val="24"/>
        </w:rPr>
        <w:t> </w:t>
      </w:r>
      <w:r w:rsidRPr="00780E8B">
        <w:rPr>
          <w:rFonts w:ascii="Times New Roman" w:eastAsia="Calibri" w:hAnsi="Times New Roman"/>
          <w:sz w:val="24"/>
          <w:szCs w:val="24"/>
        </w:rPr>
        <w:t xml:space="preserve">oznacza </w:t>
      </w:r>
      <w:r w:rsidR="00BF52B4">
        <w:rPr>
          <w:rFonts w:ascii="Times New Roman" w:eastAsia="Calibri" w:hAnsi="Times New Roman"/>
          <w:sz w:val="24"/>
          <w:szCs w:val="24"/>
        </w:rPr>
        <w:t>zmniejszenie</w:t>
      </w:r>
      <w:r w:rsidR="00962F4C">
        <w:rPr>
          <w:rFonts w:ascii="Times New Roman" w:eastAsia="Calibri" w:hAnsi="Times New Roman"/>
          <w:sz w:val="24"/>
          <w:szCs w:val="24"/>
        </w:rPr>
        <w:t xml:space="preserve"> </w:t>
      </w:r>
      <w:r w:rsidRPr="00780E8B">
        <w:rPr>
          <w:rFonts w:ascii="Times New Roman" w:eastAsia="Calibri" w:hAnsi="Times New Roman"/>
          <w:sz w:val="24"/>
          <w:szCs w:val="24"/>
        </w:rPr>
        <w:t xml:space="preserve">o </w:t>
      </w:r>
      <w:r w:rsidR="004B553C">
        <w:rPr>
          <w:rFonts w:ascii="Times New Roman" w:eastAsia="Calibri" w:hAnsi="Times New Roman"/>
          <w:sz w:val="24"/>
          <w:szCs w:val="24"/>
        </w:rPr>
        <w:t>68</w:t>
      </w:r>
      <w:r w:rsidRPr="00780E8B">
        <w:rPr>
          <w:rFonts w:ascii="Times New Roman" w:eastAsia="Calibri" w:hAnsi="Times New Roman"/>
          <w:sz w:val="24"/>
          <w:szCs w:val="24"/>
        </w:rPr>
        <w:t xml:space="preserve"> </w:t>
      </w:r>
      <w:r w:rsidR="00962F4C">
        <w:rPr>
          <w:rFonts w:ascii="Times New Roman" w:eastAsia="Calibri" w:hAnsi="Times New Roman"/>
          <w:sz w:val="24"/>
          <w:szCs w:val="24"/>
        </w:rPr>
        <w:t xml:space="preserve">liczby </w:t>
      </w:r>
      <w:r w:rsidRPr="00780E8B">
        <w:rPr>
          <w:rFonts w:ascii="Times New Roman" w:eastAsia="Calibri" w:hAnsi="Times New Roman"/>
          <w:sz w:val="24"/>
          <w:szCs w:val="24"/>
        </w:rPr>
        <w:t>placów</w:t>
      </w:r>
      <w:r w:rsidR="00962F4C">
        <w:rPr>
          <w:rFonts w:ascii="Times New Roman" w:eastAsia="Calibri" w:hAnsi="Times New Roman"/>
          <w:sz w:val="24"/>
          <w:szCs w:val="24"/>
        </w:rPr>
        <w:t>ek</w:t>
      </w:r>
      <w:r w:rsidRPr="00780E8B">
        <w:rPr>
          <w:rFonts w:ascii="Times New Roman" w:eastAsia="Calibri" w:hAnsi="Times New Roman"/>
          <w:sz w:val="24"/>
          <w:szCs w:val="24"/>
        </w:rPr>
        <w:t xml:space="preserve"> w stosunku do 20</w:t>
      </w:r>
      <w:r>
        <w:rPr>
          <w:rFonts w:ascii="Times New Roman" w:eastAsia="Calibri" w:hAnsi="Times New Roman"/>
          <w:sz w:val="24"/>
          <w:szCs w:val="24"/>
        </w:rPr>
        <w:t>22</w:t>
      </w:r>
      <w:r w:rsidRPr="00780E8B">
        <w:rPr>
          <w:rFonts w:ascii="Times New Roman" w:eastAsia="Calibri" w:hAnsi="Times New Roman"/>
          <w:sz w:val="24"/>
          <w:szCs w:val="24"/>
        </w:rPr>
        <w:t xml:space="preserve"> </w:t>
      </w:r>
      <w:r>
        <w:rPr>
          <w:rFonts w:ascii="Times New Roman" w:eastAsia="Calibri" w:hAnsi="Times New Roman"/>
          <w:sz w:val="24"/>
          <w:szCs w:val="24"/>
        </w:rPr>
        <w:t xml:space="preserve">r. </w:t>
      </w:r>
      <w:r w:rsidRPr="00780E8B">
        <w:rPr>
          <w:rFonts w:ascii="Times New Roman" w:eastAsia="Calibri" w:hAnsi="Times New Roman"/>
          <w:sz w:val="24"/>
          <w:szCs w:val="24"/>
        </w:rPr>
        <w:t>(</w:t>
      </w:r>
      <w:r>
        <w:rPr>
          <w:rFonts w:ascii="Times New Roman" w:eastAsia="Calibri" w:hAnsi="Times New Roman"/>
          <w:sz w:val="24"/>
          <w:szCs w:val="24"/>
        </w:rPr>
        <w:t>2 044), w tym 1 </w:t>
      </w:r>
      <w:r w:rsidR="00906E7B">
        <w:rPr>
          <w:rFonts w:ascii="Times New Roman" w:eastAsia="Calibri" w:hAnsi="Times New Roman"/>
          <w:sz w:val="24"/>
          <w:szCs w:val="24"/>
        </w:rPr>
        <w:t>087</w:t>
      </w:r>
      <w:r>
        <w:rPr>
          <w:rFonts w:ascii="Times New Roman" w:eastAsia="Calibri" w:hAnsi="Times New Roman"/>
          <w:sz w:val="24"/>
          <w:szCs w:val="24"/>
        </w:rPr>
        <w:t xml:space="preserve"> placówki prowadzone były przez inny podmiot niż samorząd gminy.</w:t>
      </w:r>
      <w:r w:rsidR="004F1505">
        <w:rPr>
          <w:rFonts w:ascii="Times New Roman" w:eastAsia="Calibri" w:hAnsi="Times New Roman"/>
          <w:sz w:val="24"/>
          <w:szCs w:val="24"/>
        </w:rPr>
        <w:t xml:space="preserve"> </w:t>
      </w:r>
      <w:r>
        <w:rPr>
          <w:rFonts w:ascii="Times New Roman" w:eastAsia="Calibri" w:hAnsi="Times New Roman"/>
          <w:sz w:val="24"/>
          <w:szCs w:val="24"/>
        </w:rPr>
        <w:t>W</w:t>
      </w:r>
      <w:r w:rsidRPr="002E0BA7">
        <w:rPr>
          <w:rFonts w:ascii="Times New Roman" w:eastAsia="Calibri" w:hAnsi="Times New Roman"/>
          <w:sz w:val="24"/>
          <w:szCs w:val="24"/>
        </w:rPr>
        <w:t> 20</w:t>
      </w:r>
      <w:r>
        <w:rPr>
          <w:rFonts w:ascii="Times New Roman" w:eastAsia="Calibri" w:hAnsi="Times New Roman"/>
          <w:sz w:val="24"/>
          <w:szCs w:val="24"/>
        </w:rPr>
        <w:t>23</w:t>
      </w:r>
      <w:r w:rsidRPr="002E0BA7">
        <w:rPr>
          <w:rFonts w:ascii="Times New Roman" w:eastAsia="Calibri" w:hAnsi="Times New Roman"/>
          <w:sz w:val="24"/>
          <w:szCs w:val="24"/>
        </w:rPr>
        <w:t xml:space="preserve"> r. do</w:t>
      </w:r>
      <w:r>
        <w:rPr>
          <w:rFonts w:ascii="Times New Roman" w:eastAsia="Calibri" w:hAnsi="Times New Roman"/>
          <w:sz w:val="24"/>
          <w:szCs w:val="24"/>
        </w:rPr>
        <w:t xml:space="preserve"> gminnych</w:t>
      </w:r>
      <w:r w:rsidRPr="002E0BA7">
        <w:rPr>
          <w:rFonts w:ascii="Times New Roman" w:eastAsia="Calibri" w:hAnsi="Times New Roman"/>
          <w:sz w:val="24"/>
          <w:szCs w:val="24"/>
        </w:rPr>
        <w:t xml:space="preserve"> placówek wsparcia dziennego uczęszczało </w:t>
      </w:r>
      <w:r>
        <w:rPr>
          <w:rFonts w:ascii="Times New Roman" w:eastAsia="Calibri" w:hAnsi="Times New Roman"/>
          <w:sz w:val="24"/>
          <w:szCs w:val="24"/>
        </w:rPr>
        <w:t>3</w:t>
      </w:r>
      <w:r w:rsidR="00906E7B">
        <w:rPr>
          <w:rFonts w:ascii="Times New Roman" w:eastAsia="Calibri" w:hAnsi="Times New Roman"/>
          <w:sz w:val="24"/>
          <w:szCs w:val="24"/>
        </w:rPr>
        <w:t>5 139</w:t>
      </w:r>
      <w:r w:rsidRPr="002E0BA7">
        <w:rPr>
          <w:rFonts w:ascii="Times New Roman" w:eastAsia="Calibri" w:hAnsi="Times New Roman"/>
          <w:sz w:val="24"/>
          <w:szCs w:val="24"/>
        </w:rPr>
        <w:t xml:space="preserve"> dzieci (w</w:t>
      </w:r>
      <w:r>
        <w:rPr>
          <w:rFonts w:ascii="Times New Roman" w:eastAsia="Calibri" w:hAnsi="Times New Roman"/>
          <w:sz w:val="24"/>
          <w:szCs w:val="24"/>
        </w:rPr>
        <w:t> </w:t>
      </w:r>
      <w:r w:rsidRPr="002E0BA7">
        <w:rPr>
          <w:rFonts w:ascii="Times New Roman" w:eastAsia="Calibri" w:hAnsi="Times New Roman"/>
          <w:sz w:val="24"/>
          <w:szCs w:val="24"/>
        </w:rPr>
        <w:t>20</w:t>
      </w:r>
      <w:r>
        <w:rPr>
          <w:rFonts w:ascii="Times New Roman" w:eastAsia="Calibri" w:hAnsi="Times New Roman"/>
          <w:sz w:val="24"/>
          <w:szCs w:val="24"/>
        </w:rPr>
        <w:t>22</w:t>
      </w:r>
      <w:r w:rsidRPr="002E0BA7">
        <w:rPr>
          <w:rFonts w:ascii="Times New Roman" w:eastAsia="Calibri" w:hAnsi="Times New Roman"/>
          <w:sz w:val="24"/>
          <w:szCs w:val="24"/>
        </w:rPr>
        <w:t xml:space="preserve"> r. </w:t>
      </w:r>
      <w:r>
        <w:rPr>
          <w:rFonts w:ascii="Times New Roman" w:eastAsia="Calibri" w:hAnsi="Times New Roman"/>
          <w:sz w:val="24"/>
          <w:szCs w:val="24"/>
        </w:rPr>
        <w:t>37 010</w:t>
      </w:r>
      <w:r w:rsidRPr="002E0BA7">
        <w:rPr>
          <w:rFonts w:ascii="Times New Roman" w:eastAsia="Calibri" w:hAnsi="Times New Roman"/>
          <w:sz w:val="24"/>
          <w:szCs w:val="24"/>
        </w:rPr>
        <w:t xml:space="preserve"> dzieci)</w:t>
      </w:r>
      <w:r>
        <w:rPr>
          <w:rFonts w:ascii="Times New Roman" w:eastAsia="Calibri" w:hAnsi="Times New Roman"/>
          <w:sz w:val="24"/>
          <w:szCs w:val="24"/>
        </w:rPr>
        <w:t>.</w:t>
      </w:r>
      <w:r w:rsidRPr="002E0BA7">
        <w:rPr>
          <w:rFonts w:ascii="Times New Roman" w:eastAsia="Calibri" w:hAnsi="Times New Roman"/>
          <w:sz w:val="24"/>
          <w:szCs w:val="24"/>
        </w:rPr>
        <w:t xml:space="preserve"> </w:t>
      </w:r>
      <w:r w:rsidRPr="00C82F8E">
        <w:rPr>
          <w:rFonts w:ascii="Times New Roman" w:eastAsia="Calibri" w:hAnsi="Times New Roman"/>
          <w:sz w:val="24"/>
          <w:szCs w:val="24"/>
        </w:rPr>
        <w:t xml:space="preserve">W </w:t>
      </w:r>
      <w:r w:rsidRPr="00D70E2E">
        <w:rPr>
          <w:rFonts w:ascii="Times New Roman" w:eastAsia="Calibri" w:hAnsi="Times New Roman"/>
          <w:sz w:val="24"/>
          <w:szCs w:val="24"/>
        </w:rPr>
        <w:t>20</w:t>
      </w:r>
      <w:r>
        <w:rPr>
          <w:rFonts w:ascii="Times New Roman" w:eastAsia="Calibri" w:hAnsi="Times New Roman"/>
          <w:sz w:val="24"/>
          <w:szCs w:val="24"/>
        </w:rPr>
        <w:t>23</w:t>
      </w:r>
      <w:r w:rsidRPr="00233FDC">
        <w:rPr>
          <w:rFonts w:ascii="Times New Roman" w:eastAsia="Calibri" w:hAnsi="Times New Roman"/>
          <w:sz w:val="24"/>
          <w:szCs w:val="24"/>
        </w:rPr>
        <w:t xml:space="preserve"> r. na</w:t>
      </w:r>
      <w:r w:rsidR="00AC4EDF">
        <w:rPr>
          <w:rFonts w:ascii="Times New Roman" w:eastAsia="Calibri" w:hAnsi="Times New Roman"/>
          <w:sz w:val="24"/>
          <w:szCs w:val="24"/>
        </w:rPr>
        <w:t> </w:t>
      </w:r>
      <w:r w:rsidRPr="00233FDC">
        <w:rPr>
          <w:rFonts w:ascii="Times New Roman" w:eastAsia="Calibri" w:hAnsi="Times New Roman"/>
          <w:sz w:val="24"/>
          <w:szCs w:val="24"/>
        </w:rPr>
        <w:t xml:space="preserve">prowadzenie placówek wsparcia dziennego samorządy gminne wydały ogółem </w:t>
      </w:r>
      <w:r>
        <w:rPr>
          <w:rFonts w:ascii="Times New Roman" w:eastAsia="Calibri" w:hAnsi="Times New Roman"/>
          <w:sz w:val="24"/>
          <w:szCs w:val="24"/>
        </w:rPr>
        <w:t>375 367</w:t>
      </w:r>
      <w:r w:rsidRPr="00C82F8E">
        <w:rPr>
          <w:rFonts w:ascii="Times New Roman" w:eastAsia="Calibri" w:hAnsi="Times New Roman"/>
          <w:sz w:val="24"/>
          <w:szCs w:val="24"/>
        </w:rPr>
        <w:t xml:space="preserve"> </w:t>
      </w:r>
      <w:r w:rsidRPr="00D70E2E">
        <w:rPr>
          <w:rFonts w:ascii="Times New Roman" w:eastAsia="Calibri" w:hAnsi="Times New Roman"/>
          <w:sz w:val="24"/>
          <w:szCs w:val="24"/>
        </w:rPr>
        <w:t>tys. zł, w tym na placówki wsparcia dziennego prowadzone przez inne podmioty niż gmina</w:t>
      </w:r>
      <w:r>
        <w:rPr>
          <w:rFonts w:ascii="Times New Roman" w:eastAsia="Calibri" w:hAnsi="Times New Roman"/>
          <w:sz w:val="24"/>
          <w:szCs w:val="24"/>
        </w:rPr>
        <w:t xml:space="preserve"> </w:t>
      </w:r>
      <w:r>
        <w:rPr>
          <w:rFonts w:ascii="Times New Roman" w:eastAsia="Calibri" w:hAnsi="Times New Roman"/>
          <w:sz w:val="24"/>
          <w:szCs w:val="24"/>
        </w:rPr>
        <w:sym w:font="Symbol" w:char="F02D"/>
      </w:r>
      <w:r>
        <w:rPr>
          <w:rFonts w:ascii="Times New Roman" w:eastAsia="Calibri" w:hAnsi="Times New Roman"/>
          <w:sz w:val="24"/>
          <w:szCs w:val="24"/>
        </w:rPr>
        <w:t xml:space="preserve"> 152</w:t>
      </w:r>
      <w:r w:rsidR="00AC4EDF">
        <w:rPr>
          <w:rFonts w:ascii="Times New Roman" w:eastAsia="Calibri" w:hAnsi="Times New Roman"/>
          <w:sz w:val="24"/>
          <w:szCs w:val="24"/>
        </w:rPr>
        <w:t> </w:t>
      </w:r>
      <w:r>
        <w:rPr>
          <w:rFonts w:ascii="Times New Roman" w:eastAsia="Calibri" w:hAnsi="Times New Roman"/>
          <w:sz w:val="24"/>
          <w:szCs w:val="24"/>
        </w:rPr>
        <w:t>114</w:t>
      </w:r>
      <w:r w:rsidRPr="00C82F8E">
        <w:rPr>
          <w:rFonts w:ascii="Times New Roman" w:eastAsia="Calibri" w:hAnsi="Times New Roman"/>
          <w:sz w:val="24"/>
          <w:szCs w:val="24"/>
        </w:rPr>
        <w:t xml:space="preserve"> </w:t>
      </w:r>
      <w:r w:rsidRPr="00D70E2E">
        <w:rPr>
          <w:rFonts w:ascii="Times New Roman" w:eastAsia="Calibri" w:hAnsi="Times New Roman"/>
          <w:sz w:val="24"/>
          <w:szCs w:val="24"/>
        </w:rPr>
        <w:t>tys. zł</w:t>
      </w:r>
      <w:r w:rsidR="00962F4C">
        <w:rPr>
          <w:rFonts w:ascii="Times New Roman" w:eastAsia="Calibri" w:hAnsi="Times New Roman"/>
          <w:sz w:val="24"/>
          <w:szCs w:val="24"/>
        </w:rPr>
        <w:t>.</w:t>
      </w:r>
    </w:p>
    <w:p w14:paraId="112AF899" w14:textId="77777777" w:rsidR="00DC23F4" w:rsidRPr="00432C11" w:rsidRDefault="00DC23F4" w:rsidP="00DC23F4">
      <w:pPr>
        <w:tabs>
          <w:tab w:val="left" w:pos="0"/>
        </w:tabs>
        <w:autoSpaceDE w:val="0"/>
        <w:autoSpaceDN w:val="0"/>
        <w:adjustRightInd w:val="0"/>
        <w:spacing w:before="0" w:line="240" w:lineRule="auto"/>
        <w:rPr>
          <w:rFonts w:ascii="Times New Roman" w:eastAsia="Calibri" w:hAnsi="Times New Roman"/>
          <w:sz w:val="24"/>
          <w:szCs w:val="24"/>
        </w:rPr>
      </w:pPr>
    </w:p>
    <w:p w14:paraId="40BEF0B4" w14:textId="77777777" w:rsidR="00322804" w:rsidRPr="002E0BA7" w:rsidRDefault="00322804" w:rsidP="00322804">
      <w:pPr>
        <w:tabs>
          <w:tab w:val="left" w:pos="680"/>
        </w:tabs>
        <w:spacing w:before="0" w:line="240" w:lineRule="auto"/>
        <w:rPr>
          <w:rFonts w:ascii="Times New Roman" w:eastAsia="Calibri" w:hAnsi="Times New Roman"/>
          <w:sz w:val="24"/>
          <w:szCs w:val="24"/>
        </w:rPr>
      </w:pPr>
      <w:r>
        <w:rPr>
          <w:rFonts w:ascii="Times New Roman" w:eastAsia="Calibri" w:hAnsi="Times New Roman"/>
          <w:sz w:val="24"/>
          <w:szCs w:val="24"/>
        </w:rPr>
        <w:tab/>
      </w:r>
      <w:r w:rsidRPr="002E0BA7">
        <w:rPr>
          <w:rFonts w:ascii="Times New Roman" w:eastAsia="Calibri" w:hAnsi="Times New Roman"/>
          <w:sz w:val="24"/>
          <w:szCs w:val="24"/>
        </w:rPr>
        <w:t>Placówki wsparcia dziennego mogą być prowadzone</w:t>
      </w:r>
      <w:r>
        <w:rPr>
          <w:rFonts w:ascii="Times New Roman" w:eastAsia="Calibri" w:hAnsi="Times New Roman"/>
          <w:sz w:val="24"/>
          <w:szCs w:val="24"/>
        </w:rPr>
        <w:t xml:space="preserve"> w</w:t>
      </w:r>
      <w:r w:rsidRPr="002E0BA7">
        <w:rPr>
          <w:rFonts w:ascii="Times New Roman" w:eastAsia="Calibri" w:hAnsi="Times New Roman"/>
          <w:sz w:val="24"/>
          <w:szCs w:val="24"/>
        </w:rPr>
        <w:t xml:space="preserve"> formie: opiekuńczej, specjalistycznej oraz pracy podwórkowej, realizowanej przez wychowawcó</w:t>
      </w:r>
      <w:r>
        <w:rPr>
          <w:rFonts w:ascii="Times New Roman" w:eastAsia="Calibri" w:hAnsi="Times New Roman"/>
          <w:sz w:val="24"/>
          <w:szCs w:val="24"/>
        </w:rPr>
        <w:t xml:space="preserve">w </w:t>
      </w:r>
      <w:r>
        <w:rPr>
          <w:rFonts w:ascii="Times New Roman" w:eastAsia="Calibri" w:hAnsi="Times New Roman"/>
          <w:sz w:val="24"/>
          <w:szCs w:val="24"/>
        </w:rPr>
        <w:sym w:font="Symbol" w:char="F02D"/>
      </w:r>
      <w:r w:rsidRPr="002E0BA7">
        <w:rPr>
          <w:rFonts w:ascii="Times New Roman" w:eastAsia="Calibri" w:hAnsi="Times New Roman"/>
          <w:sz w:val="24"/>
          <w:szCs w:val="24"/>
        </w:rPr>
        <w:t xml:space="preserve"> pedagogów. </w:t>
      </w:r>
    </w:p>
    <w:p w14:paraId="7824F969" w14:textId="77777777" w:rsidR="00322804" w:rsidRPr="00E249F5" w:rsidRDefault="00322804" w:rsidP="00322804">
      <w:pPr>
        <w:tabs>
          <w:tab w:val="left" w:pos="680"/>
        </w:tabs>
        <w:spacing w:before="0" w:line="240" w:lineRule="auto"/>
        <w:rPr>
          <w:rFonts w:ascii="Times New Roman" w:eastAsia="Calibri" w:hAnsi="Times New Roman"/>
          <w:sz w:val="24"/>
          <w:szCs w:val="24"/>
        </w:rPr>
      </w:pPr>
      <w:r w:rsidRPr="002E0BA7">
        <w:rPr>
          <w:rFonts w:ascii="Times New Roman" w:eastAsia="Calibri" w:hAnsi="Times New Roman"/>
          <w:sz w:val="24"/>
          <w:szCs w:val="24"/>
        </w:rPr>
        <w:t>W 20</w:t>
      </w:r>
      <w:r>
        <w:rPr>
          <w:rFonts w:ascii="Times New Roman" w:eastAsia="Calibri" w:hAnsi="Times New Roman"/>
          <w:sz w:val="24"/>
          <w:szCs w:val="24"/>
        </w:rPr>
        <w:t>23</w:t>
      </w:r>
      <w:r w:rsidRPr="002E0BA7">
        <w:rPr>
          <w:rFonts w:ascii="Times New Roman" w:eastAsia="Calibri" w:hAnsi="Times New Roman"/>
          <w:sz w:val="24"/>
          <w:szCs w:val="24"/>
        </w:rPr>
        <w:t xml:space="preserve"> r. placówki typu opiekuńczego stanowiły </w:t>
      </w:r>
      <w:r>
        <w:rPr>
          <w:rFonts w:ascii="Times New Roman" w:eastAsia="Calibri" w:hAnsi="Times New Roman"/>
          <w:sz w:val="24"/>
          <w:szCs w:val="24"/>
        </w:rPr>
        <w:t>65</w:t>
      </w:r>
      <w:r w:rsidRPr="002E0BA7">
        <w:rPr>
          <w:rFonts w:ascii="Times New Roman" w:eastAsia="Calibri" w:hAnsi="Times New Roman"/>
          <w:sz w:val="24"/>
          <w:szCs w:val="24"/>
        </w:rPr>
        <w:t>% ogółu placówek wsparcia dziennego. Placówki specjalistyczne i pracy pod</w:t>
      </w:r>
      <w:r>
        <w:rPr>
          <w:rFonts w:ascii="Times New Roman" w:eastAsia="Calibri" w:hAnsi="Times New Roman"/>
          <w:sz w:val="24"/>
          <w:szCs w:val="24"/>
        </w:rPr>
        <w:t xml:space="preserve">wórkowej stanowiły odpowiednio </w:t>
      </w:r>
      <w:r w:rsidRPr="002E0BA7">
        <w:rPr>
          <w:rFonts w:ascii="Times New Roman" w:eastAsia="Calibri" w:hAnsi="Times New Roman"/>
          <w:sz w:val="24"/>
          <w:szCs w:val="24"/>
        </w:rPr>
        <w:t>2</w:t>
      </w:r>
      <w:r>
        <w:rPr>
          <w:rFonts w:ascii="Times New Roman" w:eastAsia="Calibri" w:hAnsi="Times New Roman"/>
          <w:sz w:val="24"/>
          <w:szCs w:val="24"/>
        </w:rPr>
        <w:t>0</w:t>
      </w:r>
      <w:r w:rsidRPr="002E0BA7">
        <w:rPr>
          <w:rFonts w:ascii="Times New Roman" w:eastAsia="Calibri" w:hAnsi="Times New Roman"/>
          <w:sz w:val="24"/>
          <w:szCs w:val="24"/>
        </w:rPr>
        <w:t xml:space="preserve">% i </w:t>
      </w:r>
      <w:r>
        <w:rPr>
          <w:rFonts w:ascii="Times New Roman" w:eastAsia="Calibri" w:hAnsi="Times New Roman"/>
          <w:sz w:val="24"/>
          <w:szCs w:val="24"/>
        </w:rPr>
        <w:t>15% ogółu placówek.</w:t>
      </w:r>
    </w:p>
    <w:p w14:paraId="7B9EB2EC" w14:textId="77777777" w:rsidR="00DC23F4" w:rsidRDefault="00322804" w:rsidP="00322804">
      <w:pPr>
        <w:tabs>
          <w:tab w:val="left" w:pos="-4962"/>
        </w:tabs>
        <w:spacing w:before="0" w:line="240" w:lineRule="auto"/>
        <w:rPr>
          <w:rFonts w:ascii="Times New Roman" w:eastAsia="Calibri" w:hAnsi="Times New Roman"/>
          <w:sz w:val="24"/>
          <w:szCs w:val="24"/>
        </w:rPr>
      </w:pPr>
      <w:r>
        <w:rPr>
          <w:rFonts w:ascii="Times New Roman" w:eastAsia="Calibri" w:hAnsi="Times New Roman"/>
          <w:sz w:val="24"/>
          <w:szCs w:val="24"/>
        </w:rPr>
        <w:tab/>
      </w:r>
    </w:p>
    <w:p w14:paraId="20437599" w14:textId="1E315621" w:rsidR="00322804" w:rsidRPr="002E0BA7" w:rsidRDefault="00DC23F4" w:rsidP="00DC23F4">
      <w:pPr>
        <w:tabs>
          <w:tab w:val="left" w:pos="-4962"/>
        </w:tabs>
        <w:spacing w:before="0" w:line="240" w:lineRule="auto"/>
        <w:rPr>
          <w:rFonts w:ascii="Times New Roman" w:eastAsia="Calibri" w:hAnsi="Times New Roman"/>
          <w:sz w:val="24"/>
          <w:szCs w:val="24"/>
        </w:rPr>
      </w:pPr>
      <w:r>
        <w:rPr>
          <w:rFonts w:ascii="Times New Roman" w:eastAsia="Calibri" w:hAnsi="Times New Roman"/>
          <w:sz w:val="24"/>
          <w:szCs w:val="24"/>
        </w:rPr>
        <w:tab/>
      </w:r>
      <w:r w:rsidR="00322804" w:rsidRPr="002E0BA7">
        <w:rPr>
          <w:rFonts w:ascii="Times New Roman" w:eastAsia="Calibri" w:hAnsi="Times New Roman"/>
          <w:sz w:val="24"/>
          <w:szCs w:val="24"/>
        </w:rPr>
        <w:t xml:space="preserve">Placówki wsparcia dziennego może </w:t>
      </w:r>
      <w:r w:rsidR="00322804">
        <w:rPr>
          <w:rFonts w:ascii="Times New Roman" w:eastAsia="Calibri" w:hAnsi="Times New Roman"/>
          <w:sz w:val="24"/>
          <w:szCs w:val="24"/>
        </w:rPr>
        <w:t xml:space="preserve">także </w:t>
      </w:r>
      <w:r w:rsidR="00322804" w:rsidRPr="002E0BA7">
        <w:rPr>
          <w:rFonts w:ascii="Times New Roman" w:eastAsia="Calibri" w:hAnsi="Times New Roman"/>
          <w:sz w:val="24"/>
          <w:szCs w:val="24"/>
        </w:rPr>
        <w:t>prowadzić samorząd powiatu. W 20</w:t>
      </w:r>
      <w:r w:rsidR="00322804">
        <w:rPr>
          <w:rFonts w:ascii="Times New Roman" w:eastAsia="Calibri" w:hAnsi="Times New Roman"/>
          <w:sz w:val="24"/>
          <w:szCs w:val="24"/>
        </w:rPr>
        <w:t>23</w:t>
      </w:r>
      <w:r w:rsidR="00322804" w:rsidRPr="002E0BA7">
        <w:rPr>
          <w:rFonts w:ascii="Times New Roman" w:eastAsia="Calibri" w:hAnsi="Times New Roman"/>
          <w:sz w:val="24"/>
          <w:szCs w:val="24"/>
        </w:rPr>
        <w:t xml:space="preserve"> </w:t>
      </w:r>
      <w:r w:rsidR="00322804">
        <w:rPr>
          <w:rFonts w:ascii="Times New Roman" w:eastAsia="Calibri" w:hAnsi="Times New Roman"/>
          <w:sz w:val="24"/>
          <w:szCs w:val="24"/>
        </w:rPr>
        <w:t>r. działał</w:t>
      </w:r>
      <w:r w:rsidR="00962F4C">
        <w:rPr>
          <w:rFonts w:ascii="Times New Roman" w:eastAsia="Calibri" w:hAnsi="Times New Roman"/>
          <w:sz w:val="24"/>
          <w:szCs w:val="24"/>
        </w:rPr>
        <w:t>o</w:t>
      </w:r>
      <w:r w:rsidR="00322804" w:rsidRPr="002E0BA7">
        <w:rPr>
          <w:rFonts w:ascii="Times New Roman" w:eastAsia="Calibri" w:hAnsi="Times New Roman"/>
          <w:sz w:val="24"/>
          <w:szCs w:val="24"/>
        </w:rPr>
        <w:t xml:space="preserve"> </w:t>
      </w:r>
      <w:r w:rsidR="00322804">
        <w:rPr>
          <w:rFonts w:ascii="Times New Roman" w:eastAsia="Calibri" w:hAnsi="Times New Roman"/>
          <w:sz w:val="24"/>
          <w:szCs w:val="24"/>
        </w:rPr>
        <w:t>71</w:t>
      </w:r>
      <w:r w:rsidR="00322804" w:rsidRPr="002E0BA7">
        <w:rPr>
          <w:rFonts w:ascii="Times New Roman" w:eastAsia="Calibri" w:hAnsi="Times New Roman"/>
          <w:sz w:val="24"/>
          <w:szCs w:val="24"/>
        </w:rPr>
        <w:t xml:space="preserve"> placów</w:t>
      </w:r>
      <w:r w:rsidR="00962F4C">
        <w:rPr>
          <w:rFonts w:ascii="Times New Roman" w:eastAsia="Calibri" w:hAnsi="Times New Roman"/>
          <w:sz w:val="24"/>
          <w:szCs w:val="24"/>
        </w:rPr>
        <w:t>ek</w:t>
      </w:r>
      <w:r w:rsidR="00322804" w:rsidRPr="002E0BA7">
        <w:rPr>
          <w:rFonts w:ascii="Times New Roman" w:eastAsia="Calibri" w:hAnsi="Times New Roman"/>
          <w:sz w:val="24"/>
          <w:szCs w:val="24"/>
        </w:rPr>
        <w:t xml:space="preserve"> wsparcia dziennego o charakterze ponadgminnym, w tym </w:t>
      </w:r>
      <w:r w:rsidR="00322804">
        <w:rPr>
          <w:rFonts w:ascii="Times New Roman" w:eastAsia="Calibri" w:hAnsi="Times New Roman"/>
          <w:sz w:val="24"/>
          <w:szCs w:val="24"/>
        </w:rPr>
        <w:t>35</w:t>
      </w:r>
      <w:r w:rsidR="00322804" w:rsidRPr="002E0BA7">
        <w:rPr>
          <w:rFonts w:ascii="Times New Roman" w:eastAsia="Calibri" w:hAnsi="Times New Roman"/>
          <w:sz w:val="24"/>
          <w:szCs w:val="24"/>
        </w:rPr>
        <w:t xml:space="preserve"> </w:t>
      </w:r>
      <w:r w:rsidR="00322804">
        <w:rPr>
          <w:rFonts w:ascii="Times New Roman" w:eastAsia="Calibri" w:hAnsi="Times New Roman"/>
          <w:sz w:val="24"/>
          <w:szCs w:val="24"/>
        </w:rPr>
        <w:t>placówek prowadzonych było</w:t>
      </w:r>
      <w:r w:rsidR="00322804" w:rsidRPr="002E0BA7">
        <w:rPr>
          <w:rFonts w:ascii="Times New Roman" w:eastAsia="Calibri" w:hAnsi="Times New Roman"/>
          <w:sz w:val="24"/>
          <w:szCs w:val="24"/>
        </w:rPr>
        <w:t xml:space="preserve"> przez podmiot inny niż samorząd powiatowy.</w:t>
      </w:r>
      <w:r w:rsidR="00322804">
        <w:rPr>
          <w:rFonts w:ascii="Times New Roman" w:eastAsia="Calibri" w:hAnsi="Times New Roman"/>
          <w:sz w:val="24"/>
          <w:szCs w:val="24"/>
        </w:rPr>
        <w:t xml:space="preserve"> </w:t>
      </w:r>
      <w:r w:rsidR="00322804" w:rsidRPr="002E0BA7">
        <w:rPr>
          <w:rFonts w:ascii="Times New Roman" w:eastAsia="Calibri" w:hAnsi="Times New Roman"/>
          <w:sz w:val="24"/>
          <w:szCs w:val="24"/>
        </w:rPr>
        <w:t xml:space="preserve">Wydatki poniesione przez powiaty </w:t>
      </w:r>
      <w:r w:rsidR="00322804">
        <w:rPr>
          <w:rFonts w:ascii="Times New Roman" w:eastAsia="Calibri" w:hAnsi="Times New Roman"/>
          <w:sz w:val="24"/>
          <w:szCs w:val="24"/>
        </w:rPr>
        <w:t xml:space="preserve">w 2023 r. </w:t>
      </w:r>
      <w:r w:rsidR="00322804" w:rsidRPr="002E0BA7">
        <w:rPr>
          <w:rFonts w:ascii="Times New Roman" w:eastAsia="Calibri" w:hAnsi="Times New Roman"/>
          <w:sz w:val="24"/>
          <w:szCs w:val="24"/>
        </w:rPr>
        <w:t xml:space="preserve">na funkcjonowanie ponadgminnych placówek wsparcia dziennego wyniosły </w:t>
      </w:r>
      <w:r w:rsidR="00322804">
        <w:rPr>
          <w:rFonts w:ascii="Times New Roman" w:eastAsia="Calibri" w:hAnsi="Times New Roman"/>
          <w:sz w:val="24"/>
          <w:szCs w:val="24"/>
        </w:rPr>
        <w:t>13 984</w:t>
      </w:r>
      <w:r w:rsidR="00322804" w:rsidRPr="002E0BA7">
        <w:rPr>
          <w:rFonts w:ascii="Times New Roman" w:eastAsia="Calibri" w:hAnsi="Times New Roman"/>
          <w:sz w:val="24"/>
          <w:szCs w:val="24"/>
        </w:rPr>
        <w:t xml:space="preserve"> tys. zł, w tym na placówki prowadzone przez</w:t>
      </w:r>
      <w:r w:rsidR="00322804">
        <w:rPr>
          <w:rFonts w:ascii="Times New Roman" w:eastAsia="Calibri" w:hAnsi="Times New Roman"/>
          <w:sz w:val="24"/>
          <w:szCs w:val="24"/>
        </w:rPr>
        <w:t> </w:t>
      </w:r>
      <w:r w:rsidR="00322804" w:rsidRPr="002E0BA7">
        <w:rPr>
          <w:rFonts w:ascii="Times New Roman" w:eastAsia="Calibri" w:hAnsi="Times New Roman"/>
          <w:sz w:val="24"/>
          <w:szCs w:val="24"/>
        </w:rPr>
        <w:t xml:space="preserve">inny podmiot niż powiat wydano </w:t>
      </w:r>
      <w:r w:rsidR="00322804">
        <w:rPr>
          <w:rFonts w:ascii="Times New Roman" w:eastAsia="Calibri" w:hAnsi="Times New Roman"/>
          <w:sz w:val="24"/>
          <w:szCs w:val="24"/>
        </w:rPr>
        <w:t>4</w:t>
      </w:r>
      <w:r w:rsidR="00AC4EDF">
        <w:rPr>
          <w:rFonts w:ascii="Times New Roman" w:eastAsia="Calibri" w:hAnsi="Times New Roman"/>
          <w:sz w:val="24"/>
          <w:szCs w:val="24"/>
        </w:rPr>
        <w:t> </w:t>
      </w:r>
      <w:r w:rsidR="00322804">
        <w:rPr>
          <w:rFonts w:ascii="Times New Roman" w:eastAsia="Calibri" w:hAnsi="Times New Roman"/>
          <w:sz w:val="24"/>
          <w:szCs w:val="24"/>
        </w:rPr>
        <w:t>576</w:t>
      </w:r>
      <w:r w:rsidR="00AC4EDF">
        <w:rPr>
          <w:rFonts w:ascii="Times New Roman" w:eastAsia="Calibri" w:hAnsi="Times New Roman"/>
          <w:sz w:val="24"/>
          <w:szCs w:val="24"/>
        </w:rPr>
        <w:t> </w:t>
      </w:r>
      <w:r w:rsidR="00322804" w:rsidRPr="002E0BA7">
        <w:rPr>
          <w:rFonts w:ascii="Times New Roman" w:eastAsia="Calibri" w:hAnsi="Times New Roman"/>
          <w:sz w:val="24"/>
          <w:szCs w:val="24"/>
        </w:rPr>
        <w:t xml:space="preserve">tys. </w:t>
      </w:r>
      <w:r w:rsidR="00322804">
        <w:rPr>
          <w:rFonts w:ascii="Times New Roman" w:eastAsia="Calibri" w:hAnsi="Times New Roman"/>
          <w:sz w:val="24"/>
          <w:szCs w:val="24"/>
        </w:rPr>
        <w:t>z</w:t>
      </w:r>
      <w:r w:rsidR="00322804" w:rsidRPr="002E0BA7">
        <w:rPr>
          <w:rFonts w:ascii="Times New Roman" w:eastAsia="Calibri" w:hAnsi="Times New Roman"/>
          <w:sz w:val="24"/>
          <w:szCs w:val="24"/>
        </w:rPr>
        <w:t>ł</w:t>
      </w:r>
      <w:r w:rsidR="002F59CC">
        <w:rPr>
          <w:rFonts w:ascii="Times New Roman" w:eastAsia="Calibri" w:hAnsi="Times New Roman"/>
          <w:sz w:val="24"/>
          <w:szCs w:val="24"/>
        </w:rPr>
        <w:t>.</w:t>
      </w:r>
      <w:r w:rsidR="00322804">
        <w:rPr>
          <w:rFonts w:ascii="Times New Roman" w:eastAsia="Calibri" w:hAnsi="Times New Roman"/>
          <w:sz w:val="24"/>
          <w:szCs w:val="24"/>
        </w:rPr>
        <w:t xml:space="preserve"> </w:t>
      </w:r>
    </w:p>
    <w:p w14:paraId="5703390F" w14:textId="77777777" w:rsidR="00322804" w:rsidRPr="002E0BA7" w:rsidRDefault="00322804" w:rsidP="00322804">
      <w:pPr>
        <w:pStyle w:val="Nagwek2"/>
        <w:rPr>
          <w:rFonts w:ascii="Times New Roman" w:hAnsi="Times New Roman"/>
        </w:rPr>
      </w:pPr>
      <w:bookmarkStart w:id="9" w:name="_Toc187678442"/>
      <w:r w:rsidRPr="002E0BA7">
        <w:rPr>
          <w:rFonts w:ascii="Times New Roman" w:hAnsi="Times New Roman"/>
        </w:rPr>
        <w:t>3. Rodziny wspierające</w:t>
      </w:r>
      <w:bookmarkEnd w:id="9"/>
    </w:p>
    <w:p w14:paraId="6A115A15" w14:textId="211820BC" w:rsidR="00322804" w:rsidRDefault="00322804" w:rsidP="00DC23F4">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Rodzina przeżywająca trudności w wypełnianiu funkcji opiekuńczo-wychowawczych może, przy współpracy asystenta rodziny, zostać objęta pomocą rodziny wspierającej. Rodzina wspierająca jest to rodzina z bezpośredniego otoczenia dziecka, czyli np. sąsiedzi. Rodzina wspierająca pomaga rodzinie przeżywającej trudności w opiece i wychowaniu dziecka, prowadzeniu gospodarstwa domowego, kształtowaniu i wypełnianiu podstawowych ról społecznych.</w:t>
      </w:r>
      <w:r w:rsidR="00DC23F4">
        <w:rPr>
          <w:rFonts w:ascii="Times New Roman" w:eastAsia="Calibri" w:hAnsi="Times New Roman"/>
          <w:sz w:val="24"/>
          <w:szCs w:val="24"/>
        </w:rPr>
        <w:t xml:space="preserve"> </w:t>
      </w:r>
      <w:r w:rsidRPr="00D94859">
        <w:rPr>
          <w:rFonts w:ascii="Times New Roman" w:eastAsia="Calibri" w:hAnsi="Times New Roman"/>
          <w:sz w:val="24"/>
          <w:szCs w:val="24"/>
        </w:rPr>
        <w:t>W 202</w:t>
      </w:r>
      <w:r w:rsidRPr="0089357D">
        <w:rPr>
          <w:rFonts w:ascii="Times New Roman" w:eastAsia="Calibri" w:hAnsi="Times New Roman"/>
          <w:sz w:val="24"/>
          <w:szCs w:val="24"/>
        </w:rPr>
        <w:t>3</w:t>
      </w:r>
      <w:r w:rsidRPr="00D94859">
        <w:rPr>
          <w:rFonts w:ascii="Times New Roman" w:eastAsia="Calibri" w:hAnsi="Times New Roman"/>
          <w:sz w:val="24"/>
          <w:szCs w:val="24"/>
        </w:rPr>
        <w:t xml:space="preserve"> r. funkcjonowały </w:t>
      </w:r>
      <w:r w:rsidRPr="0089357D">
        <w:rPr>
          <w:rFonts w:ascii="Times New Roman" w:eastAsia="Calibri" w:hAnsi="Times New Roman"/>
          <w:sz w:val="24"/>
          <w:szCs w:val="24"/>
        </w:rPr>
        <w:t>54</w:t>
      </w:r>
      <w:r w:rsidRPr="00D94859">
        <w:rPr>
          <w:rFonts w:ascii="Times New Roman" w:eastAsia="Calibri" w:hAnsi="Times New Roman"/>
          <w:sz w:val="24"/>
          <w:szCs w:val="24"/>
        </w:rPr>
        <w:t xml:space="preserve"> rodziny wspierające, z tego 13 rodzin wspierających prowadziło pracę nie dłużej niż 3 miesiące, </w:t>
      </w:r>
      <w:r w:rsidRPr="0089357D">
        <w:rPr>
          <w:rFonts w:ascii="Times New Roman" w:eastAsia="Calibri" w:hAnsi="Times New Roman"/>
          <w:sz w:val="24"/>
          <w:szCs w:val="24"/>
        </w:rPr>
        <w:t>34</w:t>
      </w:r>
      <w:r w:rsidRPr="00D94859">
        <w:rPr>
          <w:rFonts w:ascii="Times New Roman" w:eastAsia="Calibri" w:hAnsi="Times New Roman"/>
          <w:sz w:val="24"/>
          <w:szCs w:val="24"/>
        </w:rPr>
        <w:t xml:space="preserve"> </w:t>
      </w:r>
      <w:r w:rsidRPr="00D94859">
        <w:rPr>
          <w:rFonts w:ascii="Times New Roman" w:eastAsia="Calibri" w:hAnsi="Times New Roman"/>
          <w:sz w:val="24"/>
          <w:szCs w:val="24"/>
        </w:rPr>
        <w:sym w:font="Symbol" w:char="F02D"/>
      </w:r>
      <w:r w:rsidRPr="00D94859">
        <w:rPr>
          <w:rFonts w:ascii="Times New Roman" w:eastAsia="Calibri" w:hAnsi="Times New Roman"/>
          <w:sz w:val="24"/>
          <w:szCs w:val="24"/>
        </w:rPr>
        <w:t xml:space="preserve"> nie dłużej niż 12 miesięcy. W </w:t>
      </w:r>
      <w:r w:rsidRPr="0089357D">
        <w:rPr>
          <w:rFonts w:ascii="Times New Roman" w:eastAsia="Calibri" w:hAnsi="Times New Roman"/>
          <w:sz w:val="24"/>
          <w:szCs w:val="24"/>
        </w:rPr>
        <w:t>7</w:t>
      </w:r>
      <w:r w:rsidRPr="00D94859">
        <w:rPr>
          <w:rFonts w:ascii="Times New Roman" w:eastAsia="Calibri" w:hAnsi="Times New Roman"/>
          <w:sz w:val="24"/>
          <w:szCs w:val="24"/>
        </w:rPr>
        <w:t> przypadkach wskazano, że rodziny wspierające prowadziły pracę dłużej niż rok. W 202</w:t>
      </w:r>
      <w:r w:rsidRPr="0089357D">
        <w:rPr>
          <w:rFonts w:ascii="Times New Roman" w:eastAsia="Calibri" w:hAnsi="Times New Roman"/>
          <w:sz w:val="24"/>
          <w:szCs w:val="24"/>
        </w:rPr>
        <w:t>3</w:t>
      </w:r>
      <w:r w:rsidRPr="00D94859">
        <w:rPr>
          <w:rFonts w:ascii="Times New Roman" w:eastAsia="Calibri" w:hAnsi="Times New Roman"/>
          <w:sz w:val="24"/>
          <w:szCs w:val="24"/>
        </w:rPr>
        <w:t xml:space="preserve"> r. z pomocy rodzin wspierających korzystało </w:t>
      </w:r>
      <w:r w:rsidRPr="0089357D">
        <w:rPr>
          <w:rFonts w:ascii="Times New Roman" w:eastAsia="Calibri" w:hAnsi="Times New Roman"/>
          <w:sz w:val="24"/>
          <w:szCs w:val="24"/>
        </w:rPr>
        <w:t>57</w:t>
      </w:r>
      <w:r w:rsidRPr="00D94859">
        <w:rPr>
          <w:rFonts w:ascii="Times New Roman" w:eastAsia="Calibri" w:hAnsi="Times New Roman"/>
          <w:sz w:val="24"/>
          <w:szCs w:val="24"/>
        </w:rPr>
        <w:t xml:space="preserve"> rodzin. </w:t>
      </w:r>
      <w:r w:rsidR="00BF6F9E">
        <w:rPr>
          <w:rFonts w:ascii="Times New Roman" w:eastAsia="Calibri" w:hAnsi="Times New Roman"/>
          <w:sz w:val="24"/>
          <w:szCs w:val="24"/>
        </w:rPr>
        <w:t>Tym samym w roku 2023 spadła liczba rodzin wspierających w stosunku do roku 2022.</w:t>
      </w:r>
      <w:r w:rsidR="003E7AF5">
        <w:rPr>
          <w:rFonts w:ascii="Times New Roman" w:eastAsia="Calibri" w:hAnsi="Times New Roman"/>
          <w:sz w:val="24"/>
          <w:szCs w:val="24"/>
        </w:rPr>
        <w:t xml:space="preserve"> Najwięcej rodzin wspierających działało w</w:t>
      </w:r>
      <w:r w:rsidR="00675714">
        <w:rPr>
          <w:rFonts w:ascii="Times New Roman" w:eastAsia="Calibri" w:hAnsi="Times New Roman"/>
          <w:sz w:val="24"/>
          <w:szCs w:val="24"/>
        </w:rPr>
        <w:t> </w:t>
      </w:r>
      <w:r w:rsidR="003E7AF5">
        <w:rPr>
          <w:rFonts w:ascii="Times New Roman" w:eastAsia="Calibri" w:hAnsi="Times New Roman"/>
          <w:sz w:val="24"/>
          <w:szCs w:val="24"/>
        </w:rPr>
        <w:t>województwach pomorskim,</w:t>
      </w:r>
      <w:r w:rsidR="00CA6E3D">
        <w:rPr>
          <w:rFonts w:ascii="Times New Roman" w:eastAsia="Calibri" w:hAnsi="Times New Roman"/>
          <w:sz w:val="24"/>
          <w:szCs w:val="24"/>
        </w:rPr>
        <w:t xml:space="preserve"> mazowieckim i lubelskim.</w:t>
      </w:r>
    </w:p>
    <w:p w14:paraId="0CA70C90" w14:textId="77777777" w:rsidR="000C11AA" w:rsidRPr="002E0BA7" w:rsidRDefault="000C11AA" w:rsidP="000C11AA">
      <w:pPr>
        <w:pStyle w:val="Nagwek1"/>
        <w:rPr>
          <w:rFonts w:ascii="Times New Roman" w:hAnsi="Times New Roman"/>
        </w:rPr>
      </w:pPr>
      <w:bookmarkStart w:id="10" w:name="_Toc187678443"/>
      <w:bookmarkStart w:id="11" w:name="_Toc455041279"/>
      <w:r>
        <w:rPr>
          <w:rFonts w:ascii="Times New Roman" w:hAnsi="Times New Roman"/>
        </w:rPr>
        <w:t>III</w:t>
      </w:r>
      <w:r w:rsidRPr="002E0BA7">
        <w:rPr>
          <w:rFonts w:ascii="Times New Roman" w:hAnsi="Times New Roman"/>
        </w:rPr>
        <w:t>. Charakterystyka systemu pieczy zastępczej</w:t>
      </w:r>
      <w:bookmarkEnd w:id="10"/>
    </w:p>
    <w:p w14:paraId="7F9997F2" w14:textId="5F19E608" w:rsidR="000C11AA" w:rsidRDefault="000C11AA" w:rsidP="004F6667">
      <w:pPr>
        <w:tabs>
          <w:tab w:val="left" w:pos="-6237"/>
        </w:tabs>
        <w:spacing w:before="0" w:after="240" w:line="240" w:lineRule="auto"/>
        <w:rPr>
          <w:rFonts w:ascii="Times New Roman" w:hAnsi="Times New Roman"/>
          <w:sz w:val="24"/>
          <w:szCs w:val="24"/>
        </w:rPr>
      </w:pPr>
      <w:r>
        <w:rPr>
          <w:rFonts w:ascii="Times New Roman" w:hAnsi="Times New Roman"/>
          <w:sz w:val="24"/>
          <w:szCs w:val="24"/>
        </w:rPr>
        <w:tab/>
      </w:r>
      <w:r w:rsidRPr="002E0BA7">
        <w:rPr>
          <w:rFonts w:ascii="Times New Roman" w:hAnsi="Times New Roman"/>
          <w:sz w:val="24"/>
          <w:szCs w:val="24"/>
        </w:rPr>
        <w:t xml:space="preserve">Oprócz działań o charakterze profilaktycznym, mających na celu stworzenie dziecku odpowiednich warunków życia w jego środowisku rodzinnym, </w:t>
      </w:r>
      <w:r>
        <w:rPr>
          <w:rFonts w:ascii="Times New Roman" w:hAnsi="Times New Roman"/>
          <w:sz w:val="24"/>
          <w:szCs w:val="24"/>
        </w:rPr>
        <w:t xml:space="preserve">w obszarze wsparcia rodziny </w:t>
      </w:r>
      <w:r w:rsidRPr="002E0BA7">
        <w:rPr>
          <w:rFonts w:ascii="Times New Roman" w:hAnsi="Times New Roman"/>
          <w:sz w:val="24"/>
          <w:szCs w:val="24"/>
        </w:rPr>
        <w:t xml:space="preserve">prowadzone są działania na rzecz doskonalenia i rozwoju różnych </w:t>
      </w:r>
      <w:r w:rsidRPr="002E0BA7">
        <w:rPr>
          <w:rFonts w:ascii="Times New Roman" w:hAnsi="Times New Roman"/>
          <w:sz w:val="24"/>
          <w:szCs w:val="24"/>
        </w:rPr>
        <w:lastRenderedPageBreak/>
        <w:t>form pieczy zastępczej nad dzieckiem. Piecza zastępcza powinna mieć charakter jedynie okresowy i wszędzie tam, gdzie</w:t>
      </w:r>
      <w:r>
        <w:rPr>
          <w:rFonts w:ascii="Times New Roman" w:hAnsi="Times New Roman"/>
          <w:sz w:val="24"/>
          <w:szCs w:val="24"/>
        </w:rPr>
        <w:t> </w:t>
      </w:r>
      <w:r w:rsidRPr="002E0BA7">
        <w:rPr>
          <w:rFonts w:ascii="Times New Roman" w:hAnsi="Times New Roman"/>
          <w:sz w:val="24"/>
          <w:szCs w:val="24"/>
        </w:rPr>
        <w:t>jest to możliwe, zmierzać do integracji dziecka z jego rodziną.</w:t>
      </w:r>
      <w:r>
        <w:rPr>
          <w:rFonts w:ascii="Times New Roman" w:hAnsi="Times New Roman"/>
          <w:sz w:val="24"/>
          <w:szCs w:val="24"/>
        </w:rPr>
        <w:t xml:space="preserve"> Jednak należy podkreślić, że zdarzają się sytuacje, w których dobro dziecka wymaga utrzymywania tej formy opieki aż do pełnoletności, wówczas w istocie dochodzi do opieki długoterminowej.</w:t>
      </w:r>
      <w:r w:rsidR="00FB0382">
        <w:rPr>
          <w:rFonts w:ascii="Times New Roman" w:hAnsi="Times New Roman"/>
          <w:sz w:val="24"/>
          <w:szCs w:val="24"/>
        </w:rPr>
        <w:t xml:space="preserve"> Z roku na rok utrzymuje się </w:t>
      </w:r>
      <w:r w:rsidR="00C443A0">
        <w:rPr>
          <w:rFonts w:ascii="Times New Roman" w:hAnsi="Times New Roman"/>
          <w:sz w:val="24"/>
          <w:szCs w:val="24"/>
        </w:rPr>
        <w:t xml:space="preserve">w obu formach pieczy zastępczej ponad 3-letni okres przebywania w nich dzieci. Świadczy to o </w:t>
      </w:r>
      <w:r w:rsidR="005848D8">
        <w:rPr>
          <w:rFonts w:ascii="Times New Roman" w:hAnsi="Times New Roman"/>
          <w:sz w:val="24"/>
          <w:szCs w:val="24"/>
        </w:rPr>
        <w:t xml:space="preserve">potrzebie wzmacniania </w:t>
      </w:r>
      <w:r w:rsidR="00C443A0">
        <w:rPr>
          <w:rFonts w:ascii="Times New Roman" w:hAnsi="Times New Roman"/>
          <w:sz w:val="24"/>
          <w:szCs w:val="24"/>
        </w:rPr>
        <w:t>systemu wspierania rodziny</w:t>
      </w:r>
      <w:r w:rsidR="00DC23F4">
        <w:rPr>
          <w:rFonts w:ascii="Times New Roman" w:hAnsi="Times New Roman"/>
          <w:sz w:val="24"/>
          <w:szCs w:val="24"/>
        </w:rPr>
        <w:t xml:space="preserve"> i reintegracji</w:t>
      </w:r>
      <w:r w:rsidR="00C443A0">
        <w:rPr>
          <w:rFonts w:ascii="Times New Roman" w:hAnsi="Times New Roman"/>
          <w:sz w:val="24"/>
          <w:szCs w:val="24"/>
        </w:rPr>
        <w:t xml:space="preserve"> po</w:t>
      </w:r>
      <w:r w:rsidR="00AC4EDF">
        <w:rPr>
          <w:rFonts w:ascii="Times New Roman" w:hAnsi="Times New Roman"/>
          <w:sz w:val="24"/>
          <w:szCs w:val="24"/>
        </w:rPr>
        <w:t> </w:t>
      </w:r>
      <w:r w:rsidR="00C443A0">
        <w:rPr>
          <w:rFonts w:ascii="Times New Roman" w:hAnsi="Times New Roman"/>
          <w:sz w:val="24"/>
          <w:szCs w:val="24"/>
        </w:rPr>
        <w:t>umieszczeniu dziecka w</w:t>
      </w:r>
      <w:r w:rsidR="004F6667">
        <w:t> </w:t>
      </w:r>
      <w:r w:rsidR="00C443A0">
        <w:rPr>
          <w:rFonts w:ascii="Times New Roman" w:hAnsi="Times New Roman"/>
          <w:sz w:val="24"/>
          <w:szCs w:val="24"/>
        </w:rPr>
        <w:t xml:space="preserve">pieczy zastępczej. </w:t>
      </w:r>
    </w:p>
    <w:p w14:paraId="4267227D" w14:textId="77777777" w:rsidR="000C11AA" w:rsidRPr="002E0BA7" w:rsidRDefault="000C11AA" w:rsidP="000C11AA">
      <w:pPr>
        <w:tabs>
          <w:tab w:val="left" w:pos="-6237"/>
        </w:tabs>
        <w:spacing w:before="0" w:after="240" w:line="240" w:lineRule="auto"/>
        <w:rPr>
          <w:rFonts w:ascii="Times New Roman" w:hAnsi="Times New Roman"/>
          <w:sz w:val="24"/>
          <w:szCs w:val="24"/>
        </w:rPr>
      </w:pPr>
      <w:r>
        <w:rPr>
          <w:noProof/>
          <w:lang w:eastAsia="pl-PL"/>
        </w:rPr>
        <w:drawing>
          <wp:inline distT="0" distB="0" distL="0" distR="0" wp14:anchorId="1470414C" wp14:editId="37BEDCE8">
            <wp:extent cx="5935980" cy="1905000"/>
            <wp:effectExtent l="0" t="0" r="7620" b="0"/>
            <wp:docPr id="6" name="Wykres 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A2EDC1" w14:textId="77777777" w:rsidR="000C11AA" w:rsidRPr="002E0BA7" w:rsidRDefault="000C11AA" w:rsidP="000C11AA">
      <w:pPr>
        <w:tabs>
          <w:tab w:val="left" w:pos="-6096"/>
        </w:tabs>
        <w:spacing w:before="0" w:line="240" w:lineRule="auto"/>
        <w:rPr>
          <w:rFonts w:ascii="Times New Roman" w:hAnsi="Times New Roman"/>
          <w:sz w:val="24"/>
          <w:szCs w:val="24"/>
        </w:rPr>
      </w:pPr>
      <w:r>
        <w:rPr>
          <w:rFonts w:ascii="Times New Roman" w:hAnsi="Times New Roman"/>
          <w:sz w:val="24"/>
          <w:szCs w:val="24"/>
        </w:rPr>
        <w:tab/>
        <w:t>Na podstawie postanowienia sądu dziecko</w:t>
      </w:r>
      <w:r w:rsidRPr="002E0BA7">
        <w:rPr>
          <w:rFonts w:ascii="Times New Roman" w:hAnsi="Times New Roman"/>
          <w:sz w:val="24"/>
          <w:szCs w:val="24"/>
        </w:rPr>
        <w:t xml:space="preserve"> może zostać umieszczone w jednej z dwóch form pieczy zastępczej:</w:t>
      </w:r>
    </w:p>
    <w:p w14:paraId="4A87BE82" w14:textId="77777777" w:rsidR="000C11AA" w:rsidRDefault="000C11AA" w:rsidP="000C11AA">
      <w:pPr>
        <w:spacing w:before="0" w:line="240" w:lineRule="auto"/>
        <w:ind w:left="720"/>
        <w:rPr>
          <w:rFonts w:ascii="Times New Roman" w:hAnsi="Times New Roman"/>
          <w:sz w:val="24"/>
          <w:szCs w:val="24"/>
        </w:rPr>
      </w:pPr>
      <w:r>
        <w:rPr>
          <w:rFonts w:ascii="Times New Roman" w:hAnsi="Times New Roman"/>
          <w:sz w:val="24"/>
          <w:szCs w:val="24"/>
        </w:rPr>
        <w:t>1) rodzinnej;</w:t>
      </w:r>
    </w:p>
    <w:p w14:paraId="54A4604F" w14:textId="77777777" w:rsidR="000C11AA" w:rsidRPr="00A7790E" w:rsidRDefault="000C11AA" w:rsidP="000C11AA">
      <w:pPr>
        <w:spacing w:before="0" w:after="240" w:line="240" w:lineRule="auto"/>
        <w:ind w:left="720"/>
        <w:rPr>
          <w:rFonts w:ascii="Times New Roman" w:hAnsi="Times New Roman"/>
          <w:sz w:val="24"/>
          <w:szCs w:val="24"/>
        </w:rPr>
      </w:pPr>
      <w:r>
        <w:rPr>
          <w:rFonts w:ascii="Times New Roman" w:hAnsi="Times New Roman"/>
          <w:sz w:val="24"/>
          <w:szCs w:val="24"/>
        </w:rPr>
        <w:t>2) instytucjonalnej.</w:t>
      </w:r>
      <w:r w:rsidRPr="00DA5F4F">
        <w:rPr>
          <w:rFonts w:ascii="Times New Roman" w:hAnsi="Times New Roman"/>
          <w:sz w:val="24"/>
          <w:szCs w:val="24"/>
        </w:rPr>
        <w:t xml:space="preserve"> </w:t>
      </w:r>
    </w:p>
    <w:p w14:paraId="410FA3CC" w14:textId="303E5F56" w:rsidR="000C11AA" w:rsidRDefault="000C11AA" w:rsidP="000C11AA">
      <w:pPr>
        <w:spacing w:before="0" w:line="240" w:lineRule="auto"/>
        <w:ind w:firstLine="708"/>
        <w:rPr>
          <w:rFonts w:ascii="Times New Roman" w:hAnsi="Times New Roman"/>
          <w:sz w:val="24"/>
          <w:szCs w:val="24"/>
        </w:rPr>
      </w:pPr>
      <w:r w:rsidRPr="0001570B">
        <w:rPr>
          <w:rFonts w:ascii="Times New Roman" w:hAnsi="Times New Roman"/>
          <w:sz w:val="24"/>
          <w:szCs w:val="24"/>
        </w:rPr>
        <w:t>Liczba dzieci umieszczonych w pieczy zastępczej w 20</w:t>
      </w:r>
      <w:r>
        <w:rPr>
          <w:rFonts w:ascii="Times New Roman" w:hAnsi="Times New Roman"/>
          <w:sz w:val="24"/>
          <w:szCs w:val="24"/>
        </w:rPr>
        <w:t>23</w:t>
      </w:r>
      <w:r w:rsidRPr="0001570B">
        <w:rPr>
          <w:rFonts w:ascii="Times New Roman" w:hAnsi="Times New Roman"/>
          <w:sz w:val="24"/>
          <w:szCs w:val="24"/>
        </w:rPr>
        <w:t xml:space="preserve"> r. wyniosła ogółem </w:t>
      </w:r>
      <w:r w:rsidRPr="0001570B">
        <w:rPr>
          <w:rFonts w:ascii="Times New Roman" w:hAnsi="Times New Roman"/>
          <w:bCs/>
          <w:sz w:val="24"/>
          <w:szCs w:val="24"/>
        </w:rPr>
        <w:t>7</w:t>
      </w:r>
      <w:r>
        <w:rPr>
          <w:rFonts w:ascii="Times New Roman" w:hAnsi="Times New Roman"/>
          <w:bCs/>
          <w:sz w:val="24"/>
          <w:szCs w:val="24"/>
        </w:rPr>
        <w:t>5 903</w:t>
      </w:r>
      <w:r w:rsidRPr="0001570B">
        <w:rPr>
          <w:rFonts w:ascii="Times New Roman" w:hAnsi="Times New Roman"/>
          <w:sz w:val="24"/>
          <w:szCs w:val="24"/>
        </w:rPr>
        <w:t>,</w:t>
      </w:r>
      <w:r>
        <w:rPr>
          <w:rFonts w:ascii="Times New Roman" w:hAnsi="Times New Roman"/>
          <w:sz w:val="24"/>
          <w:szCs w:val="24"/>
        </w:rPr>
        <w:t xml:space="preserve"> </w:t>
      </w:r>
      <w:r w:rsidRPr="0001570B">
        <w:rPr>
          <w:rFonts w:ascii="Times New Roman" w:hAnsi="Times New Roman"/>
          <w:sz w:val="24"/>
          <w:szCs w:val="24"/>
        </w:rPr>
        <w:t xml:space="preserve">wobec </w:t>
      </w:r>
      <w:r w:rsidRPr="0001570B">
        <w:rPr>
          <w:rFonts w:ascii="Times New Roman" w:hAnsi="Times New Roman"/>
          <w:bCs/>
          <w:sz w:val="24"/>
          <w:szCs w:val="24"/>
        </w:rPr>
        <w:t>7</w:t>
      </w:r>
      <w:r>
        <w:rPr>
          <w:rFonts w:ascii="Times New Roman" w:hAnsi="Times New Roman"/>
          <w:bCs/>
          <w:sz w:val="24"/>
          <w:szCs w:val="24"/>
        </w:rPr>
        <w:t>3 400</w:t>
      </w:r>
      <w:r w:rsidRPr="0001570B">
        <w:rPr>
          <w:rFonts w:ascii="Times New Roman" w:hAnsi="Times New Roman"/>
          <w:bCs/>
          <w:sz w:val="24"/>
          <w:szCs w:val="24"/>
        </w:rPr>
        <w:t xml:space="preserve"> </w:t>
      </w:r>
      <w:r w:rsidRPr="0001570B">
        <w:rPr>
          <w:rFonts w:ascii="Times New Roman" w:hAnsi="Times New Roman"/>
          <w:sz w:val="24"/>
          <w:szCs w:val="24"/>
        </w:rPr>
        <w:t>w 20</w:t>
      </w:r>
      <w:r>
        <w:rPr>
          <w:rFonts w:ascii="Times New Roman" w:hAnsi="Times New Roman"/>
          <w:sz w:val="24"/>
          <w:szCs w:val="24"/>
        </w:rPr>
        <w:t>22</w:t>
      </w:r>
      <w:r w:rsidRPr="0001570B">
        <w:rPr>
          <w:rFonts w:ascii="Times New Roman" w:hAnsi="Times New Roman"/>
          <w:sz w:val="24"/>
          <w:szCs w:val="24"/>
        </w:rPr>
        <w:t xml:space="preserve"> r.</w:t>
      </w:r>
      <w:r>
        <w:rPr>
          <w:rFonts w:ascii="Times New Roman" w:hAnsi="Times New Roman"/>
          <w:sz w:val="24"/>
          <w:szCs w:val="24"/>
        </w:rPr>
        <w:t xml:space="preserve"> (wzrost</w:t>
      </w:r>
      <w:r w:rsidRPr="0001570B">
        <w:rPr>
          <w:rFonts w:ascii="Times New Roman" w:hAnsi="Times New Roman"/>
          <w:sz w:val="24"/>
          <w:szCs w:val="24"/>
        </w:rPr>
        <w:t xml:space="preserve"> o </w:t>
      </w:r>
      <w:r w:rsidR="00D73FDB">
        <w:rPr>
          <w:rFonts w:ascii="Times New Roman" w:hAnsi="Times New Roman"/>
          <w:sz w:val="24"/>
          <w:szCs w:val="24"/>
        </w:rPr>
        <w:t xml:space="preserve">ponad </w:t>
      </w:r>
      <w:r>
        <w:rPr>
          <w:rFonts w:ascii="Times New Roman" w:hAnsi="Times New Roman"/>
          <w:bCs/>
          <w:sz w:val="24"/>
          <w:szCs w:val="24"/>
        </w:rPr>
        <w:t>3</w:t>
      </w:r>
      <w:r w:rsidR="001636E4">
        <w:rPr>
          <w:rFonts w:ascii="Times New Roman" w:hAnsi="Times New Roman"/>
          <w:bCs/>
          <w:sz w:val="24"/>
          <w:szCs w:val="24"/>
        </w:rPr>
        <w:t xml:space="preserve"> </w:t>
      </w:r>
      <w:r w:rsidRPr="0001570B">
        <w:rPr>
          <w:rFonts w:ascii="Times New Roman" w:hAnsi="Times New Roman"/>
          <w:bCs/>
          <w:sz w:val="24"/>
          <w:szCs w:val="24"/>
        </w:rPr>
        <w:t>%</w:t>
      </w:r>
      <w:r>
        <w:rPr>
          <w:rFonts w:ascii="Times New Roman" w:hAnsi="Times New Roman"/>
          <w:bCs/>
          <w:sz w:val="24"/>
          <w:szCs w:val="24"/>
        </w:rPr>
        <w:t>)</w:t>
      </w:r>
      <w:r w:rsidRPr="0001570B">
        <w:rPr>
          <w:rFonts w:ascii="Times New Roman" w:hAnsi="Times New Roman"/>
          <w:bCs/>
          <w:sz w:val="24"/>
          <w:szCs w:val="24"/>
        </w:rPr>
        <w:t xml:space="preserve">. </w:t>
      </w:r>
      <w:r w:rsidR="00D73FDB">
        <w:rPr>
          <w:rFonts w:ascii="Times New Roman" w:hAnsi="Times New Roman"/>
          <w:bCs/>
          <w:sz w:val="24"/>
          <w:szCs w:val="24"/>
        </w:rPr>
        <w:t xml:space="preserve">Jest to najwyższy obserwowany w ostatnich latach przyrost liczby dzieci w pieczy zastępczej ogółem. </w:t>
      </w:r>
      <w:r w:rsidRPr="0001570B">
        <w:rPr>
          <w:rFonts w:ascii="Times New Roman" w:hAnsi="Times New Roman"/>
          <w:sz w:val="24"/>
          <w:szCs w:val="24"/>
        </w:rPr>
        <w:t>Struktura w</w:t>
      </w:r>
      <w:r>
        <w:rPr>
          <w:rFonts w:ascii="Times New Roman" w:hAnsi="Times New Roman"/>
          <w:sz w:val="24"/>
          <w:szCs w:val="24"/>
        </w:rPr>
        <w:t>edłu</w:t>
      </w:r>
      <w:r w:rsidRPr="0001570B">
        <w:rPr>
          <w:rFonts w:ascii="Times New Roman" w:hAnsi="Times New Roman"/>
          <w:sz w:val="24"/>
          <w:szCs w:val="24"/>
        </w:rPr>
        <w:t>g form umieszczenia dzieci w pieczy</w:t>
      </w:r>
      <w:r>
        <w:rPr>
          <w:rFonts w:ascii="Times New Roman" w:hAnsi="Times New Roman"/>
          <w:sz w:val="24"/>
          <w:szCs w:val="24"/>
        </w:rPr>
        <w:t xml:space="preserve"> </w:t>
      </w:r>
      <w:r w:rsidRPr="0001570B">
        <w:rPr>
          <w:rFonts w:ascii="Times New Roman" w:hAnsi="Times New Roman"/>
          <w:sz w:val="24"/>
          <w:szCs w:val="24"/>
        </w:rPr>
        <w:t>rodzinnej i instytucjonalnej, zobrazowana na poniższym wykresie, potwierdza utrzymanie</w:t>
      </w:r>
      <w:r>
        <w:rPr>
          <w:rFonts w:ascii="Times New Roman" w:hAnsi="Times New Roman"/>
          <w:sz w:val="24"/>
          <w:szCs w:val="24"/>
        </w:rPr>
        <w:t xml:space="preserve"> </w:t>
      </w:r>
      <w:r w:rsidRPr="0001570B">
        <w:rPr>
          <w:rFonts w:ascii="Times New Roman" w:hAnsi="Times New Roman"/>
          <w:sz w:val="24"/>
          <w:szCs w:val="24"/>
        </w:rPr>
        <w:t>pożądanej przewagi formy rodzinnej nad instytucjonalną</w:t>
      </w:r>
      <w:r>
        <w:rPr>
          <w:rFonts w:ascii="Times New Roman" w:hAnsi="Times New Roman"/>
          <w:sz w:val="24"/>
          <w:szCs w:val="24"/>
        </w:rPr>
        <w:t>. W 2023 r. wskaźnik deinstytucjonalizacji wyniósł 77</w:t>
      </w:r>
      <w:r w:rsidR="001636E4">
        <w:rPr>
          <w:rFonts w:ascii="Times New Roman" w:hAnsi="Times New Roman"/>
          <w:sz w:val="24"/>
          <w:szCs w:val="24"/>
        </w:rPr>
        <w:t xml:space="preserve"> </w:t>
      </w:r>
      <w:r>
        <w:rPr>
          <w:rFonts w:ascii="Times New Roman" w:hAnsi="Times New Roman"/>
          <w:sz w:val="24"/>
          <w:szCs w:val="24"/>
        </w:rPr>
        <w:t>%.</w:t>
      </w:r>
    </w:p>
    <w:p w14:paraId="100B8E92" w14:textId="77777777" w:rsidR="000C11AA" w:rsidRDefault="000C11AA" w:rsidP="000C11AA">
      <w:pPr>
        <w:spacing w:before="0" w:line="240" w:lineRule="auto"/>
        <w:ind w:firstLine="708"/>
        <w:rPr>
          <w:rFonts w:ascii="Times New Roman" w:hAnsi="Times New Roman"/>
          <w:sz w:val="24"/>
          <w:szCs w:val="24"/>
        </w:rPr>
      </w:pPr>
    </w:p>
    <w:p w14:paraId="26693921" w14:textId="77777777" w:rsidR="000C11AA" w:rsidRPr="002E0BA7" w:rsidRDefault="000C11AA" w:rsidP="000C11AA">
      <w:pPr>
        <w:spacing w:before="0" w:after="240" w:line="240" w:lineRule="auto"/>
        <w:jc w:val="left"/>
        <w:rPr>
          <w:rFonts w:ascii="Times New Roman" w:hAnsi="Times New Roman"/>
          <w:sz w:val="24"/>
          <w:szCs w:val="24"/>
        </w:rPr>
      </w:pPr>
      <w:r>
        <w:rPr>
          <w:noProof/>
          <w:lang w:eastAsia="pl-PL"/>
        </w:rPr>
        <w:drawing>
          <wp:inline distT="0" distB="0" distL="0" distR="0" wp14:anchorId="70B0E94B" wp14:editId="3AEAC9E0">
            <wp:extent cx="5928360" cy="2590800"/>
            <wp:effectExtent l="0" t="0" r="15240" b="0"/>
            <wp:docPr id="11" name="Wykres 1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C16268" w14:textId="7359D5D4" w:rsidR="000C11AA" w:rsidRDefault="000C11AA" w:rsidP="000C11AA">
      <w:pPr>
        <w:shd w:val="clear" w:color="auto" w:fill="FFFFFF"/>
        <w:spacing w:before="0" w:line="240" w:lineRule="auto"/>
        <w:ind w:firstLine="708"/>
        <w:rPr>
          <w:rFonts w:ascii="Times New Roman" w:eastAsia="Calibri" w:hAnsi="Times New Roman"/>
          <w:sz w:val="24"/>
          <w:szCs w:val="24"/>
        </w:rPr>
      </w:pPr>
      <w:r>
        <w:rPr>
          <w:rFonts w:ascii="Times New Roman" w:eastAsia="Calibri" w:hAnsi="Times New Roman"/>
          <w:sz w:val="24"/>
          <w:szCs w:val="24"/>
        </w:rPr>
        <w:t>Odsetek</w:t>
      </w:r>
      <w:r w:rsidRPr="002E0BA7">
        <w:rPr>
          <w:rFonts w:ascii="Times New Roman" w:eastAsia="Calibri" w:hAnsi="Times New Roman"/>
          <w:sz w:val="24"/>
          <w:szCs w:val="24"/>
        </w:rPr>
        <w:t xml:space="preserve"> </w:t>
      </w:r>
      <w:r w:rsidR="00DC23F4">
        <w:rPr>
          <w:rFonts w:ascii="Times New Roman" w:eastAsia="Calibri" w:hAnsi="Times New Roman"/>
          <w:sz w:val="24"/>
          <w:szCs w:val="24"/>
        </w:rPr>
        <w:t>małoletnich</w:t>
      </w:r>
      <w:r>
        <w:rPr>
          <w:rFonts w:ascii="Times New Roman" w:eastAsia="Calibri" w:hAnsi="Times New Roman"/>
          <w:sz w:val="24"/>
          <w:szCs w:val="24"/>
        </w:rPr>
        <w:t xml:space="preserve"> (0</w:t>
      </w:r>
      <w:r>
        <w:rPr>
          <w:rFonts w:ascii="Times New Roman" w:hAnsi="Times New Roman"/>
          <w:bCs/>
          <w:sz w:val="24"/>
          <w:szCs w:val="24"/>
        </w:rPr>
        <w:t>–</w:t>
      </w:r>
      <w:r>
        <w:rPr>
          <w:rFonts w:ascii="Times New Roman" w:eastAsia="Calibri" w:hAnsi="Times New Roman"/>
          <w:sz w:val="24"/>
          <w:szCs w:val="24"/>
        </w:rPr>
        <w:t>18 lat),</w:t>
      </w:r>
      <w:r w:rsidRPr="002E0BA7">
        <w:rPr>
          <w:rFonts w:ascii="Times New Roman" w:eastAsia="Calibri" w:hAnsi="Times New Roman"/>
          <w:sz w:val="24"/>
          <w:szCs w:val="24"/>
        </w:rPr>
        <w:t xml:space="preserve"> umieszczonych w</w:t>
      </w:r>
      <w:r>
        <w:rPr>
          <w:rFonts w:ascii="Times New Roman" w:eastAsia="Calibri" w:hAnsi="Times New Roman"/>
          <w:sz w:val="24"/>
          <w:szCs w:val="24"/>
        </w:rPr>
        <w:t> </w:t>
      </w:r>
      <w:r w:rsidRPr="002E0BA7">
        <w:rPr>
          <w:rFonts w:ascii="Times New Roman" w:eastAsia="Calibri" w:hAnsi="Times New Roman"/>
          <w:sz w:val="24"/>
          <w:szCs w:val="24"/>
        </w:rPr>
        <w:t>pieczy zastępczej w stosunku do</w:t>
      </w:r>
      <w:r w:rsidR="00AC4EDF">
        <w:rPr>
          <w:rFonts w:ascii="Times New Roman" w:eastAsia="Calibri" w:hAnsi="Times New Roman"/>
          <w:sz w:val="24"/>
          <w:szCs w:val="24"/>
        </w:rPr>
        <w:t> </w:t>
      </w:r>
      <w:r w:rsidRPr="002E0BA7">
        <w:rPr>
          <w:rFonts w:ascii="Times New Roman" w:eastAsia="Calibri" w:hAnsi="Times New Roman"/>
          <w:sz w:val="24"/>
          <w:szCs w:val="24"/>
        </w:rPr>
        <w:t xml:space="preserve">populacji </w:t>
      </w:r>
      <w:r w:rsidR="00DC23F4">
        <w:rPr>
          <w:rFonts w:ascii="Times New Roman" w:eastAsia="Calibri" w:hAnsi="Times New Roman"/>
          <w:sz w:val="24"/>
          <w:szCs w:val="24"/>
        </w:rPr>
        <w:t xml:space="preserve">ogólnej populacji małoletnich </w:t>
      </w:r>
      <w:r w:rsidRPr="002E0BA7">
        <w:rPr>
          <w:rFonts w:ascii="Times New Roman" w:eastAsia="Calibri" w:hAnsi="Times New Roman"/>
          <w:sz w:val="24"/>
          <w:szCs w:val="24"/>
        </w:rPr>
        <w:t>w przedziale do 18</w:t>
      </w:r>
      <w:r>
        <w:rPr>
          <w:rFonts w:ascii="Times New Roman" w:eastAsia="Calibri" w:hAnsi="Times New Roman"/>
          <w:sz w:val="24"/>
          <w:szCs w:val="24"/>
        </w:rPr>
        <w:t>.</w:t>
      </w:r>
      <w:r w:rsidRPr="002E0BA7">
        <w:rPr>
          <w:rFonts w:ascii="Times New Roman" w:eastAsia="Calibri" w:hAnsi="Times New Roman"/>
          <w:sz w:val="24"/>
          <w:szCs w:val="24"/>
        </w:rPr>
        <w:t xml:space="preserve"> roku życia</w:t>
      </w:r>
      <w:r>
        <w:rPr>
          <w:rFonts w:ascii="Times New Roman" w:eastAsia="Calibri" w:hAnsi="Times New Roman"/>
          <w:sz w:val="24"/>
          <w:szCs w:val="24"/>
        </w:rPr>
        <w:t xml:space="preserve"> wzrósł w 2023 r. o</w:t>
      </w:r>
      <w:r w:rsidR="00AC4EDF">
        <w:rPr>
          <w:rFonts w:ascii="Times New Roman" w:eastAsia="Calibri" w:hAnsi="Times New Roman"/>
          <w:sz w:val="24"/>
          <w:szCs w:val="24"/>
        </w:rPr>
        <w:t> </w:t>
      </w:r>
      <w:r>
        <w:rPr>
          <w:rFonts w:ascii="Times New Roman" w:eastAsia="Calibri" w:hAnsi="Times New Roman"/>
          <w:sz w:val="24"/>
          <w:szCs w:val="24"/>
        </w:rPr>
        <w:t>0,07 pkt procentowego i osiągnął poziom 0,93%</w:t>
      </w:r>
      <w:r w:rsidR="00DC23F4">
        <w:rPr>
          <w:rFonts w:ascii="Times New Roman" w:eastAsia="Calibri" w:hAnsi="Times New Roman"/>
          <w:sz w:val="24"/>
          <w:szCs w:val="24"/>
        </w:rPr>
        <w:t>.</w:t>
      </w:r>
    </w:p>
    <w:p w14:paraId="4B4F2D7E" w14:textId="77777777" w:rsidR="000C11AA" w:rsidRDefault="000C11AA" w:rsidP="000C11AA">
      <w:pPr>
        <w:shd w:val="clear" w:color="auto" w:fill="FFFFFF"/>
        <w:spacing w:before="0" w:line="240" w:lineRule="auto"/>
        <w:rPr>
          <w:rFonts w:ascii="Times New Roman" w:eastAsia="Calibri" w:hAnsi="Times New Roman"/>
          <w:sz w:val="24"/>
          <w:szCs w:val="24"/>
        </w:rPr>
      </w:pPr>
    </w:p>
    <w:p w14:paraId="379117E9" w14:textId="17B942FC" w:rsidR="000C11AA" w:rsidRDefault="000C11AA" w:rsidP="000C11AA">
      <w:pPr>
        <w:tabs>
          <w:tab w:val="left" w:pos="680"/>
        </w:tabs>
        <w:spacing w:before="0" w:after="240" w:line="240" w:lineRule="auto"/>
        <w:rPr>
          <w:rFonts w:ascii="Times New Roman" w:hAnsi="Times New Roman"/>
          <w:b/>
          <w:sz w:val="24"/>
          <w:szCs w:val="24"/>
        </w:rPr>
      </w:pPr>
      <w:r w:rsidRPr="002E0BA7">
        <w:rPr>
          <w:rFonts w:ascii="Times New Roman" w:hAnsi="Times New Roman"/>
          <w:b/>
          <w:sz w:val="24"/>
          <w:szCs w:val="24"/>
        </w:rPr>
        <w:t>Tab. 2. Liczba dzieci w pi</w:t>
      </w:r>
      <w:r>
        <w:rPr>
          <w:rFonts w:ascii="Times New Roman" w:hAnsi="Times New Roman"/>
          <w:b/>
          <w:sz w:val="24"/>
          <w:szCs w:val="24"/>
        </w:rPr>
        <w:t>eczy zastępczej w latach 2015</w:t>
      </w:r>
      <w:r w:rsidRPr="005B23DC">
        <w:rPr>
          <w:rFonts w:ascii="Times New Roman" w:hAnsi="Times New Roman"/>
          <w:b/>
          <w:bCs/>
          <w:sz w:val="24"/>
          <w:szCs w:val="24"/>
        </w:rPr>
        <w:t>–</w:t>
      </w:r>
      <w:r w:rsidRPr="002E0BA7">
        <w:rPr>
          <w:rFonts w:ascii="Times New Roman" w:hAnsi="Times New Roman"/>
          <w:b/>
          <w:sz w:val="24"/>
          <w:szCs w:val="24"/>
        </w:rPr>
        <w:t>20</w:t>
      </w:r>
      <w:r>
        <w:rPr>
          <w:rFonts w:ascii="Times New Roman" w:hAnsi="Times New Roman"/>
          <w:b/>
          <w:sz w:val="24"/>
          <w:szCs w:val="24"/>
        </w:rPr>
        <w:t>2</w:t>
      </w:r>
      <w:r w:rsidR="00F01561">
        <w:rPr>
          <w:rFonts w:ascii="Times New Roman" w:hAnsi="Times New Roman"/>
          <w:b/>
          <w:sz w:val="24"/>
          <w:szCs w:val="24"/>
        </w:rPr>
        <w:t>3</w:t>
      </w:r>
    </w:p>
    <w:tbl>
      <w:tblPr>
        <w:tblW w:w="10490" w:type="dxa"/>
        <w:tblInd w:w="-577" w:type="dxa"/>
        <w:tblLayout w:type="fixed"/>
        <w:tblLook w:val="04A0" w:firstRow="1" w:lastRow="0" w:firstColumn="1" w:lastColumn="0" w:noHBand="0" w:noVBand="1"/>
      </w:tblPr>
      <w:tblGrid>
        <w:gridCol w:w="1560"/>
        <w:gridCol w:w="917"/>
        <w:gridCol w:w="851"/>
        <w:gridCol w:w="845"/>
        <w:gridCol w:w="856"/>
        <w:gridCol w:w="850"/>
        <w:gridCol w:w="851"/>
        <w:gridCol w:w="850"/>
        <w:gridCol w:w="851"/>
        <w:gridCol w:w="850"/>
        <w:gridCol w:w="1209"/>
      </w:tblGrid>
      <w:tr w:rsidR="000C11AA" w:rsidRPr="00B87CE7" w14:paraId="6AB68F4A" w14:textId="77777777" w:rsidTr="00DC23F4">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44F1704" w14:textId="77777777" w:rsidR="000C11AA" w:rsidRPr="00B87CE7" w:rsidRDefault="000C11AA" w:rsidP="00F355F9">
            <w:pPr>
              <w:spacing w:before="0" w:line="240" w:lineRule="auto"/>
              <w:jc w:val="left"/>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Wyszczególnienie</w:t>
            </w:r>
          </w:p>
        </w:tc>
        <w:tc>
          <w:tcPr>
            <w:tcW w:w="917" w:type="dxa"/>
            <w:tcBorders>
              <w:top w:val="single" w:sz="8" w:space="0" w:color="auto"/>
              <w:left w:val="nil"/>
              <w:bottom w:val="single" w:sz="8" w:space="0" w:color="auto"/>
              <w:right w:val="single" w:sz="8" w:space="0" w:color="auto"/>
            </w:tcBorders>
            <w:shd w:val="clear" w:color="000000" w:fill="F2F2F2"/>
            <w:vAlign w:val="center"/>
            <w:hideMark/>
          </w:tcPr>
          <w:p w14:paraId="7932D854"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2015</w:t>
            </w:r>
          </w:p>
        </w:tc>
        <w:tc>
          <w:tcPr>
            <w:tcW w:w="851" w:type="dxa"/>
            <w:tcBorders>
              <w:top w:val="single" w:sz="8" w:space="0" w:color="auto"/>
              <w:left w:val="nil"/>
              <w:bottom w:val="single" w:sz="8" w:space="0" w:color="auto"/>
              <w:right w:val="single" w:sz="8" w:space="0" w:color="auto"/>
            </w:tcBorders>
            <w:shd w:val="clear" w:color="000000" w:fill="F2F2F2"/>
            <w:vAlign w:val="center"/>
            <w:hideMark/>
          </w:tcPr>
          <w:p w14:paraId="2EA21397"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2016</w:t>
            </w:r>
          </w:p>
        </w:tc>
        <w:tc>
          <w:tcPr>
            <w:tcW w:w="845" w:type="dxa"/>
            <w:tcBorders>
              <w:top w:val="single" w:sz="8" w:space="0" w:color="auto"/>
              <w:left w:val="nil"/>
              <w:bottom w:val="single" w:sz="8" w:space="0" w:color="auto"/>
              <w:right w:val="single" w:sz="8" w:space="0" w:color="auto"/>
            </w:tcBorders>
            <w:shd w:val="clear" w:color="000000" w:fill="F2F2F2"/>
            <w:vAlign w:val="center"/>
            <w:hideMark/>
          </w:tcPr>
          <w:p w14:paraId="1AD6521D"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2017</w:t>
            </w:r>
          </w:p>
        </w:tc>
        <w:tc>
          <w:tcPr>
            <w:tcW w:w="856" w:type="dxa"/>
            <w:tcBorders>
              <w:top w:val="single" w:sz="8" w:space="0" w:color="auto"/>
              <w:left w:val="nil"/>
              <w:bottom w:val="single" w:sz="8" w:space="0" w:color="auto"/>
              <w:right w:val="single" w:sz="8" w:space="0" w:color="auto"/>
            </w:tcBorders>
            <w:shd w:val="clear" w:color="000000" w:fill="F2F2F2"/>
            <w:vAlign w:val="center"/>
            <w:hideMark/>
          </w:tcPr>
          <w:p w14:paraId="2B18D63D"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2018</w:t>
            </w:r>
          </w:p>
        </w:tc>
        <w:tc>
          <w:tcPr>
            <w:tcW w:w="850" w:type="dxa"/>
            <w:tcBorders>
              <w:top w:val="single" w:sz="8" w:space="0" w:color="auto"/>
              <w:left w:val="nil"/>
              <w:bottom w:val="single" w:sz="8" w:space="0" w:color="auto"/>
              <w:right w:val="single" w:sz="8" w:space="0" w:color="auto"/>
            </w:tcBorders>
            <w:shd w:val="clear" w:color="000000" w:fill="F2F2F2"/>
            <w:vAlign w:val="center"/>
            <w:hideMark/>
          </w:tcPr>
          <w:p w14:paraId="72DFA25F"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2019</w:t>
            </w:r>
          </w:p>
        </w:tc>
        <w:tc>
          <w:tcPr>
            <w:tcW w:w="851" w:type="dxa"/>
            <w:tcBorders>
              <w:top w:val="single" w:sz="8" w:space="0" w:color="auto"/>
              <w:left w:val="nil"/>
              <w:bottom w:val="single" w:sz="8" w:space="0" w:color="auto"/>
              <w:right w:val="single" w:sz="8" w:space="0" w:color="auto"/>
            </w:tcBorders>
            <w:shd w:val="clear" w:color="000000" w:fill="F2F2F2"/>
            <w:vAlign w:val="center"/>
            <w:hideMark/>
          </w:tcPr>
          <w:p w14:paraId="086509E8"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2020</w:t>
            </w:r>
          </w:p>
        </w:tc>
        <w:tc>
          <w:tcPr>
            <w:tcW w:w="850" w:type="dxa"/>
            <w:tcBorders>
              <w:top w:val="single" w:sz="8" w:space="0" w:color="auto"/>
              <w:left w:val="nil"/>
              <w:bottom w:val="single" w:sz="8" w:space="0" w:color="auto"/>
              <w:right w:val="single" w:sz="8" w:space="0" w:color="auto"/>
            </w:tcBorders>
            <w:shd w:val="clear" w:color="000000" w:fill="F2F2F2"/>
            <w:vAlign w:val="center"/>
            <w:hideMark/>
          </w:tcPr>
          <w:p w14:paraId="2739B245"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2021</w:t>
            </w:r>
          </w:p>
        </w:tc>
        <w:tc>
          <w:tcPr>
            <w:tcW w:w="851" w:type="dxa"/>
            <w:tcBorders>
              <w:top w:val="single" w:sz="8" w:space="0" w:color="auto"/>
              <w:left w:val="nil"/>
              <w:bottom w:val="single" w:sz="8" w:space="0" w:color="auto"/>
              <w:right w:val="single" w:sz="8" w:space="0" w:color="auto"/>
            </w:tcBorders>
            <w:shd w:val="clear" w:color="000000" w:fill="F2F2F2"/>
            <w:vAlign w:val="center"/>
            <w:hideMark/>
          </w:tcPr>
          <w:p w14:paraId="6B78C240"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2022</w:t>
            </w:r>
          </w:p>
        </w:tc>
        <w:tc>
          <w:tcPr>
            <w:tcW w:w="850" w:type="dxa"/>
            <w:tcBorders>
              <w:top w:val="single" w:sz="8" w:space="0" w:color="auto"/>
              <w:left w:val="nil"/>
              <w:bottom w:val="single" w:sz="8" w:space="0" w:color="auto"/>
              <w:right w:val="single" w:sz="8" w:space="0" w:color="auto"/>
            </w:tcBorders>
            <w:shd w:val="clear" w:color="000000" w:fill="F2F2F2"/>
            <w:vAlign w:val="center"/>
            <w:hideMark/>
          </w:tcPr>
          <w:p w14:paraId="12C11281" w14:textId="77777777"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2023</w:t>
            </w:r>
          </w:p>
        </w:tc>
        <w:tc>
          <w:tcPr>
            <w:tcW w:w="1209" w:type="dxa"/>
            <w:tcBorders>
              <w:top w:val="single" w:sz="8" w:space="0" w:color="auto"/>
              <w:left w:val="nil"/>
              <w:bottom w:val="single" w:sz="8" w:space="0" w:color="auto"/>
              <w:right w:val="single" w:sz="8" w:space="0" w:color="auto"/>
            </w:tcBorders>
            <w:shd w:val="clear" w:color="000000" w:fill="F2F2F2"/>
            <w:vAlign w:val="center"/>
            <w:hideMark/>
          </w:tcPr>
          <w:p w14:paraId="13EF9F14" w14:textId="4F5FD3E5" w:rsidR="000C11AA" w:rsidRPr="00B87CE7" w:rsidRDefault="000C11AA" w:rsidP="00F355F9">
            <w:pPr>
              <w:spacing w:before="0" w:line="240" w:lineRule="auto"/>
              <w:jc w:val="center"/>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Dynamika 202</w:t>
            </w:r>
            <w:r w:rsidR="001E7A84">
              <w:rPr>
                <w:rFonts w:ascii="Times New Roman" w:hAnsi="Times New Roman"/>
                <w:b/>
                <w:bCs/>
                <w:color w:val="000000"/>
                <w:sz w:val="20"/>
                <w:szCs w:val="20"/>
                <w:lang w:val="en-US"/>
              </w:rPr>
              <w:t>2</w:t>
            </w:r>
            <w:r w:rsidRPr="00B87CE7">
              <w:rPr>
                <w:rFonts w:ascii="Times New Roman" w:hAnsi="Times New Roman"/>
                <w:b/>
                <w:bCs/>
                <w:color w:val="000000"/>
                <w:sz w:val="20"/>
                <w:szCs w:val="20"/>
                <w:lang w:val="en-US"/>
              </w:rPr>
              <w:t>=100</w:t>
            </w:r>
          </w:p>
        </w:tc>
      </w:tr>
      <w:tr w:rsidR="000C11AA" w:rsidRPr="00B87CE7" w14:paraId="0F6D14F5" w14:textId="77777777" w:rsidTr="00FF25BA">
        <w:trPr>
          <w:trHeight w:val="300"/>
        </w:trPr>
        <w:tc>
          <w:tcPr>
            <w:tcW w:w="1560" w:type="dxa"/>
            <w:tcBorders>
              <w:top w:val="nil"/>
              <w:left w:val="single" w:sz="8" w:space="0" w:color="auto"/>
              <w:bottom w:val="single" w:sz="4" w:space="0" w:color="auto"/>
              <w:right w:val="single" w:sz="8" w:space="0" w:color="auto"/>
            </w:tcBorders>
            <w:shd w:val="clear" w:color="auto" w:fill="auto"/>
            <w:vAlign w:val="center"/>
            <w:hideMark/>
          </w:tcPr>
          <w:p w14:paraId="78A3FF98" w14:textId="77777777" w:rsidR="000C11AA" w:rsidRPr="00B87CE7" w:rsidRDefault="000C11AA" w:rsidP="00F355F9">
            <w:pPr>
              <w:spacing w:before="0" w:line="240" w:lineRule="auto"/>
              <w:jc w:val="left"/>
              <w:rPr>
                <w:rFonts w:ascii="Times New Roman" w:hAnsi="Times New Roman"/>
                <w:b/>
                <w:bCs/>
                <w:color w:val="000000"/>
                <w:sz w:val="20"/>
                <w:szCs w:val="20"/>
                <w:lang w:val="en-US"/>
              </w:rPr>
            </w:pPr>
            <w:r w:rsidRPr="00B87CE7">
              <w:rPr>
                <w:rFonts w:ascii="Times New Roman" w:hAnsi="Times New Roman"/>
                <w:b/>
                <w:bCs/>
                <w:color w:val="000000"/>
                <w:sz w:val="20"/>
                <w:szCs w:val="20"/>
                <w:lang w:val="en-US"/>
              </w:rPr>
              <w:t>Ogółem:</w:t>
            </w:r>
          </w:p>
        </w:tc>
        <w:tc>
          <w:tcPr>
            <w:tcW w:w="917" w:type="dxa"/>
            <w:tcBorders>
              <w:top w:val="nil"/>
              <w:left w:val="nil"/>
              <w:bottom w:val="single" w:sz="4" w:space="0" w:color="auto"/>
              <w:right w:val="single" w:sz="8" w:space="0" w:color="auto"/>
            </w:tcBorders>
            <w:shd w:val="clear" w:color="auto" w:fill="auto"/>
            <w:noWrap/>
            <w:vAlign w:val="center"/>
            <w:hideMark/>
          </w:tcPr>
          <w:p w14:paraId="469151C5"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76 503</w:t>
            </w:r>
          </w:p>
        </w:tc>
        <w:tc>
          <w:tcPr>
            <w:tcW w:w="851" w:type="dxa"/>
            <w:tcBorders>
              <w:top w:val="nil"/>
              <w:left w:val="nil"/>
              <w:bottom w:val="single" w:sz="4" w:space="0" w:color="auto"/>
              <w:right w:val="single" w:sz="8" w:space="0" w:color="auto"/>
            </w:tcBorders>
            <w:shd w:val="clear" w:color="auto" w:fill="auto"/>
            <w:noWrap/>
            <w:vAlign w:val="center"/>
            <w:hideMark/>
          </w:tcPr>
          <w:p w14:paraId="4FFACD9B"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74 757</w:t>
            </w:r>
          </w:p>
        </w:tc>
        <w:tc>
          <w:tcPr>
            <w:tcW w:w="845" w:type="dxa"/>
            <w:tcBorders>
              <w:top w:val="nil"/>
              <w:left w:val="nil"/>
              <w:bottom w:val="single" w:sz="4" w:space="0" w:color="auto"/>
              <w:right w:val="single" w:sz="8" w:space="0" w:color="auto"/>
            </w:tcBorders>
            <w:shd w:val="clear" w:color="auto" w:fill="auto"/>
            <w:vAlign w:val="center"/>
            <w:hideMark/>
          </w:tcPr>
          <w:p w14:paraId="63AE8162"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73 129</w:t>
            </w:r>
          </w:p>
        </w:tc>
        <w:tc>
          <w:tcPr>
            <w:tcW w:w="856" w:type="dxa"/>
            <w:tcBorders>
              <w:top w:val="nil"/>
              <w:left w:val="nil"/>
              <w:bottom w:val="single" w:sz="4" w:space="0" w:color="auto"/>
              <w:right w:val="single" w:sz="8" w:space="0" w:color="auto"/>
            </w:tcBorders>
            <w:shd w:val="clear" w:color="auto" w:fill="auto"/>
            <w:noWrap/>
            <w:vAlign w:val="center"/>
            <w:hideMark/>
          </w:tcPr>
          <w:p w14:paraId="38A670C8"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72 339</w:t>
            </w:r>
          </w:p>
        </w:tc>
        <w:tc>
          <w:tcPr>
            <w:tcW w:w="850" w:type="dxa"/>
            <w:tcBorders>
              <w:top w:val="nil"/>
              <w:left w:val="nil"/>
              <w:bottom w:val="single" w:sz="4" w:space="0" w:color="auto"/>
              <w:right w:val="single" w:sz="8" w:space="0" w:color="auto"/>
            </w:tcBorders>
            <w:shd w:val="clear" w:color="auto" w:fill="auto"/>
            <w:noWrap/>
            <w:vAlign w:val="center"/>
            <w:hideMark/>
          </w:tcPr>
          <w:p w14:paraId="64417CE0"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72 450</w:t>
            </w:r>
          </w:p>
        </w:tc>
        <w:tc>
          <w:tcPr>
            <w:tcW w:w="851" w:type="dxa"/>
            <w:tcBorders>
              <w:top w:val="nil"/>
              <w:left w:val="nil"/>
              <w:bottom w:val="single" w:sz="4" w:space="0" w:color="auto"/>
              <w:right w:val="single" w:sz="8" w:space="0" w:color="auto"/>
            </w:tcBorders>
            <w:shd w:val="clear" w:color="auto" w:fill="auto"/>
            <w:noWrap/>
            <w:vAlign w:val="center"/>
            <w:hideMark/>
          </w:tcPr>
          <w:p w14:paraId="3F607D82"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72 063</w:t>
            </w:r>
          </w:p>
        </w:tc>
        <w:tc>
          <w:tcPr>
            <w:tcW w:w="850" w:type="dxa"/>
            <w:tcBorders>
              <w:top w:val="nil"/>
              <w:left w:val="nil"/>
              <w:bottom w:val="single" w:sz="4" w:space="0" w:color="auto"/>
              <w:right w:val="single" w:sz="8" w:space="0" w:color="auto"/>
            </w:tcBorders>
            <w:shd w:val="clear" w:color="auto" w:fill="auto"/>
            <w:vAlign w:val="center"/>
            <w:hideMark/>
          </w:tcPr>
          <w:p w14:paraId="73BBBFC9"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72 941</w:t>
            </w:r>
          </w:p>
        </w:tc>
        <w:tc>
          <w:tcPr>
            <w:tcW w:w="851" w:type="dxa"/>
            <w:tcBorders>
              <w:top w:val="nil"/>
              <w:left w:val="nil"/>
              <w:bottom w:val="single" w:sz="4" w:space="0" w:color="auto"/>
              <w:right w:val="single" w:sz="8" w:space="0" w:color="auto"/>
            </w:tcBorders>
            <w:shd w:val="clear" w:color="auto" w:fill="auto"/>
            <w:vAlign w:val="center"/>
            <w:hideMark/>
          </w:tcPr>
          <w:p w14:paraId="04B980E1"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73 400</w:t>
            </w:r>
          </w:p>
        </w:tc>
        <w:tc>
          <w:tcPr>
            <w:tcW w:w="850" w:type="dxa"/>
            <w:tcBorders>
              <w:top w:val="nil"/>
              <w:left w:val="nil"/>
              <w:bottom w:val="single" w:sz="4" w:space="0" w:color="auto"/>
              <w:right w:val="single" w:sz="8" w:space="0" w:color="auto"/>
            </w:tcBorders>
            <w:shd w:val="clear" w:color="auto" w:fill="auto"/>
            <w:vAlign w:val="center"/>
            <w:hideMark/>
          </w:tcPr>
          <w:p w14:paraId="5B91D8C8"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75 903</w:t>
            </w:r>
          </w:p>
        </w:tc>
        <w:tc>
          <w:tcPr>
            <w:tcW w:w="1209" w:type="dxa"/>
            <w:tcBorders>
              <w:top w:val="nil"/>
              <w:left w:val="nil"/>
              <w:bottom w:val="single" w:sz="4" w:space="0" w:color="auto"/>
              <w:right w:val="single" w:sz="8" w:space="0" w:color="auto"/>
            </w:tcBorders>
            <w:shd w:val="clear" w:color="auto" w:fill="auto"/>
            <w:noWrap/>
            <w:vAlign w:val="center"/>
            <w:hideMark/>
          </w:tcPr>
          <w:p w14:paraId="05364E78"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103,14</w:t>
            </w:r>
          </w:p>
        </w:tc>
      </w:tr>
      <w:tr w:rsidR="000C11AA" w:rsidRPr="00B87CE7" w14:paraId="480CB358" w14:textId="77777777" w:rsidTr="00FF25BA">
        <w:trPr>
          <w:trHeight w:val="54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9B9CB" w14:textId="77777777" w:rsidR="000C11AA" w:rsidRPr="00B87CE7" w:rsidRDefault="000C11AA" w:rsidP="00F355F9">
            <w:pPr>
              <w:spacing w:before="0" w:line="240" w:lineRule="auto"/>
              <w:jc w:val="left"/>
              <w:rPr>
                <w:rFonts w:ascii="Times New Roman" w:hAnsi="Times New Roman"/>
                <w:color w:val="000000"/>
                <w:sz w:val="20"/>
                <w:szCs w:val="20"/>
                <w:lang w:val="en-US"/>
              </w:rPr>
            </w:pPr>
            <w:r w:rsidRPr="00B87CE7">
              <w:rPr>
                <w:rFonts w:ascii="Times New Roman" w:hAnsi="Times New Roman"/>
                <w:color w:val="000000"/>
                <w:sz w:val="20"/>
                <w:szCs w:val="20"/>
                <w:lang w:val="en-US"/>
              </w:rPr>
              <w:t>Rodzinna piecza zastępcza</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982D3"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56 986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CCFF1"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56 544</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20A9E"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55 721</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E46D6"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55 288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047E6"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55 458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31952"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55 772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F45AB"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56 656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073A9" w14:textId="2A50DF85"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56 60</w:t>
            </w:r>
            <w:r w:rsidR="004A436B">
              <w:rPr>
                <w:rFonts w:cs="Calibri"/>
                <w:color w:val="000000"/>
                <w:sz w:val="20"/>
                <w:szCs w:val="20"/>
                <w:lang w:val="en-US"/>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D943"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58 472</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8A207"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103,3</w:t>
            </w:r>
          </w:p>
        </w:tc>
      </w:tr>
      <w:tr w:rsidR="000C11AA" w:rsidRPr="00B87CE7" w14:paraId="565C09BF" w14:textId="77777777" w:rsidTr="00FF25BA">
        <w:trPr>
          <w:trHeight w:val="1068"/>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917C7" w14:textId="77777777" w:rsidR="000C11AA" w:rsidRPr="0089357D" w:rsidRDefault="000C11AA" w:rsidP="00F355F9">
            <w:pPr>
              <w:spacing w:before="0" w:line="240" w:lineRule="auto"/>
              <w:jc w:val="left"/>
              <w:rPr>
                <w:rFonts w:ascii="Times New Roman" w:hAnsi="Times New Roman"/>
                <w:color w:val="000000"/>
                <w:sz w:val="20"/>
                <w:szCs w:val="20"/>
              </w:rPr>
            </w:pPr>
            <w:r w:rsidRPr="0089357D">
              <w:rPr>
                <w:rFonts w:ascii="Times New Roman" w:hAnsi="Times New Roman"/>
                <w:color w:val="000000"/>
                <w:sz w:val="20"/>
                <w:szCs w:val="20"/>
              </w:rPr>
              <w:t>% udział dzieci w rodzinnej pieczy zastępczej (wskaźnik deinstytucjonalizacji)</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1FAD8"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10A3C"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76%</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26A81"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76%</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C8E02"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0D6F0"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77%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2B877"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B69B3"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2C1E8"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5BEDF"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77%</w:t>
            </w:r>
          </w:p>
        </w:tc>
        <w:tc>
          <w:tcPr>
            <w:tcW w:w="12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81F77" w14:textId="77777777" w:rsidR="000C11AA" w:rsidRPr="00B87CE7" w:rsidRDefault="000C11AA" w:rsidP="00F355F9">
            <w:pPr>
              <w:spacing w:before="0" w:line="240" w:lineRule="auto"/>
              <w:jc w:val="center"/>
              <w:rPr>
                <w:rFonts w:cs="Calibri"/>
                <w:color w:val="000000"/>
                <w:sz w:val="20"/>
                <w:szCs w:val="20"/>
                <w:lang w:val="en-US"/>
              </w:rPr>
            </w:pPr>
            <w:r>
              <w:rPr>
                <w:rFonts w:cs="Calibri"/>
                <w:color w:val="000000"/>
                <w:sz w:val="20"/>
                <w:szCs w:val="20"/>
                <w:lang w:val="en-US"/>
              </w:rPr>
              <w:t>77%</w:t>
            </w:r>
          </w:p>
        </w:tc>
      </w:tr>
      <w:tr w:rsidR="000C11AA" w:rsidRPr="00B87CE7" w14:paraId="5E285A9C" w14:textId="77777777" w:rsidTr="00FF25BA">
        <w:trPr>
          <w:trHeight w:val="540"/>
        </w:trPr>
        <w:tc>
          <w:tcPr>
            <w:tcW w:w="15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3EED335" w14:textId="77777777" w:rsidR="000C11AA" w:rsidRPr="00B87CE7" w:rsidRDefault="000C11AA" w:rsidP="00F355F9">
            <w:pPr>
              <w:spacing w:before="0" w:line="240" w:lineRule="auto"/>
              <w:jc w:val="left"/>
              <w:rPr>
                <w:rFonts w:ascii="Times New Roman" w:hAnsi="Times New Roman"/>
                <w:color w:val="000000"/>
                <w:sz w:val="20"/>
                <w:szCs w:val="20"/>
                <w:lang w:val="en-US"/>
              </w:rPr>
            </w:pPr>
            <w:r w:rsidRPr="00B87CE7">
              <w:rPr>
                <w:rFonts w:ascii="Times New Roman" w:hAnsi="Times New Roman"/>
                <w:color w:val="000000"/>
                <w:sz w:val="20"/>
                <w:szCs w:val="20"/>
                <w:lang w:val="en-US"/>
              </w:rPr>
              <w:t>Instytucjonalna piecza zastępcza</w:t>
            </w:r>
          </w:p>
        </w:tc>
        <w:tc>
          <w:tcPr>
            <w:tcW w:w="917" w:type="dxa"/>
            <w:tcBorders>
              <w:top w:val="single" w:sz="4" w:space="0" w:color="auto"/>
              <w:left w:val="nil"/>
              <w:bottom w:val="single" w:sz="8" w:space="0" w:color="auto"/>
              <w:right w:val="single" w:sz="8" w:space="0" w:color="auto"/>
            </w:tcBorders>
            <w:shd w:val="clear" w:color="auto" w:fill="auto"/>
            <w:noWrap/>
            <w:vAlign w:val="center"/>
            <w:hideMark/>
          </w:tcPr>
          <w:p w14:paraId="1C296489"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19 517</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14:paraId="7B028BCC"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18 213</w:t>
            </w:r>
          </w:p>
        </w:tc>
        <w:tc>
          <w:tcPr>
            <w:tcW w:w="845" w:type="dxa"/>
            <w:tcBorders>
              <w:top w:val="single" w:sz="4" w:space="0" w:color="auto"/>
              <w:left w:val="nil"/>
              <w:bottom w:val="single" w:sz="8" w:space="0" w:color="auto"/>
              <w:right w:val="single" w:sz="8" w:space="0" w:color="auto"/>
            </w:tcBorders>
            <w:shd w:val="clear" w:color="auto" w:fill="auto"/>
            <w:vAlign w:val="center"/>
            <w:hideMark/>
          </w:tcPr>
          <w:p w14:paraId="2BB9FB82"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17 408</w:t>
            </w:r>
          </w:p>
        </w:tc>
        <w:tc>
          <w:tcPr>
            <w:tcW w:w="856" w:type="dxa"/>
            <w:tcBorders>
              <w:top w:val="single" w:sz="4" w:space="0" w:color="auto"/>
              <w:left w:val="nil"/>
              <w:bottom w:val="single" w:sz="8" w:space="0" w:color="auto"/>
              <w:right w:val="single" w:sz="8" w:space="0" w:color="auto"/>
            </w:tcBorders>
            <w:shd w:val="clear" w:color="auto" w:fill="auto"/>
            <w:vAlign w:val="center"/>
            <w:hideMark/>
          </w:tcPr>
          <w:p w14:paraId="18F2815F"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17051</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2A59D681"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16 992</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5386E728"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16 291</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795ED0A1"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16 285</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4576AE4B" w14:textId="7B9BB74C"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16 79</w:t>
            </w:r>
            <w:r w:rsidR="00CE427D">
              <w:rPr>
                <w:rFonts w:cs="Calibri"/>
                <w:color w:val="000000"/>
                <w:sz w:val="20"/>
                <w:szCs w:val="20"/>
                <w:lang w:val="en-US"/>
              </w:rPr>
              <w:t>6</w:t>
            </w:r>
          </w:p>
        </w:tc>
        <w:tc>
          <w:tcPr>
            <w:tcW w:w="850" w:type="dxa"/>
            <w:tcBorders>
              <w:top w:val="single" w:sz="4" w:space="0" w:color="auto"/>
              <w:left w:val="nil"/>
              <w:bottom w:val="single" w:sz="8" w:space="0" w:color="auto"/>
              <w:right w:val="single" w:sz="8" w:space="0" w:color="auto"/>
            </w:tcBorders>
            <w:shd w:val="clear" w:color="auto" w:fill="auto"/>
            <w:vAlign w:val="center"/>
            <w:hideMark/>
          </w:tcPr>
          <w:p w14:paraId="75094C2F"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17 431</w:t>
            </w:r>
          </w:p>
        </w:tc>
        <w:tc>
          <w:tcPr>
            <w:tcW w:w="1209" w:type="dxa"/>
            <w:tcBorders>
              <w:top w:val="single" w:sz="4" w:space="0" w:color="auto"/>
              <w:left w:val="nil"/>
              <w:bottom w:val="single" w:sz="8" w:space="0" w:color="auto"/>
              <w:right w:val="single" w:sz="8" w:space="0" w:color="auto"/>
            </w:tcBorders>
            <w:shd w:val="clear" w:color="auto" w:fill="auto"/>
            <w:noWrap/>
            <w:vAlign w:val="center"/>
            <w:hideMark/>
          </w:tcPr>
          <w:p w14:paraId="00BC9838"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103,77</w:t>
            </w:r>
          </w:p>
        </w:tc>
      </w:tr>
      <w:tr w:rsidR="000C11AA" w:rsidRPr="00B87CE7" w14:paraId="29EC072E" w14:textId="77777777" w:rsidTr="00DC23F4">
        <w:trPr>
          <w:trHeight w:val="804"/>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D28EA57" w14:textId="77777777" w:rsidR="000C11AA" w:rsidRPr="0089357D" w:rsidRDefault="000C11AA" w:rsidP="00F355F9">
            <w:pPr>
              <w:spacing w:before="0" w:line="240" w:lineRule="auto"/>
              <w:jc w:val="left"/>
              <w:rPr>
                <w:rFonts w:ascii="Times New Roman" w:hAnsi="Times New Roman"/>
                <w:color w:val="000000"/>
                <w:sz w:val="20"/>
                <w:szCs w:val="20"/>
              </w:rPr>
            </w:pPr>
            <w:r w:rsidRPr="0089357D">
              <w:rPr>
                <w:rFonts w:ascii="Times New Roman" w:hAnsi="Times New Roman"/>
                <w:color w:val="000000"/>
                <w:sz w:val="20"/>
                <w:szCs w:val="20"/>
              </w:rPr>
              <w:t>% udział dzieci w instytucjonalnej pieczy zastępczej</w:t>
            </w:r>
          </w:p>
        </w:tc>
        <w:tc>
          <w:tcPr>
            <w:tcW w:w="917" w:type="dxa"/>
            <w:tcBorders>
              <w:top w:val="nil"/>
              <w:left w:val="nil"/>
              <w:bottom w:val="single" w:sz="8" w:space="0" w:color="auto"/>
              <w:right w:val="single" w:sz="8" w:space="0" w:color="auto"/>
            </w:tcBorders>
            <w:shd w:val="clear" w:color="auto" w:fill="auto"/>
            <w:noWrap/>
            <w:vAlign w:val="center"/>
            <w:hideMark/>
          </w:tcPr>
          <w:p w14:paraId="35B2DE7A"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26%</w:t>
            </w:r>
          </w:p>
        </w:tc>
        <w:tc>
          <w:tcPr>
            <w:tcW w:w="851" w:type="dxa"/>
            <w:tcBorders>
              <w:top w:val="nil"/>
              <w:left w:val="nil"/>
              <w:bottom w:val="single" w:sz="8" w:space="0" w:color="auto"/>
              <w:right w:val="single" w:sz="8" w:space="0" w:color="auto"/>
            </w:tcBorders>
            <w:shd w:val="clear" w:color="auto" w:fill="auto"/>
            <w:noWrap/>
            <w:vAlign w:val="center"/>
            <w:hideMark/>
          </w:tcPr>
          <w:p w14:paraId="2A0DC41D"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24%</w:t>
            </w:r>
          </w:p>
        </w:tc>
        <w:tc>
          <w:tcPr>
            <w:tcW w:w="845" w:type="dxa"/>
            <w:tcBorders>
              <w:top w:val="nil"/>
              <w:left w:val="nil"/>
              <w:bottom w:val="single" w:sz="8" w:space="0" w:color="auto"/>
              <w:right w:val="single" w:sz="8" w:space="0" w:color="auto"/>
            </w:tcBorders>
            <w:shd w:val="clear" w:color="auto" w:fill="auto"/>
            <w:vAlign w:val="center"/>
            <w:hideMark/>
          </w:tcPr>
          <w:p w14:paraId="6D29658C"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24%</w:t>
            </w:r>
          </w:p>
        </w:tc>
        <w:tc>
          <w:tcPr>
            <w:tcW w:w="856" w:type="dxa"/>
            <w:tcBorders>
              <w:top w:val="nil"/>
              <w:left w:val="nil"/>
              <w:bottom w:val="single" w:sz="8" w:space="0" w:color="auto"/>
              <w:right w:val="single" w:sz="8" w:space="0" w:color="auto"/>
            </w:tcBorders>
            <w:shd w:val="clear" w:color="auto" w:fill="auto"/>
            <w:vAlign w:val="center"/>
            <w:hideMark/>
          </w:tcPr>
          <w:p w14:paraId="6829A3F8"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24%</w:t>
            </w:r>
          </w:p>
        </w:tc>
        <w:tc>
          <w:tcPr>
            <w:tcW w:w="850" w:type="dxa"/>
            <w:tcBorders>
              <w:top w:val="nil"/>
              <w:left w:val="nil"/>
              <w:bottom w:val="single" w:sz="8" w:space="0" w:color="auto"/>
              <w:right w:val="single" w:sz="8" w:space="0" w:color="auto"/>
            </w:tcBorders>
            <w:shd w:val="clear" w:color="auto" w:fill="auto"/>
            <w:vAlign w:val="center"/>
            <w:hideMark/>
          </w:tcPr>
          <w:p w14:paraId="20844187" w14:textId="77777777" w:rsidR="000C11AA" w:rsidRPr="00B87CE7" w:rsidRDefault="000C11AA" w:rsidP="00F355F9">
            <w:pPr>
              <w:spacing w:before="0" w:line="240" w:lineRule="auto"/>
              <w:jc w:val="center"/>
              <w:rPr>
                <w:rFonts w:ascii="Times New Roman" w:hAnsi="Times New Roman"/>
                <w:color w:val="000000"/>
                <w:sz w:val="20"/>
                <w:szCs w:val="20"/>
                <w:lang w:val="en-US"/>
              </w:rPr>
            </w:pPr>
            <w:r w:rsidRPr="00B87CE7">
              <w:rPr>
                <w:rFonts w:ascii="Times New Roman" w:hAnsi="Times New Roman"/>
                <w:color w:val="000000"/>
                <w:sz w:val="20"/>
                <w:szCs w:val="20"/>
                <w:lang w:val="en-US"/>
              </w:rPr>
              <w:t>23%</w:t>
            </w:r>
          </w:p>
        </w:tc>
        <w:tc>
          <w:tcPr>
            <w:tcW w:w="851" w:type="dxa"/>
            <w:tcBorders>
              <w:top w:val="nil"/>
              <w:left w:val="nil"/>
              <w:bottom w:val="single" w:sz="8" w:space="0" w:color="auto"/>
              <w:right w:val="single" w:sz="8" w:space="0" w:color="auto"/>
            </w:tcBorders>
            <w:shd w:val="clear" w:color="auto" w:fill="auto"/>
            <w:vAlign w:val="center"/>
            <w:hideMark/>
          </w:tcPr>
          <w:p w14:paraId="0CD2A91E"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23%</w:t>
            </w:r>
          </w:p>
        </w:tc>
        <w:tc>
          <w:tcPr>
            <w:tcW w:w="850" w:type="dxa"/>
            <w:tcBorders>
              <w:top w:val="nil"/>
              <w:left w:val="nil"/>
              <w:bottom w:val="single" w:sz="8" w:space="0" w:color="auto"/>
              <w:right w:val="single" w:sz="8" w:space="0" w:color="auto"/>
            </w:tcBorders>
            <w:shd w:val="clear" w:color="auto" w:fill="auto"/>
            <w:vAlign w:val="center"/>
            <w:hideMark/>
          </w:tcPr>
          <w:p w14:paraId="08AEABE9"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22%</w:t>
            </w:r>
          </w:p>
        </w:tc>
        <w:tc>
          <w:tcPr>
            <w:tcW w:w="851" w:type="dxa"/>
            <w:tcBorders>
              <w:top w:val="nil"/>
              <w:left w:val="nil"/>
              <w:bottom w:val="single" w:sz="8" w:space="0" w:color="auto"/>
              <w:right w:val="single" w:sz="8" w:space="0" w:color="auto"/>
            </w:tcBorders>
            <w:shd w:val="clear" w:color="auto" w:fill="auto"/>
            <w:vAlign w:val="center"/>
            <w:hideMark/>
          </w:tcPr>
          <w:p w14:paraId="3005AC1D"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23%</w:t>
            </w:r>
          </w:p>
        </w:tc>
        <w:tc>
          <w:tcPr>
            <w:tcW w:w="850" w:type="dxa"/>
            <w:tcBorders>
              <w:top w:val="nil"/>
              <w:left w:val="nil"/>
              <w:bottom w:val="single" w:sz="8" w:space="0" w:color="auto"/>
              <w:right w:val="single" w:sz="8" w:space="0" w:color="auto"/>
            </w:tcBorders>
            <w:shd w:val="clear" w:color="auto" w:fill="auto"/>
            <w:vAlign w:val="center"/>
            <w:hideMark/>
          </w:tcPr>
          <w:p w14:paraId="64A89D4A" w14:textId="77777777" w:rsidR="000C11AA" w:rsidRPr="00B87CE7" w:rsidRDefault="000C11AA" w:rsidP="00F355F9">
            <w:pPr>
              <w:spacing w:before="0" w:line="240" w:lineRule="auto"/>
              <w:jc w:val="center"/>
              <w:rPr>
                <w:rFonts w:cs="Calibri"/>
                <w:color w:val="000000"/>
                <w:sz w:val="20"/>
                <w:szCs w:val="20"/>
                <w:lang w:val="en-US"/>
              </w:rPr>
            </w:pPr>
            <w:r w:rsidRPr="00B87CE7">
              <w:rPr>
                <w:rFonts w:cs="Calibri"/>
                <w:color w:val="000000"/>
                <w:sz w:val="20"/>
                <w:szCs w:val="20"/>
                <w:lang w:val="en-US"/>
              </w:rPr>
              <w:t>23%</w:t>
            </w:r>
          </w:p>
        </w:tc>
        <w:tc>
          <w:tcPr>
            <w:tcW w:w="1209" w:type="dxa"/>
            <w:tcBorders>
              <w:top w:val="nil"/>
              <w:left w:val="nil"/>
              <w:bottom w:val="single" w:sz="8" w:space="0" w:color="auto"/>
              <w:right w:val="single" w:sz="8" w:space="0" w:color="auto"/>
            </w:tcBorders>
            <w:shd w:val="clear" w:color="auto" w:fill="auto"/>
            <w:noWrap/>
            <w:vAlign w:val="center"/>
            <w:hideMark/>
          </w:tcPr>
          <w:p w14:paraId="33A70809" w14:textId="77777777" w:rsidR="000C11AA" w:rsidRPr="00B87CE7" w:rsidRDefault="000C11AA" w:rsidP="00F355F9">
            <w:pPr>
              <w:spacing w:before="0" w:line="240" w:lineRule="auto"/>
              <w:jc w:val="center"/>
              <w:rPr>
                <w:rFonts w:cs="Calibri"/>
                <w:color w:val="000000"/>
                <w:sz w:val="20"/>
                <w:szCs w:val="20"/>
                <w:lang w:val="en-US"/>
              </w:rPr>
            </w:pPr>
            <w:r>
              <w:rPr>
                <w:rFonts w:cs="Calibri"/>
                <w:color w:val="000000"/>
                <w:sz w:val="20"/>
                <w:szCs w:val="20"/>
                <w:lang w:val="en-US"/>
              </w:rPr>
              <w:t>23%</w:t>
            </w:r>
          </w:p>
        </w:tc>
      </w:tr>
    </w:tbl>
    <w:p w14:paraId="47AE6C3D" w14:textId="77777777" w:rsidR="000C11AA" w:rsidRPr="002E0BA7" w:rsidRDefault="000C11AA" w:rsidP="000C11AA">
      <w:pPr>
        <w:spacing w:before="0" w:line="240" w:lineRule="auto"/>
        <w:rPr>
          <w:rFonts w:ascii="Times New Roman" w:hAnsi="Times New Roman"/>
          <w:sz w:val="24"/>
          <w:szCs w:val="24"/>
        </w:rPr>
      </w:pPr>
    </w:p>
    <w:p w14:paraId="097B3582" w14:textId="414CC676" w:rsidR="000C11AA" w:rsidRDefault="000C11AA" w:rsidP="00401558">
      <w:pPr>
        <w:spacing w:before="0" w:line="240" w:lineRule="auto"/>
        <w:ind w:firstLine="720"/>
        <w:rPr>
          <w:rFonts w:ascii="Times New Roman" w:hAnsi="Times New Roman"/>
          <w:color w:val="000000"/>
          <w:sz w:val="24"/>
          <w:szCs w:val="24"/>
          <w:lang w:eastAsia="pl-PL"/>
        </w:rPr>
      </w:pPr>
      <w:r>
        <w:rPr>
          <w:rFonts w:ascii="Times New Roman" w:hAnsi="Times New Roman"/>
          <w:color w:val="000000"/>
          <w:sz w:val="24"/>
          <w:szCs w:val="24"/>
          <w:lang w:eastAsia="pl-PL"/>
        </w:rPr>
        <w:t>W 2023 r. z rodzin naturalnych do rodzinnych form pieczy zastępczej skierowanych zostało 9 929 dzieci (wobec 9 016 dzieci w 2022 r.), natomiast do form instytucjonalnych 4</w:t>
      </w:r>
      <w:r w:rsidR="00AC4EDF">
        <w:rPr>
          <w:rFonts w:ascii="Times New Roman" w:hAnsi="Times New Roman"/>
          <w:bCs/>
          <w:sz w:val="24"/>
          <w:szCs w:val="24"/>
        </w:rPr>
        <w:t> </w:t>
      </w:r>
      <w:r>
        <w:rPr>
          <w:rFonts w:ascii="Times New Roman" w:hAnsi="Times New Roman"/>
          <w:color w:val="000000"/>
          <w:sz w:val="24"/>
          <w:szCs w:val="24"/>
          <w:lang w:eastAsia="pl-PL"/>
        </w:rPr>
        <w:t>972</w:t>
      </w:r>
      <w:r w:rsidR="00AC4EDF">
        <w:rPr>
          <w:rFonts w:ascii="Times New Roman" w:hAnsi="Times New Roman"/>
          <w:color w:val="000000"/>
          <w:sz w:val="24"/>
          <w:szCs w:val="24"/>
          <w:lang w:eastAsia="pl-PL"/>
        </w:rPr>
        <w:t> </w:t>
      </w:r>
      <w:r>
        <w:rPr>
          <w:rFonts w:ascii="Times New Roman" w:hAnsi="Times New Roman"/>
          <w:color w:val="000000"/>
          <w:sz w:val="24"/>
          <w:szCs w:val="24"/>
          <w:lang w:eastAsia="pl-PL"/>
        </w:rPr>
        <w:t>dzieci (wobec 4 645 dzieci w 2022 r.).</w:t>
      </w:r>
      <w:r w:rsidR="003966BE">
        <w:rPr>
          <w:rFonts w:ascii="Times New Roman" w:hAnsi="Times New Roman"/>
          <w:color w:val="000000"/>
          <w:sz w:val="24"/>
          <w:szCs w:val="24"/>
          <w:lang w:eastAsia="pl-PL"/>
        </w:rPr>
        <w:t xml:space="preserve"> Łącznie zatem do obu form pieczy z rodzin biologicznych zostało w roku 2023 skierowanych 14 90</w:t>
      </w:r>
      <w:r w:rsidR="00F12724">
        <w:rPr>
          <w:rFonts w:ascii="Times New Roman" w:hAnsi="Times New Roman"/>
          <w:color w:val="000000"/>
          <w:sz w:val="24"/>
          <w:szCs w:val="24"/>
          <w:lang w:eastAsia="pl-PL"/>
        </w:rPr>
        <w:t>1</w:t>
      </w:r>
      <w:r w:rsidR="003966BE">
        <w:rPr>
          <w:rFonts w:ascii="Times New Roman" w:hAnsi="Times New Roman"/>
          <w:color w:val="000000"/>
          <w:sz w:val="24"/>
          <w:szCs w:val="24"/>
          <w:lang w:eastAsia="pl-PL"/>
        </w:rPr>
        <w:t xml:space="preserve"> dzieci, co oznacza znaczny przyrost w porównaniu z rokiem 2022 (13 661 dzieci).</w:t>
      </w:r>
      <w:r w:rsidR="00C04BB5">
        <w:rPr>
          <w:rFonts w:ascii="Times New Roman" w:hAnsi="Times New Roman"/>
          <w:color w:val="000000"/>
          <w:sz w:val="24"/>
          <w:szCs w:val="24"/>
          <w:lang w:eastAsia="pl-PL"/>
        </w:rPr>
        <w:t xml:space="preserve"> Ilustruje to poniższy wykres.</w:t>
      </w:r>
    </w:p>
    <w:p w14:paraId="56C06B6E" w14:textId="77777777" w:rsidR="000C11AA" w:rsidRDefault="000C11AA" w:rsidP="000C11AA">
      <w:pPr>
        <w:spacing w:before="0" w:line="240" w:lineRule="auto"/>
        <w:rPr>
          <w:rFonts w:ascii="Times New Roman" w:hAnsi="Times New Roman"/>
          <w:color w:val="000000"/>
          <w:sz w:val="24"/>
          <w:szCs w:val="24"/>
          <w:lang w:eastAsia="pl-PL"/>
        </w:rPr>
      </w:pPr>
    </w:p>
    <w:p w14:paraId="2EE6456F" w14:textId="77777777" w:rsidR="000C11AA" w:rsidRPr="00BC2E42" w:rsidRDefault="000C11AA" w:rsidP="000C11AA">
      <w:pPr>
        <w:spacing w:before="0" w:line="240" w:lineRule="auto"/>
        <w:rPr>
          <w:rFonts w:ascii="Times New Roman" w:hAnsi="Times New Roman"/>
          <w:color w:val="000000"/>
          <w:sz w:val="24"/>
          <w:szCs w:val="24"/>
          <w:lang w:eastAsia="pl-PL"/>
        </w:rPr>
      </w:pPr>
      <w:r>
        <w:rPr>
          <w:noProof/>
          <w:lang w:eastAsia="pl-PL"/>
        </w:rPr>
        <w:drawing>
          <wp:inline distT="0" distB="0" distL="0" distR="0" wp14:anchorId="76067437" wp14:editId="0D0F77B4">
            <wp:extent cx="5814060" cy="2872740"/>
            <wp:effectExtent l="0" t="0" r="15240" b="3810"/>
            <wp:docPr id="2" name="Wykres 2">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02916F" w14:textId="77777777" w:rsidR="000C11AA" w:rsidRDefault="000C11AA" w:rsidP="000C11AA">
      <w:pPr>
        <w:spacing w:before="0" w:line="240" w:lineRule="auto"/>
        <w:ind w:left="709" w:hanging="1"/>
        <w:rPr>
          <w:rFonts w:ascii="Times New Roman" w:hAnsi="Times New Roman"/>
          <w:sz w:val="24"/>
          <w:szCs w:val="24"/>
        </w:rPr>
      </w:pPr>
    </w:p>
    <w:p w14:paraId="24922E8F" w14:textId="77777777" w:rsidR="000C11AA" w:rsidRDefault="000C11AA" w:rsidP="000C11AA">
      <w:pPr>
        <w:spacing w:before="0" w:after="240" w:line="240" w:lineRule="auto"/>
        <w:ind w:hanging="1"/>
      </w:pPr>
      <w:r>
        <w:rPr>
          <w:noProof/>
          <w:lang w:eastAsia="pl-PL"/>
        </w:rPr>
        <w:lastRenderedPageBreak/>
        <w:drawing>
          <wp:inline distT="0" distB="0" distL="0" distR="0" wp14:anchorId="10533DD4" wp14:editId="6932A8F8">
            <wp:extent cx="5814060" cy="2743200"/>
            <wp:effectExtent l="0" t="0" r="15240" b="0"/>
            <wp:docPr id="12" name="Wykres 12">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10F89F" w14:textId="1C17FA55" w:rsidR="000C11AA" w:rsidRDefault="000C11AA" w:rsidP="000C11AA">
      <w:pPr>
        <w:pStyle w:val="Akapitzlist"/>
        <w:spacing w:before="0" w:line="240" w:lineRule="auto"/>
        <w:ind w:left="0" w:firstLine="708"/>
        <w:rPr>
          <w:rFonts w:ascii="Times New Roman" w:hAnsi="Times New Roman"/>
          <w:sz w:val="24"/>
          <w:szCs w:val="24"/>
        </w:rPr>
      </w:pPr>
      <w:r>
        <w:rPr>
          <w:rFonts w:ascii="Times New Roman" w:hAnsi="Times New Roman"/>
          <w:sz w:val="24"/>
          <w:szCs w:val="24"/>
        </w:rPr>
        <w:t xml:space="preserve">W przypadku liczby dzieci, które powróciły z pieczy zastępczej do rodzin naturalnych, </w:t>
      </w:r>
      <w:r w:rsidRPr="00010BBC">
        <w:rPr>
          <w:rFonts w:ascii="Times New Roman" w:hAnsi="Times New Roman"/>
          <w:sz w:val="24"/>
          <w:szCs w:val="24"/>
        </w:rPr>
        <w:t xml:space="preserve">można zaobserwować </w:t>
      </w:r>
      <w:r w:rsidR="001D7322">
        <w:rPr>
          <w:rFonts w:ascii="Times New Roman" w:hAnsi="Times New Roman"/>
          <w:sz w:val="24"/>
          <w:szCs w:val="24"/>
        </w:rPr>
        <w:t xml:space="preserve">niewielki </w:t>
      </w:r>
      <w:r>
        <w:rPr>
          <w:rFonts w:ascii="Times New Roman" w:hAnsi="Times New Roman"/>
          <w:sz w:val="24"/>
          <w:szCs w:val="24"/>
        </w:rPr>
        <w:t>wzrost</w:t>
      </w:r>
      <w:r w:rsidRPr="00010BBC">
        <w:rPr>
          <w:rFonts w:ascii="Times New Roman" w:hAnsi="Times New Roman"/>
          <w:sz w:val="24"/>
          <w:szCs w:val="24"/>
        </w:rPr>
        <w:t xml:space="preserve"> </w:t>
      </w:r>
      <w:r>
        <w:rPr>
          <w:rFonts w:ascii="Times New Roman" w:hAnsi="Times New Roman"/>
          <w:sz w:val="24"/>
          <w:szCs w:val="24"/>
        </w:rPr>
        <w:t>(</w:t>
      </w:r>
      <w:r w:rsidRPr="00010BBC">
        <w:rPr>
          <w:rFonts w:ascii="Times New Roman" w:hAnsi="Times New Roman"/>
          <w:sz w:val="24"/>
          <w:szCs w:val="24"/>
        </w:rPr>
        <w:t xml:space="preserve">o </w:t>
      </w:r>
      <w:r>
        <w:rPr>
          <w:rFonts w:ascii="Times New Roman" w:hAnsi="Times New Roman"/>
          <w:sz w:val="24"/>
          <w:szCs w:val="24"/>
        </w:rPr>
        <w:t>1</w:t>
      </w:r>
      <w:r w:rsidR="00F12724">
        <w:rPr>
          <w:rFonts w:ascii="Times New Roman" w:hAnsi="Times New Roman"/>
          <w:sz w:val="24"/>
          <w:szCs w:val="24"/>
        </w:rPr>
        <w:t>68</w:t>
      </w:r>
      <w:r w:rsidRPr="00010BBC">
        <w:rPr>
          <w:rFonts w:ascii="Times New Roman" w:hAnsi="Times New Roman"/>
          <w:sz w:val="24"/>
          <w:szCs w:val="24"/>
        </w:rPr>
        <w:t xml:space="preserve"> </w:t>
      </w:r>
      <w:r>
        <w:rPr>
          <w:rFonts w:ascii="Times New Roman" w:hAnsi="Times New Roman"/>
          <w:sz w:val="24"/>
          <w:szCs w:val="24"/>
        </w:rPr>
        <w:t xml:space="preserve">dzieci) </w:t>
      </w:r>
      <w:r w:rsidRPr="00010BBC">
        <w:rPr>
          <w:rFonts w:ascii="Times New Roman" w:hAnsi="Times New Roman"/>
          <w:sz w:val="24"/>
          <w:szCs w:val="24"/>
        </w:rPr>
        <w:t>w stosunku do 20</w:t>
      </w:r>
      <w:r>
        <w:rPr>
          <w:rFonts w:ascii="Times New Roman" w:hAnsi="Times New Roman"/>
          <w:sz w:val="24"/>
          <w:szCs w:val="24"/>
        </w:rPr>
        <w:t xml:space="preserve">22 r. </w:t>
      </w:r>
    </w:p>
    <w:p w14:paraId="3E67F34A" w14:textId="77777777" w:rsidR="00DC23F4" w:rsidRDefault="00DC23F4" w:rsidP="000C11AA">
      <w:pPr>
        <w:pStyle w:val="Akapitzlist"/>
        <w:spacing w:before="0" w:line="240" w:lineRule="auto"/>
        <w:ind w:left="0" w:firstLine="708"/>
        <w:rPr>
          <w:rFonts w:ascii="Times New Roman" w:hAnsi="Times New Roman"/>
          <w:sz w:val="24"/>
          <w:szCs w:val="24"/>
        </w:rPr>
      </w:pPr>
    </w:p>
    <w:p w14:paraId="011EA8FB" w14:textId="2A8B55D1" w:rsidR="000C11AA" w:rsidRDefault="000C11AA" w:rsidP="000C11AA">
      <w:pPr>
        <w:pStyle w:val="Akapitzlist"/>
        <w:spacing w:before="0" w:line="240" w:lineRule="auto"/>
        <w:ind w:left="0" w:firstLine="708"/>
        <w:rPr>
          <w:rFonts w:ascii="Times New Roman" w:hAnsi="Times New Roman"/>
          <w:sz w:val="24"/>
          <w:szCs w:val="24"/>
        </w:rPr>
      </w:pPr>
      <w:r>
        <w:rPr>
          <w:rFonts w:ascii="Times New Roman" w:hAnsi="Times New Roman"/>
          <w:sz w:val="24"/>
          <w:szCs w:val="24"/>
        </w:rPr>
        <w:t>Strukturę umieszczeń w pieczy zastępczej w 2023 r. obrazuje poniższy wykres. Warto podkreślić, że 92,7 % ogółu dzieci umieszczonych w pieczy zastępczej stanowią dzieci, które zostały umieszczone w pieczy zastępczej po raz pierwszy.</w:t>
      </w:r>
    </w:p>
    <w:p w14:paraId="10456806" w14:textId="77777777" w:rsidR="000C11AA" w:rsidRDefault="000C11AA" w:rsidP="000C11AA">
      <w:pPr>
        <w:pStyle w:val="Akapitzlist"/>
        <w:spacing w:before="0" w:line="240" w:lineRule="auto"/>
        <w:ind w:left="0" w:firstLine="708"/>
        <w:rPr>
          <w:rFonts w:ascii="Times New Roman" w:hAnsi="Times New Roman"/>
          <w:sz w:val="24"/>
          <w:szCs w:val="24"/>
        </w:rPr>
      </w:pPr>
    </w:p>
    <w:p w14:paraId="51B4628E" w14:textId="77777777" w:rsidR="000C11AA" w:rsidRDefault="000C11AA" w:rsidP="000C11AA">
      <w:pPr>
        <w:pStyle w:val="Akapitzlist"/>
        <w:spacing w:before="0" w:after="240" w:line="240" w:lineRule="auto"/>
        <w:ind w:left="0"/>
        <w:rPr>
          <w:noProof/>
        </w:rPr>
      </w:pPr>
      <w:r>
        <w:rPr>
          <w:noProof/>
          <w:lang w:eastAsia="pl-PL"/>
        </w:rPr>
        <w:drawing>
          <wp:inline distT="0" distB="0" distL="0" distR="0" wp14:anchorId="5AAF4523" wp14:editId="071EA6E8">
            <wp:extent cx="5745480" cy="2674620"/>
            <wp:effectExtent l="0" t="0" r="7620" b="11430"/>
            <wp:docPr id="13" name="Wykres 1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35C5A8" w14:textId="77777777" w:rsidR="000C11AA" w:rsidRPr="006F6642" w:rsidRDefault="000C11AA" w:rsidP="000C11AA">
      <w:pPr>
        <w:pStyle w:val="Akapitzlist"/>
        <w:spacing w:before="0" w:after="240" w:line="240" w:lineRule="auto"/>
        <w:ind w:left="0"/>
        <w:rPr>
          <w:noProof/>
          <w:color w:val="000000"/>
          <w:lang w:eastAsia="pl-PL"/>
        </w:rPr>
      </w:pPr>
    </w:p>
    <w:p w14:paraId="12EBF39E" w14:textId="63DC39EF" w:rsidR="000C11AA" w:rsidRDefault="000C11AA" w:rsidP="00DC23F4">
      <w:pPr>
        <w:pStyle w:val="Akapitzlist"/>
        <w:spacing w:line="240" w:lineRule="auto"/>
        <w:ind w:left="0" w:firstLine="708"/>
        <w:rPr>
          <w:rFonts w:ascii="Times New Roman" w:hAnsi="Times New Roman"/>
          <w:sz w:val="24"/>
          <w:szCs w:val="24"/>
        </w:rPr>
      </w:pPr>
      <w:r w:rsidRPr="008E0F9D">
        <w:rPr>
          <w:rFonts w:ascii="Times New Roman" w:hAnsi="Times New Roman"/>
          <w:sz w:val="24"/>
          <w:szCs w:val="24"/>
        </w:rPr>
        <w:t>Należy zauważyć, że w zestawieniach statystycznych dotyczących liczby podopiecznych</w:t>
      </w:r>
      <w:r>
        <w:rPr>
          <w:rFonts w:ascii="Times New Roman" w:hAnsi="Times New Roman"/>
          <w:sz w:val="24"/>
          <w:szCs w:val="24"/>
        </w:rPr>
        <w:t xml:space="preserve"> w </w:t>
      </w:r>
      <w:r w:rsidRPr="008E0F9D">
        <w:rPr>
          <w:rFonts w:ascii="Times New Roman" w:hAnsi="Times New Roman"/>
          <w:sz w:val="24"/>
          <w:szCs w:val="24"/>
        </w:rPr>
        <w:t>rodzinnej</w:t>
      </w:r>
      <w:r>
        <w:rPr>
          <w:rFonts w:ascii="Times New Roman" w:hAnsi="Times New Roman"/>
          <w:sz w:val="24"/>
          <w:szCs w:val="24"/>
        </w:rPr>
        <w:t xml:space="preserve"> oraz</w:t>
      </w:r>
      <w:r w:rsidRPr="008E0F9D">
        <w:rPr>
          <w:rFonts w:ascii="Times New Roman" w:hAnsi="Times New Roman"/>
          <w:sz w:val="24"/>
          <w:szCs w:val="24"/>
        </w:rPr>
        <w:t xml:space="preserve"> instytucjonalnej pieczy zastępczej </w:t>
      </w:r>
      <w:r>
        <w:rPr>
          <w:rFonts w:ascii="Times New Roman" w:hAnsi="Times New Roman"/>
          <w:sz w:val="24"/>
          <w:szCs w:val="24"/>
        </w:rPr>
        <w:t xml:space="preserve">ogółem </w:t>
      </w:r>
      <w:r w:rsidRPr="008E0F9D">
        <w:rPr>
          <w:rFonts w:ascii="Times New Roman" w:hAnsi="Times New Roman"/>
          <w:sz w:val="24"/>
          <w:szCs w:val="24"/>
        </w:rPr>
        <w:t>uwzględniane są</w:t>
      </w:r>
      <w:r>
        <w:rPr>
          <w:rFonts w:ascii="Times New Roman" w:hAnsi="Times New Roman"/>
          <w:sz w:val="24"/>
          <w:szCs w:val="24"/>
        </w:rPr>
        <w:t> </w:t>
      </w:r>
      <w:r w:rsidRPr="008E0F9D">
        <w:rPr>
          <w:rFonts w:ascii="Times New Roman" w:hAnsi="Times New Roman"/>
          <w:sz w:val="24"/>
          <w:szCs w:val="24"/>
        </w:rPr>
        <w:t>także osoby</w:t>
      </w:r>
      <w:r>
        <w:rPr>
          <w:rFonts w:ascii="Times New Roman" w:hAnsi="Times New Roman"/>
          <w:sz w:val="24"/>
          <w:szCs w:val="24"/>
        </w:rPr>
        <w:t>,</w:t>
      </w:r>
      <w:r w:rsidRPr="008E0F9D">
        <w:rPr>
          <w:rFonts w:ascii="Times New Roman" w:hAnsi="Times New Roman"/>
          <w:sz w:val="24"/>
          <w:szCs w:val="24"/>
        </w:rPr>
        <w:t xml:space="preserve"> które ukończyły już 18. rok życia i nadal przebywają w pieczy zastępczej. Na</w:t>
      </w:r>
      <w:r>
        <w:rPr>
          <w:rFonts w:ascii="Times New Roman" w:hAnsi="Times New Roman"/>
          <w:sz w:val="24"/>
          <w:szCs w:val="24"/>
        </w:rPr>
        <w:t> </w:t>
      </w:r>
      <w:r w:rsidRPr="008E0F9D">
        <w:rPr>
          <w:rFonts w:ascii="Times New Roman" w:hAnsi="Times New Roman"/>
          <w:sz w:val="24"/>
          <w:szCs w:val="24"/>
        </w:rPr>
        <w:t>koniec 20</w:t>
      </w:r>
      <w:r>
        <w:rPr>
          <w:rFonts w:ascii="Times New Roman" w:hAnsi="Times New Roman"/>
          <w:sz w:val="24"/>
          <w:szCs w:val="24"/>
        </w:rPr>
        <w:t>23</w:t>
      </w:r>
      <w:r w:rsidRPr="008E0F9D">
        <w:rPr>
          <w:rFonts w:ascii="Times New Roman" w:hAnsi="Times New Roman"/>
          <w:sz w:val="24"/>
          <w:szCs w:val="24"/>
        </w:rPr>
        <w:t xml:space="preserve"> r. w pieczy zastępczej przeby</w:t>
      </w:r>
      <w:r>
        <w:rPr>
          <w:rFonts w:ascii="Times New Roman" w:hAnsi="Times New Roman"/>
          <w:sz w:val="24"/>
          <w:szCs w:val="24"/>
        </w:rPr>
        <w:t>w</w:t>
      </w:r>
      <w:r w:rsidRPr="008E0F9D">
        <w:rPr>
          <w:rFonts w:ascii="Times New Roman" w:hAnsi="Times New Roman"/>
          <w:sz w:val="24"/>
          <w:szCs w:val="24"/>
        </w:rPr>
        <w:t xml:space="preserve">ało </w:t>
      </w:r>
      <w:r>
        <w:rPr>
          <w:rFonts w:ascii="Times New Roman" w:hAnsi="Times New Roman"/>
          <w:sz w:val="24"/>
          <w:szCs w:val="24"/>
        </w:rPr>
        <w:t>10 998</w:t>
      </w:r>
      <w:r w:rsidRPr="008E0F9D">
        <w:rPr>
          <w:rFonts w:ascii="Times New Roman" w:hAnsi="Times New Roman"/>
          <w:sz w:val="24"/>
          <w:szCs w:val="24"/>
        </w:rPr>
        <w:t xml:space="preserve"> osób</w:t>
      </w:r>
      <w:r>
        <w:rPr>
          <w:rFonts w:ascii="Times New Roman" w:hAnsi="Times New Roman"/>
          <w:sz w:val="24"/>
          <w:szCs w:val="24"/>
        </w:rPr>
        <w:t>,</w:t>
      </w:r>
      <w:r w:rsidRPr="008E0F9D">
        <w:rPr>
          <w:rFonts w:ascii="Times New Roman" w:hAnsi="Times New Roman"/>
          <w:sz w:val="24"/>
          <w:szCs w:val="24"/>
        </w:rPr>
        <w:t xml:space="preserve"> które ukończył</w:t>
      </w:r>
      <w:r>
        <w:rPr>
          <w:rFonts w:ascii="Times New Roman" w:hAnsi="Times New Roman"/>
          <w:sz w:val="24"/>
          <w:szCs w:val="24"/>
        </w:rPr>
        <w:t>y</w:t>
      </w:r>
      <w:r w:rsidRPr="008E0F9D">
        <w:rPr>
          <w:rFonts w:ascii="Times New Roman" w:hAnsi="Times New Roman"/>
          <w:sz w:val="24"/>
          <w:szCs w:val="24"/>
        </w:rPr>
        <w:t xml:space="preserve"> 18. rok życia i</w:t>
      </w:r>
      <w:r>
        <w:rPr>
          <w:rFonts w:ascii="Times New Roman" w:hAnsi="Times New Roman"/>
          <w:sz w:val="24"/>
          <w:szCs w:val="24"/>
        </w:rPr>
        <w:t> </w:t>
      </w:r>
      <w:r w:rsidRPr="008E0F9D">
        <w:rPr>
          <w:rFonts w:ascii="Times New Roman" w:hAnsi="Times New Roman"/>
          <w:sz w:val="24"/>
          <w:szCs w:val="24"/>
        </w:rPr>
        <w:t>konty</w:t>
      </w:r>
      <w:r>
        <w:rPr>
          <w:rFonts w:ascii="Times New Roman" w:hAnsi="Times New Roman"/>
          <w:sz w:val="24"/>
          <w:szCs w:val="24"/>
        </w:rPr>
        <w:t>nuowały</w:t>
      </w:r>
      <w:r w:rsidRPr="008E0F9D">
        <w:rPr>
          <w:rFonts w:ascii="Times New Roman" w:hAnsi="Times New Roman"/>
          <w:sz w:val="24"/>
          <w:szCs w:val="24"/>
        </w:rPr>
        <w:t xml:space="preserve"> naukę. Mając powyższe na uwadze, wart odnotowania jest fakt, że</w:t>
      </w:r>
      <w:r>
        <w:rPr>
          <w:rFonts w:ascii="Times New Roman" w:hAnsi="Times New Roman"/>
          <w:sz w:val="24"/>
          <w:szCs w:val="24"/>
        </w:rPr>
        <w:t> </w:t>
      </w:r>
      <w:r w:rsidRPr="008E0F9D">
        <w:rPr>
          <w:rFonts w:ascii="Times New Roman" w:hAnsi="Times New Roman"/>
          <w:sz w:val="24"/>
          <w:szCs w:val="24"/>
        </w:rPr>
        <w:t>31</w:t>
      </w:r>
      <w:r>
        <w:rPr>
          <w:rFonts w:ascii="Times New Roman" w:hAnsi="Times New Roman"/>
          <w:sz w:val="24"/>
          <w:szCs w:val="24"/>
        </w:rPr>
        <w:t> </w:t>
      </w:r>
      <w:r w:rsidRPr="008E0F9D">
        <w:rPr>
          <w:rFonts w:ascii="Times New Roman" w:hAnsi="Times New Roman"/>
          <w:sz w:val="24"/>
          <w:szCs w:val="24"/>
        </w:rPr>
        <w:t>grudnia 20</w:t>
      </w:r>
      <w:r>
        <w:rPr>
          <w:rFonts w:ascii="Times New Roman" w:hAnsi="Times New Roman"/>
          <w:sz w:val="24"/>
          <w:szCs w:val="24"/>
        </w:rPr>
        <w:t>23</w:t>
      </w:r>
      <w:r w:rsidRPr="008E0F9D">
        <w:rPr>
          <w:rFonts w:ascii="Times New Roman" w:hAnsi="Times New Roman"/>
          <w:sz w:val="24"/>
          <w:szCs w:val="24"/>
        </w:rPr>
        <w:t xml:space="preserve"> r. w pieczy zastępczej przebywało </w:t>
      </w:r>
      <w:r>
        <w:rPr>
          <w:rFonts w:ascii="Times New Roman" w:hAnsi="Times New Roman"/>
          <w:sz w:val="24"/>
          <w:szCs w:val="24"/>
        </w:rPr>
        <w:t>64 905</w:t>
      </w:r>
      <w:r w:rsidRPr="008E0F9D">
        <w:rPr>
          <w:rFonts w:ascii="Times New Roman" w:hAnsi="Times New Roman"/>
          <w:sz w:val="24"/>
          <w:szCs w:val="24"/>
        </w:rPr>
        <w:t xml:space="preserve"> dzieci poniżej 18. roku życia. Oznacza to</w:t>
      </w:r>
      <w:r>
        <w:rPr>
          <w:rFonts w:ascii="Times New Roman" w:hAnsi="Times New Roman"/>
          <w:sz w:val="24"/>
          <w:szCs w:val="24"/>
        </w:rPr>
        <w:t>,</w:t>
      </w:r>
      <w:r w:rsidRPr="008E0F9D">
        <w:rPr>
          <w:rFonts w:ascii="Times New Roman" w:hAnsi="Times New Roman"/>
          <w:sz w:val="24"/>
          <w:szCs w:val="24"/>
        </w:rPr>
        <w:t xml:space="preserve"> że</w:t>
      </w:r>
      <w:r>
        <w:rPr>
          <w:rFonts w:ascii="Times New Roman" w:hAnsi="Times New Roman"/>
          <w:sz w:val="24"/>
          <w:szCs w:val="24"/>
        </w:rPr>
        <w:t> 14,5</w:t>
      </w:r>
      <w:r w:rsidR="001636E4">
        <w:rPr>
          <w:rFonts w:ascii="Times New Roman" w:hAnsi="Times New Roman"/>
          <w:sz w:val="24"/>
          <w:szCs w:val="24"/>
        </w:rPr>
        <w:t xml:space="preserve"> </w:t>
      </w:r>
      <w:r w:rsidRPr="008E0F9D">
        <w:rPr>
          <w:rFonts w:ascii="Times New Roman" w:hAnsi="Times New Roman"/>
          <w:sz w:val="24"/>
          <w:szCs w:val="24"/>
        </w:rPr>
        <w:t>% ogółu osób objętych pieczą zastępczą stanowią osoby</w:t>
      </w:r>
      <w:r>
        <w:rPr>
          <w:rFonts w:ascii="Times New Roman" w:hAnsi="Times New Roman"/>
          <w:sz w:val="24"/>
          <w:szCs w:val="24"/>
        </w:rPr>
        <w:t>,</w:t>
      </w:r>
      <w:r w:rsidRPr="008E0F9D">
        <w:rPr>
          <w:rFonts w:ascii="Times New Roman" w:hAnsi="Times New Roman"/>
          <w:sz w:val="24"/>
          <w:szCs w:val="24"/>
        </w:rPr>
        <w:t xml:space="preserve"> które ukończyły 18. rok życia</w:t>
      </w:r>
      <w:r w:rsidR="000B4CA6">
        <w:rPr>
          <w:rFonts w:ascii="Times New Roman" w:hAnsi="Times New Roman"/>
          <w:sz w:val="24"/>
          <w:szCs w:val="24"/>
        </w:rPr>
        <w:t xml:space="preserve"> (w roku 2022 – 14,9%).</w:t>
      </w:r>
      <w:r w:rsidR="002C59C6">
        <w:rPr>
          <w:rFonts w:ascii="Times New Roman" w:hAnsi="Times New Roman"/>
          <w:sz w:val="24"/>
          <w:szCs w:val="24"/>
        </w:rPr>
        <w:t xml:space="preserve"> </w:t>
      </w:r>
      <w:r w:rsidR="00A937EF">
        <w:rPr>
          <w:rFonts w:ascii="Times New Roman" w:hAnsi="Times New Roman"/>
          <w:sz w:val="24"/>
          <w:szCs w:val="24"/>
        </w:rPr>
        <w:t>I</w:t>
      </w:r>
      <w:r w:rsidRPr="002E0BA7">
        <w:rPr>
          <w:rFonts w:ascii="Times New Roman" w:hAnsi="Times New Roman"/>
          <w:sz w:val="24"/>
          <w:szCs w:val="24"/>
        </w:rPr>
        <w:t xml:space="preserve">lustruje </w:t>
      </w:r>
      <w:r w:rsidR="00A937EF">
        <w:rPr>
          <w:rFonts w:ascii="Times New Roman" w:hAnsi="Times New Roman"/>
          <w:sz w:val="24"/>
          <w:szCs w:val="24"/>
        </w:rPr>
        <w:t xml:space="preserve">to </w:t>
      </w:r>
      <w:r w:rsidRPr="002E0BA7">
        <w:rPr>
          <w:rFonts w:ascii="Times New Roman" w:hAnsi="Times New Roman"/>
          <w:sz w:val="24"/>
          <w:szCs w:val="24"/>
        </w:rPr>
        <w:t xml:space="preserve">poniższy </w:t>
      </w:r>
      <w:r w:rsidR="00DC23F4">
        <w:rPr>
          <w:rFonts w:ascii="Times New Roman" w:hAnsi="Times New Roman"/>
          <w:sz w:val="24"/>
          <w:szCs w:val="24"/>
        </w:rPr>
        <w:t>w</w:t>
      </w:r>
      <w:r w:rsidRPr="002E0BA7">
        <w:rPr>
          <w:rFonts w:ascii="Times New Roman" w:hAnsi="Times New Roman"/>
          <w:sz w:val="24"/>
          <w:szCs w:val="24"/>
        </w:rPr>
        <w:t>ykres.</w:t>
      </w:r>
    </w:p>
    <w:p w14:paraId="00EDABED" w14:textId="77777777" w:rsidR="000C11AA" w:rsidRDefault="000C11AA" w:rsidP="000C11AA">
      <w:pPr>
        <w:pStyle w:val="Akapitzlist"/>
        <w:spacing w:before="0" w:line="240" w:lineRule="auto"/>
        <w:ind w:left="0"/>
        <w:rPr>
          <w:rFonts w:ascii="Times New Roman" w:hAnsi="Times New Roman"/>
          <w:sz w:val="24"/>
          <w:szCs w:val="24"/>
        </w:rPr>
      </w:pPr>
      <w:r>
        <w:rPr>
          <w:noProof/>
          <w:lang w:eastAsia="pl-PL"/>
        </w:rPr>
        <w:lastRenderedPageBreak/>
        <w:drawing>
          <wp:inline distT="0" distB="0" distL="0" distR="0" wp14:anchorId="3C6F2DA0" wp14:editId="20560438">
            <wp:extent cx="5791200" cy="2682240"/>
            <wp:effectExtent l="0" t="0" r="0" b="3810"/>
            <wp:docPr id="16" name="Wykres 16">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1287C6" w14:textId="77777777" w:rsidR="00EC6774" w:rsidRDefault="00EC6774" w:rsidP="000C11AA">
      <w:pPr>
        <w:pStyle w:val="Akapitzlist"/>
        <w:spacing w:before="0" w:line="240" w:lineRule="auto"/>
        <w:ind w:left="0"/>
        <w:rPr>
          <w:rFonts w:ascii="Times New Roman" w:hAnsi="Times New Roman"/>
          <w:sz w:val="24"/>
          <w:szCs w:val="24"/>
        </w:rPr>
      </w:pPr>
    </w:p>
    <w:p w14:paraId="38E94710" w14:textId="3DF5BAF8" w:rsidR="000C11AA" w:rsidRDefault="000C11AA" w:rsidP="000C11AA">
      <w:pPr>
        <w:pStyle w:val="Akapitzlist"/>
        <w:spacing w:before="0" w:line="240" w:lineRule="auto"/>
        <w:ind w:left="0"/>
        <w:rPr>
          <w:rFonts w:ascii="Times New Roman" w:hAnsi="Times New Roman"/>
          <w:sz w:val="24"/>
          <w:szCs w:val="24"/>
        </w:rPr>
      </w:pPr>
      <w:r>
        <w:rPr>
          <w:rFonts w:ascii="Times New Roman" w:hAnsi="Times New Roman"/>
          <w:sz w:val="24"/>
          <w:szCs w:val="24"/>
        </w:rPr>
        <w:t>Szczegółowe dane na temat podmiotów pieczy zastępczej i liczby umieszczonych w nich dzieci w ujęciu wieloletnim prezentuje Aneks do niniejszej Informacji.</w:t>
      </w:r>
    </w:p>
    <w:p w14:paraId="685811D8" w14:textId="77777777" w:rsidR="000C11AA" w:rsidRDefault="000C11AA" w:rsidP="000C11AA">
      <w:pPr>
        <w:pStyle w:val="Akapitzlist"/>
        <w:spacing w:before="0" w:line="240" w:lineRule="auto"/>
        <w:ind w:left="0"/>
        <w:rPr>
          <w:rFonts w:ascii="Times New Roman" w:hAnsi="Times New Roman"/>
          <w:sz w:val="24"/>
          <w:szCs w:val="24"/>
        </w:rPr>
      </w:pPr>
    </w:p>
    <w:p w14:paraId="15B17964" w14:textId="77777777" w:rsidR="000C11AA" w:rsidRPr="00A54204" w:rsidRDefault="000C11AA" w:rsidP="000C11AA">
      <w:pPr>
        <w:pStyle w:val="Nagwek2"/>
        <w:numPr>
          <w:ilvl w:val="0"/>
          <w:numId w:val="25"/>
        </w:numPr>
        <w:spacing w:before="0" w:line="240" w:lineRule="auto"/>
        <w:rPr>
          <w:rFonts w:ascii="Times New Roman" w:hAnsi="Times New Roman"/>
          <w:lang w:val="pl-PL"/>
        </w:rPr>
      </w:pPr>
      <w:bookmarkStart w:id="12" w:name="_Toc187678444"/>
      <w:r w:rsidRPr="002E0BA7">
        <w:rPr>
          <w:rFonts w:ascii="Times New Roman" w:hAnsi="Times New Roman"/>
        </w:rPr>
        <w:t>Rodzinna piecza zastępcza</w:t>
      </w:r>
      <w:bookmarkEnd w:id="12"/>
    </w:p>
    <w:p w14:paraId="548AB6B6" w14:textId="77777777" w:rsidR="000C11AA" w:rsidRPr="002D7F01" w:rsidRDefault="000C11AA" w:rsidP="000C11AA">
      <w:pPr>
        <w:pStyle w:val="Nagwek3"/>
        <w:numPr>
          <w:ilvl w:val="0"/>
          <w:numId w:val="21"/>
        </w:numPr>
        <w:spacing w:after="0" w:line="240" w:lineRule="auto"/>
        <w:rPr>
          <w:rFonts w:ascii="Times New Roman" w:hAnsi="Times New Roman"/>
        </w:rPr>
      </w:pPr>
      <w:bookmarkStart w:id="13" w:name="_Toc187678445"/>
      <w:r>
        <w:rPr>
          <w:rFonts w:ascii="Times New Roman" w:hAnsi="Times New Roman"/>
          <w:lang w:val="pl-PL"/>
        </w:rPr>
        <w:t>s</w:t>
      </w:r>
      <w:r w:rsidRPr="002E0BA7">
        <w:rPr>
          <w:rFonts w:ascii="Times New Roman" w:hAnsi="Times New Roman"/>
        </w:rPr>
        <w:t>tr</w:t>
      </w:r>
      <w:r>
        <w:rPr>
          <w:rFonts w:ascii="Times New Roman" w:hAnsi="Times New Roman"/>
          <w:lang w:val="pl-PL"/>
        </w:rPr>
        <w:t>uktura</w:t>
      </w:r>
      <w:bookmarkEnd w:id="13"/>
    </w:p>
    <w:p w14:paraId="68904599" w14:textId="77777777" w:rsidR="000C11AA" w:rsidRPr="0001570B" w:rsidRDefault="000C11AA" w:rsidP="000C11AA">
      <w:pPr>
        <w:rPr>
          <w:rFonts w:ascii="Times New Roman" w:hAnsi="Times New Roman"/>
          <w:sz w:val="24"/>
          <w:szCs w:val="24"/>
        </w:rPr>
      </w:pPr>
      <w:r w:rsidRPr="0001570B">
        <w:rPr>
          <w:rFonts w:ascii="Times New Roman" w:hAnsi="Times New Roman"/>
          <w:sz w:val="24"/>
          <w:szCs w:val="24"/>
          <w:lang w:eastAsia="pl-PL"/>
        </w:rPr>
        <w:t>System rodzinnej pieczy zastępczej obrazuje poniższy schemat:</w:t>
      </w:r>
    </w:p>
    <w:p w14:paraId="01CAE47D" w14:textId="77777777" w:rsidR="000C11AA" w:rsidRPr="00D61E9A" w:rsidRDefault="000C11AA" w:rsidP="000C11AA">
      <w:pPr>
        <w:tabs>
          <w:tab w:val="right" w:pos="9072"/>
        </w:tabs>
        <w:spacing w:before="0" w:after="240" w:line="240" w:lineRule="auto"/>
        <w:rPr>
          <w:lang w:eastAsia="pl-PL"/>
        </w:rPr>
      </w:pPr>
      <w:r w:rsidRPr="00F06E1E">
        <w:rPr>
          <w:rFonts w:ascii="Times New Roman" w:hAnsi="Times New Roman"/>
          <w:noProof/>
          <w:lang w:eastAsia="pl-PL"/>
        </w:rPr>
        <w:drawing>
          <wp:inline distT="0" distB="0" distL="0" distR="0" wp14:anchorId="05CA3B0D" wp14:editId="2C0799C8">
            <wp:extent cx="5654675" cy="3238500"/>
            <wp:effectExtent l="76200" t="0" r="98425" b="0"/>
            <wp:docPr id="9" name="Diagram 78"/>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FAC4415" w14:textId="77777777" w:rsidR="000C11AA" w:rsidRPr="002E0BA7" w:rsidRDefault="000C11AA" w:rsidP="000C11AA">
      <w:pPr>
        <w:spacing w:before="0" w:line="240" w:lineRule="auto"/>
        <w:ind w:firstLine="708"/>
        <w:rPr>
          <w:rFonts w:ascii="Times New Roman" w:hAnsi="Times New Roman"/>
          <w:sz w:val="24"/>
          <w:szCs w:val="24"/>
        </w:rPr>
      </w:pPr>
      <w:r w:rsidRPr="002E0BA7">
        <w:rPr>
          <w:rFonts w:ascii="Times New Roman" w:hAnsi="Times New Roman"/>
          <w:sz w:val="24"/>
          <w:szCs w:val="24"/>
        </w:rPr>
        <w:t>W 20</w:t>
      </w:r>
      <w:r>
        <w:rPr>
          <w:rFonts w:ascii="Times New Roman" w:hAnsi="Times New Roman"/>
          <w:sz w:val="24"/>
          <w:szCs w:val="24"/>
        </w:rPr>
        <w:t>23</w:t>
      </w:r>
      <w:r w:rsidRPr="002E0BA7">
        <w:rPr>
          <w:rFonts w:ascii="Times New Roman" w:hAnsi="Times New Roman"/>
          <w:sz w:val="24"/>
          <w:szCs w:val="24"/>
        </w:rPr>
        <w:t xml:space="preserve"> r. w rodzinnej pieczy zastępczej przebywało ogółem 5</w:t>
      </w:r>
      <w:r>
        <w:rPr>
          <w:rFonts w:ascii="Times New Roman" w:hAnsi="Times New Roman"/>
          <w:sz w:val="24"/>
          <w:szCs w:val="24"/>
        </w:rPr>
        <w:t xml:space="preserve">8 472 </w:t>
      </w:r>
      <w:r w:rsidRPr="002E0BA7">
        <w:rPr>
          <w:rFonts w:ascii="Times New Roman" w:hAnsi="Times New Roman"/>
          <w:sz w:val="24"/>
          <w:szCs w:val="24"/>
        </w:rPr>
        <w:t xml:space="preserve">dzieci umieszczonych w </w:t>
      </w:r>
      <w:r>
        <w:rPr>
          <w:rFonts w:ascii="Times New Roman" w:hAnsi="Times New Roman"/>
          <w:sz w:val="24"/>
          <w:szCs w:val="24"/>
        </w:rPr>
        <w:t xml:space="preserve">36 998 </w:t>
      </w:r>
      <w:r w:rsidRPr="002E0BA7">
        <w:rPr>
          <w:rFonts w:ascii="Times New Roman" w:hAnsi="Times New Roman"/>
          <w:sz w:val="24"/>
          <w:szCs w:val="24"/>
        </w:rPr>
        <w:t>podmiot</w:t>
      </w:r>
      <w:r>
        <w:rPr>
          <w:rFonts w:ascii="Times New Roman" w:hAnsi="Times New Roman"/>
          <w:sz w:val="24"/>
          <w:szCs w:val="24"/>
        </w:rPr>
        <w:t>ach rodzinnej pieczy zastępczej. Oznacza to</w:t>
      </w:r>
      <w:r w:rsidRPr="009545B9">
        <w:rPr>
          <w:rFonts w:ascii="Times New Roman" w:hAnsi="Times New Roman"/>
          <w:sz w:val="24"/>
          <w:szCs w:val="24"/>
        </w:rPr>
        <w:t xml:space="preserve"> </w:t>
      </w:r>
      <w:r>
        <w:rPr>
          <w:rFonts w:ascii="Times New Roman" w:hAnsi="Times New Roman"/>
          <w:sz w:val="24"/>
          <w:szCs w:val="24"/>
        </w:rPr>
        <w:t xml:space="preserve">wzrost liczby podmiotów w porównaniu do </w:t>
      </w:r>
      <w:r w:rsidRPr="002E0BA7">
        <w:rPr>
          <w:rFonts w:ascii="Times New Roman" w:hAnsi="Times New Roman"/>
          <w:sz w:val="24"/>
          <w:szCs w:val="24"/>
        </w:rPr>
        <w:t>20</w:t>
      </w:r>
      <w:r>
        <w:rPr>
          <w:rFonts w:ascii="Times New Roman" w:hAnsi="Times New Roman"/>
          <w:sz w:val="24"/>
          <w:szCs w:val="24"/>
        </w:rPr>
        <w:t>22</w:t>
      </w:r>
      <w:r w:rsidRPr="002E0BA7">
        <w:rPr>
          <w:rFonts w:ascii="Times New Roman" w:hAnsi="Times New Roman"/>
          <w:sz w:val="24"/>
          <w:szCs w:val="24"/>
        </w:rPr>
        <w:t xml:space="preserve"> </w:t>
      </w:r>
      <w:r>
        <w:rPr>
          <w:rFonts w:ascii="Times New Roman" w:hAnsi="Times New Roman"/>
          <w:sz w:val="24"/>
          <w:szCs w:val="24"/>
        </w:rPr>
        <w:t xml:space="preserve">r. </w:t>
      </w:r>
      <w:r w:rsidRPr="002E0BA7">
        <w:rPr>
          <w:rFonts w:ascii="Times New Roman" w:hAnsi="Times New Roman"/>
          <w:sz w:val="24"/>
          <w:szCs w:val="24"/>
        </w:rPr>
        <w:t>(3</w:t>
      </w:r>
      <w:r>
        <w:rPr>
          <w:rFonts w:ascii="Times New Roman" w:hAnsi="Times New Roman"/>
          <w:sz w:val="24"/>
          <w:szCs w:val="24"/>
        </w:rPr>
        <w:t>6 510 podmiotów</w:t>
      </w:r>
      <w:r w:rsidRPr="002E0BA7">
        <w:rPr>
          <w:rFonts w:ascii="Times New Roman" w:hAnsi="Times New Roman"/>
          <w:sz w:val="24"/>
          <w:szCs w:val="24"/>
        </w:rPr>
        <w:t>)</w:t>
      </w:r>
      <w:r>
        <w:rPr>
          <w:rFonts w:ascii="Times New Roman" w:hAnsi="Times New Roman"/>
          <w:sz w:val="24"/>
          <w:szCs w:val="24"/>
        </w:rPr>
        <w:t xml:space="preserve"> o 1,3%.</w:t>
      </w:r>
    </w:p>
    <w:p w14:paraId="6765F2EF" w14:textId="77777777" w:rsidR="00DC23F4" w:rsidRDefault="00DC23F4" w:rsidP="000C11AA">
      <w:pPr>
        <w:spacing w:before="0" w:line="240" w:lineRule="auto"/>
        <w:ind w:firstLine="708"/>
        <w:rPr>
          <w:rFonts w:ascii="Times New Roman" w:hAnsi="Times New Roman"/>
          <w:sz w:val="24"/>
          <w:szCs w:val="24"/>
        </w:rPr>
      </w:pPr>
    </w:p>
    <w:p w14:paraId="6EBCCE11" w14:textId="0970E8BA" w:rsidR="000C11AA" w:rsidRDefault="000C11AA" w:rsidP="000C11AA">
      <w:pPr>
        <w:spacing w:before="0" w:line="240" w:lineRule="auto"/>
        <w:ind w:firstLine="708"/>
        <w:rPr>
          <w:rFonts w:ascii="Times New Roman" w:hAnsi="Times New Roman"/>
          <w:sz w:val="24"/>
          <w:szCs w:val="24"/>
        </w:rPr>
      </w:pPr>
      <w:r w:rsidRPr="002E0BA7">
        <w:rPr>
          <w:rFonts w:ascii="Times New Roman" w:hAnsi="Times New Roman"/>
          <w:sz w:val="24"/>
          <w:szCs w:val="24"/>
        </w:rPr>
        <w:t>Liczba rodzin zastępczych w 20</w:t>
      </w:r>
      <w:r>
        <w:rPr>
          <w:rFonts w:ascii="Times New Roman" w:hAnsi="Times New Roman"/>
          <w:sz w:val="24"/>
          <w:szCs w:val="24"/>
        </w:rPr>
        <w:t>23</w:t>
      </w:r>
      <w:r w:rsidRPr="002E0BA7">
        <w:rPr>
          <w:rFonts w:ascii="Times New Roman" w:hAnsi="Times New Roman"/>
          <w:sz w:val="24"/>
          <w:szCs w:val="24"/>
        </w:rPr>
        <w:t xml:space="preserve"> r. </w:t>
      </w:r>
      <w:r>
        <w:rPr>
          <w:rFonts w:ascii="Times New Roman" w:hAnsi="Times New Roman"/>
          <w:sz w:val="24"/>
          <w:szCs w:val="24"/>
        </w:rPr>
        <w:t>wyniosła</w:t>
      </w:r>
      <w:r w:rsidRPr="002E0BA7">
        <w:rPr>
          <w:rFonts w:ascii="Times New Roman" w:hAnsi="Times New Roman"/>
          <w:sz w:val="24"/>
          <w:szCs w:val="24"/>
        </w:rPr>
        <w:t xml:space="preserve"> 3</w:t>
      </w:r>
      <w:r>
        <w:rPr>
          <w:rFonts w:ascii="Times New Roman" w:hAnsi="Times New Roman"/>
          <w:sz w:val="24"/>
          <w:szCs w:val="24"/>
        </w:rPr>
        <w:t>6 154.</w:t>
      </w:r>
      <w:r w:rsidRPr="002E0BA7">
        <w:rPr>
          <w:rFonts w:ascii="Times New Roman" w:hAnsi="Times New Roman"/>
          <w:sz w:val="24"/>
          <w:szCs w:val="24"/>
        </w:rPr>
        <w:t xml:space="preserve"> </w:t>
      </w:r>
      <w:r>
        <w:rPr>
          <w:rFonts w:ascii="Times New Roman" w:hAnsi="Times New Roman"/>
          <w:sz w:val="24"/>
          <w:szCs w:val="24"/>
        </w:rPr>
        <w:t>Zatem zaobserwować można wzrost</w:t>
      </w:r>
      <w:r w:rsidRPr="002E0BA7">
        <w:rPr>
          <w:rFonts w:ascii="Times New Roman" w:hAnsi="Times New Roman"/>
          <w:sz w:val="24"/>
          <w:szCs w:val="24"/>
        </w:rPr>
        <w:t xml:space="preserve"> </w:t>
      </w:r>
      <w:r>
        <w:rPr>
          <w:rFonts w:ascii="Times New Roman" w:hAnsi="Times New Roman"/>
          <w:sz w:val="24"/>
          <w:szCs w:val="24"/>
        </w:rPr>
        <w:t>liczby rodzin (wzrost o</w:t>
      </w:r>
      <w:r w:rsidRPr="002E0BA7">
        <w:rPr>
          <w:rFonts w:ascii="Times New Roman" w:hAnsi="Times New Roman"/>
          <w:sz w:val="24"/>
          <w:szCs w:val="24"/>
        </w:rPr>
        <w:t xml:space="preserve"> </w:t>
      </w:r>
      <w:r>
        <w:rPr>
          <w:rFonts w:ascii="Times New Roman" w:hAnsi="Times New Roman"/>
          <w:sz w:val="24"/>
          <w:szCs w:val="24"/>
        </w:rPr>
        <w:t xml:space="preserve">431 rodzin) w stosunku </w:t>
      </w:r>
      <w:r w:rsidRPr="002E0BA7">
        <w:rPr>
          <w:rFonts w:ascii="Times New Roman" w:hAnsi="Times New Roman"/>
          <w:sz w:val="24"/>
          <w:szCs w:val="24"/>
        </w:rPr>
        <w:t>do 20</w:t>
      </w:r>
      <w:r>
        <w:rPr>
          <w:rFonts w:ascii="Times New Roman" w:hAnsi="Times New Roman"/>
          <w:sz w:val="24"/>
          <w:szCs w:val="24"/>
        </w:rPr>
        <w:t>22</w:t>
      </w:r>
      <w:r w:rsidRPr="002E0BA7">
        <w:rPr>
          <w:rFonts w:ascii="Times New Roman" w:hAnsi="Times New Roman"/>
          <w:sz w:val="24"/>
          <w:szCs w:val="24"/>
        </w:rPr>
        <w:t xml:space="preserve"> r</w:t>
      </w:r>
      <w:r>
        <w:rPr>
          <w:rFonts w:ascii="Times New Roman" w:hAnsi="Times New Roman"/>
          <w:sz w:val="24"/>
          <w:szCs w:val="24"/>
        </w:rPr>
        <w:t>.</w:t>
      </w:r>
      <w:r w:rsidRPr="002E0BA7">
        <w:rPr>
          <w:rFonts w:ascii="Times New Roman" w:hAnsi="Times New Roman"/>
          <w:sz w:val="24"/>
          <w:szCs w:val="24"/>
        </w:rPr>
        <w:t xml:space="preserve"> </w:t>
      </w:r>
      <w:r>
        <w:rPr>
          <w:rFonts w:ascii="Times New Roman" w:hAnsi="Times New Roman"/>
          <w:sz w:val="24"/>
          <w:szCs w:val="24"/>
        </w:rPr>
        <w:t xml:space="preserve">Jedyny spadek w 2023 r. w stosunku do roku poprzedniego (tj. o 0,4%) dotyczył liczby rodzin </w:t>
      </w:r>
      <w:r>
        <w:rPr>
          <w:rFonts w:ascii="Times New Roman" w:hAnsi="Times New Roman"/>
          <w:sz w:val="24"/>
          <w:szCs w:val="24"/>
        </w:rPr>
        <w:lastRenderedPageBreak/>
        <w:t xml:space="preserve">zastępczych zawodowych. </w:t>
      </w:r>
      <w:r w:rsidRPr="002E0BA7">
        <w:rPr>
          <w:rFonts w:ascii="Times New Roman" w:hAnsi="Times New Roman"/>
          <w:sz w:val="24"/>
          <w:szCs w:val="24"/>
        </w:rPr>
        <w:t>Rodziny zastępcze stanowiły 9</w:t>
      </w:r>
      <w:r>
        <w:rPr>
          <w:rFonts w:ascii="Times New Roman" w:hAnsi="Times New Roman"/>
          <w:sz w:val="24"/>
          <w:szCs w:val="24"/>
        </w:rPr>
        <w:t>8</w:t>
      </w:r>
      <w:r w:rsidRPr="002E0BA7">
        <w:rPr>
          <w:rFonts w:ascii="Times New Roman" w:hAnsi="Times New Roman"/>
          <w:sz w:val="24"/>
          <w:szCs w:val="24"/>
        </w:rPr>
        <w:t>% ogólnej liczby podmiotów rodzinnej pieczy zastępczej</w:t>
      </w:r>
      <w:r>
        <w:rPr>
          <w:rFonts w:ascii="Times New Roman" w:hAnsi="Times New Roman"/>
          <w:sz w:val="24"/>
          <w:szCs w:val="24"/>
        </w:rPr>
        <w:t>, a</w:t>
      </w:r>
      <w:r w:rsidR="004F6667">
        <w:rPr>
          <w:rFonts w:ascii="Times New Roman" w:hAnsi="Times New Roman"/>
          <w:sz w:val="24"/>
          <w:szCs w:val="24"/>
        </w:rPr>
        <w:t> </w:t>
      </w:r>
      <w:r>
        <w:rPr>
          <w:rFonts w:ascii="Times New Roman" w:hAnsi="Times New Roman"/>
          <w:sz w:val="24"/>
          <w:szCs w:val="24"/>
        </w:rPr>
        <w:t>pozostałe 2</w:t>
      </w:r>
      <w:r w:rsidRPr="002E0BA7">
        <w:rPr>
          <w:rFonts w:ascii="Times New Roman" w:hAnsi="Times New Roman"/>
          <w:sz w:val="24"/>
          <w:szCs w:val="24"/>
        </w:rPr>
        <w:t>%</w:t>
      </w:r>
      <w:r>
        <w:rPr>
          <w:rFonts w:ascii="Times New Roman" w:hAnsi="Times New Roman"/>
          <w:sz w:val="24"/>
          <w:szCs w:val="24"/>
        </w:rPr>
        <w:t>,</w:t>
      </w:r>
      <w:r w:rsidRPr="002E0BA7">
        <w:rPr>
          <w:rFonts w:ascii="Times New Roman" w:hAnsi="Times New Roman"/>
          <w:sz w:val="24"/>
          <w:szCs w:val="24"/>
        </w:rPr>
        <w:t xml:space="preserve"> </w:t>
      </w:r>
      <w:r>
        <w:rPr>
          <w:rFonts w:ascii="Times New Roman" w:hAnsi="Times New Roman"/>
          <w:sz w:val="24"/>
          <w:szCs w:val="24"/>
        </w:rPr>
        <w:t xml:space="preserve">w liczbie 844, to </w:t>
      </w:r>
      <w:r w:rsidRPr="002E0BA7">
        <w:rPr>
          <w:rFonts w:ascii="Times New Roman" w:hAnsi="Times New Roman"/>
          <w:sz w:val="24"/>
          <w:szCs w:val="24"/>
        </w:rPr>
        <w:t>rodzinn</w:t>
      </w:r>
      <w:r>
        <w:rPr>
          <w:rFonts w:ascii="Times New Roman" w:hAnsi="Times New Roman"/>
          <w:sz w:val="24"/>
          <w:szCs w:val="24"/>
        </w:rPr>
        <w:t>e</w:t>
      </w:r>
      <w:r w:rsidRPr="002E0BA7">
        <w:rPr>
          <w:rFonts w:ascii="Times New Roman" w:hAnsi="Times New Roman"/>
          <w:sz w:val="24"/>
          <w:szCs w:val="24"/>
        </w:rPr>
        <w:t xml:space="preserve"> dom</w:t>
      </w:r>
      <w:r>
        <w:rPr>
          <w:rFonts w:ascii="Times New Roman" w:hAnsi="Times New Roman"/>
          <w:sz w:val="24"/>
          <w:szCs w:val="24"/>
        </w:rPr>
        <w:t>y</w:t>
      </w:r>
      <w:r w:rsidRPr="002E0BA7">
        <w:rPr>
          <w:rFonts w:ascii="Times New Roman" w:hAnsi="Times New Roman"/>
          <w:sz w:val="24"/>
          <w:szCs w:val="24"/>
        </w:rPr>
        <w:t xml:space="preserve"> dziecka, których lic</w:t>
      </w:r>
      <w:r>
        <w:rPr>
          <w:rFonts w:ascii="Times New Roman" w:hAnsi="Times New Roman"/>
          <w:sz w:val="24"/>
          <w:szCs w:val="24"/>
        </w:rPr>
        <w:t>zba w stosunku do 2022</w:t>
      </w:r>
      <w:r w:rsidR="00C26B48">
        <w:rPr>
          <w:rFonts w:ascii="Times New Roman" w:hAnsi="Times New Roman"/>
          <w:sz w:val="24"/>
          <w:szCs w:val="24"/>
        </w:rPr>
        <w:t> </w:t>
      </w:r>
      <w:r>
        <w:rPr>
          <w:rFonts w:ascii="Times New Roman" w:hAnsi="Times New Roman"/>
          <w:sz w:val="24"/>
          <w:szCs w:val="24"/>
        </w:rPr>
        <w:t xml:space="preserve">r. </w:t>
      </w:r>
      <w:r w:rsidRPr="002E0BA7">
        <w:rPr>
          <w:rFonts w:ascii="Times New Roman" w:hAnsi="Times New Roman"/>
          <w:sz w:val="24"/>
          <w:szCs w:val="24"/>
        </w:rPr>
        <w:t>wzrosła o</w:t>
      </w:r>
      <w:r>
        <w:rPr>
          <w:rFonts w:ascii="Times New Roman" w:hAnsi="Times New Roman"/>
          <w:sz w:val="24"/>
          <w:szCs w:val="24"/>
        </w:rPr>
        <w:t> 7,2</w:t>
      </w:r>
      <w:r w:rsidRPr="002E0BA7">
        <w:rPr>
          <w:rFonts w:ascii="Times New Roman" w:hAnsi="Times New Roman"/>
          <w:sz w:val="24"/>
          <w:szCs w:val="24"/>
        </w:rPr>
        <w:t>%</w:t>
      </w:r>
      <w:r>
        <w:rPr>
          <w:rFonts w:ascii="Times New Roman" w:hAnsi="Times New Roman"/>
          <w:sz w:val="24"/>
          <w:szCs w:val="24"/>
        </w:rPr>
        <w:t>.</w:t>
      </w:r>
      <w:r w:rsidR="00C66F20">
        <w:rPr>
          <w:rFonts w:ascii="Times New Roman" w:hAnsi="Times New Roman"/>
          <w:sz w:val="24"/>
          <w:szCs w:val="24"/>
        </w:rPr>
        <w:t xml:space="preserve"> O ponad 2% wzrosła także liczba rodzin zastępczych niezawodowych.</w:t>
      </w:r>
      <w:r w:rsidRPr="002E0BA7">
        <w:rPr>
          <w:rFonts w:ascii="Times New Roman" w:hAnsi="Times New Roman"/>
          <w:sz w:val="24"/>
          <w:szCs w:val="24"/>
        </w:rPr>
        <w:t xml:space="preserve"> </w:t>
      </w:r>
    </w:p>
    <w:p w14:paraId="5C3A5D5B" w14:textId="77777777" w:rsidR="000C11AA" w:rsidRPr="009A6BE7" w:rsidRDefault="000C11AA" w:rsidP="000C11AA">
      <w:pPr>
        <w:spacing w:before="0" w:line="240" w:lineRule="auto"/>
        <w:rPr>
          <w:rFonts w:ascii="Times New Roman" w:hAnsi="Times New Roman"/>
          <w:sz w:val="16"/>
          <w:szCs w:val="16"/>
        </w:rPr>
      </w:pPr>
    </w:p>
    <w:p w14:paraId="5E91C8B4" w14:textId="4CF54615" w:rsidR="00FC4D65" w:rsidRDefault="00FC4D65" w:rsidP="00FC4D65">
      <w:pPr>
        <w:spacing w:before="0" w:line="240" w:lineRule="auto"/>
        <w:rPr>
          <w:rFonts w:ascii="Times New Roman" w:hAnsi="Times New Roman"/>
          <w:b/>
          <w:sz w:val="24"/>
          <w:szCs w:val="24"/>
        </w:rPr>
      </w:pPr>
      <w:r>
        <w:rPr>
          <w:rFonts w:ascii="Times New Roman" w:hAnsi="Times New Roman"/>
          <w:b/>
          <w:sz w:val="24"/>
          <w:szCs w:val="24"/>
        </w:rPr>
        <w:t>Tab. 3</w:t>
      </w:r>
      <w:r w:rsidRPr="002E0BA7">
        <w:rPr>
          <w:rFonts w:ascii="Times New Roman" w:hAnsi="Times New Roman"/>
          <w:b/>
          <w:sz w:val="24"/>
          <w:szCs w:val="24"/>
        </w:rPr>
        <w:t xml:space="preserve">. Liczba podmiotów rodzinnych form </w:t>
      </w:r>
      <w:r>
        <w:rPr>
          <w:rFonts w:ascii="Times New Roman" w:hAnsi="Times New Roman"/>
          <w:b/>
          <w:sz w:val="24"/>
          <w:szCs w:val="24"/>
        </w:rPr>
        <w:t>pieczy zastępczej w latach 2015</w:t>
      </w:r>
      <w:r w:rsidRPr="002A2275">
        <w:rPr>
          <w:rFonts w:ascii="Times New Roman" w:hAnsi="Times New Roman"/>
          <w:b/>
          <w:bCs/>
          <w:sz w:val="24"/>
          <w:szCs w:val="24"/>
        </w:rPr>
        <w:t>–</w:t>
      </w:r>
      <w:r w:rsidRPr="002E0BA7">
        <w:rPr>
          <w:rFonts w:ascii="Times New Roman" w:hAnsi="Times New Roman"/>
          <w:b/>
          <w:sz w:val="24"/>
          <w:szCs w:val="24"/>
        </w:rPr>
        <w:t>20</w:t>
      </w:r>
      <w:r>
        <w:rPr>
          <w:rFonts w:ascii="Times New Roman" w:hAnsi="Times New Roman"/>
          <w:b/>
          <w:sz w:val="24"/>
          <w:szCs w:val="24"/>
        </w:rPr>
        <w:t>23</w:t>
      </w:r>
    </w:p>
    <w:tbl>
      <w:tblPr>
        <w:tblpPr w:leftFromText="180" w:rightFromText="180" w:vertAnchor="text" w:horzAnchor="margin" w:tblpXSpec="center" w:tblpY="372"/>
        <w:tblW w:w="10560" w:type="dxa"/>
        <w:tblLook w:val="04A0" w:firstRow="1" w:lastRow="0" w:firstColumn="1" w:lastColumn="0" w:noHBand="0" w:noVBand="1"/>
      </w:tblPr>
      <w:tblGrid>
        <w:gridCol w:w="1716"/>
        <w:gridCol w:w="826"/>
        <w:gridCol w:w="850"/>
        <w:gridCol w:w="851"/>
        <w:gridCol w:w="850"/>
        <w:gridCol w:w="851"/>
        <w:gridCol w:w="850"/>
        <w:gridCol w:w="851"/>
        <w:gridCol w:w="850"/>
        <w:gridCol w:w="851"/>
        <w:gridCol w:w="1214"/>
      </w:tblGrid>
      <w:tr w:rsidR="00FC4D65" w:rsidRPr="00381536" w14:paraId="45207EE2" w14:textId="77777777" w:rsidTr="00F841FE">
        <w:trPr>
          <w:trHeight w:val="540"/>
        </w:trPr>
        <w:tc>
          <w:tcPr>
            <w:tcW w:w="171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D8B696E"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Wyszczególnienie</w:t>
            </w:r>
          </w:p>
        </w:tc>
        <w:tc>
          <w:tcPr>
            <w:tcW w:w="8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85855C9"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2015</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DFDC08"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2016</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08FAD8"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2017</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8C0571"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2018</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B972C6"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2019</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751502"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2020</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B3C9F7"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2021</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57D336"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2022</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4E873A"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2023</w:t>
            </w:r>
          </w:p>
        </w:tc>
        <w:tc>
          <w:tcPr>
            <w:tcW w:w="1214" w:type="dxa"/>
            <w:tcBorders>
              <w:top w:val="single" w:sz="8" w:space="0" w:color="auto"/>
              <w:left w:val="nil"/>
              <w:bottom w:val="single" w:sz="8" w:space="0" w:color="auto"/>
              <w:right w:val="single" w:sz="8" w:space="0" w:color="auto"/>
            </w:tcBorders>
            <w:shd w:val="clear" w:color="auto" w:fill="auto"/>
            <w:vAlign w:val="center"/>
            <w:hideMark/>
          </w:tcPr>
          <w:p w14:paraId="0DA66FED"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Dynamika</w:t>
            </w:r>
          </w:p>
        </w:tc>
      </w:tr>
      <w:tr w:rsidR="00FC4D65" w:rsidRPr="00381536" w14:paraId="49255813" w14:textId="77777777" w:rsidTr="00F841FE">
        <w:trPr>
          <w:trHeight w:val="540"/>
        </w:trPr>
        <w:tc>
          <w:tcPr>
            <w:tcW w:w="1716" w:type="dxa"/>
            <w:vMerge/>
            <w:tcBorders>
              <w:top w:val="single" w:sz="8" w:space="0" w:color="auto"/>
              <w:left w:val="single" w:sz="8" w:space="0" w:color="auto"/>
              <w:bottom w:val="single" w:sz="8" w:space="0" w:color="000000"/>
              <w:right w:val="single" w:sz="8" w:space="0" w:color="auto"/>
            </w:tcBorders>
            <w:vAlign w:val="center"/>
            <w:hideMark/>
          </w:tcPr>
          <w:p w14:paraId="0AB08F41"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14:paraId="32745A59"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4BAE8D7"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1835826"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6D96DB1"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E51E881"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75193F7"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7FA62698"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4239A71"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4E8B965" w14:textId="77777777" w:rsidR="00FC4D65" w:rsidRPr="00381536" w:rsidRDefault="00FC4D65" w:rsidP="00F841FE">
            <w:pPr>
              <w:spacing w:before="0" w:line="240" w:lineRule="auto"/>
              <w:jc w:val="left"/>
              <w:rPr>
                <w:rFonts w:ascii="Times New Roman" w:hAnsi="Times New Roman"/>
                <w:b/>
                <w:bCs/>
                <w:color w:val="000000"/>
                <w:sz w:val="20"/>
                <w:szCs w:val="20"/>
                <w:lang w:val="en-US"/>
              </w:rPr>
            </w:pPr>
          </w:p>
        </w:tc>
        <w:tc>
          <w:tcPr>
            <w:tcW w:w="1214" w:type="dxa"/>
            <w:tcBorders>
              <w:top w:val="nil"/>
              <w:left w:val="nil"/>
              <w:bottom w:val="single" w:sz="8" w:space="0" w:color="auto"/>
              <w:right w:val="single" w:sz="8" w:space="0" w:color="auto"/>
            </w:tcBorders>
            <w:shd w:val="clear" w:color="auto" w:fill="auto"/>
            <w:vAlign w:val="center"/>
            <w:hideMark/>
          </w:tcPr>
          <w:p w14:paraId="6F1D1115" w14:textId="77777777" w:rsidR="00FC4D65" w:rsidRPr="00381536" w:rsidRDefault="00FC4D65" w:rsidP="00F841FE">
            <w:pPr>
              <w:spacing w:before="0" w:line="240" w:lineRule="auto"/>
              <w:jc w:val="center"/>
              <w:rPr>
                <w:rFonts w:ascii="Times New Roman" w:hAnsi="Times New Roman"/>
                <w:b/>
                <w:bCs/>
                <w:color w:val="000000"/>
                <w:sz w:val="20"/>
                <w:szCs w:val="20"/>
                <w:lang w:val="en-US"/>
              </w:rPr>
            </w:pPr>
            <w:r w:rsidRPr="00381536">
              <w:rPr>
                <w:rFonts w:ascii="Times New Roman" w:hAnsi="Times New Roman"/>
                <w:b/>
                <w:bCs/>
                <w:color w:val="000000"/>
                <w:sz w:val="20"/>
                <w:szCs w:val="20"/>
                <w:lang w:val="en-US"/>
              </w:rPr>
              <w:t>2022 = 100</w:t>
            </w:r>
          </w:p>
        </w:tc>
      </w:tr>
      <w:tr w:rsidR="00FC4D65" w:rsidRPr="00381536" w14:paraId="770C943D" w14:textId="77777777" w:rsidTr="00F841FE">
        <w:trPr>
          <w:trHeight w:val="300"/>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38B0BE13" w14:textId="77777777" w:rsidR="00FC4D65" w:rsidRPr="00381536" w:rsidRDefault="00FC4D65" w:rsidP="00F841FE">
            <w:pPr>
              <w:spacing w:before="0" w:line="240" w:lineRule="auto"/>
              <w:jc w:val="left"/>
              <w:rPr>
                <w:rFonts w:ascii="Times New Roman" w:hAnsi="Times New Roman"/>
                <w:color w:val="000000"/>
                <w:sz w:val="20"/>
                <w:szCs w:val="20"/>
                <w:lang w:val="en-US"/>
              </w:rPr>
            </w:pPr>
            <w:r w:rsidRPr="00381536">
              <w:rPr>
                <w:rFonts w:ascii="Times New Roman" w:hAnsi="Times New Roman"/>
                <w:color w:val="000000"/>
                <w:sz w:val="20"/>
                <w:szCs w:val="20"/>
                <w:lang w:val="en-US"/>
              </w:rPr>
              <w:t>Ogółem</w:t>
            </w:r>
          </w:p>
        </w:tc>
        <w:tc>
          <w:tcPr>
            <w:tcW w:w="826" w:type="dxa"/>
            <w:tcBorders>
              <w:top w:val="nil"/>
              <w:left w:val="nil"/>
              <w:bottom w:val="single" w:sz="8" w:space="0" w:color="auto"/>
              <w:right w:val="single" w:sz="8" w:space="0" w:color="auto"/>
            </w:tcBorders>
            <w:shd w:val="clear" w:color="auto" w:fill="auto"/>
            <w:vAlign w:val="center"/>
            <w:hideMark/>
          </w:tcPr>
          <w:p w14:paraId="6F78AB54"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38 847</w:t>
            </w:r>
          </w:p>
        </w:tc>
        <w:tc>
          <w:tcPr>
            <w:tcW w:w="850" w:type="dxa"/>
            <w:tcBorders>
              <w:top w:val="nil"/>
              <w:left w:val="nil"/>
              <w:bottom w:val="single" w:sz="8" w:space="0" w:color="auto"/>
              <w:right w:val="single" w:sz="8" w:space="0" w:color="auto"/>
            </w:tcBorders>
            <w:shd w:val="clear" w:color="auto" w:fill="auto"/>
            <w:vAlign w:val="center"/>
            <w:hideMark/>
          </w:tcPr>
          <w:p w14:paraId="035199D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38 459</w:t>
            </w:r>
          </w:p>
        </w:tc>
        <w:tc>
          <w:tcPr>
            <w:tcW w:w="851" w:type="dxa"/>
            <w:tcBorders>
              <w:top w:val="nil"/>
              <w:left w:val="nil"/>
              <w:bottom w:val="single" w:sz="8" w:space="0" w:color="auto"/>
              <w:right w:val="single" w:sz="8" w:space="0" w:color="auto"/>
            </w:tcBorders>
            <w:shd w:val="clear" w:color="auto" w:fill="auto"/>
            <w:vAlign w:val="center"/>
            <w:hideMark/>
          </w:tcPr>
          <w:p w14:paraId="6C87D5B3"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37 877</w:t>
            </w:r>
          </w:p>
        </w:tc>
        <w:tc>
          <w:tcPr>
            <w:tcW w:w="850" w:type="dxa"/>
            <w:tcBorders>
              <w:top w:val="nil"/>
              <w:left w:val="nil"/>
              <w:bottom w:val="single" w:sz="8" w:space="0" w:color="auto"/>
              <w:right w:val="single" w:sz="8" w:space="0" w:color="auto"/>
            </w:tcBorders>
            <w:shd w:val="clear" w:color="auto" w:fill="auto"/>
            <w:vAlign w:val="center"/>
            <w:hideMark/>
          </w:tcPr>
          <w:p w14:paraId="321E12E4"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37 252</w:t>
            </w:r>
          </w:p>
        </w:tc>
        <w:tc>
          <w:tcPr>
            <w:tcW w:w="851" w:type="dxa"/>
            <w:tcBorders>
              <w:top w:val="nil"/>
              <w:left w:val="nil"/>
              <w:bottom w:val="single" w:sz="8" w:space="0" w:color="auto"/>
              <w:right w:val="single" w:sz="8" w:space="0" w:color="auto"/>
            </w:tcBorders>
            <w:shd w:val="clear" w:color="auto" w:fill="auto"/>
            <w:vAlign w:val="center"/>
            <w:hideMark/>
          </w:tcPr>
          <w:p w14:paraId="46C77DBC"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36 832</w:t>
            </w:r>
          </w:p>
        </w:tc>
        <w:tc>
          <w:tcPr>
            <w:tcW w:w="850" w:type="dxa"/>
            <w:tcBorders>
              <w:top w:val="nil"/>
              <w:left w:val="nil"/>
              <w:bottom w:val="single" w:sz="8" w:space="0" w:color="auto"/>
              <w:right w:val="single" w:sz="8" w:space="0" w:color="auto"/>
            </w:tcBorders>
            <w:shd w:val="clear" w:color="auto" w:fill="auto"/>
            <w:vAlign w:val="center"/>
            <w:hideMark/>
          </w:tcPr>
          <w:p w14:paraId="6E2F6505"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36 838</w:t>
            </w:r>
          </w:p>
        </w:tc>
        <w:tc>
          <w:tcPr>
            <w:tcW w:w="851" w:type="dxa"/>
            <w:tcBorders>
              <w:top w:val="nil"/>
              <w:left w:val="nil"/>
              <w:bottom w:val="single" w:sz="8" w:space="0" w:color="auto"/>
              <w:right w:val="single" w:sz="8" w:space="0" w:color="auto"/>
            </w:tcBorders>
            <w:shd w:val="clear" w:color="auto" w:fill="auto"/>
            <w:vAlign w:val="center"/>
            <w:hideMark/>
          </w:tcPr>
          <w:p w14:paraId="2B4354D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36 865</w:t>
            </w:r>
          </w:p>
        </w:tc>
        <w:tc>
          <w:tcPr>
            <w:tcW w:w="850" w:type="dxa"/>
            <w:tcBorders>
              <w:top w:val="nil"/>
              <w:left w:val="nil"/>
              <w:bottom w:val="single" w:sz="8" w:space="0" w:color="auto"/>
              <w:right w:val="single" w:sz="8" w:space="0" w:color="auto"/>
            </w:tcBorders>
            <w:shd w:val="clear" w:color="auto" w:fill="auto"/>
            <w:vAlign w:val="center"/>
            <w:hideMark/>
          </w:tcPr>
          <w:p w14:paraId="511ACF30"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36 510</w:t>
            </w:r>
          </w:p>
        </w:tc>
        <w:tc>
          <w:tcPr>
            <w:tcW w:w="851" w:type="dxa"/>
            <w:tcBorders>
              <w:top w:val="nil"/>
              <w:left w:val="nil"/>
              <w:bottom w:val="single" w:sz="8" w:space="0" w:color="auto"/>
              <w:right w:val="single" w:sz="8" w:space="0" w:color="auto"/>
            </w:tcBorders>
            <w:shd w:val="clear" w:color="auto" w:fill="auto"/>
            <w:vAlign w:val="center"/>
            <w:hideMark/>
          </w:tcPr>
          <w:p w14:paraId="0C8B53C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36 998</w:t>
            </w:r>
          </w:p>
        </w:tc>
        <w:tc>
          <w:tcPr>
            <w:tcW w:w="1214" w:type="dxa"/>
            <w:tcBorders>
              <w:top w:val="nil"/>
              <w:left w:val="nil"/>
              <w:bottom w:val="single" w:sz="8" w:space="0" w:color="auto"/>
              <w:right w:val="single" w:sz="8" w:space="0" w:color="auto"/>
            </w:tcBorders>
            <w:shd w:val="clear" w:color="auto" w:fill="auto"/>
            <w:vAlign w:val="center"/>
            <w:hideMark/>
          </w:tcPr>
          <w:p w14:paraId="5819F65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101,34</w:t>
            </w:r>
          </w:p>
        </w:tc>
      </w:tr>
      <w:tr w:rsidR="00FC4D65" w:rsidRPr="00381536" w14:paraId="769F6785" w14:textId="77777777" w:rsidTr="00F841FE">
        <w:trPr>
          <w:trHeight w:val="1068"/>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89FD52E" w14:textId="77777777" w:rsidR="00FC4D65" w:rsidRPr="00381536" w:rsidRDefault="00FC4D65" w:rsidP="00F841FE">
            <w:pPr>
              <w:spacing w:before="0" w:line="240" w:lineRule="auto"/>
              <w:jc w:val="left"/>
              <w:rPr>
                <w:rFonts w:ascii="Times New Roman" w:hAnsi="Times New Roman"/>
                <w:color w:val="000000"/>
                <w:sz w:val="20"/>
                <w:szCs w:val="20"/>
                <w:lang w:val="en-US"/>
              </w:rPr>
            </w:pPr>
            <w:r w:rsidRPr="00381536">
              <w:rPr>
                <w:rFonts w:ascii="Times New Roman" w:hAnsi="Times New Roman"/>
                <w:color w:val="000000"/>
                <w:sz w:val="20"/>
                <w:szCs w:val="20"/>
                <w:lang w:val="en-US"/>
              </w:rPr>
              <w:t>rodziny zastępcze spokrewnione</w:t>
            </w:r>
          </w:p>
        </w:tc>
        <w:tc>
          <w:tcPr>
            <w:tcW w:w="826" w:type="dxa"/>
            <w:tcBorders>
              <w:top w:val="nil"/>
              <w:left w:val="nil"/>
              <w:bottom w:val="single" w:sz="8" w:space="0" w:color="auto"/>
              <w:right w:val="single" w:sz="8" w:space="0" w:color="auto"/>
            </w:tcBorders>
            <w:shd w:val="clear" w:color="auto" w:fill="auto"/>
            <w:vAlign w:val="center"/>
            <w:hideMark/>
          </w:tcPr>
          <w:p w14:paraId="66C22AA3"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24 785</w:t>
            </w:r>
          </w:p>
        </w:tc>
        <w:tc>
          <w:tcPr>
            <w:tcW w:w="850" w:type="dxa"/>
            <w:tcBorders>
              <w:top w:val="nil"/>
              <w:left w:val="nil"/>
              <w:bottom w:val="single" w:sz="8" w:space="0" w:color="auto"/>
              <w:right w:val="single" w:sz="8" w:space="0" w:color="auto"/>
            </w:tcBorders>
            <w:shd w:val="clear" w:color="auto" w:fill="auto"/>
            <w:vAlign w:val="center"/>
            <w:hideMark/>
          </w:tcPr>
          <w:p w14:paraId="41EAA2C1"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24 459</w:t>
            </w:r>
          </w:p>
        </w:tc>
        <w:tc>
          <w:tcPr>
            <w:tcW w:w="851" w:type="dxa"/>
            <w:tcBorders>
              <w:top w:val="nil"/>
              <w:left w:val="nil"/>
              <w:bottom w:val="single" w:sz="8" w:space="0" w:color="auto"/>
              <w:right w:val="single" w:sz="8" w:space="0" w:color="auto"/>
            </w:tcBorders>
            <w:shd w:val="clear" w:color="auto" w:fill="auto"/>
            <w:vAlign w:val="center"/>
            <w:hideMark/>
          </w:tcPr>
          <w:p w14:paraId="6172A366"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23 995</w:t>
            </w:r>
          </w:p>
        </w:tc>
        <w:tc>
          <w:tcPr>
            <w:tcW w:w="850" w:type="dxa"/>
            <w:tcBorders>
              <w:top w:val="nil"/>
              <w:left w:val="nil"/>
              <w:bottom w:val="single" w:sz="8" w:space="0" w:color="auto"/>
              <w:right w:val="single" w:sz="8" w:space="0" w:color="auto"/>
            </w:tcBorders>
            <w:shd w:val="clear" w:color="auto" w:fill="auto"/>
            <w:vAlign w:val="center"/>
            <w:hideMark/>
          </w:tcPr>
          <w:p w14:paraId="05F35F5E"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23 544</w:t>
            </w:r>
          </w:p>
        </w:tc>
        <w:tc>
          <w:tcPr>
            <w:tcW w:w="851" w:type="dxa"/>
            <w:tcBorders>
              <w:top w:val="nil"/>
              <w:left w:val="nil"/>
              <w:bottom w:val="single" w:sz="8" w:space="0" w:color="auto"/>
              <w:right w:val="single" w:sz="8" w:space="0" w:color="auto"/>
            </w:tcBorders>
            <w:shd w:val="clear" w:color="auto" w:fill="auto"/>
            <w:vAlign w:val="center"/>
            <w:hideMark/>
          </w:tcPr>
          <w:p w14:paraId="649E4E6C"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23 221</w:t>
            </w:r>
          </w:p>
        </w:tc>
        <w:tc>
          <w:tcPr>
            <w:tcW w:w="850" w:type="dxa"/>
            <w:tcBorders>
              <w:top w:val="nil"/>
              <w:left w:val="nil"/>
              <w:bottom w:val="single" w:sz="8" w:space="0" w:color="auto"/>
              <w:right w:val="single" w:sz="8" w:space="0" w:color="auto"/>
            </w:tcBorders>
            <w:shd w:val="clear" w:color="auto" w:fill="auto"/>
            <w:vAlign w:val="center"/>
            <w:hideMark/>
          </w:tcPr>
          <w:p w14:paraId="283364B2"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23 290</w:t>
            </w:r>
          </w:p>
        </w:tc>
        <w:tc>
          <w:tcPr>
            <w:tcW w:w="851" w:type="dxa"/>
            <w:tcBorders>
              <w:top w:val="nil"/>
              <w:left w:val="nil"/>
              <w:bottom w:val="single" w:sz="8" w:space="0" w:color="auto"/>
              <w:right w:val="single" w:sz="8" w:space="0" w:color="auto"/>
            </w:tcBorders>
            <w:shd w:val="clear" w:color="auto" w:fill="auto"/>
            <w:vAlign w:val="center"/>
            <w:hideMark/>
          </w:tcPr>
          <w:p w14:paraId="56AAC3E0"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23 205</w:t>
            </w:r>
          </w:p>
        </w:tc>
        <w:tc>
          <w:tcPr>
            <w:tcW w:w="850" w:type="dxa"/>
            <w:tcBorders>
              <w:top w:val="nil"/>
              <w:left w:val="nil"/>
              <w:bottom w:val="single" w:sz="8" w:space="0" w:color="auto"/>
              <w:right w:val="single" w:sz="8" w:space="0" w:color="auto"/>
            </w:tcBorders>
            <w:shd w:val="clear" w:color="auto" w:fill="auto"/>
            <w:vAlign w:val="center"/>
            <w:hideMark/>
          </w:tcPr>
          <w:p w14:paraId="70293F97"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22 887</w:t>
            </w:r>
          </w:p>
        </w:tc>
        <w:tc>
          <w:tcPr>
            <w:tcW w:w="851" w:type="dxa"/>
            <w:tcBorders>
              <w:top w:val="nil"/>
              <w:left w:val="nil"/>
              <w:bottom w:val="single" w:sz="8" w:space="0" w:color="auto"/>
              <w:right w:val="single" w:sz="8" w:space="0" w:color="auto"/>
            </w:tcBorders>
            <w:shd w:val="clear" w:color="auto" w:fill="auto"/>
            <w:vAlign w:val="center"/>
            <w:hideMark/>
          </w:tcPr>
          <w:p w14:paraId="79796E2D"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23 076</w:t>
            </w:r>
          </w:p>
        </w:tc>
        <w:tc>
          <w:tcPr>
            <w:tcW w:w="1214" w:type="dxa"/>
            <w:tcBorders>
              <w:top w:val="nil"/>
              <w:left w:val="nil"/>
              <w:bottom w:val="single" w:sz="8" w:space="0" w:color="auto"/>
              <w:right w:val="single" w:sz="8" w:space="0" w:color="auto"/>
            </w:tcBorders>
            <w:shd w:val="clear" w:color="auto" w:fill="auto"/>
            <w:vAlign w:val="center"/>
            <w:hideMark/>
          </w:tcPr>
          <w:p w14:paraId="4284AAF6"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100,83</w:t>
            </w:r>
          </w:p>
        </w:tc>
      </w:tr>
      <w:tr w:rsidR="00FC4D65" w:rsidRPr="00381536" w14:paraId="455E017C" w14:textId="77777777" w:rsidTr="00F841FE">
        <w:trPr>
          <w:trHeight w:val="1068"/>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C535672" w14:textId="77777777" w:rsidR="00FC4D65" w:rsidRPr="00381536" w:rsidRDefault="00FC4D65" w:rsidP="00F841FE">
            <w:pPr>
              <w:spacing w:before="0" w:line="240" w:lineRule="auto"/>
              <w:jc w:val="left"/>
              <w:rPr>
                <w:rFonts w:ascii="Times New Roman" w:hAnsi="Times New Roman"/>
                <w:color w:val="000000"/>
                <w:sz w:val="20"/>
                <w:szCs w:val="20"/>
                <w:lang w:val="en-US"/>
              </w:rPr>
            </w:pPr>
            <w:r w:rsidRPr="00381536">
              <w:rPr>
                <w:rFonts w:ascii="Times New Roman" w:hAnsi="Times New Roman"/>
                <w:color w:val="000000"/>
                <w:sz w:val="20"/>
                <w:szCs w:val="20"/>
                <w:lang w:val="en-US"/>
              </w:rPr>
              <w:t>rodziny zastępcze niezawodowe</w:t>
            </w:r>
          </w:p>
        </w:tc>
        <w:tc>
          <w:tcPr>
            <w:tcW w:w="826" w:type="dxa"/>
            <w:tcBorders>
              <w:top w:val="nil"/>
              <w:left w:val="nil"/>
              <w:bottom w:val="single" w:sz="8" w:space="0" w:color="auto"/>
              <w:right w:val="single" w:sz="8" w:space="0" w:color="auto"/>
            </w:tcBorders>
            <w:shd w:val="clear" w:color="auto" w:fill="auto"/>
            <w:vAlign w:val="center"/>
            <w:hideMark/>
          </w:tcPr>
          <w:p w14:paraId="04283A72"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11 549</w:t>
            </w:r>
          </w:p>
        </w:tc>
        <w:tc>
          <w:tcPr>
            <w:tcW w:w="850" w:type="dxa"/>
            <w:tcBorders>
              <w:top w:val="nil"/>
              <w:left w:val="nil"/>
              <w:bottom w:val="single" w:sz="8" w:space="0" w:color="auto"/>
              <w:right w:val="single" w:sz="8" w:space="0" w:color="auto"/>
            </w:tcBorders>
            <w:shd w:val="clear" w:color="auto" w:fill="auto"/>
            <w:vAlign w:val="center"/>
            <w:hideMark/>
          </w:tcPr>
          <w:p w14:paraId="1656D187"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11 395</w:t>
            </w:r>
          </w:p>
        </w:tc>
        <w:tc>
          <w:tcPr>
            <w:tcW w:w="851" w:type="dxa"/>
            <w:tcBorders>
              <w:top w:val="nil"/>
              <w:left w:val="nil"/>
              <w:bottom w:val="single" w:sz="8" w:space="0" w:color="auto"/>
              <w:right w:val="single" w:sz="8" w:space="0" w:color="auto"/>
            </w:tcBorders>
            <w:shd w:val="clear" w:color="auto" w:fill="auto"/>
            <w:vAlign w:val="center"/>
            <w:hideMark/>
          </w:tcPr>
          <w:p w14:paraId="1BB0DEAB"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11 228</w:t>
            </w:r>
          </w:p>
        </w:tc>
        <w:tc>
          <w:tcPr>
            <w:tcW w:w="850" w:type="dxa"/>
            <w:tcBorders>
              <w:top w:val="nil"/>
              <w:left w:val="nil"/>
              <w:bottom w:val="single" w:sz="8" w:space="0" w:color="auto"/>
              <w:right w:val="single" w:sz="8" w:space="0" w:color="auto"/>
            </w:tcBorders>
            <w:shd w:val="clear" w:color="auto" w:fill="auto"/>
            <w:vAlign w:val="center"/>
            <w:hideMark/>
          </w:tcPr>
          <w:p w14:paraId="6B5B098E"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10 969</w:t>
            </w:r>
          </w:p>
        </w:tc>
        <w:tc>
          <w:tcPr>
            <w:tcW w:w="851" w:type="dxa"/>
            <w:tcBorders>
              <w:top w:val="nil"/>
              <w:left w:val="nil"/>
              <w:bottom w:val="single" w:sz="8" w:space="0" w:color="auto"/>
              <w:right w:val="single" w:sz="8" w:space="0" w:color="auto"/>
            </w:tcBorders>
            <w:shd w:val="clear" w:color="auto" w:fill="auto"/>
            <w:vAlign w:val="center"/>
            <w:hideMark/>
          </w:tcPr>
          <w:p w14:paraId="1E8A78B6"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10 776</w:t>
            </w:r>
          </w:p>
        </w:tc>
        <w:tc>
          <w:tcPr>
            <w:tcW w:w="850" w:type="dxa"/>
            <w:tcBorders>
              <w:top w:val="nil"/>
              <w:left w:val="nil"/>
              <w:bottom w:val="single" w:sz="8" w:space="0" w:color="auto"/>
              <w:right w:val="single" w:sz="8" w:space="0" w:color="auto"/>
            </w:tcBorders>
            <w:shd w:val="clear" w:color="auto" w:fill="auto"/>
            <w:vAlign w:val="center"/>
            <w:hideMark/>
          </w:tcPr>
          <w:p w14:paraId="414595CA"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10 689</w:t>
            </w:r>
          </w:p>
        </w:tc>
        <w:tc>
          <w:tcPr>
            <w:tcW w:w="851" w:type="dxa"/>
            <w:tcBorders>
              <w:top w:val="nil"/>
              <w:left w:val="nil"/>
              <w:bottom w:val="single" w:sz="8" w:space="0" w:color="auto"/>
              <w:right w:val="single" w:sz="8" w:space="0" w:color="auto"/>
            </w:tcBorders>
            <w:shd w:val="clear" w:color="auto" w:fill="auto"/>
            <w:vAlign w:val="center"/>
            <w:hideMark/>
          </w:tcPr>
          <w:p w14:paraId="25903EA6"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10 784</w:t>
            </w:r>
          </w:p>
        </w:tc>
        <w:tc>
          <w:tcPr>
            <w:tcW w:w="850" w:type="dxa"/>
            <w:tcBorders>
              <w:top w:val="nil"/>
              <w:left w:val="nil"/>
              <w:bottom w:val="single" w:sz="8" w:space="0" w:color="auto"/>
              <w:right w:val="single" w:sz="8" w:space="0" w:color="auto"/>
            </w:tcBorders>
            <w:shd w:val="clear" w:color="auto" w:fill="auto"/>
            <w:vAlign w:val="center"/>
            <w:hideMark/>
          </w:tcPr>
          <w:p w14:paraId="29C03F1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10 738</w:t>
            </w:r>
          </w:p>
        </w:tc>
        <w:tc>
          <w:tcPr>
            <w:tcW w:w="851" w:type="dxa"/>
            <w:tcBorders>
              <w:top w:val="nil"/>
              <w:left w:val="nil"/>
              <w:bottom w:val="single" w:sz="8" w:space="0" w:color="auto"/>
              <w:right w:val="single" w:sz="8" w:space="0" w:color="auto"/>
            </w:tcBorders>
            <w:shd w:val="clear" w:color="auto" w:fill="auto"/>
            <w:vAlign w:val="center"/>
            <w:hideMark/>
          </w:tcPr>
          <w:p w14:paraId="4F415EEC"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10 988</w:t>
            </w:r>
          </w:p>
        </w:tc>
        <w:tc>
          <w:tcPr>
            <w:tcW w:w="1214" w:type="dxa"/>
            <w:tcBorders>
              <w:top w:val="nil"/>
              <w:left w:val="nil"/>
              <w:bottom w:val="single" w:sz="8" w:space="0" w:color="auto"/>
              <w:right w:val="single" w:sz="8" w:space="0" w:color="auto"/>
            </w:tcBorders>
            <w:shd w:val="clear" w:color="auto" w:fill="auto"/>
            <w:vAlign w:val="center"/>
            <w:hideMark/>
          </w:tcPr>
          <w:p w14:paraId="19E37075"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102,33</w:t>
            </w:r>
          </w:p>
        </w:tc>
      </w:tr>
      <w:tr w:rsidR="00FC4D65" w:rsidRPr="00381536" w14:paraId="2D90B0EC" w14:textId="77777777" w:rsidTr="00F841FE">
        <w:trPr>
          <w:trHeight w:val="80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426BC8BD" w14:textId="77777777" w:rsidR="00FC4D65" w:rsidRPr="00381536" w:rsidRDefault="00FC4D65" w:rsidP="00F841FE">
            <w:pPr>
              <w:spacing w:before="0" w:line="240" w:lineRule="auto"/>
              <w:jc w:val="left"/>
              <w:rPr>
                <w:rFonts w:ascii="Times New Roman" w:hAnsi="Times New Roman"/>
                <w:color w:val="000000"/>
                <w:sz w:val="20"/>
                <w:szCs w:val="20"/>
                <w:lang w:val="en-US"/>
              </w:rPr>
            </w:pPr>
            <w:r w:rsidRPr="00381536">
              <w:rPr>
                <w:rFonts w:ascii="Times New Roman" w:hAnsi="Times New Roman"/>
                <w:color w:val="000000"/>
                <w:sz w:val="20"/>
                <w:szCs w:val="20"/>
                <w:lang w:val="en-US"/>
              </w:rPr>
              <w:t>rodziny zastępcze zawodowe</w:t>
            </w:r>
          </w:p>
        </w:tc>
        <w:tc>
          <w:tcPr>
            <w:tcW w:w="826" w:type="dxa"/>
            <w:tcBorders>
              <w:top w:val="nil"/>
              <w:left w:val="nil"/>
              <w:bottom w:val="single" w:sz="8" w:space="0" w:color="auto"/>
              <w:right w:val="single" w:sz="8" w:space="0" w:color="auto"/>
            </w:tcBorders>
            <w:shd w:val="clear" w:color="auto" w:fill="auto"/>
            <w:vAlign w:val="center"/>
            <w:hideMark/>
          </w:tcPr>
          <w:p w14:paraId="3C00DA92"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2 025</w:t>
            </w:r>
          </w:p>
        </w:tc>
        <w:tc>
          <w:tcPr>
            <w:tcW w:w="850" w:type="dxa"/>
            <w:tcBorders>
              <w:top w:val="nil"/>
              <w:left w:val="nil"/>
              <w:bottom w:val="single" w:sz="8" w:space="0" w:color="auto"/>
              <w:right w:val="single" w:sz="8" w:space="0" w:color="auto"/>
            </w:tcBorders>
            <w:shd w:val="clear" w:color="auto" w:fill="auto"/>
            <w:vAlign w:val="center"/>
            <w:hideMark/>
          </w:tcPr>
          <w:p w14:paraId="07CDD9B3"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2 071</w:t>
            </w:r>
          </w:p>
        </w:tc>
        <w:tc>
          <w:tcPr>
            <w:tcW w:w="851" w:type="dxa"/>
            <w:tcBorders>
              <w:top w:val="nil"/>
              <w:left w:val="nil"/>
              <w:bottom w:val="single" w:sz="8" w:space="0" w:color="auto"/>
              <w:right w:val="single" w:sz="8" w:space="0" w:color="auto"/>
            </w:tcBorders>
            <w:shd w:val="clear" w:color="auto" w:fill="auto"/>
            <w:vAlign w:val="center"/>
            <w:hideMark/>
          </w:tcPr>
          <w:p w14:paraId="7F256684"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2 086</w:t>
            </w:r>
          </w:p>
        </w:tc>
        <w:tc>
          <w:tcPr>
            <w:tcW w:w="850" w:type="dxa"/>
            <w:tcBorders>
              <w:top w:val="nil"/>
              <w:left w:val="nil"/>
              <w:bottom w:val="single" w:sz="8" w:space="0" w:color="auto"/>
              <w:right w:val="single" w:sz="8" w:space="0" w:color="auto"/>
            </w:tcBorders>
            <w:shd w:val="clear" w:color="auto" w:fill="auto"/>
            <w:vAlign w:val="center"/>
            <w:hideMark/>
          </w:tcPr>
          <w:p w14:paraId="58DAC286"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2 126</w:t>
            </w:r>
          </w:p>
        </w:tc>
        <w:tc>
          <w:tcPr>
            <w:tcW w:w="851" w:type="dxa"/>
            <w:tcBorders>
              <w:top w:val="nil"/>
              <w:left w:val="nil"/>
              <w:bottom w:val="single" w:sz="8" w:space="0" w:color="auto"/>
              <w:right w:val="single" w:sz="8" w:space="0" w:color="auto"/>
            </w:tcBorders>
            <w:shd w:val="clear" w:color="auto" w:fill="auto"/>
            <w:vAlign w:val="center"/>
            <w:hideMark/>
          </w:tcPr>
          <w:p w14:paraId="5B65702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2 167</w:t>
            </w:r>
          </w:p>
        </w:tc>
        <w:tc>
          <w:tcPr>
            <w:tcW w:w="850" w:type="dxa"/>
            <w:tcBorders>
              <w:top w:val="nil"/>
              <w:left w:val="nil"/>
              <w:bottom w:val="single" w:sz="8" w:space="0" w:color="auto"/>
              <w:right w:val="single" w:sz="8" w:space="0" w:color="auto"/>
            </w:tcBorders>
            <w:shd w:val="clear" w:color="auto" w:fill="auto"/>
            <w:vAlign w:val="center"/>
            <w:hideMark/>
          </w:tcPr>
          <w:p w14:paraId="5D8CBACC"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2 157</w:t>
            </w:r>
          </w:p>
        </w:tc>
        <w:tc>
          <w:tcPr>
            <w:tcW w:w="851" w:type="dxa"/>
            <w:tcBorders>
              <w:top w:val="nil"/>
              <w:left w:val="nil"/>
              <w:bottom w:val="single" w:sz="8" w:space="0" w:color="auto"/>
              <w:right w:val="single" w:sz="8" w:space="0" w:color="auto"/>
            </w:tcBorders>
            <w:shd w:val="clear" w:color="auto" w:fill="auto"/>
            <w:vAlign w:val="center"/>
            <w:hideMark/>
          </w:tcPr>
          <w:p w14:paraId="7AE6FF25"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2 142</w:t>
            </w:r>
          </w:p>
        </w:tc>
        <w:tc>
          <w:tcPr>
            <w:tcW w:w="850" w:type="dxa"/>
            <w:tcBorders>
              <w:top w:val="nil"/>
              <w:left w:val="nil"/>
              <w:bottom w:val="single" w:sz="8" w:space="0" w:color="auto"/>
              <w:right w:val="single" w:sz="8" w:space="0" w:color="auto"/>
            </w:tcBorders>
            <w:shd w:val="clear" w:color="auto" w:fill="auto"/>
            <w:vAlign w:val="center"/>
            <w:hideMark/>
          </w:tcPr>
          <w:p w14:paraId="0AD722E2"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2 098</w:t>
            </w:r>
          </w:p>
        </w:tc>
        <w:tc>
          <w:tcPr>
            <w:tcW w:w="851" w:type="dxa"/>
            <w:tcBorders>
              <w:top w:val="nil"/>
              <w:left w:val="nil"/>
              <w:bottom w:val="single" w:sz="8" w:space="0" w:color="auto"/>
              <w:right w:val="single" w:sz="8" w:space="0" w:color="auto"/>
            </w:tcBorders>
            <w:shd w:val="clear" w:color="auto" w:fill="auto"/>
            <w:vAlign w:val="center"/>
            <w:hideMark/>
          </w:tcPr>
          <w:p w14:paraId="7A61F610"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2 090</w:t>
            </w:r>
          </w:p>
        </w:tc>
        <w:tc>
          <w:tcPr>
            <w:tcW w:w="1214" w:type="dxa"/>
            <w:tcBorders>
              <w:top w:val="nil"/>
              <w:left w:val="nil"/>
              <w:bottom w:val="single" w:sz="8" w:space="0" w:color="auto"/>
              <w:right w:val="single" w:sz="8" w:space="0" w:color="auto"/>
            </w:tcBorders>
            <w:shd w:val="clear" w:color="auto" w:fill="auto"/>
            <w:vAlign w:val="center"/>
            <w:hideMark/>
          </w:tcPr>
          <w:p w14:paraId="1B29CC56"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99,62</w:t>
            </w:r>
          </w:p>
        </w:tc>
      </w:tr>
      <w:tr w:rsidR="00FC4D65" w:rsidRPr="00381536" w14:paraId="76F5F2A2" w14:textId="77777777" w:rsidTr="00F841FE">
        <w:trPr>
          <w:trHeight w:val="80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22E0119F" w14:textId="77777777" w:rsidR="00FC4D65" w:rsidRPr="00381536" w:rsidRDefault="00FC4D65" w:rsidP="00F841FE">
            <w:pPr>
              <w:spacing w:before="0" w:line="240" w:lineRule="auto"/>
              <w:jc w:val="left"/>
              <w:rPr>
                <w:rFonts w:ascii="Times New Roman" w:hAnsi="Times New Roman"/>
                <w:color w:val="000000"/>
                <w:sz w:val="20"/>
                <w:szCs w:val="20"/>
                <w:lang w:val="en-US"/>
              </w:rPr>
            </w:pPr>
            <w:r w:rsidRPr="00381536">
              <w:rPr>
                <w:rFonts w:ascii="Times New Roman" w:hAnsi="Times New Roman"/>
                <w:color w:val="000000"/>
                <w:sz w:val="20"/>
                <w:szCs w:val="20"/>
                <w:lang w:val="en-US"/>
              </w:rPr>
              <w:t>rodzinne domy dziecka</w:t>
            </w:r>
          </w:p>
        </w:tc>
        <w:tc>
          <w:tcPr>
            <w:tcW w:w="826" w:type="dxa"/>
            <w:tcBorders>
              <w:top w:val="nil"/>
              <w:left w:val="nil"/>
              <w:bottom w:val="single" w:sz="8" w:space="0" w:color="auto"/>
              <w:right w:val="single" w:sz="8" w:space="0" w:color="auto"/>
            </w:tcBorders>
            <w:shd w:val="clear" w:color="auto" w:fill="auto"/>
            <w:vAlign w:val="center"/>
            <w:hideMark/>
          </w:tcPr>
          <w:p w14:paraId="0910C9F8"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488</w:t>
            </w:r>
          </w:p>
        </w:tc>
        <w:tc>
          <w:tcPr>
            <w:tcW w:w="850" w:type="dxa"/>
            <w:tcBorders>
              <w:top w:val="nil"/>
              <w:left w:val="nil"/>
              <w:bottom w:val="single" w:sz="8" w:space="0" w:color="auto"/>
              <w:right w:val="single" w:sz="8" w:space="0" w:color="auto"/>
            </w:tcBorders>
            <w:shd w:val="clear" w:color="auto" w:fill="auto"/>
            <w:vAlign w:val="center"/>
            <w:hideMark/>
          </w:tcPr>
          <w:p w14:paraId="6420F453"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534</w:t>
            </w:r>
          </w:p>
        </w:tc>
        <w:tc>
          <w:tcPr>
            <w:tcW w:w="851" w:type="dxa"/>
            <w:tcBorders>
              <w:top w:val="nil"/>
              <w:left w:val="nil"/>
              <w:bottom w:val="single" w:sz="8" w:space="0" w:color="auto"/>
              <w:right w:val="single" w:sz="8" w:space="0" w:color="auto"/>
            </w:tcBorders>
            <w:shd w:val="clear" w:color="auto" w:fill="auto"/>
            <w:vAlign w:val="center"/>
            <w:hideMark/>
          </w:tcPr>
          <w:p w14:paraId="5F4A0E0F"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568</w:t>
            </w:r>
          </w:p>
        </w:tc>
        <w:tc>
          <w:tcPr>
            <w:tcW w:w="850" w:type="dxa"/>
            <w:tcBorders>
              <w:top w:val="nil"/>
              <w:left w:val="nil"/>
              <w:bottom w:val="single" w:sz="8" w:space="0" w:color="auto"/>
              <w:right w:val="single" w:sz="8" w:space="0" w:color="auto"/>
            </w:tcBorders>
            <w:shd w:val="clear" w:color="auto" w:fill="auto"/>
            <w:vAlign w:val="center"/>
            <w:hideMark/>
          </w:tcPr>
          <w:p w14:paraId="370A4398"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613</w:t>
            </w:r>
          </w:p>
        </w:tc>
        <w:tc>
          <w:tcPr>
            <w:tcW w:w="851" w:type="dxa"/>
            <w:tcBorders>
              <w:top w:val="nil"/>
              <w:left w:val="nil"/>
              <w:bottom w:val="single" w:sz="8" w:space="0" w:color="auto"/>
              <w:right w:val="single" w:sz="8" w:space="0" w:color="auto"/>
            </w:tcBorders>
            <w:shd w:val="clear" w:color="auto" w:fill="auto"/>
            <w:vAlign w:val="center"/>
            <w:hideMark/>
          </w:tcPr>
          <w:p w14:paraId="1FCFF882"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668</w:t>
            </w:r>
          </w:p>
        </w:tc>
        <w:tc>
          <w:tcPr>
            <w:tcW w:w="850" w:type="dxa"/>
            <w:tcBorders>
              <w:top w:val="nil"/>
              <w:left w:val="nil"/>
              <w:bottom w:val="single" w:sz="8" w:space="0" w:color="auto"/>
              <w:right w:val="single" w:sz="8" w:space="0" w:color="auto"/>
            </w:tcBorders>
            <w:shd w:val="clear" w:color="auto" w:fill="auto"/>
            <w:vAlign w:val="center"/>
            <w:hideMark/>
          </w:tcPr>
          <w:p w14:paraId="087D6859"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702</w:t>
            </w:r>
          </w:p>
        </w:tc>
        <w:tc>
          <w:tcPr>
            <w:tcW w:w="851" w:type="dxa"/>
            <w:tcBorders>
              <w:top w:val="nil"/>
              <w:left w:val="nil"/>
              <w:bottom w:val="single" w:sz="8" w:space="0" w:color="auto"/>
              <w:right w:val="single" w:sz="8" w:space="0" w:color="auto"/>
            </w:tcBorders>
            <w:shd w:val="clear" w:color="auto" w:fill="auto"/>
            <w:vAlign w:val="center"/>
            <w:hideMark/>
          </w:tcPr>
          <w:p w14:paraId="4E18DEFF"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734</w:t>
            </w:r>
          </w:p>
        </w:tc>
        <w:tc>
          <w:tcPr>
            <w:tcW w:w="850" w:type="dxa"/>
            <w:tcBorders>
              <w:top w:val="nil"/>
              <w:left w:val="nil"/>
              <w:bottom w:val="single" w:sz="8" w:space="0" w:color="auto"/>
              <w:right w:val="single" w:sz="8" w:space="0" w:color="auto"/>
            </w:tcBorders>
            <w:shd w:val="clear" w:color="auto" w:fill="auto"/>
            <w:vAlign w:val="center"/>
            <w:hideMark/>
          </w:tcPr>
          <w:p w14:paraId="2B2FAD1C"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787</w:t>
            </w:r>
          </w:p>
        </w:tc>
        <w:tc>
          <w:tcPr>
            <w:tcW w:w="851" w:type="dxa"/>
            <w:tcBorders>
              <w:top w:val="nil"/>
              <w:left w:val="nil"/>
              <w:bottom w:val="single" w:sz="8" w:space="0" w:color="auto"/>
              <w:right w:val="single" w:sz="8" w:space="0" w:color="auto"/>
            </w:tcBorders>
            <w:shd w:val="clear" w:color="auto" w:fill="auto"/>
            <w:vAlign w:val="center"/>
            <w:hideMark/>
          </w:tcPr>
          <w:p w14:paraId="5F10E828"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844</w:t>
            </w:r>
          </w:p>
        </w:tc>
        <w:tc>
          <w:tcPr>
            <w:tcW w:w="1214" w:type="dxa"/>
            <w:tcBorders>
              <w:top w:val="nil"/>
              <w:left w:val="nil"/>
              <w:bottom w:val="single" w:sz="8" w:space="0" w:color="auto"/>
              <w:right w:val="single" w:sz="8" w:space="0" w:color="auto"/>
            </w:tcBorders>
            <w:shd w:val="clear" w:color="auto" w:fill="auto"/>
            <w:vAlign w:val="center"/>
            <w:hideMark/>
          </w:tcPr>
          <w:p w14:paraId="26A73055" w14:textId="77777777" w:rsidR="00FC4D65" w:rsidRPr="00381536" w:rsidRDefault="00FC4D65" w:rsidP="00F841FE">
            <w:pPr>
              <w:spacing w:before="0" w:line="240" w:lineRule="auto"/>
              <w:jc w:val="right"/>
              <w:rPr>
                <w:rFonts w:ascii="Times New Roman" w:hAnsi="Times New Roman"/>
                <w:color w:val="000000"/>
                <w:sz w:val="20"/>
                <w:szCs w:val="20"/>
                <w:lang w:val="en-US"/>
              </w:rPr>
            </w:pPr>
            <w:r w:rsidRPr="00381536">
              <w:rPr>
                <w:rFonts w:ascii="Times New Roman" w:hAnsi="Times New Roman"/>
                <w:color w:val="000000"/>
                <w:sz w:val="20"/>
                <w:szCs w:val="20"/>
                <w:lang w:val="en-US"/>
              </w:rPr>
              <w:t>107,2</w:t>
            </w:r>
          </w:p>
        </w:tc>
      </w:tr>
    </w:tbl>
    <w:p w14:paraId="788E7E2C" w14:textId="77777777" w:rsidR="00FC4D65" w:rsidRPr="002E0BA7" w:rsidRDefault="00FC4D65" w:rsidP="00FC4D65">
      <w:pPr>
        <w:spacing w:before="0" w:after="240" w:line="240" w:lineRule="auto"/>
        <w:rPr>
          <w:rFonts w:ascii="Times New Roman" w:hAnsi="Times New Roman"/>
          <w:b/>
          <w:sz w:val="24"/>
          <w:szCs w:val="24"/>
        </w:rPr>
      </w:pPr>
    </w:p>
    <w:p w14:paraId="53407E05" w14:textId="0986D0CC" w:rsidR="000C11AA" w:rsidRPr="00FC4D65" w:rsidRDefault="000C11AA" w:rsidP="00FC4D65">
      <w:pPr>
        <w:spacing w:before="0" w:after="160" w:line="259" w:lineRule="auto"/>
        <w:jc w:val="left"/>
        <w:rPr>
          <w:rFonts w:ascii="Times New Roman" w:hAnsi="Times New Roman"/>
          <w:b/>
          <w:sz w:val="24"/>
          <w:szCs w:val="24"/>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w:t>
      </w:r>
      <w:r w:rsidR="00294931">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w:t>
      </w:r>
      <w:r>
        <w:rPr>
          <w:rFonts w:ascii="Times New Roman" w:hAnsi="Times New Roman"/>
          <w:i/>
          <w:iCs/>
          <w:sz w:val="16"/>
          <w:szCs w:val="16"/>
          <w:lang w:eastAsia="pl-PL"/>
        </w:rPr>
        <w:t xml:space="preserve"> pieczy zastępczej z lat 2015–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danego roku</w:t>
      </w:r>
      <w:r w:rsidRPr="002E0BA7">
        <w:rPr>
          <w:rFonts w:ascii="Times New Roman" w:hAnsi="Times New Roman"/>
          <w:i/>
          <w:iCs/>
          <w:sz w:val="16"/>
          <w:szCs w:val="16"/>
          <w:lang w:eastAsia="pl-PL"/>
        </w:rPr>
        <w:t>)</w:t>
      </w:r>
      <w:r>
        <w:rPr>
          <w:rFonts w:ascii="Times New Roman" w:hAnsi="Times New Roman"/>
          <w:i/>
          <w:iCs/>
          <w:sz w:val="16"/>
          <w:szCs w:val="16"/>
          <w:lang w:eastAsia="pl-PL"/>
        </w:rPr>
        <w:t>.</w:t>
      </w:r>
    </w:p>
    <w:p w14:paraId="6C2F5FF4" w14:textId="77777777" w:rsidR="000C11AA" w:rsidRDefault="000C11AA" w:rsidP="000C11AA">
      <w:pPr>
        <w:spacing w:before="0" w:line="240" w:lineRule="auto"/>
        <w:rPr>
          <w:rFonts w:ascii="Times New Roman" w:hAnsi="Times New Roman"/>
          <w:i/>
          <w:iCs/>
          <w:sz w:val="16"/>
          <w:szCs w:val="16"/>
          <w:lang w:eastAsia="pl-PL"/>
        </w:rPr>
      </w:pPr>
    </w:p>
    <w:p w14:paraId="7081012F" w14:textId="77777777" w:rsidR="000C11AA" w:rsidRDefault="000C11AA" w:rsidP="000C11AA">
      <w:pPr>
        <w:spacing w:before="0" w:line="240" w:lineRule="auto"/>
        <w:rPr>
          <w:rFonts w:ascii="Times New Roman" w:hAnsi="Times New Roman"/>
          <w:i/>
          <w:iCs/>
          <w:sz w:val="16"/>
          <w:szCs w:val="16"/>
          <w:lang w:eastAsia="pl-PL"/>
        </w:rPr>
      </w:pPr>
      <w:r>
        <w:rPr>
          <w:rFonts w:ascii="Times New Roman" w:hAnsi="Times New Roman"/>
          <w:b/>
          <w:sz w:val="24"/>
          <w:szCs w:val="24"/>
        </w:rPr>
        <w:t>Tab. 4</w:t>
      </w:r>
      <w:r w:rsidRPr="002E0BA7">
        <w:rPr>
          <w:rFonts w:ascii="Times New Roman" w:hAnsi="Times New Roman"/>
          <w:b/>
          <w:sz w:val="24"/>
          <w:szCs w:val="24"/>
        </w:rPr>
        <w:t>. Liczba podmiotów rodzinnych form pieczy zastępczej wg województw</w:t>
      </w:r>
    </w:p>
    <w:p w14:paraId="2017577F" w14:textId="77777777" w:rsidR="000C11AA" w:rsidRDefault="000C11AA" w:rsidP="000C11AA">
      <w:pPr>
        <w:spacing w:before="0" w:line="240" w:lineRule="auto"/>
        <w:rPr>
          <w:rFonts w:ascii="Times New Roman" w:hAnsi="Times New Roman"/>
          <w:i/>
          <w:iCs/>
          <w:sz w:val="16"/>
          <w:szCs w:val="16"/>
          <w:lang w:eastAsia="pl-PL"/>
        </w:rPr>
      </w:pPr>
    </w:p>
    <w:tbl>
      <w:tblPr>
        <w:tblW w:w="1049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406"/>
        <w:gridCol w:w="1776"/>
        <w:gridCol w:w="1701"/>
        <w:gridCol w:w="1560"/>
        <w:gridCol w:w="1417"/>
      </w:tblGrid>
      <w:tr w:rsidR="000C11AA" w:rsidRPr="00C22C44" w14:paraId="4358120B" w14:textId="77777777" w:rsidTr="00484B7E">
        <w:trPr>
          <w:trHeight w:val="756"/>
        </w:trPr>
        <w:tc>
          <w:tcPr>
            <w:tcW w:w="2635" w:type="dxa"/>
            <w:vMerge w:val="restart"/>
            <w:shd w:val="clear" w:color="auto" w:fill="auto"/>
            <w:vAlign w:val="center"/>
            <w:hideMark/>
          </w:tcPr>
          <w:p w14:paraId="3A845A82" w14:textId="77777777" w:rsidR="000C11AA" w:rsidRPr="00DC23F4" w:rsidRDefault="000C11AA" w:rsidP="00F355F9">
            <w:pPr>
              <w:spacing w:before="0" w:line="240" w:lineRule="auto"/>
              <w:jc w:val="center"/>
              <w:rPr>
                <w:rFonts w:ascii="Times New Roman" w:hAnsi="Times New Roman"/>
                <w:b/>
                <w:bCs/>
                <w:color w:val="000000"/>
                <w:sz w:val="20"/>
                <w:szCs w:val="20"/>
                <w:lang w:val="en-US"/>
              </w:rPr>
            </w:pPr>
            <w:r w:rsidRPr="00DC23F4">
              <w:rPr>
                <w:rFonts w:ascii="Times New Roman" w:hAnsi="Times New Roman"/>
                <w:b/>
                <w:bCs/>
                <w:color w:val="000000"/>
                <w:sz w:val="20"/>
                <w:szCs w:val="20"/>
                <w:lang w:val="en-US"/>
              </w:rPr>
              <w:t>Województwo</w:t>
            </w:r>
          </w:p>
        </w:tc>
        <w:tc>
          <w:tcPr>
            <w:tcW w:w="1406" w:type="dxa"/>
            <w:vMerge w:val="restart"/>
            <w:shd w:val="clear" w:color="auto" w:fill="auto"/>
            <w:vAlign w:val="center"/>
            <w:hideMark/>
          </w:tcPr>
          <w:p w14:paraId="02910FFC" w14:textId="77777777" w:rsidR="000C11AA" w:rsidRPr="00DC23F4" w:rsidRDefault="000C11AA" w:rsidP="00F355F9">
            <w:pPr>
              <w:spacing w:before="0" w:line="240" w:lineRule="auto"/>
              <w:jc w:val="center"/>
              <w:rPr>
                <w:rFonts w:ascii="Times New Roman" w:hAnsi="Times New Roman"/>
                <w:b/>
                <w:bCs/>
                <w:color w:val="000000"/>
                <w:sz w:val="20"/>
                <w:szCs w:val="20"/>
                <w:lang w:val="en-US"/>
              </w:rPr>
            </w:pPr>
            <w:r w:rsidRPr="00DC23F4">
              <w:rPr>
                <w:rFonts w:ascii="Times New Roman" w:hAnsi="Times New Roman"/>
                <w:b/>
                <w:bCs/>
                <w:color w:val="000000"/>
                <w:sz w:val="20"/>
                <w:szCs w:val="20"/>
                <w:lang w:val="en-US"/>
              </w:rPr>
              <w:t>Rodziny zastępcze spokrewnione</w:t>
            </w:r>
          </w:p>
        </w:tc>
        <w:tc>
          <w:tcPr>
            <w:tcW w:w="1776" w:type="dxa"/>
            <w:vMerge w:val="restart"/>
            <w:shd w:val="clear" w:color="auto" w:fill="auto"/>
            <w:vAlign w:val="center"/>
            <w:hideMark/>
          </w:tcPr>
          <w:p w14:paraId="121EF976" w14:textId="77777777" w:rsidR="000C11AA" w:rsidRPr="00DC23F4" w:rsidRDefault="000C11AA" w:rsidP="00F355F9">
            <w:pPr>
              <w:spacing w:before="0" w:line="240" w:lineRule="auto"/>
              <w:jc w:val="center"/>
              <w:rPr>
                <w:rFonts w:ascii="Times New Roman" w:hAnsi="Times New Roman"/>
                <w:b/>
                <w:bCs/>
                <w:color w:val="000000"/>
                <w:sz w:val="20"/>
                <w:szCs w:val="20"/>
                <w:lang w:val="en-US"/>
              </w:rPr>
            </w:pPr>
            <w:r w:rsidRPr="00DC23F4">
              <w:rPr>
                <w:rFonts w:ascii="Times New Roman" w:hAnsi="Times New Roman"/>
                <w:b/>
                <w:bCs/>
                <w:color w:val="000000"/>
                <w:sz w:val="20"/>
                <w:szCs w:val="20"/>
                <w:lang w:val="en-US"/>
              </w:rPr>
              <w:t>Rodziny zastępcze niezawodowe</w:t>
            </w:r>
          </w:p>
        </w:tc>
        <w:tc>
          <w:tcPr>
            <w:tcW w:w="1701" w:type="dxa"/>
            <w:vMerge w:val="restart"/>
            <w:shd w:val="clear" w:color="auto" w:fill="auto"/>
            <w:vAlign w:val="center"/>
            <w:hideMark/>
          </w:tcPr>
          <w:p w14:paraId="4954DF36" w14:textId="77777777" w:rsidR="000C11AA" w:rsidRPr="00DC23F4" w:rsidRDefault="000C11AA" w:rsidP="00F355F9">
            <w:pPr>
              <w:spacing w:before="0" w:line="240" w:lineRule="auto"/>
              <w:jc w:val="center"/>
              <w:rPr>
                <w:rFonts w:ascii="Times New Roman" w:hAnsi="Times New Roman"/>
                <w:b/>
                <w:bCs/>
                <w:color w:val="000000"/>
                <w:sz w:val="20"/>
                <w:szCs w:val="20"/>
                <w:lang w:val="en-US"/>
              </w:rPr>
            </w:pPr>
            <w:r w:rsidRPr="00DC23F4">
              <w:rPr>
                <w:rFonts w:ascii="Times New Roman" w:hAnsi="Times New Roman"/>
                <w:b/>
                <w:bCs/>
                <w:color w:val="000000"/>
                <w:sz w:val="20"/>
                <w:szCs w:val="20"/>
                <w:lang w:val="en-US"/>
              </w:rPr>
              <w:t>Rodziny zastępcze zawodowe</w:t>
            </w:r>
          </w:p>
        </w:tc>
        <w:tc>
          <w:tcPr>
            <w:tcW w:w="1560" w:type="dxa"/>
            <w:vMerge w:val="restart"/>
            <w:shd w:val="clear" w:color="auto" w:fill="auto"/>
            <w:vAlign w:val="center"/>
            <w:hideMark/>
          </w:tcPr>
          <w:p w14:paraId="58040610" w14:textId="77777777" w:rsidR="000C11AA" w:rsidRPr="00DC23F4" w:rsidRDefault="000C11AA" w:rsidP="00F355F9">
            <w:pPr>
              <w:spacing w:before="0" w:line="240" w:lineRule="auto"/>
              <w:jc w:val="center"/>
              <w:rPr>
                <w:rFonts w:ascii="Times New Roman" w:hAnsi="Times New Roman"/>
                <w:b/>
                <w:bCs/>
                <w:color w:val="000000"/>
                <w:sz w:val="20"/>
                <w:szCs w:val="20"/>
                <w:lang w:val="en-US"/>
              </w:rPr>
            </w:pPr>
            <w:r w:rsidRPr="00DC23F4">
              <w:rPr>
                <w:rFonts w:ascii="Times New Roman" w:hAnsi="Times New Roman"/>
                <w:b/>
                <w:bCs/>
                <w:color w:val="000000"/>
                <w:sz w:val="20"/>
                <w:szCs w:val="20"/>
                <w:lang w:val="en-US"/>
              </w:rPr>
              <w:t>Rodzinne domy dziecka</w:t>
            </w:r>
          </w:p>
        </w:tc>
        <w:tc>
          <w:tcPr>
            <w:tcW w:w="1417" w:type="dxa"/>
            <w:vMerge w:val="restart"/>
            <w:shd w:val="clear" w:color="auto" w:fill="auto"/>
            <w:vAlign w:val="center"/>
            <w:hideMark/>
          </w:tcPr>
          <w:p w14:paraId="2D697FC9" w14:textId="77777777" w:rsidR="000C11AA" w:rsidRPr="00DC23F4" w:rsidRDefault="000C11AA" w:rsidP="00F355F9">
            <w:pPr>
              <w:spacing w:before="0" w:line="240" w:lineRule="auto"/>
              <w:jc w:val="center"/>
              <w:rPr>
                <w:rFonts w:ascii="Times New Roman" w:hAnsi="Times New Roman"/>
                <w:b/>
                <w:bCs/>
                <w:color w:val="000000"/>
                <w:sz w:val="20"/>
                <w:szCs w:val="20"/>
                <w:lang w:val="en-US"/>
              </w:rPr>
            </w:pPr>
            <w:r w:rsidRPr="00DC23F4">
              <w:rPr>
                <w:rFonts w:ascii="Times New Roman" w:hAnsi="Times New Roman"/>
                <w:b/>
                <w:bCs/>
                <w:color w:val="000000"/>
                <w:sz w:val="20"/>
                <w:szCs w:val="20"/>
                <w:lang w:val="en-US"/>
              </w:rPr>
              <w:t>Ogółem</w:t>
            </w:r>
          </w:p>
        </w:tc>
      </w:tr>
      <w:tr w:rsidR="000C11AA" w:rsidRPr="00C22C44" w14:paraId="51BDDD87" w14:textId="77777777" w:rsidTr="00484B7E">
        <w:trPr>
          <w:trHeight w:val="450"/>
        </w:trPr>
        <w:tc>
          <w:tcPr>
            <w:tcW w:w="2635" w:type="dxa"/>
            <w:vMerge/>
            <w:vAlign w:val="center"/>
            <w:hideMark/>
          </w:tcPr>
          <w:p w14:paraId="24B9098A" w14:textId="77777777" w:rsidR="000C11AA" w:rsidRPr="00DC23F4" w:rsidRDefault="000C11AA" w:rsidP="00F355F9">
            <w:pPr>
              <w:spacing w:before="0" w:line="240" w:lineRule="auto"/>
              <w:jc w:val="left"/>
              <w:rPr>
                <w:rFonts w:ascii="Times New Roman" w:hAnsi="Times New Roman"/>
                <w:b/>
                <w:bCs/>
                <w:color w:val="000000"/>
                <w:sz w:val="20"/>
                <w:szCs w:val="20"/>
                <w:lang w:val="en-US"/>
              </w:rPr>
            </w:pPr>
          </w:p>
        </w:tc>
        <w:tc>
          <w:tcPr>
            <w:tcW w:w="1406" w:type="dxa"/>
            <w:vMerge/>
            <w:vAlign w:val="center"/>
            <w:hideMark/>
          </w:tcPr>
          <w:p w14:paraId="69AFA8EE" w14:textId="77777777" w:rsidR="000C11AA" w:rsidRPr="00DC23F4" w:rsidRDefault="000C11AA" w:rsidP="00F355F9">
            <w:pPr>
              <w:spacing w:before="0" w:line="240" w:lineRule="auto"/>
              <w:jc w:val="left"/>
              <w:rPr>
                <w:rFonts w:ascii="Times New Roman" w:hAnsi="Times New Roman"/>
                <w:b/>
                <w:bCs/>
                <w:color w:val="000000"/>
                <w:sz w:val="20"/>
                <w:szCs w:val="20"/>
                <w:lang w:val="en-US"/>
              </w:rPr>
            </w:pPr>
          </w:p>
        </w:tc>
        <w:tc>
          <w:tcPr>
            <w:tcW w:w="1776" w:type="dxa"/>
            <w:vMerge/>
            <w:vAlign w:val="center"/>
            <w:hideMark/>
          </w:tcPr>
          <w:p w14:paraId="12F09C56" w14:textId="77777777" w:rsidR="000C11AA" w:rsidRPr="00DC23F4" w:rsidRDefault="000C11AA" w:rsidP="00F355F9">
            <w:pPr>
              <w:spacing w:before="0" w:line="240" w:lineRule="auto"/>
              <w:jc w:val="left"/>
              <w:rPr>
                <w:rFonts w:ascii="Times New Roman" w:hAnsi="Times New Roman"/>
                <w:b/>
                <w:bCs/>
                <w:color w:val="000000"/>
                <w:sz w:val="20"/>
                <w:szCs w:val="20"/>
                <w:lang w:val="en-US"/>
              </w:rPr>
            </w:pPr>
          </w:p>
        </w:tc>
        <w:tc>
          <w:tcPr>
            <w:tcW w:w="1701" w:type="dxa"/>
            <w:vMerge/>
            <w:vAlign w:val="center"/>
            <w:hideMark/>
          </w:tcPr>
          <w:p w14:paraId="33AA5BF8" w14:textId="77777777" w:rsidR="000C11AA" w:rsidRPr="00DC23F4" w:rsidRDefault="000C11AA" w:rsidP="00F355F9">
            <w:pPr>
              <w:spacing w:before="0" w:line="240" w:lineRule="auto"/>
              <w:jc w:val="left"/>
              <w:rPr>
                <w:rFonts w:ascii="Times New Roman" w:hAnsi="Times New Roman"/>
                <w:b/>
                <w:bCs/>
                <w:color w:val="000000"/>
                <w:sz w:val="20"/>
                <w:szCs w:val="20"/>
                <w:lang w:val="en-US"/>
              </w:rPr>
            </w:pPr>
          </w:p>
        </w:tc>
        <w:tc>
          <w:tcPr>
            <w:tcW w:w="1560" w:type="dxa"/>
            <w:vMerge/>
            <w:vAlign w:val="center"/>
            <w:hideMark/>
          </w:tcPr>
          <w:p w14:paraId="299712EF" w14:textId="77777777" w:rsidR="000C11AA" w:rsidRPr="00DC23F4" w:rsidRDefault="000C11AA" w:rsidP="00F355F9">
            <w:pPr>
              <w:spacing w:before="0" w:line="240" w:lineRule="auto"/>
              <w:jc w:val="left"/>
              <w:rPr>
                <w:rFonts w:ascii="Times New Roman" w:hAnsi="Times New Roman"/>
                <w:b/>
                <w:bCs/>
                <w:color w:val="000000"/>
                <w:sz w:val="20"/>
                <w:szCs w:val="20"/>
                <w:lang w:val="en-US"/>
              </w:rPr>
            </w:pPr>
          </w:p>
        </w:tc>
        <w:tc>
          <w:tcPr>
            <w:tcW w:w="1417" w:type="dxa"/>
            <w:vMerge/>
            <w:vAlign w:val="center"/>
            <w:hideMark/>
          </w:tcPr>
          <w:p w14:paraId="23BE2C80" w14:textId="77777777" w:rsidR="000C11AA" w:rsidRPr="00DC23F4" w:rsidRDefault="000C11AA" w:rsidP="00F355F9">
            <w:pPr>
              <w:spacing w:before="0" w:line="240" w:lineRule="auto"/>
              <w:jc w:val="left"/>
              <w:rPr>
                <w:rFonts w:ascii="Times New Roman" w:hAnsi="Times New Roman"/>
                <w:b/>
                <w:bCs/>
                <w:color w:val="000000"/>
                <w:sz w:val="20"/>
                <w:szCs w:val="20"/>
                <w:lang w:val="en-US"/>
              </w:rPr>
            </w:pPr>
          </w:p>
        </w:tc>
      </w:tr>
      <w:tr w:rsidR="000C11AA" w:rsidRPr="00C22C44" w14:paraId="714652BE" w14:textId="77777777" w:rsidTr="00DC23F4">
        <w:trPr>
          <w:trHeight w:val="540"/>
        </w:trPr>
        <w:tc>
          <w:tcPr>
            <w:tcW w:w="2635" w:type="dxa"/>
            <w:shd w:val="clear" w:color="000000" w:fill="FFFFFF"/>
            <w:vAlign w:val="center"/>
            <w:hideMark/>
          </w:tcPr>
          <w:p w14:paraId="7BE85244"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Dolnośląskie</w:t>
            </w:r>
          </w:p>
        </w:tc>
        <w:tc>
          <w:tcPr>
            <w:tcW w:w="1406" w:type="dxa"/>
            <w:shd w:val="clear" w:color="auto" w:fill="auto"/>
            <w:vAlign w:val="center"/>
            <w:hideMark/>
          </w:tcPr>
          <w:p w14:paraId="1AA8ECD2"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2 701</w:t>
            </w:r>
          </w:p>
        </w:tc>
        <w:tc>
          <w:tcPr>
            <w:tcW w:w="1776" w:type="dxa"/>
            <w:shd w:val="clear" w:color="auto" w:fill="auto"/>
            <w:vAlign w:val="center"/>
            <w:hideMark/>
          </w:tcPr>
          <w:p w14:paraId="5D920057"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1 077</w:t>
            </w:r>
          </w:p>
        </w:tc>
        <w:tc>
          <w:tcPr>
            <w:tcW w:w="1701" w:type="dxa"/>
            <w:shd w:val="clear" w:color="auto" w:fill="auto"/>
            <w:vAlign w:val="center"/>
            <w:hideMark/>
          </w:tcPr>
          <w:p w14:paraId="4523F175"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137</w:t>
            </w:r>
          </w:p>
        </w:tc>
        <w:tc>
          <w:tcPr>
            <w:tcW w:w="1560" w:type="dxa"/>
            <w:shd w:val="clear" w:color="auto" w:fill="auto"/>
            <w:vAlign w:val="center"/>
            <w:hideMark/>
          </w:tcPr>
          <w:p w14:paraId="0EF2E5E8"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98</w:t>
            </w:r>
          </w:p>
        </w:tc>
        <w:tc>
          <w:tcPr>
            <w:tcW w:w="1417" w:type="dxa"/>
            <w:shd w:val="clear" w:color="000000" w:fill="FFFFFF"/>
            <w:vAlign w:val="center"/>
            <w:hideMark/>
          </w:tcPr>
          <w:p w14:paraId="176AA4F0"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4 013</w:t>
            </w:r>
          </w:p>
        </w:tc>
      </w:tr>
      <w:tr w:rsidR="000C11AA" w:rsidRPr="00C22C44" w14:paraId="7485BE72" w14:textId="77777777" w:rsidTr="00DC23F4">
        <w:trPr>
          <w:trHeight w:val="804"/>
        </w:trPr>
        <w:tc>
          <w:tcPr>
            <w:tcW w:w="2635" w:type="dxa"/>
            <w:shd w:val="clear" w:color="000000" w:fill="FFFFFF"/>
            <w:vAlign w:val="center"/>
            <w:hideMark/>
          </w:tcPr>
          <w:p w14:paraId="31E12EC6"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Kujawsko-pomorskie</w:t>
            </w:r>
          </w:p>
        </w:tc>
        <w:tc>
          <w:tcPr>
            <w:tcW w:w="1406" w:type="dxa"/>
            <w:shd w:val="clear" w:color="auto" w:fill="auto"/>
            <w:vAlign w:val="center"/>
            <w:hideMark/>
          </w:tcPr>
          <w:p w14:paraId="26CC1D33"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1 336</w:t>
            </w:r>
          </w:p>
        </w:tc>
        <w:tc>
          <w:tcPr>
            <w:tcW w:w="1776" w:type="dxa"/>
            <w:shd w:val="clear" w:color="auto" w:fill="auto"/>
            <w:vAlign w:val="center"/>
            <w:hideMark/>
          </w:tcPr>
          <w:p w14:paraId="7F88FB00"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686</w:t>
            </w:r>
          </w:p>
        </w:tc>
        <w:tc>
          <w:tcPr>
            <w:tcW w:w="1701" w:type="dxa"/>
            <w:shd w:val="clear" w:color="auto" w:fill="auto"/>
            <w:vAlign w:val="center"/>
            <w:hideMark/>
          </w:tcPr>
          <w:p w14:paraId="45122829"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128</w:t>
            </w:r>
          </w:p>
        </w:tc>
        <w:tc>
          <w:tcPr>
            <w:tcW w:w="1560" w:type="dxa"/>
            <w:shd w:val="clear" w:color="auto" w:fill="auto"/>
            <w:vAlign w:val="center"/>
            <w:hideMark/>
          </w:tcPr>
          <w:p w14:paraId="649B7BCB"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55</w:t>
            </w:r>
          </w:p>
        </w:tc>
        <w:tc>
          <w:tcPr>
            <w:tcW w:w="1417" w:type="dxa"/>
            <w:shd w:val="clear" w:color="000000" w:fill="FFFFFF"/>
            <w:vAlign w:val="center"/>
            <w:hideMark/>
          </w:tcPr>
          <w:p w14:paraId="3BE8FEDA"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2 205</w:t>
            </w:r>
          </w:p>
        </w:tc>
      </w:tr>
      <w:tr w:rsidR="000C11AA" w:rsidRPr="00C22C44" w14:paraId="7694A6DF" w14:textId="77777777" w:rsidTr="00DC23F4">
        <w:trPr>
          <w:trHeight w:val="300"/>
        </w:trPr>
        <w:tc>
          <w:tcPr>
            <w:tcW w:w="2635" w:type="dxa"/>
            <w:shd w:val="clear" w:color="000000" w:fill="FFFFFF"/>
            <w:vAlign w:val="center"/>
            <w:hideMark/>
          </w:tcPr>
          <w:p w14:paraId="49E7FFAB"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Lubelskie</w:t>
            </w:r>
          </w:p>
        </w:tc>
        <w:tc>
          <w:tcPr>
            <w:tcW w:w="1406" w:type="dxa"/>
            <w:shd w:val="clear" w:color="auto" w:fill="auto"/>
            <w:vAlign w:val="center"/>
            <w:hideMark/>
          </w:tcPr>
          <w:p w14:paraId="64481E75"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1 167</w:t>
            </w:r>
          </w:p>
        </w:tc>
        <w:tc>
          <w:tcPr>
            <w:tcW w:w="1776" w:type="dxa"/>
            <w:shd w:val="clear" w:color="auto" w:fill="auto"/>
            <w:vAlign w:val="center"/>
            <w:hideMark/>
          </w:tcPr>
          <w:p w14:paraId="3DC55874"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495</w:t>
            </w:r>
          </w:p>
        </w:tc>
        <w:tc>
          <w:tcPr>
            <w:tcW w:w="1701" w:type="dxa"/>
            <w:shd w:val="clear" w:color="auto" w:fill="auto"/>
            <w:vAlign w:val="center"/>
            <w:hideMark/>
          </w:tcPr>
          <w:p w14:paraId="56DF2DD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95</w:t>
            </w:r>
          </w:p>
        </w:tc>
        <w:tc>
          <w:tcPr>
            <w:tcW w:w="1560" w:type="dxa"/>
            <w:shd w:val="clear" w:color="auto" w:fill="auto"/>
            <w:vAlign w:val="center"/>
            <w:hideMark/>
          </w:tcPr>
          <w:p w14:paraId="4AEE407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27</w:t>
            </w:r>
          </w:p>
        </w:tc>
        <w:tc>
          <w:tcPr>
            <w:tcW w:w="1417" w:type="dxa"/>
            <w:shd w:val="clear" w:color="000000" w:fill="FFFFFF"/>
            <w:vAlign w:val="center"/>
            <w:hideMark/>
          </w:tcPr>
          <w:p w14:paraId="312BC0EA"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1 784</w:t>
            </w:r>
          </w:p>
        </w:tc>
      </w:tr>
      <w:tr w:rsidR="000C11AA" w:rsidRPr="00C22C44" w14:paraId="60885DEE" w14:textId="77777777" w:rsidTr="00DC23F4">
        <w:trPr>
          <w:trHeight w:val="300"/>
        </w:trPr>
        <w:tc>
          <w:tcPr>
            <w:tcW w:w="2635" w:type="dxa"/>
            <w:shd w:val="clear" w:color="000000" w:fill="FFFFFF"/>
            <w:vAlign w:val="center"/>
            <w:hideMark/>
          </w:tcPr>
          <w:p w14:paraId="3FD2BF5C"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Lubuskie</w:t>
            </w:r>
          </w:p>
        </w:tc>
        <w:tc>
          <w:tcPr>
            <w:tcW w:w="1406" w:type="dxa"/>
            <w:shd w:val="clear" w:color="auto" w:fill="auto"/>
            <w:vAlign w:val="center"/>
            <w:hideMark/>
          </w:tcPr>
          <w:p w14:paraId="1303FA20"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844</w:t>
            </w:r>
          </w:p>
        </w:tc>
        <w:tc>
          <w:tcPr>
            <w:tcW w:w="1776" w:type="dxa"/>
            <w:shd w:val="clear" w:color="auto" w:fill="auto"/>
            <w:vAlign w:val="center"/>
            <w:hideMark/>
          </w:tcPr>
          <w:p w14:paraId="1A9F5EF7"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394</w:t>
            </w:r>
          </w:p>
        </w:tc>
        <w:tc>
          <w:tcPr>
            <w:tcW w:w="1701" w:type="dxa"/>
            <w:shd w:val="clear" w:color="auto" w:fill="auto"/>
            <w:vAlign w:val="center"/>
            <w:hideMark/>
          </w:tcPr>
          <w:p w14:paraId="6F0AEC30"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94</w:t>
            </w:r>
          </w:p>
        </w:tc>
        <w:tc>
          <w:tcPr>
            <w:tcW w:w="1560" w:type="dxa"/>
            <w:shd w:val="clear" w:color="auto" w:fill="auto"/>
            <w:vAlign w:val="center"/>
            <w:hideMark/>
          </w:tcPr>
          <w:p w14:paraId="1113F210"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13</w:t>
            </w:r>
          </w:p>
        </w:tc>
        <w:tc>
          <w:tcPr>
            <w:tcW w:w="1417" w:type="dxa"/>
            <w:shd w:val="clear" w:color="000000" w:fill="FFFFFF"/>
            <w:vAlign w:val="center"/>
            <w:hideMark/>
          </w:tcPr>
          <w:p w14:paraId="453A16C5"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1 345</w:t>
            </w:r>
          </w:p>
        </w:tc>
      </w:tr>
      <w:tr w:rsidR="000C11AA" w:rsidRPr="00C22C44" w14:paraId="4360A966" w14:textId="77777777" w:rsidTr="00DC23F4">
        <w:trPr>
          <w:trHeight w:val="300"/>
        </w:trPr>
        <w:tc>
          <w:tcPr>
            <w:tcW w:w="2635" w:type="dxa"/>
            <w:shd w:val="clear" w:color="000000" w:fill="FFFFFF"/>
            <w:vAlign w:val="center"/>
            <w:hideMark/>
          </w:tcPr>
          <w:p w14:paraId="6A884F8C"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Łódzkie</w:t>
            </w:r>
          </w:p>
        </w:tc>
        <w:tc>
          <w:tcPr>
            <w:tcW w:w="1406" w:type="dxa"/>
            <w:shd w:val="clear" w:color="auto" w:fill="auto"/>
            <w:vAlign w:val="center"/>
            <w:hideMark/>
          </w:tcPr>
          <w:p w14:paraId="0A6090C5"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1 754</w:t>
            </w:r>
          </w:p>
        </w:tc>
        <w:tc>
          <w:tcPr>
            <w:tcW w:w="1776" w:type="dxa"/>
            <w:shd w:val="clear" w:color="auto" w:fill="auto"/>
            <w:vAlign w:val="center"/>
            <w:hideMark/>
          </w:tcPr>
          <w:p w14:paraId="359E800D"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806</w:t>
            </w:r>
          </w:p>
        </w:tc>
        <w:tc>
          <w:tcPr>
            <w:tcW w:w="1701" w:type="dxa"/>
            <w:shd w:val="clear" w:color="auto" w:fill="auto"/>
            <w:vAlign w:val="center"/>
            <w:hideMark/>
          </w:tcPr>
          <w:p w14:paraId="1CA34C31"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161</w:t>
            </w:r>
          </w:p>
        </w:tc>
        <w:tc>
          <w:tcPr>
            <w:tcW w:w="1560" w:type="dxa"/>
            <w:shd w:val="clear" w:color="auto" w:fill="auto"/>
            <w:vAlign w:val="center"/>
            <w:hideMark/>
          </w:tcPr>
          <w:p w14:paraId="3FAEA2A2"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60</w:t>
            </w:r>
          </w:p>
        </w:tc>
        <w:tc>
          <w:tcPr>
            <w:tcW w:w="1417" w:type="dxa"/>
            <w:shd w:val="clear" w:color="000000" w:fill="FFFFFF"/>
            <w:vAlign w:val="center"/>
            <w:hideMark/>
          </w:tcPr>
          <w:p w14:paraId="29A1E87C"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2 781</w:t>
            </w:r>
          </w:p>
        </w:tc>
      </w:tr>
      <w:tr w:rsidR="000C11AA" w:rsidRPr="00C22C44" w14:paraId="48B6CC71" w14:textId="77777777" w:rsidTr="00DC23F4">
        <w:trPr>
          <w:trHeight w:val="364"/>
        </w:trPr>
        <w:tc>
          <w:tcPr>
            <w:tcW w:w="2635" w:type="dxa"/>
            <w:shd w:val="clear" w:color="000000" w:fill="FFFFFF"/>
            <w:vAlign w:val="center"/>
            <w:hideMark/>
          </w:tcPr>
          <w:p w14:paraId="6E4F8B6A"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Małopolskie</w:t>
            </w:r>
          </w:p>
        </w:tc>
        <w:tc>
          <w:tcPr>
            <w:tcW w:w="1406" w:type="dxa"/>
            <w:shd w:val="clear" w:color="auto" w:fill="auto"/>
            <w:vAlign w:val="center"/>
            <w:hideMark/>
          </w:tcPr>
          <w:p w14:paraId="7CA447C8"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1 227</w:t>
            </w:r>
          </w:p>
        </w:tc>
        <w:tc>
          <w:tcPr>
            <w:tcW w:w="1776" w:type="dxa"/>
            <w:shd w:val="clear" w:color="auto" w:fill="auto"/>
            <w:vAlign w:val="center"/>
            <w:hideMark/>
          </w:tcPr>
          <w:p w14:paraId="4562C19C"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597</w:t>
            </w:r>
          </w:p>
        </w:tc>
        <w:tc>
          <w:tcPr>
            <w:tcW w:w="1701" w:type="dxa"/>
            <w:shd w:val="clear" w:color="auto" w:fill="auto"/>
            <w:vAlign w:val="center"/>
            <w:hideMark/>
          </w:tcPr>
          <w:p w14:paraId="78AA648C"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191</w:t>
            </w:r>
          </w:p>
        </w:tc>
        <w:tc>
          <w:tcPr>
            <w:tcW w:w="1560" w:type="dxa"/>
            <w:shd w:val="clear" w:color="auto" w:fill="auto"/>
            <w:vAlign w:val="center"/>
            <w:hideMark/>
          </w:tcPr>
          <w:p w14:paraId="3BE037C2"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23</w:t>
            </w:r>
          </w:p>
        </w:tc>
        <w:tc>
          <w:tcPr>
            <w:tcW w:w="1417" w:type="dxa"/>
            <w:shd w:val="clear" w:color="000000" w:fill="FFFFFF"/>
            <w:vAlign w:val="center"/>
            <w:hideMark/>
          </w:tcPr>
          <w:p w14:paraId="23C7F2B5"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2 038</w:t>
            </w:r>
          </w:p>
        </w:tc>
      </w:tr>
      <w:tr w:rsidR="000C11AA" w:rsidRPr="00C22C44" w14:paraId="4B4107A3" w14:textId="77777777" w:rsidTr="00DC23F4">
        <w:trPr>
          <w:trHeight w:val="284"/>
        </w:trPr>
        <w:tc>
          <w:tcPr>
            <w:tcW w:w="2635" w:type="dxa"/>
            <w:shd w:val="clear" w:color="000000" w:fill="FFFFFF"/>
            <w:vAlign w:val="center"/>
            <w:hideMark/>
          </w:tcPr>
          <w:p w14:paraId="27CDD7DB"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Mazowieckie</w:t>
            </w:r>
          </w:p>
        </w:tc>
        <w:tc>
          <w:tcPr>
            <w:tcW w:w="1406" w:type="dxa"/>
            <w:shd w:val="clear" w:color="auto" w:fill="auto"/>
            <w:vAlign w:val="center"/>
            <w:hideMark/>
          </w:tcPr>
          <w:p w14:paraId="1EDEA701"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2 598</w:t>
            </w:r>
          </w:p>
        </w:tc>
        <w:tc>
          <w:tcPr>
            <w:tcW w:w="1776" w:type="dxa"/>
            <w:shd w:val="clear" w:color="auto" w:fill="auto"/>
            <w:vAlign w:val="center"/>
            <w:hideMark/>
          </w:tcPr>
          <w:p w14:paraId="5EB99EEA"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1 253</w:t>
            </w:r>
          </w:p>
        </w:tc>
        <w:tc>
          <w:tcPr>
            <w:tcW w:w="1701" w:type="dxa"/>
            <w:shd w:val="clear" w:color="auto" w:fill="auto"/>
            <w:vAlign w:val="center"/>
            <w:hideMark/>
          </w:tcPr>
          <w:p w14:paraId="121250C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172</w:t>
            </w:r>
          </w:p>
        </w:tc>
        <w:tc>
          <w:tcPr>
            <w:tcW w:w="1560" w:type="dxa"/>
            <w:shd w:val="clear" w:color="auto" w:fill="auto"/>
            <w:vAlign w:val="center"/>
            <w:hideMark/>
          </w:tcPr>
          <w:p w14:paraId="63B186A2"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79</w:t>
            </w:r>
          </w:p>
        </w:tc>
        <w:tc>
          <w:tcPr>
            <w:tcW w:w="1417" w:type="dxa"/>
            <w:shd w:val="clear" w:color="000000" w:fill="FFFFFF"/>
            <w:vAlign w:val="center"/>
            <w:hideMark/>
          </w:tcPr>
          <w:p w14:paraId="2C86D25D"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4 102</w:t>
            </w:r>
          </w:p>
        </w:tc>
      </w:tr>
      <w:tr w:rsidR="000C11AA" w:rsidRPr="00C22C44" w14:paraId="218915D6" w14:textId="77777777" w:rsidTr="00DC23F4">
        <w:trPr>
          <w:trHeight w:val="300"/>
        </w:trPr>
        <w:tc>
          <w:tcPr>
            <w:tcW w:w="2635" w:type="dxa"/>
            <w:shd w:val="clear" w:color="000000" w:fill="FFFFFF"/>
            <w:vAlign w:val="center"/>
            <w:hideMark/>
          </w:tcPr>
          <w:p w14:paraId="18CEC77E"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Opolskie</w:t>
            </w:r>
          </w:p>
        </w:tc>
        <w:tc>
          <w:tcPr>
            <w:tcW w:w="1406" w:type="dxa"/>
            <w:shd w:val="clear" w:color="auto" w:fill="auto"/>
            <w:vAlign w:val="center"/>
            <w:hideMark/>
          </w:tcPr>
          <w:p w14:paraId="4FC7E6FE"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625</w:t>
            </w:r>
          </w:p>
        </w:tc>
        <w:tc>
          <w:tcPr>
            <w:tcW w:w="1776" w:type="dxa"/>
            <w:shd w:val="clear" w:color="auto" w:fill="auto"/>
            <w:vAlign w:val="center"/>
            <w:hideMark/>
          </w:tcPr>
          <w:p w14:paraId="42F57D48"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313</w:t>
            </w:r>
          </w:p>
        </w:tc>
        <w:tc>
          <w:tcPr>
            <w:tcW w:w="1701" w:type="dxa"/>
            <w:shd w:val="clear" w:color="auto" w:fill="auto"/>
            <w:vAlign w:val="center"/>
            <w:hideMark/>
          </w:tcPr>
          <w:p w14:paraId="5ED41948"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56</w:t>
            </w:r>
          </w:p>
        </w:tc>
        <w:tc>
          <w:tcPr>
            <w:tcW w:w="1560" w:type="dxa"/>
            <w:shd w:val="clear" w:color="auto" w:fill="auto"/>
            <w:vAlign w:val="center"/>
            <w:hideMark/>
          </w:tcPr>
          <w:p w14:paraId="09DACF1A"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26</w:t>
            </w:r>
          </w:p>
        </w:tc>
        <w:tc>
          <w:tcPr>
            <w:tcW w:w="1417" w:type="dxa"/>
            <w:shd w:val="clear" w:color="000000" w:fill="FFFFFF"/>
            <w:vAlign w:val="center"/>
            <w:hideMark/>
          </w:tcPr>
          <w:p w14:paraId="2A47DA29"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1 020</w:t>
            </w:r>
          </w:p>
        </w:tc>
      </w:tr>
      <w:tr w:rsidR="000C11AA" w:rsidRPr="00C22C44" w14:paraId="27429162" w14:textId="77777777" w:rsidTr="00DC23F4">
        <w:trPr>
          <w:trHeight w:val="250"/>
        </w:trPr>
        <w:tc>
          <w:tcPr>
            <w:tcW w:w="2635" w:type="dxa"/>
            <w:shd w:val="clear" w:color="000000" w:fill="FFFFFF"/>
            <w:vAlign w:val="center"/>
            <w:hideMark/>
          </w:tcPr>
          <w:p w14:paraId="23177C66"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Podkarpackie</w:t>
            </w:r>
          </w:p>
        </w:tc>
        <w:tc>
          <w:tcPr>
            <w:tcW w:w="1406" w:type="dxa"/>
            <w:shd w:val="clear" w:color="auto" w:fill="auto"/>
            <w:vAlign w:val="center"/>
            <w:hideMark/>
          </w:tcPr>
          <w:p w14:paraId="570C1DBC"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632</w:t>
            </w:r>
          </w:p>
        </w:tc>
        <w:tc>
          <w:tcPr>
            <w:tcW w:w="1776" w:type="dxa"/>
            <w:shd w:val="clear" w:color="auto" w:fill="auto"/>
            <w:vAlign w:val="center"/>
            <w:hideMark/>
          </w:tcPr>
          <w:p w14:paraId="06DD967C"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401</w:t>
            </w:r>
          </w:p>
        </w:tc>
        <w:tc>
          <w:tcPr>
            <w:tcW w:w="1701" w:type="dxa"/>
            <w:shd w:val="clear" w:color="auto" w:fill="auto"/>
            <w:vAlign w:val="center"/>
            <w:hideMark/>
          </w:tcPr>
          <w:p w14:paraId="7DE2B6B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77</w:t>
            </w:r>
          </w:p>
        </w:tc>
        <w:tc>
          <w:tcPr>
            <w:tcW w:w="1560" w:type="dxa"/>
            <w:shd w:val="clear" w:color="auto" w:fill="auto"/>
            <w:vAlign w:val="center"/>
            <w:hideMark/>
          </w:tcPr>
          <w:p w14:paraId="7D884FA3"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12</w:t>
            </w:r>
          </w:p>
        </w:tc>
        <w:tc>
          <w:tcPr>
            <w:tcW w:w="1417" w:type="dxa"/>
            <w:shd w:val="clear" w:color="000000" w:fill="FFFFFF"/>
            <w:vAlign w:val="center"/>
            <w:hideMark/>
          </w:tcPr>
          <w:p w14:paraId="7164133A"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1 122</w:t>
            </w:r>
          </w:p>
        </w:tc>
      </w:tr>
      <w:tr w:rsidR="000C11AA" w:rsidRPr="00C22C44" w14:paraId="79D6E060" w14:textId="77777777" w:rsidTr="00DC23F4">
        <w:trPr>
          <w:trHeight w:val="300"/>
        </w:trPr>
        <w:tc>
          <w:tcPr>
            <w:tcW w:w="2635" w:type="dxa"/>
            <w:shd w:val="clear" w:color="000000" w:fill="FFFFFF"/>
            <w:vAlign w:val="center"/>
            <w:hideMark/>
          </w:tcPr>
          <w:p w14:paraId="3FD01313"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Podlaskie</w:t>
            </w:r>
          </w:p>
        </w:tc>
        <w:tc>
          <w:tcPr>
            <w:tcW w:w="1406" w:type="dxa"/>
            <w:shd w:val="clear" w:color="auto" w:fill="auto"/>
            <w:vAlign w:val="center"/>
            <w:hideMark/>
          </w:tcPr>
          <w:p w14:paraId="2C789BC4"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593</w:t>
            </w:r>
          </w:p>
        </w:tc>
        <w:tc>
          <w:tcPr>
            <w:tcW w:w="1776" w:type="dxa"/>
            <w:shd w:val="clear" w:color="auto" w:fill="auto"/>
            <w:vAlign w:val="center"/>
            <w:hideMark/>
          </w:tcPr>
          <w:p w14:paraId="29FC7C35"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248</w:t>
            </w:r>
          </w:p>
        </w:tc>
        <w:tc>
          <w:tcPr>
            <w:tcW w:w="1701" w:type="dxa"/>
            <w:shd w:val="clear" w:color="auto" w:fill="auto"/>
            <w:vAlign w:val="center"/>
            <w:hideMark/>
          </w:tcPr>
          <w:p w14:paraId="5635B41A"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47</w:t>
            </w:r>
          </w:p>
        </w:tc>
        <w:tc>
          <w:tcPr>
            <w:tcW w:w="1560" w:type="dxa"/>
            <w:shd w:val="clear" w:color="auto" w:fill="auto"/>
            <w:vAlign w:val="center"/>
            <w:hideMark/>
          </w:tcPr>
          <w:p w14:paraId="654B21C9"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15</w:t>
            </w:r>
          </w:p>
        </w:tc>
        <w:tc>
          <w:tcPr>
            <w:tcW w:w="1417" w:type="dxa"/>
            <w:shd w:val="clear" w:color="000000" w:fill="FFFFFF"/>
            <w:vAlign w:val="center"/>
            <w:hideMark/>
          </w:tcPr>
          <w:p w14:paraId="0E5BFBC8"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903</w:t>
            </w:r>
          </w:p>
        </w:tc>
      </w:tr>
      <w:tr w:rsidR="000C11AA" w:rsidRPr="00C22C44" w14:paraId="36119C9B" w14:textId="77777777" w:rsidTr="00DC23F4">
        <w:trPr>
          <w:trHeight w:val="244"/>
        </w:trPr>
        <w:tc>
          <w:tcPr>
            <w:tcW w:w="2635" w:type="dxa"/>
            <w:shd w:val="clear" w:color="000000" w:fill="FFFFFF"/>
            <w:vAlign w:val="center"/>
            <w:hideMark/>
          </w:tcPr>
          <w:p w14:paraId="436AAFF9"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Pomorskie</w:t>
            </w:r>
          </w:p>
        </w:tc>
        <w:tc>
          <w:tcPr>
            <w:tcW w:w="1406" w:type="dxa"/>
            <w:shd w:val="clear" w:color="auto" w:fill="auto"/>
            <w:vAlign w:val="center"/>
            <w:hideMark/>
          </w:tcPr>
          <w:p w14:paraId="6EEDA8EA"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1 423</w:t>
            </w:r>
          </w:p>
        </w:tc>
        <w:tc>
          <w:tcPr>
            <w:tcW w:w="1776" w:type="dxa"/>
            <w:shd w:val="clear" w:color="auto" w:fill="auto"/>
            <w:vAlign w:val="center"/>
            <w:hideMark/>
          </w:tcPr>
          <w:p w14:paraId="2E76017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677</w:t>
            </w:r>
          </w:p>
        </w:tc>
        <w:tc>
          <w:tcPr>
            <w:tcW w:w="1701" w:type="dxa"/>
            <w:shd w:val="clear" w:color="auto" w:fill="auto"/>
            <w:vAlign w:val="center"/>
            <w:hideMark/>
          </w:tcPr>
          <w:p w14:paraId="0022C770"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200</w:t>
            </w:r>
          </w:p>
        </w:tc>
        <w:tc>
          <w:tcPr>
            <w:tcW w:w="1560" w:type="dxa"/>
            <w:shd w:val="clear" w:color="auto" w:fill="auto"/>
            <w:vAlign w:val="center"/>
            <w:hideMark/>
          </w:tcPr>
          <w:p w14:paraId="5149D6AC"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128</w:t>
            </w:r>
          </w:p>
        </w:tc>
        <w:tc>
          <w:tcPr>
            <w:tcW w:w="1417" w:type="dxa"/>
            <w:shd w:val="clear" w:color="000000" w:fill="FFFFFF"/>
            <w:vAlign w:val="center"/>
            <w:hideMark/>
          </w:tcPr>
          <w:p w14:paraId="18BD6D2A"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2 428</w:t>
            </w:r>
          </w:p>
        </w:tc>
      </w:tr>
      <w:tr w:rsidR="000C11AA" w:rsidRPr="00C22C44" w14:paraId="40326BB3" w14:textId="77777777" w:rsidTr="00DC23F4">
        <w:trPr>
          <w:trHeight w:val="300"/>
        </w:trPr>
        <w:tc>
          <w:tcPr>
            <w:tcW w:w="2635" w:type="dxa"/>
            <w:shd w:val="clear" w:color="000000" w:fill="FFFFFF"/>
            <w:vAlign w:val="center"/>
            <w:hideMark/>
          </w:tcPr>
          <w:p w14:paraId="5CB1B090"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Śląskie</w:t>
            </w:r>
          </w:p>
        </w:tc>
        <w:tc>
          <w:tcPr>
            <w:tcW w:w="1406" w:type="dxa"/>
            <w:shd w:val="clear" w:color="auto" w:fill="auto"/>
            <w:vAlign w:val="center"/>
            <w:hideMark/>
          </w:tcPr>
          <w:p w14:paraId="27CF5E61"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3 073</w:t>
            </w:r>
          </w:p>
        </w:tc>
        <w:tc>
          <w:tcPr>
            <w:tcW w:w="1776" w:type="dxa"/>
            <w:shd w:val="clear" w:color="auto" w:fill="auto"/>
            <w:vAlign w:val="center"/>
            <w:hideMark/>
          </w:tcPr>
          <w:p w14:paraId="59646F73"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1 453</w:t>
            </w:r>
          </w:p>
        </w:tc>
        <w:tc>
          <w:tcPr>
            <w:tcW w:w="1701" w:type="dxa"/>
            <w:shd w:val="clear" w:color="auto" w:fill="auto"/>
            <w:vAlign w:val="center"/>
            <w:hideMark/>
          </w:tcPr>
          <w:p w14:paraId="7D14822A"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266</w:t>
            </w:r>
          </w:p>
        </w:tc>
        <w:tc>
          <w:tcPr>
            <w:tcW w:w="1560" w:type="dxa"/>
            <w:shd w:val="clear" w:color="auto" w:fill="auto"/>
            <w:vAlign w:val="center"/>
            <w:hideMark/>
          </w:tcPr>
          <w:p w14:paraId="16D27AF9"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122</w:t>
            </w:r>
          </w:p>
        </w:tc>
        <w:tc>
          <w:tcPr>
            <w:tcW w:w="1417" w:type="dxa"/>
            <w:shd w:val="clear" w:color="000000" w:fill="FFFFFF"/>
            <w:vAlign w:val="center"/>
            <w:hideMark/>
          </w:tcPr>
          <w:p w14:paraId="23C463B9" w14:textId="77777777" w:rsidR="000C11AA" w:rsidRPr="00DC23F4" w:rsidRDefault="000C11AA" w:rsidP="00F355F9">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4 914</w:t>
            </w:r>
          </w:p>
        </w:tc>
      </w:tr>
      <w:tr w:rsidR="000C11AA" w:rsidRPr="00C22C44" w14:paraId="68E2A288" w14:textId="77777777" w:rsidTr="00DC23F4">
        <w:trPr>
          <w:trHeight w:val="269"/>
        </w:trPr>
        <w:tc>
          <w:tcPr>
            <w:tcW w:w="2635" w:type="dxa"/>
            <w:shd w:val="clear" w:color="000000" w:fill="FFFFFF"/>
            <w:vAlign w:val="center"/>
            <w:hideMark/>
          </w:tcPr>
          <w:p w14:paraId="695A9468"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Świętokrzyskie</w:t>
            </w:r>
          </w:p>
        </w:tc>
        <w:tc>
          <w:tcPr>
            <w:tcW w:w="1406" w:type="dxa"/>
            <w:shd w:val="clear" w:color="auto" w:fill="auto"/>
            <w:vAlign w:val="center"/>
            <w:hideMark/>
          </w:tcPr>
          <w:p w14:paraId="52FC4694"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636</w:t>
            </w:r>
          </w:p>
        </w:tc>
        <w:tc>
          <w:tcPr>
            <w:tcW w:w="1776" w:type="dxa"/>
            <w:shd w:val="clear" w:color="auto" w:fill="auto"/>
            <w:vAlign w:val="center"/>
            <w:hideMark/>
          </w:tcPr>
          <w:p w14:paraId="332C6BB7"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261</w:t>
            </w:r>
          </w:p>
        </w:tc>
        <w:tc>
          <w:tcPr>
            <w:tcW w:w="1701" w:type="dxa"/>
            <w:shd w:val="clear" w:color="auto" w:fill="auto"/>
            <w:vAlign w:val="center"/>
            <w:hideMark/>
          </w:tcPr>
          <w:p w14:paraId="4A2D1E0D"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25</w:t>
            </w:r>
          </w:p>
        </w:tc>
        <w:tc>
          <w:tcPr>
            <w:tcW w:w="1560" w:type="dxa"/>
            <w:shd w:val="clear" w:color="auto" w:fill="auto"/>
            <w:vAlign w:val="center"/>
            <w:hideMark/>
          </w:tcPr>
          <w:p w14:paraId="3FE6B901"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13</w:t>
            </w:r>
          </w:p>
        </w:tc>
        <w:tc>
          <w:tcPr>
            <w:tcW w:w="1417" w:type="dxa"/>
            <w:shd w:val="clear" w:color="000000" w:fill="FFFFFF"/>
            <w:vAlign w:val="center"/>
            <w:hideMark/>
          </w:tcPr>
          <w:p w14:paraId="115444DE" w14:textId="77777777" w:rsidR="000C11AA" w:rsidRPr="00DC23F4" w:rsidRDefault="000C11AA" w:rsidP="00484B7E">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935</w:t>
            </w:r>
          </w:p>
        </w:tc>
      </w:tr>
      <w:tr w:rsidR="000C11AA" w:rsidRPr="00C22C44" w14:paraId="0FCFB5E0" w14:textId="77777777" w:rsidTr="00DC23F4">
        <w:trPr>
          <w:trHeight w:val="269"/>
        </w:trPr>
        <w:tc>
          <w:tcPr>
            <w:tcW w:w="2635" w:type="dxa"/>
            <w:shd w:val="clear" w:color="000000" w:fill="FFFFFF"/>
            <w:vAlign w:val="center"/>
            <w:hideMark/>
          </w:tcPr>
          <w:p w14:paraId="598229D9"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Warmińsko-mazurskie</w:t>
            </w:r>
          </w:p>
        </w:tc>
        <w:tc>
          <w:tcPr>
            <w:tcW w:w="1406" w:type="dxa"/>
            <w:shd w:val="clear" w:color="auto" w:fill="auto"/>
            <w:vAlign w:val="center"/>
            <w:hideMark/>
          </w:tcPr>
          <w:p w14:paraId="718C5FFE"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1 087</w:t>
            </w:r>
          </w:p>
        </w:tc>
        <w:tc>
          <w:tcPr>
            <w:tcW w:w="1776" w:type="dxa"/>
            <w:shd w:val="clear" w:color="auto" w:fill="auto"/>
            <w:vAlign w:val="center"/>
            <w:hideMark/>
          </w:tcPr>
          <w:p w14:paraId="314B7E4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492</w:t>
            </w:r>
          </w:p>
        </w:tc>
        <w:tc>
          <w:tcPr>
            <w:tcW w:w="1701" w:type="dxa"/>
            <w:shd w:val="clear" w:color="auto" w:fill="auto"/>
            <w:vAlign w:val="center"/>
            <w:hideMark/>
          </w:tcPr>
          <w:p w14:paraId="38380598"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121</w:t>
            </w:r>
          </w:p>
        </w:tc>
        <w:tc>
          <w:tcPr>
            <w:tcW w:w="1560" w:type="dxa"/>
            <w:shd w:val="clear" w:color="auto" w:fill="auto"/>
            <w:vAlign w:val="center"/>
            <w:hideMark/>
          </w:tcPr>
          <w:p w14:paraId="583B5A9B"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39</w:t>
            </w:r>
          </w:p>
        </w:tc>
        <w:tc>
          <w:tcPr>
            <w:tcW w:w="1417" w:type="dxa"/>
            <w:shd w:val="clear" w:color="000000" w:fill="FFFFFF"/>
            <w:vAlign w:val="center"/>
            <w:hideMark/>
          </w:tcPr>
          <w:p w14:paraId="780FC399" w14:textId="77777777" w:rsidR="000C11AA" w:rsidRPr="00DC23F4" w:rsidRDefault="000C11AA" w:rsidP="00484B7E">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1 739</w:t>
            </w:r>
          </w:p>
        </w:tc>
      </w:tr>
      <w:tr w:rsidR="000C11AA" w:rsidRPr="00C22C44" w14:paraId="0005ED33" w14:textId="77777777" w:rsidTr="00DC23F4">
        <w:trPr>
          <w:trHeight w:val="286"/>
        </w:trPr>
        <w:tc>
          <w:tcPr>
            <w:tcW w:w="2635" w:type="dxa"/>
            <w:shd w:val="clear" w:color="000000" w:fill="FFFFFF"/>
            <w:vAlign w:val="center"/>
            <w:hideMark/>
          </w:tcPr>
          <w:p w14:paraId="2E811E6E"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Wielkopolskie</w:t>
            </w:r>
          </w:p>
        </w:tc>
        <w:tc>
          <w:tcPr>
            <w:tcW w:w="1406" w:type="dxa"/>
            <w:shd w:val="clear" w:color="auto" w:fill="auto"/>
            <w:vAlign w:val="center"/>
            <w:hideMark/>
          </w:tcPr>
          <w:p w14:paraId="2A792373"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1 899</w:t>
            </w:r>
          </w:p>
        </w:tc>
        <w:tc>
          <w:tcPr>
            <w:tcW w:w="1776" w:type="dxa"/>
            <w:shd w:val="clear" w:color="auto" w:fill="auto"/>
            <w:vAlign w:val="center"/>
            <w:hideMark/>
          </w:tcPr>
          <w:p w14:paraId="0451C32E"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1 159</w:t>
            </w:r>
          </w:p>
        </w:tc>
        <w:tc>
          <w:tcPr>
            <w:tcW w:w="1701" w:type="dxa"/>
            <w:shd w:val="clear" w:color="auto" w:fill="auto"/>
            <w:vAlign w:val="center"/>
            <w:hideMark/>
          </w:tcPr>
          <w:p w14:paraId="4FB96B5D"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217</w:t>
            </w:r>
          </w:p>
        </w:tc>
        <w:tc>
          <w:tcPr>
            <w:tcW w:w="1560" w:type="dxa"/>
            <w:shd w:val="clear" w:color="auto" w:fill="auto"/>
            <w:vAlign w:val="center"/>
            <w:hideMark/>
          </w:tcPr>
          <w:p w14:paraId="1758BCB5"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50</w:t>
            </w:r>
          </w:p>
        </w:tc>
        <w:tc>
          <w:tcPr>
            <w:tcW w:w="1417" w:type="dxa"/>
            <w:shd w:val="clear" w:color="000000" w:fill="FFFFFF"/>
            <w:vAlign w:val="center"/>
            <w:hideMark/>
          </w:tcPr>
          <w:p w14:paraId="424C3123" w14:textId="77777777" w:rsidR="000C11AA" w:rsidRPr="00DC23F4" w:rsidRDefault="000C11AA" w:rsidP="00484B7E">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3 325</w:t>
            </w:r>
          </w:p>
        </w:tc>
      </w:tr>
      <w:tr w:rsidR="000C11AA" w:rsidRPr="00C22C44" w14:paraId="63C03D58" w14:textId="77777777" w:rsidTr="00DC23F4">
        <w:trPr>
          <w:trHeight w:val="263"/>
        </w:trPr>
        <w:tc>
          <w:tcPr>
            <w:tcW w:w="2635" w:type="dxa"/>
            <w:shd w:val="clear" w:color="000000" w:fill="FFFFFF"/>
            <w:vAlign w:val="center"/>
            <w:hideMark/>
          </w:tcPr>
          <w:p w14:paraId="7E697D10"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Zachodniopomorskie</w:t>
            </w:r>
          </w:p>
        </w:tc>
        <w:tc>
          <w:tcPr>
            <w:tcW w:w="1406" w:type="dxa"/>
            <w:shd w:val="clear" w:color="auto" w:fill="auto"/>
            <w:vAlign w:val="center"/>
            <w:hideMark/>
          </w:tcPr>
          <w:p w14:paraId="2FEFD037"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1 481</w:t>
            </w:r>
          </w:p>
        </w:tc>
        <w:tc>
          <w:tcPr>
            <w:tcW w:w="1776" w:type="dxa"/>
            <w:shd w:val="clear" w:color="auto" w:fill="auto"/>
            <w:vAlign w:val="center"/>
            <w:hideMark/>
          </w:tcPr>
          <w:p w14:paraId="1E13A9EB"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676</w:t>
            </w:r>
          </w:p>
        </w:tc>
        <w:tc>
          <w:tcPr>
            <w:tcW w:w="1701" w:type="dxa"/>
            <w:shd w:val="clear" w:color="auto" w:fill="auto"/>
            <w:vAlign w:val="center"/>
            <w:hideMark/>
          </w:tcPr>
          <w:p w14:paraId="736A7156"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103</w:t>
            </w:r>
          </w:p>
        </w:tc>
        <w:tc>
          <w:tcPr>
            <w:tcW w:w="1560" w:type="dxa"/>
            <w:shd w:val="clear" w:color="auto" w:fill="auto"/>
            <w:vAlign w:val="center"/>
            <w:hideMark/>
          </w:tcPr>
          <w:p w14:paraId="558AEFB2" w14:textId="77777777" w:rsidR="000C11AA" w:rsidRPr="00DC23F4" w:rsidRDefault="000C11AA" w:rsidP="00DC23F4">
            <w:pPr>
              <w:spacing w:before="0" w:line="240" w:lineRule="auto"/>
              <w:jc w:val="center"/>
              <w:rPr>
                <w:rFonts w:ascii="Times New Roman" w:hAnsi="Times New Roman"/>
                <w:sz w:val="20"/>
                <w:szCs w:val="20"/>
                <w:lang w:val="en-US"/>
              </w:rPr>
            </w:pPr>
            <w:r w:rsidRPr="00DC23F4">
              <w:rPr>
                <w:rFonts w:ascii="Times New Roman" w:hAnsi="Times New Roman"/>
                <w:sz w:val="20"/>
                <w:szCs w:val="20"/>
                <w:lang w:val="en-US"/>
              </w:rPr>
              <w:t>84</w:t>
            </w:r>
          </w:p>
        </w:tc>
        <w:tc>
          <w:tcPr>
            <w:tcW w:w="1417" w:type="dxa"/>
            <w:shd w:val="clear" w:color="000000" w:fill="FFFFFF"/>
            <w:vAlign w:val="center"/>
            <w:hideMark/>
          </w:tcPr>
          <w:p w14:paraId="4E1A5874" w14:textId="77777777" w:rsidR="000C11AA" w:rsidRPr="00DC23F4" w:rsidRDefault="000C11AA" w:rsidP="00484B7E">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2 344</w:t>
            </w:r>
          </w:p>
        </w:tc>
      </w:tr>
      <w:tr w:rsidR="000C11AA" w:rsidRPr="00C22C44" w14:paraId="2FE65563" w14:textId="77777777" w:rsidTr="00DC23F4">
        <w:trPr>
          <w:trHeight w:val="300"/>
        </w:trPr>
        <w:tc>
          <w:tcPr>
            <w:tcW w:w="2635" w:type="dxa"/>
            <w:shd w:val="clear" w:color="auto" w:fill="auto"/>
            <w:vAlign w:val="center"/>
            <w:hideMark/>
          </w:tcPr>
          <w:p w14:paraId="60FE45B0" w14:textId="77777777" w:rsidR="000C11AA" w:rsidRPr="00DC23F4" w:rsidRDefault="000C11AA" w:rsidP="00F355F9">
            <w:pPr>
              <w:spacing w:before="0" w:line="240" w:lineRule="auto"/>
              <w:jc w:val="left"/>
              <w:rPr>
                <w:rFonts w:ascii="Times New Roman" w:hAnsi="Times New Roman"/>
                <w:color w:val="000000"/>
                <w:sz w:val="20"/>
                <w:szCs w:val="20"/>
                <w:lang w:val="en-US"/>
              </w:rPr>
            </w:pPr>
            <w:r w:rsidRPr="00DC23F4">
              <w:rPr>
                <w:rFonts w:ascii="Times New Roman" w:hAnsi="Times New Roman"/>
                <w:color w:val="000000"/>
                <w:sz w:val="20"/>
                <w:szCs w:val="20"/>
                <w:lang w:val="en-US"/>
              </w:rPr>
              <w:t>RAZEM</w:t>
            </w:r>
          </w:p>
        </w:tc>
        <w:tc>
          <w:tcPr>
            <w:tcW w:w="1406" w:type="dxa"/>
            <w:shd w:val="clear" w:color="auto" w:fill="auto"/>
            <w:vAlign w:val="center"/>
            <w:hideMark/>
          </w:tcPr>
          <w:p w14:paraId="15C46049" w14:textId="77777777" w:rsidR="000C11AA" w:rsidRPr="00DC23F4" w:rsidRDefault="000C11AA" w:rsidP="00DC23F4">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23 076</w:t>
            </w:r>
          </w:p>
        </w:tc>
        <w:tc>
          <w:tcPr>
            <w:tcW w:w="1776" w:type="dxa"/>
            <w:shd w:val="clear" w:color="auto" w:fill="auto"/>
            <w:vAlign w:val="center"/>
            <w:hideMark/>
          </w:tcPr>
          <w:p w14:paraId="29AE80DA" w14:textId="77777777" w:rsidR="000C11AA" w:rsidRPr="00DC23F4" w:rsidRDefault="000C11AA" w:rsidP="00DC23F4">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10 988</w:t>
            </w:r>
          </w:p>
        </w:tc>
        <w:tc>
          <w:tcPr>
            <w:tcW w:w="1701" w:type="dxa"/>
            <w:shd w:val="clear" w:color="auto" w:fill="auto"/>
            <w:vAlign w:val="center"/>
            <w:hideMark/>
          </w:tcPr>
          <w:p w14:paraId="2691E4BE" w14:textId="77777777" w:rsidR="000C11AA" w:rsidRPr="00DC23F4" w:rsidRDefault="000C11AA" w:rsidP="00DC23F4">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2 090</w:t>
            </w:r>
          </w:p>
        </w:tc>
        <w:tc>
          <w:tcPr>
            <w:tcW w:w="1560" w:type="dxa"/>
            <w:shd w:val="clear" w:color="auto" w:fill="auto"/>
            <w:vAlign w:val="center"/>
            <w:hideMark/>
          </w:tcPr>
          <w:p w14:paraId="460113AE" w14:textId="77777777" w:rsidR="000C11AA" w:rsidRPr="00DC23F4" w:rsidRDefault="000C11AA" w:rsidP="00DC23F4">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844</w:t>
            </w:r>
          </w:p>
        </w:tc>
        <w:tc>
          <w:tcPr>
            <w:tcW w:w="1417" w:type="dxa"/>
            <w:shd w:val="clear" w:color="auto" w:fill="auto"/>
            <w:vAlign w:val="center"/>
            <w:hideMark/>
          </w:tcPr>
          <w:p w14:paraId="325CDF11" w14:textId="77777777" w:rsidR="000C11AA" w:rsidRPr="00DC23F4" w:rsidRDefault="000C11AA" w:rsidP="00484B7E">
            <w:pPr>
              <w:spacing w:before="0" w:line="240" w:lineRule="auto"/>
              <w:jc w:val="center"/>
              <w:rPr>
                <w:rFonts w:ascii="Times New Roman" w:hAnsi="Times New Roman"/>
                <w:color w:val="000000"/>
                <w:sz w:val="20"/>
                <w:szCs w:val="20"/>
                <w:lang w:val="en-US"/>
              </w:rPr>
            </w:pPr>
            <w:r w:rsidRPr="00DC23F4">
              <w:rPr>
                <w:rFonts w:ascii="Times New Roman" w:hAnsi="Times New Roman"/>
                <w:color w:val="000000"/>
                <w:sz w:val="20"/>
                <w:szCs w:val="20"/>
                <w:lang w:val="en-US"/>
              </w:rPr>
              <w:t>36 998</w:t>
            </w:r>
          </w:p>
        </w:tc>
      </w:tr>
    </w:tbl>
    <w:p w14:paraId="1F3095AA" w14:textId="77777777" w:rsidR="000C11AA" w:rsidRDefault="000C11AA" w:rsidP="000C11AA">
      <w:pPr>
        <w:spacing w:before="0" w:line="240" w:lineRule="auto"/>
        <w:rPr>
          <w:rFonts w:ascii="Times New Roman" w:hAnsi="Times New Roman"/>
          <w:i/>
          <w:sz w:val="16"/>
          <w:szCs w:val="16"/>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BF7B49">
        <w:rPr>
          <w:rFonts w:ascii="Times New Roman" w:hAnsi="Times New Roman"/>
          <w:i/>
          <w:sz w:val="16"/>
          <w:szCs w:val="16"/>
        </w:rPr>
        <w:t>Sprawozdanie rzeczowo-finansowe z wykonywania zadań z zakresu wspierania rodziny i systemu pieczy zastępczej (stan na 31</w:t>
      </w:r>
      <w:r>
        <w:rPr>
          <w:rFonts w:ascii="Times New Roman" w:hAnsi="Times New Roman"/>
          <w:i/>
          <w:sz w:val="16"/>
          <w:szCs w:val="16"/>
        </w:rPr>
        <w:t> </w:t>
      </w:r>
      <w:r w:rsidRPr="00BF7B49">
        <w:rPr>
          <w:rFonts w:ascii="Times New Roman" w:hAnsi="Times New Roman"/>
          <w:i/>
          <w:sz w:val="16"/>
          <w:szCs w:val="16"/>
        </w:rPr>
        <w:t>grudnia 20</w:t>
      </w:r>
      <w:r>
        <w:rPr>
          <w:rFonts w:ascii="Times New Roman" w:hAnsi="Times New Roman"/>
          <w:i/>
          <w:sz w:val="16"/>
          <w:szCs w:val="16"/>
        </w:rPr>
        <w:t>23</w:t>
      </w:r>
      <w:r w:rsidRPr="00BF7B49">
        <w:rPr>
          <w:rFonts w:ascii="Times New Roman" w:hAnsi="Times New Roman"/>
          <w:i/>
          <w:sz w:val="16"/>
          <w:szCs w:val="16"/>
        </w:rPr>
        <w:t xml:space="preserve"> r.).</w:t>
      </w:r>
    </w:p>
    <w:p w14:paraId="25EA538E" w14:textId="77777777" w:rsidR="000C11AA" w:rsidRDefault="000C11AA" w:rsidP="000C11AA">
      <w:pPr>
        <w:spacing w:before="0" w:line="240" w:lineRule="auto"/>
        <w:rPr>
          <w:rFonts w:ascii="Times New Roman" w:hAnsi="Times New Roman"/>
          <w:i/>
          <w:sz w:val="16"/>
          <w:szCs w:val="16"/>
        </w:rPr>
      </w:pPr>
    </w:p>
    <w:p w14:paraId="115D7DC6" w14:textId="5A6CB9F6" w:rsidR="00572584" w:rsidRPr="00294931" w:rsidRDefault="0093054E" w:rsidP="00DC23F4">
      <w:pPr>
        <w:spacing w:before="0" w:line="240" w:lineRule="auto"/>
        <w:ind w:firstLine="720"/>
        <w:rPr>
          <w:rFonts w:ascii="Times New Roman" w:hAnsi="Times New Roman"/>
          <w:sz w:val="24"/>
          <w:szCs w:val="24"/>
        </w:rPr>
      </w:pPr>
      <w:r>
        <w:rPr>
          <w:rFonts w:ascii="Times New Roman" w:hAnsi="Times New Roman"/>
          <w:sz w:val="24"/>
          <w:szCs w:val="24"/>
        </w:rPr>
        <w:t>Wzrost</w:t>
      </w:r>
      <w:r w:rsidRPr="00294931">
        <w:rPr>
          <w:rFonts w:ascii="Times New Roman" w:hAnsi="Times New Roman"/>
          <w:sz w:val="24"/>
          <w:szCs w:val="24"/>
        </w:rPr>
        <w:t xml:space="preserve"> liczby dzieci umieszczonych w rodzinnej pieczy zastępczej na koniec roku 2023</w:t>
      </w:r>
      <w:r>
        <w:rPr>
          <w:rFonts w:ascii="Times New Roman" w:hAnsi="Times New Roman"/>
          <w:sz w:val="24"/>
          <w:szCs w:val="24"/>
        </w:rPr>
        <w:t>, tj.</w:t>
      </w:r>
      <w:r w:rsidR="004F6667">
        <w:t> </w:t>
      </w:r>
      <w:r w:rsidRPr="00294931">
        <w:rPr>
          <w:rFonts w:ascii="Times New Roman" w:hAnsi="Times New Roman"/>
          <w:sz w:val="24"/>
          <w:szCs w:val="24"/>
        </w:rPr>
        <w:t>58 472 dzieci</w:t>
      </w:r>
      <w:r>
        <w:rPr>
          <w:rFonts w:ascii="Times New Roman" w:hAnsi="Times New Roman"/>
          <w:sz w:val="24"/>
          <w:szCs w:val="24"/>
        </w:rPr>
        <w:t xml:space="preserve"> w rozbiciu na typy rodzinnej pieczy zastępczej prezentuje </w:t>
      </w:r>
      <w:r>
        <w:rPr>
          <w:rFonts w:ascii="Times New Roman" w:hAnsi="Times New Roman"/>
          <w:sz w:val="24"/>
          <w:szCs w:val="24"/>
        </w:rPr>
        <w:lastRenderedPageBreak/>
        <w:t>poniższa tabela.</w:t>
      </w:r>
      <w:r w:rsidR="00886DBF" w:rsidRPr="00886DBF">
        <w:rPr>
          <w:rFonts w:ascii="Times New Roman" w:hAnsi="Times New Roman"/>
          <w:sz w:val="24"/>
          <w:szCs w:val="24"/>
        </w:rPr>
        <w:t xml:space="preserve"> </w:t>
      </w:r>
      <w:r w:rsidR="00886DBF">
        <w:rPr>
          <w:rFonts w:ascii="Times New Roman" w:hAnsi="Times New Roman"/>
          <w:sz w:val="24"/>
          <w:szCs w:val="24"/>
        </w:rPr>
        <w:t>Liczba</w:t>
      </w:r>
      <w:r w:rsidR="00886DBF" w:rsidRPr="002E0BA7">
        <w:rPr>
          <w:rFonts w:ascii="Times New Roman" w:hAnsi="Times New Roman"/>
          <w:sz w:val="24"/>
          <w:szCs w:val="24"/>
        </w:rPr>
        <w:t xml:space="preserve"> dzieci umieszczonych</w:t>
      </w:r>
      <w:r w:rsidR="00886DBF">
        <w:rPr>
          <w:rFonts w:ascii="Times New Roman" w:hAnsi="Times New Roman"/>
          <w:sz w:val="24"/>
          <w:szCs w:val="24"/>
        </w:rPr>
        <w:t xml:space="preserve"> w pieczy zastępczej rodzinnej </w:t>
      </w:r>
      <w:r w:rsidR="00886DBF" w:rsidRPr="002E0BA7">
        <w:rPr>
          <w:rFonts w:ascii="Times New Roman" w:hAnsi="Times New Roman"/>
          <w:sz w:val="24"/>
          <w:szCs w:val="24"/>
        </w:rPr>
        <w:t>na dzień 31 grudnia 20</w:t>
      </w:r>
      <w:r w:rsidR="00886DBF">
        <w:rPr>
          <w:rFonts w:ascii="Times New Roman" w:hAnsi="Times New Roman"/>
          <w:sz w:val="24"/>
          <w:szCs w:val="24"/>
        </w:rPr>
        <w:t>23</w:t>
      </w:r>
      <w:r w:rsidR="00C26B48">
        <w:rPr>
          <w:rFonts w:ascii="Times New Roman" w:hAnsi="Times New Roman"/>
          <w:sz w:val="24"/>
          <w:szCs w:val="24"/>
        </w:rPr>
        <w:t> </w:t>
      </w:r>
      <w:r w:rsidR="00886DBF" w:rsidRPr="002E0BA7">
        <w:rPr>
          <w:rFonts w:ascii="Times New Roman" w:hAnsi="Times New Roman"/>
          <w:sz w:val="24"/>
          <w:szCs w:val="24"/>
        </w:rPr>
        <w:t>r</w:t>
      </w:r>
      <w:r w:rsidR="00886DBF">
        <w:rPr>
          <w:rFonts w:ascii="Times New Roman" w:hAnsi="Times New Roman"/>
          <w:sz w:val="24"/>
          <w:szCs w:val="24"/>
        </w:rPr>
        <w:t xml:space="preserve">. wskazuje, że w 2023 r. </w:t>
      </w:r>
      <w:r w:rsidR="00886DBF" w:rsidRPr="002E0BA7">
        <w:rPr>
          <w:rFonts w:ascii="Times New Roman" w:hAnsi="Times New Roman"/>
          <w:sz w:val="24"/>
          <w:szCs w:val="24"/>
        </w:rPr>
        <w:t>w stosunku do 20</w:t>
      </w:r>
      <w:r w:rsidR="00886DBF">
        <w:rPr>
          <w:rFonts w:ascii="Times New Roman" w:hAnsi="Times New Roman"/>
          <w:sz w:val="24"/>
          <w:szCs w:val="24"/>
        </w:rPr>
        <w:t>22 r.</w:t>
      </w:r>
      <w:r w:rsidR="00886DBF" w:rsidRPr="002E0BA7">
        <w:rPr>
          <w:rFonts w:ascii="Times New Roman" w:hAnsi="Times New Roman"/>
          <w:sz w:val="24"/>
          <w:szCs w:val="24"/>
        </w:rPr>
        <w:t xml:space="preserve"> </w:t>
      </w:r>
      <w:r w:rsidR="00886DBF">
        <w:rPr>
          <w:rFonts w:ascii="Times New Roman" w:hAnsi="Times New Roman"/>
          <w:sz w:val="24"/>
          <w:szCs w:val="24"/>
        </w:rPr>
        <w:t xml:space="preserve">nastąpił wzrost liczby dzieci umieszczonych w rodzinach zastępczych zawodowych </w:t>
      </w:r>
      <w:r w:rsidR="00886DBF" w:rsidRPr="002E0BA7">
        <w:rPr>
          <w:rFonts w:ascii="Times New Roman" w:hAnsi="Times New Roman"/>
          <w:sz w:val="24"/>
          <w:szCs w:val="24"/>
        </w:rPr>
        <w:t xml:space="preserve">(o </w:t>
      </w:r>
      <w:r w:rsidR="00886DBF">
        <w:rPr>
          <w:rFonts w:ascii="Times New Roman" w:hAnsi="Times New Roman"/>
          <w:sz w:val="24"/>
          <w:szCs w:val="24"/>
        </w:rPr>
        <w:t>4,8</w:t>
      </w:r>
      <w:r w:rsidR="00886DBF" w:rsidRPr="002E0BA7">
        <w:rPr>
          <w:rFonts w:ascii="Times New Roman" w:hAnsi="Times New Roman"/>
          <w:sz w:val="24"/>
          <w:szCs w:val="24"/>
        </w:rPr>
        <w:t>%)</w:t>
      </w:r>
      <w:r w:rsidR="00886DBF">
        <w:rPr>
          <w:rFonts w:ascii="Times New Roman" w:hAnsi="Times New Roman"/>
          <w:sz w:val="24"/>
          <w:szCs w:val="24"/>
        </w:rPr>
        <w:t xml:space="preserve"> </w:t>
      </w:r>
      <w:r w:rsidR="00BF5131">
        <w:rPr>
          <w:rFonts w:ascii="Times New Roman" w:hAnsi="Times New Roman"/>
          <w:sz w:val="24"/>
          <w:szCs w:val="24"/>
        </w:rPr>
        <w:t xml:space="preserve">oraz </w:t>
      </w:r>
      <w:r w:rsidR="00886DBF">
        <w:rPr>
          <w:rFonts w:ascii="Times New Roman" w:hAnsi="Times New Roman"/>
          <w:sz w:val="24"/>
          <w:szCs w:val="24"/>
        </w:rPr>
        <w:t>w rodzinnych domach dziecka (o niemal 12%).</w:t>
      </w:r>
    </w:p>
    <w:p w14:paraId="34859A6F" w14:textId="77777777" w:rsidR="00572584" w:rsidRDefault="00572584" w:rsidP="000C11AA">
      <w:pPr>
        <w:spacing w:before="0" w:line="240" w:lineRule="auto"/>
        <w:rPr>
          <w:rFonts w:ascii="Times New Roman" w:hAnsi="Times New Roman"/>
          <w:b/>
          <w:sz w:val="24"/>
          <w:szCs w:val="24"/>
        </w:rPr>
      </w:pPr>
    </w:p>
    <w:p w14:paraId="29943C4A" w14:textId="3D6A5D2F" w:rsidR="000C11AA" w:rsidRDefault="000C11AA" w:rsidP="000C11AA">
      <w:pPr>
        <w:spacing w:before="0" w:line="240" w:lineRule="auto"/>
        <w:rPr>
          <w:rFonts w:ascii="Times New Roman" w:hAnsi="Times New Roman"/>
          <w:b/>
          <w:sz w:val="24"/>
          <w:szCs w:val="24"/>
        </w:rPr>
      </w:pPr>
      <w:r>
        <w:rPr>
          <w:rFonts w:ascii="Times New Roman" w:hAnsi="Times New Roman"/>
          <w:b/>
          <w:sz w:val="24"/>
          <w:szCs w:val="24"/>
        </w:rPr>
        <w:t>Tab. 5</w:t>
      </w:r>
      <w:r w:rsidRPr="002E0BA7">
        <w:rPr>
          <w:rFonts w:ascii="Times New Roman" w:hAnsi="Times New Roman"/>
          <w:b/>
          <w:sz w:val="24"/>
          <w:szCs w:val="24"/>
        </w:rPr>
        <w:t xml:space="preserve">. Liczba dzieci </w:t>
      </w:r>
      <w:r>
        <w:rPr>
          <w:rFonts w:ascii="Times New Roman" w:hAnsi="Times New Roman"/>
          <w:b/>
          <w:sz w:val="24"/>
          <w:szCs w:val="24"/>
        </w:rPr>
        <w:t xml:space="preserve">umieszczonych </w:t>
      </w:r>
      <w:r w:rsidRPr="002E0BA7">
        <w:rPr>
          <w:rFonts w:ascii="Times New Roman" w:hAnsi="Times New Roman"/>
          <w:b/>
          <w:sz w:val="24"/>
          <w:szCs w:val="24"/>
        </w:rPr>
        <w:t xml:space="preserve">w rodzinnych formach </w:t>
      </w:r>
      <w:r>
        <w:rPr>
          <w:rFonts w:ascii="Times New Roman" w:hAnsi="Times New Roman"/>
          <w:b/>
          <w:sz w:val="24"/>
          <w:szCs w:val="24"/>
        </w:rPr>
        <w:t>pieczy zastępczej w latach 2015–</w:t>
      </w:r>
      <w:r w:rsidRPr="002E0BA7">
        <w:rPr>
          <w:rFonts w:ascii="Times New Roman" w:hAnsi="Times New Roman"/>
          <w:b/>
          <w:sz w:val="24"/>
          <w:szCs w:val="24"/>
        </w:rPr>
        <w:t>20</w:t>
      </w:r>
      <w:r>
        <w:rPr>
          <w:rFonts w:ascii="Times New Roman" w:hAnsi="Times New Roman"/>
          <w:b/>
          <w:sz w:val="24"/>
          <w:szCs w:val="24"/>
        </w:rPr>
        <w:t>23</w:t>
      </w:r>
    </w:p>
    <w:p w14:paraId="36D9A439" w14:textId="77777777" w:rsidR="000C11AA" w:rsidRDefault="000C11AA" w:rsidP="000C11AA">
      <w:pPr>
        <w:spacing w:before="0" w:line="240" w:lineRule="auto"/>
        <w:rPr>
          <w:rFonts w:ascii="Times New Roman" w:hAnsi="Times New Roman"/>
          <w:b/>
          <w:sz w:val="24"/>
          <w:szCs w:val="24"/>
        </w:rPr>
      </w:pPr>
    </w:p>
    <w:tbl>
      <w:tblPr>
        <w:tblW w:w="10560" w:type="dxa"/>
        <w:tblInd w:w="-754" w:type="dxa"/>
        <w:tblLook w:val="04A0" w:firstRow="1" w:lastRow="0" w:firstColumn="1" w:lastColumn="0" w:noHBand="0" w:noVBand="1"/>
      </w:tblPr>
      <w:tblGrid>
        <w:gridCol w:w="1716"/>
        <w:gridCol w:w="860"/>
        <w:gridCol w:w="859"/>
        <w:gridCol w:w="859"/>
        <w:gridCol w:w="860"/>
        <w:gridCol w:w="860"/>
        <w:gridCol w:w="860"/>
        <w:gridCol w:w="860"/>
        <w:gridCol w:w="860"/>
        <w:gridCol w:w="860"/>
        <w:gridCol w:w="1106"/>
      </w:tblGrid>
      <w:tr w:rsidR="000C11AA" w:rsidRPr="0058327E" w14:paraId="64E84898" w14:textId="77777777" w:rsidTr="00F355F9">
        <w:trPr>
          <w:trHeight w:val="540"/>
        </w:trPr>
        <w:tc>
          <w:tcPr>
            <w:tcW w:w="17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7DE12B"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Wyszczególnienie</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340CE2"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2015</w:t>
            </w:r>
          </w:p>
        </w:tc>
        <w:tc>
          <w:tcPr>
            <w:tcW w:w="8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5DF00EA"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2016</w:t>
            </w:r>
          </w:p>
        </w:tc>
        <w:tc>
          <w:tcPr>
            <w:tcW w:w="8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32B712"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2017</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FA611DE"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2018</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0853CE"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2019</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783DDBB"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2020</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DE04E3"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2021</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6E238C"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2022</w:t>
            </w:r>
          </w:p>
        </w:tc>
        <w:tc>
          <w:tcPr>
            <w:tcW w:w="8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569CB5"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2023</w:t>
            </w:r>
          </w:p>
        </w:tc>
        <w:tc>
          <w:tcPr>
            <w:tcW w:w="1106" w:type="dxa"/>
            <w:tcBorders>
              <w:top w:val="single" w:sz="8" w:space="0" w:color="auto"/>
              <w:left w:val="nil"/>
              <w:bottom w:val="single" w:sz="8" w:space="0" w:color="auto"/>
              <w:right w:val="single" w:sz="8" w:space="0" w:color="auto"/>
            </w:tcBorders>
            <w:shd w:val="clear" w:color="auto" w:fill="auto"/>
            <w:vAlign w:val="center"/>
            <w:hideMark/>
          </w:tcPr>
          <w:p w14:paraId="49C6A658"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Dynamika</w:t>
            </w:r>
          </w:p>
        </w:tc>
      </w:tr>
      <w:tr w:rsidR="000C11AA" w:rsidRPr="0058327E" w14:paraId="2A17B800" w14:textId="77777777" w:rsidTr="00F355F9">
        <w:trPr>
          <w:trHeight w:val="540"/>
        </w:trPr>
        <w:tc>
          <w:tcPr>
            <w:tcW w:w="1716" w:type="dxa"/>
            <w:vMerge/>
            <w:tcBorders>
              <w:top w:val="single" w:sz="8" w:space="0" w:color="auto"/>
              <w:left w:val="single" w:sz="8" w:space="0" w:color="auto"/>
              <w:bottom w:val="single" w:sz="8" w:space="0" w:color="000000"/>
              <w:right w:val="single" w:sz="8" w:space="0" w:color="auto"/>
            </w:tcBorders>
            <w:vAlign w:val="center"/>
            <w:hideMark/>
          </w:tcPr>
          <w:p w14:paraId="3E35EC20"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5B05999"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59" w:type="dxa"/>
            <w:vMerge/>
            <w:tcBorders>
              <w:top w:val="single" w:sz="8" w:space="0" w:color="auto"/>
              <w:left w:val="single" w:sz="8" w:space="0" w:color="auto"/>
              <w:bottom w:val="single" w:sz="8" w:space="0" w:color="000000"/>
              <w:right w:val="single" w:sz="8" w:space="0" w:color="auto"/>
            </w:tcBorders>
            <w:vAlign w:val="center"/>
            <w:hideMark/>
          </w:tcPr>
          <w:p w14:paraId="496A117B"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59" w:type="dxa"/>
            <w:vMerge/>
            <w:tcBorders>
              <w:top w:val="single" w:sz="8" w:space="0" w:color="auto"/>
              <w:left w:val="single" w:sz="8" w:space="0" w:color="auto"/>
              <w:bottom w:val="single" w:sz="8" w:space="0" w:color="000000"/>
              <w:right w:val="single" w:sz="8" w:space="0" w:color="auto"/>
            </w:tcBorders>
            <w:vAlign w:val="center"/>
            <w:hideMark/>
          </w:tcPr>
          <w:p w14:paraId="052D7FCB"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D8C35A2"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46F26C1B"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5D2A22FF"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48D6CA6"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308DF83E"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860" w:type="dxa"/>
            <w:vMerge/>
            <w:tcBorders>
              <w:top w:val="single" w:sz="8" w:space="0" w:color="auto"/>
              <w:left w:val="single" w:sz="8" w:space="0" w:color="auto"/>
              <w:bottom w:val="single" w:sz="8" w:space="0" w:color="000000"/>
              <w:right w:val="single" w:sz="8" w:space="0" w:color="auto"/>
            </w:tcBorders>
            <w:vAlign w:val="center"/>
            <w:hideMark/>
          </w:tcPr>
          <w:p w14:paraId="5179377E"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p>
        </w:tc>
        <w:tc>
          <w:tcPr>
            <w:tcW w:w="1106" w:type="dxa"/>
            <w:tcBorders>
              <w:top w:val="nil"/>
              <w:left w:val="nil"/>
              <w:bottom w:val="single" w:sz="8" w:space="0" w:color="auto"/>
              <w:right w:val="single" w:sz="8" w:space="0" w:color="auto"/>
            </w:tcBorders>
            <w:shd w:val="clear" w:color="auto" w:fill="auto"/>
            <w:vAlign w:val="center"/>
            <w:hideMark/>
          </w:tcPr>
          <w:p w14:paraId="3252B5DD" w14:textId="77777777" w:rsidR="000C11AA" w:rsidRPr="0058327E" w:rsidRDefault="000C11AA" w:rsidP="00F355F9">
            <w:pPr>
              <w:spacing w:before="0" w:line="240" w:lineRule="auto"/>
              <w:jc w:val="center"/>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2022 = 100</w:t>
            </w:r>
          </w:p>
        </w:tc>
      </w:tr>
      <w:tr w:rsidR="000C11AA" w:rsidRPr="0058327E" w14:paraId="214C6FF0" w14:textId="77777777" w:rsidTr="00F355F9">
        <w:trPr>
          <w:trHeight w:val="300"/>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6AFAB43C" w14:textId="77777777" w:rsidR="000C11AA" w:rsidRPr="0058327E" w:rsidRDefault="000C11AA" w:rsidP="00F355F9">
            <w:pPr>
              <w:spacing w:before="0" w:line="240" w:lineRule="auto"/>
              <w:jc w:val="lef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Ogółem</w:t>
            </w:r>
          </w:p>
        </w:tc>
        <w:tc>
          <w:tcPr>
            <w:tcW w:w="860" w:type="dxa"/>
            <w:tcBorders>
              <w:top w:val="nil"/>
              <w:left w:val="nil"/>
              <w:bottom w:val="single" w:sz="8" w:space="0" w:color="auto"/>
              <w:right w:val="single" w:sz="8" w:space="0" w:color="auto"/>
            </w:tcBorders>
            <w:shd w:val="clear" w:color="auto" w:fill="auto"/>
            <w:vAlign w:val="center"/>
            <w:hideMark/>
          </w:tcPr>
          <w:p w14:paraId="2EE152A4"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56 986</w:t>
            </w:r>
          </w:p>
        </w:tc>
        <w:tc>
          <w:tcPr>
            <w:tcW w:w="859" w:type="dxa"/>
            <w:tcBorders>
              <w:top w:val="nil"/>
              <w:left w:val="nil"/>
              <w:bottom w:val="single" w:sz="8" w:space="0" w:color="auto"/>
              <w:right w:val="single" w:sz="8" w:space="0" w:color="auto"/>
            </w:tcBorders>
            <w:shd w:val="clear" w:color="auto" w:fill="auto"/>
            <w:vAlign w:val="center"/>
            <w:hideMark/>
          </w:tcPr>
          <w:p w14:paraId="152C2656"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56 544</w:t>
            </w:r>
          </w:p>
        </w:tc>
        <w:tc>
          <w:tcPr>
            <w:tcW w:w="859" w:type="dxa"/>
            <w:tcBorders>
              <w:top w:val="nil"/>
              <w:left w:val="nil"/>
              <w:bottom w:val="single" w:sz="8" w:space="0" w:color="auto"/>
              <w:right w:val="single" w:sz="8" w:space="0" w:color="auto"/>
            </w:tcBorders>
            <w:shd w:val="clear" w:color="auto" w:fill="auto"/>
            <w:vAlign w:val="center"/>
            <w:hideMark/>
          </w:tcPr>
          <w:p w14:paraId="59C77307"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55 721</w:t>
            </w:r>
          </w:p>
        </w:tc>
        <w:tc>
          <w:tcPr>
            <w:tcW w:w="860" w:type="dxa"/>
            <w:tcBorders>
              <w:top w:val="nil"/>
              <w:left w:val="nil"/>
              <w:bottom w:val="single" w:sz="8" w:space="0" w:color="auto"/>
              <w:right w:val="single" w:sz="8" w:space="0" w:color="auto"/>
            </w:tcBorders>
            <w:shd w:val="clear" w:color="auto" w:fill="auto"/>
            <w:vAlign w:val="center"/>
            <w:hideMark/>
          </w:tcPr>
          <w:p w14:paraId="5394BFD0"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55 288</w:t>
            </w:r>
          </w:p>
        </w:tc>
        <w:tc>
          <w:tcPr>
            <w:tcW w:w="860" w:type="dxa"/>
            <w:tcBorders>
              <w:top w:val="nil"/>
              <w:left w:val="nil"/>
              <w:bottom w:val="single" w:sz="8" w:space="0" w:color="auto"/>
              <w:right w:val="single" w:sz="8" w:space="0" w:color="auto"/>
            </w:tcBorders>
            <w:shd w:val="clear" w:color="auto" w:fill="auto"/>
            <w:vAlign w:val="center"/>
            <w:hideMark/>
          </w:tcPr>
          <w:p w14:paraId="0C8F7A76"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55 458</w:t>
            </w:r>
          </w:p>
        </w:tc>
        <w:tc>
          <w:tcPr>
            <w:tcW w:w="860" w:type="dxa"/>
            <w:tcBorders>
              <w:top w:val="nil"/>
              <w:left w:val="nil"/>
              <w:bottom w:val="single" w:sz="8" w:space="0" w:color="auto"/>
              <w:right w:val="single" w:sz="8" w:space="0" w:color="auto"/>
            </w:tcBorders>
            <w:shd w:val="clear" w:color="auto" w:fill="auto"/>
            <w:vAlign w:val="center"/>
            <w:hideMark/>
          </w:tcPr>
          <w:p w14:paraId="7759C9EB"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55 772</w:t>
            </w:r>
          </w:p>
        </w:tc>
        <w:tc>
          <w:tcPr>
            <w:tcW w:w="860" w:type="dxa"/>
            <w:tcBorders>
              <w:top w:val="nil"/>
              <w:left w:val="nil"/>
              <w:bottom w:val="single" w:sz="8" w:space="0" w:color="auto"/>
              <w:right w:val="single" w:sz="8" w:space="0" w:color="auto"/>
            </w:tcBorders>
            <w:shd w:val="clear" w:color="auto" w:fill="auto"/>
            <w:vAlign w:val="center"/>
            <w:hideMark/>
          </w:tcPr>
          <w:p w14:paraId="4AA44065"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56 656</w:t>
            </w:r>
          </w:p>
        </w:tc>
        <w:tc>
          <w:tcPr>
            <w:tcW w:w="860" w:type="dxa"/>
            <w:tcBorders>
              <w:top w:val="nil"/>
              <w:left w:val="nil"/>
              <w:bottom w:val="single" w:sz="8" w:space="0" w:color="auto"/>
              <w:right w:val="single" w:sz="8" w:space="0" w:color="auto"/>
            </w:tcBorders>
            <w:shd w:val="clear" w:color="auto" w:fill="auto"/>
            <w:vAlign w:val="center"/>
            <w:hideMark/>
          </w:tcPr>
          <w:p w14:paraId="1A473EA2"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56 604</w:t>
            </w:r>
          </w:p>
        </w:tc>
        <w:tc>
          <w:tcPr>
            <w:tcW w:w="860" w:type="dxa"/>
            <w:tcBorders>
              <w:top w:val="nil"/>
              <w:left w:val="nil"/>
              <w:bottom w:val="single" w:sz="8" w:space="0" w:color="auto"/>
              <w:right w:val="single" w:sz="8" w:space="0" w:color="auto"/>
            </w:tcBorders>
            <w:shd w:val="clear" w:color="auto" w:fill="auto"/>
            <w:vAlign w:val="center"/>
            <w:hideMark/>
          </w:tcPr>
          <w:p w14:paraId="3A3A7B75" w14:textId="04697709"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58 4</w:t>
            </w:r>
            <w:r w:rsidR="00804BE1">
              <w:rPr>
                <w:rFonts w:ascii="Times New Roman" w:hAnsi="Times New Roman"/>
                <w:b/>
                <w:bCs/>
                <w:color w:val="000000"/>
                <w:sz w:val="20"/>
                <w:szCs w:val="20"/>
                <w:lang w:val="en-US"/>
              </w:rPr>
              <w:t>72</w:t>
            </w:r>
          </w:p>
        </w:tc>
        <w:tc>
          <w:tcPr>
            <w:tcW w:w="1106" w:type="dxa"/>
            <w:tcBorders>
              <w:top w:val="nil"/>
              <w:left w:val="nil"/>
              <w:bottom w:val="single" w:sz="8" w:space="0" w:color="auto"/>
              <w:right w:val="single" w:sz="8" w:space="0" w:color="auto"/>
            </w:tcBorders>
            <w:shd w:val="clear" w:color="auto" w:fill="auto"/>
            <w:vAlign w:val="center"/>
            <w:hideMark/>
          </w:tcPr>
          <w:p w14:paraId="709F1097" w14:textId="77777777" w:rsidR="000C11AA" w:rsidRPr="0058327E" w:rsidRDefault="000C11AA" w:rsidP="00F355F9">
            <w:pPr>
              <w:spacing w:before="0" w:line="240" w:lineRule="auto"/>
              <w:jc w:val="right"/>
              <w:rPr>
                <w:rFonts w:ascii="Times New Roman" w:hAnsi="Times New Roman"/>
                <w:b/>
                <w:bCs/>
                <w:color w:val="000000"/>
                <w:sz w:val="20"/>
                <w:szCs w:val="20"/>
                <w:lang w:val="en-US"/>
              </w:rPr>
            </w:pPr>
            <w:r w:rsidRPr="0058327E">
              <w:rPr>
                <w:rFonts w:ascii="Times New Roman" w:hAnsi="Times New Roman"/>
                <w:b/>
                <w:bCs/>
                <w:color w:val="000000"/>
                <w:sz w:val="20"/>
                <w:szCs w:val="20"/>
                <w:lang w:val="en-US"/>
              </w:rPr>
              <w:t>103,3</w:t>
            </w:r>
          </w:p>
        </w:tc>
      </w:tr>
      <w:tr w:rsidR="000C11AA" w:rsidRPr="0058327E" w14:paraId="44E8D353" w14:textId="77777777" w:rsidTr="00F355F9">
        <w:trPr>
          <w:trHeight w:val="1068"/>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C6F0010" w14:textId="77777777" w:rsidR="000C11AA" w:rsidRPr="0058327E" w:rsidRDefault="000C11AA" w:rsidP="00F355F9">
            <w:pPr>
              <w:spacing w:before="0" w:line="240" w:lineRule="auto"/>
              <w:jc w:val="left"/>
              <w:rPr>
                <w:rFonts w:ascii="Times New Roman" w:hAnsi="Times New Roman"/>
                <w:color w:val="000000"/>
                <w:sz w:val="20"/>
                <w:szCs w:val="20"/>
                <w:lang w:val="en-US"/>
              </w:rPr>
            </w:pPr>
            <w:r w:rsidRPr="0058327E">
              <w:rPr>
                <w:rFonts w:ascii="Times New Roman" w:hAnsi="Times New Roman"/>
                <w:color w:val="000000"/>
                <w:sz w:val="20"/>
                <w:szCs w:val="20"/>
                <w:lang w:val="en-US"/>
              </w:rPr>
              <w:t>rodziny zastępcze spokrewnione</w:t>
            </w:r>
          </w:p>
        </w:tc>
        <w:tc>
          <w:tcPr>
            <w:tcW w:w="860" w:type="dxa"/>
            <w:tcBorders>
              <w:top w:val="nil"/>
              <w:left w:val="nil"/>
              <w:bottom w:val="single" w:sz="8" w:space="0" w:color="auto"/>
              <w:right w:val="single" w:sz="8" w:space="0" w:color="auto"/>
            </w:tcBorders>
            <w:shd w:val="clear" w:color="auto" w:fill="auto"/>
            <w:vAlign w:val="center"/>
            <w:hideMark/>
          </w:tcPr>
          <w:p w14:paraId="1962304B"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31 951</w:t>
            </w:r>
          </w:p>
        </w:tc>
        <w:tc>
          <w:tcPr>
            <w:tcW w:w="859" w:type="dxa"/>
            <w:tcBorders>
              <w:top w:val="nil"/>
              <w:left w:val="nil"/>
              <w:bottom w:val="single" w:sz="8" w:space="0" w:color="auto"/>
              <w:right w:val="single" w:sz="8" w:space="0" w:color="auto"/>
            </w:tcBorders>
            <w:shd w:val="clear" w:color="auto" w:fill="auto"/>
            <w:vAlign w:val="center"/>
            <w:hideMark/>
          </w:tcPr>
          <w:p w14:paraId="66E375D9"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31 647</w:t>
            </w:r>
          </w:p>
        </w:tc>
        <w:tc>
          <w:tcPr>
            <w:tcW w:w="859" w:type="dxa"/>
            <w:tcBorders>
              <w:top w:val="nil"/>
              <w:left w:val="nil"/>
              <w:bottom w:val="single" w:sz="8" w:space="0" w:color="auto"/>
              <w:right w:val="single" w:sz="8" w:space="0" w:color="auto"/>
            </w:tcBorders>
            <w:shd w:val="clear" w:color="auto" w:fill="auto"/>
            <w:vAlign w:val="center"/>
            <w:hideMark/>
          </w:tcPr>
          <w:p w14:paraId="3F2D0669"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30 816</w:t>
            </w:r>
          </w:p>
        </w:tc>
        <w:tc>
          <w:tcPr>
            <w:tcW w:w="860" w:type="dxa"/>
            <w:tcBorders>
              <w:top w:val="nil"/>
              <w:left w:val="nil"/>
              <w:bottom w:val="single" w:sz="8" w:space="0" w:color="auto"/>
              <w:right w:val="single" w:sz="8" w:space="0" w:color="auto"/>
            </w:tcBorders>
            <w:shd w:val="clear" w:color="auto" w:fill="auto"/>
            <w:vAlign w:val="center"/>
            <w:hideMark/>
          </w:tcPr>
          <w:p w14:paraId="3D5BB84C"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30 185</w:t>
            </w:r>
          </w:p>
        </w:tc>
        <w:tc>
          <w:tcPr>
            <w:tcW w:w="860" w:type="dxa"/>
            <w:tcBorders>
              <w:top w:val="nil"/>
              <w:left w:val="nil"/>
              <w:bottom w:val="single" w:sz="8" w:space="0" w:color="auto"/>
              <w:right w:val="single" w:sz="8" w:space="0" w:color="auto"/>
            </w:tcBorders>
            <w:shd w:val="clear" w:color="auto" w:fill="auto"/>
            <w:vAlign w:val="center"/>
            <w:hideMark/>
          </w:tcPr>
          <w:p w14:paraId="02BA0066"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29 868</w:t>
            </w:r>
          </w:p>
        </w:tc>
        <w:tc>
          <w:tcPr>
            <w:tcW w:w="860" w:type="dxa"/>
            <w:tcBorders>
              <w:top w:val="nil"/>
              <w:left w:val="nil"/>
              <w:bottom w:val="single" w:sz="8" w:space="0" w:color="auto"/>
              <w:right w:val="single" w:sz="8" w:space="0" w:color="auto"/>
            </w:tcBorders>
            <w:shd w:val="clear" w:color="auto" w:fill="auto"/>
            <w:vAlign w:val="center"/>
            <w:hideMark/>
          </w:tcPr>
          <w:p w14:paraId="34ADF2CA"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29 877</w:t>
            </w:r>
          </w:p>
        </w:tc>
        <w:tc>
          <w:tcPr>
            <w:tcW w:w="860" w:type="dxa"/>
            <w:tcBorders>
              <w:top w:val="nil"/>
              <w:left w:val="nil"/>
              <w:bottom w:val="single" w:sz="8" w:space="0" w:color="auto"/>
              <w:right w:val="single" w:sz="8" w:space="0" w:color="auto"/>
            </w:tcBorders>
            <w:shd w:val="clear" w:color="auto" w:fill="auto"/>
            <w:vAlign w:val="center"/>
            <w:hideMark/>
          </w:tcPr>
          <w:p w14:paraId="10480FE5"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30 092</w:t>
            </w:r>
          </w:p>
        </w:tc>
        <w:tc>
          <w:tcPr>
            <w:tcW w:w="860" w:type="dxa"/>
            <w:tcBorders>
              <w:top w:val="nil"/>
              <w:left w:val="nil"/>
              <w:bottom w:val="single" w:sz="8" w:space="0" w:color="auto"/>
              <w:right w:val="single" w:sz="8" w:space="0" w:color="auto"/>
            </w:tcBorders>
            <w:shd w:val="clear" w:color="auto" w:fill="auto"/>
            <w:vAlign w:val="center"/>
            <w:hideMark/>
          </w:tcPr>
          <w:p w14:paraId="37968CDF"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29 619</w:t>
            </w:r>
          </w:p>
        </w:tc>
        <w:tc>
          <w:tcPr>
            <w:tcW w:w="860" w:type="dxa"/>
            <w:tcBorders>
              <w:top w:val="nil"/>
              <w:left w:val="nil"/>
              <w:bottom w:val="single" w:sz="8" w:space="0" w:color="auto"/>
              <w:right w:val="single" w:sz="8" w:space="0" w:color="auto"/>
            </w:tcBorders>
            <w:shd w:val="clear" w:color="auto" w:fill="auto"/>
            <w:vAlign w:val="center"/>
            <w:hideMark/>
          </w:tcPr>
          <w:p w14:paraId="25A72832"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30 038</w:t>
            </w:r>
          </w:p>
        </w:tc>
        <w:tc>
          <w:tcPr>
            <w:tcW w:w="1106" w:type="dxa"/>
            <w:tcBorders>
              <w:top w:val="nil"/>
              <w:left w:val="nil"/>
              <w:bottom w:val="single" w:sz="8" w:space="0" w:color="auto"/>
              <w:right w:val="single" w:sz="8" w:space="0" w:color="auto"/>
            </w:tcBorders>
            <w:shd w:val="clear" w:color="auto" w:fill="auto"/>
            <w:vAlign w:val="center"/>
            <w:hideMark/>
          </w:tcPr>
          <w:p w14:paraId="18BDD032"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101,41</w:t>
            </w:r>
          </w:p>
        </w:tc>
      </w:tr>
      <w:tr w:rsidR="000C11AA" w:rsidRPr="0058327E" w14:paraId="6DB628E7" w14:textId="77777777" w:rsidTr="00F355F9">
        <w:trPr>
          <w:trHeight w:val="1068"/>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32FFE3BB" w14:textId="77777777" w:rsidR="000C11AA" w:rsidRPr="0058327E" w:rsidRDefault="000C11AA" w:rsidP="00F355F9">
            <w:pPr>
              <w:spacing w:before="0" w:line="240" w:lineRule="auto"/>
              <w:jc w:val="left"/>
              <w:rPr>
                <w:rFonts w:ascii="Times New Roman" w:hAnsi="Times New Roman"/>
                <w:color w:val="000000"/>
                <w:sz w:val="20"/>
                <w:szCs w:val="20"/>
                <w:lang w:val="en-US"/>
              </w:rPr>
            </w:pPr>
            <w:r w:rsidRPr="0058327E">
              <w:rPr>
                <w:rFonts w:ascii="Times New Roman" w:hAnsi="Times New Roman"/>
                <w:color w:val="000000"/>
                <w:sz w:val="20"/>
                <w:szCs w:val="20"/>
                <w:lang w:val="en-US"/>
              </w:rPr>
              <w:t>rodziny zastępcze niezawodowe</w:t>
            </w:r>
          </w:p>
        </w:tc>
        <w:tc>
          <w:tcPr>
            <w:tcW w:w="860" w:type="dxa"/>
            <w:tcBorders>
              <w:top w:val="nil"/>
              <w:left w:val="nil"/>
              <w:bottom w:val="single" w:sz="8" w:space="0" w:color="auto"/>
              <w:right w:val="single" w:sz="8" w:space="0" w:color="auto"/>
            </w:tcBorders>
            <w:shd w:val="clear" w:color="auto" w:fill="auto"/>
            <w:vAlign w:val="center"/>
            <w:hideMark/>
          </w:tcPr>
          <w:p w14:paraId="1DD048D7"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15 486</w:t>
            </w:r>
          </w:p>
        </w:tc>
        <w:tc>
          <w:tcPr>
            <w:tcW w:w="859" w:type="dxa"/>
            <w:tcBorders>
              <w:top w:val="nil"/>
              <w:left w:val="nil"/>
              <w:bottom w:val="single" w:sz="8" w:space="0" w:color="auto"/>
              <w:right w:val="single" w:sz="8" w:space="0" w:color="auto"/>
            </w:tcBorders>
            <w:shd w:val="clear" w:color="auto" w:fill="auto"/>
            <w:vAlign w:val="center"/>
            <w:hideMark/>
          </w:tcPr>
          <w:p w14:paraId="5A8713A8"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15 268</w:t>
            </w:r>
          </w:p>
        </w:tc>
        <w:tc>
          <w:tcPr>
            <w:tcW w:w="859" w:type="dxa"/>
            <w:tcBorders>
              <w:top w:val="nil"/>
              <w:left w:val="nil"/>
              <w:bottom w:val="single" w:sz="8" w:space="0" w:color="auto"/>
              <w:right w:val="single" w:sz="8" w:space="0" w:color="auto"/>
            </w:tcBorders>
            <w:shd w:val="clear" w:color="auto" w:fill="auto"/>
            <w:vAlign w:val="center"/>
            <w:hideMark/>
          </w:tcPr>
          <w:p w14:paraId="0B09ECAD"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14 838</w:t>
            </w:r>
          </w:p>
        </w:tc>
        <w:tc>
          <w:tcPr>
            <w:tcW w:w="860" w:type="dxa"/>
            <w:tcBorders>
              <w:top w:val="nil"/>
              <w:left w:val="nil"/>
              <w:bottom w:val="single" w:sz="8" w:space="0" w:color="auto"/>
              <w:right w:val="single" w:sz="8" w:space="0" w:color="auto"/>
            </w:tcBorders>
            <w:shd w:val="clear" w:color="auto" w:fill="auto"/>
            <w:vAlign w:val="center"/>
            <w:hideMark/>
          </w:tcPr>
          <w:p w14:paraId="16C957C1"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14 528</w:t>
            </w:r>
          </w:p>
        </w:tc>
        <w:tc>
          <w:tcPr>
            <w:tcW w:w="860" w:type="dxa"/>
            <w:tcBorders>
              <w:top w:val="nil"/>
              <w:left w:val="nil"/>
              <w:bottom w:val="single" w:sz="8" w:space="0" w:color="auto"/>
              <w:right w:val="single" w:sz="8" w:space="0" w:color="auto"/>
            </w:tcBorders>
            <w:shd w:val="clear" w:color="auto" w:fill="auto"/>
            <w:vAlign w:val="center"/>
            <w:hideMark/>
          </w:tcPr>
          <w:p w14:paraId="453855B7"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14 287</w:t>
            </w:r>
          </w:p>
        </w:tc>
        <w:tc>
          <w:tcPr>
            <w:tcW w:w="860" w:type="dxa"/>
            <w:tcBorders>
              <w:top w:val="nil"/>
              <w:left w:val="nil"/>
              <w:bottom w:val="single" w:sz="8" w:space="0" w:color="auto"/>
              <w:right w:val="single" w:sz="8" w:space="0" w:color="auto"/>
            </w:tcBorders>
            <w:shd w:val="clear" w:color="auto" w:fill="auto"/>
            <w:vAlign w:val="center"/>
            <w:hideMark/>
          </w:tcPr>
          <w:p w14:paraId="1D3D15B7"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14 232</w:t>
            </w:r>
          </w:p>
        </w:tc>
        <w:tc>
          <w:tcPr>
            <w:tcW w:w="860" w:type="dxa"/>
            <w:tcBorders>
              <w:top w:val="nil"/>
              <w:left w:val="nil"/>
              <w:bottom w:val="single" w:sz="8" w:space="0" w:color="auto"/>
              <w:right w:val="single" w:sz="8" w:space="0" w:color="auto"/>
            </w:tcBorders>
            <w:shd w:val="clear" w:color="auto" w:fill="auto"/>
            <w:vAlign w:val="center"/>
            <w:hideMark/>
          </w:tcPr>
          <w:p w14:paraId="4B76C4DA"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14 397</w:t>
            </w:r>
          </w:p>
        </w:tc>
        <w:tc>
          <w:tcPr>
            <w:tcW w:w="860" w:type="dxa"/>
            <w:tcBorders>
              <w:top w:val="nil"/>
              <w:left w:val="nil"/>
              <w:bottom w:val="single" w:sz="8" w:space="0" w:color="auto"/>
              <w:right w:val="single" w:sz="8" w:space="0" w:color="auto"/>
            </w:tcBorders>
            <w:shd w:val="clear" w:color="auto" w:fill="auto"/>
            <w:vAlign w:val="center"/>
            <w:hideMark/>
          </w:tcPr>
          <w:p w14:paraId="266AC1F4"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14 333</w:t>
            </w:r>
          </w:p>
        </w:tc>
        <w:tc>
          <w:tcPr>
            <w:tcW w:w="860" w:type="dxa"/>
            <w:tcBorders>
              <w:top w:val="nil"/>
              <w:left w:val="nil"/>
              <w:bottom w:val="single" w:sz="8" w:space="0" w:color="auto"/>
              <w:right w:val="single" w:sz="8" w:space="0" w:color="auto"/>
            </w:tcBorders>
            <w:shd w:val="clear" w:color="auto" w:fill="auto"/>
            <w:vAlign w:val="center"/>
            <w:hideMark/>
          </w:tcPr>
          <w:p w14:paraId="689F708D"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14 775</w:t>
            </w:r>
          </w:p>
        </w:tc>
        <w:tc>
          <w:tcPr>
            <w:tcW w:w="1106" w:type="dxa"/>
            <w:tcBorders>
              <w:top w:val="nil"/>
              <w:left w:val="nil"/>
              <w:bottom w:val="single" w:sz="8" w:space="0" w:color="auto"/>
              <w:right w:val="single" w:sz="8" w:space="0" w:color="auto"/>
            </w:tcBorders>
            <w:shd w:val="clear" w:color="auto" w:fill="auto"/>
            <w:vAlign w:val="center"/>
            <w:hideMark/>
          </w:tcPr>
          <w:p w14:paraId="47ADB2EE"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103,08</w:t>
            </w:r>
          </w:p>
        </w:tc>
      </w:tr>
      <w:tr w:rsidR="000C11AA" w:rsidRPr="0058327E" w14:paraId="4BA394E8" w14:textId="77777777" w:rsidTr="00F355F9">
        <w:trPr>
          <w:trHeight w:val="80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004C1AF6" w14:textId="77777777" w:rsidR="000C11AA" w:rsidRPr="0058327E" w:rsidRDefault="000C11AA" w:rsidP="00F355F9">
            <w:pPr>
              <w:spacing w:before="0" w:line="240" w:lineRule="auto"/>
              <w:jc w:val="left"/>
              <w:rPr>
                <w:rFonts w:ascii="Times New Roman" w:hAnsi="Times New Roman"/>
                <w:color w:val="000000"/>
                <w:sz w:val="20"/>
                <w:szCs w:val="20"/>
                <w:lang w:val="en-US"/>
              </w:rPr>
            </w:pPr>
            <w:r w:rsidRPr="0058327E">
              <w:rPr>
                <w:rFonts w:ascii="Times New Roman" w:hAnsi="Times New Roman"/>
                <w:color w:val="000000"/>
                <w:sz w:val="20"/>
                <w:szCs w:val="20"/>
                <w:lang w:val="en-US"/>
              </w:rPr>
              <w:t>rodziny zastępcze zawodowe</w:t>
            </w:r>
          </w:p>
        </w:tc>
        <w:tc>
          <w:tcPr>
            <w:tcW w:w="860" w:type="dxa"/>
            <w:tcBorders>
              <w:top w:val="nil"/>
              <w:left w:val="nil"/>
              <w:bottom w:val="single" w:sz="8" w:space="0" w:color="auto"/>
              <w:right w:val="single" w:sz="8" w:space="0" w:color="auto"/>
            </w:tcBorders>
            <w:shd w:val="clear" w:color="auto" w:fill="auto"/>
            <w:vAlign w:val="center"/>
            <w:hideMark/>
          </w:tcPr>
          <w:p w14:paraId="02B2F85B"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6 371</w:t>
            </w:r>
          </w:p>
        </w:tc>
        <w:tc>
          <w:tcPr>
            <w:tcW w:w="859" w:type="dxa"/>
            <w:tcBorders>
              <w:top w:val="nil"/>
              <w:left w:val="nil"/>
              <w:bottom w:val="single" w:sz="8" w:space="0" w:color="auto"/>
              <w:right w:val="single" w:sz="8" w:space="0" w:color="auto"/>
            </w:tcBorders>
            <w:shd w:val="clear" w:color="auto" w:fill="auto"/>
            <w:vAlign w:val="center"/>
            <w:hideMark/>
          </w:tcPr>
          <w:p w14:paraId="26EE7C40"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6 270</w:t>
            </w:r>
          </w:p>
        </w:tc>
        <w:tc>
          <w:tcPr>
            <w:tcW w:w="859" w:type="dxa"/>
            <w:tcBorders>
              <w:top w:val="nil"/>
              <w:left w:val="nil"/>
              <w:bottom w:val="single" w:sz="8" w:space="0" w:color="auto"/>
              <w:right w:val="single" w:sz="8" w:space="0" w:color="auto"/>
            </w:tcBorders>
            <w:shd w:val="clear" w:color="auto" w:fill="auto"/>
            <w:vAlign w:val="center"/>
            <w:hideMark/>
          </w:tcPr>
          <w:p w14:paraId="26216627"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6 355</w:t>
            </w:r>
          </w:p>
        </w:tc>
        <w:tc>
          <w:tcPr>
            <w:tcW w:w="860" w:type="dxa"/>
            <w:tcBorders>
              <w:top w:val="nil"/>
              <w:left w:val="nil"/>
              <w:bottom w:val="single" w:sz="8" w:space="0" w:color="auto"/>
              <w:right w:val="single" w:sz="8" w:space="0" w:color="auto"/>
            </w:tcBorders>
            <w:shd w:val="clear" w:color="auto" w:fill="auto"/>
            <w:vAlign w:val="center"/>
            <w:hideMark/>
          </w:tcPr>
          <w:p w14:paraId="6A58A19F"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6 572</w:t>
            </w:r>
          </w:p>
        </w:tc>
        <w:tc>
          <w:tcPr>
            <w:tcW w:w="860" w:type="dxa"/>
            <w:tcBorders>
              <w:top w:val="nil"/>
              <w:left w:val="nil"/>
              <w:bottom w:val="single" w:sz="8" w:space="0" w:color="auto"/>
              <w:right w:val="single" w:sz="8" w:space="0" w:color="auto"/>
            </w:tcBorders>
            <w:shd w:val="clear" w:color="auto" w:fill="auto"/>
            <w:vAlign w:val="center"/>
            <w:hideMark/>
          </w:tcPr>
          <w:p w14:paraId="653D42D7"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6 817</w:t>
            </w:r>
          </w:p>
        </w:tc>
        <w:tc>
          <w:tcPr>
            <w:tcW w:w="860" w:type="dxa"/>
            <w:tcBorders>
              <w:top w:val="nil"/>
              <w:left w:val="nil"/>
              <w:bottom w:val="single" w:sz="8" w:space="0" w:color="auto"/>
              <w:right w:val="single" w:sz="8" w:space="0" w:color="auto"/>
            </w:tcBorders>
            <w:shd w:val="clear" w:color="auto" w:fill="auto"/>
            <w:vAlign w:val="center"/>
            <w:hideMark/>
          </w:tcPr>
          <w:p w14:paraId="7A3A0DD1"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6 874</w:t>
            </w:r>
          </w:p>
        </w:tc>
        <w:tc>
          <w:tcPr>
            <w:tcW w:w="860" w:type="dxa"/>
            <w:tcBorders>
              <w:top w:val="nil"/>
              <w:left w:val="nil"/>
              <w:bottom w:val="single" w:sz="8" w:space="0" w:color="auto"/>
              <w:right w:val="single" w:sz="8" w:space="0" w:color="auto"/>
            </w:tcBorders>
            <w:shd w:val="clear" w:color="auto" w:fill="auto"/>
            <w:vAlign w:val="center"/>
            <w:hideMark/>
          </w:tcPr>
          <w:p w14:paraId="2030F15B"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7 006</w:t>
            </w:r>
          </w:p>
        </w:tc>
        <w:tc>
          <w:tcPr>
            <w:tcW w:w="860" w:type="dxa"/>
            <w:tcBorders>
              <w:top w:val="nil"/>
              <w:left w:val="nil"/>
              <w:bottom w:val="single" w:sz="8" w:space="0" w:color="auto"/>
              <w:right w:val="single" w:sz="8" w:space="0" w:color="auto"/>
            </w:tcBorders>
            <w:shd w:val="clear" w:color="auto" w:fill="auto"/>
            <w:vAlign w:val="center"/>
            <w:hideMark/>
          </w:tcPr>
          <w:p w14:paraId="10A7EF3A"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7 027</w:t>
            </w:r>
          </w:p>
        </w:tc>
        <w:tc>
          <w:tcPr>
            <w:tcW w:w="860" w:type="dxa"/>
            <w:tcBorders>
              <w:top w:val="nil"/>
              <w:left w:val="nil"/>
              <w:bottom w:val="single" w:sz="8" w:space="0" w:color="auto"/>
              <w:right w:val="single" w:sz="8" w:space="0" w:color="auto"/>
            </w:tcBorders>
            <w:shd w:val="clear" w:color="auto" w:fill="auto"/>
            <w:vAlign w:val="center"/>
            <w:hideMark/>
          </w:tcPr>
          <w:p w14:paraId="15913C45"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7 3</w:t>
            </w:r>
            <w:r>
              <w:rPr>
                <w:rFonts w:ascii="Times New Roman" w:hAnsi="Times New Roman"/>
                <w:color w:val="000000"/>
                <w:sz w:val="20"/>
                <w:szCs w:val="20"/>
                <w:lang w:val="en-US"/>
              </w:rPr>
              <w:t>64</w:t>
            </w:r>
          </w:p>
        </w:tc>
        <w:tc>
          <w:tcPr>
            <w:tcW w:w="1106" w:type="dxa"/>
            <w:tcBorders>
              <w:top w:val="nil"/>
              <w:left w:val="nil"/>
              <w:bottom w:val="single" w:sz="8" w:space="0" w:color="auto"/>
              <w:right w:val="single" w:sz="8" w:space="0" w:color="auto"/>
            </w:tcBorders>
            <w:shd w:val="clear" w:color="auto" w:fill="auto"/>
            <w:vAlign w:val="center"/>
            <w:hideMark/>
          </w:tcPr>
          <w:p w14:paraId="7FC1DF61"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104,79</w:t>
            </w:r>
          </w:p>
        </w:tc>
      </w:tr>
      <w:tr w:rsidR="000C11AA" w:rsidRPr="0058327E" w14:paraId="5F7D41F3" w14:textId="77777777" w:rsidTr="00F355F9">
        <w:trPr>
          <w:trHeight w:val="804"/>
        </w:trPr>
        <w:tc>
          <w:tcPr>
            <w:tcW w:w="1716" w:type="dxa"/>
            <w:tcBorders>
              <w:top w:val="nil"/>
              <w:left w:val="single" w:sz="8" w:space="0" w:color="auto"/>
              <w:bottom w:val="single" w:sz="8" w:space="0" w:color="auto"/>
              <w:right w:val="single" w:sz="8" w:space="0" w:color="auto"/>
            </w:tcBorders>
            <w:shd w:val="clear" w:color="auto" w:fill="auto"/>
            <w:vAlign w:val="center"/>
            <w:hideMark/>
          </w:tcPr>
          <w:p w14:paraId="5D946E1B" w14:textId="77777777" w:rsidR="000C11AA" w:rsidRPr="0058327E" w:rsidRDefault="000C11AA" w:rsidP="00F355F9">
            <w:pPr>
              <w:spacing w:before="0" w:line="240" w:lineRule="auto"/>
              <w:jc w:val="left"/>
              <w:rPr>
                <w:rFonts w:ascii="Times New Roman" w:hAnsi="Times New Roman"/>
                <w:color w:val="000000"/>
                <w:sz w:val="20"/>
                <w:szCs w:val="20"/>
                <w:lang w:val="en-US"/>
              </w:rPr>
            </w:pPr>
            <w:r w:rsidRPr="0058327E">
              <w:rPr>
                <w:rFonts w:ascii="Times New Roman" w:hAnsi="Times New Roman"/>
                <w:color w:val="000000"/>
                <w:sz w:val="20"/>
                <w:szCs w:val="20"/>
                <w:lang w:val="en-US"/>
              </w:rPr>
              <w:t>rodzinne domy dziecka</w:t>
            </w:r>
          </w:p>
        </w:tc>
        <w:tc>
          <w:tcPr>
            <w:tcW w:w="860" w:type="dxa"/>
            <w:tcBorders>
              <w:top w:val="nil"/>
              <w:left w:val="nil"/>
              <w:bottom w:val="single" w:sz="8" w:space="0" w:color="auto"/>
              <w:right w:val="single" w:sz="8" w:space="0" w:color="auto"/>
            </w:tcBorders>
            <w:shd w:val="clear" w:color="auto" w:fill="auto"/>
            <w:vAlign w:val="center"/>
            <w:hideMark/>
          </w:tcPr>
          <w:p w14:paraId="2250FC3E"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3 178</w:t>
            </w:r>
          </w:p>
        </w:tc>
        <w:tc>
          <w:tcPr>
            <w:tcW w:w="859" w:type="dxa"/>
            <w:tcBorders>
              <w:top w:val="nil"/>
              <w:left w:val="nil"/>
              <w:bottom w:val="single" w:sz="8" w:space="0" w:color="auto"/>
              <w:right w:val="single" w:sz="8" w:space="0" w:color="auto"/>
            </w:tcBorders>
            <w:shd w:val="clear" w:color="auto" w:fill="auto"/>
            <w:vAlign w:val="center"/>
            <w:hideMark/>
          </w:tcPr>
          <w:p w14:paraId="17E9A8B9"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3 359</w:t>
            </w:r>
          </w:p>
        </w:tc>
        <w:tc>
          <w:tcPr>
            <w:tcW w:w="859" w:type="dxa"/>
            <w:tcBorders>
              <w:top w:val="nil"/>
              <w:left w:val="nil"/>
              <w:bottom w:val="single" w:sz="8" w:space="0" w:color="auto"/>
              <w:right w:val="single" w:sz="8" w:space="0" w:color="auto"/>
            </w:tcBorders>
            <w:shd w:val="clear" w:color="auto" w:fill="auto"/>
            <w:vAlign w:val="center"/>
            <w:hideMark/>
          </w:tcPr>
          <w:p w14:paraId="79FA7EA5"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3 712</w:t>
            </w:r>
          </w:p>
        </w:tc>
        <w:tc>
          <w:tcPr>
            <w:tcW w:w="860" w:type="dxa"/>
            <w:tcBorders>
              <w:top w:val="nil"/>
              <w:left w:val="nil"/>
              <w:bottom w:val="single" w:sz="8" w:space="0" w:color="auto"/>
              <w:right w:val="single" w:sz="8" w:space="0" w:color="auto"/>
            </w:tcBorders>
            <w:shd w:val="clear" w:color="auto" w:fill="auto"/>
            <w:vAlign w:val="center"/>
            <w:hideMark/>
          </w:tcPr>
          <w:p w14:paraId="19D97E0C"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4 003</w:t>
            </w:r>
          </w:p>
        </w:tc>
        <w:tc>
          <w:tcPr>
            <w:tcW w:w="860" w:type="dxa"/>
            <w:tcBorders>
              <w:top w:val="nil"/>
              <w:left w:val="nil"/>
              <w:bottom w:val="single" w:sz="8" w:space="0" w:color="auto"/>
              <w:right w:val="single" w:sz="8" w:space="0" w:color="auto"/>
            </w:tcBorders>
            <w:shd w:val="clear" w:color="auto" w:fill="auto"/>
            <w:vAlign w:val="center"/>
            <w:hideMark/>
          </w:tcPr>
          <w:p w14:paraId="47C560CF"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4 486</w:t>
            </w:r>
          </w:p>
        </w:tc>
        <w:tc>
          <w:tcPr>
            <w:tcW w:w="860" w:type="dxa"/>
            <w:tcBorders>
              <w:top w:val="nil"/>
              <w:left w:val="nil"/>
              <w:bottom w:val="single" w:sz="8" w:space="0" w:color="auto"/>
              <w:right w:val="single" w:sz="8" w:space="0" w:color="auto"/>
            </w:tcBorders>
            <w:shd w:val="clear" w:color="auto" w:fill="auto"/>
            <w:vAlign w:val="center"/>
            <w:hideMark/>
          </w:tcPr>
          <w:p w14:paraId="7A1FC5DA"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4 789</w:t>
            </w:r>
          </w:p>
        </w:tc>
        <w:tc>
          <w:tcPr>
            <w:tcW w:w="860" w:type="dxa"/>
            <w:tcBorders>
              <w:top w:val="nil"/>
              <w:left w:val="nil"/>
              <w:bottom w:val="single" w:sz="8" w:space="0" w:color="auto"/>
              <w:right w:val="single" w:sz="8" w:space="0" w:color="auto"/>
            </w:tcBorders>
            <w:shd w:val="clear" w:color="auto" w:fill="auto"/>
            <w:vAlign w:val="center"/>
            <w:hideMark/>
          </w:tcPr>
          <w:p w14:paraId="2FF6488A"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5 161</w:t>
            </w:r>
          </w:p>
        </w:tc>
        <w:tc>
          <w:tcPr>
            <w:tcW w:w="860" w:type="dxa"/>
            <w:tcBorders>
              <w:top w:val="nil"/>
              <w:left w:val="nil"/>
              <w:bottom w:val="single" w:sz="8" w:space="0" w:color="auto"/>
              <w:right w:val="single" w:sz="8" w:space="0" w:color="auto"/>
            </w:tcBorders>
            <w:shd w:val="clear" w:color="auto" w:fill="auto"/>
            <w:vAlign w:val="center"/>
            <w:hideMark/>
          </w:tcPr>
          <w:p w14:paraId="164991DB"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5 625</w:t>
            </w:r>
          </w:p>
        </w:tc>
        <w:tc>
          <w:tcPr>
            <w:tcW w:w="860" w:type="dxa"/>
            <w:tcBorders>
              <w:top w:val="nil"/>
              <w:left w:val="nil"/>
              <w:bottom w:val="single" w:sz="8" w:space="0" w:color="auto"/>
              <w:right w:val="single" w:sz="8" w:space="0" w:color="auto"/>
            </w:tcBorders>
            <w:shd w:val="clear" w:color="auto" w:fill="auto"/>
            <w:vAlign w:val="center"/>
            <w:hideMark/>
          </w:tcPr>
          <w:p w14:paraId="1F6D291F"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6 295</w:t>
            </w:r>
          </w:p>
        </w:tc>
        <w:tc>
          <w:tcPr>
            <w:tcW w:w="1106" w:type="dxa"/>
            <w:tcBorders>
              <w:top w:val="nil"/>
              <w:left w:val="nil"/>
              <w:bottom w:val="single" w:sz="8" w:space="0" w:color="auto"/>
              <w:right w:val="single" w:sz="8" w:space="0" w:color="auto"/>
            </w:tcBorders>
            <w:shd w:val="clear" w:color="auto" w:fill="auto"/>
            <w:vAlign w:val="center"/>
            <w:hideMark/>
          </w:tcPr>
          <w:p w14:paraId="39CF4455" w14:textId="77777777" w:rsidR="000C11AA" w:rsidRPr="0058327E" w:rsidRDefault="000C11AA" w:rsidP="00F355F9">
            <w:pPr>
              <w:spacing w:before="0" w:line="240" w:lineRule="auto"/>
              <w:jc w:val="right"/>
              <w:rPr>
                <w:rFonts w:ascii="Times New Roman" w:hAnsi="Times New Roman"/>
                <w:color w:val="000000"/>
                <w:sz w:val="20"/>
                <w:szCs w:val="20"/>
                <w:lang w:val="en-US"/>
              </w:rPr>
            </w:pPr>
            <w:r w:rsidRPr="0058327E">
              <w:rPr>
                <w:rFonts w:ascii="Times New Roman" w:hAnsi="Times New Roman"/>
                <w:color w:val="000000"/>
                <w:sz w:val="20"/>
                <w:szCs w:val="20"/>
                <w:lang w:val="en-US"/>
              </w:rPr>
              <w:t>111,91</w:t>
            </w:r>
          </w:p>
        </w:tc>
      </w:tr>
    </w:tbl>
    <w:p w14:paraId="4077AA23" w14:textId="77777777" w:rsidR="000C11AA" w:rsidRPr="002E0BA7" w:rsidRDefault="000C11AA" w:rsidP="000C11AA">
      <w:pPr>
        <w:spacing w:before="0" w:line="240" w:lineRule="auto"/>
        <w:rPr>
          <w:rFonts w:ascii="Times New Roman" w:hAnsi="Times New Roman"/>
          <w:i/>
          <w:iCs/>
          <w:sz w:val="16"/>
          <w:szCs w:val="16"/>
          <w:lang w:eastAsia="pl-PL"/>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MRPiPS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 pieczy zastę</w:t>
      </w:r>
      <w:r>
        <w:rPr>
          <w:rFonts w:ascii="Times New Roman" w:hAnsi="Times New Roman"/>
          <w:i/>
          <w:iCs/>
          <w:sz w:val="16"/>
          <w:szCs w:val="16"/>
          <w:lang w:eastAsia="pl-PL"/>
        </w:rPr>
        <w:t>pczej z lat 2015–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danego roku</w:t>
      </w:r>
      <w:r w:rsidRPr="002E0BA7">
        <w:rPr>
          <w:rFonts w:ascii="Times New Roman" w:hAnsi="Times New Roman"/>
          <w:i/>
          <w:iCs/>
          <w:sz w:val="16"/>
          <w:szCs w:val="16"/>
          <w:lang w:eastAsia="pl-PL"/>
        </w:rPr>
        <w:t>)</w:t>
      </w:r>
      <w:r>
        <w:rPr>
          <w:rFonts w:ascii="Times New Roman" w:hAnsi="Times New Roman"/>
          <w:i/>
          <w:iCs/>
          <w:sz w:val="16"/>
          <w:szCs w:val="16"/>
          <w:lang w:eastAsia="pl-PL"/>
        </w:rPr>
        <w:t>.</w:t>
      </w:r>
    </w:p>
    <w:p w14:paraId="49C6C978" w14:textId="77777777" w:rsidR="000C11AA" w:rsidRPr="002E0BA7" w:rsidRDefault="000C11AA" w:rsidP="000C11AA">
      <w:pPr>
        <w:spacing w:before="0" w:line="240" w:lineRule="auto"/>
        <w:rPr>
          <w:rFonts w:ascii="Times New Roman" w:hAnsi="Times New Roman"/>
          <w:i/>
          <w:iCs/>
          <w:sz w:val="16"/>
          <w:szCs w:val="16"/>
          <w:lang w:eastAsia="pl-PL"/>
        </w:rPr>
      </w:pPr>
    </w:p>
    <w:p w14:paraId="6A2BE8BE" w14:textId="77777777" w:rsidR="000C11AA" w:rsidRPr="002E0BA7" w:rsidRDefault="000C11AA" w:rsidP="000C11AA">
      <w:pPr>
        <w:spacing w:before="0" w:line="240" w:lineRule="auto"/>
        <w:rPr>
          <w:rFonts w:ascii="Times New Roman" w:hAnsi="Times New Roman"/>
          <w:iCs/>
          <w:sz w:val="16"/>
          <w:szCs w:val="16"/>
          <w:lang w:eastAsia="pl-PL"/>
        </w:rPr>
        <w:sectPr w:rsidR="000C11AA" w:rsidRPr="002E0BA7" w:rsidSect="00F0561B">
          <w:headerReference w:type="default" r:id="rId20"/>
          <w:footerReference w:type="default" r:id="rId21"/>
          <w:pgSz w:w="11906" w:h="16838"/>
          <w:pgMar w:top="1417" w:right="1417" w:bottom="1134" w:left="1417" w:header="708" w:footer="708" w:gutter="0"/>
          <w:cols w:space="708"/>
          <w:titlePg/>
          <w:docGrid w:linePitch="360"/>
        </w:sectPr>
      </w:pPr>
    </w:p>
    <w:bookmarkEnd w:id="11"/>
    <w:p w14:paraId="318CAD4C" w14:textId="0DDB4E72" w:rsidR="000C11AA" w:rsidRDefault="000C11AA" w:rsidP="000C11AA">
      <w:pPr>
        <w:spacing w:before="0" w:line="240" w:lineRule="auto"/>
        <w:jc w:val="left"/>
        <w:rPr>
          <w:rFonts w:ascii="Times New Roman" w:hAnsi="Times New Roman"/>
          <w:b/>
          <w:sz w:val="24"/>
          <w:szCs w:val="24"/>
        </w:rPr>
      </w:pPr>
      <w:r>
        <w:rPr>
          <w:rFonts w:ascii="Times New Roman" w:hAnsi="Times New Roman"/>
          <w:b/>
          <w:sz w:val="24"/>
          <w:szCs w:val="24"/>
        </w:rPr>
        <w:lastRenderedPageBreak/>
        <w:t>Tab. 6</w:t>
      </w:r>
      <w:r w:rsidRPr="002E0BA7">
        <w:rPr>
          <w:rFonts w:ascii="Times New Roman" w:hAnsi="Times New Roman"/>
          <w:b/>
          <w:sz w:val="24"/>
          <w:szCs w:val="24"/>
        </w:rPr>
        <w:t xml:space="preserve">. Liczba dzieci w poszczególnych formach rodzinnej pieczy zastępczej w latach </w:t>
      </w:r>
      <w:r>
        <w:rPr>
          <w:rFonts w:ascii="Times New Roman" w:hAnsi="Times New Roman"/>
          <w:b/>
          <w:sz w:val="24"/>
          <w:szCs w:val="24"/>
        </w:rPr>
        <w:t>202</w:t>
      </w:r>
      <w:r w:rsidR="0093054E">
        <w:rPr>
          <w:rFonts w:ascii="Times New Roman" w:hAnsi="Times New Roman"/>
          <w:b/>
          <w:sz w:val="24"/>
          <w:szCs w:val="24"/>
        </w:rPr>
        <w:t>2</w:t>
      </w:r>
      <w:r>
        <w:rPr>
          <w:rFonts w:ascii="Times New Roman" w:hAnsi="Times New Roman"/>
          <w:b/>
          <w:sz w:val="24"/>
          <w:szCs w:val="24"/>
        </w:rPr>
        <w:t>–</w:t>
      </w:r>
      <w:r w:rsidRPr="002E0BA7">
        <w:rPr>
          <w:rFonts w:ascii="Times New Roman" w:hAnsi="Times New Roman"/>
          <w:b/>
          <w:sz w:val="24"/>
          <w:szCs w:val="24"/>
        </w:rPr>
        <w:t>20</w:t>
      </w:r>
      <w:r>
        <w:rPr>
          <w:rFonts w:ascii="Times New Roman" w:hAnsi="Times New Roman"/>
          <w:b/>
          <w:sz w:val="24"/>
          <w:szCs w:val="24"/>
        </w:rPr>
        <w:t>23</w:t>
      </w:r>
      <w:r w:rsidRPr="002E0BA7">
        <w:rPr>
          <w:rFonts w:ascii="Times New Roman" w:hAnsi="Times New Roman"/>
          <w:b/>
          <w:sz w:val="24"/>
          <w:szCs w:val="24"/>
        </w:rPr>
        <w:t xml:space="preserve"> wg województw</w:t>
      </w:r>
    </w:p>
    <w:tbl>
      <w:tblPr>
        <w:tblW w:w="0" w:type="auto"/>
        <w:tblLayout w:type="fixed"/>
        <w:tblLook w:val="04A0" w:firstRow="1" w:lastRow="0" w:firstColumn="1" w:lastColumn="0" w:noHBand="0" w:noVBand="1"/>
      </w:tblPr>
      <w:tblGrid>
        <w:gridCol w:w="494"/>
        <w:gridCol w:w="1197"/>
        <w:gridCol w:w="709"/>
        <w:gridCol w:w="709"/>
        <w:gridCol w:w="992"/>
        <w:gridCol w:w="709"/>
        <w:gridCol w:w="709"/>
        <w:gridCol w:w="992"/>
        <w:gridCol w:w="709"/>
        <w:gridCol w:w="708"/>
        <w:gridCol w:w="993"/>
        <w:gridCol w:w="708"/>
        <w:gridCol w:w="835"/>
        <w:gridCol w:w="1024"/>
        <w:gridCol w:w="735"/>
        <w:gridCol w:w="735"/>
        <w:gridCol w:w="1024"/>
      </w:tblGrid>
      <w:tr w:rsidR="000C11AA" w:rsidRPr="005933B8" w14:paraId="05A2B697" w14:textId="77777777" w:rsidTr="00F355F9">
        <w:trPr>
          <w:trHeight w:val="528"/>
        </w:trPr>
        <w:tc>
          <w:tcPr>
            <w:tcW w:w="4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E10224"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Lp.</w:t>
            </w:r>
          </w:p>
        </w:tc>
        <w:tc>
          <w:tcPr>
            <w:tcW w:w="11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1C0E7F"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Województwo</w:t>
            </w:r>
          </w:p>
        </w:tc>
        <w:tc>
          <w:tcPr>
            <w:tcW w:w="2410" w:type="dxa"/>
            <w:gridSpan w:val="3"/>
            <w:tcBorders>
              <w:top w:val="single" w:sz="8" w:space="0" w:color="auto"/>
              <w:left w:val="nil"/>
              <w:bottom w:val="single" w:sz="8" w:space="0" w:color="auto"/>
              <w:right w:val="single" w:sz="8" w:space="0" w:color="000000"/>
            </w:tcBorders>
            <w:shd w:val="clear" w:color="auto" w:fill="auto"/>
            <w:vAlign w:val="center"/>
            <w:hideMark/>
          </w:tcPr>
          <w:p w14:paraId="5264FBDF"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Rodziny zastępcze spokrewnione</w:t>
            </w:r>
          </w:p>
        </w:tc>
        <w:tc>
          <w:tcPr>
            <w:tcW w:w="2410" w:type="dxa"/>
            <w:gridSpan w:val="3"/>
            <w:tcBorders>
              <w:top w:val="single" w:sz="8" w:space="0" w:color="auto"/>
              <w:left w:val="nil"/>
              <w:bottom w:val="single" w:sz="8" w:space="0" w:color="auto"/>
              <w:right w:val="single" w:sz="8" w:space="0" w:color="000000"/>
            </w:tcBorders>
            <w:shd w:val="clear" w:color="auto" w:fill="auto"/>
            <w:vAlign w:val="center"/>
            <w:hideMark/>
          </w:tcPr>
          <w:p w14:paraId="071F7CC5"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Rodziny zastępcze niezawodowe</w:t>
            </w:r>
          </w:p>
        </w:tc>
        <w:tc>
          <w:tcPr>
            <w:tcW w:w="2410" w:type="dxa"/>
            <w:gridSpan w:val="3"/>
            <w:tcBorders>
              <w:top w:val="single" w:sz="8" w:space="0" w:color="auto"/>
              <w:left w:val="nil"/>
              <w:bottom w:val="single" w:sz="8" w:space="0" w:color="auto"/>
              <w:right w:val="single" w:sz="8" w:space="0" w:color="000000"/>
            </w:tcBorders>
            <w:shd w:val="clear" w:color="auto" w:fill="auto"/>
            <w:vAlign w:val="center"/>
            <w:hideMark/>
          </w:tcPr>
          <w:p w14:paraId="5E02547A"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Rodziny zastępcze zawodowe</w:t>
            </w:r>
          </w:p>
        </w:tc>
        <w:tc>
          <w:tcPr>
            <w:tcW w:w="2567" w:type="dxa"/>
            <w:gridSpan w:val="3"/>
            <w:tcBorders>
              <w:top w:val="single" w:sz="8" w:space="0" w:color="auto"/>
              <w:left w:val="nil"/>
              <w:bottom w:val="single" w:sz="8" w:space="0" w:color="auto"/>
              <w:right w:val="single" w:sz="8" w:space="0" w:color="000000"/>
            </w:tcBorders>
            <w:shd w:val="clear" w:color="auto" w:fill="auto"/>
            <w:vAlign w:val="center"/>
            <w:hideMark/>
          </w:tcPr>
          <w:p w14:paraId="1A6FAE08"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Rodzinne domy dziecka</w:t>
            </w:r>
          </w:p>
        </w:tc>
        <w:tc>
          <w:tcPr>
            <w:tcW w:w="2494"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97416FD"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Ogółem</w:t>
            </w:r>
          </w:p>
        </w:tc>
      </w:tr>
      <w:tr w:rsidR="000C11AA" w:rsidRPr="005933B8" w14:paraId="75409A90" w14:textId="77777777" w:rsidTr="00F355F9">
        <w:trPr>
          <w:trHeight w:val="804"/>
        </w:trPr>
        <w:tc>
          <w:tcPr>
            <w:tcW w:w="494" w:type="dxa"/>
            <w:vMerge/>
            <w:tcBorders>
              <w:top w:val="single" w:sz="8" w:space="0" w:color="auto"/>
              <w:left w:val="single" w:sz="8" w:space="0" w:color="auto"/>
              <w:bottom w:val="single" w:sz="8" w:space="0" w:color="000000"/>
              <w:right w:val="single" w:sz="8" w:space="0" w:color="auto"/>
            </w:tcBorders>
            <w:vAlign w:val="center"/>
            <w:hideMark/>
          </w:tcPr>
          <w:p w14:paraId="4E4367B1" w14:textId="77777777" w:rsidR="000C11AA" w:rsidRPr="005933B8" w:rsidRDefault="000C11AA" w:rsidP="00F355F9">
            <w:pPr>
              <w:spacing w:before="0" w:line="240" w:lineRule="auto"/>
              <w:jc w:val="left"/>
              <w:rPr>
                <w:rFonts w:ascii="Times New Roman" w:hAnsi="Times New Roman"/>
                <w:b/>
                <w:bCs/>
                <w:color w:val="000000"/>
                <w:sz w:val="20"/>
                <w:szCs w:val="20"/>
                <w:lang w:val="en-US"/>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14:paraId="0AEDCAEB" w14:textId="77777777" w:rsidR="000C11AA" w:rsidRPr="005933B8" w:rsidRDefault="000C11AA" w:rsidP="00F355F9">
            <w:pPr>
              <w:spacing w:before="0" w:line="240" w:lineRule="auto"/>
              <w:jc w:val="left"/>
              <w:rPr>
                <w:rFonts w:ascii="Times New Roman" w:hAnsi="Times New Roman"/>
                <w:b/>
                <w:bCs/>
                <w:color w:val="000000"/>
                <w:sz w:val="20"/>
                <w:szCs w:val="20"/>
                <w:lang w:val="en-US"/>
              </w:rPr>
            </w:pPr>
          </w:p>
        </w:tc>
        <w:tc>
          <w:tcPr>
            <w:tcW w:w="709" w:type="dxa"/>
            <w:tcBorders>
              <w:top w:val="nil"/>
              <w:left w:val="nil"/>
              <w:bottom w:val="single" w:sz="8" w:space="0" w:color="auto"/>
              <w:right w:val="single" w:sz="8" w:space="0" w:color="auto"/>
            </w:tcBorders>
            <w:shd w:val="clear" w:color="auto" w:fill="auto"/>
            <w:vAlign w:val="center"/>
            <w:hideMark/>
          </w:tcPr>
          <w:p w14:paraId="5F8E5623"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2022</w:t>
            </w:r>
          </w:p>
        </w:tc>
        <w:tc>
          <w:tcPr>
            <w:tcW w:w="709" w:type="dxa"/>
            <w:tcBorders>
              <w:top w:val="nil"/>
              <w:left w:val="nil"/>
              <w:bottom w:val="single" w:sz="8" w:space="0" w:color="auto"/>
              <w:right w:val="single" w:sz="8" w:space="0" w:color="auto"/>
            </w:tcBorders>
            <w:shd w:val="clear" w:color="auto" w:fill="auto"/>
            <w:vAlign w:val="center"/>
            <w:hideMark/>
          </w:tcPr>
          <w:p w14:paraId="728B6277"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2023</w:t>
            </w:r>
          </w:p>
        </w:tc>
        <w:tc>
          <w:tcPr>
            <w:tcW w:w="992" w:type="dxa"/>
            <w:tcBorders>
              <w:top w:val="nil"/>
              <w:left w:val="nil"/>
              <w:bottom w:val="single" w:sz="8" w:space="0" w:color="auto"/>
              <w:right w:val="single" w:sz="8" w:space="0" w:color="auto"/>
            </w:tcBorders>
            <w:shd w:val="clear" w:color="auto" w:fill="auto"/>
            <w:vAlign w:val="center"/>
            <w:hideMark/>
          </w:tcPr>
          <w:p w14:paraId="684D62B1"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dynamika rok 2022= 100</w:t>
            </w:r>
          </w:p>
        </w:tc>
        <w:tc>
          <w:tcPr>
            <w:tcW w:w="709" w:type="dxa"/>
            <w:tcBorders>
              <w:top w:val="nil"/>
              <w:left w:val="nil"/>
              <w:bottom w:val="single" w:sz="8" w:space="0" w:color="auto"/>
              <w:right w:val="single" w:sz="8" w:space="0" w:color="auto"/>
            </w:tcBorders>
            <w:shd w:val="clear" w:color="auto" w:fill="auto"/>
            <w:vAlign w:val="center"/>
            <w:hideMark/>
          </w:tcPr>
          <w:p w14:paraId="7BD01D0E"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2022</w:t>
            </w:r>
          </w:p>
        </w:tc>
        <w:tc>
          <w:tcPr>
            <w:tcW w:w="709" w:type="dxa"/>
            <w:tcBorders>
              <w:top w:val="nil"/>
              <w:left w:val="nil"/>
              <w:bottom w:val="single" w:sz="8" w:space="0" w:color="auto"/>
              <w:right w:val="single" w:sz="8" w:space="0" w:color="auto"/>
            </w:tcBorders>
            <w:shd w:val="clear" w:color="auto" w:fill="auto"/>
            <w:vAlign w:val="center"/>
            <w:hideMark/>
          </w:tcPr>
          <w:p w14:paraId="79F78C7B"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2023</w:t>
            </w:r>
          </w:p>
        </w:tc>
        <w:tc>
          <w:tcPr>
            <w:tcW w:w="992" w:type="dxa"/>
            <w:tcBorders>
              <w:top w:val="nil"/>
              <w:left w:val="nil"/>
              <w:bottom w:val="single" w:sz="8" w:space="0" w:color="auto"/>
              <w:right w:val="single" w:sz="8" w:space="0" w:color="auto"/>
            </w:tcBorders>
            <w:shd w:val="clear" w:color="auto" w:fill="auto"/>
            <w:vAlign w:val="center"/>
            <w:hideMark/>
          </w:tcPr>
          <w:p w14:paraId="28D54831"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dynamika rok 2022= 100</w:t>
            </w:r>
          </w:p>
        </w:tc>
        <w:tc>
          <w:tcPr>
            <w:tcW w:w="709" w:type="dxa"/>
            <w:tcBorders>
              <w:top w:val="nil"/>
              <w:left w:val="nil"/>
              <w:bottom w:val="single" w:sz="8" w:space="0" w:color="auto"/>
              <w:right w:val="single" w:sz="8" w:space="0" w:color="auto"/>
            </w:tcBorders>
            <w:shd w:val="clear" w:color="auto" w:fill="auto"/>
            <w:vAlign w:val="center"/>
            <w:hideMark/>
          </w:tcPr>
          <w:p w14:paraId="193F3CDF"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2022</w:t>
            </w:r>
          </w:p>
        </w:tc>
        <w:tc>
          <w:tcPr>
            <w:tcW w:w="708" w:type="dxa"/>
            <w:tcBorders>
              <w:top w:val="nil"/>
              <w:left w:val="nil"/>
              <w:bottom w:val="single" w:sz="8" w:space="0" w:color="auto"/>
              <w:right w:val="single" w:sz="8" w:space="0" w:color="auto"/>
            </w:tcBorders>
            <w:shd w:val="clear" w:color="auto" w:fill="auto"/>
            <w:vAlign w:val="center"/>
            <w:hideMark/>
          </w:tcPr>
          <w:p w14:paraId="2A0EEBEA"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2023</w:t>
            </w:r>
          </w:p>
        </w:tc>
        <w:tc>
          <w:tcPr>
            <w:tcW w:w="993" w:type="dxa"/>
            <w:tcBorders>
              <w:top w:val="nil"/>
              <w:left w:val="nil"/>
              <w:bottom w:val="single" w:sz="8" w:space="0" w:color="auto"/>
              <w:right w:val="single" w:sz="8" w:space="0" w:color="auto"/>
            </w:tcBorders>
            <w:shd w:val="clear" w:color="auto" w:fill="auto"/>
            <w:vAlign w:val="center"/>
            <w:hideMark/>
          </w:tcPr>
          <w:p w14:paraId="197D2CA1"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dynamika rok 2022= 100</w:t>
            </w:r>
          </w:p>
        </w:tc>
        <w:tc>
          <w:tcPr>
            <w:tcW w:w="708" w:type="dxa"/>
            <w:tcBorders>
              <w:top w:val="nil"/>
              <w:left w:val="nil"/>
              <w:bottom w:val="single" w:sz="8" w:space="0" w:color="auto"/>
              <w:right w:val="single" w:sz="8" w:space="0" w:color="auto"/>
            </w:tcBorders>
            <w:shd w:val="clear" w:color="auto" w:fill="auto"/>
            <w:vAlign w:val="center"/>
            <w:hideMark/>
          </w:tcPr>
          <w:p w14:paraId="7225CDF0"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2022</w:t>
            </w:r>
          </w:p>
        </w:tc>
        <w:tc>
          <w:tcPr>
            <w:tcW w:w="835" w:type="dxa"/>
            <w:tcBorders>
              <w:top w:val="nil"/>
              <w:left w:val="nil"/>
              <w:bottom w:val="single" w:sz="8" w:space="0" w:color="auto"/>
              <w:right w:val="single" w:sz="8" w:space="0" w:color="auto"/>
            </w:tcBorders>
            <w:shd w:val="clear" w:color="auto" w:fill="auto"/>
            <w:vAlign w:val="center"/>
            <w:hideMark/>
          </w:tcPr>
          <w:p w14:paraId="2F5A6BE5"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2023</w:t>
            </w:r>
          </w:p>
        </w:tc>
        <w:tc>
          <w:tcPr>
            <w:tcW w:w="1024" w:type="dxa"/>
            <w:tcBorders>
              <w:top w:val="nil"/>
              <w:left w:val="nil"/>
              <w:bottom w:val="single" w:sz="8" w:space="0" w:color="auto"/>
              <w:right w:val="single" w:sz="8" w:space="0" w:color="auto"/>
            </w:tcBorders>
            <w:shd w:val="clear" w:color="auto" w:fill="auto"/>
            <w:vAlign w:val="center"/>
            <w:hideMark/>
          </w:tcPr>
          <w:p w14:paraId="3AEA05D6"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dynamika rok 2022= 100</w:t>
            </w:r>
          </w:p>
        </w:tc>
        <w:tc>
          <w:tcPr>
            <w:tcW w:w="735" w:type="dxa"/>
            <w:tcBorders>
              <w:top w:val="nil"/>
              <w:left w:val="nil"/>
              <w:bottom w:val="single" w:sz="8" w:space="0" w:color="auto"/>
              <w:right w:val="single" w:sz="8" w:space="0" w:color="auto"/>
            </w:tcBorders>
            <w:shd w:val="clear" w:color="auto" w:fill="auto"/>
            <w:vAlign w:val="center"/>
            <w:hideMark/>
          </w:tcPr>
          <w:p w14:paraId="3EEEADD2"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2022</w:t>
            </w:r>
          </w:p>
        </w:tc>
        <w:tc>
          <w:tcPr>
            <w:tcW w:w="735" w:type="dxa"/>
            <w:tcBorders>
              <w:top w:val="nil"/>
              <w:left w:val="nil"/>
              <w:bottom w:val="single" w:sz="8" w:space="0" w:color="auto"/>
              <w:right w:val="single" w:sz="8" w:space="0" w:color="auto"/>
            </w:tcBorders>
            <w:shd w:val="clear" w:color="auto" w:fill="auto"/>
            <w:vAlign w:val="center"/>
            <w:hideMark/>
          </w:tcPr>
          <w:p w14:paraId="658F2B47"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2023</w:t>
            </w:r>
          </w:p>
        </w:tc>
        <w:tc>
          <w:tcPr>
            <w:tcW w:w="1024" w:type="dxa"/>
            <w:tcBorders>
              <w:top w:val="nil"/>
              <w:left w:val="nil"/>
              <w:bottom w:val="single" w:sz="8" w:space="0" w:color="auto"/>
              <w:right w:val="single" w:sz="8" w:space="0" w:color="auto"/>
            </w:tcBorders>
            <w:shd w:val="clear" w:color="auto" w:fill="auto"/>
            <w:vAlign w:val="center"/>
            <w:hideMark/>
          </w:tcPr>
          <w:p w14:paraId="407C2267" w14:textId="77777777" w:rsidR="000C11AA" w:rsidRPr="005933B8" w:rsidRDefault="000C11AA" w:rsidP="00F355F9">
            <w:pPr>
              <w:spacing w:before="0" w:line="240" w:lineRule="auto"/>
              <w:jc w:val="center"/>
              <w:rPr>
                <w:rFonts w:ascii="Times New Roman" w:hAnsi="Times New Roman"/>
                <w:b/>
                <w:bCs/>
                <w:color w:val="000000"/>
                <w:sz w:val="20"/>
                <w:szCs w:val="20"/>
                <w:lang w:val="en-US"/>
              </w:rPr>
            </w:pPr>
            <w:r w:rsidRPr="005933B8">
              <w:rPr>
                <w:rFonts w:ascii="Times New Roman" w:hAnsi="Times New Roman"/>
                <w:b/>
                <w:bCs/>
                <w:color w:val="000000"/>
                <w:sz w:val="20"/>
                <w:szCs w:val="20"/>
                <w:lang w:val="en-US"/>
              </w:rPr>
              <w:t>dynamika rok 2022= 100</w:t>
            </w:r>
          </w:p>
        </w:tc>
      </w:tr>
      <w:tr w:rsidR="000C11AA" w:rsidRPr="005933B8" w14:paraId="28F74E03" w14:textId="77777777" w:rsidTr="00F355F9">
        <w:trPr>
          <w:trHeight w:val="54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4A767BA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w:t>
            </w:r>
          </w:p>
        </w:tc>
        <w:tc>
          <w:tcPr>
            <w:tcW w:w="1197" w:type="dxa"/>
            <w:tcBorders>
              <w:top w:val="nil"/>
              <w:left w:val="nil"/>
              <w:bottom w:val="single" w:sz="8" w:space="0" w:color="auto"/>
              <w:right w:val="single" w:sz="8" w:space="0" w:color="auto"/>
            </w:tcBorders>
            <w:shd w:val="clear" w:color="auto" w:fill="auto"/>
            <w:vAlign w:val="center"/>
            <w:hideMark/>
          </w:tcPr>
          <w:p w14:paraId="3E727A87"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Dolnośląskie</w:t>
            </w:r>
          </w:p>
        </w:tc>
        <w:tc>
          <w:tcPr>
            <w:tcW w:w="709" w:type="dxa"/>
            <w:tcBorders>
              <w:top w:val="nil"/>
              <w:left w:val="nil"/>
              <w:bottom w:val="single" w:sz="8" w:space="0" w:color="auto"/>
              <w:right w:val="single" w:sz="8" w:space="0" w:color="auto"/>
            </w:tcBorders>
            <w:shd w:val="clear" w:color="auto" w:fill="auto"/>
            <w:vAlign w:val="center"/>
            <w:hideMark/>
          </w:tcPr>
          <w:p w14:paraId="48D3641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3 495</w:t>
            </w:r>
          </w:p>
        </w:tc>
        <w:tc>
          <w:tcPr>
            <w:tcW w:w="709" w:type="dxa"/>
            <w:tcBorders>
              <w:top w:val="nil"/>
              <w:left w:val="nil"/>
              <w:bottom w:val="single" w:sz="8" w:space="0" w:color="auto"/>
              <w:right w:val="single" w:sz="8" w:space="0" w:color="auto"/>
            </w:tcBorders>
            <w:shd w:val="clear" w:color="auto" w:fill="auto"/>
            <w:vAlign w:val="center"/>
            <w:hideMark/>
          </w:tcPr>
          <w:p w14:paraId="70B4628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3 492</w:t>
            </w:r>
          </w:p>
        </w:tc>
        <w:tc>
          <w:tcPr>
            <w:tcW w:w="992" w:type="dxa"/>
            <w:tcBorders>
              <w:top w:val="nil"/>
              <w:left w:val="nil"/>
              <w:bottom w:val="single" w:sz="8" w:space="0" w:color="auto"/>
              <w:right w:val="single" w:sz="8" w:space="0" w:color="auto"/>
            </w:tcBorders>
            <w:shd w:val="clear" w:color="auto" w:fill="auto"/>
            <w:vAlign w:val="center"/>
            <w:hideMark/>
          </w:tcPr>
          <w:p w14:paraId="5335E05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99,91</w:t>
            </w:r>
          </w:p>
        </w:tc>
        <w:tc>
          <w:tcPr>
            <w:tcW w:w="709" w:type="dxa"/>
            <w:tcBorders>
              <w:top w:val="nil"/>
              <w:left w:val="nil"/>
              <w:bottom w:val="single" w:sz="8" w:space="0" w:color="auto"/>
              <w:right w:val="single" w:sz="8" w:space="0" w:color="auto"/>
            </w:tcBorders>
            <w:shd w:val="clear" w:color="auto" w:fill="auto"/>
            <w:vAlign w:val="center"/>
            <w:hideMark/>
          </w:tcPr>
          <w:p w14:paraId="54ED368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1 388</w:t>
            </w:r>
          </w:p>
        </w:tc>
        <w:tc>
          <w:tcPr>
            <w:tcW w:w="709" w:type="dxa"/>
            <w:tcBorders>
              <w:top w:val="nil"/>
              <w:left w:val="nil"/>
              <w:bottom w:val="single" w:sz="8" w:space="0" w:color="auto"/>
              <w:right w:val="single" w:sz="8" w:space="0" w:color="auto"/>
            </w:tcBorders>
            <w:shd w:val="clear" w:color="auto" w:fill="auto"/>
            <w:vAlign w:val="center"/>
            <w:hideMark/>
          </w:tcPr>
          <w:p w14:paraId="2B511A8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1 385</w:t>
            </w:r>
          </w:p>
        </w:tc>
        <w:tc>
          <w:tcPr>
            <w:tcW w:w="992" w:type="dxa"/>
            <w:tcBorders>
              <w:top w:val="nil"/>
              <w:left w:val="nil"/>
              <w:bottom w:val="single" w:sz="8" w:space="0" w:color="auto"/>
              <w:right w:val="single" w:sz="8" w:space="0" w:color="auto"/>
            </w:tcBorders>
            <w:shd w:val="clear" w:color="auto" w:fill="auto"/>
            <w:vAlign w:val="center"/>
            <w:hideMark/>
          </w:tcPr>
          <w:p w14:paraId="617480B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99,78</w:t>
            </w:r>
          </w:p>
        </w:tc>
        <w:tc>
          <w:tcPr>
            <w:tcW w:w="709" w:type="dxa"/>
            <w:tcBorders>
              <w:top w:val="nil"/>
              <w:left w:val="nil"/>
              <w:bottom w:val="single" w:sz="8" w:space="0" w:color="auto"/>
              <w:right w:val="single" w:sz="8" w:space="0" w:color="auto"/>
            </w:tcBorders>
            <w:shd w:val="clear" w:color="auto" w:fill="auto"/>
            <w:vAlign w:val="center"/>
            <w:hideMark/>
          </w:tcPr>
          <w:p w14:paraId="4D79EE9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516</w:t>
            </w:r>
          </w:p>
        </w:tc>
        <w:tc>
          <w:tcPr>
            <w:tcW w:w="708" w:type="dxa"/>
            <w:tcBorders>
              <w:top w:val="nil"/>
              <w:left w:val="nil"/>
              <w:bottom w:val="single" w:sz="8" w:space="0" w:color="auto"/>
              <w:right w:val="single" w:sz="8" w:space="0" w:color="auto"/>
            </w:tcBorders>
            <w:shd w:val="clear" w:color="auto" w:fill="auto"/>
            <w:vAlign w:val="center"/>
            <w:hideMark/>
          </w:tcPr>
          <w:p w14:paraId="59C35DC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488</w:t>
            </w:r>
          </w:p>
        </w:tc>
        <w:tc>
          <w:tcPr>
            <w:tcW w:w="993" w:type="dxa"/>
            <w:tcBorders>
              <w:top w:val="nil"/>
              <w:left w:val="nil"/>
              <w:bottom w:val="single" w:sz="8" w:space="0" w:color="auto"/>
              <w:right w:val="single" w:sz="8" w:space="0" w:color="auto"/>
            </w:tcBorders>
            <w:shd w:val="clear" w:color="auto" w:fill="auto"/>
            <w:vAlign w:val="center"/>
            <w:hideMark/>
          </w:tcPr>
          <w:p w14:paraId="36F1F20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94,57</w:t>
            </w:r>
          </w:p>
        </w:tc>
        <w:tc>
          <w:tcPr>
            <w:tcW w:w="708" w:type="dxa"/>
            <w:tcBorders>
              <w:top w:val="nil"/>
              <w:left w:val="nil"/>
              <w:bottom w:val="single" w:sz="8" w:space="0" w:color="auto"/>
              <w:right w:val="single" w:sz="8" w:space="0" w:color="auto"/>
            </w:tcBorders>
            <w:shd w:val="clear" w:color="auto" w:fill="auto"/>
            <w:vAlign w:val="center"/>
            <w:hideMark/>
          </w:tcPr>
          <w:p w14:paraId="7ADF336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643</w:t>
            </w:r>
          </w:p>
        </w:tc>
        <w:tc>
          <w:tcPr>
            <w:tcW w:w="835" w:type="dxa"/>
            <w:tcBorders>
              <w:top w:val="nil"/>
              <w:left w:val="nil"/>
              <w:bottom w:val="single" w:sz="8" w:space="0" w:color="auto"/>
              <w:right w:val="single" w:sz="8" w:space="0" w:color="auto"/>
            </w:tcBorders>
            <w:shd w:val="clear" w:color="auto" w:fill="auto"/>
            <w:vAlign w:val="center"/>
            <w:hideMark/>
          </w:tcPr>
          <w:p w14:paraId="5FC5264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712</w:t>
            </w:r>
          </w:p>
        </w:tc>
        <w:tc>
          <w:tcPr>
            <w:tcW w:w="1024" w:type="dxa"/>
            <w:tcBorders>
              <w:top w:val="nil"/>
              <w:left w:val="nil"/>
              <w:bottom w:val="single" w:sz="8" w:space="0" w:color="auto"/>
              <w:right w:val="single" w:sz="8" w:space="0" w:color="auto"/>
            </w:tcBorders>
            <w:shd w:val="clear" w:color="auto" w:fill="auto"/>
            <w:vAlign w:val="center"/>
            <w:hideMark/>
          </w:tcPr>
          <w:p w14:paraId="295B574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110,73</w:t>
            </w:r>
          </w:p>
        </w:tc>
        <w:tc>
          <w:tcPr>
            <w:tcW w:w="735" w:type="dxa"/>
            <w:tcBorders>
              <w:top w:val="nil"/>
              <w:left w:val="nil"/>
              <w:bottom w:val="single" w:sz="8" w:space="0" w:color="auto"/>
              <w:right w:val="single" w:sz="8" w:space="0" w:color="auto"/>
            </w:tcBorders>
            <w:shd w:val="clear" w:color="auto" w:fill="auto"/>
            <w:noWrap/>
            <w:vAlign w:val="center"/>
            <w:hideMark/>
          </w:tcPr>
          <w:p w14:paraId="3030099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6 042</w:t>
            </w:r>
          </w:p>
        </w:tc>
        <w:tc>
          <w:tcPr>
            <w:tcW w:w="735" w:type="dxa"/>
            <w:tcBorders>
              <w:top w:val="nil"/>
              <w:left w:val="nil"/>
              <w:bottom w:val="single" w:sz="8" w:space="0" w:color="auto"/>
              <w:right w:val="single" w:sz="8" w:space="0" w:color="auto"/>
            </w:tcBorders>
            <w:shd w:val="clear" w:color="auto" w:fill="auto"/>
            <w:noWrap/>
            <w:vAlign w:val="center"/>
            <w:hideMark/>
          </w:tcPr>
          <w:p w14:paraId="3DEC0A85"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6 077</w:t>
            </w:r>
          </w:p>
        </w:tc>
        <w:tc>
          <w:tcPr>
            <w:tcW w:w="1024" w:type="dxa"/>
            <w:tcBorders>
              <w:top w:val="nil"/>
              <w:left w:val="nil"/>
              <w:bottom w:val="single" w:sz="8" w:space="0" w:color="auto"/>
              <w:right w:val="single" w:sz="8" w:space="0" w:color="auto"/>
            </w:tcBorders>
            <w:shd w:val="clear" w:color="auto" w:fill="auto"/>
            <w:vAlign w:val="center"/>
            <w:hideMark/>
          </w:tcPr>
          <w:p w14:paraId="235C5A0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100,58</w:t>
            </w:r>
          </w:p>
        </w:tc>
      </w:tr>
      <w:tr w:rsidR="000C11AA" w:rsidRPr="005933B8" w14:paraId="43F0BB61" w14:textId="77777777" w:rsidTr="00F355F9">
        <w:trPr>
          <w:trHeight w:val="804"/>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32787FC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w:t>
            </w:r>
          </w:p>
        </w:tc>
        <w:tc>
          <w:tcPr>
            <w:tcW w:w="1197" w:type="dxa"/>
            <w:tcBorders>
              <w:top w:val="nil"/>
              <w:left w:val="nil"/>
              <w:bottom w:val="single" w:sz="8" w:space="0" w:color="auto"/>
              <w:right w:val="single" w:sz="8" w:space="0" w:color="auto"/>
            </w:tcBorders>
            <w:shd w:val="clear" w:color="auto" w:fill="auto"/>
            <w:vAlign w:val="center"/>
            <w:hideMark/>
          </w:tcPr>
          <w:p w14:paraId="53CB32C9"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Kujawsko-pomorskie</w:t>
            </w:r>
          </w:p>
        </w:tc>
        <w:tc>
          <w:tcPr>
            <w:tcW w:w="709" w:type="dxa"/>
            <w:tcBorders>
              <w:top w:val="nil"/>
              <w:left w:val="nil"/>
              <w:bottom w:val="single" w:sz="8" w:space="0" w:color="auto"/>
              <w:right w:val="single" w:sz="8" w:space="0" w:color="auto"/>
            </w:tcBorders>
            <w:shd w:val="clear" w:color="auto" w:fill="auto"/>
            <w:vAlign w:val="center"/>
            <w:hideMark/>
          </w:tcPr>
          <w:p w14:paraId="3568310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1 748</w:t>
            </w:r>
          </w:p>
        </w:tc>
        <w:tc>
          <w:tcPr>
            <w:tcW w:w="709" w:type="dxa"/>
            <w:tcBorders>
              <w:top w:val="nil"/>
              <w:left w:val="nil"/>
              <w:bottom w:val="single" w:sz="8" w:space="0" w:color="auto"/>
              <w:right w:val="single" w:sz="8" w:space="0" w:color="auto"/>
            </w:tcBorders>
            <w:shd w:val="clear" w:color="auto" w:fill="auto"/>
            <w:vAlign w:val="center"/>
            <w:hideMark/>
          </w:tcPr>
          <w:p w14:paraId="792D6B26"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1 765</w:t>
            </w:r>
          </w:p>
        </w:tc>
        <w:tc>
          <w:tcPr>
            <w:tcW w:w="992" w:type="dxa"/>
            <w:tcBorders>
              <w:top w:val="nil"/>
              <w:left w:val="nil"/>
              <w:bottom w:val="single" w:sz="8" w:space="0" w:color="auto"/>
              <w:right w:val="single" w:sz="8" w:space="0" w:color="auto"/>
            </w:tcBorders>
            <w:shd w:val="clear" w:color="auto" w:fill="auto"/>
            <w:vAlign w:val="center"/>
            <w:hideMark/>
          </w:tcPr>
          <w:p w14:paraId="5E7484F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100,97</w:t>
            </w:r>
          </w:p>
        </w:tc>
        <w:tc>
          <w:tcPr>
            <w:tcW w:w="709" w:type="dxa"/>
            <w:tcBorders>
              <w:top w:val="nil"/>
              <w:left w:val="nil"/>
              <w:bottom w:val="single" w:sz="8" w:space="0" w:color="auto"/>
              <w:right w:val="single" w:sz="8" w:space="0" w:color="auto"/>
            </w:tcBorders>
            <w:shd w:val="clear" w:color="auto" w:fill="auto"/>
            <w:vAlign w:val="center"/>
            <w:hideMark/>
          </w:tcPr>
          <w:p w14:paraId="371D005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879</w:t>
            </w:r>
          </w:p>
        </w:tc>
        <w:tc>
          <w:tcPr>
            <w:tcW w:w="709" w:type="dxa"/>
            <w:tcBorders>
              <w:top w:val="nil"/>
              <w:left w:val="nil"/>
              <w:bottom w:val="single" w:sz="8" w:space="0" w:color="auto"/>
              <w:right w:val="single" w:sz="8" w:space="0" w:color="auto"/>
            </w:tcBorders>
            <w:shd w:val="clear" w:color="auto" w:fill="auto"/>
            <w:vAlign w:val="center"/>
            <w:hideMark/>
          </w:tcPr>
          <w:p w14:paraId="6EA408C9"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913</w:t>
            </w:r>
          </w:p>
        </w:tc>
        <w:tc>
          <w:tcPr>
            <w:tcW w:w="992" w:type="dxa"/>
            <w:tcBorders>
              <w:top w:val="nil"/>
              <w:left w:val="nil"/>
              <w:bottom w:val="single" w:sz="8" w:space="0" w:color="auto"/>
              <w:right w:val="single" w:sz="8" w:space="0" w:color="auto"/>
            </w:tcBorders>
            <w:shd w:val="clear" w:color="auto" w:fill="auto"/>
            <w:vAlign w:val="center"/>
            <w:hideMark/>
          </w:tcPr>
          <w:p w14:paraId="25F203C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103,87</w:t>
            </w:r>
          </w:p>
        </w:tc>
        <w:tc>
          <w:tcPr>
            <w:tcW w:w="709" w:type="dxa"/>
            <w:tcBorders>
              <w:top w:val="nil"/>
              <w:left w:val="nil"/>
              <w:bottom w:val="single" w:sz="8" w:space="0" w:color="auto"/>
              <w:right w:val="single" w:sz="8" w:space="0" w:color="auto"/>
            </w:tcBorders>
            <w:shd w:val="clear" w:color="auto" w:fill="auto"/>
            <w:vAlign w:val="center"/>
            <w:hideMark/>
          </w:tcPr>
          <w:p w14:paraId="5087AD6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476</w:t>
            </w:r>
          </w:p>
        </w:tc>
        <w:tc>
          <w:tcPr>
            <w:tcW w:w="708" w:type="dxa"/>
            <w:tcBorders>
              <w:top w:val="nil"/>
              <w:left w:val="nil"/>
              <w:bottom w:val="single" w:sz="8" w:space="0" w:color="auto"/>
              <w:right w:val="single" w:sz="8" w:space="0" w:color="auto"/>
            </w:tcBorders>
            <w:shd w:val="clear" w:color="auto" w:fill="auto"/>
            <w:vAlign w:val="center"/>
            <w:hideMark/>
          </w:tcPr>
          <w:p w14:paraId="0014268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468</w:t>
            </w:r>
          </w:p>
        </w:tc>
        <w:tc>
          <w:tcPr>
            <w:tcW w:w="993" w:type="dxa"/>
            <w:tcBorders>
              <w:top w:val="nil"/>
              <w:left w:val="nil"/>
              <w:bottom w:val="single" w:sz="8" w:space="0" w:color="auto"/>
              <w:right w:val="single" w:sz="8" w:space="0" w:color="auto"/>
            </w:tcBorders>
            <w:shd w:val="clear" w:color="auto" w:fill="auto"/>
            <w:vAlign w:val="center"/>
            <w:hideMark/>
          </w:tcPr>
          <w:p w14:paraId="2016E84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98,32</w:t>
            </w:r>
          </w:p>
        </w:tc>
        <w:tc>
          <w:tcPr>
            <w:tcW w:w="708" w:type="dxa"/>
            <w:tcBorders>
              <w:top w:val="nil"/>
              <w:left w:val="nil"/>
              <w:bottom w:val="single" w:sz="8" w:space="0" w:color="auto"/>
              <w:right w:val="single" w:sz="8" w:space="0" w:color="auto"/>
            </w:tcBorders>
            <w:shd w:val="clear" w:color="auto" w:fill="auto"/>
            <w:vAlign w:val="center"/>
            <w:hideMark/>
          </w:tcPr>
          <w:p w14:paraId="29D9C07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356</w:t>
            </w:r>
          </w:p>
        </w:tc>
        <w:tc>
          <w:tcPr>
            <w:tcW w:w="835" w:type="dxa"/>
            <w:tcBorders>
              <w:top w:val="nil"/>
              <w:left w:val="nil"/>
              <w:bottom w:val="single" w:sz="8" w:space="0" w:color="auto"/>
              <w:right w:val="single" w:sz="8" w:space="0" w:color="auto"/>
            </w:tcBorders>
            <w:shd w:val="clear" w:color="auto" w:fill="auto"/>
            <w:vAlign w:val="center"/>
            <w:hideMark/>
          </w:tcPr>
          <w:p w14:paraId="21B96016"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411</w:t>
            </w:r>
          </w:p>
        </w:tc>
        <w:tc>
          <w:tcPr>
            <w:tcW w:w="1024" w:type="dxa"/>
            <w:tcBorders>
              <w:top w:val="nil"/>
              <w:left w:val="nil"/>
              <w:bottom w:val="single" w:sz="8" w:space="0" w:color="auto"/>
              <w:right w:val="single" w:sz="8" w:space="0" w:color="auto"/>
            </w:tcBorders>
            <w:shd w:val="clear" w:color="auto" w:fill="auto"/>
            <w:vAlign w:val="center"/>
            <w:hideMark/>
          </w:tcPr>
          <w:p w14:paraId="5FA7F11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115,45</w:t>
            </w:r>
          </w:p>
        </w:tc>
        <w:tc>
          <w:tcPr>
            <w:tcW w:w="735" w:type="dxa"/>
            <w:tcBorders>
              <w:top w:val="nil"/>
              <w:left w:val="nil"/>
              <w:bottom w:val="single" w:sz="8" w:space="0" w:color="auto"/>
              <w:right w:val="single" w:sz="8" w:space="0" w:color="auto"/>
            </w:tcBorders>
            <w:shd w:val="clear" w:color="auto" w:fill="auto"/>
            <w:noWrap/>
            <w:vAlign w:val="center"/>
            <w:hideMark/>
          </w:tcPr>
          <w:p w14:paraId="48D851E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3 459</w:t>
            </w:r>
          </w:p>
        </w:tc>
        <w:tc>
          <w:tcPr>
            <w:tcW w:w="735" w:type="dxa"/>
            <w:tcBorders>
              <w:top w:val="nil"/>
              <w:left w:val="nil"/>
              <w:bottom w:val="single" w:sz="8" w:space="0" w:color="auto"/>
              <w:right w:val="single" w:sz="8" w:space="0" w:color="auto"/>
            </w:tcBorders>
            <w:shd w:val="clear" w:color="auto" w:fill="auto"/>
            <w:noWrap/>
            <w:vAlign w:val="center"/>
            <w:hideMark/>
          </w:tcPr>
          <w:p w14:paraId="2DC9CE6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3 557</w:t>
            </w:r>
          </w:p>
        </w:tc>
        <w:tc>
          <w:tcPr>
            <w:tcW w:w="1024" w:type="dxa"/>
            <w:tcBorders>
              <w:top w:val="nil"/>
              <w:left w:val="nil"/>
              <w:bottom w:val="single" w:sz="8" w:space="0" w:color="auto"/>
              <w:right w:val="single" w:sz="8" w:space="0" w:color="auto"/>
            </w:tcBorders>
            <w:shd w:val="clear" w:color="auto" w:fill="auto"/>
            <w:vAlign w:val="center"/>
            <w:hideMark/>
          </w:tcPr>
          <w:p w14:paraId="31FFF89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102,83</w:t>
            </w:r>
          </w:p>
        </w:tc>
      </w:tr>
      <w:tr w:rsidR="000C11AA" w:rsidRPr="005933B8" w14:paraId="5A488B47" w14:textId="77777777" w:rsidTr="00F355F9">
        <w:trPr>
          <w:trHeight w:val="30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0551621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w:t>
            </w:r>
          </w:p>
        </w:tc>
        <w:tc>
          <w:tcPr>
            <w:tcW w:w="1197" w:type="dxa"/>
            <w:tcBorders>
              <w:top w:val="nil"/>
              <w:left w:val="nil"/>
              <w:bottom w:val="single" w:sz="8" w:space="0" w:color="auto"/>
              <w:right w:val="single" w:sz="8" w:space="0" w:color="auto"/>
            </w:tcBorders>
            <w:shd w:val="clear" w:color="auto" w:fill="auto"/>
            <w:vAlign w:val="center"/>
            <w:hideMark/>
          </w:tcPr>
          <w:p w14:paraId="1E2DBF44"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Lubelskie</w:t>
            </w:r>
          </w:p>
        </w:tc>
        <w:tc>
          <w:tcPr>
            <w:tcW w:w="709" w:type="dxa"/>
            <w:tcBorders>
              <w:top w:val="nil"/>
              <w:left w:val="nil"/>
              <w:bottom w:val="single" w:sz="8" w:space="0" w:color="auto"/>
              <w:right w:val="single" w:sz="8" w:space="0" w:color="auto"/>
            </w:tcBorders>
            <w:shd w:val="clear" w:color="auto" w:fill="auto"/>
            <w:vAlign w:val="center"/>
            <w:hideMark/>
          </w:tcPr>
          <w:p w14:paraId="5C0F472D"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1 477</w:t>
            </w:r>
          </w:p>
        </w:tc>
        <w:tc>
          <w:tcPr>
            <w:tcW w:w="709" w:type="dxa"/>
            <w:tcBorders>
              <w:top w:val="nil"/>
              <w:left w:val="nil"/>
              <w:bottom w:val="single" w:sz="8" w:space="0" w:color="auto"/>
              <w:right w:val="single" w:sz="8" w:space="0" w:color="auto"/>
            </w:tcBorders>
            <w:shd w:val="clear" w:color="auto" w:fill="auto"/>
            <w:vAlign w:val="center"/>
            <w:hideMark/>
          </w:tcPr>
          <w:p w14:paraId="512A8162"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1 570</w:t>
            </w:r>
          </w:p>
        </w:tc>
        <w:tc>
          <w:tcPr>
            <w:tcW w:w="992" w:type="dxa"/>
            <w:tcBorders>
              <w:top w:val="nil"/>
              <w:left w:val="nil"/>
              <w:bottom w:val="single" w:sz="8" w:space="0" w:color="auto"/>
              <w:right w:val="single" w:sz="8" w:space="0" w:color="auto"/>
            </w:tcBorders>
            <w:shd w:val="clear" w:color="auto" w:fill="auto"/>
            <w:vAlign w:val="center"/>
            <w:hideMark/>
          </w:tcPr>
          <w:p w14:paraId="66B265F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106,30</w:t>
            </w:r>
          </w:p>
        </w:tc>
        <w:tc>
          <w:tcPr>
            <w:tcW w:w="709" w:type="dxa"/>
            <w:tcBorders>
              <w:top w:val="nil"/>
              <w:left w:val="nil"/>
              <w:bottom w:val="single" w:sz="8" w:space="0" w:color="auto"/>
              <w:right w:val="single" w:sz="8" w:space="0" w:color="auto"/>
            </w:tcBorders>
            <w:shd w:val="clear" w:color="auto" w:fill="auto"/>
            <w:vAlign w:val="center"/>
            <w:hideMark/>
          </w:tcPr>
          <w:p w14:paraId="64FF8F7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673</w:t>
            </w:r>
          </w:p>
        </w:tc>
        <w:tc>
          <w:tcPr>
            <w:tcW w:w="709" w:type="dxa"/>
            <w:tcBorders>
              <w:top w:val="nil"/>
              <w:left w:val="nil"/>
              <w:bottom w:val="single" w:sz="8" w:space="0" w:color="auto"/>
              <w:right w:val="single" w:sz="8" w:space="0" w:color="auto"/>
            </w:tcBorders>
            <w:shd w:val="clear" w:color="auto" w:fill="auto"/>
            <w:vAlign w:val="center"/>
            <w:hideMark/>
          </w:tcPr>
          <w:p w14:paraId="3B30ED41"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686</w:t>
            </w:r>
          </w:p>
        </w:tc>
        <w:tc>
          <w:tcPr>
            <w:tcW w:w="992" w:type="dxa"/>
            <w:tcBorders>
              <w:top w:val="nil"/>
              <w:left w:val="nil"/>
              <w:bottom w:val="single" w:sz="8" w:space="0" w:color="auto"/>
              <w:right w:val="single" w:sz="8" w:space="0" w:color="auto"/>
            </w:tcBorders>
            <w:shd w:val="clear" w:color="auto" w:fill="auto"/>
            <w:vAlign w:val="center"/>
            <w:hideMark/>
          </w:tcPr>
          <w:p w14:paraId="5F0AA29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101,93</w:t>
            </w:r>
          </w:p>
        </w:tc>
        <w:tc>
          <w:tcPr>
            <w:tcW w:w="709" w:type="dxa"/>
            <w:tcBorders>
              <w:top w:val="nil"/>
              <w:left w:val="nil"/>
              <w:bottom w:val="single" w:sz="8" w:space="0" w:color="auto"/>
              <w:right w:val="single" w:sz="8" w:space="0" w:color="auto"/>
            </w:tcBorders>
            <w:shd w:val="clear" w:color="auto" w:fill="auto"/>
            <w:vAlign w:val="center"/>
            <w:hideMark/>
          </w:tcPr>
          <w:p w14:paraId="360C5BBD"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303</w:t>
            </w:r>
          </w:p>
        </w:tc>
        <w:tc>
          <w:tcPr>
            <w:tcW w:w="708" w:type="dxa"/>
            <w:tcBorders>
              <w:top w:val="nil"/>
              <w:left w:val="nil"/>
              <w:bottom w:val="single" w:sz="8" w:space="0" w:color="auto"/>
              <w:right w:val="single" w:sz="8" w:space="0" w:color="auto"/>
            </w:tcBorders>
            <w:shd w:val="clear" w:color="auto" w:fill="auto"/>
            <w:vAlign w:val="center"/>
            <w:hideMark/>
          </w:tcPr>
          <w:p w14:paraId="1328362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327</w:t>
            </w:r>
          </w:p>
        </w:tc>
        <w:tc>
          <w:tcPr>
            <w:tcW w:w="993" w:type="dxa"/>
            <w:tcBorders>
              <w:top w:val="nil"/>
              <w:left w:val="nil"/>
              <w:bottom w:val="single" w:sz="8" w:space="0" w:color="auto"/>
              <w:right w:val="single" w:sz="8" w:space="0" w:color="auto"/>
            </w:tcBorders>
            <w:shd w:val="clear" w:color="auto" w:fill="auto"/>
            <w:vAlign w:val="center"/>
            <w:hideMark/>
          </w:tcPr>
          <w:p w14:paraId="08B3585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107,92</w:t>
            </w:r>
          </w:p>
        </w:tc>
        <w:tc>
          <w:tcPr>
            <w:tcW w:w="708" w:type="dxa"/>
            <w:tcBorders>
              <w:top w:val="nil"/>
              <w:left w:val="nil"/>
              <w:bottom w:val="single" w:sz="8" w:space="0" w:color="auto"/>
              <w:right w:val="single" w:sz="8" w:space="0" w:color="auto"/>
            </w:tcBorders>
            <w:shd w:val="clear" w:color="auto" w:fill="auto"/>
            <w:vAlign w:val="center"/>
            <w:hideMark/>
          </w:tcPr>
          <w:p w14:paraId="6351662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185</w:t>
            </w:r>
          </w:p>
        </w:tc>
        <w:tc>
          <w:tcPr>
            <w:tcW w:w="835" w:type="dxa"/>
            <w:tcBorders>
              <w:top w:val="nil"/>
              <w:left w:val="nil"/>
              <w:bottom w:val="single" w:sz="8" w:space="0" w:color="auto"/>
              <w:right w:val="single" w:sz="8" w:space="0" w:color="auto"/>
            </w:tcBorders>
            <w:shd w:val="clear" w:color="auto" w:fill="auto"/>
            <w:vAlign w:val="center"/>
            <w:hideMark/>
          </w:tcPr>
          <w:p w14:paraId="44C826B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194</w:t>
            </w:r>
          </w:p>
        </w:tc>
        <w:tc>
          <w:tcPr>
            <w:tcW w:w="1024" w:type="dxa"/>
            <w:tcBorders>
              <w:top w:val="nil"/>
              <w:left w:val="nil"/>
              <w:bottom w:val="single" w:sz="8" w:space="0" w:color="auto"/>
              <w:right w:val="single" w:sz="8" w:space="0" w:color="auto"/>
            </w:tcBorders>
            <w:shd w:val="clear" w:color="auto" w:fill="auto"/>
            <w:vAlign w:val="center"/>
            <w:hideMark/>
          </w:tcPr>
          <w:p w14:paraId="4D81A70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104,86</w:t>
            </w:r>
          </w:p>
        </w:tc>
        <w:tc>
          <w:tcPr>
            <w:tcW w:w="735" w:type="dxa"/>
            <w:tcBorders>
              <w:top w:val="nil"/>
              <w:left w:val="nil"/>
              <w:bottom w:val="single" w:sz="8" w:space="0" w:color="auto"/>
              <w:right w:val="single" w:sz="8" w:space="0" w:color="auto"/>
            </w:tcBorders>
            <w:shd w:val="clear" w:color="auto" w:fill="auto"/>
            <w:noWrap/>
            <w:vAlign w:val="center"/>
            <w:hideMark/>
          </w:tcPr>
          <w:p w14:paraId="01F07C2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2 638</w:t>
            </w:r>
          </w:p>
        </w:tc>
        <w:tc>
          <w:tcPr>
            <w:tcW w:w="735" w:type="dxa"/>
            <w:tcBorders>
              <w:top w:val="nil"/>
              <w:left w:val="nil"/>
              <w:bottom w:val="single" w:sz="8" w:space="0" w:color="auto"/>
              <w:right w:val="single" w:sz="8" w:space="0" w:color="auto"/>
            </w:tcBorders>
            <w:shd w:val="clear" w:color="auto" w:fill="auto"/>
            <w:noWrap/>
            <w:vAlign w:val="center"/>
            <w:hideMark/>
          </w:tcPr>
          <w:p w14:paraId="01D78CC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2 777</w:t>
            </w:r>
          </w:p>
        </w:tc>
        <w:tc>
          <w:tcPr>
            <w:tcW w:w="1024" w:type="dxa"/>
            <w:tcBorders>
              <w:top w:val="nil"/>
              <w:left w:val="nil"/>
              <w:bottom w:val="single" w:sz="8" w:space="0" w:color="auto"/>
              <w:right w:val="single" w:sz="8" w:space="0" w:color="auto"/>
            </w:tcBorders>
            <w:shd w:val="clear" w:color="auto" w:fill="auto"/>
            <w:vAlign w:val="center"/>
            <w:hideMark/>
          </w:tcPr>
          <w:p w14:paraId="4540995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105,27</w:t>
            </w:r>
          </w:p>
        </w:tc>
      </w:tr>
      <w:tr w:rsidR="000C11AA" w:rsidRPr="005933B8" w14:paraId="433AAE44" w14:textId="77777777" w:rsidTr="00F355F9">
        <w:trPr>
          <w:trHeight w:val="30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2C13F6B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4</w:t>
            </w:r>
          </w:p>
        </w:tc>
        <w:tc>
          <w:tcPr>
            <w:tcW w:w="1197" w:type="dxa"/>
            <w:tcBorders>
              <w:top w:val="nil"/>
              <w:left w:val="nil"/>
              <w:bottom w:val="single" w:sz="8" w:space="0" w:color="auto"/>
              <w:right w:val="single" w:sz="8" w:space="0" w:color="auto"/>
            </w:tcBorders>
            <w:shd w:val="clear" w:color="auto" w:fill="auto"/>
            <w:vAlign w:val="center"/>
            <w:hideMark/>
          </w:tcPr>
          <w:p w14:paraId="14EC8EBE"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Lubuskie</w:t>
            </w:r>
          </w:p>
        </w:tc>
        <w:tc>
          <w:tcPr>
            <w:tcW w:w="709" w:type="dxa"/>
            <w:tcBorders>
              <w:top w:val="nil"/>
              <w:left w:val="nil"/>
              <w:bottom w:val="single" w:sz="8" w:space="0" w:color="auto"/>
              <w:right w:val="single" w:sz="8" w:space="0" w:color="auto"/>
            </w:tcBorders>
            <w:shd w:val="clear" w:color="auto" w:fill="auto"/>
            <w:vAlign w:val="center"/>
            <w:hideMark/>
          </w:tcPr>
          <w:p w14:paraId="522CD4B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1 037</w:t>
            </w:r>
          </w:p>
        </w:tc>
        <w:tc>
          <w:tcPr>
            <w:tcW w:w="709" w:type="dxa"/>
            <w:tcBorders>
              <w:top w:val="nil"/>
              <w:left w:val="nil"/>
              <w:bottom w:val="single" w:sz="8" w:space="0" w:color="auto"/>
              <w:right w:val="single" w:sz="8" w:space="0" w:color="auto"/>
            </w:tcBorders>
            <w:shd w:val="clear" w:color="auto" w:fill="auto"/>
            <w:vAlign w:val="center"/>
            <w:hideMark/>
          </w:tcPr>
          <w:p w14:paraId="1CE8FAC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1 075</w:t>
            </w:r>
          </w:p>
        </w:tc>
        <w:tc>
          <w:tcPr>
            <w:tcW w:w="992" w:type="dxa"/>
            <w:tcBorders>
              <w:top w:val="nil"/>
              <w:left w:val="nil"/>
              <w:bottom w:val="single" w:sz="8" w:space="0" w:color="auto"/>
              <w:right w:val="single" w:sz="8" w:space="0" w:color="auto"/>
            </w:tcBorders>
            <w:shd w:val="clear" w:color="auto" w:fill="auto"/>
            <w:vAlign w:val="center"/>
            <w:hideMark/>
          </w:tcPr>
          <w:p w14:paraId="30E846C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103,66</w:t>
            </w:r>
          </w:p>
        </w:tc>
        <w:tc>
          <w:tcPr>
            <w:tcW w:w="709" w:type="dxa"/>
            <w:tcBorders>
              <w:top w:val="nil"/>
              <w:left w:val="single" w:sz="4" w:space="0" w:color="000000"/>
              <w:bottom w:val="nil"/>
              <w:right w:val="nil"/>
            </w:tcBorders>
            <w:shd w:val="clear" w:color="auto" w:fill="auto"/>
            <w:vAlign w:val="center"/>
            <w:hideMark/>
          </w:tcPr>
          <w:p w14:paraId="59F1295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522</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13CD07D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517</w:t>
            </w:r>
          </w:p>
        </w:tc>
        <w:tc>
          <w:tcPr>
            <w:tcW w:w="992" w:type="dxa"/>
            <w:tcBorders>
              <w:top w:val="nil"/>
              <w:left w:val="nil"/>
              <w:bottom w:val="single" w:sz="8" w:space="0" w:color="auto"/>
              <w:right w:val="single" w:sz="8" w:space="0" w:color="auto"/>
            </w:tcBorders>
            <w:shd w:val="clear" w:color="auto" w:fill="auto"/>
            <w:vAlign w:val="center"/>
            <w:hideMark/>
          </w:tcPr>
          <w:p w14:paraId="3BB387C5"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99,04</w:t>
            </w:r>
          </w:p>
        </w:tc>
        <w:tc>
          <w:tcPr>
            <w:tcW w:w="709" w:type="dxa"/>
            <w:tcBorders>
              <w:top w:val="nil"/>
              <w:left w:val="nil"/>
              <w:bottom w:val="single" w:sz="8" w:space="0" w:color="auto"/>
              <w:right w:val="single" w:sz="8" w:space="0" w:color="auto"/>
            </w:tcBorders>
            <w:shd w:val="clear" w:color="auto" w:fill="auto"/>
            <w:vAlign w:val="center"/>
            <w:hideMark/>
          </w:tcPr>
          <w:p w14:paraId="716C6C4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353</w:t>
            </w:r>
          </w:p>
        </w:tc>
        <w:tc>
          <w:tcPr>
            <w:tcW w:w="708" w:type="dxa"/>
            <w:tcBorders>
              <w:top w:val="nil"/>
              <w:left w:val="nil"/>
              <w:bottom w:val="single" w:sz="8" w:space="0" w:color="auto"/>
              <w:right w:val="single" w:sz="8" w:space="0" w:color="auto"/>
            </w:tcBorders>
            <w:shd w:val="clear" w:color="auto" w:fill="auto"/>
            <w:vAlign w:val="center"/>
            <w:hideMark/>
          </w:tcPr>
          <w:p w14:paraId="6782C63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399</w:t>
            </w:r>
          </w:p>
        </w:tc>
        <w:tc>
          <w:tcPr>
            <w:tcW w:w="993" w:type="dxa"/>
            <w:tcBorders>
              <w:top w:val="nil"/>
              <w:left w:val="nil"/>
              <w:bottom w:val="single" w:sz="8" w:space="0" w:color="auto"/>
              <w:right w:val="single" w:sz="8" w:space="0" w:color="auto"/>
            </w:tcBorders>
            <w:shd w:val="clear" w:color="auto" w:fill="auto"/>
            <w:vAlign w:val="center"/>
            <w:hideMark/>
          </w:tcPr>
          <w:p w14:paraId="1EFB37E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113,03</w:t>
            </w:r>
          </w:p>
        </w:tc>
        <w:tc>
          <w:tcPr>
            <w:tcW w:w="708" w:type="dxa"/>
            <w:tcBorders>
              <w:top w:val="nil"/>
              <w:left w:val="nil"/>
              <w:bottom w:val="single" w:sz="8" w:space="0" w:color="auto"/>
              <w:right w:val="single" w:sz="8" w:space="0" w:color="auto"/>
            </w:tcBorders>
            <w:shd w:val="clear" w:color="auto" w:fill="auto"/>
            <w:vAlign w:val="center"/>
            <w:hideMark/>
          </w:tcPr>
          <w:p w14:paraId="269B449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97</w:t>
            </w:r>
          </w:p>
        </w:tc>
        <w:tc>
          <w:tcPr>
            <w:tcW w:w="835" w:type="dxa"/>
            <w:tcBorders>
              <w:top w:val="nil"/>
              <w:left w:val="nil"/>
              <w:bottom w:val="single" w:sz="8" w:space="0" w:color="auto"/>
              <w:right w:val="single" w:sz="8" w:space="0" w:color="auto"/>
            </w:tcBorders>
            <w:shd w:val="clear" w:color="auto" w:fill="auto"/>
            <w:vAlign w:val="center"/>
            <w:hideMark/>
          </w:tcPr>
          <w:p w14:paraId="2DA277B9"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118</w:t>
            </w:r>
          </w:p>
        </w:tc>
        <w:tc>
          <w:tcPr>
            <w:tcW w:w="1024" w:type="dxa"/>
            <w:tcBorders>
              <w:top w:val="nil"/>
              <w:left w:val="nil"/>
              <w:bottom w:val="single" w:sz="8" w:space="0" w:color="auto"/>
              <w:right w:val="single" w:sz="8" w:space="0" w:color="auto"/>
            </w:tcBorders>
            <w:shd w:val="clear" w:color="auto" w:fill="auto"/>
            <w:vAlign w:val="center"/>
            <w:hideMark/>
          </w:tcPr>
          <w:p w14:paraId="4CD7B02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121,65</w:t>
            </w:r>
          </w:p>
        </w:tc>
        <w:tc>
          <w:tcPr>
            <w:tcW w:w="735" w:type="dxa"/>
            <w:tcBorders>
              <w:top w:val="nil"/>
              <w:left w:val="nil"/>
              <w:bottom w:val="single" w:sz="8" w:space="0" w:color="auto"/>
              <w:right w:val="single" w:sz="8" w:space="0" w:color="auto"/>
            </w:tcBorders>
            <w:shd w:val="clear" w:color="auto" w:fill="auto"/>
            <w:noWrap/>
            <w:vAlign w:val="center"/>
            <w:hideMark/>
          </w:tcPr>
          <w:p w14:paraId="098D87A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2 009</w:t>
            </w:r>
          </w:p>
        </w:tc>
        <w:tc>
          <w:tcPr>
            <w:tcW w:w="735" w:type="dxa"/>
            <w:tcBorders>
              <w:top w:val="nil"/>
              <w:left w:val="nil"/>
              <w:bottom w:val="single" w:sz="8" w:space="0" w:color="auto"/>
              <w:right w:val="single" w:sz="8" w:space="0" w:color="auto"/>
            </w:tcBorders>
            <w:shd w:val="clear" w:color="auto" w:fill="auto"/>
            <w:noWrap/>
            <w:vAlign w:val="center"/>
            <w:hideMark/>
          </w:tcPr>
          <w:p w14:paraId="159925E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2 109</w:t>
            </w:r>
          </w:p>
        </w:tc>
        <w:tc>
          <w:tcPr>
            <w:tcW w:w="1024" w:type="dxa"/>
            <w:tcBorders>
              <w:top w:val="nil"/>
              <w:left w:val="nil"/>
              <w:bottom w:val="single" w:sz="8" w:space="0" w:color="auto"/>
              <w:right w:val="single" w:sz="8" w:space="0" w:color="auto"/>
            </w:tcBorders>
            <w:shd w:val="clear" w:color="auto" w:fill="auto"/>
            <w:vAlign w:val="center"/>
            <w:hideMark/>
          </w:tcPr>
          <w:p w14:paraId="2F50A0E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104,98</w:t>
            </w:r>
          </w:p>
        </w:tc>
      </w:tr>
      <w:tr w:rsidR="000C11AA" w:rsidRPr="005933B8" w14:paraId="5B71E865" w14:textId="77777777" w:rsidTr="00F355F9">
        <w:trPr>
          <w:trHeight w:val="30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3D3C3E7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5</w:t>
            </w:r>
          </w:p>
        </w:tc>
        <w:tc>
          <w:tcPr>
            <w:tcW w:w="1197" w:type="dxa"/>
            <w:tcBorders>
              <w:top w:val="nil"/>
              <w:left w:val="nil"/>
              <w:bottom w:val="single" w:sz="8" w:space="0" w:color="auto"/>
              <w:right w:val="single" w:sz="8" w:space="0" w:color="auto"/>
            </w:tcBorders>
            <w:shd w:val="clear" w:color="auto" w:fill="auto"/>
            <w:vAlign w:val="center"/>
            <w:hideMark/>
          </w:tcPr>
          <w:p w14:paraId="4B3469CA"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Łódzkie</w:t>
            </w:r>
          </w:p>
        </w:tc>
        <w:tc>
          <w:tcPr>
            <w:tcW w:w="709" w:type="dxa"/>
            <w:tcBorders>
              <w:top w:val="nil"/>
              <w:left w:val="nil"/>
              <w:bottom w:val="single" w:sz="8" w:space="0" w:color="auto"/>
              <w:right w:val="single" w:sz="8" w:space="0" w:color="auto"/>
            </w:tcBorders>
            <w:shd w:val="clear" w:color="auto" w:fill="auto"/>
            <w:vAlign w:val="center"/>
            <w:hideMark/>
          </w:tcPr>
          <w:p w14:paraId="34CB441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2 274</w:t>
            </w:r>
          </w:p>
        </w:tc>
        <w:tc>
          <w:tcPr>
            <w:tcW w:w="709" w:type="dxa"/>
            <w:tcBorders>
              <w:top w:val="nil"/>
              <w:left w:val="nil"/>
              <w:bottom w:val="single" w:sz="8" w:space="0" w:color="auto"/>
              <w:right w:val="single" w:sz="8" w:space="0" w:color="auto"/>
            </w:tcBorders>
            <w:shd w:val="clear" w:color="auto" w:fill="auto"/>
            <w:vAlign w:val="center"/>
            <w:hideMark/>
          </w:tcPr>
          <w:p w14:paraId="74FF50A2"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2 247</w:t>
            </w:r>
          </w:p>
        </w:tc>
        <w:tc>
          <w:tcPr>
            <w:tcW w:w="992" w:type="dxa"/>
            <w:tcBorders>
              <w:top w:val="nil"/>
              <w:left w:val="nil"/>
              <w:bottom w:val="single" w:sz="8" w:space="0" w:color="auto"/>
              <w:right w:val="single" w:sz="8" w:space="0" w:color="auto"/>
            </w:tcBorders>
            <w:shd w:val="clear" w:color="auto" w:fill="auto"/>
            <w:vAlign w:val="center"/>
            <w:hideMark/>
          </w:tcPr>
          <w:p w14:paraId="01C55ED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98,81</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BD4786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971</w:t>
            </w:r>
          </w:p>
        </w:tc>
        <w:tc>
          <w:tcPr>
            <w:tcW w:w="709" w:type="dxa"/>
            <w:tcBorders>
              <w:top w:val="nil"/>
              <w:left w:val="nil"/>
              <w:bottom w:val="single" w:sz="8" w:space="0" w:color="auto"/>
              <w:right w:val="single" w:sz="8" w:space="0" w:color="auto"/>
            </w:tcBorders>
            <w:shd w:val="clear" w:color="auto" w:fill="auto"/>
            <w:vAlign w:val="center"/>
            <w:hideMark/>
          </w:tcPr>
          <w:p w14:paraId="711B215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999</w:t>
            </w:r>
          </w:p>
        </w:tc>
        <w:tc>
          <w:tcPr>
            <w:tcW w:w="992" w:type="dxa"/>
            <w:tcBorders>
              <w:top w:val="nil"/>
              <w:left w:val="nil"/>
              <w:bottom w:val="single" w:sz="8" w:space="0" w:color="auto"/>
              <w:right w:val="single" w:sz="8" w:space="0" w:color="auto"/>
            </w:tcBorders>
            <w:shd w:val="clear" w:color="auto" w:fill="auto"/>
            <w:vAlign w:val="center"/>
            <w:hideMark/>
          </w:tcPr>
          <w:p w14:paraId="38DBF4D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102,88</w:t>
            </w:r>
          </w:p>
        </w:tc>
        <w:tc>
          <w:tcPr>
            <w:tcW w:w="709" w:type="dxa"/>
            <w:tcBorders>
              <w:top w:val="nil"/>
              <w:left w:val="nil"/>
              <w:bottom w:val="single" w:sz="8" w:space="0" w:color="auto"/>
              <w:right w:val="single" w:sz="8" w:space="0" w:color="auto"/>
            </w:tcBorders>
            <w:shd w:val="clear" w:color="auto" w:fill="auto"/>
            <w:vAlign w:val="center"/>
            <w:hideMark/>
          </w:tcPr>
          <w:p w14:paraId="694CEE2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446</w:t>
            </w:r>
          </w:p>
        </w:tc>
        <w:tc>
          <w:tcPr>
            <w:tcW w:w="708" w:type="dxa"/>
            <w:tcBorders>
              <w:top w:val="nil"/>
              <w:left w:val="nil"/>
              <w:bottom w:val="single" w:sz="8" w:space="0" w:color="auto"/>
              <w:right w:val="single" w:sz="8" w:space="0" w:color="auto"/>
            </w:tcBorders>
            <w:shd w:val="clear" w:color="auto" w:fill="auto"/>
            <w:vAlign w:val="center"/>
            <w:hideMark/>
          </w:tcPr>
          <w:p w14:paraId="4758B59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467</w:t>
            </w:r>
          </w:p>
        </w:tc>
        <w:tc>
          <w:tcPr>
            <w:tcW w:w="993" w:type="dxa"/>
            <w:tcBorders>
              <w:top w:val="nil"/>
              <w:left w:val="nil"/>
              <w:bottom w:val="single" w:sz="8" w:space="0" w:color="auto"/>
              <w:right w:val="single" w:sz="8" w:space="0" w:color="auto"/>
            </w:tcBorders>
            <w:shd w:val="clear" w:color="auto" w:fill="auto"/>
            <w:vAlign w:val="center"/>
            <w:hideMark/>
          </w:tcPr>
          <w:p w14:paraId="313B4BE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104,71</w:t>
            </w:r>
          </w:p>
        </w:tc>
        <w:tc>
          <w:tcPr>
            <w:tcW w:w="708" w:type="dxa"/>
            <w:tcBorders>
              <w:top w:val="nil"/>
              <w:left w:val="nil"/>
              <w:bottom w:val="single" w:sz="8" w:space="0" w:color="auto"/>
              <w:right w:val="single" w:sz="8" w:space="0" w:color="auto"/>
            </w:tcBorders>
            <w:shd w:val="clear" w:color="auto" w:fill="auto"/>
            <w:vAlign w:val="center"/>
            <w:hideMark/>
          </w:tcPr>
          <w:p w14:paraId="4ADAD16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345</w:t>
            </w:r>
          </w:p>
        </w:tc>
        <w:tc>
          <w:tcPr>
            <w:tcW w:w="835" w:type="dxa"/>
            <w:tcBorders>
              <w:top w:val="nil"/>
              <w:left w:val="nil"/>
              <w:bottom w:val="single" w:sz="8" w:space="0" w:color="auto"/>
              <w:right w:val="single" w:sz="8" w:space="0" w:color="auto"/>
            </w:tcBorders>
            <w:shd w:val="clear" w:color="auto" w:fill="auto"/>
            <w:vAlign w:val="center"/>
            <w:hideMark/>
          </w:tcPr>
          <w:p w14:paraId="47A02E0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373</w:t>
            </w:r>
          </w:p>
        </w:tc>
        <w:tc>
          <w:tcPr>
            <w:tcW w:w="1024" w:type="dxa"/>
            <w:tcBorders>
              <w:top w:val="nil"/>
              <w:left w:val="nil"/>
              <w:bottom w:val="single" w:sz="8" w:space="0" w:color="auto"/>
              <w:right w:val="single" w:sz="8" w:space="0" w:color="auto"/>
            </w:tcBorders>
            <w:shd w:val="clear" w:color="auto" w:fill="auto"/>
            <w:vAlign w:val="center"/>
            <w:hideMark/>
          </w:tcPr>
          <w:p w14:paraId="671221D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108,12</w:t>
            </w:r>
          </w:p>
        </w:tc>
        <w:tc>
          <w:tcPr>
            <w:tcW w:w="735" w:type="dxa"/>
            <w:tcBorders>
              <w:top w:val="nil"/>
              <w:left w:val="nil"/>
              <w:bottom w:val="single" w:sz="8" w:space="0" w:color="auto"/>
              <w:right w:val="single" w:sz="8" w:space="0" w:color="auto"/>
            </w:tcBorders>
            <w:shd w:val="clear" w:color="auto" w:fill="auto"/>
            <w:noWrap/>
            <w:vAlign w:val="center"/>
            <w:hideMark/>
          </w:tcPr>
          <w:p w14:paraId="3DAA60B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4 036</w:t>
            </w:r>
          </w:p>
        </w:tc>
        <w:tc>
          <w:tcPr>
            <w:tcW w:w="735" w:type="dxa"/>
            <w:tcBorders>
              <w:top w:val="nil"/>
              <w:left w:val="nil"/>
              <w:bottom w:val="single" w:sz="8" w:space="0" w:color="auto"/>
              <w:right w:val="single" w:sz="8" w:space="0" w:color="auto"/>
            </w:tcBorders>
            <w:shd w:val="clear" w:color="auto" w:fill="auto"/>
            <w:noWrap/>
            <w:vAlign w:val="center"/>
            <w:hideMark/>
          </w:tcPr>
          <w:p w14:paraId="4C4D649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4 086</w:t>
            </w:r>
          </w:p>
        </w:tc>
        <w:tc>
          <w:tcPr>
            <w:tcW w:w="1024" w:type="dxa"/>
            <w:tcBorders>
              <w:top w:val="nil"/>
              <w:left w:val="nil"/>
              <w:bottom w:val="single" w:sz="8" w:space="0" w:color="auto"/>
              <w:right w:val="single" w:sz="8" w:space="0" w:color="auto"/>
            </w:tcBorders>
            <w:shd w:val="clear" w:color="auto" w:fill="auto"/>
            <w:vAlign w:val="center"/>
            <w:hideMark/>
          </w:tcPr>
          <w:p w14:paraId="50189DF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101,24</w:t>
            </w:r>
          </w:p>
        </w:tc>
      </w:tr>
      <w:tr w:rsidR="000C11AA" w:rsidRPr="005933B8" w14:paraId="74C17B3A" w14:textId="77777777" w:rsidTr="00F355F9">
        <w:trPr>
          <w:trHeight w:val="54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3BED63B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6</w:t>
            </w:r>
          </w:p>
        </w:tc>
        <w:tc>
          <w:tcPr>
            <w:tcW w:w="1197" w:type="dxa"/>
            <w:tcBorders>
              <w:top w:val="nil"/>
              <w:left w:val="nil"/>
              <w:bottom w:val="single" w:sz="8" w:space="0" w:color="auto"/>
              <w:right w:val="single" w:sz="8" w:space="0" w:color="auto"/>
            </w:tcBorders>
            <w:shd w:val="clear" w:color="auto" w:fill="auto"/>
            <w:vAlign w:val="center"/>
            <w:hideMark/>
          </w:tcPr>
          <w:p w14:paraId="1D16B148"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Małopolskie</w:t>
            </w:r>
          </w:p>
        </w:tc>
        <w:tc>
          <w:tcPr>
            <w:tcW w:w="709" w:type="dxa"/>
            <w:tcBorders>
              <w:top w:val="nil"/>
              <w:left w:val="single" w:sz="4" w:space="0" w:color="000000"/>
              <w:bottom w:val="nil"/>
              <w:right w:val="nil"/>
            </w:tcBorders>
            <w:shd w:val="clear" w:color="auto" w:fill="auto"/>
            <w:vAlign w:val="center"/>
            <w:hideMark/>
          </w:tcPr>
          <w:p w14:paraId="0A9BD62D"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1 580</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1774269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1 623</w:t>
            </w:r>
          </w:p>
        </w:tc>
        <w:tc>
          <w:tcPr>
            <w:tcW w:w="992" w:type="dxa"/>
            <w:tcBorders>
              <w:top w:val="nil"/>
              <w:left w:val="nil"/>
              <w:bottom w:val="single" w:sz="8" w:space="0" w:color="auto"/>
              <w:right w:val="single" w:sz="8" w:space="0" w:color="auto"/>
            </w:tcBorders>
            <w:shd w:val="clear" w:color="auto" w:fill="auto"/>
            <w:vAlign w:val="center"/>
            <w:hideMark/>
          </w:tcPr>
          <w:p w14:paraId="5DF9F33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102,72</w:t>
            </w:r>
          </w:p>
        </w:tc>
        <w:tc>
          <w:tcPr>
            <w:tcW w:w="709" w:type="dxa"/>
            <w:tcBorders>
              <w:top w:val="nil"/>
              <w:left w:val="nil"/>
              <w:bottom w:val="single" w:sz="8" w:space="0" w:color="auto"/>
              <w:right w:val="single" w:sz="8" w:space="0" w:color="auto"/>
            </w:tcBorders>
            <w:shd w:val="clear" w:color="auto" w:fill="auto"/>
            <w:vAlign w:val="center"/>
            <w:hideMark/>
          </w:tcPr>
          <w:p w14:paraId="58F4FFFD"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799</w:t>
            </w:r>
          </w:p>
        </w:tc>
        <w:tc>
          <w:tcPr>
            <w:tcW w:w="709" w:type="dxa"/>
            <w:tcBorders>
              <w:top w:val="nil"/>
              <w:left w:val="nil"/>
              <w:bottom w:val="single" w:sz="8" w:space="0" w:color="auto"/>
              <w:right w:val="single" w:sz="8" w:space="0" w:color="auto"/>
            </w:tcBorders>
            <w:shd w:val="clear" w:color="auto" w:fill="auto"/>
            <w:vAlign w:val="center"/>
            <w:hideMark/>
          </w:tcPr>
          <w:p w14:paraId="4A0D79C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820</w:t>
            </w:r>
          </w:p>
        </w:tc>
        <w:tc>
          <w:tcPr>
            <w:tcW w:w="992" w:type="dxa"/>
            <w:tcBorders>
              <w:top w:val="nil"/>
              <w:left w:val="nil"/>
              <w:bottom w:val="single" w:sz="8" w:space="0" w:color="auto"/>
              <w:right w:val="single" w:sz="8" w:space="0" w:color="auto"/>
            </w:tcBorders>
            <w:shd w:val="clear" w:color="auto" w:fill="auto"/>
            <w:vAlign w:val="center"/>
            <w:hideMark/>
          </w:tcPr>
          <w:p w14:paraId="0205C49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102,63</w:t>
            </w:r>
          </w:p>
        </w:tc>
        <w:tc>
          <w:tcPr>
            <w:tcW w:w="709" w:type="dxa"/>
            <w:tcBorders>
              <w:top w:val="nil"/>
              <w:left w:val="nil"/>
              <w:bottom w:val="single" w:sz="8" w:space="0" w:color="auto"/>
              <w:right w:val="single" w:sz="8" w:space="0" w:color="auto"/>
            </w:tcBorders>
            <w:shd w:val="clear" w:color="auto" w:fill="auto"/>
            <w:vAlign w:val="center"/>
            <w:hideMark/>
          </w:tcPr>
          <w:p w14:paraId="325309D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480</w:t>
            </w:r>
          </w:p>
        </w:tc>
        <w:tc>
          <w:tcPr>
            <w:tcW w:w="708" w:type="dxa"/>
            <w:tcBorders>
              <w:top w:val="nil"/>
              <w:left w:val="nil"/>
              <w:bottom w:val="single" w:sz="8" w:space="0" w:color="auto"/>
              <w:right w:val="single" w:sz="8" w:space="0" w:color="auto"/>
            </w:tcBorders>
            <w:shd w:val="clear" w:color="auto" w:fill="auto"/>
            <w:vAlign w:val="center"/>
            <w:hideMark/>
          </w:tcPr>
          <w:p w14:paraId="36ADD0DB"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524</w:t>
            </w:r>
          </w:p>
        </w:tc>
        <w:tc>
          <w:tcPr>
            <w:tcW w:w="993" w:type="dxa"/>
            <w:tcBorders>
              <w:top w:val="nil"/>
              <w:left w:val="nil"/>
              <w:bottom w:val="single" w:sz="8" w:space="0" w:color="auto"/>
              <w:right w:val="single" w:sz="8" w:space="0" w:color="auto"/>
            </w:tcBorders>
            <w:shd w:val="clear" w:color="auto" w:fill="auto"/>
            <w:vAlign w:val="center"/>
            <w:hideMark/>
          </w:tcPr>
          <w:p w14:paraId="4532382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109,17</w:t>
            </w:r>
          </w:p>
        </w:tc>
        <w:tc>
          <w:tcPr>
            <w:tcW w:w="708" w:type="dxa"/>
            <w:tcBorders>
              <w:top w:val="nil"/>
              <w:left w:val="nil"/>
              <w:bottom w:val="single" w:sz="8" w:space="0" w:color="auto"/>
              <w:right w:val="single" w:sz="8" w:space="0" w:color="auto"/>
            </w:tcBorders>
            <w:shd w:val="clear" w:color="auto" w:fill="auto"/>
            <w:vAlign w:val="center"/>
            <w:hideMark/>
          </w:tcPr>
          <w:p w14:paraId="32A1EF4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167</w:t>
            </w:r>
          </w:p>
        </w:tc>
        <w:tc>
          <w:tcPr>
            <w:tcW w:w="835" w:type="dxa"/>
            <w:tcBorders>
              <w:top w:val="nil"/>
              <w:left w:val="nil"/>
              <w:bottom w:val="single" w:sz="8" w:space="0" w:color="auto"/>
              <w:right w:val="single" w:sz="8" w:space="0" w:color="auto"/>
            </w:tcBorders>
            <w:shd w:val="clear" w:color="auto" w:fill="auto"/>
            <w:vAlign w:val="center"/>
            <w:hideMark/>
          </w:tcPr>
          <w:p w14:paraId="0965B4A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164</w:t>
            </w:r>
          </w:p>
        </w:tc>
        <w:tc>
          <w:tcPr>
            <w:tcW w:w="1024" w:type="dxa"/>
            <w:tcBorders>
              <w:top w:val="nil"/>
              <w:left w:val="nil"/>
              <w:bottom w:val="single" w:sz="8" w:space="0" w:color="auto"/>
              <w:right w:val="single" w:sz="8" w:space="0" w:color="auto"/>
            </w:tcBorders>
            <w:shd w:val="clear" w:color="auto" w:fill="auto"/>
            <w:vAlign w:val="center"/>
            <w:hideMark/>
          </w:tcPr>
          <w:p w14:paraId="1DD09BE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98,20</w:t>
            </w:r>
          </w:p>
        </w:tc>
        <w:tc>
          <w:tcPr>
            <w:tcW w:w="735" w:type="dxa"/>
            <w:tcBorders>
              <w:top w:val="nil"/>
              <w:left w:val="nil"/>
              <w:bottom w:val="single" w:sz="8" w:space="0" w:color="auto"/>
              <w:right w:val="single" w:sz="8" w:space="0" w:color="auto"/>
            </w:tcBorders>
            <w:shd w:val="clear" w:color="auto" w:fill="auto"/>
            <w:noWrap/>
            <w:vAlign w:val="center"/>
            <w:hideMark/>
          </w:tcPr>
          <w:p w14:paraId="66F8AA1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3 026</w:t>
            </w:r>
          </w:p>
        </w:tc>
        <w:tc>
          <w:tcPr>
            <w:tcW w:w="735" w:type="dxa"/>
            <w:tcBorders>
              <w:top w:val="nil"/>
              <w:left w:val="nil"/>
              <w:bottom w:val="single" w:sz="8" w:space="0" w:color="auto"/>
              <w:right w:val="single" w:sz="8" w:space="0" w:color="auto"/>
            </w:tcBorders>
            <w:shd w:val="clear" w:color="auto" w:fill="auto"/>
            <w:noWrap/>
            <w:vAlign w:val="center"/>
            <w:hideMark/>
          </w:tcPr>
          <w:p w14:paraId="6CA29D7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3 131</w:t>
            </w:r>
          </w:p>
        </w:tc>
        <w:tc>
          <w:tcPr>
            <w:tcW w:w="1024" w:type="dxa"/>
            <w:tcBorders>
              <w:top w:val="nil"/>
              <w:left w:val="nil"/>
              <w:bottom w:val="single" w:sz="8" w:space="0" w:color="auto"/>
              <w:right w:val="single" w:sz="8" w:space="0" w:color="auto"/>
            </w:tcBorders>
            <w:shd w:val="clear" w:color="auto" w:fill="auto"/>
            <w:vAlign w:val="center"/>
            <w:hideMark/>
          </w:tcPr>
          <w:p w14:paraId="357F6E9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103,47</w:t>
            </w:r>
          </w:p>
        </w:tc>
      </w:tr>
      <w:tr w:rsidR="000C11AA" w:rsidRPr="005933B8" w14:paraId="17CBE42B" w14:textId="77777777" w:rsidTr="00F355F9">
        <w:trPr>
          <w:trHeight w:val="54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3DA1560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7</w:t>
            </w:r>
          </w:p>
        </w:tc>
        <w:tc>
          <w:tcPr>
            <w:tcW w:w="1197" w:type="dxa"/>
            <w:tcBorders>
              <w:top w:val="nil"/>
              <w:left w:val="nil"/>
              <w:bottom w:val="single" w:sz="8" w:space="0" w:color="auto"/>
              <w:right w:val="single" w:sz="8" w:space="0" w:color="auto"/>
            </w:tcBorders>
            <w:shd w:val="clear" w:color="auto" w:fill="auto"/>
            <w:vAlign w:val="center"/>
            <w:hideMark/>
          </w:tcPr>
          <w:p w14:paraId="716D60F7"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Mazowieckie</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C2DE68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3 388</w:t>
            </w:r>
          </w:p>
        </w:tc>
        <w:tc>
          <w:tcPr>
            <w:tcW w:w="709" w:type="dxa"/>
            <w:tcBorders>
              <w:top w:val="nil"/>
              <w:left w:val="nil"/>
              <w:bottom w:val="single" w:sz="8" w:space="0" w:color="auto"/>
              <w:right w:val="single" w:sz="8" w:space="0" w:color="auto"/>
            </w:tcBorders>
            <w:shd w:val="clear" w:color="auto" w:fill="auto"/>
            <w:vAlign w:val="center"/>
            <w:hideMark/>
          </w:tcPr>
          <w:p w14:paraId="57F2B51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3 382</w:t>
            </w:r>
          </w:p>
        </w:tc>
        <w:tc>
          <w:tcPr>
            <w:tcW w:w="992" w:type="dxa"/>
            <w:tcBorders>
              <w:top w:val="nil"/>
              <w:left w:val="nil"/>
              <w:bottom w:val="single" w:sz="8" w:space="0" w:color="auto"/>
              <w:right w:val="single" w:sz="8" w:space="0" w:color="auto"/>
            </w:tcBorders>
            <w:shd w:val="clear" w:color="auto" w:fill="auto"/>
            <w:vAlign w:val="center"/>
            <w:hideMark/>
          </w:tcPr>
          <w:p w14:paraId="151B307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99,82</w:t>
            </w:r>
          </w:p>
        </w:tc>
        <w:tc>
          <w:tcPr>
            <w:tcW w:w="709" w:type="dxa"/>
            <w:tcBorders>
              <w:top w:val="nil"/>
              <w:left w:val="nil"/>
              <w:bottom w:val="single" w:sz="8" w:space="0" w:color="auto"/>
              <w:right w:val="single" w:sz="8" w:space="0" w:color="auto"/>
            </w:tcBorders>
            <w:shd w:val="clear" w:color="auto" w:fill="auto"/>
            <w:vAlign w:val="center"/>
            <w:hideMark/>
          </w:tcPr>
          <w:p w14:paraId="4F1E322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1 580</w:t>
            </w:r>
          </w:p>
        </w:tc>
        <w:tc>
          <w:tcPr>
            <w:tcW w:w="709" w:type="dxa"/>
            <w:tcBorders>
              <w:top w:val="nil"/>
              <w:left w:val="nil"/>
              <w:bottom w:val="single" w:sz="8" w:space="0" w:color="auto"/>
              <w:right w:val="single" w:sz="8" w:space="0" w:color="auto"/>
            </w:tcBorders>
            <w:shd w:val="clear" w:color="auto" w:fill="auto"/>
            <w:vAlign w:val="center"/>
            <w:hideMark/>
          </w:tcPr>
          <w:p w14:paraId="5476A02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1 633</w:t>
            </w:r>
          </w:p>
        </w:tc>
        <w:tc>
          <w:tcPr>
            <w:tcW w:w="992" w:type="dxa"/>
            <w:tcBorders>
              <w:top w:val="nil"/>
              <w:left w:val="nil"/>
              <w:bottom w:val="single" w:sz="8" w:space="0" w:color="auto"/>
              <w:right w:val="single" w:sz="8" w:space="0" w:color="auto"/>
            </w:tcBorders>
            <w:shd w:val="clear" w:color="auto" w:fill="auto"/>
            <w:vAlign w:val="center"/>
            <w:hideMark/>
          </w:tcPr>
          <w:p w14:paraId="65EA51B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103,35</w:t>
            </w:r>
          </w:p>
        </w:tc>
        <w:tc>
          <w:tcPr>
            <w:tcW w:w="709" w:type="dxa"/>
            <w:tcBorders>
              <w:top w:val="nil"/>
              <w:left w:val="nil"/>
              <w:bottom w:val="single" w:sz="8" w:space="0" w:color="auto"/>
              <w:right w:val="single" w:sz="8" w:space="0" w:color="auto"/>
            </w:tcBorders>
            <w:shd w:val="clear" w:color="auto" w:fill="auto"/>
            <w:vAlign w:val="center"/>
            <w:hideMark/>
          </w:tcPr>
          <w:p w14:paraId="694E45CD"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571</w:t>
            </w:r>
          </w:p>
        </w:tc>
        <w:tc>
          <w:tcPr>
            <w:tcW w:w="708" w:type="dxa"/>
            <w:tcBorders>
              <w:top w:val="nil"/>
              <w:left w:val="nil"/>
              <w:bottom w:val="single" w:sz="8" w:space="0" w:color="auto"/>
              <w:right w:val="single" w:sz="8" w:space="0" w:color="auto"/>
            </w:tcBorders>
            <w:shd w:val="clear" w:color="auto" w:fill="auto"/>
            <w:vAlign w:val="center"/>
            <w:hideMark/>
          </w:tcPr>
          <w:p w14:paraId="7AD8C5A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628</w:t>
            </w:r>
          </w:p>
        </w:tc>
        <w:tc>
          <w:tcPr>
            <w:tcW w:w="993" w:type="dxa"/>
            <w:tcBorders>
              <w:top w:val="nil"/>
              <w:left w:val="nil"/>
              <w:bottom w:val="single" w:sz="8" w:space="0" w:color="auto"/>
              <w:right w:val="single" w:sz="8" w:space="0" w:color="auto"/>
            </w:tcBorders>
            <w:shd w:val="clear" w:color="auto" w:fill="auto"/>
            <w:vAlign w:val="center"/>
            <w:hideMark/>
          </w:tcPr>
          <w:p w14:paraId="69228A8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109,98</w:t>
            </w:r>
          </w:p>
        </w:tc>
        <w:tc>
          <w:tcPr>
            <w:tcW w:w="708" w:type="dxa"/>
            <w:tcBorders>
              <w:top w:val="nil"/>
              <w:left w:val="nil"/>
              <w:bottom w:val="single" w:sz="8" w:space="0" w:color="auto"/>
              <w:right w:val="single" w:sz="8" w:space="0" w:color="auto"/>
            </w:tcBorders>
            <w:shd w:val="clear" w:color="auto" w:fill="auto"/>
            <w:vAlign w:val="center"/>
            <w:hideMark/>
          </w:tcPr>
          <w:p w14:paraId="6D28489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559</w:t>
            </w:r>
          </w:p>
        </w:tc>
        <w:tc>
          <w:tcPr>
            <w:tcW w:w="835" w:type="dxa"/>
            <w:tcBorders>
              <w:top w:val="nil"/>
              <w:left w:val="nil"/>
              <w:bottom w:val="single" w:sz="8" w:space="0" w:color="auto"/>
              <w:right w:val="single" w:sz="8" w:space="0" w:color="auto"/>
            </w:tcBorders>
            <w:shd w:val="clear" w:color="auto" w:fill="auto"/>
            <w:vAlign w:val="center"/>
            <w:hideMark/>
          </w:tcPr>
          <w:p w14:paraId="3D76690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610</w:t>
            </w:r>
          </w:p>
        </w:tc>
        <w:tc>
          <w:tcPr>
            <w:tcW w:w="1024" w:type="dxa"/>
            <w:tcBorders>
              <w:top w:val="nil"/>
              <w:left w:val="nil"/>
              <w:bottom w:val="single" w:sz="8" w:space="0" w:color="auto"/>
              <w:right w:val="single" w:sz="8" w:space="0" w:color="auto"/>
            </w:tcBorders>
            <w:shd w:val="clear" w:color="auto" w:fill="auto"/>
            <w:vAlign w:val="center"/>
            <w:hideMark/>
          </w:tcPr>
          <w:p w14:paraId="02A8222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109,12</w:t>
            </w:r>
          </w:p>
        </w:tc>
        <w:tc>
          <w:tcPr>
            <w:tcW w:w="735" w:type="dxa"/>
            <w:tcBorders>
              <w:top w:val="nil"/>
              <w:left w:val="nil"/>
              <w:bottom w:val="single" w:sz="8" w:space="0" w:color="auto"/>
              <w:right w:val="single" w:sz="8" w:space="0" w:color="auto"/>
            </w:tcBorders>
            <w:shd w:val="clear" w:color="auto" w:fill="auto"/>
            <w:noWrap/>
            <w:vAlign w:val="center"/>
            <w:hideMark/>
          </w:tcPr>
          <w:p w14:paraId="073358F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6 098</w:t>
            </w:r>
          </w:p>
        </w:tc>
        <w:tc>
          <w:tcPr>
            <w:tcW w:w="735" w:type="dxa"/>
            <w:tcBorders>
              <w:top w:val="nil"/>
              <w:left w:val="nil"/>
              <w:bottom w:val="single" w:sz="8" w:space="0" w:color="auto"/>
              <w:right w:val="single" w:sz="8" w:space="0" w:color="auto"/>
            </w:tcBorders>
            <w:shd w:val="clear" w:color="auto" w:fill="auto"/>
            <w:noWrap/>
            <w:vAlign w:val="center"/>
            <w:hideMark/>
          </w:tcPr>
          <w:p w14:paraId="57E89595"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6 253</w:t>
            </w:r>
          </w:p>
        </w:tc>
        <w:tc>
          <w:tcPr>
            <w:tcW w:w="1024" w:type="dxa"/>
            <w:tcBorders>
              <w:top w:val="nil"/>
              <w:left w:val="nil"/>
              <w:bottom w:val="single" w:sz="8" w:space="0" w:color="auto"/>
              <w:right w:val="single" w:sz="8" w:space="0" w:color="auto"/>
            </w:tcBorders>
            <w:shd w:val="clear" w:color="auto" w:fill="auto"/>
            <w:vAlign w:val="center"/>
            <w:hideMark/>
          </w:tcPr>
          <w:p w14:paraId="10BF592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102,54</w:t>
            </w:r>
          </w:p>
        </w:tc>
      </w:tr>
      <w:tr w:rsidR="000C11AA" w:rsidRPr="005933B8" w14:paraId="175E6CEE" w14:textId="77777777" w:rsidTr="00F355F9">
        <w:trPr>
          <w:trHeight w:val="30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03FD058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8</w:t>
            </w:r>
          </w:p>
        </w:tc>
        <w:tc>
          <w:tcPr>
            <w:tcW w:w="1197" w:type="dxa"/>
            <w:tcBorders>
              <w:top w:val="nil"/>
              <w:left w:val="nil"/>
              <w:bottom w:val="single" w:sz="8" w:space="0" w:color="auto"/>
              <w:right w:val="single" w:sz="8" w:space="0" w:color="auto"/>
            </w:tcBorders>
            <w:shd w:val="clear" w:color="auto" w:fill="auto"/>
            <w:vAlign w:val="center"/>
            <w:hideMark/>
          </w:tcPr>
          <w:p w14:paraId="1CCA304A"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Opolskie</w:t>
            </w:r>
          </w:p>
        </w:tc>
        <w:tc>
          <w:tcPr>
            <w:tcW w:w="709" w:type="dxa"/>
            <w:tcBorders>
              <w:top w:val="nil"/>
              <w:left w:val="nil"/>
              <w:bottom w:val="single" w:sz="8" w:space="0" w:color="auto"/>
              <w:right w:val="single" w:sz="8" w:space="0" w:color="auto"/>
            </w:tcBorders>
            <w:shd w:val="clear" w:color="auto" w:fill="auto"/>
            <w:vAlign w:val="center"/>
            <w:hideMark/>
          </w:tcPr>
          <w:p w14:paraId="13AB405B"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770</w:t>
            </w:r>
          </w:p>
        </w:tc>
        <w:tc>
          <w:tcPr>
            <w:tcW w:w="709" w:type="dxa"/>
            <w:tcBorders>
              <w:top w:val="nil"/>
              <w:left w:val="nil"/>
              <w:bottom w:val="single" w:sz="8" w:space="0" w:color="auto"/>
              <w:right w:val="single" w:sz="8" w:space="0" w:color="auto"/>
            </w:tcBorders>
            <w:shd w:val="clear" w:color="auto" w:fill="auto"/>
            <w:vAlign w:val="center"/>
            <w:hideMark/>
          </w:tcPr>
          <w:p w14:paraId="2BD0A2C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788</w:t>
            </w:r>
          </w:p>
        </w:tc>
        <w:tc>
          <w:tcPr>
            <w:tcW w:w="992" w:type="dxa"/>
            <w:tcBorders>
              <w:top w:val="nil"/>
              <w:left w:val="nil"/>
              <w:bottom w:val="single" w:sz="8" w:space="0" w:color="auto"/>
              <w:right w:val="single" w:sz="8" w:space="0" w:color="auto"/>
            </w:tcBorders>
            <w:shd w:val="clear" w:color="auto" w:fill="auto"/>
            <w:vAlign w:val="center"/>
            <w:hideMark/>
          </w:tcPr>
          <w:p w14:paraId="7E00625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102,34</w:t>
            </w:r>
          </w:p>
        </w:tc>
        <w:tc>
          <w:tcPr>
            <w:tcW w:w="709" w:type="dxa"/>
            <w:tcBorders>
              <w:top w:val="nil"/>
              <w:left w:val="nil"/>
              <w:bottom w:val="single" w:sz="8" w:space="0" w:color="auto"/>
              <w:right w:val="single" w:sz="8" w:space="0" w:color="auto"/>
            </w:tcBorders>
            <w:shd w:val="clear" w:color="auto" w:fill="auto"/>
            <w:vAlign w:val="center"/>
            <w:hideMark/>
          </w:tcPr>
          <w:p w14:paraId="6FCA4F9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392</w:t>
            </w:r>
          </w:p>
        </w:tc>
        <w:tc>
          <w:tcPr>
            <w:tcW w:w="709" w:type="dxa"/>
            <w:tcBorders>
              <w:top w:val="nil"/>
              <w:left w:val="nil"/>
              <w:bottom w:val="single" w:sz="8" w:space="0" w:color="auto"/>
              <w:right w:val="single" w:sz="8" w:space="0" w:color="auto"/>
            </w:tcBorders>
            <w:shd w:val="clear" w:color="auto" w:fill="auto"/>
            <w:vAlign w:val="center"/>
            <w:hideMark/>
          </w:tcPr>
          <w:p w14:paraId="3F5D455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405</w:t>
            </w:r>
          </w:p>
        </w:tc>
        <w:tc>
          <w:tcPr>
            <w:tcW w:w="992" w:type="dxa"/>
            <w:tcBorders>
              <w:top w:val="nil"/>
              <w:left w:val="nil"/>
              <w:bottom w:val="single" w:sz="8" w:space="0" w:color="auto"/>
              <w:right w:val="single" w:sz="8" w:space="0" w:color="auto"/>
            </w:tcBorders>
            <w:shd w:val="clear" w:color="auto" w:fill="auto"/>
            <w:vAlign w:val="center"/>
            <w:hideMark/>
          </w:tcPr>
          <w:p w14:paraId="783974C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103,32</w:t>
            </w:r>
          </w:p>
        </w:tc>
        <w:tc>
          <w:tcPr>
            <w:tcW w:w="709" w:type="dxa"/>
            <w:tcBorders>
              <w:top w:val="nil"/>
              <w:left w:val="nil"/>
              <w:bottom w:val="single" w:sz="8" w:space="0" w:color="auto"/>
              <w:right w:val="single" w:sz="8" w:space="0" w:color="auto"/>
            </w:tcBorders>
            <w:shd w:val="clear" w:color="auto" w:fill="auto"/>
            <w:vAlign w:val="center"/>
            <w:hideMark/>
          </w:tcPr>
          <w:p w14:paraId="4F41677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218</w:t>
            </w:r>
          </w:p>
        </w:tc>
        <w:tc>
          <w:tcPr>
            <w:tcW w:w="708" w:type="dxa"/>
            <w:tcBorders>
              <w:top w:val="nil"/>
              <w:left w:val="nil"/>
              <w:bottom w:val="single" w:sz="8" w:space="0" w:color="auto"/>
              <w:right w:val="single" w:sz="8" w:space="0" w:color="auto"/>
            </w:tcBorders>
            <w:shd w:val="clear" w:color="auto" w:fill="auto"/>
            <w:vAlign w:val="center"/>
            <w:hideMark/>
          </w:tcPr>
          <w:p w14:paraId="1B2ACED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191</w:t>
            </w:r>
          </w:p>
        </w:tc>
        <w:tc>
          <w:tcPr>
            <w:tcW w:w="993" w:type="dxa"/>
            <w:tcBorders>
              <w:top w:val="nil"/>
              <w:left w:val="nil"/>
              <w:bottom w:val="single" w:sz="8" w:space="0" w:color="auto"/>
              <w:right w:val="single" w:sz="8" w:space="0" w:color="auto"/>
            </w:tcBorders>
            <w:shd w:val="clear" w:color="auto" w:fill="auto"/>
            <w:vAlign w:val="center"/>
            <w:hideMark/>
          </w:tcPr>
          <w:p w14:paraId="544DF80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87,61</w:t>
            </w:r>
          </w:p>
        </w:tc>
        <w:tc>
          <w:tcPr>
            <w:tcW w:w="708" w:type="dxa"/>
            <w:tcBorders>
              <w:top w:val="nil"/>
              <w:left w:val="nil"/>
              <w:bottom w:val="single" w:sz="8" w:space="0" w:color="auto"/>
              <w:right w:val="single" w:sz="8" w:space="0" w:color="auto"/>
            </w:tcBorders>
            <w:shd w:val="clear" w:color="auto" w:fill="auto"/>
            <w:vAlign w:val="center"/>
            <w:hideMark/>
          </w:tcPr>
          <w:p w14:paraId="4E3204C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188</w:t>
            </w:r>
          </w:p>
        </w:tc>
        <w:tc>
          <w:tcPr>
            <w:tcW w:w="835" w:type="dxa"/>
            <w:tcBorders>
              <w:top w:val="nil"/>
              <w:left w:val="nil"/>
              <w:bottom w:val="single" w:sz="8" w:space="0" w:color="auto"/>
              <w:right w:val="single" w:sz="8" w:space="0" w:color="auto"/>
            </w:tcBorders>
            <w:shd w:val="clear" w:color="auto" w:fill="auto"/>
            <w:vAlign w:val="center"/>
            <w:hideMark/>
          </w:tcPr>
          <w:p w14:paraId="6FEE425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212</w:t>
            </w:r>
          </w:p>
        </w:tc>
        <w:tc>
          <w:tcPr>
            <w:tcW w:w="1024" w:type="dxa"/>
            <w:tcBorders>
              <w:top w:val="nil"/>
              <w:left w:val="nil"/>
              <w:bottom w:val="single" w:sz="8" w:space="0" w:color="auto"/>
              <w:right w:val="single" w:sz="8" w:space="0" w:color="auto"/>
            </w:tcBorders>
            <w:shd w:val="clear" w:color="auto" w:fill="auto"/>
            <w:vAlign w:val="center"/>
            <w:hideMark/>
          </w:tcPr>
          <w:p w14:paraId="22752EE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112,77</w:t>
            </w:r>
          </w:p>
        </w:tc>
        <w:tc>
          <w:tcPr>
            <w:tcW w:w="735" w:type="dxa"/>
            <w:tcBorders>
              <w:top w:val="nil"/>
              <w:left w:val="nil"/>
              <w:bottom w:val="single" w:sz="8" w:space="0" w:color="auto"/>
              <w:right w:val="single" w:sz="8" w:space="0" w:color="auto"/>
            </w:tcBorders>
            <w:shd w:val="clear" w:color="auto" w:fill="auto"/>
            <w:noWrap/>
            <w:vAlign w:val="center"/>
            <w:hideMark/>
          </w:tcPr>
          <w:p w14:paraId="0495E9A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1 568</w:t>
            </w:r>
          </w:p>
        </w:tc>
        <w:tc>
          <w:tcPr>
            <w:tcW w:w="735" w:type="dxa"/>
            <w:tcBorders>
              <w:top w:val="nil"/>
              <w:left w:val="nil"/>
              <w:bottom w:val="single" w:sz="8" w:space="0" w:color="auto"/>
              <w:right w:val="single" w:sz="8" w:space="0" w:color="auto"/>
            </w:tcBorders>
            <w:shd w:val="clear" w:color="auto" w:fill="auto"/>
            <w:noWrap/>
            <w:vAlign w:val="center"/>
            <w:hideMark/>
          </w:tcPr>
          <w:p w14:paraId="063278C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1 596</w:t>
            </w:r>
          </w:p>
        </w:tc>
        <w:tc>
          <w:tcPr>
            <w:tcW w:w="1024" w:type="dxa"/>
            <w:tcBorders>
              <w:top w:val="nil"/>
              <w:left w:val="nil"/>
              <w:bottom w:val="single" w:sz="8" w:space="0" w:color="auto"/>
              <w:right w:val="single" w:sz="8" w:space="0" w:color="auto"/>
            </w:tcBorders>
            <w:shd w:val="clear" w:color="auto" w:fill="auto"/>
            <w:vAlign w:val="center"/>
            <w:hideMark/>
          </w:tcPr>
          <w:p w14:paraId="595119F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101,79</w:t>
            </w:r>
          </w:p>
        </w:tc>
      </w:tr>
      <w:tr w:rsidR="000C11AA" w:rsidRPr="005933B8" w14:paraId="6141530F" w14:textId="77777777" w:rsidTr="00F355F9">
        <w:trPr>
          <w:trHeight w:val="54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1C85A98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w:t>
            </w:r>
          </w:p>
        </w:tc>
        <w:tc>
          <w:tcPr>
            <w:tcW w:w="1197" w:type="dxa"/>
            <w:tcBorders>
              <w:top w:val="nil"/>
              <w:left w:val="nil"/>
              <w:bottom w:val="single" w:sz="8" w:space="0" w:color="auto"/>
              <w:right w:val="single" w:sz="8" w:space="0" w:color="auto"/>
            </w:tcBorders>
            <w:shd w:val="clear" w:color="auto" w:fill="auto"/>
            <w:vAlign w:val="center"/>
            <w:hideMark/>
          </w:tcPr>
          <w:p w14:paraId="4EC542F5"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Podkarpackie</w:t>
            </w:r>
          </w:p>
        </w:tc>
        <w:tc>
          <w:tcPr>
            <w:tcW w:w="709" w:type="dxa"/>
            <w:tcBorders>
              <w:top w:val="nil"/>
              <w:left w:val="nil"/>
              <w:bottom w:val="single" w:sz="8" w:space="0" w:color="auto"/>
              <w:right w:val="single" w:sz="8" w:space="0" w:color="auto"/>
            </w:tcBorders>
            <w:shd w:val="clear" w:color="auto" w:fill="auto"/>
            <w:vAlign w:val="center"/>
            <w:hideMark/>
          </w:tcPr>
          <w:p w14:paraId="00A6A39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840</w:t>
            </w:r>
          </w:p>
        </w:tc>
        <w:tc>
          <w:tcPr>
            <w:tcW w:w="709" w:type="dxa"/>
            <w:tcBorders>
              <w:top w:val="nil"/>
              <w:left w:val="nil"/>
              <w:bottom w:val="single" w:sz="8" w:space="0" w:color="auto"/>
              <w:right w:val="single" w:sz="8" w:space="0" w:color="auto"/>
            </w:tcBorders>
            <w:shd w:val="clear" w:color="auto" w:fill="auto"/>
            <w:vAlign w:val="center"/>
            <w:hideMark/>
          </w:tcPr>
          <w:p w14:paraId="13DDE77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824</w:t>
            </w:r>
          </w:p>
        </w:tc>
        <w:tc>
          <w:tcPr>
            <w:tcW w:w="992" w:type="dxa"/>
            <w:tcBorders>
              <w:top w:val="nil"/>
              <w:left w:val="nil"/>
              <w:bottom w:val="single" w:sz="8" w:space="0" w:color="auto"/>
              <w:right w:val="single" w:sz="8" w:space="0" w:color="auto"/>
            </w:tcBorders>
            <w:shd w:val="clear" w:color="auto" w:fill="auto"/>
            <w:vAlign w:val="center"/>
            <w:hideMark/>
          </w:tcPr>
          <w:p w14:paraId="4305886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98,10</w:t>
            </w:r>
          </w:p>
        </w:tc>
        <w:tc>
          <w:tcPr>
            <w:tcW w:w="709" w:type="dxa"/>
            <w:tcBorders>
              <w:top w:val="nil"/>
              <w:left w:val="nil"/>
              <w:bottom w:val="single" w:sz="8" w:space="0" w:color="auto"/>
              <w:right w:val="single" w:sz="8" w:space="0" w:color="auto"/>
            </w:tcBorders>
            <w:shd w:val="clear" w:color="auto" w:fill="auto"/>
            <w:vAlign w:val="center"/>
            <w:hideMark/>
          </w:tcPr>
          <w:p w14:paraId="464E203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592</w:t>
            </w:r>
          </w:p>
        </w:tc>
        <w:tc>
          <w:tcPr>
            <w:tcW w:w="709" w:type="dxa"/>
            <w:tcBorders>
              <w:top w:val="nil"/>
              <w:left w:val="nil"/>
              <w:bottom w:val="single" w:sz="8" w:space="0" w:color="auto"/>
              <w:right w:val="single" w:sz="8" w:space="0" w:color="auto"/>
            </w:tcBorders>
            <w:shd w:val="clear" w:color="auto" w:fill="auto"/>
            <w:vAlign w:val="center"/>
            <w:hideMark/>
          </w:tcPr>
          <w:p w14:paraId="3E376CE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590</w:t>
            </w:r>
          </w:p>
        </w:tc>
        <w:tc>
          <w:tcPr>
            <w:tcW w:w="992" w:type="dxa"/>
            <w:tcBorders>
              <w:top w:val="nil"/>
              <w:left w:val="nil"/>
              <w:bottom w:val="single" w:sz="8" w:space="0" w:color="auto"/>
              <w:right w:val="single" w:sz="8" w:space="0" w:color="auto"/>
            </w:tcBorders>
            <w:shd w:val="clear" w:color="auto" w:fill="auto"/>
            <w:vAlign w:val="center"/>
            <w:hideMark/>
          </w:tcPr>
          <w:p w14:paraId="6F5A6C6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99,66</w:t>
            </w:r>
          </w:p>
        </w:tc>
        <w:tc>
          <w:tcPr>
            <w:tcW w:w="709" w:type="dxa"/>
            <w:tcBorders>
              <w:top w:val="nil"/>
              <w:left w:val="nil"/>
              <w:bottom w:val="single" w:sz="8" w:space="0" w:color="auto"/>
              <w:right w:val="single" w:sz="8" w:space="0" w:color="auto"/>
            </w:tcBorders>
            <w:shd w:val="clear" w:color="auto" w:fill="auto"/>
            <w:vAlign w:val="center"/>
            <w:hideMark/>
          </w:tcPr>
          <w:p w14:paraId="7AFCAC7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225</w:t>
            </w:r>
          </w:p>
        </w:tc>
        <w:tc>
          <w:tcPr>
            <w:tcW w:w="708" w:type="dxa"/>
            <w:tcBorders>
              <w:top w:val="nil"/>
              <w:left w:val="nil"/>
              <w:bottom w:val="single" w:sz="8" w:space="0" w:color="auto"/>
              <w:right w:val="single" w:sz="8" w:space="0" w:color="auto"/>
            </w:tcBorders>
            <w:shd w:val="clear" w:color="auto" w:fill="auto"/>
            <w:vAlign w:val="center"/>
            <w:hideMark/>
          </w:tcPr>
          <w:p w14:paraId="4A721CF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239</w:t>
            </w:r>
          </w:p>
        </w:tc>
        <w:tc>
          <w:tcPr>
            <w:tcW w:w="993" w:type="dxa"/>
            <w:tcBorders>
              <w:top w:val="nil"/>
              <w:left w:val="nil"/>
              <w:bottom w:val="single" w:sz="8" w:space="0" w:color="auto"/>
              <w:right w:val="single" w:sz="8" w:space="0" w:color="auto"/>
            </w:tcBorders>
            <w:shd w:val="clear" w:color="auto" w:fill="auto"/>
            <w:vAlign w:val="center"/>
            <w:hideMark/>
          </w:tcPr>
          <w:p w14:paraId="16CD01D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106,22</w:t>
            </w:r>
          </w:p>
        </w:tc>
        <w:tc>
          <w:tcPr>
            <w:tcW w:w="708" w:type="dxa"/>
            <w:tcBorders>
              <w:top w:val="nil"/>
              <w:left w:val="nil"/>
              <w:bottom w:val="single" w:sz="8" w:space="0" w:color="auto"/>
              <w:right w:val="single" w:sz="8" w:space="0" w:color="auto"/>
            </w:tcBorders>
            <w:shd w:val="clear" w:color="auto" w:fill="auto"/>
            <w:vAlign w:val="center"/>
            <w:hideMark/>
          </w:tcPr>
          <w:p w14:paraId="51CBBEF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69</w:t>
            </w:r>
          </w:p>
        </w:tc>
        <w:tc>
          <w:tcPr>
            <w:tcW w:w="835" w:type="dxa"/>
            <w:tcBorders>
              <w:top w:val="nil"/>
              <w:left w:val="nil"/>
              <w:bottom w:val="single" w:sz="8" w:space="0" w:color="auto"/>
              <w:right w:val="single" w:sz="8" w:space="0" w:color="auto"/>
            </w:tcBorders>
            <w:shd w:val="clear" w:color="auto" w:fill="auto"/>
            <w:vAlign w:val="center"/>
            <w:hideMark/>
          </w:tcPr>
          <w:p w14:paraId="1068DB6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71</w:t>
            </w:r>
          </w:p>
        </w:tc>
        <w:tc>
          <w:tcPr>
            <w:tcW w:w="1024" w:type="dxa"/>
            <w:tcBorders>
              <w:top w:val="nil"/>
              <w:left w:val="nil"/>
              <w:bottom w:val="single" w:sz="8" w:space="0" w:color="auto"/>
              <w:right w:val="single" w:sz="8" w:space="0" w:color="auto"/>
            </w:tcBorders>
            <w:shd w:val="clear" w:color="auto" w:fill="auto"/>
            <w:vAlign w:val="center"/>
            <w:hideMark/>
          </w:tcPr>
          <w:p w14:paraId="21B4B1B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102,90</w:t>
            </w:r>
          </w:p>
        </w:tc>
        <w:tc>
          <w:tcPr>
            <w:tcW w:w="735" w:type="dxa"/>
            <w:tcBorders>
              <w:top w:val="nil"/>
              <w:left w:val="nil"/>
              <w:bottom w:val="single" w:sz="8" w:space="0" w:color="auto"/>
              <w:right w:val="single" w:sz="8" w:space="0" w:color="auto"/>
            </w:tcBorders>
            <w:shd w:val="clear" w:color="auto" w:fill="auto"/>
            <w:noWrap/>
            <w:vAlign w:val="center"/>
            <w:hideMark/>
          </w:tcPr>
          <w:p w14:paraId="2C128A0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1 726</w:t>
            </w:r>
          </w:p>
        </w:tc>
        <w:tc>
          <w:tcPr>
            <w:tcW w:w="735" w:type="dxa"/>
            <w:tcBorders>
              <w:top w:val="nil"/>
              <w:left w:val="nil"/>
              <w:bottom w:val="single" w:sz="8" w:space="0" w:color="auto"/>
              <w:right w:val="single" w:sz="8" w:space="0" w:color="auto"/>
            </w:tcBorders>
            <w:shd w:val="clear" w:color="auto" w:fill="auto"/>
            <w:noWrap/>
            <w:vAlign w:val="center"/>
            <w:hideMark/>
          </w:tcPr>
          <w:p w14:paraId="5E46127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1 724</w:t>
            </w:r>
          </w:p>
        </w:tc>
        <w:tc>
          <w:tcPr>
            <w:tcW w:w="1024" w:type="dxa"/>
            <w:tcBorders>
              <w:top w:val="nil"/>
              <w:left w:val="nil"/>
              <w:bottom w:val="single" w:sz="8" w:space="0" w:color="auto"/>
              <w:right w:val="single" w:sz="8" w:space="0" w:color="auto"/>
            </w:tcBorders>
            <w:shd w:val="clear" w:color="auto" w:fill="auto"/>
            <w:vAlign w:val="center"/>
            <w:hideMark/>
          </w:tcPr>
          <w:p w14:paraId="414077D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99,88</w:t>
            </w:r>
          </w:p>
        </w:tc>
      </w:tr>
      <w:tr w:rsidR="000C11AA" w:rsidRPr="005933B8" w14:paraId="0B4F77B1" w14:textId="77777777" w:rsidTr="00F355F9">
        <w:trPr>
          <w:trHeight w:val="30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221C40E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w:t>
            </w:r>
          </w:p>
        </w:tc>
        <w:tc>
          <w:tcPr>
            <w:tcW w:w="1197" w:type="dxa"/>
            <w:tcBorders>
              <w:top w:val="nil"/>
              <w:left w:val="nil"/>
              <w:bottom w:val="single" w:sz="8" w:space="0" w:color="auto"/>
              <w:right w:val="single" w:sz="8" w:space="0" w:color="auto"/>
            </w:tcBorders>
            <w:shd w:val="clear" w:color="auto" w:fill="auto"/>
            <w:vAlign w:val="center"/>
            <w:hideMark/>
          </w:tcPr>
          <w:p w14:paraId="30F22785"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Podlaskie</w:t>
            </w:r>
          </w:p>
        </w:tc>
        <w:tc>
          <w:tcPr>
            <w:tcW w:w="709" w:type="dxa"/>
            <w:tcBorders>
              <w:top w:val="nil"/>
              <w:left w:val="nil"/>
              <w:bottom w:val="single" w:sz="8" w:space="0" w:color="auto"/>
              <w:right w:val="single" w:sz="8" w:space="0" w:color="auto"/>
            </w:tcBorders>
            <w:shd w:val="clear" w:color="auto" w:fill="auto"/>
            <w:vAlign w:val="center"/>
            <w:hideMark/>
          </w:tcPr>
          <w:p w14:paraId="54E2F81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788</w:t>
            </w:r>
          </w:p>
        </w:tc>
        <w:tc>
          <w:tcPr>
            <w:tcW w:w="709" w:type="dxa"/>
            <w:tcBorders>
              <w:top w:val="nil"/>
              <w:left w:val="nil"/>
              <w:bottom w:val="single" w:sz="8" w:space="0" w:color="auto"/>
              <w:right w:val="single" w:sz="8" w:space="0" w:color="auto"/>
            </w:tcBorders>
            <w:shd w:val="clear" w:color="auto" w:fill="auto"/>
            <w:vAlign w:val="center"/>
            <w:hideMark/>
          </w:tcPr>
          <w:p w14:paraId="2254CEAB"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793</w:t>
            </w:r>
          </w:p>
        </w:tc>
        <w:tc>
          <w:tcPr>
            <w:tcW w:w="992" w:type="dxa"/>
            <w:tcBorders>
              <w:top w:val="nil"/>
              <w:left w:val="nil"/>
              <w:bottom w:val="single" w:sz="8" w:space="0" w:color="auto"/>
              <w:right w:val="single" w:sz="8" w:space="0" w:color="auto"/>
            </w:tcBorders>
            <w:shd w:val="clear" w:color="auto" w:fill="auto"/>
            <w:vAlign w:val="center"/>
            <w:hideMark/>
          </w:tcPr>
          <w:p w14:paraId="2A894C1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100,63</w:t>
            </w:r>
          </w:p>
        </w:tc>
        <w:tc>
          <w:tcPr>
            <w:tcW w:w="709" w:type="dxa"/>
            <w:tcBorders>
              <w:top w:val="nil"/>
              <w:left w:val="nil"/>
              <w:bottom w:val="single" w:sz="8" w:space="0" w:color="auto"/>
              <w:right w:val="single" w:sz="8" w:space="0" w:color="auto"/>
            </w:tcBorders>
            <w:shd w:val="clear" w:color="auto" w:fill="auto"/>
            <w:vAlign w:val="center"/>
            <w:hideMark/>
          </w:tcPr>
          <w:p w14:paraId="7037E8C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320</w:t>
            </w:r>
          </w:p>
        </w:tc>
        <w:tc>
          <w:tcPr>
            <w:tcW w:w="709" w:type="dxa"/>
            <w:tcBorders>
              <w:top w:val="nil"/>
              <w:left w:val="nil"/>
              <w:bottom w:val="single" w:sz="8" w:space="0" w:color="auto"/>
              <w:right w:val="single" w:sz="8" w:space="0" w:color="auto"/>
            </w:tcBorders>
            <w:shd w:val="clear" w:color="auto" w:fill="auto"/>
            <w:vAlign w:val="center"/>
            <w:hideMark/>
          </w:tcPr>
          <w:p w14:paraId="2BE970B6"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336</w:t>
            </w:r>
          </w:p>
        </w:tc>
        <w:tc>
          <w:tcPr>
            <w:tcW w:w="992" w:type="dxa"/>
            <w:tcBorders>
              <w:top w:val="nil"/>
              <w:left w:val="nil"/>
              <w:bottom w:val="single" w:sz="8" w:space="0" w:color="auto"/>
              <w:right w:val="single" w:sz="8" w:space="0" w:color="auto"/>
            </w:tcBorders>
            <w:shd w:val="clear" w:color="auto" w:fill="auto"/>
            <w:vAlign w:val="center"/>
            <w:hideMark/>
          </w:tcPr>
          <w:p w14:paraId="3595B0F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105,00</w:t>
            </w:r>
          </w:p>
        </w:tc>
        <w:tc>
          <w:tcPr>
            <w:tcW w:w="709" w:type="dxa"/>
            <w:tcBorders>
              <w:top w:val="nil"/>
              <w:left w:val="nil"/>
              <w:bottom w:val="single" w:sz="8" w:space="0" w:color="auto"/>
              <w:right w:val="single" w:sz="8" w:space="0" w:color="auto"/>
            </w:tcBorders>
            <w:shd w:val="clear" w:color="auto" w:fill="auto"/>
            <w:vAlign w:val="center"/>
            <w:hideMark/>
          </w:tcPr>
          <w:p w14:paraId="4AB1B13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161</w:t>
            </w:r>
          </w:p>
        </w:tc>
        <w:tc>
          <w:tcPr>
            <w:tcW w:w="708" w:type="dxa"/>
            <w:tcBorders>
              <w:top w:val="nil"/>
              <w:left w:val="nil"/>
              <w:bottom w:val="single" w:sz="8" w:space="0" w:color="auto"/>
              <w:right w:val="single" w:sz="8" w:space="0" w:color="auto"/>
            </w:tcBorders>
            <w:shd w:val="clear" w:color="auto" w:fill="auto"/>
            <w:vAlign w:val="center"/>
            <w:hideMark/>
          </w:tcPr>
          <w:p w14:paraId="1DE87681"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159</w:t>
            </w:r>
          </w:p>
        </w:tc>
        <w:tc>
          <w:tcPr>
            <w:tcW w:w="993" w:type="dxa"/>
            <w:tcBorders>
              <w:top w:val="nil"/>
              <w:left w:val="nil"/>
              <w:bottom w:val="single" w:sz="8" w:space="0" w:color="auto"/>
              <w:right w:val="single" w:sz="8" w:space="0" w:color="auto"/>
            </w:tcBorders>
            <w:shd w:val="clear" w:color="auto" w:fill="auto"/>
            <w:vAlign w:val="center"/>
            <w:hideMark/>
          </w:tcPr>
          <w:p w14:paraId="7A16FF7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98,76</w:t>
            </w:r>
          </w:p>
        </w:tc>
        <w:tc>
          <w:tcPr>
            <w:tcW w:w="708" w:type="dxa"/>
            <w:tcBorders>
              <w:top w:val="nil"/>
              <w:left w:val="nil"/>
              <w:bottom w:val="single" w:sz="8" w:space="0" w:color="auto"/>
              <w:right w:val="single" w:sz="8" w:space="0" w:color="auto"/>
            </w:tcBorders>
            <w:shd w:val="clear" w:color="auto" w:fill="auto"/>
            <w:vAlign w:val="center"/>
            <w:hideMark/>
          </w:tcPr>
          <w:p w14:paraId="5F525DF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122</w:t>
            </w:r>
          </w:p>
        </w:tc>
        <w:tc>
          <w:tcPr>
            <w:tcW w:w="835" w:type="dxa"/>
            <w:tcBorders>
              <w:top w:val="nil"/>
              <w:left w:val="nil"/>
              <w:bottom w:val="single" w:sz="8" w:space="0" w:color="auto"/>
              <w:right w:val="single" w:sz="8" w:space="0" w:color="auto"/>
            </w:tcBorders>
            <w:shd w:val="clear" w:color="auto" w:fill="auto"/>
            <w:vAlign w:val="center"/>
            <w:hideMark/>
          </w:tcPr>
          <w:p w14:paraId="75EB33A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114</w:t>
            </w:r>
          </w:p>
        </w:tc>
        <w:tc>
          <w:tcPr>
            <w:tcW w:w="1024" w:type="dxa"/>
            <w:tcBorders>
              <w:top w:val="nil"/>
              <w:left w:val="nil"/>
              <w:bottom w:val="single" w:sz="8" w:space="0" w:color="auto"/>
              <w:right w:val="single" w:sz="8" w:space="0" w:color="auto"/>
            </w:tcBorders>
            <w:shd w:val="clear" w:color="auto" w:fill="auto"/>
            <w:vAlign w:val="center"/>
            <w:hideMark/>
          </w:tcPr>
          <w:p w14:paraId="5B28871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93,44</w:t>
            </w:r>
          </w:p>
        </w:tc>
        <w:tc>
          <w:tcPr>
            <w:tcW w:w="735" w:type="dxa"/>
            <w:tcBorders>
              <w:top w:val="nil"/>
              <w:left w:val="nil"/>
              <w:bottom w:val="single" w:sz="8" w:space="0" w:color="auto"/>
              <w:right w:val="single" w:sz="8" w:space="0" w:color="auto"/>
            </w:tcBorders>
            <w:shd w:val="clear" w:color="auto" w:fill="auto"/>
            <w:noWrap/>
            <w:vAlign w:val="center"/>
            <w:hideMark/>
          </w:tcPr>
          <w:p w14:paraId="3CD39B3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1 391</w:t>
            </w:r>
          </w:p>
        </w:tc>
        <w:tc>
          <w:tcPr>
            <w:tcW w:w="735" w:type="dxa"/>
            <w:tcBorders>
              <w:top w:val="nil"/>
              <w:left w:val="nil"/>
              <w:bottom w:val="single" w:sz="8" w:space="0" w:color="auto"/>
              <w:right w:val="single" w:sz="8" w:space="0" w:color="auto"/>
            </w:tcBorders>
            <w:shd w:val="clear" w:color="auto" w:fill="auto"/>
            <w:noWrap/>
            <w:vAlign w:val="center"/>
            <w:hideMark/>
          </w:tcPr>
          <w:p w14:paraId="1CF6F56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1 402</w:t>
            </w:r>
          </w:p>
        </w:tc>
        <w:tc>
          <w:tcPr>
            <w:tcW w:w="1024" w:type="dxa"/>
            <w:tcBorders>
              <w:top w:val="nil"/>
              <w:left w:val="nil"/>
              <w:bottom w:val="single" w:sz="8" w:space="0" w:color="auto"/>
              <w:right w:val="single" w:sz="8" w:space="0" w:color="auto"/>
            </w:tcBorders>
            <w:shd w:val="clear" w:color="auto" w:fill="auto"/>
            <w:vAlign w:val="center"/>
            <w:hideMark/>
          </w:tcPr>
          <w:p w14:paraId="493181D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100,79</w:t>
            </w:r>
          </w:p>
        </w:tc>
      </w:tr>
      <w:tr w:rsidR="000C11AA" w:rsidRPr="005933B8" w14:paraId="1BD2CEA1" w14:textId="77777777" w:rsidTr="00F355F9">
        <w:trPr>
          <w:trHeight w:val="54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02AF7F9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w:t>
            </w:r>
          </w:p>
        </w:tc>
        <w:tc>
          <w:tcPr>
            <w:tcW w:w="1197" w:type="dxa"/>
            <w:tcBorders>
              <w:top w:val="nil"/>
              <w:left w:val="nil"/>
              <w:bottom w:val="single" w:sz="8" w:space="0" w:color="auto"/>
              <w:right w:val="single" w:sz="8" w:space="0" w:color="auto"/>
            </w:tcBorders>
            <w:shd w:val="clear" w:color="auto" w:fill="auto"/>
            <w:vAlign w:val="center"/>
            <w:hideMark/>
          </w:tcPr>
          <w:p w14:paraId="21BDB558"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Pomorskie</w:t>
            </w:r>
          </w:p>
        </w:tc>
        <w:tc>
          <w:tcPr>
            <w:tcW w:w="709" w:type="dxa"/>
            <w:tcBorders>
              <w:top w:val="nil"/>
              <w:left w:val="nil"/>
              <w:bottom w:val="single" w:sz="8" w:space="0" w:color="auto"/>
              <w:right w:val="single" w:sz="8" w:space="0" w:color="auto"/>
            </w:tcBorders>
            <w:shd w:val="clear" w:color="auto" w:fill="auto"/>
            <w:vAlign w:val="center"/>
            <w:hideMark/>
          </w:tcPr>
          <w:p w14:paraId="05E2B862"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1 824</w:t>
            </w:r>
          </w:p>
        </w:tc>
        <w:tc>
          <w:tcPr>
            <w:tcW w:w="709" w:type="dxa"/>
            <w:tcBorders>
              <w:top w:val="nil"/>
              <w:left w:val="nil"/>
              <w:bottom w:val="single" w:sz="8" w:space="0" w:color="auto"/>
              <w:right w:val="single" w:sz="8" w:space="0" w:color="auto"/>
            </w:tcBorders>
            <w:shd w:val="clear" w:color="auto" w:fill="auto"/>
            <w:vAlign w:val="center"/>
            <w:hideMark/>
          </w:tcPr>
          <w:p w14:paraId="65C82FB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1 875</w:t>
            </w:r>
          </w:p>
        </w:tc>
        <w:tc>
          <w:tcPr>
            <w:tcW w:w="992" w:type="dxa"/>
            <w:tcBorders>
              <w:top w:val="nil"/>
              <w:left w:val="nil"/>
              <w:bottom w:val="single" w:sz="8" w:space="0" w:color="auto"/>
              <w:right w:val="single" w:sz="8" w:space="0" w:color="auto"/>
            </w:tcBorders>
            <w:shd w:val="clear" w:color="auto" w:fill="auto"/>
            <w:vAlign w:val="center"/>
            <w:hideMark/>
          </w:tcPr>
          <w:p w14:paraId="4BDA539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102,80</w:t>
            </w:r>
          </w:p>
        </w:tc>
        <w:tc>
          <w:tcPr>
            <w:tcW w:w="709" w:type="dxa"/>
            <w:tcBorders>
              <w:top w:val="nil"/>
              <w:left w:val="nil"/>
              <w:bottom w:val="single" w:sz="8" w:space="0" w:color="auto"/>
              <w:right w:val="single" w:sz="8" w:space="0" w:color="auto"/>
            </w:tcBorders>
            <w:shd w:val="clear" w:color="auto" w:fill="auto"/>
            <w:vAlign w:val="center"/>
            <w:hideMark/>
          </w:tcPr>
          <w:p w14:paraId="11C5D43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944</w:t>
            </w:r>
          </w:p>
        </w:tc>
        <w:tc>
          <w:tcPr>
            <w:tcW w:w="709" w:type="dxa"/>
            <w:tcBorders>
              <w:top w:val="nil"/>
              <w:left w:val="nil"/>
              <w:bottom w:val="single" w:sz="8" w:space="0" w:color="auto"/>
              <w:right w:val="single" w:sz="8" w:space="0" w:color="auto"/>
            </w:tcBorders>
            <w:shd w:val="clear" w:color="auto" w:fill="auto"/>
            <w:vAlign w:val="center"/>
            <w:hideMark/>
          </w:tcPr>
          <w:p w14:paraId="6D6A642B"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1 004</w:t>
            </w:r>
          </w:p>
        </w:tc>
        <w:tc>
          <w:tcPr>
            <w:tcW w:w="992" w:type="dxa"/>
            <w:tcBorders>
              <w:top w:val="nil"/>
              <w:left w:val="nil"/>
              <w:bottom w:val="single" w:sz="8" w:space="0" w:color="auto"/>
              <w:right w:val="single" w:sz="8" w:space="0" w:color="auto"/>
            </w:tcBorders>
            <w:shd w:val="clear" w:color="auto" w:fill="auto"/>
            <w:vAlign w:val="center"/>
            <w:hideMark/>
          </w:tcPr>
          <w:p w14:paraId="2591B5F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106,36</w:t>
            </w:r>
          </w:p>
        </w:tc>
        <w:tc>
          <w:tcPr>
            <w:tcW w:w="709" w:type="dxa"/>
            <w:tcBorders>
              <w:top w:val="nil"/>
              <w:left w:val="nil"/>
              <w:bottom w:val="single" w:sz="8" w:space="0" w:color="auto"/>
              <w:right w:val="single" w:sz="8" w:space="0" w:color="auto"/>
            </w:tcBorders>
            <w:shd w:val="clear" w:color="auto" w:fill="auto"/>
            <w:vAlign w:val="center"/>
            <w:hideMark/>
          </w:tcPr>
          <w:p w14:paraId="61FD9CD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633</w:t>
            </w:r>
          </w:p>
        </w:tc>
        <w:tc>
          <w:tcPr>
            <w:tcW w:w="708" w:type="dxa"/>
            <w:tcBorders>
              <w:top w:val="nil"/>
              <w:left w:val="nil"/>
              <w:bottom w:val="single" w:sz="8" w:space="0" w:color="auto"/>
              <w:right w:val="single" w:sz="8" w:space="0" w:color="auto"/>
            </w:tcBorders>
            <w:shd w:val="clear" w:color="auto" w:fill="auto"/>
            <w:vAlign w:val="center"/>
            <w:hideMark/>
          </w:tcPr>
          <w:p w14:paraId="5975D59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697</w:t>
            </w:r>
          </w:p>
        </w:tc>
        <w:tc>
          <w:tcPr>
            <w:tcW w:w="993" w:type="dxa"/>
            <w:tcBorders>
              <w:top w:val="nil"/>
              <w:left w:val="nil"/>
              <w:bottom w:val="single" w:sz="8" w:space="0" w:color="auto"/>
              <w:right w:val="single" w:sz="8" w:space="0" w:color="auto"/>
            </w:tcBorders>
            <w:shd w:val="clear" w:color="auto" w:fill="auto"/>
            <w:vAlign w:val="center"/>
            <w:hideMark/>
          </w:tcPr>
          <w:p w14:paraId="188FEFA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110,11</w:t>
            </w:r>
          </w:p>
        </w:tc>
        <w:tc>
          <w:tcPr>
            <w:tcW w:w="708" w:type="dxa"/>
            <w:tcBorders>
              <w:top w:val="nil"/>
              <w:left w:val="nil"/>
              <w:bottom w:val="single" w:sz="8" w:space="0" w:color="auto"/>
              <w:right w:val="single" w:sz="8" w:space="0" w:color="auto"/>
            </w:tcBorders>
            <w:shd w:val="clear" w:color="auto" w:fill="auto"/>
            <w:vAlign w:val="center"/>
            <w:hideMark/>
          </w:tcPr>
          <w:p w14:paraId="64E8AAE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896</w:t>
            </w:r>
          </w:p>
        </w:tc>
        <w:tc>
          <w:tcPr>
            <w:tcW w:w="835" w:type="dxa"/>
            <w:tcBorders>
              <w:top w:val="nil"/>
              <w:left w:val="nil"/>
              <w:bottom w:val="single" w:sz="8" w:space="0" w:color="auto"/>
              <w:right w:val="single" w:sz="8" w:space="0" w:color="auto"/>
            </w:tcBorders>
            <w:shd w:val="clear" w:color="auto" w:fill="auto"/>
            <w:vAlign w:val="center"/>
            <w:hideMark/>
          </w:tcPr>
          <w:p w14:paraId="4CF27C8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1 029</w:t>
            </w:r>
          </w:p>
        </w:tc>
        <w:tc>
          <w:tcPr>
            <w:tcW w:w="1024" w:type="dxa"/>
            <w:tcBorders>
              <w:top w:val="nil"/>
              <w:left w:val="nil"/>
              <w:bottom w:val="single" w:sz="8" w:space="0" w:color="auto"/>
              <w:right w:val="single" w:sz="8" w:space="0" w:color="auto"/>
            </w:tcBorders>
            <w:shd w:val="clear" w:color="auto" w:fill="auto"/>
            <w:vAlign w:val="center"/>
            <w:hideMark/>
          </w:tcPr>
          <w:p w14:paraId="0DA0EC0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114,84</w:t>
            </w:r>
          </w:p>
        </w:tc>
        <w:tc>
          <w:tcPr>
            <w:tcW w:w="735" w:type="dxa"/>
            <w:tcBorders>
              <w:top w:val="nil"/>
              <w:left w:val="nil"/>
              <w:bottom w:val="single" w:sz="8" w:space="0" w:color="auto"/>
              <w:right w:val="single" w:sz="8" w:space="0" w:color="auto"/>
            </w:tcBorders>
            <w:shd w:val="clear" w:color="auto" w:fill="auto"/>
            <w:noWrap/>
            <w:vAlign w:val="center"/>
            <w:hideMark/>
          </w:tcPr>
          <w:p w14:paraId="718B112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4 297</w:t>
            </w:r>
          </w:p>
        </w:tc>
        <w:tc>
          <w:tcPr>
            <w:tcW w:w="735" w:type="dxa"/>
            <w:tcBorders>
              <w:top w:val="nil"/>
              <w:left w:val="nil"/>
              <w:bottom w:val="single" w:sz="8" w:space="0" w:color="auto"/>
              <w:right w:val="single" w:sz="8" w:space="0" w:color="auto"/>
            </w:tcBorders>
            <w:shd w:val="clear" w:color="auto" w:fill="auto"/>
            <w:noWrap/>
            <w:vAlign w:val="center"/>
            <w:hideMark/>
          </w:tcPr>
          <w:p w14:paraId="7F1E95E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4 605</w:t>
            </w:r>
          </w:p>
        </w:tc>
        <w:tc>
          <w:tcPr>
            <w:tcW w:w="1024" w:type="dxa"/>
            <w:tcBorders>
              <w:top w:val="nil"/>
              <w:left w:val="nil"/>
              <w:bottom w:val="single" w:sz="8" w:space="0" w:color="auto"/>
              <w:right w:val="single" w:sz="8" w:space="0" w:color="auto"/>
            </w:tcBorders>
            <w:shd w:val="clear" w:color="auto" w:fill="auto"/>
            <w:vAlign w:val="center"/>
            <w:hideMark/>
          </w:tcPr>
          <w:p w14:paraId="5369C5B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107,17</w:t>
            </w:r>
          </w:p>
        </w:tc>
      </w:tr>
      <w:tr w:rsidR="000C11AA" w:rsidRPr="005933B8" w14:paraId="4BE12147" w14:textId="77777777" w:rsidTr="00F355F9">
        <w:trPr>
          <w:trHeight w:val="30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014DC57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12</w:t>
            </w:r>
          </w:p>
        </w:tc>
        <w:tc>
          <w:tcPr>
            <w:tcW w:w="1197" w:type="dxa"/>
            <w:tcBorders>
              <w:top w:val="nil"/>
              <w:left w:val="nil"/>
              <w:bottom w:val="single" w:sz="8" w:space="0" w:color="auto"/>
              <w:right w:val="single" w:sz="8" w:space="0" w:color="auto"/>
            </w:tcBorders>
            <w:shd w:val="clear" w:color="auto" w:fill="auto"/>
            <w:vAlign w:val="center"/>
            <w:hideMark/>
          </w:tcPr>
          <w:p w14:paraId="1F9D2AF1"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Śląskie</w:t>
            </w:r>
          </w:p>
        </w:tc>
        <w:tc>
          <w:tcPr>
            <w:tcW w:w="709" w:type="dxa"/>
            <w:tcBorders>
              <w:top w:val="nil"/>
              <w:left w:val="nil"/>
              <w:bottom w:val="single" w:sz="8" w:space="0" w:color="auto"/>
              <w:right w:val="single" w:sz="8" w:space="0" w:color="auto"/>
            </w:tcBorders>
            <w:shd w:val="clear" w:color="auto" w:fill="auto"/>
            <w:vAlign w:val="center"/>
            <w:hideMark/>
          </w:tcPr>
          <w:p w14:paraId="6B8528A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3 825</w:t>
            </w:r>
          </w:p>
        </w:tc>
        <w:tc>
          <w:tcPr>
            <w:tcW w:w="709" w:type="dxa"/>
            <w:tcBorders>
              <w:top w:val="nil"/>
              <w:left w:val="nil"/>
              <w:bottom w:val="single" w:sz="8" w:space="0" w:color="auto"/>
              <w:right w:val="single" w:sz="8" w:space="0" w:color="auto"/>
            </w:tcBorders>
            <w:shd w:val="clear" w:color="auto" w:fill="auto"/>
            <w:vAlign w:val="center"/>
            <w:hideMark/>
          </w:tcPr>
          <w:p w14:paraId="6E768B5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3 929</w:t>
            </w:r>
          </w:p>
        </w:tc>
        <w:tc>
          <w:tcPr>
            <w:tcW w:w="992" w:type="dxa"/>
            <w:tcBorders>
              <w:top w:val="nil"/>
              <w:left w:val="nil"/>
              <w:bottom w:val="single" w:sz="8" w:space="0" w:color="auto"/>
              <w:right w:val="single" w:sz="8" w:space="0" w:color="auto"/>
            </w:tcBorders>
            <w:shd w:val="clear" w:color="auto" w:fill="auto"/>
            <w:vAlign w:val="center"/>
            <w:hideMark/>
          </w:tcPr>
          <w:p w14:paraId="54CC6F0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102,72</w:t>
            </w:r>
          </w:p>
        </w:tc>
        <w:tc>
          <w:tcPr>
            <w:tcW w:w="709" w:type="dxa"/>
            <w:tcBorders>
              <w:top w:val="nil"/>
              <w:left w:val="nil"/>
              <w:bottom w:val="single" w:sz="8" w:space="0" w:color="auto"/>
              <w:right w:val="single" w:sz="8" w:space="0" w:color="auto"/>
            </w:tcBorders>
            <w:shd w:val="clear" w:color="auto" w:fill="auto"/>
            <w:vAlign w:val="center"/>
            <w:hideMark/>
          </w:tcPr>
          <w:p w14:paraId="41CC6B6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1 866</w:t>
            </w:r>
          </w:p>
        </w:tc>
        <w:tc>
          <w:tcPr>
            <w:tcW w:w="709" w:type="dxa"/>
            <w:tcBorders>
              <w:top w:val="nil"/>
              <w:left w:val="nil"/>
              <w:bottom w:val="single" w:sz="8" w:space="0" w:color="auto"/>
              <w:right w:val="single" w:sz="8" w:space="0" w:color="auto"/>
            </w:tcBorders>
            <w:shd w:val="clear" w:color="auto" w:fill="auto"/>
            <w:vAlign w:val="center"/>
            <w:hideMark/>
          </w:tcPr>
          <w:p w14:paraId="5A425FE2"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1 931</w:t>
            </w:r>
          </w:p>
        </w:tc>
        <w:tc>
          <w:tcPr>
            <w:tcW w:w="992" w:type="dxa"/>
            <w:tcBorders>
              <w:top w:val="nil"/>
              <w:left w:val="nil"/>
              <w:bottom w:val="single" w:sz="8" w:space="0" w:color="auto"/>
              <w:right w:val="single" w:sz="8" w:space="0" w:color="auto"/>
            </w:tcBorders>
            <w:shd w:val="clear" w:color="auto" w:fill="auto"/>
            <w:vAlign w:val="center"/>
            <w:hideMark/>
          </w:tcPr>
          <w:p w14:paraId="3F6543C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103,48</w:t>
            </w:r>
          </w:p>
        </w:tc>
        <w:tc>
          <w:tcPr>
            <w:tcW w:w="709" w:type="dxa"/>
            <w:tcBorders>
              <w:top w:val="nil"/>
              <w:left w:val="nil"/>
              <w:bottom w:val="single" w:sz="8" w:space="0" w:color="auto"/>
              <w:right w:val="single" w:sz="8" w:space="0" w:color="auto"/>
            </w:tcBorders>
            <w:shd w:val="clear" w:color="auto" w:fill="auto"/>
            <w:vAlign w:val="center"/>
            <w:hideMark/>
          </w:tcPr>
          <w:p w14:paraId="2AE631F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980</w:t>
            </w:r>
          </w:p>
        </w:tc>
        <w:tc>
          <w:tcPr>
            <w:tcW w:w="708" w:type="dxa"/>
            <w:tcBorders>
              <w:top w:val="nil"/>
              <w:left w:val="nil"/>
              <w:bottom w:val="single" w:sz="8" w:space="0" w:color="auto"/>
              <w:right w:val="single" w:sz="8" w:space="0" w:color="auto"/>
            </w:tcBorders>
            <w:shd w:val="clear" w:color="auto" w:fill="auto"/>
            <w:vAlign w:val="center"/>
            <w:hideMark/>
          </w:tcPr>
          <w:p w14:paraId="5C179031"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1 040</w:t>
            </w:r>
          </w:p>
        </w:tc>
        <w:tc>
          <w:tcPr>
            <w:tcW w:w="993" w:type="dxa"/>
            <w:tcBorders>
              <w:top w:val="nil"/>
              <w:left w:val="nil"/>
              <w:bottom w:val="single" w:sz="8" w:space="0" w:color="auto"/>
              <w:right w:val="single" w:sz="8" w:space="0" w:color="auto"/>
            </w:tcBorders>
            <w:shd w:val="clear" w:color="auto" w:fill="auto"/>
            <w:vAlign w:val="center"/>
            <w:hideMark/>
          </w:tcPr>
          <w:p w14:paraId="0F03A23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106,12</w:t>
            </w:r>
          </w:p>
        </w:tc>
        <w:tc>
          <w:tcPr>
            <w:tcW w:w="708" w:type="dxa"/>
            <w:tcBorders>
              <w:top w:val="nil"/>
              <w:left w:val="nil"/>
              <w:bottom w:val="single" w:sz="8" w:space="0" w:color="auto"/>
              <w:right w:val="single" w:sz="8" w:space="0" w:color="auto"/>
            </w:tcBorders>
            <w:shd w:val="clear" w:color="auto" w:fill="auto"/>
            <w:vAlign w:val="center"/>
            <w:hideMark/>
          </w:tcPr>
          <w:p w14:paraId="1973A9F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755</w:t>
            </w:r>
          </w:p>
        </w:tc>
        <w:tc>
          <w:tcPr>
            <w:tcW w:w="835" w:type="dxa"/>
            <w:tcBorders>
              <w:top w:val="nil"/>
              <w:left w:val="nil"/>
              <w:bottom w:val="single" w:sz="8" w:space="0" w:color="auto"/>
              <w:right w:val="single" w:sz="8" w:space="0" w:color="auto"/>
            </w:tcBorders>
            <w:shd w:val="clear" w:color="auto" w:fill="auto"/>
            <w:vAlign w:val="center"/>
            <w:hideMark/>
          </w:tcPr>
          <w:p w14:paraId="054D591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884</w:t>
            </w:r>
          </w:p>
        </w:tc>
        <w:tc>
          <w:tcPr>
            <w:tcW w:w="1024" w:type="dxa"/>
            <w:tcBorders>
              <w:top w:val="nil"/>
              <w:left w:val="nil"/>
              <w:bottom w:val="single" w:sz="8" w:space="0" w:color="auto"/>
              <w:right w:val="single" w:sz="8" w:space="0" w:color="auto"/>
            </w:tcBorders>
            <w:shd w:val="clear" w:color="auto" w:fill="auto"/>
            <w:vAlign w:val="center"/>
            <w:hideMark/>
          </w:tcPr>
          <w:p w14:paraId="035F2C0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117,09</w:t>
            </w:r>
          </w:p>
        </w:tc>
        <w:tc>
          <w:tcPr>
            <w:tcW w:w="735" w:type="dxa"/>
            <w:tcBorders>
              <w:top w:val="nil"/>
              <w:left w:val="nil"/>
              <w:bottom w:val="single" w:sz="8" w:space="0" w:color="auto"/>
              <w:right w:val="single" w:sz="8" w:space="0" w:color="auto"/>
            </w:tcBorders>
            <w:shd w:val="clear" w:color="auto" w:fill="auto"/>
            <w:noWrap/>
            <w:vAlign w:val="center"/>
            <w:hideMark/>
          </w:tcPr>
          <w:p w14:paraId="7528171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7 426</w:t>
            </w:r>
          </w:p>
        </w:tc>
        <w:tc>
          <w:tcPr>
            <w:tcW w:w="735" w:type="dxa"/>
            <w:tcBorders>
              <w:top w:val="nil"/>
              <w:left w:val="nil"/>
              <w:bottom w:val="single" w:sz="8" w:space="0" w:color="auto"/>
              <w:right w:val="single" w:sz="8" w:space="0" w:color="auto"/>
            </w:tcBorders>
            <w:shd w:val="clear" w:color="auto" w:fill="auto"/>
            <w:noWrap/>
            <w:vAlign w:val="center"/>
            <w:hideMark/>
          </w:tcPr>
          <w:p w14:paraId="1E0B1A2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7 784</w:t>
            </w:r>
          </w:p>
        </w:tc>
        <w:tc>
          <w:tcPr>
            <w:tcW w:w="1024" w:type="dxa"/>
            <w:tcBorders>
              <w:top w:val="nil"/>
              <w:left w:val="nil"/>
              <w:bottom w:val="single" w:sz="8" w:space="0" w:color="auto"/>
              <w:right w:val="single" w:sz="8" w:space="0" w:color="auto"/>
            </w:tcBorders>
            <w:shd w:val="clear" w:color="auto" w:fill="auto"/>
            <w:vAlign w:val="center"/>
            <w:hideMark/>
          </w:tcPr>
          <w:p w14:paraId="2AF6748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104,82</w:t>
            </w:r>
          </w:p>
        </w:tc>
      </w:tr>
      <w:tr w:rsidR="000C11AA" w:rsidRPr="005933B8" w14:paraId="0FDF89A3" w14:textId="77777777" w:rsidTr="00F355F9">
        <w:trPr>
          <w:trHeight w:val="540"/>
        </w:trPr>
        <w:tc>
          <w:tcPr>
            <w:tcW w:w="494" w:type="dxa"/>
            <w:tcBorders>
              <w:top w:val="nil"/>
              <w:left w:val="single" w:sz="8" w:space="0" w:color="auto"/>
              <w:bottom w:val="single" w:sz="8" w:space="0" w:color="auto"/>
              <w:right w:val="single" w:sz="8" w:space="0" w:color="auto"/>
            </w:tcBorders>
            <w:shd w:val="clear" w:color="auto" w:fill="auto"/>
            <w:vAlign w:val="center"/>
            <w:hideMark/>
          </w:tcPr>
          <w:p w14:paraId="16C6908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13</w:t>
            </w:r>
          </w:p>
        </w:tc>
        <w:tc>
          <w:tcPr>
            <w:tcW w:w="1197" w:type="dxa"/>
            <w:tcBorders>
              <w:top w:val="nil"/>
              <w:left w:val="nil"/>
              <w:bottom w:val="single" w:sz="8" w:space="0" w:color="auto"/>
              <w:right w:val="single" w:sz="8" w:space="0" w:color="auto"/>
            </w:tcBorders>
            <w:shd w:val="clear" w:color="auto" w:fill="auto"/>
            <w:vAlign w:val="center"/>
            <w:hideMark/>
          </w:tcPr>
          <w:p w14:paraId="5AA2C4C2"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Świętokrzyskie</w:t>
            </w:r>
          </w:p>
        </w:tc>
        <w:tc>
          <w:tcPr>
            <w:tcW w:w="709" w:type="dxa"/>
            <w:tcBorders>
              <w:top w:val="nil"/>
              <w:left w:val="nil"/>
              <w:bottom w:val="single" w:sz="8" w:space="0" w:color="auto"/>
              <w:right w:val="single" w:sz="8" w:space="0" w:color="auto"/>
            </w:tcBorders>
            <w:shd w:val="clear" w:color="auto" w:fill="auto"/>
            <w:vAlign w:val="center"/>
            <w:hideMark/>
          </w:tcPr>
          <w:p w14:paraId="3163382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883</w:t>
            </w:r>
          </w:p>
        </w:tc>
        <w:tc>
          <w:tcPr>
            <w:tcW w:w="709" w:type="dxa"/>
            <w:tcBorders>
              <w:top w:val="nil"/>
              <w:left w:val="nil"/>
              <w:bottom w:val="single" w:sz="8" w:space="0" w:color="auto"/>
              <w:right w:val="single" w:sz="8" w:space="0" w:color="auto"/>
            </w:tcBorders>
            <w:shd w:val="clear" w:color="auto" w:fill="auto"/>
            <w:vAlign w:val="center"/>
            <w:hideMark/>
          </w:tcPr>
          <w:p w14:paraId="466DABF9"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829</w:t>
            </w:r>
          </w:p>
        </w:tc>
        <w:tc>
          <w:tcPr>
            <w:tcW w:w="992" w:type="dxa"/>
            <w:tcBorders>
              <w:top w:val="nil"/>
              <w:left w:val="nil"/>
              <w:bottom w:val="single" w:sz="8" w:space="0" w:color="auto"/>
              <w:right w:val="single" w:sz="8" w:space="0" w:color="auto"/>
            </w:tcBorders>
            <w:shd w:val="clear" w:color="auto" w:fill="auto"/>
            <w:vAlign w:val="center"/>
            <w:hideMark/>
          </w:tcPr>
          <w:p w14:paraId="786B42B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93,88</w:t>
            </w:r>
          </w:p>
        </w:tc>
        <w:tc>
          <w:tcPr>
            <w:tcW w:w="709" w:type="dxa"/>
            <w:tcBorders>
              <w:top w:val="nil"/>
              <w:left w:val="nil"/>
              <w:bottom w:val="single" w:sz="8" w:space="0" w:color="auto"/>
              <w:right w:val="single" w:sz="8" w:space="0" w:color="auto"/>
            </w:tcBorders>
            <w:shd w:val="clear" w:color="auto" w:fill="auto"/>
            <w:vAlign w:val="center"/>
            <w:hideMark/>
          </w:tcPr>
          <w:p w14:paraId="45EAC5A9"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351</w:t>
            </w:r>
          </w:p>
        </w:tc>
        <w:tc>
          <w:tcPr>
            <w:tcW w:w="709" w:type="dxa"/>
            <w:tcBorders>
              <w:top w:val="nil"/>
              <w:left w:val="nil"/>
              <w:bottom w:val="single" w:sz="8" w:space="0" w:color="auto"/>
              <w:right w:val="single" w:sz="8" w:space="0" w:color="auto"/>
            </w:tcBorders>
            <w:shd w:val="clear" w:color="auto" w:fill="auto"/>
            <w:vAlign w:val="center"/>
            <w:hideMark/>
          </w:tcPr>
          <w:p w14:paraId="5AADCF51"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352</w:t>
            </w:r>
          </w:p>
        </w:tc>
        <w:tc>
          <w:tcPr>
            <w:tcW w:w="992" w:type="dxa"/>
            <w:tcBorders>
              <w:top w:val="nil"/>
              <w:left w:val="nil"/>
              <w:bottom w:val="single" w:sz="8" w:space="0" w:color="auto"/>
              <w:right w:val="single" w:sz="8" w:space="0" w:color="auto"/>
            </w:tcBorders>
            <w:shd w:val="clear" w:color="auto" w:fill="auto"/>
            <w:vAlign w:val="center"/>
            <w:hideMark/>
          </w:tcPr>
          <w:p w14:paraId="58F737F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100,28</w:t>
            </w:r>
          </w:p>
        </w:tc>
        <w:tc>
          <w:tcPr>
            <w:tcW w:w="709" w:type="dxa"/>
            <w:tcBorders>
              <w:top w:val="nil"/>
              <w:left w:val="nil"/>
              <w:bottom w:val="single" w:sz="8" w:space="0" w:color="auto"/>
              <w:right w:val="single" w:sz="8" w:space="0" w:color="auto"/>
            </w:tcBorders>
            <w:shd w:val="clear" w:color="auto" w:fill="auto"/>
            <w:vAlign w:val="center"/>
            <w:hideMark/>
          </w:tcPr>
          <w:p w14:paraId="1F2B850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80</w:t>
            </w:r>
          </w:p>
        </w:tc>
        <w:tc>
          <w:tcPr>
            <w:tcW w:w="708" w:type="dxa"/>
            <w:tcBorders>
              <w:top w:val="nil"/>
              <w:left w:val="nil"/>
              <w:bottom w:val="single" w:sz="8" w:space="0" w:color="auto"/>
              <w:right w:val="single" w:sz="8" w:space="0" w:color="auto"/>
            </w:tcBorders>
            <w:shd w:val="clear" w:color="auto" w:fill="auto"/>
            <w:vAlign w:val="center"/>
            <w:hideMark/>
          </w:tcPr>
          <w:p w14:paraId="639C410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85</w:t>
            </w:r>
          </w:p>
        </w:tc>
        <w:tc>
          <w:tcPr>
            <w:tcW w:w="993" w:type="dxa"/>
            <w:tcBorders>
              <w:top w:val="nil"/>
              <w:left w:val="nil"/>
              <w:bottom w:val="single" w:sz="8" w:space="0" w:color="auto"/>
              <w:right w:val="single" w:sz="8" w:space="0" w:color="auto"/>
            </w:tcBorders>
            <w:shd w:val="clear" w:color="auto" w:fill="auto"/>
            <w:vAlign w:val="center"/>
            <w:hideMark/>
          </w:tcPr>
          <w:p w14:paraId="7C7691C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106,25</w:t>
            </w:r>
          </w:p>
        </w:tc>
        <w:tc>
          <w:tcPr>
            <w:tcW w:w="708" w:type="dxa"/>
            <w:tcBorders>
              <w:top w:val="nil"/>
              <w:left w:val="nil"/>
              <w:bottom w:val="single" w:sz="8" w:space="0" w:color="auto"/>
              <w:right w:val="single" w:sz="8" w:space="0" w:color="auto"/>
            </w:tcBorders>
            <w:shd w:val="clear" w:color="auto" w:fill="auto"/>
            <w:vAlign w:val="center"/>
            <w:hideMark/>
          </w:tcPr>
          <w:p w14:paraId="6BC4B93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81</w:t>
            </w:r>
          </w:p>
        </w:tc>
        <w:tc>
          <w:tcPr>
            <w:tcW w:w="835" w:type="dxa"/>
            <w:tcBorders>
              <w:top w:val="nil"/>
              <w:left w:val="nil"/>
              <w:bottom w:val="single" w:sz="8" w:space="0" w:color="auto"/>
              <w:right w:val="single" w:sz="8" w:space="0" w:color="auto"/>
            </w:tcBorders>
            <w:shd w:val="clear" w:color="auto" w:fill="auto"/>
            <w:vAlign w:val="center"/>
            <w:hideMark/>
          </w:tcPr>
          <w:p w14:paraId="75027F78"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95</w:t>
            </w:r>
          </w:p>
        </w:tc>
        <w:tc>
          <w:tcPr>
            <w:tcW w:w="1024" w:type="dxa"/>
            <w:tcBorders>
              <w:top w:val="nil"/>
              <w:left w:val="nil"/>
              <w:bottom w:val="single" w:sz="8" w:space="0" w:color="auto"/>
              <w:right w:val="single" w:sz="8" w:space="0" w:color="auto"/>
            </w:tcBorders>
            <w:shd w:val="clear" w:color="auto" w:fill="auto"/>
            <w:vAlign w:val="center"/>
            <w:hideMark/>
          </w:tcPr>
          <w:p w14:paraId="7BE10E9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117,28</w:t>
            </w:r>
          </w:p>
        </w:tc>
        <w:tc>
          <w:tcPr>
            <w:tcW w:w="735" w:type="dxa"/>
            <w:tcBorders>
              <w:top w:val="nil"/>
              <w:left w:val="nil"/>
              <w:bottom w:val="single" w:sz="8" w:space="0" w:color="auto"/>
              <w:right w:val="single" w:sz="8" w:space="0" w:color="auto"/>
            </w:tcBorders>
            <w:shd w:val="clear" w:color="auto" w:fill="auto"/>
            <w:noWrap/>
            <w:vAlign w:val="center"/>
            <w:hideMark/>
          </w:tcPr>
          <w:p w14:paraId="03FA65C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1 395</w:t>
            </w:r>
          </w:p>
        </w:tc>
        <w:tc>
          <w:tcPr>
            <w:tcW w:w="735" w:type="dxa"/>
            <w:tcBorders>
              <w:top w:val="nil"/>
              <w:left w:val="nil"/>
              <w:bottom w:val="single" w:sz="8" w:space="0" w:color="auto"/>
              <w:right w:val="single" w:sz="8" w:space="0" w:color="auto"/>
            </w:tcBorders>
            <w:shd w:val="clear" w:color="auto" w:fill="auto"/>
            <w:noWrap/>
            <w:vAlign w:val="center"/>
            <w:hideMark/>
          </w:tcPr>
          <w:p w14:paraId="381FDE9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1 361</w:t>
            </w:r>
          </w:p>
        </w:tc>
        <w:tc>
          <w:tcPr>
            <w:tcW w:w="1024" w:type="dxa"/>
            <w:tcBorders>
              <w:top w:val="nil"/>
              <w:left w:val="nil"/>
              <w:bottom w:val="single" w:sz="8" w:space="0" w:color="auto"/>
              <w:right w:val="single" w:sz="8" w:space="0" w:color="auto"/>
            </w:tcBorders>
            <w:shd w:val="clear" w:color="auto" w:fill="auto"/>
            <w:vAlign w:val="center"/>
            <w:hideMark/>
          </w:tcPr>
          <w:p w14:paraId="39ABD38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97,56</w:t>
            </w:r>
          </w:p>
        </w:tc>
      </w:tr>
      <w:tr w:rsidR="000C11AA" w:rsidRPr="005933B8" w14:paraId="64E2BA52" w14:textId="77777777" w:rsidTr="00FF25BA">
        <w:trPr>
          <w:trHeight w:val="804"/>
        </w:trPr>
        <w:tc>
          <w:tcPr>
            <w:tcW w:w="494" w:type="dxa"/>
            <w:tcBorders>
              <w:top w:val="nil"/>
              <w:left w:val="single" w:sz="8" w:space="0" w:color="auto"/>
              <w:bottom w:val="single" w:sz="4" w:space="0" w:color="auto"/>
              <w:right w:val="single" w:sz="8" w:space="0" w:color="auto"/>
            </w:tcBorders>
            <w:shd w:val="clear" w:color="auto" w:fill="auto"/>
            <w:vAlign w:val="center"/>
            <w:hideMark/>
          </w:tcPr>
          <w:p w14:paraId="0DAFFBA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14</w:t>
            </w:r>
          </w:p>
        </w:tc>
        <w:tc>
          <w:tcPr>
            <w:tcW w:w="1197" w:type="dxa"/>
            <w:tcBorders>
              <w:top w:val="nil"/>
              <w:left w:val="nil"/>
              <w:bottom w:val="single" w:sz="4" w:space="0" w:color="auto"/>
              <w:right w:val="single" w:sz="8" w:space="0" w:color="auto"/>
            </w:tcBorders>
            <w:shd w:val="clear" w:color="auto" w:fill="auto"/>
            <w:vAlign w:val="center"/>
            <w:hideMark/>
          </w:tcPr>
          <w:p w14:paraId="3355C315"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Warmińsko-mazurskie</w:t>
            </w:r>
          </w:p>
        </w:tc>
        <w:tc>
          <w:tcPr>
            <w:tcW w:w="709" w:type="dxa"/>
            <w:tcBorders>
              <w:top w:val="nil"/>
              <w:left w:val="nil"/>
              <w:bottom w:val="single" w:sz="4" w:space="0" w:color="auto"/>
              <w:right w:val="single" w:sz="8" w:space="0" w:color="auto"/>
            </w:tcBorders>
            <w:shd w:val="clear" w:color="auto" w:fill="auto"/>
            <w:vAlign w:val="center"/>
            <w:hideMark/>
          </w:tcPr>
          <w:p w14:paraId="7C29C3CF"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1 409</w:t>
            </w:r>
          </w:p>
        </w:tc>
        <w:tc>
          <w:tcPr>
            <w:tcW w:w="709" w:type="dxa"/>
            <w:tcBorders>
              <w:top w:val="nil"/>
              <w:left w:val="nil"/>
              <w:bottom w:val="single" w:sz="4" w:space="0" w:color="auto"/>
              <w:right w:val="single" w:sz="8" w:space="0" w:color="auto"/>
            </w:tcBorders>
            <w:shd w:val="clear" w:color="auto" w:fill="auto"/>
            <w:vAlign w:val="center"/>
            <w:hideMark/>
          </w:tcPr>
          <w:p w14:paraId="6949CB7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1 401</w:t>
            </w:r>
          </w:p>
        </w:tc>
        <w:tc>
          <w:tcPr>
            <w:tcW w:w="992" w:type="dxa"/>
            <w:tcBorders>
              <w:top w:val="nil"/>
              <w:left w:val="nil"/>
              <w:bottom w:val="single" w:sz="4" w:space="0" w:color="auto"/>
              <w:right w:val="single" w:sz="8" w:space="0" w:color="auto"/>
            </w:tcBorders>
            <w:shd w:val="clear" w:color="auto" w:fill="auto"/>
            <w:vAlign w:val="center"/>
            <w:hideMark/>
          </w:tcPr>
          <w:p w14:paraId="4F0F8A6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99,43</w:t>
            </w:r>
          </w:p>
        </w:tc>
        <w:tc>
          <w:tcPr>
            <w:tcW w:w="709" w:type="dxa"/>
            <w:tcBorders>
              <w:top w:val="nil"/>
              <w:left w:val="nil"/>
              <w:bottom w:val="single" w:sz="4" w:space="0" w:color="auto"/>
              <w:right w:val="single" w:sz="8" w:space="0" w:color="auto"/>
            </w:tcBorders>
            <w:shd w:val="clear" w:color="auto" w:fill="auto"/>
            <w:vAlign w:val="center"/>
            <w:hideMark/>
          </w:tcPr>
          <w:p w14:paraId="223D095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663</w:t>
            </w:r>
          </w:p>
        </w:tc>
        <w:tc>
          <w:tcPr>
            <w:tcW w:w="709" w:type="dxa"/>
            <w:tcBorders>
              <w:top w:val="nil"/>
              <w:left w:val="nil"/>
              <w:bottom w:val="single" w:sz="4" w:space="0" w:color="auto"/>
              <w:right w:val="single" w:sz="8" w:space="0" w:color="auto"/>
            </w:tcBorders>
            <w:shd w:val="clear" w:color="auto" w:fill="auto"/>
            <w:vAlign w:val="center"/>
            <w:hideMark/>
          </w:tcPr>
          <w:p w14:paraId="1A9B9DA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670</w:t>
            </w:r>
          </w:p>
        </w:tc>
        <w:tc>
          <w:tcPr>
            <w:tcW w:w="992" w:type="dxa"/>
            <w:tcBorders>
              <w:top w:val="nil"/>
              <w:left w:val="nil"/>
              <w:bottom w:val="single" w:sz="4" w:space="0" w:color="auto"/>
              <w:right w:val="single" w:sz="8" w:space="0" w:color="auto"/>
            </w:tcBorders>
            <w:shd w:val="clear" w:color="auto" w:fill="auto"/>
            <w:vAlign w:val="center"/>
            <w:hideMark/>
          </w:tcPr>
          <w:p w14:paraId="5EFCDE9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101,06</w:t>
            </w:r>
          </w:p>
        </w:tc>
        <w:tc>
          <w:tcPr>
            <w:tcW w:w="709" w:type="dxa"/>
            <w:tcBorders>
              <w:top w:val="nil"/>
              <w:left w:val="nil"/>
              <w:bottom w:val="single" w:sz="4" w:space="0" w:color="auto"/>
              <w:right w:val="single" w:sz="8" w:space="0" w:color="auto"/>
            </w:tcBorders>
            <w:shd w:val="clear" w:color="auto" w:fill="auto"/>
            <w:vAlign w:val="center"/>
            <w:hideMark/>
          </w:tcPr>
          <w:p w14:paraId="25F46AE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421</w:t>
            </w:r>
          </w:p>
        </w:tc>
        <w:tc>
          <w:tcPr>
            <w:tcW w:w="708" w:type="dxa"/>
            <w:tcBorders>
              <w:top w:val="nil"/>
              <w:left w:val="nil"/>
              <w:bottom w:val="single" w:sz="4" w:space="0" w:color="auto"/>
              <w:right w:val="single" w:sz="8" w:space="0" w:color="auto"/>
            </w:tcBorders>
            <w:shd w:val="clear" w:color="auto" w:fill="auto"/>
            <w:vAlign w:val="center"/>
            <w:hideMark/>
          </w:tcPr>
          <w:p w14:paraId="2CB4DE4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452</w:t>
            </w:r>
          </w:p>
        </w:tc>
        <w:tc>
          <w:tcPr>
            <w:tcW w:w="993" w:type="dxa"/>
            <w:tcBorders>
              <w:top w:val="nil"/>
              <w:left w:val="nil"/>
              <w:bottom w:val="single" w:sz="4" w:space="0" w:color="auto"/>
              <w:right w:val="single" w:sz="8" w:space="0" w:color="auto"/>
            </w:tcBorders>
            <w:shd w:val="clear" w:color="auto" w:fill="auto"/>
            <w:vAlign w:val="center"/>
            <w:hideMark/>
          </w:tcPr>
          <w:p w14:paraId="31C12264"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107,36</w:t>
            </w:r>
          </w:p>
        </w:tc>
        <w:tc>
          <w:tcPr>
            <w:tcW w:w="708" w:type="dxa"/>
            <w:tcBorders>
              <w:top w:val="nil"/>
              <w:left w:val="nil"/>
              <w:bottom w:val="single" w:sz="4" w:space="0" w:color="auto"/>
              <w:right w:val="single" w:sz="8" w:space="0" w:color="auto"/>
            </w:tcBorders>
            <w:shd w:val="clear" w:color="auto" w:fill="auto"/>
            <w:vAlign w:val="center"/>
            <w:hideMark/>
          </w:tcPr>
          <w:p w14:paraId="595117D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296</w:t>
            </w:r>
          </w:p>
        </w:tc>
        <w:tc>
          <w:tcPr>
            <w:tcW w:w="835" w:type="dxa"/>
            <w:tcBorders>
              <w:top w:val="nil"/>
              <w:left w:val="nil"/>
              <w:bottom w:val="single" w:sz="4" w:space="0" w:color="auto"/>
              <w:right w:val="single" w:sz="8" w:space="0" w:color="auto"/>
            </w:tcBorders>
            <w:shd w:val="clear" w:color="auto" w:fill="auto"/>
            <w:vAlign w:val="center"/>
            <w:hideMark/>
          </w:tcPr>
          <w:p w14:paraId="170B7D5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315</w:t>
            </w:r>
          </w:p>
        </w:tc>
        <w:tc>
          <w:tcPr>
            <w:tcW w:w="1024" w:type="dxa"/>
            <w:tcBorders>
              <w:top w:val="nil"/>
              <w:left w:val="nil"/>
              <w:bottom w:val="single" w:sz="4" w:space="0" w:color="auto"/>
              <w:right w:val="single" w:sz="8" w:space="0" w:color="auto"/>
            </w:tcBorders>
            <w:shd w:val="clear" w:color="auto" w:fill="auto"/>
            <w:vAlign w:val="center"/>
            <w:hideMark/>
          </w:tcPr>
          <w:p w14:paraId="2ED3AF2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106,42</w:t>
            </w:r>
          </w:p>
        </w:tc>
        <w:tc>
          <w:tcPr>
            <w:tcW w:w="735" w:type="dxa"/>
            <w:tcBorders>
              <w:top w:val="nil"/>
              <w:left w:val="nil"/>
              <w:bottom w:val="single" w:sz="4" w:space="0" w:color="auto"/>
              <w:right w:val="single" w:sz="8" w:space="0" w:color="auto"/>
            </w:tcBorders>
            <w:shd w:val="clear" w:color="auto" w:fill="auto"/>
            <w:noWrap/>
            <w:vAlign w:val="center"/>
            <w:hideMark/>
          </w:tcPr>
          <w:p w14:paraId="09F3F28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2 789</w:t>
            </w:r>
          </w:p>
        </w:tc>
        <w:tc>
          <w:tcPr>
            <w:tcW w:w="735" w:type="dxa"/>
            <w:tcBorders>
              <w:top w:val="nil"/>
              <w:left w:val="nil"/>
              <w:bottom w:val="single" w:sz="4" w:space="0" w:color="auto"/>
              <w:right w:val="single" w:sz="8" w:space="0" w:color="auto"/>
            </w:tcBorders>
            <w:shd w:val="clear" w:color="auto" w:fill="auto"/>
            <w:noWrap/>
            <w:vAlign w:val="center"/>
            <w:hideMark/>
          </w:tcPr>
          <w:p w14:paraId="6EAC83E1"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2 838</w:t>
            </w:r>
          </w:p>
        </w:tc>
        <w:tc>
          <w:tcPr>
            <w:tcW w:w="1024" w:type="dxa"/>
            <w:tcBorders>
              <w:top w:val="nil"/>
              <w:left w:val="nil"/>
              <w:bottom w:val="single" w:sz="4" w:space="0" w:color="auto"/>
              <w:right w:val="single" w:sz="8" w:space="0" w:color="auto"/>
            </w:tcBorders>
            <w:shd w:val="clear" w:color="auto" w:fill="auto"/>
            <w:vAlign w:val="center"/>
            <w:hideMark/>
          </w:tcPr>
          <w:p w14:paraId="6B4C303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101,76</w:t>
            </w:r>
          </w:p>
        </w:tc>
      </w:tr>
      <w:tr w:rsidR="000C11AA" w:rsidRPr="005933B8" w14:paraId="7C52026A" w14:textId="77777777" w:rsidTr="00FF25BA">
        <w:trPr>
          <w:trHeight w:val="540"/>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2BDDE"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15</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AE4F0"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Wielkopolskie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8542"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2 417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E060D"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2 519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AE8B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104,22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16C3"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1 514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C925F6"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1 591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102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105,09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2947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5789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767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FDB8B"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100,13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6678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267</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E354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340</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D39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127,34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AD43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4 964</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C410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5 217</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8B8A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105,10</w:t>
            </w:r>
          </w:p>
        </w:tc>
      </w:tr>
      <w:tr w:rsidR="000C11AA" w:rsidRPr="005933B8" w14:paraId="67FE394D" w14:textId="77777777" w:rsidTr="00FF25BA">
        <w:trPr>
          <w:trHeight w:val="804"/>
        </w:trPr>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38B7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16</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A19B"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Zachodniopomorskie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B2D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1 864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8B649"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1 926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5B48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ABC96"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879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21ACC5"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943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DD915"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107,28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DDA77"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398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C6EC"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433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60E5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108,79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1322A"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599</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E5A30"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653</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6B09D"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109,02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2545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3 740</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9AD1A"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3 955</w:t>
            </w:r>
          </w:p>
        </w:tc>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273B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105,75</w:t>
            </w:r>
          </w:p>
        </w:tc>
      </w:tr>
      <w:tr w:rsidR="000C11AA" w:rsidRPr="005933B8" w14:paraId="3CB06A09" w14:textId="77777777" w:rsidTr="00FF25BA">
        <w:trPr>
          <w:trHeight w:val="300"/>
        </w:trPr>
        <w:tc>
          <w:tcPr>
            <w:tcW w:w="494"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EE928B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w:t>
            </w:r>
          </w:p>
        </w:tc>
        <w:tc>
          <w:tcPr>
            <w:tcW w:w="1197" w:type="dxa"/>
            <w:tcBorders>
              <w:top w:val="single" w:sz="4" w:space="0" w:color="auto"/>
              <w:left w:val="nil"/>
              <w:bottom w:val="single" w:sz="8" w:space="0" w:color="auto"/>
              <w:right w:val="single" w:sz="8" w:space="0" w:color="auto"/>
            </w:tcBorders>
            <w:shd w:val="clear" w:color="auto" w:fill="auto"/>
            <w:vAlign w:val="center"/>
            <w:hideMark/>
          </w:tcPr>
          <w:p w14:paraId="71CB19D1" w14:textId="77777777" w:rsidR="000C11AA" w:rsidRPr="005933B8" w:rsidRDefault="000C11AA" w:rsidP="00F355F9">
            <w:pPr>
              <w:spacing w:before="0" w:line="240" w:lineRule="auto"/>
              <w:jc w:val="left"/>
              <w:rPr>
                <w:rFonts w:ascii="Times New Roman" w:hAnsi="Times New Roman"/>
                <w:color w:val="000000"/>
                <w:sz w:val="20"/>
                <w:szCs w:val="20"/>
                <w:lang w:val="en-US"/>
              </w:rPr>
            </w:pPr>
            <w:r w:rsidRPr="005933B8">
              <w:rPr>
                <w:rFonts w:ascii="Times New Roman" w:hAnsi="Times New Roman"/>
                <w:color w:val="000000"/>
                <w:sz w:val="20"/>
                <w:szCs w:val="20"/>
                <w:lang w:val="en-US"/>
              </w:rPr>
              <w:t>RAZEM</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17AA4902"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29 619</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7ABFA2B9"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30 038</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24D27A9C"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101,41</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39B67FA0"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14 333</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294AE582"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14 775</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3953718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103,08</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14:paraId="51376F48"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7 027</w:t>
            </w:r>
          </w:p>
        </w:tc>
        <w:tc>
          <w:tcPr>
            <w:tcW w:w="708" w:type="dxa"/>
            <w:tcBorders>
              <w:top w:val="single" w:sz="4" w:space="0" w:color="auto"/>
              <w:left w:val="nil"/>
              <w:bottom w:val="single" w:sz="8" w:space="0" w:color="auto"/>
              <w:right w:val="single" w:sz="8" w:space="0" w:color="auto"/>
            </w:tcBorders>
            <w:shd w:val="clear" w:color="auto" w:fill="auto"/>
            <w:vAlign w:val="center"/>
            <w:hideMark/>
          </w:tcPr>
          <w:p w14:paraId="56B5072E"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7 364</w:t>
            </w:r>
          </w:p>
        </w:tc>
        <w:tc>
          <w:tcPr>
            <w:tcW w:w="993" w:type="dxa"/>
            <w:tcBorders>
              <w:top w:val="single" w:sz="4" w:space="0" w:color="auto"/>
              <w:left w:val="nil"/>
              <w:bottom w:val="single" w:sz="8" w:space="0" w:color="auto"/>
              <w:right w:val="single" w:sz="8" w:space="0" w:color="auto"/>
            </w:tcBorders>
            <w:shd w:val="clear" w:color="auto" w:fill="auto"/>
            <w:vAlign w:val="center"/>
            <w:hideMark/>
          </w:tcPr>
          <w:p w14:paraId="79E14A5F"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104,80</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14:paraId="52EF1679"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5 625</w:t>
            </w:r>
          </w:p>
        </w:tc>
        <w:tc>
          <w:tcPr>
            <w:tcW w:w="835" w:type="dxa"/>
            <w:tcBorders>
              <w:top w:val="single" w:sz="4" w:space="0" w:color="auto"/>
              <w:left w:val="nil"/>
              <w:bottom w:val="single" w:sz="8" w:space="0" w:color="auto"/>
              <w:right w:val="single" w:sz="8" w:space="0" w:color="auto"/>
            </w:tcBorders>
            <w:shd w:val="clear" w:color="auto" w:fill="auto"/>
            <w:vAlign w:val="center"/>
            <w:hideMark/>
          </w:tcPr>
          <w:p w14:paraId="393DF274" w14:textId="77777777" w:rsidR="000C11AA" w:rsidRPr="005933B8" w:rsidRDefault="000C11AA" w:rsidP="00F355F9">
            <w:pPr>
              <w:spacing w:before="0" w:line="240" w:lineRule="auto"/>
              <w:jc w:val="right"/>
              <w:rPr>
                <w:rFonts w:ascii="Times New Roman" w:hAnsi="Times New Roman"/>
                <w:sz w:val="20"/>
                <w:szCs w:val="20"/>
                <w:lang w:val="en-US"/>
              </w:rPr>
            </w:pPr>
            <w:r w:rsidRPr="005933B8">
              <w:rPr>
                <w:rFonts w:ascii="Times New Roman" w:hAnsi="Times New Roman"/>
                <w:sz w:val="20"/>
                <w:szCs w:val="20"/>
                <w:lang w:val="en-US"/>
              </w:rPr>
              <w:t>6 295</w:t>
            </w:r>
          </w:p>
        </w:tc>
        <w:tc>
          <w:tcPr>
            <w:tcW w:w="1024" w:type="dxa"/>
            <w:tcBorders>
              <w:top w:val="single" w:sz="4" w:space="0" w:color="auto"/>
              <w:left w:val="nil"/>
              <w:bottom w:val="single" w:sz="8" w:space="0" w:color="auto"/>
              <w:right w:val="single" w:sz="8" w:space="0" w:color="auto"/>
            </w:tcBorders>
            <w:shd w:val="clear" w:color="auto" w:fill="auto"/>
            <w:vAlign w:val="center"/>
            <w:hideMark/>
          </w:tcPr>
          <w:p w14:paraId="188B2575"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111,91</w:t>
            </w:r>
          </w:p>
        </w:tc>
        <w:tc>
          <w:tcPr>
            <w:tcW w:w="735" w:type="dxa"/>
            <w:tcBorders>
              <w:top w:val="single" w:sz="4" w:space="0" w:color="auto"/>
              <w:left w:val="nil"/>
              <w:bottom w:val="single" w:sz="8" w:space="0" w:color="auto"/>
              <w:right w:val="single" w:sz="8" w:space="0" w:color="auto"/>
            </w:tcBorders>
            <w:shd w:val="clear" w:color="auto" w:fill="auto"/>
            <w:noWrap/>
            <w:vAlign w:val="center"/>
            <w:hideMark/>
          </w:tcPr>
          <w:p w14:paraId="2D28C0C3"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56 604</w:t>
            </w:r>
          </w:p>
        </w:tc>
        <w:tc>
          <w:tcPr>
            <w:tcW w:w="735" w:type="dxa"/>
            <w:tcBorders>
              <w:top w:val="single" w:sz="4" w:space="0" w:color="auto"/>
              <w:left w:val="nil"/>
              <w:bottom w:val="single" w:sz="8" w:space="0" w:color="auto"/>
              <w:right w:val="single" w:sz="8" w:space="0" w:color="auto"/>
            </w:tcBorders>
            <w:shd w:val="clear" w:color="auto" w:fill="auto"/>
            <w:noWrap/>
            <w:vAlign w:val="center"/>
            <w:hideMark/>
          </w:tcPr>
          <w:p w14:paraId="0F77C8B7"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58 472</w:t>
            </w:r>
          </w:p>
        </w:tc>
        <w:tc>
          <w:tcPr>
            <w:tcW w:w="1024" w:type="dxa"/>
            <w:tcBorders>
              <w:top w:val="single" w:sz="4" w:space="0" w:color="auto"/>
              <w:left w:val="nil"/>
              <w:bottom w:val="single" w:sz="8" w:space="0" w:color="auto"/>
              <w:right w:val="single" w:sz="8" w:space="0" w:color="auto"/>
            </w:tcBorders>
            <w:shd w:val="clear" w:color="auto" w:fill="auto"/>
            <w:vAlign w:val="center"/>
            <w:hideMark/>
          </w:tcPr>
          <w:p w14:paraId="015BE016" w14:textId="77777777" w:rsidR="000C11AA" w:rsidRPr="005933B8" w:rsidRDefault="000C11AA" w:rsidP="00F355F9">
            <w:pPr>
              <w:spacing w:before="0" w:line="240" w:lineRule="auto"/>
              <w:jc w:val="right"/>
              <w:rPr>
                <w:rFonts w:ascii="Times New Roman" w:hAnsi="Times New Roman"/>
                <w:color w:val="000000"/>
                <w:sz w:val="20"/>
                <w:szCs w:val="20"/>
                <w:lang w:val="en-US"/>
              </w:rPr>
            </w:pPr>
            <w:r w:rsidRPr="005933B8">
              <w:rPr>
                <w:rFonts w:ascii="Times New Roman" w:hAnsi="Times New Roman"/>
                <w:color w:val="000000"/>
                <w:sz w:val="20"/>
                <w:szCs w:val="20"/>
                <w:lang w:val="en-US"/>
              </w:rPr>
              <w:t>103,30</w:t>
            </w:r>
          </w:p>
        </w:tc>
      </w:tr>
    </w:tbl>
    <w:p w14:paraId="021B7825" w14:textId="5AE194BC" w:rsidR="000C11AA" w:rsidRPr="00DB5C59" w:rsidRDefault="000C11AA" w:rsidP="000C11AA">
      <w:pPr>
        <w:spacing w:line="240" w:lineRule="auto"/>
        <w:rPr>
          <w:rFonts w:ascii="Times New Roman" w:hAnsi="Times New Roman"/>
          <w:i/>
          <w:iCs/>
          <w:sz w:val="16"/>
          <w:szCs w:val="16"/>
          <w:lang w:eastAsia="pl-PL"/>
        </w:rPr>
      </w:pPr>
      <w:r w:rsidRPr="00DB5C59">
        <w:rPr>
          <w:rFonts w:ascii="Times New Roman" w:hAnsi="Times New Roman"/>
          <w:i/>
          <w:sz w:val="16"/>
          <w:szCs w:val="16"/>
        </w:rPr>
        <w:t xml:space="preserve">Źródło: </w:t>
      </w:r>
      <w:r w:rsidRPr="00DB5C59">
        <w:rPr>
          <w:rFonts w:ascii="Times New Roman" w:hAnsi="Times New Roman"/>
          <w:i/>
          <w:iCs/>
          <w:sz w:val="16"/>
          <w:szCs w:val="16"/>
          <w:lang w:eastAsia="pl-PL"/>
        </w:rPr>
        <w:t>Opracowanie MRPiPS na podstawie sprawozdań rzeczowo-finansowych z wykonywania zadań z zakresu wspierania rodziny i systemu pieczy zastępczej z lat 20</w:t>
      </w:r>
      <w:r w:rsidR="0093054E">
        <w:rPr>
          <w:rFonts w:ascii="Times New Roman" w:hAnsi="Times New Roman"/>
          <w:i/>
          <w:iCs/>
          <w:sz w:val="16"/>
          <w:szCs w:val="16"/>
          <w:lang w:eastAsia="pl-PL"/>
        </w:rPr>
        <w:t>22</w:t>
      </w:r>
      <w:r>
        <w:rPr>
          <w:rFonts w:ascii="Times New Roman" w:hAnsi="Times New Roman"/>
          <w:i/>
          <w:iCs/>
          <w:sz w:val="16"/>
          <w:szCs w:val="16"/>
          <w:lang w:eastAsia="pl-PL"/>
        </w:rPr>
        <w:t>–</w:t>
      </w:r>
      <w:r w:rsidRPr="00DB5C59">
        <w:rPr>
          <w:rFonts w:ascii="Times New Roman" w:hAnsi="Times New Roman"/>
          <w:i/>
          <w:iCs/>
          <w:sz w:val="16"/>
          <w:szCs w:val="16"/>
          <w:lang w:eastAsia="pl-PL"/>
        </w:rPr>
        <w:t>20</w:t>
      </w:r>
      <w:r>
        <w:rPr>
          <w:rFonts w:ascii="Times New Roman" w:hAnsi="Times New Roman"/>
          <w:i/>
          <w:iCs/>
          <w:sz w:val="16"/>
          <w:szCs w:val="16"/>
          <w:lang w:eastAsia="pl-PL"/>
        </w:rPr>
        <w:t>23</w:t>
      </w:r>
      <w:r w:rsidRPr="00DB5C59">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danego roku</w:t>
      </w:r>
      <w:r w:rsidRPr="00DB5C59">
        <w:rPr>
          <w:rFonts w:ascii="Times New Roman" w:hAnsi="Times New Roman"/>
          <w:i/>
          <w:iCs/>
          <w:sz w:val="16"/>
          <w:szCs w:val="16"/>
          <w:lang w:eastAsia="pl-PL"/>
        </w:rPr>
        <w:t>).</w:t>
      </w:r>
    </w:p>
    <w:p w14:paraId="72DCD1BF" w14:textId="77777777" w:rsidR="000C11AA" w:rsidRDefault="000C11AA" w:rsidP="000C11AA">
      <w:pPr>
        <w:spacing w:before="0" w:line="240" w:lineRule="auto"/>
        <w:jc w:val="left"/>
        <w:rPr>
          <w:rFonts w:ascii="Times New Roman" w:hAnsi="Times New Roman"/>
          <w:b/>
          <w:sz w:val="24"/>
          <w:szCs w:val="24"/>
        </w:rPr>
      </w:pPr>
      <w:r>
        <w:rPr>
          <w:noProof/>
          <w:lang w:eastAsia="pl-PL"/>
        </w:rPr>
        <mc:AlternateContent>
          <mc:Choice Requires="wps">
            <w:drawing>
              <wp:anchor distT="45720" distB="45720" distL="114300" distR="114300" simplePos="0" relativeHeight="251660288" behindDoc="0" locked="0" layoutInCell="1" allowOverlap="1" wp14:anchorId="77F53321" wp14:editId="14B78089">
                <wp:simplePos x="0" y="0"/>
                <wp:positionH relativeFrom="column">
                  <wp:posOffset>3112770</wp:posOffset>
                </wp:positionH>
                <wp:positionV relativeFrom="paragraph">
                  <wp:posOffset>375285</wp:posOffset>
                </wp:positionV>
                <wp:extent cx="3740150" cy="109220"/>
                <wp:effectExtent l="0" t="0" r="0" b="508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0" cy="10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C445A" w14:textId="77777777" w:rsidR="001E7A84" w:rsidRDefault="001E7A84" w:rsidP="000C11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F53321" id="_x0000_t202" coordsize="21600,21600" o:spt="202" path="m,l,21600r21600,l21600,xe">
                <v:stroke joinstyle="miter"/>
                <v:path gradientshapeok="t" o:connecttype="rect"/>
              </v:shapetype>
              <v:shape id="Pole tekstowe 2" o:spid="_x0000_s1026" type="#_x0000_t202" style="position:absolute;margin-left:245.1pt;margin-top:29.55pt;width:294.5pt;height:8.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" stroked="f">
                <v:textbox>
                  <w:txbxContent>
                    <w:p w14:paraId="570C445A" w14:textId="77777777" w:rsidR="001E7A84" w:rsidRDefault="001E7A84" w:rsidP="000C11AA"/>
                  </w:txbxContent>
                </v:textbox>
                <w10:wrap type="square"/>
              </v:shape>
            </w:pict>
          </mc:Fallback>
        </mc:AlternateContent>
      </w:r>
    </w:p>
    <w:p w14:paraId="1C676FF9" w14:textId="759F6984" w:rsidR="000C11AA" w:rsidRPr="002E0BA7" w:rsidRDefault="00484B7E" w:rsidP="00484B7E">
      <w:pPr>
        <w:spacing w:before="0" w:line="240" w:lineRule="auto"/>
        <w:ind w:left="-426"/>
        <w:jc w:val="center"/>
        <w:rPr>
          <w:rFonts w:ascii="Times New Roman" w:hAnsi="Times New Roman"/>
          <w:b/>
          <w:sz w:val="24"/>
          <w:szCs w:val="24"/>
        </w:rPr>
        <w:sectPr w:rsidR="000C11AA" w:rsidRPr="002E0BA7" w:rsidSect="00F0561B">
          <w:headerReference w:type="default" r:id="rId22"/>
          <w:footerReference w:type="default" r:id="rId23"/>
          <w:pgSz w:w="16838" w:h="11906" w:orient="landscape"/>
          <w:pgMar w:top="709" w:right="1418" w:bottom="1418" w:left="1418" w:header="709" w:footer="709" w:gutter="0"/>
          <w:cols w:space="708"/>
          <w:docGrid w:linePitch="360"/>
        </w:sectPr>
      </w:pPr>
      <w:r>
        <w:rPr>
          <w:noProof/>
          <w:lang w:eastAsia="pl-PL"/>
        </w:rPr>
        <w:drawing>
          <wp:inline distT="0" distB="0" distL="0" distR="0" wp14:anchorId="7F9FEEA7" wp14:editId="7475494D">
            <wp:extent cx="5760720" cy="3886200"/>
            <wp:effectExtent l="0" t="0" r="11430" b="0"/>
            <wp:docPr id="20" name="Wykres 20">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73F56EF" w14:textId="2CE05A37" w:rsidR="000C11AA" w:rsidRPr="00443611" w:rsidRDefault="000C11AA" w:rsidP="000C11AA">
      <w:pPr>
        <w:spacing w:before="0" w:line="240" w:lineRule="auto"/>
        <w:rPr>
          <w:rFonts w:ascii="Times New Roman" w:hAnsi="Times New Roman"/>
          <w:sz w:val="24"/>
          <w:szCs w:val="24"/>
        </w:rPr>
      </w:pPr>
    </w:p>
    <w:p w14:paraId="63F6E07F" w14:textId="2C738E8F" w:rsidR="000C11AA" w:rsidRDefault="000C11AA" w:rsidP="000C11AA">
      <w:pPr>
        <w:spacing w:before="0" w:line="240" w:lineRule="auto"/>
        <w:ind w:firstLine="708"/>
        <w:rPr>
          <w:rFonts w:ascii="Times New Roman" w:eastAsia="Calibri" w:hAnsi="Times New Roman"/>
          <w:sz w:val="24"/>
          <w:szCs w:val="24"/>
        </w:rPr>
      </w:pPr>
      <w:r w:rsidRPr="00A42199">
        <w:rPr>
          <w:rFonts w:ascii="Times New Roman" w:eastAsia="Calibri" w:hAnsi="Times New Roman"/>
          <w:sz w:val="24"/>
          <w:szCs w:val="24"/>
        </w:rPr>
        <w:t xml:space="preserve">Struktura wiekowa dzieci umieszczonych w pieczy </w:t>
      </w:r>
      <w:r w:rsidR="00517596">
        <w:rPr>
          <w:rFonts w:ascii="Times New Roman" w:eastAsia="Calibri" w:hAnsi="Times New Roman"/>
          <w:sz w:val="24"/>
          <w:szCs w:val="24"/>
        </w:rPr>
        <w:t xml:space="preserve">zastępczej </w:t>
      </w:r>
      <w:r w:rsidRPr="00A42199">
        <w:rPr>
          <w:rFonts w:ascii="Times New Roman" w:eastAsia="Calibri" w:hAnsi="Times New Roman"/>
          <w:sz w:val="24"/>
          <w:szCs w:val="24"/>
        </w:rPr>
        <w:t>rodzinnej wskazuje, że</w:t>
      </w:r>
      <w:r w:rsidR="00C26B48">
        <w:rPr>
          <w:rFonts w:ascii="Times New Roman" w:eastAsia="Calibri" w:hAnsi="Times New Roman"/>
          <w:sz w:val="24"/>
          <w:szCs w:val="24"/>
        </w:rPr>
        <w:t> </w:t>
      </w:r>
      <w:r w:rsidRPr="00A42199">
        <w:rPr>
          <w:rFonts w:ascii="Times New Roman" w:eastAsia="Calibri" w:hAnsi="Times New Roman"/>
          <w:sz w:val="24"/>
          <w:szCs w:val="24"/>
        </w:rPr>
        <w:t>najliczniej reprezentowana jest nadal grupa wiekowa 7</w:t>
      </w:r>
      <w:r w:rsidRPr="00A42199">
        <w:rPr>
          <w:rFonts w:ascii="Times New Roman" w:eastAsia="Calibri" w:hAnsi="Times New Roman"/>
          <w:sz w:val="24"/>
          <w:szCs w:val="24"/>
        </w:rPr>
        <w:sym w:font="Symbol" w:char="F02D"/>
      </w:r>
      <w:r w:rsidRPr="00A42199">
        <w:rPr>
          <w:rFonts w:ascii="Times New Roman" w:eastAsia="Calibri" w:hAnsi="Times New Roman"/>
          <w:sz w:val="24"/>
          <w:szCs w:val="24"/>
        </w:rPr>
        <w:t>13 lat (</w:t>
      </w:r>
      <w:r>
        <w:rPr>
          <w:rFonts w:ascii="Times New Roman" w:eastAsia="Calibri" w:hAnsi="Times New Roman"/>
          <w:sz w:val="24"/>
          <w:szCs w:val="24"/>
        </w:rPr>
        <w:t xml:space="preserve">20 225 </w:t>
      </w:r>
      <w:r w:rsidRPr="00A42199">
        <w:rPr>
          <w:rFonts w:ascii="Times New Roman" w:eastAsia="Calibri" w:hAnsi="Times New Roman"/>
          <w:sz w:val="24"/>
          <w:szCs w:val="24"/>
        </w:rPr>
        <w:t>dzieci) i tu odnotować należy wzrost w porównaniu do 202</w:t>
      </w:r>
      <w:r>
        <w:rPr>
          <w:rFonts w:ascii="Times New Roman" w:eastAsia="Calibri" w:hAnsi="Times New Roman"/>
          <w:sz w:val="24"/>
          <w:szCs w:val="24"/>
        </w:rPr>
        <w:t>2</w:t>
      </w:r>
      <w:r w:rsidRPr="00A42199">
        <w:rPr>
          <w:rFonts w:ascii="Times New Roman" w:eastAsia="Calibri" w:hAnsi="Times New Roman"/>
          <w:sz w:val="24"/>
          <w:szCs w:val="24"/>
        </w:rPr>
        <w:t xml:space="preserve"> r. – 19 5</w:t>
      </w:r>
      <w:r>
        <w:rPr>
          <w:rFonts w:ascii="Times New Roman" w:eastAsia="Calibri" w:hAnsi="Times New Roman"/>
          <w:sz w:val="24"/>
          <w:szCs w:val="24"/>
        </w:rPr>
        <w:t>91</w:t>
      </w:r>
      <w:r w:rsidRPr="00A42199">
        <w:rPr>
          <w:rFonts w:ascii="Times New Roman" w:eastAsia="Calibri" w:hAnsi="Times New Roman"/>
          <w:sz w:val="24"/>
          <w:szCs w:val="24"/>
        </w:rPr>
        <w:t xml:space="preserve"> dzieci. </w:t>
      </w:r>
    </w:p>
    <w:p w14:paraId="20A87C22" w14:textId="77777777" w:rsidR="00517596" w:rsidRPr="00A42199" w:rsidRDefault="00517596" w:rsidP="000C11AA">
      <w:pPr>
        <w:spacing w:before="0" w:line="240" w:lineRule="auto"/>
        <w:ind w:firstLine="708"/>
        <w:rPr>
          <w:rFonts w:ascii="Times New Roman" w:eastAsia="Calibri" w:hAnsi="Times New Roman"/>
          <w:sz w:val="24"/>
          <w:szCs w:val="24"/>
        </w:rPr>
      </w:pPr>
    </w:p>
    <w:p w14:paraId="110F4188" w14:textId="34A56C79" w:rsidR="000C11AA" w:rsidRPr="002E0BA7" w:rsidRDefault="000C11AA" w:rsidP="000C11AA">
      <w:pPr>
        <w:spacing w:before="0" w:line="240" w:lineRule="auto"/>
        <w:ind w:firstLine="708"/>
        <w:rPr>
          <w:rFonts w:ascii="Times New Roman" w:eastAsia="Calibri" w:hAnsi="Times New Roman"/>
          <w:sz w:val="24"/>
          <w:szCs w:val="24"/>
        </w:rPr>
      </w:pPr>
      <w:r w:rsidRPr="00BE796F">
        <w:rPr>
          <w:rFonts w:ascii="Times New Roman" w:eastAsia="Calibri" w:hAnsi="Times New Roman"/>
          <w:sz w:val="24"/>
          <w:szCs w:val="24"/>
        </w:rPr>
        <w:t xml:space="preserve">Zgodnie z danymi </w:t>
      </w:r>
      <w:r>
        <w:rPr>
          <w:rFonts w:ascii="Times New Roman" w:eastAsia="Calibri" w:hAnsi="Times New Roman"/>
          <w:sz w:val="24"/>
          <w:szCs w:val="24"/>
        </w:rPr>
        <w:t xml:space="preserve">statystycznymi </w:t>
      </w:r>
      <w:r w:rsidRPr="0021775A">
        <w:rPr>
          <w:rFonts w:ascii="Times New Roman" w:eastAsia="Calibri" w:hAnsi="Times New Roman"/>
          <w:sz w:val="24"/>
          <w:szCs w:val="24"/>
        </w:rPr>
        <w:t>w 20</w:t>
      </w:r>
      <w:r>
        <w:rPr>
          <w:rFonts w:ascii="Times New Roman" w:eastAsia="Calibri" w:hAnsi="Times New Roman"/>
          <w:sz w:val="24"/>
          <w:szCs w:val="24"/>
        </w:rPr>
        <w:t>23</w:t>
      </w:r>
      <w:r w:rsidRPr="0021775A">
        <w:rPr>
          <w:rFonts w:ascii="Times New Roman" w:eastAsia="Calibri" w:hAnsi="Times New Roman"/>
          <w:sz w:val="24"/>
          <w:szCs w:val="24"/>
        </w:rPr>
        <w:t xml:space="preserve"> r. z rodzinnych form pieczy zastępczej do</w:t>
      </w:r>
      <w:r>
        <w:rPr>
          <w:rFonts w:ascii="Times New Roman" w:eastAsia="Calibri" w:hAnsi="Times New Roman"/>
          <w:sz w:val="24"/>
          <w:szCs w:val="24"/>
        </w:rPr>
        <w:t> </w:t>
      </w:r>
      <w:r w:rsidRPr="0021775A">
        <w:rPr>
          <w:rFonts w:ascii="Times New Roman" w:eastAsia="Calibri" w:hAnsi="Times New Roman"/>
          <w:sz w:val="24"/>
          <w:szCs w:val="24"/>
        </w:rPr>
        <w:t>rodzin naturalnych powróciło</w:t>
      </w:r>
      <w:r>
        <w:rPr>
          <w:rFonts w:ascii="Times New Roman" w:eastAsia="Calibri" w:hAnsi="Times New Roman"/>
          <w:sz w:val="24"/>
          <w:szCs w:val="24"/>
        </w:rPr>
        <w:t xml:space="preserve"> 2</w:t>
      </w:r>
      <w:r w:rsidR="00517596">
        <w:rPr>
          <w:rFonts w:ascii="Times New Roman" w:eastAsia="Calibri" w:hAnsi="Times New Roman"/>
          <w:sz w:val="24"/>
          <w:szCs w:val="24"/>
        </w:rPr>
        <w:t xml:space="preserve"> </w:t>
      </w:r>
      <w:r>
        <w:rPr>
          <w:rFonts w:ascii="Times New Roman" w:eastAsia="Calibri" w:hAnsi="Times New Roman"/>
          <w:sz w:val="24"/>
          <w:szCs w:val="24"/>
        </w:rPr>
        <w:t>527</w:t>
      </w:r>
      <w:r w:rsidRPr="0021775A">
        <w:rPr>
          <w:rFonts w:ascii="Times New Roman" w:eastAsia="Calibri" w:hAnsi="Times New Roman"/>
          <w:sz w:val="24"/>
          <w:szCs w:val="24"/>
        </w:rPr>
        <w:t xml:space="preserve"> dzieci</w:t>
      </w:r>
      <w:r w:rsidR="0053004E">
        <w:rPr>
          <w:rFonts w:ascii="Times New Roman" w:eastAsia="Calibri" w:hAnsi="Times New Roman"/>
          <w:sz w:val="24"/>
          <w:szCs w:val="24"/>
        </w:rPr>
        <w:t xml:space="preserve">. </w:t>
      </w:r>
      <w:r w:rsidRPr="0021775A">
        <w:rPr>
          <w:rFonts w:ascii="Times New Roman" w:eastAsia="Calibri" w:hAnsi="Times New Roman"/>
          <w:sz w:val="24"/>
          <w:szCs w:val="24"/>
        </w:rPr>
        <w:t xml:space="preserve">Liczba dzieci, które </w:t>
      </w:r>
      <w:r>
        <w:rPr>
          <w:rFonts w:ascii="Times New Roman" w:eastAsia="Calibri" w:hAnsi="Times New Roman"/>
          <w:sz w:val="24"/>
          <w:szCs w:val="24"/>
        </w:rPr>
        <w:t xml:space="preserve">w 2023 r. </w:t>
      </w:r>
      <w:r w:rsidRPr="0021775A">
        <w:rPr>
          <w:rFonts w:ascii="Times New Roman" w:eastAsia="Calibri" w:hAnsi="Times New Roman"/>
          <w:sz w:val="24"/>
          <w:szCs w:val="24"/>
        </w:rPr>
        <w:t>powróciły do</w:t>
      </w:r>
      <w:r w:rsidR="00C26B48">
        <w:rPr>
          <w:rFonts w:ascii="Times New Roman" w:eastAsia="Calibri" w:hAnsi="Times New Roman"/>
          <w:sz w:val="24"/>
          <w:szCs w:val="24"/>
        </w:rPr>
        <w:t> </w:t>
      </w:r>
      <w:r w:rsidRPr="0021775A">
        <w:rPr>
          <w:rFonts w:ascii="Times New Roman" w:eastAsia="Calibri" w:hAnsi="Times New Roman"/>
          <w:sz w:val="24"/>
          <w:szCs w:val="24"/>
        </w:rPr>
        <w:t xml:space="preserve">swoich rodzin naturalnych </w:t>
      </w:r>
      <w:r>
        <w:rPr>
          <w:rFonts w:ascii="Times New Roman" w:eastAsia="Calibri" w:hAnsi="Times New Roman"/>
          <w:sz w:val="24"/>
          <w:szCs w:val="24"/>
        </w:rPr>
        <w:t xml:space="preserve">wzrosła </w:t>
      </w:r>
      <w:r w:rsidRPr="0021775A">
        <w:rPr>
          <w:rFonts w:ascii="Times New Roman" w:eastAsia="Calibri" w:hAnsi="Times New Roman"/>
          <w:sz w:val="24"/>
          <w:szCs w:val="24"/>
        </w:rPr>
        <w:t xml:space="preserve">w porównaniu </w:t>
      </w:r>
      <w:r>
        <w:rPr>
          <w:rFonts w:ascii="Times New Roman" w:eastAsia="Calibri" w:hAnsi="Times New Roman"/>
          <w:sz w:val="24"/>
          <w:szCs w:val="24"/>
        </w:rPr>
        <w:t xml:space="preserve">do </w:t>
      </w:r>
      <w:r w:rsidRPr="0021775A">
        <w:rPr>
          <w:rFonts w:ascii="Times New Roman" w:eastAsia="Calibri" w:hAnsi="Times New Roman"/>
          <w:sz w:val="24"/>
          <w:szCs w:val="24"/>
        </w:rPr>
        <w:t>20</w:t>
      </w:r>
      <w:r>
        <w:rPr>
          <w:rFonts w:ascii="Times New Roman" w:eastAsia="Calibri" w:hAnsi="Times New Roman"/>
          <w:sz w:val="24"/>
          <w:szCs w:val="24"/>
        </w:rPr>
        <w:t>22</w:t>
      </w:r>
      <w:r w:rsidRPr="0021775A">
        <w:rPr>
          <w:rFonts w:ascii="Times New Roman" w:eastAsia="Calibri" w:hAnsi="Times New Roman"/>
          <w:sz w:val="24"/>
          <w:szCs w:val="24"/>
        </w:rPr>
        <w:t xml:space="preserve"> r</w:t>
      </w:r>
      <w:r>
        <w:rPr>
          <w:rFonts w:ascii="Times New Roman" w:eastAsia="Calibri" w:hAnsi="Times New Roman"/>
          <w:sz w:val="24"/>
          <w:szCs w:val="24"/>
        </w:rPr>
        <w:t>.</w:t>
      </w:r>
      <w:r w:rsidRPr="0021775A">
        <w:rPr>
          <w:rFonts w:ascii="Times New Roman" w:eastAsia="Calibri" w:hAnsi="Times New Roman"/>
          <w:sz w:val="24"/>
          <w:szCs w:val="24"/>
        </w:rPr>
        <w:t xml:space="preserve"> </w:t>
      </w:r>
      <w:r>
        <w:rPr>
          <w:rFonts w:ascii="Times New Roman" w:eastAsia="Calibri" w:hAnsi="Times New Roman"/>
          <w:sz w:val="24"/>
          <w:szCs w:val="24"/>
        </w:rPr>
        <w:t>(2 443 dzieci).</w:t>
      </w:r>
    </w:p>
    <w:p w14:paraId="31E7F507" w14:textId="77777777" w:rsidR="00DC23F4" w:rsidRDefault="00DC23F4" w:rsidP="000C11AA">
      <w:pPr>
        <w:spacing w:before="0" w:line="240" w:lineRule="auto"/>
        <w:ind w:firstLine="708"/>
        <w:rPr>
          <w:rFonts w:ascii="Times New Roman" w:eastAsia="Calibri" w:hAnsi="Times New Roman"/>
          <w:sz w:val="24"/>
          <w:szCs w:val="24"/>
        </w:rPr>
      </w:pPr>
    </w:p>
    <w:p w14:paraId="1151A645" w14:textId="15474D15" w:rsidR="000C11AA" w:rsidRDefault="000C11AA" w:rsidP="000C11AA">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W 20</w:t>
      </w:r>
      <w:r>
        <w:rPr>
          <w:rFonts w:ascii="Times New Roman" w:eastAsia="Calibri" w:hAnsi="Times New Roman"/>
          <w:sz w:val="24"/>
          <w:szCs w:val="24"/>
        </w:rPr>
        <w:t>23</w:t>
      </w:r>
      <w:r w:rsidRPr="002E0BA7">
        <w:rPr>
          <w:rFonts w:ascii="Times New Roman" w:eastAsia="Calibri" w:hAnsi="Times New Roman"/>
          <w:sz w:val="24"/>
          <w:szCs w:val="24"/>
        </w:rPr>
        <w:t xml:space="preserve"> r. </w:t>
      </w:r>
      <w:r>
        <w:rPr>
          <w:rFonts w:ascii="Times New Roman" w:eastAsia="Calibri" w:hAnsi="Times New Roman"/>
          <w:sz w:val="24"/>
          <w:szCs w:val="24"/>
        </w:rPr>
        <w:t>3 992</w:t>
      </w:r>
      <w:r w:rsidRPr="002E0BA7">
        <w:rPr>
          <w:rFonts w:ascii="Times New Roman" w:eastAsia="Calibri" w:hAnsi="Times New Roman"/>
          <w:sz w:val="24"/>
          <w:szCs w:val="24"/>
        </w:rPr>
        <w:t xml:space="preserve"> pełnoletni</w:t>
      </w:r>
      <w:r>
        <w:rPr>
          <w:rFonts w:ascii="Times New Roman" w:eastAsia="Calibri" w:hAnsi="Times New Roman"/>
          <w:sz w:val="24"/>
          <w:szCs w:val="24"/>
        </w:rPr>
        <w:t>ch</w:t>
      </w:r>
      <w:r w:rsidRPr="002E0BA7">
        <w:rPr>
          <w:rFonts w:ascii="Times New Roman" w:eastAsia="Calibri" w:hAnsi="Times New Roman"/>
          <w:sz w:val="24"/>
          <w:szCs w:val="24"/>
        </w:rPr>
        <w:t xml:space="preserve"> os</w:t>
      </w:r>
      <w:r>
        <w:rPr>
          <w:rFonts w:ascii="Times New Roman" w:eastAsia="Calibri" w:hAnsi="Times New Roman"/>
          <w:sz w:val="24"/>
          <w:szCs w:val="24"/>
        </w:rPr>
        <w:t>ób</w:t>
      </w:r>
      <w:r w:rsidRPr="002E0BA7">
        <w:rPr>
          <w:rFonts w:ascii="Times New Roman" w:eastAsia="Calibri" w:hAnsi="Times New Roman"/>
          <w:sz w:val="24"/>
          <w:szCs w:val="24"/>
        </w:rPr>
        <w:t xml:space="preserve"> opuścił</w:t>
      </w:r>
      <w:r>
        <w:rPr>
          <w:rFonts w:ascii="Times New Roman" w:eastAsia="Calibri" w:hAnsi="Times New Roman"/>
          <w:sz w:val="24"/>
          <w:szCs w:val="24"/>
        </w:rPr>
        <w:t>o</w:t>
      </w:r>
      <w:r w:rsidRPr="002E0BA7">
        <w:rPr>
          <w:rFonts w:ascii="Times New Roman" w:eastAsia="Calibri" w:hAnsi="Times New Roman"/>
          <w:sz w:val="24"/>
          <w:szCs w:val="24"/>
        </w:rPr>
        <w:t xml:space="preserve"> rodzinne formy pieczy zastępczej. Pełnoletni wychowankowie pieczy rodzinnej w</w:t>
      </w:r>
      <w:r>
        <w:rPr>
          <w:rFonts w:ascii="Times New Roman" w:eastAsia="Calibri" w:hAnsi="Times New Roman"/>
          <w:sz w:val="24"/>
          <w:szCs w:val="24"/>
        </w:rPr>
        <w:t> </w:t>
      </w:r>
      <w:r w:rsidRPr="002E0BA7">
        <w:rPr>
          <w:rFonts w:ascii="Times New Roman" w:eastAsia="Calibri" w:hAnsi="Times New Roman"/>
          <w:sz w:val="24"/>
          <w:szCs w:val="24"/>
        </w:rPr>
        <w:t>7</w:t>
      </w:r>
      <w:r>
        <w:rPr>
          <w:rFonts w:ascii="Times New Roman" w:eastAsia="Calibri" w:hAnsi="Times New Roman"/>
          <w:sz w:val="24"/>
          <w:szCs w:val="24"/>
        </w:rPr>
        <w:t>9</w:t>
      </w:r>
      <w:r w:rsidRPr="002E0BA7">
        <w:rPr>
          <w:rFonts w:ascii="Times New Roman" w:eastAsia="Calibri" w:hAnsi="Times New Roman"/>
          <w:sz w:val="24"/>
          <w:szCs w:val="24"/>
        </w:rPr>
        <w:t>% przypadków założyli własne</w:t>
      </w:r>
      <w:r>
        <w:rPr>
          <w:rFonts w:ascii="Times New Roman" w:eastAsia="Calibri" w:hAnsi="Times New Roman"/>
          <w:sz w:val="24"/>
          <w:szCs w:val="24"/>
        </w:rPr>
        <w:t xml:space="preserve"> </w:t>
      </w:r>
      <w:r w:rsidRPr="002E0BA7">
        <w:rPr>
          <w:rFonts w:ascii="Times New Roman" w:eastAsia="Calibri" w:hAnsi="Times New Roman"/>
          <w:sz w:val="24"/>
          <w:szCs w:val="24"/>
        </w:rPr>
        <w:t>gospodarstwa domowe (</w:t>
      </w:r>
      <w:r>
        <w:rPr>
          <w:rFonts w:ascii="Times New Roman" w:eastAsia="Calibri" w:hAnsi="Times New Roman"/>
          <w:sz w:val="24"/>
          <w:szCs w:val="24"/>
        </w:rPr>
        <w:t>3 139</w:t>
      </w:r>
      <w:r w:rsidRPr="002E0BA7">
        <w:rPr>
          <w:rFonts w:ascii="Times New Roman" w:eastAsia="Calibri" w:hAnsi="Times New Roman"/>
          <w:sz w:val="24"/>
          <w:szCs w:val="24"/>
        </w:rPr>
        <w:t xml:space="preserve"> os</w:t>
      </w:r>
      <w:r>
        <w:rPr>
          <w:rFonts w:ascii="Times New Roman" w:eastAsia="Calibri" w:hAnsi="Times New Roman"/>
          <w:sz w:val="24"/>
          <w:szCs w:val="24"/>
        </w:rPr>
        <w:t>ób</w:t>
      </w:r>
      <w:r w:rsidRPr="002E0BA7">
        <w:rPr>
          <w:rFonts w:ascii="Times New Roman" w:eastAsia="Calibri" w:hAnsi="Times New Roman"/>
          <w:sz w:val="24"/>
          <w:szCs w:val="24"/>
        </w:rPr>
        <w:t>)</w:t>
      </w:r>
      <w:r>
        <w:rPr>
          <w:rFonts w:ascii="Times New Roman" w:eastAsia="Calibri" w:hAnsi="Times New Roman"/>
          <w:sz w:val="24"/>
          <w:szCs w:val="24"/>
        </w:rPr>
        <w:t xml:space="preserve">, co należy uznać za bardzo dobry wynik. Spośród </w:t>
      </w:r>
      <w:r w:rsidRPr="00910EE7">
        <w:rPr>
          <w:rFonts w:ascii="Times New Roman" w:eastAsia="Calibri" w:hAnsi="Times New Roman"/>
          <w:sz w:val="24"/>
          <w:szCs w:val="24"/>
        </w:rPr>
        <w:t xml:space="preserve">osób pełnoletnich, które opuściły </w:t>
      </w:r>
      <w:r>
        <w:rPr>
          <w:rFonts w:ascii="Times New Roman" w:eastAsia="Calibri" w:hAnsi="Times New Roman"/>
          <w:sz w:val="24"/>
          <w:szCs w:val="24"/>
        </w:rPr>
        <w:t>rodziny zastępcze w 2023 r.,</w:t>
      </w:r>
      <w:r w:rsidRPr="00910EE7">
        <w:rPr>
          <w:rFonts w:ascii="Times New Roman" w:eastAsia="Calibri" w:hAnsi="Times New Roman"/>
          <w:sz w:val="24"/>
          <w:szCs w:val="24"/>
        </w:rPr>
        <w:t xml:space="preserve"> </w:t>
      </w:r>
      <w:r>
        <w:rPr>
          <w:rFonts w:ascii="Times New Roman" w:eastAsia="Calibri" w:hAnsi="Times New Roman"/>
          <w:sz w:val="24"/>
          <w:szCs w:val="24"/>
        </w:rPr>
        <w:t>do rodzin naturalnych</w:t>
      </w:r>
      <w:r w:rsidRPr="00910EE7">
        <w:rPr>
          <w:rFonts w:ascii="Times New Roman" w:eastAsia="Calibri" w:hAnsi="Times New Roman"/>
          <w:sz w:val="24"/>
          <w:szCs w:val="24"/>
        </w:rPr>
        <w:t xml:space="preserve"> </w:t>
      </w:r>
      <w:r>
        <w:rPr>
          <w:rFonts w:ascii="Times New Roman" w:eastAsia="Calibri" w:hAnsi="Times New Roman"/>
          <w:sz w:val="24"/>
          <w:szCs w:val="24"/>
        </w:rPr>
        <w:t>powróciło 189</w:t>
      </w:r>
      <w:r w:rsidR="00C26B48">
        <w:rPr>
          <w:rFonts w:ascii="Times New Roman" w:eastAsia="Calibri" w:hAnsi="Times New Roman"/>
          <w:sz w:val="24"/>
          <w:szCs w:val="24"/>
        </w:rPr>
        <w:t> </w:t>
      </w:r>
      <w:r>
        <w:rPr>
          <w:rFonts w:ascii="Times New Roman" w:eastAsia="Calibri" w:hAnsi="Times New Roman"/>
          <w:sz w:val="24"/>
          <w:szCs w:val="24"/>
        </w:rPr>
        <w:t>osób</w:t>
      </w:r>
      <w:r w:rsidRPr="00910EE7">
        <w:rPr>
          <w:rFonts w:ascii="Times New Roman" w:eastAsia="Calibri" w:hAnsi="Times New Roman"/>
          <w:sz w:val="24"/>
          <w:szCs w:val="24"/>
        </w:rPr>
        <w:t xml:space="preserve">, natomiast </w:t>
      </w:r>
      <w:r>
        <w:rPr>
          <w:rFonts w:ascii="Times New Roman" w:eastAsia="Calibri" w:hAnsi="Times New Roman"/>
          <w:sz w:val="24"/>
          <w:szCs w:val="24"/>
        </w:rPr>
        <w:t>spośród</w:t>
      </w:r>
      <w:r w:rsidRPr="00910EE7">
        <w:rPr>
          <w:rFonts w:ascii="Times New Roman" w:eastAsia="Calibri" w:hAnsi="Times New Roman"/>
          <w:sz w:val="24"/>
          <w:szCs w:val="24"/>
        </w:rPr>
        <w:t xml:space="preserve"> </w:t>
      </w:r>
      <w:r>
        <w:rPr>
          <w:rFonts w:ascii="Times New Roman" w:eastAsia="Calibri" w:hAnsi="Times New Roman"/>
          <w:sz w:val="24"/>
          <w:szCs w:val="24"/>
        </w:rPr>
        <w:t>osób</w:t>
      </w:r>
      <w:r w:rsidRPr="00910EE7">
        <w:rPr>
          <w:rFonts w:ascii="Times New Roman" w:eastAsia="Calibri" w:hAnsi="Times New Roman"/>
          <w:sz w:val="24"/>
          <w:szCs w:val="24"/>
        </w:rPr>
        <w:t xml:space="preserve"> </w:t>
      </w:r>
      <w:r>
        <w:rPr>
          <w:rFonts w:ascii="Times New Roman" w:eastAsia="Calibri" w:hAnsi="Times New Roman"/>
          <w:sz w:val="24"/>
          <w:szCs w:val="24"/>
        </w:rPr>
        <w:t>pełnoletnich</w:t>
      </w:r>
      <w:r w:rsidRPr="00910EE7">
        <w:rPr>
          <w:rFonts w:ascii="Times New Roman" w:eastAsia="Calibri" w:hAnsi="Times New Roman"/>
          <w:sz w:val="24"/>
          <w:szCs w:val="24"/>
        </w:rPr>
        <w:t>, które opuściły rodzinne domy dziecka</w:t>
      </w:r>
      <w:r>
        <w:rPr>
          <w:rFonts w:ascii="Times New Roman" w:eastAsia="Calibri" w:hAnsi="Times New Roman"/>
          <w:sz w:val="24"/>
          <w:szCs w:val="24"/>
        </w:rPr>
        <w:t>,</w:t>
      </w:r>
      <w:r w:rsidRPr="00910EE7">
        <w:rPr>
          <w:rFonts w:ascii="Times New Roman" w:eastAsia="Calibri" w:hAnsi="Times New Roman"/>
          <w:sz w:val="24"/>
          <w:szCs w:val="24"/>
        </w:rPr>
        <w:t xml:space="preserve"> </w:t>
      </w:r>
      <w:r>
        <w:rPr>
          <w:rFonts w:ascii="Times New Roman" w:eastAsia="Calibri" w:hAnsi="Times New Roman"/>
          <w:sz w:val="24"/>
          <w:szCs w:val="24"/>
        </w:rPr>
        <w:t>do rodzin naturalnych powróciły</w:t>
      </w:r>
      <w:r w:rsidRPr="00910EE7">
        <w:rPr>
          <w:rFonts w:ascii="Times New Roman" w:eastAsia="Calibri" w:hAnsi="Times New Roman"/>
          <w:sz w:val="24"/>
          <w:szCs w:val="24"/>
        </w:rPr>
        <w:t xml:space="preserve"> </w:t>
      </w:r>
      <w:r>
        <w:rPr>
          <w:rFonts w:ascii="Times New Roman" w:eastAsia="Calibri" w:hAnsi="Times New Roman"/>
          <w:sz w:val="24"/>
          <w:szCs w:val="24"/>
        </w:rPr>
        <w:t>22 osoby</w:t>
      </w:r>
      <w:r w:rsidRPr="00910EE7">
        <w:rPr>
          <w:rFonts w:ascii="Times New Roman" w:eastAsia="Calibri" w:hAnsi="Times New Roman"/>
          <w:sz w:val="24"/>
          <w:szCs w:val="24"/>
        </w:rPr>
        <w:t>.</w:t>
      </w:r>
      <w:r>
        <w:rPr>
          <w:rFonts w:ascii="Times New Roman" w:eastAsia="Calibri" w:hAnsi="Times New Roman"/>
          <w:sz w:val="24"/>
          <w:szCs w:val="24"/>
        </w:rPr>
        <w:t xml:space="preserve"> Grupa 9</w:t>
      </w:r>
      <w:r w:rsidR="00DC23F4">
        <w:rPr>
          <w:rFonts w:ascii="Times New Roman" w:eastAsia="Calibri" w:hAnsi="Times New Roman"/>
          <w:sz w:val="24"/>
          <w:szCs w:val="24"/>
        </w:rPr>
        <w:t xml:space="preserve"> </w:t>
      </w:r>
      <w:r>
        <w:rPr>
          <w:rFonts w:ascii="Times New Roman" w:eastAsia="Calibri" w:hAnsi="Times New Roman"/>
          <w:sz w:val="24"/>
          <w:szCs w:val="24"/>
        </w:rPr>
        <w:t>609 wychowanków w wieku 18</w:t>
      </w:r>
      <w:r>
        <w:rPr>
          <w:rFonts w:ascii="Times New Roman" w:eastAsia="Calibri" w:hAnsi="Times New Roman"/>
          <w:sz w:val="24"/>
          <w:szCs w:val="24"/>
        </w:rPr>
        <w:sym w:font="Symbol" w:char="F02D"/>
      </w:r>
      <w:r>
        <w:rPr>
          <w:rFonts w:ascii="Times New Roman" w:eastAsia="Calibri" w:hAnsi="Times New Roman"/>
          <w:sz w:val="24"/>
          <w:szCs w:val="24"/>
        </w:rPr>
        <w:t>24 lata po osiągnięciu pełnoletności pozostaje w dotychczasowych rodzinach zastępczych i rodzinnych domach dziecka.</w:t>
      </w:r>
    </w:p>
    <w:p w14:paraId="5A61B82E" w14:textId="77777777" w:rsidR="00DC23F4" w:rsidRDefault="00DC23F4" w:rsidP="000C11AA">
      <w:pPr>
        <w:spacing w:before="0" w:line="240" w:lineRule="auto"/>
        <w:ind w:firstLine="708"/>
        <w:rPr>
          <w:rFonts w:ascii="Times New Roman" w:eastAsia="Calibri" w:hAnsi="Times New Roman"/>
          <w:sz w:val="24"/>
          <w:szCs w:val="24"/>
        </w:rPr>
      </w:pPr>
    </w:p>
    <w:p w14:paraId="046470D3" w14:textId="77777777" w:rsidR="000C11AA" w:rsidRDefault="000C11AA" w:rsidP="000C11AA">
      <w:pPr>
        <w:spacing w:before="0" w:line="240" w:lineRule="auto"/>
        <w:ind w:firstLine="708"/>
        <w:rPr>
          <w:rFonts w:ascii="Times New Roman" w:hAnsi="Times New Roman"/>
          <w:sz w:val="24"/>
          <w:szCs w:val="24"/>
        </w:rPr>
      </w:pPr>
      <w:r>
        <w:rPr>
          <w:rFonts w:ascii="Times New Roman" w:eastAsia="Calibri" w:hAnsi="Times New Roman"/>
          <w:sz w:val="24"/>
          <w:szCs w:val="24"/>
        </w:rPr>
        <w:t>Na koniec 2023 r. w rodzinnej pieczy zastępczej przebywało 110 małoletnich matek.</w:t>
      </w:r>
    </w:p>
    <w:p w14:paraId="46CDC5F5" w14:textId="77777777" w:rsidR="00DC23F4" w:rsidRDefault="00DC23F4" w:rsidP="000C11AA">
      <w:pPr>
        <w:spacing w:before="0" w:line="240" w:lineRule="auto"/>
        <w:ind w:firstLine="708"/>
        <w:rPr>
          <w:rFonts w:ascii="Times New Roman" w:hAnsi="Times New Roman"/>
          <w:sz w:val="24"/>
          <w:szCs w:val="24"/>
        </w:rPr>
      </w:pPr>
    </w:p>
    <w:p w14:paraId="1C48F445" w14:textId="16F6C24C" w:rsidR="000C11AA" w:rsidRDefault="000C11AA" w:rsidP="000C11AA">
      <w:pPr>
        <w:spacing w:before="0" w:line="240" w:lineRule="auto"/>
        <w:ind w:firstLine="708"/>
        <w:rPr>
          <w:rFonts w:ascii="Times New Roman" w:hAnsi="Times New Roman"/>
          <w:sz w:val="24"/>
          <w:szCs w:val="24"/>
        </w:rPr>
      </w:pPr>
      <w:r>
        <w:rPr>
          <w:rFonts w:ascii="Times New Roman" w:hAnsi="Times New Roman"/>
          <w:sz w:val="24"/>
          <w:szCs w:val="24"/>
        </w:rPr>
        <w:t>Z</w:t>
      </w:r>
      <w:r w:rsidRPr="00CA1A8B">
        <w:rPr>
          <w:rFonts w:ascii="Times New Roman" w:hAnsi="Times New Roman"/>
          <w:sz w:val="24"/>
          <w:szCs w:val="24"/>
        </w:rPr>
        <w:t>aobserwow</w:t>
      </w:r>
      <w:r>
        <w:rPr>
          <w:rFonts w:ascii="Times New Roman" w:hAnsi="Times New Roman"/>
          <w:sz w:val="24"/>
          <w:szCs w:val="24"/>
        </w:rPr>
        <w:t>ano</w:t>
      </w:r>
      <w:r w:rsidRPr="00CA1A8B">
        <w:rPr>
          <w:rFonts w:ascii="Times New Roman" w:hAnsi="Times New Roman"/>
          <w:sz w:val="24"/>
          <w:szCs w:val="24"/>
        </w:rPr>
        <w:t xml:space="preserve"> </w:t>
      </w:r>
      <w:r>
        <w:rPr>
          <w:rFonts w:ascii="Times New Roman" w:hAnsi="Times New Roman"/>
          <w:sz w:val="24"/>
          <w:szCs w:val="24"/>
        </w:rPr>
        <w:t>wzrost liczby</w:t>
      </w:r>
      <w:r w:rsidRPr="00CA1A8B">
        <w:rPr>
          <w:rFonts w:ascii="Times New Roman" w:hAnsi="Times New Roman"/>
          <w:sz w:val="24"/>
          <w:szCs w:val="24"/>
        </w:rPr>
        <w:t xml:space="preserve"> nowo</w:t>
      </w:r>
      <w:r>
        <w:rPr>
          <w:rFonts w:ascii="Times New Roman" w:hAnsi="Times New Roman"/>
          <w:sz w:val="24"/>
          <w:szCs w:val="24"/>
        </w:rPr>
        <w:t xml:space="preserve"> </w:t>
      </w:r>
      <w:r w:rsidRPr="00CA1A8B">
        <w:rPr>
          <w:rFonts w:ascii="Times New Roman" w:hAnsi="Times New Roman"/>
          <w:sz w:val="24"/>
          <w:szCs w:val="24"/>
        </w:rPr>
        <w:t>powstałych form rodzinnej pieczy zastępczej z</w:t>
      </w:r>
      <w:r>
        <w:rPr>
          <w:rFonts w:ascii="Times New Roman" w:hAnsi="Times New Roman"/>
          <w:sz w:val="24"/>
          <w:szCs w:val="24"/>
        </w:rPr>
        <w:t> 2</w:t>
      </w:r>
      <w:r w:rsidR="00C26B48">
        <w:rPr>
          <w:rFonts w:ascii="Times New Roman" w:hAnsi="Times New Roman"/>
          <w:sz w:val="24"/>
          <w:szCs w:val="24"/>
        </w:rPr>
        <w:t> </w:t>
      </w:r>
      <w:r>
        <w:rPr>
          <w:rFonts w:ascii="Times New Roman" w:hAnsi="Times New Roman"/>
          <w:sz w:val="24"/>
          <w:szCs w:val="24"/>
        </w:rPr>
        <w:t>365</w:t>
      </w:r>
      <w:r w:rsidRPr="00CA1A8B">
        <w:rPr>
          <w:rFonts w:ascii="Times New Roman" w:hAnsi="Times New Roman"/>
          <w:sz w:val="24"/>
          <w:szCs w:val="24"/>
        </w:rPr>
        <w:t xml:space="preserve"> w 20</w:t>
      </w:r>
      <w:r>
        <w:rPr>
          <w:rFonts w:ascii="Times New Roman" w:hAnsi="Times New Roman"/>
          <w:sz w:val="24"/>
          <w:szCs w:val="24"/>
        </w:rPr>
        <w:t>22</w:t>
      </w:r>
      <w:r w:rsidRPr="00CA1A8B">
        <w:rPr>
          <w:rFonts w:ascii="Times New Roman" w:hAnsi="Times New Roman"/>
          <w:sz w:val="24"/>
          <w:szCs w:val="24"/>
        </w:rPr>
        <w:t xml:space="preserve"> r. do </w:t>
      </w:r>
      <w:r>
        <w:rPr>
          <w:rFonts w:ascii="Times New Roman" w:hAnsi="Times New Roman"/>
          <w:sz w:val="24"/>
          <w:szCs w:val="24"/>
        </w:rPr>
        <w:t>2 654</w:t>
      </w:r>
      <w:r w:rsidRPr="00CA1A8B">
        <w:rPr>
          <w:rFonts w:ascii="Times New Roman" w:hAnsi="Times New Roman"/>
          <w:sz w:val="24"/>
          <w:szCs w:val="24"/>
        </w:rPr>
        <w:t xml:space="preserve"> w 20</w:t>
      </w:r>
      <w:r>
        <w:rPr>
          <w:rFonts w:ascii="Times New Roman" w:hAnsi="Times New Roman"/>
          <w:sz w:val="24"/>
          <w:szCs w:val="24"/>
        </w:rPr>
        <w:t xml:space="preserve">23 r. (wzrost </w:t>
      </w:r>
      <w:r w:rsidRPr="00CA1A8B">
        <w:rPr>
          <w:rFonts w:ascii="Times New Roman" w:hAnsi="Times New Roman"/>
          <w:sz w:val="24"/>
          <w:szCs w:val="24"/>
        </w:rPr>
        <w:t xml:space="preserve">o </w:t>
      </w:r>
      <w:r>
        <w:rPr>
          <w:rFonts w:ascii="Times New Roman" w:hAnsi="Times New Roman"/>
          <w:sz w:val="24"/>
          <w:szCs w:val="24"/>
        </w:rPr>
        <w:t>12,2</w:t>
      </w:r>
      <w:r w:rsidRPr="00CA1A8B">
        <w:rPr>
          <w:rFonts w:ascii="Times New Roman" w:hAnsi="Times New Roman"/>
          <w:sz w:val="24"/>
          <w:szCs w:val="24"/>
        </w:rPr>
        <w:t>%</w:t>
      </w:r>
      <w:r>
        <w:rPr>
          <w:rFonts w:ascii="Times New Roman" w:hAnsi="Times New Roman"/>
          <w:sz w:val="24"/>
          <w:szCs w:val="24"/>
        </w:rPr>
        <w:t>)</w:t>
      </w:r>
      <w:r w:rsidRPr="00CA1A8B">
        <w:rPr>
          <w:rFonts w:ascii="Times New Roman" w:hAnsi="Times New Roman"/>
          <w:sz w:val="24"/>
          <w:szCs w:val="24"/>
        </w:rPr>
        <w:t xml:space="preserve">. </w:t>
      </w:r>
      <w:r>
        <w:rPr>
          <w:rFonts w:ascii="Times New Roman" w:hAnsi="Times New Roman"/>
          <w:sz w:val="24"/>
          <w:szCs w:val="24"/>
        </w:rPr>
        <w:t>Wzrost</w:t>
      </w:r>
      <w:r w:rsidRPr="00AE49EF">
        <w:rPr>
          <w:rFonts w:ascii="Times New Roman" w:hAnsi="Times New Roman"/>
          <w:sz w:val="24"/>
          <w:szCs w:val="24"/>
        </w:rPr>
        <w:t xml:space="preserve"> </w:t>
      </w:r>
      <w:r w:rsidRPr="00CA1A8B">
        <w:rPr>
          <w:rFonts w:ascii="Times New Roman" w:hAnsi="Times New Roman"/>
          <w:sz w:val="24"/>
          <w:szCs w:val="24"/>
        </w:rPr>
        <w:t xml:space="preserve">ten </w:t>
      </w:r>
      <w:r>
        <w:rPr>
          <w:rFonts w:ascii="Times New Roman" w:hAnsi="Times New Roman"/>
          <w:sz w:val="24"/>
          <w:szCs w:val="24"/>
        </w:rPr>
        <w:t>wynika ze wzrostu</w:t>
      </w:r>
      <w:r w:rsidRPr="00CA1A8B">
        <w:rPr>
          <w:rFonts w:ascii="Times New Roman" w:hAnsi="Times New Roman"/>
          <w:sz w:val="24"/>
          <w:szCs w:val="24"/>
        </w:rPr>
        <w:t xml:space="preserve"> liczb</w:t>
      </w:r>
      <w:r>
        <w:rPr>
          <w:rFonts w:ascii="Times New Roman" w:hAnsi="Times New Roman"/>
          <w:sz w:val="24"/>
          <w:szCs w:val="24"/>
        </w:rPr>
        <w:t>y</w:t>
      </w:r>
      <w:r w:rsidRPr="00CA1A8B">
        <w:rPr>
          <w:rFonts w:ascii="Times New Roman" w:hAnsi="Times New Roman"/>
          <w:sz w:val="24"/>
          <w:szCs w:val="24"/>
        </w:rPr>
        <w:t xml:space="preserve"> nowo</w:t>
      </w:r>
      <w:r>
        <w:rPr>
          <w:rFonts w:ascii="Times New Roman" w:hAnsi="Times New Roman"/>
          <w:sz w:val="24"/>
          <w:szCs w:val="24"/>
        </w:rPr>
        <w:t xml:space="preserve"> </w:t>
      </w:r>
      <w:r w:rsidRPr="00CA1A8B">
        <w:rPr>
          <w:rFonts w:ascii="Times New Roman" w:hAnsi="Times New Roman"/>
          <w:sz w:val="24"/>
          <w:szCs w:val="24"/>
        </w:rPr>
        <w:t>powstałych rodzin niezawodowych (w 20</w:t>
      </w:r>
      <w:r>
        <w:rPr>
          <w:rFonts w:ascii="Times New Roman" w:hAnsi="Times New Roman"/>
          <w:sz w:val="24"/>
          <w:szCs w:val="24"/>
        </w:rPr>
        <w:t>22</w:t>
      </w:r>
      <w:r w:rsidRPr="00CA1A8B">
        <w:rPr>
          <w:rFonts w:ascii="Times New Roman" w:hAnsi="Times New Roman"/>
          <w:sz w:val="24"/>
          <w:szCs w:val="24"/>
        </w:rPr>
        <w:t xml:space="preserve"> r.</w:t>
      </w:r>
      <w:r>
        <w:rPr>
          <w:rFonts w:ascii="Times New Roman" w:hAnsi="Times New Roman"/>
          <w:sz w:val="24"/>
          <w:szCs w:val="24"/>
        </w:rPr>
        <w:t xml:space="preserve"> </w:t>
      </w:r>
      <w:r>
        <w:rPr>
          <w:rFonts w:ascii="Times New Roman" w:eastAsia="Calibri" w:hAnsi="Times New Roman"/>
          <w:sz w:val="24"/>
          <w:szCs w:val="24"/>
        </w:rPr>
        <w:sym w:font="Symbol" w:char="F02D"/>
      </w:r>
      <w:r>
        <w:rPr>
          <w:rFonts w:ascii="Times New Roman" w:hAnsi="Times New Roman"/>
          <w:sz w:val="24"/>
          <w:szCs w:val="24"/>
        </w:rPr>
        <w:t xml:space="preserve"> 2 095</w:t>
      </w:r>
      <w:r w:rsidRPr="00CA1A8B">
        <w:rPr>
          <w:rFonts w:ascii="Times New Roman" w:hAnsi="Times New Roman"/>
          <w:sz w:val="24"/>
          <w:szCs w:val="24"/>
        </w:rPr>
        <w:t>, w 20</w:t>
      </w:r>
      <w:r>
        <w:rPr>
          <w:rFonts w:ascii="Times New Roman" w:hAnsi="Times New Roman"/>
          <w:sz w:val="24"/>
          <w:szCs w:val="24"/>
        </w:rPr>
        <w:t>23</w:t>
      </w:r>
      <w:r w:rsidRPr="00CA1A8B">
        <w:rPr>
          <w:rFonts w:ascii="Times New Roman" w:hAnsi="Times New Roman"/>
          <w:sz w:val="24"/>
          <w:szCs w:val="24"/>
        </w:rPr>
        <w:t xml:space="preserve"> r.</w:t>
      </w:r>
      <w:r>
        <w:rPr>
          <w:rFonts w:ascii="Times New Roman" w:hAnsi="Times New Roman"/>
          <w:sz w:val="24"/>
          <w:szCs w:val="24"/>
        </w:rPr>
        <w:t xml:space="preserve"> </w:t>
      </w:r>
      <w:r>
        <w:rPr>
          <w:rFonts w:ascii="Times New Roman" w:eastAsia="Calibri" w:hAnsi="Times New Roman"/>
          <w:sz w:val="24"/>
          <w:szCs w:val="24"/>
        </w:rPr>
        <w:sym w:font="Symbol" w:char="F02D"/>
      </w:r>
      <w:r>
        <w:rPr>
          <w:rFonts w:ascii="Times New Roman" w:hAnsi="Times New Roman"/>
          <w:sz w:val="24"/>
          <w:szCs w:val="24"/>
        </w:rPr>
        <w:t xml:space="preserve"> 2 267</w:t>
      </w:r>
      <w:r w:rsidRPr="00CA1A8B">
        <w:rPr>
          <w:rFonts w:ascii="Times New Roman" w:hAnsi="Times New Roman"/>
          <w:sz w:val="24"/>
          <w:szCs w:val="24"/>
        </w:rPr>
        <w:t>)</w:t>
      </w:r>
      <w:r>
        <w:rPr>
          <w:rFonts w:ascii="Times New Roman" w:hAnsi="Times New Roman"/>
          <w:sz w:val="24"/>
          <w:szCs w:val="24"/>
        </w:rPr>
        <w:t>. Wzrosła też liczba nowo powstałych</w:t>
      </w:r>
      <w:r w:rsidRPr="00CA1A8B">
        <w:rPr>
          <w:rFonts w:ascii="Times New Roman" w:hAnsi="Times New Roman"/>
          <w:sz w:val="24"/>
          <w:szCs w:val="24"/>
        </w:rPr>
        <w:t xml:space="preserve"> </w:t>
      </w:r>
      <w:r>
        <w:rPr>
          <w:rFonts w:ascii="Times New Roman" w:hAnsi="Times New Roman"/>
          <w:sz w:val="24"/>
          <w:szCs w:val="24"/>
        </w:rPr>
        <w:t xml:space="preserve">rodzinnych domów dziecka </w:t>
      </w:r>
      <w:r w:rsidRPr="00AE49EF">
        <w:rPr>
          <w:rFonts w:ascii="Times New Roman" w:hAnsi="Times New Roman"/>
          <w:sz w:val="24"/>
          <w:szCs w:val="24"/>
        </w:rPr>
        <w:t>(</w:t>
      </w:r>
      <w:r w:rsidRPr="00CA1A8B">
        <w:rPr>
          <w:rFonts w:ascii="Times New Roman" w:hAnsi="Times New Roman"/>
          <w:sz w:val="24"/>
          <w:szCs w:val="24"/>
        </w:rPr>
        <w:t>w 20</w:t>
      </w:r>
      <w:r>
        <w:rPr>
          <w:rFonts w:ascii="Times New Roman" w:hAnsi="Times New Roman"/>
          <w:sz w:val="24"/>
          <w:szCs w:val="24"/>
        </w:rPr>
        <w:t>22</w:t>
      </w:r>
      <w:r w:rsidRPr="00CA1A8B">
        <w:rPr>
          <w:rFonts w:ascii="Times New Roman" w:hAnsi="Times New Roman"/>
          <w:sz w:val="24"/>
          <w:szCs w:val="24"/>
        </w:rPr>
        <w:t xml:space="preserve"> r.</w:t>
      </w:r>
      <w:r>
        <w:rPr>
          <w:rFonts w:ascii="Times New Roman" w:hAnsi="Times New Roman"/>
          <w:sz w:val="24"/>
          <w:szCs w:val="24"/>
        </w:rPr>
        <w:t xml:space="preserve"> </w:t>
      </w:r>
      <w:r>
        <w:rPr>
          <w:rFonts w:ascii="Times New Roman" w:eastAsia="Calibri" w:hAnsi="Times New Roman"/>
          <w:sz w:val="24"/>
          <w:szCs w:val="24"/>
        </w:rPr>
        <w:sym w:font="Symbol" w:char="F02D"/>
      </w:r>
      <w:r>
        <w:rPr>
          <w:rFonts w:ascii="Times New Roman" w:hAnsi="Times New Roman"/>
          <w:sz w:val="24"/>
          <w:szCs w:val="24"/>
        </w:rPr>
        <w:t xml:space="preserve"> 81</w:t>
      </w:r>
      <w:r w:rsidRPr="00CA1A8B">
        <w:rPr>
          <w:rFonts w:ascii="Times New Roman" w:hAnsi="Times New Roman"/>
          <w:sz w:val="24"/>
          <w:szCs w:val="24"/>
        </w:rPr>
        <w:t xml:space="preserve">, </w:t>
      </w:r>
      <w:r w:rsidRPr="00AE49EF">
        <w:rPr>
          <w:rFonts w:ascii="Times New Roman" w:hAnsi="Times New Roman"/>
          <w:sz w:val="24"/>
          <w:szCs w:val="24"/>
        </w:rPr>
        <w:t>w</w:t>
      </w:r>
      <w:r>
        <w:rPr>
          <w:rFonts w:ascii="Times New Roman" w:hAnsi="Times New Roman"/>
          <w:sz w:val="24"/>
          <w:szCs w:val="24"/>
        </w:rPr>
        <w:t> </w:t>
      </w:r>
      <w:r w:rsidRPr="00AE49EF">
        <w:rPr>
          <w:rFonts w:ascii="Times New Roman" w:hAnsi="Times New Roman"/>
          <w:sz w:val="24"/>
          <w:szCs w:val="24"/>
        </w:rPr>
        <w:t>20</w:t>
      </w:r>
      <w:r>
        <w:rPr>
          <w:rFonts w:ascii="Times New Roman" w:hAnsi="Times New Roman"/>
          <w:sz w:val="24"/>
          <w:szCs w:val="24"/>
        </w:rPr>
        <w:t>23 </w:t>
      </w:r>
      <w:r w:rsidRPr="00AE49EF">
        <w:rPr>
          <w:rFonts w:ascii="Times New Roman" w:hAnsi="Times New Roman"/>
          <w:sz w:val="24"/>
          <w:szCs w:val="24"/>
        </w:rPr>
        <w:t>r.</w:t>
      </w:r>
      <w:r>
        <w:rPr>
          <w:rFonts w:ascii="Times New Roman" w:hAnsi="Times New Roman"/>
          <w:sz w:val="24"/>
          <w:szCs w:val="24"/>
        </w:rPr>
        <w:t> </w:t>
      </w:r>
      <w:r>
        <w:rPr>
          <w:rFonts w:ascii="Times New Roman" w:eastAsia="Calibri" w:hAnsi="Times New Roman"/>
          <w:sz w:val="24"/>
          <w:szCs w:val="24"/>
        </w:rPr>
        <w:sym w:font="Symbol" w:char="F02D"/>
      </w:r>
      <w:r>
        <w:rPr>
          <w:rFonts w:ascii="Times New Roman" w:hAnsi="Times New Roman"/>
          <w:sz w:val="24"/>
          <w:szCs w:val="24"/>
        </w:rPr>
        <w:t xml:space="preserve"> 106</w:t>
      </w:r>
      <w:r w:rsidRPr="00AE49EF">
        <w:rPr>
          <w:rFonts w:ascii="Times New Roman" w:hAnsi="Times New Roman"/>
          <w:sz w:val="24"/>
          <w:szCs w:val="24"/>
        </w:rPr>
        <w:t>)</w:t>
      </w:r>
      <w:r>
        <w:rPr>
          <w:rFonts w:ascii="Times New Roman" w:hAnsi="Times New Roman"/>
          <w:sz w:val="24"/>
          <w:szCs w:val="24"/>
        </w:rPr>
        <w:t xml:space="preserve"> i nowo powstałych </w:t>
      </w:r>
      <w:r w:rsidRPr="00AE49EF">
        <w:rPr>
          <w:rFonts w:ascii="Times New Roman" w:hAnsi="Times New Roman"/>
          <w:sz w:val="24"/>
          <w:szCs w:val="24"/>
        </w:rPr>
        <w:t>rodzin zastępczych zawodowych (w 20</w:t>
      </w:r>
      <w:r>
        <w:rPr>
          <w:rFonts w:ascii="Times New Roman" w:hAnsi="Times New Roman"/>
          <w:sz w:val="24"/>
          <w:szCs w:val="24"/>
        </w:rPr>
        <w:t>22</w:t>
      </w:r>
      <w:r w:rsidRPr="00AE49EF">
        <w:rPr>
          <w:rFonts w:ascii="Times New Roman" w:hAnsi="Times New Roman"/>
          <w:sz w:val="24"/>
          <w:szCs w:val="24"/>
        </w:rPr>
        <w:t xml:space="preserve"> r.</w:t>
      </w:r>
      <w:r>
        <w:rPr>
          <w:rFonts w:ascii="Times New Roman" w:hAnsi="Times New Roman"/>
          <w:sz w:val="24"/>
          <w:szCs w:val="24"/>
        </w:rPr>
        <w:t xml:space="preserve"> </w:t>
      </w:r>
      <w:r>
        <w:rPr>
          <w:rFonts w:ascii="Times New Roman" w:eastAsia="Calibri" w:hAnsi="Times New Roman"/>
          <w:sz w:val="24"/>
          <w:szCs w:val="24"/>
        </w:rPr>
        <w:sym w:font="Symbol" w:char="F02D"/>
      </w:r>
      <w:r>
        <w:rPr>
          <w:rFonts w:ascii="Times New Roman" w:hAnsi="Times New Roman"/>
          <w:sz w:val="24"/>
          <w:szCs w:val="24"/>
        </w:rPr>
        <w:t xml:space="preserve"> </w:t>
      </w:r>
      <w:r w:rsidRPr="00AE49EF">
        <w:rPr>
          <w:rFonts w:ascii="Times New Roman" w:hAnsi="Times New Roman"/>
          <w:sz w:val="24"/>
          <w:szCs w:val="24"/>
        </w:rPr>
        <w:t>1</w:t>
      </w:r>
      <w:r>
        <w:rPr>
          <w:rFonts w:ascii="Times New Roman" w:hAnsi="Times New Roman"/>
          <w:sz w:val="24"/>
          <w:szCs w:val="24"/>
        </w:rPr>
        <w:t>89, w 2023 r. </w:t>
      </w:r>
      <w:r>
        <w:rPr>
          <w:rFonts w:ascii="Times New Roman" w:eastAsia="Calibri" w:hAnsi="Times New Roman"/>
          <w:sz w:val="24"/>
          <w:szCs w:val="24"/>
        </w:rPr>
        <w:sym w:font="Symbol" w:char="F02D"/>
      </w:r>
      <w:r>
        <w:rPr>
          <w:rFonts w:ascii="Times New Roman" w:hAnsi="Times New Roman"/>
          <w:sz w:val="24"/>
          <w:szCs w:val="24"/>
        </w:rPr>
        <w:t xml:space="preserve"> 281</w:t>
      </w:r>
      <w:r w:rsidRPr="00AE49EF">
        <w:rPr>
          <w:rFonts w:ascii="Times New Roman" w:hAnsi="Times New Roman"/>
          <w:sz w:val="24"/>
          <w:szCs w:val="24"/>
        </w:rPr>
        <w:t>)</w:t>
      </w:r>
      <w:r>
        <w:rPr>
          <w:rFonts w:ascii="Times New Roman" w:hAnsi="Times New Roman"/>
          <w:sz w:val="24"/>
          <w:szCs w:val="24"/>
        </w:rPr>
        <w:t>. Wzrost rodzin niezawodowych jest zjawiskiem bardzo pozytywnym, wskazuje bowiem na wzrost zainteresowania pieczą zastępczą jako formą opieki nad dzieckiem wymagającym wsparcia.</w:t>
      </w:r>
    </w:p>
    <w:p w14:paraId="566C57AC" w14:textId="77777777" w:rsidR="00DC23F4" w:rsidRDefault="00DC23F4" w:rsidP="004F6667">
      <w:pPr>
        <w:spacing w:before="0" w:after="240" w:line="240" w:lineRule="auto"/>
        <w:ind w:firstLine="708"/>
        <w:rPr>
          <w:rFonts w:ascii="Times New Roman" w:hAnsi="Times New Roman"/>
          <w:sz w:val="24"/>
          <w:szCs w:val="24"/>
        </w:rPr>
      </w:pPr>
    </w:p>
    <w:p w14:paraId="7C761002" w14:textId="5F302E48" w:rsidR="000C11AA" w:rsidRPr="00A14C3E" w:rsidRDefault="000C11AA" w:rsidP="004F6667">
      <w:pPr>
        <w:spacing w:before="0" w:after="240" w:line="240" w:lineRule="auto"/>
        <w:ind w:firstLine="708"/>
        <w:rPr>
          <w:rFonts w:ascii="Times New Roman" w:hAnsi="Times New Roman"/>
          <w:sz w:val="24"/>
          <w:szCs w:val="24"/>
        </w:rPr>
      </w:pPr>
      <w:r w:rsidRPr="00DF3CF5">
        <w:rPr>
          <w:rFonts w:ascii="Times New Roman" w:hAnsi="Times New Roman"/>
          <w:sz w:val="24"/>
          <w:szCs w:val="24"/>
        </w:rPr>
        <w:t xml:space="preserve">W </w:t>
      </w:r>
      <w:r>
        <w:rPr>
          <w:rFonts w:ascii="Times New Roman" w:hAnsi="Times New Roman"/>
          <w:sz w:val="24"/>
          <w:szCs w:val="24"/>
        </w:rPr>
        <w:t>latach 2017</w:t>
      </w:r>
      <w:r>
        <w:rPr>
          <w:rFonts w:ascii="Times New Roman" w:eastAsia="Calibri" w:hAnsi="Times New Roman"/>
          <w:sz w:val="24"/>
          <w:szCs w:val="24"/>
        </w:rPr>
        <w:sym w:font="Symbol" w:char="F02D"/>
      </w:r>
      <w:r w:rsidRPr="00AE49EF">
        <w:rPr>
          <w:rFonts w:ascii="Times New Roman" w:hAnsi="Times New Roman"/>
          <w:sz w:val="24"/>
          <w:szCs w:val="24"/>
        </w:rPr>
        <w:t>20</w:t>
      </w:r>
      <w:r>
        <w:rPr>
          <w:rFonts w:ascii="Times New Roman" w:hAnsi="Times New Roman"/>
          <w:sz w:val="24"/>
          <w:szCs w:val="24"/>
        </w:rPr>
        <w:t>23</w:t>
      </w:r>
      <w:r w:rsidRPr="00CA1A8B">
        <w:rPr>
          <w:rFonts w:ascii="Times New Roman" w:hAnsi="Times New Roman"/>
          <w:sz w:val="24"/>
          <w:szCs w:val="24"/>
        </w:rPr>
        <w:t xml:space="preserve"> struktura nowopowstałych form rodzinnych prezent</w:t>
      </w:r>
      <w:r w:rsidRPr="00AE49EF">
        <w:rPr>
          <w:rFonts w:ascii="Times New Roman" w:hAnsi="Times New Roman"/>
          <w:sz w:val="24"/>
          <w:szCs w:val="24"/>
        </w:rPr>
        <w:t>owała</w:t>
      </w:r>
      <w:r w:rsidRPr="00CA1A8B">
        <w:rPr>
          <w:rFonts w:ascii="Times New Roman" w:hAnsi="Times New Roman"/>
          <w:sz w:val="24"/>
          <w:szCs w:val="24"/>
        </w:rPr>
        <w:t xml:space="preserve"> się</w:t>
      </w:r>
      <w:r>
        <w:rPr>
          <w:rFonts w:ascii="Times New Roman" w:hAnsi="Times New Roman"/>
          <w:sz w:val="24"/>
          <w:szCs w:val="24"/>
        </w:rPr>
        <w:t> </w:t>
      </w:r>
      <w:r w:rsidRPr="00CA1A8B">
        <w:rPr>
          <w:rFonts w:ascii="Times New Roman" w:hAnsi="Times New Roman"/>
          <w:sz w:val="24"/>
          <w:szCs w:val="24"/>
        </w:rPr>
        <w:t>następująco:</w:t>
      </w:r>
    </w:p>
    <w:p w14:paraId="585118BB" w14:textId="77777777" w:rsidR="000C11AA" w:rsidRPr="003D4910" w:rsidRDefault="000C11AA" w:rsidP="000C11AA">
      <w:pPr>
        <w:spacing w:before="0" w:after="240" w:line="240" w:lineRule="auto"/>
        <w:jc w:val="center"/>
        <w:rPr>
          <w:rFonts w:ascii="Times New Roman" w:hAnsi="Times New Roman"/>
          <w:sz w:val="24"/>
          <w:szCs w:val="24"/>
          <w:highlight w:val="yellow"/>
        </w:rPr>
      </w:pPr>
      <w:r>
        <w:rPr>
          <w:noProof/>
          <w:lang w:eastAsia="pl-PL"/>
        </w:rPr>
        <w:lastRenderedPageBreak/>
        <w:drawing>
          <wp:inline distT="0" distB="0" distL="0" distR="0" wp14:anchorId="7550FF51" wp14:editId="46C38B8D">
            <wp:extent cx="5760720" cy="3190875"/>
            <wp:effectExtent l="0" t="0" r="11430" b="9525"/>
            <wp:docPr id="21" name="Wykres 21" descr="aaaa&#10;">
              <a:extLst xmlns:a="http://schemas.openxmlformats.org/drawingml/2006/main">
                <a:ext uri="{FF2B5EF4-FFF2-40B4-BE49-F238E27FC236}">
                  <a16:creationId xmlns:a16="http://schemas.microsoft.com/office/drawing/2014/main" id="{00000000-0008-0000-0C00-000003000000}"/>
                </a:ex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A2EAF73" w14:textId="237F9FEA" w:rsidR="000C11AA" w:rsidRDefault="000C11AA" w:rsidP="00DC23F4">
      <w:pPr>
        <w:spacing w:after="240" w:line="240" w:lineRule="auto"/>
        <w:ind w:firstLine="720"/>
        <w:rPr>
          <w:rFonts w:ascii="Times New Roman" w:hAnsi="Times New Roman"/>
          <w:sz w:val="24"/>
          <w:szCs w:val="24"/>
        </w:rPr>
      </w:pPr>
      <w:r w:rsidRPr="00CA1A8B">
        <w:rPr>
          <w:rFonts w:ascii="Times New Roman" w:hAnsi="Times New Roman"/>
          <w:sz w:val="24"/>
          <w:szCs w:val="24"/>
        </w:rPr>
        <w:t>Isto</w:t>
      </w:r>
      <w:r>
        <w:rPr>
          <w:rFonts w:ascii="Times New Roman" w:hAnsi="Times New Roman"/>
          <w:sz w:val="24"/>
          <w:szCs w:val="24"/>
        </w:rPr>
        <w:t>t</w:t>
      </w:r>
      <w:r w:rsidRPr="00CA1A8B">
        <w:rPr>
          <w:rFonts w:ascii="Times New Roman" w:hAnsi="Times New Roman"/>
          <w:sz w:val="24"/>
          <w:szCs w:val="24"/>
        </w:rPr>
        <w:t>nym wskaźnikiem, mającym wpływ na podaż miejsc w rodzinach zastępczych i</w:t>
      </w:r>
      <w:r>
        <w:rPr>
          <w:rFonts w:ascii="Times New Roman" w:hAnsi="Times New Roman"/>
          <w:sz w:val="24"/>
          <w:szCs w:val="24"/>
        </w:rPr>
        <w:t> </w:t>
      </w:r>
      <w:r w:rsidRPr="00CA1A8B">
        <w:rPr>
          <w:rFonts w:ascii="Times New Roman" w:hAnsi="Times New Roman"/>
          <w:sz w:val="24"/>
          <w:szCs w:val="24"/>
        </w:rPr>
        <w:t xml:space="preserve">placówkach typu rodzinnego, jest </w:t>
      </w:r>
      <w:r>
        <w:rPr>
          <w:rFonts w:ascii="Times New Roman" w:hAnsi="Times New Roman"/>
          <w:sz w:val="24"/>
          <w:szCs w:val="24"/>
        </w:rPr>
        <w:t>liczba</w:t>
      </w:r>
      <w:r w:rsidRPr="00CA1A8B">
        <w:rPr>
          <w:rFonts w:ascii="Times New Roman" w:hAnsi="Times New Roman"/>
          <w:sz w:val="24"/>
          <w:szCs w:val="24"/>
        </w:rPr>
        <w:t xml:space="preserve"> takich form, któr</w:t>
      </w:r>
      <w:r>
        <w:rPr>
          <w:rFonts w:ascii="Times New Roman" w:hAnsi="Times New Roman"/>
          <w:sz w:val="24"/>
          <w:szCs w:val="24"/>
        </w:rPr>
        <w:t>e</w:t>
      </w:r>
      <w:r w:rsidRPr="00CA1A8B">
        <w:rPr>
          <w:rFonts w:ascii="Times New Roman" w:hAnsi="Times New Roman"/>
          <w:sz w:val="24"/>
          <w:szCs w:val="24"/>
        </w:rPr>
        <w:t xml:space="preserve"> nie deklarują chęci przyjęcia nowych dzieci</w:t>
      </w:r>
      <w:r>
        <w:rPr>
          <w:rFonts w:ascii="Times New Roman" w:hAnsi="Times New Roman"/>
          <w:sz w:val="24"/>
          <w:szCs w:val="24"/>
        </w:rPr>
        <w:t xml:space="preserve">, a </w:t>
      </w:r>
      <w:r w:rsidRPr="00CA1A8B">
        <w:rPr>
          <w:rFonts w:ascii="Times New Roman" w:hAnsi="Times New Roman"/>
          <w:sz w:val="24"/>
          <w:szCs w:val="24"/>
        </w:rPr>
        <w:t xml:space="preserve">w których </w:t>
      </w:r>
      <w:r>
        <w:rPr>
          <w:rFonts w:ascii="Times New Roman" w:hAnsi="Times New Roman"/>
          <w:sz w:val="24"/>
          <w:szCs w:val="24"/>
        </w:rPr>
        <w:t xml:space="preserve">wychowankowie </w:t>
      </w:r>
      <w:r w:rsidRPr="00CA1A8B">
        <w:rPr>
          <w:rFonts w:ascii="Times New Roman" w:hAnsi="Times New Roman"/>
          <w:sz w:val="24"/>
          <w:szCs w:val="24"/>
        </w:rPr>
        <w:t>przebywają wyłącznie na podstawie art.</w:t>
      </w:r>
      <w:r>
        <w:rPr>
          <w:rFonts w:ascii="Times New Roman" w:hAnsi="Times New Roman"/>
          <w:sz w:val="24"/>
          <w:szCs w:val="24"/>
        </w:rPr>
        <w:t> </w:t>
      </w:r>
      <w:r w:rsidRPr="00CA1A8B">
        <w:rPr>
          <w:rFonts w:ascii="Times New Roman" w:hAnsi="Times New Roman"/>
          <w:sz w:val="24"/>
          <w:szCs w:val="24"/>
        </w:rPr>
        <w:t>37</w:t>
      </w:r>
      <w:r>
        <w:t> </w:t>
      </w:r>
      <w:r w:rsidRPr="00CA1A8B">
        <w:rPr>
          <w:rFonts w:ascii="Times New Roman" w:hAnsi="Times New Roman"/>
          <w:sz w:val="24"/>
          <w:szCs w:val="24"/>
        </w:rPr>
        <w:t>ust.</w:t>
      </w:r>
      <w:r>
        <w:rPr>
          <w:rFonts w:ascii="Times New Roman" w:hAnsi="Times New Roman"/>
          <w:sz w:val="24"/>
          <w:szCs w:val="24"/>
        </w:rPr>
        <w:t> </w:t>
      </w:r>
      <w:r w:rsidRPr="00CA1A8B">
        <w:rPr>
          <w:rFonts w:ascii="Times New Roman" w:hAnsi="Times New Roman"/>
          <w:sz w:val="24"/>
          <w:szCs w:val="24"/>
        </w:rPr>
        <w:t>2</w:t>
      </w:r>
      <w:r>
        <w:rPr>
          <w:rFonts w:ascii="Times New Roman" w:hAnsi="Times New Roman"/>
          <w:sz w:val="24"/>
          <w:szCs w:val="24"/>
        </w:rPr>
        <w:t xml:space="preserve"> ustawy</w:t>
      </w:r>
      <w:r w:rsidRPr="00CA1A8B">
        <w:rPr>
          <w:rFonts w:ascii="Times New Roman" w:hAnsi="Times New Roman"/>
          <w:sz w:val="24"/>
          <w:szCs w:val="24"/>
        </w:rPr>
        <w:t xml:space="preserve">, </w:t>
      </w:r>
      <w:r>
        <w:rPr>
          <w:rFonts w:ascii="Times New Roman" w:hAnsi="Times New Roman"/>
          <w:sz w:val="24"/>
          <w:szCs w:val="24"/>
        </w:rPr>
        <w:t>czyli są to osoby pełnoletnie, uczące się w szkole, na uczelni, u pracodawcy w celu przygotowania zawodowego, bądź też na kursach, a od 2023 r. również osoby legitymujące się orzeczeniem o znacznym lub umiarkowanym stopniu niepełnosprawności.</w:t>
      </w:r>
    </w:p>
    <w:p w14:paraId="241B9AC9" w14:textId="17254F3E" w:rsidR="000C11AA" w:rsidRPr="00BE4231" w:rsidRDefault="000C11AA" w:rsidP="000C11AA">
      <w:pPr>
        <w:spacing w:after="240" w:line="240" w:lineRule="auto"/>
        <w:rPr>
          <w:rFonts w:ascii="Times New Roman" w:hAnsi="Times New Roman"/>
        </w:rPr>
      </w:pPr>
      <w:r>
        <w:rPr>
          <w:noProof/>
          <w:lang w:eastAsia="pl-PL"/>
        </w:rPr>
        <w:lastRenderedPageBreak/>
        <w:drawing>
          <wp:inline distT="0" distB="0" distL="0" distR="0" wp14:anchorId="564B97B8" wp14:editId="6EF44A46">
            <wp:extent cx="6134100" cy="5029200"/>
            <wp:effectExtent l="0" t="0" r="0" b="0"/>
            <wp:docPr id="25" name="Wykres 25">
              <a:extLst xmlns:a="http://schemas.openxmlformats.org/drawingml/2006/main">
                <a:ext uri="{FF2B5EF4-FFF2-40B4-BE49-F238E27FC236}">
                  <a16:creationId xmlns:a16="http://schemas.microsoft.com/office/drawing/2014/main" id="{00000000-0008-0000-0D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Del="00601A27">
        <w:rPr>
          <w:noProof/>
          <w:lang w:eastAsia="pl-PL"/>
        </w:rPr>
        <w:t xml:space="preserve"> </w:t>
      </w:r>
    </w:p>
    <w:p w14:paraId="520DE28A" w14:textId="2CD23F1D" w:rsidR="000C11AA" w:rsidRPr="00443C11" w:rsidRDefault="000C11AA" w:rsidP="000C11AA">
      <w:pPr>
        <w:pStyle w:val="Nagwek3"/>
        <w:rPr>
          <w:rFonts w:ascii="Times New Roman" w:hAnsi="Times New Roman"/>
        </w:rPr>
      </w:pPr>
      <w:bookmarkStart w:id="14" w:name="_Toc187678446"/>
      <w:r w:rsidRPr="00443C11">
        <w:rPr>
          <w:rFonts w:ascii="Times New Roman" w:hAnsi="Times New Roman"/>
        </w:rPr>
        <w:t xml:space="preserve">b) </w:t>
      </w:r>
      <w:r>
        <w:rPr>
          <w:rFonts w:ascii="Times New Roman" w:hAnsi="Times New Roman"/>
          <w:lang w:val="pl-PL"/>
        </w:rPr>
        <w:t>w</w:t>
      </w:r>
      <w:r w:rsidRPr="00443C11">
        <w:rPr>
          <w:rFonts w:ascii="Times New Roman" w:hAnsi="Times New Roman"/>
        </w:rPr>
        <w:t xml:space="preserve">sparcie rodzin zastępczych </w:t>
      </w:r>
      <w:r w:rsidRPr="00443C11">
        <w:rPr>
          <w:rFonts w:ascii="Times New Roman" w:hAnsi="Times New Roman"/>
        </w:rPr>
        <w:sym w:font="Symbol" w:char="F02D"/>
      </w:r>
      <w:r w:rsidRPr="00443C11">
        <w:rPr>
          <w:rFonts w:ascii="Times New Roman" w:hAnsi="Times New Roman"/>
        </w:rPr>
        <w:t xml:space="preserve"> organizator i koordynator rodzinnej pieczy zastępczej</w:t>
      </w:r>
      <w:bookmarkEnd w:id="14"/>
    </w:p>
    <w:p w14:paraId="452BEB8A" w14:textId="5D084D97" w:rsidR="000C11AA" w:rsidRDefault="000C11AA" w:rsidP="00DC23F4">
      <w:pPr>
        <w:spacing w:before="0" w:line="240" w:lineRule="auto"/>
        <w:ind w:firstLine="708"/>
        <w:rPr>
          <w:rFonts w:ascii="Times New Roman" w:hAnsi="Times New Roman"/>
          <w:sz w:val="24"/>
          <w:szCs w:val="24"/>
        </w:rPr>
      </w:pPr>
      <w:r w:rsidRPr="002E0BA7">
        <w:rPr>
          <w:rFonts w:ascii="Times New Roman" w:hAnsi="Times New Roman"/>
          <w:sz w:val="24"/>
          <w:szCs w:val="24"/>
        </w:rPr>
        <w:t xml:space="preserve">We wspieraniu rodzin zastępczych w codziennych obowiązkach </w:t>
      </w:r>
      <w:r>
        <w:rPr>
          <w:rFonts w:ascii="Times New Roman" w:hAnsi="Times New Roman"/>
          <w:sz w:val="24"/>
          <w:szCs w:val="24"/>
        </w:rPr>
        <w:t>kluczową</w:t>
      </w:r>
      <w:r w:rsidRPr="002E0BA7">
        <w:rPr>
          <w:rFonts w:ascii="Times New Roman" w:hAnsi="Times New Roman"/>
          <w:sz w:val="24"/>
          <w:szCs w:val="24"/>
        </w:rPr>
        <w:t xml:space="preserve"> rolę pełni </w:t>
      </w:r>
      <w:r w:rsidRPr="00537C27">
        <w:rPr>
          <w:rFonts w:ascii="Times New Roman" w:hAnsi="Times New Roman"/>
          <w:sz w:val="24"/>
          <w:szCs w:val="24"/>
        </w:rPr>
        <w:t>koordynator rodzinnej pieczy zastępczej</w:t>
      </w:r>
      <w:r w:rsidRPr="002E0BA7">
        <w:rPr>
          <w:rFonts w:ascii="Times New Roman" w:hAnsi="Times New Roman"/>
          <w:i/>
          <w:sz w:val="24"/>
          <w:szCs w:val="24"/>
        </w:rPr>
        <w:t>,</w:t>
      </w:r>
      <w:r w:rsidRPr="002E0BA7">
        <w:rPr>
          <w:rFonts w:ascii="Times New Roman" w:hAnsi="Times New Roman"/>
          <w:sz w:val="24"/>
          <w:szCs w:val="24"/>
        </w:rPr>
        <w:t xml:space="preserve"> zatrudniony przez organizatora rodzinnej pieczy zastępczej. </w:t>
      </w:r>
      <w:r w:rsidRPr="0073248A">
        <w:rPr>
          <w:rFonts w:ascii="Times New Roman" w:hAnsi="Times New Roman"/>
          <w:sz w:val="24"/>
          <w:szCs w:val="24"/>
        </w:rPr>
        <w:t xml:space="preserve">W </w:t>
      </w:r>
      <w:r w:rsidRPr="00E55E7B">
        <w:rPr>
          <w:rFonts w:ascii="Times New Roman" w:hAnsi="Times New Roman"/>
          <w:sz w:val="24"/>
          <w:szCs w:val="24"/>
        </w:rPr>
        <w:t>20</w:t>
      </w:r>
      <w:r>
        <w:rPr>
          <w:rFonts w:ascii="Times New Roman" w:hAnsi="Times New Roman"/>
          <w:sz w:val="24"/>
          <w:szCs w:val="24"/>
        </w:rPr>
        <w:t>23</w:t>
      </w:r>
      <w:r w:rsidRPr="00E55E7B">
        <w:rPr>
          <w:rFonts w:ascii="Times New Roman" w:hAnsi="Times New Roman"/>
          <w:sz w:val="24"/>
          <w:szCs w:val="24"/>
        </w:rPr>
        <w:t xml:space="preserve"> r. pod opieką 1</w:t>
      </w:r>
      <w:r>
        <w:rPr>
          <w:rFonts w:ascii="Times New Roman" w:hAnsi="Times New Roman"/>
          <w:sz w:val="24"/>
          <w:szCs w:val="24"/>
        </w:rPr>
        <w:t> 839</w:t>
      </w:r>
      <w:r w:rsidRPr="00E55E7B">
        <w:rPr>
          <w:rFonts w:ascii="Times New Roman" w:hAnsi="Times New Roman"/>
          <w:sz w:val="24"/>
          <w:szCs w:val="24"/>
        </w:rPr>
        <w:t xml:space="preserve"> koordynatorów</w:t>
      </w:r>
      <w:r>
        <w:rPr>
          <w:rFonts w:ascii="Times New Roman" w:hAnsi="Times New Roman"/>
          <w:sz w:val="24"/>
          <w:szCs w:val="24"/>
        </w:rPr>
        <w:t xml:space="preserve"> rodzinnej pieczy zastępczej</w:t>
      </w:r>
      <w:r w:rsidR="001560D9">
        <w:rPr>
          <w:rFonts w:ascii="Times New Roman" w:hAnsi="Times New Roman"/>
          <w:sz w:val="24"/>
          <w:szCs w:val="24"/>
        </w:rPr>
        <w:t xml:space="preserve"> (w roku 2022</w:t>
      </w:r>
      <w:r w:rsidR="00B338CA">
        <w:rPr>
          <w:rFonts w:ascii="Times New Roman" w:hAnsi="Times New Roman"/>
          <w:sz w:val="24"/>
          <w:szCs w:val="24"/>
        </w:rPr>
        <w:t xml:space="preserve"> – </w:t>
      </w:r>
      <w:r w:rsidR="001560D9">
        <w:rPr>
          <w:rFonts w:ascii="Times New Roman" w:hAnsi="Times New Roman"/>
          <w:sz w:val="24"/>
          <w:szCs w:val="24"/>
        </w:rPr>
        <w:t xml:space="preserve">1 768) </w:t>
      </w:r>
      <w:r w:rsidRPr="00E55E7B">
        <w:rPr>
          <w:rFonts w:ascii="Times New Roman" w:hAnsi="Times New Roman"/>
          <w:sz w:val="24"/>
          <w:szCs w:val="24"/>
        </w:rPr>
        <w:t>znalazło się</w:t>
      </w:r>
      <w:r>
        <w:rPr>
          <w:rFonts w:ascii="Times New Roman" w:hAnsi="Times New Roman"/>
          <w:sz w:val="24"/>
          <w:szCs w:val="24"/>
        </w:rPr>
        <w:t> </w:t>
      </w:r>
      <w:r w:rsidRPr="00E55E7B">
        <w:rPr>
          <w:rFonts w:ascii="Times New Roman" w:hAnsi="Times New Roman"/>
          <w:sz w:val="24"/>
          <w:szCs w:val="24"/>
        </w:rPr>
        <w:t>27 </w:t>
      </w:r>
      <w:r>
        <w:rPr>
          <w:rFonts w:ascii="Times New Roman" w:hAnsi="Times New Roman"/>
          <w:sz w:val="24"/>
          <w:szCs w:val="24"/>
        </w:rPr>
        <w:t>593</w:t>
      </w:r>
      <w:r w:rsidRPr="00E55E7B">
        <w:rPr>
          <w:rFonts w:ascii="Times New Roman" w:hAnsi="Times New Roman"/>
          <w:sz w:val="24"/>
          <w:szCs w:val="24"/>
        </w:rPr>
        <w:t xml:space="preserve"> rodzin zastępczych i rodzinnych domów dziecka, tj. </w:t>
      </w:r>
      <w:r w:rsidRPr="00732E85">
        <w:rPr>
          <w:rFonts w:ascii="Times New Roman" w:hAnsi="Times New Roman"/>
          <w:sz w:val="24"/>
          <w:szCs w:val="24"/>
        </w:rPr>
        <w:t>niemal 7</w:t>
      </w:r>
      <w:r>
        <w:rPr>
          <w:rFonts w:ascii="Times New Roman" w:hAnsi="Times New Roman"/>
          <w:sz w:val="24"/>
          <w:szCs w:val="24"/>
        </w:rPr>
        <w:t>5</w:t>
      </w:r>
      <w:r w:rsidRPr="00732E85">
        <w:rPr>
          <w:rFonts w:ascii="Times New Roman" w:hAnsi="Times New Roman"/>
          <w:sz w:val="24"/>
          <w:szCs w:val="24"/>
        </w:rPr>
        <w:t xml:space="preserve">% </w:t>
      </w:r>
      <w:r w:rsidRPr="00E55E7B">
        <w:rPr>
          <w:rFonts w:ascii="Times New Roman" w:hAnsi="Times New Roman"/>
          <w:sz w:val="24"/>
          <w:szCs w:val="24"/>
        </w:rPr>
        <w:t>ogółu podmiotów rodzinnej pieczy zastępczej.</w:t>
      </w:r>
      <w:r w:rsidR="007F15C8">
        <w:rPr>
          <w:rFonts w:ascii="Times New Roman" w:hAnsi="Times New Roman"/>
          <w:sz w:val="24"/>
          <w:szCs w:val="24"/>
        </w:rPr>
        <w:t xml:space="preserve"> Oznacza to 5</w:t>
      </w:r>
      <w:r w:rsidR="00DC23F4">
        <w:rPr>
          <w:rFonts w:ascii="Times New Roman" w:hAnsi="Times New Roman"/>
          <w:sz w:val="24"/>
          <w:szCs w:val="24"/>
        </w:rPr>
        <w:t xml:space="preserve"> </w:t>
      </w:r>
      <w:r w:rsidR="007F15C8">
        <w:rPr>
          <w:rFonts w:ascii="Times New Roman" w:hAnsi="Times New Roman"/>
          <w:sz w:val="24"/>
          <w:szCs w:val="24"/>
        </w:rPr>
        <w:t>% wzrost liczby koordynatorów rodzinnej pieczy zastępczej.</w:t>
      </w:r>
      <w:r w:rsidRPr="00E55E7B">
        <w:rPr>
          <w:rFonts w:ascii="Times New Roman" w:hAnsi="Times New Roman"/>
          <w:sz w:val="24"/>
          <w:szCs w:val="24"/>
        </w:rPr>
        <w:t xml:space="preserve"> </w:t>
      </w:r>
      <w:r w:rsidRPr="002E0BA7">
        <w:rPr>
          <w:rFonts w:ascii="Times New Roman" w:hAnsi="Times New Roman"/>
          <w:sz w:val="24"/>
          <w:szCs w:val="24"/>
        </w:rPr>
        <w:t>W 20</w:t>
      </w:r>
      <w:r>
        <w:rPr>
          <w:rFonts w:ascii="Times New Roman" w:hAnsi="Times New Roman"/>
          <w:sz w:val="24"/>
          <w:szCs w:val="24"/>
        </w:rPr>
        <w:t>23</w:t>
      </w:r>
      <w:r w:rsidRPr="002E0BA7">
        <w:rPr>
          <w:rFonts w:ascii="Times New Roman" w:hAnsi="Times New Roman"/>
          <w:sz w:val="24"/>
          <w:szCs w:val="24"/>
        </w:rPr>
        <w:t xml:space="preserve"> r. rodzinom zastępczym i osobom prowadzącym rodzinne domy</w:t>
      </w:r>
      <w:r>
        <w:rPr>
          <w:rFonts w:ascii="Times New Roman" w:hAnsi="Times New Roman"/>
          <w:sz w:val="24"/>
          <w:szCs w:val="24"/>
        </w:rPr>
        <w:t xml:space="preserve"> </w:t>
      </w:r>
      <w:r w:rsidRPr="002E0BA7">
        <w:rPr>
          <w:rFonts w:ascii="Times New Roman" w:hAnsi="Times New Roman"/>
          <w:sz w:val="24"/>
          <w:szCs w:val="24"/>
        </w:rPr>
        <w:t>dziecka</w:t>
      </w:r>
      <w:r>
        <w:rPr>
          <w:rFonts w:ascii="Times New Roman" w:hAnsi="Times New Roman"/>
          <w:sz w:val="24"/>
          <w:szCs w:val="24"/>
        </w:rPr>
        <w:t xml:space="preserve"> </w:t>
      </w:r>
      <w:r w:rsidRPr="002E0BA7">
        <w:rPr>
          <w:rFonts w:ascii="Times New Roman" w:hAnsi="Times New Roman"/>
          <w:sz w:val="24"/>
          <w:szCs w:val="24"/>
        </w:rPr>
        <w:t xml:space="preserve">udzielono </w:t>
      </w:r>
      <w:r>
        <w:rPr>
          <w:rFonts w:ascii="Times New Roman" w:hAnsi="Times New Roman"/>
          <w:sz w:val="24"/>
          <w:szCs w:val="24"/>
        </w:rPr>
        <w:t>160 401</w:t>
      </w:r>
      <w:r w:rsidRPr="002E0BA7">
        <w:rPr>
          <w:rFonts w:ascii="Times New Roman" w:hAnsi="Times New Roman"/>
          <w:sz w:val="24"/>
          <w:szCs w:val="24"/>
        </w:rPr>
        <w:t xml:space="preserve"> porad w ramach poradnictwa specjalistycznego. Jest to </w:t>
      </w:r>
      <w:r>
        <w:rPr>
          <w:rFonts w:ascii="Times New Roman" w:hAnsi="Times New Roman"/>
          <w:sz w:val="24"/>
          <w:szCs w:val="24"/>
        </w:rPr>
        <w:t>0,6 procentowy</w:t>
      </w:r>
      <w:r w:rsidRPr="002E0BA7">
        <w:rPr>
          <w:rFonts w:ascii="Times New Roman" w:hAnsi="Times New Roman"/>
          <w:sz w:val="24"/>
          <w:szCs w:val="24"/>
        </w:rPr>
        <w:t xml:space="preserve"> </w:t>
      </w:r>
      <w:r>
        <w:rPr>
          <w:rFonts w:ascii="Times New Roman" w:hAnsi="Times New Roman"/>
          <w:sz w:val="24"/>
          <w:szCs w:val="24"/>
        </w:rPr>
        <w:t>spadek</w:t>
      </w:r>
      <w:r w:rsidRPr="002E0BA7">
        <w:rPr>
          <w:rFonts w:ascii="Times New Roman" w:hAnsi="Times New Roman"/>
          <w:sz w:val="24"/>
          <w:szCs w:val="24"/>
        </w:rPr>
        <w:t xml:space="preserve"> </w:t>
      </w:r>
      <w:r>
        <w:rPr>
          <w:rFonts w:ascii="Times New Roman" w:hAnsi="Times New Roman"/>
          <w:sz w:val="24"/>
          <w:szCs w:val="24"/>
        </w:rPr>
        <w:t>w </w:t>
      </w:r>
      <w:r w:rsidRPr="002E0BA7">
        <w:rPr>
          <w:rFonts w:ascii="Times New Roman" w:hAnsi="Times New Roman"/>
          <w:sz w:val="24"/>
          <w:szCs w:val="24"/>
        </w:rPr>
        <w:t>stosunku do 20</w:t>
      </w:r>
      <w:r>
        <w:rPr>
          <w:rFonts w:ascii="Times New Roman" w:hAnsi="Times New Roman"/>
          <w:sz w:val="24"/>
          <w:szCs w:val="24"/>
        </w:rPr>
        <w:t>22</w:t>
      </w:r>
      <w:r w:rsidRPr="002E0BA7">
        <w:rPr>
          <w:rFonts w:ascii="Times New Roman" w:hAnsi="Times New Roman"/>
          <w:sz w:val="24"/>
          <w:szCs w:val="24"/>
        </w:rPr>
        <w:t xml:space="preserve"> </w:t>
      </w:r>
      <w:r>
        <w:rPr>
          <w:rFonts w:ascii="Times New Roman" w:hAnsi="Times New Roman"/>
          <w:sz w:val="24"/>
          <w:szCs w:val="24"/>
        </w:rPr>
        <w:t xml:space="preserve">r. </w:t>
      </w:r>
      <w:r w:rsidRPr="002E0BA7">
        <w:rPr>
          <w:rFonts w:ascii="Times New Roman" w:hAnsi="Times New Roman"/>
          <w:sz w:val="24"/>
          <w:szCs w:val="24"/>
        </w:rPr>
        <w:t>(</w:t>
      </w:r>
      <w:r>
        <w:rPr>
          <w:rFonts w:ascii="Times New Roman" w:hAnsi="Times New Roman"/>
          <w:sz w:val="24"/>
          <w:szCs w:val="24"/>
        </w:rPr>
        <w:t>161 434</w:t>
      </w:r>
      <w:r w:rsidRPr="002E0BA7">
        <w:rPr>
          <w:rFonts w:ascii="Times New Roman" w:hAnsi="Times New Roman"/>
          <w:sz w:val="24"/>
          <w:szCs w:val="24"/>
        </w:rPr>
        <w:t xml:space="preserve"> porad).</w:t>
      </w:r>
    </w:p>
    <w:p w14:paraId="0FC83CBB" w14:textId="0FCE978C" w:rsidR="00484B7E" w:rsidRDefault="00484B7E" w:rsidP="000C11AA">
      <w:pPr>
        <w:spacing w:before="0" w:after="240" w:line="240" w:lineRule="auto"/>
        <w:ind w:firstLine="708"/>
        <w:rPr>
          <w:sz w:val="24"/>
          <w:szCs w:val="24"/>
        </w:rPr>
      </w:pPr>
    </w:p>
    <w:p w14:paraId="03987F86" w14:textId="77777777" w:rsidR="00484B7E" w:rsidRPr="00484B7E" w:rsidRDefault="00484B7E" w:rsidP="000C11AA">
      <w:pPr>
        <w:spacing w:before="0" w:after="240" w:line="240" w:lineRule="auto"/>
        <w:ind w:firstLine="708"/>
      </w:pPr>
    </w:p>
    <w:tbl>
      <w:tblPr>
        <w:tblW w:w="6340" w:type="pct"/>
        <w:tblInd w:w="-613" w:type="dxa"/>
        <w:tblLayout w:type="fixed"/>
        <w:tblLook w:val="04A0" w:firstRow="1" w:lastRow="0" w:firstColumn="1" w:lastColumn="0" w:noHBand="0" w:noVBand="1"/>
      </w:tblPr>
      <w:tblGrid>
        <w:gridCol w:w="1691"/>
        <w:gridCol w:w="1049"/>
        <w:gridCol w:w="628"/>
        <w:gridCol w:w="476"/>
        <w:gridCol w:w="214"/>
        <w:gridCol w:w="483"/>
        <w:gridCol w:w="251"/>
        <w:gridCol w:w="734"/>
        <w:gridCol w:w="704"/>
        <w:gridCol w:w="681"/>
        <w:gridCol w:w="658"/>
        <w:gridCol w:w="697"/>
        <w:gridCol w:w="428"/>
        <w:gridCol w:w="283"/>
        <w:gridCol w:w="414"/>
        <w:gridCol w:w="697"/>
        <w:gridCol w:w="23"/>
        <w:gridCol w:w="214"/>
        <w:gridCol w:w="1178"/>
      </w:tblGrid>
      <w:tr w:rsidR="00BE6135" w:rsidRPr="00B921DE" w14:paraId="11F6120B" w14:textId="77777777" w:rsidTr="00C40822">
        <w:trPr>
          <w:trHeight w:val="324"/>
        </w:trPr>
        <w:tc>
          <w:tcPr>
            <w:tcW w:w="3779" w:type="pct"/>
            <w:gridSpan w:val="13"/>
            <w:tcBorders>
              <w:top w:val="nil"/>
              <w:left w:val="nil"/>
              <w:bottom w:val="nil"/>
              <w:right w:val="nil"/>
            </w:tcBorders>
            <w:shd w:val="clear" w:color="auto" w:fill="auto"/>
            <w:noWrap/>
            <w:vAlign w:val="bottom"/>
            <w:hideMark/>
          </w:tcPr>
          <w:p w14:paraId="46242A53" w14:textId="7230FC68" w:rsidR="00BE6135" w:rsidRDefault="00BE6135" w:rsidP="00BE6135">
            <w:pPr>
              <w:spacing w:before="0" w:line="240" w:lineRule="auto"/>
              <w:ind w:right="189"/>
              <w:rPr>
                <w:rFonts w:ascii="Times New Roman" w:hAnsi="Times New Roman"/>
                <w:b/>
                <w:bCs/>
                <w:color w:val="000000"/>
                <w:sz w:val="24"/>
                <w:szCs w:val="24"/>
              </w:rPr>
            </w:pPr>
            <w:r w:rsidRPr="0089357D">
              <w:rPr>
                <w:rFonts w:ascii="Times New Roman" w:hAnsi="Times New Roman"/>
                <w:b/>
                <w:bCs/>
                <w:color w:val="000000"/>
                <w:sz w:val="24"/>
                <w:szCs w:val="24"/>
              </w:rPr>
              <w:t>Tab. 7.</w:t>
            </w:r>
            <w:r>
              <w:rPr>
                <w:rFonts w:ascii="Times New Roman" w:hAnsi="Times New Roman"/>
                <w:b/>
                <w:bCs/>
                <w:color w:val="000000"/>
                <w:sz w:val="24"/>
                <w:szCs w:val="24"/>
              </w:rPr>
              <w:t xml:space="preserve"> </w:t>
            </w:r>
            <w:r w:rsidRPr="0089357D">
              <w:rPr>
                <w:rFonts w:ascii="Times New Roman" w:hAnsi="Times New Roman"/>
                <w:b/>
                <w:bCs/>
                <w:color w:val="000000"/>
                <w:sz w:val="24"/>
                <w:szCs w:val="24"/>
              </w:rPr>
              <w:t>Liczba koordynatorów rodzinnej pieczy zastępczej w latach</w:t>
            </w:r>
            <w:r>
              <w:rPr>
                <w:rFonts w:ascii="Times New Roman" w:hAnsi="Times New Roman"/>
                <w:b/>
                <w:bCs/>
                <w:color w:val="000000"/>
                <w:sz w:val="24"/>
                <w:szCs w:val="24"/>
              </w:rPr>
              <w:t xml:space="preserve"> </w:t>
            </w:r>
            <w:r w:rsidRPr="0089357D">
              <w:rPr>
                <w:rFonts w:ascii="Times New Roman" w:hAnsi="Times New Roman"/>
                <w:b/>
                <w:bCs/>
                <w:color w:val="000000"/>
                <w:sz w:val="24"/>
                <w:szCs w:val="24"/>
              </w:rPr>
              <w:t>2015</w:t>
            </w:r>
            <w:r w:rsidRPr="00B921DE">
              <w:rPr>
                <w:rFonts w:ascii="Symbol" w:hAnsi="Symbol"/>
                <w:b/>
                <w:bCs/>
                <w:color w:val="000000"/>
                <w:sz w:val="24"/>
                <w:szCs w:val="24"/>
                <w:lang w:val="en-US"/>
              </w:rPr>
              <w:t></w:t>
            </w:r>
            <w:r w:rsidRPr="0089357D">
              <w:rPr>
                <w:rFonts w:ascii="Times New Roman" w:hAnsi="Times New Roman"/>
                <w:b/>
                <w:bCs/>
                <w:color w:val="000000"/>
                <w:sz w:val="24"/>
                <w:szCs w:val="24"/>
              </w:rPr>
              <w:t>2023</w:t>
            </w:r>
          </w:p>
          <w:p w14:paraId="5242E28E" w14:textId="77777777" w:rsidR="00BE6135" w:rsidRDefault="00BE6135" w:rsidP="00BE6135">
            <w:pPr>
              <w:spacing w:before="0" w:line="240" w:lineRule="auto"/>
              <w:ind w:right="189"/>
              <w:rPr>
                <w:rFonts w:ascii="Times New Roman" w:hAnsi="Times New Roman"/>
                <w:b/>
                <w:bCs/>
                <w:color w:val="000000"/>
                <w:sz w:val="24"/>
                <w:szCs w:val="24"/>
              </w:rPr>
            </w:pPr>
          </w:p>
          <w:p w14:paraId="40F7EE17" w14:textId="0F22D3CD" w:rsidR="00BE6135" w:rsidRPr="0089357D" w:rsidRDefault="00BE6135" w:rsidP="00BE6135">
            <w:pPr>
              <w:spacing w:before="0" w:line="240" w:lineRule="auto"/>
              <w:ind w:right="189"/>
              <w:rPr>
                <w:rFonts w:ascii="Times New Roman" w:hAnsi="Times New Roman"/>
                <w:b/>
                <w:bCs/>
                <w:color w:val="000000"/>
                <w:sz w:val="24"/>
                <w:szCs w:val="24"/>
              </w:rPr>
            </w:pPr>
          </w:p>
        </w:tc>
        <w:tc>
          <w:tcPr>
            <w:tcW w:w="303" w:type="pct"/>
            <w:gridSpan w:val="2"/>
            <w:tcBorders>
              <w:top w:val="nil"/>
              <w:left w:val="nil"/>
              <w:bottom w:val="nil"/>
              <w:right w:val="nil"/>
            </w:tcBorders>
          </w:tcPr>
          <w:p w14:paraId="3918587E" w14:textId="77777777" w:rsidR="00BE6135" w:rsidRPr="0089357D" w:rsidRDefault="00BE6135" w:rsidP="00F355F9">
            <w:pPr>
              <w:spacing w:before="0" w:line="240" w:lineRule="auto"/>
              <w:jc w:val="left"/>
              <w:rPr>
                <w:rFonts w:ascii="Times New Roman" w:hAnsi="Times New Roman"/>
                <w:b/>
                <w:bCs/>
                <w:color w:val="000000"/>
                <w:sz w:val="24"/>
                <w:szCs w:val="24"/>
              </w:rPr>
            </w:pPr>
          </w:p>
        </w:tc>
        <w:tc>
          <w:tcPr>
            <w:tcW w:w="303" w:type="pct"/>
            <w:tcBorders>
              <w:top w:val="nil"/>
              <w:left w:val="nil"/>
              <w:bottom w:val="nil"/>
              <w:right w:val="nil"/>
            </w:tcBorders>
            <w:shd w:val="clear" w:color="auto" w:fill="auto"/>
            <w:noWrap/>
            <w:vAlign w:val="bottom"/>
            <w:hideMark/>
          </w:tcPr>
          <w:p w14:paraId="0275C3D9" w14:textId="10F2439B" w:rsidR="00BE6135" w:rsidRPr="0089357D" w:rsidRDefault="00BE6135" w:rsidP="00F355F9">
            <w:pPr>
              <w:spacing w:before="0" w:line="240" w:lineRule="auto"/>
              <w:jc w:val="left"/>
              <w:rPr>
                <w:rFonts w:ascii="Times New Roman" w:hAnsi="Times New Roman"/>
                <w:b/>
                <w:bCs/>
                <w:color w:val="000000"/>
                <w:sz w:val="24"/>
                <w:szCs w:val="24"/>
              </w:rPr>
            </w:pPr>
          </w:p>
        </w:tc>
        <w:tc>
          <w:tcPr>
            <w:tcW w:w="103" w:type="pct"/>
            <w:gridSpan w:val="2"/>
            <w:tcBorders>
              <w:top w:val="nil"/>
              <w:left w:val="nil"/>
              <w:bottom w:val="nil"/>
              <w:right w:val="nil"/>
            </w:tcBorders>
            <w:shd w:val="clear" w:color="auto" w:fill="auto"/>
            <w:noWrap/>
            <w:vAlign w:val="bottom"/>
            <w:hideMark/>
          </w:tcPr>
          <w:p w14:paraId="7AE706FD" w14:textId="77777777" w:rsidR="00BE6135" w:rsidRPr="0089357D" w:rsidRDefault="00BE6135" w:rsidP="00F355F9">
            <w:pPr>
              <w:spacing w:before="0" w:line="240" w:lineRule="auto"/>
              <w:jc w:val="left"/>
              <w:rPr>
                <w:rFonts w:ascii="Times New Roman" w:hAnsi="Times New Roman"/>
                <w:sz w:val="20"/>
                <w:szCs w:val="20"/>
              </w:rPr>
            </w:pPr>
          </w:p>
        </w:tc>
        <w:tc>
          <w:tcPr>
            <w:tcW w:w="512" w:type="pct"/>
            <w:tcBorders>
              <w:top w:val="nil"/>
              <w:left w:val="nil"/>
              <w:bottom w:val="nil"/>
              <w:right w:val="nil"/>
            </w:tcBorders>
            <w:shd w:val="clear" w:color="auto" w:fill="auto"/>
            <w:noWrap/>
            <w:vAlign w:val="bottom"/>
            <w:hideMark/>
          </w:tcPr>
          <w:p w14:paraId="0C0409BB" w14:textId="77777777" w:rsidR="00BE6135" w:rsidRPr="0089357D" w:rsidRDefault="00BE6135" w:rsidP="00F355F9">
            <w:pPr>
              <w:spacing w:before="0" w:line="240" w:lineRule="auto"/>
              <w:jc w:val="left"/>
              <w:rPr>
                <w:rFonts w:ascii="Times New Roman" w:hAnsi="Times New Roman"/>
                <w:sz w:val="20"/>
                <w:szCs w:val="20"/>
              </w:rPr>
            </w:pPr>
          </w:p>
        </w:tc>
      </w:tr>
      <w:tr w:rsidR="00BE6135" w:rsidRPr="00B921DE" w14:paraId="51F411B3" w14:textId="77777777" w:rsidTr="00C40822">
        <w:trPr>
          <w:gridAfter w:val="2"/>
          <w:wAfter w:w="605" w:type="pct"/>
          <w:trHeight w:val="300"/>
        </w:trPr>
        <w:tc>
          <w:tcPr>
            <w:tcW w:w="7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1EF1EF" w14:textId="77777777" w:rsidR="00BE6135" w:rsidRPr="00B921DE" w:rsidRDefault="00BE6135"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Województwo</w:t>
            </w:r>
          </w:p>
        </w:tc>
        <w:tc>
          <w:tcPr>
            <w:tcW w:w="4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3431AB" w14:textId="77777777" w:rsidR="00BE6135" w:rsidRPr="00B921DE" w:rsidRDefault="00BE6135"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Liczba powiatów</w:t>
            </w:r>
          </w:p>
        </w:tc>
        <w:tc>
          <w:tcPr>
            <w:tcW w:w="480" w:type="pct"/>
            <w:gridSpan w:val="2"/>
            <w:tcBorders>
              <w:top w:val="single" w:sz="8" w:space="0" w:color="auto"/>
              <w:left w:val="nil"/>
              <w:bottom w:val="single" w:sz="8" w:space="0" w:color="auto"/>
              <w:right w:val="nil"/>
            </w:tcBorders>
            <w:shd w:val="clear" w:color="auto" w:fill="auto"/>
            <w:vAlign w:val="center"/>
            <w:hideMark/>
          </w:tcPr>
          <w:p w14:paraId="5B6250C6" w14:textId="77777777" w:rsidR="00BE6135" w:rsidRPr="00B921DE" w:rsidRDefault="00BE6135"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 </w:t>
            </w:r>
          </w:p>
        </w:tc>
        <w:tc>
          <w:tcPr>
            <w:tcW w:w="303" w:type="pct"/>
            <w:gridSpan w:val="2"/>
            <w:tcBorders>
              <w:top w:val="single" w:sz="8" w:space="0" w:color="auto"/>
              <w:left w:val="nil"/>
              <w:bottom w:val="single" w:sz="8" w:space="0" w:color="auto"/>
              <w:right w:val="nil"/>
            </w:tcBorders>
          </w:tcPr>
          <w:p w14:paraId="1DF8BCF0" w14:textId="77777777" w:rsidR="00BE6135" w:rsidRPr="0089357D" w:rsidRDefault="00BE6135" w:rsidP="00F355F9">
            <w:pPr>
              <w:spacing w:before="0" w:line="240" w:lineRule="auto"/>
              <w:rPr>
                <w:rFonts w:ascii="Times New Roman" w:hAnsi="Times New Roman"/>
                <w:b/>
                <w:bCs/>
                <w:color w:val="000000"/>
                <w:sz w:val="20"/>
                <w:szCs w:val="20"/>
              </w:rPr>
            </w:pPr>
          </w:p>
        </w:tc>
        <w:tc>
          <w:tcPr>
            <w:tcW w:w="2421" w:type="pct"/>
            <w:gridSpan w:val="11"/>
            <w:tcBorders>
              <w:top w:val="single" w:sz="8" w:space="0" w:color="auto"/>
              <w:left w:val="nil"/>
              <w:bottom w:val="single" w:sz="8" w:space="0" w:color="auto"/>
              <w:right w:val="single" w:sz="8" w:space="0" w:color="000000"/>
            </w:tcBorders>
            <w:shd w:val="clear" w:color="auto" w:fill="auto"/>
            <w:vAlign w:val="center"/>
            <w:hideMark/>
          </w:tcPr>
          <w:p w14:paraId="65C1AC18" w14:textId="7607A2AD" w:rsidR="00BE6135" w:rsidRPr="0089357D" w:rsidRDefault="00BE6135" w:rsidP="00F355F9">
            <w:pPr>
              <w:spacing w:before="0" w:line="240" w:lineRule="auto"/>
              <w:rPr>
                <w:rFonts w:ascii="Times New Roman" w:hAnsi="Times New Roman"/>
                <w:b/>
                <w:bCs/>
                <w:color w:val="000000"/>
                <w:sz w:val="20"/>
                <w:szCs w:val="20"/>
              </w:rPr>
            </w:pPr>
            <w:r w:rsidRPr="0089357D">
              <w:rPr>
                <w:rFonts w:ascii="Times New Roman" w:hAnsi="Times New Roman"/>
                <w:b/>
                <w:bCs/>
                <w:color w:val="000000"/>
                <w:sz w:val="20"/>
                <w:szCs w:val="20"/>
              </w:rPr>
              <w:t>Liczba koordynatorów rodzinnej pieczy zastępczej</w:t>
            </w:r>
          </w:p>
        </w:tc>
      </w:tr>
      <w:tr w:rsidR="00484B7E" w:rsidRPr="00B921DE" w14:paraId="5E97F16E" w14:textId="77777777" w:rsidTr="00C40822">
        <w:trPr>
          <w:gridAfter w:val="2"/>
          <w:wAfter w:w="605" w:type="pct"/>
          <w:trHeight w:val="1068"/>
        </w:trPr>
        <w:tc>
          <w:tcPr>
            <w:tcW w:w="735" w:type="pct"/>
            <w:vMerge/>
            <w:tcBorders>
              <w:top w:val="single" w:sz="8" w:space="0" w:color="auto"/>
              <w:left w:val="single" w:sz="8" w:space="0" w:color="auto"/>
              <w:bottom w:val="single" w:sz="8" w:space="0" w:color="000000"/>
              <w:right w:val="single" w:sz="8" w:space="0" w:color="auto"/>
            </w:tcBorders>
            <w:vAlign w:val="center"/>
            <w:hideMark/>
          </w:tcPr>
          <w:p w14:paraId="1B57D8F8" w14:textId="77777777" w:rsidR="00484B7E" w:rsidRPr="0089357D" w:rsidRDefault="00484B7E" w:rsidP="00F355F9">
            <w:pPr>
              <w:spacing w:before="0" w:line="240" w:lineRule="auto"/>
              <w:jc w:val="left"/>
              <w:rPr>
                <w:rFonts w:ascii="Times New Roman" w:hAnsi="Times New Roman"/>
                <w:b/>
                <w:bCs/>
                <w:color w:val="000000"/>
                <w:sz w:val="20"/>
                <w:szCs w:val="20"/>
              </w:rPr>
            </w:pPr>
          </w:p>
        </w:tc>
        <w:tc>
          <w:tcPr>
            <w:tcW w:w="456" w:type="pct"/>
            <w:vMerge/>
            <w:tcBorders>
              <w:top w:val="single" w:sz="8" w:space="0" w:color="auto"/>
              <w:left w:val="single" w:sz="8" w:space="0" w:color="auto"/>
              <w:bottom w:val="single" w:sz="8" w:space="0" w:color="000000"/>
              <w:right w:val="single" w:sz="8" w:space="0" w:color="auto"/>
            </w:tcBorders>
            <w:vAlign w:val="center"/>
            <w:hideMark/>
          </w:tcPr>
          <w:p w14:paraId="142B6CE0" w14:textId="77777777" w:rsidR="00484B7E" w:rsidRPr="0089357D" w:rsidRDefault="00484B7E" w:rsidP="00F355F9">
            <w:pPr>
              <w:spacing w:before="0" w:line="240" w:lineRule="auto"/>
              <w:jc w:val="left"/>
              <w:rPr>
                <w:rFonts w:ascii="Times New Roman" w:hAnsi="Times New Roman"/>
                <w:b/>
                <w:bCs/>
                <w:color w:val="000000"/>
                <w:sz w:val="20"/>
                <w:szCs w:val="20"/>
              </w:rPr>
            </w:pPr>
          </w:p>
        </w:tc>
        <w:tc>
          <w:tcPr>
            <w:tcW w:w="273" w:type="pct"/>
            <w:tcBorders>
              <w:top w:val="nil"/>
              <w:left w:val="nil"/>
              <w:bottom w:val="single" w:sz="8" w:space="0" w:color="auto"/>
              <w:right w:val="single" w:sz="8" w:space="0" w:color="auto"/>
            </w:tcBorders>
            <w:shd w:val="clear" w:color="auto" w:fill="auto"/>
            <w:vAlign w:val="center"/>
            <w:hideMark/>
          </w:tcPr>
          <w:p w14:paraId="60FC8B7D"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2015</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53802A81"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2016</w:t>
            </w:r>
          </w:p>
        </w:tc>
        <w:tc>
          <w:tcPr>
            <w:tcW w:w="319" w:type="pct"/>
            <w:gridSpan w:val="2"/>
            <w:tcBorders>
              <w:top w:val="nil"/>
              <w:left w:val="nil"/>
              <w:bottom w:val="single" w:sz="8" w:space="0" w:color="auto"/>
              <w:right w:val="single" w:sz="8" w:space="0" w:color="auto"/>
            </w:tcBorders>
            <w:shd w:val="clear" w:color="auto" w:fill="auto"/>
            <w:vAlign w:val="center"/>
            <w:hideMark/>
          </w:tcPr>
          <w:p w14:paraId="76EB6682"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2017</w:t>
            </w:r>
          </w:p>
        </w:tc>
        <w:tc>
          <w:tcPr>
            <w:tcW w:w="319" w:type="pct"/>
            <w:tcBorders>
              <w:top w:val="nil"/>
              <w:left w:val="nil"/>
              <w:bottom w:val="single" w:sz="8" w:space="0" w:color="auto"/>
              <w:right w:val="single" w:sz="8" w:space="0" w:color="auto"/>
            </w:tcBorders>
            <w:shd w:val="clear" w:color="auto" w:fill="auto"/>
            <w:vAlign w:val="center"/>
            <w:hideMark/>
          </w:tcPr>
          <w:p w14:paraId="3FC88CA7"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2018</w:t>
            </w:r>
          </w:p>
        </w:tc>
        <w:tc>
          <w:tcPr>
            <w:tcW w:w="306" w:type="pct"/>
            <w:tcBorders>
              <w:top w:val="nil"/>
              <w:left w:val="nil"/>
              <w:bottom w:val="single" w:sz="8" w:space="0" w:color="auto"/>
              <w:right w:val="single" w:sz="8" w:space="0" w:color="auto"/>
            </w:tcBorders>
            <w:shd w:val="clear" w:color="auto" w:fill="auto"/>
            <w:vAlign w:val="center"/>
            <w:hideMark/>
          </w:tcPr>
          <w:p w14:paraId="0BC8AD3A"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2019</w:t>
            </w:r>
          </w:p>
        </w:tc>
        <w:tc>
          <w:tcPr>
            <w:tcW w:w="296" w:type="pct"/>
            <w:tcBorders>
              <w:top w:val="nil"/>
              <w:left w:val="nil"/>
              <w:bottom w:val="single" w:sz="8" w:space="0" w:color="auto"/>
              <w:right w:val="single" w:sz="8" w:space="0" w:color="auto"/>
            </w:tcBorders>
            <w:shd w:val="clear" w:color="auto" w:fill="auto"/>
            <w:vAlign w:val="center"/>
            <w:hideMark/>
          </w:tcPr>
          <w:p w14:paraId="2CAA3348"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2020</w:t>
            </w:r>
          </w:p>
        </w:tc>
        <w:tc>
          <w:tcPr>
            <w:tcW w:w="286" w:type="pct"/>
            <w:tcBorders>
              <w:top w:val="nil"/>
              <w:left w:val="nil"/>
              <w:bottom w:val="single" w:sz="8" w:space="0" w:color="auto"/>
              <w:right w:val="single" w:sz="8" w:space="0" w:color="auto"/>
            </w:tcBorders>
            <w:shd w:val="clear" w:color="auto" w:fill="auto"/>
            <w:vAlign w:val="center"/>
            <w:hideMark/>
          </w:tcPr>
          <w:p w14:paraId="187E2740"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2021</w:t>
            </w:r>
          </w:p>
        </w:tc>
        <w:tc>
          <w:tcPr>
            <w:tcW w:w="303" w:type="pct"/>
            <w:tcBorders>
              <w:top w:val="nil"/>
              <w:left w:val="nil"/>
              <w:bottom w:val="single" w:sz="8" w:space="0" w:color="auto"/>
              <w:right w:val="single" w:sz="8" w:space="0" w:color="auto"/>
            </w:tcBorders>
            <w:shd w:val="clear" w:color="auto" w:fill="auto"/>
            <w:vAlign w:val="center"/>
            <w:hideMark/>
          </w:tcPr>
          <w:p w14:paraId="3AB490C7"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2022</w:t>
            </w:r>
          </w:p>
        </w:tc>
        <w:tc>
          <w:tcPr>
            <w:tcW w:w="309" w:type="pct"/>
            <w:gridSpan w:val="2"/>
            <w:tcBorders>
              <w:top w:val="nil"/>
              <w:left w:val="nil"/>
              <w:bottom w:val="single" w:sz="8" w:space="0" w:color="auto"/>
              <w:right w:val="single" w:sz="8" w:space="0" w:color="auto"/>
            </w:tcBorders>
          </w:tcPr>
          <w:p w14:paraId="4EC5E8DB" w14:textId="77777777" w:rsidR="00484B7E" w:rsidRDefault="00484B7E" w:rsidP="0001683E">
            <w:pPr>
              <w:spacing w:before="0" w:line="240" w:lineRule="auto"/>
              <w:rPr>
                <w:rFonts w:ascii="Times New Roman" w:hAnsi="Times New Roman"/>
                <w:b/>
                <w:bCs/>
                <w:color w:val="000000"/>
                <w:sz w:val="20"/>
                <w:szCs w:val="20"/>
                <w:lang w:val="en-US"/>
              </w:rPr>
            </w:pPr>
          </w:p>
          <w:p w14:paraId="53219ACC" w14:textId="77777777" w:rsidR="00484B7E" w:rsidRDefault="00484B7E" w:rsidP="0001683E">
            <w:pPr>
              <w:spacing w:before="0" w:line="240" w:lineRule="auto"/>
              <w:rPr>
                <w:rFonts w:ascii="Times New Roman" w:hAnsi="Times New Roman"/>
                <w:b/>
                <w:bCs/>
                <w:color w:val="000000"/>
                <w:sz w:val="20"/>
                <w:szCs w:val="20"/>
                <w:lang w:val="en-US"/>
              </w:rPr>
            </w:pPr>
          </w:p>
          <w:p w14:paraId="3C22E38E" w14:textId="198309F4" w:rsidR="00484B7E" w:rsidRPr="00B921DE" w:rsidRDefault="00484B7E" w:rsidP="00484B7E">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2023</w:t>
            </w:r>
          </w:p>
        </w:tc>
        <w:tc>
          <w:tcPr>
            <w:tcW w:w="493" w:type="pct"/>
            <w:gridSpan w:val="3"/>
            <w:tcBorders>
              <w:top w:val="nil"/>
              <w:left w:val="nil"/>
              <w:bottom w:val="single" w:sz="8" w:space="0" w:color="auto"/>
              <w:right w:val="single" w:sz="8" w:space="0" w:color="auto"/>
            </w:tcBorders>
            <w:shd w:val="clear" w:color="auto" w:fill="auto"/>
            <w:vAlign w:val="center"/>
            <w:hideMark/>
          </w:tcPr>
          <w:p w14:paraId="2180A072" w14:textId="77777777" w:rsidR="00484B7E" w:rsidRPr="00B921DE" w:rsidRDefault="00484B7E" w:rsidP="00F355F9">
            <w:pPr>
              <w:spacing w:before="0" w:line="240" w:lineRule="auto"/>
              <w:jc w:val="center"/>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Dynamika rok 2022 = 100</w:t>
            </w:r>
          </w:p>
        </w:tc>
      </w:tr>
      <w:tr w:rsidR="00C40822" w:rsidRPr="00B921DE" w14:paraId="557A0AFA" w14:textId="77777777" w:rsidTr="00953ADF">
        <w:trPr>
          <w:gridAfter w:val="2"/>
          <w:wAfter w:w="605" w:type="pct"/>
          <w:trHeight w:val="463"/>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0615F5C3"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Dolnośląskie</w:t>
            </w:r>
          </w:p>
        </w:tc>
        <w:tc>
          <w:tcPr>
            <w:tcW w:w="456" w:type="pct"/>
            <w:tcBorders>
              <w:top w:val="nil"/>
              <w:left w:val="nil"/>
              <w:bottom w:val="single" w:sz="8" w:space="0" w:color="auto"/>
              <w:right w:val="single" w:sz="8" w:space="0" w:color="auto"/>
            </w:tcBorders>
            <w:shd w:val="clear" w:color="auto" w:fill="auto"/>
            <w:vAlign w:val="center"/>
            <w:hideMark/>
          </w:tcPr>
          <w:p w14:paraId="1381E36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30</w:t>
            </w:r>
          </w:p>
        </w:tc>
        <w:tc>
          <w:tcPr>
            <w:tcW w:w="273" w:type="pct"/>
            <w:tcBorders>
              <w:top w:val="nil"/>
              <w:left w:val="nil"/>
              <w:bottom w:val="single" w:sz="8" w:space="0" w:color="auto"/>
              <w:right w:val="single" w:sz="8" w:space="0" w:color="auto"/>
            </w:tcBorders>
            <w:shd w:val="clear" w:color="auto" w:fill="auto"/>
            <w:vAlign w:val="center"/>
            <w:hideMark/>
          </w:tcPr>
          <w:p w14:paraId="78FE9F2A"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163</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5B2D14E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164</w:t>
            </w:r>
          </w:p>
        </w:tc>
        <w:tc>
          <w:tcPr>
            <w:tcW w:w="319" w:type="pct"/>
            <w:gridSpan w:val="2"/>
            <w:tcBorders>
              <w:top w:val="nil"/>
              <w:left w:val="nil"/>
              <w:bottom w:val="single" w:sz="8" w:space="0" w:color="auto"/>
              <w:right w:val="single" w:sz="8" w:space="0" w:color="auto"/>
            </w:tcBorders>
            <w:shd w:val="clear" w:color="auto" w:fill="auto"/>
            <w:vAlign w:val="center"/>
            <w:hideMark/>
          </w:tcPr>
          <w:p w14:paraId="6B87CB7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178</w:t>
            </w:r>
          </w:p>
        </w:tc>
        <w:tc>
          <w:tcPr>
            <w:tcW w:w="319" w:type="pct"/>
            <w:tcBorders>
              <w:top w:val="nil"/>
              <w:left w:val="nil"/>
              <w:bottom w:val="single" w:sz="8" w:space="0" w:color="auto"/>
              <w:right w:val="single" w:sz="8" w:space="0" w:color="auto"/>
            </w:tcBorders>
            <w:shd w:val="clear" w:color="auto" w:fill="auto"/>
            <w:vAlign w:val="center"/>
            <w:hideMark/>
          </w:tcPr>
          <w:p w14:paraId="539677F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183</w:t>
            </w:r>
          </w:p>
        </w:tc>
        <w:tc>
          <w:tcPr>
            <w:tcW w:w="306" w:type="pct"/>
            <w:tcBorders>
              <w:top w:val="nil"/>
              <w:left w:val="nil"/>
              <w:bottom w:val="single" w:sz="8" w:space="0" w:color="auto"/>
              <w:right w:val="single" w:sz="8" w:space="0" w:color="auto"/>
            </w:tcBorders>
            <w:shd w:val="clear" w:color="auto" w:fill="auto"/>
            <w:vAlign w:val="center"/>
            <w:hideMark/>
          </w:tcPr>
          <w:p w14:paraId="4E860F3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185</w:t>
            </w:r>
          </w:p>
        </w:tc>
        <w:tc>
          <w:tcPr>
            <w:tcW w:w="296" w:type="pct"/>
            <w:tcBorders>
              <w:top w:val="nil"/>
              <w:left w:val="nil"/>
              <w:bottom w:val="single" w:sz="8" w:space="0" w:color="auto"/>
              <w:right w:val="single" w:sz="8" w:space="0" w:color="auto"/>
            </w:tcBorders>
            <w:shd w:val="clear" w:color="auto" w:fill="auto"/>
            <w:vAlign w:val="center"/>
            <w:hideMark/>
          </w:tcPr>
          <w:p w14:paraId="080340F9"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184</w:t>
            </w:r>
          </w:p>
        </w:tc>
        <w:tc>
          <w:tcPr>
            <w:tcW w:w="286" w:type="pct"/>
            <w:tcBorders>
              <w:top w:val="nil"/>
              <w:left w:val="nil"/>
              <w:bottom w:val="single" w:sz="8" w:space="0" w:color="auto"/>
              <w:right w:val="single" w:sz="8" w:space="0" w:color="auto"/>
            </w:tcBorders>
            <w:shd w:val="clear" w:color="auto" w:fill="auto"/>
            <w:vAlign w:val="center"/>
            <w:hideMark/>
          </w:tcPr>
          <w:p w14:paraId="7FE0519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177</w:t>
            </w:r>
          </w:p>
        </w:tc>
        <w:tc>
          <w:tcPr>
            <w:tcW w:w="303" w:type="pct"/>
            <w:tcBorders>
              <w:top w:val="nil"/>
              <w:left w:val="nil"/>
              <w:bottom w:val="single" w:sz="8" w:space="0" w:color="auto"/>
              <w:right w:val="single" w:sz="8" w:space="0" w:color="auto"/>
            </w:tcBorders>
            <w:shd w:val="clear" w:color="auto" w:fill="auto"/>
            <w:vAlign w:val="center"/>
            <w:hideMark/>
          </w:tcPr>
          <w:p w14:paraId="5BA621F5"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169</w:t>
            </w:r>
          </w:p>
        </w:tc>
        <w:tc>
          <w:tcPr>
            <w:tcW w:w="309" w:type="pct"/>
            <w:gridSpan w:val="2"/>
            <w:tcBorders>
              <w:top w:val="nil"/>
              <w:left w:val="nil"/>
              <w:bottom w:val="single" w:sz="8" w:space="0" w:color="auto"/>
              <w:right w:val="single" w:sz="8" w:space="0" w:color="auto"/>
            </w:tcBorders>
            <w:vAlign w:val="center"/>
          </w:tcPr>
          <w:p w14:paraId="0F719EA1" w14:textId="3603FB7B"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165</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14DF4C2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98</w:t>
            </w:r>
          </w:p>
        </w:tc>
      </w:tr>
      <w:tr w:rsidR="00C40822" w:rsidRPr="00B921DE" w14:paraId="58DDB2DB" w14:textId="77777777" w:rsidTr="00DC23F4">
        <w:trPr>
          <w:gridAfter w:val="2"/>
          <w:wAfter w:w="605" w:type="pct"/>
          <w:trHeight w:val="412"/>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4603EE3D"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lastRenderedPageBreak/>
              <w:t>Kujawsko-pomorskie</w:t>
            </w:r>
          </w:p>
        </w:tc>
        <w:tc>
          <w:tcPr>
            <w:tcW w:w="456" w:type="pct"/>
            <w:tcBorders>
              <w:top w:val="nil"/>
              <w:left w:val="nil"/>
              <w:bottom w:val="single" w:sz="8" w:space="0" w:color="auto"/>
              <w:right w:val="single" w:sz="8" w:space="0" w:color="auto"/>
            </w:tcBorders>
            <w:shd w:val="clear" w:color="auto" w:fill="auto"/>
            <w:vAlign w:val="center"/>
            <w:hideMark/>
          </w:tcPr>
          <w:p w14:paraId="1FD776B3"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23</w:t>
            </w:r>
          </w:p>
        </w:tc>
        <w:tc>
          <w:tcPr>
            <w:tcW w:w="273" w:type="pct"/>
            <w:tcBorders>
              <w:top w:val="nil"/>
              <w:left w:val="nil"/>
              <w:bottom w:val="single" w:sz="8" w:space="0" w:color="auto"/>
              <w:right w:val="single" w:sz="8" w:space="0" w:color="auto"/>
            </w:tcBorders>
            <w:shd w:val="clear" w:color="auto" w:fill="auto"/>
            <w:vAlign w:val="center"/>
            <w:hideMark/>
          </w:tcPr>
          <w:p w14:paraId="27F1710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79</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748984E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81</w:t>
            </w:r>
          </w:p>
        </w:tc>
        <w:tc>
          <w:tcPr>
            <w:tcW w:w="319" w:type="pct"/>
            <w:gridSpan w:val="2"/>
            <w:tcBorders>
              <w:top w:val="nil"/>
              <w:left w:val="nil"/>
              <w:bottom w:val="single" w:sz="8" w:space="0" w:color="auto"/>
              <w:right w:val="single" w:sz="8" w:space="0" w:color="auto"/>
            </w:tcBorders>
            <w:shd w:val="clear" w:color="auto" w:fill="auto"/>
            <w:vAlign w:val="center"/>
            <w:hideMark/>
          </w:tcPr>
          <w:p w14:paraId="5ABDC6E6"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81</w:t>
            </w:r>
          </w:p>
        </w:tc>
        <w:tc>
          <w:tcPr>
            <w:tcW w:w="319" w:type="pct"/>
            <w:tcBorders>
              <w:top w:val="nil"/>
              <w:left w:val="nil"/>
              <w:bottom w:val="single" w:sz="8" w:space="0" w:color="auto"/>
              <w:right w:val="single" w:sz="8" w:space="0" w:color="auto"/>
            </w:tcBorders>
            <w:shd w:val="clear" w:color="auto" w:fill="auto"/>
            <w:vAlign w:val="center"/>
            <w:hideMark/>
          </w:tcPr>
          <w:p w14:paraId="3D844BF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77</w:t>
            </w:r>
          </w:p>
        </w:tc>
        <w:tc>
          <w:tcPr>
            <w:tcW w:w="306" w:type="pct"/>
            <w:tcBorders>
              <w:top w:val="nil"/>
              <w:left w:val="nil"/>
              <w:bottom w:val="single" w:sz="8" w:space="0" w:color="auto"/>
              <w:right w:val="single" w:sz="8" w:space="0" w:color="auto"/>
            </w:tcBorders>
            <w:shd w:val="clear" w:color="auto" w:fill="auto"/>
            <w:vAlign w:val="center"/>
            <w:hideMark/>
          </w:tcPr>
          <w:p w14:paraId="1763C1A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78</w:t>
            </w:r>
          </w:p>
        </w:tc>
        <w:tc>
          <w:tcPr>
            <w:tcW w:w="296" w:type="pct"/>
            <w:tcBorders>
              <w:top w:val="nil"/>
              <w:left w:val="nil"/>
              <w:bottom w:val="single" w:sz="8" w:space="0" w:color="auto"/>
              <w:right w:val="single" w:sz="8" w:space="0" w:color="auto"/>
            </w:tcBorders>
            <w:shd w:val="clear" w:color="auto" w:fill="auto"/>
            <w:vAlign w:val="center"/>
            <w:hideMark/>
          </w:tcPr>
          <w:p w14:paraId="690861C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80</w:t>
            </w:r>
          </w:p>
        </w:tc>
        <w:tc>
          <w:tcPr>
            <w:tcW w:w="286" w:type="pct"/>
            <w:tcBorders>
              <w:top w:val="nil"/>
              <w:left w:val="nil"/>
              <w:bottom w:val="single" w:sz="8" w:space="0" w:color="auto"/>
              <w:right w:val="single" w:sz="8" w:space="0" w:color="auto"/>
            </w:tcBorders>
            <w:shd w:val="clear" w:color="auto" w:fill="auto"/>
            <w:vAlign w:val="center"/>
            <w:hideMark/>
          </w:tcPr>
          <w:p w14:paraId="019D02A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86</w:t>
            </w:r>
          </w:p>
        </w:tc>
        <w:tc>
          <w:tcPr>
            <w:tcW w:w="303" w:type="pct"/>
            <w:tcBorders>
              <w:top w:val="nil"/>
              <w:left w:val="nil"/>
              <w:bottom w:val="single" w:sz="8" w:space="0" w:color="auto"/>
              <w:right w:val="single" w:sz="8" w:space="0" w:color="auto"/>
            </w:tcBorders>
            <w:shd w:val="clear" w:color="auto" w:fill="auto"/>
            <w:vAlign w:val="center"/>
            <w:hideMark/>
          </w:tcPr>
          <w:p w14:paraId="7F7B0924"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83</w:t>
            </w:r>
          </w:p>
        </w:tc>
        <w:tc>
          <w:tcPr>
            <w:tcW w:w="309" w:type="pct"/>
            <w:gridSpan w:val="2"/>
            <w:tcBorders>
              <w:top w:val="nil"/>
              <w:left w:val="nil"/>
              <w:bottom w:val="single" w:sz="8" w:space="0" w:color="auto"/>
              <w:right w:val="single" w:sz="8" w:space="0" w:color="auto"/>
            </w:tcBorders>
            <w:vAlign w:val="center"/>
          </w:tcPr>
          <w:p w14:paraId="2E1AB9CB" w14:textId="38C27FAC"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80</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52566E99"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96</w:t>
            </w:r>
          </w:p>
        </w:tc>
      </w:tr>
      <w:tr w:rsidR="00C40822" w:rsidRPr="00B921DE" w14:paraId="4018C369" w14:textId="77777777" w:rsidTr="00953ADF">
        <w:trPr>
          <w:gridAfter w:val="2"/>
          <w:wAfter w:w="605" w:type="pct"/>
          <w:trHeight w:val="364"/>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4C235C24"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Lubelskie</w:t>
            </w:r>
          </w:p>
        </w:tc>
        <w:tc>
          <w:tcPr>
            <w:tcW w:w="456" w:type="pct"/>
            <w:tcBorders>
              <w:top w:val="nil"/>
              <w:left w:val="nil"/>
              <w:bottom w:val="single" w:sz="8" w:space="0" w:color="auto"/>
              <w:right w:val="single" w:sz="8" w:space="0" w:color="auto"/>
            </w:tcBorders>
            <w:shd w:val="clear" w:color="auto" w:fill="auto"/>
            <w:vAlign w:val="center"/>
            <w:hideMark/>
          </w:tcPr>
          <w:p w14:paraId="0392B01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24</w:t>
            </w:r>
          </w:p>
        </w:tc>
        <w:tc>
          <w:tcPr>
            <w:tcW w:w="273" w:type="pct"/>
            <w:tcBorders>
              <w:top w:val="nil"/>
              <w:left w:val="nil"/>
              <w:bottom w:val="single" w:sz="8" w:space="0" w:color="auto"/>
              <w:right w:val="single" w:sz="8" w:space="0" w:color="auto"/>
            </w:tcBorders>
            <w:shd w:val="clear" w:color="auto" w:fill="auto"/>
            <w:vAlign w:val="center"/>
            <w:hideMark/>
          </w:tcPr>
          <w:p w14:paraId="2D7A221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64</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417BC8D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70</w:t>
            </w:r>
          </w:p>
        </w:tc>
        <w:tc>
          <w:tcPr>
            <w:tcW w:w="319" w:type="pct"/>
            <w:gridSpan w:val="2"/>
            <w:tcBorders>
              <w:top w:val="nil"/>
              <w:left w:val="nil"/>
              <w:bottom w:val="single" w:sz="8" w:space="0" w:color="auto"/>
              <w:right w:val="single" w:sz="8" w:space="0" w:color="auto"/>
            </w:tcBorders>
            <w:shd w:val="clear" w:color="auto" w:fill="auto"/>
            <w:vAlign w:val="center"/>
            <w:hideMark/>
          </w:tcPr>
          <w:p w14:paraId="44D4C82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69</w:t>
            </w:r>
          </w:p>
        </w:tc>
        <w:tc>
          <w:tcPr>
            <w:tcW w:w="319" w:type="pct"/>
            <w:tcBorders>
              <w:top w:val="nil"/>
              <w:left w:val="nil"/>
              <w:bottom w:val="single" w:sz="8" w:space="0" w:color="auto"/>
              <w:right w:val="single" w:sz="8" w:space="0" w:color="auto"/>
            </w:tcBorders>
            <w:shd w:val="clear" w:color="auto" w:fill="auto"/>
            <w:vAlign w:val="center"/>
            <w:hideMark/>
          </w:tcPr>
          <w:p w14:paraId="3210720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71</w:t>
            </w:r>
          </w:p>
        </w:tc>
        <w:tc>
          <w:tcPr>
            <w:tcW w:w="306" w:type="pct"/>
            <w:tcBorders>
              <w:top w:val="nil"/>
              <w:left w:val="nil"/>
              <w:bottom w:val="single" w:sz="8" w:space="0" w:color="auto"/>
              <w:right w:val="single" w:sz="8" w:space="0" w:color="auto"/>
            </w:tcBorders>
            <w:shd w:val="clear" w:color="auto" w:fill="auto"/>
            <w:vAlign w:val="center"/>
            <w:hideMark/>
          </w:tcPr>
          <w:p w14:paraId="3BF2CD1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71</w:t>
            </w:r>
          </w:p>
        </w:tc>
        <w:tc>
          <w:tcPr>
            <w:tcW w:w="296" w:type="pct"/>
            <w:tcBorders>
              <w:top w:val="nil"/>
              <w:left w:val="nil"/>
              <w:bottom w:val="single" w:sz="8" w:space="0" w:color="auto"/>
              <w:right w:val="single" w:sz="8" w:space="0" w:color="auto"/>
            </w:tcBorders>
            <w:shd w:val="clear" w:color="auto" w:fill="auto"/>
            <w:vAlign w:val="center"/>
            <w:hideMark/>
          </w:tcPr>
          <w:p w14:paraId="6CB373DA"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69</w:t>
            </w:r>
          </w:p>
        </w:tc>
        <w:tc>
          <w:tcPr>
            <w:tcW w:w="286" w:type="pct"/>
            <w:tcBorders>
              <w:top w:val="nil"/>
              <w:left w:val="nil"/>
              <w:bottom w:val="single" w:sz="8" w:space="0" w:color="auto"/>
              <w:right w:val="single" w:sz="8" w:space="0" w:color="auto"/>
            </w:tcBorders>
            <w:shd w:val="clear" w:color="auto" w:fill="auto"/>
            <w:vAlign w:val="center"/>
            <w:hideMark/>
          </w:tcPr>
          <w:p w14:paraId="3B70536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72</w:t>
            </w:r>
          </w:p>
        </w:tc>
        <w:tc>
          <w:tcPr>
            <w:tcW w:w="303" w:type="pct"/>
            <w:tcBorders>
              <w:top w:val="nil"/>
              <w:left w:val="nil"/>
              <w:bottom w:val="single" w:sz="8" w:space="0" w:color="auto"/>
              <w:right w:val="single" w:sz="8" w:space="0" w:color="auto"/>
            </w:tcBorders>
            <w:shd w:val="clear" w:color="auto" w:fill="auto"/>
            <w:vAlign w:val="center"/>
            <w:hideMark/>
          </w:tcPr>
          <w:p w14:paraId="5F3B7A57"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75</w:t>
            </w:r>
          </w:p>
        </w:tc>
        <w:tc>
          <w:tcPr>
            <w:tcW w:w="309" w:type="pct"/>
            <w:gridSpan w:val="2"/>
            <w:tcBorders>
              <w:top w:val="nil"/>
              <w:left w:val="nil"/>
              <w:bottom w:val="single" w:sz="8" w:space="0" w:color="auto"/>
              <w:right w:val="single" w:sz="8" w:space="0" w:color="auto"/>
            </w:tcBorders>
            <w:vAlign w:val="center"/>
          </w:tcPr>
          <w:p w14:paraId="07D14E1A" w14:textId="1B0153DB"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78</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03ADDD8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104</w:t>
            </w:r>
          </w:p>
        </w:tc>
      </w:tr>
      <w:tr w:rsidR="00C40822" w:rsidRPr="00B921DE" w14:paraId="7A01074F" w14:textId="77777777" w:rsidTr="00953ADF">
        <w:trPr>
          <w:gridAfter w:val="2"/>
          <w:wAfter w:w="605" w:type="pct"/>
          <w:trHeight w:val="398"/>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110D698A"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Lubuskie</w:t>
            </w:r>
          </w:p>
        </w:tc>
        <w:tc>
          <w:tcPr>
            <w:tcW w:w="456" w:type="pct"/>
            <w:tcBorders>
              <w:top w:val="nil"/>
              <w:left w:val="nil"/>
              <w:bottom w:val="single" w:sz="8" w:space="0" w:color="auto"/>
              <w:right w:val="single" w:sz="8" w:space="0" w:color="auto"/>
            </w:tcBorders>
            <w:shd w:val="clear" w:color="auto" w:fill="auto"/>
            <w:vAlign w:val="center"/>
            <w:hideMark/>
          </w:tcPr>
          <w:p w14:paraId="4A96972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14</w:t>
            </w:r>
          </w:p>
        </w:tc>
        <w:tc>
          <w:tcPr>
            <w:tcW w:w="273" w:type="pct"/>
            <w:tcBorders>
              <w:top w:val="nil"/>
              <w:left w:val="nil"/>
              <w:bottom w:val="single" w:sz="8" w:space="0" w:color="auto"/>
              <w:right w:val="single" w:sz="8" w:space="0" w:color="auto"/>
            </w:tcBorders>
            <w:shd w:val="clear" w:color="auto" w:fill="auto"/>
            <w:vAlign w:val="center"/>
            <w:hideMark/>
          </w:tcPr>
          <w:p w14:paraId="0E3223C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62</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3492D33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72</w:t>
            </w:r>
          </w:p>
        </w:tc>
        <w:tc>
          <w:tcPr>
            <w:tcW w:w="319" w:type="pct"/>
            <w:gridSpan w:val="2"/>
            <w:tcBorders>
              <w:top w:val="nil"/>
              <w:left w:val="nil"/>
              <w:bottom w:val="single" w:sz="8" w:space="0" w:color="auto"/>
              <w:right w:val="single" w:sz="8" w:space="0" w:color="auto"/>
            </w:tcBorders>
            <w:shd w:val="clear" w:color="auto" w:fill="auto"/>
            <w:vAlign w:val="center"/>
            <w:hideMark/>
          </w:tcPr>
          <w:p w14:paraId="7FBCF97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72</w:t>
            </w:r>
          </w:p>
        </w:tc>
        <w:tc>
          <w:tcPr>
            <w:tcW w:w="319" w:type="pct"/>
            <w:tcBorders>
              <w:top w:val="nil"/>
              <w:left w:val="nil"/>
              <w:bottom w:val="single" w:sz="8" w:space="0" w:color="auto"/>
              <w:right w:val="single" w:sz="8" w:space="0" w:color="auto"/>
            </w:tcBorders>
            <w:shd w:val="clear" w:color="auto" w:fill="auto"/>
            <w:vAlign w:val="center"/>
            <w:hideMark/>
          </w:tcPr>
          <w:p w14:paraId="0FBAE49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71</w:t>
            </w:r>
          </w:p>
        </w:tc>
        <w:tc>
          <w:tcPr>
            <w:tcW w:w="306" w:type="pct"/>
            <w:tcBorders>
              <w:top w:val="nil"/>
              <w:left w:val="nil"/>
              <w:bottom w:val="single" w:sz="8" w:space="0" w:color="auto"/>
              <w:right w:val="single" w:sz="8" w:space="0" w:color="auto"/>
            </w:tcBorders>
            <w:shd w:val="clear" w:color="auto" w:fill="auto"/>
            <w:vAlign w:val="center"/>
            <w:hideMark/>
          </w:tcPr>
          <w:p w14:paraId="0FE0E5C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76</w:t>
            </w:r>
          </w:p>
        </w:tc>
        <w:tc>
          <w:tcPr>
            <w:tcW w:w="296" w:type="pct"/>
            <w:tcBorders>
              <w:top w:val="nil"/>
              <w:left w:val="nil"/>
              <w:bottom w:val="single" w:sz="8" w:space="0" w:color="auto"/>
              <w:right w:val="single" w:sz="8" w:space="0" w:color="auto"/>
            </w:tcBorders>
            <w:shd w:val="clear" w:color="auto" w:fill="auto"/>
            <w:vAlign w:val="center"/>
            <w:hideMark/>
          </w:tcPr>
          <w:p w14:paraId="41DACF9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77</w:t>
            </w:r>
          </w:p>
        </w:tc>
        <w:tc>
          <w:tcPr>
            <w:tcW w:w="286" w:type="pct"/>
            <w:tcBorders>
              <w:top w:val="nil"/>
              <w:left w:val="nil"/>
              <w:bottom w:val="single" w:sz="8" w:space="0" w:color="auto"/>
              <w:right w:val="single" w:sz="8" w:space="0" w:color="auto"/>
            </w:tcBorders>
            <w:shd w:val="clear" w:color="auto" w:fill="auto"/>
            <w:vAlign w:val="center"/>
            <w:hideMark/>
          </w:tcPr>
          <w:p w14:paraId="025BA436"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78</w:t>
            </w:r>
          </w:p>
        </w:tc>
        <w:tc>
          <w:tcPr>
            <w:tcW w:w="303" w:type="pct"/>
            <w:tcBorders>
              <w:top w:val="nil"/>
              <w:left w:val="nil"/>
              <w:bottom w:val="single" w:sz="8" w:space="0" w:color="auto"/>
              <w:right w:val="single" w:sz="8" w:space="0" w:color="auto"/>
            </w:tcBorders>
            <w:shd w:val="clear" w:color="auto" w:fill="auto"/>
            <w:vAlign w:val="center"/>
            <w:hideMark/>
          </w:tcPr>
          <w:p w14:paraId="10B76DDB"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80</w:t>
            </w:r>
          </w:p>
        </w:tc>
        <w:tc>
          <w:tcPr>
            <w:tcW w:w="309" w:type="pct"/>
            <w:gridSpan w:val="2"/>
            <w:tcBorders>
              <w:top w:val="nil"/>
              <w:left w:val="nil"/>
              <w:bottom w:val="single" w:sz="8" w:space="0" w:color="auto"/>
              <w:right w:val="single" w:sz="8" w:space="0" w:color="auto"/>
            </w:tcBorders>
            <w:vAlign w:val="center"/>
          </w:tcPr>
          <w:p w14:paraId="67FE33EA" w14:textId="5A2D69D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93</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1E1A822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116</w:t>
            </w:r>
          </w:p>
        </w:tc>
      </w:tr>
      <w:tr w:rsidR="00C40822" w:rsidRPr="00B921DE" w14:paraId="68181B45" w14:textId="77777777" w:rsidTr="00DC23F4">
        <w:trPr>
          <w:gridAfter w:val="2"/>
          <w:wAfter w:w="605" w:type="pct"/>
          <w:trHeight w:val="30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1482516C"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Łódzkie</w:t>
            </w:r>
          </w:p>
        </w:tc>
        <w:tc>
          <w:tcPr>
            <w:tcW w:w="456" w:type="pct"/>
            <w:tcBorders>
              <w:top w:val="nil"/>
              <w:left w:val="nil"/>
              <w:bottom w:val="single" w:sz="8" w:space="0" w:color="auto"/>
              <w:right w:val="single" w:sz="8" w:space="0" w:color="auto"/>
            </w:tcBorders>
            <w:shd w:val="clear" w:color="auto" w:fill="auto"/>
            <w:vAlign w:val="center"/>
            <w:hideMark/>
          </w:tcPr>
          <w:p w14:paraId="667A491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24</w:t>
            </w:r>
          </w:p>
        </w:tc>
        <w:tc>
          <w:tcPr>
            <w:tcW w:w="273" w:type="pct"/>
            <w:tcBorders>
              <w:top w:val="nil"/>
              <w:left w:val="nil"/>
              <w:bottom w:val="single" w:sz="8" w:space="0" w:color="auto"/>
              <w:right w:val="single" w:sz="8" w:space="0" w:color="auto"/>
            </w:tcBorders>
            <w:shd w:val="clear" w:color="auto" w:fill="auto"/>
            <w:vAlign w:val="center"/>
            <w:hideMark/>
          </w:tcPr>
          <w:p w14:paraId="7C53D62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109</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374C1A6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119</w:t>
            </w:r>
          </w:p>
        </w:tc>
        <w:tc>
          <w:tcPr>
            <w:tcW w:w="319" w:type="pct"/>
            <w:gridSpan w:val="2"/>
            <w:tcBorders>
              <w:top w:val="nil"/>
              <w:left w:val="nil"/>
              <w:bottom w:val="single" w:sz="8" w:space="0" w:color="auto"/>
              <w:right w:val="single" w:sz="8" w:space="0" w:color="auto"/>
            </w:tcBorders>
            <w:shd w:val="clear" w:color="auto" w:fill="auto"/>
            <w:vAlign w:val="center"/>
            <w:hideMark/>
          </w:tcPr>
          <w:p w14:paraId="7D9D686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110</w:t>
            </w:r>
          </w:p>
        </w:tc>
        <w:tc>
          <w:tcPr>
            <w:tcW w:w="319" w:type="pct"/>
            <w:tcBorders>
              <w:top w:val="nil"/>
              <w:left w:val="nil"/>
              <w:bottom w:val="single" w:sz="8" w:space="0" w:color="auto"/>
              <w:right w:val="single" w:sz="8" w:space="0" w:color="auto"/>
            </w:tcBorders>
            <w:shd w:val="clear" w:color="auto" w:fill="auto"/>
            <w:vAlign w:val="center"/>
            <w:hideMark/>
          </w:tcPr>
          <w:p w14:paraId="1ABA73A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98</w:t>
            </w:r>
          </w:p>
        </w:tc>
        <w:tc>
          <w:tcPr>
            <w:tcW w:w="306" w:type="pct"/>
            <w:tcBorders>
              <w:top w:val="nil"/>
              <w:left w:val="nil"/>
              <w:bottom w:val="single" w:sz="8" w:space="0" w:color="auto"/>
              <w:right w:val="single" w:sz="8" w:space="0" w:color="auto"/>
            </w:tcBorders>
            <w:shd w:val="clear" w:color="auto" w:fill="auto"/>
            <w:vAlign w:val="center"/>
            <w:hideMark/>
          </w:tcPr>
          <w:p w14:paraId="7DF4D29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112</w:t>
            </w:r>
          </w:p>
        </w:tc>
        <w:tc>
          <w:tcPr>
            <w:tcW w:w="296" w:type="pct"/>
            <w:tcBorders>
              <w:top w:val="nil"/>
              <w:left w:val="nil"/>
              <w:bottom w:val="single" w:sz="8" w:space="0" w:color="auto"/>
              <w:right w:val="single" w:sz="8" w:space="0" w:color="auto"/>
            </w:tcBorders>
            <w:shd w:val="clear" w:color="auto" w:fill="auto"/>
            <w:vAlign w:val="center"/>
            <w:hideMark/>
          </w:tcPr>
          <w:p w14:paraId="3440F3A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126</w:t>
            </w:r>
          </w:p>
        </w:tc>
        <w:tc>
          <w:tcPr>
            <w:tcW w:w="286" w:type="pct"/>
            <w:tcBorders>
              <w:top w:val="nil"/>
              <w:left w:val="nil"/>
              <w:bottom w:val="single" w:sz="8" w:space="0" w:color="auto"/>
              <w:right w:val="single" w:sz="8" w:space="0" w:color="auto"/>
            </w:tcBorders>
            <w:shd w:val="clear" w:color="auto" w:fill="auto"/>
            <w:vAlign w:val="center"/>
            <w:hideMark/>
          </w:tcPr>
          <w:p w14:paraId="3ACF479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116</w:t>
            </w:r>
          </w:p>
        </w:tc>
        <w:tc>
          <w:tcPr>
            <w:tcW w:w="303" w:type="pct"/>
            <w:tcBorders>
              <w:top w:val="nil"/>
              <w:left w:val="nil"/>
              <w:bottom w:val="single" w:sz="8" w:space="0" w:color="auto"/>
              <w:right w:val="single" w:sz="8" w:space="0" w:color="auto"/>
            </w:tcBorders>
            <w:shd w:val="clear" w:color="auto" w:fill="auto"/>
            <w:vAlign w:val="center"/>
            <w:hideMark/>
          </w:tcPr>
          <w:p w14:paraId="3CFB7A53"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114</w:t>
            </w:r>
          </w:p>
        </w:tc>
        <w:tc>
          <w:tcPr>
            <w:tcW w:w="309" w:type="pct"/>
            <w:gridSpan w:val="2"/>
            <w:tcBorders>
              <w:top w:val="nil"/>
              <w:left w:val="nil"/>
              <w:bottom w:val="single" w:sz="8" w:space="0" w:color="auto"/>
              <w:right w:val="single" w:sz="8" w:space="0" w:color="auto"/>
            </w:tcBorders>
            <w:vAlign w:val="center"/>
          </w:tcPr>
          <w:p w14:paraId="16909AA5" w14:textId="5AF71D66"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107</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44897346"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94</w:t>
            </w:r>
          </w:p>
        </w:tc>
      </w:tr>
      <w:tr w:rsidR="00C40822" w:rsidRPr="00B921DE" w14:paraId="00978C96" w14:textId="77777777" w:rsidTr="00953ADF">
        <w:trPr>
          <w:gridAfter w:val="2"/>
          <w:wAfter w:w="605" w:type="pct"/>
          <w:trHeight w:val="366"/>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7FDB13E8"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Małopolskie</w:t>
            </w:r>
          </w:p>
        </w:tc>
        <w:tc>
          <w:tcPr>
            <w:tcW w:w="456" w:type="pct"/>
            <w:tcBorders>
              <w:top w:val="nil"/>
              <w:left w:val="nil"/>
              <w:bottom w:val="single" w:sz="8" w:space="0" w:color="auto"/>
              <w:right w:val="single" w:sz="8" w:space="0" w:color="auto"/>
            </w:tcBorders>
            <w:shd w:val="clear" w:color="auto" w:fill="auto"/>
            <w:vAlign w:val="center"/>
            <w:hideMark/>
          </w:tcPr>
          <w:p w14:paraId="1297B66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22</w:t>
            </w:r>
          </w:p>
        </w:tc>
        <w:tc>
          <w:tcPr>
            <w:tcW w:w="273" w:type="pct"/>
            <w:tcBorders>
              <w:top w:val="nil"/>
              <w:left w:val="nil"/>
              <w:bottom w:val="single" w:sz="8" w:space="0" w:color="auto"/>
              <w:right w:val="single" w:sz="8" w:space="0" w:color="auto"/>
            </w:tcBorders>
            <w:shd w:val="clear" w:color="auto" w:fill="auto"/>
            <w:vAlign w:val="center"/>
            <w:hideMark/>
          </w:tcPr>
          <w:p w14:paraId="613E32E9"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91</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2A34012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90</w:t>
            </w:r>
          </w:p>
        </w:tc>
        <w:tc>
          <w:tcPr>
            <w:tcW w:w="319" w:type="pct"/>
            <w:gridSpan w:val="2"/>
            <w:tcBorders>
              <w:top w:val="nil"/>
              <w:left w:val="nil"/>
              <w:bottom w:val="single" w:sz="8" w:space="0" w:color="auto"/>
              <w:right w:val="single" w:sz="8" w:space="0" w:color="auto"/>
            </w:tcBorders>
            <w:shd w:val="clear" w:color="auto" w:fill="auto"/>
            <w:vAlign w:val="center"/>
            <w:hideMark/>
          </w:tcPr>
          <w:p w14:paraId="281C9C8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84</w:t>
            </w:r>
          </w:p>
        </w:tc>
        <w:tc>
          <w:tcPr>
            <w:tcW w:w="319" w:type="pct"/>
            <w:tcBorders>
              <w:top w:val="nil"/>
              <w:left w:val="nil"/>
              <w:bottom w:val="single" w:sz="8" w:space="0" w:color="auto"/>
              <w:right w:val="single" w:sz="8" w:space="0" w:color="auto"/>
            </w:tcBorders>
            <w:shd w:val="clear" w:color="auto" w:fill="auto"/>
            <w:vAlign w:val="center"/>
            <w:hideMark/>
          </w:tcPr>
          <w:p w14:paraId="6CAD570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92</w:t>
            </w:r>
          </w:p>
        </w:tc>
        <w:tc>
          <w:tcPr>
            <w:tcW w:w="306" w:type="pct"/>
            <w:tcBorders>
              <w:top w:val="nil"/>
              <w:left w:val="nil"/>
              <w:bottom w:val="single" w:sz="8" w:space="0" w:color="auto"/>
              <w:right w:val="single" w:sz="8" w:space="0" w:color="auto"/>
            </w:tcBorders>
            <w:shd w:val="clear" w:color="auto" w:fill="auto"/>
            <w:vAlign w:val="center"/>
            <w:hideMark/>
          </w:tcPr>
          <w:p w14:paraId="50EFC683"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81</w:t>
            </w:r>
          </w:p>
        </w:tc>
        <w:tc>
          <w:tcPr>
            <w:tcW w:w="296" w:type="pct"/>
            <w:tcBorders>
              <w:top w:val="nil"/>
              <w:left w:val="nil"/>
              <w:bottom w:val="single" w:sz="8" w:space="0" w:color="auto"/>
              <w:right w:val="single" w:sz="8" w:space="0" w:color="auto"/>
            </w:tcBorders>
            <w:shd w:val="clear" w:color="auto" w:fill="auto"/>
            <w:vAlign w:val="center"/>
            <w:hideMark/>
          </w:tcPr>
          <w:p w14:paraId="199F60E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94</w:t>
            </w:r>
          </w:p>
        </w:tc>
        <w:tc>
          <w:tcPr>
            <w:tcW w:w="286" w:type="pct"/>
            <w:tcBorders>
              <w:top w:val="nil"/>
              <w:left w:val="nil"/>
              <w:bottom w:val="single" w:sz="8" w:space="0" w:color="auto"/>
              <w:right w:val="single" w:sz="8" w:space="0" w:color="auto"/>
            </w:tcBorders>
            <w:shd w:val="clear" w:color="auto" w:fill="auto"/>
            <w:vAlign w:val="center"/>
            <w:hideMark/>
          </w:tcPr>
          <w:p w14:paraId="1254C16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101</w:t>
            </w:r>
          </w:p>
        </w:tc>
        <w:tc>
          <w:tcPr>
            <w:tcW w:w="303" w:type="pct"/>
            <w:tcBorders>
              <w:top w:val="nil"/>
              <w:left w:val="nil"/>
              <w:bottom w:val="single" w:sz="8" w:space="0" w:color="auto"/>
              <w:right w:val="single" w:sz="8" w:space="0" w:color="auto"/>
            </w:tcBorders>
            <w:shd w:val="clear" w:color="auto" w:fill="auto"/>
            <w:vAlign w:val="center"/>
            <w:hideMark/>
          </w:tcPr>
          <w:p w14:paraId="588B62B4"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94</w:t>
            </w:r>
          </w:p>
        </w:tc>
        <w:tc>
          <w:tcPr>
            <w:tcW w:w="309" w:type="pct"/>
            <w:gridSpan w:val="2"/>
            <w:tcBorders>
              <w:top w:val="nil"/>
              <w:left w:val="nil"/>
              <w:bottom w:val="single" w:sz="8" w:space="0" w:color="auto"/>
              <w:right w:val="single" w:sz="8" w:space="0" w:color="auto"/>
            </w:tcBorders>
            <w:vAlign w:val="center"/>
          </w:tcPr>
          <w:p w14:paraId="765683A1" w14:textId="20C2A34A"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103</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7004BB6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110</w:t>
            </w:r>
          </w:p>
        </w:tc>
      </w:tr>
      <w:tr w:rsidR="00C40822" w:rsidRPr="00B921DE" w14:paraId="1E971233" w14:textId="77777777" w:rsidTr="00953ADF">
        <w:trPr>
          <w:gridAfter w:val="2"/>
          <w:wAfter w:w="605" w:type="pct"/>
          <w:trHeight w:val="414"/>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50F90253"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Mazowieckie</w:t>
            </w:r>
          </w:p>
        </w:tc>
        <w:tc>
          <w:tcPr>
            <w:tcW w:w="456" w:type="pct"/>
            <w:tcBorders>
              <w:top w:val="nil"/>
              <w:left w:val="nil"/>
              <w:bottom w:val="single" w:sz="8" w:space="0" w:color="auto"/>
              <w:right w:val="single" w:sz="8" w:space="0" w:color="auto"/>
            </w:tcBorders>
            <w:shd w:val="clear" w:color="auto" w:fill="auto"/>
            <w:vAlign w:val="center"/>
            <w:hideMark/>
          </w:tcPr>
          <w:p w14:paraId="7BDB0DF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42</w:t>
            </w:r>
          </w:p>
        </w:tc>
        <w:tc>
          <w:tcPr>
            <w:tcW w:w="273" w:type="pct"/>
            <w:tcBorders>
              <w:top w:val="nil"/>
              <w:left w:val="nil"/>
              <w:bottom w:val="single" w:sz="8" w:space="0" w:color="auto"/>
              <w:right w:val="single" w:sz="8" w:space="0" w:color="auto"/>
            </w:tcBorders>
            <w:shd w:val="clear" w:color="auto" w:fill="auto"/>
            <w:vAlign w:val="center"/>
            <w:hideMark/>
          </w:tcPr>
          <w:p w14:paraId="1DB35336"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175</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038C04F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182</w:t>
            </w:r>
          </w:p>
        </w:tc>
        <w:tc>
          <w:tcPr>
            <w:tcW w:w="319" w:type="pct"/>
            <w:gridSpan w:val="2"/>
            <w:tcBorders>
              <w:top w:val="nil"/>
              <w:left w:val="nil"/>
              <w:bottom w:val="single" w:sz="8" w:space="0" w:color="auto"/>
              <w:right w:val="single" w:sz="8" w:space="0" w:color="auto"/>
            </w:tcBorders>
            <w:shd w:val="clear" w:color="auto" w:fill="auto"/>
            <w:vAlign w:val="center"/>
            <w:hideMark/>
          </w:tcPr>
          <w:p w14:paraId="2DA7B3C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193</w:t>
            </w:r>
          </w:p>
        </w:tc>
        <w:tc>
          <w:tcPr>
            <w:tcW w:w="319" w:type="pct"/>
            <w:tcBorders>
              <w:top w:val="nil"/>
              <w:left w:val="nil"/>
              <w:bottom w:val="single" w:sz="8" w:space="0" w:color="auto"/>
              <w:right w:val="single" w:sz="8" w:space="0" w:color="auto"/>
            </w:tcBorders>
            <w:shd w:val="clear" w:color="auto" w:fill="auto"/>
            <w:vAlign w:val="center"/>
            <w:hideMark/>
          </w:tcPr>
          <w:p w14:paraId="15A9962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210</w:t>
            </w:r>
          </w:p>
        </w:tc>
        <w:tc>
          <w:tcPr>
            <w:tcW w:w="306" w:type="pct"/>
            <w:tcBorders>
              <w:top w:val="nil"/>
              <w:left w:val="nil"/>
              <w:bottom w:val="single" w:sz="8" w:space="0" w:color="auto"/>
              <w:right w:val="single" w:sz="8" w:space="0" w:color="auto"/>
            </w:tcBorders>
            <w:shd w:val="clear" w:color="auto" w:fill="auto"/>
            <w:vAlign w:val="center"/>
            <w:hideMark/>
          </w:tcPr>
          <w:p w14:paraId="25F2A92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217</w:t>
            </w:r>
          </w:p>
        </w:tc>
        <w:tc>
          <w:tcPr>
            <w:tcW w:w="296" w:type="pct"/>
            <w:tcBorders>
              <w:top w:val="nil"/>
              <w:left w:val="nil"/>
              <w:bottom w:val="single" w:sz="8" w:space="0" w:color="auto"/>
              <w:right w:val="single" w:sz="8" w:space="0" w:color="auto"/>
            </w:tcBorders>
            <w:shd w:val="clear" w:color="auto" w:fill="auto"/>
            <w:vAlign w:val="center"/>
            <w:hideMark/>
          </w:tcPr>
          <w:p w14:paraId="69509D4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211</w:t>
            </w:r>
          </w:p>
        </w:tc>
        <w:tc>
          <w:tcPr>
            <w:tcW w:w="286" w:type="pct"/>
            <w:tcBorders>
              <w:top w:val="nil"/>
              <w:left w:val="nil"/>
              <w:bottom w:val="single" w:sz="8" w:space="0" w:color="auto"/>
              <w:right w:val="single" w:sz="8" w:space="0" w:color="auto"/>
            </w:tcBorders>
            <w:shd w:val="clear" w:color="auto" w:fill="auto"/>
            <w:vAlign w:val="center"/>
            <w:hideMark/>
          </w:tcPr>
          <w:p w14:paraId="54AE91A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219</w:t>
            </w:r>
          </w:p>
        </w:tc>
        <w:tc>
          <w:tcPr>
            <w:tcW w:w="303" w:type="pct"/>
            <w:tcBorders>
              <w:top w:val="nil"/>
              <w:left w:val="nil"/>
              <w:bottom w:val="single" w:sz="8" w:space="0" w:color="auto"/>
              <w:right w:val="single" w:sz="8" w:space="0" w:color="auto"/>
            </w:tcBorders>
            <w:shd w:val="clear" w:color="auto" w:fill="auto"/>
            <w:vAlign w:val="center"/>
            <w:hideMark/>
          </w:tcPr>
          <w:p w14:paraId="48165383"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234</w:t>
            </w:r>
          </w:p>
        </w:tc>
        <w:tc>
          <w:tcPr>
            <w:tcW w:w="309" w:type="pct"/>
            <w:gridSpan w:val="2"/>
            <w:tcBorders>
              <w:top w:val="nil"/>
              <w:left w:val="nil"/>
              <w:bottom w:val="single" w:sz="8" w:space="0" w:color="auto"/>
              <w:right w:val="single" w:sz="8" w:space="0" w:color="auto"/>
            </w:tcBorders>
            <w:vAlign w:val="center"/>
          </w:tcPr>
          <w:p w14:paraId="1B8EAA00" w14:textId="03DE0CD9"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242</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4B1C7A9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103</w:t>
            </w:r>
          </w:p>
        </w:tc>
      </w:tr>
      <w:tr w:rsidR="00484B7E" w:rsidRPr="00B921DE" w14:paraId="7B2CAE31" w14:textId="77777777" w:rsidTr="00DC23F4">
        <w:trPr>
          <w:gridAfter w:val="2"/>
          <w:wAfter w:w="605" w:type="pct"/>
          <w:trHeight w:val="30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24A1FC3B" w14:textId="77777777" w:rsidR="00484B7E" w:rsidRPr="00B921DE" w:rsidRDefault="00484B7E"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Opolskie</w:t>
            </w:r>
          </w:p>
        </w:tc>
        <w:tc>
          <w:tcPr>
            <w:tcW w:w="456" w:type="pct"/>
            <w:tcBorders>
              <w:top w:val="nil"/>
              <w:left w:val="nil"/>
              <w:bottom w:val="single" w:sz="8" w:space="0" w:color="auto"/>
              <w:right w:val="single" w:sz="8" w:space="0" w:color="auto"/>
            </w:tcBorders>
            <w:shd w:val="clear" w:color="auto" w:fill="auto"/>
            <w:vAlign w:val="center"/>
            <w:hideMark/>
          </w:tcPr>
          <w:p w14:paraId="755624C5"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w:t>
            </w:r>
          </w:p>
        </w:tc>
        <w:tc>
          <w:tcPr>
            <w:tcW w:w="273" w:type="pct"/>
            <w:tcBorders>
              <w:top w:val="nil"/>
              <w:left w:val="nil"/>
              <w:bottom w:val="single" w:sz="8" w:space="0" w:color="auto"/>
              <w:right w:val="single" w:sz="8" w:space="0" w:color="auto"/>
            </w:tcBorders>
            <w:shd w:val="clear" w:color="auto" w:fill="auto"/>
            <w:vAlign w:val="center"/>
            <w:hideMark/>
          </w:tcPr>
          <w:p w14:paraId="04CD8265"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35</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5B1014A9"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34</w:t>
            </w:r>
          </w:p>
        </w:tc>
        <w:tc>
          <w:tcPr>
            <w:tcW w:w="319" w:type="pct"/>
            <w:gridSpan w:val="2"/>
            <w:tcBorders>
              <w:top w:val="nil"/>
              <w:left w:val="nil"/>
              <w:bottom w:val="single" w:sz="8" w:space="0" w:color="auto"/>
              <w:right w:val="single" w:sz="8" w:space="0" w:color="auto"/>
            </w:tcBorders>
            <w:shd w:val="clear" w:color="auto" w:fill="auto"/>
            <w:vAlign w:val="center"/>
            <w:hideMark/>
          </w:tcPr>
          <w:p w14:paraId="12F58B89"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35</w:t>
            </w:r>
          </w:p>
        </w:tc>
        <w:tc>
          <w:tcPr>
            <w:tcW w:w="319" w:type="pct"/>
            <w:tcBorders>
              <w:top w:val="nil"/>
              <w:left w:val="nil"/>
              <w:bottom w:val="single" w:sz="8" w:space="0" w:color="auto"/>
              <w:right w:val="single" w:sz="8" w:space="0" w:color="auto"/>
            </w:tcBorders>
            <w:shd w:val="clear" w:color="auto" w:fill="auto"/>
            <w:vAlign w:val="center"/>
            <w:hideMark/>
          </w:tcPr>
          <w:p w14:paraId="70F6CF13"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39</w:t>
            </w:r>
          </w:p>
        </w:tc>
        <w:tc>
          <w:tcPr>
            <w:tcW w:w="306" w:type="pct"/>
            <w:tcBorders>
              <w:top w:val="nil"/>
              <w:left w:val="nil"/>
              <w:bottom w:val="single" w:sz="8" w:space="0" w:color="auto"/>
              <w:right w:val="single" w:sz="8" w:space="0" w:color="auto"/>
            </w:tcBorders>
            <w:shd w:val="clear" w:color="auto" w:fill="auto"/>
            <w:vAlign w:val="center"/>
            <w:hideMark/>
          </w:tcPr>
          <w:p w14:paraId="4772F09B"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42</w:t>
            </w:r>
          </w:p>
        </w:tc>
        <w:tc>
          <w:tcPr>
            <w:tcW w:w="296" w:type="pct"/>
            <w:tcBorders>
              <w:top w:val="nil"/>
              <w:left w:val="nil"/>
              <w:bottom w:val="single" w:sz="8" w:space="0" w:color="auto"/>
              <w:right w:val="single" w:sz="8" w:space="0" w:color="auto"/>
            </w:tcBorders>
            <w:shd w:val="clear" w:color="auto" w:fill="auto"/>
            <w:vAlign w:val="center"/>
            <w:hideMark/>
          </w:tcPr>
          <w:p w14:paraId="1F8548F2"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43</w:t>
            </w:r>
          </w:p>
        </w:tc>
        <w:tc>
          <w:tcPr>
            <w:tcW w:w="286" w:type="pct"/>
            <w:tcBorders>
              <w:top w:val="nil"/>
              <w:left w:val="nil"/>
              <w:bottom w:val="single" w:sz="8" w:space="0" w:color="auto"/>
              <w:right w:val="single" w:sz="8" w:space="0" w:color="auto"/>
            </w:tcBorders>
            <w:shd w:val="clear" w:color="auto" w:fill="auto"/>
            <w:vAlign w:val="center"/>
            <w:hideMark/>
          </w:tcPr>
          <w:p w14:paraId="574C2F33"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46</w:t>
            </w:r>
          </w:p>
        </w:tc>
        <w:tc>
          <w:tcPr>
            <w:tcW w:w="303" w:type="pct"/>
            <w:tcBorders>
              <w:top w:val="nil"/>
              <w:left w:val="nil"/>
              <w:bottom w:val="single" w:sz="8" w:space="0" w:color="auto"/>
              <w:right w:val="single" w:sz="8" w:space="0" w:color="auto"/>
            </w:tcBorders>
            <w:shd w:val="clear" w:color="auto" w:fill="auto"/>
            <w:vAlign w:val="center"/>
            <w:hideMark/>
          </w:tcPr>
          <w:p w14:paraId="20BB95B7" w14:textId="77777777" w:rsidR="00484B7E" w:rsidRPr="00DC23F4" w:rsidRDefault="00484B7E"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43</w:t>
            </w:r>
          </w:p>
        </w:tc>
        <w:tc>
          <w:tcPr>
            <w:tcW w:w="309" w:type="pct"/>
            <w:gridSpan w:val="2"/>
            <w:tcBorders>
              <w:top w:val="nil"/>
              <w:left w:val="single" w:sz="4" w:space="0" w:color="000000"/>
              <w:bottom w:val="nil"/>
              <w:right w:val="single" w:sz="4" w:space="0" w:color="000000"/>
            </w:tcBorders>
            <w:vAlign w:val="center"/>
          </w:tcPr>
          <w:p w14:paraId="576B4D51" w14:textId="1AFB640A" w:rsidR="00484B7E" w:rsidRPr="00DC23F4" w:rsidRDefault="00484B7E"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47</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4A821356"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109</w:t>
            </w:r>
          </w:p>
        </w:tc>
      </w:tr>
      <w:tr w:rsidR="00C40822" w:rsidRPr="00B921DE" w14:paraId="7A6FD91F" w14:textId="77777777" w:rsidTr="00953ADF">
        <w:trPr>
          <w:gridAfter w:val="2"/>
          <w:wAfter w:w="605" w:type="pct"/>
          <w:trHeight w:val="368"/>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7C2399D7"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Podkarpackie</w:t>
            </w:r>
          </w:p>
        </w:tc>
        <w:tc>
          <w:tcPr>
            <w:tcW w:w="456" w:type="pct"/>
            <w:tcBorders>
              <w:top w:val="nil"/>
              <w:left w:val="nil"/>
              <w:bottom w:val="single" w:sz="8" w:space="0" w:color="auto"/>
              <w:right w:val="single" w:sz="8" w:space="0" w:color="auto"/>
            </w:tcBorders>
            <w:shd w:val="clear" w:color="auto" w:fill="auto"/>
            <w:vAlign w:val="center"/>
            <w:hideMark/>
          </w:tcPr>
          <w:p w14:paraId="7CD1B9A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25</w:t>
            </w:r>
          </w:p>
        </w:tc>
        <w:tc>
          <w:tcPr>
            <w:tcW w:w="273" w:type="pct"/>
            <w:tcBorders>
              <w:top w:val="nil"/>
              <w:left w:val="nil"/>
              <w:bottom w:val="single" w:sz="8" w:space="0" w:color="auto"/>
              <w:right w:val="single" w:sz="8" w:space="0" w:color="auto"/>
            </w:tcBorders>
            <w:shd w:val="clear" w:color="auto" w:fill="auto"/>
            <w:vAlign w:val="center"/>
            <w:hideMark/>
          </w:tcPr>
          <w:p w14:paraId="14CD035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70</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1805937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73</w:t>
            </w:r>
          </w:p>
        </w:tc>
        <w:tc>
          <w:tcPr>
            <w:tcW w:w="319" w:type="pct"/>
            <w:gridSpan w:val="2"/>
            <w:tcBorders>
              <w:top w:val="nil"/>
              <w:left w:val="nil"/>
              <w:bottom w:val="single" w:sz="8" w:space="0" w:color="auto"/>
              <w:right w:val="single" w:sz="8" w:space="0" w:color="auto"/>
            </w:tcBorders>
            <w:shd w:val="clear" w:color="auto" w:fill="auto"/>
            <w:vAlign w:val="center"/>
            <w:hideMark/>
          </w:tcPr>
          <w:p w14:paraId="28F82AC8"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76</w:t>
            </w:r>
          </w:p>
        </w:tc>
        <w:tc>
          <w:tcPr>
            <w:tcW w:w="319" w:type="pct"/>
            <w:tcBorders>
              <w:top w:val="nil"/>
              <w:left w:val="nil"/>
              <w:bottom w:val="single" w:sz="8" w:space="0" w:color="auto"/>
              <w:right w:val="single" w:sz="8" w:space="0" w:color="auto"/>
            </w:tcBorders>
            <w:shd w:val="clear" w:color="auto" w:fill="auto"/>
            <w:vAlign w:val="center"/>
            <w:hideMark/>
          </w:tcPr>
          <w:p w14:paraId="538E049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75</w:t>
            </w:r>
          </w:p>
        </w:tc>
        <w:tc>
          <w:tcPr>
            <w:tcW w:w="306" w:type="pct"/>
            <w:tcBorders>
              <w:top w:val="nil"/>
              <w:left w:val="nil"/>
              <w:bottom w:val="single" w:sz="8" w:space="0" w:color="auto"/>
              <w:right w:val="single" w:sz="8" w:space="0" w:color="auto"/>
            </w:tcBorders>
            <w:shd w:val="clear" w:color="auto" w:fill="auto"/>
            <w:vAlign w:val="center"/>
            <w:hideMark/>
          </w:tcPr>
          <w:p w14:paraId="0A53B93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72</w:t>
            </w:r>
          </w:p>
        </w:tc>
        <w:tc>
          <w:tcPr>
            <w:tcW w:w="296" w:type="pct"/>
            <w:tcBorders>
              <w:top w:val="nil"/>
              <w:left w:val="nil"/>
              <w:bottom w:val="single" w:sz="8" w:space="0" w:color="auto"/>
              <w:right w:val="single" w:sz="8" w:space="0" w:color="auto"/>
            </w:tcBorders>
            <w:shd w:val="clear" w:color="auto" w:fill="auto"/>
            <w:vAlign w:val="center"/>
            <w:hideMark/>
          </w:tcPr>
          <w:p w14:paraId="48F5B6C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71</w:t>
            </w:r>
          </w:p>
        </w:tc>
        <w:tc>
          <w:tcPr>
            <w:tcW w:w="286" w:type="pct"/>
            <w:tcBorders>
              <w:top w:val="nil"/>
              <w:left w:val="nil"/>
              <w:bottom w:val="single" w:sz="8" w:space="0" w:color="auto"/>
              <w:right w:val="single" w:sz="8" w:space="0" w:color="auto"/>
            </w:tcBorders>
            <w:shd w:val="clear" w:color="auto" w:fill="auto"/>
            <w:vAlign w:val="center"/>
            <w:hideMark/>
          </w:tcPr>
          <w:p w14:paraId="15716F19"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71</w:t>
            </w:r>
          </w:p>
        </w:tc>
        <w:tc>
          <w:tcPr>
            <w:tcW w:w="303" w:type="pct"/>
            <w:tcBorders>
              <w:top w:val="nil"/>
              <w:left w:val="nil"/>
              <w:bottom w:val="single" w:sz="8" w:space="0" w:color="auto"/>
              <w:right w:val="single" w:sz="8" w:space="0" w:color="auto"/>
            </w:tcBorders>
            <w:shd w:val="clear" w:color="auto" w:fill="auto"/>
            <w:vAlign w:val="center"/>
            <w:hideMark/>
          </w:tcPr>
          <w:p w14:paraId="3BBFC928"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71</w:t>
            </w:r>
          </w:p>
        </w:tc>
        <w:tc>
          <w:tcPr>
            <w:tcW w:w="309" w:type="pct"/>
            <w:gridSpan w:val="2"/>
            <w:tcBorders>
              <w:top w:val="single" w:sz="8" w:space="0" w:color="auto"/>
              <w:left w:val="nil"/>
              <w:bottom w:val="single" w:sz="8" w:space="0" w:color="auto"/>
              <w:right w:val="single" w:sz="8" w:space="0" w:color="auto"/>
            </w:tcBorders>
            <w:vAlign w:val="center"/>
          </w:tcPr>
          <w:p w14:paraId="4794CA6A" w14:textId="72BB63E8"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69</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322617E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97</w:t>
            </w:r>
          </w:p>
        </w:tc>
      </w:tr>
      <w:tr w:rsidR="00C40822" w:rsidRPr="00B921DE" w14:paraId="07D72A51" w14:textId="77777777" w:rsidTr="00DC23F4">
        <w:trPr>
          <w:gridAfter w:val="2"/>
          <w:wAfter w:w="605" w:type="pct"/>
          <w:trHeight w:val="30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2FE98328"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Podlaskie</w:t>
            </w:r>
          </w:p>
        </w:tc>
        <w:tc>
          <w:tcPr>
            <w:tcW w:w="456" w:type="pct"/>
            <w:tcBorders>
              <w:top w:val="nil"/>
              <w:left w:val="nil"/>
              <w:bottom w:val="single" w:sz="8" w:space="0" w:color="auto"/>
              <w:right w:val="single" w:sz="8" w:space="0" w:color="auto"/>
            </w:tcBorders>
            <w:shd w:val="clear" w:color="auto" w:fill="auto"/>
            <w:vAlign w:val="center"/>
            <w:hideMark/>
          </w:tcPr>
          <w:p w14:paraId="2C5969FA"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17</w:t>
            </w:r>
          </w:p>
        </w:tc>
        <w:tc>
          <w:tcPr>
            <w:tcW w:w="273" w:type="pct"/>
            <w:tcBorders>
              <w:top w:val="nil"/>
              <w:left w:val="nil"/>
              <w:bottom w:val="single" w:sz="8" w:space="0" w:color="auto"/>
              <w:right w:val="single" w:sz="8" w:space="0" w:color="auto"/>
            </w:tcBorders>
            <w:shd w:val="clear" w:color="auto" w:fill="auto"/>
            <w:vAlign w:val="center"/>
            <w:hideMark/>
          </w:tcPr>
          <w:p w14:paraId="7D436A7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47</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1E59595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44</w:t>
            </w:r>
          </w:p>
        </w:tc>
        <w:tc>
          <w:tcPr>
            <w:tcW w:w="319" w:type="pct"/>
            <w:gridSpan w:val="2"/>
            <w:tcBorders>
              <w:top w:val="nil"/>
              <w:left w:val="nil"/>
              <w:bottom w:val="single" w:sz="8" w:space="0" w:color="auto"/>
              <w:right w:val="single" w:sz="8" w:space="0" w:color="auto"/>
            </w:tcBorders>
            <w:shd w:val="clear" w:color="auto" w:fill="auto"/>
            <w:vAlign w:val="center"/>
            <w:hideMark/>
          </w:tcPr>
          <w:p w14:paraId="64C511E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48</w:t>
            </w:r>
          </w:p>
        </w:tc>
        <w:tc>
          <w:tcPr>
            <w:tcW w:w="319" w:type="pct"/>
            <w:tcBorders>
              <w:top w:val="nil"/>
              <w:left w:val="nil"/>
              <w:bottom w:val="single" w:sz="8" w:space="0" w:color="auto"/>
              <w:right w:val="single" w:sz="8" w:space="0" w:color="auto"/>
            </w:tcBorders>
            <w:shd w:val="clear" w:color="auto" w:fill="auto"/>
            <w:vAlign w:val="center"/>
            <w:hideMark/>
          </w:tcPr>
          <w:p w14:paraId="774DC18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50</w:t>
            </w:r>
          </w:p>
        </w:tc>
        <w:tc>
          <w:tcPr>
            <w:tcW w:w="306" w:type="pct"/>
            <w:tcBorders>
              <w:top w:val="nil"/>
              <w:left w:val="nil"/>
              <w:bottom w:val="single" w:sz="8" w:space="0" w:color="auto"/>
              <w:right w:val="single" w:sz="8" w:space="0" w:color="auto"/>
            </w:tcBorders>
            <w:shd w:val="clear" w:color="auto" w:fill="auto"/>
            <w:vAlign w:val="center"/>
            <w:hideMark/>
          </w:tcPr>
          <w:p w14:paraId="7D076C9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51</w:t>
            </w:r>
          </w:p>
        </w:tc>
        <w:tc>
          <w:tcPr>
            <w:tcW w:w="296" w:type="pct"/>
            <w:tcBorders>
              <w:top w:val="nil"/>
              <w:left w:val="nil"/>
              <w:bottom w:val="single" w:sz="8" w:space="0" w:color="auto"/>
              <w:right w:val="single" w:sz="8" w:space="0" w:color="auto"/>
            </w:tcBorders>
            <w:shd w:val="clear" w:color="auto" w:fill="auto"/>
            <w:vAlign w:val="center"/>
            <w:hideMark/>
          </w:tcPr>
          <w:p w14:paraId="20DD5DA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47</w:t>
            </w:r>
          </w:p>
        </w:tc>
        <w:tc>
          <w:tcPr>
            <w:tcW w:w="286" w:type="pct"/>
            <w:tcBorders>
              <w:top w:val="nil"/>
              <w:left w:val="nil"/>
              <w:bottom w:val="single" w:sz="8" w:space="0" w:color="auto"/>
              <w:right w:val="single" w:sz="8" w:space="0" w:color="auto"/>
            </w:tcBorders>
            <w:shd w:val="clear" w:color="auto" w:fill="auto"/>
            <w:vAlign w:val="center"/>
            <w:hideMark/>
          </w:tcPr>
          <w:p w14:paraId="675FB60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46</w:t>
            </w:r>
          </w:p>
        </w:tc>
        <w:tc>
          <w:tcPr>
            <w:tcW w:w="303" w:type="pct"/>
            <w:tcBorders>
              <w:top w:val="nil"/>
              <w:left w:val="nil"/>
              <w:bottom w:val="single" w:sz="8" w:space="0" w:color="auto"/>
              <w:right w:val="single" w:sz="8" w:space="0" w:color="auto"/>
            </w:tcBorders>
            <w:shd w:val="clear" w:color="auto" w:fill="auto"/>
            <w:vAlign w:val="center"/>
            <w:hideMark/>
          </w:tcPr>
          <w:p w14:paraId="5DD7E265"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48</w:t>
            </w:r>
          </w:p>
        </w:tc>
        <w:tc>
          <w:tcPr>
            <w:tcW w:w="309" w:type="pct"/>
            <w:gridSpan w:val="2"/>
            <w:tcBorders>
              <w:top w:val="nil"/>
              <w:left w:val="nil"/>
              <w:bottom w:val="single" w:sz="8" w:space="0" w:color="auto"/>
              <w:right w:val="single" w:sz="8" w:space="0" w:color="auto"/>
            </w:tcBorders>
            <w:vAlign w:val="center"/>
          </w:tcPr>
          <w:p w14:paraId="3E151615" w14:textId="58E6C28A"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49</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49FCF1D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102</w:t>
            </w:r>
          </w:p>
        </w:tc>
      </w:tr>
      <w:tr w:rsidR="00484B7E" w:rsidRPr="00B921DE" w14:paraId="1F2AF642" w14:textId="77777777" w:rsidTr="00953ADF">
        <w:trPr>
          <w:gridAfter w:val="2"/>
          <w:wAfter w:w="605" w:type="pct"/>
          <w:trHeight w:val="364"/>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647F0B0A" w14:textId="77777777" w:rsidR="00484B7E" w:rsidRPr="00B921DE" w:rsidRDefault="00484B7E"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Pomorskie</w:t>
            </w:r>
          </w:p>
        </w:tc>
        <w:tc>
          <w:tcPr>
            <w:tcW w:w="456" w:type="pct"/>
            <w:tcBorders>
              <w:top w:val="nil"/>
              <w:left w:val="nil"/>
              <w:bottom w:val="single" w:sz="8" w:space="0" w:color="auto"/>
              <w:right w:val="single" w:sz="8" w:space="0" w:color="auto"/>
            </w:tcBorders>
            <w:shd w:val="clear" w:color="auto" w:fill="auto"/>
            <w:vAlign w:val="center"/>
            <w:hideMark/>
          </w:tcPr>
          <w:p w14:paraId="78D75F83"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20</w:t>
            </w:r>
          </w:p>
        </w:tc>
        <w:tc>
          <w:tcPr>
            <w:tcW w:w="273" w:type="pct"/>
            <w:tcBorders>
              <w:top w:val="nil"/>
              <w:left w:val="nil"/>
              <w:bottom w:val="single" w:sz="8" w:space="0" w:color="auto"/>
              <w:right w:val="single" w:sz="8" w:space="0" w:color="auto"/>
            </w:tcBorders>
            <w:shd w:val="clear" w:color="auto" w:fill="auto"/>
            <w:vAlign w:val="center"/>
            <w:hideMark/>
          </w:tcPr>
          <w:p w14:paraId="79781F78"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121</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105C3A9A"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123</w:t>
            </w:r>
          </w:p>
        </w:tc>
        <w:tc>
          <w:tcPr>
            <w:tcW w:w="319" w:type="pct"/>
            <w:gridSpan w:val="2"/>
            <w:tcBorders>
              <w:top w:val="nil"/>
              <w:left w:val="nil"/>
              <w:bottom w:val="single" w:sz="8" w:space="0" w:color="auto"/>
              <w:right w:val="single" w:sz="8" w:space="0" w:color="auto"/>
            </w:tcBorders>
            <w:shd w:val="clear" w:color="auto" w:fill="auto"/>
            <w:vAlign w:val="center"/>
            <w:hideMark/>
          </w:tcPr>
          <w:p w14:paraId="3D40F119"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119</w:t>
            </w:r>
          </w:p>
        </w:tc>
        <w:tc>
          <w:tcPr>
            <w:tcW w:w="319" w:type="pct"/>
            <w:tcBorders>
              <w:top w:val="nil"/>
              <w:left w:val="nil"/>
              <w:bottom w:val="single" w:sz="8" w:space="0" w:color="auto"/>
              <w:right w:val="single" w:sz="8" w:space="0" w:color="auto"/>
            </w:tcBorders>
            <w:shd w:val="clear" w:color="auto" w:fill="auto"/>
            <w:vAlign w:val="center"/>
            <w:hideMark/>
          </w:tcPr>
          <w:p w14:paraId="7F6E2D09"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121</w:t>
            </w:r>
          </w:p>
        </w:tc>
        <w:tc>
          <w:tcPr>
            <w:tcW w:w="306" w:type="pct"/>
            <w:tcBorders>
              <w:top w:val="nil"/>
              <w:left w:val="nil"/>
              <w:bottom w:val="single" w:sz="8" w:space="0" w:color="auto"/>
              <w:right w:val="single" w:sz="8" w:space="0" w:color="auto"/>
            </w:tcBorders>
            <w:shd w:val="clear" w:color="auto" w:fill="auto"/>
            <w:vAlign w:val="center"/>
            <w:hideMark/>
          </w:tcPr>
          <w:p w14:paraId="40C2B41F"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126</w:t>
            </w:r>
          </w:p>
        </w:tc>
        <w:tc>
          <w:tcPr>
            <w:tcW w:w="296" w:type="pct"/>
            <w:tcBorders>
              <w:top w:val="nil"/>
              <w:left w:val="nil"/>
              <w:bottom w:val="single" w:sz="8" w:space="0" w:color="auto"/>
              <w:right w:val="single" w:sz="8" w:space="0" w:color="auto"/>
            </w:tcBorders>
            <w:shd w:val="clear" w:color="auto" w:fill="auto"/>
            <w:vAlign w:val="center"/>
            <w:hideMark/>
          </w:tcPr>
          <w:p w14:paraId="0884DADD"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115</w:t>
            </w:r>
          </w:p>
        </w:tc>
        <w:tc>
          <w:tcPr>
            <w:tcW w:w="286" w:type="pct"/>
            <w:tcBorders>
              <w:top w:val="nil"/>
              <w:left w:val="nil"/>
              <w:bottom w:val="single" w:sz="8" w:space="0" w:color="auto"/>
              <w:right w:val="single" w:sz="8" w:space="0" w:color="auto"/>
            </w:tcBorders>
            <w:shd w:val="clear" w:color="auto" w:fill="auto"/>
            <w:vAlign w:val="center"/>
            <w:hideMark/>
          </w:tcPr>
          <w:p w14:paraId="6BCCFC57"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127</w:t>
            </w:r>
          </w:p>
        </w:tc>
        <w:tc>
          <w:tcPr>
            <w:tcW w:w="303" w:type="pct"/>
            <w:tcBorders>
              <w:top w:val="nil"/>
              <w:left w:val="nil"/>
              <w:bottom w:val="single" w:sz="8" w:space="0" w:color="auto"/>
              <w:right w:val="single" w:sz="8" w:space="0" w:color="auto"/>
            </w:tcBorders>
            <w:shd w:val="clear" w:color="auto" w:fill="auto"/>
            <w:vAlign w:val="center"/>
            <w:hideMark/>
          </w:tcPr>
          <w:p w14:paraId="31F98E51" w14:textId="77777777" w:rsidR="00484B7E" w:rsidRPr="00DC23F4" w:rsidRDefault="00484B7E"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121</w:t>
            </w:r>
          </w:p>
        </w:tc>
        <w:tc>
          <w:tcPr>
            <w:tcW w:w="309" w:type="pct"/>
            <w:gridSpan w:val="2"/>
            <w:tcBorders>
              <w:top w:val="nil"/>
              <w:left w:val="single" w:sz="4" w:space="0" w:color="000000"/>
              <w:bottom w:val="nil"/>
              <w:right w:val="single" w:sz="4" w:space="0" w:color="000000"/>
            </w:tcBorders>
            <w:vAlign w:val="center"/>
          </w:tcPr>
          <w:p w14:paraId="4DD584E1" w14:textId="5AC3C8C1" w:rsidR="00484B7E" w:rsidRPr="00DC23F4" w:rsidRDefault="00484B7E"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135</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13578235" w14:textId="77777777" w:rsidR="00484B7E" w:rsidRPr="00DC23F4" w:rsidRDefault="00484B7E"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112</w:t>
            </w:r>
          </w:p>
        </w:tc>
      </w:tr>
      <w:tr w:rsidR="00C40822" w:rsidRPr="00B921DE" w14:paraId="60A764DC" w14:textId="77777777" w:rsidTr="00DC23F4">
        <w:trPr>
          <w:gridAfter w:val="2"/>
          <w:wAfter w:w="605" w:type="pct"/>
          <w:trHeight w:val="30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4E3614FF"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Śląskie</w:t>
            </w:r>
          </w:p>
        </w:tc>
        <w:tc>
          <w:tcPr>
            <w:tcW w:w="456" w:type="pct"/>
            <w:tcBorders>
              <w:top w:val="nil"/>
              <w:left w:val="nil"/>
              <w:bottom w:val="single" w:sz="8" w:space="0" w:color="auto"/>
              <w:right w:val="single" w:sz="8" w:space="0" w:color="auto"/>
            </w:tcBorders>
            <w:shd w:val="clear" w:color="auto" w:fill="auto"/>
            <w:vAlign w:val="center"/>
            <w:hideMark/>
          </w:tcPr>
          <w:p w14:paraId="0BD05E5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36</w:t>
            </w:r>
          </w:p>
        </w:tc>
        <w:tc>
          <w:tcPr>
            <w:tcW w:w="273" w:type="pct"/>
            <w:tcBorders>
              <w:top w:val="nil"/>
              <w:left w:val="nil"/>
              <w:bottom w:val="single" w:sz="8" w:space="0" w:color="auto"/>
              <w:right w:val="single" w:sz="8" w:space="0" w:color="auto"/>
            </w:tcBorders>
            <w:shd w:val="clear" w:color="auto" w:fill="auto"/>
            <w:vAlign w:val="center"/>
            <w:hideMark/>
          </w:tcPr>
          <w:p w14:paraId="53C10CE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198</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30198C3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198</w:t>
            </w:r>
          </w:p>
        </w:tc>
        <w:tc>
          <w:tcPr>
            <w:tcW w:w="319" w:type="pct"/>
            <w:gridSpan w:val="2"/>
            <w:tcBorders>
              <w:top w:val="nil"/>
              <w:left w:val="nil"/>
              <w:bottom w:val="single" w:sz="8" w:space="0" w:color="auto"/>
              <w:right w:val="single" w:sz="8" w:space="0" w:color="auto"/>
            </w:tcBorders>
            <w:shd w:val="clear" w:color="auto" w:fill="auto"/>
            <w:vAlign w:val="center"/>
            <w:hideMark/>
          </w:tcPr>
          <w:p w14:paraId="5F258CB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199</w:t>
            </w:r>
          </w:p>
        </w:tc>
        <w:tc>
          <w:tcPr>
            <w:tcW w:w="319" w:type="pct"/>
            <w:tcBorders>
              <w:top w:val="nil"/>
              <w:left w:val="nil"/>
              <w:bottom w:val="single" w:sz="8" w:space="0" w:color="auto"/>
              <w:right w:val="single" w:sz="8" w:space="0" w:color="auto"/>
            </w:tcBorders>
            <w:shd w:val="clear" w:color="auto" w:fill="auto"/>
            <w:vAlign w:val="center"/>
            <w:hideMark/>
          </w:tcPr>
          <w:p w14:paraId="3E95690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234</w:t>
            </w:r>
          </w:p>
        </w:tc>
        <w:tc>
          <w:tcPr>
            <w:tcW w:w="306" w:type="pct"/>
            <w:tcBorders>
              <w:top w:val="nil"/>
              <w:left w:val="nil"/>
              <w:bottom w:val="single" w:sz="8" w:space="0" w:color="auto"/>
              <w:right w:val="single" w:sz="8" w:space="0" w:color="auto"/>
            </w:tcBorders>
            <w:shd w:val="clear" w:color="auto" w:fill="auto"/>
            <w:vAlign w:val="center"/>
            <w:hideMark/>
          </w:tcPr>
          <w:p w14:paraId="04EA419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231</w:t>
            </w:r>
          </w:p>
        </w:tc>
        <w:tc>
          <w:tcPr>
            <w:tcW w:w="296" w:type="pct"/>
            <w:tcBorders>
              <w:top w:val="nil"/>
              <w:left w:val="nil"/>
              <w:bottom w:val="single" w:sz="8" w:space="0" w:color="auto"/>
              <w:right w:val="single" w:sz="8" w:space="0" w:color="auto"/>
            </w:tcBorders>
            <w:shd w:val="clear" w:color="auto" w:fill="auto"/>
            <w:vAlign w:val="center"/>
            <w:hideMark/>
          </w:tcPr>
          <w:p w14:paraId="29E37C8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226</w:t>
            </w:r>
          </w:p>
        </w:tc>
        <w:tc>
          <w:tcPr>
            <w:tcW w:w="286" w:type="pct"/>
            <w:tcBorders>
              <w:top w:val="nil"/>
              <w:left w:val="nil"/>
              <w:bottom w:val="single" w:sz="8" w:space="0" w:color="auto"/>
              <w:right w:val="single" w:sz="8" w:space="0" w:color="auto"/>
            </w:tcBorders>
            <w:shd w:val="clear" w:color="auto" w:fill="auto"/>
            <w:vAlign w:val="center"/>
            <w:hideMark/>
          </w:tcPr>
          <w:p w14:paraId="172DEB4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224</w:t>
            </w:r>
          </w:p>
        </w:tc>
        <w:tc>
          <w:tcPr>
            <w:tcW w:w="303" w:type="pct"/>
            <w:tcBorders>
              <w:top w:val="nil"/>
              <w:left w:val="nil"/>
              <w:bottom w:val="single" w:sz="8" w:space="0" w:color="auto"/>
              <w:right w:val="single" w:sz="8" w:space="0" w:color="auto"/>
            </w:tcBorders>
            <w:shd w:val="clear" w:color="auto" w:fill="auto"/>
            <w:vAlign w:val="center"/>
            <w:hideMark/>
          </w:tcPr>
          <w:p w14:paraId="57A75277"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221</w:t>
            </w:r>
          </w:p>
        </w:tc>
        <w:tc>
          <w:tcPr>
            <w:tcW w:w="309" w:type="pct"/>
            <w:gridSpan w:val="2"/>
            <w:tcBorders>
              <w:top w:val="single" w:sz="8" w:space="0" w:color="auto"/>
              <w:left w:val="nil"/>
              <w:bottom w:val="single" w:sz="8" w:space="0" w:color="auto"/>
              <w:right w:val="single" w:sz="8" w:space="0" w:color="auto"/>
            </w:tcBorders>
            <w:vAlign w:val="center"/>
          </w:tcPr>
          <w:p w14:paraId="49137300" w14:textId="354F008B"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235</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0A2FA3B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106</w:t>
            </w:r>
          </w:p>
        </w:tc>
      </w:tr>
      <w:tr w:rsidR="00C40822" w:rsidRPr="00B921DE" w14:paraId="52B4D10B" w14:textId="77777777" w:rsidTr="00953ADF">
        <w:trPr>
          <w:gridAfter w:val="2"/>
          <w:wAfter w:w="605" w:type="pct"/>
          <w:trHeight w:val="374"/>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10D54888"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Świętokrzyskie</w:t>
            </w:r>
          </w:p>
        </w:tc>
        <w:tc>
          <w:tcPr>
            <w:tcW w:w="456" w:type="pct"/>
            <w:tcBorders>
              <w:top w:val="nil"/>
              <w:left w:val="nil"/>
              <w:bottom w:val="single" w:sz="8" w:space="0" w:color="auto"/>
              <w:right w:val="single" w:sz="8" w:space="0" w:color="auto"/>
            </w:tcBorders>
            <w:shd w:val="clear" w:color="auto" w:fill="auto"/>
            <w:vAlign w:val="center"/>
            <w:hideMark/>
          </w:tcPr>
          <w:p w14:paraId="614C3F8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14</w:t>
            </w:r>
          </w:p>
        </w:tc>
        <w:tc>
          <w:tcPr>
            <w:tcW w:w="273" w:type="pct"/>
            <w:tcBorders>
              <w:top w:val="nil"/>
              <w:left w:val="nil"/>
              <w:bottom w:val="single" w:sz="8" w:space="0" w:color="auto"/>
              <w:right w:val="single" w:sz="8" w:space="0" w:color="auto"/>
            </w:tcBorders>
            <w:shd w:val="clear" w:color="auto" w:fill="auto"/>
            <w:vAlign w:val="center"/>
            <w:hideMark/>
          </w:tcPr>
          <w:p w14:paraId="452D173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53</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6DE1AE7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60</w:t>
            </w:r>
          </w:p>
        </w:tc>
        <w:tc>
          <w:tcPr>
            <w:tcW w:w="319" w:type="pct"/>
            <w:gridSpan w:val="2"/>
            <w:tcBorders>
              <w:top w:val="nil"/>
              <w:left w:val="nil"/>
              <w:bottom w:val="single" w:sz="8" w:space="0" w:color="auto"/>
              <w:right w:val="single" w:sz="8" w:space="0" w:color="auto"/>
            </w:tcBorders>
            <w:shd w:val="clear" w:color="auto" w:fill="auto"/>
            <w:vAlign w:val="center"/>
            <w:hideMark/>
          </w:tcPr>
          <w:p w14:paraId="05EFF31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65</w:t>
            </w:r>
          </w:p>
        </w:tc>
        <w:tc>
          <w:tcPr>
            <w:tcW w:w="319" w:type="pct"/>
            <w:tcBorders>
              <w:top w:val="nil"/>
              <w:left w:val="nil"/>
              <w:bottom w:val="single" w:sz="8" w:space="0" w:color="auto"/>
              <w:right w:val="single" w:sz="8" w:space="0" w:color="auto"/>
            </w:tcBorders>
            <w:shd w:val="clear" w:color="auto" w:fill="auto"/>
            <w:vAlign w:val="center"/>
            <w:hideMark/>
          </w:tcPr>
          <w:p w14:paraId="614E633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61</w:t>
            </w:r>
          </w:p>
        </w:tc>
        <w:tc>
          <w:tcPr>
            <w:tcW w:w="306" w:type="pct"/>
            <w:tcBorders>
              <w:top w:val="nil"/>
              <w:left w:val="nil"/>
              <w:bottom w:val="single" w:sz="8" w:space="0" w:color="auto"/>
              <w:right w:val="single" w:sz="8" w:space="0" w:color="auto"/>
            </w:tcBorders>
            <w:shd w:val="clear" w:color="auto" w:fill="auto"/>
            <w:vAlign w:val="center"/>
            <w:hideMark/>
          </w:tcPr>
          <w:p w14:paraId="17404FD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59</w:t>
            </w:r>
          </w:p>
        </w:tc>
        <w:tc>
          <w:tcPr>
            <w:tcW w:w="296" w:type="pct"/>
            <w:tcBorders>
              <w:top w:val="nil"/>
              <w:left w:val="nil"/>
              <w:bottom w:val="single" w:sz="8" w:space="0" w:color="auto"/>
              <w:right w:val="single" w:sz="8" w:space="0" w:color="auto"/>
            </w:tcBorders>
            <w:shd w:val="clear" w:color="auto" w:fill="auto"/>
            <w:vAlign w:val="center"/>
            <w:hideMark/>
          </w:tcPr>
          <w:p w14:paraId="1943499D"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60</w:t>
            </w:r>
          </w:p>
        </w:tc>
        <w:tc>
          <w:tcPr>
            <w:tcW w:w="286" w:type="pct"/>
            <w:tcBorders>
              <w:top w:val="nil"/>
              <w:left w:val="nil"/>
              <w:bottom w:val="single" w:sz="8" w:space="0" w:color="auto"/>
              <w:right w:val="single" w:sz="8" w:space="0" w:color="auto"/>
            </w:tcBorders>
            <w:shd w:val="clear" w:color="auto" w:fill="auto"/>
            <w:vAlign w:val="center"/>
            <w:hideMark/>
          </w:tcPr>
          <w:p w14:paraId="456BDE7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59</w:t>
            </w:r>
          </w:p>
        </w:tc>
        <w:tc>
          <w:tcPr>
            <w:tcW w:w="303" w:type="pct"/>
            <w:tcBorders>
              <w:top w:val="nil"/>
              <w:left w:val="nil"/>
              <w:bottom w:val="single" w:sz="8" w:space="0" w:color="auto"/>
              <w:right w:val="single" w:sz="8" w:space="0" w:color="auto"/>
            </w:tcBorders>
            <w:shd w:val="clear" w:color="auto" w:fill="auto"/>
            <w:vAlign w:val="center"/>
            <w:hideMark/>
          </w:tcPr>
          <w:p w14:paraId="564200D9"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52</w:t>
            </w:r>
          </w:p>
        </w:tc>
        <w:tc>
          <w:tcPr>
            <w:tcW w:w="309" w:type="pct"/>
            <w:gridSpan w:val="2"/>
            <w:tcBorders>
              <w:top w:val="nil"/>
              <w:left w:val="nil"/>
              <w:bottom w:val="single" w:sz="8" w:space="0" w:color="auto"/>
              <w:right w:val="single" w:sz="8" w:space="0" w:color="auto"/>
            </w:tcBorders>
            <w:vAlign w:val="center"/>
          </w:tcPr>
          <w:p w14:paraId="3D277693" w14:textId="22C3DB5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59</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2DFCB4E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113</w:t>
            </w:r>
          </w:p>
        </w:tc>
      </w:tr>
      <w:tr w:rsidR="00C40822" w:rsidRPr="00B921DE" w14:paraId="2FF43480" w14:textId="77777777" w:rsidTr="00953ADF">
        <w:trPr>
          <w:gridAfter w:val="2"/>
          <w:wAfter w:w="605" w:type="pct"/>
          <w:trHeight w:val="394"/>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7DC465A3"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Warmińsko-mazurskie</w:t>
            </w:r>
          </w:p>
        </w:tc>
        <w:tc>
          <w:tcPr>
            <w:tcW w:w="456" w:type="pct"/>
            <w:tcBorders>
              <w:top w:val="nil"/>
              <w:left w:val="nil"/>
              <w:bottom w:val="single" w:sz="8" w:space="0" w:color="auto"/>
              <w:right w:val="single" w:sz="8" w:space="0" w:color="auto"/>
            </w:tcBorders>
            <w:shd w:val="clear" w:color="auto" w:fill="auto"/>
            <w:vAlign w:val="center"/>
            <w:hideMark/>
          </w:tcPr>
          <w:p w14:paraId="727C2BD4"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21</w:t>
            </w:r>
          </w:p>
        </w:tc>
        <w:tc>
          <w:tcPr>
            <w:tcW w:w="273" w:type="pct"/>
            <w:tcBorders>
              <w:top w:val="nil"/>
              <w:left w:val="nil"/>
              <w:bottom w:val="single" w:sz="8" w:space="0" w:color="auto"/>
              <w:right w:val="single" w:sz="8" w:space="0" w:color="auto"/>
            </w:tcBorders>
            <w:shd w:val="clear" w:color="auto" w:fill="auto"/>
            <w:vAlign w:val="center"/>
            <w:hideMark/>
          </w:tcPr>
          <w:p w14:paraId="20AA498C"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95</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3FD4382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95</w:t>
            </w:r>
          </w:p>
        </w:tc>
        <w:tc>
          <w:tcPr>
            <w:tcW w:w="319" w:type="pct"/>
            <w:gridSpan w:val="2"/>
            <w:tcBorders>
              <w:top w:val="nil"/>
              <w:left w:val="nil"/>
              <w:bottom w:val="single" w:sz="8" w:space="0" w:color="auto"/>
              <w:right w:val="single" w:sz="8" w:space="0" w:color="auto"/>
            </w:tcBorders>
            <w:shd w:val="clear" w:color="auto" w:fill="auto"/>
            <w:vAlign w:val="center"/>
            <w:hideMark/>
          </w:tcPr>
          <w:p w14:paraId="4B7A33A3"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97</w:t>
            </w:r>
          </w:p>
        </w:tc>
        <w:tc>
          <w:tcPr>
            <w:tcW w:w="319" w:type="pct"/>
            <w:tcBorders>
              <w:top w:val="nil"/>
              <w:left w:val="nil"/>
              <w:bottom w:val="single" w:sz="8" w:space="0" w:color="auto"/>
              <w:right w:val="single" w:sz="8" w:space="0" w:color="auto"/>
            </w:tcBorders>
            <w:shd w:val="clear" w:color="auto" w:fill="auto"/>
            <w:vAlign w:val="center"/>
            <w:hideMark/>
          </w:tcPr>
          <w:p w14:paraId="2A1BD26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97</w:t>
            </w:r>
          </w:p>
        </w:tc>
        <w:tc>
          <w:tcPr>
            <w:tcW w:w="306" w:type="pct"/>
            <w:tcBorders>
              <w:top w:val="nil"/>
              <w:left w:val="nil"/>
              <w:bottom w:val="single" w:sz="8" w:space="0" w:color="auto"/>
              <w:right w:val="single" w:sz="8" w:space="0" w:color="auto"/>
            </w:tcBorders>
            <w:shd w:val="clear" w:color="auto" w:fill="auto"/>
            <w:vAlign w:val="center"/>
            <w:hideMark/>
          </w:tcPr>
          <w:p w14:paraId="08637943"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98</w:t>
            </w:r>
          </w:p>
        </w:tc>
        <w:tc>
          <w:tcPr>
            <w:tcW w:w="296" w:type="pct"/>
            <w:tcBorders>
              <w:top w:val="nil"/>
              <w:left w:val="nil"/>
              <w:bottom w:val="single" w:sz="8" w:space="0" w:color="auto"/>
              <w:right w:val="single" w:sz="8" w:space="0" w:color="auto"/>
            </w:tcBorders>
            <w:shd w:val="clear" w:color="auto" w:fill="auto"/>
            <w:vAlign w:val="center"/>
            <w:hideMark/>
          </w:tcPr>
          <w:p w14:paraId="6B2FA986"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98</w:t>
            </w:r>
          </w:p>
        </w:tc>
        <w:tc>
          <w:tcPr>
            <w:tcW w:w="286" w:type="pct"/>
            <w:tcBorders>
              <w:top w:val="nil"/>
              <w:left w:val="nil"/>
              <w:bottom w:val="single" w:sz="8" w:space="0" w:color="auto"/>
              <w:right w:val="single" w:sz="8" w:space="0" w:color="auto"/>
            </w:tcBorders>
            <w:shd w:val="clear" w:color="auto" w:fill="auto"/>
            <w:vAlign w:val="center"/>
            <w:hideMark/>
          </w:tcPr>
          <w:p w14:paraId="1E875DA3"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97</w:t>
            </w:r>
          </w:p>
        </w:tc>
        <w:tc>
          <w:tcPr>
            <w:tcW w:w="303" w:type="pct"/>
            <w:tcBorders>
              <w:top w:val="nil"/>
              <w:left w:val="nil"/>
              <w:bottom w:val="single" w:sz="8" w:space="0" w:color="auto"/>
              <w:right w:val="single" w:sz="8" w:space="0" w:color="auto"/>
            </w:tcBorders>
            <w:shd w:val="clear" w:color="auto" w:fill="auto"/>
            <w:vAlign w:val="center"/>
            <w:hideMark/>
          </w:tcPr>
          <w:p w14:paraId="4A1FF5AE"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93</w:t>
            </w:r>
          </w:p>
        </w:tc>
        <w:tc>
          <w:tcPr>
            <w:tcW w:w="309" w:type="pct"/>
            <w:gridSpan w:val="2"/>
            <w:tcBorders>
              <w:top w:val="nil"/>
              <w:left w:val="nil"/>
              <w:bottom w:val="single" w:sz="8" w:space="0" w:color="auto"/>
              <w:right w:val="single" w:sz="8" w:space="0" w:color="auto"/>
            </w:tcBorders>
            <w:vAlign w:val="center"/>
          </w:tcPr>
          <w:p w14:paraId="4720E848" w14:textId="128E0988"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98</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547BE45A"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105</w:t>
            </w:r>
          </w:p>
        </w:tc>
      </w:tr>
      <w:tr w:rsidR="00C40822" w:rsidRPr="00B921DE" w14:paraId="4F5E68CD" w14:textId="77777777" w:rsidTr="00953ADF">
        <w:trPr>
          <w:gridAfter w:val="2"/>
          <w:wAfter w:w="605" w:type="pct"/>
          <w:trHeight w:val="33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468EEA3E"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Wielkopolskie</w:t>
            </w:r>
          </w:p>
        </w:tc>
        <w:tc>
          <w:tcPr>
            <w:tcW w:w="456" w:type="pct"/>
            <w:tcBorders>
              <w:top w:val="nil"/>
              <w:left w:val="nil"/>
              <w:bottom w:val="single" w:sz="8" w:space="0" w:color="auto"/>
              <w:right w:val="single" w:sz="8" w:space="0" w:color="auto"/>
            </w:tcBorders>
            <w:shd w:val="clear" w:color="auto" w:fill="auto"/>
            <w:vAlign w:val="center"/>
            <w:hideMark/>
          </w:tcPr>
          <w:p w14:paraId="73BD1AE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35</w:t>
            </w:r>
          </w:p>
        </w:tc>
        <w:tc>
          <w:tcPr>
            <w:tcW w:w="273" w:type="pct"/>
            <w:tcBorders>
              <w:top w:val="nil"/>
              <w:left w:val="nil"/>
              <w:bottom w:val="single" w:sz="8" w:space="0" w:color="auto"/>
              <w:right w:val="single" w:sz="8" w:space="0" w:color="auto"/>
            </w:tcBorders>
            <w:shd w:val="clear" w:color="auto" w:fill="auto"/>
            <w:vAlign w:val="center"/>
            <w:hideMark/>
          </w:tcPr>
          <w:p w14:paraId="38BDC33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141</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62F80BB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147</w:t>
            </w:r>
          </w:p>
        </w:tc>
        <w:tc>
          <w:tcPr>
            <w:tcW w:w="319" w:type="pct"/>
            <w:gridSpan w:val="2"/>
            <w:tcBorders>
              <w:top w:val="nil"/>
              <w:left w:val="nil"/>
              <w:bottom w:val="single" w:sz="8" w:space="0" w:color="auto"/>
              <w:right w:val="single" w:sz="8" w:space="0" w:color="auto"/>
            </w:tcBorders>
            <w:shd w:val="clear" w:color="auto" w:fill="auto"/>
            <w:vAlign w:val="center"/>
            <w:hideMark/>
          </w:tcPr>
          <w:p w14:paraId="60E59443"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198</w:t>
            </w:r>
          </w:p>
        </w:tc>
        <w:tc>
          <w:tcPr>
            <w:tcW w:w="319" w:type="pct"/>
            <w:tcBorders>
              <w:top w:val="nil"/>
              <w:left w:val="nil"/>
              <w:bottom w:val="single" w:sz="8" w:space="0" w:color="auto"/>
              <w:right w:val="single" w:sz="8" w:space="0" w:color="auto"/>
            </w:tcBorders>
            <w:shd w:val="clear" w:color="auto" w:fill="auto"/>
            <w:vAlign w:val="center"/>
            <w:hideMark/>
          </w:tcPr>
          <w:p w14:paraId="6275BE0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162</w:t>
            </w:r>
          </w:p>
        </w:tc>
        <w:tc>
          <w:tcPr>
            <w:tcW w:w="306" w:type="pct"/>
            <w:tcBorders>
              <w:top w:val="nil"/>
              <w:left w:val="nil"/>
              <w:bottom w:val="single" w:sz="8" w:space="0" w:color="auto"/>
              <w:right w:val="single" w:sz="8" w:space="0" w:color="auto"/>
            </w:tcBorders>
            <w:shd w:val="clear" w:color="auto" w:fill="auto"/>
            <w:vAlign w:val="center"/>
            <w:hideMark/>
          </w:tcPr>
          <w:p w14:paraId="5A09189E"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159</w:t>
            </w:r>
          </w:p>
        </w:tc>
        <w:tc>
          <w:tcPr>
            <w:tcW w:w="296" w:type="pct"/>
            <w:tcBorders>
              <w:top w:val="nil"/>
              <w:left w:val="nil"/>
              <w:bottom w:val="single" w:sz="8" w:space="0" w:color="auto"/>
              <w:right w:val="single" w:sz="8" w:space="0" w:color="auto"/>
            </w:tcBorders>
            <w:shd w:val="clear" w:color="auto" w:fill="auto"/>
            <w:vAlign w:val="center"/>
            <w:hideMark/>
          </w:tcPr>
          <w:p w14:paraId="2A02571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163</w:t>
            </w:r>
          </w:p>
        </w:tc>
        <w:tc>
          <w:tcPr>
            <w:tcW w:w="286" w:type="pct"/>
            <w:tcBorders>
              <w:top w:val="nil"/>
              <w:left w:val="nil"/>
              <w:bottom w:val="single" w:sz="8" w:space="0" w:color="auto"/>
              <w:right w:val="single" w:sz="8" w:space="0" w:color="auto"/>
            </w:tcBorders>
            <w:shd w:val="clear" w:color="auto" w:fill="auto"/>
            <w:vAlign w:val="center"/>
            <w:hideMark/>
          </w:tcPr>
          <w:p w14:paraId="36D2EFB5"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163</w:t>
            </w:r>
          </w:p>
        </w:tc>
        <w:tc>
          <w:tcPr>
            <w:tcW w:w="303" w:type="pct"/>
            <w:tcBorders>
              <w:top w:val="nil"/>
              <w:left w:val="nil"/>
              <w:bottom w:val="single" w:sz="8" w:space="0" w:color="auto"/>
              <w:right w:val="single" w:sz="8" w:space="0" w:color="auto"/>
            </w:tcBorders>
            <w:shd w:val="clear" w:color="auto" w:fill="auto"/>
            <w:vAlign w:val="center"/>
            <w:hideMark/>
          </w:tcPr>
          <w:p w14:paraId="5542C600"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160</w:t>
            </w:r>
          </w:p>
        </w:tc>
        <w:tc>
          <w:tcPr>
            <w:tcW w:w="309" w:type="pct"/>
            <w:gridSpan w:val="2"/>
            <w:tcBorders>
              <w:top w:val="nil"/>
              <w:left w:val="nil"/>
              <w:bottom w:val="single" w:sz="8" w:space="0" w:color="auto"/>
              <w:right w:val="single" w:sz="8" w:space="0" w:color="auto"/>
            </w:tcBorders>
            <w:vAlign w:val="center"/>
          </w:tcPr>
          <w:p w14:paraId="7DB2C045" w14:textId="06015182"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174</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4D8701D7"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109</w:t>
            </w:r>
          </w:p>
        </w:tc>
      </w:tr>
      <w:tr w:rsidR="00C40822" w:rsidRPr="00B921DE" w14:paraId="68BC3236" w14:textId="77777777" w:rsidTr="00953ADF">
        <w:trPr>
          <w:gridAfter w:val="2"/>
          <w:wAfter w:w="605" w:type="pct"/>
          <w:trHeight w:val="42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73E75630" w14:textId="77777777" w:rsidR="00C40822" w:rsidRPr="00B921DE" w:rsidRDefault="00C40822" w:rsidP="00F355F9">
            <w:pPr>
              <w:spacing w:before="0" w:line="240" w:lineRule="auto"/>
              <w:jc w:val="left"/>
              <w:rPr>
                <w:rFonts w:ascii="Times New Roman" w:hAnsi="Times New Roman"/>
                <w:color w:val="000000"/>
                <w:sz w:val="20"/>
                <w:szCs w:val="20"/>
                <w:lang w:val="en-US"/>
              </w:rPr>
            </w:pPr>
            <w:r w:rsidRPr="00B921DE">
              <w:rPr>
                <w:rFonts w:ascii="Times New Roman" w:hAnsi="Times New Roman"/>
                <w:color w:val="000000"/>
                <w:sz w:val="20"/>
                <w:szCs w:val="20"/>
                <w:lang w:val="en-US"/>
              </w:rPr>
              <w:t>Zachodniopomorskie</w:t>
            </w:r>
          </w:p>
        </w:tc>
        <w:tc>
          <w:tcPr>
            <w:tcW w:w="456" w:type="pct"/>
            <w:tcBorders>
              <w:top w:val="nil"/>
              <w:left w:val="nil"/>
              <w:bottom w:val="single" w:sz="8" w:space="0" w:color="auto"/>
              <w:right w:val="single" w:sz="8" w:space="0" w:color="auto"/>
            </w:tcBorders>
            <w:shd w:val="clear" w:color="auto" w:fill="auto"/>
            <w:vAlign w:val="center"/>
            <w:hideMark/>
          </w:tcPr>
          <w:p w14:paraId="0CE267DA"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21</w:t>
            </w:r>
          </w:p>
        </w:tc>
        <w:tc>
          <w:tcPr>
            <w:tcW w:w="273" w:type="pct"/>
            <w:tcBorders>
              <w:top w:val="nil"/>
              <w:left w:val="nil"/>
              <w:bottom w:val="single" w:sz="8" w:space="0" w:color="auto"/>
              <w:right w:val="single" w:sz="8" w:space="0" w:color="auto"/>
            </w:tcBorders>
            <w:shd w:val="clear" w:color="auto" w:fill="auto"/>
            <w:vAlign w:val="center"/>
            <w:hideMark/>
          </w:tcPr>
          <w:p w14:paraId="64B6C5C6"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94</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52CE23E1"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91</w:t>
            </w:r>
          </w:p>
        </w:tc>
        <w:tc>
          <w:tcPr>
            <w:tcW w:w="319" w:type="pct"/>
            <w:gridSpan w:val="2"/>
            <w:tcBorders>
              <w:top w:val="nil"/>
              <w:left w:val="nil"/>
              <w:bottom w:val="single" w:sz="8" w:space="0" w:color="auto"/>
              <w:right w:val="single" w:sz="8" w:space="0" w:color="auto"/>
            </w:tcBorders>
            <w:shd w:val="clear" w:color="auto" w:fill="auto"/>
            <w:vAlign w:val="center"/>
            <w:hideMark/>
          </w:tcPr>
          <w:p w14:paraId="49435E9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101</w:t>
            </w:r>
          </w:p>
        </w:tc>
        <w:tc>
          <w:tcPr>
            <w:tcW w:w="319" w:type="pct"/>
            <w:tcBorders>
              <w:top w:val="nil"/>
              <w:left w:val="nil"/>
              <w:bottom w:val="single" w:sz="8" w:space="0" w:color="auto"/>
              <w:right w:val="single" w:sz="8" w:space="0" w:color="auto"/>
            </w:tcBorders>
            <w:shd w:val="clear" w:color="auto" w:fill="auto"/>
            <w:vAlign w:val="center"/>
            <w:hideMark/>
          </w:tcPr>
          <w:p w14:paraId="3891416B"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100</w:t>
            </w:r>
          </w:p>
        </w:tc>
        <w:tc>
          <w:tcPr>
            <w:tcW w:w="306" w:type="pct"/>
            <w:tcBorders>
              <w:top w:val="nil"/>
              <w:left w:val="nil"/>
              <w:bottom w:val="single" w:sz="8" w:space="0" w:color="auto"/>
              <w:right w:val="single" w:sz="8" w:space="0" w:color="auto"/>
            </w:tcBorders>
            <w:shd w:val="clear" w:color="auto" w:fill="auto"/>
            <w:vAlign w:val="center"/>
            <w:hideMark/>
          </w:tcPr>
          <w:p w14:paraId="378768EF"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99</w:t>
            </w:r>
          </w:p>
        </w:tc>
        <w:tc>
          <w:tcPr>
            <w:tcW w:w="296" w:type="pct"/>
            <w:tcBorders>
              <w:top w:val="nil"/>
              <w:left w:val="nil"/>
              <w:bottom w:val="single" w:sz="8" w:space="0" w:color="auto"/>
              <w:right w:val="single" w:sz="8" w:space="0" w:color="auto"/>
            </w:tcBorders>
            <w:shd w:val="clear" w:color="auto" w:fill="auto"/>
            <w:vAlign w:val="center"/>
            <w:hideMark/>
          </w:tcPr>
          <w:p w14:paraId="60D1621A"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102</w:t>
            </w:r>
          </w:p>
        </w:tc>
        <w:tc>
          <w:tcPr>
            <w:tcW w:w="286" w:type="pct"/>
            <w:tcBorders>
              <w:top w:val="nil"/>
              <w:left w:val="nil"/>
              <w:bottom w:val="single" w:sz="8" w:space="0" w:color="auto"/>
              <w:right w:val="single" w:sz="8" w:space="0" w:color="auto"/>
            </w:tcBorders>
            <w:shd w:val="clear" w:color="auto" w:fill="auto"/>
            <w:vAlign w:val="center"/>
            <w:hideMark/>
          </w:tcPr>
          <w:p w14:paraId="5BAD7202"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106</w:t>
            </w:r>
          </w:p>
        </w:tc>
        <w:tc>
          <w:tcPr>
            <w:tcW w:w="303" w:type="pct"/>
            <w:tcBorders>
              <w:top w:val="nil"/>
              <w:left w:val="nil"/>
              <w:bottom w:val="single" w:sz="8" w:space="0" w:color="auto"/>
              <w:right w:val="single" w:sz="8" w:space="0" w:color="auto"/>
            </w:tcBorders>
            <w:shd w:val="clear" w:color="auto" w:fill="auto"/>
            <w:vAlign w:val="center"/>
            <w:hideMark/>
          </w:tcPr>
          <w:p w14:paraId="27FBAC84" w14:textId="77777777"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100</w:t>
            </w:r>
          </w:p>
        </w:tc>
        <w:tc>
          <w:tcPr>
            <w:tcW w:w="309" w:type="pct"/>
            <w:gridSpan w:val="2"/>
            <w:tcBorders>
              <w:top w:val="nil"/>
              <w:left w:val="nil"/>
              <w:bottom w:val="single" w:sz="8" w:space="0" w:color="auto"/>
              <w:right w:val="single" w:sz="8" w:space="0" w:color="auto"/>
            </w:tcBorders>
            <w:vAlign w:val="center"/>
          </w:tcPr>
          <w:p w14:paraId="7D160C1B" w14:textId="5B6B1B19" w:rsidR="00C40822" w:rsidRPr="00DC23F4" w:rsidRDefault="00C40822" w:rsidP="00DC23F4">
            <w:pPr>
              <w:spacing w:before="0" w:line="240" w:lineRule="auto"/>
              <w:jc w:val="right"/>
              <w:rPr>
                <w:rFonts w:ascii="Times New Roman" w:hAnsi="Times New Roman"/>
                <w:sz w:val="20"/>
                <w:szCs w:val="20"/>
                <w:lang w:val="en-US"/>
              </w:rPr>
            </w:pPr>
            <w:r w:rsidRPr="00DC23F4">
              <w:rPr>
                <w:rFonts w:ascii="Times New Roman" w:hAnsi="Times New Roman"/>
                <w:sz w:val="20"/>
                <w:szCs w:val="20"/>
                <w:lang w:val="en-US"/>
              </w:rPr>
              <w:t>105</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51DB64F0" w14:textId="77777777" w:rsidR="00C40822" w:rsidRPr="00DC23F4" w:rsidRDefault="00C40822" w:rsidP="00DC23F4">
            <w:pPr>
              <w:spacing w:before="0" w:line="240" w:lineRule="auto"/>
              <w:jc w:val="right"/>
              <w:rPr>
                <w:rFonts w:ascii="Times New Roman" w:hAnsi="Times New Roman"/>
                <w:color w:val="000000"/>
                <w:sz w:val="20"/>
                <w:szCs w:val="20"/>
                <w:lang w:val="en-US"/>
              </w:rPr>
            </w:pPr>
            <w:r w:rsidRPr="00DC23F4">
              <w:rPr>
                <w:rFonts w:ascii="Times New Roman" w:hAnsi="Times New Roman"/>
                <w:color w:val="000000"/>
                <w:sz w:val="20"/>
                <w:szCs w:val="20"/>
                <w:lang w:val="en-US"/>
              </w:rPr>
              <w:t>105</w:t>
            </w:r>
          </w:p>
        </w:tc>
      </w:tr>
      <w:tr w:rsidR="00C40822" w:rsidRPr="00B921DE" w14:paraId="1AC1E4C1" w14:textId="77777777" w:rsidTr="00C40822">
        <w:trPr>
          <w:gridAfter w:val="2"/>
          <w:wAfter w:w="605" w:type="pct"/>
          <w:trHeight w:val="300"/>
        </w:trPr>
        <w:tc>
          <w:tcPr>
            <w:tcW w:w="735" w:type="pct"/>
            <w:tcBorders>
              <w:top w:val="nil"/>
              <w:left w:val="single" w:sz="8" w:space="0" w:color="auto"/>
              <w:bottom w:val="single" w:sz="8" w:space="0" w:color="auto"/>
              <w:right w:val="single" w:sz="8" w:space="0" w:color="auto"/>
            </w:tcBorders>
            <w:shd w:val="clear" w:color="auto" w:fill="auto"/>
            <w:vAlign w:val="center"/>
            <w:hideMark/>
          </w:tcPr>
          <w:p w14:paraId="16DF3875" w14:textId="77777777" w:rsidR="00C40822" w:rsidRPr="00B921DE" w:rsidRDefault="00C40822" w:rsidP="00F355F9">
            <w:pPr>
              <w:spacing w:before="0" w:line="240" w:lineRule="auto"/>
              <w:jc w:val="left"/>
              <w:rPr>
                <w:rFonts w:ascii="Times New Roman" w:hAnsi="Times New Roman"/>
                <w:b/>
                <w:bCs/>
                <w:color w:val="000000"/>
                <w:sz w:val="20"/>
                <w:szCs w:val="20"/>
                <w:lang w:val="en-US"/>
              </w:rPr>
            </w:pPr>
            <w:r w:rsidRPr="00B921DE">
              <w:rPr>
                <w:rFonts w:ascii="Times New Roman" w:hAnsi="Times New Roman"/>
                <w:b/>
                <w:bCs/>
                <w:color w:val="000000"/>
                <w:sz w:val="20"/>
                <w:szCs w:val="20"/>
                <w:lang w:val="en-US"/>
              </w:rPr>
              <w:t>Ogółem</w:t>
            </w:r>
          </w:p>
        </w:tc>
        <w:tc>
          <w:tcPr>
            <w:tcW w:w="456" w:type="pct"/>
            <w:tcBorders>
              <w:top w:val="nil"/>
              <w:left w:val="nil"/>
              <w:bottom w:val="single" w:sz="8" w:space="0" w:color="auto"/>
              <w:right w:val="single" w:sz="8" w:space="0" w:color="auto"/>
            </w:tcBorders>
            <w:shd w:val="clear" w:color="auto" w:fill="auto"/>
            <w:vAlign w:val="center"/>
            <w:hideMark/>
          </w:tcPr>
          <w:p w14:paraId="0C859721"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380</w:t>
            </w:r>
          </w:p>
        </w:tc>
        <w:tc>
          <w:tcPr>
            <w:tcW w:w="273" w:type="pct"/>
            <w:tcBorders>
              <w:top w:val="nil"/>
              <w:left w:val="nil"/>
              <w:bottom w:val="single" w:sz="8" w:space="0" w:color="auto"/>
              <w:right w:val="single" w:sz="8" w:space="0" w:color="auto"/>
            </w:tcBorders>
            <w:shd w:val="clear" w:color="auto" w:fill="auto"/>
            <w:vAlign w:val="center"/>
            <w:hideMark/>
          </w:tcPr>
          <w:p w14:paraId="7C03906C"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1 597</w:t>
            </w:r>
          </w:p>
        </w:tc>
        <w:tc>
          <w:tcPr>
            <w:tcW w:w="300" w:type="pct"/>
            <w:gridSpan w:val="2"/>
            <w:tcBorders>
              <w:top w:val="single" w:sz="8" w:space="0" w:color="auto"/>
              <w:left w:val="nil"/>
              <w:bottom w:val="single" w:sz="8" w:space="0" w:color="auto"/>
              <w:right w:val="single" w:sz="8" w:space="0" w:color="000000"/>
            </w:tcBorders>
            <w:shd w:val="clear" w:color="auto" w:fill="auto"/>
            <w:vAlign w:val="center"/>
            <w:hideMark/>
          </w:tcPr>
          <w:p w14:paraId="2FC86B5B"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1 643</w:t>
            </w:r>
          </w:p>
        </w:tc>
        <w:tc>
          <w:tcPr>
            <w:tcW w:w="319" w:type="pct"/>
            <w:gridSpan w:val="2"/>
            <w:tcBorders>
              <w:top w:val="nil"/>
              <w:left w:val="nil"/>
              <w:bottom w:val="single" w:sz="8" w:space="0" w:color="auto"/>
              <w:right w:val="single" w:sz="8" w:space="0" w:color="auto"/>
            </w:tcBorders>
            <w:shd w:val="clear" w:color="auto" w:fill="auto"/>
            <w:vAlign w:val="center"/>
            <w:hideMark/>
          </w:tcPr>
          <w:p w14:paraId="36CB6018"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1 725</w:t>
            </w:r>
          </w:p>
        </w:tc>
        <w:tc>
          <w:tcPr>
            <w:tcW w:w="319" w:type="pct"/>
            <w:tcBorders>
              <w:top w:val="nil"/>
              <w:left w:val="nil"/>
              <w:bottom w:val="single" w:sz="8" w:space="0" w:color="auto"/>
              <w:right w:val="single" w:sz="8" w:space="0" w:color="auto"/>
            </w:tcBorders>
            <w:shd w:val="clear" w:color="auto" w:fill="auto"/>
            <w:vAlign w:val="center"/>
            <w:hideMark/>
          </w:tcPr>
          <w:p w14:paraId="333250FC"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1 741</w:t>
            </w:r>
          </w:p>
        </w:tc>
        <w:tc>
          <w:tcPr>
            <w:tcW w:w="306" w:type="pct"/>
            <w:tcBorders>
              <w:top w:val="nil"/>
              <w:left w:val="nil"/>
              <w:bottom w:val="single" w:sz="8" w:space="0" w:color="auto"/>
              <w:right w:val="single" w:sz="8" w:space="0" w:color="auto"/>
            </w:tcBorders>
            <w:shd w:val="clear" w:color="auto" w:fill="auto"/>
            <w:vAlign w:val="center"/>
            <w:hideMark/>
          </w:tcPr>
          <w:p w14:paraId="2C59AC57"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1 757</w:t>
            </w:r>
          </w:p>
        </w:tc>
        <w:tc>
          <w:tcPr>
            <w:tcW w:w="296" w:type="pct"/>
            <w:tcBorders>
              <w:top w:val="nil"/>
              <w:left w:val="nil"/>
              <w:bottom w:val="single" w:sz="8" w:space="0" w:color="auto"/>
              <w:right w:val="single" w:sz="8" w:space="0" w:color="auto"/>
            </w:tcBorders>
            <w:shd w:val="clear" w:color="auto" w:fill="auto"/>
            <w:vAlign w:val="center"/>
            <w:hideMark/>
          </w:tcPr>
          <w:p w14:paraId="07354273"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1 766</w:t>
            </w:r>
          </w:p>
        </w:tc>
        <w:tc>
          <w:tcPr>
            <w:tcW w:w="286" w:type="pct"/>
            <w:tcBorders>
              <w:top w:val="nil"/>
              <w:left w:val="nil"/>
              <w:bottom w:val="single" w:sz="8" w:space="0" w:color="auto"/>
              <w:right w:val="single" w:sz="8" w:space="0" w:color="auto"/>
            </w:tcBorders>
            <w:shd w:val="clear" w:color="auto" w:fill="auto"/>
            <w:vAlign w:val="center"/>
            <w:hideMark/>
          </w:tcPr>
          <w:p w14:paraId="2142FC23"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1 788</w:t>
            </w:r>
          </w:p>
        </w:tc>
        <w:tc>
          <w:tcPr>
            <w:tcW w:w="303" w:type="pct"/>
            <w:tcBorders>
              <w:top w:val="nil"/>
              <w:left w:val="nil"/>
              <w:bottom w:val="single" w:sz="8" w:space="0" w:color="auto"/>
              <w:right w:val="single" w:sz="8" w:space="0" w:color="auto"/>
            </w:tcBorders>
            <w:shd w:val="clear" w:color="auto" w:fill="auto"/>
            <w:vAlign w:val="center"/>
            <w:hideMark/>
          </w:tcPr>
          <w:p w14:paraId="21CF93B2" w14:textId="01A2CD86"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w:t>
            </w:r>
            <w:r>
              <w:rPr>
                <w:rFonts w:ascii="Times New Roman" w:hAnsi="Times New Roman"/>
                <w:b/>
                <w:bCs/>
                <w:color w:val="000000"/>
                <w:sz w:val="18"/>
                <w:szCs w:val="18"/>
                <w:lang w:val="en-US"/>
              </w:rPr>
              <w:t> </w:t>
            </w:r>
            <w:r w:rsidRPr="00B921DE">
              <w:rPr>
                <w:rFonts w:ascii="Times New Roman" w:hAnsi="Times New Roman"/>
                <w:b/>
                <w:bCs/>
                <w:color w:val="000000"/>
                <w:sz w:val="18"/>
                <w:szCs w:val="18"/>
                <w:lang w:val="en-US"/>
              </w:rPr>
              <w:t>758</w:t>
            </w:r>
          </w:p>
        </w:tc>
        <w:tc>
          <w:tcPr>
            <w:tcW w:w="309" w:type="pct"/>
            <w:gridSpan w:val="2"/>
            <w:tcBorders>
              <w:top w:val="nil"/>
              <w:left w:val="nil"/>
              <w:bottom w:val="single" w:sz="8" w:space="0" w:color="auto"/>
              <w:right w:val="single" w:sz="8" w:space="0" w:color="auto"/>
            </w:tcBorders>
          </w:tcPr>
          <w:p w14:paraId="3361EA5B" w14:textId="5DB332FE" w:rsidR="00C40822" w:rsidRPr="00B921DE" w:rsidRDefault="00C40822" w:rsidP="00C40822">
            <w:pPr>
              <w:spacing w:before="0" w:line="240" w:lineRule="auto"/>
              <w:jc w:val="center"/>
              <w:rPr>
                <w:rFonts w:ascii="Arial" w:hAnsi="Arial" w:cs="Arial"/>
                <w:b/>
                <w:bCs/>
                <w:sz w:val="16"/>
                <w:szCs w:val="16"/>
                <w:lang w:val="en-US"/>
              </w:rPr>
            </w:pPr>
            <w:r w:rsidRPr="00B921DE">
              <w:rPr>
                <w:rFonts w:ascii="Arial" w:hAnsi="Arial" w:cs="Arial"/>
                <w:b/>
                <w:bCs/>
                <w:sz w:val="16"/>
                <w:szCs w:val="16"/>
                <w:lang w:val="en-US"/>
              </w:rPr>
              <w:t>1 839</w:t>
            </w:r>
          </w:p>
        </w:tc>
        <w:tc>
          <w:tcPr>
            <w:tcW w:w="493" w:type="pct"/>
            <w:gridSpan w:val="3"/>
            <w:tcBorders>
              <w:top w:val="nil"/>
              <w:left w:val="nil"/>
              <w:bottom w:val="single" w:sz="8" w:space="0" w:color="auto"/>
              <w:right w:val="single" w:sz="8" w:space="0" w:color="auto"/>
            </w:tcBorders>
            <w:shd w:val="clear" w:color="auto" w:fill="auto"/>
            <w:noWrap/>
            <w:vAlign w:val="center"/>
            <w:hideMark/>
          </w:tcPr>
          <w:p w14:paraId="4E6884F7" w14:textId="77777777" w:rsidR="00C40822" w:rsidRPr="00B921DE" w:rsidRDefault="00C40822" w:rsidP="00F355F9">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105</w:t>
            </w:r>
          </w:p>
        </w:tc>
      </w:tr>
    </w:tbl>
    <w:p w14:paraId="2756975D" w14:textId="1E3CA226" w:rsidR="000C11AA" w:rsidRPr="004F6667" w:rsidRDefault="000C11AA" w:rsidP="004F6667">
      <w:pPr>
        <w:spacing w:before="0" w:line="240" w:lineRule="auto"/>
        <w:rPr>
          <w:rFonts w:ascii="Times New Roman" w:hAnsi="Times New Roman"/>
          <w:i/>
          <w:iCs/>
          <w:sz w:val="16"/>
          <w:szCs w:val="16"/>
          <w:lang w:eastAsia="pl-PL"/>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w:t>
      </w:r>
      <w:r>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w:t>
      </w:r>
      <w:r>
        <w:rPr>
          <w:rFonts w:ascii="Times New Roman" w:hAnsi="Times New Roman"/>
          <w:i/>
          <w:iCs/>
          <w:sz w:val="16"/>
          <w:szCs w:val="16"/>
          <w:lang w:eastAsia="pl-PL"/>
        </w:rPr>
        <w:t xml:space="preserve"> pieczy zastępczej z lat 2015–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danego roku</w:t>
      </w:r>
      <w:r w:rsidRPr="002E0BA7">
        <w:rPr>
          <w:rFonts w:ascii="Times New Roman" w:hAnsi="Times New Roman"/>
          <w:i/>
          <w:iCs/>
          <w:sz w:val="16"/>
          <w:szCs w:val="16"/>
          <w:lang w:eastAsia="pl-PL"/>
        </w:rPr>
        <w:t>).</w:t>
      </w:r>
    </w:p>
    <w:p w14:paraId="3FF9835B" w14:textId="77777777" w:rsidR="000C11AA" w:rsidRPr="008C5DC3" w:rsidRDefault="000C11AA" w:rsidP="000C11AA">
      <w:pPr>
        <w:pStyle w:val="Nagwek3"/>
        <w:spacing w:line="240" w:lineRule="auto"/>
        <w:ind w:left="720" w:hanging="436"/>
        <w:jc w:val="left"/>
      </w:pPr>
      <w:bookmarkStart w:id="15" w:name="_Toc187678447"/>
      <w:r w:rsidRPr="008C5DC3">
        <w:rPr>
          <w:rFonts w:ascii="Times New Roman" w:hAnsi="Times New Roman"/>
          <w:lang w:val="pl-PL"/>
        </w:rPr>
        <w:t xml:space="preserve">c) </w:t>
      </w:r>
      <w:r>
        <w:rPr>
          <w:rFonts w:ascii="Times New Roman" w:hAnsi="Times New Roman"/>
          <w:lang w:val="pl-PL"/>
        </w:rPr>
        <w:t>ś</w:t>
      </w:r>
      <w:r w:rsidRPr="008C5DC3">
        <w:rPr>
          <w:rFonts w:ascii="Times New Roman" w:hAnsi="Times New Roman"/>
        </w:rPr>
        <w:t>wiadczenia dla rodzin zastępczych</w:t>
      </w:r>
      <w:bookmarkEnd w:id="15"/>
    </w:p>
    <w:p w14:paraId="62311937" w14:textId="77777777" w:rsidR="000C11AA" w:rsidRDefault="000C11AA" w:rsidP="000C11AA">
      <w:pPr>
        <w:spacing w:before="0" w:line="240" w:lineRule="auto"/>
        <w:ind w:firstLine="708"/>
        <w:contextualSpacing/>
        <w:rPr>
          <w:rFonts w:ascii="Times New Roman" w:hAnsi="Times New Roman"/>
          <w:sz w:val="24"/>
          <w:szCs w:val="24"/>
        </w:rPr>
      </w:pPr>
    </w:p>
    <w:p w14:paraId="10A1470C" w14:textId="59011B79" w:rsidR="000C11AA" w:rsidRDefault="000C11AA" w:rsidP="000C11AA">
      <w:pPr>
        <w:spacing w:before="0" w:line="240" w:lineRule="auto"/>
        <w:ind w:firstLine="708"/>
        <w:contextualSpacing/>
        <w:rPr>
          <w:rFonts w:ascii="Times New Roman" w:hAnsi="Times New Roman"/>
          <w:sz w:val="24"/>
          <w:szCs w:val="24"/>
        </w:rPr>
      </w:pPr>
      <w:r w:rsidRPr="008C5DC3">
        <w:rPr>
          <w:rFonts w:ascii="Times New Roman" w:hAnsi="Times New Roman"/>
          <w:sz w:val="24"/>
          <w:szCs w:val="24"/>
        </w:rPr>
        <w:t xml:space="preserve">Wysokość świadczenia na pokrycie kosztów utrzymania dziecka w </w:t>
      </w:r>
      <w:r w:rsidR="005A27B5">
        <w:rPr>
          <w:rFonts w:ascii="Times New Roman" w:hAnsi="Times New Roman"/>
          <w:sz w:val="24"/>
          <w:szCs w:val="24"/>
        </w:rPr>
        <w:t xml:space="preserve">rodzinnej </w:t>
      </w:r>
      <w:r w:rsidRPr="008C5DC3">
        <w:rPr>
          <w:rFonts w:ascii="Times New Roman" w:hAnsi="Times New Roman"/>
          <w:sz w:val="24"/>
          <w:szCs w:val="24"/>
        </w:rPr>
        <w:t xml:space="preserve">pieczy zastępczej jest zróżnicowana ze względu na to, czy jest to rodzina zastępcza spokrewniona, niezawodowa, zawodowa lub rodzinny dom dziecka. Na dzieci o specjalnych potrzebach opiekuńczo-wychowawczych przysługują dodatki do świadczeń. </w:t>
      </w:r>
    </w:p>
    <w:p w14:paraId="7C711F43" w14:textId="77777777" w:rsidR="00953ADF" w:rsidRDefault="00953ADF" w:rsidP="000C11AA">
      <w:pPr>
        <w:spacing w:before="0" w:line="240" w:lineRule="auto"/>
        <w:ind w:firstLine="708"/>
        <w:rPr>
          <w:rFonts w:ascii="Times New Roman" w:hAnsi="Times New Roman"/>
          <w:sz w:val="24"/>
          <w:szCs w:val="24"/>
        </w:rPr>
      </w:pPr>
    </w:p>
    <w:p w14:paraId="316A8D7D" w14:textId="3A8A9161" w:rsidR="000C11AA" w:rsidRDefault="000C11AA" w:rsidP="00953ADF">
      <w:pPr>
        <w:spacing w:before="0" w:line="240" w:lineRule="auto"/>
        <w:ind w:firstLine="708"/>
        <w:rPr>
          <w:rFonts w:ascii="Times New Roman" w:hAnsi="Times New Roman"/>
          <w:sz w:val="24"/>
          <w:szCs w:val="24"/>
        </w:rPr>
      </w:pPr>
      <w:r w:rsidRPr="008C5DC3">
        <w:rPr>
          <w:rFonts w:ascii="Times New Roman" w:hAnsi="Times New Roman"/>
          <w:sz w:val="24"/>
          <w:szCs w:val="24"/>
        </w:rPr>
        <w:t>Dane o wydatkach na świadczenia przysługujące rodzinom zastępczym w latach 2015</w:t>
      </w:r>
      <w:r w:rsidRPr="008C5DC3">
        <w:rPr>
          <w:rFonts w:ascii="Times New Roman" w:hAnsi="Times New Roman"/>
          <w:bCs/>
          <w:sz w:val="24"/>
          <w:szCs w:val="24"/>
        </w:rPr>
        <w:t>–</w:t>
      </w:r>
      <w:r w:rsidRPr="008C5DC3">
        <w:rPr>
          <w:rFonts w:ascii="Times New Roman" w:hAnsi="Times New Roman"/>
          <w:sz w:val="24"/>
          <w:szCs w:val="24"/>
        </w:rPr>
        <w:t>202</w:t>
      </w:r>
      <w:r>
        <w:rPr>
          <w:rFonts w:ascii="Times New Roman" w:hAnsi="Times New Roman"/>
          <w:sz w:val="24"/>
          <w:szCs w:val="24"/>
        </w:rPr>
        <w:t>3</w:t>
      </w:r>
      <w:r w:rsidRPr="008C5DC3">
        <w:rPr>
          <w:rFonts w:ascii="Times New Roman" w:hAnsi="Times New Roman"/>
          <w:sz w:val="24"/>
          <w:szCs w:val="24"/>
        </w:rPr>
        <w:t xml:space="preserve"> zostały przedstawione w tabelach</w:t>
      </w:r>
      <w:r w:rsidR="00953ADF">
        <w:rPr>
          <w:rFonts w:ascii="Times New Roman" w:hAnsi="Times New Roman"/>
          <w:sz w:val="24"/>
          <w:szCs w:val="24"/>
        </w:rPr>
        <w:t>:</w:t>
      </w:r>
    </w:p>
    <w:p w14:paraId="7D0A441A" w14:textId="77777777" w:rsidR="00953ADF" w:rsidRDefault="00953ADF" w:rsidP="00953ADF">
      <w:pPr>
        <w:spacing w:before="0" w:line="259" w:lineRule="auto"/>
        <w:rPr>
          <w:rFonts w:ascii="Times New Roman" w:hAnsi="Times New Roman"/>
          <w:b/>
          <w:sz w:val="24"/>
          <w:szCs w:val="24"/>
        </w:rPr>
      </w:pPr>
    </w:p>
    <w:p w14:paraId="59C10434" w14:textId="77777777" w:rsidR="00953ADF" w:rsidRDefault="00953ADF" w:rsidP="00953ADF">
      <w:pPr>
        <w:spacing w:before="0" w:line="259" w:lineRule="auto"/>
        <w:rPr>
          <w:rFonts w:ascii="Times New Roman" w:hAnsi="Times New Roman"/>
          <w:b/>
          <w:sz w:val="24"/>
          <w:szCs w:val="24"/>
        </w:rPr>
      </w:pPr>
    </w:p>
    <w:p w14:paraId="13E08022" w14:textId="77777777" w:rsidR="00953ADF" w:rsidRDefault="00953ADF" w:rsidP="00953ADF">
      <w:pPr>
        <w:spacing w:before="0" w:line="259" w:lineRule="auto"/>
        <w:rPr>
          <w:rFonts w:ascii="Times New Roman" w:hAnsi="Times New Roman"/>
          <w:b/>
          <w:sz w:val="24"/>
          <w:szCs w:val="24"/>
        </w:rPr>
      </w:pPr>
    </w:p>
    <w:p w14:paraId="709ABDE4" w14:textId="77777777" w:rsidR="00953ADF" w:rsidRDefault="00953ADF" w:rsidP="00953ADF">
      <w:pPr>
        <w:spacing w:before="0" w:line="259" w:lineRule="auto"/>
        <w:rPr>
          <w:rFonts w:ascii="Times New Roman" w:hAnsi="Times New Roman"/>
          <w:b/>
          <w:sz w:val="24"/>
          <w:szCs w:val="24"/>
        </w:rPr>
      </w:pPr>
    </w:p>
    <w:p w14:paraId="2121FC20" w14:textId="77777777" w:rsidR="00953ADF" w:rsidRDefault="00953ADF" w:rsidP="00953ADF">
      <w:pPr>
        <w:spacing w:before="0" w:line="259" w:lineRule="auto"/>
        <w:rPr>
          <w:rFonts w:ascii="Times New Roman" w:hAnsi="Times New Roman"/>
          <w:b/>
          <w:sz w:val="24"/>
          <w:szCs w:val="24"/>
        </w:rPr>
      </w:pPr>
    </w:p>
    <w:p w14:paraId="79916B0C" w14:textId="6201E064" w:rsidR="00953ADF" w:rsidRDefault="00953ADF" w:rsidP="00953ADF">
      <w:pPr>
        <w:spacing w:before="0" w:line="259" w:lineRule="auto"/>
        <w:rPr>
          <w:rFonts w:ascii="Times New Roman" w:hAnsi="Times New Roman"/>
          <w:b/>
          <w:sz w:val="24"/>
          <w:szCs w:val="24"/>
        </w:rPr>
      </w:pPr>
      <w:r w:rsidRPr="008C5DC3">
        <w:rPr>
          <w:rFonts w:ascii="Times New Roman" w:hAnsi="Times New Roman"/>
          <w:b/>
          <w:sz w:val="24"/>
          <w:szCs w:val="24"/>
        </w:rPr>
        <w:t>Tab. 8. Wydatki na świadczenia na pokrycie kosztów utrzymania dzieci umieszczonych</w:t>
      </w:r>
    </w:p>
    <w:p w14:paraId="05CBE15D" w14:textId="70F81B04" w:rsidR="00953ADF" w:rsidRPr="008C5DC3" w:rsidRDefault="00953ADF" w:rsidP="00953ADF">
      <w:pPr>
        <w:spacing w:before="0" w:after="160" w:line="259" w:lineRule="auto"/>
        <w:rPr>
          <w:rFonts w:ascii="Times New Roman" w:hAnsi="Times New Roman"/>
          <w:sz w:val="24"/>
          <w:szCs w:val="24"/>
        </w:rPr>
      </w:pPr>
      <w:r w:rsidRPr="008C5DC3">
        <w:rPr>
          <w:rFonts w:ascii="Times New Roman" w:hAnsi="Times New Roman"/>
          <w:b/>
          <w:sz w:val="24"/>
          <w:szCs w:val="24"/>
        </w:rPr>
        <w:t xml:space="preserve"> </w:t>
      </w:r>
      <w:r>
        <w:rPr>
          <w:rFonts w:ascii="Times New Roman" w:hAnsi="Times New Roman"/>
          <w:b/>
          <w:sz w:val="24"/>
          <w:szCs w:val="24"/>
        </w:rPr>
        <w:t xml:space="preserve">            </w:t>
      </w:r>
      <w:r w:rsidRPr="008C5DC3">
        <w:rPr>
          <w:rFonts w:ascii="Times New Roman" w:hAnsi="Times New Roman"/>
          <w:b/>
          <w:sz w:val="24"/>
          <w:szCs w:val="24"/>
        </w:rPr>
        <w:t>w rodzinnej pieczy zastępczej w latach</w:t>
      </w:r>
      <w:r w:rsidRPr="008C5DC3">
        <w:rPr>
          <w:rFonts w:ascii="Times New Roman" w:hAnsi="Times New Roman"/>
          <w:sz w:val="24"/>
          <w:szCs w:val="24"/>
        </w:rPr>
        <w:t xml:space="preserve"> </w:t>
      </w:r>
      <w:r w:rsidRPr="008C5DC3">
        <w:rPr>
          <w:rFonts w:ascii="Times New Roman" w:hAnsi="Times New Roman"/>
          <w:b/>
          <w:sz w:val="24"/>
          <w:szCs w:val="24"/>
        </w:rPr>
        <w:t>2015</w:t>
      </w:r>
      <w:r w:rsidRPr="008C5DC3">
        <w:rPr>
          <w:rFonts w:ascii="Times New Roman" w:eastAsia="Calibri" w:hAnsi="Times New Roman"/>
          <w:b/>
          <w:sz w:val="24"/>
          <w:szCs w:val="24"/>
        </w:rPr>
        <w:sym w:font="Symbol" w:char="F02D"/>
      </w:r>
      <w:r w:rsidRPr="008C5DC3">
        <w:rPr>
          <w:rFonts w:ascii="Times New Roman" w:hAnsi="Times New Roman"/>
          <w:b/>
          <w:sz w:val="24"/>
          <w:szCs w:val="24"/>
        </w:rPr>
        <w:t>202</w:t>
      </w:r>
      <w:r>
        <w:rPr>
          <w:rFonts w:ascii="Times New Roman" w:hAnsi="Times New Roman"/>
          <w:b/>
          <w:sz w:val="24"/>
          <w:szCs w:val="24"/>
        </w:rPr>
        <w:t>3</w:t>
      </w:r>
      <w:r w:rsidRPr="008C5DC3">
        <w:rPr>
          <w:rFonts w:ascii="Times New Roman" w:hAnsi="Times New Roman"/>
          <w:b/>
          <w:sz w:val="24"/>
          <w:szCs w:val="24"/>
        </w:rPr>
        <w:t xml:space="preserve"> </w:t>
      </w:r>
    </w:p>
    <w:tbl>
      <w:tblPr>
        <w:tblpPr w:leftFromText="180" w:rightFromText="180" w:vertAnchor="text" w:horzAnchor="margin" w:tblpXSpec="center" w:tblpY="193"/>
        <w:tblW w:w="5867" w:type="pct"/>
        <w:tblLayout w:type="fixed"/>
        <w:tblLook w:val="04A0" w:firstRow="1" w:lastRow="0" w:firstColumn="1" w:lastColumn="0" w:noHBand="0" w:noVBand="1"/>
      </w:tblPr>
      <w:tblGrid>
        <w:gridCol w:w="456"/>
        <w:gridCol w:w="1518"/>
        <w:gridCol w:w="850"/>
        <w:gridCol w:w="591"/>
        <w:gridCol w:w="259"/>
        <w:gridCol w:w="848"/>
        <w:gridCol w:w="850"/>
        <w:gridCol w:w="850"/>
        <w:gridCol w:w="850"/>
        <w:gridCol w:w="835"/>
        <w:gridCol w:w="801"/>
        <w:gridCol w:w="801"/>
        <w:gridCol w:w="1113"/>
      </w:tblGrid>
      <w:tr w:rsidR="003A3AE2" w:rsidRPr="00B921DE" w14:paraId="037B773C" w14:textId="77777777" w:rsidTr="003A3AE2">
        <w:trPr>
          <w:trHeight w:val="288"/>
        </w:trPr>
        <w:tc>
          <w:tcPr>
            <w:tcW w:w="2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10DAFD" w14:textId="77777777" w:rsidR="003A3AE2" w:rsidRPr="00B921DE" w:rsidRDefault="003A3AE2" w:rsidP="003A3AE2">
            <w:pPr>
              <w:spacing w:before="0" w:line="240" w:lineRule="auto"/>
              <w:jc w:val="center"/>
              <w:rPr>
                <w:rFonts w:ascii="Times New Roman" w:hAnsi="Times New Roman"/>
                <w:b/>
                <w:bCs/>
                <w:color w:val="000000"/>
                <w:sz w:val="16"/>
                <w:szCs w:val="16"/>
                <w:lang w:val="en-US"/>
              </w:rPr>
            </w:pPr>
            <w:r w:rsidRPr="00B921DE">
              <w:rPr>
                <w:rFonts w:ascii="Times New Roman" w:hAnsi="Times New Roman"/>
                <w:b/>
                <w:bCs/>
                <w:color w:val="000000"/>
                <w:sz w:val="16"/>
                <w:szCs w:val="16"/>
                <w:lang w:val="en-US"/>
              </w:rPr>
              <w:t>Lp.</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8AE0748"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Rodzaj świadczenia</w:t>
            </w:r>
          </w:p>
        </w:tc>
        <w:tc>
          <w:tcPr>
            <w:tcW w:w="400" w:type="pct"/>
            <w:tcBorders>
              <w:top w:val="single" w:sz="8" w:space="0" w:color="auto"/>
              <w:left w:val="nil"/>
              <w:bottom w:val="nil"/>
              <w:right w:val="nil"/>
            </w:tcBorders>
            <w:shd w:val="clear" w:color="auto" w:fill="auto"/>
            <w:vAlign w:val="center"/>
            <w:hideMark/>
          </w:tcPr>
          <w:p w14:paraId="775A3A3B"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 </w:t>
            </w:r>
          </w:p>
        </w:tc>
        <w:tc>
          <w:tcPr>
            <w:tcW w:w="278" w:type="pct"/>
            <w:tcBorders>
              <w:top w:val="single" w:sz="8" w:space="0" w:color="auto"/>
              <w:left w:val="nil"/>
              <w:bottom w:val="nil"/>
              <w:right w:val="nil"/>
            </w:tcBorders>
            <w:shd w:val="clear" w:color="auto" w:fill="auto"/>
            <w:vAlign w:val="center"/>
            <w:hideMark/>
          </w:tcPr>
          <w:p w14:paraId="5B78EAE9"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 </w:t>
            </w:r>
          </w:p>
        </w:tc>
        <w:tc>
          <w:tcPr>
            <w:tcW w:w="3392" w:type="pct"/>
            <w:gridSpan w:val="9"/>
            <w:vMerge w:val="restart"/>
            <w:tcBorders>
              <w:top w:val="single" w:sz="8" w:space="0" w:color="auto"/>
              <w:left w:val="nil"/>
              <w:right w:val="single" w:sz="8" w:space="0" w:color="000000"/>
            </w:tcBorders>
            <w:shd w:val="clear" w:color="auto" w:fill="auto"/>
            <w:vAlign w:val="center"/>
            <w:hideMark/>
          </w:tcPr>
          <w:p w14:paraId="48D8C1B0" w14:textId="77777777" w:rsidR="003A3AE2" w:rsidRPr="00B921DE" w:rsidRDefault="003A3AE2" w:rsidP="003A3AE2">
            <w:pPr>
              <w:spacing w:before="0" w:line="240" w:lineRule="auto"/>
              <w:rPr>
                <w:rFonts w:ascii="Times New Roman" w:hAnsi="Times New Roman"/>
                <w:b/>
                <w:bCs/>
                <w:color w:val="000000"/>
                <w:sz w:val="18"/>
                <w:szCs w:val="18"/>
                <w:lang w:val="en-US"/>
              </w:rPr>
            </w:pPr>
            <w:r>
              <w:rPr>
                <w:rFonts w:ascii="Times New Roman" w:hAnsi="Times New Roman"/>
                <w:b/>
                <w:bCs/>
                <w:color w:val="000000"/>
                <w:sz w:val="18"/>
                <w:szCs w:val="18"/>
                <w:lang w:val="en-US"/>
              </w:rPr>
              <w:t xml:space="preserve">                                                </w:t>
            </w:r>
            <w:r w:rsidRPr="00B921DE">
              <w:rPr>
                <w:rFonts w:ascii="Times New Roman" w:hAnsi="Times New Roman"/>
                <w:b/>
                <w:bCs/>
                <w:color w:val="000000"/>
                <w:sz w:val="18"/>
                <w:szCs w:val="18"/>
                <w:lang w:val="en-US"/>
              </w:rPr>
              <w:t>Wydatki</w:t>
            </w:r>
          </w:p>
          <w:p w14:paraId="3E8B5CFF" w14:textId="77777777" w:rsidR="003A3AE2" w:rsidRPr="00B921DE" w:rsidRDefault="003A3AE2" w:rsidP="003A3AE2">
            <w:pPr>
              <w:spacing w:before="0" w:line="240" w:lineRule="auto"/>
              <w:rPr>
                <w:rFonts w:ascii="Times New Roman" w:hAnsi="Times New Roman"/>
                <w:b/>
                <w:bCs/>
                <w:color w:val="000000"/>
                <w:sz w:val="18"/>
                <w:szCs w:val="18"/>
                <w:lang w:val="en-US"/>
              </w:rPr>
            </w:pPr>
            <w:r>
              <w:rPr>
                <w:rFonts w:ascii="Times New Roman" w:hAnsi="Times New Roman"/>
                <w:b/>
                <w:bCs/>
                <w:color w:val="000000"/>
                <w:sz w:val="18"/>
                <w:szCs w:val="18"/>
                <w:lang w:val="en-US"/>
              </w:rPr>
              <w:t xml:space="preserve">                                                </w:t>
            </w:r>
            <w:r w:rsidRPr="00B921DE">
              <w:rPr>
                <w:rFonts w:ascii="Times New Roman" w:hAnsi="Times New Roman"/>
                <w:b/>
                <w:bCs/>
                <w:color w:val="000000"/>
                <w:sz w:val="18"/>
                <w:szCs w:val="18"/>
                <w:lang w:val="en-US"/>
              </w:rPr>
              <w:t>(w tys. zł)</w:t>
            </w:r>
          </w:p>
        </w:tc>
      </w:tr>
      <w:tr w:rsidR="003A3AE2" w:rsidRPr="00B921DE" w14:paraId="13BAC55A" w14:textId="77777777" w:rsidTr="003A3AE2">
        <w:trPr>
          <w:trHeight w:val="300"/>
        </w:trPr>
        <w:tc>
          <w:tcPr>
            <w:tcW w:w="215" w:type="pct"/>
            <w:vMerge/>
            <w:tcBorders>
              <w:top w:val="single" w:sz="8" w:space="0" w:color="auto"/>
              <w:left w:val="single" w:sz="8" w:space="0" w:color="auto"/>
              <w:bottom w:val="single" w:sz="8" w:space="0" w:color="000000"/>
              <w:right w:val="single" w:sz="8" w:space="0" w:color="auto"/>
            </w:tcBorders>
            <w:vAlign w:val="center"/>
            <w:hideMark/>
          </w:tcPr>
          <w:p w14:paraId="3299EF0C" w14:textId="77777777" w:rsidR="003A3AE2" w:rsidRPr="00B921DE" w:rsidRDefault="003A3AE2" w:rsidP="003A3AE2">
            <w:pPr>
              <w:spacing w:before="0" w:line="240" w:lineRule="auto"/>
              <w:jc w:val="left"/>
              <w:rPr>
                <w:rFonts w:ascii="Times New Roman" w:hAnsi="Times New Roman"/>
                <w:b/>
                <w:bCs/>
                <w:color w:val="000000"/>
                <w:sz w:val="16"/>
                <w:szCs w:val="16"/>
                <w:lang w:val="en-US"/>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14:paraId="56746651" w14:textId="77777777" w:rsidR="003A3AE2" w:rsidRPr="00B921DE" w:rsidRDefault="003A3AE2" w:rsidP="003A3AE2">
            <w:pPr>
              <w:spacing w:before="0" w:line="240" w:lineRule="auto"/>
              <w:jc w:val="left"/>
              <w:rPr>
                <w:rFonts w:ascii="Times New Roman" w:hAnsi="Times New Roman"/>
                <w:b/>
                <w:bCs/>
                <w:color w:val="000000"/>
                <w:sz w:val="18"/>
                <w:szCs w:val="18"/>
                <w:lang w:val="en-US"/>
              </w:rPr>
            </w:pPr>
          </w:p>
        </w:tc>
        <w:tc>
          <w:tcPr>
            <w:tcW w:w="400" w:type="pct"/>
            <w:tcBorders>
              <w:top w:val="nil"/>
              <w:left w:val="nil"/>
              <w:bottom w:val="single" w:sz="8" w:space="0" w:color="auto"/>
              <w:right w:val="nil"/>
            </w:tcBorders>
            <w:shd w:val="clear" w:color="auto" w:fill="auto"/>
            <w:vAlign w:val="center"/>
            <w:hideMark/>
          </w:tcPr>
          <w:p w14:paraId="4A860BCA"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 </w:t>
            </w:r>
          </w:p>
        </w:tc>
        <w:tc>
          <w:tcPr>
            <w:tcW w:w="278" w:type="pct"/>
            <w:tcBorders>
              <w:top w:val="nil"/>
              <w:left w:val="nil"/>
              <w:bottom w:val="single" w:sz="8" w:space="0" w:color="auto"/>
              <w:right w:val="nil"/>
            </w:tcBorders>
            <w:shd w:val="clear" w:color="auto" w:fill="auto"/>
            <w:vAlign w:val="center"/>
            <w:hideMark/>
          </w:tcPr>
          <w:p w14:paraId="137F2079"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 </w:t>
            </w:r>
          </w:p>
        </w:tc>
        <w:tc>
          <w:tcPr>
            <w:tcW w:w="3392" w:type="pct"/>
            <w:gridSpan w:val="9"/>
            <w:vMerge/>
            <w:tcBorders>
              <w:left w:val="nil"/>
              <w:bottom w:val="single" w:sz="8" w:space="0" w:color="auto"/>
              <w:right w:val="single" w:sz="8" w:space="0" w:color="000000"/>
            </w:tcBorders>
            <w:shd w:val="clear" w:color="auto" w:fill="auto"/>
            <w:vAlign w:val="center"/>
            <w:hideMark/>
          </w:tcPr>
          <w:p w14:paraId="0F0D7E81"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p>
        </w:tc>
      </w:tr>
      <w:tr w:rsidR="003A3AE2" w:rsidRPr="00B921DE" w14:paraId="19FB2DCF" w14:textId="77777777" w:rsidTr="003A3AE2">
        <w:trPr>
          <w:trHeight w:val="732"/>
        </w:trPr>
        <w:tc>
          <w:tcPr>
            <w:tcW w:w="215" w:type="pct"/>
            <w:vMerge/>
            <w:tcBorders>
              <w:top w:val="single" w:sz="8" w:space="0" w:color="auto"/>
              <w:left w:val="single" w:sz="8" w:space="0" w:color="auto"/>
              <w:bottom w:val="single" w:sz="8" w:space="0" w:color="000000"/>
              <w:right w:val="single" w:sz="8" w:space="0" w:color="auto"/>
            </w:tcBorders>
            <w:vAlign w:val="center"/>
            <w:hideMark/>
          </w:tcPr>
          <w:p w14:paraId="7F31C0CB" w14:textId="77777777" w:rsidR="003A3AE2" w:rsidRPr="00B921DE" w:rsidRDefault="003A3AE2" w:rsidP="003A3AE2">
            <w:pPr>
              <w:spacing w:before="0" w:line="240" w:lineRule="auto"/>
              <w:jc w:val="left"/>
              <w:rPr>
                <w:rFonts w:ascii="Times New Roman" w:hAnsi="Times New Roman"/>
                <w:b/>
                <w:bCs/>
                <w:color w:val="000000"/>
                <w:sz w:val="16"/>
                <w:szCs w:val="16"/>
                <w:lang w:val="en-US"/>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14:paraId="32BE274E" w14:textId="77777777" w:rsidR="003A3AE2" w:rsidRPr="00B921DE" w:rsidRDefault="003A3AE2" w:rsidP="003A3AE2">
            <w:pPr>
              <w:spacing w:before="0" w:line="240" w:lineRule="auto"/>
              <w:jc w:val="left"/>
              <w:rPr>
                <w:rFonts w:ascii="Times New Roman" w:hAnsi="Times New Roman"/>
                <w:b/>
                <w:bCs/>
                <w:color w:val="000000"/>
                <w:sz w:val="18"/>
                <w:szCs w:val="18"/>
                <w:lang w:val="en-US"/>
              </w:rPr>
            </w:pPr>
          </w:p>
        </w:tc>
        <w:tc>
          <w:tcPr>
            <w:tcW w:w="400" w:type="pct"/>
            <w:tcBorders>
              <w:top w:val="nil"/>
              <w:left w:val="nil"/>
              <w:bottom w:val="single" w:sz="8" w:space="0" w:color="auto"/>
              <w:right w:val="single" w:sz="8" w:space="0" w:color="auto"/>
            </w:tcBorders>
            <w:shd w:val="clear" w:color="auto" w:fill="auto"/>
            <w:vAlign w:val="center"/>
            <w:hideMark/>
          </w:tcPr>
          <w:p w14:paraId="43F6A30B"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2015</w:t>
            </w:r>
          </w:p>
        </w:tc>
        <w:tc>
          <w:tcPr>
            <w:tcW w:w="400" w:type="pct"/>
            <w:gridSpan w:val="2"/>
            <w:tcBorders>
              <w:top w:val="single" w:sz="8" w:space="0" w:color="auto"/>
              <w:left w:val="nil"/>
              <w:bottom w:val="single" w:sz="8" w:space="0" w:color="auto"/>
              <w:right w:val="single" w:sz="8" w:space="0" w:color="000000"/>
            </w:tcBorders>
            <w:shd w:val="clear" w:color="auto" w:fill="auto"/>
            <w:vAlign w:val="center"/>
            <w:hideMark/>
          </w:tcPr>
          <w:p w14:paraId="67D9B050"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2016</w:t>
            </w:r>
          </w:p>
        </w:tc>
        <w:tc>
          <w:tcPr>
            <w:tcW w:w="399" w:type="pct"/>
            <w:tcBorders>
              <w:top w:val="single" w:sz="8" w:space="0" w:color="auto"/>
              <w:left w:val="nil"/>
              <w:bottom w:val="single" w:sz="8" w:space="0" w:color="auto"/>
              <w:right w:val="single" w:sz="8" w:space="0" w:color="000000"/>
            </w:tcBorders>
            <w:shd w:val="clear" w:color="auto" w:fill="auto"/>
            <w:vAlign w:val="center"/>
            <w:hideMark/>
          </w:tcPr>
          <w:p w14:paraId="254DECAB"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2017</w:t>
            </w:r>
          </w:p>
        </w:tc>
        <w:tc>
          <w:tcPr>
            <w:tcW w:w="400" w:type="pct"/>
            <w:tcBorders>
              <w:top w:val="nil"/>
              <w:left w:val="nil"/>
              <w:bottom w:val="single" w:sz="8" w:space="0" w:color="auto"/>
              <w:right w:val="single" w:sz="8" w:space="0" w:color="auto"/>
            </w:tcBorders>
            <w:shd w:val="clear" w:color="auto" w:fill="auto"/>
            <w:vAlign w:val="center"/>
            <w:hideMark/>
          </w:tcPr>
          <w:p w14:paraId="397D1C69"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2018</w:t>
            </w:r>
          </w:p>
        </w:tc>
        <w:tc>
          <w:tcPr>
            <w:tcW w:w="400" w:type="pct"/>
            <w:tcBorders>
              <w:top w:val="nil"/>
              <w:left w:val="nil"/>
              <w:bottom w:val="single" w:sz="8" w:space="0" w:color="auto"/>
              <w:right w:val="single" w:sz="8" w:space="0" w:color="auto"/>
            </w:tcBorders>
            <w:shd w:val="clear" w:color="auto" w:fill="auto"/>
            <w:vAlign w:val="center"/>
            <w:hideMark/>
          </w:tcPr>
          <w:p w14:paraId="0FB7BC24"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2019</w:t>
            </w:r>
          </w:p>
        </w:tc>
        <w:tc>
          <w:tcPr>
            <w:tcW w:w="400" w:type="pct"/>
            <w:tcBorders>
              <w:top w:val="nil"/>
              <w:left w:val="nil"/>
              <w:bottom w:val="single" w:sz="8" w:space="0" w:color="auto"/>
              <w:right w:val="single" w:sz="8" w:space="0" w:color="auto"/>
            </w:tcBorders>
            <w:shd w:val="clear" w:color="auto" w:fill="auto"/>
            <w:vAlign w:val="center"/>
            <w:hideMark/>
          </w:tcPr>
          <w:p w14:paraId="16B97C4F"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2020</w:t>
            </w:r>
          </w:p>
        </w:tc>
        <w:tc>
          <w:tcPr>
            <w:tcW w:w="393" w:type="pct"/>
            <w:tcBorders>
              <w:top w:val="nil"/>
              <w:left w:val="nil"/>
              <w:bottom w:val="single" w:sz="8" w:space="0" w:color="auto"/>
              <w:right w:val="single" w:sz="8" w:space="0" w:color="auto"/>
            </w:tcBorders>
            <w:shd w:val="clear" w:color="auto" w:fill="auto"/>
            <w:vAlign w:val="center"/>
            <w:hideMark/>
          </w:tcPr>
          <w:p w14:paraId="64E2A442"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2021</w:t>
            </w:r>
          </w:p>
        </w:tc>
        <w:tc>
          <w:tcPr>
            <w:tcW w:w="377" w:type="pct"/>
            <w:tcBorders>
              <w:top w:val="nil"/>
              <w:left w:val="nil"/>
              <w:bottom w:val="single" w:sz="8" w:space="0" w:color="auto"/>
              <w:right w:val="single" w:sz="8" w:space="0" w:color="auto"/>
            </w:tcBorders>
            <w:shd w:val="clear" w:color="auto" w:fill="auto"/>
            <w:vAlign w:val="center"/>
            <w:hideMark/>
          </w:tcPr>
          <w:p w14:paraId="65C475B4"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2022</w:t>
            </w:r>
          </w:p>
        </w:tc>
        <w:tc>
          <w:tcPr>
            <w:tcW w:w="377" w:type="pct"/>
            <w:tcBorders>
              <w:top w:val="nil"/>
              <w:left w:val="nil"/>
              <w:bottom w:val="single" w:sz="8" w:space="0" w:color="auto"/>
              <w:right w:val="single" w:sz="8" w:space="0" w:color="auto"/>
            </w:tcBorders>
            <w:shd w:val="clear" w:color="auto" w:fill="auto"/>
            <w:vAlign w:val="center"/>
            <w:hideMark/>
          </w:tcPr>
          <w:p w14:paraId="3CE472A7"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2023</w:t>
            </w:r>
          </w:p>
        </w:tc>
        <w:tc>
          <w:tcPr>
            <w:tcW w:w="523" w:type="pct"/>
            <w:tcBorders>
              <w:top w:val="nil"/>
              <w:left w:val="nil"/>
              <w:bottom w:val="single" w:sz="8" w:space="0" w:color="auto"/>
              <w:right w:val="single" w:sz="8" w:space="0" w:color="auto"/>
            </w:tcBorders>
            <w:shd w:val="clear" w:color="auto" w:fill="auto"/>
            <w:vAlign w:val="center"/>
            <w:hideMark/>
          </w:tcPr>
          <w:p w14:paraId="230F389A"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Dynamika rok 2022 = 100</w:t>
            </w:r>
          </w:p>
        </w:tc>
      </w:tr>
      <w:tr w:rsidR="003A3AE2" w:rsidRPr="00B921DE" w14:paraId="30049B87" w14:textId="77777777" w:rsidTr="003A3AE2">
        <w:trPr>
          <w:trHeight w:val="1864"/>
        </w:trPr>
        <w:tc>
          <w:tcPr>
            <w:tcW w:w="215" w:type="pct"/>
            <w:tcBorders>
              <w:top w:val="nil"/>
              <w:left w:val="single" w:sz="8" w:space="0" w:color="auto"/>
              <w:bottom w:val="single" w:sz="8" w:space="0" w:color="auto"/>
              <w:right w:val="single" w:sz="8" w:space="0" w:color="auto"/>
            </w:tcBorders>
            <w:shd w:val="clear" w:color="auto" w:fill="auto"/>
            <w:vAlign w:val="center"/>
            <w:hideMark/>
          </w:tcPr>
          <w:p w14:paraId="54192B13"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1.</w:t>
            </w:r>
          </w:p>
        </w:tc>
        <w:tc>
          <w:tcPr>
            <w:tcW w:w="715" w:type="pct"/>
            <w:tcBorders>
              <w:top w:val="nil"/>
              <w:left w:val="nil"/>
              <w:bottom w:val="single" w:sz="8" w:space="0" w:color="auto"/>
              <w:right w:val="single" w:sz="8" w:space="0" w:color="auto"/>
            </w:tcBorders>
            <w:shd w:val="clear" w:color="auto" w:fill="auto"/>
            <w:vAlign w:val="center"/>
            <w:hideMark/>
          </w:tcPr>
          <w:p w14:paraId="64965FAD" w14:textId="77777777" w:rsidR="003A3AE2" w:rsidRPr="00140C35" w:rsidRDefault="003A3AE2" w:rsidP="003A3AE2">
            <w:pPr>
              <w:spacing w:before="0" w:line="240" w:lineRule="auto"/>
              <w:jc w:val="left"/>
              <w:rPr>
                <w:rFonts w:ascii="Times New Roman" w:hAnsi="Times New Roman"/>
                <w:color w:val="000000"/>
                <w:sz w:val="18"/>
                <w:szCs w:val="18"/>
              </w:rPr>
            </w:pPr>
            <w:r w:rsidRPr="00140C35">
              <w:rPr>
                <w:rFonts w:ascii="Times New Roman" w:hAnsi="Times New Roman"/>
                <w:color w:val="000000"/>
                <w:sz w:val="18"/>
                <w:szCs w:val="18"/>
              </w:rPr>
              <w:t>Świadczenie na pokrycie kosztów utrzymania dziecka umieszczonego w spokrewnionej rodzinie zastępczej</w:t>
            </w:r>
          </w:p>
        </w:tc>
        <w:tc>
          <w:tcPr>
            <w:tcW w:w="400" w:type="pct"/>
            <w:tcBorders>
              <w:top w:val="nil"/>
              <w:left w:val="nil"/>
              <w:bottom w:val="single" w:sz="8" w:space="0" w:color="auto"/>
              <w:right w:val="single" w:sz="8" w:space="0" w:color="auto"/>
            </w:tcBorders>
            <w:shd w:val="clear" w:color="auto" w:fill="auto"/>
            <w:vAlign w:val="center"/>
            <w:hideMark/>
          </w:tcPr>
          <w:p w14:paraId="77E15FA3"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265 454</w:t>
            </w:r>
          </w:p>
        </w:tc>
        <w:tc>
          <w:tcPr>
            <w:tcW w:w="400" w:type="pct"/>
            <w:gridSpan w:val="2"/>
            <w:tcBorders>
              <w:top w:val="single" w:sz="8" w:space="0" w:color="auto"/>
              <w:left w:val="nil"/>
              <w:bottom w:val="single" w:sz="8" w:space="0" w:color="auto"/>
              <w:right w:val="single" w:sz="8" w:space="0" w:color="000000"/>
            </w:tcBorders>
            <w:shd w:val="clear" w:color="auto" w:fill="auto"/>
            <w:vAlign w:val="center"/>
            <w:hideMark/>
          </w:tcPr>
          <w:p w14:paraId="1C1EF0B8"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260 963</w:t>
            </w:r>
          </w:p>
        </w:tc>
        <w:tc>
          <w:tcPr>
            <w:tcW w:w="399" w:type="pct"/>
            <w:tcBorders>
              <w:top w:val="single" w:sz="8" w:space="0" w:color="auto"/>
              <w:left w:val="nil"/>
              <w:bottom w:val="single" w:sz="8" w:space="0" w:color="auto"/>
              <w:right w:val="single" w:sz="8" w:space="0" w:color="000000"/>
            </w:tcBorders>
            <w:shd w:val="clear" w:color="auto" w:fill="auto"/>
            <w:vAlign w:val="center"/>
            <w:hideMark/>
          </w:tcPr>
          <w:p w14:paraId="6A058A19"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256 858</w:t>
            </w:r>
          </w:p>
        </w:tc>
        <w:tc>
          <w:tcPr>
            <w:tcW w:w="400" w:type="pct"/>
            <w:tcBorders>
              <w:top w:val="nil"/>
              <w:left w:val="nil"/>
              <w:bottom w:val="single" w:sz="8" w:space="0" w:color="auto"/>
              <w:right w:val="single" w:sz="8" w:space="0" w:color="auto"/>
            </w:tcBorders>
            <w:shd w:val="clear" w:color="auto" w:fill="auto"/>
            <w:vAlign w:val="center"/>
            <w:hideMark/>
          </w:tcPr>
          <w:p w14:paraId="718FD751"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257 066</w:t>
            </w:r>
          </w:p>
        </w:tc>
        <w:tc>
          <w:tcPr>
            <w:tcW w:w="400" w:type="pct"/>
            <w:tcBorders>
              <w:top w:val="nil"/>
              <w:left w:val="nil"/>
              <w:bottom w:val="single" w:sz="8" w:space="0" w:color="auto"/>
              <w:right w:val="single" w:sz="8" w:space="0" w:color="auto"/>
            </w:tcBorders>
            <w:shd w:val="clear" w:color="auto" w:fill="auto"/>
            <w:vAlign w:val="center"/>
            <w:hideMark/>
          </w:tcPr>
          <w:p w14:paraId="36443065"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255 500</w:t>
            </w:r>
          </w:p>
        </w:tc>
        <w:tc>
          <w:tcPr>
            <w:tcW w:w="400" w:type="pct"/>
            <w:tcBorders>
              <w:top w:val="nil"/>
              <w:left w:val="nil"/>
              <w:bottom w:val="single" w:sz="8" w:space="0" w:color="auto"/>
              <w:right w:val="single" w:sz="8" w:space="0" w:color="auto"/>
            </w:tcBorders>
            <w:shd w:val="clear" w:color="auto" w:fill="auto"/>
            <w:vAlign w:val="center"/>
            <w:hideMark/>
          </w:tcPr>
          <w:p w14:paraId="710150CE"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254 662</w:t>
            </w:r>
          </w:p>
        </w:tc>
        <w:tc>
          <w:tcPr>
            <w:tcW w:w="393" w:type="pct"/>
            <w:tcBorders>
              <w:top w:val="nil"/>
              <w:left w:val="nil"/>
              <w:bottom w:val="single" w:sz="8" w:space="0" w:color="auto"/>
              <w:right w:val="single" w:sz="8" w:space="0" w:color="auto"/>
            </w:tcBorders>
            <w:shd w:val="clear" w:color="auto" w:fill="auto"/>
            <w:vAlign w:val="center"/>
            <w:hideMark/>
          </w:tcPr>
          <w:p w14:paraId="5A85DEED"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265 225</w:t>
            </w:r>
          </w:p>
        </w:tc>
        <w:tc>
          <w:tcPr>
            <w:tcW w:w="377" w:type="pct"/>
            <w:tcBorders>
              <w:top w:val="nil"/>
              <w:left w:val="nil"/>
              <w:bottom w:val="single" w:sz="8" w:space="0" w:color="auto"/>
              <w:right w:val="single" w:sz="8" w:space="0" w:color="auto"/>
            </w:tcBorders>
            <w:shd w:val="clear" w:color="auto" w:fill="auto"/>
            <w:vAlign w:val="center"/>
            <w:hideMark/>
          </w:tcPr>
          <w:p w14:paraId="5CC6201C"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rPr>
              <w:t>291 943</w:t>
            </w:r>
          </w:p>
        </w:tc>
        <w:tc>
          <w:tcPr>
            <w:tcW w:w="377" w:type="pct"/>
            <w:tcBorders>
              <w:top w:val="nil"/>
              <w:left w:val="nil"/>
              <w:bottom w:val="single" w:sz="8" w:space="0" w:color="auto"/>
              <w:right w:val="single" w:sz="8" w:space="0" w:color="auto"/>
            </w:tcBorders>
            <w:shd w:val="clear" w:color="auto" w:fill="auto"/>
            <w:vAlign w:val="center"/>
            <w:hideMark/>
          </w:tcPr>
          <w:p w14:paraId="37CAAF3C"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306 469</w:t>
            </w:r>
          </w:p>
        </w:tc>
        <w:tc>
          <w:tcPr>
            <w:tcW w:w="523" w:type="pct"/>
            <w:tcBorders>
              <w:top w:val="nil"/>
              <w:left w:val="nil"/>
              <w:bottom w:val="single" w:sz="8" w:space="0" w:color="auto"/>
              <w:right w:val="single" w:sz="8" w:space="0" w:color="auto"/>
            </w:tcBorders>
            <w:shd w:val="clear" w:color="auto" w:fill="auto"/>
            <w:vAlign w:val="center"/>
            <w:hideMark/>
          </w:tcPr>
          <w:p w14:paraId="75B15B33"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105</w:t>
            </w:r>
          </w:p>
        </w:tc>
      </w:tr>
      <w:tr w:rsidR="003A3AE2" w:rsidRPr="00B921DE" w14:paraId="2AD2355E" w14:textId="77777777" w:rsidTr="003A3AE2">
        <w:trPr>
          <w:trHeight w:val="2387"/>
        </w:trPr>
        <w:tc>
          <w:tcPr>
            <w:tcW w:w="215" w:type="pct"/>
            <w:tcBorders>
              <w:top w:val="nil"/>
              <w:left w:val="single" w:sz="8" w:space="0" w:color="auto"/>
              <w:bottom w:val="single" w:sz="8" w:space="0" w:color="auto"/>
              <w:right w:val="single" w:sz="8" w:space="0" w:color="auto"/>
            </w:tcBorders>
            <w:shd w:val="clear" w:color="auto" w:fill="auto"/>
            <w:vAlign w:val="center"/>
            <w:hideMark/>
          </w:tcPr>
          <w:p w14:paraId="3BCF6861"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lastRenderedPageBreak/>
              <w:t>2.</w:t>
            </w:r>
          </w:p>
        </w:tc>
        <w:tc>
          <w:tcPr>
            <w:tcW w:w="715" w:type="pct"/>
            <w:tcBorders>
              <w:top w:val="nil"/>
              <w:left w:val="nil"/>
              <w:bottom w:val="single" w:sz="8" w:space="0" w:color="auto"/>
              <w:right w:val="single" w:sz="8" w:space="0" w:color="auto"/>
            </w:tcBorders>
            <w:shd w:val="clear" w:color="auto" w:fill="auto"/>
            <w:vAlign w:val="center"/>
            <w:hideMark/>
          </w:tcPr>
          <w:p w14:paraId="1EE41F04" w14:textId="77777777" w:rsidR="003A3AE2" w:rsidRPr="00140C35" w:rsidRDefault="003A3AE2" w:rsidP="003A3AE2">
            <w:pPr>
              <w:spacing w:before="0" w:line="240" w:lineRule="auto"/>
              <w:jc w:val="left"/>
              <w:rPr>
                <w:rFonts w:ascii="Times New Roman" w:hAnsi="Times New Roman"/>
                <w:color w:val="000000"/>
                <w:sz w:val="18"/>
                <w:szCs w:val="18"/>
              </w:rPr>
            </w:pPr>
            <w:r w:rsidRPr="00140C35">
              <w:rPr>
                <w:rFonts w:ascii="Times New Roman" w:hAnsi="Times New Roman"/>
                <w:color w:val="000000"/>
                <w:sz w:val="18"/>
                <w:szCs w:val="18"/>
              </w:rPr>
              <w:t>Świadczenie na pokrycie kosztów utrzymania dziecka umieszczonego w rodzinie zastępczej niezawodowej, zawodowej lub w rodzinnym domu dziecka</w:t>
            </w:r>
          </w:p>
        </w:tc>
        <w:tc>
          <w:tcPr>
            <w:tcW w:w="400" w:type="pct"/>
            <w:tcBorders>
              <w:top w:val="nil"/>
              <w:left w:val="nil"/>
              <w:bottom w:val="single" w:sz="8" w:space="0" w:color="auto"/>
              <w:right w:val="single" w:sz="8" w:space="0" w:color="auto"/>
            </w:tcBorders>
            <w:shd w:val="clear" w:color="auto" w:fill="auto"/>
            <w:vAlign w:val="center"/>
            <w:hideMark/>
          </w:tcPr>
          <w:p w14:paraId="3086A4C3"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301 665</w:t>
            </w:r>
          </w:p>
        </w:tc>
        <w:tc>
          <w:tcPr>
            <w:tcW w:w="400" w:type="pct"/>
            <w:gridSpan w:val="2"/>
            <w:tcBorders>
              <w:top w:val="single" w:sz="8" w:space="0" w:color="auto"/>
              <w:left w:val="nil"/>
              <w:bottom w:val="single" w:sz="8" w:space="0" w:color="auto"/>
              <w:right w:val="single" w:sz="8" w:space="0" w:color="000000"/>
            </w:tcBorders>
            <w:shd w:val="clear" w:color="auto" w:fill="auto"/>
            <w:vAlign w:val="center"/>
            <w:hideMark/>
          </w:tcPr>
          <w:p w14:paraId="386B8B2E"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299 749</w:t>
            </w:r>
          </w:p>
        </w:tc>
        <w:tc>
          <w:tcPr>
            <w:tcW w:w="399" w:type="pct"/>
            <w:tcBorders>
              <w:top w:val="single" w:sz="8" w:space="0" w:color="auto"/>
              <w:left w:val="nil"/>
              <w:bottom w:val="single" w:sz="8" w:space="0" w:color="auto"/>
              <w:right w:val="single" w:sz="8" w:space="0" w:color="000000"/>
            </w:tcBorders>
            <w:shd w:val="clear" w:color="auto" w:fill="auto"/>
            <w:vAlign w:val="center"/>
            <w:hideMark/>
          </w:tcPr>
          <w:p w14:paraId="10C74259"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298 775</w:t>
            </w:r>
          </w:p>
        </w:tc>
        <w:tc>
          <w:tcPr>
            <w:tcW w:w="400" w:type="pct"/>
            <w:tcBorders>
              <w:top w:val="nil"/>
              <w:left w:val="nil"/>
              <w:bottom w:val="single" w:sz="8" w:space="0" w:color="auto"/>
              <w:right w:val="single" w:sz="8" w:space="0" w:color="auto"/>
            </w:tcBorders>
            <w:shd w:val="clear" w:color="auto" w:fill="auto"/>
            <w:vAlign w:val="center"/>
            <w:hideMark/>
          </w:tcPr>
          <w:p w14:paraId="4749139E"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309 965</w:t>
            </w:r>
          </w:p>
        </w:tc>
        <w:tc>
          <w:tcPr>
            <w:tcW w:w="400" w:type="pct"/>
            <w:tcBorders>
              <w:top w:val="nil"/>
              <w:left w:val="nil"/>
              <w:bottom w:val="single" w:sz="8" w:space="0" w:color="auto"/>
              <w:right w:val="single" w:sz="8" w:space="0" w:color="auto"/>
            </w:tcBorders>
            <w:shd w:val="clear" w:color="auto" w:fill="auto"/>
            <w:vAlign w:val="center"/>
            <w:hideMark/>
          </w:tcPr>
          <w:p w14:paraId="59827295"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320 391</w:t>
            </w:r>
          </w:p>
        </w:tc>
        <w:tc>
          <w:tcPr>
            <w:tcW w:w="400" w:type="pct"/>
            <w:tcBorders>
              <w:top w:val="nil"/>
              <w:left w:val="nil"/>
              <w:bottom w:val="single" w:sz="8" w:space="0" w:color="auto"/>
              <w:right w:val="single" w:sz="8" w:space="0" w:color="auto"/>
            </w:tcBorders>
            <w:shd w:val="clear" w:color="auto" w:fill="auto"/>
            <w:vAlign w:val="center"/>
            <w:hideMark/>
          </w:tcPr>
          <w:p w14:paraId="7C72A454"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329 045</w:t>
            </w:r>
          </w:p>
        </w:tc>
        <w:tc>
          <w:tcPr>
            <w:tcW w:w="393" w:type="pct"/>
            <w:tcBorders>
              <w:top w:val="nil"/>
              <w:left w:val="nil"/>
              <w:bottom w:val="single" w:sz="8" w:space="0" w:color="auto"/>
              <w:right w:val="single" w:sz="8" w:space="0" w:color="auto"/>
            </w:tcBorders>
            <w:shd w:val="clear" w:color="auto" w:fill="auto"/>
            <w:vAlign w:val="center"/>
            <w:hideMark/>
          </w:tcPr>
          <w:p w14:paraId="5517216D"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395 009</w:t>
            </w:r>
          </w:p>
        </w:tc>
        <w:tc>
          <w:tcPr>
            <w:tcW w:w="377" w:type="pct"/>
            <w:tcBorders>
              <w:top w:val="nil"/>
              <w:left w:val="nil"/>
              <w:bottom w:val="single" w:sz="8" w:space="0" w:color="auto"/>
              <w:right w:val="single" w:sz="8" w:space="0" w:color="auto"/>
            </w:tcBorders>
            <w:shd w:val="clear" w:color="auto" w:fill="auto"/>
            <w:noWrap/>
            <w:vAlign w:val="center"/>
            <w:hideMark/>
          </w:tcPr>
          <w:p w14:paraId="736A36A0"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rPr>
              <w:t>434 193</w:t>
            </w:r>
          </w:p>
        </w:tc>
        <w:tc>
          <w:tcPr>
            <w:tcW w:w="377" w:type="pct"/>
            <w:tcBorders>
              <w:top w:val="nil"/>
              <w:left w:val="nil"/>
              <w:bottom w:val="single" w:sz="8" w:space="0" w:color="auto"/>
              <w:right w:val="single" w:sz="8" w:space="0" w:color="auto"/>
            </w:tcBorders>
            <w:shd w:val="clear" w:color="auto" w:fill="auto"/>
            <w:noWrap/>
            <w:vAlign w:val="center"/>
            <w:hideMark/>
          </w:tcPr>
          <w:p w14:paraId="4CBE84C5"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432 533</w:t>
            </w:r>
          </w:p>
        </w:tc>
        <w:tc>
          <w:tcPr>
            <w:tcW w:w="523" w:type="pct"/>
            <w:tcBorders>
              <w:top w:val="nil"/>
              <w:left w:val="nil"/>
              <w:bottom w:val="single" w:sz="8" w:space="0" w:color="auto"/>
              <w:right w:val="single" w:sz="8" w:space="0" w:color="auto"/>
            </w:tcBorders>
            <w:shd w:val="clear" w:color="auto" w:fill="auto"/>
            <w:vAlign w:val="center"/>
            <w:hideMark/>
          </w:tcPr>
          <w:p w14:paraId="43F861F1"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100</w:t>
            </w:r>
          </w:p>
        </w:tc>
      </w:tr>
      <w:tr w:rsidR="003A3AE2" w:rsidRPr="00B921DE" w14:paraId="19B34950" w14:textId="77777777" w:rsidTr="003A3AE2">
        <w:trPr>
          <w:trHeight w:val="2520"/>
        </w:trPr>
        <w:tc>
          <w:tcPr>
            <w:tcW w:w="215" w:type="pct"/>
            <w:tcBorders>
              <w:top w:val="nil"/>
              <w:left w:val="single" w:sz="8" w:space="0" w:color="auto"/>
              <w:bottom w:val="single" w:sz="8" w:space="0" w:color="auto"/>
              <w:right w:val="single" w:sz="8" w:space="0" w:color="auto"/>
            </w:tcBorders>
            <w:shd w:val="clear" w:color="auto" w:fill="auto"/>
            <w:vAlign w:val="center"/>
            <w:hideMark/>
          </w:tcPr>
          <w:p w14:paraId="5D561051"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3.</w:t>
            </w:r>
          </w:p>
        </w:tc>
        <w:tc>
          <w:tcPr>
            <w:tcW w:w="715" w:type="pct"/>
            <w:tcBorders>
              <w:top w:val="nil"/>
              <w:left w:val="nil"/>
              <w:bottom w:val="single" w:sz="8" w:space="0" w:color="auto"/>
              <w:right w:val="single" w:sz="8" w:space="0" w:color="auto"/>
            </w:tcBorders>
            <w:shd w:val="clear" w:color="auto" w:fill="auto"/>
            <w:vAlign w:val="center"/>
            <w:hideMark/>
          </w:tcPr>
          <w:p w14:paraId="49BCE3F8" w14:textId="77777777" w:rsidR="003A3AE2" w:rsidRPr="00140C35" w:rsidRDefault="003A3AE2" w:rsidP="003A3AE2">
            <w:pPr>
              <w:spacing w:before="0" w:line="240" w:lineRule="auto"/>
              <w:jc w:val="left"/>
              <w:rPr>
                <w:rFonts w:ascii="Times New Roman" w:hAnsi="Times New Roman"/>
                <w:color w:val="000000"/>
                <w:sz w:val="18"/>
                <w:szCs w:val="18"/>
              </w:rPr>
            </w:pPr>
            <w:r w:rsidRPr="00140C35">
              <w:rPr>
                <w:rFonts w:ascii="Times New Roman" w:hAnsi="Times New Roman"/>
                <w:color w:val="000000"/>
                <w:sz w:val="18"/>
                <w:szCs w:val="18"/>
              </w:rPr>
              <w:t>Dodatek na dziecko legitymujące się orzeczeniem o niepełnosprawności lub orzeczeniem o znacznym lub umiarkowanym stopniu niepełnosprawności</w:t>
            </w:r>
          </w:p>
        </w:tc>
        <w:tc>
          <w:tcPr>
            <w:tcW w:w="400" w:type="pct"/>
            <w:tcBorders>
              <w:top w:val="nil"/>
              <w:left w:val="nil"/>
              <w:bottom w:val="single" w:sz="8" w:space="0" w:color="auto"/>
              <w:right w:val="single" w:sz="8" w:space="0" w:color="auto"/>
            </w:tcBorders>
            <w:shd w:val="clear" w:color="auto" w:fill="auto"/>
            <w:vAlign w:val="center"/>
            <w:hideMark/>
          </w:tcPr>
          <w:p w14:paraId="6E827430"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12 235</w:t>
            </w:r>
          </w:p>
        </w:tc>
        <w:tc>
          <w:tcPr>
            <w:tcW w:w="400" w:type="pct"/>
            <w:gridSpan w:val="2"/>
            <w:tcBorders>
              <w:top w:val="single" w:sz="8" w:space="0" w:color="auto"/>
              <w:left w:val="nil"/>
              <w:bottom w:val="single" w:sz="8" w:space="0" w:color="auto"/>
              <w:right w:val="single" w:sz="8" w:space="0" w:color="000000"/>
            </w:tcBorders>
            <w:shd w:val="clear" w:color="auto" w:fill="auto"/>
            <w:vAlign w:val="center"/>
            <w:hideMark/>
          </w:tcPr>
          <w:p w14:paraId="1DB04023"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12 608</w:t>
            </w:r>
          </w:p>
        </w:tc>
        <w:tc>
          <w:tcPr>
            <w:tcW w:w="399" w:type="pct"/>
            <w:tcBorders>
              <w:top w:val="single" w:sz="8" w:space="0" w:color="auto"/>
              <w:left w:val="nil"/>
              <w:bottom w:val="single" w:sz="8" w:space="0" w:color="auto"/>
              <w:right w:val="single" w:sz="8" w:space="0" w:color="000000"/>
            </w:tcBorders>
            <w:shd w:val="clear" w:color="auto" w:fill="auto"/>
            <w:vAlign w:val="center"/>
            <w:hideMark/>
          </w:tcPr>
          <w:p w14:paraId="0D994B5F"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12 934</w:t>
            </w:r>
          </w:p>
        </w:tc>
        <w:tc>
          <w:tcPr>
            <w:tcW w:w="400" w:type="pct"/>
            <w:tcBorders>
              <w:top w:val="nil"/>
              <w:left w:val="nil"/>
              <w:bottom w:val="single" w:sz="8" w:space="0" w:color="auto"/>
              <w:right w:val="single" w:sz="8" w:space="0" w:color="auto"/>
            </w:tcBorders>
            <w:shd w:val="clear" w:color="auto" w:fill="auto"/>
            <w:vAlign w:val="center"/>
            <w:hideMark/>
          </w:tcPr>
          <w:p w14:paraId="4CED2805"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14 045</w:t>
            </w:r>
          </w:p>
        </w:tc>
        <w:tc>
          <w:tcPr>
            <w:tcW w:w="400" w:type="pct"/>
            <w:tcBorders>
              <w:top w:val="nil"/>
              <w:left w:val="nil"/>
              <w:bottom w:val="single" w:sz="8" w:space="0" w:color="auto"/>
              <w:right w:val="single" w:sz="8" w:space="0" w:color="auto"/>
            </w:tcBorders>
            <w:shd w:val="clear" w:color="auto" w:fill="auto"/>
            <w:vAlign w:val="center"/>
            <w:hideMark/>
          </w:tcPr>
          <w:p w14:paraId="41251D9C"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15 075</w:t>
            </w:r>
          </w:p>
        </w:tc>
        <w:tc>
          <w:tcPr>
            <w:tcW w:w="400" w:type="pct"/>
            <w:tcBorders>
              <w:top w:val="nil"/>
              <w:left w:val="nil"/>
              <w:bottom w:val="single" w:sz="8" w:space="0" w:color="auto"/>
              <w:right w:val="single" w:sz="8" w:space="0" w:color="auto"/>
            </w:tcBorders>
            <w:shd w:val="clear" w:color="auto" w:fill="auto"/>
            <w:vAlign w:val="center"/>
            <w:hideMark/>
          </w:tcPr>
          <w:p w14:paraId="47EDC2B0"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15 790</w:t>
            </w:r>
          </w:p>
        </w:tc>
        <w:tc>
          <w:tcPr>
            <w:tcW w:w="393" w:type="pct"/>
            <w:tcBorders>
              <w:top w:val="nil"/>
              <w:left w:val="nil"/>
              <w:bottom w:val="single" w:sz="8" w:space="0" w:color="auto"/>
              <w:right w:val="single" w:sz="8" w:space="0" w:color="auto"/>
            </w:tcBorders>
            <w:shd w:val="clear" w:color="auto" w:fill="auto"/>
            <w:vAlign w:val="center"/>
            <w:hideMark/>
          </w:tcPr>
          <w:p w14:paraId="0752ABB0"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16 681</w:t>
            </w:r>
          </w:p>
        </w:tc>
        <w:tc>
          <w:tcPr>
            <w:tcW w:w="377" w:type="pct"/>
            <w:tcBorders>
              <w:top w:val="nil"/>
              <w:left w:val="nil"/>
              <w:bottom w:val="single" w:sz="8" w:space="0" w:color="auto"/>
              <w:right w:val="single" w:sz="8" w:space="0" w:color="auto"/>
            </w:tcBorders>
            <w:shd w:val="clear" w:color="auto" w:fill="auto"/>
            <w:noWrap/>
            <w:vAlign w:val="center"/>
            <w:hideMark/>
          </w:tcPr>
          <w:p w14:paraId="099138F0"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rPr>
              <w:t>18 705</w:t>
            </w:r>
          </w:p>
        </w:tc>
        <w:tc>
          <w:tcPr>
            <w:tcW w:w="377" w:type="pct"/>
            <w:tcBorders>
              <w:top w:val="nil"/>
              <w:left w:val="nil"/>
              <w:bottom w:val="single" w:sz="8" w:space="0" w:color="auto"/>
              <w:right w:val="single" w:sz="8" w:space="0" w:color="auto"/>
            </w:tcBorders>
            <w:shd w:val="clear" w:color="auto" w:fill="auto"/>
            <w:noWrap/>
            <w:vAlign w:val="center"/>
            <w:hideMark/>
          </w:tcPr>
          <w:p w14:paraId="2341F2EE"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22 429</w:t>
            </w:r>
          </w:p>
        </w:tc>
        <w:tc>
          <w:tcPr>
            <w:tcW w:w="523" w:type="pct"/>
            <w:tcBorders>
              <w:top w:val="nil"/>
              <w:left w:val="nil"/>
              <w:bottom w:val="single" w:sz="8" w:space="0" w:color="auto"/>
              <w:right w:val="single" w:sz="8" w:space="0" w:color="auto"/>
            </w:tcBorders>
            <w:shd w:val="clear" w:color="auto" w:fill="auto"/>
            <w:vAlign w:val="center"/>
            <w:hideMark/>
          </w:tcPr>
          <w:p w14:paraId="34116097"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120</w:t>
            </w:r>
          </w:p>
        </w:tc>
      </w:tr>
      <w:tr w:rsidR="003A3AE2" w:rsidRPr="00B921DE" w14:paraId="7BE55A3B" w14:textId="77777777" w:rsidTr="003A3AE2">
        <w:trPr>
          <w:trHeight w:val="2684"/>
        </w:trPr>
        <w:tc>
          <w:tcPr>
            <w:tcW w:w="215" w:type="pct"/>
            <w:vMerge w:val="restart"/>
            <w:tcBorders>
              <w:top w:val="nil"/>
              <w:left w:val="single" w:sz="8" w:space="0" w:color="auto"/>
              <w:bottom w:val="single" w:sz="8" w:space="0" w:color="000000"/>
              <w:right w:val="single" w:sz="8" w:space="0" w:color="auto"/>
            </w:tcBorders>
            <w:shd w:val="clear" w:color="auto" w:fill="auto"/>
            <w:vAlign w:val="center"/>
            <w:hideMark/>
          </w:tcPr>
          <w:p w14:paraId="0E104E58"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4.</w:t>
            </w:r>
          </w:p>
        </w:tc>
        <w:tc>
          <w:tcPr>
            <w:tcW w:w="715" w:type="pct"/>
            <w:tcBorders>
              <w:top w:val="nil"/>
              <w:left w:val="nil"/>
              <w:bottom w:val="nil"/>
              <w:right w:val="single" w:sz="8" w:space="0" w:color="auto"/>
            </w:tcBorders>
            <w:shd w:val="clear" w:color="auto" w:fill="auto"/>
            <w:vAlign w:val="center"/>
            <w:hideMark/>
          </w:tcPr>
          <w:p w14:paraId="229A3600" w14:textId="30DD8D42" w:rsidR="003A3AE2" w:rsidRPr="00140C35" w:rsidRDefault="003A3AE2" w:rsidP="003A3AE2">
            <w:pPr>
              <w:spacing w:before="0" w:line="240" w:lineRule="auto"/>
              <w:jc w:val="left"/>
              <w:rPr>
                <w:rFonts w:ascii="Times New Roman" w:hAnsi="Times New Roman"/>
                <w:color w:val="000000"/>
                <w:sz w:val="18"/>
                <w:szCs w:val="18"/>
              </w:rPr>
            </w:pPr>
            <w:r w:rsidRPr="00140C35">
              <w:rPr>
                <w:rFonts w:ascii="Times New Roman" w:hAnsi="Times New Roman"/>
                <w:color w:val="000000"/>
                <w:sz w:val="18"/>
                <w:szCs w:val="18"/>
              </w:rPr>
              <w:t xml:space="preserve">Dodatek na </w:t>
            </w:r>
            <w:r>
              <w:rPr>
                <w:rFonts w:ascii="Times New Roman" w:hAnsi="Times New Roman"/>
                <w:color w:val="000000"/>
                <w:sz w:val="18"/>
                <w:szCs w:val="18"/>
              </w:rPr>
              <w:t>d</w:t>
            </w:r>
            <w:r w:rsidRPr="00140C35">
              <w:rPr>
                <w:rFonts w:ascii="Times New Roman" w:hAnsi="Times New Roman"/>
                <w:color w:val="000000"/>
                <w:sz w:val="18"/>
                <w:szCs w:val="18"/>
              </w:rPr>
              <w:t xml:space="preserve">ziecko umieszczone na podstawie ustawy z dnia 26 października 1982 r. o postępowaniu w sprawach nieletnich </w:t>
            </w:r>
            <w:r w:rsidRPr="00140C35">
              <w:rPr>
                <w:rFonts w:cs="Calibri"/>
                <w:color w:val="000000"/>
              </w:rPr>
              <w:t>(</w:t>
            </w:r>
            <w:r w:rsidRPr="00140C35">
              <w:rPr>
                <w:rFonts w:ascii="Times New Roman" w:hAnsi="Times New Roman"/>
                <w:color w:val="000000"/>
                <w:sz w:val="18"/>
                <w:szCs w:val="18"/>
              </w:rPr>
              <w:t>Dz.</w:t>
            </w:r>
            <w:r w:rsidRPr="0089357D">
              <w:rPr>
                <w:rFonts w:ascii="Times New Roman" w:hAnsi="Times New Roman"/>
                <w:color w:val="000000"/>
                <w:sz w:val="18"/>
                <w:szCs w:val="18"/>
              </w:rPr>
              <w:t xml:space="preserve"> U. z 2018 r. poz.</w:t>
            </w:r>
            <w:r>
              <w:rPr>
                <w:rFonts w:ascii="Times New Roman" w:hAnsi="Times New Roman"/>
                <w:color w:val="000000"/>
                <w:sz w:val="18"/>
                <w:szCs w:val="18"/>
              </w:rPr>
              <w:t xml:space="preserve"> </w:t>
            </w:r>
            <w:r w:rsidRPr="0089357D">
              <w:rPr>
                <w:rFonts w:ascii="Times New Roman" w:hAnsi="Times New Roman"/>
                <w:color w:val="000000"/>
                <w:sz w:val="18"/>
                <w:szCs w:val="18"/>
              </w:rPr>
              <w:t>969</w:t>
            </w:r>
            <w:r w:rsidR="00C35E41">
              <w:rPr>
                <w:rFonts w:ascii="Times New Roman" w:hAnsi="Times New Roman"/>
                <w:color w:val="000000"/>
                <w:sz w:val="18"/>
                <w:szCs w:val="18"/>
              </w:rPr>
              <w:t>, z późn. zm.</w:t>
            </w:r>
            <w:r w:rsidRPr="0089357D">
              <w:rPr>
                <w:rFonts w:ascii="Times New Roman" w:hAnsi="Times New Roman"/>
                <w:color w:val="000000"/>
                <w:sz w:val="18"/>
                <w:szCs w:val="18"/>
              </w:rPr>
              <w:t xml:space="preserve">) </w:t>
            </w:r>
            <w:r w:rsidRPr="00140C35">
              <w:rPr>
                <w:rFonts w:ascii="Times New Roman" w:hAnsi="Times New Roman"/>
                <w:color w:val="000000"/>
                <w:sz w:val="18"/>
                <w:szCs w:val="18"/>
              </w:rPr>
              <w:t xml:space="preserve">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14:paraId="1116620A"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16</w:t>
            </w:r>
          </w:p>
        </w:tc>
        <w:tc>
          <w:tcPr>
            <w:tcW w:w="40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BBCA6A"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11</w:t>
            </w:r>
          </w:p>
        </w:tc>
        <w:tc>
          <w:tcPr>
            <w:tcW w:w="399"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510181"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10</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14:paraId="53B35FCB"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11</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14:paraId="236ED5D9"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7</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14:paraId="6E0EBD45"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5</w:t>
            </w:r>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14:paraId="467FFF4B"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23</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3771CA6C"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3</w:t>
            </w:r>
          </w:p>
        </w:tc>
        <w:tc>
          <w:tcPr>
            <w:tcW w:w="377" w:type="pct"/>
            <w:vMerge w:val="restart"/>
            <w:tcBorders>
              <w:top w:val="nil"/>
              <w:left w:val="single" w:sz="8" w:space="0" w:color="auto"/>
              <w:bottom w:val="single" w:sz="8" w:space="0" w:color="000000"/>
              <w:right w:val="single" w:sz="8" w:space="0" w:color="auto"/>
            </w:tcBorders>
            <w:shd w:val="clear" w:color="auto" w:fill="auto"/>
            <w:vAlign w:val="center"/>
            <w:hideMark/>
          </w:tcPr>
          <w:p w14:paraId="236F5379"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12</w:t>
            </w:r>
          </w:p>
        </w:tc>
        <w:tc>
          <w:tcPr>
            <w:tcW w:w="523" w:type="pct"/>
            <w:vMerge w:val="restart"/>
            <w:tcBorders>
              <w:top w:val="nil"/>
              <w:left w:val="single" w:sz="8" w:space="0" w:color="auto"/>
              <w:bottom w:val="single" w:sz="8" w:space="0" w:color="000000"/>
              <w:right w:val="single" w:sz="8" w:space="0" w:color="auto"/>
            </w:tcBorders>
            <w:shd w:val="clear" w:color="auto" w:fill="auto"/>
            <w:vAlign w:val="center"/>
            <w:hideMark/>
          </w:tcPr>
          <w:p w14:paraId="00E21251" w14:textId="77777777" w:rsidR="003A3AE2" w:rsidRPr="00B921DE" w:rsidRDefault="003A3AE2" w:rsidP="003A3AE2">
            <w:pPr>
              <w:spacing w:before="0" w:line="240" w:lineRule="auto"/>
              <w:jc w:val="right"/>
              <w:rPr>
                <w:rFonts w:ascii="Times New Roman" w:hAnsi="Times New Roman"/>
                <w:color w:val="000000"/>
                <w:sz w:val="18"/>
                <w:szCs w:val="18"/>
                <w:lang w:val="en-US"/>
              </w:rPr>
            </w:pPr>
            <w:r w:rsidRPr="00B921DE">
              <w:rPr>
                <w:rFonts w:ascii="Times New Roman" w:hAnsi="Times New Roman"/>
                <w:color w:val="000000"/>
                <w:sz w:val="18"/>
                <w:szCs w:val="18"/>
                <w:lang w:val="en-US"/>
              </w:rPr>
              <w:t>400</w:t>
            </w:r>
          </w:p>
        </w:tc>
      </w:tr>
      <w:tr w:rsidR="003A3AE2" w:rsidRPr="00B921DE" w14:paraId="75243B06" w14:textId="77777777" w:rsidTr="003A3AE2">
        <w:trPr>
          <w:trHeight w:val="480"/>
        </w:trPr>
        <w:tc>
          <w:tcPr>
            <w:tcW w:w="215" w:type="pct"/>
            <w:vMerge/>
            <w:tcBorders>
              <w:top w:val="nil"/>
              <w:left w:val="single" w:sz="8" w:space="0" w:color="auto"/>
              <w:bottom w:val="single" w:sz="8" w:space="0" w:color="000000"/>
              <w:right w:val="single" w:sz="8" w:space="0" w:color="auto"/>
            </w:tcBorders>
            <w:vAlign w:val="center"/>
            <w:hideMark/>
          </w:tcPr>
          <w:p w14:paraId="28C37B1A"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715" w:type="pct"/>
            <w:tcBorders>
              <w:top w:val="nil"/>
              <w:left w:val="nil"/>
              <w:bottom w:val="nil"/>
              <w:right w:val="single" w:sz="8" w:space="0" w:color="auto"/>
            </w:tcBorders>
            <w:shd w:val="clear" w:color="auto" w:fill="auto"/>
            <w:vAlign w:val="center"/>
          </w:tcPr>
          <w:p w14:paraId="6E566870"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03F18248"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gridSpan w:val="2"/>
            <w:vMerge/>
            <w:tcBorders>
              <w:top w:val="single" w:sz="8" w:space="0" w:color="auto"/>
              <w:left w:val="single" w:sz="8" w:space="0" w:color="auto"/>
              <w:bottom w:val="single" w:sz="8" w:space="0" w:color="000000"/>
              <w:right w:val="single" w:sz="8" w:space="0" w:color="000000"/>
            </w:tcBorders>
            <w:vAlign w:val="center"/>
            <w:hideMark/>
          </w:tcPr>
          <w:p w14:paraId="631FC5B7"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99" w:type="pct"/>
            <w:vMerge/>
            <w:tcBorders>
              <w:top w:val="single" w:sz="8" w:space="0" w:color="auto"/>
              <w:left w:val="single" w:sz="8" w:space="0" w:color="auto"/>
              <w:bottom w:val="single" w:sz="8" w:space="0" w:color="000000"/>
              <w:right w:val="single" w:sz="8" w:space="0" w:color="000000"/>
            </w:tcBorders>
            <w:vAlign w:val="center"/>
            <w:hideMark/>
          </w:tcPr>
          <w:p w14:paraId="54F0FB36"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3BE21884"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6BD347E2"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23799154"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93" w:type="pct"/>
            <w:vMerge/>
            <w:tcBorders>
              <w:top w:val="nil"/>
              <w:left w:val="single" w:sz="8" w:space="0" w:color="auto"/>
              <w:bottom w:val="single" w:sz="8" w:space="0" w:color="000000"/>
              <w:right w:val="single" w:sz="8" w:space="0" w:color="auto"/>
            </w:tcBorders>
            <w:vAlign w:val="center"/>
            <w:hideMark/>
          </w:tcPr>
          <w:p w14:paraId="09C91078"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77" w:type="pct"/>
            <w:vMerge/>
            <w:tcBorders>
              <w:top w:val="nil"/>
              <w:left w:val="single" w:sz="8" w:space="0" w:color="auto"/>
              <w:bottom w:val="single" w:sz="8" w:space="0" w:color="000000"/>
              <w:right w:val="single" w:sz="8" w:space="0" w:color="auto"/>
            </w:tcBorders>
            <w:vAlign w:val="center"/>
            <w:hideMark/>
          </w:tcPr>
          <w:p w14:paraId="018993FB"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77" w:type="pct"/>
            <w:vMerge/>
            <w:tcBorders>
              <w:top w:val="nil"/>
              <w:left w:val="single" w:sz="8" w:space="0" w:color="auto"/>
              <w:bottom w:val="single" w:sz="8" w:space="0" w:color="000000"/>
              <w:right w:val="single" w:sz="8" w:space="0" w:color="auto"/>
            </w:tcBorders>
            <w:vAlign w:val="center"/>
            <w:hideMark/>
          </w:tcPr>
          <w:p w14:paraId="15FEA322"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523" w:type="pct"/>
            <w:vMerge/>
            <w:tcBorders>
              <w:top w:val="nil"/>
              <w:left w:val="single" w:sz="8" w:space="0" w:color="auto"/>
              <w:bottom w:val="single" w:sz="8" w:space="0" w:color="000000"/>
              <w:right w:val="single" w:sz="8" w:space="0" w:color="auto"/>
            </w:tcBorders>
            <w:vAlign w:val="center"/>
            <w:hideMark/>
          </w:tcPr>
          <w:p w14:paraId="64C50380"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r>
      <w:tr w:rsidR="003A3AE2" w:rsidRPr="00B921DE" w14:paraId="27A126A2" w14:textId="77777777" w:rsidTr="003A3AE2">
        <w:trPr>
          <w:trHeight w:val="48"/>
        </w:trPr>
        <w:tc>
          <w:tcPr>
            <w:tcW w:w="215" w:type="pct"/>
            <w:vMerge/>
            <w:tcBorders>
              <w:top w:val="nil"/>
              <w:left w:val="single" w:sz="8" w:space="0" w:color="auto"/>
              <w:bottom w:val="single" w:sz="8" w:space="0" w:color="000000"/>
              <w:right w:val="single" w:sz="8" w:space="0" w:color="auto"/>
            </w:tcBorders>
            <w:vAlign w:val="center"/>
            <w:hideMark/>
          </w:tcPr>
          <w:p w14:paraId="09F93E88"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715" w:type="pct"/>
            <w:tcBorders>
              <w:top w:val="nil"/>
              <w:left w:val="nil"/>
              <w:bottom w:val="single" w:sz="8" w:space="0" w:color="auto"/>
              <w:right w:val="single" w:sz="8" w:space="0" w:color="auto"/>
            </w:tcBorders>
            <w:shd w:val="clear" w:color="auto" w:fill="auto"/>
            <w:vAlign w:val="center"/>
          </w:tcPr>
          <w:p w14:paraId="39E0A9B8"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7ADBC82A"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gridSpan w:val="2"/>
            <w:vMerge/>
            <w:tcBorders>
              <w:top w:val="single" w:sz="8" w:space="0" w:color="auto"/>
              <w:left w:val="single" w:sz="8" w:space="0" w:color="auto"/>
              <w:bottom w:val="single" w:sz="8" w:space="0" w:color="000000"/>
              <w:right w:val="single" w:sz="8" w:space="0" w:color="000000"/>
            </w:tcBorders>
            <w:vAlign w:val="center"/>
            <w:hideMark/>
          </w:tcPr>
          <w:p w14:paraId="5C9AE8AB"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99" w:type="pct"/>
            <w:vMerge/>
            <w:tcBorders>
              <w:top w:val="single" w:sz="8" w:space="0" w:color="auto"/>
              <w:left w:val="single" w:sz="8" w:space="0" w:color="auto"/>
              <w:bottom w:val="single" w:sz="8" w:space="0" w:color="000000"/>
              <w:right w:val="single" w:sz="8" w:space="0" w:color="000000"/>
            </w:tcBorders>
            <w:vAlign w:val="center"/>
            <w:hideMark/>
          </w:tcPr>
          <w:p w14:paraId="3DDCDA3D"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5CAD2223"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79037998"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400" w:type="pct"/>
            <w:vMerge/>
            <w:tcBorders>
              <w:top w:val="nil"/>
              <w:left w:val="single" w:sz="8" w:space="0" w:color="auto"/>
              <w:bottom w:val="single" w:sz="8" w:space="0" w:color="000000"/>
              <w:right w:val="single" w:sz="8" w:space="0" w:color="auto"/>
            </w:tcBorders>
            <w:vAlign w:val="center"/>
            <w:hideMark/>
          </w:tcPr>
          <w:p w14:paraId="155CB71B"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93" w:type="pct"/>
            <w:vMerge/>
            <w:tcBorders>
              <w:top w:val="nil"/>
              <w:left w:val="single" w:sz="8" w:space="0" w:color="auto"/>
              <w:bottom w:val="single" w:sz="8" w:space="0" w:color="000000"/>
              <w:right w:val="single" w:sz="8" w:space="0" w:color="auto"/>
            </w:tcBorders>
            <w:vAlign w:val="center"/>
            <w:hideMark/>
          </w:tcPr>
          <w:p w14:paraId="20E93617"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77" w:type="pct"/>
            <w:vMerge/>
            <w:tcBorders>
              <w:top w:val="nil"/>
              <w:left w:val="single" w:sz="8" w:space="0" w:color="auto"/>
              <w:bottom w:val="single" w:sz="8" w:space="0" w:color="000000"/>
              <w:right w:val="single" w:sz="8" w:space="0" w:color="auto"/>
            </w:tcBorders>
            <w:vAlign w:val="center"/>
            <w:hideMark/>
          </w:tcPr>
          <w:p w14:paraId="2DCCDB6F"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377" w:type="pct"/>
            <w:vMerge/>
            <w:tcBorders>
              <w:top w:val="nil"/>
              <w:left w:val="single" w:sz="8" w:space="0" w:color="auto"/>
              <w:bottom w:val="single" w:sz="8" w:space="0" w:color="000000"/>
              <w:right w:val="single" w:sz="8" w:space="0" w:color="auto"/>
            </w:tcBorders>
            <w:vAlign w:val="center"/>
            <w:hideMark/>
          </w:tcPr>
          <w:p w14:paraId="270B0B51"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c>
          <w:tcPr>
            <w:tcW w:w="523" w:type="pct"/>
            <w:vMerge/>
            <w:tcBorders>
              <w:top w:val="nil"/>
              <w:left w:val="single" w:sz="8" w:space="0" w:color="auto"/>
              <w:bottom w:val="single" w:sz="8" w:space="0" w:color="000000"/>
              <w:right w:val="single" w:sz="8" w:space="0" w:color="auto"/>
            </w:tcBorders>
            <w:vAlign w:val="center"/>
            <w:hideMark/>
          </w:tcPr>
          <w:p w14:paraId="6DBDDBAB" w14:textId="77777777" w:rsidR="003A3AE2" w:rsidRPr="00B921DE" w:rsidRDefault="003A3AE2" w:rsidP="003A3AE2">
            <w:pPr>
              <w:spacing w:before="0" w:line="240" w:lineRule="auto"/>
              <w:jc w:val="left"/>
              <w:rPr>
                <w:rFonts w:ascii="Times New Roman" w:hAnsi="Times New Roman"/>
                <w:color w:val="000000"/>
                <w:sz w:val="18"/>
                <w:szCs w:val="18"/>
                <w:lang w:val="en-US"/>
              </w:rPr>
            </w:pPr>
          </w:p>
        </w:tc>
      </w:tr>
      <w:tr w:rsidR="003A3AE2" w:rsidRPr="00B921DE" w14:paraId="09BE324D" w14:textId="77777777" w:rsidTr="003A3AE2">
        <w:trPr>
          <w:trHeight w:val="300"/>
        </w:trPr>
        <w:tc>
          <w:tcPr>
            <w:tcW w:w="215" w:type="pct"/>
            <w:tcBorders>
              <w:top w:val="nil"/>
              <w:left w:val="single" w:sz="8" w:space="0" w:color="auto"/>
              <w:bottom w:val="single" w:sz="8" w:space="0" w:color="auto"/>
              <w:right w:val="single" w:sz="8" w:space="0" w:color="auto"/>
            </w:tcBorders>
            <w:shd w:val="clear" w:color="auto" w:fill="auto"/>
            <w:vAlign w:val="center"/>
            <w:hideMark/>
          </w:tcPr>
          <w:p w14:paraId="6C53E3E6" w14:textId="77777777" w:rsidR="003A3AE2" w:rsidRPr="00B921DE" w:rsidRDefault="003A3AE2" w:rsidP="003A3AE2">
            <w:pPr>
              <w:spacing w:before="0" w:line="240" w:lineRule="auto"/>
              <w:jc w:val="center"/>
              <w:rPr>
                <w:rFonts w:ascii="Times New Roman" w:hAnsi="Times New Roman"/>
                <w:color w:val="000000"/>
                <w:sz w:val="18"/>
                <w:szCs w:val="18"/>
                <w:lang w:val="en-US"/>
              </w:rPr>
            </w:pPr>
            <w:r w:rsidRPr="00B921DE">
              <w:rPr>
                <w:rFonts w:ascii="Times New Roman" w:hAnsi="Times New Roman"/>
                <w:color w:val="000000"/>
                <w:sz w:val="18"/>
                <w:szCs w:val="18"/>
                <w:lang w:val="en-US"/>
              </w:rPr>
              <w:t xml:space="preserve">5. </w:t>
            </w:r>
          </w:p>
        </w:tc>
        <w:tc>
          <w:tcPr>
            <w:tcW w:w="715" w:type="pct"/>
            <w:tcBorders>
              <w:top w:val="nil"/>
              <w:left w:val="nil"/>
              <w:bottom w:val="single" w:sz="8" w:space="0" w:color="auto"/>
              <w:right w:val="single" w:sz="8" w:space="0" w:color="auto"/>
            </w:tcBorders>
            <w:shd w:val="clear" w:color="auto" w:fill="auto"/>
            <w:vAlign w:val="center"/>
            <w:hideMark/>
          </w:tcPr>
          <w:p w14:paraId="695AE098" w14:textId="77777777" w:rsidR="003A3AE2" w:rsidRPr="00B921DE" w:rsidRDefault="003A3AE2" w:rsidP="003A3AE2">
            <w:pPr>
              <w:spacing w:before="0" w:line="240" w:lineRule="auto"/>
              <w:jc w:val="left"/>
              <w:rPr>
                <w:rFonts w:ascii="Times New Roman" w:hAnsi="Times New Roman"/>
                <w:color w:val="000000"/>
                <w:sz w:val="18"/>
                <w:szCs w:val="18"/>
                <w:lang w:val="en-US"/>
              </w:rPr>
            </w:pPr>
            <w:r w:rsidRPr="00B921DE">
              <w:rPr>
                <w:rFonts w:ascii="Times New Roman" w:hAnsi="Times New Roman"/>
                <w:color w:val="000000"/>
                <w:sz w:val="18"/>
                <w:szCs w:val="18"/>
                <w:lang w:val="en-US"/>
              </w:rPr>
              <w:t>Razem</w:t>
            </w:r>
          </w:p>
        </w:tc>
        <w:tc>
          <w:tcPr>
            <w:tcW w:w="400" w:type="pct"/>
            <w:tcBorders>
              <w:top w:val="nil"/>
              <w:left w:val="nil"/>
              <w:bottom w:val="single" w:sz="8" w:space="0" w:color="auto"/>
              <w:right w:val="single" w:sz="8" w:space="0" w:color="auto"/>
            </w:tcBorders>
            <w:shd w:val="clear" w:color="auto" w:fill="auto"/>
            <w:vAlign w:val="center"/>
            <w:hideMark/>
          </w:tcPr>
          <w:p w14:paraId="5E671297" w14:textId="77777777" w:rsidR="003A3AE2" w:rsidRPr="00B921DE" w:rsidRDefault="003A3AE2" w:rsidP="003A3AE2">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579 370</w:t>
            </w:r>
          </w:p>
        </w:tc>
        <w:tc>
          <w:tcPr>
            <w:tcW w:w="400" w:type="pct"/>
            <w:gridSpan w:val="2"/>
            <w:tcBorders>
              <w:top w:val="single" w:sz="8" w:space="0" w:color="auto"/>
              <w:left w:val="nil"/>
              <w:bottom w:val="single" w:sz="8" w:space="0" w:color="auto"/>
              <w:right w:val="single" w:sz="8" w:space="0" w:color="000000"/>
            </w:tcBorders>
            <w:shd w:val="clear" w:color="auto" w:fill="auto"/>
            <w:vAlign w:val="center"/>
            <w:hideMark/>
          </w:tcPr>
          <w:p w14:paraId="33410FDC" w14:textId="77777777" w:rsidR="003A3AE2" w:rsidRPr="00B921DE" w:rsidRDefault="003A3AE2" w:rsidP="003A3AE2">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573 331</w:t>
            </w:r>
          </w:p>
        </w:tc>
        <w:tc>
          <w:tcPr>
            <w:tcW w:w="399" w:type="pct"/>
            <w:tcBorders>
              <w:top w:val="single" w:sz="8" w:space="0" w:color="auto"/>
              <w:left w:val="nil"/>
              <w:bottom w:val="single" w:sz="8" w:space="0" w:color="auto"/>
              <w:right w:val="single" w:sz="8" w:space="0" w:color="000000"/>
            </w:tcBorders>
            <w:shd w:val="clear" w:color="auto" w:fill="auto"/>
            <w:vAlign w:val="center"/>
            <w:hideMark/>
          </w:tcPr>
          <w:p w14:paraId="620A3F11" w14:textId="77777777" w:rsidR="003A3AE2" w:rsidRPr="00B921DE" w:rsidRDefault="003A3AE2" w:rsidP="003A3AE2">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568 578</w:t>
            </w:r>
          </w:p>
        </w:tc>
        <w:tc>
          <w:tcPr>
            <w:tcW w:w="400" w:type="pct"/>
            <w:tcBorders>
              <w:top w:val="nil"/>
              <w:left w:val="nil"/>
              <w:bottom w:val="single" w:sz="8" w:space="0" w:color="auto"/>
              <w:right w:val="single" w:sz="8" w:space="0" w:color="auto"/>
            </w:tcBorders>
            <w:shd w:val="clear" w:color="auto" w:fill="auto"/>
            <w:vAlign w:val="center"/>
            <w:hideMark/>
          </w:tcPr>
          <w:p w14:paraId="3E224857" w14:textId="77777777" w:rsidR="003A3AE2" w:rsidRPr="00B921DE" w:rsidRDefault="003A3AE2" w:rsidP="003A3AE2">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581 088</w:t>
            </w:r>
          </w:p>
        </w:tc>
        <w:tc>
          <w:tcPr>
            <w:tcW w:w="400" w:type="pct"/>
            <w:tcBorders>
              <w:top w:val="nil"/>
              <w:left w:val="nil"/>
              <w:bottom w:val="single" w:sz="8" w:space="0" w:color="auto"/>
              <w:right w:val="single" w:sz="8" w:space="0" w:color="auto"/>
            </w:tcBorders>
            <w:shd w:val="clear" w:color="auto" w:fill="auto"/>
            <w:vAlign w:val="center"/>
            <w:hideMark/>
          </w:tcPr>
          <w:p w14:paraId="443E114A" w14:textId="77777777" w:rsidR="003A3AE2" w:rsidRPr="00B921DE" w:rsidRDefault="003A3AE2" w:rsidP="003A3AE2">
            <w:pPr>
              <w:spacing w:before="0" w:line="240" w:lineRule="auto"/>
              <w:jc w:val="right"/>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590 973</w:t>
            </w:r>
          </w:p>
        </w:tc>
        <w:tc>
          <w:tcPr>
            <w:tcW w:w="400" w:type="pct"/>
            <w:tcBorders>
              <w:top w:val="nil"/>
              <w:left w:val="nil"/>
              <w:bottom w:val="single" w:sz="8" w:space="0" w:color="auto"/>
              <w:right w:val="single" w:sz="8" w:space="0" w:color="auto"/>
            </w:tcBorders>
            <w:shd w:val="clear" w:color="auto" w:fill="auto"/>
            <w:vAlign w:val="center"/>
            <w:hideMark/>
          </w:tcPr>
          <w:p w14:paraId="1C2A1C00"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599 503</w:t>
            </w:r>
          </w:p>
        </w:tc>
        <w:tc>
          <w:tcPr>
            <w:tcW w:w="393" w:type="pct"/>
            <w:tcBorders>
              <w:top w:val="nil"/>
              <w:left w:val="nil"/>
              <w:bottom w:val="single" w:sz="8" w:space="0" w:color="auto"/>
              <w:right w:val="single" w:sz="8" w:space="0" w:color="auto"/>
            </w:tcBorders>
            <w:shd w:val="clear" w:color="auto" w:fill="auto"/>
            <w:vAlign w:val="center"/>
            <w:hideMark/>
          </w:tcPr>
          <w:p w14:paraId="1680F6DB"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676 938</w:t>
            </w:r>
          </w:p>
        </w:tc>
        <w:tc>
          <w:tcPr>
            <w:tcW w:w="377" w:type="pct"/>
            <w:tcBorders>
              <w:top w:val="nil"/>
              <w:left w:val="nil"/>
              <w:bottom w:val="single" w:sz="8" w:space="0" w:color="auto"/>
              <w:right w:val="single" w:sz="8" w:space="0" w:color="auto"/>
            </w:tcBorders>
            <w:shd w:val="clear" w:color="auto" w:fill="auto"/>
            <w:vAlign w:val="center"/>
            <w:hideMark/>
          </w:tcPr>
          <w:p w14:paraId="6C8AF4A4"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rPr>
              <w:t>744 844</w:t>
            </w:r>
          </w:p>
        </w:tc>
        <w:tc>
          <w:tcPr>
            <w:tcW w:w="377" w:type="pct"/>
            <w:tcBorders>
              <w:top w:val="nil"/>
              <w:left w:val="nil"/>
              <w:bottom w:val="single" w:sz="8" w:space="0" w:color="auto"/>
              <w:right w:val="single" w:sz="8" w:space="0" w:color="auto"/>
            </w:tcBorders>
            <w:shd w:val="clear" w:color="auto" w:fill="auto"/>
            <w:vAlign w:val="center"/>
            <w:hideMark/>
          </w:tcPr>
          <w:p w14:paraId="29D8238D"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761 443</w:t>
            </w:r>
          </w:p>
        </w:tc>
        <w:tc>
          <w:tcPr>
            <w:tcW w:w="523" w:type="pct"/>
            <w:tcBorders>
              <w:top w:val="nil"/>
              <w:left w:val="nil"/>
              <w:bottom w:val="single" w:sz="8" w:space="0" w:color="auto"/>
              <w:right w:val="single" w:sz="8" w:space="0" w:color="auto"/>
            </w:tcBorders>
            <w:shd w:val="clear" w:color="auto" w:fill="auto"/>
            <w:vAlign w:val="center"/>
            <w:hideMark/>
          </w:tcPr>
          <w:p w14:paraId="63D8A852" w14:textId="77777777" w:rsidR="003A3AE2" w:rsidRPr="00B921DE" w:rsidRDefault="003A3AE2" w:rsidP="003A3AE2">
            <w:pPr>
              <w:spacing w:before="0" w:line="240" w:lineRule="auto"/>
              <w:jc w:val="center"/>
              <w:rPr>
                <w:rFonts w:ascii="Times New Roman" w:hAnsi="Times New Roman"/>
                <w:b/>
                <w:bCs/>
                <w:color w:val="000000"/>
                <w:sz w:val="18"/>
                <w:szCs w:val="18"/>
                <w:lang w:val="en-US"/>
              </w:rPr>
            </w:pPr>
            <w:r w:rsidRPr="00B921DE">
              <w:rPr>
                <w:rFonts w:ascii="Times New Roman" w:hAnsi="Times New Roman"/>
                <w:b/>
                <w:bCs/>
                <w:color w:val="000000"/>
                <w:sz w:val="18"/>
                <w:szCs w:val="18"/>
                <w:lang w:val="en-US"/>
              </w:rPr>
              <w:t>102</w:t>
            </w:r>
          </w:p>
        </w:tc>
      </w:tr>
    </w:tbl>
    <w:p w14:paraId="6C12DD6C" w14:textId="6D998B0D" w:rsidR="00953ADF" w:rsidRDefault="00953ADF" w:rsidP="00953ADF">
      <w:pPr>
        <w:spacing w:before="0" w:after="160" w:line="259" w:lineRule="auto"/>
        <w:jc w:val="left"/>
        <w:rPr>
          <w:rFonts w:ascii="Times New Roman" w:hAnsi="Times New Roman"/>
          <w:i/>
          <w:sz w:val="16"/>
          <w:szCs w:val="16"/>
        </w:rPr>
      </w:pPr>
    </w:p>
    <w:p w14:paraId="21FC9A1A" w14:textId="77777777" w:rsidR="00953ADF" w:rsidRDefault="00953ADF" w:rsidP="00953ADF">
      <w:pPr>
        <w:spacing w:before="0" w:after="160" w:line="259" w:lineRule="auto"/>
        <w:jc w:val="left"/>
        <w:rPr>
          <w:rFonts w:ascii="Times New Roman" w:hAnsi="Times New Roman"/>
          <w:i/>
          <w:sz w:val="16"/>
          <w:szCs w:val="16"/>
        </w:rPr>
      </w:pPr>
    </w:p>
    <w:p w14:paraId="53A43B11" w14:textId="77777777" w:rsidR="003A3AE2" w:rsidRDefault="00953ADF" w:rsidP="003A3AE2">
      <w:pPr>
        <w:spacing w:before="0" w:after="160" w:line="259" w:lineRule="auto"/>
        <w:jc w:val="left"/>
        <w:rPr>
          <w:rFonts w:ascii="Times New Roman" w:hAnsi="Times New Roman"/>
          <w:i/>
          <w:iCs/>
          <w:sz w:val="16"/>
          <w:szCs w:val="16"/>
          <w:lang w:eastAsia="pl-PL"/>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w:t>
      </w:r>
      <w:r>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sidRPr="00AE49EF">
        <w:rPr>
          <w:rFonts w:ascii="Times New Roman" w:hAnsi="Times New Roman"/>
          <w:i/>
          <w:iCs/>
          <w:sz w:val="16"/>
          <w:szCs w:val="16"/>
          <w:lang w:eastAsia="pl-PL"/>
        </w:rPr>
        <w:t> </w:t>
      </w:r>
      <w:r w:rsidRPr="002E0BA7">
        <w:rPr>
          <w:rFonts w:ascii="Times New Roman" w:hAnsi="Times New Roman"/>
          <w:i/>
          <w:iCs/>
          <w:sz w:val="16"/>
          <w:szCs w:val="16"/>
          <w:lang w:eastAsia="pl-PL"/>
        </w:rPr>
        <w:t>systemu pieczy zastępczej z lat 201</w:t>
      </w:r>
      <w:r>
        <w:rPr>
          <w:rFonts w:ascii="Times New Roman" w:hAnsi="Times New Roman"/>
          <w:i/>
          <w:iCs/>
          <w:sz w:val="16"/>
          <w:szCs w:val="16"/>
          <w:lang w:eastAsia="pl-PL"/>
        </w:rPr>
        <w:t>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w:t>
      </w:r>
    </w:p>
    <w:p w14:paraId="5F54394A" w14:textId="50F6A376" w:rsidR="00953ADF" w:rsidRPr="003A3AE2" w:rsidRDefault="00953ADF" w:rsidP="003A3AE2">
      <w:pPr>
        <w:spacing w:before="0" w:after="160" w:line="259" w:lineRule="auto"/>
        <w:jc w:val="left"/>
        <w:rPr>
          <w:rFonts w:ascii="Times New Roman" w:hAnsi="Times New Roman"/>
          <w:i/>
          <w:iCs/>
          <w:sz w:val="16"/>
          <w:szCs w:val="16"/>
          <w:lang w:eastAsia="pl-PL"/>
        </w:rPr>
      </w:pPr>
      <w:r w:rsidRPr="00E578C8">
        <w:rPr>
          <w:rFonts w:ascii="Times New Roman" w:hAnsi="Times New Roman"/>
          <w:b/>
          <w:sz w:val="24"/>
          <w:szCs w:val="24"/>
        </w:rPr>
        <w:t>Tab. 9. Inne świadczenia dla dzieci umieszczonych w rodzinnej pieczy zastępczej w latach</w:t>
      </w:r>
      <w:r w:rsidR="003A3AE2">
        <w:rPr>
          <w:rFonts w:ascii="Times New Roman" w:hAnsi="Times New Roman"/>
          <w:i/>
          <w:iCs/>
          <w:sz w:val="16"/>
          <w:szCs w:val="16"/>
          <w:lang w:eastAsia="pl-PL"/>
        </w:rPr>
        <w:t xml:space="preserve"> </w:t>
      </w:r>
      <w:r w:rsidRPr="00E578C8">
        <w:rPr>
          <w:rFonts w:ascii="Times New Roman" w:hAnsi="Times New Roman"/>
          <w:b/>
          <w:sz w:val="24"/>
          <w:szCs w:val="24"/>
        </w:rPr>
        <w:t>2015</w:t>
      </w:r>
      <w:r w:rsidRPr="00E578C8">
        <w:rPr>
          <w:rFonts w:ascii="Times New Roman" w:eastAsia="Calibri" w:hAnsi="Times New Roman"/>
          <w:b/>
          <w:sz w:val="24"/>
          <w:szCs w:val="24"/>
        </w:rPr>
        <w:sym w:font="Symbol" w:char="F02D"/>
      </w:r>
      <w:r w:rsidRPr="00E578C8">
        <w:rPr>
          <w:rFonts w:ascii="Times New Roman" w:hAnsi="Times New Roman"/>
          <w:b/>
          <w:sz w:val="24"/>
          <w:szCs w:val="24"/>
        </w:rPr>
        <w:t>202</w:t>
      </w:r>
      <w:r>
        <w:rPr>
          <w:rFonts w:ascii="Times New Roman" w:hAnsi="Times New Roman"/>
          <w:b/>
          <w:sz w:val="24"/>
          <w:szCs w:val="24"/>
        </w:rPr>
        <w:t>3</w:t>
      </w:r>
    </w:p>
    <w:tbl>
      <w:tblPr>
        <w:tblpPr w:leftFromText="141" w:rightFromText="141" w:vertAnchor="text" w:horzAnchor="margin" w:tblpY="136"/>
        <w:tblW w:w="5084" w:type="pct"/>
        <w:tblLayout w:type="fixed"/>
        <w:tblLook w:val="04A0" w:firstRow="1" w:lastRow="0" w:firstColumn="1" w:lastColumn="0" w:noHBand="0" w:noVBand="1"/>
      </w:tblPr>
      <w:tblGrid>
        <w:gridCol w:w="463"/>
        <w:gridCol w:w="1578"/>
        <w:gridCol w:w="692"/>
        <w:gridCol w:w="674"/>
        <w:gridCol w:w="676"/>
        <w:gridCol w:w="677"/>
        <w:gridCol w:w="657"/>
        <w:gridCol w:w="690"/>
        <w:gridCol w:w="700"/>
        <w:gridCol w:w="711"/>
        <w:gridCol w:w="701"/>
        <w:gridCol w:w="985"/>
      </w:tblGrid>
      <w:tr w:rsidR="003A3AE2" w:rsidRPr="00D87729" w14:paraId="1BCE9BF2" w14:textId="77777777" w:rsidTr="003A3AE2">
        <w:trPr>
          <w:trHeight w:val="288"/>
        </w:trPr>
        <w:tc>
          <w:tcPr>
            <w:tcW w:w="2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33C656"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Lp.</w:t>
            </w:r>
          </w:p>
        </w:tc>
        <w:tc>
          <w:tcPr>
            <w:tcW w:w="857"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4CC5E8" w14:textId="77777777" w:rsidR="003A3AE2" w:rsidRPr="00D87729" w:rsidRDefault="003A3AE2" w:rsidP="003A3AE2">
            <w:pPr>
              <w:spacing w:before="0" w:line="240" w:lineRule="auto"/>
              <w:jc w:val="center"/>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Rodzaj świadczenia</w:t>
            </w:r>
          </w:p>
        </w:tc>
        <w:tc>
          <w:tcPr>
            <w:tcW w:w="2975" w:type="pct"/>
            <w:gridSpan w:val="8"/>
            <w:tcBorders>
              <w:top w:val="single" w:sz="8" w:space="0" w:color="auto"/>
              <w:left w:val="nil"/>
              <w:bottom w:val="nil"/>
              <w:right w:val="nil"/>
            </w:tcBorders>
            <w:shd w:val="clear" w:color="auto" w:fill="auto"/>
            <w:vAlign w:val="center"/>
            <w:hideMark/>
          </w:tcPr>
          <w:p w14:paraId="0E512801" w14:textId="77777777" w:rsidR="003A3AE2" w:rsidRPr="00D87729" w:rsidRDefault="003A3AE2" w:rsidP="003A3AE2">
            <w:pPr>
              <w:spacing w:before="0" w:line="240" w:lineRule="auto"/>
              <w:jc w:val="center"/>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 xml:space="preserve">Wydatki </w:t>
            </w:r>
          </w:p>
        </w:tc>
        <w:tc>
          <w:tcPr>
            <w:tcW w:w="381" w:type="pct"/>
            <w:tcBorders>
              <w:top w:val="single" w:sz="8" w:space="0" w:color="auto"/>
              <w:left w:val="nil"/>
              <w:bottom w:val="nil"/>
              <w:right w:val="single" w:sz="8" w:space="0" w:color="auto"/>
            </w:tcBorders>
            <w:shd w:val="clear" w:color="auto" w:fill="auto"/>
            <w:vAlign w:val="center"/>
            <w:hideMark/>
          </w:tcPr>
          <w:p w14:paraId="5A787638" w14:textId="77777777" w:rsidR="003A3AE2" w:rsidRPr="00D87729" w:rsidRDefault="003A3AE2" w:rsidP="003A3AE2">
            <w:pPr>
              <w:spacing w:before="0" w:line="240" w:lineRule="auto"/>
              <w:jc w:val="center"/>
              <w:rPr>
                <w:rFonts w:ascii="Times New Roman" w:hAnsi="Times New Roman"/>
                <w:b/>
                <w:bCs/>
                <w:color w:val="000000"/>
                <w:sz w:val="18"/>
                <w:szCs w:val="18"/>
                <w:lang w:val="en-US"/>
              </w:rPr>
            </w:pPr>
            <w:r w:rsidRPr="00D87729">
              <w:rPr>
                <w:rFonts w:ascii="Times New Roman" w:hAnsi="Times New Roman"/>
                <w:b/>
                <w:bCs/>
                <w:color w:val="000000"/>
                <w:sz w:val="18"/>
                <w:szCs w:val="18"/>
                <w:lang w:val="en-US"/>
              </w:rPr>
              <w:t> </w:t>
            </w:r>
          </w:p>
        </w:tc>
        <w:tc>
          <w:tcPr>
            <w:tcW w:w="535" w:type="pct"/>
            <w:vMerge w:val="restart"/>
            <w:tcBorders>
              <w:top w:val="single" w:sz="8" w:space="0" w:color="auto"/>
              <w:left w:val="nil"/>
              <w:bottom w:val="single" w:sz="8" w:space="0" w:color="000000"/>
              <w:right w:val="single" w:sz="8" w:space="0" w:color="auto"/>
            </w:tcBorders>
            <w:shd w:val="clear" w:color="auto" w:fill="auto"/>
            <w:vAlign w:val="center"/>
            <w:hideMark/>
          </w:tcPr>
          <w:p w14:paraId="5A5C2399"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rPr>
              <w:t>Dynamika Rok 2022=100</w:t>
            </w:r>
          </w:p>
        </w:tc>
      </w:tr>
      <w:tr w:rsidR="003A3AE2" w:rsidRPr="00D87729" w14:paraId="55C0DDA6" w14:textId="77777777" w:rsidTr="003A3AE2">
        <w:trPr>
          <w:trHeight w:val="300"/>
        </w:trPr>
        <w:tc>
          <w:tcPr>
            <w:tcW w:w="252" w:type="pct"/>
            <w:vMerge/>
            <w:tcBorders>
              <w:top w:val="single" w:sz="8" w:space="0" w:color="auto"/>
              <w:left w:val="single" w:sz="8" w:space="0" w:color="auto"/>
              <w:bottom w:val="single" w:sz="8" w:space="0" w:color="000000"/>
              <w:right w:val="single" w:sz="8" w:space="0" w:color="auto"/>
            </w:tcBorders>
            <w:vAlign w:val="center"/>
            <w:hideMark/>
          </w:tcPr>
          <w:p w14:paraId="604153F3" w14:textId="77777777" w:rsidR="003A3AE2" w:rsidRPr="00D87729" w:rsidRDefault="003A3AE2" w:rsidP="003A3AE2">
            <w:pPr>
              <w:spacing w:before="0" w:line="240" w:lineRule="auto"/>
              <w:jc w:val="left"/>
              <w:rPr>
                <w:rFonts w:ascii="Times New Roman" w:hAnsi="Times New Roman"/>
                <w:color w:val="000000"/>
                <w:sz w:val="18"/>
                <w:szCs w:val="18"/>
                <w:lang w:val="en-US"/>
              </w:rPr>
            </w:pPr>
          </w:p>
        </w:tc>
        <w:tc>
          <w:tcPr>
            <w:tcW w:w="857" w:type="pct"/>
            <w:vMerge/>
            <w:tcBorders>
              <w:top w:val="single" w:sz="8" w:space="0" w:color="auto"/>
              <w:left w:val="single" w:sz="8" w:space="0" w:color="auto"/>
              <w:bottom w:val="single" w:sz="8" w:space="0" w:color="000000"/>
              <w:right w:val="single" w:sz="8" w:space="0" w:color="000000"/>
            </w:tcBorders>
            <w:vAlign w:val="center"/>
            <w:hideMark/>
          </w:tcPr>
          <w:p w14:paraId="453E8498" w14:textId="77777777" w:rsidR="003A3AE2" w:rsidRPr="00D87729" w:rsidRDefault="003A3AE2" w:rsidP="003A3AE2">
            <w:pPr>
              <w:spacing w:before="0" w:line="240" w:lineRule="auto"/>
              <w:jc w:val="left"/>
              <w:rPr>
                <w:rFonts w:ascii="Times New Roman" w:hAnsi="Times New Roman"/>
                <w:b/>
                <w:bCs/>
                <w:color w:val="000000"/>
                <w:sz w:val="18"/>
                <w:szCs w:val="18"/>
                <w:lang w:val="en-US"/>
              </w:rPr>
            </w:pPr>
          </w:p>
        </w:tc>
        <w:tc>
          <w:tcPr>
            <w:tcW w:w="2975" w:type="pct"/>
            <w:gridSpan w:val="8"/>
            <w:tcBorders>
              <w:top w:val="nil"/>
              <w:left w:val="nil"/>
              <w:bottom w:val="single" w:sz="8" w:space="0" w:color="auto"/>
              <w:right w:val="nil"/>
            </w:tcBorders>
            <w:shd w:val="clear" w:color="auto" w:fill="auto"/>
            <w:vAlign w:val="center"/>
            <w:hideMark/>
          </w:tcPr>
          <w:p w14:paraId="0A71839A" w14:textId="77777777" w:rsidR="003A3AE2" w:rsidRPr="00D87729" w:rsidRDefault="003A3AE2" w:rsidP="003A3AE2">
            <w:pPr>
              <w:spacing w:before="0" w:line="240" w:lineRule="auto"/>
              <w:jc w:val="center"/>
              <w:rPr>
                <w:rFonts w:ascii="Times New Roman" w:hAnsi="Times New Roman"/>
                <w:b/>
                <w:bCs/>
                <w:color w:val="000000"/>
                <w:sz w:val="18"/>
                <w:szCs w:val="18"/>
                <w:lang w:val="en-US"/>
              </w:rPr>
            </w:pPr>
            <w:r w:rsidRPr="00D87729">
              <w:rPr>
                <w:rFonts w:ascii="Times New Roman" w:hAnsi="Times New Roman"/>
                <w:b/>
                <w:bCs/>
                <w:color w:val="000000"/>
                <w:sz w:val="18"/>
                <w:szCs w:val="18"/>
                <w:lang w:val="en-US"/>
              </w:rPr>
              <w:t>(w tys. zł)</w:t>
            </w:r>
          </w:p>
        </w:tc>
        <w:tc>
          <w:tcPr>
            <w:tcW w:w="381" w:type="pct"/>
            <w:tcBorders>
              <w:top w:val="nil"/>
              <w:left w:val="nil"/>
              <w:bottom w:val="single" w:sz="8" w:space="0" w:color="auto"/>
              <w:right w:val="single" w:sz="8" w:space="0" w:color="auto"/>
            </w:tcBorders>
            <w:shd w:val="clear" w:color="auto" w:fill="auto"/>
            <w:vAlign w:val="center"/>
            <w:hideMark/>
          </w:tcPr>
          <w:p w14:paraId="3FD27041" w14:textId="77777777" w:rsidR="003A3AE2" w:rsidRPr="00D87729" w:rsidRDefault="003A3AE2" w:rsidP="003A3AE2">
            <w:pPr>
              <w:spacing w:before="0" w:line="240" w:lineRule="auto"/>
              <w:jc w:val="center"/>
              <w:rPr>
                <w:rFonts w:ascii="Times New Roman" w:hAnsi="Times New Roman"/>
                <w:b/>
                <w:bCs/>
                <w:color w:val="000000"/>
                <w:sz w:val="18"/>
                <w:szCs w:val="18"/>
                <w:lang w:val="en-US"/>
              </w:rPr>
            </w:pPr>
            <w:r w:rsidRPr="00D87729">
              <w:rPr>
                <w:rFonts w:ascii="Times New Roman" w:hAnsi="Times New Roman"/>
                <w:b/>
                <w:bCs/>
                <w:color w:val="000000"/>
                <w:sz w:val="18"/>
                <w:szCs w:val="18"/>
                <w:lang w:val="en-US"/>
              </w:rPr>
              <w:t> </w:t>
            </w:r>
          </w:p>
        </w:tc>
        <w:tc>
          <w:tcPr>
            <w:tcW w:w="535" w:type="pct"/>
            <w:vMerge/>
            <w:tcBorders>
              <w:top w:val="single" w:sz="8" w:space="0" w:color="auto"/>
              <w:left w:val="nil"/>
              <w:bottom w:val="single" w:sz="8" w:space="0" w:color="000000"/>
              <w:right w:val="single" w:sz="8" w:space="0" w:color="auto"/>
            </w:tcBorders>
            <w:vAlign w:val="center"/>
            <w:hideMark/>
          </w:tcPr>
          <w:p w14:paraId="07294821" w14:textId="77777777" w:rsidR="003A3AE2" w:rsidRPr="00D87729" w:rsidRDefault="003A3AE2" w:rsidP="003A3AE2">
            <w:pPr>
              <w:spacing w:before="0" w:line="240" w:lineRule="auto"/>
              <w:jc w:val="left"/>
              <w:rPr>
                <w:rFonts w:ascii="Times New Roman" w:hAnsi="Times New Roman"/>
                <w:color w:val="000000"/>
                <w:sz w:val="18"/>
                <w:szCs w:val="18"/>
                <w:lang w:val="en-US"/>
              </w:rPr>
            </w:pPr>
          </w:p>
        </w:tc>
      </w:tr>
      <w:tr w:rsidR="003A3AE2" w:rsidRPr="00D87729" w14:paraId="289DF20B" w14:textId="77777777" w:rsidTr="003A3AE2">
        <w:trPr>
          <w:trHeight w:val="300"/>
        </w:trPr>
        <w:tc>
          <w:tcPr>
            <w:tcW w:w="252" w:type="pct"/>
            <w:vMerge/>
            <w:tcBorders>
              <w:top w:val="single" w:sz="8" w:space="0" w:color="auto"/>
              <w:left w:val="single" w:sz="8" w:space="0" w:color="auto"/>
              <w:bottom w:val="single" w:sz="8" w:space="0" w:color="000000"/>
              <w:right w:val="single" w:sz="8" w:space="0" w:color="auto"/>
            </w:tcBorders>
            <w:vAlign w:val="center"/>
            <w:hideMark/>
          </w:tcPr>
          <w:p w14:paraId="630403F7" w14:textId="77777777" w:rsidR="003A3AE2" w:rsidRPr="00D87729" w:rsidRDefault="003A3AE2" w:rsidP="003A3AE2">
            <w:pPr>
              <w:spacing w:before="0" w:line="240" w:lineRule="auto"/>
              <w:jc w:val="left"/>
              <w:rPr>
                <w:rFonts w:ascii="Times New Roman" w:hAnsi="Times New Roman"/>
                <w:color w:val="000000"/>
                <w:sz w:val="18"/>
                <w:szCs w:val="18"/>
                <w:lang w:val="en-US"/>
              </w:rPr>
            </w:pPr>
          </w:p>
        </w:tc>
        <w:tc>
          <w:tcPr>
            <w:tcW w:w="857" w:type="pct"/>
            <w:vMerge/>
            <w:tcBorders>
              <w:top w:val="single" w:sz="8" w:space="0" w:color="auto"/>
              <w:left w:val="single" w:sz="8" w:space="0" w:color="auto"/>
              <w:bottom w:val="single" w:sz="8" w:space="0" w:color="000000"/>
              <w:right w:val="single" w:sz="8" w:space="0" w:color="000000"/>
            </w:tcBorders>
            <w:vAlign w:val="center"/>
            <w:hideMark/>
          </w:tcPr>
          <w:p w14:paraId="2C1912B1" w14:textId="77777777" w:rsidR="003A3AE2" w:rsidRPr="00D87729" w:rsidRDefault="003A3AE2" w:rsidP="003A3AE2">
            <w:pPr>
              <w:spacing w:before="0" w:line="240" w:lineRule="auto"/>
              <w:jc w:val="left"/>
              <w:rPr>
                <w:rFonts w:ascii="Times New Roman" w:hAnsi="Times New Roman"/>
                <w:b/>
                <w:bCs/>
                <w:color w:val="000000"/>
                <w:sz w:val="18"/>
                <w:szCs w:val="18"/>
                <w:lang w:val="en-US"/>
              </w:rPr>
            </w:pPr>
          </w:p>
        </w:tc>
        <w:tc>
          <w:tcPr>
            <w:tcW w:w="376" w:type="pct"/>
            <w:tcBorders>
              <w:top w:val="nil"/>
              <w:left w:val="nil"/>
              <w:bottom w:val="single" w:sz="8" w:space="0" w:color="auto"/>
              <w:right w:val="single" w:sz="8" w:space="0" w:color="auto"/>
            </w:tcBorders>
            <w:shd w:val="clear" w:color="auto" w:fill="auto"/>
            <w:vAlign w:val="center"/>
            <w:hideMark/>
          </w:tcPr>
          <w:p w14:paraId="58EEE2B9"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2015</w:t>
            </w:r>
          </w:p>
        </w:tc>
        <w:tc>
          <w:tcPr>
            <w:tcW w:w="366" w:type="pct"/>
            <w:tcBorders>
              <w:top w:val="nil"/>
              <w:left w:val="nil"/>
              <w:bottom w:val="single" w:sz="8" w:space="0" w:color="auto"/>
              <w:right w:val="single" w:sz="8" w:space="0" w:color="auto"/>
            </w:tcBorders>
            <w:shd w:val="clear" w:color="auto" w:fill="auto"/>
            <w:vAlign w:val="center"/>
            <w:hideMark/>
          </w:tcPr>
          <w:p w14:paraId="5F7CA58D"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2016</w:t>
            </w:r>
          </w:p>
        </w:tc>
        <w:tc>
          <w:tcPr>
            <w:tcW w:w="367" w:type="pct"/>
            <w:tcBorders>
              <w:top w:val="nil"/>
              <w:left w:val="nil"/>
              <w:bottom w:val="single" w:sz="8" w:space="0" w:color="auto"/>
              <w:right w:val="single" w:sz="8" w:space="0" w:color="auto"/>
            </w:tcBorders>
            <w:shd w:val="clear" w:color="auto" w:fill="auto"/>
            <w:vAlign w:val="center"/>
            <w:hideMark/>
          </w:tcPr>
          <w:p w14:paraId="4BE803F7"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2017</w:t>
            </w:r>
          </w:p>
        </w:tc>
        <w:tc>
          <w:tcPr>
            <w:tcW w:w="368" w:type="pct"/>
            <w:tcBorders>
              <w:top w:val="nil"/>
              <w:left w:val="nil"/>
              <w:bottom w:val="single" w:sz="8" w:space="0" w:color="auto"/>
              <w:right w:val="single" w:sz="8" w:space="0" w:color="auto"/>
            </w:tcBorders>
            <w:shd w:val="clear" w:color="auto" w:fill="auto"/>
            <w:vAlign w:val="center"/>
            <w:hideMark/>
          </w:tcPr>
          <w:p w14:paraId="1EECEA3B"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2018</w:t>
            </w:r>
          </w:p>
        </w:tc>
        <w:tc>
          <w:tcPr>
            <w:tcW w:w="357" w:type="pct"/>
            <w:tcBorders>
              <w:top w:val="nil"/>
              <w:left w:val="nil"/>
              <w:bottom w:val="single" w:sz="8" w:space="0" w:color="auto"/>
              <w:right w:val="single" w:sz="8" w:space="0" w:color="auto"/>
            </w:tcBorders>
            <w:shd w:val="clear" w:color="auto" w:fill="auto"/>
            <w:vAlign w:val="center"/>
            <w:hideMark/>
          </w:tcPr>
          <w:p w14:paraId="01E2A890"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2019</w:t>
            </w:r>
          </w:p>
        </w:tc>
        <w:tc>
          <w:tcPr>
            <w:tcW w:w="375" w:type="pct"/>
            <w:tcBorders>
              <w:top w:val="nil"/>
              <w:left w:val="nil"/>
              <w:bottom w:val="single" w:sz="8" w:space="0" w:color="auto"/>
              <w:right w:val="single" w:sz="8" w:space="0" w:color="auto"/>
            </w:tcBorders>
            <w:shd w:val="clear" w:color="auto" w:fill="auto"/>
            <w:vAlign w:val="center"/>
            <w:hideMark/>
          </w:tcPr>
          <w:p w14:paraId="6F694898"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2020</w:t>
            </w:r>
          </w:p>
        </w:tc>
        <w:tc>
          <w:tcPr>
            <w:tcW w:w="380" w:type="pct"/>
            <w:tcBorders>
              <w:top w:val="nil"/>
              <w:left w:val="nil"/>
              <w:bottom w:val="single" w:sz="8" w:space="0" w:color="auto"/>
              <w:right w:val="single" w:sz="8" w:space="0" w:color="auto"/>
            </w:tcBorders>
            <w:shd w:val="clear" w:color="auto" w:fill="auto"/>
            <w:vAlign w:val="center"/>
            <w:hideMark/>
          </w:tcPr>
          <w:p w14:paraId="3512D679"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2021</w:t>
            </w:r>
          </w:p>
        </w:tc>
        <w:tc>
          <w:tcPr>
            <w:tcW w:w="386" w:type="pct"/>
            <w:tcBorders>
              <w:top w:val="nil"/>
              <w:left w:val="nil"/>
              <w:bottom w:val="single" w:sz="8" w:space="0" w:color="auto"/>
              <w:right w:val="single" w:sz="8" w:space="0" w:color="auto"/>
            </w:tcBorders>
            <w:shd w:val="clear" w:color="auto" w:fill="auto"/>
            <w:vAlign w:val="center"/>
            <w:hideMark/>
          </w:tcPr>
          <w:p w14:paraId="2EBAB5E7"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val="en-US"/>
              </w:rPr>
              <w:t>2022</w:t>
            </w:r>
          </w:p>
        </w:tc>
        <w:tc>
          <w:tcPr>
            <w:tcW w:w="381" w:type="pct"/>
            <w:tcBorders>
              <w:top w:val="nil"/>
              <w:left w:val="nil"/>
              <w:bottom w:val="single" w:sz="8" w:space="0" w:color="auto"/>
              <w:right w:val="single" w:sz="8" w:space="0" w:color="auto"/>
            </w:tcBorders>
            <w:shd w:val="clear" w:color="auto" w:fill="auto"/>
            <w:vAlign w:val="center"/>
            <w:hideMark/>
          </w:tcPr>
          <w:p w14:paraId="4BE11F81"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val="en-US"/>
              </w:rPr>
              <w:t>2023</w:t>
            </w:r>
          </w:p>
        </w:tc>
        <w:tc>
          <w:tcPr>
            <w:tcW w:w="535" w:type="pct"/>
            <w:vMerge/>
            <w:tcBorders>
              <w:top w:val="single" w:sz="8" w:space="0" w:color="auto"/>
              <w:left w:val="nil"/>
              <w:bottom w:val="single" w:sz="8" w:space="0" w:color="000000"/>
              <w:right w:val="single" w:sz="8" w:space="0" w:color="auto"/>
            </w:tcBorders>
            <w:vAlign w:val="center"/>
            <w:hideMark/>
          </w:tcPr>
          <w:p w14:paraId="168287BC" w14:textId="77777777" w:rsidR="003A3AE2" w:rsidRPr="00D87729" w:rsidRDefault="003A3AE2" w:rsidP="003A3AE2">
            <w:pPr>
              <w:spacing w:before="0" w:line="240" w:lineRule="auto"/>
              <w:jc w:val="left"/>
              <w:rPr>
                <w:rFonts w:ascii="Times New Roman" w:hAnsi="Times New Roman"/>
                <w:color w:val="000000"/>
                <w:sz w:val="18"/>
                <w:szCs w:val="18"/>
                <w:lang w:val="en-US"/>
              </w:rPr>
            </w:pPr>
          </w:p>
        </w:tc>
      </w:tr>
      <w:tr w:rsidR="003A3AE2" w:rsidRPr="00D87729" w14:paraId="62F888EE" w14:textId="77777777" w:rsidTr="003A3AE2">
        <w:trPr>
          <w:trHeight w:val="2137"/>
        </w:trPr>
        <w:tc>
          <w:tcPr>
            <w:tcW w:w="252" w:type="pct"/>
            <w:tcBorders>
              <w:top w:val="nil"/>
              <w:left w:val="single" w:sz="8" w:space="0" w:color="auto"/>
              <w:bottom w:val="single" w:sz="8" w:space="0" w:color="auto"/>
              <w:right w:val="single" w:sz="8" w:space="0" w:color="auto"/>
            </w:tcBorders>
            <w:shd w:val="clear" w:color="auto" w:fill="auto"/>
            <w:vAlign w:val="center"/>
            <w:hideMark/>
          </w:tcPr>
          <w:p w14:paraId="4E5B530E"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1.</w:t>
            </w:r>
          </w:p>
        </w:tc>
        <w:tc>
          <w:tcPr>
            <w:tcW w:w="857" w:type="pct"/>
            <w:tcBorders>
              <w:top w:val="nil"/>
              <w:left w:val="nil"/>
              <w:bottom w:val="single" w:sz="8" w:space="0" w:color="auto"/>
              <w:right w:val="single" w:sz="8" w:space="0" w:color="auto"/>
            </w:tcBorders>
            <w:shd w:val="clear" w:color="auto" w:fill="auto"/>
            <w:vAlign w:val="center"/>
            <w:hideMark/>
          </w:tcPr>
          <w:p w14:paraId="208E2FBB"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Świadczenie jednorazowe na pokrycie niezbędnych kosztów związanych z potrzebami przyjmowanego dziecka</w:t>
            </w:r>
          </w:p>
        </w:tc>
        <w:tc>
          <w:tcPr>
            <w:tcW w:w="376" w:type="pct"/>
            <w:tcBorders>
              <w:top w:val="nil"/>
              <w:left w:val="nil"/>
              <w:bottom w:val="single" w:sz="8" w:space="0" w:color="auto"/>
              <w:right w:val="single" w:sz="8" w:space="0" w:color="auto"/>
            </w:tcBorders>
            <w:shd w:val="clear" w:color="auto" w:fill="auto"/>
            <w:vAlign w:val="center"/>
            <w:hideMark/>
          </w:tcPr>
          <w:p w14:paraId="09C9E52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6 978</w:t>
            </w:r>
          </w:p>
        </w:tc>
        <w:tc>
          <w:tcPr>
            <w:tcW w:w="366" w:type="pct"/>
            <w:tcBorders>
              <w:top w:val="nil"/>
              <w:left w:val="nil"/>
              <w:bottom w:val="single" w:sz="8" w:space="0" w:color="auto"/>
              <w:right w:val="single" w:sz="8" w:space="0" w:color="auto"/>
            </w:tcBorders>
            <w:shd w:val="clear" w:color="auto" w:fill="auto"/>
            <w:vAlign w:val="center"/>
            <w:hideMark/>
          </w:tcPr>
          <w:p w14:paraId="21683F2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5 853</w:t>
            </w:r>
          </w:p>
        </w:tc>
        <w:tc>
          <w:tcPr>
            <w:tcW w:w="367" w:type="pct"/>
            <w:tcBorders>
              <w:top w:val="nil"/>
              <w:left w:val="nil"/>
              <w:bottom w:val="single" w:sz="8" w:space="0" w:color="auto"/>
              <w:right w:val="single" w:sz="8" w:space="0" w:color="auto"/>
            </w:tcBorders>
            <w:shd w:val="clear" w:color="auto" w:fill="auto"/>
            <w:vAlign w:val="center"/>
            <w:hideMark/>
          </w:tcPr>
          <w:p w14:paraId="374B103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6 570</w:t>
            </w:r>
          </w:p>
        </w:tc>
        <w:tc>
          <w:tcPr>
            <w:tcW w:w="368" w:type="pct"/>
            <w:tcBorders>
              <w:top w:val="nil"/>
              <w:left w:val="nil"/>
              <w:bottom w:val="single" w:sz="8" w:space="0" w:color="auto"/>
              <w:right w:val="single" w:sz="8" w:space="0" w:color="auto"/>
            </w:tcBorders>
            <w:shd w:val="clear" w:color="auto" w:fill="auto"/>
            <w:vAlign w:val="center"/>
            <w:hideMark/>
          </w:tcPr>
          <w:p w14:paraId="55BAA490"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6 293</w:t>
            </w:r>
          </w:p>
        </w:tc>
        <w:tc>
          <w:tcPr>
            <w:tcW w:w="357" w:type="pct"/>
            <w:tcBorders>
              <w:top w:val="nil"/>
              <w:left w:val="nil"/>
              <w:bottom w:val="single" w:sz="8" w:space="0" w:color="auto"/>
              <w:right w:val="single" w:sz="8" w:space="0" w:color="auto"/>
            </w:tcBorders>
            <w:shd w:val="clear" w:color="auto" w:fill="auto"/>
            <w:vAlign w:val="center"/>
            <w:hideMark/>
          </w:tcPr>
          <w:p w14:paraId="74480F30"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7 061</w:t>
            </w:r>
          </w:p>
        </w:tc>
        <w:tc>
          <w:tcPr>
            <w:tcW w:w="375" w:type="pct"/>
            <w:tcBorders>
              <w:top w:val="nil"/>
              <w:left w:val="nil"/>
              <w:bottom w:val="single" w:sz="8" w:space="0" w:color="auto"/>
              <w:right w:val="single" w:sz="8" w:space="0" w:color="auto"/>
            </w:tcBorders>
            <w:shd w:val="clear" w:color="auto" w:fill="auto"/>
            <w:vAlign w:val="center"/>
            <w:hideMark/>
          </w:tcPr>
          <w:p w14:paraId="0B7B8D5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6 195</w:t>
            </w:r>
          </w:p>
        </w:tc>
        <w:tc>
          <w:tcPr>
            <w:tcW w:w="380" w:type="pct"/>
            <w:tcBorders>
              <w:top w:val="nil"/>
              <w:left w:val="nil"/>
              <w:bottom w:val="single" w:sz="8" w:space="0" w:color="auto"/>
              <w:right w:val="single" w:sz="8" w:space="0" w:color="auto"/>
            </w:tcBorders>
            <w:shd w:val="clear" w:color="auto" w:fill="auto"/>
            <w:vAlign w:val="center"/>
            <w:hideMark/>
          </w:tcPr>
          <w:p w14:paraId="1DEA0179"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7 582</w:t>
            </w:r>
          </w:p>
        </w:tc>
        <w:tc>
          <w:tcPr>
            <w:tcW w:w="386" w:type="pct"/>
            <w:tcBorders>
              <w:top w:val="nil"/>
              <w:left w:val="nil"/>
              <w:bottom w:val="single" w:sz="8" w:space="0" w:color="auto"/>
              <w:right w:val="single" w:sz="8" w:space="0" w:color="auto"/>
            </w:tcBorders>
            <w:shd w:val="clear" w:color="auto" w:fill="auto"/>
            <w:vAlign w:val="center"/>
            <w:hideMark/>
          </w:tcPr>
          <w:p w14:paraId="354741A5"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8 689</w:t>
            </w:r>
          </w:p>
        </w:tc>
        <w:tc>
          <w:tcPr>
            <w:tcW w:w="381" w:type="pct"/>
            <w:tcBorders>
              <w:top w:val="nil"/>
              <w:left w:val="nil"/>
              <w:bottom w:val="single" w:sz="8" w:space="0" w:color="auto"/>
              <w:right w:val="single" w:sz="8" w:space="0" w:color="auto"/>
            </w:tcBorders>
            <w:shd w:val="clear" w:color="auto" w:fill="auto"/>
            <w:vAlign w:val="center"/>
            <w:hideMark/>
          </w:tcPr>
          <w:p w14:paraId="09AE23BF"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9 487</w:t>
            </w:r>
          </w:p>
        </w:tc>
        <w:tc>
          <w:tcPr>
            <w:tcW w:w="535" w:type="pct"/>
            <w:tcBorders>
              <w:top w:val="nil"/>
              <w:left w:val="nil"/>
              <w:bottom w:val="single" w:sz="8" w:space="0" w:color="auto"/>
              <w:right w:val="single" w:sz="8" w:space="0" w:color="auto"/>
            </w:tcBorders>
            <w:shd w:val="clear" w:color="auto" w:fill="auto"/>
            <w:vAlign w:val="center"/>
            <w:hideMark/>
          </w:tcPr>
          <w:p w14:paraId="789E10D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109</w:t>
            </w:r>
          </w:p>
        </w:tc>
      </w:tr>
      <w:tr w:rsidR="003A3AE2" w:rsidRPr="00D87729" w14:paraId="5CCEFCD4" w14:textId="77777777" w:rsidTr="003A3AE2">
        <w:trPr>
          <w:trHeight w:val="2869"/>
        </w:trPr>
        <w:tc>
          <w:tcPr>
            <w:tcW w:w="252" w:type="pct"/>
            <w:tcBorders>
              <w:top w:val="nil"/>
              <w:left w:val="single" w:sz="8" w:space="0" w:color="auto"/>
              <w:bottom w:val="single" w:sz="8" w:space="0" w:color="auto"/>
              <w:right w:val="single" w:sz="8" w:space="0" w:color="auto"/>
            </w:tcBorders>
            <w:shd w:val="clear" w:color="auto" w:fill="auto"/>
            <w:vAlign w:val="center"/>
            <w:hideMark/>
          </w:tcPr>
          <w:p w14:paraId="73A9EC4C"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2.</w:t>
            </w:r>
          </w:p>
        </w:tc>
        <w:tc>
          <w:tcPr>
            <w:tcW w:w="857" w:type="pct"/>
            <w:tcBorders>
              <w:top w:val="nil"/>
              <w:left w:val="nil"/>
              <w:bottom w:val="single" w:sz="8" w:space="0" w:color="auto"/>
              <w:right w:val="single" w:sz="8" w:space="0" w:color="auto"/>
            </w:tcBorders>
            <w:shd w:val="clear" w:color="auto" w:fill="auto"/>
            <w:vAlign w:val="center"/>
            <w:hideMark/>
          </w:tcPr>
          <w:p w14:paraId="58DB17A5"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Świadczenie jednorazowe lub okresowe na pokrycie kosztów związanych z wystąpieniem zdarzeń losowych lub innych zdarzeń mających wpływ na jakość sprawowanej opieki</w:t>
            </w:r>
          </w:p>
        </w:tc>
        <w:tc>
          <w:tcPr>
            <w:tcW w:w="376" w:type="pct"/>
            <w:tcBorders>
              <w:top w:val="nil"/>
              <w:left w:val="nil"/>
              <w:bottom w:val="single" w:sz="8" w:space="0" w:color="auto"/>
              <w:right w:val="single" w:sz="8" w:space="0" w:color="auto"/>
            </w:tcBorders>
            <w:shd w:val="clear" w:color="auto" w:fill="auto"/>
            <w:vAlign w:val="center"/>
            <w:hideMark/>
          </w:tcPr>
          <w:p w14:paraId="6826EE5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1 741</w:t>
            </w:r>
          </w:p>
        </w:tc>
        <w:tc>
          <w:tcPr>
            <w:tcW w:w="366" w:type="pct"/>
            <w:tcBorders>
              <w:top w:val="nil"/>
              <w:left w:val="nil"/>
              <w:bottom w:val="single" w:sz="8" w:space="0" w:color="auto"/>
              <w:right w:val="single" w:sz="8" w:space="0" w:color="auto"/>
            </w:tcBorders>
            <w:shd w:val="clear" w:color="auto" w:fill="auto"/>
            <w:vAlign w:val="center"/>
            <w:hideMark/>
          </w:tcPr>
          <w:p w14:paraId="3892011B"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1 441</w:t>
            </w:r>
          </w:p>
        </w:tc>
        <w:tc>
          <w:tcPr>
            <w:tcW w:w="367" w:type="pct"/>
            <w:tcBorders>
              <w:top w:val="nil"/>
              <w:left w:val="nil"/>
              <w:bottom w:val="single" w:sz="8" w:space="0" w:color="auto"/>
              <w:right w:val="single" w:sz="8" w:space="0" w:color="auto"/>
            </w:tcBorders>
            <w:shd w:val="clear" w:color="auto" w:fill="auto"/>
            <w:vAlign w:val="center"/>
            <w:hideMark/>
          </w:tcPr>
          <w:p w14:paraId="5441348F"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1 241</w:t>
            </w:r>
          </w:p>
        </w:tc>
        <w:tc>
          <w:tcPr>
            <w:tcW w:w="368" w:type="pct"/>
            <w:tcBorders>
              <w:top w:val="nil"/>
              <w:left w:val="nil"/>
              <w:bottom w:val="single" w:sz="8" w:space="0" w:color="auto"/>
              <w:right w:val="single" w:sz="8" w:space="0" w:color="auto"/>
            </w:tcBorders>
            <w:shd w:val="clear" w:color="auto" w:fill="auto"/>
            <w:vAlign w:val="center"/>
            <w:hideMark/>
          </w:tcPr>
          <w:p w14:paraId="648A444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1 323</w:t>
            </w:r>
          </w:p>
        </w:tc>
        <w:tc>
          <w:tcPr>
            <w:tcW w:w="357" w:type="pct"/>
            <w:tcBorders>
              <w:top w:val="nil"/>
              <w:left w:val="nil"/>
              <w:bottom w:val="single" w:sz="8" w:space="0" w:color="auto"/>
              <w:right w:val="single" w:sz="8" w:space="0" w:color="auto"/>
            </w:tcBorders>
            <w:shd w:val="clear" w:color="auto" w:fill="auto"/>
            <w:vAlign w:val="center"/>
            <w:hideMark/>
          </w:tcPr>
          <w:p w14:paraId="276AABC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1 657</w:t>
            </w:r>
          </w:p>
        </w:tc>
        <w:tc>
          <w:tcPr>
            <w:tcW w:w="375" w:type="pct"/>
            <w:tcBorders>
              <w:top w:val="nil"/>
              <w:left w:val="nil"/>
              <w:bottom w:val="single" w:sz="8" w:space="0" w:color="auto"/>
              <w:right w:val="single" w:sz="8" w:space="0" w:color="auto"/>
            </w:tcBorders>
            <w:shd w:val="clear" w:color="auto" w:fill="auto"/>
            <w:vAlign w:val="center"/>
            <w:hideMark/>
          </w:tcPr>
          <w:p w14:paraId="424C52B9"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1 591</w:t>
            </w:r>
          </w:p>
        </w:tc>
        <w:tc>
          <w:tcPr>
            <w:tcW w:w="380" w:type="pct"/>
            <w:tcBorders>
              <w:top w:val="nil"/>
              <w:left w:val="nil"/>
              <w:bottom w:val="single" w:sz="8" w:space="0" w:color="auto"/>
              <w:right w:val="single" w:sz="8" w:space="0" w:color="auto"/>
            </w:tcBorders>
            <w:shd w:val="clear" w:color="auto" w:fill="auto"/>
            <w:vAlign w:val="center"/>
            <w:hideMark/>
          </w:tcPr>
          <w:p w14:paraId="050E58DB"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1 740</w:t>
            </w:r>
          </w:p>
        </w:tc>
        <w:tc>
          <w:tcPr>
            <w:tcW w:w="386" w:type="pct"/>
            <w:tcBorders>
              <w:top w:val="nil"/>
              <w:left w:val="nil"/>
              <w:bottom w:val="single" w:sz="8" w:space="0" w:color="auto"/>
              <w:right w:val="single" w:sz="8" w:space="0" w:color="auto"/>
            </w:tcBorders>
            <w:shd w:val="clear" w:color="auto" w:fill="auto"/>
            <w:vAlign w:val="center"/>
            <w:hideMark/>
          </w:tcPr>
          <w:p w14:paraId="12736E4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2 092</w:t>
            </w:r>
          </w:p>
        </w:tc>
        <w:tc>
          <w:tcPr>
            <w:tcW w:w="381" w:type="pct"/>
            <w:tcBorders>
              <w:top w:val="nil"/>
              <w:left w:val="nil"/>
              <w:bottom w:val="single" w:sz="8" w:space="0" w:color="auto"/>
              <w:right w:val="single" w:sz="8" w:space="0" w:color="auto"/>
            </w:tcBorders>
            <w:shd w:val="clear" w:color="auto" w:fill="auto"/>
            <w:vAlign w:val="center"/>
            <w:hideMark/>
          </w:tcPr>
          <w:p w14:paraId="715A4D6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2 453</w:t>
            </w:r>
          </w:p>
        </w:tc>
        <w:tc>
          <w:tcPr>
            <w:tcW w:w="535" w:type="pct"/>
            <w:tcBorders>
              <w:top w:val="nil"/>
              <w:left w:val="nil"/>
              <w:bottom w:val="single" w:sz="8" w:space="0" w:color="auto"/>
              <w:right w:val="single" w:sz="8" w:space="0" w:color="auto"/>
            </w:tcBorders>
            <w:shd w:val="clear" w:color="auto" w:fill="auto"/>
            <w:vAlign w:val="center"/>
            <w:hideMark/>
          </w:tcPr>
          <w:p w14:paraId="3058E17B"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117</w:t>
            </w:r>
          </w:p>
        </w:tc>
      </w:tr>
      <w:tr w:rsidR="003A3AE2" w:rsidRPr="00D87729" w14:paraId="60706532" w14:textId="77777777" w:rsidTr="003A3AE2">
        <w:trPr>
          <w:trHeight w:val="1358"/>
        </w:trPr>
        <w:tc>
          <w:tcPr>
            <w:tcW w:w="252" w:type="pct"/>
            <w:tcBorders>
              <w:top w:val="nil"/>
              <w:left w:val="single" w:sz="8" w:space="0" w:color="auto"/>
              <w:bottom w:val="single" w:sz="8" w:space="0" w:color="auto"/>
              <w:right w:val="single" w:sz="8" w:space="0" w:color="auto"/>
            </w:tcBorders>
            <w:shd w:val="clear" w:color="auto" w:fill="auto"/>
            <w:vAlign w:val="center"/>
            <w:hideMark/>
          </w:tcPr>
          <w:p w14:paraId="0BC6465B"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3.</w:t>
            </w:r>
          </w:p>
        </w:tc>
        <w:tc>
          <w:tcPr>
            <w:tcW w:w="857" w:type="pct"/>
            <w:tcBorders>
              <w:top w:val="nil"/>
              <w:left w:val="nil"/>
              <w:bottom w:val="single" w:sz="8" w:space="0" w:color="auto"/>
              <w:right w:val="single" w:sz="8" w:space="0" w:color="auto"/>
            </w:tcBorders>
            <w:shd w:val="clear" w:color="auto" w:fill="auto"/>
            <w:vAlign w:val="center"/>
            <w:hideMark/>
          </w:tcPr>
          <w:p w14:paraId="5085D5C4"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Dofinansowanie do wypoczynku dziecka poza miejscem zamieszkania</w:t>
            </w:r>
          </w:p>
        </w:tc>
        <w:tc>
          <w:tcPr>
            <w:tcW w:w="376" w:type="pct"/>
            <w:tcBorders>
              <w:top w:val="nil"/>
              <w:left w:val="nil"/>
              <w:bottom w:val="single" w:sz="8" w:space="0" w:color="auto"/>
              <w:right w:val="single" w:sz="8" w:space="0" w:color="auto"/>
            </w:tcBorders>
            <w:shd w:val="clear" w:color="auto" w:fill="auto"/>
            <w:vAlign w:val="center"/>
            <w:hideMark/>
          </w:tcPr>
          <w:p w14:paraId="3966AFB2"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3 363</w:t>
            </w:r>
          </w:p>
        </w:tc>
        <w:tc>
          <w:tcPr>
            <w:tcW w:w="366" w:type="pct"/>
            <w:tcBorders>
              <w:top w:val="nil"/>
              <w:left w:val="nil"/>
              <w:bottom w:val="single" w:sz="8" w:space="0" w:color="auto"/>
              <w:right w:val="single" w:sz="8" w:space="0" w:color="auto"/>
            </w:tcBorders>
            <w:shd w:val="clear" w:color="auto" w:fill="auto"/>
            <w:vAlign w:val="center"/>
            <w:hideMark/>
          </w:tcPr>
          <w:p w14:paraId="336F244B"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3 426</w:t>
            </w:r>
          </w:p>
        </w:tc>
        <w:tc>
          <w:tcPr>
            <w:tcW w:w="367" w:type="pct"/>
            <w:tcBorders>
              <w:top w:val="nil"/>
              <w:left w:val="nil"/>
              <w:bottom w:val="single" w:sz="8" w:space="0" w:color="auto"/>
              <w:right w:val="single" w:sz="8" w:space="0" w:color="auto"/>
            </w:tcBorders>
            <w:shd w:val="clear" w:color="auto" w:fill="auto"/>
            <w:vAlign w:val="center"/>
            <w:hideMark/>
          </w:tcPr>
          <w:p w14:paraId="49D028E9"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3 397</w:t>
            </w:r>
          </w:p>
        </w:tc>
        <w:tc>
          <w:tcPr>
            <w:tcW w:w="368" w:type="pct"/>
            <w:tcBorders>
              <w:top w:val="nil"/>
              <w:left w:val="nil"/>
              <w:bottom w:val="single" w:sz="8" w:space="0" w:color="auto"/>
              <w:right w:val="single" w:sz="8" w:space="0" w:color="auto"/>
            </w:tcBorders>
            <w:shd w:val="clear" w:color="auto" w:fill="auto"/>
            <w:vAlign w:val="center"/>
            <w:hideMark/>
          </w:tcPr>
          <w:p w14:paraId="51BE606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3 847</w:t>
            </w:r>
          </w:p>
        </w:tc>
        <w:tc>
          <w:tcPr>
            <w:tcW w:w="357" w:type="pct"/>
            <w:tcBorders>
              <w:top w:val="nil"/>
              <w:left w:val="nil"/>
              <w:bottom w:val="single" w:sz="8" w:space="0" w:color="auto"/>
              <w:right w:val="single" w:sz="8" w:space="0" w:color="auto"/>
            </w:tcBorders>
            <w:shd w:val="clear" w:color="auto" w:fill="auto"/>
            <w:vAlign w:val="center"/>
            <w:hideMark/>
          </w:tcPr>
          <w:p w14:paraId="0F85A052"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4 142</w:t>
            </w:r>
          </w:p>
        </w:tc>
        <w:tc>
          <w:tcPr>
            <w:tcW w:w="375" w:type="pct"/>
            <w:tcBorders>
              <w:top w:val="nil"/>
              <w:left w:val="nil"/>
              <w:bottom w:val="single" w:sz="8" w:space="0" w:color="auto"/>
              <w:right w:val="single" w:sz="8" w:space="0" w:color="auto"/>
            </w:tcBorders>
            <w:shd w:val="clear" w:color="auto" w:fill="auto"/>
            <w:vAlign w:val="center"/>
            <w:hideMark/>
          </w:tcPr>
          <w:p w14:paraId="14642D2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3 123</w:t>
            </w:r>
          </w:p>
        </w:tc>
        <w:tc>
          <w:tcPr>
            <w:tcW w:w="380" w:type="pct"/>
            <w:tcBorders>
              <w:top w:val="nil"/>
              <w:left w:val="nil"/>
              <w:bottom w:val="single" w:sz="8" w:space="0" w:color="auto"/>
              <w:right w:val="single" w:sz="8" w:space="0" w:color="auto"/>
            </w:tcBorders>
            <w:shd w:val="clear" w:color="auto" w:fill="auto"/>
            <w:vAlign w:val="center"/>
            <w:hideMark/>
          </w:tcPr>
          <w:p w14:paraId="6224EFF5"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3 500</w:t>
            </w:r>
          </w:p>
        </w:tc>
        <w:tc>
          <w:tcPr>
            <w:tcW w:w="386" w:type="pct"/>
            <w:tcBorders>
              <w:top w:val="nil"/>
              <w:left w:val="nil"/>
              <w:bottom w:val="single" w:sz="8" w:space="0" w:color="auto"/>
              <w:right w:val="single" w:sz="8" w:space="0" w:color="auto"/>
            </w:tcBorders>
            <w:shd w:val="clear" w:color="auto" w:fill="auto"/>
            <w:vAlign w:val="center"/>
            <w:hideMark/>
          </w:tcPr>
          <w:p w14:paraId="3E166C16"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4 007</w:t>
            </w:r>
          </w:p>
        </w:tc>
        <w:tc>
          <w:tcPr>
            <w:tcW w:w="381" w:type="pct"/>
            <w:tcBorders>
              <w:top w:val="nil"/>
              <w:left w:val="nil"/>
              <w:bottom w:val="single" w:sz="8" w:space="0" w:color="auto"/>
              <w:right w:val="single" w:sz="8" w:space="0" w:color="auto"/>
            </w:tcBorders>
            <w:shd w:val="clear" w:color="auto" w:fill="auto"/>
            <w:vAlign w:val="center"/>
            <w:hideMark/>
          </w:tcPr>
          <w:p w14:paraId="7D3D58E9"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4 446</w:t>
            </w:r>
          </w:p>
        </w:tc>
        <w:tc>
          <w:tcPr>
            <w:tcW w:w="535" w:type="pct"/>
            <w:tcBorders>
              <w:top w:val="nil"/>
              <w:left w:val="nil"/>
              <w:bottom w:val="single" w:sz="8" w:space="0" w:color="auto"/>
              <w:right w:val="single" w:sz="8" w:space="0" w:color="auto"/>
            </w:tcBorders>
            <w:shd w:val="clear" w:color="auto" w:fill="auto"/>
            <w:vAlign w:val="center"/>
            <w:hideMark/>
          </w:tcPr>
          <w:p w14:paraId="3588E971"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111</w:t>
            </w:r>
          </w:p>
        </w:tc>
      </w:tr>
      <w:tr w:rsidR="003A3AE2" w:rsidRPr="00D87729" w14:paraId="190D8309" w14:textId="77777777" w:rsidTr="00FF25BA">
        <w:trPr>
          <w:trHeight w:val="1817"/>
        </w:trPr>
        <w:tc>
          <w:tcPr>
            <w:tcW w:w="252" w:type="pct"/>
            <w:tcBorders>
              <w:top w:val="nil"/>
              <w:left w:val="single" w:sz="8" w:space="0" w:color="auto"/>
              <w:bottom w:val="single" w:sz="4" w:space="0" w:color="auto"/>
              <w:right w:val="single" w:sz="8" w:space="0" w:color="auto"/>
            </w:tcBorders>
            <w:shd w:val="clear" w:color="auto" w:fill="auto"/>
            <w:vAlign w:val="center"/>
            <w:hideMark/>
          </w:tcPr>
          <w:p w14:paraId="52E72480"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lastRenderedPageBreak/>
              <w:t>4.</w:t>
            </w:r>
          </w:p>
        </w:tc>
        <w:tc>
          <w:tcPr>
            <w:tcW w:w="857" w:type="pct"/>
            <w:tcBorders>
              <w:top w:val="nil"/>
              <w:left w:val="nil"/>
              <w:bottom w:val="single" w:sz="4" w:space="0" w:color="auto"/>
              <w:right w:val="single" w:sz="8" w:space="0" w:color="auto"/>
            </w:tcBorders>
            <w:shd w:val="clear" w:color="auto" w:fill="auto"/>
            <w:vAlign w:val="center"/>
            <w:hideMark/>
          </w:tcPr>
          <w:p w14:paraId="08702D94"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Środki finansowe na utrzymanie lokalu mieszkalnego w budynku wielorodzinnym lub domu jednorodzinnego</w:t>
            </w:r>
          </w:p>
        </w:tc>
        <w:tc>
          <w:tcPr>
            <w:tcW w:w="376" w:type="pct"/>
            <w:tcBorders>
              <w:top w:val="nil"/>
              <w:left w:val="nil"/>
              <w:bottom w:val="single" w:sz="4" w:space="0" w:color="auto"/>
              <w:right w:val="single" w:sz="8" w:space="0" w:color="auto"/>
            </w:tcBorders>
            <w:shd w:val="clear" w:color="auto" w:fill="auto"/>
            <w:vAlign w:val="center"/>
            <w:hideMark/>
          </w:tcPr>
          <w:p w14:paraId="52912988"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13 995</w:t>
            </w:r>
          </w:p>
        </w:tc>
        <w:tc>
          <w:tcPr>
            <w:tcW w:w="366" w:type="pct"/>
            <w:tcBorders>
              <w:top w:val="nil"/>
              <w:left w:val="nil"/>
              <w:bottom w:val="single" w:sz="4" w:space="0" w:color="auto"/>
              <w:right w:val="single" w:sz="8" w:space="0" w:color="auto"/>
            </w:tcBorders>
            <w:shd w:val="clear" w:color="auto" w:fill="auto"/>
            <w:vAlign w:val="center"/>
            <w:hideMark/>
          </w:tcPr>
          <w:p w14:paraId="25F32B09"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15 384</w:t>
            </w:r>
          </w:p>
        </w:tc>
        <w:tc>
          <w:tcPr>
            <w:tcW w:w="367" w:type="pct"/>
            <w:tcBorders>
              <w:top w:val="nil"/>
              <w:left w:val="nil"/>
              <w:bottom w:val="single" w:sz="4" w:space="0" w:color="auto"/>
              <w:right w:val="single" w:sz="8" w:space="0" w:color="auto"/>
            </w:tcBorders>
            <w:shd w:val="clear" w:color="auto" w:fill="auto"/>
            <w:vAlign w:val="center"/>
            <w:hideMark/>
          </w:tcPr>
          <w:p w14:paraId="7CC6CFEF"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15 988</w:t>
            </w:r>
          </w:p>
        </w:tc>
        <w:tc>
          <w:tcPr>
            <w:tcW w:w="368" w:type="pct"/>
            <w:tcBorders>
              <w:top w:val="nil"/>
              <w:left w:val="nil"/>
              <w:bottom w:val="single" w:sz="4" w:space="0" w:color="auto"/>
              <w:right w:val="single" w:sz="8" w:space="0" w:color="auto"/>
            </w:tcBorders>
            <w:shd w:val="clear" w:color="auto" w:fill="auto"/>
            <w:vAlign w:val="center"/>
            <w:hideMark/>
          </w:tcPr>
          <w:p w14:paraId="7223F19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17 894</w:t>
            </w:r>
          </w:p>
        </w:tc>
        <w:tc>
          <w:tcPr>
            <w:tcW w:w="357" w:type="pct"/>
            <w:tcBorders>
              <w:top w:val="nil"/>
              <w:left w:val="nil"/>
              <w:bottom w:val="single" w:sz="4" w:space="0" w:color="auto"/>
              <w:right w:val="single" w:sz="8" w:space="0" w:color="auto"/>
            </w:tcBorders>
            <w:shd w:val="clear" w:color="auto" w:fill="auto"/>
            <w:vAlign w:val="center"/>
            <w:hideMark/>
          </w:tcPr>
          <w:p w14:paraId="67F8321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19 931</w:t>
            </w:r>
          </w:p>
        </w:tc>
        <w:tc>
          <w:tcPr>
            <w:tcW w:w="375" w:type="pct"/>
            <w:tcBorders>
              <w:top w:val="nil"/>
              <w:left w:val="nil"/>
              <w:bottom w:val="single" w:sz="4" w:space="0" w:color="auto"/>
              <w:right w:val="single" w:sz="8" w:space="0" w:color="auto"/>
            </w:tcBorders>
            <w:shd w:val="clear" w:color="auto" w:fill="auto"/>
            <w:vAlign w:val="center"/>
            <w:hideMark/>
          </w:tcPr>
          <w:p w14:paraId="37A7003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22 964</w:t>
            </w:r>
          </w:p>
        </w:tc>
        <w:tc>
          <w:tcPr>
            <w:tcW w:w="380" w:type="pct"/>
            <w:tcBorders>
              <w:top w:val="nil"/>
              <w:left w:val="nil"/>
              <w:bottom w:val="single" w:sz="4" w:space="0" w:color="auto"/>
              <w:right w:val="single" w:sz="8" w:space="0" w:color="auto"/>
            </w:tcBorders>
            <w:shd w:val="clear" w:color="auto" w:fill="auto"/>
            <w:vAlign w:val="center"/>
            <w:hideMark/>
          </w:tcPr>
          <w:p w14:paraId="1CBFFF9F"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26 011</w:t>
            </w:r>
          </w:p>
        </w:tc>
        <w:tc>
          <w:tcPr>
            <w:tcW w:w="386" w:type="pct"/>
            <w:tcBorders>
              <w:top w:val="nil"/>
              <w:left w:val="nil"/>
              <w:bottom w:val="single" w:sz="4" w:space="0" w:color="auto"/>
              <w:right w:val="single" w:sz="8" w:space="0" w:color="auto"/>
            </w:tcBorders>
            <w:shd w:val="clear" w:color="auto" w:fill="auto"/>
            <w:vAlign w:val="center"/>
            <w:hideMark/>
          </w:tcPr>
          <w:p w14:paraId="0CBE2EBD"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32 610</w:t>
            </w:r>
          </w:p>
        </w:tc>
        <w:tc>
          <w:tcPr>
            <w:tcW w:w="381" w:type="pct"/>
            <w:tcBorders>
              <w:top w:val="nil"/>
              <w:left w:val="nil"/>
              <w:bottom w:val="single" w:sz="4" w:space="0" w:color="auto"/>
              <w:right w:val="single" w:sz="8" w:space="0" w:color="auto"/>
            </w:tcBorders>
            <w:shd w:val="clear" w:color="auto" w:fill="auto"/>
            <w:vAlign w:val="center"/>
            <w:hideMark/>
          </w:tcPr>
          <w:p w14:paraId="7713B012"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38 097</w:t>
            </w:r>
          </w:p>
        </w:tc>
        <w:tc>
          <w:tcPr>
            <w:tcW w:w="535" w:type="pct"/>
            <w:tcBorders>
              <w:top w:val="nil"/>
              <w:left w:val="nil"/>
              <w:bottom w:val="single" w:sz="4" w:space="0" w:color="auto"/>
              <w:right w:val="single" w:sz="8" w:space="0" w:color="auto"/>
            </w:tcBorders>
            <w:shd w:val="clear" w:color="auto" w:fill="auto"/>
            <w:vAlign w:val="center"/>
            <w:hideMark/>
          </w:tcPr>
          <w:p w14:paraId="49569135"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117</w:t>
            </w:r>
          </w:p>
        </w:tc>
      </w:tr>
      <w:tr w:rsidR="003A3AE2" w:rsidRPr="00D87729" w14:paraId="4B04DE75" w14:textId="77777777" w:rsidTr="00FF25BA">
        <w:trPr>
          <w:trHeight w:val="1262"/>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8AF83"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5.</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1F3C1"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Świadczenie na pokrycie kosztów przeprowadzenia niezbędnego remontu</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9111A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878</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FD62B"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1 012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A7EB90"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1 447</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4D92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1 363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0B0E39"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1 724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D79E0"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1 205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93FB2"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1 376</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D67C8"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1 696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32E82"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2 249</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C1CA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133</w:t>
            </w:r>
          </w:p>
        </w:tc>
      </w:tr>
      <w:tr w:rsidR="003A3AE2" w:rsidRPr="00D87729" w14:paraId="002E3C8C" w14:textId="77777777" w:rsidTr="00FF25BA">
        <w:trPr>
          <w:trHeight w:val="2172"/>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6FE88"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6.</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F5A96"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Środki finansowe na pokrycie kosztów związanych z remontem lub ze zmianą lokalu</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2E24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696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01AC3"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676</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EF514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828</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DF19B"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1 082</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A6E7F"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1 124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DD7E7"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1 031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0083A0"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1 261</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C64846"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1 603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F7348"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1 854</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6606F"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116</w:t>
            </w:r>
          </w:p>
        </w:tc>
      </w:tr>
      <w:tr w:rsidR="003A3AE2" w:rsidRPr="00D87729" w14:paraId="0E38685B" w14:textId="77777777" w:rsidTr="00FF25BA">
        <w:trPr>
          <w:trHeight w:val="826"/>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D57F82"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7.</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895DFF" w14:textId="77777777" w:rsidR="003A3AE2" w:rsidRPr="0089357D" w:rsidRDefault="003A3AE2" w:rsidP="003A3AE2">
            <w:pPr>
              <w:spacing w:before="0" w:line="240" w:lineRule="auto"/>
              <w:jc w:val="left"/>
              <w:rPr>
                <w:rFonts w:ascii="Times New Roman" w:hAnsi="Times New Roman"/>
                <w:color w:val="000000"/>
                <w:sz w:val="18"/>
                <w:szCs w:val="18"/>
              </w:rPr>
            </w:pPr>
            <w:r w:rsidRPr="00D87729">
              <w:rPr>
                <w:rFonts w:ascii="Times New Roman" w:hAnsi="Times New Roman"/>
                <w:color w:val="000000"/>
                <w:sz w:val="18"/>
                <w:szCs w:val="18"/>
                <w:lang w:eastAsia="pl-PL"/>
              </w:rPr>
              <w:t>Środki finansowe na pokrycie innych niezbędnych i nieprzewidzianych kosztów związanych z opieką i wychowaniem dziecka oraz funkcjonowaniem rodzinnego domu dziecka</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E7B13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312</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6F876"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491</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67EA2"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521</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4E43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463</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C23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556</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EC06D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eastAsia="pl-PL"/>
              </w:rPr>
              <w:t>547</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FECF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732</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22DFA"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776</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6A816C"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lang w:val="en-US"/>
              </w:rPr>
              <w:t>996</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F3EF84" w14:textId="77777777" w:rsidR="003A3AE2" w:rsidRPr="00D87729" w:rsidRDefault="003A3AE2" w:rsidP="003A3AE2">
            <w:pPr>
              <w:spacing w:before="0" w:line="240" w:lineRule="auto"/>
              <w:jc w:val="right"/>
              <w:rPr>
                <w:rFonts w:ascii="Times New Roman" w:hAnsi="Times New Roman"/>
                <w:color w:val="000000"/>
                <w:sz w:val="18"/>
                <w:szCs w:val="18"/>
                <w:lang w:val="en-US"/>
              </w:rPr>
            </w:pPr>
            <w:r w:rsidRPr="00D87729">
              <w:rPr>
                <w:rFonts w:ascii="Times New Roman" w:hAnsi="Times New Roman"/>
                <w:color w:val="000000"/>
                <w:sz w:val="18"/>
                <w:szCs w:val="18"/>
              </w:rPr>
              <w:t>128</w:t>
            </w:r>
          </w:p>
        </w:tc>
      </w:tr>
      <w:tr w:rsidR="003A3AE2" w:rsidRPr="00D87729" w14:paraId="72583B96" w14:textId="77777777" w:rsidTr="00FF25BA">
        <w:trPr>
          <w:trHeight w:val="300"/>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836E3" w14:textId="77777777" w:rsidR="003A3AE2" w:rsidRPr="00D87729" w:rsidRDefault="003A3AE2" w:rsidP="003A3AE2">
            <w:pPr>
              <w:spacing w:before="0" w:line="240" w:lineRule="auto"/>
              <w:jc w:val="center"/>
              <w:rPr>
                <w:rFonts w:ascii="Times New Roman" w:hAnsi="Times New Roman"/>
                <w:color w:val="000000"/>
                <w:sz w:val="18"/>
                <w:szCs w:val="18"/>
                <w:lang w:val="en-US"/>
              </w:rPr>
            </w:pPr>
            <w:r w:rsidRPr="00D87729">
              <w:rPr>
                <w:rFonts w:ascii="Times New Roman" w:hAnsi="Times New Roman"/>
                <w:color w:val="000000"/>
                <w:sz w:val="18"/>
                <w:szCs w:val="18"/>
                <w:lang w:eastAsia="pl-PL"/>
              </w:rPr>
              <w:t>8.</w:t>
            </w:r>
          </w:p>
        </w:tc>
        <w:tc>
          <w:tcPr>
            <w:tcW w:w="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2E7569" w14:textId="77777777" w:rsidR="003A3AE2" w:rsidRPr="00D87729" w:rsidRDefault="003A3AE2" w:rsidP="003A3AE2">
            <w:pPr>
              <w:spacing w:before="0" w:line="240" w:lineRule="auto"/>
              <w:jc w:val="left"/>
              <w:rPr>
                <w:rFonts w:ascii="Times New Roman" w:hAnsi="Times New Roman"/>
                <w:color w:val="000000"/>
                <w:sz w:val="18"/>
                <w:szCs w:val="18"/>
                <w:lang w:val="en-US"/>
              </w:rPr>
            </w:pPr>
            <w:r w:rsidRPr="00D87729">
              <w:rPr>
                <w:rFonts w:ascii="Times New Roman" w:hAnsi="Times New Roman"/>
                <w:color w:val="000000"/>
                <w:sz w:val="18"/>
                <w:szCs w:val="18"/>
                <w:lang w:eastAsia="pl-PL"/>
              </w:rPr>
              <w:t>Razem</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B19E8"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27 963</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DAE2D"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28 282</w:t>
            </w:r>
          </w:p>
        </w:tc>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FC677"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29 993</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DC66F"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32 265</w:t>
            </w: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245E6"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36 195</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05D85"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eastAsia="pl-PL"/>
              </w:rPr>
              <w:t>36 657</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C0B6C6"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rPr>
              <w:t>42 202</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07C48"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val="en-US"/>
              </w:rPr>
              <w:t>51 473</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1CB265"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lang w:val="en-US"/>
              </w:rPr>
              <w:t>61 605</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4972B" w14:textId="77777777" w:rsidR="003A3AE2" w:rsidRPr="00D87729" w:rsidRDefault="003A3AE2" w:rsidP="003A3AE2">
            <w:pPr>
              <w:spacing w:before="0" w:line="240" w:lineRule="auto"/>
              <w:jc w:val="right"/>
              <w:rPr>
                <w:rFonts w:ascii="Times New Roman" w:hAnsi="Times New Roman"/>
                <w:b/>
                <w:bCs/>
                <w:color w:val="000000"/>
                <w:sz w:val="18"/>
                <w:szCs w:val="18"/>
                <w:lang w:val="en-US"/>
              </w:rPr>
            </w:pPr>
            <w:r w:rsidRPr="00D87729">
              <w:rPr>
                <w:rFonts w:ascii="Times New Roman" w:hAnsi="Times New Roman"/>
                <w:b/>
                <w:bCs/>
                <w:color w:val="000000"/>
                <w:sz w:val="18"/>
                <w:szCs w:val="18"/>
              </w:rPr>
              <w:t>120</w:t>
            </w:r>
          </w:p>
        </w:tc>
      </w:tr>
    </w:tbl>
    <w:p w14:paraId="2C36BD65" w14:textId="1BC9BFC4" w:rsidR="000C11AA" w:rsidRPr="00B17F17" w:rsidRDefault="000C11AA" w:rsidP="0001683E">
      <w:pPr>
        <w:spacing w:before="0" w:after="240" w:line="240" w:lineRule="auto"/>
        <w:rPr>
          <w:rFonts w:ascii="Times New Roman" w:hAnsi="Times New Roman"/>
          <w:sz w:val="24"/>
          <w:szCs w:val="24"/>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w:t>
      </w:r>
      <w:r>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 pieczy zastępczej z lat 201</w:t>
      </w:r>
      <w:r>
        <w:rPr>
          <w:rFonts w:ascii="Times New Roman" w:hAnsi="Times New Roman"/>
          <w:i/>
          <w:iCs/>
          <w:sz w:val="16"/>
          <w:szCs w:val="16"/>
          <w:lang w:eastAsia="pl-PL"/>
        </w:rPr>
        <w:t>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Pr>
          <w:rFonts w:ascii="Times New Roman" w:hAnsi="Times New Roman"/>
          <w:i/>
          <w:iCs/>
          <w:sz w:val="16"/>
          <w:szCs w:val="16"/>
          <w:lang w:eastAsia="pl-PL"/>
        </w:rPr>
        <w:tab/>
      </w:r>
      <w:r w:rsidRPr="002E0BA7">
        <w:rPr>
          <w:rFonts w:ascii="Times New Roman" w:hAnsi="Times New Roman"/>
          <w:i/>
          <w:iCs/>
          <w:sz w:val="16"/>
          <w:szCs w:val="16"/>
          <w:lang w:eastAsia="pl-PL"/>
        </w:rPr>
        <w:t>.</w:t>
      </w:r>
    </w:p>
    <w:p w14:paraId="315089D7" w14:textId="77777777" w:rsidR="009C1B99" w:rsidRDefault="000C11AA" w:rsidP="000C11AA">
      <w:pPr>
        <w:spacing w:before="0" w:after="240" w:line="240" w:lineRule="auto"/>
        <w:contextualSpacing/>
        <w:rPr>
          <w:rFonts w:ascii="Times New Roman" w:hAnsi="Times New Roman"/>
          <w:b/>
          <w:sz w:val="24"/>
          <w:szCs w:val="24"/>
        </w:rPr>
      </w:pPr>
      <w:r w:rsidRPr="00E578C8">
        <w:rPr>
          <w:rFonts w:ascii="Times New Roman" w:hAnsi="Times New Roman"/>
          <w:b/>
          <w:sz w:val="24"/>
          <w:szCs w:val="24"/>
        </w:rPr>
        <w:t xml:space="preserve">Tab. 10. Wydatki na wynagrodzenia rodziny zastępczej zawodowej oraz prowadzącego </w:t>
      </w:r>
    </w:p>
    <w:p w14:paraId="3D6B38C5" w14:textId="3094200E" w:rsidR="000C11AA" w:rsidRDefault="009C1B99" w:rsidP="000C11AA">
      <w:pPr>
        <w:spacing w:before="0" w:after="240" w:line="240" w:lineRule="auto"/>
        <w:contextualSpacing/>
        <w:rPr>
          <w:rFonts w:ascii="Times New Roman" w:hAnsi="Times New Roman"/>
          <w:b/>
          <w:sz w:val="24"/>
          <w:szCs w:val="24"/>
        </w:rPr>
      </w:pPr>
      <w:r>
        <w:rPr>
          <w:rFonts w:ascii="Times New Roman" w:hAnsi="Times New Roman"/>
          <w:b/>
          <w:sz w:val="24"/>
          <w:szCs w:val="24"/>
        </w:rPr>
        <w:t xml:space="preserve">               </w:t>
      </w:r>
      <w:r w:rsidR="000C11AA" w:rsidRPr="00E578C8">
        <w:rPr>
          <w:rFonts w:ascii="Times New Roman" w:hAnsi="Times New Roman"/>
          <w:b/>
          <w:sz w:val="24"/>
          <w:szCs w:val="24"/>
        </w:rPr>
        <w:t>rodzinny dom dziecka i wydatki na ten cel w latach</w:t>
      </w:r>
      <w:r w:rsidR="000C11AA" w:rsidRPr="00E578C8">
        <w:rPr>
          <w:rFonts w:ascii="Times New Roman" w:hAnsi="Times New Roman"/>
          <w:sz w:val="24"/>
          <w:szCs w:val="24"/>
        </w:rPr>
        <w:t xml:space="preserve"> </w:t>
      </w:r>
      <w:r w:rsidR="000C11AA" w:rsidRPr="00E578C8">
        <w:rPr>
          <w:rFonts w:ascii="Times New Roman" w:hAnsi="Times New Roman"/>
          <w:b/>
          <w:sz w:val="24"/>
          <w:szCs w:val="24"/>
        </w:rPr>
        <w:t>2015</w:t>
      </w:r>
      <w:r w:rsidR="000C11AA" w:rsidRPr="00E578C8">
        <w:rPr>
          <w:rFonts w:ascii="Times New Roman" w:eastAsia="Calibri" w:hAnsi="Times New Roman"/>
          <w:b/>
          <w:sz w:val="24"/>
          <w:szCs w:val="24"/>
        </w:rPr>
        <w:sym w:font="Symbol" w:char="F02D"/>
      </w:r>
      <w:r w:rsidR="000C11AA" w:rsidRPr="00E578C8">
        <w:rPr>
          <w:rFonts w:ascii="Times New Roman" w:hAnsi="Times New Roman"/>
          <w:b/>
          <w:sz w:val="24"/>
          <w:szCs w:val="24"/>
        </w:rPr>
        <w:t>202</w:t>
      </w:r>
      <w:r w:rsidR="000C11AA">
        <w:rPr>
          <w:rFonts w:ascii="Times New Roman" w:hAnsi="Times New Roman"/>
          <w:b/>
          <w:sz w:val="24"/>
          <w:szCs w:val="24"/>
        </w:rPr>
        <w:t>3</w:t>
      </w:r>
    </w:p>
    <w:p w14:paraId="230146FE" w14:textId="77777777" w:rsidR="009C1B99" w:rsidRDefault="009C1B99" w:rsidP="000C11AA">
      <w:pPr>
        <w:spacing w:before="0" w:after="240" w:line="240" w:lineRule="auto"/>
        <w:contextualSpacing/>
        <w:rPr>
          <w:rFonts w:ascii="Times New Roman" w:hAnsi="Times New Roman"/>
          <w:b/>
          <w:sz w:val="24"/>
          <w:szCs w:val="24"/>
        </w:rPr>
      </w:pPr>
    </w:p>
    <w:tbl>
      <w:tblPr>
        <w:tblW w:w="5716" w:type="pct"/>
        <w:tblInd w:w="-719" w:type="dxa"/>
        <w:tblLook w:val="04A0" w:firstRow="1" w:lastRow="0" w:firstColumn="1" w:lastColumn="0" w:noHBand="0" w:noVBand="1"/>
      </w:tblPr>
      <w:tblGrid>
        <w:gridCol w:w="621"/>
        <w:gridCol w:w="1646"/>
        <w:gridCol w:w="780"/>
        <w:gridCol w:w="780"/>
        <w:gridCol w:w="782"/>
        <w:gridCol w:w="782"/>
        <w:gridCol w:w="764"/>
        <w:gridCol w:w="839"/>
        <w:gridCol w:w="738"/>
        <w:gridCol w:w="827"/>
        <w:gridCol w:w="823"/>
        <w:gridCol w:w="966"/>
      </w:tblGrid>
      <w:tr w:rsidR="000C11AA" w:rsidRPr="00640837" w14:paraId="6C2742F4" w14:textId="77777777" w:rsidTr="00FA5A85">
        <w:trPr>
          <w:trHeight w:val="450"/>
        </w:trPr>
        <w:tc>
          <w:tcPr>
            <w:tcW w:w="3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6DBE26"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Lp.</w:t>
            </w:r>
          </w:p>
        </w:tc>
        <w:tc>
          <w:tcPr>
            <w:tcW w:w="7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2496D0"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Rodzaj wynagrodzenia</w:t>
            </w:r>
          </w:p>
        </w:tc>
        <w:tc>
          <w:tcPr>
            <w:tcW w:w="3905" w:type="pct"/>
            <w:gridSpan w:val="10"/>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BA8FB1"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Wydatki (w tys. zł)</w:t>
            </w:r>
          </w:p>
        </w:tc>
      </w:tr>
      <w:tr w:rsidR="000C11AA" w:rsidRPr="00640837" w14:paraId="5A39C751" w14:textId="77777777" w:rsidTr="00FA5A85">
        <w:trPr>
          <w:trHeight w:val="450"/>
        </w:trPr>
        <w:tc>
          <w:tcPr>
            <w:tcW w:w="300" w:type="pct"/>
            <w:vMerge/>
            <w:tcBorders>
              <w:top w:val="single" w:sz="8" w:space="0" w:color="auto"/>
              <w:left w:val="single" w:sz="8" w:space="0" w:color="auto"/>
              <w:bottom w:val="single" w:sz="8" w:space="0" w:color="000000"/>
              <w:right w:val="single" w:sz="8" w:space="0" w:color="auto"/>
            </w:tcBorders>
            <w:vAlign w:val="center"/>
            <w:hideMark/>
          </w:tcPr>
          <w:p w14:paraId="394079AF" w14:textId="77777777" w:rsidR="000C11AA" w:rsidRPr="00640837" w:rsidRDefault="000C11AA" w:rsidP="00F355F9">
            <w:pPr>
              <w:spacing w:before="0" w:line="240" w:lineRule="auto"/>
              <w:jc w:val="left"/>
              <w:rPr>
                <w:rFonts w:ascii="Times New Roman" w:hAnsi="Times New Roman"/>
                <w:color w:val="000000"/>
                <w:sz w:val="18"/>
                <w:szCs w:val="18"/>
                <w:lang w:val="en-US"/>
              </w:rPr>
            </w:pPr>
          </w:p>
        </w:tc>
        <w:tc>
          <w:tcPr>
            <w:tcW w:w="795" w:type="pct"/>
            <w:vMerge/>
            <w:tcBorders>
              <w:top w:val="single" w:sz="8" w:space="0" w:color="auto"/>
              <w:left w:val="single" w:sz="8" w:space="0" w:color="auto"/>
              <w:bottom w:val="single" w:sz="8" w:space="0" w:color="000000"/>
              <w:right w:val="single" w:sz="8" w:space="0" w:color="auto"/>
            </w:tcBorders>
            <w:vAlign w:val="center"/>
            <w:hideMark/>
          </w:tcPr>
          <w:p w14:paraId="79890FE7" w14:textId="77777777" w:rsidR="000C11AA" w:rsidRPr="00640837" w:rsidRDefault="000C11AA" w:rsidP="00F355F9">
            <w:pPr>
              <w:spacing w:before="0" w:line="240" w:lineRule="auto"/>
              <w:jc w:val="left"/>
              <w:rPr>
                <w:rFonts w:ascii="Times New Roman" w:hAnsi="Times New Roman"/>
                <w:color w:val="000000"/>
                <w:sz w:val="18"/>
                <w:szCs w:val="18"/>
                <w:lang w:val="en-US"/>
              </w:rPr>
            </w:pPr>
          </w:p>
        </w:tc>
        <w:tc>
          <w:tcPr>
            <w:tcW w:w="3905" w:type="pct"/>
            <w:gridSpan w:val="10"/>
            <w:vMerge/>
            <w:tcBorders>
              <w:top w:val="single" w:sz="8" w:space="0" w:color="auto"/>
              <w:left w:val="single" w:sz="8" w:space="0" w:color="auto"/>
              <w:bottom w:val="single" w:sz="8" w:space="0" w:color="000000"/>
              <w:right w:val="single" w:sz="8" w:space="0" w:color="000000"/>
            </w:tcBorders>
            <w:vAlign w:val="center"/>
            <w:hideMark/>
          </w:tcPr>
          <w:p w14:paraId="1A340F40" w14:textId="77777777" w:rsidR="000C11AA" w:rsidRPr="00640837" w:rsidRDefault="000C11AA" w:rsidP="00F355F9">
            <w:pPr>
              <w:spacing w:before="0" w:line="240" w:lineRule="auto"/>
              <w:jc w:val="left"/>
              <w:rPr>
                <w:rFonts w:ascii="Times New Roman" w:hAnsi="Times New Roman"/>
                <w:color w:val="000000"/>
                <w:sz w:val="18"/>
                <w:szCs w:val="18"/>
                <w:lang w:val="en-US"/>
              </w:rPr>
            </w:pPr>
          </w:p>
        </w:tc>
      </w:tr>
      <w:tr w:rsidR="00DC3071" w:rsidRPr="00640837" w14:paraId="4CEE54D3" w14:textId="77777777" w:rsidTr="00DC3071">
        <w:trPr>
          <w:trHeight w:val="539"/>
        </w:trPr>
        <w:tc>
          <w:tcPr>
            <w:tcW w:w="300" w:type="pct"/>
            <w:vMerge/>
            <w:tcBorders>
              <w:top w:val="single" w:sz="8" w:space="0" w:color="auto"/>
              <w:left w:val="single" w:sz="8" w:space="0" w:color="auto"/>
              <w:bottom w:val="single" w:sz="8" w:space="0" w:color="000000"/>
              <w:right w:val="single" w:sz="8" w:space="0" w:color="auto"/>
            </w:tcBorders>
            <w:vAlign w:val="center"/>
            <w:hideMark/>
          </w:tcPr>
          <w:p w14:paraId="75A049AF" w14:textId="77777777" w:rsidR="000C11AA" w:rsidRPr="00640837" w:rsidRDefault="000C11AA" w:rsidP="00F355F9">
            <w:pPr>
              <w:spacing w:before="0" w:line="240" w:lineRule="auto"/>
              <w:jc w:val="left"/>
              <w:rPr>
                <w:rFonts w:ascii="Times New Roman" w:hAnsi="Times New Roman"/>
                <w:color w:val="000000"/>
                <w:sz w:val="18"/>
                <w:szCs w:val="18"/>
                <w:lang w:val="en-US"/>
              </w:rPr>
            </w:pPr>
          </w:p>
        </w:tc>
        <w:tc>
          <w:tcPr>
            <w:tcW w:w="795" w:type="pct"/>
            <w:vMerge/>
            <w:tcBorders>
              <w:top w:val="single" w:sz="8" w:space="0" w:color="auto"/>
              <w:left w:val="single" w:sz="8" w:space="0" w:color="auto"/>
              <w:bottom w:val="single" w:sz="8" w:space="0" w:color="000000"/>
              <w:right w:val="single" w:sz="8" w:space="0" w:color="auto"/>
            </w:tcBorders>
            <w:vAlign w:val="center"/>
            <w:hideMark/>
          </w:tcPr>
          <w:p w14:paraId="2137C7EC" w14:textId="77777777" w:rsidR="000C11AA" w:rsidRPr="00640837" w:rsidRDefault="000C11AA" w:rsidP="00F355F9">
            <w:pPr>
              <w:spacing w:before="0" w:line="240" w:lineRule="auto"/>
              <w:jc w:val="left"/>
              <w:rPr>
                <w:rFonts w:ascii="Times New Roman" w:hAnsi="Times New Roman"/>
                <w:color w:val="000000"/>
                <w:sz w:val="18"/>
                <w:szCs w:val="18"/>
                <w:lang w:val="en-US"/>
              </w:rPr>
            </w:pPr>
          </w:p>
        </w:tc>
        <w:tc>
          <w:tcPr>
            <w:tcW w:w="391" w:type="pct"/>
            <w:tcBorders>
              <w:top w:val="nil"/>
              <w:left w:val="nil"/>
              <w:bottom w:val="single" w:sz="8" w:space="0" w:color="auto"/>
              <w:right w:val="single" w:sz="8" w:space="0" w:color="auto"/>
            </w:tcBorders>
            <w:shd w:val="clear" w:color="auto" w:fill="auto"/>
            <w:vAlign w:val="center"/>
            <w:hideMark/>
          </w:tcPr>
          <w:p w14:paraId="73FD5A42"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2015</w:t>
            </w:r>
          </w:p>
        </w:tc>
        <w:tc>
          <w:tcPr>
            <w:tcW w:w="391" w:type="pct"/>
            <w:tcBorders>
              <w:top w:val="nil"/>
              <w:left w:val="nil"/>
              <w:bottom w:val="single" w:sz="8" w:space="0" w:color="auto"/>
              <w:right w:val="nil"/>
            </w:tcBorders>
            <w:shd w:val="clear" w:color="auto" w:fill="auto"/>
            <w:vAlign w:val="center"/>
            <w:hideMark/>
          </w:tcPr>
          <w:p w14:paraId="597C98A6"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2016</w:t>
            </w:r>
          </w:p>
        </w:tc>
        <w:tc>
          <w:tcPr>
            <w:tcW w:w="392" w:type="pct"/>
            <w:tcBorders>
              <w:top w:val="nil"/>
              <w:left w:val="single" w:sz="8" w:space="0" w:color="auto"/>
              <w:bottom w:val="single" w:sz="8" w:space="0" w:color="auto"/>
              <w:right w:val="nil"/>
            </w:tcBorders>
            <w:shd w:val="clear" w:color="auto" w:fill="auto"/>
            <w:vAlign w:val="center"/>
            <w:hideMark/>
          </w:tcPr>
          <w:p w14:paraId="1BF9101E"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2017</w:t>
            </w:r>
          </w:p>
        </w:tc>
        <w:tc>
          <w:tcPr>
            <w:tcW w:w="392" w:type="pct"/>
            <w:tcBorders>
              <w:top w:val="nil"/>
              <w:left w:val="nil"/>
              <w:bottom w:val="single" w:sz="8" w:space="0" w:color="auto"/>
              <w:right w:val="single" w:sz="8" w:space="0" w:color="auto"/>
            </w:tcBorders>
            <w:shd w:val="clear" w:color="auto" w:fill="auto"/>
            <w:vAlign w:val="center"/>
            <w:hideMark/>
          </w:tcPr>
          <w:p w14:paraId="3CEC1362"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2018</w:t>
            </w:r>
          </w:p>
        </w:tc>
        <w:tc>
          <w:tcPr>
            <w:tcW w:w="383" w:type="pct"/>
            <w:tcBorders>
              <w:top w:val="nil"/>
              <w:left w:val="nil"/>
              <w:bottom w:val="single" w:sz="8" w:space="0" w:color="auto"/>
              <w:right w:val="single" w:sz="8" w:space="0" w:color="auto"/>
            </w:tcBorders>
            <w:shd w:val="clear" w:color="auto" w:fill="auto"/>
            <w:vAlign w:val="center"/>
            <w:hideMark/>
          </w:tcPr>
          <w:p w14:paraId="47B07131"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2019</w:t>
            </w:r>
          </w:p>
        </w:tc>
        <w:tc>
          <w:tcPr>
            <w:tcW w:w="419" w:type="pct"/>
            <w:tcBorders>
              <w:top w:val="nil"/>
              <w:left w:val="nil"/>
              <w:bottom w:val="single" w:sz="8" w:space="0" w:color="auto"/>
              <w:right w:val="single" w:sz="8" w:space="0" w:color="auto"/>
            </w:tcBorders>
            <w:shd w:val="clear" w:color="auto" w:fill="auto"/>
            <w:vAlign w:val="center"/>
            <w:hideMark/>
          </w:tcPr>
          <w:p w14:paraId="56F32F6E"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2020</w:t>
            </w:r>
          </w:p>
        </w:tc>
        <w:tc>
          <w:tcPr>
            <w:tcW w:w="370" w:type="pct"/>
            <w:tcBorders>
              <w:top w:val="nil"/>
              <w:left w:val="nil"/>
              <w:bottom w:val="single" w:sz="8" w:space="0" w:color="auto"/>
              <w:right w:val="single" w:sz="8" w:space="0" w:color="auto"/>
            </w:tcBorders>
            <w:shd w:val="clear" w:color="auto" w:fill="auto"/>
            <w:vAlign w:val="center"/>
            <w:hideMark/>
          </w:tcPr>
          <w:p w14:paraId="4A6F6581"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2021</w:t>
            </w:r>
          </w:p>
        </w:tc>
        <w:tc>
          <w:tcPr>
            <w:tcW w:w="413" w:type="pct"/>
            <w:tcBorders>
              <w:top w:val="nil"/>
              <w:left w:val="nil"/>
              <w:bottom w:val="single" w:sz="8" w:space="0" w:color="auto"/>
              <w:right w:val="single" w:sz="8" w:space="0" w:color="auto"/>
            </w:tcBorders>
            <w:shd w:val="clear" w:color="auto" w:fill="auto"/>
            <w:vAlign w:val="center"/>
            <w:hideMark/>
          </w:tcPr>
          <w:p w14:paraId="2E95D7D6"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2022</w:t>
            </w:r>
          </w:p>
        </w:tc>
        <w:tc>
          <w:tcPr>
            <w:tcW w:w="411" w:type="pct"/>
            <w:tcBorders>
              <w:top w:val="nil"/>
              <w:left w:val="nil"/>
              <w:bottom w:val="single" w:sz="8" w:space="0" w:color="auto"/>
              <w:right w:val="single" w:sz="8" w:space="0" w:color="auto"/>
            </w:tcBorders>
            <w:shd w:val="clear" w:color="auto" w:fill="auto"/>
            <w:vAlign w:val="center"/>
            <w:hideMark/>
          </w:tcPr>
          <w:p w14:paraId="4585FBA4"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2023</w:t>
            </w:r>
          </w:p>
        </w:tc>
        <w:tc>
          <w:tcPr>
            <w:tcW w:w="342" w:type="pct"/>
            <w:tcBorders>
              <w:top w:val="nil"/>
              <w:left w:val="nil"/>
              <w:bottom w:val="single" w:sz="8" w:space="0" w:color="000000"/>
              <w:right w:val="single" w:sz="8" w:space="0" w:color="auto"/>
            </w:tcBorders>
            <w:shd w:val="clear" w:color="auto" w:fill="auto"/>
            <w:vAlign w:val="center"/>
            <w:hideMark/>
          </w:tcPr>
          <w:p w14:paraId="4013A6AF"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eastAsia="pl-PL"/>
              </w:rPr>
              <w:t>Dynamika rok 2022 = 100</w:t>
            </w:r>
          </w:p>
        </w:tc>
      </w:tr>
      <w:tr w:rsidR="00FA5A85" w:rsidRPr="00640837" w14:paraId="37C24032" w14:textId="77777777" w:rsidTr="00FA5A85">
        <w:trPr>
          <w:trHeight w:val="860"/>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2CE53D64"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1.</w:t>
            </w:r>
          </w:p>
        </w:tc>
        <w:tc>
          <w:tcPr>
            <w:tcW w:w="795" w:type="pct"/>
            <w:tcBorders>
              <w:top w:val="nil"/>
              <w:left w:val="nil"/>
              <w:bottom w:val="single" w:sz="8" w:space="0" w:color="auto"/>
              <w:right w:val="single" w:sz="8" w:space="0" w:color="auto"/>
            </w:tcBorders>
            <w:shd w:val="clear" w:color="auto" w:fill="auto"/>
            <w:vAlign w:val="center"/>
            <w:hideMark/>
          </w:tcPr>
          <w:p w14:paraId="7170ECF5"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Wynagrodzenia dla rodziny zastępczej zawodowej</w:t>
            </w:r>
          </w:p>
        </w:tc>
        <w:tc>
          <w:tcPr>
            <w:tcW w:w="391" w:type="pct"/>
            <w:tcBorders>
              <w:top w:val="nil"/>
              <w:left w:val="nil"/>
              <w:bottom w:val="single" w:sz="8" w:space="0" w:color="auto"/>
              <w:right w:val="single" w:sz="8" w:space="0" w:color="auto"/>
            </w:tcBorders>
            <w:shd w:val="clear" w:color="auto" w:fill="auto"/>
            <w:vAlign w:val="center"/>
            <w:hideMark/>
          </w:tcPr>
          <w:p w14:paraId="143F65B9"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68 975</w:t>
            </w:r>
          </w:p>
        </w:tc>
        <w:tc>
          <w:tcPr>
            <w:tcW w:w="391" w:type="pct"/>
            <w:tcBorders>
              <w:top w:val="nil"/>
              <w:left w:val="nil"/>
              <w:bottom w:val="single" w:sz="8" w:space="0" w:color="auto"/>
              <w:right w:val="nil"/>
            </w:tcBorders>
            <w:shd w:val="clear" w:color="auto" w:fill="auto"/>
            <w:vAlign w:val="center"/>
            <w:hideMark/>
          </w:tcPr>
          <w:p w14:paraId="5F2E214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71 384</w:t>
            </w:r>
          </w:p>
        </w:tc>
        <w:tc>
          <w:tcPr>
            <w:tcW w:w="392" w:type="pct"/>
            <w:tcBorders>
              <w:top w:val="nil"/>
              <w:left w:val="single" w:sz="8" w:space="0" w:color="auto"/>
              <w:bottom w:val="single" w:sz="8" w:space="0" w:color="auto"/>
              <w:right w:val="nil"/>
            </w:tcBorders>
            <w:shd w:val="clear" w:color="auto" w:fill="auto"/>
            <w:vAlign w:val="center"/>
            <w:hideMark/>
          </w:tcPr>
          <w:p w14:paraId="07BF8E0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73 660</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5AB8E90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78 441</w:t>
            </w:r>
          </w:p>
        </w:tc>
        <w:tc>
          <w:tcPr>
            <w:tcW w:w="383" w:type="pct"/>
            <w:tcBorders>
              <w:top w:val="nil"/>
              <w:left w:val="nil"/>
              <w:bottom w:val="single" w:sz="8" w:space="0" w:color="auto"/>
              <w:right w:val="single" w:sz="8" w:space="0" w:color="auto"/>
            </w:tcBorders>
            <w:shd w:val="clear" w:color="auto" w:fill="auto"/>
            <w:vAlign w:val="center"/>
            <w:hideMark/>
          </w:tcPr>
          <w:p w14:paraId="02D091C1"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82 866</w:t>
            </w:r>
          </w:p>
        </w:tc>
        <w:tc>
          <w:tcPr>
            <w:tcW w:w="419" w:type="pct"/>
            <w:tcBorders>
              <w:top w:val="nil"/>
              <w:left w:val="nil"/>
              <w:bottom w:val="single" w:sz="8" w:space="0" w:color="auto"/>
              <w:right w:val="single" w:sz="8" w:space="0" w:color="auto"/>
            </w:tcBorders>
            <w:shd w:val="clear" w:color="auto" w:fill="auto"/>
            <w:vAlign w:val="center"/>
            <w:hideMark/>
          </w:tcPr>
          <w:p w14:paraId="16745549"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91 503</w:t>
            </w:r>
          </w:p>
        </w:tc>
        <w:tc>
          <w:tcPr>
            <w:tcW w:w="370" w:type="pct"/>
            <w:tcBorders>
              <w:top w:val="nil"/>
              <w:left w:val="nil"/>
              <w:bottom w:val="single" w:sz="8" w:space="0" w:color="auto"/>
              <w:right w:val="single" w:sz="8" w:space="0" w:color="auto"/>
            </w:tcBorders>
            <w:shd w:val="clear" w:color="auto" w:fill="auto"/>
            <w:vAlign w:val="center"/>
            <w:hideMark/>
          </w:tcPr>
          <w:p w14:paraId="07F87F88"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99 129</w:t>
            </w:r>
          </w:p>
        </w:tc>
        <w:tc>
          <w:tcPr>
            <w:tcW w:w="413" w:type="pct"/>
            <w:tcBorders>
              <w:top w:val="nil"/>
              <w:left w:val="nil"/>
              <w:bottom w:val="single" w:sz="8" w:space="0" w:color="auto"/>
              <w:right w:val="single" w:sz="8" w:space="0" w:color="auto"/>
            </w:tcBorders>
            <w:shd w:val="clear" w:color="auto" w:fill="auto"/>
            <w:vAlign w:val="center"/>
            <w:hideMark/>
          </w:tcPr>
          <w:p w14:paraId="63413CC0"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103 774</w:t>
            </w:r>
          </w:p>
        </w:tc>
        <w:tc>
          <w:tcPr>
            <w:tcW w:w="411" w:type="pct"/>
            <w:tcBorders>
              <w:top w:val="nil"/>
              <w:left w:val="nil"/>
              <w:bottom w:val="single" w:sz="8" w:space="0" w:color="auto"/>
              <w:right w:val="single" w:sz="8" w:space="0" w:color="auto"/>
            </w:tcBorders>
            <w:shd w:val="clear" w:color="auto" w:fill="auto"/>
            <w:vAlign w:val="center"/>
            <w:hideMark/>
          </w:tcPr>
          <w:p w14:paraId="58C4825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131 158</w:t>
            </w:r>
          </w:p>
        </w:tc>
        <w:tc>
          <w:tcPr>
            <w:tcW w:w="342" w:type="pct"/>
            <w:tcBorders>
              <w:top w:val="nil"/>
              <w:left w:val="nil"/>
              <w:bottom w:val="single" w:sz="8" w:space="0" w:color="auto"/>
              <w:right w:val="single" w:sz="8" w:space="0" w:color="auto"/>
            </w:tcBorders>
            <w:shd w:val="clear" w:color="auto" w:fill="auto"/>
            <w:vAlign w:val="center"/>
            <w:hideMark/>
          </w:tcPr>
          <w:p w14:paraId="05CA2A3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126</w:t>
            </w:r>
          </w:p>
        </w:tc>
      </w:tr>
      <w:tr w:rsidR="00FA5A85" w:rsidRPr="00640837" w14:paraId="135FCEA4" w14:textId="77777777" w:rsidTr="00FA5A85">
        <w:trPr>
          <w:trHeight w:val="831"/>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32258B31"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1.1.</w:t>
            </w:r>
          </w:p>
        </w:tc>
        <w:tc>
          <w:tcPr>
            <w:tcW w:w="795" w:type="pct"/>
            <w:tcBorders>
              <w:top w:val="nil"/>
              <w:left w:val="nil"/>
              <w:bottom w:val="single" w:sz="8" w:space="0" w:color="auto"/>
              <w:right w:val="single" w:sz="8" w:space="0" w:color="auto"/>
            </w:tcBorders>
            <w:shd w:val="clear" w:color="auto" w:fill="auto"/>
            <w:vAlign w:val="center"/>
            <w:hideMark/>
          </w:tcPr>
          <w:p w14:paraId="6559A626"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za pełnienie funkcji zawodowej rodziny zastępczej</w:t>
            </w:r>
          </w:p>
        </w:tc>
        <w:tc>
          <w:tcPr>
            <w:tcW w:w="391" w:type="pct"/>
            <w:tcBorders>
              <w:top w:val="nil"/>
              <w:left w:val="nil"/>
              <w:bottom w:val="single" w:sz="8" w:space="0" w:color="auto"/>
              <w:right w:val="single" w:sz="8" w:space="0" w:color="auto"/>
            </w:tcBorders>
            <w:shd w:val="clear" w:color="auto" w:fill="auto"/>
            <w:vAlign w:val="center"/>
            <w:hideMark/>
          </w:tcPr>
          <w:p w14:paraId="3B47E75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45 608</w:t>
            </w:r>
          </w:p>
        </w:tc>
        <w:tc>
          <w:tcPr>
            <w:tcW w:w="391" w:type="pct"/>
            <w:tcBorders>
              <w:top w:val="nil"/>
              <w:left w:val="nil"/>
              <w:bottom w:val="single" w:sz="8" w:space="0" w:color="auto"/>
              <w:right w:val="nil"/>
            </w:tcBorders>
            <w:shd w:val="clear" w:color="auto" w:fill="auto"/>
            <w:vAlign w:val="center"/>
            <w:hideMark/>
          </w:tcPr>
          <w:p w14:paraId="508368F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48 617</w:t>
            </w:r>
          </w:p>
        </w:tc>
        <w:tc>
          <w:tcPr>
            <w:tcW w:w="392" w:type="pct"/>
            <w:tcBorders>
              <w:top w:val="nil"/>
              <w:left w:val="single" w:sz="8" w:space="0" w:color="auto"/>
              <w:bottom w:val="single" w:sz="8" w:space="0" w:color="auto"/>
              <w:right w:val="nil"/>
            </w:tcBorders>
            <w:shd w:val="clear" w:color="auto" w:fill="auto"/>
            <w:vAlign w:val="center"/>
            <w:hideMark/>
          </w:tcPr>
          <w:p w14:paraId="5C5DF26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51 369</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1B29B8E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56 226</w:t>
            </w:r>
          </w:p>
        </w:tc>
        <w:tc>
          <w:tcPr>
            <w:tcW w:w="383" w:type="pct"/>
            <w:tcBorders>
              <w:top w:val="nil"/>
              <w:left w:val="nil"/>
              <w:bottom w:val="single" w:sz="8" w:space="0" w:color="auto"/>
              <w:right w:val="single" w:sz="8" w:space="0" w:color="auto"/>
            </w:tcBorders>
            <w:shd w:val="clear" w:color="auto" w:fill="auto"/>
            <w:vAlign w:val="center"/>
            <w:hideMark/>
          </w:tcPr>
          <w:p w14:paraId="2AA855E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60 903</w:t>
            </w:r>
          </w:p>
        </w:tc>
        <w:tc>
          <w:tcPr>
            <w:tcW w:w="419" w:type="pct"/>
            <w:tcBorders>
              <w:top w:val="nil"/>
              <w:left w:val="nil"/>
              <w:bottom w:val="single" w:sz="8" w:space="0" w:color="auto"/>
              <w:right w:val="single" w:sz="8" w:space="0" w:color="auto"/>
            </w:tcBorders>
            <w:shd w:val="clear" w:color="auto" w:fill="auto"/>
            <w:vAlign w:val="center"/>
            <w:hideMark/>
          </w:tcPr>
          <w:p w14:paraId="16F572A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68 065</w:t>
            </w:r>
          </w:p>
        </w:tc>
        <w:tc>
          <w:tcPr>
            <w:tcW w:w="370" w:type="pct"/>
            <w:tcBorders>
              <w:top w:val="nil"/>
              <w:left w:val="nil"/>
              <w:bottom w:val="single" w:sz="8" w:space="0" w:color="auto"/>
              <w:right w:val="single" w:sz="8" w:space="0" w:color="auto"/>
            </w:tcBorders>
            <w:shd w:val="clear" w:color="auto" w:fill="auto"/>
            <w:vAlign w:val="center"/>
            <w:hideMark/>
          </w:tcPr>
          <w:p w14:paraId="613BB59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73 244</w:t>
            </w:r>
          </w:p>
        </w:tc>
        <w:tc>
          <w:tcPr>
            <w:tcW w:w="413" w:type="pct"/>
            <w:tcBorders>
              <w:top w:val="nil"/>
              <w:left w:val="nil"/>
              <w:bottom w:val="single" w:sz="8" w:space="0" w:color="auto"/>
              <w:right w:val="single" w:sz="8" w:space="0" w:color="auto"/>
            </w:tcBorders>
            <w:shd w:val="clear" w:color="auto" w:fill="auto"/>
            <w:vAlign w:val="center"/>
            <w:hideMark/>
          </w:tcPr>
          <w:p w14:paraId="4AB38FD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79 602</w:t>
            </w:r>
          </w:p>
        </w:tc>
        <w:tc>
          <w:tcPr>
            <w:tcW w:w="411" w:type="pct"/>
            <w:tcBorders>
              <w:top w:val="nil"/>
              <w:left w:val="nil"/>
              <w:bottom w:val="single" w:sz="8" w:space="0" w:color="auto"/>
              <w:right w:val="single" w:sz="8" w:space="0" w:color="auto"/>
            </w:tcBorders>
            <w:shd w:val="clear" w:color="auto" w:fill="auto"/>
            <w:vAlign w:val="center"/>
            <w:hideMark/>
          </w:tcPr>
          <w:p w14:paraId="65A3223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101 550</w:t>
            </w:r>
          </w:p>
        </w:tc>
        <w:tc>
          <w:tcPr>
            <w:tcW w:w="342" w:type="pct"/>
            <w:tcBorders>
              <w:top w:val="nil"/>
              <w:left w:val="nil"/>
              <w:bottom w:val="single" w:sz="8" w:space="0" w:color="auto"/>
              <w:right w:val="single" w:sz="8" w:space="0" w:color="auto"/>
            </w:tcBorders>
            <w:shd w:val="clear" w:color="auto" w:fill="auto"/>
            <w:vAlign w:val="center"/>
            <w:hideMark/>
          </w:tcPr>
          <w:p w14:paraId="3E63BD3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126</w:t>
            </w:r>
          </w:p>
        </w:tc>
      </w:tr>
      <w:tr w:rsidR="00FA5A85" w:rsidRPr="00640837" w14:paraId="3A4D81B5" w14:textId="77777777" w:rsidTr="00FA5A85">
        <w:trPr>
          <w:trHeight w:val="970"/>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5D871842"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1.1.1.</w:t>
            </w:r>
          </w:p>
        </w:tc>
        <w:tc>
          <w:tcPr>
            <w:tcW w:w="795" w:type="pct"/>
            <w:tcBorders>
              <w:top w:val="nil"/>
              <w:left w:val="nil"/>
              <w:bottom w:val="single" w:sz="8" w:space="0" w:color="auto"/>
              <w:right w:val="single" w:sz="8" w:space="0" w:color="auto"/>
            </w:tcBorders>
            <w:shd w:val="clear" w:color="auto" w:fill="auto"/>
            <w:vAlign w:val="center"/>
            <w:hideMark/>
          </w:tcPr>
          <w:p w14:paraId="22BA7C09"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świadczenie za pełnienie funkcji rodziny pomocowej</w:t>
            </w:r>
          </w:p>
        </w:tc>
        <w:tc>
          <w:tcPr>
            <w:tcW w:w="391" w:type="pct"/>
            <w:tcBorders>
              <w:top w:val="nil"/>
              <w:left w:val="nil"/>
              <w:bottom w:val="single" w:sz="8" w:space="0" w:color="auto"/>
              <w:right w:val="single" w:sz="8" w:space="0" w:color="auto"/>
            </w:tcBorders>
            <w:shd w:val="clear" w:color="auto" w:fill="auto"/>
            <w:vAlign w:val="center"/>
            <w:hideMark/>
          </w:tcPr>
          <w:p w14:paraId="673539D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357</w:t>
            </w:r>
          </w:p>
        </w:tc>
        <w:tc>
          <w:tcPr>
            <w:tcW w:w="391" w:type="pct"/>
            <w:tcBorders>
              <w:top w:val="nil"/>
              <w:left w:val="nil"/>
              <w:bottom w:val="single" w:sz="8" w:space="0" w:color="auto"/>
              <w:right w:val="nil"/>
            </w:tcBorders>
            <w:shd w:val="clear" w:color="auto" w:fill="auto"/>
            <w:vAlign w:val="center"/>
            <w:hideMark/>
          </w:tcPr>
          <w:p w14:paraId="7FF9AFE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291</w:t>
            </w:r>
          </w:p>
        </w:tc>
        <w:tc>
          <w:tcPr>
            <w:tcW w:w="392" w:type="pct"/>
            <w:tcBorders>
              <w:top w:val="nil"/>
              <w:left w:val="single" w:sz="8" w:space="0" w:color="auto"/>
              <w:bottom w:val="single" w:sz="8" w:space="0" w:color="auto"/>
              <w:right w:val="nil"/>
            </w:tcBorders>
            <w:shd w:val="clear" w:color="auto" w:fill="auto"/>
            <w:vAlign w:val="center"/>
            <w:hideMark/>
          </w:tcPr>
          <w:p w14:paraId="28DDD18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425</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60BB690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501</w:t>
            </w:r>
          </w:p>
        </w:tc>
        <w:tc>
          <w:tcPr>
            <w:tcW w:w="383" w:type="pct"/>
            <w:tcBorders>
              <w:top w:val="nil"/>
              <w:left w:val="nil"/>
              <w:bottom w:val="single" w:sz="8" w:space="0" w:color="auto"/>
              <w:right w:val="single" w:sz="8" w:space="0" w:color="auto"/>
            </w:tcBorders>
            <w:shd w:val="clear" w:color="auto" w:fill="auto"/>
            <w:vAlign w:val="center"/>
            <w:hideMark/>
          </w:tcPr>
          <w:p w14:paraId="10B9149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667</w:t>
            </w:r>
          </w:p>
        </w:tc>
        <w:tc>
          <w:tcPr>
            <w:tcW w:w="419" w:type="pct"/>
            <w:tcBorders>
              <w:top w:val="nil"/>
              <w:left w:val="nil"/>
              <w:bottom w:val="single" w:sz="8" w:space="0" w:color="auto"/>
              <w:right w:val="single" w:sz="8" w:space="0" w:color="auto"/>
            </w:tcBorders>
            <w:shd w:val="clear" w:color="auto" w:fill="auto"/>
            <w:vAlign w:val="center"/>
            <w:hideMark/>
          </w:tcPr>
          <w:p w14:paraId="2758105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564</w:t>
            </w:r>
          </w:p>
        </w:tc>
        <w:tc>
          <w:tcPr>
            <w:tcW w:w="370" w:type="pct"/>
            <w:tcBorders>
              <w:top w:val="nil"/>
              <w:left w:val="nil"/>
              <w:bottom w:val="single" w:sz="8" w:space="0" w:color="auto"/>
              <w:right w:val="single" w:sz="8" w:space="0" w:color="auto"/>
            </w:tcBorders>
            <w:shd w:val="clear" w:color="auto" w:fill="auto"/>
            <w:vAlign w:val="center"/>
            <w:hideMark/>
          </w:tcPr>
          <w:p w14:paraId="7878B75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926</w:t>
            </w:r>
          </w:p>
        </w:tc>
        <w:tc>
          <w:tcPr>
            <w:tcW w:w="413" w:type="pct"/>
            <w:tcBorders>
              <w:top w:val="nil"/>
              <w:left w:val="nil"/>
              <w:bottom w:val="single" w:sz="8" w:space="0" w:color="auto"/>
              <w:right w:val="single" w:sz="8" w:space="0" w:color="auto"/>
            </w:tcBorders>
            <w:shd w:val="clear" w:color="auto" w:fill="auto"/>
            <w:vAlign w:val="center"/>
            <w:hideMark/>
          </w:tcPr>
          <w:p w14:paraId="4A1F8D7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1 010</w:t>
            </w:r>
          </w:p>
        </w:tc>
        <w:tc>
          <w:tcPr>
            <w:tcW w:w="411" w:type="pct"/>
            <w:tcBorders>
              <w:top w:val="nil"/>
              <w:left w:val="nil"/>
              <w:bottom w:val="single" w:sz="8" w:space="0" w:color="auto"/>
              <w:right w:val="single" w:sz="8" w:space="0" w:color="auto"/>
            </w:tcBorders>
            <w:shd w:val="clear" w:color="auto" w:fill="auto"/>
            <w:vAlign w:val="center"/>
            <w:hideMark/>
          </w:tcPr>
          <w:p w14:paraId="3782822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1 186</w:t>
            </w:r>
          </w:p>
        </w:tc>
        <w:tc>
          <w:tcPr>
            <w:tcW w:w="342" w:type="pct"/>
            <w:tcBorders>
              <w:top w:val="nil"/>
              <w:left w:val="nil"/>
              <w:bottom w:val="single" w:sz="8" w:space="0" w:color="auto"/>
              <w:right w:val="single" w:sz="8" w:space="0" w:color="auto"/>
            </w:tcBorders>
            <w:shd w:val="clear" w:color="auto" w:fill="auto"/>
            <w:vAlign w:val="center"/>
            <w:hideMark/>
          </w:tcPr>
          <w:p w14:paraId="24C87C19"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117</w:t>
            </w:r>
          </w:p>
        </w:tc>
      </w:tr>
      <w:tr w:rsidR="00FA5A85" w:rsidRPr="00640837" w14:paraId="269D4B2F" w14:textId="77777777" w:rsidTr="00FF25BA">
        <w:trPr>
          <w:trHeight w:val="843"/>
        </w:trPr>
        <w:tc>
          <w:tcPr>
            <w:tcW w:w="300" w:type="pct"/>
            <w:tcBorders>
              <w:top w:val="nil"/>
              <w:left w:val="single" w:sz="8" w:space="0" w:color="auto"/>
              <w:bottom w:val="single" w:sz="4" w:space="0" w:color="auto"/>
              <w:right w:val="single" w:sz="8" w:space="0" w:color="auto"/>
            </w:tcBorders>
            <w:shd w:val="clear" w:color="auto" w:fill="auto"/>
            <w:vAlign w:val="center"/>
            <w:hideMark/>
          </w:tcPr>
          <w:p w14:paraId="4A75C030"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1.2.</w:t>
            </w:r>
          </w:p>
        </w:tc>
        <w:tc>
          <w:tcPr>
            <w:tcW w:w="795" w:type="pct"/>
            <w:tcBorders>
              <w:top w:val="nil"/>
              <w:left w:val="nil"/>
              <w:bottom w:val="single" w:sz="4" w:space="0" w:color="auto"/>
              <w:right w:val="single" w:sz="8" w:space="0" w:color="auto"/>
            </w:tcBorders>
            <w:shd w:val="clear" w:color="auto" w:fill="auto"/>
            <w:vAlign w:val="center"/>
            <w:hideMark/>
          </w:tcPr>
          <w:p w14:paraId="225ADD90"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za okres pełnienia funkcji pogotowia rodzinnego</w:t>
            </w:r>
          </w:p>
        </w:tc>
        <w:tc>
          <w:tcPr>
            <w:tcW w:w="391" w:type="pct"/>
            <w:tcBorders>
              <w:top w:val="nil"/>
              <w:left w:val="nil"/>
              <w:bottom w:val="single" w:sz="4" w:space="0" w:color="auto"/>
              <w:right w:val="single" w:sz="8" w:space="0" w:color="auto"/>
            </w:tcBorders>
            <w:shd w:val="clear" w:color="auto" w:fill="auto"/>
            <w:vAlign w:val="center"/>
            <w:hideMark/>
          </w:tcPr>
          <w:p w14:paraId="12F294E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23 367</w:t>
            </w:r>
          </w:p>
        </w:tc>
        <w:tc>
          <w:tcPr>
            <w:tcW w:w="391" w:type="pct"/>
            <w:tcBorders>
              <w:top w:val="nil"/>
              <w:left w:val="nil"/>
              <w:bottom w:val="single" w:sz="4" w:space="0" w:color="auto"/>
              <w:right w:val="nil"/>
            </w:tcBorders>
            <w:shd w:val="clear" w:color="auto" w:fill="auto"/>
            <w:vAlign w:val="center"/>
            <w:hideMark/>
          </w:tcPr>
          <w:p w14:paraId="7F477FF0"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22 767</w:t>
            </w:r>
          </w:p>
        </w:tc>
        <w:tc>
          <w:tcPr>
            <w:tcW w:w="392" w:type="pct"/>
            <w:tcBorders>
              <w:top w:val="nil"/>
              <w:left w:val="single" w:sz="8" w:space="0" w:color="auto"/>
              <w:bottom w:val="single" w:sz="4" w:space="0" w:color="auto"/>
              <w:right w:val="nil"/>
            </w:tcBorders>
            <w:shd w:val="clear" w:color="auto" w:fill="auto"/>
            <w:vAlign w:val="center"/>
            <w:hideMark/>
          </w:tcPr>
          <w:p w14:paraId="75041D7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22 290</w:t>
            </w:r>
          </w:p>
        </w:tc>
        <w:tc>
          <w:tcPr>
            <w:tcW w:w="392" w:type="pct"/>
            <w:tcBorders>
              <w:top w:val="nil"/>
              <w:left w:val="single" w:sz="8" w:space="0" w:color="auto"/>
              <w:bottom w:val="single" w:sz="4" w:space="0" w:color="auto"/>
              <w:right w:val="single" w:sz="8" w:space="0" w:color="auto"/>
            </w:tcBorders>
            <w:shd w:val="clear" w:color="auto" w:fill="auto"/>
            <w:vAlign w:val="center"/>
            <w:hideMark/>
          </w:tcPr>
          <w:p w14:paraId="39EB1AB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22 215</w:t>
            </w:r>
          </w:p>
        </w:tc>
        <w:tc>
          <w:tcPr>
            <w:tcW w:w="383" w:type="pct"/>
            <w:tcBorders>
              <w:top w:val="nil"/>
              <w:left w:val="nil"/>
              <w:bottom w:val="single" w:sz="4" w:space="0" w:color="auto"/>
              <w:right w:val="single" w:sz="8" w:space="0" w:color="auto"/>
            </w:tcBorders>
            <w:shd w:val="clear" w:color="auto" w:fill="auto"/>
            <w:vAlign w:val="center"/>
            <w:hideMark/>
          </w:tcPr>
          <w:p w14:paraId="0B6C0EFC"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21 964</w:t>
            </w:r>
          </w:p>
        </w:tc>
        <w:tc>
          <w:tcPr>
            <w:tcW w:w="419" w:type="pct"/>
            <w:tcBorders>
              <w:top w:val="nil"/>
              <w:left w:val="nil"/>
              <w:bottom w:val="single" w:sz="4" w:space="0" w:color="auto"/>
              <w:right w:val="single" w:sz="8" w:space="0" w:color="auto"/>
            </w:tcBorders>
            <w:shd w:val="clear" w:color="auto" w:fill="auto"/>
            <w:vAlign w:val="center"/>
            <w:hideMark/>
          </w:tcPr>
          <w:p w14:paraId="4B8797B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23 437</w:t>
            </w:r>
          </w:p>
        </w:tc>
        <w:tc>
          <w:tcPr>
            <w:tcW w:w="370" w:type="pct"/>
            <w:tcBorders>
              <w:top w:val="nil"/>
              <w:left w:val="nil"/>
              <w:bottom w:val="single" w:sz="4" w:space="0" w:color="auto"/>
              <w:right w:val="single" w:sz="8" w:space="0" w:color="auto"/>
            </w:tcBorders>
            <w:shd w:val="clear" w:color="auto" w:fill="auto"/>
            <w:vAlign w:val="center"/>
            <w:hideMark/>
          </w:tcPr>
          <w:p w14:paraId="2BD4FE5C"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25 885</w:t>
            </w:r>
          </w:p>
        </w:tc>
        <w:tc>
          <w:tcPr>
            <w:tcW w:w="413" w:type="pct"/>
            <w:tcBorders>
              <w:top w:val="nil"/>
              <w:left w:val="nil"/>
              <w:bottom w:val="single" w:sz="4" w:space="0" w:color="auto"/>
              <w:right w:val="single" w:sz="8" w:space="0" w:color="auto"/>
            </w:tcBorders>
            <w:shd w:val="clear" w:color="auto" w:fill="auto"/>
            <w:vAlign w:val="center"/>
            <w:hideMark/>
          </w:tcPr>
          <w:p w14:paraId="252EDAF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24 172</w:t>
            </w:r>
          </w:p>
        </w:tc>
        <w:tc>
          <w:tcPr>
            <w:tcW w:w="411" w:type="pct"/>
            <w:tcBorders>
              <w:top w:val="nil"/>
              <w:left w:val="nil"/>
              <w:bottom w:val="single" w:sz="4" w:space="0" w:color="auto"/>
              <w:right w:val="single" w:sz="8" w:space="0" w:color="auto"/>
            </w:tcBorders>
            <w:shd w:val="clear" w:color="auto" w:fill="auto"/>
            <w:vAlign w:val="center"/>
            <w:hideMark/>
          </w:tcPr>
          <w:p w14:paraId="119279B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29 608</w:t>
            </w:r>
          </w:p>
        </w:tc>
        <w:tc>
          <w:tcPr>
            <w:tcW w:w="342" w:type="pct"/>
            <w:tcBorders>
              <w:top w:val="nil"/>
              <w:left w:val="nil"/>
              <w:bottom w:val="single" w:sz="4" w:space="0" w:color="auto"/>
              <w:right w:val="single" w:sz="8" w:space="0" w:color="auto"/>
            </w:tcBorders>
            <w:shd w:val="clear" w:color="auto" w:fill="auto"/>
            <w:vAlign w:val="center"/>
            <w:hideMark/>
          </w:tcPr>
          <w:p w14:paraId="3B54285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122</w:t>
            </w:r>
          </w:p>
        </w:tc>
      </w:tr>
      <w:tr w:rsidR="00FA5A85" w:rsidRPr="00640837" w14:paraId="036A56D7" w14:textId="77777777" w:rsidTr="00FF25BA">
        <w:trPr>
          <w:trHeight w:val="1393"/>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A03EA"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1.2.1</w:t>
            </w:r>
          </w:p>
        </w:tc>
        <w:tc>
          <w:tcPr>
            <w:tcW w:w="7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530E7"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dodatek dla rodziny, w której przebywa przez okres dłuższy niż 10 dni w miesiącu kalendarzowym więcej niż troje dzieci lub co najmniej jedno dziecko legitymujące się orzeczeniem o niepełnosprawności lub orzeczeniem o znacznym lub umiarkowanym stopniu niepełnosprawności</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1E25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1 726</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5D87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1 575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DF611"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1 715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F5C3C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2 037</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4FF8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2 005</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AB2A58"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1 977</w:t>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43F1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2 255</w:t>
            </w:r>
          </w:p>
        </w:tc>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46BD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2 414</w:t>
            </w:r>
          </w:p>
        </w:tc>
        <w:tc>
          <w:tcPr>
            <w:tcW w:w="4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5A93F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2 992</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EC2C3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124</w:t>
            </w:r>
          </w:p>
        </w:tc>
      </w:tr>
      <w:tr w:rsidR="00FA5A85" w:rsidRPr="00640837" w14:paraId="3171FAC0" w14:textId="77777777" w:rsidTr="00FF25BA">
        <w:trPr>
          <w:trHeight w:val="826"/>
        </w:trPr>
        <w:tc>
          <w:tcPr>
            <w:tcW w:w="30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21922370"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lastRenderedPageBreak/>
              <w:t>2.</w:t>
            </w:r>
          </w:p>
        </w:tc>
        <w:tc>
          <w:tcPr>
            <w:tcW w:w="795" w:type="pct"/>
            <w:tcBorders>
              <w:top w:val="single" w:sz="4" w:space="0" w:color="auto"/>
              <w:left w:val="nil"/>
              <w:bottom w:val="single" w:sz="8" w:space="0" w:color="auto"/>
              <w:right w:val="single" w:sz="8" w:space="0" w:color="auto"/>
            </w:tcBorders>
            <w:shd w:val="clear" w:color="auto" w:fill="auto"/>
            <w:vAlign w:val="center"/>
            <w:hideMark/>
          </w:tcPr>
          <w:p w14:paraId="7E665567"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Wynagrodzenie dla osób prowadzących rodzinny dom dziecka</w:t>
            </w:r>
          </w:p>
        </w:tc>
        <w:tc>
          <w:tcPr>
            <w:tcW w:w="391" w:type="pct"/>
            <w:tcBorders>
              <w:top w:val="single" w:sz="4" w:space="0" w:color="auto"/>
              <w:left w:val="nil"/>
              <w:bottom w:val="single" w:sz="8" w:space="0" w:color="auto"/>
              <w:right w:val="single" w:sz="8" w:space="0" w:color="auto"/>
            </w:tcBorders>
            <w:shd w:val="clear" w:color="auto" w:fill="auto"/>
            <w:vAlign w:val="center"/>
            <w:hideMark/>
          </w:tcPr>
          <w:p w14:paraId="36E748D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17 859</w:t>
            </w:r>
          </w:p>
        </w:tc>
        <w:tc>
          <w:tcPr>
            <w:tcW w:w="391" w:type="pct"/>
            <w:tcBorders>
              <w:top w:val="single" w:sz="4" w:space="0" w:color="auto"/>
              <w:left w:val="nil"/>
              <w:bottom w:val="single" w:sz="8" w:space="0" w:color="auto"/>
              <w:right w:val="nil"/>
            </w:tcBorders>
            <w:shd w:val="clear" w:color="auto" w:fill="auto"/>
            <w:vAlign w:val="center"/>
            <w:hideMark/>
          </w:tcPr>
          <w:p w14:paraId="61E1C2F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20 133</w:t>
            </w:r>
          </w:p>
        </w:tc>
        <w:tc>
          <w:tcPr>
            <w:tcW w:w="392" w:type="pct"/>
            <w:tcBorders>
              <w:top w:val="single" w:sz="4" w:space="0" w:color="auto"/>
              <w:left w:val="single" w:sz="8" w:space="0" w:color="auto"/>
              <w:bottom w:val="single" w:sz="8" w:space="0" w:color="auto"/>
              <w:right w:val="nil"/>
            </w:tcBorders>
            <w:shd w:val="clear" w:color="auto" w:fill="auto"/>
            <w:vAlign w:val="center"/>
            <w:hideMark/>
          </w:tcPr>
          <w:p w14:paraId="2D0117F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22 126</w:t>
            </w:r>
          </w:p>
        </w:tc>
        <w:tc>
          <w:tcPr>
            <w:tcW w:w="392"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1E00DB8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27 561</w:t>
            </w:r>
          </w:p>
        </w:tc>
        <w:tc>
          <w:tcPr>
            <w:tcW w:w="383" w:type="pct"/>
            <w:tcBorders>
              <w:top w:val="single" w:sz="4" w:space="0" w:color="auto"/>
              <w:left w:val="nil"/>
              <w:bottom w:val="single" w:sz="8" w:space="0" w:color="auto"/>
              <w:right w:val="single" w:sz="8" w:space="0" w:color="auto"/>
            </w:tcBorders>
            <w:shd w:val="clear" w:color="auto" w:fill="auto"/>
            <w:vAlign w:val="center"/>
            <w:hideMark/>
          </w:tcPr>
          <w:p w14:paraId="21F1EB5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27 920</w:t>
            </w:r>
          </w:p>
        </w:tc>
        <w:tc>
          <w:tcPr>
            <w:tcW w:w="419" w:type="pct"/>
            <w:tcBorders>
              <w:top w:val="single" w:sz="4" w:space="0" w:color="auto"/>
              <w:left w:val="nil"/>
              <w:bottom w:val="single" w:sz="8" w:space="0" w:color="auto"/>
              <w:right w:val="single" w:sz="8" w:space="0" w:color="auto"/>
            </w:tcBorders>
            <w:shd w:val="clear" w:color="auto" w:fill="auto"/>
            <w:vAlign w:val="center"/>
            <w:hideMark/>
          </w:tcPr>
          <w:p w14:paraId="58DE054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35 751</w:t>
            </w:r>
          </w:p>
        </w:tc>
        <w:tc>
          <w:tcPr>
            <w:tcW w:w="370" w:type="pct"/>
            <w:tcBorders>
              <w:top w:val="single" w:sz="4" w:space="0" w:color="auto"/>
              <w:left w:val="nil"/>
              <w:bottom w:val="single" w:sz="8" w:space="0" w:color="auto"/>
              <w:right w:val="single" w:sz="8" w:space="0" w:color="auto"/>
            </w:tcBorders>
            <w:shd w:val="clear" w:color="auto" w:fill="auto"/>
            <w:vAlign w:val="center"/>
            <w:hideMark/>
          </w:tcPr>
          <w:p w14:paraId="587E4A9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36 584</w:t>
            </w:r>
          </w:p>
        </w:tc>
        <w:tc>
          <w:tcPr>
            <w:tcW w:w="413" w:type="pct"/>
            <w:tcBorders>
              <w:top w:val="single" w:sz="4" w:space="0" w:color="auto"/>
              <w:left w:val="nil"/>
              <w:bottom w:val="single" w:sz="8" w:space="0" w:color="auto"/>
              <w:right w:val="single" w:sz="8" w:space="0" w:color="auto"/>
            </w:tcBorders>
            <w:shd w:val="clear" w:color="auto" w:fill="auto"/>
            <w:vAlign w:val="center"/>
            <w:hideMark/>
          </w:tcPr>
          <w:p w14:paraId="00015B9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43 029 </w:t>
            </w:r>
          </w:p>
        </w:tc>
        <w:tc>
          <w:tcPr>
            <w:tcW w:w="411" w:type="pct"/>
            <w:tcBorders>
              <w:top w:val="single" w:sz="4" w:space="0" w:color="auto"/>
              <w:left w:val="nil"/>
              <w:bottom w:val="single" w:sz="8" w:space="0" w:color="auto"/>
              <w:right w:val="single" w:sz="8" w:space="0" w:color="auto"/>
            </w:tcBorders>
            <w:shd w:val="clear" w:color="auto" w:fill="auto"/>
            <w:vAlign w:val="center"/>
            <w:hideMark/>
          </w:tcPr>
          <w:p w14:paraId="4F23F25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54 443</w:t>
            </w:r>
          </w:p>
        </w:tc>
        <w:tc>
          <w:tcPr>
            <w:tcW w:w="342" w:type="pct"/>
            <w:tcBorders>
              <w:top w:val="single" w:sz="4" w:space="0" w:color="auto"/>
              <w:left w:val="nil"/>
              <w:bottom w:val="single" w:sz="8" w:space="0" w:color="auto"/>
              <w:right w:val="single" w:sz="8" w:space="0" w:color="auto"/>
            </w:tcBorders>
            <w:shd w:val="clear" w:color="auto" w:fill="auto"/>
            <w:vAlign w:val="center"/>
            <w:hideMark/>
          </w:tcPr>
          <w:p w14:paraId="3115EEAC"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127</w:t>
            </w:r>
          </w:p>
        </w:tc>
      </w:tr>
      <w:tr w:rsidR="00FA5A85" w:rsidRPr="00640837" w14:paraId="58F44D7C" w14:textId="77777777" w:rsidTr="00FA5A85">
        <w:trPr>
          <w:trHeight w:val="852"/>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7CAD6F6A"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2.1.</w:t>
            </w:r>
          </w:p>
        </w:tc>
        <w:tc>
          <w:tcPr>
            <w:tcW w:w="795" w:type="pct"/>
            <w:tcBorders>
              <w:top w:val="nil"/>
              <w:left w:val="nil"/>
              <w:bottom w:val="single" w:sz="8" w:space="0" w:color="auto"/>
              <w:right w:val="single" w:sz="8" w:space="0" w:color="auto"/>
            </w:tcBorders>
            <w:shd w:val="clear" w:color="auto" w:fill="auto"/>
            <w:vAlign w:val="center"/>
            <w:hideMark/>
          </w:tcPr>
          <w:p w14:paraId="24982348"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świadczenie za pełnienie funkcji rodziny pomocowej</w:t>
            </w:r>
          </w:p>
        </w:tc>
        <w:tc>
          <w:tcPr>
            <w:tcW w:w="391" w:type="pct"/>
            <w:tcBorders>
              <w:top w:val="nil"/>
              <w:left w:val="nil"/>
              <w:bottom w:val="single" w:sz="8" w:space="0" w:color="auto"/>
              <w:right w:val="single" w:sz="8" w:space="0" w:color="auto"/>
            </w:tcBorders>
            <w:shd w:val="clear" w:color="auto" w:fill="auto"/>
            <w:vAlign w:val="center"/>
            <w:hideMark/>
          </w:tcPr>
          <w:p w14:paraId="7B8E38A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289</w:t>
            </w:r>
          </w:p>
        </w:tc>
        <w:tc>
          <w:tcPr>
            <w:tcW w:w="391" w:type="pct"/>
            <w:tcBorders>
              <w:top w:val="nil"/>
              <w:left w:val="nil"/>
              <w:bottom w:val="single" w:sz="8" w:space="0" w:color="auto"/>
              <w:right w:val="nil"/>
            </w:tcBorders>
            <w:shd w:val="clear" w:color="auto" w:fill="auto"/>
            <w:vAlign w:val="center"/>
            <w:hideMark/>
          </w:tcPr>
          <w:p w14:paraId="1A21358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195</w:t>
            </w:r>
          </w:p>
        </w:tc>
        <w:tc>
          <w:tcPr>
            <w:tcW w:w="392" w:type="pct"/>
            <w:tcBorders>
              <w:top w:val="nil"/>
              <w:left w:val="single" w:sz="8" w:space="0" w:color="auto"/>
              <w:bottom w:val="single" w:sz="8" w:space="0" w:color="auto"/>
              <w:right w:val="nil"/>
            </w:tcBorders>
            <w:shd w:val="clear" w:color="auto" w:fill="auto"/>
            <w:vAlign w:val="center"/>
            <w:hideMark/>
          </w:tcPr>
          <w:p w14:paraId="070FD02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75</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04B1BDB8"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231</w:t>
            </w:r>
          </w:p>
        </w:tc>
        <w:tc>
          <w:tcPr>
            <w:tcW w:w="383" w:type="pct"/>
            <w:tcBorders>
              <w:top w:val="nil"/>
              <w:left w:val="nil"/>
              <w:bottom w:val="single" w:sz="8" w:space="0" w:color="auto"/>
              <w:right w:val="single" w:sz="8" w:space="0" w:color="auto"/>
            </w:tcBorders>
            <w:shd w:val="clear" w:color="auto" w:fill="auto"/>
            <w:vAlign w:val="center"/>
            <w:hideMark/>
          </w:tcPr>
          <w:p w14:paraId="31C7E2E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410</w:t>
            </w:r>
          </w:p>
        </w:tc>
        <w:tc>
          <w:tcPr>
            <w:tcW w:w="419" w:type="pct"/>
            <w:tcBorders>
              <w:top w:val="nil"/>
              <w:left w:val="nil"/>
              <w:bottom w:val="single" w:sz="8" w:space="0" w:color="auto"/>
              <w:right w:val="single" w:sz="8" w:space="0" w:color="auto"/>
            </w:tcBorders>
            <w:shd w:val="clear" w:color="auto" w:fill="auto"/>
            <w:vAlign w:val="center"/>
            <w:hideMark/>
          </w:tcPr>
          <w:p w14:paraId="5C57C3E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627</w:t>
            </w:r>
          </w:p>
        </w:tc>
        <w:tc>
          <w:tcPr>
            <w:tcW w:w="370" w:type="pct"/>
            <w:tcBorders>
              <w:top w:val="nil"/>
              <w:left w:val="nil"/>
              <w:bottom w:val="single" w:sz="8" w:space="0" w:color="auto"/>
              <w:right w:val="single" w:sz="8" w:space="0" w:color="auto"/>
            </w:tcBorders>
            <w:shd w:val="clear" w:color="auto" w:fill="auto"/>
            <w:vAlign w:val="center"/>
            <w:hideMark/>
          </w:tcPr>
          <w:p w14:paraId="2E045468"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466</w:t>
            </w:r>
          </w:p>
        </w:tc>
        <w:tc>
          <w:tcPr>
            <w:tcW w:w="413" w:type="pct"/>
            <w:tcBorders>
              <w:top w:val="nil"/>
              <w:left w:val="nil"/>
              <w:bottom w:val="single" w:sz="8" w:space="0" w:color="auto"/>
              <w:right w:val="single" w:sz="8" w:space="0" w:color="auto"/>
            </w:tcBorders>
            <w:shd w:val="clear" w:color="auto" w:fill="auto"/>
            <w:vAlign w:val="center"/>
            <w:hideMark/>
          </w:tcPr>
          <w:p w14:paraId="7726F68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 446</w:t>
            </w:r>
          </w:p>
        </w:tc>
        <w:tc>
          <w:tcPr>
            <w:tcW w:w="411" w:type="pct"/>
            <w:tcBorders>
              <w:top w:val="nil"/>
              <w:left w:val="nil"/>
              <w:bottom w:val="single" w:sz="8" w:space="0" w:color="auto"/>
              <w:right w:val="single" w:sz="8" w:space="0" w:color="auto"/>
            </w:tcBorders>
            <w:shd w:val="clear" w:color="auto" w:fill="auto"/>
            <w:vAlign w:val="center"/>
            <w:hideMark/>
          </w:tcPr>
          <w:p w14:paraId="2CCD076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763</w:t>
            </w:r>
          </w:p>
        </w:tc>
        <w:tc>
          <w:tcPr>
            <w:tcW w:w="342" w:type="pct"/>
            <w:tcBorders>
              <w:top w:val="nil"/>
              <w:left w:val="nil"/>
              <w:bottom w:val="single" w:sz="8" w:space="0" w:color="auto"/>
              <w:right w:val="single" w:sz="8" w:space="0" w:color="auto"/>
            </w:tcBorders>
            <w:shd w:val="clear" w:color="auto" w:fill="auto"/>
            <w:vAlign w:val="center"/>
            <w:hideMark/>
          </w:tcPr>
          <w:p w14:paraId="50A1598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171</w:t>
            </w:r>
          </w:p>
        </w:tc>
      </w:tr>
      <w:tr w:rsidR="00FA5A85" w:rsidRPr="00640837" w14:paraId="1102D66E" w14:textId="77777777" w:rsidTr="00FA5A85">
        <w:trPr>
          <w:trHeight w:val="1402"/>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2F4D65CA"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3.</w:t>
            </w:r>
          </w:p>
        </w:tc>
        <w:tc>
          <w:tcPr>
            <w:tcW w:w="795" w:type="pct"/>
            <w:tcBorders>
              <w:top w:val="nil"/>
              <w:left w:val="nil"/>
              <w:bottom w:val="single" w:sz="8" w:space="0" w:color="auto"/>
              <w:right w:val="single" w:sz="8" w:space="0" w:color="auto"/>
            </w:tcBorders>
            <w:shd w:val="clear" w:color="auto" w:fill="auto"/>
            <w:vAlign w:val="center"/>
            <w:hideMark/>
          </w:tcPr>
          <w:p w14:paraId="4746C4C2"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Wynagrodzenie dla zleceniobiorców oraz osób zatrudnionych w rodzinnym domu dziecka, z tytułu:</w:t>
            </w:r>
          </w:p>
        </w:tc>
        <w:tc>
          <w:tcPr>
            <w:tcW w:w="391" w:type="pct"/>
            <w:tcBorders>
              <w:top w:val="nil"/>
              <w:left w:val="nil"/>
              <w:bottom w:val="single" w:sz="8" w:space="0" w:color="auto"/>
              <w:right w:val="single" w:sz="8" w:space="0" w:color="auto"/>
            </w:tcBorders>
            <w:shd w:val="clear" w:color="auto" w:fill="auto"/>
            <w:vAlign w:val="center"/>
            <w:hideMark/>
          </w:tcPr>
          <w:p w14:paraId="00F7202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5 484</w:t>
            </w:r>
          </w:p>
        </w:tc>
        <w:tc>
          <w:tcPr>
            <w:tcW w:w="391" w:type="pct"/>
            <w:tcBorders>
              <w:top w:val="nil"/>
              <w:left w:val="nil"/>
              <w:bottom w:val="single" w:sz="8" w:space="0" w:color="auto"/>
              <w:right w:val="nil"/>
            </w:tcBorders>
            <w:shd w:val="clear" w:color="auto" w:fill="auto"/>
            <w:vAlign w:val="center"/>
            <w:hideMark/>
          </w:tcPr>
          <w:p w14:paraId="2399D55C"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6 371</w:t>
            </w:r>
          </w:p>
        </w:tc>
        <w:tc>
          <w:tcPr>
            <w:tcW w:w="392" w:type="pct"/>
            <w:tcBorders>
              <w:top w:val="nil"/>
              <w:left w:val="single" w:sz="8" w:space="0" w:color="auto"/>
              <w:bottom w:val="single" w:sz="8" w:space="0" w:color="auto"/>
              <w:right w:val="nil"/>
            </w:tcBorders>
            <w:shd w:val="clear" w:color="auto" w:fill="auto"/>
            <w:vAlign w:val="center"/>
            <w:hideMark/>
          </w:tcPr>
          <w:p w14:paraId="5F9AE5B1"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8 269</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546A904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9 929</w:t>
            </w:r>
          </w:p>
        </w:tc>
        <w:tc>
          <w:tcPr>
            <w:tcW w:w="383" w:type="pct"/>
            <w:tcBorders>
              <w:top w:val="nil"/>
              <w:left w:val="nil"/>
              <w:bottom w:val="single" w:sz="8" w:space="0" w:color="auto"/>
              <w:right w:val="single" w:sz="8" w:space="0" w:color="auto"/>
            </w:tcBorders>
            <w:shd w:val="clear" w:color="auto" w:fill="auto"/>
            <w:vAlign w:val="center"/>
            <w:hideMark/>
          </w:tcPr>
          <w:p w14:paraId="172DD53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11 740</w:t>
            </w:r>
          </w:p>
        </w:tc>
        <w:tc>
          <w:tcPr>
            <w:tcW w:w="419" w:type="pct"/>
            <w:tcBorders>
              <w:top w:val="nil"/>
              <w:left w:val="nil"/>
              <w:bottom w:val="single" w:sz="8" w:space="0" w:color="auto"/>
              <w:right w:val="single" w:sz="8" w:space="0" w:color="auto"/>
            </w:tcBorders>
            <w:shd w:val="clear" w:color="auto" w:fill="auto"/>
            <w:vAlign w:val="center"/>
            <w:hideMark/>
          </w:tcPr>
          <w:p w14:paraId="5458E47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15 591</w:t>
            </w:r>
          </w:p>
        </w:tc>
        <w:tc>
          <w:tcPr>
            <w:tcW w:w="370" w:type="pct"/>
            <w:tcBorders>
              <w:top w:val="nil"/>
              <w:left w:val="nil"/>
              <w:bottom w:val="single" w:sz="8" w:space="0" w:color="auto"/>
              <w:right w:val="single" w:sz="8" w:space="0" w:color="auto"/>
            </w:tcBorders>
            <w:shd w:val="clear" w:color="auto" w:fill="auto"/>
            <w:vAlign w:val="center"/>
            <w:hideMark/>
          </w:tcPr>
          <w:p w14:paraId="7141620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18 572</w:t>
            </w:r>
          </w:p>
        </w:tc>
        <w:tc>
          <w:tcPr>
            <w:tcW w:w="413" w:type="pct"/>
            <w:tcBorders>
              <w:top w:val="nil"/>
              <w:left w:val="nil"/>
              <w:bottom w:val="single" w:sz="8" w:space="0" w:color="auto"/>
              <w:right w:val="single" w:sz="8" w:space="0" w:color="auto"/>
            </w:tcBorders>
            <w:shd w:val="clear" w:color="auto" w:fill="auto"/>
            <w:vAlign w:val="center"/>
            <w:hideMark/>
          </w:tcPr>
          <w:p w14:paraId="745A743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22 787</w:t>
            </w:r>
          </w:p>
        </w:tc>
        <w:tc>
          <w:tcPr>
            <w:tcW w:w="411" w:type="pct"/>
            <w:tcBorders>
              <w:top w:val="nil"/>
              <w:left w:val="nil"/>
              <w:bottom w:val="single" w:sz="8" w:space="0" w:color="auto"/>
              <w:right w:val="single" w:sz="8" w:space="0" w:color="auto"/>
            </w:tcBorders>
            <w:shd w:val="clear" w:color="auto" w:fill="auto"/>
            <w:vAlign w:val="center"/>
            <w:hideMark/>
          </w:tcPr>
          <w:p w14:paraId="4D2A564C"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30 072</w:t>
            </w:r>
          </w:p>
        </w:tc>
        <w:tc>
          <w:tcPr>
            <w:tcW w:w="342" w:type="pct"/>
            <w:tcBorders>
              <w:top w:val="nil"/>
              <w:left w:val="nil"/>
              <w:bottom w:val="single" w:sz="8" w:space="0" w:color="auto"/>
              <w:right w:val="single" w:sz="8" w:space="0" w:color="auto"/>
            </w:tcBorders>
            <w:shd w:val="clear" w:color="auto" w:fill="auto"/>
            <w:vAlign w:val="center"/>
            <w:hideMark/>
          </w:tcPr>
          <w:p w14:paraId="6C3D917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132</w:t>
            </w:r>
          </w:p>
        </w:tc>
      </w:tr>
      <w:tr w:rsidR="00FA5A85" w:rsidRPr="00640837" w14:paraId="17EC89E2" w14:textId="77777777" w:rsidTr="00FA5A85">
        <w:trPr>
          <w:trHeight w:val="492"/>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34E8FD06"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3.1.</w:t>
            </w:r>
          </w:p>
        </w:tc>
        <w:tc>
          <w:tcPr>
            <w:tcW w:w="795" w:type="pct"/>
            <w:tcBorders>
              <w:top w:val="nil"/>
              <w:left w:val="nil"/>
              <w:bottom w:val="single" w:sz="8" w:space="0" w:color="auto"/>
              <w:right w:val="single" w:sz="8" w:space="0" w:color="auto"/>
            </w:tcBorders>
            <w:shd w:val="clear" w:color="auto" w:fill="auto"/>
            <w:vAlign w:val="center"/>
            <w:hideMark/>
          </w:tcPr>
          <w:p w14:paraId="693F9875" w14:textId="77777777" w:rsidR="000C11AA" w:rsidRPr="00640837" w:rsidRDefault="000C11AA" w:rsidP="00F355F9">
            <w:pPr>
              <w:spacing w:before="0" w:line="240" w:lineRule="auto"/>
              <w:jc w:val="left"/>
              <w:rPr>
                <w:rFonts w:ascii="Times New Roman" w:hAnsi="Times New Roman"/>
                <w:color w:val="000000"/>
                <w:sz w:val="18"/>
                <w:szCs w:val="18"/>
                <w:lang w:val="en-US"/>
              </w:rPr>
            </w:pPr>
            <w:r w:rsidRPr="00640837">
              <w:rPr>
                <w:rFonts w:ascii="Times New Roman" w:hAnsi="Times New Roman"/>
                <w:color w:val="000000"/>
                <w:sz w:val="18"/>
                <w:szCs w:val="18"/>
                <w:lang w:eastAsia="pl-PL"/>
              </w:rPr>
              <w:t>umowy o pracę</w:t>
            </w:r>
          </w:p>
        </w:tc>
        <w:tc>
          <w:tcPr>
            <w:tcW w:w="391" w:type="pct"/>
            <w:tcBorders>
              <w:top w:val="nil"/>
              <w:left w:val="nil"/>
              <w:bottom w:val="single" w:sz="8" w:space="0" w:color="auto"/>
              <w:right w:val="single" w:sz="8" w:space="0" w:color="auto"/>
            </w:tcBorders>
            <w:shd w:val="clear" w:color="auto" w:fill="auto"/>
            <w:vAlign w:val="center"/>
            <w:hideMark/>
          </w:tcPr>
          <w:p w14:paraId="47C8B31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282</w:t>
            </w:r>
          </w:p>
        </w:tc>
        <w:tc>
          <w:tcPr>
            <w:tcW w:w="391" w:type="pct"/>
            <w:tcBorders>
              <w:top w:val="nil"/>
              <w:left w:val="nil"/>
              <w:bottom w:val="single" w:sz="8" w:space="0" w:color="auto"/>
              <w:right w:val="nil"/>
            </w:tcBorders>
            <w:shd w:val="clear" w:color="auto" w:fill="auto"/>
            <w:vAlign w:val="center"/>
            <w:hideMark/>
          </w:tcPr>
          <w:p w14:paraId="798A88F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381</w:t>
            </w:r>
          </w:p>
        </w:tc>
        <w:tc>
          <w:tcPr>
            <w:tcW w:w="392" w:type="pct"/>
            <w:tcBorders>
              <w:top w:val="nil"/>
              <w:left w:val="single" w:sz="8" w:space="0" w:color="auto"/>
              <w:bottom w:val="single" w:sz="8" w:space="0" w:color="auto"/>
              <w:right w:val="nil"/>
            </w:tcBorders>
            <w:shd w:val="clear" w:color="auto" w:fill="auto"/>
            <w:vAlign w:val="center"/>
            <w:hideMark/>
          </w:tcPr>
          <w:p w14:paraId="52B533E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475</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0C94624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678</w:t>
            </w:r>
          </w:p>
        </w:tc>
        <w:tc>
          <w:tcPr>
            <w:tcW w:w="383" w:type="pct"/>
            <w:tcBorders>
              <w:top w:val="nil"/>
              <w:left w:val="nil"/>
              <w:bottom w:val="single" w:sz="8" w:space="0" w:color="auto"/>
              <w:right w:val="single" w:sz="8" w:space="0" w:color="auto"/>
            </w:tcBorders>
            <w:shd w:val="clear" w:color="auto" w:fill="auto"/>
            <w:vAlign w:val="center"/>
            <w:hideMark/>
          </w:tcPr>
          <w:p w14:paraId="338C382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585</w:t>
            </w:r>
          </w:p>
        </w:tc>
        <w:tc>
          <w:tcPr>
            <w:tcW w:w="419" w:type="pct"/>
            <w:tcBorders>
              <w:top w:val="nil"/>
              <w:left w:val="nil"/>
              <w:bottom w:val="single" w:sz="8" w:space="0" w:color="auto"/>
              <w:right w:val="single" w:sz="8" w:space="0" w:color="auto"/>
            </w:tcBorders>
            <w:shd w:val="clear" w:color="auto" w:fill="auto"/>
            <w:vAlign w:val="center"/>
            <w:hideMark/>
          </w:tcPr>
          <w:p w14:paraId="2554217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691</w:t>
            </w:r>
          </w:p>
        </w:tc>
        <w:tc>
          <w:tcPr>
            <w:tcW w:w="370" w:type="pct"/>
            <w:tcBorders>
              <w:top w:val="nil"/>
              <w:left w:val="nil"/>
              <w:bottom w:val="single" w:sz="8" w:space="0" w:color="auto"/>
              <w:right w:val="single" w:sz="8" w:space="0" w:color="auto"/>
            </w:tcBorders>
            <w:shd w:val="clear" w:color="auto" w:fill="auto"/>
            <w:vAlign w:val="center"/>
            <w:hideMark/>
          </w:tcPr>
          <w:p w14:paraId="27959E0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897</w:t>
            </w:r>
          </w:p>
        </w:tc>
        <w:tc>
          <w:tcPr>
            <w:tcW w:w="413" w:type="pct"/>
            <w:tcBorders>
              <w:top w:val="nil"/>
              <w:left w:val="nil"/>
              <w:bottom w:val="single" w:sz="8" w:space="0" w:color="auto"/>
              <w:right w:val="single" w:sz="8" w:space="0" w:color="auto"/>
            </w:tcBorders>
            <w:shd w:val="clear" w:color="auto" w:fill="auto"/>
            <w:vAlign w:val="center"/>
            <w:hideMark/>
          </w:tcPr>
          <w:p w14:paraId="31DBBE9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561</w:t>
            </w:r>
          </w:p>
        </w:tc>
        <w:tc>
          <w:tcPr>
            <w:tcW w:w="411" w:type="pct"/>
            <w:tcBorders>
              <w:top w:val="nil"/>
              <w:left w:val="nil"/>
              <w:bottom w:val="single" w:sz="8" w:space="0" w:color="auto"/>
              <w:right w:val="single" w:sz="8" w:space="0" w:color="auto"/>
            </w:tcBorders>
            <w:shd w:val="clear" w:color="auto" w:fill="auto"/>
            <w:vAlign w:val="center"/>
            <w:hideMark/>
          </w:tcPr>
          <w:p w14:paraId="562C91F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837</w:t>
            </w:r>
          </w:p>
        </w:tc>
        <w:tc>
          <w:tcPr>
            <w:tcW w:w="342" w:type="pct"/>
            <w:tcBorders>
              <w:top w:val="nil"/>
              <w:left w:val="nil"/>
              <w:bottom w:val="single" w:sz="8" w:space="0" w:color="auto"/>
              <w:right w:val="single" w:sz="8" w:space="0" w:color="auto"/>
            </w:tcBorders>
            <w:shd w:val="clear" w:color="auto" w:fill="auto"/>
            <w:vAlign w:val="center"/>
            <w:hideMark/>
          </w:tcPr>
          <w:p w14:paraId="06E846B0"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149</w:t>
            </w:r>
          </w:p>
        </w:tc>
      </w:tr>
      <w:tr w:rsidR="00DC3071" w:rsidRPr="00640837" w14:paraId="40DC6300" w14:textId="77777777" w:rsidTr="00DC3071">
        <w:trPr>
          <w:trHeight w:val="593"/>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8726290"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3.2.</w:t>
            </w:r>
          </w:p>
        </w:tc>
        <w:tc>
          <w:tcPr>
            <w:tcW w:w="795" w:type="pct"/>
            <w:tcBorders>
              <w:top w:val="nil"/>
              <w:left w:val="nil"/>
              <w:bottom w:val="single" w:sz="8" w:space="0" w:color="auto"/>
              <w:right w:val="single" w:sz="8" w:space="0" w:color="auto"/>
            </w:tcBorders>
            <w:shd w:val="clear" w:color="auto" w:fill="auto"/>
            <w:vAlign w:val="center"/>
            <w:hideMark/>
          </w:tcPr>
          <w:p w14:paraId="073C28C0" w14:textId="77777777" w:rsidR="000C11AA" w:rsidRPr="00640837" w:rsidRDefault="000C11AA" w:rsidP="00F355F9">
            <w:pPr>
              <w:spacing w:before="0" w:line="240" w:lineRule="auto"/>
              <w:jc w:val="left"/>
              <w:rPr>
                <w:rFonts w:ascii="Times New Roman" w:hAnsi="Times New Roman"/>
                <w:color w:val="000000"/>
                <w:sz w:val="18"/>
                <w:szCs w:val="18"/>
                <w:lang w:val="en-US"/>
              </w:rPr>
            </w:pPr>
            <w:r w:rsidRPr="00640837">
              <w:rPr>
                <w:rFonts w:ascii="Times New Roman" w:hAnsi="Times New Roman"/>
                <w:color w:val="000000"/>
                <w:sz w:val="18"/>
                <w:szCs w:val="18"/>
                <w:lang w:eastAsia="pl-PL"/>
              </w:rPr>
              <w:t>umowy o świadczenie usług</w:t>
            </w:r>
          </w:p>
        </w:tc>
        <w:tc>
          <w:tcPr>
            <w:tcW w:w="391" w:type="pct"/>
            <w:tcBorders>
              <w:top w:val="nil"/>
              <w:left w:val="nil"/>
              <w:bottom w:val="single" w:sz="8" w:space="0" w:color="auto"/>
              <w:right w:val="single" w:sz="8" w:space="0" w:color="auto"/>
            </w:tcBorders>
            <w:shd w:val="clear" w:color="auto" w:fill="auto"/>
            <w:vAlign w:val="center"/>
            <w:hideMark/>
          </w:tcPr>
          <w:p w14:paraId="29F3F99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5 202</w:t>
            </w:r>
          </w:p>
        </w:tc>
        <w:tc>
          <w:tcPr>
            <w:tcW w:w="391" w:type="pct"/>
            <w:tcBorders>
              <w:top w:val="nil"/>
              <w:left w:val="nil"/>
              <w:bottom w:val="single" w:sz="8" w:space="0" w:color="auto"/>
              <w:right w:val="nil"/>
            </w:tcBorders>
            <w:shd w:val="clear" w:color="auto" w:fill="auto"/>
            <w:vAlign w:val="center"/>
            <w:hideMark/>
          </w:tcPr>
          <w:p w14:paraId="0FBAACF0"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6 328</w:t>
            </w:r>
          </w:p>
        </w:tc>
        <w:tc>
          <w:tcPr>
            <w:tcW w:w="392" w:type="pct"/>
            <w:tcBorders>
              <w:top w:val="nil"/>
              <w:left w:val="single" w:sz="8" w:space="0" w:color="auto"/>
              <w:bottom w:val="single" w:sz="8" w:space="0" w:color="auto"/>
              <w:right w:val="nil"/>
            </w:tcBorders>
            <w:shd w:val="clear" w:color="auto" w:fill="auto"/>
            <w:vAlign w:val="center"/>
            <w:hideMark/>
          </w:tcPr>
          <w:p w14:paraId="0789249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8 102</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334C9D0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9 225</w:t>
            </w:r>
          </w:p>
        </w:tc>
        <w:tc>
          <w:tcPr>
            <w:tcW w:w="383" w:type="pct"/>
            <w:tcBorders>
              <w:top w:val="nil"/>
              <w:left w:val="nil"/>
              <w:bottom w:val="single" w:sz="8" w:space="0" w:color="auto"/>
              <w:right w:val="single" w:sz="8" w:space="0" w:color="auto"/>
            </w:tcBorders>
            <w:shd w:val="clear" w:color="auto" w:fill="auto"/>
            <w:vAlign w:val="center"/>
            <w:hideMark/>
          </w:tcPr>
          <w:p w14:paraId="1D31D56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11 179</w:t>
            </w:r>
          </w:p>
        </w:tc>
        <w:tc>
          <w:tcPr>
            <w:tcW w:w="419" w:type="pct"/>
            <w:tcBorders>
              <w:top w:val="nil"/>
              <w:left w:val="nil"/>
              <w:bottom w:val="single" w:sz="8" w:space="0" w:color="auto"/>
              <w:right w:val="single" w:sz="8" w:space="0" w:color="auto"/>
            </w:tcBorders>
            <w:shd w:val="clear" w:color="auto" w:fill="auto"/>
            <w:vAlign w:val="center"/>
            <w:hideMark/>
          </w:tcPr>
          <w:p w14:paraId="1BD5073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15 335</w:t>
            </w:r>
          </w:p>
        </w:tc>
        <w:tc>
          <w:tcPr>
            <w:tcW w:w="370" w:type="pct"/>
            <w:tcBorders>
              <w:top w:val="nil"/>
              <w:left w:val="nil"/>
              <w:bottom w:val="single" w:sz="8" w:space="0" w:color="auto"/>
              <w:right w:val="single" w:sz="8" w:space="0" w:color="auto"/>
            </w:tcBorders>
            <w:shd w:val="clear" w:color="auto" w:fill="auto"/>
            <w:vAlign w:val="center"/>
            <w:hideMark/>
          </w:tcPr>
          <w:p w14:paraId="5683B72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18 432</w:t>
            </w:r>
          </w:p>
        </w:tc>
        <w:tc>
          <w:tcPr>
            <w:tcW w:w="413" w:type="pct"/>
            <w:tcBorders>
              <w:top w:val="nil"/>
              <w:left w:val="nil"/>
              <w:bottom w:val="single" w:sz="8" w:space="0" w:color="auto"/>
              <w:right w:val="single" w:sz="8" w:space="0" w:color="auto"/>
            </w:tcBorders>
            <w:shd w:val="clear" w:color="auto" w:fill="auto"/>
            <w:vAlign w:val="center"/>
            <w:hideMark/>
          </w:tcPr>
          <w:p w14:paraId="1616470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22 669</w:t>
            </w:r>
          </w:p>
        </w:tc>
        <w:tc>
          <w:tcPr>
            <w:tcW w:w="411" w:type="pct"/>
            <w:tcBorders>
              <w:top w:val="nil"/>
              <w:left w:val="nil"/>
              <w:bottom w:val="single" w:sz="8" w:space="0" w:color="auto"/>
              <w:right w:val="single" w:sz="8" w:space="0" w:color="auto"/>
            </w:tcBorders>
            <w:shd w:val="clear" w:color="auto" w:fill="auto"/>
            <w:vAlign w:val="center"/>
            <w:hideMark/>
          </w:tcPr>
          <w:p w14:paraId="6FAEEA8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lang w:val="en-US"/>
              </w:rPr>
              <w:t>31 399</w:t>
            </w:r>
          </w:p>
        </w:tc>
        <w:tc>
          <w:tcPr>
            <w:tcW w:w="342" w:type="pct"/>
            <w:tcBorders>
              <w:top w:val="nil"/>
              <w:left w:val="nil"/>
              <w:bottom w:val="single" w:sz="8" w:space="0" w:color="auto"/>
              <w:right w:val="single" w:sz="8" w:space="0" w:color="auto"/>
            </w:tcBorders>
            <w:shd w:val="clear" w:color="auto" w:fill="auto"/>
            <w:vAlign w:val="center"/>
            <w:hideMark/>
          </w:tcPr>
          <w:p w14:paraId="2467E58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138</w:t>
            </w:r>
          </w:p>
        </w:tc>
      </w:tr>
      <w:tr w:rsidR="00FA5A85" w:rsidRPr="00640837" w14:paraId="536D853B" w14:textId="77777777" w:rsidTr="00FA5A85">
        <w:trPr>
          <w:trHeight w:val="1856"/>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61CEC85F"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4.</w:t>
            </w:r>
          </w:p>
        </w:tc>
        <w:tc>
          <w:tcPr>
            <w:tcW w:w="795" w:type="pct"/>
            <w:tcBorders>
              <w:top w:val="nil"/>
              <w:left w:val="nil"/>
              <w:bottom w:val="single" w:sz="8" w:space="0" w:color="auto"/>
              <w:right w:val="single" w:sz="8" w:space="0" w:color="auto"/>
            </w:tcBorders>
            <w:shd w:val="clear" w:color="auto" w:fill="auto"/>
            <w:vAlign w:val="center"/>
            <w:hideMark/>
          </w:tcPr>
          <w:p w14:paraId="54E9C864" w14:textId="77777777" w:rsidR="000C11AA" w:rsidRPr="0089357D" w:rsidRDefault="000C11AA" w:rsidP="00F355F9">
            <w:pPr>
              <w:spacing w:before="0" w:line="240" w:lineRule="auto"/>
              <w:jc w:val="left"/>
              <w:rPr>
                <w:rFonts w:ascii="Times New Roman" w:hAnsi="Times New Roman"/>
                <w:color w:val="000000"/>
                <w:sz w:val="18"/>
                <w:szCs w:val="18"/>
              </w:rPr>
            </w:pPr>
            <w:r w:rsidRPr="00640837">
              <w:rPr>
                <w:rFonts w:ascii="Times New Roman" w:hAnsi="Times New Roman"/>
                <w:color w:val="000000"/>
                <w:sz w:val="18"/>
                <w:szCs w:val="18"/>
                <w:lang w:eastAsia="pl-PL"/>
              </w:rPr>
              <w:t>Wynagrodzenie dla zleceniobiorców oraz osób zatrudnionych w rodzinie zastępczej zawodowej lub rodzinie zastępczej niezawodowej, z tytułu:</w:t>
            </w:r>
          </w:p>
        </w:tc>
        <w:tc>
          <w:tcPr>
            <w:tcW w:w="391" w:type="pct"/>
            <w:tcBorders>
              <w:top w:val="nil"/>
              <w:left w:val="nil"/>
              <w:bottom w:val="single" w:sz="8" w:space="0" w:color="auto"/>
              <w:right w:val="single" w:sz="8" w:space="0" w:color="auto"/>
            </w:tcBorders>
            <w:shd w:val="clear" w:color="auto" w:fill="auto"/>
            <w:vAlign w:val="center"/>
            <w:hideMark/>
          </w:tcPr>
          <w:p w14:paraId="27B9830A"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5 221</w:t>
            </w:r>
          </w:p>
        </w:tc>
        <w:tc>
          <w:tcPr>
            <w:tcW w:w="391" w:type="pct"/>
            <w:tcBorders>
              <w:top w:val="nil"/>
              <w:left w:val="nil"/>
              <w:bottom w:val="single" w:sz="8" w:space="0" w:color="auto"/>
              <w:right w:val="nil"/>
            </w:tcBorders>
            <w:shd w:val="clear" w:color="auto" w:fill="auto"/>
            <w:vAlign w:val="center"/>
            <w:hideMark/>
          </w:tcPr>
          <w:p w14:paraId="12E4E0E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5 381</w:t>
            </w:r>
          </w:p>
        </w:tc>
        <w:tc>
          <w:tcPr>
            <w:tcW w:w="392" w:type="pct"/>
            <w:tcBorders>
              <w:top w:val="nil"/>
              <w:left w:val="single" w:sz="8" w:space="0" w:color="auto"/>
              <w:bottom w:val="single" w:sz="8" w:space="0" w:color="auto"/>
              <w:right w:val="nil"/>
            </w:tcBorders>
            <w:shd w:val="clear" w:color="auto" w:fill="auto"/>
            <w:vAlign w:val="center"/>
            <w:hideMark/>
          </w:tcPr>
          <w:p w14:paraId="71943E87"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6 598</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5F2FA79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8 311</w:t>
            </w:r>
          </w:p>
        </w:tc>
        <w:tc>
          <w:tcPr>
            <w:tcW w:w="383" w:type="pct"/>
            <w:tcBorders>
              <w:top w:val="nil"/>
              <w:left w:val="nil"/>
              <w:bottom w:val="single" w:sz="8" w:space="0" w:color="auto"/>
              <w:right w:val="single" w:sz="8" w:space="0" w:color="auto"/>
            </w:tcBorders>
            <w:shd w:val="clear" w:color="auto" w:fill="auto"/>
            <w:vAlign w:val="center"/>
            <w:hideMark/>
          </w:tcPr>
          <w:p w14:paraId="423E4BDD"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10 604</w:t>
            </w:r>
          </w:p>
        </w:tc>
        <w:tc>
          <w:tcPr>
            <w:tcW w:w="419" w:type="pct"/>
            <w:tcBorders>
              <w:top w:val="nil"/>
              <w:left w:val="nil"/>
              <w:bottom w:val="single" w:sz="8" w:space="0" w:color="auto"/>
              <w:right w:val="single" w:sz="8" w:space="0" w:color="auto"/>
            </w:tcBorders>
            <w:shd w:val="clear" w:color="auto" w:fill="auto"/>
            <w:vAlign w:val="center"/>
            <w:hideMark/>
          </w:tcPr>
          <w:p w14:paraId="6AF1339A"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rPr>
              <w:t>13 965</w:t>
            </w:r>
          </w:p>
        </w:tc>
        <w:tc>
          <w:tcPr>
            <w:tcW w:w="370" w:type="pct"/>
            <w:tcBorders>
              <w:top w:val="nil"/>
              <w:left w:val="nil"/>
              <w:bottom w:val="single" w:sz="8" w:space="0" w:color="auto"/>
              <w:right w:val="single" w:sz="8" w:space="0" w:color="auto"/>
            </w:tcBorders>
            <w:shd w:val="clear" w:color="auto" w:fill="auto"/>
            <w:vAlign w:val="center"/>
            <w:hideMark/>
          </w:tcPr>
          <w:p w14:paraId="42557E60"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rPr>
              <w:t>16 140</w:t>
            </w:r>
          </w:p>
        </w:tc>
        <w:tc>
          <w:tcPr>
            <w:tcW w:w="413" w:type="pct"/>
            <w:tcBorders>
              <w:top w:val="nil"/>
              <w:left w:val="nil"/>
              <w:bottom w:val="single" w:sz="8" w:space="0" w:color="auto"/>
              <w:right w:val="single" w:sz="8" w:space="0" w:color="auto"/>
            </w:tcBorders>
            <w:shd w:val="clear" w:color="auto" w:fill="auto"/>
            <w:vAlign w:val="center"/>
            <w:hideMark/>
          </w:tcPr>
          <w:p w14:paraId="64DE0436"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19 306</w:t>
            </w:r>
          </w:p>
        </w:tc>
        <w:tc>
          <w:tcPr>
            <w:tcW w:w="411" w:type="pct"/>
            <w:tcBorders>
              <w:top w:val="nil"/>
              <w:left w:val="nil"/>
              <w:bottom w:val="single" w:sz="8" w:space="0" w:color="auto"/>
              <w:right w:val="single" w:sz="8" w:space="0" w:color="auto"/>
            </w:tcBorders>
            <w:shd w:val="clear" w:color="auto" w:fill="auto"/>
            <w:vAlign w:val="center"/>
            <w:hideMark/>
          </w:tcPr>
          <w:p w14:paraId="34547591"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25 504</w:t>
            </w:r>
          </w:p>
        </w:tc>
        <w:tc>
          <w:tcPr>
            <w:tcW w:w="342" w:type="pct"/>
            <w:tcBorders>
              <w:top w:val="nil"/>
              <w:left w:val="nil"/>
              <w:bottom w:val="single" w:sz="8" w:space="0" w:color="auto"/>
              <w:right w:val="single" w:sz="8" w:space="0" w:color="auto"/>
            </w:tcBorders>
            <w:shd w:val="clear" w:color="auto" w:fill="auto"/>
            <w:vAlign w:val="center"/>
            <w:hideMark/>
          </w:tcPr>
          <w:p w14:paraId="272F0F5F"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132</w:t>
            </w:r>
          </w:p>
        </w:tc>
      </w:tr>
      <w:tr w:rsidR="00FA5A85" w:rsidRPr="00640837" w14:paraId="79AF1F0C" w14:textId="77777777" w:rsidTr="00FA5A85">
        <w:trPr>
          <w:trHeight w:val="492"/>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2B9CFA7B"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4.1</w:t>
            </w:r>
          </w:p>
        </w:tc>
        <w:tc>
          <w:tcPr>
            <w:tcW w:w="795" w:type="pct"/>
            <w:tcBorders>
              <w:top w:val="nil"/>
              <w:left w:val="nil"/>
              <w:bottom w:val="single" w:sz="8" w:space="0" w:color="auto"/>
              <w:right w:val="single" w:sz="8" w:space="0" w:color="auto"/>
            </w:tcBorders>
            <w:shd w:val="clear" w:color="auto" w:fill="auto"/>
            <w:vAlign w:val="center"/>
            <w:hideMark/>
          </w:tcPr>
          <w:p w14:paraId="4042168D" w14:textId="77777777" w:rsidR="000C11AA" w:rsidRPr="00640837" w:rsidRDefault="000C11AA" w:rsidP="00F355F9">
            <w:pPr>
              <w:spacing w:before="0" w:line="240" w:lineRule="auto"/>
              <w:jc w:val="left"/>
              <w:rPr>
                <w:rFonts w:ascii="Times New Roman" w:hAnsi="Times New Roman"/>
                <w:color w:val="000000"/>
                <w:sz w:val="18"/>
                <w:szCs w:val="18"/>
                <w:lang w:val="en-US"/>
              </w:rPr>
            </w:pPr>
            <w:r w:rsidRPr="00640837">
              <w:rPr>
                <w:rFonts w:ascii="Times New Roman" w:hAnsi="Times New Roman"/>
                <w:color w:val="000000"/>
                <w:sz w:val="18"/>
                <w:szCs w:val="18"/>
                <w:lang w:eastAsia="pl-PL"/>
              </w:rPr>
              <w:t>umowy o pracę</w:t>
            </w:r>
          </w:p>
        </w:tc>
        <w:tc>
          <w:tcPr>
            <w:tcW w:w="391" w:type="pct"/>
            <w:tcBorders>
              <w:top w:val="nil"/>
              <w:left w:val="nil"/>
              <w:bottom w:val="single" w:sz="8" w:space="0" w:color="auto"/>
              <w:right w:val="single" w:sz="8" w:space="0" w:color="auto"/>
            </w:tcBorders>
            <w:shd w:val="clear" w:color="auto" w:fill="auto"/>
            <w:vAlign w:val="center"/>
            <w:hideMark/>
          </w:tcPr>
          <w:p w14:paraId="4267FF3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157</w:t>
            </w:r>
          </w:p>
        </w:tc>
        <w:tc>
          <w:tcPr>
            <w:tcW w:w="391" w:type="pct"/>
            <w:tcBorders>
              <w:top w:val="nil"/>
              <w:left w:val="nil"/>
              <w:bottom w:val="single" w:sz="8" w:space="0" w:color="auto"/>
              <w:right w:val="nil"/>
            </w:tcBorders>
            <w:shd w:val="clear" w:color="auto" w:fill="auto"/>
            <w:vAlign w:val="center"/>
            <w:hideMark/>
          </w:tcPr>
          <w:p w14:paraId="2AB661E2"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204</w:t>
            </w:r>
          </w:p>
        </w:tc>
        <w:tc>
          <w:tcPr>
            <w:tcW w:w="392" w:type="pct"/>
            <w:tcBorders>
              <w:top w:val="nil"/>
              <w:left w:val="single" w:sz="8" w:space="0" w:color="auto"/>
              <w:bottom w:val="single" w:sz="8" w:space="0" w:color="auto"/>
              <w:right w:val="nil"/>
            </w:tcBorders>
            <w:shd w:val="clear" w:color="auto" w:fill="auto"/>
            <w:vAlign w:val="center"/>
            <w:hideMark/>
          </w:tcPr>
          <w:p w14:paraId="31D5D579"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268</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736B4989"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492</w:t>
            </w:r>
          </w:p>
        </w:tc>
        <w:tc>
          <w:tcPr>
            <w:tcW w:w="383" w:type="pct"/>
            <w:tcBorders>
              <w:top w:val="nil"/>
              <w:left w:val="nil"/>
              <w:bottom w:val="single" w:sz="8" w:space="0" w:color="auto"/>
              <w:right w:val="single" w:sz="8" w:space="0" w:color="auto"/>
            </w:tcBorders>
            <w:shd w:val="clear" w:color="auto" w:fill="auto"/>
            <w:vAlign w:val="center"/>
            <w:hideMark/>
          </w:tcPr>
          <w:p w14:paraId="75F11104"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420</w:t>
            </w:r>
          </w:p>
        </w:tc>
        <w:tc>
          <w:tcPr>
            <w:tcW w:w="419" w:type="pct"/>
            <w:tcBorders>
              <w:top w:val="nil"/>
              <w:left w:val="nil"/>
              <w:bottom w:val="single" w:sz="8" w:space="0" w:color="auto"/>
              <w:right w:val="single" w:sz="8" w:space="0" w:color="auto"/>
            </w:tcBorders>
            <w:shd w:val="clear" w:color="auto" w:fill="auto"/>
            <w:vAlign w:val="center"/>
            <w:hideMark/>
          </w:tcPr>
          <w:p w14:paraId="3C26B739"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rPr>
              <w:t>518</w:t>
            </w:r>
          </w:p>
        </w:tc>
        <w:tc>
          <w:tcPr>
            <w:tcW w:w="370" w:type="pct"/>
            <w:tcBorders>
              <w:top w:val="nil"/>
              <w:left w:val="nil"/>
              <w:bottom w:val="single" w:sz="8" w:space="0" w:color="auto"/>
              <w:right w:val="single" w:sz="8" w:space="0" w:color="auto"/>
            </w:tcBorders>
            <w:shd w:val="clear" w:color="auto" w:fill="auto"/>
            <w:vAlign w:val="center"/>
            <w:hideMark/>
          </w:tcPr>
          <w:p w14:paraId="344FC76C"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rPr>
              <w:t>1 083</w:t>
            </w:r>
          </w:p>
        </w:tc>
        <w:tc>
          <w:tcPr>
            <w:tcW w:w="413" w:type="pct"/>
            <w:tcBorders>
              <w:top w:val="nil"/>
              <w:left w:val="nil"/>
              <w:bottom w:val="single" w:sz="8" w:space="0" w:color="auto"/>
              <w:right w:val="single" w:sz="8" w:space="0" w:color="auto"/>
            </w:tcBorders>
            <w:shd w:val="clear" w:color="auto" w:fill="auto"/>
            <w:vAlign w:val="center"/>
            <w:hideMark/>
          </w:tcPr>
          <w:p w14:paraId="73A2392C"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502</w:t>
            </w:r>
          </w:p>
        </w:tc>
        <w:tc>
          <w:tcPr>
            <w:tcW w:w="411" w:type="pct"/>
            <w:tcBorders>
              <w:top w:val="nil"/>
              <w:left w:val="nil"/>
              <w:bottom w:val="single" w:sz="8" w:space="0" w:color="auto"/>
              <w:right w:val="single" w:sz="8" w:space="0" w:color="auto"/>
            </w:tcBorders>
            <w:shd w:val="clear" w:color="auto" w:fill="auto"/>
            <w:vAlign w:val="center"/>
            <w:hideMark/>
          </w:tcPr>
          <w:p w14:paraId="31783D01"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898</w:t>
            </w:r>
          </w:p>
        </w:tc>
        <w:tc>
          <w:tcPr>
            <w:tcW w:w="342" w:type="pct"/>
            <w:tcBorders>
              <w:top w:val="nil"/>
              <w:left w:val="nil"/>
              <w:bottom w:val="single" w:sz="8" w:space="0" w:color="auto"/>
              <w:right w:val="single" w:sz="8" w:space="0" w:color="auto"/>
            </w:tcBorders>
            <w:shd w:val="clear" w:color="auto" w:fill="auto"/>
            <w:vAlign w:val="center"/>
            <w:hideMark/>
          </w:tcPr>
          <w:p w14:paraId="6CC9181E"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179</w:t>
            </w:r>
          </w:p>
        </w:tc>
      </w:tr>
      <w:tr w:rsidR="00FA5A85" w:rsidRPr="00640837" w14:paraId="1C546BC7" w14:textId="77777777" w:rsidTr="00FA5A85">
        <w:trPr>
          <w:trHeight w:val="732"/>
        </w:trPr>
        <w:tc>
          <w:tcPr>
            <w:tcW w:w="300" w:type="pct"/>
            <w:tcBorders>
              <w:top w:val="nil"/>
              <w:left w:val="single" w:sz="8" w:space="0" w:color="auto"/>
              <w:bottom w:val="single" w:sz="8" w:space="0" w:color="auto"/>
              <w:right w:val="single" w:sz="8" w:space="0" w:color="auto"/>
            </w:tcBorders>
            <w:shd w:val="clear" w:color="auto" w:fill="auto"/>
            <w:vAlign w:val="center"/>
            <w:hideMark/>
          </w:tcPr>
          <w:p w14:paraId="4E46FBC8" w14:textId="77777777" w:rsidR="000C11AA" w:rsidRPr="00640837" w:rsidRDefault="000C11AA" w:rsidP="00F355F9">
            <w:pPr>
              <w:spacing w:before="0" w:line="240" w:lineRule="auto"/>
              <w:rPr>
                <w:rFonts w:ascii="Times New Roman" w:hAnsi="Times New Roman"/>
                <w:color w:val="000000"/>
                <w:sz w:val="18"/>
                <w:szCs w:val="18"/>
                <w:lang w:val="en-US"/>
              </w:rPr>
            </w:pPr>
            <w:r w:rsidRPr="00640837">
              <w:rPr>
                <w:rFonts w:ascii="Times New Roman" w:hAnsi="Times New Roman"/>
                <w:color w:val="000000"/>
                <w:sz w:val="18"/>
                <w:szCs w:val="18"/>
                <w:lang w:eastAsia="pl-PL"/>
              </w:rPr>
              <w:t>4.2</w:t>
            </w:r>
          </w:p>
        </w:tc>
        <w:tc>
          <w:tcPr>
            <w:tcW w:w="795" w:type="pct"/>
            <w:tcBorders>
              <w:top w:val="nil"/>
              <w:left w:val="nil"/>
              <w:bottom w:val="single" w:sz="8" w:space="0" w:color="auto"/>
              <w:right w:val="single" w:sz="8" w:space="0" w:color="auto"/>
            </w:tcBorders>
            <w:shd w:val="clear" w:color="auto" w:fill="auto"/>
            <w:vAlign w:val="center"/>
            <w:hideMark/>
          </w:tcPr>
          <w:p w14:paraId="1435FB34" w14:textId="77777777" w:rsidR="000C11AA" w:rsidRPr="00640837" w:rsidRDefault="000C11AA" w:rsidP="00F355F9">
            <w:pPr>
              <w:spacing w:before="0" w:line="240" w:lineRule="auto"/>
              <w:jc w:val="left"/>
              <w:rPr>
                <w:rFonts w:ascii="Times New Roman" w:hAnsi="Times New Roman"/>
                <w:color w:val="000000"/>
                <w:sz w:val="18"/>
                <w:szCs w:val="18"/>
                <w:lang w:val="en-US"/>
              </w:rPr>
            </w:pPr>
            <w:r w:rsidRPr="00640837">
              <w:rPr>
                <w:rFonts w:ascii="Times New Roman" w:hAnsi="Times New Roman"/>
                <w:color w:val="000000"/>
                <w:sz w:val="18"/>
                <w:szCs w:val="18"/>
                <w:lang w:eastAsia="pl-PL"/>
              </w:rPr>
              <w:t>umowy o świadczenie usług</w:t>
            </w:r>
          </w:p>
        </w:tc>
        <w:tc>
          <w:tcPr>
            <w:tcW w:w="391" w:type="pct"/>
            <w:tcBorders>
              <w:top w:val="nil"/>
              <w:left w:val="nil"/>
              <w:bottom w:val="single" w:sz="8" w:space="0" w:color="auto"/>
              <w:right w:val="single" w:sz="8" w:space="0" w:color="auto"/>
            </w:tcBorders>
            <w:shd w:val="clear" w:color="auto" w:fill="auto"/>
            <w:vAlign w:val="center"/>
            <w:hideMark/>
          </w:tcPr>
          <w:p w14:paraId="75F2C1AB"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5 064</w:t>
            </w:r>
          </w:p>
        </w:tc>
        <w:tc>
          <w:tcPr>
            <w:tcW w:w="391" w:type="pct"/>
            <w:tcBorders>
              <w:top w:val="nil"/>
              <w:left w:val="nil"/>
              <w:bottom w:val="single" w:sz="8" w:space="0" w:color="auto"/>
              <w:right w:val="nil"/>
            </w:tcBorders>
            <w:shd w:val="clear" w:color="auto" w:fill="auto"/>
            <w:vAlign w:val="center"/>
            <w:hideMark/>
          </w:tcPr>
          <w:p w14:paraId="7CFCBDC5"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5 536</w:t>
            </w:r>
          </w:p>
        </w:tc>
        <w:tc>
          <w:tcPr>
            <w:tcW w:w="392" w:type="pct"/>
            <w:tcBorders>
              <w:top w:val="nil"/>
              <w:left w:val="single" w:sz="8" w:space="0" w:color="auto"/>
              <w:bottom w:val="single" w:sz="8" w:space="0" w:color="auto"/>
              <w:right w:val="nil"/>
            </w:tcBorders>
            <w:shd w:val="clear" w:color="auto" w:fill="auto"/>
            <w:vAlign w:val="center"/>
            <w:hideMark/>
          </w:tcPr>
          <w:p w14:paraId="07092A21"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6 755</w:t>
            </w:r>
          </w:p>
        </w:tc>
        <w:tc>
          <w:tcPr>
            <w:tcW w:w="392" w:type="pct"/>
            <w:tcBorders>
              <w:top w:val="nil"/>
              <w:left w:val="single" w:sz="8" w:space="0" w:color="auto"/>
              <w:bottom w:val="single" w:sz="8" w:space="0" w:color="auto"/>
              <w:right w:val="single" w:sz="8" w:space="0" w:color="auto"/>
            </w:tcBorders>
            <w:shd w:val="clear" w:color="auto" w:fill="auto"/>
            <w:vAlign w:val="center"/>
            <w:hideMark/>
          </w:tcPr>
          <w:p w14:paraId="05A1D556"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8 218</w:t>
            </w:r>
          </w:p>
        </w:tc>
        <w:tc>
          <w:tcPr>
            <w:tcW w:w="383" w:type="pct"/>
            <w:tcBorders>
              <w:top w:val="nil"/>
              <w:left w:val="nil"/>
              <w:bottom w:val="single" w:sz="8" w:space="0" w:color="auto"/>
              <w:right w:val="single" w:sz="8" w:space="0" w:color="auto"/>
            </w:tcBorders>
            <w:shd w:val="clear" w:color="auto" w:fill="auto"/>
            <w:vAlign w:val="center"/>
            <w:hideMark/>
          </w:tcPr>
          <w:p w14:paraId="2C81F133"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10 622</w:t>
            </w:r>
          </w:p>
        </w:tc>
        <w:tc>
          <w:tcPr>
            <w:tcW w:w="419" w:type="pct"/>
            <w:tcBorders>
              <w:top w:val="nil"/>
              <w:left w:val="nil"/>
              <w:bottom w:val="single" w:sz="8" w:space="0" w:color="auto"/>
              <w:right w:val="single" w:sz="8" w:space="0" w:color="auto"/>
            </w:tcBorders>
            <w:shd w:val="clear" w:color="auto" w:fill="auto"/>
            <w:vAlign w:val="center"/>
            <w:hideMark/>
          </w:tcPr>
          <w:p w14:paraId="100F0AC5"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rPr>
              <w:t>13 838</w:t>
            </w:r>
          </w:p>
        </w:tc>
        <w:tc>
          <w:tcPr>
            <w:tcW w:w="370" w:type="pct"/>
            <w:tcBorders>
              <w:top w:val="nil"/>
              <w:left w:val="nil"/>
              <w:bottom w:val="single" w:sz="8" w:space="0" w:color="auto"/>
              <w:right w:val="single" w:sz="8" w:space="0" w:color="auto"/>
            </w:tcBorders>
            <w:shd w:val="clear" w:color="auto" w:fill="auto"/>
            <w:vAlign w:val="center"/>
            <w:hideMark/>
          </w:tcPr>
          <w:p w14:paraId="2C1CE7DB"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rPr>
              <w:t>15 984</w:t>
            </w:r>
          </w:p>
        </w:tc>
        <w:tc>
          <w:tcPr>
            <w:tcW w:w="413" w:type="pct"/>
            <w:tcBorders>
              <w:top w:val="nil"/>
              <w:left w:val="nil"/>
              <w:bottom w:val="single" w:sz="8" w:space="0" w:color="auto"/>
              <w:right w:val="single" w:sz="8" w:space="0" w:color="auto"/>
            </w:tcBorders>
            <w:shd w:val="clear" w:color="auto" w:fill="auto"/>
            <w:vAlign w:val="center"/>
            <w:hideMark/>
          </w:tcPr>
          <w:p w14:paraId="6BF7908D"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19 526</w:t>
            </w:r>
          </w:p>
        </w:tc>
        <w:tc>
          <w:tcPr>
            <w:tcW w:w="411" w:type="pct"/>
            <w:tcBorders>
              <w:top w:val="nil"/>
              <w:left w:val="nil"/>
              <w:bottom w:val="single" w:sz="8" w:space="0" w:color="auto"/>
              <w:right w:val="single" w:sz="8" w:space="0" w:color="auto"/>
            </w:tcBorders>
            <w:shd w:val="clear" w:color="auto" w:fill="auto"/>
            <w:vAlign w:val="center"/>
            <w:hideMark/>
          </w:tcPr>
          <w:p w14:paraId="137162D1" w14:textId="77777777" w:rsidR="000C11AA" w:rsidRPr="00640837" w:rsidRDefault="000C11AA" w:rsidP="00F355F9">
            <w:pPr>
              <w:spacing w:before="0" w:line="240" w:lineRule="auto"/>
              <w:jc w:val="center"/>
              <w:rPr>
                <w:rFonts w:ascii="Times New Roman" w:hAnsi="Times New Roman"/>
                <w:color w:val="000000"/>
                <w:sz w:val="18"/>
                <w:szCs w:val="18"/>
                <w:lang w:val="en-US"/>
              </w:rPr>
            </w:pPr>
            <w:r w:rsidRPr="00640837">
              <w:rPr>
                <w:rFonts w:ascii="Times New Roman" w:hAnsi="Times New Roman"/>
                <w:color w:val="000000"/>
                <w:sz w:val="18"/>
                <w:szCs w:val="18"/>
                <w:lang w:val="en-US"/>
              </w:rPr>
              <w:t>25 649</w:t>
            </w:r>
          </w:p>
        </w:tc>
        <w:tc>
          <w:tcPr>
            <w:tcW w:w="342" w:type="pct"/>
            <w:tcBorders>
              <w:top w:val="nil"/>
              <w:left w:val="nil"/>
              <w:bottom w:val="single" w:sz="8" w:space="0" w:color="auto"/>
              <w:right w:val="single" w:sz="8" w:space="0" w:color="auto"/>
            </w:tcBorders>
            <w:shd w:val="clear" w:color="auto" w:fill="auto"/>
            <w:vAlign w:val="center"/>
            <w:hideMark/>
          </w:tcPr>
          <w:p w14:paraId="7FE8AD7C" w14:textId="77777777" w:rsidR="000C11AA" w:rsidRPr="00640837" w:rsidRDefault="000C11AA" w:rsidP="00F355F9">
            <w:pPr>
              <w:spacing w:before="0" w:line="240" w:lineRule="auto"/>
              <w:jc w:val="right"/>
              <w:rPr>
                <w:rFonts w:ascii="Times New Roman" w:hAnsi="Times New Roman"/>
                <w:color w:val="000000"/>
                <w:sz w:val="18"/>
                <w:szCs w:val="18"/>
                <w:lang w:val="en-US"/>
              </w:rPr>
            </w:pPr>
            <w:r w:rsidRPr="00640837">
              <w:rPr>
                <w:rFonts w:ascii="Times New Roman" w:hAnsi="Times New Roman"/>
                <w:color w:val="000000"/>
                <w:sz w:val="18"/>
                <w:szCs w:val="18"/>
              </w:rPr>
              <w:t>131</w:t>
            </w:r>
          </w:p>
        </w:tc>
      </w:tr>
    </w:tbl>
    <w:p w14:paraId="34367679" w14:textId="77777777" w:rsidR="000C11AA" w:rsidRPr="003D4910" w:rsidRDefault="000C11AA" w:rsidP="000C11AA">
      <w:pPr>
        <w:spacing w:before="0" w:after="240" w:line="240" w:lineRule="auto"/>
        <w:rPr>
          <w:rFonts w:ascii="Times New Roman" w:hAnsi="Times New Roman"/>
          <w:i/>
          <w:iCs/>
          <w:sz w:val="16"/>
          <w:szCs w:val="16"/>
          <w:lang w:eastAsia="pl-PL"/>
        </w:rPr>
      </w:pP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w:t>
      </w:r>
      <w:r>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 pieczy zastępczej z lat 201</w:t>
      </w:r>
      <w:r>
        <w:rPr>
          <w:rFonts w:ascii="Times New Roman" w:hAnsi="Times New Roman"/>
          <w:i/>
          <w:iCs/>
          <w:sz w:val="16"/>
          <w:szCs w:val="16"/>
          <w:lang w:eastAsia="pl-PL"/>
        </w:rPr>
        <w:t>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w:t>
      </w:r>
    </w:p>
    <w:p w14:paraId="286BE017" w14:textId="3BFD06DA" w:rsidR="000C11AA" w:rsidRDefault="000C11AA" w:rsidP="000C11AA">
      <w:pPr>
        <w:spacing w:before="0" w:line="240" w:lineRule="auto"/>
        <w:ind w:firstLine="708"/>
        <w:rPr>
          <w:rFonts w:ascii="Times New Roman" w:hAnsi="Times New Roman"/>
          <w:sz w:val="24"/>
          <w:szCs w:val="24"/>
        </w:rPr>
      </w:pPr>
      <w:r w:rsidRPr="002E2614">
        <w:rPr>
          <w:rFonts w:ascii="Times New Roman" w:hAnsi="Times New Roman"/>
          <w:sz w:val="24"/>
          <w:szCs w:val="24"/>
        </w:rPr>
        <w:t xml:space="preserve">Osoby prowadzące zawodowe rodziny zastępcze i rodzinne domy dziecka otrzymują za swoją pracę wynagrodzenie, które obejmuje również czas pozostawania w gotowości do świadczenia pracy. Zgodnie z ustawą osoby te mają prawo do wypoczynku od sprawowania opieki w wymiarze 30 dni kalendarzowych rocznie. Zaobserwować można ok. </w:t>
      </w:r>
      <w:r>
        <w:rPr>
          <w:rFonts w:ascii="Times New Roman" w:hAnsi="Times New Roman"/>
          <w:sz w:val="24"/>
          <w:szCs w:val="24"/>
        </w:rPr>
        <w:t>26</w:t>
      </w:r>
      <w:r w:rsidRPr="002E2614">
        <w:rPr>
          <w:rFonts w:ascii="Times New Roman" w:hAnsi="Times New Roman"/>
          <w:sz w:val="24"/>
          <w:szCs w:val="24"/>
        </w:rPr>
        <w:t xml:space="preserve">-procentowy wzrost wydatków na wynagrodzenia w rodzinach zastępczych zawodowych i </w:t>
      </w:r>
      <w:r>
        <w:rPr>
          <w:rFonts w:ascii="Times New Roman" w:hAnsi="Times New Roman"/>
          <w:sz w:val="24"/>
          <w:szCs w:val="24"/>
        </w:rPr>
        <w:t>27</w:t>
      </w:r>
      <w:r w:rsidRPr="002E2614">
        <w:rPr>
          <w:rFonts w:ascii="Times New Roman" w:hAnsi="Times New Roman"/>
          <w:sz w:val="24"/>
          <w:szCs w:val="24"/>
        </w:rPr>
        <w:t xml:space="preserve">-procentowy </w:t>
      </w:r>
      <w:r w:rsidRPr="002E2614">
        <w:rPr>
          <w:rFonts w:ascii="Times New Roman" w:eastAsia="Calibri" w:hAnsi="Times New Roman"/>
          <w:sz w:val="24"/>
          <w:szCs w:val="24"/>
        </w:rPr>
        <w:sym w:font="Symbol" w:char="F02D"/>
      </w:r>
      <w:r w:rsidRPr="002E2614">
        <w:rPr>
          <w:rFonts w:ascii="Times New Roman" w:hAnsi="Times New Roman"/>
          <w:sz w:val="24"/>
          <w:szCs w:val="24"/>
        </w:rPr>
        <w:t xml:space="preserve"> </w:t>
      </w:r>
      <w:r>
        <w:rPr>
          <w:rFonts w:ascii="Times New Roman" w:hAnsi="Times New Roman"/>
          <w:sz w:val="24"/>
          <w:szCs w:val="24"/>
        </w:rPr>
        <w:t xml:space="preserve">wzrost </w:t>
      </w:r>
      <w:r w:rsidRPr="002E2614">
        <w:rPr>
          <w:rFonts w:ascii="Times New Roman" w:hAnsi="Times New Roman"/>
          <w:sz w:val="24"/>
          <w:szCs w:val="24"/>
        </w:rPr>
        <w:t xml:space="preserve">w rodzinnych domach dziecka. Największy wzrost wydatków z tytułu wynagrodzeń obserwuje się w wynagrodzeniach osób do pomocy w opiece nad dzieckiem i przy pracach gospodarczych (nawet o </w:t>
      </w:r>
      <w:r w:rsidR="003A1788">
        <w:rPr>
          <w:rFonts w:ascii="Times New Roman" w:hAnsi="Times New Roman"/>
          <w:sz w:val="24"/>
          <w:szCs w:val="24"/>
        </w:rPr>
        <w:t>79</w:t>
      </w:r>
      <w:r w:rsidR="00E90301">
        <w:rPr>
          <w:rFonts w:ascii="Times New Roman" w:hAnsi="Times New Roman"/>
          <w:sz w:val="24"/>
          <w:szCs w:val="24"/>
        </w:rPr>
        <w:t xml:space="preserve"> %</w:t>
      </w:r>
      <w:r w:rsidR="003A1788">
        <w:rPr>
          <w:rFonts w:ascii="Times New Roman" w:hAnsi="Times New Roman"/>
          <w:sz w:val="24"/>
          <w:szCs w:val="24"/>
        </w:rPr>
        <w:t xml:space="preserve"> </w:t>
      </w:r>
      <w:r w:rsidR="00E90301">
        <w:rPr>
          <w:rFonts w:ascii="Times New Roman" w:hAnsi="Times New Roman"/>
          <w:sz w:val="24"/>
          <w:szCs w:val="24"/>
        </w:rPr>
        <w:t xml:space="preserve">przy umowie o pracę </w:t>
      </w:r>
      <w:r w:rsidRPr="002E2614">
        <w:rPr>
          <w:rFonts w:ascii="Times New Roman" w:hAnsi="Times New Roman"/>
          <w:sz w:val="24"/>
          <w:szCs w:val="24"/>
        </w:rPr>
        <w:t xml:space="preserve">w rodzinnych domach dziecka). </w:t>
      </w:r>
    </w:p>
    <w:p w14:paraId="2B0D62A3" w14:textId="77777777" w:rsidR="003A3AE2" w:rsidRPr="002E2614" w:rsidRDefault="003A3AE2" w:rsidP="000C11AA">
      <w:pPr>
        <w:spacing w:before="0" w:line="240" w:lineRule="auto"/>
        <w:ind w:firstLine="708"/>
        <w:rPr>
          <w:rFonts w:ascii="Times New Roman" w:hAnsi="Times New Roman"/>
          <w:sz w:val="24"/>
          <w:szCs w:val="24"/>
        </w:rPr>
      </w:pPr>
    </w:p>
    <w:p w14:paraId="4D80ADEB" w14:textId="75A3E448" w:rsidR="000C11AA" w:rsidRPr="007C2B0D" w:rsidRDefault="000C11AA" w:rsidP="000C11AA">
      <w:pPr>
        <w:spacing w:before="0" w:line="240" w:lineRule="auto"/>
        <w:ind w:firstLine="708"/>
        <w:rPr>
          <w:rFonts w:ascii="Times New Roman" w:hAnsi="Times New Roman"/>
          <w:color w:val="FF0000"/>
          <w:sz w:val="24"/>
          <w:szCs w:val="24"/>
          <w:lang w:eastAsia="pl-PL"/>
        </w:rPr>
      </w:pPr>
      <w:r w:rsidRPr="002E2614">
        <w:rPr>
          <w:rFonts w:ascii="Times New Roman" w:hAnsi="Times New Roman"/>
          <w:sz w:val="24"/>
          <w:szCs w:val="24"/>
          <w:lang w:eastAsia="pl-PL"/>
        </w:rPr>
        <w:t xml:space="preserve">Biorąc pod uwagę wydatki </w:t>
      </w:r>
      <w:r w:rsidR="001E7A84">
        <w:rPr>
          <w:rFonts w:ascii="Times New Roman" w:hAnsi="Times New Roman"/>
          <w:sz w:val="24"/>
          <w:szCs w:val="24"/>
          <w:lang w:eastAsia="pl-PL"/>
        </w:rPr>
        <w:t xml:space="preserve">powiatów </w:t>
      </w:r>
      <w:r w:rsidRPr="002E2614">
        <w:rPr>
          <w:rFonts w:ascii="Times New Roman" w:hAnsi="Times New Roman"/>
          <w:sz w:val="24"/>
          <w:szCs w:val="24"/>
          <w:lang w:eastAsia="pl-PL"/>
        </w:rPr>
        <w:t>na świadczenia dla rodzin zastępczych i</w:t>
      </w:r>
      <w:r w:rsidR="00C26B48">
        <w:rPr>
          <w:rFonts w:ascii="Times New Roman" w:hAnsi="Times New Roman"/>
          <w:sz w:val="24"/>
          <w:szCs w:val="24"/>
          <w:lang w:eastAsia="pl-PL"/>
        </w:rPr>
        <w:t> </w:t>
      </w:r>
      <w:r w:rsidRPr="002E2614">
        <w:rPr>
          <w:rFonts w:ascii="Times New Roman" w:hAnsi="Times New Roman"/>
          <w:sz w:val="24"/>
          <w:szCs w:val="24"/>
          <w:lang w:eastAsia="pl-PL"/>
        </w:rPr>
        <w:t>rodzinnych domów dziecka, łącznie z wynagrodzeniami, średni miesięczny koszt utrzymania dziecka w rodzinnej pieczy zastępczej wynosił w 202</w:t>
      </w:r>
      <w:r>
        <w:rPr>
          <w:rFonts w:ascii="Times New Roman" w:hAnsi="Times New Roman"/>
          <w:sz w:val="24"/>
          <w:szCs w:val="24"/>
          <w:lang w:eastAsia="pl-PL"/>
        </w:rPr>
        <w:t>3</w:t>
      </w:r>
      <w:r w:rsidRPr="00151A25">
        <w:rPr>
          <w:rFonts w:ascii="Times New Roman" w:hAnsi="Times New Roman"/>
          <w:sz w:val="24"/>
          <w:szCs w:val="24"/>
          <w:lang w:eastAsia="pl-PL"/>
        </w:rPr>
        <w:t xml:space="preserve"> r. </w:t>
      </w:r>
      <w:r w:rsidRPr="00151A25">
        <w:rPr>
          <w:rFonts w:ascii="Times New Roman" w:eastAsia="Calibri" w:hAnsi="Times New Roman"/>
          <w:sz w:val="24"/>
          <w:szCs w:val="24"/>
        </w:rPr>
        <w:sym w:font="Symbol" w:char="F02D"/>
      </w:r>
      <w:r w:rsidRPr="00151A25">
        <w:rPr>
          <w:rFonts w:ascii="Times New Roman" w:hAnsi="Times New Roman"/>
          <w:sz w:val="24"/>
          <w:szCs w:val="24"/>
          <w:lang w:eastAsia="pl-PL"/>
        </w:rPr>
        <w:t xml:space="preserve"> </w:t>
      </w:r>
      <w:bookmarkStart w:id="16" w:name="_Hlk144220637"/>
      <w:r w:rsidRPr="00151A25">
        <w:rPr>
          <w:rFonts w:ascii="Times New Roman" w:hAnsi="Times New Roman"/>
          <w:sz w:val="24"/>
          <w:szCs w:val="24"/>
          <w:lang w:eastAsia="pl-PL"/>
        </w:rPr>
        <w:t>1 </w:t>
      </w:r>
      <w:r>
        <w:rPr>
          <w:rFonts w:ascii="Times New Roman" w:hAnsi="Times New Roman"/>
          <w:sz w:val="24"/>
          <w:szCs w:val="24"/>
          <w:lang w:eastAsia="pl-PL"/>
        </w:rPr>
        <w:t>465</w:t>
      </w:r>
      <w:r w:rsidRPr="00151A25">
        <w:rPr>
          <w:rFonts w:ascii="Times New Roman" w:hAnsi="Times New Roman"/>
          <w:sz w:val="24"/>
          <w:szCs w:val="24"/>
          <w:lang w:eastAsia="pl-PL"/>
        </w:rPr>
        <w:t xml:space="preserve"> zł i wzrósł w stosunku do</w:t>
      </w:r>
      <w:r w:rsidR="00C26B48">
        <w:rPr>
          <w:rFonts w:ascii="Times New Roman" w:hAnsi="Times New Roman"/>
          <w:sz w:val="24"/>
          <w:szCs w:val="24"/>
          <w:lang w:eastAsia="pl-PL"/>
        </w:rPr>
        <w:t> </w:t>
      </w:r>
      <w:r w:rsidRPr="00151A25">
        <w:rPr>
          <w:rFonts w:ascii="Times New Roman" w:hAnsi="Times New Roman"/>
          <w:sz w:val="24"/>
          <w:szCs w:val="24"/>
          <w:lang w:eastAsia="pl-PL"/>
        </w:rPr>
        <w:t>roku poprzedniego o </w:t>
      </w:r>
      <w:r>
        <w:rPr>
          <w:rFonts w:ascii="Times New Roman" w:hAnsi="Times New Roman"/>
          <w:sz w:val="24"/>
          <w:szCs w:val="24"/>
          <w:lang w:eastAsia="pl-PL"/>
        </w:rPr>
        <w:t>9,2</w:t>
      </w:r>
      <w:r w:rsidRPr="00151A25">
        <w:rPr>
          <w:rFonts w:ascii="Times New Roman" w:hAnsi="Times New Roman"/>
          <w:sz w:val="24"/>
          <w:szCs w:val="24"/>
          <w:lang w:eastAsia="pl-PL"/>
        </w:rPr>
        <w:t>% </w:t>
      </w:r>
      <w:bookmarkEnd w:id="16"/>
      <w:r w:rsidRPr="00151A25">
        <w:rPr>
          <w:rFonts w:ascii="Times New Roman" w:hAnsi="Times New Roman"/>
          <w:sz w:val="24"/>
          <w:szCs w:val="24"/>
          <w:lang w:eastAsia="pl-PL"/>
        </w:rPr>
        <w:t>(w 202</w:t>
      </w:r>
      <w:r>
        <w:rPr>
          <w:rFonts w:ascii="Times New Roman" w:hAnsi="Times New Roman"/>
          <w:sz w:val="24"/>
          <w:szCs w:val="24"/>
          <w:lang w:eastAsia="pl-PL"/>
        </w:rPr>
        <w:t>2</w:t>
      </w:r>
      <w:r w:rsidRPr="00151A25">
        <w:rPr>
          <w:rFonts w:ascii="Times New Roman" w:hAnsi="Times New Roman"/>
          <w:sz w:val="24"/>
          <w:szCs w:val="24"/>
          <w:lang w:eastAsia="pl-PL"/>
        </w:rPr>
        <w:t xml:space="preserve"> r. </w:t>
      </w:r>
      <w:r>
        <w:rPr>
          <w:rFonts w:ascii="Times New Roman" w:hAnsi="Times New Roman"/>
          <w:sz w:val="24"/>
          <w:szCs w:val="24"/>
          <w:lang w:eastAsia="pl-PL"/>
        </w:rPr>
        <w:t>1</w:t>
      </w:r>
      <w:r w:rsidR="004F6667">
        <w:t> </w:t>
      </w:r>
      <w:r>
        <w:rPr>
          <w:rFonts w:ascii="Times New Roman" w:hAnsi="Times New Roman"/>
          <w:sz w:val="24"/>
          <w:szCs w:val="24"/>
          <w:lang w:eastAsia="pl-PL"/>
        </w:rPr>
        <w:t>341</w:t>
      </w:r>
      <w:r w:rsidRPr="00151A25">
        <w:rPr>
          <w:rFonts w:ascii="Times New Roman" w:hAnsi="Times New Roman"/>
          <w:sz w:val="24"/>
          <w:szCs w:val="24"/>
          <w:lang w:eastAsia="pl-PL"/>
        </w:rPr>
        <w:t xml:space="preserve"> zł), przy czym w rodzinie zastępczej zawodowej i</w:t>
      </w:r>
      <w:r w:rsidR="00C26B48">
        <w:rPr>
          <w:rFonts w:ascii="Times New Roman" w:hAnsi="Times New Roman"/>
          <w:sz w:val="24"/>
          <w:szCs w:val="24"/>
          <w:lang w:eastAsia="pl-PL"/>
        </w:rPr>
        <w:t> </w:t>
      </w:r>
      <w:r w:rsidRPr="00151A25">
        <w:rPr>
          <w:rFonts w:ascii="Times New Roman" w:hAnsi="Times New Roman"/>
          <w:sz w:val="24"/>
          <w:szCs w:val="24"/>
          <w:lang w:eastAsia="pl-PL"/>
        </w:rPr>
        <w:t xml:space="preserve">rodzinnym domu dziecka </w:t>
      </w:r>
      <w:r w:rsidRPr="00151A25">
        <w:rPr>
          <w:rFonts w:ascii="Times New Roman" w:eastAsia="Calibri" w:hAnsi="Times New Roman"/>
          <w:sz w:val="24"/>
          <w:szCs w:val="24"/>
        </w:rPr>
        <w:sym w:font="Symbol" w:char="F02D"/>
      </w:r>
      <w:r w:rsidRPr="00151A25">
        <w:rPr>
          <w:rFonts w:ascii="Times New Roman" w:hAnsi="Times New Roman"/>
          <w:sz w:val="24"/>
          <w:szCs w:val="24"/>
          <w:lang w:eastAsia="pl-PL"/>
        </w:rPr>
        <w:t xml:space="preserve"> </w:t>
      </w:r>
      <w:r w:rsidR="00AB569E">
        <w:rPr>
          <w:rFonts w:ascii="Times New Roman" w:hAnsi="Times New Roman"/>
          <w:sz w:val="24"/>
          <w:szCs w:val="24"/>
          <w:lang w:eastAsia="pl-PL"/>
        </w:rPr>
        <w:t>2</w:t>
      </w:r>
      <w:r w:rsidR="00560073">
        <w:rPr>
          <w:rFonts w:ascii="Times New Roman" w:hAnsi="Times New Roman"/>
          <w:sz w:val="24"/>
          <w:szCs w:val="24"/>
          <w:lang w:eastAsia="pl-PL"/>
        </w:rPr>
        <w:t xml:space="preserve"> </w:t>
      </w:r>
      <w:r w:rsidR="00AB569E">
        <w:rPr>
          <w:rFonts w:ascii="Times New Roman" w:hAnsi="Times New Roman"/>
          <w:sz w:val="24"/>
          <w:szCs w:val="24"/>
          <w:lang w:eastAsia="pl-PL"/>
        </w:rPr>
        <w:t>886</w:t>
      </w:r>
      <w:r w:rsidRPr="00151A25">
        <w:rPr>
          <w:rFonts w:ascii="Times New Roman" w:hAnsi="Times New Roman"/>
          <w:sz w:val="24"/>
          <w:szCs w:val="24"/>
          <w:lang w:eastAsia="pl-PL"/>
        </w:rPr>
        <w:t xml:space="preserve"> zł, co oznacza</w:t>
      </w:r>
      <w:r>
        <w:rPr>
          <w:rFonts w:ascii="Times New Roman" w:hAnsi="Times New Roman"/>
          <w:sz w:val="24"/>
          <w:szCs w:val="24"/>
          <w:lang w:eastAsia="pl-PL"/>
        </w:rPr>
        <w:t xml:space="preserve"> </w:t>
      </w:r>
      <w:r w:rsidR="00560073">
        <w:rPr>
          <w:rFonts w:ascii="Times New Roman" w:hAnsi="Times New Roman"/>
          <w:sz w:val="24"/>
          <w:szCs w:val="24"/>
          <w:lang w:eastAsia="pl-PL"/>
        </w:rPr>
        <w:t xml:space="preserve">wzrost </w:t>
      </w:r>
      <w:r w:rsidRPr="00151A25">
        <w:rPr>
          <w:rFonts w:ascii="Times New Roman" w:hAnsi="Times New Roman"/>
          <w:sz w:val="24"/>
          <w:szCs w:val="24"/>
          <w:lang w:eastAsia="pl-PL"/>
        </w:rPr>
        <w:t>w stosunku do roku poprzedniego o</w:t>
      </w:r>
      <w:r w:rsidR="00C26B48">
        <w:rPr>
          <w:rFonts w:ascii="Times New Roman" w:hAnsi="Times New Roman"/>
          <w:sz w:val="24"/>
          <w:szCs w:val="24"/>
          <w:lang w:eastAsia="pl-PL"/>
        </w:rPr>
        <w:t> </w:t>
      </w:r>
      <w:r w:rsidR="00560073">
        <w:rPr>
          <w:rFonts w:ascii="Times New Roman" w:hAnsi="Times New Roman"/>
          <w:sz w:val="24"/>
          <w:szCs w:val="24"/>
          <w:lang w:eastAsia="pl-PL"/>
        </w:rPr>
        <w:t>5,2%</w:t>
      </w:r>
      <w:r w:rsidRPr="00151A25">
        <w:rPr>
          <w:rFonts w:ascii="Times New Roman" w:hAnsi="Times New Roman"/>
          <w:sz w:val="24"/>
          <w:szCs w:val="24"/>
          <w:lang w:eastAsia="pl-PL"/>
        </w:rPr>
        <w:t xml:space="preserve"> (w 202</w:t>
      </w:r>
      <w:r>
        <w:rPr>
          <w:rFonts w:ascii="Times New Roman" w:hAnsi="Times New Roman"/>
          <w:sz w:val="24"/>
          <w:szCs w:val="24"/>
          <w:lang w:eastAsia="pl-PL"/>
        </w:rPr>
        <w:t>2</w:t>
      </w:r>
      <w:r w:rsidRPr="00151A25">
        <w:rPr>
          <w:rFonts w:ascii="Times New Roman" w:hAnsi="Times New Roman"/>
          <w:sz w:val="24"/>
          <w:szCs w:val="24"/>
          <w:lang w:eastAsia="pl-PL"/>
        </w:rPr>
        <w:t xml:space="preserve"> r. </w:t>
      </w:r>
      <w:r>
        <w:rPr>
          <w:rFonts w:ascii="Times New Roman" w:hAnsi="Times New Roman"/>
          <w:sz w:val="24"/>
          <w:szCs w:val="24"/>
          <w:lang w:eastAsia="pl-PL"/>
        </w:rPr>
        <w:t>2 743</w:t>
      </w:r>
      <w:r w:rsidRPr="00151A25">
        <w:rPr>
          <w:rFonts w:ascii="Times New Roman" w:hAnsi="Times New Roman"/>
          <w:sz w:val="24"/>
          <w:szCs w:val="24"/>
          <w:lang w:eastAsia="pl-PL"/>
        </w:rPr>
        <w:t xml:space="preserve"> zł). </w:t>
      </w:r>
    </w:p>
    <w:p w14:paraId="4A45272F" w14:textId="77777777" w:rsidR="003A3AE2" w:rsidRDefault="003A3AE2" w:rsidP="000C11AA">
      <w:pPr>
        <w:spacing w:before="0" w:line="240" w:lineRule="auto"/>
        <w:ind w:firstLine="708"/>
        <w:rPr>
          <w:rFonts w:ascii="Times New Roman" w:hAnsi="Times New Roman"/>
          <w:sz w:val="24"/>
          <w:szCs w:val="24"/>
        </w:rPr>
      </w:pPr>
    </w:p>
    <w:p w14:paraId="5C9CE8DC" w14:textId="3B8DCED9" w:rsidR="000C11AA" w:rsidRPr="00151A25" w:rsidRDefault="000C11AA" w:rsidP="000C11AA">
      <w:pPr>
        <w:spacing w:before="0" w:line="240" w:lineRule="auto"/>
        <w:ind w:firstLine="708"/>
        <w:rPr>
          <w:rFonts w:ascii="Times New Roman" w:hAnsi="Times New Roman"/>
          <w:sz w:val="24"/>
          <w:szCs w:val="24"/>
        </w:rPr>
      </w:pPr>
      <w:r w:rsidRPr="00151A25">
        <w:rPr>
          <w:rFonts w:ascii="Times New Roman" w:hAnsi="Times New Roman"/>
          <w:sz w:val="24"/>
          <w:szCs w:val="24"/>
        </w:rPr>
        <w:t xml:space="preserve">Wraz z wejściem w życie ustawy, z dniem 1 stycznia 2012 r., gminy rozpoczęły współfinansowanie pobytu dzieci </w:t>
      </w:r>
      <w:r w:rsidRPr="00151A25">
        <w:rPr>
          <w:rFonts w:ascii="Times New Roman" w:eastAsia="Calibri" w:hAnsi="Times New Roman"/>
          <w:sz w:val="24"/>
          <w:szCs w:val="24"/>
        </w:rPr>
        <w:sym w:font="Symbol" w:char="F02D"/>
      </w:r>
      <w:r w:rsidRPr="00151A25">
        <w:rPr>
          <w:rFonts w:ascii="Times New Roman" w:hAnsi="Times New Roman"/>
          <w:sz w:val="24"/>
          <w:szCs w:val="24"/>
        </w:rPr>
        <w:t xml:space="preserve"> mieszkańców danej gminy </w:t>
      </w:r>
      <w:r w:rsidRPr="00151A25">
        <w:rPr>
          <w:rFonts w:ascii="Times New Roman" w:eastAsia="Calibri" w:hAnsi="Times New Roman"/>
          <w:sz w:val="24"/>
          <w:szCs w:val="24"/>
        </w:rPr>
        <w:sym w:font="Symbol" w:char="F02D"/>
      </w:r>
      <w:r w:rsidRPr="00151A25">
        <w:rPr>
          <w:rFonts w:ascii="Times New Roman" w:hAnsi="Times New Roman"/>
          <w:sz w:val="24"/>
          <w:szCs w:val="24"/>
        </w:rPr>
        <w:t xml:space="preserve"> według zasady: 10% kosztów w pierwszym roku pobytu dziecka umieszczonego w pieczy zastępczej, 30% </w:t>
      </w:r>
      <w:r w:rsidRPr="00151A25">
        <w:rPr>
          <w:rFonts w:ascii="Times New Roman" w:eastAsia="Calibri" w:hAnsi="Times New Roman"/>
          <w:sz w:val="24"/>
          <w:szCs w:val="24"/>
        </w:rPr>
        <w:sym w:font="Symbol" w:char="F02D"/>
      </w:r>
      <w:r w:rsidRPr="00151A25">
        <w:rPr>
          <w:rFonts w:ascii="Times New Roman" w:hAnsi="Times New Roman"/>
          <w:sz w:val="24"/>
          <w:szCs w:val="24"/>
        </w:rPr>
        <w:t xml:space="preserve"> w drugim roku pobytu dziecka w pieczy zastępczej i 50% </w:t>
      </w:r>
      <w:r w:rsidRPr="00151A25">
        <w:rPr>
          <w:rFonts w:ascii="Times New Roman" w:eastAsia="Calibri" w:hAnsi="Times New Roman"/>
          <w:sz w:val="24"/>
          <w:szCs w:val="24"/>
        </w:rPr>
        <w:sym w:font="Symbol" w:char="F02D"/>
      </w:r>
      <w:r w:rsidRPr="00151A25">
        <w:rPr>
          <w:rFonts w:ascii="Times New Roman" w:hAnsi="Times New Roman"/>
          <w:sz w:val="24"/>
          <w:szCs w:val="24"/>
        </w:rPr>
        <w:t xml:space="preserve"> w trzecim roku pobytu dziecka w pieczy zastępczej.</w:t>
      </w:r>
    </w:p>
    <w:p w14:paraId="7148DD3D" w14:textId="77777777" w:rsidR="000C11AA" w:rsidRPr="002E0BA7" w:rsidRDefault="000C11AA" w:rsidP="000C11AA">
      <w:pPr>
        <w:spacing w:before="0" w:line="240" w:lineRule="auto"/>
        <w:rPr>
          <w:rFonts w:ascii="Times New Roman" w:hAnsi="Times New Roman"/>
          <w:sz w:val="24"/>
          <w:szCs w:val="24"/>
        </w:rPr>
      </w:pPr>
    </w:p>
    <w:p w14:paraId="135C5B02" w14:textId="77777777" w:rsidR="000C11AA" w:rsidRPr="005A5D13" w:rsidRDefault="000C11AA" w:rsidP="000C11AA">
      <w:pPr>
        <w:spacing w:before="0" w:line="240" w:lineRule="auto"/>
        <w:contextualSpacing/>
        <w:rPr>
          <w:rFonts w:ascii="Times New Roman" w:hAnsi="Times New Roman"/>
        </w:rPr>
      </w:pPr>
      <w:r>
        <w:rPr>
          <w:noProof/>
          <w:lang w:eastAsia="pl-PL"/>
        </w:rPr>
        <w:lastRenderedPageBreak/>
        <w:drawing>
          <wp:inline distT="0" distB="0" distL="0" distR="0" wp14:anchorId="308503D4" wp14:editId="79F099C1">
            <wp:extent cx="6225540" cy="4602480"/>
            <wp:effectExtent l="0" t="0" r="3810" b="7620"/>
            <wp:docPr id="31" name="Wykres 31">
              <a:extLst xmlns:a="http://schemas.openxmlformats.org/drawingml/2006/main">
                <a:ext uri="{FF2B5EF4-FFF2-40B4-BE49-F238E27FC236}">
                  <a16:creationId xmlns:a16="http://schemas.microsoft.com/office/drawing/2014/main" id="{00000000-0008-0000-2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i/>
          <w:sz w:val="16"/>
          <w:szCs w:val="16"/>
        </w:rPr>
        <w:t xml:space="preserve">      </w:t>
      </w:r>
      <w:r w:rsidRPr="00AE49EF">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MRPiPS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w:t>
      </w:r>
      <w:r>
        <w:rPr>
          <w:rFonts w:ascii="Times New Roman" w:hAnsi="Times New Roman"/>
          <w:i/>
          <w:iCs/>
          <w:sz w:val="16"/>
          <w:szCs w:val="16"/>
          <w:lang w:eastAsia="pl-PL"/>
        </w:rPr>
        <w:t>emu pieczy zastępczej z lat 2013–</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w:t>
      </w:r>
    </w:p>
    <w:p w14:paraId="591C1A4A" w14:textId="77777777" w:rsidR="000C11AA" w:rsidRPr="002E0BA7" w:rsidRDefault="000C11AA" w:rsidP="000C11AA">
      <w:pPr>
        <w:spacing w:before="0" w:line="240" w:lineRule="auto"/>
        <w:rPr>
          <w:rFonts w:ascii="Times New Roman" w:hAnsi="Times New Roman"/>
          <w:sz w:val="24"/>
          <w:szCs w:val="24"/>
        </w:rPr>
      </w:pPr>
    </w:p>
    <w:p w14:paraId="26297C6D" w14:textId="00893559" w:rsidR="000C11AA" w:rsidRDefault="000C11AA" w:rsidP="000C11AA">
      <w:pPr>
        <w:tabs>
          <w:tab w:val="left" w:pos="0"/>
        </w:tabs>
        <w:spacing w:before="0" w:line="240" w:lineRule="auto"/>
        <w:contextualSpacing/>
        <w:rPr>
          <w:rFonts w:ascii="Times New Roman" w:hAnsi="Times New Roman"/>
          <w:sz w:val="24"/>
          <w:szCs w:val="24"/>
        </w:rPr>
      </w:pPr>
      <w:r w:rsidRPr="007C2B0D">
        <w:rPr>
          <w:rFonts w:ascii="Times New Roman" w:hAnsi="Times New Roman"/>
          <w:color w:val="FF0000"/>
          <w:sz w:val="24"/>
          <w:szCs w:val="24"/>
        </w:rPr>
        <w:tab/>
      </w:r>
      <w:r w:rsidRPr="00C34D61">
        <w:rPr>
          <w:rFonts w:ascii="Times New Roman" w:hAnsi="Times New Roman"/>
          <w:sz w:val="24"/>
          <w:szCs w:val="24"/>
        </w:rPr>
        <w:t>W 202</w:t>
      </w:r>
      <w:r>
        <w:rPr>
          <w:rFonts w:ascii="Times New Roman" w:hAnsi="Times New Roman"/>
          <w:sz w:val="24"/>
          <w:szCs w:val="24"/>
        </w:rPr>
        <w:t>3</w:t>
      </w:r>
      <w:r w:rsidRPr="00C34D61">
        <w:rPr>
          <w:rFonts w:ascii="Times New Roman" w:hAnsi="Times New Roman"/>
          <w:sz w:val="24"/>
          <w:szCs w:val="24"/>
        </w:rPr>
        <w:t xml:space="preserve"> r. wydatki</w:t>
      </w:r>
      <w:r w:rsidRPr="00C34D61">
        <w:rPr>
          <w:rFonts w:ascii="Times New Roman" w:hAnsi="Times New Roman"/>
          <w:sz w:val="24"/>
          <w:szCs w:val="24"/>
          <w:lang w:eastAsia="pl-PL"/>
        </w:rPr>
        <w:t xml:space="preserve"> gmin związane ze współfinansowaniem pobytu dzieci w rodzinnej pieczy zastępczej wyniosły 2</w:t>
      </w:r>
      <w:r>
        <w:rPr>
          <w:rFonts w:ascii="Times New Roman" w:hAnsi="Times New Roman"/>
          <w:sz w:val="24"/>
          <w:szCs w:val="24"/>
          <w:lang w:eastAsia="pl-PL"/>
        </w:rPr>
        <w:t>74 910</w:t>
      </w:r>
      <w:r w:rsidRPr="00C34D61">
        <w:rPr>
          <w:rFonts w:ascii="Times New Roman" w:hAnsi="Times New Roman"/>
          <w:sz w:val="24"/>
          <w:szCs w:val="24"/>
          <w:lang w:eastAsia="pl-PL"/>
        </w:rPr>
        <w:t xml:space="preserve"> tys. zł i były o </w:t>
      </w:r>
      <w:r>
        <w:rPr>
          <w:rFonts w:ascii="Times New Roman" w:hAnsi="Times New Roman"/>
          <w:sz w:val="24"/>
          <w:szCs w:val="24"/>
          <w:lang w:eastAsia="pl-PL"/>
        </w:rPr>
        <w:t>57 411</w:t>
      </w:r>
      <w:r w:rsidRPr="00C34D61">
        <w:rPr>
          <w:rFonts w:ascii="Times New Roman" w:hAnsi="Times New Roman"/>
          <w:sz w:val="24"/>
          <w:szCs w:val="24"/>
          <w:lang w:eastAsia="pl-PL"/>
        </w:rPr>
        <w:t xml:space="preserve"> tys. zł, tj. o </w:t>
      </w:r>
      <w:r>
        <w:rPr>
          <w:rFonts w:ascii="Times New Roman" w:hAnsi="Times New Roman"/>
          <w:sz w:val="24"/>
          <w:szCs w:val="24"/>
          <w:lang w:eastAsia="pl-PL"/>
        </w:rPr>
        <w:t>26,4</w:t>
      </w:r>
      <w:r w:rsidRPr="00C34D61">
        <w:rPr>
          <w:rFonts w:ascii="Times New Roman" w:hAnsi="Times New Roman"/>
          <w:sz w:val="24"/>
          <w:szCs w:val="24"/>
          <w:lang w:eastAsia="pl-PL"/>
        </w:rPr>
        <w:t>% wyższe niż w 202</w:t>
      </w:r>
      <w:r>
        <w:rPr>
          <w:rFonts w:ascii="Times New Roman" w:hAnsi="Times New Roman"/>
          <w:sz w:val="24"/>
          <w:szCs w:val="24"/>
          <w:lang w:eastAsia="pl-PL"/>
        </w:rPr>
        <w:t>2</w:t>
      </w:r>
      <w:r w:rsidRPr="00C34D61">
        <w:rPr>
          <w:rFonts w:ascii="Times New Roman" w:hAnsi="Times New Roman"/>
          <w:sz w:val="24"/>
          <w:szCs w:val="24"/>
          <w:lang w:eastAsia="pl-PL"/>
        </w:rPr>
        <w:t xml:space="preserve"> r. </w:t>
      </w:r>
      <w:r w:rsidRPr="00C34D61">
        <w:rPr>
          <w:rFonts w:ascii="Times New Roman" w:hAnsi="Times New Roman"/>
          <w:sz w:val="24"/>
          <w:szCs w:val="24"/>
        </w:rPr>
        <w:t>Wkład poniesiony przez gminy stanowił 2</w:t>
      </w:r>
      <w:r w:rsidR="008B1C0E">
        <w:rPr>
          <w:rFonts w:ascii="Times New Roman" w:hAnsi="Times New Roman"/>
          <w:sz w:val="24"/>
          <w:szCs w:val="24"/>
        </w:rPr>
        <w:t>0</w:t>
      </w:r>
      <w:r w:rsidRPr="00C34D61">
        <w:rPr>
          <w:rFonts w:ascii="Times New Roman" w:hAnsi="Times New Roman"/>
          <w:sz w:val="24"/>
          <w:szCs w:val="24"/>
        </w:rPr>
        <w:t>% ogółu wydatków na świadczenia dla rodzin zastępczych i rodzinnych domów dziecka oraz na wynagrodzenia dla osób pełniących funkcję rodzin zastępczych i rodzinnych domów dziecka w 202</w:t>
      </w:r>
      <w:r>
        <w:rPr>
          <w:rFonts w:ascii="Times New Roman" w:hAnsi="Times New Roman"/>
          <w:sz w:val="24"/>
          <w:szCs w:val="24"/>
        </w:rPr>
        <w:t>3</w:t>
      </w:r>
      <w:r w:rsidRPr="00C34D61">
        <w:rPr>
          <w:rFonts w:ascii="Times New Roman" w:hAnsi="Times New Roman"/>
          <w:sz w:val="24"/>
          <w:szCs w:val="24"/>
        </w:rPr>
        <w:t xml:space="preserve"> r. (w 202</w:t>
      </w:r>
      <w:r>
        <w:rPr>
          <w:rFonts w:ascii="Times New Roman" w:hAnsi="Times New Roman"/>
          <w:sz w:val="24"/>
          <w:szCs w:val="24"/>
        </w:rPr>
        <w:t>2</w:t>
      </w:r>
      <w:r w:rsidRPr="00C34D61">
        <w:rPr>
          <w:rFonts w:ascii="Times New Roman" w:hAnsi="Times New Roman"/>
          <w:sz w:val="24"/>
          <w:szCs w:val="24"/>
        </w:rPr>
        <w:t xml:space="preserve"> r. – </w:t>
      </w:r>
      <w:r>
        <w:rPr>
          <w:rFonts w:ascii="Times New Roman" w:hAnsi="Times New Roman"/>
          <w:sz w:val="24"/>
          <w:szCs w:val="24"/>
        </w:rPr>
        <w:t>23,</w:t>
      </w:r>
      <w:r w:rsidR="00656BD6">
        <w:rPr>
          <w:rFonts w:ascii="Times New Roman" w:hAnsi="Times New Roman"/>
          <w:sz w:val="24"/>
          <w:szCs w:val="24"/>
        </w:rPr>
        <w:t>8</w:t>
      </w:r>
      <w:r w:rsidRPr="00C34D61">
        <w:rPr>
          <w:rFonts w:ascii="Times New Roman" w:hAnsi="Times New Roman"/>
          <w:sz w:val="24"/>
          <w:szCs w:val="24"/>
        </w:rPr>
        <w:t>%).</w:t>
      </w:r>
    </w:p>
    <w:p w14:paraId="5FD726C3" w14:textId="77777777" w:rsidR="000C11AA" w:rsidRPr="007C2B0D" w:rsidRDefault="000C11AA" w:rsidP="000C11AA">
      <w:pPr>
        <w:tabs>
          <w:tab w:val="left" w:pos="0"/>
        </w:tabs>
        <w:spacing w:before="0" w:line="240" w:lineRule="auto"/>
        <w:contextualSpacing/>
        <w:rPr>
          <w:rFonts w:ascii="Times New Roman" w:hAnsi="Times New Roman"/>
          <w:bCs/>
          <w:color w:val="FF0000"/>
          <w:sz w:val="16"/>
          <w:szCs w:val="16"/>
        </w:rPr>
      </w:pPr>
    </w:p>
    <w:p w14:paraId="5BF6E64C" w14:textId="77777777" w:rsidR="000C11AA" w:rsidRPr="004F4B66" w:rsidRDefault="000C11AA" w:rsidP="000C11AA">
      <w:pPr>
        <w:pStyle w:val="Nagwek3"/>
        <w:spacing w:before="0" w:after="0" w:line="240" w:lineRule="auto"/>
        <w:ind w:left="360" w:hanging="76"/>
        <w:rPr>
          <w:rFonts w:ascii="Times New Roman" w:hAnsi="Times New Roman"/>
        </w:rPr>
      </w:pPr>
      <w:bookmarkStart w:id="17" w:name="_Toc187678448"/>
      <w:r w:rsidRPr="004F4B66">
        <w:rPr>
          <w:rFonts w:ascii="Times New Roman" w:hAnsi="Times New Roman"/>
          <w:lang w:val="pl-PL"/>
        </w:rPr>
        <w:t xml:space="preserve">d) </w:t>
      </w:r>
      <w:r>
        <w:rPr>
          <w:rFonts w:ascii="Times New Roman" w:hAnsi="Times New Roman"/>
          <w:lang w:val="pl-PL"/>
        </w:rPr>
        <w:t>r</w:t>
      </w:r>
      <w:r w:rsidRPr="004F4B66">
        <w:rPr>
          <w:rFonts w:ascii="Times New Roman" w:hAnsi="Times New Roman"/>
        </w:rPr>
        <w:t>ekrutacja i dobór kandydatów do sprawowania rodzinnej pieczy zastępczej</w:t>
      </w:r>
      <w:bookmarkEnd w:id="17"/>
    </w:p>
    <w:p w14:paraId="29EDDB2F" w14:textId="77777777" w:rsidR="000C11AA" w:rsidRPr="004F4B66" w:rsidRDefault="000C11AA" w:rsidP="000C11AA">
      <w:pPr>
        <w:spacing w:before="0" w:line="240" w:lineRule="auto"/>
        <w:rPr>
          <w:lang w:val="x-none" w:eastAsia="x-none"/>
        </w:rPr>
      </w:pPr>
    </w:p>
    <w:p w14:paraId="24FE714B" w14:textId="77777777" w:rsidR="000C11AA" w:rsidRPr="004F4B66" w:rsidRDefault="000C11AA" w:rsidP="000C11AA">
      <w:pPr>
        <w:tabs>
          <w:tab w:val="left" w:pos="0"/>
        </w:tabs>
        <w:spacing w:before="0" w:line="240" w:lineRule="auto"/>
        <w:rPr>
          <w:rFonts w:ascii="Times New Roman" w:hAnsi="Times New Roman"/>
          <w:sz w:val="24"/>
          <w:szCs w:val="24"/>
        </w:rPr>
      </w:pPr>
      <w:r w:rsidRPr="004F4B66">
        <w:rPr>
          <w:rFonts w:ascii="Times New Roman" w:hAnsi="Times New Roman"/>
          <w:sz w:val="24"/>
          <w:szCs w:val="24"/>
        </w:rPr>
        <w:tab/>
        <w:t>Rekrutacja i dobór kandydatów do pełnienia funkcji rodziny zastępczej dokonywane są w oparciu o procedury określone w</w:t>
      </w:r>
      <w:r>
        <w:rPr>
          <w:rFonts w:ascii="Times New Roman" w:hAnsi="Times New Roman"/>
          <w:sz w:val="24"/>
          <w:szCs w:val="24"/>
        </w:rPr>
        <w:t> </w:t>
      </w:r>
      <w:r w:rsidRPr="004F4B66">
        <w:rPr>
          <w:rFonts w:ascii="Times New Roman" w:hAnsi="Times New Roman"/>
          <w:sz w:val="24"/>
          <w:szCs w:val="24"/>
        </w:rPr>
        <w:t>ustawie. Jest to zadanie własne powiatu. Ustawa szczegółowo określa wymagania, które musi spełniać osoba, która chciałaby pełnić funkcję rodziny zastępczej. Należy jednak w tym miejscu podkreślić, że ostateczną decyzję w tej sprawie podejmuje każdorazowo sąd opiekuńczy powierzając kandydatom pieczę zastępczą nad dzieckiem.</w:t>
      </w:r>
    </w:p>
    <w:p w14:paraId="504D0E35" w14:textId="77777777" w:rsidR="000C11AA" w:rsidRDefault="000C11AA" w:rsidP="000C11AA">
      <w:pPr>
        <w:pStyle w:val="Nagwek3"/>
        <w:spacing w:line="240" w:lineRule="auto"/>
        <w:ind w:left="360" w:hanging="76"/>
        <w:rPr>
          <w:rFonts w:ascii="Times New Roman" w:hAnsi="Times New Roman"/>
        </w:rPr>
      </w:pPr>
      <w:bookmarkStart w:id="18" w:name="_Toc187678449"/>
      <w:r>
        <w:rPr>
          <w:rFonts w:ascii="Times New Roman" w:hAnsi="Times New Roman"/>
          <w:lang w:val="pl-PL"/>
        </w:rPr>
        <w:t>e) s</w:t>
      </w:r>
      <w:r w:rsidRPr="002E0BA7">
        <w:rPr>
          <w:rFonts w:ascii="Times New Roman" w:hAnsi="Times New Roman"/>
        </w:rPr>
        <w:t>zkoleni</w:t>
      </w:r>
      <w:r>
        <w:rPr>
          <w:rFonts w:ascii="Times New Roman" w:hAnsi="Times New Roman"/>
          <w:lang w:val="pl-PL"/>
        </w:rPr>
        <w:t>a</w:t>
      </w:r>
      <w:r w:rsidRPr="002E0BA7">
        <w:rPr>
          <w:rFonts w:ascii="Times New Roman" w:hAnsi="Times New Roman"/>
        </w:rPr>
        <w:t xml:space="preserve"> rodzin zastępczych i </w:t>
      </w:r>
      <w:r>
        <w:rPr>
          <w:rFonts w:ascii="Times New Roman" w:hAnsi="Times New Roman"/>
          <w:lang w:val="pl-PL"/>
        </w:rPr>
        <w:t xml:space="preserve">prowadzących </w:t>
      </w:r>
      <w:r w:rsidRPr="002E0BA7">
        <w:rPr>
          <w:rFonts w:ascii="Times New Roman" w:hAnsi="Times New Roman"/>
        </w:rPr>
        <w:t>rodzinn</w:t>
      </w:r>
      <w:r>
        <w:rPr>
          <w:rFonts w:ascii="Times New Roman" w:hAnsi="Times New Roman"/>
          <w:lang w:val="pl-PL"/>
        </w:rPr>
        <w:t>e</w:t>
      </w:r>
      <w:r w:rsidRPr="002E0BA7">
        <w:rPr>
          <w:rFonts w:ascii="Times New Roman" w:hAnsi="Times New Roman"/>
        </w:rPr>
        <w:t xml:space="preserve"> dom</w:t>
      </w:r>
      <w:r>
        <w:rPr>
          <w:rFonts w:ascii="Times New Roman" w:hAnsi="Times New Roman"/>
          <w:lang w:val="pl-PL"/>
        </w:rPr>
        <w:t>y</w:t>
      </w:r>
      <w:r w:rsidRPr="002E0BA7">
        <w:rPr>
          <w:rFonts w:ascii="Times New Roman" w:hAnsi="Times New Roman"/>
        </w:rPr>
        <w:t xml:space="preserve"> dziecka</w:t>
      </w:r>
      <w:bookmarkEnd w:id="18"/>
    </w:p>
    <w:p w14:paraId="3726D76E" w14:textId="77777777" w:rsidR="000C11AA" w:rsidRPr="005A2792" w:rsidRDefault="000C11AA" w:rsidP="000C11AA">
      <w:pPr>
        <w:spacing w:before="0" w:line="240" w:lineRule="auto"/>
        <w:rPr>
          <w:lang w:val="x-none" w:eastAsia="x-none"/>
        </w:rPr>
      </w:pPr>
    </w:p>
    <w:p w14:paraId="2EF6A4D3" w14:textId="02CE15DB" w:rsidR="000C11AA" w:rsidRDefault="000C11AA" w:rsidP="00006597">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Szkoleni</w:t>
      </w:r>
      <w:r>
        <w:rPr>
          <w:rFonts w:ascii="Times New Roman" w:eastAsia="Calibri" w:hAnsi="Times New Roman"/>
          <w:sz w:val="24"/>
          <w:szCs w:val="24"/>
        </w:rPr>
        <w:t>a</w:t>
      </w:r>
      <w:r w:rsidRPr="002E0BA7">
        <w:rPr>
          <w:rFonts w:ascii="Times New Roman" w:eastAsia="Calibri" w:hAnsi="Times New Roman"/>
          <w:sz w:val="24"/>
          <w:szCs w:val="24"/>
        </w:rPr>
        <w:t xml:space="preserve"> rodzin zastępczych stanowi</w:t>
      </w:r>
      <w:r>
        <w:rPr>
          <w:rFonts w:ascii="Times New Roman" w:eastAsia="Calibri" w:hAnsi="Times New Roman"/>
          <w:sz w:val="24"/>
          <w:szCs w:val="24"/>
        </w:rPr>
        <w:t>ą</w:t>
      </w:r>
      <w:r w:rsidRPr="002E0BA7">
        <w:rPr>
          <w:rFonts w:ascii="Times New Roman" w:eastAsia="Calibri" w:hAnsi="Times New Roman"/>
          <w:sz w:val="24"/>
          <w:szCs w:val="24"/>
        </w:rPr>
        <w:t xml:space="preserve"> jeden z istotnych elementów systemu rodzinnej pieczy zastępczej. Bez dobrego przygotowania merytorycznego i praktycznego </w:t>
      </w:r>
      <w:r>
        <w:rPr>
          <w:rFonts w:ascii="Times New Roman" w:eastAsia="Calibri" w:hAnsi="Times New Roman"/>
          <w:sz w:val="24"/>
          <w:szCs w:val="24"/>
        </w:rPr>
        <w:t xml:space="preserve">niejednokrotnie </w:t>
      </w:r>
      <w:r w:rsidRPr="002E0BA7">
        <w:rPr>
          <w:rFonts w:ascii="Times New Roman" w:eastAsia="Calibri" w:hAnsi="Times New Roman"/>
          <w:sz w:val="24"/>
          <w:szCs w:val="24"/>
        </w:rPr>
        <w:t>rodziny zastępcze nie byłyby w stanie podołać trudom rodzicielstwa zastępczego. Jest</w:t>
      </w:r>
      <w:r>
        <w:rPr>
          <w:rFonts w:ascii="Times New Roman" w:eastAsia="Calibri" w:hAnsi="Times New Roman"/>
          <w:sz w:val="24"/>
          <w:szCs w:val="24"/>
        </w:rPr>
        <w:t> </w:t>
      </w:r>
      <w:r w:rsidRPr="002E0BA7">
        <w:rPr>
          <w:rFonts w:ascii="Times New Roman" w:eastAsia="Calibri" w:hAnsi="Times New Roman"/>
          <w:sz w:val="24"/>
          <w:szCs w:val="24"/>
        </w:rPr>
        <w:t>ono przeprowadzane na podstawie programów szkoleniowych dla kandydatów do</w:t>
      </w:r>
      <w:r>
        <w:rPr>
          <w:rFonts w:ascii="Times New Roman" w:eastAsia="Calibri" w:hAnsi="Times New Roman"/>
          <w:sz w:val="24"/>
          <w:szCs w:val="24"/>
        </w:rPr>
        <w:t> </w:t>
      </w:r>
      <w:r w:rsidRPr="002E0BA7">
        <w:rPr>
          <w:rFonts w:ascii="Times New Roman" w:eastAsia="Calibri" w:hAnsi="Times New Roman"/>
          <w:sz w:val="24"/>
          <w:szCs w:val="24"/>
        </w:rPr>
        <w:t xml:space="preserve">sprawowania pieczy zastępczej, zatwierdzonych decyzją </w:t>
      </w:r>
      <w:r w:rsidRPr="002E0BA7">
        <w:rPr>
          <w:rFonts w:ascii="Times New Roman" w:eastAsia="Calibri" w:hAnsi="Times New Roman"/>
          <w:sz w:val="24"/>
          <w:szCs w:val="24"/>
        </w:rPr>
        <w:lastRenderedPageBreak/>
        <w:t xml:space="preserve">Ministra Rodziny </w:t>
      </w:r>
      <w:r>
        <w:rPr>
          <w:rFonts w:ascii="Times New Roman" w:eastAsia="Calibri" w:hAnsi="Times New Roman"/>
          <w:sz w:val="24"/>
          <w:szCs w:val="24"/>
        </w:rPr>
        <w:t>i </w:t>
      </w:r>
      <w:r w:rsidRPr="006F6642">
        <w:rPr>
          <w:rFonts w:ascii="Times New Roman" w:eastAsia="Calibri" w:hAnsi="Times New Roman"/>
          <w:sz w:val="24"/>
          <w:szCs w:val="24"/>
        </w:rPr>
        <w:t>Polityki Społecznej.</w:t>
      </w:r>
      <w:r w:rsidR="00006597">
        <w:rPr>
          <w:rFonts w:ascii="Times New Roman" w:eastAsia="Calibri" w:hAnsi="Times New Roman"/>
          <w:sz w:val="24"/>
          <w:szCs w:val="24"/>
        </w:rPr>
        <w:t xml:space="preserve"> </w:t>
      </w:r>
      <w:r w:rsidRPr="006F6642">
        <w:rPr>
          <w:rFonts w:ascii="Times New Roman" w:eastAsia="Calibri" w:hAnsi="Times New Roman"/>
          <w:sz w:val="24"/>
          <w:szCs w:val="24"/>
        </w:rPr>
        <w:t>W 20</w:t>
      </w:r>
      <w:r>
        <w:rPr>
          <w:rFonts w:ascii="Times New Roman" w:eastAsia="Calibri" w:hAnsi="Times New Roman"/>
          <w:sz w:val="24"/>
          <w:szCs w:val="24"/>
        </w:rPr>
        <w:t>23</w:t>
      </w:r>
      <w:r w:rsidRPr="006F6642">
        <w:rPr>
          <w:rFonts w:ascii="Times New Roman" w:eastAsia="Calibri" w:hAnsi="Times New Roman"/>
          <w:sz w:val="24"/>
          <w:szCs w:val="24"/>
        </w:rPr>
        <w:t xml:space="preserve"> r. Minister Rodziny i Polityki Społecznej wydał </w:t>
      </w:r>
      <w:r>
        <w:rPr>
          <w:rFonts w:ascii="Times New Roman" w:eastAsia="Calibri" w:hAnsi="Times New Roman"/>
          <w:sz w:val="24"/>
          <w:szCs w:val="24"/>
        </w:rPr>
        <w:t xml:space="preserve">23 </w:t>
      </w:r>
      <w:r w:rsidRPr="006F6642">
        <w:rPr>
          <w:rFonts w:ascii="Times New Roman" w:eastAsia="Calibri" w:hAnsi="Times New Roman"/>
          <w:sz w:val="24"/>
          <w:szCs w:val="24"/>
        </w:rPr>
        <w:t>decyzj</w:t>
      </w:r>
      <w:r>
        <w:rPr>
          <w:rFonts w:ascii="Times New Roman" w:eastAsia="Calibri" w:hAnsi="Times New Roman"/>
          <w:sz w:val="24"/>
          <w:szCs w:val="24"/>
        </w:rPr>
        <w:t>e</w:t>
      </w:r>
      <w:r w:rsidRPr="006F6642">
        <w:rPr>
          <w:rFonts w:ascii="Times New Roman" w:eastAsia="Calibri" w:hAnsi="Times New Roman"/>
          <w:sz w:val="24"/>
          <w:szCs w:val="24"/>
        </w:rPr>
        <w:t xml:space="preserve"> zatwierdzając</w:t>
      </w:r>
      <w:r>
        <w:rPr>
          <w:rFonts w:ascii="Times New Roman" w:eastAsia="Calibri" w:hAnsi="Times New Roman"/>
          <w:sz w:val="24"/>
          <w:szCs w:val="24"/>
        </w:rPr>
        <w:t>e</w:t>
      </w:r>
      <w:r w:rsidRPr="006F6642">
        <w:rPr>
          <w:rFonts w:ascii="Times New Roman" w:eastAsia="Calibri" w:hAnsi="Times New Roman"/>
          <w:sz w:val="24"/>
          <w:szCs w:val="24"/>
        </w:rPr>
        <w:t xml:space="preserve"> w</w:t>
      </w:r>
      <w:r>
        <w:rPr>
          <w:rFonts w:ascii="Times New Roman" w:eastAsia="Calibri" w:hAnsi="Times New Roman"/>
          <w:sz w:val="24"/>
          <w:szCs w:val="24"/>
        </w:rPr>
        <w:t> </w:t>
      </w:r>
      <w:r w:rsidRPr="006F6642">
        <w:rPr>
          <w:rFonts w:ascii="Times New Roman" w:eastAsia="Calibri" w:hAnsi="Times New Roman"/>
          <w:sz w:val="24"/>
          <w:szCs w:val="24"/>
        </w:rPr>
        <w:t>sprawie szkoleń dla kandydatów do sprawowania pieczy zastępczej.</w:t>
      </w:r>
      <w:r w:rsidRPr="00FB62AE">
        <w:rPr>
          <w:rFonts w:ascii="Times New Roman" w:eastAsia="Calibri" w:hAnsi="Times New Roman"/>
          <w:sz w:val="24"/>
          <w:szCs w:val="24"/>
        </w:rPr>
        <w:t xml:space="preserve"> </w:t>
      </w:r>
      <w:bookmarkStart w:id="19" w:name="_Hlk177495409"/>
      <w:r w:rsidRPr="00FB62AE">
        <w:rPr>
          <w:rFonts w:ascii="Times New Roman" w:eastAsia="Calibri" w:hAnsi="Times New Roman"/>
          <w:sz w:val="24"/>
          <w:szCs w:val="24"/>
        </w:rPr>
        <w:t>W</w:t>
      </w:r>
      <w:r>
        <w:rPr>
          <w:rFonts w:ascii="Times New Roman" w:eastAsia="Calibri" w:hAnsi="Times New Roman"/>
          <w:sz w:val="24"/>
          <w:szCs w:val="24"/>
        </w:rPr>
        <w:t> </w:t>
      </w:r>
      <w:r w:rsidRPr="002E0BA7">
        <w:rPr>
          <w:rFonts w:ascii="Times New Roman" w:eastAsia="Calibri" w:hAnsi="Times New Roman"/>
          <w:sz w:val="24"/>
          <w:szCs w:val="24"/>
        </w:rPr>
        <w:t>roku sprawozdawczym 20</w:t>
      </w:r>
      <w:r>
        <w:rPr>
          <w:rFonts w:ascii="Times New Roman" w:eastAsia="Calibri" w:hAnsi="Times New Roman"/>
          <w:sz w:val="24"/>
          <w:szCs w:val="24"/>
        </w:rPr>
        <w:t>23</w:t>
      </w:r>
      <w:r w:rsidRPr="002E0BA7">
        <w:rPr>
          <w:rFonts w:ascii="Times New Roman" w:eastAsia="Calibri" w:hAnsi="Times New Roman"/>
          <w:sz w:val="24"/>
          <w:szCs w:val="24"/>
        </w:rPr>
        <w:t xml:space="preserve"> przeszkolono</w:t>
      </w:r>
      <w:r>
        <w:rPr>
          <w:rFonts w:ascii="Times New Roman" w:eastAsia="Calibri" w:hAnsi="Times New Roman"/>
          <w:sz w:val="24"/>
          <w:szCs w:val="24"/>
        </w:rPr>
        <w:t xml:space="preserve"> </w:t>
      </w:r>
      <w:r w:rsidR="00582F38">
        <w:rPr>
          <w:rFonts w:ascii="Times New Roman" w:eastAsia="Calibri" w:hAnsi="Times New Roman"/>
          <w:sz w:val="24"/>
          <w:szCs w:val="24"/>
        </w:rPr>
        <w:t>3 398</w:t>
      </w:r>
      <w:r>
        <w:rPr>
          <w:rFonts w:ascii="Times New Roman" w:eastAsia="Calibri" w:hAnsi="Times New Roman"/>
          <w:sz w:val="24"/>
          <w:szCs w:val="24"/>
        </w:rPr>
        <w:t xml:space="preserve"> osób (w 2022 r. </w:t>
      </w:r>
      <w:r>
        <w:rPr>
          <w:rFonts w:ascii="Times New Roman" w:eastAsia="Calibri" w:hAnsi="Times New Roman"/>
          <w:sz w:val="24"/>
          <w:szCs w:val="24"/>
        </w:rPr>
        <w:sym w:font="Symbol" w:char="F02D"/>
      </w:r>
      <w:r>
        <w:rPr>
          <w:rFonts w:ascii="Times New Roman" w:eastAsia="Calibri" w:hAnsi="Times New Roman"/>
          <w:sz w:val="24"/>
          <w:szCs w:val="24"/>
        </w:rPr>
        <w:t xml:space="preserve"> 3 934), tj. kandydatów </w:t>
      </w:r>
      <w:r w:rsidRPr="002E0BA7">
        <w:rPr>
          <w:rFonts w:ascii="Times New Roman" w:eastAsia="Calibri" w:hAnsi="Times New Roman"/>
          <w:sz w:val="24"/>
          <w:szCs w:val="24"/>
        </w:rPr>
        <w:t>do pełnienia funkcji rodziny zastępczej</w:t>
      </w:r>
      <w:r w:rsidR="009A0E17">
        <w:rPr>
          <w:rFonts w:ascii="Times New Roman" w:eastAsia="Calibri" w:hAnsi="Times New Roman"/>
          <w:sz w:val="24"/>
          <w:szCs w:val="24"/>
        </w:rPr>
        <w:t xml:space="preserve"> niezawodowej i zawodowej</w:t>
      </w:r>
      <w:r w:rsidRPr="002E0BA7">
        <w:rPr>
          <w:rFonts w:ascii="Times New Roman" w:eastAsia="Calibri" w:hAnsi="Times New Roman"/>
          <w:sz w:val="24"/>
          <w:szCs w:val="24"/>
        </w:rPr>
        <w:t xml:space="preserve">, </w:t>
      </w:r>
      <w:r>
        <w:rPr>
          <w:rFonts w:ascii="Times New Roman" w:eastAsia="Calibri" w:hAnsi="Times New Roman"/>
          <w:sz w:val="24"/>
          <w:szCs w:val="24"/>
        </w:rPr>
        <w:t xml:space="preserve">do </w:t>
      </w:r>
      <w:r w:rsidRPr="002E0BA7">
        <w:rPr>
          <w:rFonts w:ascii="Times New Roman" w:eastAsia="Calibri" w:hAnsi="Times New Roman"/>
          <w:sz w:val="24"/>
          <w:szCs w:val="24"/>
        </w:rPr>
        <w:t>prowadz</w:t>
      </w:r>
      <w:r>
        <w:rPr>
          <w:rFonts w:ascii="Times New Roman" w:eastAsia="Calibri" w:hAnsi="Times New Roman"/>
          <w:sz w:val="24"/>
          <w:szCs w:val="24"/>
        </w:rPr>
        <w:t>enia</w:t>
      </w:r>
      <w:r w:rsidRPr="002E0BA7">
        <w:rPr>
          <w:rFonts w:ascii="Times New Roman" w:eastAsia="Calibri" w:hAnsi="Times New Roman"/>
          <w:sz w:val="24"/>
          <w:szCs w:val="24"/>
        </w:rPr>
        <w:t xml:space="preserve"> rodzinny</w:t>
      </w:r>
      <w:r>
        <w:rPr>
          <w:rFonts w:ascii="Times New Roman" w:eastAsia="Calibri" w:hAnsi="Times New Roman"/>
          <w:sz w:val="24"/>
          <w:szCs w:val="24"/>
        </w:rPr>
        <w:t>ch</w:t>
      </w:r>
      <w:r w:rsidRPr="002E0BA7">
        <w:rPr>
          <w:rFonts w:ascii="Times New Roman" w:eastAsia="Calibri" w:hAnsi="Times New Roman"/>
          <w:sz w:val="24"/>
          <w:szCs w:val="24"/>
        </w:rPr>
        <w:t xml:space="preserve"> dom</w:t>
      </w:r>
      <w:r>
        <w:rPr>
          <w:rFonts w:ascii="Times New Roman" w:eastAsia="Calibri" w:hAnsi="Times New Roman"/>
          <w:sz w:val="24"/>
          <w:szCs w:val="24"/>
        </w:rPr>
        <w:t>ów</w:t>
      </w:r>
      <w:r w:rsidRPr="002E0BA7">
        <w:rPr>
          <w:rFonts w:ascii="Times New Roman" w:eastAsia="Calibri" w:hAnsi="Times New Roman"/>
          <w:sz w:val="24"/>
          <w:szCs w:val="24"/>
        </w:rPr>
        <w:t xml:space="preserve"> dziecka lub do prowadzenia placów</w:t>
      </w:r>
      <w:r>
        <w:rPr>
          <w:rFonts w:ascii="Times New Roman" w:eastAsia="Calibri" w:hAnsi="Times New Roman"/>
          <w:sz w:val="24"/>
          <w:szCs w:val="24"/>
        </w:rPr>
        <w:t>ek</w:t>
      </w:r>
      <w:r w:rsidRPr="002E0BA7">
        <w:rPr>
          <w:rFonts w:ascii="Times New Roman" w:eastAsia="Calibri" w:hAnsi="Times New Roman"/>
          <w:sz w:val="24"/>
          <w:szCs w:val="24"/>
        </w:rPr>
        <w:t xml:space="preserve"> opiekuńczo-wychowawcz</w:t>
      </w:r>
      <w:r>
        <w:rPr>
          <w:rFonts w:ascii="Times New Roman" w:eastAsia="Calibri" w:hAnsi="Times New Roman"/>
          <w:sz w:val="24"/>
          <w:szCs w:val="24"/>
        </w:rPr>
        <w:t>ych</w:t>
      </w:r>
      <w:r w:rsidRPr="002E0BA7">
        <w:rPr>
          <w:rFonts w:ascii="Times New Roman" w:eastAsia="Calibri" w:hAnsi="Times New Roman"/>
          <w:sz w:val="24"/>
          <w:szCs w:val="24"/>
        </w:rPr>
        <w:t xml:space="preserve"> typu rodzinnego</w:t>
      </w:r>
      <w:r>
        <w:rPr>
          <w:rFonts w:ascii="Times New Roman" w:eastAsia="Calibri" w:hAnsi="Times New Roman"/>
          <w:sz w:val="24"/>
          <w:szCs w:val="24"/>
        </w:rPr>
        <w:t xml:space="preserve">. </w:t>
      </w:r>
      <w:r w:rsidR="00963BD9">
        <w:rPr>
          <w:rFonts w:ascii="Times New Roman" w:eastAsia="Calibri" w:hAnsi="Times New Roman"/>
          <w:sz w:val="24"/>
          <w:szCs w:val="24"/>
        </w:rPr>
        <w:t>Ponadto w roku 2023 przeszkolono dodatkowo 963 kandydatów na rodziny zastępcze spokrewnione z dzieckiem. Szkolenie to ma charakter fakultatywny.</w:t>
      </w:r>
    </w:p>
    <w:p w14:paraId="6831984A" w14:textId="77777777" w:rsidR="00006597" w:rsidRPr="00915CCC" w:rsidRDefault="00006597" w:rsidP="00006597">
      <w:pPr>
        <w:spacing w:before="0" w:line="240" w:lineRule="auto"/>
        <w:ind w:firstLine="708"/>
        <w:rPr>
          <w:rFonts w:ascii="Times New Roman" w:eastAsia="Calibri" w:hAnsi="Times New Roman"/>
          <w:sz w:val="24"/>
          <w:szCs w:val="24"/>
        </w:rPr>
      </w:pPr>
    </w:p>
    <w:bookmarkEnd w:id="19"/>
    <w:p w14:paraId="471DF6E9" w14:textId="2F3BB122" w:rsidR="000C11AA" w:rsidRDefault="000C11AA" w:rsidP="000C11AA">
      <w:pPr>
        <w:spacing w:before="0" w:line="240" w:lineRule="auto"/>
        <w:contextualSpacing/>
        <w:rPr>
          <w:rFonts w:ascii="Times New Roman" w:hAnsi="Times New Roman"/>
          <w:b/>
        </w:rPr>
      </w:pPr>
      <w:r>
        <w:rPr>
          <w:noProof/>
          <w:lang w:eastAsia="pl-PL"/>
        </w:rPr>
        <w:drawing>
          <wp:inline distT="0" distB="0" distL="0" distR="0" wp14:anchorId="1E4774BB" wp14:editId="1A2700FE">
            <wp:extent cx="6065520" cy="3591560"/>
            <wp:effectExtent l="0" t="0" r="11430" b="8890"/>
            <wp:docPr id="32" name="Wykres 32">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D8F0FF" w14:textId="77777777" w:rsidR="00DB320B" w:rsidRPr="002E0BA7" w:rsidRDefault="00DB320B" w:rsidP="00DB320B">
      <w:pPr>
        <w:pStyle w:val="Nagwek2"/>
        <w:spacing w:line="240" w:lineRule="auto"/>
        <w:rPr>
          <w:rFonts w:ascii="Times New Roman" w:hAnsi="Times New Roman"/>
        </w:rPr>
      </w:pPr>
      <w:bookmarkStart w:id="20" w:name="_Toc187678450"/>
      <w:bookmarkStart w:id="21" w:name="_Toc455041286"/>
      <w:bookmarkStart w:id="22" w:name="_Hlk142892705"/>
      <w:bookmarkEnd w:id="0"/>
      <w:bookmarkEnd w:id="5"/>
      <w:r w:rsidRPr="002E0BA7">
        <w:rPr>
          <w:rFonts w:ascii="Times New Roman" w:hAnsi="Times New Roman"/>
        </w:rPr>
        <w:t>2. Instytucjonalna piecza zastępcza</w:t>
      </w:r>
      <w:bookmarkEnd w:id="20"/>
    </w:p>
    <w:p w14:paraId="5FA2243A" w14:textId="77777777" w:rsidR="00DB320B" w:rsidRPr="002E0BA7" w:rsidRDefault="00DB320B" w:rsidP="00DB320B">
      <w:pPr>
        <w:pStyle w:val="Nagwek3"/>
        <w:spacing w:line="240" w:lineRule="auto"/>
        <w:ind w:left="284"/>
        <w:rPr>
          <w:rFonts w:ascii="Times New Roman" w:hAnsi="Times New Roman"/>
        </w:rPr>
      </w:pPr>
      <w:bookmarkStart w:id="23" w:name="_Toc187678451"/>
      <w:r w:rsidRPr="002E0BA7">
        <w:rPr>
          <w:rFonts w:ascii="Times New Roman" w:hAnsi="Times New Roman"/>
        </w:rPr>
        <w:t xml:space="preserve">a) </w:t>
      </w:r>
      <w:r>
        <w:rPr>
          <w:rFonts w:ascii="Times New Roman" w:hAnsi="Times New Roman"/>
          <w:lang w:val="pl-PL"/>
        </w:rPr>
        <w:t>s</w:t>
      </w:r>
      <w:r w:rsidRPr="002E0BA7">
        <w:rPr>
          <w:rFonts w:ascii="Times New Roman" w:hAnsi="Times New Roman"/>
        </w:rPr>
        <w:t>truktura</w:t>
      </w:r>
      <w:bookmarkEnd w:id="23"/>
    </w:p>
    <w:p w14:paraId="4D274DE2" w14:textId="685CA268" w:rsidR="00DB320B" w:rsidRDefault="00DB320B" w:rsidP="00006597">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 xml:space="preserve">Zgodnie z przepisami ustawy </w:t>
      </w:r>
      <w:r>
        <w:rPr>
          <w:rFonts w:ascii="Times New Roman" w:eastAsia="Calibri" w:hAnsi="Times New Roman"/>
          <w:sz w:val="24"/>
          <w:szCs w:val="24"/>
        </w:rPr>
        <w:t>instytucjonalne formy pieczy zastępczej</w:t>
      </w:r>
      <w:r w:rsidRPr="002E0BA7">
        <w:rPr>
          <w:rFonts w:ascii="Times New Roman" w:eastAsia="Calibri" w:hAnsi="Times New Roman"/>
          <w:sz w:val="24"/>
          <w:szCs w:val="24"/>
        </w:rPr>
        <w:t xml:space="preserve"> obowiązane są</w:t>
      </w:r>
      <w:r>
        <w:rPr>
          <w:rFonts w:ascii="Times New Roman" w:eastAsia="Calibri" w:hAnsi="Times New Roman"/>
          <w:sz w:val="24"/>
          <w:szCs w:val="24"/>
        </w:rPr>
        <w:t> </w:t>
      </w:r>
      <w:r w:rsidRPr="002E0BA7">
        <w:rPr>
          <w:rFonts w:ascii="Times New Roman" w:eastAsia="Calibri" w:hAnsi="Times New Roman"/>
          <w:sz w:val="24"/>
          <w:szCs w:val="24"/>
        </w:rPr>
        <w:t xml:space="preserve">zapewnić dzieciom całodobową opiekę i wychowanie. Celem </w:t>
      </w:r>
      <w:r>
        <w:rPr>
          <w:rFonts w:ascii="Times New Roman" w:eastAsia="Calibri" w:hAnsi="Times New Roman"/>
          <w:sz w:val="24"/>
          <w:szCs w:val="24"/>
        </w:rPr>
        <w:t xml:space="preserve">ich działania </w:t>
      </w:r>
      <w:r w:rsidRPr="002E0BA7">
        <w:rPr>
          <w:rFonts w:ascii="Times New Roman" w:eastAsia="Calibri" w:hAnsi="Times New Roman"/>
          <w:sz w:val="24"/>
          <w:szCs w:val="24"/>
        </w:rPr>
        <w:t>jest jak najlepsze zabezpieczenie dobra dziecka w sytuacji</w:t>
      </w:r>
      <w:r>
        <w:rPr>
          <w:rFonts w:ascii="Times New Roman" w:eastAsia="Calibri" w:hAnsi="Times New Roman"/>
          <w:sz w:val="24"/>
          <w:szCs w:val="24"/>
        </w:rPr>
        <w:t>,</w:t>
      </w:r>
      <w:r w:rsidRPr="002E0BA7">
        <w:rPr>
          <w:rFonts w:ascii="Times New Roman" w:eastAsia="Calibri" w:hAnsi="Times New Roman"/>
          <w:sz w:val="24"/>
          <w:szCs w:val="24"/>
        </w:rPr>
        <w:t xml:space="preserve"> gdy nie może być ono umieszczone w</w:t>
      </w:r>
      <w:r>
        <w:rPr>
          <w:rFonts w:ascii="Times New Roman" w:eastAsia="Calibri" w:hAnsi="Times New Roman"/>
          <w:sz w:val="24"/>
          <w:szCs w:val="24"/>
        </w:rPr>
        <w:t> </w:t>
      </w:r>
      <w:r w:rsidRPr="002E0BA7">
        <w:rPr>
          <w:rFonts w:ascii="Times New Roman" w:eastAsia="Calibri" w:hAnsi="Times New Roman"/>
          <w:sz w:val="24"/>
          <w:szCs w:val="24"/>
        </w:rPr>
        <w:t>rodzinnej pieczy zastępczej.</w:t>
      </w:r>
      <w:r w:rsidR="00006597">
        <w:rPr>
          <w:rFonts w:ascii="Times New Roman" w:eastAsia="Calibri" w:hAnsi="Times New Roman"/>
          <w:sz w:val="24"/>
          <w:szCs w:val="24"/>
        </w:rPr>
        <w:t xml:space="preserve"> </w:t>
      </w:r>
      <w:r>
        <w:rPr>
          <w:rFonts w:ascii="Times New Roman" w:eastAsia="Calibri" w:hAnsi="Times New Roman"/>
          <w:sz w:val="24"/>
          <w:szCs w:val="24"/>
        </w:rPr>
        <w:t>U</w:t>
      </w:r>
      <w:r w:rsidRPr="002E0BA7">
        <w:rPr>
          <w:rFonts w:ascii="Times New Roman" w:eastAsia="Calibri" w:hAnsi="Times New Roman"/>
          <w:sz w:val="24"/>
          <w:szCs w:val="24"/>
        </w:rPr>
        <w:t>stawa wyraźnie ogranicza rolę instytucji w opiece nad małoletnimi pozbawionymi opieki rodziców biologicznych</w:t>
      </w:r>
      <w:r>
        <w:rPr>
          <w:rFonts w:ascii="Times New Roman" w:eastAsia="Calibri" w:hAnsi="Times New Roman"/>
          <w:sz w:val="24"/>
          <w:szCs w:val="24"/>
        </w:rPr>
        <w:t>.</w:t>
      </w:r>
    </w:p>
    <w:p w14:paraId="60F4772A" w14:textId="77777777" w:rsidR="00006597" w:rsidRDefault="00006597" w:rsidP="00006597">
      <w:pPr>
        <w:spacing w:before="0" w:line="240" w:lineRule="auto"/>
        <w:ind w:firstLine="708"/>
        <w:rPr>
          <w:rFonts w:ascii="Times New Roman" w:eastAsia="Calibri" w:hAnsi="Times New Roman"/>
          <w:sz w:val="24"/>
          <w:szCs w:val="24"/>
        </w:rPr>
      </w:pPr>
    </w:p>
    <w:p w14:paraId="751EDE2F" w14:textId="749A5722" w:rsidR="00DB320B" w:rsidRDefault="00DB320B" w:rsidP="00006597">
      <w:pPr>
        <w:spacing w:before="0" w:line="240" w:lineRule="auto"/>
        <w:ind w:firstLine="708"/>
        <w:rPr>
          <w:rFonts w:ascii="Times New Roman" w:eastAsia="Calibri" w:hAnsi="Times New Roman"/>
          <w:sz w:val="24"/>
          <w:szCs w:val="24"/>
        </w:rPr>
      </w:pPr>
      <w:r>
        <w:rPr>
          <w:rFonts w:ascii="Times New Roman" w:eastAsia="Calibri" w:hAnsi="Times New Roman"/>
          <w:sz w:val="24"/>
          <w:szCs w:val="24"/>
        </w:rPr>
        <w:t>Obecnie obowiązujące regulacje pozwalają na umieszczanie w</w:t>
      </w:r>
      <w:r w:rsidRPr="00BE6B6A">
        <w:rPr>
          <w:rFonts w:ascii="Times New Roman" w:eastAsia="Calibri" w:hAnsi="Times New Roman"/>
          <w:sz w:val="24"/>
          <w:szCs w:val="24"/>
        </w:rPr>
        <w:t xml:space="preserve"> placówce opiekuńczo-wychowawczej typu socjalizacyjnego, interwencyjnego lub specjalistyczno-terapeutycznego</w:t>
      </w:r>
      <w:r>
        <w:rPr>
          <w:rFonts w:ascii="Times New Roman" w:eastAsia="Calibri" w:hAnsi="Times New Roman"/>
          <w:sz w:val="24"/>
          <w:szCs w:val="24"/>
        </w:rPr>
        <w:t>,</w:t>
      </w:r>
      <w:r w:rsidRPr="00BE6B6A" w:rsidDel="00BE6B6A">
        <w:rPr>
          <w:rFonts w:ascii="Times New Roman" w:eastAsia="Calibri" w:hAnsi="Times New Roman"/>
          <w:sz w:val="24"/>
          <w:szCs w:val="24"/>
        </w:rPr>
        <w:t xml:space="preserve"> </w:t>
      </w:r>
      <w:r>
        <w:rPr>
          <w:rFonts w:ascii="Times New Roman" w:eastAsia="Calibri" w:hAnsi="Times New Roman"/>
          <w:sz w:val="24"/>
          <w:szCs w:val="24"/>
        </w:rPr>
        <w:t xml:space="preserve">co do zasady wyłącznie </w:t>
      </w:r>
      <w:r w:rsidRPr="002E0BA7">
        <w:rPr>
          <w:rFonts w:ascii="Times New Roman" w:eastAsia="Calibri" w:hAnsi="Times New Roman"/>
          <w:sz w:val="24"/>
          <w:szCs w:val="24"/>
        </w:rPr>
        <w:t>dzieci powyżej 10</w:t>
      </w:r>
      <w:r>
        <w:rPr>
          <w:rFonts w:ascii="Times New Roman" w:eastAsia="Calibri" w:hAnsi="Times New Roman"/>
          <w:sz w:val="24"/>
          <w:szCs w:val="24"/>
        </w:rPr>
        <w:t>.</w:t>
      </w:r>
      <w:r w:rsidRPr="002E0BA7">
        <w:rPr>
          <w:rFonts w:ascii="Times New Roman" w:eastAsia="Calibri" w:hAnsi="Times New Roman"/>
          <w:sz w:val="24"/>
          <w:szCs w:val="24"/>
        </w:rPr>
        <w:t xml:space="preserve"> roku </w:t>
      </w:r>
      <w:r>
        <w:rPr>
          <w:rFonts w:ascii="Times New Roman" w:eastAsia="Calibri" w:hAnsi="Times New Roman"/>
          <w:sz w:val="24"/>
          <w:szCs w:val="24"/>
        </w:rPr>
        <w:t xml:space="preserve">życia. </w:t>
      </w:r>
      <w:r w:rsidRPr="00BE6B6A">
        <w:rPr>
          <w:rFonts w:ascii="Times New Roman" w:eastAsia="Calibri" w:hAnsi="Times New Roman"/>
          <w:sz w:val="24"/>
          <w:szCs w:val="24"/>
        </w:rPr>
        <w:t xml:space="preserve">Umieszczenie </w:t>
      </w:r>
      <w:r>
        <w:rPr>
          <w:rFonts w:ascii="Times New Roman" w:eastAsia="Calibri" w:hAnsi="Times New Roman"/>
          <w:sz w:val="24"/>
          <w:szCs w:val="24"/>
        </w:rPr>
        <w:t xml:space="preserve">w nich </w:t>
      </w:r>
      <w:r w:rsidRPr="00BE6B6A">
        <w:rPr>
          <w:rFonts w:ascii="Times New Roman" w:eastAsia="Calibri" w:hAnsi="Times New Roman"/>
          <w:sz w:val="24"/>
          <w:szCs w:val="24"/>
        </w:rPr>
        <w:t>dziecka poniżej 10. roku życia jest możliwe w przypadku, gdy w danej placówce umieszczona jest matka lub ojciec tego dziecka oraz w</w:t>
      </w:r>
      <w:r>
        <w:rPr>
          <w:rFonts w:ascii="Times New Roman" w:eastAsia="Calibri" w:hAnsi="Times New Roman"/>
          <w:sz w:val="24"/>
          <w:szCs w:val="24"/>
        </w:rPr>
        <w:t> </w:t>
      </w:r>
      <w:r w:rsidRPr="00BE6B6A">
        <w:rPr>
          <w:rFonts w:ascii="Times New Roman" w:eastAsia="Calibri" w:hAnsi="Times New Roman"/>
          <w:sz w:val="24"/>
          <w:szCs w:val="24"/>
        </w:rPr>
        <w:t>innych wyjątkowych przypadkach, szczególnie gdy przemawia za</w:t>
      </w:r>
      <w:r w:rsidR="00C26B48">
        <w:rPr>
          <w:rFonts w:ascii="Times New Roman" w:eastAsia="Calibri" w:hAnsi="Times New Roman"/>
          <w:sz w:val="24"/>
          <w:szCs w:val="24"/>
        </w:rPr>
        <w:t> </w:t>
      </w:r>
      <w:r w:rsidRPr="00BE6B6A">
        <w:rPr>
          <w:rFonts w:ascii="Times New Roman" w:eastAsia="Calibri" w:hAnsi="Times New Roman"/>
          <w:sz w:val="24"/>
          <w:szCs w:val="24"/>
        </w:rPr>
        <w:t>tym stan zdrowia dziecka lub dotyczy to rodzeństwa</w:t>
      </w:r>
      <w:r>
        <w:rPr>
          <w:rFonts w:ascii="Times New Roman" w:eastAsia="Calibri" w:hAnsi="Times New Roman"/>
          <w:sz w:val="24"/>
          <w:szCs w:val="24"/>
        </w:rPr>
        <w:t>.</w:t>
      </w:r>
      <w:r w:rsidRPr="00BE6B6A">
        <w:t xml:space="preserve"> </w:t>
      </w:r>
      <w:r>
        <w:rPr>
          <w:rFonts w:ascii="Times New Roman" w:eastAsia="Calibri" w:hAnsi="Times New Roman"/>
          <w:sz w:val="24"/>
          <w:szCs w:val="24"/>
        </w:rPr>
        <w:t>Z</w:t>
      </w:r>
      <w:r w:rsidRPr="00BE6B6A">
        <w:rPr>
          <w:rFonts w:ascii="Times New Roman" w:eastAsia="Calibri" w:hAnsi="Times New Roman"/>
          <w:sz w:val="24"/>
          <w:szCs w:val="24"/>
        </w:rPr>
        <w:t xml:space="preserve">miany </w:t>
      </w:r>
      <w:r>
        <w:rPr>
          <w:rFonts w:ascii="Times New Roman" w:eastAsia="Calibri" w:hAnsi="Times New Roman"/>
          <w:sz w:val="24"/>
          <w:szCs w:val="24"/>
        </w:rPr>
        <w:t xml:space="preserve">w tym zakresie </w:t>
      </w:r>
      <w:r w:rsidRPr="00BE6B6A">
        <w:rPr>
          <w:rFonts w:ascii="Times New Roman" w:eastAsia="Calibri" w:hAnsi="Times New Roman"/>
          <w:sz w:val="24"/>
          <w:szCs w:val="24"/>
        </w:rPr>
        <w:t>były wprowadzane sukcesywnie w kolejnych latach tak, aby z</w:t>
      </w:r>
      <w:r>
        <w:rPr>
          <w:rFonts w:ascii="Times New Roman" w:eastAsia="Calibri" w:hAnsi="Times New Roman"/>
          <w:sz w:val="24"/>
          <w:szCs w:val="24"/>
        </w:rPr>
        <w:t> </w:t>
      </w:r>
      <w:r w:rsidRPr="00BE6B6A">
        <w:rPr>
          <w:rFonts w:ascii="Times New Roman" w:eastAsia="Calibri" w:hAnsi="Times New Roman"/>
          <w:sz w:val="24"/>
          <w:szCs w:val="24"/>
        </w:rPr>
        <w:t>dniem 1 stycznia 2020 r. wiek dzieci przebywających w placówkach opiekuńczo-wychowawczych nie był niższy niż 10 lat.</w:t>
      </w:r>
    </w:p>
    <w:p w14:paraId="66913FDC" w14:textId="77777777" w:rsidR="00006597" w:rsidRPr="00006597" w:rsidRDefault="00006597" w:rsidP="00006597">
      <w:pPr>
        <w:spacing w:before="0" w:line="240" w:lineRule="auto"/>
        <w:ind w:firstLine="708"/>
      </w:pPr>
    </w:p>
    <w:p w14:paraId="4CE739BF" w14:textId="2B083CDE" w:rsidR="00DB320B" w:rsidRPr="00BE6B6A" w:rsidRDefault="00DB320B" w:rsidP="00006597">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lastRenderedPageBreak/>
        <w:t xml:space="preserve">Ustawa wprowadziła </w:t>
      </w:r>
      <w:r>
        <w:rPr>
          <w:rFonts w:ascii="Times New Roman" w:eastAsia="Calibri" w:hAnsi="Times New Roman"/>
          <w:sz w:val="24"/>
          <w:szCs w:val="24"/>
        </w:rPr>
        <w:t xml:space="preserve">także </w:t>
      </w:r>
      <w:r w:rsidRPr="002E0BA7">
        <w:rPr>
          <w:rFonts w:ascii="Times New Roman" w:eastAsia="Calibri" w:hAnsi="Times New Roman"/>
          <w:sz w:val="24"/>
          <w:szCs w:val="24"/>
        </w:rPr>
        <w:t>okres przejściowy dochodzenia do standardu liczby dzieci przebywających w placówkach opiekuńczo-wychowawczych, funkcjonujących przed dniem</w:t>
      </w:r>
      <w:r w:rsidR="00C26B48">
        <w:rPr>
          <w:rFonts w:ascii="Times New Roman" w:eastAsia="Calibri" w:hAnsi="Times New Roman"/>
          <w:sz w:val="24"/>
          <w:szCs w:val="24"/>
        </w:rPr>
        <w:t> </w:t>
      </w:r>
      <w:r w:rsidRPr="002E0BA7">
        <w:rPr>
          <w:rFonts w:ascii="Times New Roman" w:eastAsia="Calibri" w:hAnsi="Times New Roman"/>
          <w:sz w:val="24"/>
          <w:szCs w:val="24"/>
        </w:rPr>
        <w:t>1</w:t>
      </w:r>
      <w:r>
        <w:rPr>
          <w:rFonts w:ascii="Times New Roman" w:eastAsia="Calibri" w:hAnsi="Times New Roman"/>
          <w:sz w:val="24"/>
          <w:szCs w:val="24"/>
        </w:rPr>
        <w:t> stycznia 2012 r</w:t>
      </w:r>
      <w:r w:rsidRPr="002E0BA7">
        <w:rPr>
          <w:rFonts w:ascii="Times New Roman" w:eastAsia="Calibri" w:hAnsi="Times New Roman"/>
          <w:sz w:val="24"/>
          <w:szCs w:val="24"/>
        </w:rPr>
        <w:t>. Placówki te o</w:t>
      </w:r>
      <w:r>
        <w:rPr>
          <w:rFonts w:ascii="Times New Roman" w:eastAsia="Calibri" w:hAnsi="Times New Roman"/>
          <w:sz w:val="24"/>
          <w:szCs w:val="24"/>
        </w:rPr>
        <w:t>d</w:t>
      </w:r>
      <w:r w:rsidRPr="002E0BA7">
        <w:rPr>
          <w:rFonts w:ascii="Times New Roman" w:eastAsia="Calibri" w:hAnsi="Times New Roman"/>
          <w:sz w:val="24"/>
          <w:szCs w:val="24"/>
        </w:rPr>
        <w:t xml:space="preserve"> dnia 2</w:t>
      </w:r>
      <w:r>
        <w:rPr>
          <w:rFonts w:ascii="Times New Roman" w:eastAsia="Calibri" w:hAnsi="Times New Roman"/>
          <w:sz w:val="24"/>
          <w:szCs w:val="24"/>
        </w:rPr>
        <w:t> </w:t>
      </w:r>
      <w:r w:rsidRPr="002E0BA7">
        <w:rPr>
          <w:rFonts w:ascii="Times New Roman" w:eastAsia="Calibri" w:hAnsi="Times New Roman"/>
          <w:sz w:val="24"/>
          <w:szCs w:val="24"/>
        </w:rPr>
        <w:t xml:space="preserve">stycznia 2021 r. powinny </w:t>
      </w:r>
      <w:r>
        <w:rPr>
          <w:rFonts w:ascii="Times New Roman" w:eastAsia="Calibri" w:hAnsi="Times New Roman"/>
          <w:sz w:val="24"/>
          <w:szCs w:val="24"/>
        </w:rPr>
        <w:t xml:space="preserve">były </w:t>
      </w:r>
      <w:r w:rsidRPr="002E0BA7">
        <w:rPr>
          <w:rFonts w:ascii="Times New Roman" w:eastAsia="Calibri" w:hAnsi="Times New Roman"/>
          <w:sz w:val="24"/>
          <w:szCs w:val="24"/>
        </w:rPr>
        <w:t xml:space="preserve">uzyskać standard 14-osobowy. </w:t>
      </w:r>
      <w:r>
        <w:rPr>
          <w:rFonts w:ascii="Times New Roman" w:eastAsia="Calibri" w:hAnsi="Times New Roman"/>
          <w:sz w:val="24"/>
          <w:szCs w:val="24"/>
        </w:rPr>
        <w:t>P</w:t>
      </w:r>
      <w:r w:rsidRPr="00BE6B6A">
        <w:rPr>
          <w:rFonts w:ascii="Times New Roman" w:eastAsia="Calibri" w:hAnsi="Times New Roman"/>
          <w:sz w:val="24"/>
          <w:szCs w:val="24"/>
        </w:rPr>
        <w:t>rzez wskazanie</w:t>
      </w:r>
      <w:r>
        <w:rPr>
          <w:rFonts w:ascii="Times New Roman" w:eastAsia="Calibri" w:hAnsi="Times New Roman"/>
          <w:sz w:val="24"/>
          <w:szCs w:val="24"/>
        </w:rPr>
        <w:t xml:space="preserve"> w ustawie</w:t>
      </w:r>
      <w:r w:rsidRPr="00BE6B6A">
        <w:rPr>
          <w:rFonts w:ascii="Times New Roman" w:eastAsia="Calibri" w:hAnsi="Times New Roman"/>
          <w:sz w:val="24"/>
          <w:szCs w:val="24"/>
        </w:rPr>
        <w:t xml:space="preserve"> terminów etapowego zmniejszania liczby wychowanków placówek i podwyższania </w:t>
      </w:r>
      <w:r>
        <w:rPr>
          <w:rFonts w:ascii="Times New Roman" w:eastAsia="Calibri" w:hAnsi="Times New Roman"/>
          <w:sz w:val="24"/>
          <w:szCs w:val="24"/>
        </w:rPr>
        <w:t xml:space="preserve">ich </w:t>
      </w:r>
      <w:r w:rsidRPr="00BE6B6A">
        <w:rPr>
          <w:rFonts w:ascii="Times New Roman" w:eastAsia="Calibri" w:hAnsi="Times New Roman"/>
          <w:sz w:val="24"/>
          <w:szCs w:val="24"/>
        </w:rPr>
        <w:t>granicy wieku samorządy terytorialne mogły się do</w:t>
      </w:r>
      <w:r w:rsidR="00C26B48">
        <w:rPr>
          <w:rFonts w:ascii="Times New Roman" w:eastAsia="Calibri" w:hAnsi="Times New Roman"/>
          <w:sz w:val="24"/>
          <w:szCs w:val="24"/>
        </w:rPr>
        <w:t> </w:t>
      </w:r>
      <w:r>
        <w:rPr>
          <w:rFonts w:ascii="Times New Roman" w:eastAsia="Calibri" w:hAnsi="Times New Roman"/>
          <w:sz w:val="24"/>
          <w:szCs w:val="24"/>
        </w:rPr>
        <w:t xml:space="preserve">wprowadzanych zmian </w:t>
      </w:r>
      <w:r w:rsidRPr="00BE6B6A">
        <w:rPr>
          <w:rFonts w:ascii="Times New Roman" w:eastAsia="Calibri" w:hAnsi="Times New Roman"/>
          <w:sz w:val="24"/>
          <w:szCs w:val="24"/>
        </w:rPr>
        <w:t xml:space="preserve">odpowiednio </w:t>
      </w:r>
      <w:r>
        <w:rPr>
          <w:rFonts w:ascii="Times New Roman" w:eastAsia="Calibri" w:hAnsi="Times New Roman"/>
          <w:sz w:val="24"/>
          <w:szCs w:val="24"/>
        </w:rPr>
        <w:t xml:space="preserve">przygotować, zarówno </w:t>
      </w:r>
      <w:r w:rsidRPr="00BE6B6A">
        <w:rPr>
          <w:rFonts w:ascii="Times New Roman" w:eastAsia="Calibri" w:hAnsi="Times New Roman"/>
          <w:sz w:val="24"/>
          <w:szCs w:val="24"/>
        </w:rPr>
        <w:t>organizacyjnie</w:t>
      </w:r>
      <w:r>
        <w:rPr>
          <w:rFonts w:ascii="Times New Roman" w:eastAsia="Calibri" w:hAnsi="Times New Roman"/>
          <w:sz w:val="24"/>
          <w:szCs w:val="24"/>
        </w:rPr>
        <w:t>,</w:t>
      </w:r>
      <w:r w:rsidRPr="00BE6B6A">
        <w:rPr>
          <w:rFonts w:ascii="Times New Roman" w:eastAsia="Calibri" w:hAnsi="Times New Roman"/>
          <w:sz w:val="24"/>
          <w:szCs w:val="24"/>
        </w:rPr>
        <w:t xml:space="preserve"> </w:t>
      </w:r>
      <w:r>
        <w:rPr>
          <w:rFonts w:ascii="Times New Roman" w:eastAsia="Calibri" w:hAnsi="Times New Roman"/>
          <w:sz w:val="24"/>
          <w:szCs w:val="24"/>
        </w:rPr>
        <w:t xml:space="preserve">jak </w:t>
      </w:r>
      <w:r w:rsidRPr="00BE6B6A">
        <w:rPr>
          <w:rFonts w:ascii="Times New Roman" w:eastAsia="Calibri" w:hAnsi="Times New Roman"/>
          <w:sz w:val="24"/>
          <w:szCs w:val="24"/>
        </w:rPr>
        <w:t>i</w:t>
      </w:r>
      <w:r w:rsidR="00C26B48">
        <w:rPr>
          <w:rFonts w:ascii="Times New Roman" w:eastAsia="Calibri" w:hAnsi="Times New Roman"/>
          <w:sz w:val="24"/>
          <w:szCs w:val="24"/>
        </w:rPr>
        <w:t> </w:t>
      </w:r>
      <w:r w:rsidRPr="00BE6B6A">
        <w:rPr>
          <w:rFonts w:ascii="Times New Roman" w:eastAsia="Calibri" w:hAnsi="Times New Roman"/>
          <w:sz w:val="24"/>
          <w:szCs w:val="24"/>
        </w:rPr>
        <w:t>finansowo</w:t>
      </w:r>
      <w:r>
        <w:rPr>
          <w:rFonts w:ascii="Times New Roman" w:eastAsia="Calibri" w:hAnsi="Times New Roman"/>
          <w:sz w:val="24"/>
          <w:szCs w:val="24"/>
        </w:rPr>
        <w:t>.</w:t>
      </w:r>
    </w:p>
    <w:p w14:paraId="2D7D9567" w14:textId="77777777" w:rsidR="00006597" w:rsidRDefault="00006597" w:rsidP="00DB320B">
      <w:pPr>
        <w:spacing w:before="0" w:line="240" w:lineRule="auto"/>
        <w:ind w:firstLine="708"/>
        <w:rPr>
          <w:rFonts w:ascii="Times New Roman" w:eastAsia="Calibri" w:hAnsi="Times New Roman"/>
          <w:sz w:val="24"/>
          <w:szCs w:val="24"/>
        </w:rPr>
      </w:pPr>
    </w:p>
    <w:p w14:paraId="5D9F290E" w14:textId="0F78EF36" w:rsidR="00DB320B" w:rsidRDefault="00DB320B" w:rsidP="00DB320B">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Na dzień 31 grudnia 20</w:t>
      </w:r>
      <w:r>
        <w:rPr>
          <w:rFonts w:ascii="Times New Roman" w:eastAsia="Calibri" w:hAnsi="Times New Roman"/>
          <w:sz w:val="24"/>
          <w:szCs w:val="24"/>
        </w:rPr>
        <w:t>23</w:t>
      </w:r>
      <w:r w:rsidRPr="002E0BA7">
        <w:rPr>
          <w:rFonts w:ascii="Times New Roman" w:eastAsia="Calibri" w:hAnsi="Times New Roman"/>
          <w:sz w:val="24"/>
          <w:szCs w:val="24"/>
        </w:rPr>
        <w:t xml:space="preserve"> r</w:t>
      </w:r>
      <w:r>
        <w:rPr>
          <w:rFonts w:ascii="Times New Roman" w:eastAsia="Calibri" w:hAnsi="Times New Roman"/>
          <w:sz w:val="24"/>
          <w:szCs w:val="24"/>
        </w:rPr>
        <w:t>.</w:t>
      </w:r>
      <w:r w:rsidRPr="002E0BA7">
        <w:rPr>
          <w:rFonts w:ascii="Times New Roman" w:eastAsia="Calibri" w:hAnsi="Times New Roman"/>
          <w:sz w:val="24"/>
          <w:szCs w:val="24"/>
        </w:rPr>
        <w:t xml:space="preserve"> na terenie Polski działał</w:t>
      </w:r>
      <w:r>
        <w:rPr>
          <w:rFonts w:ascii="Times New Roman" w:eastAsia="Calibri" w:hAnsi="Times New Roman"/>
          <w:sz w:val="24"/>
          <w:szCs w:val="24"/>
        </w:rPr>
        <w:t xml:space="preserve">o </w:t>
      </w:r>
      <w:r w:rsidRPr="002E0BA7">
        <w:rPr>
          <w:rFonts w:ascii="Times New Roman" w:eastAsia="Calibri" w:hAnsi="Times New Roman"/>
          <w:sz w:val="24"/>
          <w:szCs w:val="24"/>
        </w:rPr>
        <w:t>1 </w:t>
      </w:r>
      <w:r>
        <w:rPr>
          <w:rFonts w:ascii="Times New Roman" w:eastAsia="Calibri" w:hAnsi="Times New Roman"/>
          <w:sz w:val="24"/>
          <w:szCs w:val="24"/>
        </w:rPr>
        <w:t>313</w:t>
      </w:r>
      <w:r w:rsidRPr="002E0BA7">
        <w:rPr>
          <w:rFonts w:ascii="Times New Roman" w:eastAsia="Calibri" w:hAnsi="Times New Roman"/>
          <w:sz w:val="24"/>
          <w:szCs w:val="24"/>
        </w:rPr>
        <w:t xml:space="preserve"> placów</w:t>
      </w:r>
      <w:r>
        <w:rPr>
          <w:rFonts w:ascii="Times New Roman" w:eastAsia="Calibri" w:hAnsi="Times New Roman"/>
          <w:sz w:val="24"/>
          <w:szCs w:val="24"/>
        </w:rPr>
        <w:t>ek</w:t>
      </w:r>
      <w:r w:rsidRPr="002E0BA7">
        <w:rPr>
          <w:rFonts w:ascii="Times New Roman" w:eastAsia="Calibri" w:hAnsi="Times New Roman"/>
          <w:sz w:val="24"/>
          <w:szCs w:val="24"/>
        </w:rPr>
        <w:t xml:space="preserve"> opiekuńczo-wychowawcz</w:t>
      </w:r>
      <w:r>
        <w:rPr>
          <w:rFonts w:ascii="Times New Roman" w:eastAsia="Calibri" w:hAnsi="Times New Roman"/>
          <w:sz w:val="24"/>
          <w:szCs w:val="24"/>
        </w:rPr>
        <w:t>ych</w:t>
      </w:r>
      <w:r w:rsidRPr="002E0BA7">
        <w:rPr>
          <w:rFonts w:ascii="Times New Roman" w:eastAsia="Calibri" w:hAnsi="Times New Roman"/>
          <w:sz w:val="24"/>
          <w:szCs w:val="24"/>
        </w:rPr>
        <w:t>, co oznacza zwiększenie liczby placówek w stosunku do 20</w:t>
      </w:r>
      <w:r>
        <w:rPr>
          <w:rFonts w:ascii="Times New Roman" w:eastAsia="Calibri" w:hAnsi="Times New Roman"/>
          <w:sz w:val="24"/>
          <w:szCs w:val="24"/>
        </w:rPr>
        <w:t>22</w:t>
      </w:r>
      <w:r w:rsidRPr="002E0BA7">
        <w:rPr>
          <w:rFonts w:ascii="Times New Roman" w:eastAsia="Calibri" w:hAnsi="Times New Roman"/>
          <w:sz w:val="24"/>
          <w:szCs w:val="24"/>
        </w:rPr>
        <w:t xml:space="preserve"> r.</w:t>
      </w:r>
      <w:r w:rsidRPr="008F467C">
        <w:rPr>
          <w:rFonts w:ascii="Times New Roman" w:eastAsia="Calibri" w:hAnsi="Times New Roman"/>
          <w:sz w:val="24"/>
          <w:szCs w:val="24"/>
        </w:rPr>
        <w:t xml:space="preserve"> </w:t>
      </w:r>
      <w:r w:rsidRPr="002E0BA7">
        <w:rPr>
          <w:rFonts w:ascii="Times New Roman" w:eastAsia="Calibri" w:hAnsi="Times New Roman"/>
          <w:sz w:val="24"/>
          <w:szCs w:val="24"/>
        </w:rPr>
        <w:t>o</w:t>
      </w:r>
      <w:r>
        <w:rPr>
          <w:rFonts w:ascii="Times New Roman" w:eastAsia="Calibri" w:hAnsi="Times New Roman"/>
          <w:sz w:val="24"/>
          <w:szCs w:val="24"/>
        </w:rPr>
        <w:t xml:space="preserve"> 7. </w:t>
      </w:r>
    </w:p>
    <w:p w14:paraId="3DF6E1AB" w14:textId="77777777" w:rsidR="00DB320B" w:rsidRDefault="00DB320B" w:rsidP="00DB320B">
      <w:pPr>
        <w:spacing w:before="0" w:line="240" w:lineRule="auto"/>
        <w:ind w:firstLine="708"/>
        <w:rPr>
          <w:rFonts w:ascii="Times New Roman" w:eastAsia="Calibri" w:hAnsi="Times New Roman"/>
          <w:sz w:val="24"/>
          <w:szCs w:val="24"/>
        </w:rPr>
      </w:pPr>
    </w:p>
    <w:p w14:paraId="433C1FF5" w14:textId="77777777" w:rsidR="00DB320B" w:rsidRDefault="00DB320B" w:rsidP="00DB320B">
      <w:pPr>
        <w:tabs>
          <w:tab w:val="left" w:pos="-284"/>
        </w:tabs>
        <w:spacing w:before="0" w:line="240" w:lineRule="auto"/>
        <w:ind w:right="-110"/>
        <w:rPr>
          <w:rFonts w:ascii="Times New Roman" w:eastAsia="Calibri" w:hAnsi="Times New Roman"/>
          <w:sz w:val="24"/>
          <w:szCs w:val="24"/>
        </w:rPr>
      </w:pPr>
      <w:r>
        <w:rPr>
          <w:noProof/>
          <w:lang w:eastAsia="pl-PL"/>
        </w:rPr>
        <w:drawing>
          <wp:inline distT="0" distB="0" distL="0" distR="0" wp14:anchorId="6AB92341" wp14:editId="29F457BC">
            <wp:extent cx="5760720" cy="2541722"/>
            <wp:effectExtent l="0" t="0" r="11430" b="11430"/>
            <wp:docPr id="33" name="Wykres 33">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188504F" w14:textId="3E6FE468" w:rsidR="00DB320B" w:rsidRPr="007932B3" w:rsidRDefault="00DB320B" w:rsidP="00803AED">
      <w:pPr>
        <w:tabs>
          <w:tab w:val="left" w:pos="-284"/>
        </w:tabs>
        <w:spacing w:before="0" w:after="240" w:line="240" w:lineRule="auto"/>
        <w:ind w:right="-110"/>
        <w:rPr>
          <w:rFonts w:ascii="Times New Roman" w:hAnsi="Times New Roman"/>
          <w:bCs/>
          <w:i/>
          <w:sz w:val="16"/>
          <w:szCs w:val="16"/>
        </w:rPr>
      </w:pPr>
      <w:r w:rsidRPr="00AE49EF">
        <w:rPr>
          <w:rFonts w:ascii="Times New Roman" w:eastAsia="Calibri" w:hAnsi="Times New Roman"/>
          <w:i/>
          <w:sz w:val="16"/>
          <w:szCs w:val="16"/>
        </w:rPr>
        <w:t>Źródło:</w:t>
      </w:r>
      <w:r w:rsidRPr="002E0BA7">
        <w:rPr>
          <w:rFonts w:ascii="Times New Roman" w:eastAsia="Calibri" w:hAnsi="Times New Roman"/>
          <w:i/>
          <w:sz w:val="20"/>
          <w:szCs w:val="20"/>
        </w:rPr>
        <w:t xml:space="preserve"> </w:t>
      </w:r>
      <w:r w:rsidRPr="00906083">
        <w:rPr>
          <w:rFonts w:ascii="Times New Roman" w:hAnsi="Times New Roman"/>
          <w:i/>
          <w:iCs/>
          <w:sz w:val="16"/>
          <w:szCs w:val="16"/>
          <w:lang w:eastAsia="pl-PL"/>
        </w:rPr>
        <w:t>Opracowanie MR</w:t>
      </w:r>
      <w:r>
        <w:rPr>
          <w:rFonts w:ascii="Times New Roman" w:hAnsi="Times New Roman"/>
          <w:i/>
          <w:iCs/>
          <w:sz w:val="16"/>
          <w:szCs w:val="16"/>
          <w:lang w:eastAsia="pl-PL"/>
        </w:rPr>
        <w:t>P</w:t>
      </w:r>
      <w:r w:rsidRPr="00906083">
        <w:rPr>
          <w:rFonts w:ascii="Times New Roman" w:hAnsi="Times New Roman"/>
          <w:i/>
          <w:iCs/>
          <w:sz w:val="16"/>
          <w:szCs w:val="16"/>
          <w:lang w:eastAsia="pl-PL"/>
        </w:rPr>
        <w:t>iPS na podstawie sprawozdań rzeczowo-finansowych z wykonywania zadań z zakresu wspierania rodziny i systemu pieczy zastępczej w 20</w:t>
      </w:r>
      <w:r>
        <w:rPr>
          <w:rFonts w:ascii="Times New Roman" w:hAnsi="Times New Roman"/>
          <w:i/>
          <w:iCs/>
          <w:sz w:val="16"/>
          <w:szCs w:val="16"/>
          <w:lang w:eastAsia="pl-PL"/>
        </w:rPr>
        <w:t>23</w:t>
      </w:r>
      <w:r w:rsidRPr="00906083">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2023 r.</w:t>
      </w:r>
      <w:r w:rsidRPr="00906083">
        <w:rPr>
          <w:rFonts w:ascii="Times New Roman" w:hAnsi="Times New Roman"/>
          <w:i/>
          <w:iCs/>
          <w:sz w:val="16"/>
          <w:szCs w:val="16"/>
          <w:lang w:eastAsia="pl-PL"/>
        </w:rPr>
        <w:t>).</w:t>
      </w:r>
      <w:r>
        <w:rPr>
          <w:rFonts w:ascii="Times New Roman" w:hAnsi="Times New Roman"/>
          <w:i/>
          <w:iCs/>
          <w:sz w:val="16"/>
          <w:szCs w:val="16"/>
          <w:lang w:eastAsia="pl-PL"/>
        </w:rPr>
        <w:t xml:space="preserve"> </w:t>
      </w:r>
      <w:r w:rsidRPr="00177FAD">
        <w:rPr>
          <w:rFonts w:ascii="Times New Roman" w:hAnsi="Times New Roman"/>
          <w:bCs/>
          <w:i/>
          <w:sz w:val="16"/>
          <w:szCs w:val="16"/>
        </w:rPr>
        <w:t>Dane nie sumują się, ponieważ jedna jednostka organizacyjna może pełnić funkcje kilku placówek opiekuńczo-wychowawczych.</w:t>
      </w:r>
    </w:p>
    <w:p w14:paraId="357DA0FF" w14:textId="7540E8B5" w:rsidR="00DB320B" w:rsidRDefault="00DB320B" w:rsidP="00803AED">
      <w:pPr>
        <w:tabs>
          <w:tab w:val="left" w:pos="-284"/>
        </w:tabs>
        <w:spacing w:before="0" w:after="240" w:line="240" w:lineRule="auto"/>
        <w:ind w:right="-110"/>
        <w:rPr>
          <w:rFonts w:ascii="Times New Roman" w:eastAsia="Calibri" w:hAnsi="Times New Roman"/>
          <w:sz w:val="24"/>
          <w:szCs w:val="24"/>
        </w:rPr>
      </w:pPr>
      <w:r>
        <w:rPr>
          <w:rFonts w:ascii="Times New Roman" w:eastAsia="Calibri" w:hAnsi="Times New Roman"/>
          <w:sz w:val="24"/>
          <w:szCs w:val="24"/>
        </w:rPr>
        <w:tab/>
        <w:t>Kolejne</w:t>
      </w:r>
      <w:r w:rsidRPr="002E0BA7">
        <w:rPr>
          <w:rFonts w:ascii="Times New Roman" w:eastAsia="Calibri" w:hAnsi="Times New Roman"/>
          <w:sz w:val="24"/>
          <w:szCs w:val="24"/>
        </w:rPr>
        <w:t xml:space="preserve"> wykres</w:t>
      </w:r>
      <w:r>
        <w:rPr>
          <w:rFonts w:ascii="Times New Roman" w:eastAsia="Calibri" w:hAnsi="Times New Roman"/>
          <w:sz w:val="24"/>
          <w:szCs w:val="24"/>
        </w:rPr>
        <w:t>y</w:t>
      </w:r>
      <w:r w:rsidRPr="002E0BA7">
        <w:rPr>
          <w:rFonts w:ascii="Times New Roman" w:eastAsia="Calibri" w:hAnsi="Times New Roman"/>
          <w:sz w:val="24"/>
          <w:szCs w:val="24"/>
        </w:rPr>
        <w:t xml:space="preserve"> </w:t>
      </w:r>
      <w:r>
        <w:rPr>
          <w:rFonts w:ascii="Times New Roman" w:eastAsia="Calibri" w:hAnsi="Times New Roman"/>
          <w:sz w:val="24"/>
          <w:szCs w:val="24"/>
        </w:rPr>
        <w:t xml:space="preserve">obrazują liczbę placówek oraz przeciętną liczbę wychowanków w placówkach opiekuńczo-wychowawczych, która na koniec 2023 r. pozostała na poziomie </w:t>
      </w:r>
      <w:r>
        <w:rPr>
          <w:rFonts w:ascii="Times New Roman" w:eastAsia="Calibri" w:hAnsi="Times New Roman"/>
          <w:sz w:val="24"/>
          <w:szCs w:val="24"/>
        </w:rPr>
        <w:sym w:font="Symbol" w:char="F02D"/>
      </w:r>
      <w:r>
        <w:rPr>
          <w:rFonts w:ascii="Times New Roman" w:eastAsia="Calibri" w:hAnsi="Times New Roman"/>
          <w:sz w:val="24"/>
          <w:szCs w:val="24"/>
        </w:rPr>
        <w:t xml:space="preserve"> 13 wychowanków.</w:t>
      </w:r>
    </w:p>
    <w:p w14:paraId="644990B2" w14:textId="21E8696F" w:rsidR="007932B3" w:rsidRDefault="00803AED" w:rsidP="00DB320B">
      <w:pPr>
        <w:tabs>
          <w:tab w:val="left" w:pos="-284"/>
        </w:tabs>
        <w:spacing w:before="0" w:line="240" w:lineRule="auto"/>
        <w:ind w:right="-110"/>
        <w:rPr>
          <w:rFonts w:ascii="Times New Roman" w:eastAsia="Calibri" w:hAnsi="Times New Roman"/>
          <w:sz w:val="24"/>
          <w:szCs w:val="24"/>
        </w:rPr>
      </w:pPr>
      <w:r>
        <w:rPr>
          <w:noProof/>
          <w:lang w:eastAsia="pl-PL"/>
        </w:rPr>
        <w:drawing>
          <wp:inline distT="0" distB="0" distL="0" distR="0" wp14:anchorId="6C2180CB" wp14:editId="39552CF2">
            <wp:extent cx="5760720" cy="2557221"/>
            <wp:effectExtent l="0" t="0" r="11430" b="14605"/>
            <wp:docPr id="34" name="Wykres 34">
              <a:extLst xmlns:a="http://schemas.openxmlformats.org/drawingml/2006/main">
                <a:ext uri="{FF2B5EF4-FFF2-40B4-BE49-F238E27FC236}">
                  <a16:creationId xmlns:a16="http://schemas.microsoft.com/office/drawing/2014/main" id="{00000000-0008-0000-1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D4BE8EE" w14:textId="77777777" w:rsidR="00DB320B" w:rsidRPr="002E0BA7" w:rsidRDefault="00DB320B" w:rsidP="00DB320B">
      <w:pPr>
        <w:spacing w:before="0" w:after="240" w:line="240" w:lineRule="auto"/>
        <w:rPr>
          <w:rFonts w:ascii="Times New Roman" w:hAnsi="Times New Roman"/>
          <w:i/>
          <w:iCs/>
          <w:sz w:val="16"/>
          <w:szCs w:val="16"/>
          <w:lang w:eastAsia="pl-PL"/>
        </w:rPr>
      </w:pPr>
      <w:r w:rsidRPr="00605128">
        <w:rPr>
          <w:rFonts w:ascii="Times New Roman" w:hAnsi="Times New Roman"/>
          <w:i/>
          <w:sz w:val="16"/>
          <w:szCs w:val="16"/>
        </w:rPr>
        <w:t>Źródło:</w:t>
      </w:r>
      <w:r w:rsidRPr="002E0BA7">
        <w:rPr>
          <w:rFonts w:ascii="Times New Roman" w:hAnsi="Times New Roman"/>
          <w:i/>
          <w:sz w:val="20"/>
          <w:szCs w:val="20"/>
        </w:rPr>
        <w:t xml:space="preserve"> </w:t>
      </w:r>
      <w:r w:rsidRPr="002E0BA7">
        <w:rPr>
          <w:rFonts w:ascii="Times New Roman" w:hAnsi="Times New Roman"/>
          <w:i/>
          <w:iCs/>
          <w:sz w:val="16"/>
          <w:szCs w:val="16"/>
          <w:lang w:eastAsia="pl-PL"/>
        </w:rPr>
        <w:t>Opracowanie MR</w:t>
      </w:r>
      <w:r>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 pieczy zastępczej z lat 201</w:t>
      </w:r>
      <w:r>
        <w:rPr>
          <w:rFonts w:ascii="Times New Roman" w:hAnsi="Times New Roman"/>
          <w:i/>
          <w:iCs/>
          <w:sz w:val="16"/>
          <w:szCs w:val="16"/>
          <w:lang w:eastAsia="pl-PL"/>
        </w:rPr>
        <w:t>2–</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w:t>
      </w:r>
    </w:p>
    <w:p w14:paraId="4433D704" w14:textId="5C9C717D" w:rsidR="00DB320B" w:rsidRDefault="00DB320B" w:rsidP="00DB320B">
      <w:pPr>
        <w:tabs>
          <w:tab w:val="left" w:pos="-284"/>
        </w:tabs>
        <w:spacing w:before="0" w:line="240" w:lineRule="auto"/>
        <w:ind w:right="-110"/>
        <w:rPr>
          <w:rFonts w:ascii="Times New Roman" w:eastAsia="Calibri" w:hAnsi="Times New Roman"/>
          <w:sz w:val="24"/>
          <w:szCs w:val="24"/>
        </w:rPr>
      </w:pPr>
      <w:r>
        <w:rPr>
          <w:rFonts w:ascii="Times New Roman" w:eastAsia="Calibri" w:hAnsi="Times New Roman"/>
          <w:sz w:val="24"/>
          <w:szCs w:val="24"/>
        </w:rPr>
        <w:lastRenderedPageBreak/>
        <w:tab/>
      </w:r>
      <w:r w:rsidRPr="001639DF">
        <w:rPr>
          <w:rFonts w:ascii="Times New Roman" w:eastAsia="Calibri" w:hAnsi="Times New Roman"/>
          <w:sz w:val="24"/>
          <w:szCs w:val="24"/>
        </w:rPr>
        <w:t xml:space="preserve">Na dzień </w:t>
      </w:r>
      <w:r>
        <w:rPr>
          <w:rFonts w:ascii="Times New Roman" w:eastAsia="Calibri" w:hAnsi="Times New Roman"/>
          <w:sz w:val="24"/>
          <w:szCs w:val="24"/>
        </w:rPr>
        <w:t>1 stycznia 2024</w:t>
      </w:r>
      <w:r w:rsidRPr="001639DF">
        <w:rPr>
          <w:rFonts w:ascii="Times New Roman" w:eastAsia="Calibri" w:hAnsi="Times New Roman"/>
          <w:sz w:val="24"/>
          <w:szCs w:val="24"/>
        </w:rPr>
        <w:t xml:space="preserve"> r. </w:t>
      </w:r>
      <w:r>
        <w:rPr>
          <w:rFonts w:ascii="Times New Roman" w:eastAsia="Calibri" w:hAnsi="Times New Roman"/>
          <w:sz w:val="24"/>
          <w:szCs w:val="24"/>
        </w:rPr>
        <w:sym w:font="Symbol" w:char="F02D"/>
      </w:r>
      <w:r>
        <w:rPr>
          <w:rFonts w:ascii="Times New Roman" w:eastAsia="Calibri" w:hAnsi="Times New Roman"/>
          <w:sz w:val="24"/>
          <w:szCs w:val="24"/>
        </w:rPr>
        <w:t xml:space="preserve"> </w:t>
      </w:r>
      <w:r w:rsidRPr="00DF4AAF">
        <w:rPr>
          <w:rFonts w:ascii="Times New Roman" w:eastAsia="Calibri" w:hAnsi="Times New Roman"/>
          <w:sz w:val="24"/>
          <w:szCs w:val="24"/>
        </w:rPr>
        <w:t>według badania jednorazowego dotyczącego procesu deinstytucjonalizacji</w:t>
      </w:r>
      <w:r>
        <w:rPr>
          <w:rStyle w:val="Odwoanieprzypisudolnego"/>
          <w:rFonts w:ascii="Times New Roman" w:eastAsia="Calibri" w:hAnsi="Times New Roman"/>
          <w:sz w:val="24"/>
          <w:szCs w:val="24"/>
        </w:rPr>
        <w:footnoteReference w:id="1"/>
      </w:r>
      <w:r>
        <w:rPr>
          <w:rFonts w:ascii="Times New Roman" w:eastAsia="Calibri" w:hAnsi="Times New Roman"/>
          <w:sz w:val="24"/>
          <w:szCs w:val="24"/>
          <w:vertAlign w:val="superscript"/>
        </w:rPr>
        <w:t>)</w:t>
      </w:r>
      <w:r>
        <w:rPr>
          <w:rFonts w:ascii="Times New Roman" w:eastAsia="Calibri" w:hAnsi="Times New Roman"/>
          <w:sz w:val="24"/>
          <w:szCs w:val="24"/>
        </w:rPr>
        <w:t xml:space="preserve"> </w:t>
      </w:r>
      <w:r>
        <w:rPr>
          <w:rFonts w:ascii="Times New Roman" w:eastAsia="Calibri" w:hAnsi="Times New Roman"/>
          <w:sz w:val="24"/>
          <w:szCs w:val="24"/>
        </w:rPr>
        <w:sym w:font="Symbol" w:char="F02D"/>
      </w:r>
      <w:r w:rsidRPr="00DF4AAF">
        <w:rPr>
          <w:rFonts w:ascii="Times New Roman" w:eastAsia="Calibri" w:hAnsi="Times New Roman"/>
          <w:sz w:val="24"/>
          <w:szCs w:val="24"/>
        </w:rPr>
        <w:t xml:space="preserve"> </w:t>
      </w:r>
      <w:r w:rsidRPr="001639DF">
        <w:rPr>
          <w:rFonts w:ascii="Times New Roman" w:eastAsia="Calibri" w:hAnsi="Times New Roman"/>
          <w:sz w:val="24"/>
          <w:szCs w:val="24"/>
        </w:rPr>
        <w:t xml:space="preserve">w placówkach opiekuńczo-wychowawczych przebywało nadal </w:t>
      </w:r>
      <w:r w:rsidRPr="00A00146">
        <w:rPr>
          <w:rFonts w:ascii="Times New Roman" w:eastAsia="Calibri" w:hAnsi="Times New Roman"/>
          <w:sz w:val="24"/>
          <w:szCs w:val="24"/>
        </w:rPr>
        <w:t>1 1</w:t>
      </w:r>
      <w:r>
        <w:rPr>
          <w:rFonts w:ascii="Times New Roman" w:eastAsia="Calibri" w:hAnsi="Times New Roman"/>
          <w:sz w:val="24"/>
          <w:szCs w:val="24"/>
        </w:rPr>
        <w:t>87</w:t>
      </w:r>
      <w:r w:rsidRPr="00A00146">
        <w:rPr>
          <w:rFonts w:ascii="Times New Roman" w:eastAsia="Calibri" w:hAnsi="Times New Roman"/>
          <w:sz w:val="24"/>
          <w:szCs w:val="24"/>
        </w:rPr>
        <w:t xml:space="preserve"> dzieci poniżej 7. roku życia, w tym </w:t>
      </w:r>
      <w:r w:rsidR="00C27968">
        <w:rPr>
          <w:rFonts w:ascii="Times New Roman" w:eastAsia="Calibri" w:hAnsi="Times New Roman"/>
          <w:sz w:val="24"/>
          <w:szCs w:val="24"/>
        </w:rPr>
        <w:t xml:space="preserve">m.in. </w:t>
      </w:r>
      <w:r w:rsidRPr="00A00146">
        <w:rPr>
          <w:rFonts w:ascii="Times New Roman" w:eastAsia="Calibri" w:hAnsi="Times New Roman"/>
          <w:sz w:val="24"/>
          <w:szCs w:val="24"/>
        </w:rPr>
        <w:t xml:space="preserve">z powodu: pobytu wraz z małoletnią matką </w:t>
      </w:r>
      <w:r w:rsidRPr="00A00146">
        <w:rPr>
          <w:rFonts w:ascii="Times New Roman" w:eastAsia="Calibri" w:hAnsi="Times New Roman"/>
          <w:sz w:val="24"/>
          <w:szCs w:val="24"/>
        </w:rPr>
        <w:sym w:font="Symbol" w:char="F02D"/>
      </w:r>
      <w:r w:rsidRPr="00A00146">
        <w:rPr>
          <w:rFonts w:ascii="Times New Roman" w:eastAsia="Calibri" w:hAnsi="Times New Roman"/>
          <w:sz w:val="24"/>
          <w:szCs w:val="24"/>
        </w:rPr>
        <w:t xml:space="preserve"> </w:t>
      </w:r>
      <w:r>
        <w:rPr>
          <w:rFonts w:ascii="Times New Roman" w:eastAsia="Calibri" w:hAnsi="Times New Roman"/>
          <w:sz w:val="24"/>
          <w:szCs w:val="24"/>
        </w:rPr>
        <w:t>42</w:t>
      </w:r>
      <w:r w:rsidRPr="00A00146">
        <w:rPr>
          <w:rFonts w:ascii="Times New Roman" w:eastAsia="Calibri" w:hAnsi="Times New Roman"/>
          <w:sz w:val="24"/>
          <w:szCs w:val="24"/>
        </w:rPr>
        <w:t xml:space="preserve"> dzieci, stanu zdrowia </w:t>
      </w:r>
      <w:r w:rsidRPr="00A00146">
        <w:rPr>
          <w:rFonts w:ascii="Times New Roman" w:eastAsia="Calibri" w:hAnsi="Times New Roman"/>
          <w:sz w:val="24"/>
          <w:szCs w:val="24"/>
        </w:rPr>
        <w:sym w:font="Symbol" w:char="F02D"/>
      </w:r>
      <w:r w:rsidRPr="00A00146">
        <w:rPr>
          <w:rFonts w:ascii="Times New Roman" w:eastAsia="Calibri" w:hAnsi="Times New Roman"/>
          <w:sz w:val="24"/>
          <w:szCs w:val="24"/>
        </w:rPr>
        <w:t xml:space="preserve"> </w:t>
      </w:r>
      <w:r>
        <w:rPr>
          <w:rFonts w:ascii="Times New Roman" w:eastAsia="Calibri" w:hAnsi="Times New Roman"/>
          <w:sz w:val="24"/>
          <w:szCs w:val="24"/>
        </w:rPr>
        <w:t>107</w:t>
      </w:r>
      <w:r w:rsidRPr="00A00146">
        <w:rPr>
          <w:rFonts w:ascii="Times New Roman" w:eastAsia="Calibri" w:hAnsi="Times New Roman"/>
          <w:sz w:val="24"/>
          <w:szCs w:val="24"/>
        </w:rPr>
        <w:t xml:space="preserve"> dzieci, pobytu ze starszym rodzeństwem </w:t>
      </w:r>
      <w:r w:rsidRPr="00A00146">
        <w:rPr>
          <w:rFonts w:ascii="Times New Roman" w:eastAsia="Calibri" w:hAnsi="Times New Roman"/>
          <w:sz w:val="24"/>
          <w:szCs w:val="24"/>
        </w:rPr>
        <w:sym w:font="Symbol" w:char="F02D"/>
      </w:r>
      <w:r w:rsidRPr="00A00146">
        <w:rPr>
          <w:rFonts w:ascii="Times New Roman" w:eastAsia="Calibri" w:hAnsi="Times New Roman"/>
          <w:sz w:val="24"/>
          <w:szCs w:val="24"/>
        </w:rPr>
        <w:t xml:space="preserve"> </w:t>
      </w:r>
      <w:r>
        <w:rPr>
          <w:rFonts w:ascii="Times New Roman" w:eastAsia="Calibri" w:hAnsi="Times New Roman"/>
          <w:sz w:val="24"/>
          <w:szCs w:val="24"/>
        </w:rPr>
        <w:t>495</w:t>
      </w:r>
      <w:r w:rsidRPr="00A00146">
        <w:rPr>
          <w:rFonts w:ascii="Times New Roman" w:eastAsia="Calibri" w:hAnsi="Times New Roman"/>
          <w:sz w:val="24"/>
          <w:szCs w:val="24"/>
        </w:rPr>
        <w:t xml:space="preserve"> dzieci, z innego powodu </w:t>
      </w:r>
      <w:r w:rsidRPr="00A00146">
        <w:rPr>
          <w:rFonts w:ascii="Times New Roman" w:eastAsia="Calibri" w:hAnsi="Times New Roman"/>
          <w:sz w:val="24"/>
          <w:szCs w:val="24"/>
        </w:rPr>
        <w:sym w:font="Symbol" w:char="F02D"/>
      </w:r>
      <w:r w:rsidRPr="00A00146">
        <w:rPr>
          <w:rFonts w:ascii="Times New Roman" w:eastAsia="Calibri" w:hAnsi="Times New Roman"/>
          <w:sz w:val="24"/>
          <w:szCs w:val="24"/>
        </w:rPr>
        <w:t xml:space="preserve"> </w:t>
      </w:r>
      <w:r>
        <w:rPr>
          <w:rFonts w:ascii="Times New Roman" w:eastAsia="Calibri" w:hAnsi="Times New Roman"/>
          <w:sz w:val="24"/>
          <w:szCs w:val="24"/>
        </w:rPr>
        <w:t>39</w:t>
      </w:r>
      <w:r w:rsidRPr="00A00146">
        <w:rPr>
          <w:rFonts w:ascii="Times New Roman" w:eastAsia="Calibri" w:hAnsi="Times New Roman"/>
          <w:sz w:val="24"/>
          <w:szCs w:val="24"/>
        </w:rPr>
        <w:t xml:space="preserve"> oraz z powodu braku wolnych miejsc w pieczy rodzinnej </w:t>
      </w:r>
      <w:r w:rsidRPr="00A00146">
        <w:rPr>
          <w:rFonts w:ascii="Times New Roman" w:eastAsia="Calibri" w:hAnsi="Times New Roman"/>
          <w:sz w:val="24"/>
          <w:szCs w:val="24"/>
        </w:rPr>
        <w:sym w:font="Symbol" w:char="F02D"/>
      </w:r>
      <w:r w:rsidRPr="00A00146">
        <w:rPr>
          <w:rFonts w:ascii="Times New Roman" w:eastAsia="Calibri" w:hAnsi="Times New Roman"/>
          <w:sz w:val="24"/>
          <w:szCs w:val="24"/>
        </w:rPr>
        <w:t xml:space="preserve"> </w:t>
      </w:r>
      <w:r>
        <w:rPr>
          <w:rFonts w:ascii="Times New Roman" w:eastAsia="Calibri" w:hAnsi="Times New Roman"/>
          <w:sz w:val="24"/>
          <w:szCs w:val="24"/>
        </w:rPr>
        <w:t>429</w:t>
      </w:r>
      <w:r w:rsidRPr="00A00146">
        <w:rPr>
          <w:rFonts w:ascii="Times New Roman" w:eastAsia="Calibri" w:hAnsi="Times New Roman"/>
          <w:sz w:val="24"/>
          <w:szCs w:val="24"/>
        </w:rPr>
        <w:t xml:space="preserve"> dzieci.</w:t>
      </w:r>
      <w:r>
        <w:rPr>
          <w:rFonts w:ascii="Times New Roman" w:eastAsia="Calibri" w:hAnsi="Times New Roman"/>
          <w:sz w:val="24"/>
          <w:szCs w:val="24"/>
        </w:rPr>
        <w:t xml:space="preserve"> </w:t>
      </w:r>
      <w:r w:rsidRPr="00A00146">
        <w:rPr>
          <w:rFonts w:ascii="Times New Roman" w:eastAsia="Calibri" w:hAnsi="Times New Roman"/>
          <w:sz w:val="24"/>
          <w:szCs w:val="24"/>
        </w:rPr>
        <w:t>Ponadto w placówkach na dzień 1 stycznia 202</w:t>
      </w:r>
      <w:r>
        <w:rPr>
          <w:rFonts w:ascii="Times New Roman" w:eastAsia="Calibri" w:hAnsi="Times New Roman"/>
          <w:sz w:val="24"/>
          <w:szCs w:val="24"/>
        </w:rPr>
        <w:t>4 </w:t>
      </w:r>
      <w:r w:rsidRPr="00A00146">
        <w:rPr>
          <w:rFonts w:ascii="Times New Roman" w:eastAsia="Calibri" w:hAnsi="Times New Roman"/>
          <w:sz w:val="24"/>
          <w:szCs w:val="24"/>
        </w:rPr>
        <w:t xml:space="preserve">r. przebywało </w:t>
      </w:r>
      <w:r>
        <w:rPr>
          <w:rFonts w:ascii="Times New Roman" w:eastAsia="Calibri" w:hAnsi="Times New Roman"/>
          <w:sz w:val="24"/>
          <w:szCs w:val="24"/>
        </w:rPr>
        <w:t>1</w:t>
      </w:r>
      <w:r w:rsidR="003B01EB">
        <w:rPr>
          <w:rFonts w:ascii="Times New Roman" w:eastAsia="Calibri" w:hAnsi="Times New Roman"/>
          <w:sz w:val="24"/>
          <w:szCs w:val="24"/>
        </w:rPr>
        <w:t>518</w:t>
      </w:r>
      <w:r w:rsidRPr="00A00146">
        <w:rPr>
          <w:rFonts w:ascii="Times New Roman" w:eastAsia="Calibri" w:hAnsi="Times New Roman"/>
          <w:sz w:val="24"/>
          <w:szCs w:val="24"/>
        </w:rPr>
        <w:t xml:space="preserve"> dzieci w wieku od 7 do 10 lat. </w:t>
      </w:r>
    </w:p>
    <w:p w14:paraId="3F2D6A67" w14:textId="77777777" w:rsidR="00006597" w:rsidRDefault="00006597" w:rsidP="00DB320B">
      <w:pPr>
        <w:tabs>
          <w:tab w:val="left" w:pos="-284"/>
        </w:tabs>
        <w:spacing w:before="0" w:line="240" w:lineRule="auto"/>
        <w:ind w:right="-110"/>
        <w:rPr>
          <w:rFonts w:ascii="Times New Roman" w:eastAsia="Calibri" w:hAnsi="Times New Roman"/>
          <w:sz w:val="24"/>
          <w:szCs w:val="24"/>
        </w:rPr>
      </w:pPr>
    </w:p>
    <w:p w14:paraId="03413659" w14:textId="7F0A1DFE" w:rsidR="00DB320B" w:rsidRDefault="00DB320B" w:rsidP="0001683E">
      <w:pPr>
        <w:tabs>
          <w:tab w:val="left" w:pos="-284"/>
        </w:tabs>
        <w:spacing w:before="0" w:line="240" w:lineRule="auto"/>
        <w:ind w:right="-110"/>
        <w:rPr>
          <w:rFonts w:ascii="Times New Roman" w:eastAsia="Calibri" w:hAnsi="Times New Roman"/>
          <w:sz w:val="24"/>
          <w:szCs w:val="24"/>
        </w:rPr>
      </w:pPr>
      <w:r>
        <w:rPr>
          <w:rFonts w:ascii="Times New Roman" w:eastAsia="Calibri" w:hAnsi="Times New Roman"/>
          <w:sz w:val="24"/>
          <w:szCs w:val="24"/>
        </w:rPr>
        <w:tab/>
      </w:r>
      <w:r w:rsidRPr="002E0BA7">
        <w:rPr>
          <w:rFonts w:ascii="Times New Roman" w:eastAsia="Calibri" w:hAnsi="Times New Roman"/>
          <w:sz w:val="24"/>
          <w:szCs w:val="24"/>
        </w:rPr>
        <w:t>Na 1 </w:t>
      </w:r>
      <w:r>
        <w:rPr>
          <w:rFonts w:ascii="Times New Roman" w:eastAsia="Calibri" w:hAnsi="Times New Roman"/>
          <w:sz w:val="24"/>
          <w:szCs w:val="24"/>
        </w:rPr>
        <w:t>313</w:t>
      </w:r>
      <w:r w:rsidRPr="002E0BA7">
        <w:rPr>
          <w:rFonts w:ascii="Times New Roman" w:eastAsia="Calibri" w:hAnsi="Times New Roman"/>
          <w:sz w:val="24"/>
          <w:szCs w:val="24"/>
        </w:rPr>
        <w:t xml:space="preserve"> placów</w:t>
      </w:r>
      <w:r>
        <w:rPr>
          <w:rFonts w:ascii="Times New Roman" w:eastAsia="Calibri" w:hAnsi="Times New Roman"/>
          <w:sz w:val="24"/>
          <w:szCs w:val="24"/>
        </w:rPr>
        <w:t>ek</w:t>
      </w:r>
      <w:r w:rsidRPr="002E0BA7">
        <w:rPr>
          <w:rFonts w:ascii="Times New Roman" w:eastAsia="Calibri" w:hAnsi="Times New Roman"/>
          <w:sz w:val="24"/>
          <w:szCs w:val="24"/>
        </w:rPr>
        <w:t xml:space="preserve"> opiekuńczo-wychowawcz</w:t>
      </w:r>
      <w:r>
        <w:rPr>
          <w:rFonts w:ascii="Times New Roman" w:eastAsia="Calibri" w:hAnsi="Times New Roman"/>
          <w:sz w:val="24"/>
          <w:szCs w:val="24"/>
        </w:rPr>
        <w:t>ych</w:t>
      </w:r>
      <w:r w:rsidRPr="002E0BA7">
        <w:rPr>
          <w:rFonts w:ascii="Times New Roman" w:eastAsia="Calibri" w:hAnsi="Times New Roman"/>
          <w:sz w:val="24"/>
          <w:szCs w:val="24"/>
        </w:rPr>
        <w:t xml:space="preserve"> funkcjonując</w:t>
      </w:r>
      <w:r>
        <w:rPr>
          <w:rFonts w:ascii="Times New Roman" w:eastAsia="Calibri" w:hAnsi="Times New Roman"/>
          <w:sz w:val="24"/>
          <w:szCs w:val="24"/>
        </w:rPr>
        <w:t>ych</w:t>
      </w:r>
      <w:r w:rsidRPr="002E0BA7">
        <w:rPr>
          <w:rFonts w:ascii="Times New Roman" w:eastAsia="Calibri" w:hAnsi="Times New Roman"/>
          <w:sz w:val="24"/>
          <w:szCs w:val="24"/>
        </w:rPr>
        <w:t xml:space="preserve"> na koniec 20</w:t>
      </w:r>
      <w:r>
        <w:rPr>
          <w:rFonts w:ascii="Times New Roman" w:eastAsia="Calibri" w:hAnsi="Times New Roman"/>
          <w:sz w:val="24"/>
          <w:szCs w:val="24"/>
        </w:rPr>
        <w:t>23</w:t>
      </w:r>
      <w:r w:rsidRPr="002E0BA7">
        <w:rPr>
          <w:rFonts w:ascii="Times New Roman" w:eastAsia="Calibri" w:hAnsi="Times New Roman"/>
          <w:sz w:val="24"/>
          <w:szCs w:val="24"/>
        </w:rPr>
        <w:t xml:space="preserve"> </w:t>
      </w:r>
      <w:r>
        <w:rPr>
          <w:rFonts w:ascii="Times New Roman" w:eastAsia="Calibri" w:hAnsi="Times New Roman"/>
          <w:sz w:val="24"/>
          <w:szCs w:val="24"/>
        </w:rPr>
        <w:t>r.</w:t>
      </w:r>
      <w:r w:rsidRPr="00A90BF1">
        <w:rPr>
          <w:rFonts w:ascii="Times New Roman" w:eastAsia="Calibri" w:hAnsi="Times New Roman"/>
          <w:sz w:val="24"/>
          <w:szCs w:val="24"/>
        </w:rPr>
        <w:t xml:space="preserve"> </w:t>
      </w:r>
      <w:r>
        <w:rPr>
          <w:rFonts w:ascii="Times New Roman" w:eastAsia="Calibri" w:hAnsi="Times New Roman"/>
          <w:sz w:val="24"/>
          <w:szCs w:val="24"/>
        </w:rPr>
        <w:sym w:font="Symbol" w:char="F02D"/>
      </w:r>
      <w:r>
        <w:rPr>
          <w:rFonts w:ascii="Times New Roman" w:eastAsia="Calibri" w:hAnsi="Times New Roman"/>
          <w:sz w:val="24"/>
          <w:szCs w:val="24"/>
        </w:rPr>
        <w:t xml:space="preserve"> </w:t>
      </w:r>
      <w:r w:rsidRPr="002E0BA7">
        <w:rPr>
          <w:rFonts w:ascii="Times New Roman" w:eastAsia="Calibri" w:hAnsi="Times New Roman"/>
          <w:sz w:val="24"/>
          <w:szCs w:val="24"/>
        </w:rPr>
        <w:t>3</w:t>
      </w:r>
      <w:r>
        <w:rPr>
          <w:rFonts w:ascii="Times New Roman" w:eastAsia="Calibri" w:hAnsi="Times New Roman"/>
          <w:sz w:val="24"/>
          <w:szCs w:val="24"/>
        </w:rPr>
        <w:t xml:space="preserve">74 </w:t>
      </w:r>
      <w:r w:rsidRPr="002E0BA7">
        <w:rPr>
          <w:rFonts w:ascii="Times New Roman" w:eastAsia="Calibri" w:hAnsi="Times New Roman"/>
          <w:sz w:val="24"/>
          <w:szCs w:val="24"/>
        </w:rPr>
        <w:t>placów</w:t>
      </w:r>
      <w:r>
        <w:rPr>
          <w:rFonts w:ascii="Times New Roman" w:eastAsia="Calibri" w:hAnsi="Times New Roman"/>
          <w:sz w:val="24"/>
          <w:szCs w:val="24"/>
        </w:rPr>
        <w:t>ek</w:t>
      </w:r>
      <w:r w:rsidRPr="002E0BA7">
        <w:rPr>
          <w:rFonts w:ascii="Times New Roman" w:eastAsia="Calibri" w:hAnsi="Times New Roman"/>
          <w:sz w:val="24"/>
          <w:szCs w:val="24"/>
        </w:rPr>
        <w:t xml:space="preserve"> działał</w:t>
      </w:r>
      <w:r>
        <w:rPr>
          <w:rFonts w:ascii="Times New Roman" w:eastAsia="Calibri" w:hAnsi="Times New Roman"/>
          <w:sz w:val="24"/>
          <w:szCs w:val="24"/>
        </w:rPr>
        <w:t>o</w:t>
      </w:r>
      <w:r w:rsidRPr="002E0BA7">
        <w:rPr>
          <w:rFonts w:ascii="Times New Roman" w:eastAsia="Calibri" w:hAnsi="Times New Roman"/>
          <w:sz w:val="24"/>
          <w:szCs w:val="24"/>
        </w:rPr>
        <w:t xml:space="preserve"> na zlecenie samorządu powiatowego jako placówki niepubliczne.</w:t>
      </w:r>
    </w:p>
    <w:p w14:paraId="00F0E8CC" w14:textId="77777777" w:rsidR="00006597" w:rsidRDefault="00006597" w:rsidP="00DB320B">
      <w:pPr>
        <w:tabs>
          <w:tab w:val="left" w:pos="-284"/>
        </w:tabs>
        <w:spacing w:before="0" w:after="240" w:line="240" w:lineRule="auto"/>
        <w:ind w:right="-110"/>
        <w:rPr>
          <w:rFonts w:ascii="Times New Roman" w:eastAsia="Calibri" w:hAnsi="Times New Roman"/>
          <w:sz w:val="24"/>
          <w:szCs w:val="24"/>
        </w:rPr>
      </w:pPr>
    </w:p>
    <w:p w14:paraId="77CEB4FE" w14:textId="7A67F362" w:rsidR="00DB320B" w:rsidRDefault="00DB320B" w:rsidP="00DB320B">
      <w:pPr>
        <w:tabs>
          <w:tab w:val="left" w:pos="-284"/>
        </w:tabs>
        <w:spacing w:before="0" w:after="240" w:line="240" w:lineRule="auto"/>
        <w:ind w:right="-110"/>
        <w:rPr>
          <w:rFonts w:ascii="Times New Roman" w:eastAsia="Calibri" w:hAnsi="Times New Roman"/>
          <w:sz w:val="24"/>
          <w:szCs w:val="24"/>
        </w:rPr>
      </w:pPr>
      <w:r>
        <w:rPr>
          <w:rFonts w:ascii="Times New Roman" w:eastAsia="Calibri" w:hAnsi="Times New Roman"/>
          <w:sz w:val="24"/>
          <w:szCs w:val="24"/>
        </w:rPr>
        <w:tab/>
      </w:r>
      <w:r w:rsidRPr="002E0BA7">
        <w:rPr>
          <w:rFonts w:ascii="Times New Roman" w:eastAsia="Calibri" w:hAnsi="Times New Roman"/>
          <w:sz w:val="24"/>
          <w:szCs w:val="24"/>
        </w:rPr>
        <w:t>Poniższe wykresy przedstawiają podział placówek opiekuńczo-wychowawczych na</w:t>
      </w:r>
      <w:r>
        <w:rPr>
          <w:rFonts w:ascii="Times New Roman" w:eastAsia="Calibri" w:hAnsi="Times New Roman"/>
          <w:sz w:val="24"/>
          <w:szCs w:val="24"/>
        </w:rPr>
        <w:t> </w:t>
      </w:r>
      <w:r w:rsidRPr="002E0BA7">
        <w:rPr>
          <w:rFonts w:ascii="Times New Roman" w:eastAsia="Calibri" w:hAnsi="Times New Roman"/>
          <w:sz w:val="24"/>
          <w:szCs w:val="24"/>
        </w:rPr>
        <w:t xml:space="preserve">poszczególne typy (socjalizacyjne, interwencyjne, specjalistyczno-terapeutyczne, rodzinne) </w:t>
      </w:r>
      <w:r>
        <w:rPr>
          <w:rFonts w:ascii="Times New Roman" w:eastAsia="Calibri" w:hAnsi="Times New Roman"/>
          <w:sz w:val="24"/>
          <w:szCs w:val="24"/>
        </w:rPr>
        <w:t xml:space="preserve">w latach 2015–2023 </w:t>
      </w:r>
      <w:r w:rsidRPr="002E0BA7">
        <w:rPr>
          <w:rFonts w:ascii="Times New Roman" w:eastAsia="Calibri" w:hAnsi="Times New Roman"/>
          <w:sz w:val="24"/>
          <w:szCs w:val="24"/>
        </w:rPr>
        <w:t xml:space="preserve">oraz porównanie liczby placówek opiekuńczo-wychowawczych różnych typów w latach </w:t>
      </w:r>
      <w:r>
        <w:rPr>
          <w:rFonts w:ascii="Times New Roman" w:eastAsia="Calibri" w:hAnsi="Times New Roman"/>
          <w:sz w:val="24"/>
          <w:szCs w:val="24"/>
        </w:rPr>
        <w:t>2015</w:t>
      </w:r>
      <w:r>
        <w:rPr>
          <w:rFonts w:ascii="Times New Roman" w:eastAsia="Calibri" w:hAnsi="Times New Roman"/>
          <w:sz w:val="24"/>
          <w:szCs w:val="24"/>
        </w:rPr>
        <w:sym w:font="Symbol" w:char="F02D"/>
      </w:r>
      <w:r w:rsidRPr="002E0BA7">
        <w:rPr>
          <w:rFonts w:ascii="Times New Roman" w:eastAsia="Calibri" w:hAnsi="Times New Roman"/>
          <w:sz w:val="24"/>
          <w:szCs w:val="24"/>
        </w:rPr>
        <w:t>20</w:t>
      </w:r>
      <w:r>
        <w:rPr>
          <w:rFonts w:ascii="Times New Roman" w:eastAsia="Calibri" w:hAnsi="Times New Roman"/>
          <w:sz w:val="24"/>
          <w:szCs w:val="24"/>
        </w:rPr>
        <w:t>23</w:t>
      </w:r>
      <w:r w:rsidRPr="002E0BA7">
        <w:rPr>
          <w:rFonts w:ascii="Times New Roman" w:eastAsia="Calibri" w:hAnsi="Times New Roman"/>
          <w:sz w:val="24"/>
          <w:szCs w:val="24"/>
        </w:rPr>
        <w:t>.</w:t>
      </w:r>
    </w:p>
    <w:p w14:paraId="50026B1D" w14:textId="77777777" w:rsidR="00DB320B" w:rsidRPr="00DE2C1E" w:rsidRDefault="00DB320B" w:rsidP="00DB320B">
      <w:pPr>
        <w:tabs>
          <w:tab w:val="left" w:pos="-284"/>
        </w:tabs>
        <w:spacing w:before="0" w:line="240" w:lineRule="auto"/>
        <w:ind w:right="-110"/>
        <w:rPr>
          <w:rFonts w:ascii="Times New Roman" w:hAnsi="Times New Roman"/>
          <w:i/>
          <w:iCs/>
          <w:sz w:val="24"/>
          <w:szCs w:val="24"/>
          <w:lang w:eastAsia="pl-PL"/>
        </w:rPr>
      </w:pPr>
      <w:r>
        <w:rPr>
          <w:noProof/>
          <w:lang w:eastAsia="pl-PL"/>
        </w:rPr>
        <w:drawing>
          <wp:inline distT="0" distB="0" distL="0" distR="0" wp14:anchorId="4C6A6C01" wp14:editId="48CEBBFA">
            <wp:extent cx="5760720" cy="2917825"/>
            <wp:effectExtent l="0" t="0" r="11430" b="15875"/>
            <wp:docPr id="39" name="Wykres 39">
              <a:extLst xmlns:a="http://schemas.openxmlformats.org/drawingml/2006/main">
                <a:ext uri="{FF2B5EF4-FFF2-40B4-BE49-F238E27FC236}">
                  <a16:creationId xmlns:a16="http://schemas.microsoft.com/office/drawing/2014/main" id="{00000000-0008-0000-1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7D4053D" w14:textId="77777777" w:rsidR="00DB320B" w:rsidRDefault="00DB320B" w:rsidP="00DB320B">
      <w:pPr>
        <w:spacing w:before="0" w:line="240" w:lineRule="auto"/>
        <w:rPr>
          <w:rFonts w:ascii="Times New Roman" w:hAnsi="Times New Roman"/>
          <w:i/>
          <w:iCs/>
          <w:sz w:val="16"/>
          <w:szCs w:val="16"/>
          <w:lang w:eastAsia="pl-PL"/>
        </w:rPr>
      </w:pPr>
      <w:r w:rsidRPr="00812A76">
        <w:rPr>
          <w:rFonts w:ascii="Times New Roman" w:eastAsia="Calibri" w:hAnsi="Times New Roman"/>
          <w:i/>
          <w:sz w:val="16"/>
          <w:szCs w:val="16"/>
        </w:rPr>
        <w:t>Źródło:</w:t>
      </w:r>
      <w:r w:rsidRPr="002E0BA7">
        <w:rPr>
          <w:rFonts w:ascii="Times New Roman" w:eastAsia="Calibri" w:hAnsi="Times New Roman"/>
          <w:i/>
          <w:sz w:val="20"/>
          <w:szCs w:val="20"/>
        </w:rPr>
        <w:t xml:space="preserve"> </w:t>
      </w:r>
      <w:r w:rsidRPr="001A58A7">
        <w:rPr>
          <w:rFonts w:ascii="Times New Roman" w:hAnsi="Times New Roman"/>
          <w:i/>
          <w:iCs/>
          <w:sz w:val="16"/>
          <w:szCs w:val="16"/>
          <w:lang w:eastAsia="pl-PL"/>
        </w:rPr>
        <w:t>Opracowanie MR</w:t>
      </w:r>
      <w:r>
        <w:rPr>
          <w:rFonts w:ascii="Times New Roman" w:hAnsi="Times New Roman"/>
          <w:i/>
          <w:iCs/>
          <w:sz w:val="16"/>
          <w:szCs w:val="16"/>
          <w:lang w:eastAsia="pl-PL"/>
        </w:rPr>
        <w:t>P</w:t>
      </w:r>
      <w:r w:rsidRPr="001A58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1A58A7">
        <w:rPr>
          <w:rFonts w:ascii="Times New Roman" w:hAnsi="Times New Roman"/>
          <w:i/>
          <w:iCs/>
          <w:sz w:val="16"/>
          <w:szCs w:val="16"/>
          <w:lang w:eastAsia="pl-PL"/>
        </w:rPr>
        <w:t>systemu</w:t>
      </w:r>
      <w:r>
        <w:rPr>
          <w:rFonts w:ascii="Times New Roman" w:hAnsi="Times New Roman"/>
          <w:i/>
          <w:iCs/>
          <w:sz w:val="16"/>
          <w:szCs w:val="16"/>
          <w:lang w:eastAsia="pl-PL"/>
        </w:rPr>
        <w:t xml:space="preserve"> pieczy zastępczej z lat 2015–</w:t>
      </w:r>
      <w:r w:rsidRPr="001A58A7">
        <w:rPr>
          <w:rFonts w:ascii="Times New Roman" w:hAnsi="Times New Roman"/>
          <w:i/>
          <w:iCs/>
          <w:sz w:val="16"/>
          <w:szCs w:val="16"/>
          <w:lang w:eastAsia="pl-PL"/>
        </w:rPr>
        <w:t>20</w:t>
      </w:r>
      <w:r>
        <w:rPr>
          <w:rFonts w:ascii="Times New Roman" w:hAnsi="Times New Roman"/>
          <w:i/>
          <w:iCs/>
          <w:sz w:val="16"/>
          <w:szCs w:val="16"/>
          <w:lang w:eastAsia="pl-PL"/>
        </w:rPr>
        <w:t>23 (stan na dzień 31 grudnia danego roku).</w:t>
      </w:r>
    </w:p>
    <w:p w14:paraId="6BD9B67F" w14:textId="77777777" w:rsidR="00DB320B" w:rsidRDefault="00DB320B" w:rsidP="00DB320B">
      <w:pPr>
        <w:spacing w:before="0" w:line="240" w:lineRule="auto"/>
        <w:rPr>
          <w:rFonts w:ascii="Times New Roman" w:hAnsi="Times New Roman"/>
          <w:i/>
          <w:iCs/>
          <w:sz w:val="16"/>
          <w:szCs w:val="16"/>
          <w:lang w:eastAsia="pl-PL"/>
        </w:rPr>
      </w:pPr>
    </w:p>
    <w:p w14:paraId="2BFB98CF" w14:textId="7DDF1B05" w:rsidR="00654793" w:rsidRDefault="00DB320B" w:rsidP="00DB320B">
      <w:pPr>
        <w:spacing w:before="0" w:line="240" w:lineRule="auto"/>
        <w:rPr>
          <w:rFonts w:ascii="Times New Roman" w:eastAsia="Calibri" w:hAnsi="Times New Roman"/>
          <w:sz w:val="24"/>
          <w:szCs w:val="24"/>
        </w:rPr>
      </w:pPr>
      <w:r w:rsidRPr="002E0BA7">
        <w:rPr>
          <w:rFonts w:ascii="Times New Roman" w:eastAsia="Calibri" w:hAnsi="Times New Roman"/>
          <w:sz w:val="24"/>
          <w:szCs w:val="24"/>
        </w:rPr>
        <w:t>Na dzień 31 grudnia 20</w:t>
      </w:r>
      <w:r>
        <w:rPr>
          <w:rFonts w:ascii="Times New Roman" w:eastAsia="Calibri" w:hAnsi="Times New Roman"/>
          <w:sz w:val="24"/>
          <w:szCs w:val="24"/>
        </w:rPr>
        <w:t>23</w:t>
      </w:r>
      <w:r w:rsidRPr="002E0BA7">
        <w:rPr>
          <w:rFonts w:ascii="Times New Roman" w:eastAsia="Calibri" w:hAnsi="Times New Roman"/>
          <w:sz w:val="24"/>
          <w:szCs w:val="24"/>
        </w:rPr>
        <w:t xml:space="preserve"> r</w:t>
      </w:r>
      <w:r>
        <w:rPr>
          <w:rFonts w:ascii="Times New Roman" w:eastAsia="Calibri" w:hAnsi="Times New Roman"/>
          <w:sz w:val="24"/>
          <w:szCs w:val="24"/>
        </w:rPr>
        <w:t>.</w:t>
      </w:r>
      <w:r w:rsidRPr="002E0BA7">
        <w:rPr>
          <w:rFonts w:ascii="Times New Roman" w:eastAsia="Calibri" w:hAnsi="Times New Roman"/>
          <w:sz w:val="24"/>
          <w:szCs w:val="24"/>
        </w:rPr>
        <w:t xml:space="preserve"> w placówkach instytucjonalnej pieczy zastępczej (w tym także prowadzonych przez marszałków województw) przebywało łącznie</w:t>
      </w:r>
      <w:r>
        <w:rPr>
          <w:rFonts w:ascii="Times New Roman" w:eastAsia="Calibri" w:hAnsi="Times New Roman"/>
          <w:sz w:val="24"/>
          <w:szCs w:val="24"/>
        </w:rPr>
        <w:t xml:space="preserve"> 17</w:t>
      </w:r>
      <w:r w:rsidR="004F6667">
        <w:rPr>
          <w:rFonts w:ascii="Times New Roman" w:eastAsia="Calibri" w:hAnsi="Times New Roman"/>
          <w:sz w:val="24"/>
          <w:szCs w:val="24"/>
        </w:rPr>
        <w:t xml:space="preserve"> </w:t>
      </w:r>
      <w:r>
        <w:rPr>
          <w:rFonts w:ascii="Times New Roman" w:eastAsia="Calibri" w:hAnsi="Times New Roman"/>
          <w:sz w:val="24"/>
          <w:szCs w:val="24"/>
        </w:rPr>
        <w:t>431</w:t>
      </w:r>
      <w:r w:rsidRPr="002E0BA7">
        <w:rPr>
          <w:rFonts w:ascii="Times New Roman" w:eastAsia="Calibri" w:hAnsi="Times New Roman"/>
          <w:sz w:val="24"/>
          <w:szCs w:val="24"/>
        </w:rPr>
        <w:t xml:space="preserve"> dzieci.</w:t>
      </w:r>
      <w:r w:rsidR="00275396">
        <w:rPr>
          <w:rFonts w:ascii="Times New Roman" w:eastAsia="Calibri" w:hAnsi="Times New Roman"/>
          <w:sz w:val="24"/>
          <w:szCs w:val="24"/>
        </w:rPr>
        <w:t xml:space="preserve"> </w:t>
      </w:r>
      <w:r w:rsidRPr="002E0BA7">
        <w:rPr>
          <w:rFonts w:ascii="Times New Roman" w:eastAsia="Calibri" w:hAnsi="Times New Roman"/>
          <w:sz w:val="24"/>
          <w:szCs w:val="24"/>
        </w:rPr>
        <w:t>W</w:t>
      </w:r>
      <w:r>
        <w:rPr>
          <w:rFonts w:ascii="Times New Roman" w:eastAsia="Calibri" w:hAnsi="Times New Roman"/>
          <w:sz w:val="24"/>
          <w:szCs w:val="24"/>
        </w:rPr>
        <w:t> </w:t>
      </w:r>
      <w:r w:rsidRPr="002E0BA7">
        <w:rPr>
          <w:rFonts w:ascii="Times New Roman" w:eastAsia="Calibri" w:hAnsi="Times New Roman"/>
          <w:sz w:val="24"/>
          <w:szCs w:val="24"/>
        </w:rPr>
        <w:t>porównaniu z 20</w:t>
      </w:r>
      <w:r>
        <w:rPr>
          <w:rFonts w:ascii="Times New Roman" w:eastAsia="Calibri" w:hAnsi="Times New Roman"/>
          <w:sz w:val="24"/>
          <w:szCs w:val="24"/>
        </w:rPr>
        <w:t>22</w:t>
      </w:r>
      <w:r w:rsidRPr="002E0BA7">
        <w:rPr>
          <w:rFonts w:ascii="Times New Roman" w:eastAsia="Calibri" w:hAnsi="Times New Roman"/>
          <w:sz w:val="24"/>
          <w:szCs w:val="24"/>
        </w:rPr>
        <w:t xml:space="preserve"> </w:t>
      </w:r>
      <w:r>
        <w:rPr>
          <w:rFonts w:ascii="Times New Roman" w:eastAsia="Calibri" w:hAnsi="Times New Roman"/>
          <w:sz w:val="24"/>
          <w:szCs w:val="24"/>
        </w:rPr>
        <w:t xml:space="preserve">r. </w:t>
      </w:r>
      <w:r w:rsidRPr="00F040C2">
        <w:rPr>
          <w:rFonts w:ascii="Times New Roman" w:eastAsia="Calibri" w:hAnsi="Times New Roman"/>
          <w:sz w:val="24"/>
          <w:szCs w:val="24"/>
        </w:rPr>
        <w:t xml:space="preserve">było to o </w:t>
      </w:r>
      <w:r>
        <w:rPr>
          <w:rFonts w:ascii="Times New Roman" w:eastAsia="Calibri" w:hAnsi="Times New Roman"/>
          <w:sz w:val="24"/>
          <w:szCs w:val="24"/>
        </w:rPr>
        <w:t>635</w:t>
      </w:r>
      <w:r w:rsidRPr="00F040C2">
        <w:rPr>
          <w:rFonts w:ascii="Times New Roman" w:eastAsia="Calibri" w:hAnsi="Times New Roman"/>
          <w:sz w:val="24"/>
          <w:szCs w:val="24"/>
        </w:rPr>
        <w:t xml:space="preserve"> dzieci </w:t>
      </w:r>
      <w:r>
        <w:rPr>
          <w:rFonts w:ascii="Times New Roman" w:eastAsia="Calibri" w:hAnsi="Times New Roman"/>
          <w:sz w:val="24"/>
          <w:szCs w:val="24"/>
        </w:rPr>
        <w:t>więcej.</w:t>
      </w:r>
    </w:p>
    <w:p w14:paraId="4A91FD5A" w14:textId="77777777" w:rsidR="00D31DD8" w:rsidRDefault="00D31DD8" w:rsidP="00DB320B">
      <w:pPr>
        <w:spacing w:before="0" w:line="240" w:lineRule="auto"/>
        <w:rPr>
          <w:rFonts w:ascii="Times New Roman" w:eastAsia="Calibri" w:hAnsi="Times New Roman"/>
          <w:sz w:val="24"/>
          <w:szCs w:val="24"/>
        </w:rPr>
      </w:pPr>
    </w:p>
    <w:p w14:paraId="66B9D1B3" w14:textId="26DF5E1F" w:rsidR="00DB320B" w:rsidRDefault="00DB320B" w:rsidP="00DB320B">
      <w:pPr>
        <w:spacing w:before="0" w:line="240" w:lineRule="auto"/>
        <w:rPr>
          <w:rFonts w:ascii="Times New Roman" w:eastAsia="Calibri" w:hAnsi="Times New Roman"/>
          <w:sz w:val="24"/>
          <w:szCs w:val="24"/>
        </w:rPr>
      </w:pPr>
      <w:r>
        <w:rPr>
          <w:noProof/>
          <w:lang w:eastAsia="pl-PL"/>
        </w:rPr>
        <w:lastRenderedPageBreak/>
        <w:drawing>
          <wp:inline distT="0" distB="0" distL="0" distR="0" wp14:anchorId="0257A5B9" wp14:editId="7C117E41">
            <wp:extent cx="5760720" cy="4509770"/>
            <wp:effectExtent l="0" t="0" r="11430" b="5080"/>
            <wp:docPr id="41" name="Wykres 41">
              <a:extLst xmlns:a="http://schemas.openxmlformats.org/drawingml/2006/main">
                <a:ext uri="{FF2B5EF4-FFF2-40B4-BE49-F238E27FC236}">
                  <a16:creationId xmlns:a16="http://schemas.microsoft.com/office/drawing/2014/main" id="{00000000-0008-0000-1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1AEB42C" w14:textId="77777777" w:rsidR="00DB320B" w:rsidRPr="00422822" w:rsidRDefault="00DB320B" w:rsidP="00DB320B">
      <w:pPr>
        <w:spacing w:before="0" w:after="240" w:line="240" w:lineRule="auto"/>
        <w:rPr>
          <w:rFonts w:ascii="Times New Roman" w:eastAsia="Calibri" w:hAnsi="Times New Roman"/>
          <w:b/>
          <w:sz w:val="24"/>
          <w:szCs w:val="24"/>
        </w:rPr>
      </w:pPr>
      <w:r w:rsidRPr="00AE49EF">
        <w:rPr>
          <w:rFonts w:ascii="Times New Roman" w:hAnsi="Times New Roman"/>
          <w:i/>
          <w:iCs/>
          <w:sz w:val="16"/>
          <w:szCs w:val="16"/>
          <w:lang w:eastAsia="pl-PL"/>
        </w:rPr>
        <w:t>Źródło:</w:t>
      </w:r>
      <w:r w:rsidRPr="002E0BA7">
        <w:rPr>
          <w:rFonts w:ascii="Times New Roman" w:eastAsia="Calibri" w:hAnsi="Times New Roman"/>
          <w:i/>
          <w:sz w:val="20"/>
          <w:szCs w:val="20"/>
        </w:rPr>
        <w:t xml:space="preserve"> </w:t>
      </w:r>
      <w:r w:rsidRPr="002E0BA7">
        <w:rPr>
          <w:rFonts w:ascii="Times New Roman" w:hAnsi="Times New Roman"/>
          <w:i/>
          <w:iCs/>
          <w:sz w:val="16"/>
          <w:szCs w:val="16"/>
          <w:lang w:eastAsia="pl-PL"/>
        </w:rPr>
        <w:t>Opracowanie MR</w:t>
      </w:r>
      <w:r>
        <w:rPr>
          <w:rFonts w:ascii="Times New Roman" w:hAnsi="Times New Roman"/>
          <w:i/>
          <w:iCs/>
          <w:sz w:val="16"/>
          <w:szCs w:val="16"/>
          <w:lang w:eastAsia="pl-PL"/>
        </w:rPr>
        <w:t>P</w:t>
      </w:r>
      <w:r w:rsidRPr="002E0BA7">
        <w:rPr>
          <w:rFonts w:ascii="Times New Roman" w:hAnsi="Times New Roman"/>
          <w:i/>
          <w:iCs/>
          <w:sz w:val="16"/>
          <w:szCs w:val="16"/>
          <w:lang w:eastAsia="pl-PL"/>
        </w:rPr>
        <w:t>iPS na podstawie sprawozdań rzeczowo-finansowych z wykonywania zadań z zakresu wspierania rodziny i</w:t>
      </w:r>
      <w:r>
        <w:rPr>
          <w:rFonts w:ascii="Times New Roman" w:hAnsi="Times New Roman"/>
          <w:i/>
          <w:iCs/>
          <w:sz w:val="16"/>
          <w:szCs w:val="16"/>
          <w:lang w:eastAsia="pl-PL"/>
        </w:rPr>
        <w:t> </w:t>
      </w:r>
      <w:r w:rsidRPr="002E0BA7">
        <w:rPr>
          <w:rFonts w:ascii="Times New Roman" w:hAnsi="Times New Roman"/>
          <w:i/>
          <w:iCs/>
          <w:sz w:val="16"/>
          <w:szCs w:val="16"/>
          <w:lang w:eastAsia="pl-PL"/>
        </w:rPr>
        <w:t>systemu</w:t>
      </w:r>
      <w:r>
        <w:rPr>
          <w:rFonts w:ascii="Times New Roman" w:hAnsi="Times New Roman"/>
          <w:i/>
          <w:iCs/>
          <w:sz w:val="16"/>
          <w:szCs w:val="16"/>
          <w:lang w:eastAsia="pl-PL"/>
        </w:rPr>
        <w:t xml:space="preserve"> pieczy zastępczej z lat 2015–</w:t>
      </w:r>
      <w:r w:rsidRPr="002E0BA7">
        <w:rPr>
          <w:rFonts w:ascii="Times New Roman" w:hAnsi="Times New Roman"/>
          <w:i/>
          <w:iCs/>
          <w:sz w:val="16"/>
          <w:szCs w:val="16"/>
          <w:lang w:eastAsia="pl-PL"/>
        </w:rPr>
        <w:t>20</w:t>
      </w:r>
      <w:r>
        <w:rPr>
          <w:rFonts w:ascii="Times New Roman" w:hAnsi="Times New Roman"/>
          <w:i/>
          <w:iCs/>
          <w:sz w:val="16"/>
          <w:szCs w:val="16"/>
          <w:lang w:eastAsia="pl-PL"/>
        </w:rPr>
        <w:t>23</w:t>
      </w:r>
      <w:r w:rsidRPr="002E0BA7">
        <w:rPr>
          <w:rFonts w:ascii="Times New Roman" w:hAnsi="Times New Roman"/>
          <w:i/>
          <w:iCs/>
          <w:sz w:val="16"/>
          <w:szCs w:val="16"/>
          <w:lang w:eastAsia="pl-PL"/>
        </w:rPr>
        <w:t xml:space="preserve"> (stan na dzień 31 grudnia</w:t>
      </w:r>
      <w:r>
        <w:rPr>
          <w:rFonts w:ascii="Times New Roman" w:hAnsi="Times New Roman"/>
          <w:i/>
          <w:iCs/>
          <w:sz w:val="16"/>
          <w:szCs w:val="16"/>
          <w:lang w:eastAsia="pl-PL"/>
        </w:rPr>
        <w:t xml:space="preserve"> danego roku</w:t>
      </w:r>
      <w:r w:rsidRPr="002E0BA7">
        <w:rPr>
          <w:rFonts w:ascii="Times New Roman" w:hAnsi="Times New Roman"/>
          <w:i/>
          <w:iCs/>
          <w:sz w:val="16"/>
          <w:szCs w:val="16"/>
          <w:lang w:eastAsia="pl-PL"/>
        </w:rPr>
        <w:t>).</w:t>
      </w:r>
    </w:p>
    <w:p w14:paraId="26429DEE" w14:textId="399B00DC" w:rsidR="00DB320B" w:rsidRDefault="00DB320B" w:rsidP="00DB320B">
      <w:pPr>
        <w:spacing w:before="0" w:line="240" w:lineRule="auto"/>
        <w:ind w:firstLine="708"/>
        <w:rPr>
          <w:rFonts w:ascii="Times New Roman" w:eastAsia="Calibri" w:hAnsi="Times New Roman"/>
          <w:sz w:val="24"/>
          <w:szCs w:val="24"/>
        </w:rPr>
      </w:pPr>
      <w:r w:rsidRPr="002E0BA7">
        <w:rPr>
          <w:rFonts w:ascii="Times New Roman" w:eastAsia="Calibri" w:hAnsi="Times New Roman"/>
          <w:sz w:val="24"/>
          <w:szCs w:val="24"/>
        </w:rPr>
        <w:t>W 20</w:t>
      </w:r>
      <w:r>
        <w:rPr>
          <w:rFonts w:ascii="Times New Roman" w:eastAsia="Calibri" w:hAnsi="Times New Roman"/>
          <w:sz w:val="24"/>
          <w:szCs w:val="24"/>
        </w:rPr>
        <w:t>23</w:t>
      </w:r>
      <w:r w:rsidRPr="002E0BA7">
        <w:rPr>
          <w:rFonts w:ascii="Times New Roman" w:eastAsia="Calibri" w:hAnsi="Times New Roman"/>
          <w:sz w:val="24"/>
          <w:szCs w:val="24"/>
        </w:rPr>
        <w:t xml:space="preserve"> r</w:t>
      </w:r>
      <w:r>
        <w:rPr>
          <w:rFonts w:ascii="Times New Roman" w:eastAsia="Calibri" w:hAnsi="Times New Roman"/>
          <w:sz w:val="24"/>
          <w:szCs w:val="24"/>
        </w:rPr>
        <w:t>.</w:t>
      </w:r>
      <w:r w:rsidRPr="002E0BA7">
        <w:rPr>
          <w:rFonts w:ascii="Times New Roman" w:eastAsia="Calibri" w:hAnsi="Times New Roman"/>
          <w:sz w:val="24"/>
          <w:szCs w:val="24"/>
        </w:rPr>
        <w:t xml:space="preserve"> z instytucjonalnych form pieczy zastępczej do rodzin naturalnych powróciło </w:t>
      </w:r>
      <w:r>
        <w:rPr>
          <w:rFonts w:ascii="Times New Roman" w:eastAsia="Calibri" w:hAnsi="Times New Roman"/>
          <w:sz w:val="24"/>
          <w:szCs w:val="24"/>
        </w:rPr>
        <w:t>1 751</w:t>
      </w:r>
      <w:r w:rsidRPr="002E0BA7">
        <w:rPr>
          <w:rFonts w:ascii="Times New Roman" w:eastAsia="Calibri" w:hAnsi="Times New Roman"/>
          <w:sz w:val="24"/>
          <w:szCs w:val="24"/>
        </w:rPr>
        <w:t xml:space="preserve"> </w:t>
      </w:r>
      <w:r>
        <w:rPr>
          <w:rFonts w:ascii="Times New Roman" w:eastAsia="Calibri" w:hAnsi="Times New Roman"/>
          <w:sz w:val="24"/>
          <w:szCs w:val="24"/>
        </w:rPr>
        <w:t xml:space="preserve">wychowanków </w:t>
      </w:r>
      <w:r w:rsidRPr="002E0BA7">
        <w:rPr>
          <w:rFonts w:ascii="Times New Roman" w:eastAsia="Calibri" w:hAnsi="Times New Roman"/>
          <w:sz w:val="24"/>
          <w:szCs w:val="24"/>
        </w:rPr>
        <w:t>placówek opiekuńczo-wychowawczych, interwencyjnych ośrodków preadopcyjnych oraz regionalnych placówek opiekuńczo-terapeutycznych</w:t>
      </w:r>
      <w:r w:rsidR="00CD334E">
        <w:rPr>
          <w:rFonts w:ascii="Times New Roman" w:eastAsia="Calibri" w:hAnsi="Times New Roman"/>
          <w:sz w:val="24"/>
          <w:szCs w:val="24"/>
        </w:rPr>
        <w:t>.</w:t>
      </w:r>
      <w:r w:rsidRPr="002E0BA7">
        <w:rPr>
          <w:rFonts w:ascii="Times New Roman" w:eastAsia="Calibri" w:hAnsi="Times New Roman"/>
          <w:sz w:val="24"/>
          <w:szCs w:val="24"/>
        </w:rPr>
        <w:t xml:space="preserve"> </w:t>
      </w:r>
    </w:p>
    <w:p w14:paraId="7722E5BC" w14:textId="77777777" w:rsidR="00262A49" w:rsidRPr="002E0BA7" w:rsidRDefault="00262A49" w:rsidP="00DB320B">
      <w:pPr>
        <w:spacing w:before="0" w:line="240" w:lineRule="auto"/>
        <w:ind w:firstLine="708"/>
        <w:rPr>
          <w:rFonts w:ascii="Times New Roman" w:eastAsia="Calibri" w:hAnsi="Times New Roman"/>
          <w:sz w:val="24"/>
          <w:szCs w:val="24"/>
        </w:rPr>
      </w:pPr>
    </w:p>
    <w:p w14:paraId="64B171CD" w14:textId="77777777" w:rsidR="00DB320B" w:rsidRDefault="00DB320B" w:rsidP="00DB320B">
      <w:pPr>
        <w:spacing w:before="0" w:line="240" w:lineRule="auto"/>
        <w:ind w:firstLine="708"/>
        <w:rPr>
          <w:rFonts w:ascii="Times New Roman" w:eastAsia="Calibri" w:hAnsi="Times New Roman"/>
          <w:color w:val="000000"/>
          <w:sz w:val="24"/>
          <w:szCs w:val="24"/>
          <w:lang w:eastAsia="pl-PL"/>
        </w:rPr>
      </w:pPr>
      <w:bookmarkStart w:id="24" w:name="_Hlk145500601"/>
      <w:r w:rsidRPr="00B22270">
        <w:rPr>
          <w:rFonts w:ascii="Times New Roman" w:eastAsia="Calibri" w:hAnsi="Times New Roman"/>
          <w:color w:val="000000"/>
          <w:sz w:val="24"/>
          <w:szCs w:val="24"/>
          <w:lang w:eastAsia="pl-PL"/>
        </w:rPr>
        <w:t>W 20</w:t>
      </w:r>
      <w:r>
        <w:rPr>
          <w:rFonts w:ascii="Times New Roman" w:eastAsia="Calibri" w:hAnsi="Times New Roman"/>
          <w:color w:val="000000"/>
          <w:sz w:val="24"/>
          <w:szCs w:val="24"/>
          <w:lang w:eastAsia="pl-PL"/>
        </w:rPr>
        <w:t>23</w:t>
      </w:r>
      <w:r w:rsidRPr="00855520">
        <w:rPr>
          <w:rFonts w:ascii="Times New Roman" w:eastAsia="Calibri" w:hAnsi="Times New Roman"/>
          <w:color w:val="000000"/>
          <w:sz w:val="24"/>
          <w:szCs w:val="24"/>
          <w:lang w:eastAsia="pl-PL"/>
        </w:rPr>
        <w:t xml:space="preserve"> r. grupa pełnoletnich wychowanków </w:t>
      </w:r>
      <w:r>
        <w:rPr>
          <w:rFonts w:ascii="Times New Roman" w:eastAsia="Calibri" w:hAnsi="Times New Roman"/>
          <w:color w:val="000000"/>
          <w:sz w:val="24"/>
          <w:szCs w:val="24"/>
          <w:lang w:eastAsia="pl-PL"/>
        </w:rPr>
        <w:t xml:space="preserve">instytucjonalnej pieczy zastępczej </w:t>
      </w:r>
      <w:r w:rsidRPr="00855520">
        <w:rPr>
          <w:rFonts w:ascii="Times New Roman" w:eastAsia="Calibri" w:hAnsi="Times New Roman"/>
          <w:color w:val="000000"/>
          <w:sz w:val="24"/>
          <w:szCs w:val="24"/>
          <w:lang w:eastAsia="pl-PL"/>
        </w:rPr>
        <w:t>w</w:t>
      </w:r>
      <w:r>
        <w:rPr>
          <w:rFonts w:ascii="Times New Roman" w:eastAsia="Calibri" w:hAnsi="Times New Roman"/>
          <w:color w:val="000000"/>
          <w:sz w:val="24"/>
          <w:szCs w:val="24"/>
          <w:lang w:eastAsia="pl-PL"/>
        </w:rPr>
        <w:t> </w:t>
      </w:r>
      <w:r w:rsidRPr="00855520">
        <w:rPr>
          <w:rFonts w:ascii="Times New Roman" w:eastAsia="Calibri" w:hAnsi="Times New Roman"/>
          <w:color w:val="000000"/>
          <w:sz w:val="24"/>
          <w:szCs w:val="24"/>
          <w:lang w:eastAsia="pl-PL"/>
        </w:rPr>
        <w:t>wieku 18</w:t>
      </w:r>
      <w:r>
        <w:rPr>
          <w:rFonts w:ascii="Times New Roman" w:hAnsi="Times New Roman"/>
          <w:bCs/>
          <w:sz w:val="24"/>
          <w:szCs w:val="24"/>
        </w:rPr>
        <w:t>–</w:t>
      </w:r>
      <w:r w:rsidRPr="00B22270">
        <w:rPr>
          <w:rFonts w:ascii="Times New Roman" w:eastAsia="Calibri" w:hAnsi="Times New Roman"/>
          <w:color w:val="000000"/>
          <w:sz w:val="24"/>
          <w:szCs w:val="24"/>
          <w:lang w:eastAsia="pl-PL"/>
        </w:rPr>
        <w:t xml:space="preserve">24 lata liczyła </w:t>
      </w:r>
      <w:r>
        <w:rPr>
          <w:rFonts w:ascii="Times New Roman" w:eastAsia="Calibri" w:hAnsi="Times New Roman"/>
          <w:color w:val="000000"/>
          <w:sz w:val="24"/>
          <w:szCs w:val="24"/>
          <w:lang w:eastAsia="pl-PL"/>
        </w:rPr>
        <w:t>1</w:t>
      </w:r>
      <w:r w:rsidRPr="00A00146">
        <w:rPr>
          <w:rFonts w:ascii="Times New Roman" w:eastAsia="Calibri" w:hAnsi="Times New Roman"/>
          <w:sz w:val="24"/>
          <w:szCs w:val="24"/>
        </w:rPr>
        <w:t> </w:t>
      </w:r>
      <w:r>
        <w:rPr>
          <w:rFonts w:ascii="Times New Roman" w:eastAsia="Calibri" w:hAnsi="Times New Roman"/>
          <w:color w:val="000000"/>
          <w:sz w:val="24"/>
          <w:szCs w:val="24"/>
          <w:lang w:eastAsia="pl-PL"/>
        </w:rPr>
        <w:t>389</w:t>
      </w:r>
      <w:r w:rsidRPr="00855520">
        <w:rPr>
          <w:rFonts w:ascii="Times New Roman" w:eastAsia="Calibri" w:hAnsi="Times New Roman"/>
          <w:color w:val="000000"/>
          <w:sz w:val="24"/>
          <w:szCs w:val="24"/>
          <w:lang w:eastAsia="pl-PL"/>
        </w:rPr>
        <w:t xml:space="preserve"> os</w:t>
      </w:r>
      <w:r>
        <w:rPr>
          <w:rFonts w:ascii="Times New Roman" w:eastAsia="Calibri" w:hAnsi="Times New Roman"/>
          <w:color w:val="000000"/>
          <w:sz w:val="24"/>
          <w:szCs w:val="24"/>
          <w:lang w:eastAsia="pl-PL"/>
        </w:rPr>
        <w:t>oby</w:t>
      </w:r>
      <w:r w:rsidRPr="00855520">
        <w:rPr>
          <w:rFonts w:ascii="Times New Roman" w:eastAsia="Calibri" w:hAnsi="Times New Roman"/>
          <w:color w:val="000000"/>
          <w:sz w:val="24"/>
          <w:szCs w:val="24"/>
          <w:lang w:eastAsia="pl-PL"/>
        </w:rPr>
        <w:t>. W 20</w:t>
      </w:r>
      <w:r>
        <w:rPr>
          <w:rFonts w:ascii="Times New Roman" w:eastAsia="Calibri" w:hAnsi="Times New Roman"/>
          <w:color w:val="000000"/>
          <w:sz w:val="24"/>
          <w:szCs w:val="24"/>
          <w:lang w:eastAsia="pl-PL"/>
        </w:rPr>
        <w:t>22</w:t>
      </w:r>
      <w:r w:rsidRPr="00855520">
        <w:rPr>
          <w:rFonts w:ascii="Times New Roman" w:eastAsia="Calibri" w:hAnsi="Times New Roman"/>
          <w:color w:val="000000"/>
          <w:sz w:val="24"/>
          <w:szCs w:val="24"/>
          <w:lang w:eastAsia="pl-PL"/>
        </w:rPr>
        <w:t xml:space="preserve"> </w:t>
      </w:r>
      <w:r>
        <w:rPr>
          <w:rFonts w:ascii="Times New Roman" w:eastAsia="Calibri" w:hAnsi="Times New Roman"/>
          <w:color w:val="000000"/>
          <w:sz w:val="24"/>
          <w:szCs w:val="24"/>
          <w:lang w:eastAsia="pl-PL"/>
        </w:rPr>
        <w:t xml:space="preserve">r. </w:t>
      </w:r>
      <w:r w:rsidRPr="00855520">
        <w:rPr>
          <w:rFonts w:ascii="Times New Roman" w:eastAsia="Calibri" w:hAnsi="Times New Roman"/>
          <w:color w:val="000000"/>
          <w:sz w:val="24"/>
          <w:szCs w:val="24"/>
          <w:lang w:eastAsia="pl-PL"/>
        </w:rPr>
        <w:t xml:space="preserve">liczba ta wyniosła </w:t>
      </w:r>
      <w:r>
        <w:rPr>
          <w:rFonts w:ascii="Times New Roman" w:eastAsia="Calibri" w:hAnsi="Times New Roman"/>
          <w:color w:val="000000"/>
          <w:sz w:val="24"/>
          <w:szCs w:val="24"/>
          <w:lang w:eastAsia="pl-PL"/>
        </w:rPr>
        <w:t xml:space="preserve">1 387 </w:t>
      </w:r>
      <w:r w:rsidRPr="00855520">
        <w:rPr>
          <w:rFonts w:ascii="Times New Roman" w:eastAsia="Calibri" w:hAnsi="Times New Roman"/>
          <w:color w:val="000000"/>
          <w:sz w:val="24"/>
          <w:szCs w:val="24"/>
          <w:lang w:eastAsia="pl-PL"/>
        </w:rPr>
        <w:t>os</w:t>
      </w:r>
      <w:r>
        <w:rPr>
          <w:rFonts w:ascii="Times New Roman" w:eastAsia="Calibri" w:hAnsi="Times New Roman"/>
          <w:color w:val="000000"/>
          <w:sz w:val="24"/>
          <w:szCs w:val="24"/>
          <w:lang w:eastAsia="pl-PL"/>
        </w:rPr>
        <w:t>oby</w:t>
      </w:r>
      <w:r w:rsidRPr="00855520">
        <w:rPr>
          <w:rFonts w:ascii="Times New Roman" w:eastAsia="Calibri" w:hAnsi="Times New Roman"/>
          <w:color w:val="000000"/>
          <w:sz w:val="24"/>
          <w:szCs w:val="24"/>
          <w:lang w:eastAsia="pl-PL"/>
        </w:rPr>
        <w:t>.</w:t>
      </w:r>
      <w:r>
        <w:rPr>
          <w:rFonts w:ascii="Times New Roman" w:eastAsia="Calibri" w:hAnsi="Times New Roman"/>
          <w:color w:val="000000"/>
          <w:sz w:val="24"/>
          <w:szCs w:val="24"/>
          <w:lang w:eastAsia="pl-PL"/>
        </w:rPr>
        <w:t xml:space="preserve"> </w:t>
      </w:r>
    </w:p>
    <w:p w14:paraId="3B704790" w14:textId="77777777" w:rsidR="00262A49" w:rsidRPr="00855520" w:rsidRDefault="00262A49" w:rsidP="00DB320B">
      <w:pPr>
        <w:spacing w:before="0" w:line="240" w:lineRule="auto"/>
        <w:ind w:firstLine="708"/>
        <w:rPr>
          <w:rFonts w:ascii="Times New Roman" w:eastAsia="Calibri" w:hAnsi="Times New Roman"/>
          <w:color w:val="000000"/>
          <w:sz w:val="24"/>
          <w:szCs w:val="24"/>
          <w:lang w:eastAsia="pl-PL"/>
        </w:rPr>
      </w:pPr>
    </w:p>
    <w:bookmarkEnd w:id="24"/>
    <w:p w14:paraId="0667BB1D" w14:textId="700CE926" w:rsidR="00DB320B" w:rsidRDefault="00DB320B" w:rsidP="00DB320B">
      <w:pPr>
        <w:spacing w:before="0" w:line="240" w:lineRule="auto"/>
        <w:ind w:firstLine="708"/>
        <w:rPr>
          <w:rFonts w:ascii="Times New Roman" w:eastAsia="Calibri" w:hAnsi="Times New Roman"/>
          <w:sz w:val="24"/>
          <w:szCs w:val="24"/>
        </w:rPr>
      </w:pPr>
      <w:r w:rsidRPr="00855520">
        <w:rPr>
          <w:rFonts w:ascii="Times New Roman" w:eastAsia="Calibri" w:hAnsi="Times New Roman"/>
          <w:sz w:val="24"/>
          <w:szCs w:val="24"/>
        </w:rPr>
        <w:t>W 20</w:t>
      </w:r>
      <w:r>
        <w:rPr>
          <w:rFonts w:ascii="Times New Roman" w:eastAsia="Calibri" w:hAnsi="Times New Roman"/>
          <w:sz w:val="24"/>
          <w:szCs w:val="24"/>
        </w:rPr>
        <w:t>23</w:t>
      </w:r>
      <w:r w:rsidRPr="00855520">
        <w:rPr>
          <w:rFonts w:ascii="Times New Roman" w:eastAsia="Calibri" w:hAnsi="Times New Roman"/>
          <w:sz w:val="24"/>
          <w:szCs w:val="24"/>
        </w:rPr>
        <w:t xml:space="preserve"> r. 2 </w:t>
      </w:r>
      <w:r>
        <w:rPr>
          <w:rFonts w:ascii="Times New Roman" w:eastAsia="Calibri" w:hAnsi="Times New Roman"/>
          <w:sz w:val="24"/>
          <w:szCs w:val="24"/>
        </w:rPr>
        <w:t>220</w:t>
      </w:r>
      <w:r w:rsidRPr="00855520">
        <w:rPr>
          <w:rFonts w:ascii="Times New Roman" w:eastAsia="Calibri" w:hAnsi="Times New Roman"/>
          <w:sz w:val="24"/>
          <w:szCs w:val="24"/>
        </w:rPr>
        <w:t xml:space="preserve"> pełnoletnich osób opuściło placówki opiekuńczo-wychowawcze</w:t>
      </w:r>
      <w:r>
        <w:rPr>
          <w:rFonts w:ascii="Times New Roman" w:eastAsia="Calibri" w:hAnsi="Times New Roman"/>
          <w:sz w:val="24"/>
          <w:szCs w:val="24"/>
        </w:rPr>
        <w:t xml:space="preserve"> i regionalne placówki opiekuńczo-terapeutyczne, z czego 588 osoby (tj. 26%) powróciły do</w:t>
      </w:r>
      <w:r w:rsidR="00C26B48">
        <w:rPr>
          <w:rFonts w:ascii="Times New Roman" w:eastAsia="Calibri" w:hAnsi="Times New Roman"/>
          <w:sz w:val="24"/>
          <w:szCs w:val="24"/>
        </w:rPr>
        <w:t> </w:t>
      </w:r>
      <w:r>
        <w:rPr>
          <w:rFonts w:ascii="Times New Roman" w:eastAsia="Calibri" w:hAnsi="Times New Roman"/>
          <w:sz w:val="24"/>
          <w:szCs w:val="24"/>
        </w:rPr>
        <w:t xml:space="preserve">swoich rodzin naturalnych, natomiast 1 355 osób (tj. 61%) założyły własne gospodarstwa domowe. Fakt ten, w zestawieniu z 78% dzieci, które założyły własne gospodarstwa domowe, opuszczając rodziny zastępcze, zdaje się świadczyć ciągle o gorszym przygotowaniu do startu w dorosłość dzieci </w:t>
      </w:r>
      <w:r>
        <w:rPr>
          <w:rFonts w:ascii="Times New Roman" w:eastAsia="Calibri" w:hAnsi="Times New Roman"/>
          <w:sz w:val="24"/>
          <w:szCs w:val="24"/>
        </w:rPr>
        <w:sym w:font="Symbol" w:char="F02D"/>
      </w:r>
      <w:r>
        <w:rPr>
          <w:rFonts w:ascii="Times New Roman" w:eastAsia="Calibri" w:hAnsi="Times New Roman"/>
          <w:sz w:val="24"/>
          <w:szCs w:val="24"/>
        </w:rPr>
        <w:t xml:space="preserve"> wychowanków instytucjonalnej pieczy zastępczej. </w:t>
      </w:r>
    </w:p>
    <w:p w14:paraId="73FBC572" w14:textId="77777777" w:rsidR="00262A49" w:rsidRPr="0001570B" w:rsidRDefault="00262A49" w:rsidP="00DB320B">
      <w:pPr>
        <w:spacing w:before="0" w:line="240" w:lineRule="auto"/>
        <w:ind w:firstLine="708"/>
        <w:rPr>
          <w:rFonts w:ascii="Times New Roman" w:eastAsia="Calibri" w:hAnsi="Times New Roman"/>
          <w:sz w:val="24"/>
          <w:szCs w:val="24"/>
        </w:rPr>
      </w:pPr>
    </w:p>
    <w:p w14:paraId="548201C1" w14:textId="77777777" w:rsidR="00DB320B" w:rsidRDefault="00DB320B" w:rsidP="00DB320B">
      <w:pPr>
        <w:spacing w:before="0" w:line="240" w:lineRule="auto"/>
        <w:ind w:firstLine="708"/>
        <w:rPr>
          <w:rFonts w:ascii="Times New Roman" w:eastAsia="Calibri" w:hAnsi="Times New Roman"/>
          <w:sz w:val="24"/>
          <w:szCs w:val="24"/>
        </w:rPr>
      </w:pPr>
      <w:r w:rsidRPr="00812947">
        <w:rPr>
          <w:rFonts w:ascii="Times New Roman" w:eastAsia="Calibri" w:hAnsi="Times New Roman"/>
          <w:sz w:val="24"/>
          <w:szCs w:val="24"/>
        </w:rPr>
        <w:t xml:space="preserve">Miejsce w </w:t>
      </w:r>
      <w:r>
        <w:rPr>
          <w:rFonts w:ascii="Times New Roman" w:eastAsia="Calibri" w:hAnsi="Times New Roman"/>
          <w:sz w:val="24"/>
          <w:szCs w:val="24"/>
        </w:rPr>
        <w:t>pieczy zastępczej znalazły również małoletnie matki z dziećmi. Według danych na 31 grudnia 2023 r. w </w:t>
      </w:r>
      <w:r w:rsidRPr="00812947">
        <w:rPr>
          <w:rFonts w:ascii="Times New Roman" w:eastAsia="Calibri" w:hAnsi="Times New Roman"/>
          <w:sz w:val="24"/>
          <w:szCs w:val="24"/>
        </w:rPr>
        <w:t>placówkach zna</w:t>
      </w:r>
      <w:r>
        <w:rPr>
          <w:rFonts w:ascii="Times New Roman" w:eastAsia="Calibri" w:hAnsi="Times New Roman"/>
          <w:sz w:val="24"/>
          <w:szCs w:val="24"/>
        </w:rPr>
        <w:t>jdowało się 29 małoletnich matek.</w:t>
      </w:r>
    </w:p>
    <w:p w14:paraId="322CC17F" w14:textId="77777777" w:rsidR="00262A49" w:rsidRDefault="00262A49" w:rsidP="00DB320B">
      <w:pPr>
        <w:spacing w:before="0" w:line="240" w:lineRule="auto"/>
        <w:ind w:firstLine="708"/>
        <w:rPr>
          <w:rFonts w:ascii="Times New Roman" w:eastAsia="Calibri" w:hAnsi="Times New Roman"/>
          <w:sz w:val="24"/>
          <w:szCs w:val="24"/>
        </w:rPr>
      </w:pPr>
    </w:p>
    <w:p w14:paraId="1A8A2820" w14:textId="77777777" w:rsidR="00DB320B" w:rsidRPr="002E0BA7" w:rsidRDefault="00DB320B" w:rsidP="00DB320B">
      <w:pPr>
        <w:spacing w:before="0" w:line="240" w:lineRule="auto"/>
        <w:ind w:firstLine="708"/>
        <w:rPr>
          <w:rFonts w:ascii="Times New Roman" w:eastAsia="Calibri" w:hAnsi="Times New Roman"/>
          <w:iCs/>
          <w:sz w:val="24"/>
          <w:szCs w:val="24"/>
        </w:rPr>
      </w:pPr>
      <w:r w:rsidRPr="002E0BA7">
        <w:rPr>
          <w:rFonts w:ascii="Times New Roman" w:eastAsia="Calibri" w:hAnsi="Times New Roman"/>
          <w:sz w:val="24"/>
          <w:szCs w:val="24"/>
        </w:rPr>
        <w:lastRenderedPageBreak/>
        <w:t xml:space="preserve">Na 31 grudnia </w:t>
      </w:r>
      <w:r w:rsidRPr="004F731D">
        <w:rPr>
          <w:rFonts w:ascii="Times New Roman" w:eastAsia="Calibri" w:hAnsi="Times New Roman"/>
          <w:sz w:val="24"/>
          <w:szCs w:val="24"/>
        </w:rPr>
        <w:t>20</w:t>
      </w:r>
      <w:r>
        <w:rPr>
          <w:rFonts w:ascii="Times New Roman" w:eastAsia="Calibri" w:hAnsi="Times New Roman"/>
          <w:sz w:val="24"/>
          <w:szCs w:val="24"/>
        </w:rPr>
        <w:t>23</w:t>
      </w:r>
      <w:r w:rsidRPr="004F731D">
        <w:rPr>
          <w:rFonts w:ascii="Times New Roman" w:eastAsia="Calibri" w:hAnsi="Times New Roman"/>
          <w:sz w:val="24"/>
          <w:szCs w:val="24"/>
        </w:rPr>
        <w:t xml:space="preserve"> r.</w:t>
      </w:r>
      <w:r w:rsidRPr="002E0BA7">
        <w:rPr>
          <w:rFonts w:ascii="Times New Roman" w:eastAsia="Calibri" w:hAnsi="Times New Roman"/>
          <w:sz w:val="24"/>
          <w:szCs w:val="24"/>
        </w:rPr>
        <w:t xml:space="preserve"> w </w:t>
      </w:r>
      <w:r>
        <w:rPr>
          <w:rFonts w:ascii="Times New Roman" w:eastAsia="Calibri" w:hAnsi="Times New Roman"/>
          <w:sz w:val="24"/>
          <w:szCs w:val="24"/>
        </w:rPr>
        <w:t>trzech</w:t>
      </w:r>
      <w:r w:rsidRPr="002E0BA7">
        <w:rPr>
          <w:rFonts w:ascii="Times New Roman" w:eastAsia="Calibri" w:hAnsi="Times New Roman"/>
          <w:sz w:val="24"/>
          <w:szCs w:val="24"/>
        </w:rPr>
        <w:t xml:space="preserve"> działających w Polsce </w:t>
      </w:r>
      <w:r w:rsidRPr="00537C27">
        <w:rPr>
          <w:rFonts w:ascii="Times New Roman" w:eastAsia="Calibri" w:hAnsi="Times New Roman"/>
          <w:bCs/>
          <w:sz w:val="24"/>
          <w:szCs w:val="24"/>
        </w:rPr>
        <w:t>interwencyjnych ośrodkach preadopcyjnych</w:t>
      </w:r>
      <w:r w:rsidRPr="002E0BA7">
        <w:rPr>
          <w:rFonts w:ascii="Times New Roman" w:eastAsia="Calibri" w:hAnsi="Times New Roman"/>
          <w:bCs/>
          <w:sz w:val="24"/>
          <w:szCs w:val="24"/>
        </w:rPr>
        <w:t xml:space="preserve"> (placówki dla </w:t>
      </w:r>
      <w:r>
        <w:rPr>
          <w:rFonts w:ascii="Times New Roman" w:eastAsia="Calibri" w:hAnsi="Times New Roman"/>
          <w:bCs/>
          <w:sz w:val="24"/>
          <w:szCs w:val="24"/>
        </w:rPr>
        <w:t>dzieci</w:t>
      </w:r>
      <w:r w:rsidRPr="002E0BA7">
        <w:rPr>
          <w:rFonts w:ascii="Times New Roman" w:eastAsia="Calibri" w:hAnsi="Times New Roman"/>
          <w:bCs/>
          <w:sz w:val="24"/>
          <w:szCs w:val="24"/>
        </w:rPr>
        <w:t xml:space="preserve"> do 1</w:t>
      </w:r>
      <w:r>
        <w:rPr>
          <w:rFonts w:ascii="Times New Roman" w:eastAsia="Calibri" w:hAnsi="Times New Roman"/>
          <w:bCs/>
          <w:sz w:val="24"/>
          <w:szCs w:val="24"/>
        </w:rPr>
        <w:t>.</w:t>
      </w:r>
      <w:r w:rsidRPr="002E0BA7">
        <w:rPr>
          <w:rFonts w:ascii="Times New Roman" w:eastAsia="Calibri" w:hAnsi="Times New Roman"/>
          <w:bCs/>
          <w:sz w:val="24"/>
          <w:szCs w:val="24"/>
        </w:rPr>
        <w:t xml:space="preserve"> roku życia, które </w:t>
      </w:r>
      <w:r w:rsidRPr="002E0BA7">
        <w:rPr>
          <w:rFonts w:ascii="Times New Roman" w:eastAsia="Calibri" w:hAnsi="Times New Roman"/>
          <w:sz w:val="24"/>
          <w:szCs w:val="24"/>
        </w:rPr>
        <w:t>wymagają</w:t>
      </w:r>
      <w:r>
        <w:rPr>
          <w:rFonts w:ascii="Times New Roman" w:eastAsia="Calibri" w:hAnsi="Times New Roman"/>
          <w:sz w:val="24"/>
          <w:szCs w:val="24"/>
        </w:rPr>
        <w:t xml:space="preserve"> </w:t>
      </w:r>
      <w:r w:rsidRPr="002E0BA7">
        <w:rPr>
          <w:rFonts w:ascii="Times New Roman" w:eastAsia="Calibri" w:hAnsi="Times New Roman"/>
          <w:sz w:val="24"/>
          <w:szCs w:val="24"/>
        </w:rPr>
        <w:t>specjalistycznej opieki oraz</w:t>
      </w:r>
      <w:r w:rsidRPr="002E0BA7">
        <w:rPr>
          <w:rFonts w:ascii="Times New Roman" w:eastAsia="Calibri" w:hAnsi="Times New Roman"/>
          <w:bCs/>
          <w:sz w:val="24"/>
          <w:szCs w:val="24"/>
        </w:rPr>
        <w:t xml:space="preserve"> </w:t>
      </w:r>
      <w:r>
        <w:rPr>
          <w:rFonts w:ascii="Times New Roman" w:eastAsia="Calibri" w:hAnsi="Times New Roman"/>
          <w:bCs/>
          <w:sz w:val="24"/>
          <w:szCs w:val="24"/>
        </w:rPr>
        <w:t xml:space="preserve">które </w:t>
      </w:r>
      <w:r w:rsidRPr="002E0BA7">
        <w:rPr>
          <w:rFonts w:ascii="Times New Roman" w:eastAsia="Calibri" w:hAnsi="Times New Roman"/>
          <w:sz w:val="24"/>
          <w:szCs w:val="24"/>
        </w:rPr>
        <w:t xml:space="preserve">w okresie oczekiwania na przysposobienie nie mogą zostać umieszczone </w:t>
      </w:r>
      <w:r w:rsidRPr="002E0BA7">
        <w:rPr>
          <w:rFonts w:ascii="Times New Roman" w:eastAsia="Calibri" w:hAnsi="Times New Roman"/>
          <w:iCs/>
          <w:sz w:val="24"/>
          <w:szCs w:val="24"/>
        </w:rPr>
        <w:t xml:space="preserve">w rodzinnej pieczy zastępczej) przebywało łącznie </w:t>
      </w:r>
      <w:r>
        <w:rPr>
          <w:rFonts w:ascii="Times New Roman" w:eastAsia="Calibri" w:hAnsi="Times New Roman"/>
          <w:iCs/>
          <w:sz w:val="24"/>
          <w:szCs w:val="24"/>
        </w:rPr>
        <w:t>52</w:t>
      </w:r>
      <w:r w:rsidRPr="002E0BA7">
        <w:rPr>
          <w:rFonts w:ascii="Times New Roman" w:eastAsia="Calibri" w:hAnsi="Times New Roman"/>
          <w:iCs/>
          <w:sz w:val="24"/>
          <w:szCs w:val="24"/>
        </w:rPr>
        <w:t xml:space="preserve"> dzieci. </w:t>
      </w:r>
    </w:p>
    <w:p w14:paraId="41321364" w14:textId="6ACE552C" w:rsidR="00DB320B" w:rsidRDefault="00DB320B" w:rsidP="00DB320B">
      <w:pPr>
        <w:spacing w:before="0" w:line="240" w:lineRule="auto"/>
        <w:ind w:firstLine="708"/>
        <w:rPr>
          <w:rFonts w:ascii="Times New Roman" w:eastAsia="Calibri" w:hAnsi="Times New Roman"/>
          <w:color w:val="000000"/>
          <w:sz w:val="24"/>
          <w:szCs w:val="24"/>
        </w:rPr>
      </w:pPr>
      <w:r w:rsidRPr="002E0BA7">
        <w:rPr>
          <w:rFonts w:ascii="Times New Roman" w:eastAsia="Calibri" w:hAnsi="Times New Roman"/>
          <w:color w:val="000000"/>
          <w:sz w:val="24"/>
          <w:szCs w:val="24"/>
        </w:rPr>
        <w:t xml:space="preserve">W okresie sprawozdawczym działało </w:t>
      </w:r>
      <w:r>
        <w:rPr>
          <w:rFonts w:ascii="Times New Roman" w:eastAsia="Calibri" w:hAnsi="Times New Roman"/>
          <w:color w:val="000000"/>
          <w:sz w:val="24"/>
          <w:szCs w:val="24"/>
        </w:rPr>
        <w:t>11</w:t>
      </w:r>
      <w:r w:rsidRPr="002E0BA7">
        <w:rPr>
          <w:rFonts w:ascii="Times New Roman" w:eastAsia="Calibri" w:hAnsi="Times New Roman"/>
          <w:color w:val="000000"/>
          <w:sz w:val="24"/>
          <w:szCs w:val="24"/>
        </w:rPr>
        <w:t xml:space="preserve"> regionalnych placówek opiekuńczo-terapeutycznych, w tym </w:t>
      </w:r>
      <w:r>
        <w:rPr>
          <w:rFonts w:ascii="Times New Roman" w:eastAsia="Calibri" w:hAnsi="Times New Roman"/>
          <w:color w:val="000000"/>
          <w:sz w:val="24"/>
          <w:szCs w:val="24"/>
        </w:rPr>
        <w:t xml:space="preserve">po jednej </w:t>
      </w:r>
      <w:r w:rsidRPr="002E0BA7">
        <w:rPr>
          <w:rFonts w:ascii="Times New Roman" w:eastAsia="Calibri" w:hAnsi="Times New Roman"/>
          <w:color w:val="000000"/>
          <w:sz w:val="24"/>
          <w:szCs w:val="24"/>
        </w:rPr>
        <w:t>prowadzon</w:t>
      </w:r>
      <w:r>
        <w:rPr>
          <w:rFonts w:ascii="Times New Roman" w:eastAsia="Calibri" w:hAnsi="Times New Roman"/>
          <w:color w:val="000000"/>
          <w:sz w:val="24"/>
          <w:szCs w:val="24"/>
        </w:rPr>
        <w:t>ej</w:t>
      </w:r>
      <w:r w:rsidRPr="002E0BA7">
        <w:rPr>
          <w:rFonts w:ascii="Times New Roman" w:eastAsia="Calibri" w:hAnsi="Times New Roman"/>
          <w:color w:val="000000"/>
          <w:sz w:val="24"/>
          <w:szCs w:val="24"/>
        </w:rPr>
        <w:t xml:space="preserve"> przez samorząd województwa </w:t>
      </w:r>
      <w:r>
        <w:rPr>
          <w:rFonts w:ascii="Times New Roman" w:eastAsia="Calibri" w:hAnsi="Times New Roman"/>
          <w:color w:val="000000"/>
          <w:sz w:val="24"/>
          <w:szCs w:val="24"/>
        </w:rPr>
        <w:t xml:space="preserve">mazowieckiego, podlaskiego, </w:t>
      </w:r>
      <w:r w:rsidRPr="002E0BA7">
        <w:rPr>
          <w:rFonts w:ascii="Times New Roman" w:eastAsia="Calibri" w:hAnsi="Times New Roman"/>
          <w:color w:val="000000"/>
          <w:sz w:val="24"/>
          <w:szCs w:val="24"/>
        </w:rPr>
        <w:t>pomorskiego</w:t>
      </w:r>
      <w:r>
        <w:rPr>
          <w:rFonts w:ascii="Times New Roman" w:eastAsia="Calibri" w:hAnsi="Times New Roman"/>
          <w:color w:val="000000"/>
          <w:sz w:val="24"/>
          <w:szCs w:val="24"/>
        </w:rPr>
        <w:t>, świętokrzyskiego</w:t>
      </w:r>
      <w:r w:rsidRPr="002E0BA7">
        <w:rPr>
          <w:rFonts w:ascii="Times New Roman" w:eastAsia="Calibri" w:hAnsi="Times New Roman"/>
          <w:color w:val="000000"/>
          <w:sz w:val="24"/>
          <w:szCs w:val="24"/>
        </w:rPr>
        <w:t>,</w:t>
      </w:r>
      <w:r>
        <w:rPr>
          <w:rFonts w:ascii="Times New Roman" w:eastAsia="Calibri" w:hAnsi="Times New Roman"/>
          <w:color w:val="000000"/>
          <w:sz w:val="24"/>
          <w:szCs w:val="24"/>
        </w:rPr>
        <w:t xml:space="preserve"> zachodniopomorskiego, dwie w województwie podkarpackim i </w:t>
      </w:r>
      <w:r w:rsidRPr="002E0BA7">
        <w:rPr>
          <w:rFonts w:ascii="Times New Roman" w:eastAsia="Calibri" w:hAnsi="Times New Roman"/>
          <w:color w:val="000000"/>
          <w:sz w:val="24"/>
          <w:szCs w:val="24"/>
        </w:rPr>
        <w:t xml:space="preserve">cztery w województwie śląskim. </w:t>
      </w:r>
      <w:r>
        <w:rPr>
          <w:rFonts w:ascii="Times New Roman" w:eastAsia="Calibri" w:hAnsi="Times New Roman"/>
          <w:color w:val="000000"/>
          <w:sz w:val="24"/>
          <w:szCs w:val="24"/>
        </w:rPr>
        <w:t xml:space="preserve">Regionalne placówki opiekuńczo-terapeutyczne to placówki dla dzieci wymagających bardzo intensywnych oddziaływań o charakterze leczniczym i terapeutycznym. Niektóre z tych placówek mają charakter quasi-leczniczy. </w:t>
      </w:r>
      <w:r w:rsidRPr="002E0BA7">
        <w:rPr>
          <w:rFonts w:ascii="Times New Roman" w:eastAsia="Calibri" w:hAnsi="Times New Roman"/>
          <w:color w:val="000000"/>
          <w:sz w:val="24"/>
          <w:szCs w:val="24"/>
        </w:rPr>
        <w:t>Na koniec 20</w:t>
      </w:r>
      <w:r>
        <w:rPr>
          <w:rFonts w:ascii="Times New Roman" w:eastAsia="Calibri" w:hAnsi="Times New Roman"/>
          <w:color w:val="000000"/>
          <w:sz w:val="24"/>
          <w:szCs w:val="24"/>
        </w:rPr>
        <w:t>23</w:t>
      </w:r>
      <w:r w:rsidRPr="002E0BA7">
        <w:rPr>
          <w:rFonts w:ascii="Times New Roman" w:eastAsia="Calibri" w:hAnsi="Times New Roman"/>
          <w:color w:val="000000"/>
          <w:sz w:val="24"/>
          <w:szCs w:val="24"/>
        </w:rPr>
        <w:t xml:space="preserve"> r. w placówkach tych przebywało łącznie </w:t>
      </w:r>
      <w:r>
        <w:rPr>
          <w:rFonts w:ascii="Times New Roman" w:eastAsia="Calibri" w:hAnsi="Times New Roman"/>
          <w:color w:val="000000"/>
          <w:sz w:val="24"/>
          <w:szCs w:val="24"/>
        </w:rPr>
        <w:t>346</w:t>
      </w:r>
      <w:r w:rsidRPr="002E0BA7">
        <w:rPr>
          <w:rFonts w:ascii="Times New Roman" w:eastAsia="Calibri" w:hAnsi="Times New Roman"/>
          <w:color w:val="000000"/>
          <w:sz w:val="24"/>
          <w:szCs w:val="24"/>
        </w:rPr>
        <w:t xml:space="preserve"> dzieci</w:t>
      </w:r>
      <w:r w:rsidR="006549E8">
        <w:rPr>
          <w:rFonts w:ascii="Times New Roman" w:eastAsia="Calibri" w:hAnsi="Times New Roman"/>
          <w:color w:val="000000"/>
          <w:sz w:val="24"/>
          <w:szCs w:val="24"/>
        </w:rPr>
        <w:t>.</w:t>
      </w:r>
      <w:r>
        <w:rPr>
          <w:rFonts w:ascii="Times New Roman" w:eastAsia="Calibri" w:hAnsi="Times New Roman"/>
          <w:color w:val="000000"/>
          <w:sz w:val="24"/>
          <w:szCs w:val="24"/>
        </w:rPr>
        <w:t xml:space="preserve"> </w:t>
      </w:r>
    </w:p>
    <w:p w14:paraId="1EBF5AA7" w14:textId="77777777" w:rsidR="00262A49" w:rsidRPr="002E0BA7" w:rsidRDefault="00262A49" w:rsidP="00DB320B">
      <w:pPr>
        <w:spacing w:before="0" w:line="240" w:lineRule="auto"/>
        <w:ind w:firstLine="708"/>
        <w:rPr>
          <w:rFonts w:ascii="Times New Roman" w:eastAsia="Calibri" w:hAnsi="Times New Roman"/>
          <w:color w:val="000000"/>
          <w:sz w:val="24"/>
          <w:szCs w:val="24"/>
        </w:rPr>
      </w:pPr>
    </w:p>
    <w:p w14:paraId="391EACE9" w14:textId="77777777" w:rsidR="00DB320B" w:rsidRDefault="00DB320B" w:rsidP="00DB320B">
      <w:pPr>
        <w:spacing w:before="0" w:line="240" w:lineRule="auto"/>
        <w:ind w:firstLine="708"/>
        <w:rPr>
          <w:rFonts w:ascii="Times New Roman" w:eastAsia="Calibri" w:hAnsi="Times New Roman"/>
          <w:color w:val="000000"/>
          <w:sz w:val="24"/>
          <w:szCs w:val="24"/>
        </w:rPr>
      </w:pPr>
      <w:r w:rsidRPr="002E0BA7">
        <w:rPr>
          <w:rFonts w:ascii="Times New Roman" w:eastAsia="Calibri" w:hAnsi="Times New Roman"/>
          <w:color w:val="000000"/>
          <w:sz w:val="24"/>
          <w:szCs w:val="24"/>
        </w:rPr>
        <w:t xml:space="preserve">Poniższy wykres </w:t>
      </w:r>
      <w:r>
        <w:rPr>
          <w:rFonts w:ascii="Times New Roman" w:eastAsia="Calibri" w:hAnsi="Times New Roman"/>
          <w:color w:val="000000"/>
          <w:sz w:val="24"/>
          <w:szCs w:val="24"/>
        </w:rPr>
        <w:t>przedstawia</w:t>
      </w:r>
      <w:r w:rsidRPr="002E0BA7">
        <w:rPr>
          <w:rFonts w:ascii="Times New Roman" w:eastAsia="Calibri" w:hAnsi="Times New Roman"/>
          <w:color w:val="000000"/>
          <w:sz w:val="24"/>
          <w:szCs w:val="24"/>
        </w:rPr>
        <w:t xml:space="preserve"> liczbę placówek instytucjonalnej pieczy zastępczej </w:t>
      </w:r>
      <w:r>
        <w:rPr>
          <w:rFonts w:ascii="Times New Roman" w:eastAsia="Calibri" w:hAnsi="Times New Roman"/>
          <w:color w:val="000000"/>
          <w:sz w:val="24"/>
          <w:szCs w:val="24"/>
        </w:rPr>
        <w:t xml:space="preserve">w zestawieniu </w:t>
      </w:r>
      <w:r w:rsidRPr="002E0BA7">
        <w:rPr>
          <w:rFonts w:ascii="Times New Roman" w:eastAsia="Calibri" w:hAnsi="Times New Roman"/>
          <w:color w:val="000000"/>
          <w:sz w:val="24"/>
          <w:szCs w:val="24"/>
        </w:rPr>
        <w:t>z liczbą dzieci ogółem w pieczy</w:t>
      </w:r>
      <w:r>
        <w:rPr>
          <w:rFonts w:ascii="Times New Roman" w:eastAsia="Calibri" w:hAnsi="Times New Roman"/>
          <w:color w:val="000000"/>
          <w:sz w:val="24"/>
          <w:szCs w:val="24"/>
        </w:rPr>
        <w:t xml:space="preserve"> instytucjonalnej w latach 2012</w:t>
      </w:r>
      <w:r>
        <w:rPr>
          <w:rFonts w:ascii="Times New Roman" w:eastAsia="Calibri" w:hAnsi="Times New Roman"/>
          <w:sz w:val="24"/>
          <w:szCs w:val="24"/>
        </w:rPr>
        <w:sym w:font="Symbol" w:char="F02D"/>
      </w:r>
      <w:r w:rsidRPr="002E0BA7">
        <w:rPr>
          <w:rFonts w:ascii="Times New Roman" w:eastAsia="Calibri" w:hAnsi="Times New Roman"/>
          <w:color w:val="000000"/>
          <w:sz w:val="24"/>
          <w:szCs w:val="24"/>
        </w:rPr>
        <w:t>20</w:t>
      </w:r>
      <w:r>
        <w:rPr>
          <w:rFonts w:ascii="Times New Roman" w:eastAsia="Calibri" w:hAnsi="Times New Roman"/>
          <w:color w:val="000000"/>
          <w:sz w:val="24"/>
          <w:szCs w:val="24"/>
        </w:rPr>
        <w:t>23</w:t>
      </w:r>
      <w:r w:rsidRPr="002E0BA7">
        <w:rPr>
          <w:rFonts w:ascii="Times New Roman" w:eastAsia="Calibri" w:hAnsi="Times New Roman"/>
          <w:color w:val="000000"/>
          <w:sz w:val="24"/>
          <w:szCs w:val="24"/>
        </w:rPr>
        <w:t>.</w:t>
      </w:r>
    </w:p>
    <w:p w14:paraId="68DC285B" w14:textId="77777777" w:rsidR="00DB320B" w:rsidRPr="002E0BA7" w:rsidRDefault="00DB320B" w:rsidP="00DB320B">
      <w:pPr>
        <w:spacing w:before="0" w:line="240" w:lineRule="auto"/>
        <w:rPr>
          <w:rFonts w:ascii="Times New Roman" w:eastAsia="Calibri" w:hAnsi="Times New Roman"/>
          <w:color w:val="000000"/>
          <w:sz w:val="24"/>
          <w:szCs w:val="24"/>
        </w:rPr>
      </w:pPr>
    </w:p>
    <w:p w14:paraId="1A518971" w14:textId="479B4FEB" w:rsidR="00DB320B" w:rsidRPr="003E4DBE" w:rsidRDefault="00DB320B" w:rsidP="003E4DBE">
      <w:pPr>
        <w:spacing w:before="0" w:line="240" w:lineRule="auto"/>
        <w:rPr>
          <w:rFonts w:ascii="Times New Roman" w:eastAsia="Calibri" w:hAnsi="Times New Roman"/>
          <w:color w:val="000000"/>
          <w:sz w:val="24"/>
          <w:szCs w:val="24"/>
        </w:rPr>
      </w:pPr>
      <w:r>
        <w:rPr>
          <w:noProof/>
          <w:lang w:eastAsia="pl-PL"/>
        </w:rPr>
        <w:drawing>
          <wp:inline distT="0" distB="0" distL="0" distR="0" wp14:anchorId="1D57ED15" wp14:editId="65840FC7">
            <wp:extent cx="5760720" cy="4711485"/>
            <wp:effectExtent l="0" t="0" r="11430" b="13335"/>
            <wp:docPr id="42" name="Wykres 42">
              <a:extLst xmlns:a="http://schemas.openxmlformats.org/drawingml/2006/main">
                <a:ext uri="{FF2B5EF4-FFF2-40B4-BE49-F238E27FC236}">
                  <a16:creationId xmlns:a16="http://schemas.microsoft.com/office/drawing/2014/main" id="{00000000-0008-0000-16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5127CBB" w14:textId="77777777" w:rsidR="00DB320B" w:rsidRPr="004A0175" w:rsidRDefault="00DB320B" w:rsidP="00DB320B">
      <w:pPr>
        <w:pStyle w:val="Nagwek3"/>
        <w:spacing w:line="240" w:lineRule="auto"/>
        <w:ind w:left="284"/>
        <w:rPr>
          <w:rFonts w:eastAsia="Calibri"/>
        </w:rPr>
      </w:pPr>
      <w:bookmarkStart w:id="25" w:name="_Toc187678452"/>
      <w:r w:rsidRPr="004A0175">
        <w:rPr>
          <w:rFonts w:ascii="Times New Roman" w:hAnsi="Times New Roman"/>
          <w:lang w:val="pl-PL"/>
        </w:rPr>
        <w:t>b</w:t>
      </w:r>
      <w:r w:rsidRPr="004A0175">
        <w:rPr>
          <w:rFonts w:ascii="Times New Roman" w:hAnsi="Times New Roman"/>
        </w:rPr>
        <w:t xml:space="preserve">) </w:t>
      </w:r>
      <w:r>
        <w:rPr>
          <w:rFonts w:ascii="Times New Roman" w:hAnsi="Times New Roman"/>
          <w:lang w:val="pl-PL"/>
        </w:rPr>
        <w:t>w</w:t>
      </w:r>
      <w:r w:rsidRPr="004A0175">
        <w:rPr>
          <w:rFonts w:ascii="Times New Roman" w:hAnsi="Times New Roman"/>
        </w:rPr>
        <w:t>ydatki</w:t>
      </w:r>
      <w:bookmarkEnd w:id="25"/>
    </w:p>
    <w:p w14:paraId="7147F31D" w14:textId="09C72BC7" w:rsidR="00DB320B" w:rsidRPr="00536B6D" w:rsidRDefault="00DB320B" w:rsidP="00DB320B">
      <w:pPr>
        <w:spacing w:before="0" w:line="240" w:lineRule="auto"/>
        <w:ind w:firstLine="708"/>
        <w:rPr>
          <w:rFonts w:ascii="Times New Roman" w:hAnsi="Times New Roman"/>
          <w:sz w:val="24"/>
          <w:szCs w:val="24"/>
          <w:lang w:eastAsia="pl-PL"/>
        </w:rPr>
      </w:pPr>
      <w:r w:rsidRPr="004A0175">
        <w:rPr>
          <w:rFonts w:ascii="Times New Roman" w:eastAsia="Calibri" w:hAnsi="Times New Roman"/>
          <w:sz w:val="24"/>
          <w:szCs w:val="24"/>
        </w:rPr>
        <w:t>Biorąc pod uwagę wydatki powiatów, ponoszone na utrzymanie (wydatki bieżące) placówek opiekuńczo-wychowawczych (bez regionalnych placówek opiekuńczo-terapeutycznych i interwencyjnych ośrodków preadopcyjnych), wynoszące łącz</w:t>
      </w:r>
      <w:r w:rsidRPr="004A0175">
        <w:rPr>
          <w:rFonts w:ascii="Times New Roman" w:eastAsia="Calibri" w:hAnsi="Times New Roman"/>
          <w:sz w:val="24"/>
          <w:szCs w:val="24"/>
        </w:rPr>
        <w:lastRenderedPageBreak/>
        <w:t>nie ponad 1 </w:t>
      </w:r>
      <w:r>
        <w:rPr>
          <w:rFonts w:ascii="Times New Roman" w:eastAsia="Calibri" w:hAnsi="Times New Roman"/>
          <w:sz w:val="24"/>
          <w:szCs w:val="24"/>
        </w:rPr>
        <w:t>560</w:t>
      </w:r>
      <w:r w:rsidRPr="004A0175">
        <w:rPr>
          <w:rFonts w:ascii="Times New Roman" w:eastAsia="Calibri" w:hAnsi="Times New Roman"/>
          <w:sz w:val="24"/>
          <w:szCs w:val="24"/>
        </w:rPr>
        <w:t> mln zł w 202</w:t>
      </w:r>
      <w:r>
        <w:rPr>
          <w:rFonts w:ascii="Times New Roman" w:eastAsia="Calibri" w:hAnsi="Times New Roman"/>
          <w:sz w:val="24"/>
          <w:szCs w:val="24"/>
        </w:rPr>
        <w:t>3</w:t>
      </w:r>
      <w:r w:rsidRPr="004A0175">
        <w:rPr>
          <w:rFonts w:ascii="Times New Roman" w:eastAsia="Calibri" w:hAnsi="Times New Roman"/>
          <w:sz w:val="24"/>
          <w:szCs w:val="24"/>
        </w:rPr>
        <w:t xml:space="preserve"> r., należy stwierdzić, że średni miesięczny koszt utrzymania dziecka w placówce opiekuńczo-wychowawczej wynosił w 202</w:t>
      </w:r>
      <w:r>
        <w:rPr>
          <w:rFonts w:ascii="Times New Roman" w:eastAsia="Calibri" w:hAnsi="Times New Roman"/>
          <w:sz w:val="24"/>
          <w:szCs w:val="24"/>
        </w:rPr>
        <w:t>3</w:t>
      </w:r>
      <w:r w:rsidRPr="004A0175">
        <w:rPr>
          <w:rFonts w:ascii="Times New Roman" w:eastAsia="Calibri" w:hAnsi="Times New Roman"/>
          <w:sz w:val="24"/>
          <w:szCs w:val="24"/>
        </w:rPr>
        <w:t xml:space="preserve"> r. </w:t>
      </w:r>
      <w:r>
        <w:rPr>
          <w:rFonts w:ascii="Times New Roman" w:eastAsia="Calibri" w:hAnsi="Times New Roman"/>
          <w:b/>
          <w:sz w:val="24"/>
          <w:szCs w:val="24"/>
        </w:rPr>
        <w:t>7 458</w:t>
      </w:r>
      <w:r w:rsidRPr="004A0175">
        <w:rPr>
          <w:rFonts w:ascii="Times New Roman" w:eastAsia="Calibri" w:hAnsi="Times New Roman"/>
          <w:b/>
          <w:sz w:val="24"/>
          <w:szCs w:val="24"/>
        </w:rPr>
        <w:t xml:space="preserve"> zł</w:t>
      </w:r>
      <w:r w:rsidRPr="004A0175">
        <w:rPr>
          <w:rFonts w:ascii="Times New Roman" w:eastAsia="Calibri" w:hAnsi="Times New Roman"/>
          <w:sz w:val="24"/>
          <w:szCs w:val="24"/>
        </w:rPr>
        <w:t>, a zatem był wyższy o 1</w:t>
      </w:r>
      <w:r>
        <w:rPr>
          <w:rFonts w:ascii="Times New Roman" w:eastAsia="Calibri" w:hAnsi="Times New Roman"/>
          <w:sz w:val="24"/>
          <w:szCs w:val="24"/>
        </w:rPr>
        <w:t>3,5</w:t>
      </w:r>
      <w:r w:rsidRPr="004A0175">
        <w:rPr>
          <w:rFonts w:ascii="Times New Roman" w:eastAsia="Calibri" w:hAnsi="Times New Roman"/>
          <w:sz w:val="24"/>
          <w:szCs w:val="24"/>
        </w:rPr>
        <w:t>% niż w 202</w:t>
      </w:r>
      <w:r>
        <w:rPr>
          <w:rFonts w:ascii="Times New Roman" w:eastAsia="Calibri" w:hAnsi="Times New Roman"/>
          <w:sz w:val="24"/>
          <w:szCs w:val="24"/>
        </w:rPr>
        <w:t>2</w:t>
      </w:r>
      <w:r w:rsidRPr="004A0175">
        <w:rPr>
          <w:rFonts w:ascii="Times New Roman" w:eastAsia="Calibri" w:hAnsi="Times New Roman"/>
          <w:sz w:val="24"/>
          <w:szCs w:val="24"/>
        </w:rPr>
        <w:t xml:space="preserve"> r. (</w:t>
      </w:r>
      <w:r>
        <w:rPr>
          <w:rFonts w:ascii="Times New Roman" w:eastAsia="Calibri" w:hAnsi="Times New Roman"/>
          <w:sz w:val="24"/>
          <w:szCs w:val="24"/>
        </w:rPr>
        <w:t>6 569</w:t>
      </w:r>
      <w:r w:rsidRPr="004A0175">
        <w:rPr>
          <w:rFonts w:ascii="Times New Roman" w:eastAsia="Calibri" w:hAnsi="Times New Roman"/>
          <w:sz w:val="24"/>
          <w:szCs w:val="24"/>
        </w:rPr>
        <w:t xml:space="preserve"> zł). Średni miesięczny koszt utrzymania dziecka nie zawiera kosztów związanych z zadaniami realizowanymi przez powiatowe centra pomocy rodzinie. </w:t>
      </w:r>
      <w:r w:rsidRPr="00536B6D">
        <w:rPr>
          <w:rFonts w:ascii="Times New Roman" w:eastAsia="Calibri" w:hAnsi="Times New Roman"/>
          <w:sz w:val="24"/>
          <w:szCs w:val="24"/>
        </w:rPr>
        <w:t>Dla porównania koszt utrzymania dziecka w rodzinie zastępczej zawodowej i w rodzinnym domu dziecka to </w:t>
      </w:r>
      <w:r w:rsidRPr="00536B6D">
        <w:rPr>
          <w:rFonts w:ascii="Times New Roman" w:hAnsi="Times New Roman"/>
          <w:b/>
          <w:sz w:val="24"/>
          <w:szCs w:val="24"/>
          <w:lang w:eastAsia="pl-PL"/>
        </w:rPr>
        <w:t>2 </w:t>
      </w:r>
      <w:r w:rsidR="006C0423">
        <w:rPr>
          <w:rFonts w:ascii="Times New Roman" w:hAnsi="Times New Roman"/>
          <w:b/>
          <w:sz w:val="24"/>
          <w:szCs w:val="24"/>
          <w:lang w:eastAsia="pl-PL"/>
        </w:rPr>
        <w:t>886</w:t>
      </w:r>
      <w:r w:rsidRPr="00536B6D">
        <w:rPr>
          <w:rFonts w:ascii="Times New Roman" w:hAnsi="Times New Roman"/>
          <w:sz w:val="24"/>
          <w:szCs w:val="24"/>
          <w:lang w:eastAsia="pl-PL"/>
        </w:rPr>
        <w:t> </w:t>
      </w:r>
      <w:r w:rsidRPr="00536B6D">
        <w:rPr>
          <w:rFonts w:ascii="Times New Roman" w:hAnsi="Times New Roman"/>
          <w:b/>
          <w:sz w:val="24"/>
          <w:szCs w:val="24"/>
          <w:lang w:eastAsia="pl-PL"/>
        </w:rPr>
        <w:t xml:space="preserve">zł, czyli ok. </w:t>
      </w:r>
      <w:r>
        <w:rPr>
          <w:rFonts w:ascii="Times New Roman" w:hAnsi="Times New Roman"/>
          <w:b/>
          <w:sz w:val="24"/>
          <w:szCs w:val="24"/>
          <w:lang w:eastAsia="pl-PL"/>
        </w:rPr>
        <w:t>3</w:t>
      </w:r>
      <w:r w:rsidR="006C0423">
        <w:rPr>
          <w:rFonts w:ascii="Times New Roman" w:hAnsi="Times New Roman"/>
          <w:b/>
          <w:sz w:val="24"/>
          <w:szCs w:val="24"/>
          <w:lang w:eastAsia="pl-PL"/>
        </w:rPr>
        <w:t>9</w:t>
      </w:r>
      <w:r w:rsidRPr="00536B6D">
        <w:rPr>
          <w:rFonts w:ascii="Times New Roman" w:hAnsi="Times New Roman"/>
          <w:b/>
          <w:sz w:val="24"/>
          <w:szCs w:val="24"/>
          <w:lang w:eastAsia="pl-PL"/>
        </w:rPr>
        <w:t>% kwoty</w:t>
      </w:r>
      <w:r w:rsidRPr="00536B6D">
        <w:rPr>
          <w:rFonts w:ascii="Times New Roman" w:eastAsia="Calibri" w:hAnsi="Times New Roman"/>
          <w:sz w:val="24"/>
          <w:szCs w:val="24"/>
        </w:rPr>
        <w:t xml:space="preserve"> średniego miesięcznego kosztu utrzymania dziecka w placówce opiekuńczo-wychowawczej</w:t>
      </w:r>
      <w:r w:rsidRPr="00536B6D">
        <w:rPr>
          <w:rFonts w:ascii="Times New Roman" w:hAnsi="Times New Roman"/>
          <w:sz w:val="24"/>
          <w:szCs w:val="24"/>
          <w:lang w:eastAsia="pl-PL"/>
        </w:rPr>
        <w:t>. Poniższy wykres prezentuje koszty utrzymania w różnych formach pieczy zastępczej w 202</w:t>
      </w:r>
      <w:r>
        <w:rPr>
          <w:rFonts w:ascii="Times New Roman" w:hAnsi="Times New Roman"/>
          <w:sz w:val="24"/>
          <w:szCs w:val="24"/>
          <w:lang w:eastAsia="pl-PL"/>
        </w:rPr>
        <w:t>3</w:t>
      </w:r>
      <w:r w:rsidRPr="00536B6D">
        <w:rPr>
          <w:rFonts w:ascii="Times New Roman" w:hAnsi="Times New Roman"/>
          <w:sz w:val="24"/>
          <w:szCs w:val="24"/>
          <w:lang w:eastAsia="pl-PL"/>
        </w:rPr>
        <w:t xml:space="preserve"> r. </w:t>
      </w:r>
    </w:p>
    <w:p w14:paraId="70468FED" w14:textId="77777777" w:rsidR="00DB320B" w:rsidRPr="00CA4661" w:rsidRDefault="00DB320B" w:rsidP="00DB320B">
      <w:pPr>
        <w:spacing w:before="0" w:line="240" w:lineRule="auto"/>
        <w:rPr>
          <w:rFonts w:ascii="Times New Roman" w:eastAsia="Calibri" w:hAnsi="Times New Roman"/>
          <w:color w:val="FF0000"/>
          <w:sz w:val="24"/>
          <w:szCs w:val="24"/>
          <w:highlight w:val="cyan"/>
        </w:rPr>
      </w:pPr>
    </w:p>
    <w:p w14:paraId="5E0C629E" w14:textId="44E13A67" w:rsidR="00DB320B" w:rsidRPr="007121BB" w:rsidRDefault="006D5B4B" w:rsidP="00DB320B">
      <w:pPr>
        <w:spacing w:before="0" w:line="240" w:lineRule="auto"/>
        <w:rPr>
          <w:noProof/>
          <w:lang w:eastAsia="pl-PL"/>
        </w:rPr>
      </w:pPr>
      <w:r>
        <w:rPr>
          <w:noProof/>
          <w:lang w:eastAsia="pl-PL"/>
        </w:rPr>
        <w:drawing>
          <wp:inline distT="0" distB="0" distL="0" distR="0" wp14:anchorId="2BCCF570" wp14:editId="44AEBB91">
            <wp:extent cx="5760720" cy="3099661"/>
            <wp:effectExtent l="0" t="0" r="11430" b="5715"/>
            <wp:docPr id="7" name="Wykres 7">
              <a:extLst xmlns:a="http://schemas.openxmlformats.org/drawingml/2006/main">
                <a:ext uri="{FF2B5EF4-FFF2-40B4-BE49-F238E27FC236}">
                  <a16:creationId xmlns:a16="http://schemas.microsoft.com/office/drawing/2014/main" id="{00000000-0008-0000-2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C303A6A" w14:textId="77777777" w:rsidR="00DB320B" w:rsidRDefault="00DB320B" w:rsidP="00DB320B">
      <w:pPr>
        <w:spacing w:before="0" w:line="240" w:lineRule="auto"/>
        <w:rPr>
          <w:rFonts w:ascii="Times New Roman" w:hAnsi="Times New Roman"/>
          <w:i/>
          <w:iCs/>
          <w:sz w:val="16"/>
          <w:szCs w:val="16"/>
          <w:lang w:eastAsia="pl-PL"/>
        </w:rPr>
      </w:pPr>
      <w:r w:rsidRPr="005C1EA9">
        <w:rPr>
          <w:rFonts w:ascii="Times New Roman" w:eastAsia="Calibri" w:hAnsi="Times New Roman"/>
          <w:i/>
          <w:sz w:val="16"/>
          <w:szCs w:val="16"/>
        </w:rPr>
        <w:t xml:space="preserve">Źródło: </w:t>
      </w:r>
      <w:r w:rsidRPr="005C1EA9">
        <w:rPr>
          <w:rFonts w:ascii="Times New Roman" w:hAnsi="Times New Roman"/>
          <w:i/>
          <w:iCs/>
          <w:sz w:val="16"/>
          <w:szCs w:val="16"/>
          <w:lang w:eastAsia="pl-PL"/>
        </w:rPr>
        <w:t>Opracowanie MR</w:t>
      </w:r>
      <w:r>
        <w:rPr>
          <w:rFonts w:ascii="Times New Roman" w:hAnsi="Times New Roman"/>
          <w:i/>
          <w:iCs/>
          <w:sz w:val="16"/>
          <w:szCs w:val="16"/>
          <w:lang w:eastAsia="pl-PL"/>
        </w:rPr>
        <w:t>P</w:t>
      </w:r>
      <w:r w:rsidRPr="005C1EA9">
        <w:rPr>
          <w:rFonts w:ascii="Times New Roman" w:hAnsi="Times New Roman"/>
          <w:i/>
          <w:iCs/>
          <w:sz w:val="16"/>
          <w:szCs w:val="16"/>
          <w:lang w:eastAsia="pl-PL"/>
        </w:rPr>
        <w:t>iPS na podstawie sprawozdań rzeczowo-finansowych z wykonywania zadań z zakresu wspierania rodziny</w:t>
      </w:r>
      <w:r w:rsidRPr="00026C78">
        <w:rPr>
          <w:rFonts w:ascii="Times New Roman" w:hAnsi="Times New Roman"/>
          <w:i/>
          <w:iCs/>
          <w:sz w:val="16"/>
          <w:szCs w:val="16"/>
          <w:lang w:eastAsia="pl-PL"/>
        </w:rPr>
        <w:t xml:space="preserve"> i systemu pieczy zastępczej z 20</w:t>
      </w:r>
      <w:r>
        <w:rPr>
          <w:rFonts w:ascii="Times New Roman" w:hAnsi="Times New Roman"/>
          <w:i/>
          <w:iCs/>
          <w:sz w:val="16"/>
          <w:szCs w:val="16"/>
          <w:lang w:eastAsia="pl-PL"/>
        </w:rPr>
        <w:t>23 r</w:t>
      </w:r>
      <w:r w:rsidRPr="00026C78">
        <w:rPr>
          <w:rFonts w:ascii="Times New Roman" w:hAnsi="Times New Roman"/>
          <w:i/>
          <w:iCs/>
          <w:sz w:val="16"/>
          <w:szCs w:val="16"/>
          <w:lang w:eastAsia="pl-PL"/>
        </w:rPr>
        <w:t>.</w:t>
      </w:r>
    </w:p>
    <w:p w14:paraId="3A16AA08" w14:textId="77777777" w:rsidR="00DB320B" w:rsidRDefault="00DB320B" w:rsidP="00DB320B">
      <w:pPr>
        <w:spacing w:before="0" w:line="240" w:lineRule="auto"/>
        <w:rPr>
          <w:rFonts w:ascii="Times New Roman" w:eastAsia="Calibri" w:hAnsi="Times New Roman"/>
          <w:sz w:val="24"/>
          <w:szCs w:val="24"/>
        </w:rPr>
      </w:pPr>
    </w:p>
    <w:p w14:paraId="2CC893E0" w14:textId="08A65A78" w:rsidR="00AA0F12" w:rsidRPr="00DB320B" w:rsidRDefault="00DB320B" w:rsidP="00DB320B">
      <w:pPr>
        <w:spacing w:before="0" w:line="240" w:lineRule="auto"/>
        <w:ind w:firstLine="708"/>
        <w:rPr>
          <w:rFonts w:ascii="Times New Roman" w:eastAsia="Calibri" w:hAnsi="Times New Roman"/>
          <w:color w:val="FF0000"/>
          <w:sz w:val="24"/>
          <w:szCs w:val="24"/>
          <w:lang w:eastAsia="pl-PL"/>
        </w:rPr>
      </w:pPr>
      <w:r w:rsidRPr="00536B6D">
        <w:rPr>
          <w:rFonts w:ascii="Times New Roman" w:eastAsia="Calibri" w:hAnsi="Times New Roman"/>
          <w:sz w:val="24"/>
          <w:szCs w:val="24"/>
        </w:rPr>
        <w:t>W 2012 r. gminy rozpoczęły współfinansowanie pobytu dzieci, które po raz pierwszy trafiły do pieczy zastępczej</w:t>
      </w:r>
      <w:r w:rsidRPr="00CA4661">
        <w:rPr>
          <w:rFonts w:ascii="Times New Roman" w:eastAsia="Calibri" w:hAnsi="Times New Roman"/>
          <w:color w:val="FF0000"/>
          <w:sz w:val="24"/>
          <w:szCs w:val="24"/>
        </w:rPr>
        <w:t xml:space="preserve">. </w:t>
      </w:r>
      <w:r w:rsidRPr="00536B6D">
        <w:rPr>
          <w:rFonts w:ascii="Times New Roman" w:eastAsia="Calibri" w:hAnsi="Times New Roman"/>
          <w:sz w:val="24"/>
          <w:szCs w:val="24"/>
        </w:rPr>
        <w:t>W okresie sprawozdawczym 202</w:t>
      </w:r>
      <w:r w:rsidR="006549E8">
        <w:rPr>
          <w:rFonts w:ascii="Times New Roman" w:eastAsia="Calibri" w:hAnsi="Times New Roman"/>
          <w:sz w:val="24"/>
          <w:szCs w:val="24"/>
        </w:rPr>
        <w:t>3</w:t>
      </w:r>
      <w:r w:rsidRPr="00536B6D">
        <w:rPr>
          <w:rFonts w:ascii="Times New Roman" w:eastAsia="Calibri" w:hAnsi="Times New Roman"/>
          <w:sz w:val="24"/>
          <w:szCs w:val="24"/>
        </w:rPr>
        <w:t> r. gminy ponosiły, w zależności od długości pobytu dzieci, 10%, 30% lub 50% wydatków na ich pobyt w pieczy zastępczej.</w:t>
      </w:r>
      <w:r w:rsidRPr="00536B6D">
        <w:rPr>
          <w:rFonts w:ascii="Times New Roman" w:eastAsia="Calibri" w:hAnsi="Times New Roman"/>
          <w:sz w:val="24"/>
          <w:szCs w:val="24"/>
          <w:lang w:eastAsia="pl-PL"/>
        </w:rPr>
        <w:t xml:space="preserve"> Wydatki gmin związane ze współfinansowaniem pobytu dzieci w instytucjonalnej pieczy zastępczej wyniosły w 202</w:t>
      </w:r>
      <w:r>
        <w:rPr>
          <w:rFonts w:ascii="Times New Roman" w:eastAsia="Calibri" w:hAnsi="Times New Roman"/>
          <w:sz w:val="24"/>
          <w:szCs w:val="24"/>
          <w:lang w:eastAsia="pl-PL"/>
        </w:rPr>
        <w:t>3</w:t>
      </w:r>
      <w:r w:rsidRPr="00536B6D">
        <w:rPr>
          <w:rFonts w:ascii="Times New Roman" w:eastAsia="Calibri" w:hAnsi="Times New Roman"/>
          <w:sz w:val="24"/>
          <w:szCs w:val="24"/>
          <w:lang w:eastAsia="pl-PL"/>
        </w:rPr>
        <w:t xml:space="preserve"> r. </w:t>
      </w:r>
      <w:r>
        <w:rPr>
          <w:rFonts w:ascii="Times New Roman" w:eastAsia="Calibri" w:hAnsi="Times New Roman"/>
          <w:sz w:val="24"/>
          <w:szCs w:val="24"/>
          <w:lang w:eastAsia="pl-PL"/>
        </w:rPr>
        <w:t>302</w:t>
      </w:r>
      <w:r w:rsidRPr="00536B6D">
        <w:rPr>
          <w:rFonts w:ascii="Times New Roman" w:eastAsia="Calibri" w:hAnsi="Times New Roman"/>
          <w:sz w:val="24"/>
          <w:szCs w:val="24"/>
          <w:lang w:eastAsia="pl-PL"/>
        </w:rPr>
        <w:t xml:space="preserve"> mln zł, co stanowi 1</w:t>
      </w:r>
      <w:r>
        <w:rPr>
          <w:rFonts w:ascii="Times New Roman" w:eastAsia="Calibri" w:hAnsi="Times New Roman"/>
          <w:sz w:val="24"/>
          <w:szCs w:val="24"/>
          <w:lang w:eastAsia="pl-PL"/>
        </w:rPr>
        <w:t>9,4</w:t>
      </w:r>
      <w:r w:rsidRPr="00536B6D">
        <w:rPr>
          <w:rFonts w:ascii="Times New Roman" w:eastAsia="Calibri" w:hAnsi="Times New Roman"/>
          <w:sz w:val="24"/>
          <w:szCs w:val="24"/>
          <w:lang w:eastAsia="pl-PL"/>
        </w:rPr>
        <w:t>% ogółu wydatków z budżetów powiatów na wydatki bieżące poniesione na rzecz instytucjonalnej pieczy zastępczej. W 202</w:t>
      </w:r>
      <w:r>
        <w:rPr>
          <w:rFonts w:ascii="Times New Roman" w:eastAsia="Calibri" w:hAnsi="Times New Roman"/>
          <w:sz w:val="24"/>
          <w:szCs w:val="24"/>
          <w:lang w:eastAsia="pl-PL"/>
        </w:rPr>
        <w:t>2</w:t>
      </w:r>
      <w:r w:rsidRPr="00536B6D">
        <w:rPr>
          <w:rFonts w:ascii="Times New Roman" w:eastAsia="Calibri" w:hAnsi="Times New Roman"/>
          <w:sz w:val="24"/>
          <w:szCs w:val="24"/>
          <w:lang w:eastAsia="pl-PL"/>
        </w:rPr>
        <w:t> r. wydatki gmin związane ze współfinansowaniem pobytu dzieci w instytucjonalnej pieczy zastępczej wyniosły 2</w:t>
      </w:r>
      <w:r>
        <w:rPr>
          <w:rFonts w:ascii="Times New Roman" w:eastAsia="Calibri" w:hAnsi="Times New Roman"/>
          <w:sz w:val="24"/>
          <w:szCs w:val="24"/>
          <w:lang w:eastAsia="pl-PL"/>
        </w:rPr>
        <w:t>43,5</w:t>
      </w:r>
      <w:r w:rsidRPr="00536B6D">
        <w:rPr>
          <w:rFonts w:ascii="Times New Roman" w:eastAsia="Calibri" w:hAnsi="Times New Roman"/>
          <w:sz w:val="24"/>
          <w:szCs w:val="24"/>
          <w:lang w:eastAsia="pl-PL"/>
        </w:rPr>
        <w:t xml:space="preserve"> mln zł, co stanowiło 1</w:t>
      </w:r>
      <w:r>
        <w:rPr>
          <w:rFonts w:ascii="Times New Roman" w:eastAsia="Calibri" w:hAnsi="Times New Roman"/>
          <w:sz w:val="24"/>
          <w:szCs w:val="24"/>
          <w:lang w:eastAsia="pl-PL"/>
        </w:rPr>
        <w:t>8,8</w:t>
      </w:r>
      <w:r w:rsidRPr="00536B6D">
        <w:rPr>
          <w:rFonts w:ascii="Times New Roman" w:eastAsia="Calibri" w:hAnsi="Times New Roman"/>
          <w:sz w:val="24"/>
          <w:szCs w:val="24"/>
          <w:lang w:eastAsia="pl-PL"/>
        </w:rPr>
        <w:t>% ogółu wydatków poniesionych na rzecz instytucjonalnej pieczy zastępczej.</w:t>
      </w:r>
    </w:p>
    <w:p w14:paraId="25DDC9AD" w14:textId="77777777" w:rsidR="00AA0F12" w:rsidRDefault="00AA0F12" w:rsidP="00AA0F12">
      <w:pPr>
        <w:spacing w:before="0" w:line="240" w:lineRule="auto"/>
        <w:rPr>
          <w:rFonts w:ascii="Times New Roman" w:eastAsia="Calibri" w:hAnsi="Times New Roman"/>
          <w:sz w:val="24"/>
          <w:szCs w:val="24"/>
          <w:lang w:eastAsia="pl-PL"/>
        </w:rPr>
      </w:pPr>
    </w:p>
    <w:p w14:paraId="61D5B7D1" w14:textId="4EE01EF5" w:rsidR="00322804" w:rsidRPr="00262A49" w:rsidRDefault="00322804" w:rsidP="00262A49">
      <w:pPr>
        <w:pStyle w:val="Nagwek1"/>
        <w:spacing w:before="0" w:after="0" w:line="240" w:lineRule="auto"/>
        <w:rPr>
          <w:rFonts w:ascii="Times New Roman" w:hAnsi="Times New Roman"/>
        </w:rPr>
      </w:pPr>
      <w:bookmarkStart w:id="26" w:name="_Toc187678453"/>
      <w:bookmarkStart w:id="27" w:name="_Toc455041290"/>
      <w:bookmarkEnd w:id="21"/>
      <w:r w:rsidRPr="00D42322">
        <w:rPr>
          <w:rFonts w:ascii="Times New Roman" w:hAnsi="Times New Roman"/>
        </w:rPr>
        <w:t>IV. Sytuacja osób pełnoletnich opuszczających pieczę zastępczą</w:t>
      </w:r>
      <w:bookmarkEnd w:id="26"/>
    </w:p>
    <w:p w14:paraId="5EF9BF91" w14:textId="77777777" w:rsidR="00322804" w:rsidRDefault="00322804" w:rsidP="00322804">
      <w:pPr>
        <w:spacing w:before="0" w:line="240" w:lineRule="auto"/>
        <w:ind w:firstLine="708"/>
        <w:rPr>
          <w:rFonts w:ascii="Times New Roman" w:eastAsia="Calibri" w:hAnsi="Times New Roman"/>
          <w:sz w:val="24"/>
          <w:szCs w:val="24"/>
        </w:rPr>
      </w:pPr>
    </w:p>
    <w:p w14:paraId="2E36F412" w14:textId="77777777" w:rsidR="00322804" w:rsidRPr="00536B6D" w:rsidRDefault="00322804" w:rsidP="00322804">
      <w:pPr>
        <w:spacing w:before="0" w:line="240" w:lineRule="auto"/>
        <w:ind w:firstLine="708"/>
        <w:rPr>
          <w:rFonts w:ascii="Times New Roman" w:eastAsia="Calibri" w:hAnsi="Times New Roman"/>
          <w:sz w:val="24"/>
          <w:szCs w:val="24"/>
        </w:rPr>
      </w:pPr>
      <w:r w:rsidRPr="00536B6D">
        <w:rPr>
          <w:rFonts w:ascii="Times New Roman" w:eastAsia="Calibri" w:hAnsi="Times New Roman"/>
          <w:sz w:val="24"/>
          <w:szCs w:val="24"/>
        </w:rPr>
        <w:t xml:space="preserve">Osobie opuszczającej, po osiągnięciu pełnoletności, rodzinę zastępczą, rodzinny dom dziecka, placówkę opiekuńczo-wychowawczą lub regionalną placówkę opiekuńczo-terapeutyczną przysługuje pomoc na usamodzielnienie. </w:t>
      </w:r>
    </w:p>
    <w:p w14:paraId="0D3E1A94" w14:textId="77777777" w:rsidR="00322804" w:rsidRPr="00536B6D" w:rsidRDefault="00322804" w:rsidP="00322804">
      <w:pPr>
        <w:spacing w:before="0" w:line="240" w:lineRule="auto"/>
        <w:ind w:firstLine="159"/>
        <w:rPr>
          <w:rFonts w:ascii="Times New Roman" w:eastAsia="Calibri" w:hAnsi="Times New Roman"/>
          <w:sz w:val="24"/>
          <w:szCs w:val="24"/>
        </w:rPr>
      </w:pPr>
      <w:r w:rsidRPr="00536B6D">
        <w:rPr>
          <w:rFonts w:ascii="Times New Roman" w:eastAsia="Calibri" w:hAnsi="Times New Roman"/>
          <w:sz w:val="24"/>
          <w:szCs w:val="24"/>
        </w:rPr>
        <w:t>W ustawie wyróżniono następujące formy pomocy dla ww. kategorii osób:</w:t>
      </w:r>
    </w:p>
    <w:p w14:paraId="228E508C" w14:textId="77777777" w:rsidR="00322804" w:rsidRPr="00536B6D" w:rsidRDefault="00322804" w:rsidP="00322804">
      <w:pPr>
        <w:tabs>
          <w:tab w:val="left" w:pos="408"/>
        </w:tabs>
        <w:autoSpaceDE w:val="0"/>
        <w:autoSpaceDN w:val="0"/>
        <w:adjustRightInd w:val="0"/>
        <w:spacing w:before="0" w:line="240" w:lineRule="auto"/>
        <w:ind w:left="567" w:hanging="408"/>
        <w:rPr>
          <w:rFonts w:ascii="Times New Roman" w:eastAsia="Calibri" w:hAnsi="Times New Roman"/>
          <w:sz w:val="24"/>
          <w:szCs w:val="24"/>
        </w:rPr>
      </w:pPr>
      <w:r w:rsidRPr="00536B6D">
        <w:rPr>
          <w:rFonts w:ascii="Times New Roman" w:eastAsia="Calibri" w:hAnsi="Times New Roman"/>
          <w:sz w:val="24"/>
          <w:szCs w:val="24"/>
        </w:rPr>
        <w:t>1)</w:t>
      </w:r>
      <w:r w:rsidRPr="00536B6D">
        <w:rPr>
          <w:rFonts w:ascii="Times New Roman" w:eastAsia="Calibri" w:hAnsi="Times New Roman"/>
          <w:sz w:val="24"/>
          <w:szCs w:val="24"/>
        </w:rPr>
        <w:tab/>
        <w:t>pomoc na:</w:t>
      </w:r>
    </w:p>
    <w:p w14:paraId="48B4C7DA" w14:textId="77777777" w:rsidR="00322804" w:rsidRPr="00536B6D" w:rsidRDefault="00322804" w:rsidP="00322804">
      <w:pPr>
        <w:autoSpaceDE w:val="0"/>
        <w:autoSpaceDN w:val="0"/>
        <w:adjustRightInd w:val="0"/>
        <w:spacing w:before="0" w:line="240" w:lineRule="auto"/>
        <w:ind w:left="426"/>
        <w:rPr>
          <w:rFonts w:ascii="Times New Roman" w:eastAsia="Calibri" w:hAnsi="Times New Roman"/>
          <w:sz w:val="24"/>
          <w:szCs w:val="24"/>
        </w:rPr>
      </w:pPr>
      <w:r w:rsidRPr="00536B6D">
        <w:rPr>
          <w:rFonts w:ascii="Times New Roman" w:eastAsia="Calibri" w:hAnsi="Times New Roman"/>
          <w:sz w:val="24"/>
          <w:szCs w:val="24"/>
        </w:rPr>
        <w:lastRenderedPageBreak/>
        <w:t>a)</w:t>
      </w:r>
      <w:r w:rsidRPr="00536B6D">
        <w:rPr>
          <w:rFonts w:ascii="Times New Roman" w:eastAsia="Calibri" w:hAnsi="Times New Roman"/>
          <w:sz w:val="24"/>
          <w:szCs w:val="24"/>
        </w:rPr>
        <w:tab/>
        <w:t>kontynuowanie nauki,</w:t>
      </w:r>
    </w:p>
    <w:p w14:paraId="5A63CA7D" w14:textId="77777777" w:rsidR="00322804" w:rsidRPr="00536B6D" w:rsidRDefault="00322804" w:rsidP="00322804">
      <w:pPr>
        <w:autoSpaceDE w:val="0"/>
        <w:autoSpaceDN w:val="0"/>
        <w:adjustRightInd w:val="0"/>
        <w:spacing w:before="0" w:line="240" w:lineRule="auto"/>
        <w:ind w:left="426"/>
        <w:rPr>
          <w:rFonts w:ascii="Times New Roman" w:eastAsia="Calibri" w:hAnsi="Times New Roman"/>
          <w:sz w:val="24"/>
          <w:szCs w:val="24"/>
        </w:rPr>
      </w:pPr>
      <w:r w:rsidRPr="00536B6D">
        <w:rPr>
          <w:rFonts w:ascii="Times New Roman" w:eastAsia="Calibri" w:hAnsi="Times New Roman"/>
          <w:sz w:val="24"/>
          <w:szCs w:val="24"/>
        </w:rPr>
        <w:t>b)</w:t>
      </w:r>
      <w:r w:rsidRPr="00536B6D">
        <w:rPr>
          <w:rFonts w:ascii="Times New Roman" w:eastAsia="Calibri" w:hAnsi="Times New Roman"/>
          <w:sz w:val="24"/>
          <w:szCs w:val="24"/>
        </w:rPr>
        <w:tab/>
        <w:t>usamodzielnienie,</w:t>
      </w:r>
    </w:p>
    <w:p w14:paraId="415C0483" w14:textId="77777777" w:rsidR="00322804" w:rsidRPr="00536B6D" w:rsidRDefault="00322804" w:rsidP="00322804">
      <w:pPr>
        <w:autoSpaceDE w:val="0"/>
        <w:autoSpaceDN w:val="0"/>
        <w:adjustRightInd w:val="0"/>
        <w:spacing w:before="0" w:line="240" w:lineRule="auto"/>
        <w:ind w:left="426"/>
        <w:rPr>
          <w:rFonts w:ascii="Times New Roman" w:eastAsia="Calibri" w:hAnsi="Times New Roman"/>
          <w:sz w:val="24"/>
          <w:szCs w:val="24"/>
        </w:rPr>
      </w:pPr>
      <w:r w:rsidRPr="00536B6D">
        <w:rPr>
          <w:rFonts w:ascii="Times New Roman" w:eastAsia="Calibri" w:hAnsi="Times New Roman"/>
          <w:sz w:val="24"/>
          <w:szCs w:val="24"/>
        </w:rPr>
        <w:t>c)</w:t>
      </w:r>
      <w:r w:rsidRPr="00536B6D">
        <w:rPr>
          <w:rFonts w:ascii="Times New Roman" w:eastAsia="Calibri" w:hAnsi="Times New Roman"/>
          <w:sz w:val="24"/>
          <w:szCs w:val="24"/>
        </w:rPr>
        <w:tab/>
        <w:t>zagospodarowanie;</w:t>
      </w:r>
    </w:p>
    <w:p w14:paraId="0225ED09" w14:textId="77777777" w:rsidR="00322804" w:rsidRPr="00536B6D" w:rsidRDefault="00322804" w:rsidP="00322804">
      <w:pPr>
        <w:tabs>
          <w:tab w:val="left" w:pos="408"/>
        </w:tabs>
        <w:autoSpaceDE w:val="0"/>
        <w:autoSpaceDN w:val="0"/>
        <w:adjustRightInd w:val="0"/>
        <w:spacing w:before="0" w:line="240" w:lineRule="auto"/>
        <w:ind w:left="567" w:hanging="408"/>
        <w:rPr>
          <w:rFonts w:ascii="Times New Roman" w:eastAsia="Calibri" w:hAnsi="Times New Roman"/>
          <w:sz w:val="24"/>
          <w:szCs w:val="24"/>
        </w:rPr>
      </w:pPr>
      <w:r w:rsidRPr="00536B6D">
        <w:rPr>
          <w:rFonts w:ascii="Times New Roman" w:eastAsia="Calibri" w:hAnsi="Times New Roman"/>
          <w:sz w:val="24"/>
          <w:szCs w:val="24"/>
        </w:rPr>
        <w:t>2)</w:t>
      </w:r>
      <w:r w:rsidRPr="00536B6D">
        <w:rPr>
          <w:rFonts w:ascii="Times New Roman" w:eastAsia="Calibri" w:hAnsi="Times New Roman"/>
          <w:sz w:val="24"/>
          <w:szCs w:val="24"/>
        </w:rPr>
        <w:tab/>
        <w:t>pomoc w uzyskaniu:</w:t>
      </w:r>
    </w:p>
    <w:p w14:paraId="040324C6" w14:textId="77777777" w:rsidR="00322804" w:rsidRPr="00536B6D" w:rsidRDefault="00322804" w:rsidP="00322804">
      <w:pPr>
        <w:tabs>
          <w:tab w:val="left" w:pos="709"/>
        </w:tabs>
        <w:autoSpaceDE w:val="0"/>
        <w:autoSpaceDN w:val="0"/>
        <w:adjustRightInd w:val="0"/>
        <w:spacing w:before="0" w:line="240" w:lineRule="auto"/>
        <w:ind w:left="567" w:hanging="141"/>
        <w:rPr>
          <w:rFonts w:ascii="Times New Roman" w:eastAsia="Calibri" w:hAnsi="Times New Roman"/>
          <w:sz w:val="24"/>
          <w:szCs w:val="24"/>
        </w:rPr>
      </w:pPr>
      <w:r w:rsidRPr="00536B6D">
        <w:rPr>
          <w:rFonts w:ascii="Times New Roman" w:eastAsia="Calibri" w:hAnsi="Times New Roman"/>
          <w:sz w:val="24"/>
          <w:szCs w:val="24"/>
        </w:rPr>
        <w:t>a)</w:t>
      </w:r>
      <w:r w:rsidRPr="00536B6D">
        <w:rPr>
          <w:rFonts w:ascii="Times New Roman" w:eastAsia="Calibri" w:hAnsi="Times New Roman"/>
          <w:sz w:val="24"/>
          <w:szCs w:val="24"/>
        </w:rPr>
        <w:tab/>
        <w:t>odpowiednich warunków mieszkaniowych,</w:t>
      </w:r>
    </w:p>
    <w:p w14:paraId="07A683BF" w14:textId="77777777" w:rsidR="00322804" w:rsidRPr="00536B6D" w:rsidRDefault="00322804" w:rsidP="00322804">
      <w:pPr>
        <w:tabs>
          <w:tab w:val="left" w:pos="709"/>
        </w:tabs>
        <w:autoSpaceDE w:val="0"/>
        <w:autoSpaceDN w:val="0"/>
        <w:adjustRightInd w:val="0"/>
        <w:spacing w:before="0" w:line="240" w:lineRule="auto"/>
        <w:ind w:left="567" w:hanging="141"/>
        <w:rPr>
          <w:rFonts w:ascii="Times New Roman" w:eastAsia="Calibri" w:hAnsi="Times New Roman"/>
          <w:sz w:val="24"/>
          <w:szCs w:val="24"/>
        </w:rPr>
      </w:pPr>
      <w:r w:rsidRPr="00536B6D">
        <w:rPr>
          <w:rFonts w:ascii="Times New Roman" w:eastAsia="Calibri" w:hAnsi="Times New Roman"/>
          <w:sz w:val="24"/>
          <w:szCs w:val="24"/>
        </w:rPr>
        <w:t>b)</w:t>
      </w:r>
      <w:r w:rsidRPr="00536B6D">
        <w:rPr>
          <w:rFonts w:ascii="Times New Roman" w:eastAsia="Calibri" w:hAnsi="Times New Roman"/>
          <w:sz w:val="24"/>
          <w:szCs w:val="24"/>
        </w:rPr>
        <w:tab/>
        <w:t>zatrudnienia;</w:t>
      </w:r>
    </w:p>
    <w:p w14:paraId="1A18E942" w14:textId="77777777" w:rsidR="00322804" w:rsidRPr="00536B6D" w:rsidRDefault="00322804" w:rsidP="00322804">
      <w:pPr>
        <w:tabs>
          <w:tab w:val="left" w:pos="709"/>
        </w:tabs>
        <w:autoSpaceDE w:val="0"/>
        <w:autoSpaceDN w:val="0"/>
        <w:adjustRightInd w:val="0"/>
        <w:spacing w:before="0" w:after="240" w:line="240" w:lineRule="auto"/>
        <w:ind w:left="142" w:hanging="709"/>
        <w:rPr>
          <w:rFonts w:ascii="Times New Roman" w:eastAsia="Calibri" w:hAnsi="Times New Roman"/>
          <w:sz w:val="24"/>
          <w:szCs w:val="24"/>
        </w:rPr>
      </w:pPr>
      <w:r w:rsidRPr="00536B6D">
        <w:rPr>
          <w:rFonts w:ascii="Times New Roman" w:eastAsia="Calibri" w:hAnsi="Times New Roman"/>
          <w:sz w:val="24"/>
          <w:szCs w:val="24"/>
        </w:rPr>
        <w:tab/>
        <w:t>3) pomoc prawna i psychologiczna.</w:t>
      </w:r>
    </w:p>
    <w:p w14:paraId="48B93A02" w14:textId="77777777" w:rsidR="00322804" w:rsidRPr="00536B6D" w:rsidRDefault="00322804" w:rsidP="00322804">
      <w:pPr>
        <w:autoSpaceDE w:val="0"/>
        <w:autoSpaceDN w:val="0"/>
        <w:adjustRightInd w:val="0"/>
        <w:spacing w:before="0" w:line="240" w:lineRule="auto"/>
        <w:ind w:firstLine="708"/>
        <w:rPr>
          <w:rFonts w:ascii="Times New Roman" w:eastAsia="Calibri" w:hAnsi="Times New Roman"/>
          <w:sz w:val="24"/>
          <w:szCs w:val="24"/>
        </w:rPr>
      </w:pPr>
      <w:r w:rsidRPr="00536B6D">
        <w:rPr>
          <w:rFonts w:ascii="Times New Roman" w:eastAsia="Calibri" w:hAnsi="Times New Roman"/>
          <w:sz w:val="24"/>
          <w:szCs w:val="24"/>
        </w:rPr>
        <w:t xml:space="preserve">Pomoc ta może mieć charakter pieniężny (przyznanie świadczenia pieniężnego) lub niepieniężny (pomoc w uzyskaniu odpowiednich warunków mieszkaniowych, pomoc w uzyskaniu zatrudnienia, pomoc na zagospodarowanie, w tym również w formie rzeczowej, pomoc prawna i psychologiczna). Dodatkowo formą pomocy dla osób usamodzielnianych zapewnianą przez powiat jest udzielanie wsparcia w procesie usamodzielnienia. </w:t>
      </w:r>
    </w:p>
    <w:p w14:paraId="01B9C542" w14:textId="6FD0F4A0" w:rsidR="00322804" w:rsidRDefault="00322804" w:rsidP="00262A49">
      <w:pPr>
        <w:spacing w:before="0" w:line="240" w:lineRule="auto"/>
        <w:rPr>
          <w:rFonts w:ascii="Times New Roman" w:hAnsi="Times New Roman"/>
          <w:i/>
          <w:color w:val="FF0000"/>
          <w:sz w:val="24"/>
          <w:szCs w:val="24"/>
        </w:rPr>
      </w:pPr>
      <w:r w:rsidRPr="006745F8">
        <w:rPr>
          <w:rFonts w:ascii="Times New Roman" w:hAnsi="Times New Roman"/>
          <w:sz w:val="24"/>
          <w:szCs w:val="24"/>
          <w:lang w:eastAsia="pl-PL"/>
        </w:rPr>
        <w:t>W 202</w:t>
      </w:r>
      <w:r>
        <w:rPr>
          <w:rFonts w:ascii="Times New Roman" w:hAnsi="Times New Roman"/>
          <w:sz w:val="24"/>
          <w:szCs w:val="24"/>
          <w:lang w:eastAsia="pl-PL"/>
        </w:rPr>
        <w:t>3</w:t>
      </w:r>
      <w:r w:rsidRPr="006745F8">
        <w:rPr>
          <w:rFonts w:ascii="Times New Roman" w:hAnsi="Times New Roman"/>
          <w:sz w:val="24"/>
          <w:szCs w:val="24"/>
          <w:lang w:eastAsia="pl-PL"/>
        </w:rPr>
        <w:t xml:space="preserve">r. udzielono łącznie </w:t>
      </w:r>
      <w:r>
        <w:rPr>
          <w:rFonts w:ascii="Times New Roman" w:hAnsi="Times New Roman"/>
          <w:sz w:val="24"/>
          <w:szCs w:val="24"/>
          <w:lang w:eastAsia="pl-PL"/>
        </w:rPr>
        <w:t xml:space="preserve">103 </w:t>
      </w:r>
      <w:r w:rsidR="00AB3D4D">
        <w:rPr>
          <w:rFonts w:ascii="Times New Roman" w:hAnsi="Times New Roman"/>
          <w:sz w:val="24"/>
          <w:szCs w:val="24"/>
          <w:lang w:eastAsia="pl-PL"/>
        </w:rPr>
        <w:t>850</w:t>
      </w:r>
      <w:r w:rsidRPr="006745F8">
        <w:rPr>
          <w:rFonts w:ascii="Times New Roman" w:hAnsi="Times New Roman"/>
          <w:sz w:val="24"/>
          <w:szCs w:val="24"/>
          <w:lang w:eastAsia="pl-PL"/>
        </w:rPr>
        <w:t xml:space="preserve"> świadczeń dla osób pełnoletnich. Liczba ta nie obejmuje</w:t>
      </w:r>
      <w:r>
        <w:rPr>
          <w:rFonts w:ascii="Times New Roman" w:hAnsi="Times New Roman"/>
          <w:sz w:val="24"/>
          <w:szCs w:val="24"/>
          <w:lang w:eastAsia="pl-PL"/>
        </w:rPr>
        <w:t xml:space="preserve"> </w:t>
      </w:r>
      <w:r w:rsidRPr="008D3046">
        <w:rPr>
          <w:rFonts w:ascii="Times New Roman" w:hAnsi="Times New Roman"/>
          <w:sz w:val="24"/>
          <w:szCs w:val="24"/>
          <w:lang w:eastAsia="pl-PL"/>
        </w:rPr>
        <w:t>pomocy prawnej i psychologicznej.</w:t>
      </w:r>
    </w:p>
    <w:p w14:paraId="0CB5D246" w14:textId="77777777" w:rsidR="00262A49" w:rsidRPr="00262A49" w:rsidRDefault="00262A49" w:rsidP="00262A49">
      <w:pPr>
        <w:spacing w:before="0" w:line="240" w:lineRule="auto"/>
        <w:rPr>
          <w:rFonts w:ascii="Times New Roman" w:hAnsi="Times New Roman"/>
          <w:i/>
          <w:color w:val="FF0000"/>
          <w:sz w:val="24"/>
          <w:szCs w:val="24"/>
        </w:rPr>
      </w:pPr>
    </w:p>
    <w:p w14:paraId="4ED11E7C" w14:textId="5EBD45F3" w:rsidR="00322804" w:rsidRPr="002E0BA7" w:rsidRDefault="00AB3D4D" w:rsidP="00322804">
      <w:pPr>
        <w:spacing w:before="0" w:line="240" w:lineRule="auto"/>
        <w:rPr>
          <w:rFonts w:ascii="Times New Roman" w:eastAsia="Calibri" w:hAnsi="Times New Roman"/>
          <w:i/>
          <w:sz w:val="20"/>
          <w:szCs w:val="20"/>
        </w:rPr>
      </w:pPr>
      <w:r>
        <w:rPr>
          <w:noProof/>
          <w:lang w:eastAsia="pl-PL"/>
        </w:rPr>
        <w:drawing>
          <wp:inline distT="0" distB="0" distL="0" distR="0" wp14:anchorId="5E505DB7" wp14:editId="366950C3">
            <wp:extent cx="6007100" cy="2282343"/>
            <wp:effectExtent l="0" t="0" r="12700" b="16510"/>
            <wp:docPr id="8" name="Wykres 8">
              <a:extLst xmlns:a="http://schemas.openxmlformats.org/drawingml/2006/main">
                <a:ext uri="{FF2B5EF4-FFF2-40B4-BE49-F238E27FC236}">
                  <a16:creationId xmlns:a16="http://schemas.microsoft.com/office/drawing/2014/main" id="{00000000-0008-0000-2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78B6D04" w14:textId="77777777" w:rsidR="00322804" w:rsidRDefault="00322804" w:rsidP="00322804">
      <w:pPr>
        <w:spacing w:before="0" w:line="240" w:lineRule="auto"/>
        <w:rPr>
          <w:rFonts w:ascii="Times New Roman" w:hAnsi="Times New Roman"/>
          <w:i/>
          <w:iCs/>
          <w:sz w:val="16"/>
          <w:szCs w:val="16"/>
          <w:lang w:eastAsia="pl-PL"/>
        </w:rPr>
      </w:pPr>
      <w:r w:rsidRPr="00026C78">
        <w:rPr>
          <w:rFonts w:ascii="Times New Roman" w:eastAsia="Calibri" w:hAnsi="Times New Roman"/>
          <w:i/>
          <w:sz w:val="16"/>
          <w:szCs w:val="16"/>
        </w:rPr>
        <w:t xml:space="preserve">Źródło: </w:t>
      </w:r>
      <w:r w:rsidRPr="00026C78">
        <w:rPr>
          <w:rFonts w:ascii="Times New Roman" w:hAnsi="Times New Roman"/>
          <w:i/>
          <w:iCs/>
          <w:sz w:val="16"/>
          <w:szCs w:val="16"/>
          <w:lang w:eastAsia="pl-PL"/>
        </w:rPr>
        <w:t>Opracowanie MRPiPS na podstawie sprawozdań rzeczowo-finansowych z wykonywania zadań z zakresu wspierania rodziny i systemu</w:t>
      </w:r>
      <w:r>
        <w:rPr>
          <w:rFonts w:ascii="Times New Roman" w:hAnsi="Times New Roman"/>
          <w:i/>
          <w:iCs/>
          <w:sz w:val="16"/>
          <w:szCs w:val="16"/>
          <w:lang w:eastAsia="pl-PL"/>
        </w:rPr>
        <w:t xml:space="preserve"> pieczy zastępczej z lat 2014–</w:t>
      </w:r>
      <w:r w:rsidRPr="00026C78">
        <w:rPr>
          <w:rFonts w:ascii="Times New Roman" w:hAnsi="Times New Roman"/>
          <w:i/>
          <w:iCs/>
          <w:sz w:val="16"/>
          <w:szCs w:val="16"/>
          <w:lang w:eastAsia="pl-PL"/>
        </w:rPr>
        <w:t>20</w:t>
      </w:r>
      <w:r>
        <w:rPr>
          <w:rFonts w:ascii="Times New Roman" w:hAnsi="Times New Roman"/>
          <w:i/>
          <w:iCs/>
          <w:sz w:val="16"/>
          <w:szCs w:val="16"/>
          <w:lang w:eastAsia="pl-PL"/>
        </w:rPr>
        <w:t>23</w:t>
      </w:r>
      <w:r w:rsidRPr="00026C78">
        <w:rPr>
          <w:rFonts w:ascii="Times New Roman" w:hAnsi="Times New Roman"/>
          <w:i/>
          <w:iCs/>
          <w:sz w:val="16"/>
          <w:szCs w:val="16"/>
          <w:lang w:eastAsia="pl-PL"/>
        </w:rPr>
        <w:t>.</w:t>
      </w:r>
    </w:p>
    <w:p w14:paraId="4AE2077F" w14:textId="77777777" w:rsidR="00322804" w:rsidRDefault="00322804" w:rsidP="00322804">
      <w:pPr>
        <w:spacing w:before="0" w:line="240" w:lineRule="auto"/>
        <w:rPr>
          <w:rFonts w:ascii="Times New Roman" w:eastAsia="Calibri" w:hAnsi="Times New Roman"/>
          <w:sz w:val="16"/>
          <w:szCs w:val="16"/>
        </w:rPr>
      </w:pPr>
    </w:p>
    <w:p w14:paraId="38EF0417" w14:textId="0D9CF176" w:rsidR="00322804" w:rsidRDefault="00322804" w:rsidP="003E4DBE">
      <w:pPr>
        <w:spacing w:before="0" w:line="240" w:lineRule="auto"/>
        <w:ind w:firstLine="708"/>
        <w:rPr>
          <w:rFonts w:ascii="Times New Roman" w:eastAsia="Calibri" w:hAnsi="Times New Roman"/>
          <w:sz w:val="24"/>
          <w:szCs w:val="24"/>
        </w:rPr>
      </w:pPr>
      <w:r w:rsidRPr="007A47D9">
        <w:rPr>
          <w:rFonts w:ascii="Times New Roman" w:eastAsia="Calibri" w:hAnsi="Times New Roman"/>
          <w:sz w:val="24"/>
          <w:szCs w:val="24"/>
        </w:rPr>
        <w:t>Biorąc pod uwagę uśrednioną dla 202</w:t>
      </w:r>
      <w:r>
        <w:rPr>
          <w:rFonts w:ascii="Times New Roman" w:eastAsia="Calibri" w:hAnsi="Times New Roman"/>
          <w:sz w:val="24"/>
          <w:szCs w:val="24"/>
        </w:rPr>
        <w:t>3</w:t>
      </w:r>
      <w:r w:rsidRPr="007A47D9">
        <w:rPr>
          <w:rFonts w:ascii="Times New Roman" w:eastAsia="Calibri" w:hAnsi="Times New Roman"/>
          <w:sz w:val="24"/>
          <w:szCs w:val="24"/>
        </w:rPr>
        <w:t xml:space="preserve"> r. liczbę wychowanków w wieku 18</w:t>
      </w:r>
      <w:r w:rsidRPr="007A47D9">
        <w:rPr>
          <w:rFonts w:ascii="Times New Roman" w:hAnsi="Times New Roman"/>
          <w:bCs/>
          <w:sz w:val="24"/>
          <w:szCs w:val="24"/>
        </w:rPr>
        <w:t>–</w:t>
      </w:r>
      <w:r w:rsidRPr="007A47D9">
        <w:rPr>
          <w:rFonts w:ascii="Times New Roman" w:eastAsia="Calibri" w:hAnsi="Times New Roman"/>
          <w:sz w:val="24"/>
          <w:szCs w:val="24"/>
        </w:rPr>
        <w:t xml:space="preserve">24 lata opuszczających pieczę zastępczą, przeciętna wartość wsparcia dla wychowanka z tytułu kontynuowania nauki wyniosła </w:t>
      </w:r>
      <w:r>
        <w:rPr>
          <w:rFonts w:ascii="Times New Roman" w:eastAsia="Calibri" w:hAnsi="Times New Roman"/>
          <w:sz w:val="24"/>
          <w:szCs w:val="24"/>
        </w:rPr>
        <w:t xml:space="preserve">5 </w:t>
      </w:r>
      <w:r w:rsidR="004B164D">
        <w:rPr>
          <w:rFonts w:ascii="Times New Roman" w:eastAsia="Calibri" w:hAnsi="Times New Roman"/>
          <w:sz w:val="24"/>
          <w:szCs w:val="24"/>
        </w:rPr>
        <w:t>664</w:t>
      </w:r>
      <w:r w:rsidRPr="007A47D9">
        <w:rPr>
          <w:rFonts w:ascii="Times New Roman" w:eastAsia="Calibri" w:hAnsi="Times New Roman"/>
          <w:sz w:val="24"/>
          <w:szCs w:val="24"/>
        </w:rPr>
        <w:t xml:space="preserve"> zł rocznie, na usamodzielnienie </w:t>
      </w:r>
      <w:r w:rsidRPr="007A47D9">
        <w:rPr>
          <w:rFonts w:ascii="Times New Roman" w:eastAsia="Calibri" w:hAnsi="Times New Roman"/>
          <w:sz w:val="24"/>
          <w:szCs w:val="24"/>
        </w:rPr>
        <w:sym w:font="Symbol" w:char="F02D"/>
      </w:r>
      <w:r w:rsidRPr="007A47D9">
        <w:rPr>
          <w:rFonts w:ascii="Times New Roman" w:eastAsia="Calibri" w:hAnsi="Times New Roman"/>
          <w:sz w:val="24"/>
          <w:szCs w:val="24"/>
        </w:rPr>
        <w:t xml:space="preserve"> </w:t>
      </w:r>
      <w:r w:rsidR="00F959C1">
        <w:rPr>
          <w:rFonts w:ascii="Times New Roman" w:eastAsia="Calibri" w:hAnsi="Times New Roman"/>
          <w:sz w:val="24"/>
          <w:szCs w:val="24"/>
        </w:rPr>
        <w:t>6 004</w:t>
      </w:r>
      <w:r w:rsidRPr="007A47D9">
        <w:rPr>
          <w:rFonts w:ascii="Times New Roman" w:eastAsia="Calibri" w:hAnsi="Times New Roman"/>
          <w:sz w:val="24"/>
          <w:szCs w:val="24"/>
        </w:rPr>
        <w:t xml:space="preserve"> zł, natomiast na zagospodarowanie </w:t>
      </w:r>
      <w:r w:rsidRPr="007A47D9">
        <w:rPr>
          <w:rFonts w:ascii="Times New Roman" w:eastAsia="Calibri" w:hAnsi="Times New Roman"/>
          <w:sz w:val="24"/>
          <w:szCs w:val="24"/>
        </w:rPr>
        <w:sym w:font="Symbol" w:char="F02D"/>
      </w:r>
      <w:r w:rsidRPr="007A47D9">
        <w:rPr>
          <w:rFonts w:ascii="Times New Roman" w:eastAsia="Calibri" w:hAnsi="Times New Roman"/>
          <w:sz w:val="24"/>
          <w:szCs w:val="24"/>
        </w:rPr>
        <w:t xml:space="preserve"> </w:t>
      </w:r>
      <w:r>
        <w:rPr>
          <w:rFonts w:ascii="Times New Roman" w:eastAsia="Calibri" w:hAnsi="Times New Roman"/>
          <w:sz w:val="24"/>
          <w:szCs w:val="24"/>
        </w:rPr>
        <w:t>2</w:t>
      </w:r>
      <w:r w:rsidRPr="007A47D9">
        <w:rPr>
          <w:rFonts w:ascii="Times New Roman" w:eastAsia="Calibri" w:hAnsi="Times New Roman"/>
          <w:sz w:val="24"/>
          <w:szCs w:val="24"/>
        </w:rPr>
        <w:t xml:space="preserve"> </w:t>
      </w:r>
      <w:r w:rsidR="00F959C1">
        <w:rPr>
          <w:rFonts w:ascii="Times New Roman" w:eastAsia="Calibri" w:hAnsi="Times New Roman"/>
          <w:sz w:val="24"/>
          <w:szCs w:val="24"/>
        </w:rPr>
        <w:t>559</w:t>
      </w:r>
      <w:r w:rsidRPr="007A47D9">
        <w:rPr>
          <w:rFonts w:ascii="Times New Roman" w:eastAsia="Calibri" w:hAnsi="Times New Roman"/>
          <w:sz w:val="24"/>
          <w:szCs w:val="24"/>
        </w:rPr>
        <w:t xml:space="preserve"> zł. </w:t>
      </w:r>
    </w:p>
    <w:p w14:paraId="67B6A0F1" w14:textId="77777777" w:rsidR="00262A49" w:rsidRDefault="00262A49" w:rsidP="003E4DBE">
      <w:pPr>
        <w:spacing w:before="0" w:line="240" w:lineRule="auto"/>
        <w:ind w:firstLine="708"/>
        <w:rPr>
          <w:rFonts w:ascii="Times New Roman" w:eastAsia="Calibri" w:hAnsi="Times New Roman"/>
          <w:sz w:val="24"/>
          <w:szCs w:val="24"/>
        </w:rPr>
      </w:pPr>
    </w:p>
    <w:p w14:paraId="447CAD50" w14:textId="4838A577" w:rsidR="00322804" w:rsidRDefault="00322804" w:rsidP="00262A49">
      <w:pPr>
        <w:spacing w:before="0" w:line="240" w:lineRule="auto"/>
        <w:ind w:firstLine="708"/>
        <w:rPr>
          <w:rFonts w:ascii="Times New Roman" w:eastAsia="Calibri" w:hAnsi="Times New Roman"/>
          <w:sz w:val="24"/>
          <w:szCs w:val="24"/>
        </w:rPr>
      </w:pPr>
      <w:r w:rsidRPr="00F43ED4">
        <w:rPr>
          <w:rFonts w:ascii="Times New Roman" w:eastAsia="Calibri" w:hAnsi="Times New Roman"/>
          <w:sz w:val="24"/>
          <w:szCs w:val="24"/>
        </w:rPr>
        <w:t xml:space="preserve">Zamieszczony wykres podsumowuje w statystycznej formie efekty procesu usamodzielnienia, zbierając dane pokazane osobno w poszczególnych częściach Informacji. Wydaje się, że z punktu widzenia trwałego efektu społecznego świadectwem jakości pieczy zastępczej jest przygotowanie wychowanka do dorosłego życia. Jednym z takich elementów, oprócz budowania systemu wartości, jest umiejętność wejścia w role społeczne w życiu dorosłym i uzyskanie samodzielności. </w:t>
      </w:r>
    </w:p>
    <w:p w14:paraId="0DC4E51D" w14:textId="77777777" w:rsidR="00262A49" w:rsidRDefault="00262A49" w:rsidP="00262A49">
      <w:pPr>
        <w:spacing w:before="0" w:line="240" w:lineRule="auto"/>
        <w:ind w:firstLine="708"/>
        <w:rPr>
          <w:rFonts w:ascii="Times New Roman" w:eastAsia="Calibri" w:hAnsi="Times New Roman"/>
          <w:sz w:val="24"/>
          <w:szCs w:val="24"/>
        </w:rPr>
      </w:pPr>
    </w:p>
    <w:p w14:paraId="07AA21B0" w14:textId="36A6DCBB" w:rsidR="00322804" w:rsidRDefault="003D4536" w:rsidP="004F6667">
      <w:pPr>
        <w:spacing w:before="0" w:after="240" w:line="240" w:lineRule="auto"/>
        <w:rPr>
          <w:rFonts w:ascii="Times New Roman" w:hAnsi="Times New Roman"/>
          <w:i/>
          <w:iCs/>
          <w:noProof/>
          <w:sz w:val="16"/>
          <w:szCs w:val="16"/>
        </w:rPr>
      </w:pPr>
      <w:r>
        <w:rPr>
          <w:noProof/>
          <w:lang w:eastAsia="pl-PL"/>
        </w:rPr>
        <w:lastRenderedPageBreak/>
        <w:drawing>
          <wp:inline distT="0" distB="0" distL="0" distR="0" wp14:anchorId="42B81291" wp14:editId="53DDFC2B">
            <wp:extent cx="6102350" cy="2706624"/>
            <wp:effectExtent l="0" t="0" r="6350" b="11430"/>
            <wp:docPr id="10" name="Wykres 10">
              <a:extLst xmlns:a="http://schemas.openxmlformats.org/drawingml/2006/main">
                <a:ext uri="{FF2B5EF4-FFF2-40B4-BE49-F238E27FC236}">
                  <a16:creationId xmlns:a16="http://schemas.microsoft.com/office/drawing/2014/main" id="{00000000-0008-0000-17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00322804" w:rsidRPr="0001570B">
        <w:rPr>
          <w:rFonts w:ascii="Times New Roman" w:hAnsi="Times New Roman"/>
          <w:i/>
          <w:noProof/>
          <w:sz w:val="16"/>
          <w:szCs w:val="16"/>
        </w:rPr>
        <w:t xml:space="preserve">Źródło: </w:t>
      </w:r>
      <w:r w:rsidR="00322804" w:rsidRPr="0001570B">
        <w:rPr>
          <w:rFonts w:ascii="Times New Roman" w:hAnsi="Times New Roman"/>
          <w:i/>
          <w:iCs/>
          <w:noProof/>
          <w:sz w:val="16"/>
          <w:szCs w:val="16"/>
        </w:rPr>
        <w:t>Opracowanie MR</w:t>
      </w:r>
      <w:r w:rsidR="00322804">
        <w:rPr>
          <w:rFonts w:ascii="Times New Roman" w:hAnsi="Times New Roman"/>
          <w:i/>
          <w:iCs/>
          <w:noProof/>
          <w:sz w:val="16"/>
          <w:szCs w:val="16"/>
        </w:rPr>
        <w:t>P</w:t>
      </w:r>
      <w:r w:rsidR="00322804" w:rsidRPr="0001570B">
        <w:rPr>
          <w:rFonts w:ascii="Times New Roman" w:hAnsi="Times New Roman"/>
          <w:i/>
          <w:iCs/>
          <w:noProof/>
          <w:sz w:val="16"/>
          <w:szCs w:val="16"/>
        </w:rPr>
        <w:t>iPS na podstawie sprawozdań rzeczowo-finansowych z wykonywania zadań z zakresu wspierania rodziny i systemu</w:t>
      </w:r>
      <w:r w:rsidR="00322804">
        <w:rPr>
          <w:rFonts w:ascii="Times New Roman" w:hAnsi="Times New Roman"/>
          <w:i/>
          <w:iCs/>
          <w:noProof/>
          <w:sz w:val="16"/>
          <w:szCs w:val="16"/>
        </w:rPr>
        <w:t xml:space="preserve"> pieczy zastępczej z lat 2012–2023.</w:t>
      </w:r>
    </w:p>
    <w:p w14:paraId="40317B0F" w14:textId="77777777" w:rsidR="00AA0F12" w:rsidRPr="00116529" w:rsidRDefault="00AA0F12" w:rsidP="00AA0F12">
      <w:pPr>
        <w:pStyle w:val="Nagwek1"/>
        <w:rPr>
          <w:rFonts w:ascii="Times New Roman" w:hAnsi="Times New Roman"/>
        </w:rPr>
      </w:pPr>
      <w:bookmarkStart w:id="28" w:name="_Toc187678454"/>
      <w:r w:rsidRPr="00116529">
        <w:rPr>
          <w:rFonts w:ascii="Times New Roman" w:hAnsi="Times New Roman"/>
        </w:rPr>
        <w:t>V. Adopcja</w:t>
      </w:r>
      <w:bookmarkEnd w:id="28"/>
    </w:p>
    <w:p w14:paraId="454AD03B" w14:textId="77777777" w:rsidR="00AA0F12" w:rsidRPr="00116529" w:rsidRDefault="00AA0F12" w:rsidP="00AA0F12">
      <w:pPr>
        <w:pStyle w:val="Nagwek2"/>
        <w:rPr>
          <w:rFonts w:ascii="Times New Roman" w:eastAsia="Calibri" w:hAnsi="Times New Roman"/>
        </w:rPr>
      </w:pPr>
      <w:bookmarkStart w:id="29" w:name="_Toc187678455"/>
      <w:r w:rsidRPr="00116529">
        <w:rPr>
          <w:rFonts w:ascii="Times New Roman" w:eastAsia="Calibri" w:hAnsi="Times New Roman"/>
        </w:rPr>
        <w:t>1. Ośrodki adopcyjne</w:t>
      </w:r>
      <w:bookmarkEnd w:id="29"/>
    </w:p>
    <w:p w14:paraId="2043785D" w14:textId="7B4CFC9B" w:rsidR="006E2E9B" w:rsidRPr="00EA63CB" w:rsidRDefault="006E2E9B" w:rsidP="006E2E9B">
      <w:pPr>
        <w:spacing w:before="0" w:line="240" w:lineRule="auto"/>
        <w:ind w:firstLine="708"/>
        <w:rPr>
          <w:rFonts w:ascii="Times New Roman" w:eastAsia="Calibri" w:hAnsi="Times New Roman"/>
          <w:sz w:val="24"/>
          <w:szCs w:val="24"/>
        </w:rPr>
      </w:pPr>
      <w:r w:rsidRPr="00EA63CB">
        <w:rPr>
          <w:rFonts w:ascii="Times New Roman" w:eastAsia="Calibri" w:hAnsi="Times New Roman"/>
          <w:sz w:val="24"/>
          <w:szCs w:val="24"/>
        </w:rPr>
        <w:t>Od 1 stycznia 2012 r. organizowanie i prowadzenie ośrodków adopcyjnych stanowi zadanie zlecone z zakresu administracji rządowej, realizowane przez samorząd wojewódzki lub na jego zlecenie przez podmioty niepubliczne. Zadanie to finansowane jest z</w:t>
      </w:r>
      <w:r w:rsidR="00AD3942">
        <w:rPr>
          <w:rFonts w:ascii="Times New Roman" w:eastAsia="Calibri" w:hAnsi="Times New Roman"/>
          <w:sz w:val="24"/>
          <w:szCs w:val="24"/>
        </w:rPr>
        <w:t> </w:t>
      </w:r>
      <w:r w:rsidRPr="00EA63CB">
        <w:rPr>
          <w:rFonts w:ascii="Times New Roman" w:eastAsia="Calibri" w:hAnsi="Times New Roman"/>
          <w:sz w:val="24"/>
          <w:szCs w:val="24"/>
        </w:rPr>
        <w:t xml:space="preserve">budżetu państwa. </w:t>
      </w:r>
    </w:p>
    <w:p w14:paraId="18DFB8F7" w14:textId="622D37D4" w:rsidR="006E2E9B" w:rsidRDefault="006E2E9B" w:rsidP="00262A49">
      <w:pPr>
        <w:spacing w:before="0" w:line="240" w:lineRule="auto"/>
        <w:rPr>
          <w:rFonts w:ascii="Times New Roman" w:eastAsia="Calibri" w:hAnsi="Times New Roman"/>
          <w:sz w:val="24"/>
          <w:szCs w:val="24"/>
        </w:rPr>
      </w:pPr>
      <w:r w:rsidRPr="008758D2">
        <w:rPr>
          <w:rFonts w:ascii="Times New Roman" w:eastAsia="Calibri" w:hAnsi="Times New Roman"/>
          <w:sz w:val="24"/>
          <w:szCs w:val="24"/>
        </w:rPr>
        <w:t>W 202</w:t>
      </w:r>
      <w:r w:rsidR="00062764">
        <w:rPr>
          <w:rFonts w:ascii="Times New Roman" w:eastAsia="Calibri" w:hAnsi="Times New Roman"/>
          <w:sz w:val="24"/>
          <w:szCs w:val="24"/>
        </w:rPr>
        <w:t>3</w:t>
      </w:r>
      <w:r w:rsidRPr="008758D2">
        <w:rPr>
          <w:rFonts w:ascii="Times New Roman" w:eastAsia="Calibri" w:hAnsi="Times New Roman"/>
          <w:sz w:val="24"/>
          <w:szCs w:val="24"/>
        </w:rPr>
        <w:t xml:space="preserve"> r. na organizowanie i prowadzenie ośrodków adopcyjnych wydatkowano kwotę </w:t>
      </w:r>
      <w:r w:rsidR="0083207E">
        <w:rPr>
          <w:rFonts w:ascii="Times New Roman" w:eastAsia="Calibri" w:hAnsi="Times New Roman"/>
          <w:sz w:val="24"/>
          <w:szCs w:val="24"/>
        </w:rPr>
        <w:t>60</w:t>
      </w:r>
      <w:r w:rsidR="00C26B48">
        <w:rPr>
          <w:rFonts w:ascii="Times New Roman" w:eastAsia="Calibri" w:hAnsi="Times New Roman"/>
          <w:sz w:val="24"/>
          <w:szCs w:val="24"/>
        </w:rPr>
        <w:t> </w:t>
      </w:r>
      <w:r w:rsidR="0083207E">
        <w:rPr>
          <w:rFonts w:ascii="Times New Roman" w:eastAsia="Calibri" w:hAnsi="Times New Roman"/>
          <w:sz w:val="24"/>
          <w:szCs w:val="24"/>
        </w:rPr>
        <w:t>192</w:t>
      </w:r>
      <w:r w:rsidRPr="008758D2">
        <w:rPr>
          <w:rFonts w:ascii="Times New Roman" w:eastAsia="Calibri" w:hAnsi="Times New Roman"/>
          <w:sz w:val="24"/>
          <w:szCs w:val="24"/>
        </w:rPr>
        <w:t xml:space="preserve">,2 tys. zł, w tym środki z budżetu państwa </w:t>
      </w:r>
      <w:r w:rsidRPr="008758D2">
        <w:rPr>
          <w:rFonts w:ascii="Times New Roman" w:eastAsia="Calibri" w:hAnsi="Times New Roman"/>
          <w:sz w:val="24"/>
          <w:szCs w:val="24"/>
        </w:rPr>
        <w:sym w:font="Symbol" w:char="F02D"/>
      </w:r>
      <w:r w:rsidRPr="008758D2">
        <w:rPr>
          <w:rFonts w:ascii="Times New Roman" w:eastAsia="Calibri" w:hAnsi="Times New Roman"/>
          <w:sz w:val="24"/>
          <w:szCs w:val="24"/>
        </w:rPr>
        <w:t xml:space="preserve"> </w:t>
      </w:r>
      <w:r w:rsidR="0083207E">
        <w:rPr>
          <w:rFonts w:ascii="Times New Roman" w:eastAsia="Calibri" w:hAnsi="Times New Roman"/>
          <w:sz w:val="24"/>
          <w:szCs w:val="24"/>
        </w:rPr>
        <w:t>59 416,04</w:t>
      </w:r>
      <w:r w:rsidRPr="008758D2">
        <w:rPr>
          <w:rFonts w:ascii="Times New Roman" w:eastAsia="Calibri" w:hAnsi="Times New Roman"/>
          <w:sz w:val="24"/>
          <w:szCs w:val="24"/>
        </w:rPr>
        <w:t xml:space="preserve"> tys. zł stanowiły </w:t>
      </w:r>
      <w:r w:rsidR="00AA1A9E">
        <w:rPr>
          <w:rFonts w:ascii="Times New Roman" w:eastAsia="Calibri" w:hAnsi="Times New Roman"/>
          <w:sz w:val="24"/>
          <w:szCs w:val="24"/>
        </w:rPr>
        <w:t>99</w:t>
      </w:r>
      <w:r w:rsidRPr="008758D2">
        <w:rPr>
          <w:rFonts w:ascii="Times New Roman" w:eastAsia="Calibri" w:hAnsi="Times New Roman"/>
          <w:sz w:val="24"/>
          <w:szCs w:val="24"/>
        </w:rPr>
        <w:t>%.</w:t>
      </w:r>
      <w:r w:rsidR="00262A49">
        <w:rPr>
          <w:rFonts w:ascii="Times New Roman" w:eastAsia="Calibri" w:hAnsi="Times New Roman"/>
          <w:sz w:val="24"/>
          <w:szCs w:val="24"/>
        </w:rPr>
        <w:t xml:space="preserve"> </w:t>
      </w:r>
      <w:r w:rsidRPr="00267ACA">
        <w:rPr>
          <w:rFonts w:ascii="Times New Roman" w:eastAsia="Calibri" w:hAnsi="Times New Roman"/>
          <w:sz w:val="24"/>
          <w:szCs w:val="24"/>
        </w:rPr>
        <w:t>W 20</w:t>
      </w:r>
      <w:r>
        <w:rPr>
          <w:rFonts w:ascii="Times New Roman" w:eastAsia="Calibri" w:hAnsi="Times New Roman"/>
          <w:sz w:val="24"/>
          <w:szCs w:val="24"/>
        </w:rPr>
        <w:t>2</w:t>
      </w:r>
      <w:r w:rsidR="0083207E">
        <w:rPr>
          <w:rFonts w:ascii="Times New Roman" w:eastAsia="Calibri" w:hAnsi="Times New Roman"/>
          <w:sz w:val="24"/>
          <w:szCs w:val="24"/>
        </w:rPr>
        <w:t>3</w:t>
      </w:r>
      <w:r>
        <w:rPr>
          <w:rFonts w:ascii="Times New Roman" w:eastAsia="Calibri" w:hAnsi="Times New Roman"/>
          <w:sz w:val="24"/>
          <w:szCs w:val="24"/>
        </w:rPr>
        <w:t xml:space="preserve"> </w:t>
      </w:r>
      <w:r w:rsidRPr="00267ACA">
        <w:rPr>
          <w:rFonts w:ascii="Times New Roman" w:eastAsia="Calibri" w:hAnsi="Times New Roman"/>
          <w:sz w:val="24"/>
          <w:szCs w:val="24"/>
        </w:rPr>
        <w:t>r. liczba i struktura ośrodków adopcyjnych nie uległa</w:t>
      </w:r>
      <w:r>
        <w:rPr>
          <w:rFonts w:ascii="Times New Roman" w:eastAsia="Calibri" w:hAnsi="Times New Roman"/>
          <w:sz w:val="24"/>
          <w:szCs w:val="24"/>
        </w:rPr>
        <w:t xml:space="preserve"> znaczącym</w:t>
      </w:r>
      <w:r w:rsidRPr="00267ACA">
        <w:rPr>
          <w:rFonts w:ascii="Times New Roman" w:eastAsia="Calibri" w:hAnsi="Times New Roman"/>
          <w:sz w:val="24"/>
          <w:szCs w:val="24"/>
        </w:rPr>
        <w:t xml:space="preserve"> zmian</w:t>
      </w:r>
      <w:r>
        <w:rPr>
          <w:rFonts w:ascii="Times New Roman" w:eastAsia="Calibri" w:hAnsi="Times New Roman"/>
          <w:sz w:val="24"/>
          <w:szCs w:val="24"/>
        </w:rPr>
        <w:t>om</w:t>
      </w:r>
      <w:r w:rsidRPr="00267ACA">
        <w:rPr>
          <w:rFonts w:ascii="Times New Roman" w:eastAsia="Calibri" w:hAnsi="Times New Roman"/>
          <w:sz w:val="24"/>
          <w:szCs w:val="24"/>
        </w:rPr>
        <w:t xml:space="preserve"> względem 20</w:t>
      </w:r>
      <w:r>
        <w:rPr>
          <w:rFonts w:ascii="Times New Roman" w:eastAsia="Calibri" w:hAnsi="Times New Roman"/>
          <w:sz w:val="24"/>
          <w:szCs w:val="24"/>
        </w:rPr>
        <w:t>2</w:t>
      </w:r>
      <w:r w:rsidR="0083207E">
        <w:rPr>
          <w:rFonts w:ascii="Times New Roman" w:eastAsia="Calibri" w:hAnsi="Times New Roman"/>
          <w:sz w:val="24"/>
          <w:szCs w:val="24"/>
        </w:rPr>
        <w:t>2</w:t>
      </w:r>
      <w:r>
        <w:rPr>
          <w:rFonts w:ascii="Times New Roman" w:eastAsia="Calibri" w:hAnsi="Times New Roman"/>
          <w:sz w:val="24"/>
          <w:szCs w:val="24"/>
        </w:rPr>
        <w:t> r</w:t>
      </w:r>
      <w:r w:rsidRPr="00267ACA">
        <w:rPr>
          <w:rFonts w:ascii="Times New Roman" w:eastAsia="Calibri" w:hAnsi="Times New Roman"/>
          <w:sz w:val="24"/>
          <w:szCs w:val="24"/>
        </w:rPr>
        <w:t>. Na</w:t>
      </w:r>
      <w:r w:rsidR="00C26B48">
        <w:rPr>
          <w:rFonts w:ascii="Times New Roman" w:eastAsia="Calibri" w:hAnsi="Times New Roman"/>
          <w:sz w:val="24"/>
          <w:szCs w:val="24"/>
        </w:rPr>
        <w:t> </w:t>
      </w:r>
      <w:r w:rsidRPr="00267ACA">
        <w:rPr>
          <w:rFonts w:ascii="Times New Roman" w:eastAsia="Calibri" w:hAnsi="Times New Roman"/>
          <w:sz w:val="24"/>
          <w:szCs w:val="24"/>
        </w:rPr>
        <w:t>terenie kraju funkcjonował</w:t>
      </w:r>
      <w:r>
        <w:rPr>
          <w:rFonts w:ascii="Times New Roman" w:eastAsia="Calibri" w:hAnsi="Times New Roman"/>
          <w:sz w:val="24"/>
          <w:szCs w:val="24"/>
        </w:rPr>
        <w:t>o</w:t>
      </w:r>
      <w:r w:rsidRPr="00267ACA">
        <w:rPr>
          <w:rFonts w:ascii="Times New Roman" w:eastAsia="Calibri" w:hAnsi="Times New Roman"/>
          <w:sz w:val="24"/>
          <w:szCs w:val="24"/>
        </w:rPr>
        <w:t xml:space="preserve"> </w:t>
      </w:r>
      <w:r>
        <w:rPr>
          <w:rFonts w:ascii="Times New Roman" w:eastAsia="Calibri" w:hAnsi="Times New Roman"/>
          <w:sz w:val="24"/>
          <w:szCs w:val="24"/>
        </w:rPr>
        <w:t>5</w:t>
      </w:r>
      <w:r w:rsidR="0083207E">
        <w:rPr>
          <w:rFonts w:ascii="Times New Roman" w:eastAsia="Calibri" w:hAnsi="Times New Roman"/>
          <w:sz w:val="24"/>
          <w:szCs w:val="24"/>
        </w:rPr>
        <w:t>7</w:t>
      </w:r>
      <w:r w:rsidRPr="00267ACA">
        <w:rPr>
          <w:rFonts w:ascii="Times New Roman" w:eastAsia="Calibri" w:hAnsi="Times New Roman"/>
          <w:sz w:val="24"/>
          <w:szCs w:val="24"/>
        </w:rPr>
        <w:t xml:space="preserve"> </w:t>
      </w:r>
      <w:r>
        <w:rPr>
          <w:rFonts w:ascii="Times New Roman" w:eastAsia="Calibri" w:hAnsi="Times New Roman"/>
          <w:sz w:val="24"/>
          <w:szCs w:val="24"/>
        </w:rPr>
        <w:t xml:space="preserve">struktur </w:t>
      </w:r>
      <w:r w:rsidRPr="00267ACA">
        <w:rPr>
          <w:rFonts w:ascii="Times New Roman" w:eastAsia="Calibri" w:hAnsi="Times New Roman"/>
          <w:sz w:val="24"/>
          <w:szCs w:val="24"/>
        </w:rPr>
        <w:t>ośrodk</w:t>
      </w:r>
      <w:r>
        <w:rPr>
          <w:rFonts w:ascii="Times New Roman" w:eastAsia="Calibri" w:hAnsi="Times New Roman"/>
          <w:sz w:val="24"/>
          <w:szCs w:val="24"/>
        </w:rPr>
        <w:t>ów</w:t>
      </w:r>
      <w:r w:rsidRPr="00267ACA">
        <w:rPr>
          <w:rFonts w:ascii="Times New Roman" w:eastAsia="Calibri" w:hAnsi="Times New Roman"/>
          <w:sz w:val="24"/>
          <w:szCs w:val="24"/>
        </w:rPr>
        <w:t xml:space="preserve"> adopcyjn</w:t>
      </w:r>
      <w:r>
        <w:rPr>
          <w:rFonts w:ascii="Times New Roman" w:eastAsia="Calibri" w:hAnsi="Times New Roman"/>
          <w:sz w:val="24"/>
          <w:szCs w:val="24"/>
        </w:rPr>
        <w:t>ych (włączając filie i oddziały)</w:t>
      </w:r>
      <w:r w:rsidRPr="00267ACA">
        <w:rPr>
          <w:rFonts w:ascii="Times New Roman" w:eastAsia="Calibri" w:hAnsi="Times New Roman"/>
          <w:sz w:val="24"/>
          <w:szCs w:val="24"/>
        </w:rPr>
        <w:t xml:space="preserve">, </w:t>
      </w:r>
      <w:r w:rsidRPr="00306E65">
        <w:rPr>
          <w:rFonts w:ascii="Times New Roman" w:eastAsia="Calibri" w:hAnsi="Times New Roman"/>
          <w:sz w:val="24"/>
          <w:szCs w:val="24"/>
        </w:rPr>
        <w:t>w tym 6</w:t>
      </w:r>
      <w:r w:rsidR="0083207E">
        <w:rPr>
          <w:rFonts w:ascii="Times New Roman" w:eastAsia="Calibri" w:hAnsi="Times New Roman"/>
          <w:sz w:val="24"/>
          <w:szCs w:val="24"/>
        </w:rPr>
        <w:t>7</w:t>
      </w:r>
      <w:r w:rsidRPr="00306E65">
        <w:rPr>
          <w:rFonts w:ascii="Times New Roman" w:eastAsia="Calibri" w:hAnsi="Times New Roman"/>
          <w:sz w:val="24"/>
          <w:szCs w:val="24"/>
        </w:rPr>
        <w:t>% </w:t>
      </w:r>
      <w:r w:rsidRPr="00B56D11">
        <w:rPr>
          <w:rFonts w:ascii="Times New Roman" w:eastAsia="Calibri" w:hAnsi="Times New Roman"/>
          <w:sz w:val="24"/>
          <w:szCs w:val="24"/>
        </w:rPr>
        <w:t>stanowiły ośrodki publiczne.</w:t>
      </w:r>
    </w:p>
    <w:p w14:paraId="180C4D1F" w14:textId="77777777" w:rsidR="00A043C0" w:rsidRPr="00F72B26" w:rsidRDefault="00A043C0" w:rsidP="00262A49">
      <w:pPr>
        <w:spacing w:before="0" w:line="240" w:lineRule="auto"/>
        <w:rPr>
          <w:rFonts w:ascii="Times New Roman" w:eastAsia="Calibri" w:hAnsi="Times New Roman"/>
          <w:sz w:val="24"/>
          <w:szCs w:val="24"/>
        </w:rPr>
      </w:pPr>
    </w:p>
    <w:p w14:paraId="78BA3F07" w14:textId="77777777" w:rsidR="00A043C0" w:rsidRPr="00267ACA" w:rsidRDefault="00A043C0" w:rsidP="00A043C0">
      <w:pPr>
        <w:spacing w:before="0" w:line="276" w:lineRule="auto"/>
        <w:rPr>
          <w:rFonts w:ascii="Times New Roman" w:eastAsia="Calibri" w:hAnsi="Times New Roman"/>
          <w:b/>
          <w:sz w:val="24"/>
          <w:szCs w:val="24"/>
        </w:rPr>
      </w:pPr>
      <w:r>
        <w:rPr>
          <w:rFonts w:ascii="Times New Roman" w:eastAsia="Calibri" w:hAnsi="Times New Roman"/>
          <w:b/>
          <w:sz w:val="24"/>
          <w:szCs w:val="24"/>
        </w:rPr>
        <w:t>Tab. 11</w:t>
      </w:r>
      <w:r w:rsidRPr="00267ACA">
        <w:rPr>
          <w:rFonts w:ascii="Times New Roman" w:eastAsia="Calibri" w:hAnsi="Times New Roman"/>
          <w:b/>
          <w:sz w:val="24"/>
          <w:szCs w:val="24"/>
        </w:rPr>
        <w:t>. Ośrodki adopcyjne w Polsce wg województw</w:t>
      </w:r>
    </w:p>
    <w:tbl>
      <w:tblPr>
        <w:tblpPr w:leftFromText="141" w:rightFromText="141" w:vertAnchor="text" w:horzAnchor="margin" w:tblpY="271"/>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963"/>
        <w:gridCol w:w="1967"/>
        <w:gridCol w:w="2188"/>
      </w:tblGrid>
      <w:tr w:rsidR="00A043C0" w:rsidRPr="00267ACA" w14:paraId="37D3B117" w14:textId="77777777" w:rsidTr="00A043C0">
        <w:trPr>
          <w:trHeight w:val="537"/>
        </w:trPr>
        <w:tc>
          <w:tcPr>
            <w:tcW w:w="3010" w:type="dxa"/>
            <w:shd w:val="clear" w:color="auto" w:fill="auto"/>
            <w:noWrap/>
            <w:vAlign w:val="center"/>
            <w:hideMark/>
          </w:tcPr>
          <w:p w14:paraId="79924753" w14:textId="77777777" w:rsidR="00A043C0" w:rsidRPr="00C520BA" w:rsidRDefault="00A043C0" w:rsidP="00A043C0">
            <w:pPr>
              <w:jc w:val="center"/>
              <w:rPr>
                <w:rFonts w:ascii="Times New Roman" w:hAnsi="Times New Roman"/>
                <w:b/>
                <w:bCs/>
                <w:sz w:val="20"/>
                <w:szCs w:val="20"/>
              </w:rPr>
            </w:pPr>
            <w:r w:rsidRPr="00C520BA">
              <w:rPr>
                <w:rFonts w:ascii="Times New Roman" w:hAnsi="Times New Roman"/>
                <w:b/>
                <w:bCs/>
                <w:sz w:val="20"/>
                <w:szCs w:val="20"/>
              </w:rPr>
              <w:t>Województwo</w:t>
            </w:r>
          </w:p>
        </w:tc>
        <w:tc>
          <w:tcPr>
            <w:tcW w:w="1963" w:type="dxa"/>
            <w:shd w:val="clear" w:color="auto" w:fill="auto"/>
            <w:vAlign w:val="center"/>
            <w:hideMark/>
          </w:tcPr>
          <w:p w14:paraId="7BC73F66" w14:textId="77777777" w:rsidR="00A043C0" w:rsidRPr="00C520BA" w:rsidRDefault="00A043C0" w:rsidP="00A043C0">
            <w:pPr>
              <w:ind w:right="-154" w:firstLine="30"/>
              <w:jc w:val="center"/>
              <w:rPr>
                <w:rFonts w:ascii="Times New Roman" w:hAnsi="Times New Roman"/>
                <w:b/>
                <w:bCs/>
                <w:sz w:val="20"/>
                <w:szCs w:val="20"/>
              </w:rPr>
            </w:pPr>
            <w:r w:rsidRPr="00C520BA">
              <w:rPr>
                <w:rFonts w:ascii="Times New Roman" w:hAnsi="Times New Roman"/>
                <w:b/>
                <w:bCs/>
                <w:sz w:val="20"/>
                <w:szCs w:val="20"/>
              </w:rPr>
              <w:t>Ośrodki publiczne</w:t>
            </w:r>
          </w:p>
        </w:tc>
        <w:tc>
          <w:tcPr>
            <w:tcW w:w="1967" w:type="dxa"/>
            <w:shd w:val="clear" w:color="auto" w:fill="auto"/>
            <w:vAlign w:val="center"/>
            <w:hideMark/>
          </w:tcPr>
          <w:p w14:paraId="25D81CD3" w14:textId="77777777" w:rsidR="00A043C0" w:rsidRPr="00C520BA" w:rsidRDefault="00A043C0" w:rsidP="00A043C0">
            <w:pPr>
              <w:jc w:val="center"/>
              <w:rPr>
                <w:rFonts w:ascii="Times New Roman" w:hAnsi="Times New Roman"/>
                <w:b/>
                <w:bCs/>
                <w:sz w:val="20"/>
                <w:szCs w:val="20"/>
              </w:rPr>
            </w:pPr>
            <w:r w:rsidRPr="00C520BA">
              <w:rPr>
                <w:rFonts w:ascii="Times New Roman" w:hAnsi="Times New Roman"/>
                <w:b/>
                <w:bCs/>
                <w:sz w:val="20"/>
                <w:szCs w:val="20"/>
              </w:rPr>
              <w:t>Ośrodki publiczne –filie</w:t>
            </w:r>
          </w:p>
        </w:tc>
        <w:tc>
          <w:tcPr>
            <w:tcW w:w="2188" w:type="dxa"/>
            <w:shd w:val="clear" w:color="auto" w:fill="auto"/>
            <w:vAlign w:val="center"/>
            <w:hideMark/>
          </w:tcPr>
          <w:p w14:paraId="6ED68C5D" w14:textId="77777777" w:rsidR="00A043C0" w:rsidRPr="00C520BA" w:rsidRDefault="00A043C0" w:rsidP="00A043C0">
            <w:pPr>
              <w:ind w:firstLine="5"/>
              <w:jc w:val="center"/>
              <w:rPr>
                <w:rFonts w:ascii="Times New Roman" w:hAnsi="Times New Roman"/>
                <w:b/>
                <w:bCs/>
                <w:sz w:val="20"/>
                <w:szCs w:val="20"/>
              </w:rPr>
            </w:pPr>
            <w:r w:rsidRPr="00C520BA">
              <w:rPr>
                <w:rFonts w:ascii="Times New Roman" w:hAnsi="Times New Roman"/>
                <w:b/>
                <w:bCs/>
                <w:sz w:val="20"/>
                <w:szCs w:val="20"/>
              </w:rPr>
              <w:t>Ośrodki niepubliczne</w:t>
            </w:r>
          </w:p>
        </w:tc>
      </w:tr>
      <w:tr w:rsidR="00A043C0" w:rsidRPr="00267ACA" w14:paraId="71CBC6D0" w14:textId="77777777" w:rsidTr="00A043C0">
        <w:trPr>
          <w:trHeight w:hRule="exact" w:val="369"/>
        </w:trPr>
        <w:tc>
          <w:tcPr>
            <w:tcW w:w="3010" w:type="dxa"/>
            <w:shd w:val="clear" w:color="auto" w:fill="auto"/>
            <w:noWrap/>
            <w:hideMark/>
          </w:tcPr>
          <w:p w14:paraId="4F3D8902"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Dolnośląskie</w:t>
            </w:r>
          </w:p>
        </w:tc>
        <w:tc>
          <w:tcPr>
            <w:tcW w:w="1963" w:type="dxa"/>
            <w:shd w:val="clear" w:color="auto" w:fill="auto"/>
            <w:noWrap/>
            <w:hideMark/>
          </w:tcPr>
          <w:p w14:paraId="06BE00C6"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423066C0"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55E29DC7"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2</w:t>
            </w:r>
          </w:p>
        </w:tc>
      </w:tr>
      <w:tr w:rsidR="00A043C0" w:rsidRPr="00267ACA" w14:paraId="4D594B67" w14:textId="77777777" w:rsidTr="00A043C0">
        <w:trPr>
          <w:trHeight w:hRule="exact" w:val="369"/>
        </w:trPr>
        <w:tc>
          <w:tcPr>
            <w:tcW w:w="3010" w:type="dxa"/>
            <w:shd w:val="clear" w:color="auto" w:fill="auto"/>
            <w:noWrap/>
            <w:hideMark/>
          </w:tcPr>
          <w:p w14:paraId="31970C81" w14:textId="77777777" w:rsidR="00A043C0" w:rsidRPr="00C520BA" w:rsidRDefault="00A043C0" w:rsidP="00A043C0">
            <w:pPr>
              <w:jc w:val="center"/>
              <w:rPr>
                <w:rFonts w:ascii="Times New Roman" w:hAnsi="Times New Roman"/>
                <w:b/>
                <w:sz w:val="18"/>
                <w:szCs w:val="18"/>
              </w:rPr>
            </w:pPr>
            <w:r>
              <w:rPr>
                <w:rFonts w:ascii="Times New Roman" w:hAnsi="Times New Roman"/>
                <w:b/>
                <w:sz w:val="18"/>
                <w:szCs w:val="18"/>
              </w:rPr>
              <w:t>Kujawsko-</w:t>
            </w:r>
            <w:r w:rsidRPr="00C520BA">
              <w:rPr>
                <w:rFonts w:ascii="Times New Roman" w:hAnsi="Times New Roman"/>
                <w:b/>
                <w:sz w:val="18"/>
                <w:szCs w:val="18"/>
              </w:rPr>
              <w:t>pomorskie</w:t>
            </w:r>
          </w:p>
        </w:tc>
        <w:tc>
          <w:tcPr>
            <w:tcW w:w="1963" w:type="dxa"/>
            <w:shd w:val="clear" w:color="auto" w:fill="auto"/>
            <w:noWrap/>
            <w:hideMark/>
          </w:tcPr>
          <w:p w14:paraId="0AC77CC5"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220A451F"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3</w:t>
            </w:r>
          </w:p>
        </w:tc>
        <w:tc>
          <w:tcPr>
            <w:tcW w:w="2188" w:type="dxa"/>
            <w:shd w:val="clear" w:color="auto" w:fill="auto"/>
            <w:noWrap/>
            <w:hideMark/>
          </w:tcPr>
          <w:p w14:paraId="7F0A6889"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2</w:t>
            </w:r>
          </w:p>
        </w:tc>
      </w:tr>
      <w:tr w:rsidR="00A043C0" w:rsidRPr="00267ACA" w14:paraId="63A5E93B" w14:textId="77777777" w:rsidTr="00A043C0">
        <w:trPr>
          <w:trHeight w:hRule="exact" w:val="369"/>
        </w:trPr>
        <w:tc>
          <w:tcPr>
            <w:tcW w:w="3010" w:type="dxa"/>
            <w:shd w:val="clear" w:color="auto" w:fill="auto"/>
            <w:noWrap/>
            <w:hideMark/>
          </w:tcPr>
          <w:p w14:paraId="75AE7D04"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Lubelskie</w:t>
            </w:r>
          </w:p>
        </w:tc>
        <w:tc>
          <w:tcPr>
            <w:tcW w:w="1963" w:type="dxa"/>
            <w:shd w:val="clear" w:color="auto" w:fill="auto"/>
            <w:noWrap/>
            <w:hideMark/>
          </w:tcPr>
          <w:p w14:paraId="41FEF10C"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6C723718"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3</w:t>
            </w:r>
          </w:p>
        </w:tc>
        <w:tc>
          <w:tcPr>
            <w:tcW w:w="2188" w:type="dxa"/>
            <w:shd w:val="clear" w:color="auto" w:fill="auto"/>
            <w:noWrap/>
            <w:hideMark/>
          </w:tcPr>
          <w:p w14:paraId="74B87679"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r>
      <w:tr w:rsidR="00A043C0" w:rsidRPr="00267ACA" w14:paraId="076B14F7" w14:textId="77777777" w:rsidTr="00A043C0">
        <w:trPr>
          <w:trHeight w:hRule="exact" w:val="369"/>
        </w:trPr>
        <w:tc>
          <w:tcPr>
            <w:tcW w:w="3010" w:type="dxa"/>
            <w:shd w:val="clear" w:color="auto" w:fill="auto"/>
            <w:noWrap/>
            <w:hideMark/>
          </w:tcPr>
          <w:p w14:paraId="6EF15E36"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Lubuskie</w:t>
            </w:r>
          </w:p>
        </w:tc>
        <w:tc>
          <w:tcPr>
            <w:tcW w:w="1963" w:type="dxa"/>
            <w:shd w:val="clear" w:color="auto" w:fill="auto"/>
            <w:noWrap/>
            <w:hideMark/>
          </w:tcPr>
          <w:p w14:paraId="3CB83F65"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2</w:t>
            </w:r>
          </w:p>
        </w:tc>
        <w:tc>
          <w:tcPr>
            <w:tcW w:w="1967" w:type="dxa"/>
            <w:shd w:val="clear" w:color="auto" w:fill="auto"/>
            <w:noWrap/>
            <w:hideMark/>
          </w:tcPr>
          <w:p w14:paraId="0364D040"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4D95D076"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r>
      <w:tr w:rsidR="00A043C0" w:rsidRPr="00267ACA" w14:paraId="7DB3AF3F" w14:textId="77777777" w:rsidTr="00A043C0">
        <w:trPr>
          <w:trHeight w:hRule="exact" w:val="369"/>
        </w:trPr>
        <w:tc>
          <w:tcPr>
            <w:tcW w:w="3010" w:type="dxa"/>
            <w:shd w:val="clear" w:color="auto" w:fill="auto"/>
            <w:noWrap/>
            <w:hideMark/>
          </w:tcPr>
          <w:p w14:paraId="320FEFE5" w14:textId="77777777" w:rsidR="00A043C0" w:rsidRPr="00306E65" w:rsidRDefault="00A043C0" w:rsidP="00A043C0">
            <w:pPr>
              <w:jc w:val="center"/>
              <w:rPr>
                <w:rFonts w:ascii="Times New Roman" w:hAnsi="Times New Roman"/>
                <w:b/>
                <w:sz w:val="18"/>
                <w:szCs w:val="18"/>
              </w:rPr>
            </w:pPr>
            <w:r w:rsidRPr="00306E65">
              <w:rPr>
                <w:rFonts w:ascii="Times New Roman" w:hAnsi="Times New Roman"/>
                <w:b/>
                <w:sz w:val="18"/>
                <w:szCs w:val="18"/>
              </w:rPr>
              <w:t>Łódzkie</w:t>
            </w:r>
          </w:p>
        </w:tc>
        <w:tc>
          <w:tcPr>
            <w:tcW w:w="1963" w:type="dxa"/>
            <w:shd w:val="clear" w:color="auto" w:fill="auto"/>
            <w:noWrap/>
            <w:hideMark/>
          </w:tcPr>
          <w:p w14:paraId="2872E575" w14:textId="77777777" w:rsidR="00A043C0" w:rsidRPr="00306E65" w:rsidRDefault="00A043C0" w:rsidP="00A043C0">
            <w:pPr>
              <w:jc w:val="center"/>
              <w:rPr>
                <w:rFonts w:ascii="Times New Roman" w:hAnsi="Times New Roman"/>
                <w:sz w:val="18"/>
                <w:szCs w:val="18"/>
              </w:rPr>
            </w:pPr>
            <w:r w:rsidRPr="00306E65">
              <w:rPr>
                <w:rFonts w:ascii="Times New Roman" w:hAnsi="Times New Roman"/>
                <w:sz w:val="18"/>
                <w:szCs w:val="18"/>
              </w:rPr>
              <w:t>1</w:t>
            </w:r>
          </w:p>
        </w:tc>
        <w:tc>
          <w:tcPr>
            <w:tcW w:w="1967" w:type="dxa"/>
            <w:shd w:val="clear" w:color="auto" w:fill="auto"/>
            <w:noWrap/>
            <w:hideMark/>
          </w:tcPr>
          <w:p w14:paraId="5AD974FF" w14:textId="77777777" w:rsidR="00A043C0" w:rsidRPr="00306E65" w:rsidRDefault="00A043C0" w:rsidP="00A043C0">
            <w:pPr>
              <w:jc w:val="center"/>
              <w:rPr>
                <w:rFonts w:ascii="Times New Roman" w:hAnsi="Times New Roman"/>
                <w:sz w:val="18"/>
                <w:szCs w:val="18"/>
              </w:rPr>
            </w:pPr>
            <w:r w:rsidRPr="001614CA">
              <w:rPr>
                <w:rFonts w:ascii="Times New Roman" w:hAnsi="Times New Roman"/>
                <w:sz w:val="18"/>
                <w:szCs w:val="18"/>
              </w:rPr>
              <w:t>0</w:t>
            </w:r>
          </w:p>
        </w:tc>
        <w:tc>
          <w:tcPr>
            <w:tcW w:w="2188" w:type="dxa"/>
            <w:shd w:val="clear" w:color="auto" w:fill="auto"/>
            <w:noWrap/>
            <w:hideMark/>
          </w:tcPr>
          <w:p w14:paraId="636A3D04" w14:textId="77777777" w:rsidR="00A043C0" w:rsidRPr="00306E65" w:rsidRDefault="00A043C0" w:rsidP="00A043C0">
            <w:pPr>
              <w:jc w:val="center"/>
              <w:rPr>
                <w:rFonts w:ascii="Times New Roman" w:hAnsi="Times New Roman"/>
                <w:sz w:val="18"/>
                <w:szCs w:val="18"/>
              </w:rPr>
            </w:pPr>
            <w:r w:rsidRPr="00306E65">
              <w:rPr>
                <w:rFonts w:ascii="Times New Roman" w:hAnsi="Times New Roman"/>
                <w:sz w:val="18"/>
                <w:szCs w:val="18"/>
              </w:rPr>
              <w:t>2</w:t>
            </w:r>
          </w:p>
        </w:tc>
      </w:tr>
      <w:tr w:rsidR="00A043C0" w:rsidRPr="00267ACA" w14:paraId="680793DC" w14:textId="77777777" w:rsidTr="00A043C0">
        <w:trPr>
          <w:trHeight w:hRule="exact" w:val="369"/>
        </w:trPr>
        <w:tc>
          <w:tcPr>
            <w:tcW w:w="3010" w:type="dxa"/>
            <w:shd w:val="clear" w:color="auto" w:fill="auto"/>
            <w:noWrap/>
            <w:hideMark/>
          </w:tcPr>
          <w:p w14:paraId="7156FA32"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Małopolskie</w:t>
            </w:r>
          </w:p>
        </w:tc>
        <w:tc>
          <w:tcPr>
            <w:tcW w:w="1963" w:type="dxa"/>
            <w:shd w:val="clear" w:color="auto" w:fill="auto"/>
            <w:noWrap/>
            <w:hideMark/>
          </w:tcPr>
          <w:p w14:paraId="30C9492D"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35090450"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35F7370C"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4</w:t>
            </w:r>
          </w:p>
        </w:tc>
      </w:tr>
      <w:tr w:rsidR="00A043C0" w:rsidRPr="00267ACA" w14:paraId="735D1FDF" w14:textId="77777777" w:rsidTr="00A043C0">
        <w:trPr>
          <w:trHeight w:hRule="exact" w:val="369"/>
        </w:trPr>
        <w:tc>
          <w:tcPr>
            <w:tcW w:w="3010" w:type="dxa"/>
            <w:shd w:val="clear" w:color="auto" w:fill="auto"/>
            <w:noWrap/>
            <w:hideMark/>
          </w:tcPr>
          <w:p w14:paraId="05C04A39"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Mazowieckie</w:t>
            </w:r>
          </w:p>
        </w:tc>
        <w:tc>
          <w:tcPr>
            <w:tcW w:w="1963" w:type="dxa"/>
            <w:shd w:val="clear" w:color="auto" w:fill="auto"/>
            <w:noWrap/>
            <w:hideMark/>
          </w:tcPr>
          <w:p w14:paraId="3CEC2461"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4A3C7581"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5</w:t>
            </w:r>
          </w:p>
        </w:tc>
        <w:tc>
          <w:tcPr>
            <w:tcW w:w="2188" w:type="dxa"/>
            <w:shd w:val="clear" w:color="auto" w:fill="auto"/>
            <w:noWrap/>
            <w:hideMark/>
          </w:tcPr>
          <w:p w14:paraId="0C74AEA8"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3</w:t>
            </w:r>
          </w:p>
        </w:tc>
      </w:tr>
      <w:tr w:rsidR="00A043C0" w:rsidRPr="00267ACA" w14:paraId="32A83EDD" w14:textId="77777777" w:rsidTr="00A043C0">
        <w:trPr>
          <w:trHeight w:hRule="exact" w:val="369"/>
        </w:trPr>
        <w:tc>
          <w:tcPr>
            <w:tcW w:w="3010" w:type="dxa"/>
            <w:shd w:val="clear" w:color="auto" w:fill="auto"/>
            <w:noWrap/>
            <w:hideMark/>
          </w:tcPr>
          <w:p w14:paraId="569C9ABB"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Opolskie</w:t>
            </w:r>
          </w:p>
        </w:tc>
        <w:tc>
          <w:tcPr>
            <w:tcW w:w="1963" w:type="dxa"/>
            <w:shd w:val="clear" w:color="auto" w:fill="auto"/>
            <w:noWrap/>
            <w:hideMark/>
          </w:tcPr>
          <w:p w14:paraId="50E8E75A"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1200455C"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2F718FD9"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r>
      <w:tr w:rsidR="00A043C0" w:rsidRPr="00267ACA" w14:paraId="11CE47BA" w14:textId="77777777" w:rsidTr="00A043C0">
        <w:trPr>
          <w:trHeight w:hRule="exact" w:val="369"/>
        </w:trPr>
        <w:tc>
          <w:tcPr>
            <w:tcW w:w="3010" w:type="dxa"/>
            <w:shd w:val="clear" w:color="auto" w:fill="auto"/>
            <w:noWrap/>
            <w:hideMark/>
          </w:tcPr>
          <w:p w14:paraId="7B80859D"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Podkarpackie</w:t>
            </w:r>
          </w:p>
        </w:tc>
        <w:tc>
          <w:tcPr>
            <w:tcW w:w="1963" w:type="dxa"/>
            <w:shd w:val="clear" w:color="auto" w:fill="auto"/>
            <w:noWrap/>
            <w:hideMark/>
          </w:tcPr>
          <w:p w14:paraId="0C92D65E"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78369110"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60680680"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r>
      <w:tr w:rsidR="00A043C0" w:rsidRPr="00267ACA" w14:paraId="6BFAC9D7" w14:textId="77777777" w:rsidTr="00A043C0">
        <w:trPr>
          <w:trHeight w:hRule="exact" w:val="369"/>
        </w:trPr>
        <w:tc>
          <w:tcPr>
            <w:tcW w:w="3010" w:type="dxa"/>
            <w:shd w:val="clear" w:color="auto" w:fill="auto"/>
            <w:noWrap/>
            <w:hideMark/>
          </w:tcPr>
          <w:p w14:paraId="31A25B46"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Podlaskie</w:t>
            </w:r>
          </w:p>
        </w:tc>
        <w:tc>
          <w:tcPr>
            <w:tcW w:w="1963" w:type="dxa"/>
            <w:shd w:val="clear" w:color="auto" w:fill="auto"/>
            <w:noWrap/>
            <w:hideMark/>
          </w:tcPr>
          <w:p w14:paraId="3C9468D1"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2485F258"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0</w:t>
            </w:r>
          </w:p>
        </w:tc>
        <w:tc>
          <w:tcPr>
            <w:tcW w:w="2188" w:type="dxa"/>
            <w:shd w:val="clear" w:color="auto" w:fill="auto"/>
            <w:noWrap/>
            <w:hideMark/>
          </w:tcPr>
          <w:p w14:paraId="41AEDA55"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r>
      <w:tr w:rsidR="00A043C0" w:rsidRPr="00267ACA" w14:paraId="66492325" w14:textId="77777777" w:rsidTr="00A043C0">
        <w:trPr>
          <w:trHeight w:hRule="exact" w:val="369"/>
        </w:trPr>
        <w:tc>
          <w:tcPr>
            <w:tcW w:w="3010" w:type="dxa"/>
            <w:shd w:val="clear" w:color="auto" w:fill="auto"/>
            <w:noWrap/>
            <w:hideMark/>
          </w:tcPr>
          <w:p w14:paraId="0F1E2A94"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Pomorskie</w:t>
            </w:r>
          </w:p>
        </w:tc>
        <w:tc>
          <w:tcPr>
            <w:tcW w:w="1963" w:type="dxa"/>
            <w:shd w:val="clear" w:color="auto" w:fill="auto"/>
            <w:noWrap/>
            <w:hideMark/>
          </w:tcPr>
          <w:p w14:paraId="135431C8"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20067A1C"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33873D58"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r>
      <w:tr w:rsidR="00A043C0" w:rsidRPr="00267ACA" w14:paraId="4CA56332" w14:textId="77777777" w:rsidTr="00A043C0">
        <w:trPr>
          <w:trHeight w:hRule="exact" w:val="369"/>
        </w:trPr>
        <w:tc>
          <w:tcPr>
            <w:tcW w:w="3010" w:type="dxa"/>
            <w:shd w:val="clear" w:color="auto" w:fill="auto"/>
            <w:noWrap/>
            <w:hideMark/>
          </w:tcPr>
          <w:p w14:paraId="1ED63BE7"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Śląskie</w:t>
            </w:r>
          </w:p>
        </w:tc>
        <w:tc>
          <w:tcPr>
            <w:tcW w:w="1963" w:type="dxa"/>
            <w:shd w:val="clear" w:color="auto" w:fill="auto"/>
            <w:noWrap/>
            <w:hideMark/>
          </w:tcPr>
          <w:p w14:paraId="1BC4D141"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1</w:t>
            </w:r>
          </w:p>
        </w:tc>
        <w:tc>
          <w:tcPr>
            <w:tcW w:w="1967" w:type="dxa"/>
            <w:shd w:val="clear" w:color="auto" w:fill="auto"/>
            <w:noWrap/>
            <w:hideMark/>
          </w:tcPr>
          <w:p w14:paraId="689C7743"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3</w:t>
            </w:r>
          </w:p>
        </w:tc>
        <w:tc>
          <w:tcPr>
            <w:tcW w:w="2188" w:type="dxa"/>
            <w:shd w:val="clear" w:color="auto" w:fill="auto"/>
            <w:noWrap/>
            <w:hideMark/>
          </w:tcPr>
          <w:p w14:paraId="55983E93"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2</w:t>
            </w:r>
          </w:p>
        </w:tc>
      </w:tr>
      <w:tr w:rsidR="00A043C0" w:rsidRPr="00267ACA" w14:paraId="5D265E58" w14:textId="77777777" w:rsidTr="00A043C0">
        <w:trPr>
          <w:trHeight w:hRule="exact" w:val="369"/>
        </w:trPr>
        <w:tc>
          <w:tcPr>
            <w:tcW w:w="3010" w:type="dxa"/>
            <w:shd w:val="clear" w:color="auto" w:fill="auto"/>
            <w:noWrap/>
            <w:hideMark/>
          </w:tcPr>
          <w:p w14:paraId="7FDB4E2D"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Świętokrzyskie</w:t>
            </w:r>
          </w:p>
        </w:tc>
        <w:tc>
          <w:tcPr>
            <w:tcW w:w="1963" w:type="dxa"/>
            <w:shd w:val="clear" w:color="auto" w:fill="auto"/>
            <w:noWrap/>
            <w:hideMark/>
          </w:tcPr>
          <w:p w14:paraId="1B530C76"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5C11C4EF"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c>
          <w:tcPr>
            <w:tcW w:w="2188" w:type="dxa"/>
            <w:shd w:val="clear" w:color="auto" w:fill="auto"/>
            <w:noWrap/>
            <w:hideMark/>
          </w:tcPr>
          <w:p w14:paraId="30BCFC43"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r>
      <w:tr w:rsidR="00A043C0" w:rsidRPr="00267ACA" w14:paraId="728563DB" w14:textId="77777777" w:rsidTr="00A043C0">
        <w:trPr>
          <w:trHeight w:hRule="exact" w:val="369"/>
        </w:trPr>
        <w:tc>
          <w:tcPr>
            <w:tcW w:w="3010" w:type="dxa"/>
            <w:shd w:val="clear" w:color="auto" w:fill="auto"/>
            <w:noWrap/>
            <w:hideMark/>
          </w:tcPr>
          <w:p w14:paraId="23FE452A"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lastRenderedPageBreak/>
              <w:t>Warmińsko-mazurskie</w:t>
            </w:r>
          </w:p>
        </w:tc>
        <w:tc>
          <w:tcPr>
            <w:tcW w:w="1963" w:type="dxa"/>
            <w:shd w:val="clear" w:color="auto" w:fill="auto"/>
            <w:noWrap/>
            <w:hideMark/>
          </w:tcPr>
          <w:p w14:paraId="6CB02503"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1</w:t>
            </w:r>
          </w:p>
        </w:tc>
        <w:tc>
          <w:tcPr>
            <w:tcW w:w="1967" w:type="dxa"/>
            <w:shd w:val="clear" w:color="auto" w:fill="auto"/>
            <w:noWrap/>
            <w:hideMark/>
          </w:tcPr>
          <w:p w14:paraId="3C88CC3E" w14:textId="77777777" w:rsidR="00A043C0" w:rsidRPr="00C520BA" w:rsidRDefault="00A043C0" w:rsidP="00A043C0">
            <w:pPr>
              <w:jc w:val="center"/>
              <w:rPr>
                <w:rFonts w:ascii="Times New Roman" w:hAnsi="Times New Roman"/>
                <w:sz w:val="18"/>
                <w:szCs w:val="18"/>
              </w:rPr>
            </w:pPr>
            <w:r w:rsidRPr="00097FB2">
              <w:rPr>
                <w:rFonts w:ascii="Times New Roman" w:hAnsi="Times New Roman"/>
                <w:sz w:val="18"/>
                <w:szCs w:val="18"/>
              </w:rPr>
              <w:t>2</w:t>
            </w:r>
          </w:p>
        </w:tc>
        <w:tc>
          <w:tcPr>
            <w:tcW w:w="2188" w:type="dxa"/>
            <w:shd w:val="clear" w:color="auto" w:fill="auto"/>
            <w:noWrap/>
            <w:hideMark/>
          </w:tcPr>
          <w:p w14:paraId="67102C6E" w14:textId="77777777" w:rsidR="00A043C0" w:rsidRPr="00C520BA" w:rsidRDefault="00A043C0" w:rsidP="00A043C0">
            <w:pPr>
              <w:jc w:val="center"/>
              <w:rPr>
                <w:rFonts w:ascii="Times New Roman" w:hAnsi="Times New Roman"/>
                <w:sz w:val="18"/>
                <w:szCs w:val="18"/>
              </w:rPr>
            </w:pPr>
            <w:r w:rsidRPr="00C520BA">
              <w:rPr>
                <w:rFonts w:ascii="Times New Roman" w:hAnsi="Times New Roman"/>
                <w:sz w:val="18"/>
                <w:szCs w:val="18"/>
              </w:rPr>
              <w:t>0</w:t>
            </w:r>
          </w:p>
        </w:tc>
      </w:tr>
      <w:tr w:rsidR="00A043C0" w:rsidRPr="00267ACA" w14:paraId="2034A4BB" w14:textId="77777777" w:rsidTr="00A043C0">
        <w:trPr>
          <w:trHeight w:hRule="exact" w:val="369"/>
        </w:trPr>
        <w:tc>
          <w:tcPr>
            <w:tcW w:w="3010" w:type="dxa"/>
            <w:shd w:val="clear" w:color="auto" w:fill="auto"/>
            <w:noWrap/>
            <w:hideMark/>
          </w:tcPr>
          <w:p w14:paraId="0254B7FB"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Wielkopolskie</w:t>
            </w:r>
          </w:p>
        </w:tc>
        <w:tc>
          <w:tcPr>
            <w:tcW w:w="1963" w:type="dxa"/>
            <w:shd w:val="clear" w:color="auto" w:fill="auto"/>
            <w:noWrap/>
            <w:hideMark/>
          </w:tcPr>
          <w:p w14:paraId="0722CF8F" w14:textId="77777777" w:rsidR="00A043C0" w:rsidRPr="00097FB2" w:rsidRDefault="00A043C0" w:rsidP="00A043C0">
            <w:pPr>
              <w:jc w:val="center"/>
              <w:rPr>
                <w:rFonts w:ascii="Times New Roman" w:hAnsi="Times New Roman"/>
                <w:sz w:val="18"/>
                <w:szCs w:val="18"/>
              </w:rPr>
            </w:pPr>
            <w:r w:rsidRPr="00097FB2">
              <w:rPr>
                <w:rFonts w:ascii="Times New Roman" w:hAnsi="Times New Roman"/>
                <w:sz w:val="18"/>
                <w:szCs w:val="18"/>
              </w:rPr>
              <w:t>5</w:t>
            </w:r>
          </w:p>
        </w:tc>
        <w:tc>
          <w:tcPr>
            <w:tcW w:w="1967" w:type="dxa"/>
            <w:shd w:val="clear" w:color="auto" w:fill="auto"/>
            <w:noWrap/>
            <w:hideMark/>
          </w:tcPr>
          <w:p w14:paraId="5D815D58" w14:textId="77777777" w:rsidR="00A043C0" w:rsidRPr="00097FB2" w:rsidRDefault="00A043C0" w:rsidP="00A043C0">
            <w:pPr>
              <w:jc w:val="center"/>
              <w:rPr>
                <w:rFonts w:ascii="Times New Roman" w:hAnsi="Times New Roman"/>
                <w:sz w:val="18"/>
                <w:szCs w:val="18"/>
              </w:rPr>
            </w:pPr>
            <w:r w:rsidRPr="00097FB2">
              <w:rPr>
                <w:rFonts w:ascii="Times New Roman" w:hAnsi="Times New Roman"/>
                <w:sz w:val="18"/>
                <w:szCs w:val="18"/>
              </w:rPr>
              <w:t>0</w:t>
            </w:r>
          </w:p>
        </w:tc>
        <w:tc>
          <w:tcPr>
            <w:tcW w:w="2188" w:type="dxa"/>
            <w:shd w:val="clear" w:color="auto" w:fill="auto"/>
            <w:noWrap/>
            <w:hideMark/>
          </w:tcPr>
          <w:p w14:paraId="46E6D2E0" w14:textId="77777777" w:rsidR="00A043C0" w:rsidRPr="00097FB2" w:rsidRDefault="00A043C0" w:rsidP="00A043C0">
            <w:pPr>
              <w:jc w:val="center"/>
              <w:rPr>
                <w:rFonts w:ascii="Times New Roman" w:hAnsi="Times New Roman"/>
                <w:sz w:val="18"/>
                <w:szCs w:val="18"/>
              </w:rPr>
            </w:pPr>
            <w:r w:rsidRPr="00097FB2">
              <w:rPr>
                <w:rFonts w:ascii="Times New Roman" w:hAnsi="Times New Roman"/>
                <w:sz w:val="18"/>
                <w:szCs w:val="18"/>
              </w:rPr>
              <w:t>0</w:t>
            </w:r>
          </w:p>
        </w:tc>
      </w:tr>
      <w:tr w:rsidR="00A043C0" w:rsidRPr="00267ACA" w14:paraId="4DBC9D81" w14:textId="77777777" w:rsidTr="00A043C0">
        <w:trPr>
          <w:trHeight w:hRule="exact" w:val="369"/>
        </w:trPr>
        <w:tc>
          <w:tcPr>
            <w:tcW w:w="3010" w:type="dxa"/>
            <w:shd w:val="clear" w:color="auto" w:fill="auto"/>
            <w:noWrap/>
            <w:hideMark/>
          </w:tcPr>
          <w:p w14:paraId="1EA06D1B" w14:textId="77777777" w:rsidR="00A043C0" w:rsidRPr="00C520BA" w:rsidRDefault="00A043C0" w:rsidP="00A043C0">
            <w:pPr>
              <w:jc w:val="center"/>
              <w:rPr>
                <w:rFonts w:ascii="Times New Roman" w:hAnsi="Times New Roman"/>
                <w:b/>
                <w:sz w:val="18"/>
                <w:szCs w:val="18"/>
              </w:rPr>
            </w:pPr>
            <w:r w:rsidRPr="00C520BA">
              <w:rPr>
                <w:rFonts w:ascii="Times New Roman" w:hAnsi="Times New Roman"/>
                <w:b/>
                <w:sz w:val="18"/>
                <w:szCs w:val="18"/>
              </w:rPr>
              <w:t>Zachodniopomorskie</w:t>
            </w:r>
          </w:p>
        </w:tc>
        <w:tc>
          <w:tcPr>
            <w:tcW w:w="1963" w:type="dxa"/>
            <w:shd w:val="clear" w:color="auto" w:fill="auto"/>
            <w:noWrap/>
            <w:hideMark/>
          </w:tcPr>
          <w:p w14:paraId="0B86701D"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1</w:t>
            </w:r>
          </w:p>
        </w:tc>
        <w:tc>
          <w:tcPr>
            <w:tcW w:w="1967" w:type="dxa"/>
            <w:shd w:val="clear" w:color="auto" w:fill="auto"/>
            <w:noWrap/>
            <w:hideMark/>
          </w:tcPr>
          <w:p w14:paraId="3F87D111"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1</w:t>
            </w:r>
          </w:p>
        </w:tc>
        <w:tc>
          <w:tcPr>
            <w:tcW w:w="2188" w:type="dxa"/>
            <w:shd w:val="clear" w:color="auto" w:fill="auto"/>
            <w:noWrap/>
            <w:hideMark/>
          </w:tcPr>
          <w:p w14:paraId="586C4C6C" w14:textId="77777777" w:rsidR="00A043C0" w:rsidRPr="00C520BA" w:rsidRDefault="00A043C0" w:rsidP="00A043C0">
            <w:pPr>
              <w:jc w:val="center"/>
              <w:rPr>
                <w:rFonts w:ascii="Times New Roman" w:hAnsi="Times New Roman"/>
                <w:sz w:val="18"/>
                <w:szCs w:val="18"/>
              </w:rPr>
            </w:pPr>
            <w:r>
              <w:rPr>
                <w:rFonts w:ascii="Times New Roman" w:hAnsi="Times New Roman"/>
                <w:sz w:val="18"/>
                <w:szCs w:val="18"/>
              </w:rPr>
              <w:t>1</w:t>
            </w:r>
          </w:p>
        </w:tc>
      </w:tr>
      <w:tr w:rsidR="00A043C0" w:rsidRPr="00267ACA" w14:paraId="610DC780" w14:textId="77777777" w:rsidTr="00A043C0">
        <w:trPr>
          <w:trHeight w:hRule="exact" w:val="369"/>
        </w:trPr>
        <w:tc>
          <w:tcPr>
            <w:tcW w:w="3010" w:type="dxa"/>
            <w:shd w:val="clear" w:color="auto" w:fill="auto"/>
            <w:noWrap/>
            <w:hideMark/>
          </w:tcPr>
          <w:p w14:paraId="57F348A3" w14:textId="77777777" w:rsidR="00A043C0" w:rsidRPr="00C520BA" w:rsidRDefault="00A043C0" w:rsidP="00A043C0">
            <w:pPr>
              <w:ind w:firstLine="708"/>
              <w:jc w:val="center"/>
              <w:rPr>
                <w:rFonts w:ascii="Times New Roman" w:hAnsi="Times New Roman"/>
                <w:b/>
                <w:bCs/>
                <w:sz w:val="18"/>
                <w:szCs w:val="18"/>
              </w:rPr>
            </w:pPr>
            <w:r w:rsidRPr="00C520BA">
              <w:rPr>
                <w:rFonts w:ascii="Times New Roman" w:hAnsi="Times New Roman"/>
                <w:b/>
                <w:bCs/>
                <w:sz w:val="18"/>
                <w:szCs w:val="18"/>
              </w:rPr>
              <w:t>SUMA</w:t>
            </w:r>
          </w:p>
        </w:tc>
        <w:tc>
          <w:tcPr>
            <w:tcW w:w="1963" w:type="dxa"/>
            <w:shd w:val="clear" w:color="auto" w:fill="auto"/>
            <w:noWrap/>
            <w:hideMark/>
          </w:tcPr>
          <w:p w14:paraId="2B3668D6" w14:textId="77777777" w:rsidR="00A043C0" w:rsidRPr="00C520BA" w:rsidRDefault="00A043C0" w:rsidP="00A043C0">
            <w:pPr>
              <w:jc w:val="center"/>
              <w:rPr>
                <w:rFonts w:ascii="Times New Roman" w:hAnsi="Times New Roman"/>
                <w:b/>
                <w:bCs/>
                <w:sz w:val="18"/>
                <w:szCs w:val="18"/>
              </w:rPr>
            </w:pPr>
            <w:r>
              <w:rPr>
                <w:rFonts w:ascii="Times New Roman" w:hAnsi="Times New Roman"/>
                <w:b/>
                <w:bCs/>
                <w:sz w:val="18"/>
                <w:szCs w:val="18"/>
              </w:rPr>
              <w:t>21</w:t>
            </w:r>
          </w:p>
        </w:tc>
        <w:tc>
          <w:tcPr>
            <w:tcW w:w="1967" w:type="dxa"/>
            <w:shd w:val="clear" w:color="auto" w:fill="auto"/>
            <w:noWrap/>
            <w:hideMark/>
          </w:tcPr>
          <w:p w14:paraId="6160A87D" w14:textId="77777777" w:rsidR="00A043C0" w:rsidRPr="00C520BA" w:rsidRDefault="00A043C0" w:rsidP="00A043C0">
            <w:pPr>
              <w:jc w:val="center"/>
              <w:rPr>
                <w:rFonts w:ascii="Times New Roman" w:hAnsi="Times New Roman"/>
                <w:b/>
                <w:bCs/>
                <w:sz w:val="18"/>
                <w:szCs w:val="18"/>
              </w:rPr>
            </w:pPr>
            <w:r>
              <w:rPr>
                <w:rFonts w:ascii="Times New Roman" w:hAnsi="Times New Roman"/>
                <w:b/>
                <w:bCs/>
                <w:sz w:val="18"/>
                <w:szCs w:val="18"/>
              </w:rPr>
              <w:t>17</w:t>
            </w:r>
          </w:p>
        </w:tc>
        <w:tc>
          <w:tcPr>
            <w:tcW w:w="2188" w:type="dxa"/>
            <w:shd w:val="clear" w:color="auto" w:fill="auto"/>
            <w:noWrap/>
            <w:hideMark/>
          </w:tcPr>
          <w:p w14:paraId="542CBFF1" w14:textId="77777777" w:rsidR="00A043C0" w:rsidRDefault="00A043C0" w:rsidP="00A043C0">
            <w:pPr>
              <w:jc w:val="center"/>
              <w:rPr>
                <w:rFonts w:ascii="Times New Roman" w:hAnsi="Times New Roman"/>
                <w:b/>
                <w:bCs/>
                <w:sz w:val="18"/>
                <w:szCs w:val="18"/>
              </w:rPr>
            </w:pPr>
            <w:r>
              <w:rPr>
                <w:rFonts w:ascii="Times New Roman" w:hAnsi="Times New Roman"/>
                <w:b/>
                <w:bCs/>
                <w:sz w:val="18"/>
                <w:szCs w:val="18"/>
              </w:rPr>
              <w:t>19</w:t>
            </w:r>
          </w:p>
          <w:p w14:paraId="53CC560B" w14:textId="77777777" w:rsidR="00A043C0" w:rsidRPr="00C520BA" w:rsidRDefault="00A043C0" w:rsidP="00A043C0">
            <w:pPr>
              <w:jc w:val="center"/>
              <w:rPr>
                <w:rFonts w:ascii="Times New Roman" w:hAnsi="Times New Roman"/>
                <w:b/>
                <w:bCs/>
                <w:sz w:val="18"/>
                <w:szCs w:val="18"/>
              </w:rPr>
            </w:pPr>
          </w:p>
        </w:tc>
      </w:tr>
    </w:tbl>
    <w:p w14:paraId="7A59C161" w14:textId="3E16F9FB" w:rsidR="006C7938" w:rsidRDefault="006C7938">
      <w:pPr>
        <w:spacing w:before="0" w:after="160" w:line="259" w:lineRule="auto"/>
        <w:jc w:val="left"/>
        <w:rPr>
          <w:rFonts w:ascii="Times New Roman" w:eastAsia="Calibri" w:hAnsi="Times New Roman"/>
          <w:b/>
          <w:sz w:val="24"/>
          <w:szCs w:val="24"/>
        </w:rPr>
      </w:pPr>
      <w:r>
        <w:rPr>
          <w:rFonts w:ascii="Times New Roman" w:eastAsia="Calibri" w:hAnsi="Times New Roman"/>
          <w:b/>
          <w:sz w:val="24"/>
          <w:szCs w:val="24"/>
        </w:rPr>
        <w:br w:type="page"/>
      </w:r>
    </w:p>
    <w:p w14:paraId="0A2D0B02" w14:textId="77777777" w:rsidR="00AA0F12" w:rsidRDefault="00AA0F12" w:rsidP="00AA0F12">
      <w:pPr>
        <w:tabs>
          <w:tab w:val="left" w:pos="915"/>
        </w:tabs>
        <w:spacing w:before="0" w:line="240" w:lineRule="auto"/>
        <w:rPr>
          <w:rFonts w:ascii="Times New Roman" w:eastAsia="Calibri" w:hAnsi="Times New Roman"/>
          <w:sz w:val="24"/>
          <w:szCs w:val="24"/>
        </w:rPr>
      </w:pPr>
    </w:p>
    <w:p w14:paraId="7D0C0C63" w14:textId="77777777" w:rsidR="00AA0F12" w:rsidRPr="00267ACA" w:rsidRDefault="00AA0F12" w:rsidP="00AA0F12">
      <w:pPr>
        <w:spacing w:before="0" w:line="240" w:lineRule="auto"/>
        <w:ind w:firstLine="708"/>
        <w:rPr>
          <w:rFonts w:ascii="Times New Roman" w:eastAsia="Calibri" w:hAnsi="Times New Roman"/>
          <w:sz w:val="24"/>
          <w:szCs w:val="24"/>
        </w:rPr>
      </w:pPr>
      <w:r w:rsidRPr="00267ACA">
        <w:rPr>
          <w:rFonts w:ascii="Times New Roman" w:eastAsia="Calibri" w:hAnsi="Times New Roman"/>
          <w:sz w:val="24"/>
          <w:szCs w:val="24"/>
        </w:rPr>
        <w:t>Zadaniem ośrodków adopcyjnych jest prowadzenie proc</w:t>
      </w:r>
      <w:r>
        <w:rPr>
          <w:rFonts w:ascii="Times New Roman" w:eastAsia="Calibri" w:hAnsi="Times New Roman"/>
          <w:sz w:val="24"/>
          <w:szCs w:val="24"/>
        </w:rPr>
        <w:t>edur przysposobienia. Zadanie </w:t>
      </w:r>
      <w:r w:rsidRPr="00267ACA">
        <w:rPr>
          <w:rFonts w:ascii="Times New Roman" w:eastAsia="Calibri" w:hAnsi="Times New Roman"/>
          <w:sz w:val="24"/>
          <w:szCs w:val="24"/>
        </w:rPr>
        <w:t xml:space="preserve">to należy do </w:t>
      </w:r>
      <w:r>
        <w:rPr>
          <w:rFonts w:ascii="Times New Roman" w:eastAsia="Calibri" w:hAnsi="Times New Roman"/>
          <w:sz w:val="24"/>
          <w:szCs w:val="24"/>
        </w:rPr>
        <w:t xml:space="preserve">ich </w:t>
      </w:r>
      <w:r w:rsidRPr="00267ACA">
        <w:rPr>
          <w:rFonts w:ascii="Times New Roman" w:eastAsia="Calibri" w:hAnsi="Times New Roman"/>
          <w:sz w:val="24"/>
          <w:szCs w:val="24"/>
        </w:rPr>
        <w:t>wyłącznych kompetencji</w:t>
      </w:r>
      <w:r>
        <w:rPr>
          <w:rFonts w:ascii="Times New Roman" w:eastAsia="Calibri" w:hAnsi="Times New Roman"/>
          <w:sz w:val="24"/>
          <w:szCs w:val="24"/>
        </w:rPr>
        <w:t>.</w:t>
      </w:r>
      <w:r w:rsidRPr="00267ACA">
        <w:rPr>
          <w:rFonts w:ascii="Times New Roman" w:eastAsia="Calibri" w:hAnsi="Times New Roman"/>
          <w:sz w:val="24"/>
          <w:szCs w:val="24"/>
        </w:rPr>
        <w:t xml:space="preserve"> </w:t>
      </w:r>
      <w:r>
        <w:rPr>
          <w:rFonts w:ascii="Times New Roman" w:eastAsia="Calibri" w:hAnsi="Times New Roman"/>
          <w:sz w:val="24"/>
          <w:szCs w:val="24"/>
        </w:rPr>
        <w:t>W</w:t>
      </w:r>
      <w:r w:rsidRPr="00267ACA">
        <w:rPr>
          <w:rFonts w:ascii="Times New Roman" w:eastAsia="Calibri" w:hAnsi="Times New Roman"/>
          <w:sz w:val="24"/>
          <w:szCs w:val="24"/>
        </w:rPr>
        <w:t xml:space="preserve"> ramach swoich działań </w:t>
      </w:r>
      <w:r>
        <w:rPr>
          <w:rFonts w:ascii="Times New Roman" w:eastAsia="Calibri" w:hAnsi="Times New Roman"/>
          <w:sz w:val="24"/>
          <w:szCs w:val="24"/>
        </w:rPr>
        <w:t xml:space="preserve">ośrodki adopcyjne </w:t>
      </w:r>
      <w:r w:rsidRPr="00267ACA">
        <w:rPr>
          <w:rFonts w:ascii="Times New Roman" w:eastAsia="Calibri" w:hAnsi="Times New Roman"/>
          <w:sz w:val="24"/>
          <w:szCs w:val="24"/>
        </w:rPr>
        <w:t>wydają między innymi opinie kwalifikacyjne dla kandydatów do przysposobienia dziecka, biorą udział w posiedzeniach w sprawie okresowej oceny sytuacji dziecka umieszczonego w</w:t>
      </w:r>
      <w:r>
        <w:rPr>
          <w:rFonts w:ascii="Times New Roman" w:eastAsia="Calibri" w:hAnsi="Times New Roman"/>
          <w:sz w:val="24"/>
          <w:szCs w:val="24"/>
        </w:rPr>
        <w:t> </w:t>
      </w:r>
      <w:r w:rsidRPr="00267ACA">
        <w:rPr>
          <w:rFonts w:ascii="Times New Roman" w:eastAsia="Calibri" w:hAnsi="Times New Roman"/>
          <w:sz w:val="24"/>
          <w:szCs w:val="24"/>
        </w:rPr>
        <w:t xml:space="preserve">pieczy zastępczej oraz prowadzą szkolenia dla kandydatów </w:t>
      </w:r>
      <w:r>
        <w:rPr>
          <w:rFonts w:ascii="Times New Roman" w:eastAsia="Calibri" w:hAnsi="Times New Roman"/>
          <w:sz w:val="24"/>
          <w:szCs w:val="24"/>
        </w:rPr>
        <w:t>do przysposobienia dziecka jak również szkolenia dla kandydatów do pełnienia funkcji </w:t>
      </w:r>
      <w:r w:rsidRPr="00267ACA">
        <w:rPr>
          <w:rFonts w:ascii="Times New Roman" w:eastAsia="Calibri" w:hAnsi="Times New Roman"/>
          <w:sz w:val="24"/>
          <w:szCs w:val="24"/>
        </w:rPr>
        <w:t>rodziny</w:t>
      </w:r>
      <w:r>
        <w:rPr>
          <w:rFonts w:ascii="Times New Roman" w:eastAsia="Calibri" w:hAnsi="Times New Roman"/>
          <w:sz w:val="24"/>
          <w:szCs w:val="24"/>
        </w:rPr>
        <w:t xml:space="preserve"> </w:t>
      </w:r>
      <w:r w:rsidRPr="00267ACA">
        <w:rPr>
          <w:rFonts w:ascii="Times New Roman" w:eastAsia="Calibri" w:hAnsi="Times New Roman"/>
          <w:sz w:val="24"/>
          <w:szCs w:val="24"/>
        </w:rPr>
        <w:t>zastępcze</w:t>
      </w:r>
      <w:r>
        <w:rPr>
          <w:rFonts w:ascii="Times New Roman" w:eastAsia="Calibri" w:hAnsi="Times New Roman"/>
          <w:sz w:val="24"/>
          <w:szCs w:val="24"/>
        </w:rPr>
        <w:t>j</w:t>
      </w:r>
      <w:r w:rsidRPr="00267ACA">
        <w:rPr>
          <w:rFonts w:ascii="Times New Roman" w:eastAsia="Calibri" w:hAnsi="Times New Roman"/>
          <w:sz w:val="24"/>
          <w:szCs w:val="24"/>
        </w:rPr>
        <w:t xml:space="preserve">. </w:t>
      </w:r>
    </w:p>
    <w:p w14:paraId="3D991E11" w14:textId="77777777" w:rsidR="00A043C0" w:rsidRDefault="00A043C0">
      <w:pPr>
        <w:autoSpaceDE w:val="0"/>
        <w:autoSpaceDN w:val="0"/>
        <w:adjustRightInd w:val="0"/>
        <w:spacing w:before="0" w:line="240" w:lineRule="auto"/>
        <w:ind w:firstLine="708"/>
        <w:rPr>
          <w:rFonts w:ascii="Times New Roman" w:eastAsia="Calibri" w:hAnsi="Times New Roman"/>
          <w:sz w:val="24"/>
          <w:szCs w:val="24"/>
        </w:rPr>
      </w:pPr>
    </w:p>
    <w:p w14:paraId="1BDE1D9C" w14:textId="2E1A2F66" w:rsidR="00AA0F12" w:rsidRDefault="00AA0F12">
      <w:pPr>
        <w:autoSpaceDE w:val="0"/>
        <w:autoSpaceDN w:val="0"/>
        <w:adjustRightInd w:val="0"/>
        <w:spacing w:before="0" w:line="240" w:lineRule="auto"/>
        <w:ind w:firstLine="708"/>
        <w:rPr>
          <w:rFonts w:ascii="Times New Roman" w:eastAsia="Calibri" w:hAnsi="Times New Roman"/>
          <w:sz w:val="24"/>
          <w:szCs w:val="24"/>
        </w:rPr>
      </w:pPr>
      <w:r w:rsidRPr="009B441A">
        <w:rPr>
          <w:rFonts w:ascii="Times New Roman" w:eastAsia="Calibri" w:hAnsi="Times New Roman"/>
          <w:sz w:val="24"/>
          <w:szCs w:val="24"/>
        </w:rPr>
        <w:t xml:space="preserve">Zgodnie z ustawą kandydaci do przysposobienia </w:t>
      </w:r>
      <w:r>
        <w:rPr>
          <w:rFonts w:ascii="Times New Roman" w:eastAsia="Calibri" w:hAnsi="Times New Roman"/>
          <w:sz w:val="24"/>
          <w:szCs w:val="24"/>
        </w:rPr>
        <w:t xml:space="preserve">dziecka </w:t>
      </w:r>
      <w:r w:rsidRPr="009B441A">
        <w:rPr>
          <w:rFonts w:ascii="Times New Roman" w:eastAsia="Calibri" w:hAnsi="Times New Roman"/>
          <w:sz w:val="24"/>
          <w:szCs w:val="24"/>
        </w:rPr>
        <w:t xml:space="preserve">muszą ukończyć </w:t>
      </w:r>
      <w:r>
        <w:rPr>
          <w:rFonts w:ascii="Times New Roman" w:eastAsia="Calibri" w:hAnsi="Times New Roman"/>
          <w:sz w:val="24"/>
          <w:szCs w:val="24"/>
        </w:rPr>
        <w:t xml:space="preserve">odpowiednie </w:t>
      </w:r>
      <w:r w:rsidRPr="009B441A">
        <w:rPr>
          <w:rFonts w:ascii="Times New Roman" w:eastAsia="Calibri" w:hAnsi="Times New Roman"/>
          <w:sz w:val="24"/>
          <w:szCs w:val="24"/>
        </w:rPr>
        <w:t>szkolenie. Ra</w:t>
      </w:r>
      <w:r w:rsidRPr="001E2A33">
        <w:rPr>
          <w:rFonts w:ascii="Times New Roman" w:eastAsia="Calibri" w:hAnsi="Times New Roman"/>
          <w:sz w:val="24"/>
          <w:szCs w:val="24"/>
        </w:rPr>
        <w:t xml:space="preserve">mowy program tego szkolenia jest zatwierdzany, na wniosek podmiotu </w:t>
      </w:r>
      <w:r w:rsidRPr="00011D77">
        <w:rPr>
          <w:rFonts w:ascii="Times New Roman" w:eastAsia="Calibri" w:hAnsi="Times New Roman"/>
          <w:sz w:val="24"/>
          <w:szCs w:val="24"/>
        </w:rPr>
        <w:t>wnoszącego, przez ministra właściwego do spraw rodziny, na okres 5 lat. W 202</w:t>
      </w:r>
      <w:r w:rsidR="00AD23DF">
        <w:rPr>
          <w:rFonts w:ascii="Times New Roman" w:eastAsia="Calibri" w:hAnsi="Times New Roman"/>
          <w:sz w:val="24"/>
          <w:szCs w:val="24"/>
        </w:rPr>
        <w:t>3</w:t>
      </w:r>
      <w:r w:rsidRPr="00011D77">
        <w:rPr>
          <w:rFonts w:ascii="Times New Roman" w:eastAsia="Calibri" w:hAnsi="Times New Roman"/>
          <w:sz w:val="24"/>
          <w:szCs w:val="24"/>
        </w:rPr>
        <w:t xml:space="preserve"> r. Minister Rodziny</w:t>
      </w:r>
      <w:r w:rsidR="00573448">
        <w:rPr>
          <w:rFonts w:ascii="Times New Roman" w:eastAsia="Calibri" w:hAnsi="Times New Roman"/>
          <w:sz w:val="24"/>
          <w:szCs w:val="24"/>
        </w:rPr>
        <w:t>, Pracy</w:t>
      </w:r>
      <w:r w:rsidRPr="00011D77">
        <w:rPr>
          <w:rFonts w:ascii="Times New Roman" w:eastAsia="Calibri" w:hAnsi="Times New Roman"/>
          <w:sz w:val="24"/>
          <w:szCs w:val="24"/>
        </w:rPr>
        <w:t xml:space="preserve"> i Polityki Społecznej wydał </w:t>
      </w:r>
      <w:r w:rsidR="00244285">
        <w:rPr>
          <w:rFonts w:ascii="Times New Roman" w:eastAsia="Calibri" w:hAnsi="Times New Roman"/>
          <w:sz w:val="24"/>
          <w:szCs w:val="24"/>
        </w:rPr>
        <w:t>5</w:t>
      </w:r>
      <w:r w:rsidR="00244285" w:rsidRPr="00011D77">
        <w:rPr>
          <w:rFonts w:ascii="Times New Roman" w:eastAsia="Calibri" w:hAnsi="Times New Roman"/>
          <w:sz w:val="24"/>
          <w:szCs w:val="24"/>
        </w:rPr>
        <w:t xml:space="preserve"> taki</w:t>
      </w:r>
      <w:r w:rsidR="00244285">
        <w:rPr>
          <w:rFonts w:ascii="Times New Roman" w:eastAsia="Calibri" w:hAnsi="Times New Roman"/>
          <w:sz w:val="24"/>
          <w:szCs w:val="24"/>
        </w:rPr>
        <w:t>ch</w:t>
      </w:r>
      <w:r w:rsidR="00244285" w:rsidRPr="00011D77">
        <w:rPr>
          <w:rFonts w:ascii="Times New Roman" w:eastAsia="Calibri" w:hAnsi="Times New Roman"/>
          <w:sz w:val="24"/>
          <w:szCs w:val="24"/>
        </w:rPr>
        <w:t xml:space="preserve"> </w:t>
      </w:r>
      <w:r w:rsidRPr="00011D77">
        <w:rPr>
          <w:rFonts w:ascii="Times New Roman" w:eastAsia="Calibri" w:hAnsi="Times New Roman"/>
          <w:sz w:val="24"/>
          <w:szCs w:val="24"/>
        </w:rPr>
        <w:t>decyzj</w:t>
      </w:r>
      <w:r w:rsidR="00244285">
        <w:rPr>
          <w:rFonts w:ascii="Times New Roman" w:eastAsia="Calibri" w:hAnsi="Times New Roman"/>
          <w:sz w:val="24"/>
          <w:szCs w:val="24"/>
        </w:rPr>
        <w:t>i</w:t>
      </w:r>
      <w:r w:rsidRPr="00011D77">
        <w:rPr>
          <w:rFonts w:ascii="Times New Roman" w:eastAsia="Calibri" w:hAnsi="Times New Roman"/>
          <w:sz w:val="24"/>
          <w:szCs w:val="24"/>
        </w:rPr>
        <w:t xml:space="preserve">. </w:t>
      </w:r>
    </w:p>
    <w:p w14:paraId="034D6573" w14:textId="77777777" w:rsidR="00A043C0" w:rsidRDefault="00A043C0" w:rsidP="00AA0F12">
      <w:pPr>
        <w:autoSpaceDE w:val="0"/>
        <w:autoSpaceDN w:val="0"/>
        <w:adjustRightInd w:val="0"/>
        <w:spacing w:before="0" w:line="240" w:lineRule="auto"/>
        <w:ind w:firstLine="708"/>
        <w:rPr>
          <w:rFonts w:ascii="Times New Roman" w:hAnsi="Times New Roman"/>
          <w:color w:val="000000"/>
          <w:sz w:val="24"/>
          <w:szCs w:val="24"/>
          <w:lang w:eastAsia="pl-PL"/>
        </w:rPr>
      </w:pPr>
    </w:p>
    <w:p w14:paraId="473822DD" w14:textId="77777777" w:rsidR="00A043C0" w:rsidRDefault="00F41B11" w:rsidP="00A043C0">
      <w:pPr>
        <w:autoSpaceDE w:val="0"/>
        <w:autoSpaceDN w:val="0"/>
        <w:adjustRightInd w:val="0"/>
        <w:spacing w:before="0" w:line="240" w:lineRule="auto"/>
        <w:ind w:firstLine="708"/>
        <w:rPr>
          <w:rFonts w:ascii="Times New Roman" w:hAnsi="Times New Roman"/>
          <w:color w:val="000000"/>
          <w:sz w:val="24"/>
          <w:szCs w:val="24"/>
          <w:lang w:eastAsia="pl-PL"/>
        </w:rPr>
      </w:pPr>
      <w:r>
        <w:rPr>
          <w:rFonts w:ascii="Times New Roman" w:hAnsi="Times New Roman"/>
          <w:color w:val="000000"/>
          <w:sz w:val="24"/>
          <w:szCs w:val="24"/>
          <w:lang w:eastAsia="pl-PL"/>
        </w:rPr>
        <w:t>W</w:t>
      </w:r>
      <w:r w:rsidR="00AA0F12" w:rsidRPr="00131F5A">
        <w:rPr>
          <w:rFonts w:ascii="Times New Roman" w:hAnsi="Times New Roman"/>
          <w:color w:val="000000"/>
          <w:sz w:val="24"/>
          <w:szCs w:val="24"/>
          <w:lang w:eastAsia="pl-PL"/>
        </w:rPr>
        <w:t xml:space="preserve"> </w:t>
      </w:r>
      <w:r w:rsidR="004F11AF">
        <w:rPr>
          <w:rFonts w:ascii="Times New Roman" w:hAnsi="Times New Roman"/>
          <w:color w:val="000000"/>
          <w:sz w:val="24"/>
          <w:szCs w:val="24"/>
          <w:lang w:eastAsia="pl-PL"/>
        </w:rPr>
        <w:t>202</w:t>
      </w:r>
      <w:r w:rsidR="00AD23DF">
        <w:rPr>
          <w:rFonts w:ascii="Times New Roman" w:hAnsi="Times New Roman"/>
          <w:color w:val="000000"/>
          <w:sz w:val="24"/>
          <w:szCs w:val="24"/>
          <w:lang w:eastAsia="pl-PL"/>
        </w:rPr>
        <w:t>3</w:t>
      </w:r>
      <w:r w:rsidR="004F11AF">
        <w:rPr>
          <w:rFonts w:ascii="Times New Roman" w:hAnsi="Times New Roman"/>
          <w:color w:val="000000"/>
          <w:sz w:val="24"/>
          <w:szCs w:val="24"/>
          <w:lang w:eastAsia="pl-PL"/>
        </w:rPr>
        <w:t xml:space="preserve"> </w:t>
      </w:r>
      <w:r w:rsidR="00AA0F12" w:rsidRPr="00131F5A">
        <w:rPr>
          <w:rFonts w:ascii="Times New Roman" w:hAnsi="Times New Roman"/>
          <w:color w:val="000000"/>
          <w:sz w:val="24"/>
          <w:szCs w:val="24"/>
          <w:lang w:eastAsia="pl-PL"/>
        </w:rPr>
        <w:t>r</w:t>
      </w:r>
      <w:r w:rsidR="009968ED">
        <w:rPr>
          <w:rFonts w:ascii="Times New Roman" w:hAnsi="Times New Roman"/>
          <w:color w:val="000000"/>
          <w:sz w:val="24"/>
          <w:szCs w:val="24"/>
          <w:lang w:eastAsia="pl-PL"/>
        </w:rPr>
        <w:t>.</w:t>
      </w:r>
      <w:r w:rsidR="00AA0F12" w:rsidRPr="00131F5A">
        <w:rPr>
          <w:rFonts w:ascii="Times New Roman" w:hAnsi="Times New Roman"/>
          <w:color w:val="000000"/>
          <w:sz w:val="24"/>
          <w:szCs w:val="24"/>
          <w:lang w:eastAsia="pl-PL"/>
        </w:rPr>
        <w:t xml:space="preserve"> na kandydatów do przysposobienia dziecka przeszkolono </w:t>
      </w:r>
      <w:r w:rsidR="00921779">
        <w:rPr>
          <w:rFonts w:ascii="Times New Roman" w:hAnsi="Times New Roman"/>
          <w:color w:val="000000"/>
          <w:sz w:val="24"/>
          <w:szCs w:val="24"/>
          <w:lang w:eastAsia="pl-PL"/>
        </w:rPr>
        <w:t xml:space="preserve">2 </w:t>
      </w:r>
      <w:r w:rsidR="00AD23DF">
        <w:rPr>
          <w:rFonts w:ascii="Times New Roman" w:hAnsi="Times New Roman"/>
          <w:color w:val="000000"/>
          <w:sz w:val="24"/>
          <w:szCs w:val="24"/>
          <w:lang w:eastAsia="pl-PL"/>
        </w:rPr>
        <w:t>038</w:t>
      </w:r>
      <w:r w:rsidR="00AA0F12" w:rsidRPr="00131F5A">
        <w:rPr>
          <w:rFonts w:ascii="Times New Roman" w:hAnsi="Times New Roman"/>
          <w:color w:val="000000"/>
          <w:sz w:val="24"/>
          <w:szCs w:val="24"/>
          <w:lang w:eastAsia="pl-PL"/>
        </w:rPr>
        <w:t xml:space="preserve"> osób </w:t>
      </w:r>
      <w:r w:rsidR="004F11AF">
        <w:rPr>
          <w:rFonts w:ascii="Times New Roman" w:hAnsi="Times New Roman"/>
          <w:color w:val="000000"/>
          <w:sz w:val="24"/>
          <w:szCs w:val="24"/>
          <w:lang w:eastAsia="pl-PL"/>
        </w:rPr>
        <w:t>(</w:t>
      </w:r>
      <w:r w:rsidR="004F11AF" w:rsidRPr="004F11AF">
        <w:rPr>
          <w:rFonts w:ascii="Times New Roman" w:hAnsi="Times New Roman"/>
          <w:color w:val="000000"/>
          <w:sz w:val="24"/>
          <w:szCs w:val="24"/>
          <w:lang w:eastAsia="pl-PL"/>
        </w:rPr>
        <w:t xml:space="preserve">przy czym małżonkowie wykazywani byli jako 1 osoba). </w:t>
      </w:r>
      <w:r w:rsidR="00AA0F12" w:rsidRPr="00476E0B">
        <w:rPr>
          <w:rFonts w:ascii="Times New Roman" w:hAnsi="Times New Roman"/>
          <w:color w:val="000000"/>
          <w:sz w:val="24"/>
          <w:szCs w:val="24"/>
          <w:lang w:eastAsia="pl-PL"/>
        </w:rPr>
        <w:t>Dodatkowo w 202</w:t>
      </w:r>
      <w:r w:rsidR="00AD23DF">
        <w:rPr>
          <w:rFonts w:ascii="Times New Roman" w:hAnsi="Times New Roman"/>
          <w:color w:val="000000"/>
          <w:sz w:val="24"/>
          <w:szCs w:val="24"/>
          <w:lang w:eastAsia="pl-PL"/>
        </w:rPr>
        <w:t>3</w:t>
      </w:r>
      <w:r w:rsidR="00AA0F12" w:rsidRPr="00476E0B">
        <w:rPr>
          <w:rFonts w:ascii="Times New Roman" w:hAnsi="Times New Roman"/>
          <w:color w:val="000000"/>
          <w:sz w:val="24"/>
          <w:szCs w:val="24"/>
          <w:lang w:eastAsia="pl-PL"/>
        </w:rPr>
        <w:t xml:space="preserve"> r. ośrodki adopcyjne przeszkol</w:t>
      </w:r>
      <w:r w:rsidR="00E278CB">
        <w:rPr>
          <w:rFonts w:ascii="Times New Roman" w:hAnsi="Times New Roman"/>
          <w:color w:val="000000"/>
          <w:sz w:val="24"/>
          <w:szCs w:val="24"/>
          <w:lang w:eastAsia="pl-PL"/>
        </w:rPr>
        <w:t xml:space="preserve">iły </w:t>
      </w:r>
      <w:r w:rsidR="00AD23DF">
        <w:rPr>
          <w:rFonts w:ascii="Times New Roman" w:hAnsi="Times New Roman"/>
          <w:color w:val="000000"/>
          <w:sz w:val="24"/>
          <w:szCs w:val="24"/>
          <w:lang w:eastAsia="pl-PL"/>
        </w:rPr>
        <w:t>422</w:t>
      </w:r>
      <w:r w:rsidR="00AA0F12" w:rsidRPr="00476E0B">
        <w:rPr>
          <w:rFonts w:ascii="Times New Roman" w:hAnsi="Times New Roman"/>
          <w:color w:val="000000"/>
          <w:sz w:val="24"/>
          <w:szCs w:val="24"/>
          <w:lang w:eastAsia="pl-PL"/>
        </w:rPr>
        <w:t xml:space="preserve"> os</w:t>
      </w:r>
      <w:r w:rsidR="00BE5146">
        <w:rPr>
          <w:rFonts w:ascii="Times New Roman" w:hAnsi="Times New Roman"/>
          <w:color w:val="000000"/>
          <w:sz w:val="24"/>
          <w:szCs w:val="24"/>
          <w:lang w:eastAsia="pl-PL"/>
        </w:rPr>
        <w:t>oby</w:t>
      </w:r>
      <w:r w:rsidR="00E278CB">
        <w:rPr>
          <w:rFonts w:ascii="Times New Roman" w:hAnsi="Times New Roman"/>
          <w:color w:val="000000"/>
          <w:sz w:val="24"/>
          <w:szCs w:val="24"/>
          <w:lang w:eastAsia="pl-PL"/>
        </w:rPr>
        <w:t xml:space="preserve"> </w:t>
      </w:r>
      <w:r w:rsidR="00E278CB" w:rsidRPr="00E278CB">
        <w:rPr>
          <w:rFonts w:ascii="Times New Roman" w:hAnsi="Times New Roman"/>
          <w:color w:val="000000"/>
          <w:sz w:val="24"/>
          <w:szCs w:val="24"/>
          <w:lang w:eastAsia="pl-PL"/>
        </w:rPr>
        <w:t>na kandydatów do pełnienia funkcji rodziny zastępczej, prowadzącego rodzinny dom dziecka lub do pełnienia funkcji dyrektora placówki opiekuńczo -</w:t>
      </w:r>
      <w:r w:rsidR="003A2A33">
        <w:rPr>
          <w:rFonts w:ascii="Times New Roman" w:hAnsi="Times New Roman"/>
          <w:color w:val="000000"/>
          <w:sz w:val="24"/>
          <w:szCs w:val="24"/>
          <w:lang w:eastAsia="pl-PL"/>
        </w:rPr>
        <w:t xml:space="preserve"> </w:t>
      </w:r>
      <w:r w:rsidR="00E278CB" w:rsidRPr="00E278CB">
        <w:rPr>
          <w:rFonts w:ascii="Times New Roman" w:hAnsi="Times New Roman"/>
          <w:color w:val="000000"/>
          <w:sz w:val="24"/>
          <w:szCs w:val="24"/>
          <w:lang w:eastAsia="pl-PL"/>
        </w:rPr>
        <w:t>wychowawczej typu rodzinnego</w:t>
      </w:r>
      <w:r w:rsidR="00AA0F12" w:rsidRPr="00476E0B">
        <w:rPr>
          <w:rFonts w:ascii="Times New Roman" w:hAnsi="Times New Roman"/>
          <w:color w:val="000000"/>
          <w:sz w:val="24"/>
          <w:szCs w:val="24"/>
          <w:lang w:eastAsia="pl-PL"/>
        </w:rPr>
        <w:t xml:space="preserve"> (przy czym małżonkowie wykazywani byli jako 1 osoba).</w:t>
      </w:r>
    </w:p>
    <w:p w14:paraId="07E105E1" w14:textId="77777777" w:rsidR="00A043C0" w:rsidRDefault="00A043C0" w:rsidP="00A043C0">
      <w:pPr>
        <w:autoSpaceDE w:val="0"/>
        <w:autoSpaceDN w:val="0"/>
        <w:adjustRightInd w:val="0"/>
        <w:spacing w:before="0" w:line="240" w:lineRule="auto"/>
        <w:ind w:firstLine="708"/>
        <w:rPr>
          <w:rFonts w:ascii="Times New Roman" w:hAnsi="Times New Roman"/>
          <w:color w:val="000000"/>
          <w:sz w:val="24"/>
          <w:szCs w:val="24"/>
          <w:lang w:eastAsia="pl-PL"/>
        </w:rPr>
      </w:pPr>
    </w:p>
    <w:p w14:paraId="52E2FE3F" w14:textId="37531F91" w:rsidR="00AA0F12" w:rsidRPr="00A043C0" w:rsidRDefault="00AA0F12" w:rsidP="00A043C0">
      <w:pPr>
        <w:autoSpaceDE w:val="0"/>
        <w:autoSpaceDN w:val="0"/>
        <w:adjustRightInd w:val="0"/>
        <w:spacing w:before="0" w:line="240" w:lineRule="auto"/>
        <w:ind w:firstLine="708"/>
        <w:rPr>
          <w:rFonts w:ascii="Times New Roman" w:hAnsi="Times New Roman"/>
          <w:color w:val="000000"/>
          <w:sz w:val="24"/>
          <w:szCs w:val="24"/>
          <w:lang w:eastAsia="pl-PL"/>
        </w:rPr>
      </w:pPr>
      <w:r>
        <w:rPr>
          <w:rFonts w:ascii="Times New Roman" w:hAnsi="Times New Roman"/>
          <w:color w:val="000000"/>
          <w:sz w:val="24"/>
          <w:szCs w:val="24"/>
          <w:lang w:eastAsia="pl-PL"/>
        </w:rPr>
        <w:t>Do ważnych zadań ośrodków adopcyjnych należy także udzielanie specjalistycznych porad. Najwięcej z nich udzielono rodzinom przysposabiającym (wsparcie</w:t>
      </w:r>
      <w:r w:rsidR="00A46C65">
        <w:rPr>
          <w:rFonts w:ascii="Times New Roman" w:hAnsi="Times New Roman"/>
          <w:color w:val="000000"/>
          <w:sz w:val="24"/>
          <w:szCs w:val="24"/>
          <w:lang w:eastAsia="pl-PL"/>
        </w:rPr>
        <w:t> </w:t>
      </w:r>
      <w:r>
        <w:rPr>
          <w:rFonts w:ascii="Times New Roman" w:hAnsi="Times New Roman"/>
          <w:color w:val="000000"/>
          <w:sz w:val="24"/>
          <w:szCs w:val="24"/>
          <w:lang w:eastAsia="pl-PL"/>
        </w:rPr>
        <w:t>uzyskało</w:t>
      </w:r>
      <w:r w:rsidR="00A46C65">
        <w:rPr>
          <w:rFonts w:ascii="Times New Roman" w:hAnsi="Times New Roman"/>
          <w:color w:val="000000"/>
          <w:sz w:val="24"/>
          <w:szCs w:val="24"/>
          <w:lang w:eastAsia="pl-PL"/>
        </w:rPr>
        <w:t> </w:t>
      </w:r>
      <w:r w:rsidRPr="00131F5A">
        <w:rPr>
          <w:rFonts w:ascii="Times New Roman" w:hAnsi="Times New Roman"/>
          <w:color w:val="000000"/>
          <w:sz w:val="24"/>
          <w:szCs w:val="24"/>
          <w:lang w:eastAsia="pl-PL"/>
        </w:rPr>
        <w:t>1</w:t>
      </w:r>
      <w:r w:rsidR="00AD23DF">
        <w:rPr>
          <w:rFonts w:ascii="Times New Roman" w:hAnsi="Times New Roman"/>
          <w:color w:val="000000"/>
          <w:sz w:val="24"/>
          <w:szCs w:val="24"/>
          <w:lang w:eastAsia="pl-PL"/>
        </w:rPr>
        <w:t>4</w:t>
      </w:r>
      <w:r w:rsidR="00A46C65">
        <w:rPr>
          <w:rFonts w:ascii="Times New Roman" w:hAnsi="Times New Roman"/>
          <w:color w:val="000000"/>
          <w:sz w:val="24"/>
          <w:szCs w:val="24"/>
          <w:lang w:eastAsia="pl-PL"/>
        </w:rPr>
        <w:t> </w:t>
      </w:r>
      <w:r w:rsidR="00AD23DF">
        <w:rPr>
          <w:rFonts w:ascii="Times New Roman" w:hAnsi="Times New Roman"/>
          <w:color w:val="000000"/>
          <w:sz w:val="24"/>
          <w:szCs w:val="24"/>
          <w:lang w:eastAsia="pl-PL"/>
        </w:rPr>
        <w:t>869</w:t>
      </w:r>
      <w:r w:rsidR="00A46C65">
        <w:rPr>
          <w:rFonts w:ascii="Times New Roman" w:hAnsi="Times New Roman"/>
          <w:color w:val="000000"/>
          <w:sz w:val="24"/>
          <w:szCs w:val="24"/>
          <w:lang w:eastAsia="pl-PL"/>
        </w:rPr>
        <w:t> </w:t>
      </w:r>
      <w:r>
        <w:rPr>
          <w:rFonts w:ascii="Times New Roman" w:hAnsi="Times New Roman"/>
          <w:color w:val="000000"/>
          <w:sz w:val="24"/>
          <w:szCs w:val="24"/>
          <w:lang w:eastAsia="pl-PL"/>
        </w:rPr>
        <w:t>rodzin).</w:t>
      </w:r>
      <w:r w:rsidR="004F11AF">
        <w:rPr>
          <w:rFonts w:ascii="Times New Roman" w:hAnsi="Times New Roman"/>
          <w:color w:val="000000"/>
          <w:sz w:val="24"/>
          <w:szCs w:val="24"/>
          <w:lang w:eastAsia="pl-PL"/>
        </w:rPr>
        <w:t xml:space="preserve"> </w:t>
      </w:r>
      <w:r>
        <w:rPr>
          <w:rFonts w:ascii="Times New Roman" w:hAnsi="Times New Roman"/>
          <w:color w:val="000000"/>
          <w:sz w:val="24"/>
          <w:szCs w:val="24"/>
          <w:lang w:eastAsia="pl-PL"/>
        </w:rPr>
        <w:t>Ośrodki</w:t>
      </w:r>
      <w:r>
        <w:rPr>
          <w:rFonts w:cs="Calibri"/>
          <w:color w:val="000000"/>
          <w:sz w:val="24"/>
          <w:szCs w:val="24"/>
          <w:lang w:eastAsia="pl-PL"/>
        </w:rPr>
        <w:t xml:space="preserve"> </w:t>
      </w:r>
      <w:r>
        <w:rPr>
          <w:rFonts w:ascii="Times New Roman" w:hAnsi="Times New Roman"/>
          <w:color w:val="000000"/>
          <w:sz w:val="24"/>
          <w:szCs w:val="24"/>
          <w:lang w:eastAsia="pl-PL"/>
        </w:rPr>
        <w:t>adopcyjne udzielały również wsparcia psychologiczno-pedagogicznego w</w:t>
      </w:r>
      <w:r w:rsidRPr="001614CA">
        <w:rPr>
          <w:rFonts w:ascii="Times New Roman" w:hAnsi="Times New Roman"/>
          <w:color w:val="000000"/>
          <w:sz w:val="24"/>
          <w:szCs w:val="24"/>
          <w:lang w:eastAsia="pl-PL"/>
        </w:rPr>
        <w:t xml:space="preserve"> </w:t>
      </w:r>
      <w:r>
        <w:rPr>
          <w:rFonts w:ascii="Times New Roman" w:hAnsi="Times New Roman"/>
          <w:color w:val="000000"/>
          <w:sz w:val="24"/>
          <w:szCs w:val="24"/>
          <w:lang w:eastAsia="pl-PL"/>
        </w:rPr>
        <w:t xml:space="preserve">postępowaniu postadopcyjnym, wsparcie w tym zakresie uzyskało </w:t>
      </w:r>
      <w:r w:rsidR="00AD23DF">
        <w:rPr>
          <w:rFonts w:ascii="Times New Roman" w:hAnsi="Times New Roman"/>
          <w:color w:val="000000"/>
          <w:sz w:val="24"/>
          <w:szCs w:val="24"/>
          <w:lang w:eastAsia="pl-PL"/>
        </w:rPr>
        <w:t>3</w:t>
      </w:r>
      <w:r w:rsidR="00A46C65">
        <w:rPr>
          <w:rFonts w:ascii="Times New Roman" w:hAnsi="Times New Roman"/>
          <w:color w:val="000000"/>
          <w:sz w:val="24"/>
          <w:szCs w:val="24"/>
          <w:lang w:eastAsia="pl-PL"/>
        </w:rPr>
        <w:t> </w:t>
      </w:r>
      <w:r w:rsidR="00AD23DF">
        <w:rPr>
          <w:rFonts w:ascii="Times New Roman" w:hAnsi="Times New Roman"/>
          <w:color w:val="000000"/>
          <w:sz w:val="24"/>
          <w:szCs w:val="24"/>
          <w:lang w:eastAsia="pl-PL"/>
        </w:rPr>
        <w:t>997</w:t>
      </w:r>
      <w:r w:rsidR="00A46C65">
        <w:rPr>
          <w:rFonts w:ascii="Times New Roman" w:hAnsi="Times New Roman"/>
          <w:color w:val="000000"/>
          <w:sz w:val="24"/>
          <w:szCs w:val="24"/>
          <w:lang w:eastAsia="pl-PL"/>
        </w:rPr>
        <w:t> </w:t>
      </w:r>
      <w:r w:rsidRPr="001614CA">
        <w:rPr>
          <w:rFonts w:ascii="Times New Roman" w:hAnsi="Times New Roman"/>
          <w:color w:val="000000"/>
          <w:sz w:val="24"/>
          <w:szCs w:val="24"/>
          <w:lang w:eastAsia="pl-PL"/>
        </w:rPr>
        <w:t>rodzin</w:t>
      </w:r>
      <w:r>
        <w:rPr>
          <w:rFonts w:ascii="Times New Roman" w:hAnsi="Times New Roman"/>
          <w:color w:val="000000"/>
          <w:sz w:val="24"/>
          <w:szCs w:val="24"/>
          <w:lang w:eastAsia="pl-PL"/>
        </w:rPr>
        <w:t xml:space="preserve">. </w:t>
      </w:r>
    </w:p>
    <w:p w14:paraId="694090F3" w14:textId="77777777" w:rsidR="00AA0F12" w:rsidRPr="00D34092" w:rsidRDefault="00AA0F12" w:rsidP="00AA0F12">
      <w:pPr>
        <w:spacing w:before="0" w:line="240" w:lineRule="auto"/>
        <w:rPr>
          <w:rFonts w:ascii="Times New Roman" w:eastAsia="Calibri" w:hAnsi="Times New Roman"/>
          <w:sz w:val="16"/>
          <w:szCs w:val="16"/>
        </w:rPr>
      </w:pPr>
    </w:p>
    <w:p w14:paraId="6D05A0DA" w14:textId="77777777" w:rsidR="00AA0F12" w:rsidRPr="00116529" w:rsidRDefault="00AA0F12" w:rsidP="00AA0F12">
      <w:pPr>
        <w:pStyle w:val="Nagwek2"/>
        <w:rPr>
          <w:rFonts w:ascii="Times New Roman" w:eastAsia="Calibri" w:hAnsi="Times New Roman"/>
        </w:rPr>
      </w:pPr>
      <w:bookmarkStart w:id="30" w:name="_Toc187678456"/>
      <w:r w:rsidRPr="00116529">
        <w:rPr>
          <w:rFonts w:ascii="Times New Roman" w:eastAsia="Calibri" w:hAnsi="Times New Roman"/>
        </w:rPr>
        <w:t>2. Przysposobienie krajowe</w:t>
      </w:r>
      <w:bookmarkEnd w:id="30"/>
    </w:p>
    <w:p w14:paraId="0BF8BE97" w14:textId="5577556B" w:rsidR="00AA0F12" w:rsidRDefault="000D59BE" w:rsidP="008B0DCC">
      <w:pPr>
        <w:autoSpaceDE w:val="0"/>
        <w:autoSpaceDN w:val="0"/>
        <w:adjustRightInd w:val="0"/>
        <w:spacing w:before="0" w:line="240" w:lineRule="auto"/>
        <w:ind w:firstLine="708"/>
        <w:rPr>
          <w:rFonts w:ascii="Times New Roman" w:hAnsi="Times New Roman"/>
          <w:color w:val="000000"/>
          <w:sz w:val="24"/>
          <w:szCs w:val="24"/>
          <w:lang w:eastAsia="pl-PL"/>
        </w:rPr>
      </w:pPr>
      <w:r>
        <w:rPr>
          <w:rFonts w:ascii="Times New Roman" w:hAnsi="Times New Roman"/>
          <w:color w:val="000000"/>
          <w:sz w:val="24"/>
          <w:szCs w:val="24"/>
          <w:lang w:eastAsia="pl-PL"/>
        </w:rPr>
        <w:t>W 2023 r. liczba przysposobionych dzieci wyniosła 2 482. W</w:t>
      </w:r>
      <w:r w:rsidR="00AA0F12" w:rsidRPr="008B0DCC">
        <w:rPr>
          <w:rFonts w:ascii="Times New Roman" w:hAnsi="Times New Roman"/>
          <w:color w:val="000000"/>
          <w:sz w:val="24"/>
          <w:szCs w:val="24"/>
          <w:lang w:eastAsia="pl-PL"/>
        </w:rPr>
        <w:t xml:space="preserve"> porównaniu do 202</w:t>
      </w:r>
      <w:r w:rsidR="00AD23DF">
        <w:rPr>
          <w:rFonts w:ascii="Times New Roman" w:hAnsi="Times New Roman"/>
          <w:color w:val="000000"/>
          <w:sz w:val="24"/>
          <w:szCs w:val="24"/>
          <w:lang w:eastAsia="pl-PL"/>
        </w:rPr>
        <w:t>2</w:t>
      </w:r>
      <w:r w:rsidR="00AA0F12" w:rsidRPr="008B0DCC">
        <w:rPr>
          <w:rFonts w:ascii="Times New Roman" w:hAnsi="Times New Roman"/>
          <w:color w:val="000000"/>
          <w:sz w:val="24"/>
          <w:szCs w:val="24"/>
          <w:lang w:eastAsia="pl-PL"/>
        </w:rPr>
        <w:t xml:space="preserve"> r. </w:t>
      </w:r>
      <w:r>
        <w:rPr>
          <w:rFonts w:ascii="Times New Roman" w:hAnsi="Times New Roman"/>
          <w:color w:val="000000"/>
          <w:sz w:val="24"/>
          <w:szCs w:val="24"/>
          <w:lang w:eastAsia="pl-PL"/>
        </w:rPr>
        <w:t xml:space="preserve">liczba ta </w:t>
      </w:r>
      <w:r w:rsidR="00805E92">
        <w:rPr>
          <w:rFonts w:ascii="Times New Roman" w:hAnsi="Times New Roman"/>
          <w:color w:val="000000"/>
          <w:sz w:val="24"/>
          <w:szCs w:val="24"/>
          <w:lang w:eastAsia="pl-PL"/>
        </w:rPr>
        <w:t>zmniejszyła</w:t>
      </w:r>
      <w:r w:rsidR="00805E92" w:rsidRPr="008B0DCC">
        <w:rPr>
          <w:rFonts w:ascii="Times New Roman" w:hAnsi="Times New Roman"/>
          <w:color w:val="000000"/>
          <w:sz w:val="24"/>
          <w:szCs w:val="24"/>
          <w:lang w:eastAsia="pl-PL"/>
        </w:rPr>
        <w:t xml:space="preserve"> </w:t>
      </w:r>
      <w:r w:rsidR="00AA0F12" w:rsidRPr="008B0DCC">
        <w:rPr>
          <w:rFonts w:ascii="Times New Roman" w:hAnsi="Times New Roman"/>
          <w:color w:val="000000"/>
          <w:sz w:val="24"/>
          <w:szCs w:val="24"/>
          <w:lang w:eastAsia="pl-PL"/>
        </w:rPr>
        <w:t>się o </w:t>
      </w:r>
      <w:r w:rsidR="00244285">
        <w:rPr>
          <w:rFonts w:ascii="Times New Roman" w:hAnsi="Times New Roman"/>
          <w:color w:val="000000"/>
          <w:sz w:val="24"/>
          <w:szCs w:val="24"/>
          <w:lang w:eastAsia="pl-PL"/>
        </w:rPr>
        <w:t>281</w:t>
      </w:r>
      <w:r w:rsidR="00244285" w:rsidRPr="008B0DCC">
        <w:rPr>
          <w:rFonts w:ascii="Times New Roman" w:hAnsi="Times New Roman"/>
          <w:color w:val="000000"/>
          <w:sz w:val="24"/>
          <w:szCs w:val="24"/>
          <w:lang w:eastAsia="pl-PL"/>
        </w:rPr>
        <w:t xml:space="preserve"> przysposobień</w:t>
      </w:r>
      <w:r w:rsidR="00AA0F12" w:rsidRPr="008B0DCC">
        <w:rPr>
          <w:rFonts w:ascii="Times New Roman" w:hAnsi="Times New Roman"/>
          <w:color w:val="000000"/>
          <w:sz w:val="24"/>
          <w:szCs w:val="24"/>
          <w:lang w:eastAsia="pl-PL"/>
        </w:rPr>
        <w:t xml:space="preserve">, co oznacza </w:t>
      </w:r>
      <w:r w:rsidR="00244285">
        <w:rPr>
          <w:rFonts w:ascii="Times New Roman" w:hAnsi="Times New Roman"/>
          <w:color w:val="000000"/>
          <w:sz w:val="24"/>
          <w:szCs w:val="24"/>
          <w:lang w:eastAsia="pl-PL"/>
        </w:rPr>
        <w:t>spadek</w:t>
      </w:r>
      <w:r w:rsidR="00244285" w:rsidRPr="008B0DCC">
        <w:rPr>
          <w:rFonts w:ascii="Times New Roman" w:hAnsi="Times New Roman"/>
          <w:color w:val="000000"/>
          <w:sz w:val="24"/>
          <w:szCs w:val="24"/>
          <w:lang w:eastAsia="pl-PL"/>
        </w:rPr>
        <w:t xml:space="preserve"> </w:t>
      </w:r>
      <w:r w:rsidR="00AA0F12" w:rsidRPr="008B0DCC">
        <w:rPr>
          <w:rFonts w:ascii="Times New Roman" w:hAnsi="Times New Roman"/>
          <w:color w:val="000000"/>
          <w:sz w:val="24"/>
          <w:szCs w:val="24"/>
          <w:lang w:eastAsia="pl-PL"/>
        </w:rPr>
        <w:t xml:space="preserve">o </w:t>
      </w:r>
      <w:r w:rsidR="00244285">
        <w:rPr>
          <w:rFonts w:ascii="Times New Roman" w:hAnsi="Times New Roman"/>
          <w:color w:val="000000"/>
          <w:sz w:val="24"/>
          <w:szCs w:val="24"/>
          <w:lang w:eastAsia="pl-PL"/>
        </w:rPr>
        <w:t>10</w:t>
      </w:r>
      <w:r w:rsidR="00AA0F12" w:rsidRPr="008B0DCC">
        <w:rPr>
          <w:rFonts w:ascii="Times New Roman" w:hAnsi="Times New Roman"/>
          <w:color w:val="000000"/>
          <w:sz w:val="24"/>
          <w:szCs w:val="24"/>
          <w:lang w:eastAsia="pl-PL"/>
        </w:rPr>
        <w:t>%.</w:t>
      </w:r>
    </w:p>
    <w:p w14:paraId="1B820885" w14:textId="77777777" w:rsidR="00141C7A" w:rsidRPr="008B0DCC" w:rsidRDefault="00141C7A" w:rsidP="008B0DCC">
      <w:pPr>
        <w:autoSpaceDE w:val="0"/>
        <w:autoSpaceDN w:val="0"/>
        <w:adjustRightInd w:val="0"/>
        <w:spacing w:before="0" w:line="240" w:lineRule="auto"/>
        <w:ind w:firstLine="708"/>
        <w:rPr>
          <w:rFonts w:ascii="Times New Roman" w:hAnsi="Times New Roman"/>
          <w:color w:val="000000"/>
          <w:sz w:val="24"/>
          <w:szCs w:val="24"/>
          <w:lang w:eastAsia="pl-PL"/>
        </w:rPr>
      </w:pPr>
    </w:p>
    <w:p w14:paraId="60B44FD7" w14:textId="7FD03305" w:rsidR="00AA0F12" w:rsidRPr="00E15639" w:rsidRDefault="00AA0F12" w:rsidP="00AA0F12">
      <w:pPr>
        <w:spacing w:after="240" w:line="240" w:lineRule="auto"/>
        <w:rPr>
          <w:rFonts w:ascii="Times New Roman" w:hAnsi="Times New Roman"/>
          <w:b/>
          <w:bCs/>
          <w:color w:val="000000"/>
          <w:sz w:val="24"/>
          <w:szCs w:val="24"/>
          <w:lang w:eastAsia="pl-PL"/>
        </w:rPr>
      </w:pPr>
      <w:r w:rsidRPr="00E15639">
        <w:rPr>
          <w:rFonts w:ascii="Times New Roman" w:hAnsi="Times New Roman"/>
          <w:b/>
          <w:bCs/>
          <w:color w:val="000000"/>
          <w:sz w:val="24"/>
          <w:szCs w:val="24"/>
          <w:lang w:eastAsia="pl-PL"/>
        </w:rPr>
        <w:t>Tab. 12. Przysposobienie według liczby przysposabianych dzieci w latach 2011</w:t>
      </w:r>
      <w:r w:rsidRPr="00776A62">
        <w:rPr>
          <w:rFonts w:ascii="Times New Roman" w:hAnsi="Times New Roman"/>
          <w:b/>
          <w:bCs/>
          <w:sz w:val="24"/>
          <w:szCs w:val="24"/>
        </w:rPr>
        <w:t>–</w:t>
      </w:r>
      <w:r w:rsidR="00244285">
        <w:rPr>
          <w:rFonts w:ascii="Times New Roman" w:hAnsi="Times New Roman"/>
          <w:b/>
          <w:bCs/>
          <w:color w:val="000000"/>
          <w:sz w:val="24"/>
          <w:szCs w:val="24"/>
          <w:lang w:eastAsia="pl-PL"/>
        </w:rPr>
        <w:t xml:space="preserve">2023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827"/>
        <w:gridCol w:w="2344"/>
        <w:gridCol w:w="2431"/>
      </w:tblGrid>
      <w:tr w:rsidR="00AA0F12" w:rsidRPr="00E15639" w14:paraId="42988AE0" w14:textId="77777777" w:rsidTr="00A3181E">
        <w:trPr>
          <w:trHeight w:val="339"/>
          <w:jc w:val="center"/>
        </w:trPr>
        <w:tc>
          <w:tcPr>
            <w:tcW w:w="2186" w:type="dxa"/>
            <w:vMerge w:val="restart"/>
            <w:shd w:val="clear" w:color="auto" w:fill="auto"/>
            <w:vAlign w:val="center"/>
          </w:tcPr>
          <w:p w14:paraId="0067D2A9" w14:textId="77777777" w:rsidR="00AA0F12" w:rsidRPr="008D3046" w:rsidRDefault="00AA0F12" w:rsidP="00A3181E">
            <w:pPr>
              <w:spacing w:line="240" w:lineRule="auto"/>
              <w:jc w:val="center"/>
              <w:rPr>
                <w:rFonts w:ascii="Times New Roman" w:eastAsia="Calibri" w:hAnsi="Times New Roman"/>
                <w:b/>
                <w:bCs/>
                <w:sz w:val="20"/>
                <w:szCs w:val="20"/>
                <w:lang w:eastAsia="pl-PL"/>
              </w:rPr>
            </w:pPr>
            <w:r w:rsidRPr="008D3046">
              <w:rPr>
                <w:rFonts w:ascii="Times New Roman" w:eastAsia="Calibri" w:hAnsi="Times New Roman"/>
                <w:b/>
                <w:bCs/>
                <w:sz w:val="20"/>
                <w:szCs w:val="20"/>
                <w:lang w:eastAsia="pl-PL"/>
              </w:rPr>
              <w:t>Lata</w:t>
            </w:r>
          </w:p>
        </w:tc>
        <w:tc>
          <w:tcPr>
            <w:tcW w:w="6602" w:type="dxa"/>
            <w:gridSpan w:val="3"/>
            <w:shd w:val="clear" w:color="auto" w:fill="auto"/>
            <w:vAlign w:val="center"/>
          </w:tcPr>
          <w:p w14:paraId="2A0951EC" w14:textId="77777777" w:rsidR="00AA0F12" w:rsidRPr="008D3046" w:rsidRDefault="00AA0F12" w:rsidP="00A3181E">
            <w:pPr>
              <w:spacing w:line="240" w:lineRule="auto"/>
              <w:jc w:val="center"/>
              <w:rPr>
                <w:rFonts w:ascii="Times New Roman" w:eastAsia="Calibri" w:hAnsi="Times New Roman"/>
                <w:b/>
                <w:bCs/>
                <w:sz w:val="20"/>
                <w:szCs w:val="20"/>
                <w:lang w:eastAsia="pl-PL"/>
              </w:rPr>
            </w:pPr>
            <w:r w:rsidRPr="008D3046">
              <w:rPr>
                <w:rFonts w:ascii="Times New Roman" w:eastAsia="Calibri" w:hAnsi="Times New Roman"/>
                <w:b/>
                <w:bCs/>
                <w:sz w:val="20"/>
                <w:szCs w:val="20"/>
                <w:lang w:eastAsia="pl-PL"/>
              </w:rPr>
              <w:t>Liczba przysposobionych dzieci</w:t>
            </w:r>
          </w:p>
        </w:tc>
      </w:tr>
      <w:tr w:rsidR="00AA0F12" w:rsidRPr="00E15639" w14:paraId="24CB26D2" w14:textId="77777777" w:rsidTr="00A3181E">
        <w:trPr>
          <w:trHeight w:val="258"/>
          <w:jc w:val="center"/>
        </w:trPr>
        <w:tc>
          <w:tcPr>
            <w:tcW w:w="2186" w:type="dxa"/>
            <w:vMerge/>
            <w:shd w:val="clear" w:color="auto" w:fill="auto"/>
            <w:vAlign w:val="center"/>
          </w:tcPr>
          <w:p w14:paraId="711487D1" w14:textId="77777777" w:rsidR="00AA0F12" w:rsidRPr="008D3046" w:rsidRDefault="00AA0F12" w:rsidP="00A3181E">
            <w:pPr>
              <w:spacing w:line="240" w:lineRule="auto"/>
              <w:jc w:val="center"/>
              <w:rPr>
                <w:rFonts w:ascii="Times New Roman" w:eastAsia="Calibri" w:hAnsi="Times New Roman"/>
                <w:b/>
                <w:bCs/>
                <w:sz w:val="20"/>
                <w:szCs w:val="20"/>
                <w:lang w:eastAsia="pl-PL"/>
              </w:rPr>
            </w:pPr>
          </w:p>
        </w:tc>
        <w:tc>
          <w:tcPr>
            <w:tcW w:w="1827" w:type="dxa"/>
            <w:vMerge w:val="restart"/>
            <w:shd w:val="clear" w:color="auto" w:fill="auto"/>
            <w:vAlign w:val="center"/>
          </w:tcPr>
          <w:p w14:paraId="3BAB51F7" w14:textId="77777777" w:rsidR="00AA0F12" w:rsidRPr="008D3046" w:rsidRDefault="00AA0F12" w:rsidP="00A3181E">
            <w:pPr>
              <w:spacing w:line="240" w:lineRule="auto"/>
              <w:jc w:val="center"/>
              <w:rPr>
                <w:rFonts w:ascii="Times New Roman" w:eastAsia="Calibri" w:hAnsi="Times New Roman"/>
                <w:b/>
                <w:bCs/>
                <w:sz w:val="20"/>
                <w:szCs w:val="20"/>
                <w:lang w:eastAsia="pl-PL"/>
              </w:rPr>
            </w:pPr>
            <w:r w:rsidRPr="008D3046">
              <w:rPr>
                <w:rFonts w:ascii="Times New Roman" w:eastAsia="Calibri" w:hAnsi="Times New Roman"/>
                <w:b/>
                <w:bCs/>
                <w:sz w:val="20"/>
                <w:szCs w:val="20"/>
                <w:lang w:eastAsia="pl-PL"/>
              </w:rPr>
              <w:t>Ogółem orzeczone</w:t>
            </w:r>
          </w:p>
        </w:tc>
        <w:tc>
          <w:tcPr>
            <w:tcW w:w="4775" w:type="dxa"/>
            <w:gridSpan w:val="2"/>
            <w:shd w:val="clear" w:color="auto" w:fill="auto"/>
            <w:vAlign w:val="center"/>
          </w:tcPr>
          <w:p w14:paraId="36744015" w14:textId="77777777" w:rsidR="00AA0F12" w:rsidRPr="008D3046" w:rsidRDefault="00AA0F12" w:rsidP="00A3181E">
            <w:pPr>
              <w:spacing w:line="240" w:lineRule="auto"/>
              <w:jc w:val="center"/>
              <w:rPr>
                <w:rFonts w:ascii="Times New Roman" w:eastAsia="Calibri" w:hAnsi="Times New Roman"/>
                <w:b/>
                <w:bCs/>
                <w:sz w:val="20"/>
                <w:szCs w:val="20"/>
                <w:lang w:eastAsia="pl-PL"/>
              </w:rPr>
            </w:pPr>
            <w:r w:rsidRPr="008D3046">
              <w:rPr>
                <w:rFonts w:ascii="Times New Roman" w:eastAsia="Calibri" w:hAnsi="Times New Roman"/>
                <w:b/>
                <w:bCs/>
                <w:sz w:val="20"/>
                <w:szCs w:val="20"/>
                <w:lang w:eastAsia="pl-PL"/>
              </w:rPr>
              <w:t>w tym</w:t>
            </w:r>
          </w:p>
        </w:tc>
      </w:tr>
      <w:tr w:rsidR="00AA0F12" w:rsidRPr="00E15639" w14:paraId="4045DAE1" w14:textId="77777777" w:rsidTr="008B0DCC">
        <w:trPr>
          <w:trHeight w:val="614"/>
          <w:jc w:val="center"/>
        </w:trPr>
        <w:tc>
          <w:tcPr>
            <w:tcW w:w="2186" w:type="dxa"/>
            <w:vMerge/>
            <w:shd w:val="clear" w:color="auto" w:fill="auto"/>
            <w:vAlign w:val="center"/>
          </w:tcPr>
          <w:p w14:paraId="209CFAD1" w14:textId="77777777" w:rsidR="00AA0F12" w:rsidRPr="008D3046" w:rsidRDefault="00AA0F12" w:rsidP="00A3181E">
            <w:pPr>
              <w:spacing w:line="240" w:lineRule="auto"/>
              <w:jc w:val="center"/>
              <w:rPr>
                <w:rFonts w:ascii="Times New Roman" w:eastAsia="Calibri" w:hAnsi="Times New Roman"/>
                <w:b/>
                <w:bCs/>
                <w:sz w:val="20"/>
                <w:szCs w:val="20"/>
                <w:lang w:eastAsia="pl-PL"/>
              </w:rPr>
            </w:pPr>
          </w:p>
        </w:tc>
        <w:tc>
          <w:tcPr>
            <w:tcW w:w="1827" w:type="dxa"/>
            <w:vMerge/>
            <w:shd w:val="clear" w:color="auto" w:fill="auto"/>
            <w:vAlign w:val="center"/>
          </w:tcPr>
          <w:p w14:paraId="414EE411" w14:textId="77777777" w:rsidR="00AA0F12" w:rsidRPr="008D3046" w:rsidRDefault="00AA0F12" w:rsidP="00A3181E">
            <w:pPr>
              <w:spacing w:line="240" w:lineRule="auto"/>
              <w:jc w:val="center"/>
              <w:rPr>
                <w:rFonts w:ascii="Times New Roman" w:eastAsia="Calibri" w:hAnsi="Times New Roman"/>
                <w:b/>
                <w:bCs/>
                <w:sz w:val="20"/>
                <w:szCs w:val="20"/>
                <w:lang w:eastAsia="pl-PL"/>
              </w:rPr>
            </w:pPr>
          </w:p>
        </w:tc>
        <w:tc>
          <w:tcPr>
            <w:tcW w:w="2344" w:type="dxa"/>
            <w:shd w:val="clear" w:color="auto" w:fill="auto"/>
            <w:vAlign w:val="center"/>
          </w:tcPr>
          <w:p w14:paraId="0A90263D" w14:textId="77777777" w:rsidR="00AA0F12" w:rsidRPr="008D3046" w:rsidRDefault="00AA0F12" w:rsidP="00A3181E">
            <w:pPr>
              <w:spacing w:line="240" w:lineRule="auto"/>
              <w:jc w:val="center"/>
              <w:rPr>
                <w:rFonts w:ascii="Times New Roman" w:eastAsia="Calibri" w:hAnsi="Times New Roman"/>
                <w:b/>
                <w:bCs/>
                <w:sz w:val="20"/>
                <w:szCs w:val="20"/>
                <w:lang w:eastAsia="pl-PL"/>
              </w:rPr>
            </w:pPr>
            <w:r w:rsidRPr="008D3046">
              <w:rPr>
                <w:rFonts w:ascii="Times New Roman" w:eastAsia="Calibri" w:hAnsi="Times New Roman"/>
                <w:b/>
                <w:bCs/>
                <w:sz w:val="20"/>
                <w:szCs w:val="20"/>
                <w:lang w:eastAsia="pl-PL"/>
              </w:rPr>
              <w:t>przez osoby zamieszkałe za granicą</w:t>
            </w:r>
          </w:p>
        </w:tc>
        <w:tc>
          <w:tcPr>
            <w:tcW w:w="2431" w:type="dxa"/>
            <w:shd w:val="clear" w:color="auto" w:fill="auto"/>
            <w:vAlign w:val="center"/>
          </w:tcPr>
          <w:p w14:paraId="57179F44" w14:textId="77777777" w:rsidR="00AA0F12" w:rsidRPr="008D3046" w:rsidRDefault="00AA0F12" w:rsidP="00A3181E">
            <w:pPr>
              <w:spacing w:line="240" w:lineRule="auto"/>
              <w:jc w:val="center"/>
              <w:rPr>
                <w:rFonts w:ascii="Times New Roman" w:eastAsia="Calibri" w:hAnsi="Times New Roman"/>
                <w:b/>
                <w:bCs/>
                <w:sz w:val="20"/>
                <w:szCs w:val="20"/>
                <w:lang w:eastAsia="pl-PL"/>
              </w:rPr>
            </w:pPr>
            <w:r w:rsidRPr="008D3046">
              <w:rPr>
                <w:rFonts w:ascii="Times New Roman" w:eastAsia="Calibri" w:hAnsi="Times New Roman"/>
                <w:b/>
                <w:bCs/>
                <w:sz w:val="20"/>
                <w:szCs w:val="20"/>
                <w:lang w:eastAsia="pl-PL"/>
              </w:rPr>
              <w:t>blankietowe</w:t>
            </w:r>
          </w:p>
        </w:tc>
      </w:tr>
      <w:tr w:rsidR="00AA0F12" w:rsidRPr="00E15639" w14:paraId="7781D808" w14:textId="77777777" w:rsidTr="008B0DCC">
        <w:trPr>
          <w:trHeight w:val="259"/>
          <w:jc w:val="center"/>
        </w:trPr>
        <w:tc>
          <w:tcPr>
            <w:tcW w:w="2186" w:type="dxa"/>
            <w:shd w:val="clear" w:color="auto" w:fill="auto"/>
            <w:vAlign w:val="center"/>
          </w:tcPr>
          <w:p w14:paraId="52EAC826"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2011</w:t>
            </w:r>
          </w:p>
        </w:tc>
        <w:tc>
          <w:tcPr>
            <w:tcW w:w="1827" w:type="dxa"/>
            <w:shd w:val="clear" w:color="auto" w:fill="auto"/>
            <w:vAlign w:val="center"/>
          </w:tcPr>
          <w:p w14:paraId="140D2E8D"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3 315</w:t>
            </w:r>
          </w:p>
        </w:tc>
        <w:tc>
          <w:tcPr>
            <w:tcW w:w="2344" w:type="dxa"/>
            <w:shd w:val="clear" w:color="auto" w:fill="auto"/>
            <w:vAlign w:val="center"/>
          </w:tcPr>
          <w:p w14:paraId="58BF9B68"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296</w:t>
            </w:r>
          </w:p>
        </w:tc>
        <w:tc>
          <w:tcPr>
            <w:tcW w:w="2431" w:type="dxa"/>
            <w:shd w:val="clear" w:color="auto" w:fill="auto"/>
            <w:vAlign w:val="center"/>
          </w:tcPr>
          <w:p w14:paraId="49B9C9DC"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751</w:t>
            </w:r>
          </w:p>
        </w:tc>
      </w:tr>
      <w:tr w:rsidR="00AA0F12" w:rsidRPr="00E15639" w14:paraId="27E7BD39" w14:textId="77777777" w:rsidTr="008B0DCC">
        <w:trPr>
          <w:trHeight w:val="259"/>
          <w:jc w:val="center"/>
        </w:trPr>
        <w:tc>
          <w:tcPr>
            <w:tcW w:w="2186" w:type="dxa"/>
            <w:shd w:val="clear" w:color="auto" w:fill="auto"/>
            <w:vAlign w:val="center"/>
          </w:tcPr>
          <w:p w14:paraId="4B49A650"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2012</w:t>
            </w:r>
          </w:p>
        </w:tc>
        <w:tc>
          <w:tcPr>
            <w:tcW w:w="1827" w:type="dxa"/>
            <w:shd w:val="clear" w:color="auto" w:fill="auto"/>
            <w:vAlign w:val="center"/>
          </w:tcPr>
          <w:p w14:paraId="637E2B32"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3 486</w:t>
            </w:r>
          </w:p>
        </w:tc>
        <w:tc>
          <w:tcPr>
            <w:tcW w:w="2344" w:type="dxa"/>
            <w:shd w:val="clear" w:color="auto" w:fill="auto"/>
            <w:vAlign w:val="center"/>
          </w:tcPr>
          <w:p w14:paraId="7A4BF8B9"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274</w:t>
            </w:r>
          </w:p>
        </w:tc>
        <w:tc>
          <w:tcPr>
            <w:tcW w:w="2431" w:type="dxa"/>
            <w:shd w:val="clear" w:color="auto" w:fill="auto"/>
            <w:vAlign w:val="center"/>
          </w:tcPr>
          <w:p w14:paraId="4F91D00F"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790</w:t>
            </w:r>
          </w:p>
        </w:tc>
      </w:tr>
      <w:tr w:rsidR="00AA0F12" w:rsidRPr="00E15639" w14:paraId="05DB16D1" w14:textId="77777777" w:rsidTr="008B0DCC">
        <w:trPr>
          <w:trHeight w:val="259"/>
          <w:jc w:val="center"/>
        </w:trPr>
        <w:tc>
          <w:tcPr>
            <w:tcW w:w="2186" w:type="dxa"/>
            <w:shd w:val="clear" w:color="auto" w:fill="auto"/>
            <w:vAlign w:val="center"/>
          </w:tcPr>
          <w:p w14:paraId="0052EB28"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2013</w:t>
            </w:r>
          </w:p>
        </w:tc>
        <w:tc>
          <w:tcPr>
            <w:tcW w:w="1827" w:type="dxa"/>
            <w:shd w:val="clear" w:color="auto" w:fill="auto"/>
            <w:vAlign w:val="center"/>
          </w:tcPr>
          <w:p w14:paraId="081420E5"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3 537</w:t>
            </w:r>
          </w:p>
        </w:tc>
        <w:tc>
          <w:tcPr>
            <w:tcW w:w="2344" w:type="dxa"/>
            <w:shd w:val="clear" w:color="auto" w:fill="auto"/>
            <w:vAlign w:val="center"/>
          </w:tcPr>
          <w:p w14:paraId="073EAFFD"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312</w:t>
            </w:r>
          </w:p>
        </w:tc>
        <w:tc>
          <w:tcPr>
            <w:tcW w:w="2431" w:type="dxa"/>
            <w:shd w:val="clear" w:color="auto" w:fill="auto"/>
            <w:vAlign w:val="center"/>
          </w:tcPr>
          <w:p w14:paraId="0AF220A5"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766</w:t>
            </w:r>
          </w:p>
        </w:tc>
      </w:tr>
      <w:tr w:rsidR="00AA0F12" w:rsidRPr="00E15639" w14:paraId="5399C6B2" w14:textId="77777777" w:rsidTr="008B0DCC">
        <w:trPr>
          <w:trHeight w:val="259"/>
          <w:jc w:val="center"/>
        </w:trPr>
        <w:tc>
          <w:tcPr>
            <w:tcW w:w="2186" w:type="dxa"/>
            <w:shd w:val="clear" w:color="auto" w:fill="auto"/>
            <w:vAlign w:val="center"/>
          </w:tcPr>
          <w:p w14:paraId="4106F754"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2014</w:t>
            </w:r>
          </w:p>
        </w:tc>
        <w:tc>
          <w:tcPr>
            <w:tcW w:w="1827" w:type="dxa"/>
            <w:shd w:val="clear" w:color="auto" w:fill="auto"/>
            <w:vAlign w:val="center"/>
          </w:tcPr>
          <w:p w14:paraId="434B30ED"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3 492</w:t>
            </w:r>
          </w:p>
        </w:tc>
        <w:tc>
          <w:tcPr>
            <w:tcW w:w="2344" w:type="dxa"/>
            <w:shd w:val="clear" w:color="auto" w:fill="auto"/>
            <w:vAlign w:val="center"/>
          </w:tcPr>
          <w:p w14:paraId="36A0DE1F"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294</w:t>
            </w:r>
          </w:p>
        </w:tc>
        <w:tc>
          <w:tcPr>
            <w:tcW w:w="2431" w:type="dxa"/>
            <w:shd w:val="clear" w:color="auto" w:fill="auto"/>
            <w:vAlign w:val="center"/>
          </w:tcPr>
          <w:p w14:paraId="547625ED"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774</w:t>
            </w:r>
          </w:p>
        </w:tc>
      </w:tr>
      <w:tr w:rsidR="00AA0F12" w:rsidRPr="00E15639" w14:paraId="31E8097C" w14:textId="77777777" w:rsidTr="008B0DCC">
        <w:trPr>
          <w:trHeight w:val="259"/>
          <w:jc w:val="center"/>
        </w:trPr>
        <w:tc>
          <w:tcPr>
            <w:tcW w:w="2186" w:type="dxa"/>
            <w:shd w:val="clear" w:color="auto" w:fill="auto"/>
            <w:vAlign w:val="center"/>
          </w:tcPr>
          <w:p w14:paraId="4D686D16"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2015</w:t>
            </w:r>
          </w:p>
        </w:tc>
        <w:tc>
          <w:tcPr>
            <w:tcW w:w="1827" w:type="dxa"/>
            <w:shd w:val="clear" w:color="auto" w:fill="auto"/>
            <w:vAlign w:val="center"/>
          </w:tcPr>
          <w:p w14:paraId="3A2DB757"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3 361</w:t>
            </w:r>
          </w:p>
        </w:tc>
        <w:tc>
          <w:tcPr>
            <w:tcW w:w="2344" w:type="dxa"/>
            <w:shd w:val="clear" w:color="auto" w:fill="auto"/>
            <w:vAlign w:val="center"/>
          </w:tcPr>
          <w:p w14:paraId="06DF4FFD"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279</w:t>
            </w:r>
          </w:p>
        </w:tc>
        <w:tc>
          <w:tcPr>
            <w:tcW w:w="2431" w:type="dxa"/>
            <w:shd w:val="clear" w:color="auto" w:fill="auto"/>
            <w:vAlign w:val="center"/>
          </w:tcPr>
          <w:p w14:paraId="400C460C"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719</w:t>
            </w:r>
          </w:p>
        </w:tc>
      </w:tr>
      <w:tr w:rsidR="00AA0F12" w:rsidRPr="00E15639" w14:paraId="3C96BC99" w14:textId="77777777" w:rsidTr="008B0DCC">
        <w:trPr>
          <w:trHeight w:val="259"/>
          <w:jc w:val="center"/>
        </w:trPr>
        <w:tc>
          <w:tcPr>
            <w:tcW w:w="2186" w:type="dxa"/>
            <w:shd w:val="clear" w:color="auto" w:fill="auto"/>
            <w:vAlign w:val="center"/>
          </w:tcPr>
          <w:p w14:paraId="2DC0ACB2"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2016</w:t>
            </w:r>
          </w:p>
        </w:tc>
        <w:tc>
          <w:tcPr>
            <w:tcW w:w="1827" w:type="dxa"/>
            <w:shd w:val="clear" w:color="auto" w:fill="auto"/>
            <w:vAlign w:val="center"/>
          </w:tcPr>
          <w:p w14:paraId="53ADE98D"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3 265</w:t>
            </w:r>
          </w:p>
        </w:tc>
        <w:tc>
          <w:tcPr>
            <w:tcW w:w="2344" w:type="dxa"/>
            <w:shd w:val="clear" w:color="auto" w:fill="auto"/>
            <w:vAlign w:val="center"/>
          </w:tcPr>
          <w:p w14:paraId="51E5AB9A"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286</w:t>
            </w:r>
          </w:p>
        </w:tc>
        <w:tc>
          <w:tcPr>
            <w:tcW w:w="2431" w:type="dxa"/>
            <w:shd w:val="clear" w:color="auto" w:fill="auto"/>
            <w:vAlign w:val="center"/>
          </w:tcPr>
          <w:p w14:paraId="72F50391"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582</w:t>
            </w:r>
          </w:p>
        </w:tc>
      </w:tr>
      <w:tr w:rsidR="00AA0F12" w:rsidRPr="00E15639" w14:paraId="10C6F008" w14:textId="77777777" w:rsidTr="008B0DCC">
        <w:trPr>
          <w:trHeight w:val="259"/>
          <w:jc w:val="center"/>
        </w:trPr>
        <w:tc>
          <w:tcPr>
            <w:tcW w:w="2186" w:type="dxa"/>
            <w:shd w:val="clear" w:color="auto" w:fill="auto"/>
            <w:vAlign w:val="center"/>
          </w:tcPr>
          <w:p w14:paraId="7DCE1B36"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2017</w:t>
            </w:r>
          </w:p>
        </w:tc>
        <w:tc>
          <w:tcPr>
            <w:tcW w:w="1827" w:type="dxa"/>
            <w:shd w:val="clear" w:color="auto" w:fill="auto"/>
            <w:vAlign w:val="center"/>
          </w:tcPr>
          <w:p w14:paraId="66F6DA74"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2 866</w:t>
            </w:r>
          </w:p>
        </w:tc>
        <w:tc>
          <w:tcPr>
            <w:tcW w:w="2344" w:type="dxa"/>
            <w:shd w:val="clear" w:color="auto" w:fill="auto"/>
            <w:vAlign w:val="center"/>
          </w:tcPr>
          <w:p w14:paraId="27278D74"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137</w:t>
            </w:r>
          </w:p>
        </w:tc>
        <w:tc>
          <w:tcPr>
            <w:tcW w:w="2431" w:type="dxa"/>
            <w:shd w:val="clear" w:color="auto" w:fill="auto"/>
            <w:vAlign w:val="center"/>
          </w:tcPr>
          <w:p w14:paraId="336A518A"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490</w:t>
            </w:r>
          </w:p>
        </w:tc>
      </w:tr>
      <w:tr w:rsidR="00AA0F12" w:rsidRPr="00E15639" w14:paraId="11545BB4" w14:textId="77777777" w:rsidTr="008B0DCC">
        <w:trPr>
          <w:trHeight w:val="259"/>
          <w:jc w:val="center"/>
        </w:trPr>
        <w:tc>
          <w:tcPr>
            <w:tcW w:w="2186" w:type="dxa"/>
            <w:shd w:val="clear" w:color="auto" w:fill="auto"/>
            <w:vAlign w:val="center"/>
          </w:tcPr>
          <w:p w14:paraId="3AF30EAA"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2018</w:t>
            </w:r>
          </w:p>
        </w:tc>
        <w:tc>
          <w:tcPr>
            <w:tcW w:w="1827" w:type="dxa"/>
            <w:shd w:val="clear" w:color="auto" w:fill="auto"/>
            <w:vAlign w:val="center"/>
          </w:tcPr>
          <w:p w14:paraId="19866C99"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2 661</w:t>
            </w:r>
          </w:p>
        </w:tc>
        <w:tc>
          <w:tcPr>
            <w:tcW w:w="2344" w:type="dxa"/>
            <w:shd w:val="clear" w:color="auto" w:fill="auto"/>
            <w:vAlign w:val="center"/>
          </w:tcPr>
          <w:p w14:paraId="5500DF14"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36</w:t>
            </w:r>
          </w:p>
        </w:tc>
        <w:tc>
          <w:tcPr>
            <w:tcW w:w="2431" w:type="dxa"/>
            <w:shd w:val="clear" w:color="auto" w:fill="auto"/>
            <w:vAlign w:val="center"/>
          </w:tcPr>
          <w:p w14:paraId="1D7AF6A2"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482</w:t>
            </w:r>
          </w:p>
        </w:tc>
      </w:tr>
      <w:tr w:rsidR="00AA0F12" w:rsidRPr="00E15639" w14:paraId="4CEE0157" w14:textId="77777777" w:rsidTr="008B0DCC">
        <w:trPr>
          <w:trHeight w:val="59"/>
          <w:jc w:val="center"/>
        </w:trPr>
        <w:tc>
          <w:tcPr>
            <w:tcW w:w="2186" w:type="dxa"/>
            <w:shd w:val="clear" w:color="auto" w:fill="auto"/>
            <w:vAlign w:val="center"/>
          </w:tcPr>
          <w:p w14:paraId="6C4EBA5E" w14:textId="77777777" w:rsidR="00AA0F12" w:rsidRPr="00E15639" w:rsidRDefault="00AA0F12" w:rsidP="00A3181E">
            <w:pPr>
              <w:spacing w:line="240" w:lineRule="auto"/>
              <w:jc w:val="center"/>
              <w:rPr>
                <w:rFonts w:ascii="Times New Roman" w:eastAsia="Calibri" w:hAnsi="Times New Roman"/>
                <w:sz w:val="20"/>
                <w:szCs w:val="20"/>
                <w:lang w:eastAsia="pl-PL"/>
              </w:rPr>
            </w:pPr>
            <w:r w:rsidRPr="00E15639">
              <w:rPr>
                <w:rFonts w:ascii="Times New Roman" w:eastAsia="Calibri" w:hAnsi="Times New Roman"/>
                <w:sz w:val="20"/>
                <w:szCs w:val="20"/>
                <w:lang w:eastAsia="pl-PL"/>
              </w:rPr>
              <w:t xml:space="preserve"> 2019</w:t>
            </w:r>
          </w:p>
        </w:tc>
        <w:tc>
          <w:tcPr>
            <w:tcW w:w="1827" w:type="dxa"/>
            <w:shd w:val="clear" w:color="auto" w:fill="auto"/>
            <w:vAlign w:val="center"/>
          </w:tcPr>
          <w:p w14:paraId="235087E9" w14:textId="77777777" w:rsidR="00AA0F12" w:rsidRPr="00E1563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2 715</w:t>
            </w:r>
          </w:p>
        </w:tc>
        <w:tc>
          <w:tcPr>
            <w:tcW w:w="2344" w:type="dxa"/>
            <w:shd w:val="clear" w:color="auto" w:fill="auto"/>
            <w:vAlign w:val="center"/>
          </w:tcPr>
          <w:p w14:paraId="637AAE83" w14:textId="77777777" w:rsidR="00AA0F12" w:rsidRPr="00E1563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22</w:t>
            </w:r>
          </w:p>
        </w:tc>
        <w:tc>
          <w:tcPr>
            <w:tcW w:w="2431" w:type="dxa"/>
            <w:shd w:val="clear" w:color="auto" w:fill="auto"/>
            <w:vAlign w:val="center"/>
          </w:tcPr>
          <w:p w14:paraId="7485D29F" w14:textId="77777777" w:rsidR="00AA0F12" w:rsidRPr="00E1563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365</w:t>
            </w:r>
          </w:p>
        </w:tc>
      </w:tr>
      <w:tr w:rsidR="00AA0F12" w:rsidRPr="00E15639" w14:paraId="06BA17C9" w14:textId="77777777" w:rsidTr="008B0DCC">
        <w:trPr>
          <w:trHeight w:val="70"/>
          <w:jc w:val="center"/>
        </w:trPr>
        <w:tc>
          <w:tcPr>
            <w:tcW w:w="2186" w:type="dxa"/>
            <w:shd w:val="clear" w:color="auto" w:fill="auto"/>
            <w:vAlign w:val="center"/>
          </w:tcPr>
          <w:p w14:paraId="61B64FE1" w14:textId="77777777" w:rsidR="00AA0F12" w:rsidRPr="00E15639" w:rsidDel="00826FB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lastRenderedPageBreak/>
              <w:t>2020</w:t>
            </w:r>
          </w:p>
        </w:tc>
        <w:tc>
          <w:tcPr>
            <w:tcW w:w="1827" w:type="dxa"/>
            <w:shd w:val="clear" w:color="auto" w:fill="auto"/>
            <w:vAlign w:val="center"/>
          </w:tcPr>
          <w:p w14:paraId="2A234C72" w14:textId="77777777" w:rsidR="00AA0F12" w:rsidRPr="00E15639" w:rsidDel="00826FB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2 198</w:t>
            </w:r>
          </w:p>
        </w:tc>
        <w:tc>
          <w:tcPr>
            <w:tcW w:w="2344" w:type="dxa"/>
            <w:shd w:val="clear" w:color="auto" w:fill="auto"/>
            <w:vAlign w:val="center"/>
          </w:tcPr>
          <w:p w14:paraId="273885DC" w14:textId="77777777" w:rsidR="00AA0F12" w:rsidRPr="00E15639" w:rsidDel="00826FB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9</w:t>
            </w:r>
          </w:p>
        </w:tc>
        <w:tc>
          <w:tcPr>
            <w:tcW w:w="2431" w:type="dxa"/>
            <w:shd w:val="clear" w:color="auto" w:fill="auto"/>
            <w:vAlign w:val="center"/>
          </w:tcPr>
          <w:p w14:paraId="3E741799" w14:textId="77777777" w:rsidR="00AA0F12" w:rsidRPr="00E15639" w:rsidDel="00826FB9"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349</w:t>
            </w:r>
          </w:p>
        </w:tc>
      </w:tr>
      <w:tr w:rsidR="00AA0F12" w:rsidRPr="00E15639" w14:paraId="71A40659" w14:textId="77777777" w:rsidTr="008B0DCC">
        <w:trPr>
          <w:trHeight w:val="70"/>
          <w:jc w:val="center"/>
        </w:trPr>
        <w:tc>
          <w:tcPr>
            <w:tcW w:w="2186" w:type="dxa"/>
            <w:shd w:val="clear" w:color="auto" w:fill="auto"/>
            <w:vAlign w:val="center"/>
          </w:tcPr>
          <w:p w14:paraId="2C2F2D46" w14:textId="77777777" w:rsidR="00AA0F12"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2021</w:t>
            </w:r>
          </w:p>
        </w:tc>
        <w:tc>
          <w:tcPr>
            <w:tcW w:w="1827" w:type="dxa"/>
            <w:shd w:val="clear" w:color="auto" w:fill="auto"/>
            <w:vAlign w:val="center"/>
          </w:tcPr>
          <w:p w14:paraId="28E89333" w14:textId="77777777" w:rsidR="00AA0F12"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2 710</w:t>
            </w:r>
          </w:p>
        </w:tc>
        <w:tc>
          <w:tcPr>
            <w:tcW w:w="2344" w:type="dxa"/>
            <w:shd w:val="clear" w:color="auto" w:fill="auto"/>
            <w:vAlign w:val="center"/>
          </w:tcPr>
          <w:p w14:paraId="7D63CAEA" w14:textId="77777777" w:rsidR="00AA0F12"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7</w:t>
            </w:r>
          </w:p>
        </w:tc>
        <w:tc>
          <w:tcPr>
            <w:tcW w:w="2431" w:type="dxa"/>
            <w:shd w:val="clear" w:color="auto" w:fill="auto"/>
            <w:vAlign w:val="center"/>
          </w:tcPr>
          <w:p w14:paraId="786C6678" w14:textId="77777777" w:rsidR="00AA0F12" w:rsidRDefault="00AA0F12" w:rsidP="00A3181E">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415</w:t>
            </w:r>
          </w:p>
        </w:tc>
      </w:tr>
      <w:tr w:rsidR="008B0DCC" w:rsidRPr="00E15639" w14:paraId="059FF8BE" w14:textId="77777777" w:rsidTr="008B0DCC">
        <w:trPr>
          <w:trHeight w:val="70"/>
          <w:jc w:val="center"/>
        </w:trPr>
        <w:tc>
          <w:tcPr>
            <w:tcW w:w="2186" w:type="dxa"/>
            <w:shd w:val="clear" w:color="auto" w:fill="auto"/>
            <w:vAlign w:val="center"/>
          </w:tcPr>
          <w:p w14:paraId="3C946ECE" w14:textId="77777777" w:rsidR="008B0DCC" w:rsidRPr="008B0DCC" w:rsidRDefault="008B0DCC" w:rsidP="008B0DCC">
            <w:pPr>
              <w:spacing w:line="240" w:lineRule="auto"/>
              <w:jc w:val="center"/>
              <w:rPr>
                <w:rFonts w:ascii="Times New Roman" w:eastAsia="Calibri" w:hAnsi="Times New Roman"/>
                <w:sz w:val="20"/>
                <w:szCs w:val="20"/>
                <w:lang w:eastAsia="pl-PL"/>
              </w:rPr>
            </w:pPr>
            <w:r w:rsidRPr="008B0DCC">
              <w:rPr>
                <w:rFonts w:ascii="Times New Roman" w:eastAsia="Calibri" w:hAnsi="Times New Roman"/>
                <w:sz w:val="20"/>
                <w:szCs w:val="20"/>
                <w:lang w:eastAsia="pl-PL"/>
              </w:rPr>
              <w:t>2022</w:t>
            </w:r>
          </w:p>
        </w:tc>
        <w:tc>
          <w:tcPr>
            <w:tcW w:w="1827" w:type="dxa"/>
            <w:shd w:val="clear" w:color="auto" w:fill="auto"/>
            <w:vAlign w:val="center"/>
          </w:tcPr>
          <w:p w14:paraId="256BB306" w14:textId="254EA38C" w:rsidR="008B0DCC" w:rsidRPr="00B14A46" w:rsidRDefault="008B0DCC" w:rsidP="008B0DCC">
            <w:pPr>
              <w:spacing w:line="240" w:lineRule="auto"/>
              <w:jc w:val="center"/>
              <w:rPr>
                <w:rFonts w:ascii="Times New Roman" w:eastAsia="Calibri" w:hAnsi="Times New Roman"/>
                <w:color w:val="FF0000"/>
                <w:sz w:val="20"/>
                <w:szCs w:val="20"/>
                <w:lang w:eastAsia="pl-PL"/>
              </w:rPr>
            </w:pPr>
            <w:r w:rsidRPr="00EE5B05">
              <w:rPr>
                <w:rFonts w:ascii="Times New Roman" w:eastAsia="Calibri" w:hAnsi="Times New Roman"/>
                <w:sz w:val="20"/>
                <w:szCs w:val="20"/>
                <w:lang w:eastAsia="pl-PL"/>
              </w:rPr>
              <w:t>2</w:t>
            </w:r>
            <w:r>
              <w:rPr>
                <w:rFonts w:ascii="Times New Roman" w:eastAsia="Calibri" w:hAnsi="Times New Roman"/>
                <w:sz w:val="20"/>
                <w:szCs w:val="20"/>
                <w:lang w:eastAsia="pl-PL"/>
              </w:rPr>
              <w:t xml:space="preserve"> </w:t>
            </w:r>
            <w:r w:rsidRPr="00EE5B05">
              <w:rPr>
                <w:rFonts w:ascii="Times New Roman" w:eastAsia="Calibri" w:hAnsi="Times New Roman"/>
                <w:sz w:val="20"/>
                <w:szCs w:val="20"/>
                <w:lang w:eastAsia="pl-PL"/>
              </w:rPr>
              <w:t>763</w:t>
            </w:r>
          </w:p>
        </w:tc>
        <w:tc>
          <w:tcPr>
            <w:tcW w:w="2344" w:type="dxa"/>
            <w:shd w:val="clear" w:color="auto" w:fill="auto"/>
            <w:vAlign w:val="center"/>
          </w:tcPr>
          <w:p w14:paraId="2FBFAD05" w14:textId="18DAB146" w:rsidR="008B0DCC" w:rsidRPr="00B14A46" w:rsidRDefault="008B0DCC" w:rsidP="008B0DCC">
            <w:pPr>
              <w:spacing w:line="240" w:lineRule="auto"/>
              <w:jc w:val="center"/>
              <w:rPr>
                <w:rFonts w:ascii="Times New Roman" w:eastAsia="Calibri" w:hAnsi="Times New Roman"/>
                <w:color w:val="FF0000"/>
                <w:sz w:val="20"/>
                <w:szCs w:val="20"/>
                <w:lang w:eastAsia="pl-PL"/>
              </w:rPr>
            </w:pPr>
            <w:r w:rsidRPr="00EE5B05">
              <w:rPr>
                <w:rFonts w:ascii="Times New Roman" w:eastAsia="Calibri" w:hAnsi="Times New Roman"/>
                <w:sz w:val="20"/>
                <w:szCs w:val="20"/>
                <w:lang w:eastAsia="pl-PL"/>
              </w:rPr>
              <w:t>12</w:t>
            </w:r>
          </w:p>
        </w:tc>
        <w:tc>
          <w:tcPr>
            <w:tcW w:w="2431" w:type="dxa"/>
            <w:shd w:val="clear" w:color="auto" w:fill="auto"/>
            <w:vAlign w:val="center"/>
          </w:tcPr>
          <w:p w14:paraId="675D695D" w14:textId="6CBD6039" w:rsidR="008B0DCC" w:rsidRPr="00B14A46" w:rsidRDefault="008B0DCC" w:rsidP="008B0DCC">
            <w:pPr>
              <w:spacing w:line="240" w:lineRule="auto"/>
              <w:jc w:val="center"/>
              <w:rPr>
                <w:rFonts w:ascii="Times New Roman" w:eastAsia="Calibri" w:hAnsi="Times New Roman"/>
                <w:color w:val="FF0000"/>
                <w:sz w:val="20"/>
                <w:szCs w:val="20"/>
                <w:lang w:eastAsia="pl-PL"/>
              </w:rPr>
            </w:pPr>
            <w:r w:rsidRPr="00EE5B05">
              <w:rPr>
                <w:rFonts w:ascii="Times New Roman" w:eastAsia="Calibri" w:hAnsi="Times New Roman"/>
                <w:sz w:val="20"/>
                <w:szCs w:val="20"/>
                <w:lang w:eastAsia="pl-PL"/>
              </w:rPr>
              <w:t>319</w:t>
            </w:r>
          </w:p>
        </w:tc>
      </w:tr>
      <w:tr w:rsidR="00AD23DF" w:rsidRPr="00E15639" w14:paraId="0569C471" w14:textId="77777777" w:rsidTr="008B0DCC">
        <w:trPr>
          <w:trHeight w:val="70"/>
          <w:jc w:val="center"/>
        </w:trPr>
        <w:tc>
          <w:tcPr>
            <w:tcW w:w="2186" w:type="dxa"/>
            <w:shd w:val="clear" w:color="auto" w:fill="auto"/>
            <w:vAlign w:val="center"/>
          </w:tcPr>
          <w:p w14:paraId="44680EC7" w14:textId="4E4283E3" w:rsidR="00AD23DF" w:rsidRPr="008B0DCC" w:rsidRDefault="00AD23DF" w:rsidP="008B0DCC">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2023</w:t>
            </w:r>
          </w:p>
        </w:tc>
        <w:tc>
          <w:tcPr>
            <w:tcW w:w="1827" w:type="dxa"/>
            <w:shd w:val="clear" w:color="auto" w:fill="auto"/>
            <w:vAlign w:val="center"/>
          </w:tcPr>
          <w:p w14:paraId="670BC175" w14:textId="2FF2E4FD" w:rsidR="00AD23DF" w:rsidRPr="00EE5B05" w:rsidRDefault="00AD23DF" w:rsidP="008B0DCC">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2 482</w:t>
            </w:r>
          </w:p>
        </w:tc>
        <w:tc>
          <w:tcPr>
            <w:tcW w:w="2344" w:type="dxa"/>
            <w:shd w:val="clear" w:color="auto" w:fill="auto"/>
            <w:vAlign w:val="center"/>
          </w:tcPr>
          <w:p w14:paraId="49098530" w14:textId="7075D6C4" w:rsidR="00AD23DF" w:rsidRPr="00EE5B05" w:rsidRDefault="00AD23DF" w:rsidP="008B0DCC">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10</w:t>
            </w:r>
          </w:p>
        </w:tc>
        <w:tc>
          <w:tcPr>
            <w:tcW w:w="2431" w:type="dxa"/>
            <w:shd w:val="clear" w:color="auto" w:fill="auto"/>
            <w:vAlign w:val="center"/>
          </w:tcPr>
          <w:p w14:paraId="0D475A8E" w14:textId="76295B13" w:rsidR="00AD23DF" w:rsidRPr="00EE5B05" w:rsidRDefault="00AD23DF" w:rsidP="008B0DCC">
            <w:pPr>
              <w:spacing w:line="240" w:lineRule="auto"/>
              <w:jc w:val="center"/>
              <w:rPr>
                <w:rFonts w:ascii="Times New Roman" w:eastAsia="Calibri" w:hAnsi="Times New Roman"/>
                <w:sz w:val="20"/>
                <w:szCs w:val="20"/>
                <w:lang w:eastAsia="pl-PL"/>
              </w:rPr>
            </w:pPr>
            <w:r>
              <w:rPr>
                <w:rFonts w:ascii="Times New Roman" w:eastAsia="Calibri" w:hAnsi="Times New Roman"/>
                <w:sz w:val="20"/>
                <w:szCs w:val="20"/>
                <w:lang w:eastAsia="pl-PL"/>
              </w:rPr>
              <w:t>272</w:t>
            </w:r>
          </w:p>
        </w:tc>
      </w:tr>
    </w:tbl>
    <w:p w14:paraId="3065D804" w14:textId="71424165" w:rsidR="005D5E6D" w:rsidRDefault="00AA0F12" w:rsidP="0001683E">
      <w:pPr>
        <w:spacing w:before="0" w:line="240" w:lineRule="auto"/>
        <w:ind w:left="142"/>
        <w:rPr>
          <w:rFonts w:ascii="Times New Roman" w:hAnsi="Times New Roman"/>
          <w:sz w:val="24"/>
          <w:szCs w:val="24"/>
          <w:lang w:eastAsia="pl-PL"/>
        </w:rPr>
      </w:pPr>
      <w:r w:rsidRPr="00E15639">
        <w:rPr>
          <w:rFonts w:ascii="Times New Roman" w:eastAsia="Calibri" w:hAnsi="Times New Roman"/>
          <w:i/>
          <w:color w:val="000000"/>
          <w:sz w:val="16"/>
          <w:szCs w:val="16"/>
        </w:rPr>
        <w:t>Źródło: na podstawie sprawozdawczości Ministerstwa Sprawiedliwości.</w:t>
      </w:r>
    </w:p>
    <w:p w14:paraId="7B95EC92" w14:textId="77777777" w:rsidR="009C1A0F" w:rsidRDefault="009C1A0F" w:rsidP="0001683E">
      <w:pPr>
        <w:spacing w:before="0" w:line="240" w:lineRule="auto"/>
        <w:rPr>
          <w:rFonts w:ascii="Times New Roman" w:hAnsi="Times New Roman"/>
          <w:sz w:val="24"/>
          <w:szCs w:val="24"/>
          <w:lang w:eastAsia="pl-PL"/>
        </w:rPr>
      </w:pPr>
    </w:p>
    <w:p w14:paraId="2414DFBE" w14:textId="096FB99A" w:rsidR="00AA0F12" w:rsidRPr="00B14A46" w:rsidRDefault="00AA0F12" w:rsidP="00AA0F12">
      <w:pPr>
        <w:autoSpaceDE w:val="0"/>
        <w:autoSpaceDN w:val="0"/>
        <w:adjustRightInd w:val="0"/>
        <w:spacing w:after="240" w:line="240" w:lineRule="auto"/>
        <w:ind w:firstLine="708"/>
        <w:rPr>
          <w:rFonts w:ascii="Times New Roman" w:hAnsi="Times New Roman"/>
          <w:color w:val="FF0000"/>
          <w:sz w:val="24"/>
          <w:szCs w:val="24"/>
          <w:lang w:eastAsia="pl-PL"/>
        </w:rPr>
      </w:pPr>
      <w:r w:rsidRPr="000F3109">
        <w:rPr>
          <w:rFonts w:ascii="Times New Roman" w:hAnsi="Times New Roman"/>
          <w:sz w:val="24"/>
          <w:szCs w:val="24"/>
          <w:lang w:eastAsia="pl-PL"/>
        </w:rPr>
        <w:t>Według danych na dzień 31 grudnia 202</w:t>
      </w:r>
      <w:r w:rsidR="00C5067D">
        <w:rPr>
          <w:rFonts w:ascii="Times New Roman" w:hAnsi="Times New Roman"/>
          <w:sz w:val="24"/>
          <w:szCs w:val="24"/>
          <w:lang w:eastAsia="pl-PL"/>
        </w:rPr>
        <w:t>3</w:t>
      </w:r>
      <w:r w:rsidRPr="000F3109">
        <w:rPr>
          <w:rFonts w:ascii="Times New Roman" w:hAnsi="Times New Roman"/>
          <w:sz w:val="24"/>
          <w:szCs w:val="24"/>
          <w:lang w:eastAsia="pl-PL"/>
        </w:rPr>
        <w:t xml:space="preserve"> r. liczba </w:t>
      </w:r>
      <w:r w:rsidRPr="00AA0C54">
        <w:rPr>
          <w:rFonts w:ascii="Times New Roman" w:hAnsi="Times New Roman"/>
          <w:b/>
          <w:sz w:val="24"/>
          <w:szCs w:val="24"/>
          <w:lang w:eastAsia="pl-PL"/>
        </w:rPr>
        <w:t>dzieci zakwalifikowanych do adopcji</w:t>
      </w:r>
      <w:r w:rsidRPr="000F3109">
        <w:rPr>
          <w:rFonts w:ascii="Times New Roman" w:hAnsi="Times New Roman"/>
          <w:sz w:val="24"/>
          <w:szCs w:val="24"/>
          <w:lang w:eastAsia="pl-PL"/>
        </w:rPr>
        <w:t xml:space="preserve">, dla których nie dobrano kandydatów do przysposobienia, wyniosła </w:t>
      </w:r>
      <w:r w:rsidR="005A5C41">
        <w:rPr>
          <w:rFonts w:ascii="Times New Roman" w:hAnsi="Times New Roman"/>
          <w:b/>
          <w:sz w:val="24"/>
          <w:szCs w:val="24"/>
          <w:lang w:eastAsia="pl-PL"/>
        </w:rPr>
        <w:t>2 147</w:t>
      </w:r>
      <w:r w:rsidR="004A2BE5">
        <w:rPr>
          <w:rFonts w:ascii="Times New Roman" w:hAnsi="Times New Roman"/>
          <w:sz w:val="24"/>
          <w:szCs w:val="24"/>
          <w:lang w:eastAsia="pl-PL"/>
        </w:rPr>
        <w:t>, w</w:t>
      </w:r>
      <w:r w:rsidRPr="000F3109">
        <w:rPr>
          <w:rFonts w:ascii="Times New Roman" w:hAnsi="Times New Roman"/>
          <w:sz w:val="24"/>
          <w:szCs w:val="24"/>
          <w:lang w:eastAsia="pl-PL"/>
        </w:rPr>
        <w:t xml:space="preserve"> tym dzieci w wieku do 1. roku życia było </w:t>
      </w:r>
      <w:r w:rsidR="005A5C41">
        <w:rPr>
          <w:rFonts w:ascii="Times New Roman" w:hAnsi="Times New Roman"/>
          <w:sz w:val="24"/>
          <w:szCs w:val="24"/>
          <w:lang w:eastAsia="pl-PL"/>
        </w:rPr>
        <w:t>27</w:t>
      </w:r>
      <w:r w:rsidRPr="000F3109">
        <w:rPr>
          <w:rFonts w:ascii="Times New Roman" w:hAnsi="Times New Roman"/>
          <w:sz w:val="24"/>
          <w:szCs w:val="24"/>
          <w:lang w:eastAsia="pl-PL"/>
        </w:rPr>
        <w:t>, w wieku 1</w:t>
      </w:r>
      <w:r w:rsidRPr="000F3109">
        <w:rPr>
          <w:rFonts w:ascii="Times New Roman" w:hAnsi="Times New Roman"/>
          <w:bCs/>
          <w:sz w:val="24"/>
          <w:szCs w:val="24"/>
        </w:rPr>
        <w:t>–</w:t>
      </w:r>
      <w:r w:rsidRPr="000F3109">
        <w:rPr>
          <w:rFonts w:ascii="Times New Roman" w:hAnsi="Times New Roman"/>
          <w:sz w:val="24"/>
          <w:szCs w:val="24"/>
          <w:lang w:eastAsia="pl-PL"/>
        </w:rPr>
        <w:t xml:space="preserve">4 lat było </w:t>
      </w:r>
      <w:r w:rsidR="005A5C41">
        <w:rPr>
          <w:rFonts w:ascii="Times New Roman" w:hAnsi="Times New Roman"/>
          <w:sz w:val="24"/>
          <w:szCs w:val="24"/>
          <w:lang w:eastAsia="pl-PL"/>
        </w:rPr>
        <w:t>409</w:t>
      </w:r>
      <w:r w:rsidRPr="000F3109">
        <w:rPr>
          <w:rFonts w:ascii="Times New Roman" w:hAnsi="Times New Roman"/>
          <w:sz w:val="24"/>
          <w:szCs w:val="24"/>
          <w:lang w:eastAsia="pl-PL"/>
        </w:rPr>
        <w:t>, dzieci w wieku 5</w:t>
      </w:r>
      <w:r w:rsidRPr="000F3109">
        <w:rPr>
          <w:rFonts w:ascii="Times New Roman" w:hAnsi="Times New Roman"/>
          <w:bCs/>
          <w:sz w:val="24"/>
          <w:szCs w:val="24"/>
        </w:rPr>
        <w:t>–</w:t>
      </w:r>
      <w:r w:rsidRPr="000F3109">
        <w:rPr>
          <w:rFonts w:ascii="Times New Roman" w:hAnsi="Times New Roman"/>
          <w:sz w:val="24"/>
          <w:szCs w:val="24"/>
          <w:lang w:eastAsia="pl-PL"/>
        </w:rPr>
        <w:t xml:space="preserve">9 lat było </w:t>
      </w:r>
      <w:r w:rsidR="005A5C41">
        <w:rPr>
          <w:rFonts w:ascii="Times New Roman" w:hAnsi="Times New Roman"/>
          <w:sz w:val="24"/>
          <w:szCs w:val="24"/>
          <w:lang w:eastAsia="pl-PL"/>
        </w:rPr>
        <w:t>813</w:t>
      </w:r>
      <w:r w:rsidRPr="000F3109">
        <w:rPr>
          <w:rFonts w:ascii="Times New Roman" w:hAnsi="Times New Roman"/>
          <w:sz w:val="24"/>
          <w:szCs w:val="24"/>
          <w:lang w:eastAsia="pl-PL"/>
        </w:rPr>
        <w:t>, dzieci w wieku 10</w:t>
      </w:r>
      <w:r w:rsidRPr="000F3109">
        <w:rPr>
          <w:rFonts w:ascii="Times New Roman" w:hAnsi="Times New Roman"/>
          <w:bCs/>
          <w:sz w:val="24"/>
          <w:szCs w:val="24"/>
        </w:rPr>
        <w:t>–</w:t>
      </w:r>
      <w:r w:rsidRPr="000F3109">
        <w:rPr>
          <w:rFonts w:ascii="Times New Roman" w:hAnsi="Times New Roman"/>
          <w:sz w:val="24"/>
          <w:szCs w:val="24"/>
          <w:lang w:eastAsia="pl-PL"/>
        </w:rPr>
        <w:t xml:space="preserve">14 lat było </w:t>
      </w:r>
      <w:r w:rsidR="005A5C41">
        <w:rPr>
          <w:rFonts w:ascii="Times New Roman" w:hAnsi="Times New Roman"/>
          <w:sz w:val="24"/>
          <w:szCs w:val="24"/>
          <w:lang w:eastAsia="pl-PL"/>
        </w:rPr>
        <w:t>689</w:t>
      </w:r>
      <w:r w:rsidRPr="000F3109">
        <w:rPr>
          <w:rFonts w:ascii="Times New Roman" w:hAnsi="Times New Roman"/>
          <w:sz w:val="24"/>
          <w:szCs w:val="24"/>
          <w:lang w:eastAsia="pl-PL"/>
        </w:rPr>
        <w:t xml:space="preserve">, zaś dzieci w wieku 15 lat i więcej było </w:t>
      </w:r>
      <w:r w:rsidR="005A5C41">
        <w:rPr>
          <w:rFonts w:ascii="Times New Roman" w:hAnsi="Times New Roman"/>
          <w:sz w:val="24"/>
          <w:szCs w:val="24"/>
          <w:lang w:eastAsia="pl-PL"/>
        </w:rPr>
        <w:t>209</w:t>
      </w:r>
      <w:r w:rsidRPr="000F3109">
        <w:rPr>
          <w:rFonts w:ascii="Times New Roman" w:hAnsi="Times New Roman"/>
          <w:sz w:val="24"/>
          <w:szCs w:val="24"/>
          <w:lang w:eastAsia="pl-PL"/>
        </w:rPr>
        <w:t>. </w:t>
      </w:r>
      <w:r w:rsidRPr="00AA0C54">
        <w:rPr>
          <w:rFonts w:ascii="Times New Roman" w:hAnsi="Times New Roman"/>
          <w:b/>
          <w:sz w:val="24"/>
          <w:szCs w:val="24"/>
          <w:lang w:eastAsia="pl-PL"/>
        </w:rPr>
        <w:t>Liczba kandydatów na rodziców adopcyjnych oczekujących na adopcję dziecka</w:t>
      </w:r>
      <w:r w:rsidRPr="000F3109">
        <w:rPr>
          <w:rFonts w:ascii="Times New Roman" w:hAnsi="Times New Roman"/>
          <w:sz w:val="24"/>
          <w:szCs w:val="24"/>
          <w:lang w:eastAsia="pl-PL"/>
        </w:rPr>
        <w:t xml:space="preserve"> według stanu na dzień 31 grudnia 202</w:t>
      </w:r>
      <w:r w:rsidR="005A5C41">
        <w:rPr>
          <w:rFonts w:ascii="Times New Roman" w:hAnsi="Times New Roman"/>
          <w:sz w:val="24"/>
          <w:szCs w:val="24"/>
          <w:lang w:eastAsia="pl-PL"/>
        </w:rPr>
        <w:t>3</w:t>
      </w:r>
      <w:r w:rsidRPr="000F3109">
        <w:rPr>
          <w:rFonts w:ascii="Times New Roman" w:hAnsi="Times New Roman"/>
          <w:sz w:val="24"/>
          <w:szCs w:val="24"/>
          <w:lang w:eastAsia="pl-PL"/>
        </w:rPr>
        <w:t xml:space="preserve"> r. wynosiła</w:t>
      </w:r>
      <w:r w:rsidR="00934485">
        <w:rPr>
          <w:rFonts w:ascii="Times New Roman" w:hAnsi="Times New Roman"/>
          <w:sz w:val="24"/>
          <w:szCs w:val="24"/>
          <w:lang w:eastAsia="pl-PL"/>
        </w:rPr>
        <w:t xml:space="preserve"> natomiast</w:t>
      </w:r>
      <w:r w:rsidRPr="000F3109">
        <w:rPr>
          <w:rFonts w:ascii="Times New Roman" w:hAnsi="Times New Roman"/>
          <w:sz w:val="24"/>
          <w:szCs w:val="24"/>
          <w:lang w:eastAsia="pl-PL"/>
        </w:rPr>
        <w:t xml:space="preserve"> </w:t>
      </w:r>
      <w:r w:rsidRPr="00AA0C54">
        <w:rPr>
          <w:rFonts w:ascii="Times New Roman" w:hAnsi="Times New Roman"/>
          <w:b/>
          <w:sz w:val="24"/>
          <w:szCs w:val="24"/>
          <w:lang w:eastAsia="pl-PL"/>
        </w:rPr>
        <w:t>1 </w:t>
      </w:r>
      <w:r w:rsidR="005A5C41">
        <w:rPr>
          <w:rFonts w:ascii="Times New Roman" w:hAnsi="Times New Roman"/>
          <w:b/>
          <w:sz w:val="24"/>
          <w:szCs w:val="24"/>
          <w:lang w:eastAsia="pl-PL"/>
        </w:rPr>
        <w:t>053</w:t>
      </w:r>
      <w:r w:rsidRPr="000F3109">
        <w:rPr>
          <w:rFonts w:ascii="Times New Roman" w:hAnsi="Times New Roman"/>
          <w:sz w:val="24"/>
          <w:szCs w:val="24"/>
          <w:lang w:eastAsia="pl-PL"/>
        </w:rPr>
        <w:t xml:space="preserve"> (małżonkowie wykazywani są tu łącznie jako 1 kandydat) </w:t>
      </w:r>
      <w:r w:rsidRPr="000F3109">
        <w:rPr>
          <w:rFonts w:ascii="Times New Roman" w:eastAsia="Calibri" w:hAnsi="Times New Roman"/>
          <w:sz w:val="24"/>
          <w:szCs w:val="24"/>
        </w:rPr>
        <w:sym w:font="Symbol" w:char="F02D"/>
      </w:r>
      <w:r w:rsidRPr="000F3109">
        <w:rPr>
          <w:rFonts w:ascii="Times New Roman" w:hAnsi="Times New Roman"/>
          <w:sz w:val="24"/>
          <w:szCs w:val="24"/>
          <w:lang w:eastAsia="pl-PL"/>
        </w:rPr>
        <w:t xml:space="preserve"> liczba ta dotyczy kandydatów do przysposobienia, którzy począwszy</w:t>
      </w:r>
      <w:r w:rsidR="00934485">
        <w:rPr>
          <w:rFonts w:ascii="Times New Roman" w:hAnsi="Times New Roman"/>
          <w:sz w:val="24"/>
          <w:szCs w:val="24"/>
          <w:lang w:eastAsia="pl-PL"/>
        </w:rPr>
        <w:t xml:space="preserve"> </w:t>
      </w:r>
      <w:r w:rsidRPr="000F3109">
        <w:rPr>
          <w:rFonts w:ascii="Times New Roman" w:hAnsi="Times New Roman"/>
          <w:sz w:val="24"/>
          <w:szCs w:val="24"/>
          <w:lang w:eastAsia="pl-PL"/>
        </w:rPr>
        <w:t>od 1 stycznia 2012 r. otrzymali pozytywną opinię kwalifikacyjną, z wyłączeniem tych, których ośrodek adopcyjny</w:t>
      </w:r>
      <w:r w:rsidRPr="000F3109">
        <w:rPr>
          <w:rFonts w:ascii="Times New Roman" w:eastAsia="Calibri" w:hAnsi="Times New Roman"/>
          <w:i/>
          <w:sz w:val="20"/>
          <w:szCs w:val="20"/>
        </w:rPr>
        <w:t xml:space="preserve"> </w:t>
      </w:r>
      <w:r w:rsidRPr="000F3109">
        <w:rPr>
          <w:rFonts w:ascii="Times New Roman" w:hAnsi="Times New Roman"/>
          <w:sz w:val="24"/>
          <w:szCs w:val="24"/>
          <w:lang w:eastAsia="pl-PL"/>
        </w:rPr>
        <w:t>dobrał już jako kandydatów do przysposobienia konkretnego dziecka, posiadających ten status na dzień 31 grudnia 202</w:t>
      </w:r>
      <w:r w:rsidR="005A5C41">
        <w:rPr>
          <w:rFonts w:ascii="Times New Roman" w:hAnsi="Times New Roman"/>
          <w:sz w:val="24"/>
          <w:szCs w:val="24"/>
          <w:lang w:eastAsia="pl-PL"/>
        </w:rPr>
        <w:t>3</w:t>
      </w:r>
      <w:r w:rsidRPr="000F3109">
        <w:rPr>
          <w:rFonts w:ascii="Times New Roman" w:hAnsi="Times New Roman"/>
          <w:sz w:val="24"/>
          <w:szCs w:val="24"/>
          <w:lang w:eastAsia="pl-PL"/>
        </w:rPr>
        <w:t xml:space="preserve"> r.</w:t>
      </w:r>
    </w:p>
    <w:p w14:paraId="4FD83019" w14:textId="0E54E638" w:rsidR="00AA0F12" w:rsidRPr="00B14A46" w:rsidRDefault="005A5C41" w:rsidP="00AA0F12">
      <w:pPr>
        <w:autoSpaceDE w:val="0"/>
        <w:autoSpaceDN w:val="0"/>
        <w:adjustRightInd w:val="0"/>
        <w:spacing w:line="240" w:lineRule="auto"/>
        <w:rPr>
          <w:rFonts w:ascii="Times New Roman" w:hAnsi="Times New Roman"/>
          <w:color w:val="FF0000"/>
          <w:sz w:val="24"/>
          <w:szCs w:val="24"/>
          <w:lang w:eastAsia="pl-PL"/>
        </w:rPr>
      </w:pPr>
      <w:r>
        <w:rPr>
          <w:noProof/>
          <w:lang w:eastAsia="pl-PL"/>
        </w:rPr>
        <w:drawing>
          <wp:inline distT="0" distB="0" distL="0" distR="0" wp14:anchorId="403036CD" wp14:editId="14B32826">
            <wp:extent cx="5734050" cy="3756660"/>
            <wp:effectExtent l="0" t="0" r="0" b="15240"/>
            <wp:docPr id="46" name="Wykres 46">
              <a:extLst xmlns:a="http://schemas.openxmlformats.org/drawingml/2006/main">
                <a:ext uri="{FF2B5EF4-FFF2-40B4-BE49-F238E27FC236}">
                  <a16:creationId xmlns:a16="http://schemas.microsoft.com/office/drawing/2014/main" id="{00000000-0008-0000-1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3BA1223" w14:textId="1E3011B4" w:rsidR="00AA0F12" w:rsidRPr="000F3109" w:rsidRDefault="00AA0F12" w:rsidP="00AA0F12">
      <w:pPr>
        <w:autoSpaceDE w:val="0"/>
        <w:autoSpaceDN w:val="0"/>
        <w:adjustRightInd w:val="0"/>
        <w:spacing w:before="0" w:line="240" w:lineRule="auto"/>
        <w:rPr>
          <w:rFonts w:ascii="Times New Roman" w:hAnsi="Times New Roman"/>
          <w:b/>
          <w:bCs/>
          <w:sz w:val="24"/>
          <w:szCs w:val="24"/>
          <w:lang w:eastAsia="pl-PL"/>
        </w:rPr>
      </w:pPr>
      <w:r w:rsidRPr="000F3109">
        <w:rPr>
          <w:rFonts w:ascii="Times New Roman" w:eastAsia="Calibri" w:hAnsi="Times New Roman"/>
          <w:i/>
          <w:sz w:val="16"/>
          <w:szCs w:val="16"/>
        </w:rPr>
        <w:t xml:space="preserve"> </w:t>
      </w:r>
      <w:r w:rsidR="00422822">
        <w:rPr>
          <w:rFonts w:ascii="Times New Roman" w:eastAsia="Calibri" w:hAnsi="Times New Roman"/>
          <w:i/>
          <w:sz w:val="16"/>
          <w:szCs w:val="16"/>
        </w:rPr>
        <w:t>Ź</w:t>
      </w:r>
      <w:r w:rsidRPr="000F3109">
        <w:rPr>
          <w:rFonts w:ascii="Times New Roman" w:eastAsia="Calibri" w:hAnsi="Times New Roman"/>
          <w:i/>
          <w:sz w:val="16"/>
          <w:szCs w:val="16"/>
        </w:rPr>
        <w:t>r</w:t>
      </w:r>
      <w:r w:rsidR="00422822">
        <w:rPr>
          <w:rFonts w:ascii="Times New Roman" w:eastAsia="Calibri" w:hAnsi="Times New Roman"/>
          <w:i/>
          <w:sz w:val="16"/>
          <w:szCs w:val="16"/>
        </w:rPr>
        <w:t>ódło:</w:t>
      </w:r>
      <w:r w:rsidR="00141C7A">
        <w:rPr>
          <w:rFonts w:ascii="Times New Roman" w:eastAsia="Calibri" w:hAnsi="Times New Roman"/>
          <w:i/>
          <w:sz w:val="16"/>
          <w:szCs w:val="16"/>
        </w:rPr>
        <w:t xml:space="preserve"> </w:t>
      </w:r>
      <w:r w:rsidRPr="000F3109">
        <w:rPr>
          <w:rFonts w:ascii="Times New Roman" w:eastAsia="Calibri" w:hAnsi="Times New Roman"/>
          <w:i/>
          <w:sz w:val="16"/>
          <w:szCs w:val="16"/>
        </w:rPr>
        <w:t>opracowanie własne MR</w:t>
      </w:r>
      <w:r w:rsidR="005A5C41">
        <w:rPr>
          <w:rFonts w:ascii="Times New Roman" w:eastAsia="Calibri" w:hAnsi="Times New Roman"/>
          <w:i/>
          <w:sz w:val="16"/>
          <w:szCs w:val="16"/>
        </w:rPr>
        <w:t>P</w:t>
      </w:r>
      <w:r w:rsidRPr="000F3109">
        <w:rPr>
          <w:rFonts w:ascii="Times New Roman" w:eastAsia="Calibri" w:hAnsi="Times New Roman"/>
          <w:i/>
          <w:sz w:val="16"/>
          <w:szCs w:val="16"/>
        </w:rPr>
        <w:t>iPS</w:t>
      </w:r>
    </w:p>
    <w:p w14:paraId="0456A781" w14:textId="77777777" w:rsidR="00AA0F12" w:rsidRPr="000F3109" w:rsidRDefault="00AA0F12" w:rsidP="00AA0F12">
      <w:pPr>
        <w:spacing w:before="0" w:line="240" w:lineRule="auto"/>
        <w:ind w:firstLine="708"/>
        <w:rPr>
          <w:rFonts w:ascii="Times New Roman" w:hAnsi="Times New Roman"/>
          <w:sz w:val="24"/>
          <w:szCs w:val="24"/>
          <w:lang w:eastAsia="pl-PL"/>
        </w:rPr>
      </w:pPr>
    </w:p>
    <w:p w14:paraId="0B64AABA" w14:textId="008D0DA4" w:rsidR="00AA0F12" w:rsidRDefault="00AA0F12" w:rsidP="00047C79">
      <w:pPr>
        <w:autoSpaceDE w:val="0"/>
        <w:autoSpaceDN w:val="0"/>
        <w:adjustRightInd w:val="0"/>
        <w:spacing w:line="240" w:lineRule="auto"/>
        <w:ind w:firstLine="709"/>
        <w:rPr>
          <w:rFonts w:ascii="Times New Roman" w:hAnsi="Times New Roman"/>
          <w:sz w:val="24"/>
          <w:szCs w:val="24"/>
          <w:lang w:eastAsia="pl-PL"/>
        </w:rPr>
      </w:pPr>
      <w:r w:rsidRPr="000F3109">
        <w:rPr>
          <w:rFonts w:ascii="Times New Roman" w:hAnsi="Times New Roman"/>
          <w:sz w:val="24"/>
          <w:szCs w:val="24"/>
          <w:lang w:eastAsia="pl-PL"/>
        </w:rPr>
        <w:t>Analizując powyższe dane należy zauważyć, że na koniec 202</w:t>
      </w:r>
      <w:r w:rsidR="005A5C41">
        <w:rPr>
          <w:rFonts w:ascii="Times New Roman" w:hAnsi="Times New Roman"/>
          <w:sz w:val="24"/>
          <w:szCs w:val="24"/>
          <w:lang w:eastAsia="pl-PL"/>
        </w:rPr>
        <w:t>3</w:t>
      </w:r>
      <w:r w:rsidRPr="000F3109">
        <w:rPr>
          <w:rFonts w:ascii="Times New Roman" w:hAnsi="Times New Roman"/>
          <w:sz w:val="24"/>
          <w:szCs w:val="24"/>
          <w:lang w:eastAsia="pl-PL"/>
        </w:rPr>
        <w:t xml:space="preserve"> r. liczba dzieci oczekujących na adopcję </w:t>
      </w:r>
      <w:r w:rsidR="005A5C41">
        <w:rPr>
          <w:rFonts w:ascii="Times New Roman" w:hAnsi="Times New Roman"/>
          <w:sz w:val="24"/>
          <w:szCs w:val="24"/>
          <w:lang w:eastAsia="pl-PL"/>
        </w:rPr>
        <w:t>zmniejszyła</w:t>
      </w:r>
      <w:r w:rsidRPr="000F3109">
        <w:rPr>
          <w:rFonts w:ascii="Times New Roman" w:hAnsi="Times New Roman"/>
          <w:sz w:val="24"/>
          <w:szCs w:val="24"/>
          <w:lang w:eastAsia="pl-PL"/>
        </w:rPr>
        <w:t xml:space="preserve"> się, w</w:t>
      </w:r>
      <w:r w:rsidR="00AD3942">
        <w:rPr>
          <w:rFonts w:ascii="Times New Roman" w:hAnsi="Times New Roman"/>
          <w:sz w:val="24"/>
          <w:szCs w:val="24"/>
          <w:lang w:eastAsia="pl-PL"/>
        </w:rPr>
        <w:t> </w:t>
      </w:r>
      <w:r w:rsidRPr="000F3109">
        <w:rPr>
          <w:rFonts w:ascii="Times New Roman" w:hAnsi="Times New Roman"/>
          <w:sz w:val="24"/>
          <w:szCs w:val="24"/>
          <w:lang w:eastAsia="pl-PL"/>
        </w:rPr>
        <w:t>porównaniu ze stanem na dzień 31 grudnia 202</w:t>
      </w:r>
      <w:r w:rsidR="005A5C41">
        <w:rPr>
          <w:rFonts w:ascii="Times New Roman" w:hAnsi="Times New Roman"/>
          <w:sz w:val="24"/>
          <w:szCs w:val="24"/>
          <w:lang w:eastAsia="pl-PL"/>
        </w:rPr>
        <w:t>2</w:t>
      </w:r>
      <w:r w:rsidR="00A46C65">
        <w:rPr>
          <w:rFonts w:ascii="Times New Roman" w:hAnsi="Times New Roman"/>
          <w:sz w:val="24"/>
          <w:szCs w:val="24"/>
          <w:lang w:eastAsia="pl-PL"/>
        </w:rPr>
        <w:t> </w:t>
      </w:r>
      <w:r w:rsidRPr="000F3109">
        <w:rPr>
          <w:rFonts w:ascii="Times New Roman" w:hAnsi="Times New Roman"/>
          <w:sz w:val="24"/>
          <w:szCs w:val="24"/>
          <w:lang w:eastAsia="pl-PL"/>
        </w:rPr>
        <w:t xml:space="preserve">r., </w:t>
      </w:r>
      <w:bookmarkStart w:id="31" w:name="_Hlk177045370"/>
      <w:r w:rsidRPr="000F3109">
        <w:rPr>
          <w:rFonts w:ascii="Times New Roman" w:hAnsi="Times New Roman"/>
          <w:sz w:val="24"/>
          <w:szCs w:val="24"/>
          <w:lang w:eastAsia="pl-PL"/>
        </w:rPr>
        <w:t>o </w:t>
      </w:r>
      <w:r w:rsidR="005A5C41">
        <w:rPr>
          <w:rFonts w:ascii="Times New Roman" w:hAnsi="Times New Roman"/>
          <w:sz w:val="24"/>
          <w:szCs w:val="24"/>
          <w:lang w:eastAsia="pl-PL"/>
        </w:rPr>
        <w:t>78</w:t>
      </w:r>
      <w:r w:rsidRPr="000F3109">
        <w:rPr>
          <w:rFonts w:ascii="Times New Roman" w:hAnsi="Times New Roman"/>
          <w:sz w:val="24"/>
          <w:szCs w:val="24"/>
          <w:lang w:eastAsia="pl-PL"/>
        </w:rPr>
        <w:t xml:space="preserve"> dzieci (tj. ok </w:t>
      </w:r>
      <w:r w:rsidR="005A5C41">
        <w:rPr>
          <w:rFonts w:ascii="Times New Roman" w:hAnsi="Times New Roman"/>
          <w:sz w:val="24"/>
          <w:szCs w:val="24"/>
          <w:lang w:eastAsia="pl-PL"/>
        </w:rPr>
        <w:t>3,</w:t>
      </w:r>
      <w:r w:rsidR="005D5E6D">
        <w:rPr>
          <w:rFonts w:ascii="Times New Roman" w:hAnsi="Times New Roman"/>
          <w:sz w:val="24"/>
          <w:szCs w:val="24"/>
          <w:lang w:eastAsia="pl-PL"/>
        </w:rPr>
        <w:t>5</w:t>
      </w:r>
      <w:r w:rsidRPr="000F3109">
        <w:rPr>
          <w:rFonts w:ascii="Times New Roman" w:hAnsi="Times New Roman"/>
          <w:sz w:val="24"/>
          <w:szCs w:val="24"/>
          <w:lang w:eastAsia="pl-PL"/>
        </w:rPr>
        <w:t>%). Natomiast liczba kandydatów na rodziców adopcyjnych oczekujących na przysposobienie dziecka zmalała o</w:t>
      </w:r>
      <w:r w:rsidR="005A5C41">
        <w:rPr>
          <w:rFonts w:ascii="Times New Roman" w:hAnsi="Times New Roman"/>
          <w:sz w:val="24"/>
          <w:szCs w:val="24"/>
          <w:lang w:eastAsia="pl-PL"/>
        </w:rPr>
        <w:t xml:space="preserve"> 73</w:t>
      </w:r>
      <w:r w:rsidRPr="000F3109">
        <w:rPr>
          <w:rFonts w:ascii="Times New Roman" w:hAnsi="Times New Roman"/>
          <w:sz w:val="24"/>
          <w:szCs w:val="24"/>
          <w:lang w:eastAsia="pl-PL"/>
        </w:rPr>
        <w:t xml:space="preserve"> os</w:t>
      </w:r>
      <w:r w:rsidR="005D5E6D">
        <w:rPr>
          <w:rFonts w:ascii="Times New Roman" w:hAnsi="Times New Roman"/>
          <w:sz w:val="24"/>
          <w:szCs w:val="24"/>
          <w:lang w:eastAsia="pl-PL"/>
        </w:rPr>
        <w:t>oby</w:t>
      </w:r>
      <w:r w:rsidRPr="000F3109">
        <w:rPr>
          <w:rFonts w:ascii="Times New Roman" w:hAnsi="Times New Roman"/>
          <w:sz w:val="24"/>
          <w:szCs w:val="24"/>
          <w:lang w:eastAsia="pl-PL"/>
        </w:rPr>
        <w:t xml:space="preserve"> (tj. o </w:t>
      </w:r>
      <w:r w:rsidR="005A5C41">
        <w:rPr>
          <w:rFonts w:ascii="Times New Roman" w:hAnsi="Times New Roman"/>
          <w:sz w:val="24"/>
          <w:szCs w:val="24"/>
          <w:lang w:eastAsia="pl-PL"/>
        </w:rPr>
        <w:t>6,</w:t>
      </w:r>
      <w:r w:rsidR="005D5E6D">
        <w:rPr>
          <w:rFonts w:ascii="Times New Roman" w:hAnsi="Times New Roman"/>
          <w:sz w:val="24"/>
          <w:szCs w:val="24"/>
          <w:lang w:eastAsia="pl-PL"/>
        </w:rPr>
        <w:t>5</w:t>
      </w:r>
      <w:r w:rsidR="00934485">
        <w:rPr>
          <w:rFonts w:ascii="Times New Roman" w:hAnsi="Times New Roman"/>
          <w:sz w:val="24"/>
          <w:szCs w:val="24"/>
          <w:lang w:eastAsia="pl-PL"/>
        </w:rPr>
        <w:t xml:space="preserve"> </w:t>
      </w:r>
      <w:r w:rsidRPr="000F3109">
        <w:rPr>
          <w:rFonts w:ascii="Times New Roman" w:hAnsi="Times New Roman"/>
          <w:sz w:val="24"/>
          <w:szCs w:val="24"/>
          <w:lang w:eastAsia="pl-PL"/>
        </w:rPr>
        <w:t xml:space="preserve">%), przy czym małżonkowie, tak jak wskazano powyżej, liczeni są jako jeden kandydat. </w:t>
      </w:r>
    </w:p>
    <w:p w14:paraId="69154874" w14:textId="77777777" w:rsidR="00A043C0" w:rsidRPr="000F3109" w:rsidRDefault="00A043C0" w:rsidP="00047C79">
      <w:pPr>
        <w:autoSpaceDE w:val="0"/>
        <w:autoSpaceDN w:val="0"/>
        <w:adjustRightInd w:val="0"/>
        <w:spacing w:line="240" w:lineRule="auto"/>
        <w:ind w:firstLine="709"/>
        <w:rPr>
          <w:rFonts w:ascii="Times New Roman" w:hAnsi="Times New Roman"/>
          <w:sz w:val="24"/>
          <w:szCs w:val="24"/>
          <w:lang w:eastAsia="pl-PL"/>
        </w:rPr>
      </w:pPr>
    </w:p>
    <w:bookmarkEnd w:id="31"/>
    <w:p w14:paraId="272013E7" w14:textId="38255CB4" w:rsidR="005D5E6D" w:rsidRDefault="00AA0F12" w:rsidP="002045D3">
      <w:pPr>
        <w:autoSpaceDE w:val="0"/>
        <w:autoSpaceDN w:val="0"/>
        <w:adjustRightInd w:val="0"/>
        <w:spacing w:before="0" w:line="240" w:lineRule="auto"/>
        <w:ind w:firstLine="709"/>
        <w:rPr>
          <w:rFonts w:ascii="Times New Roman" w:hAnsi="Times New Roman"/>
          <w:sz w:val="24"/>
          <w:szCs w:val="24"/>
          <w:lang w:eastAsia="pl-PL"/>
        </w:rPr>
      </w:pPr>
      <w:r w:rsidRPr="000F3109">
        <w:rPr>
          <w:rFonts w:ascii="Times New Roman" w:hAnsi="Times New Roman"/>
          <w:sz w:val="24"/>
          <w:szCs w:val="24"/>
          <w:lang w:eastAsia="pl-PL"/>
        </w:rPr>
        <w:lastRenderedPageBreak/>
        <w:t>Zestawiając ze sobą dane na temat dzieci i kandydatów do przysposobienia, zauważalne jest, iż liczba dzieci oczekujących na przysposobienie jest</w:t>
      </w:r>
      <w:r w:rsidR="005D5E6D">
        <w:rPr>
          <w:rFonts w:ascii="Times New Roman" w:hAnsi="Times New Roman"/>
          <w:sz w:val="24"/>
          <w:szCs w:val="24"/>
          <w:lang w:eastAsia="pl-PL"/>
        </w:rPr>
        <w:t xml:space="preserve"> nadal</w:t>
      </w:r>
      <w:r w:rsidRPr="000F3109">
        <w:rPr>
          <w:rFonts w:ascii="Times New Roman" w:hAnsi="Times New Roman"/>
          <w:sz w:val="24"/>
          <w:szCs w:val="24"/>
          <w:lang w:eastAsia="pl-PL"/>
        </w:rPr>
        <w:t xml:space="preserve"> </w:t>
      </w:r>
      <w:r w:rsidR="005D5E6D">
        <w:rPr>
          <w:rFonts w:ascii="Times New Roman" w:hAnsi="Times New Roman"/>
          <w:sz w:val="24"/>
          <w:szCs w:val="24"/>
          <w:lang w:eastAsia="pl-PL"/>
        </w:rPr>
        <w:t xml:space="preserve">zdecydowanie </w:t>
      </w:r>
      <w:r w:rsidRPr="000F3109">
        <w:rPr>
          <w:rFonts w:ascii="Times New Roman" w:hAnsi="Times New Roman"/>
          <w:sz w:val="24"/>
          <w:szCs w:val="24"/>
          <w:lang w:eastAsia="pl-PL"/>
        </w:rPr>
        <w:t xml:space="preserve">większa niż liczba kandydatów do przysposobienia dziecka. </w:t>
      </w:r>
      <w:r w:rsidR="005D5E6D" w:rsidRPr="005D5E6D">
        <w:rPr>
          <w:rFonts w:ascii="Times New Roman" w:hAnsi="Times New Roman"/>
          <w:sz w:val="24"/>
          <w:szCs w:val="24"/>
          <w:lang w:eastAsia="pl-PL"/>
        </w:rPr>
        <w:t xml:space="preserve">Znaczne grono kandydatów wyraża </w:t>
      </w:r>
      <w:r w:rsidR="000476C3">
        <w:rPr>
          <w:rFonts w:ascii="Times New Roman" w:hAnsi="Times New Roman"/>
          <w:sz w:val="24"/>
          <w:szCs w:val="24"/>
          <w:lang w:eastAsia="pl-PL"/>
        </w:rPr>
        <w:t xml:space="preserve">jednak </w:t>
      </w:r>
      <w:r w:rsidR="005D5E6D" w:rsidRPr="005D5E6D">
        <w:rPr>
          <w:rFonts w:ascii="Times New Roman" w:hAnsi="Times New Roman"/>
          <w:sz w:val="24"/>
          <w:szCs w:val="24"/>
          <w:lang w:eastAsia="pl-PL"/>
        </w:rPr>
        <w:t xml:space="preserve">chęć przysposobienia </w:t>
      </w:r>
      <w:r w:rsidR="00BE5146">
        <w:rPr>
          <w:rFonts w:ascii="Times New Roman" w:hAnsi="Times New Roman"/>
          <w:sz w:val="24"/>
          <w:szCs w:val="24"/>
          <w:lang w:eastAsia="pl-PL"/>
        </w:rPr>
        <w:t xml:space="preserve">jedynie </w:t>
      </w:r>
      <w:r w:rsidR="005D5E6D" w:rsidRPr="005D5E6D">
        <w:rPr>
          <w:rFonts w:ascii="Times New Roman" w:hAnsi="Times New Roman"/>
          <w:sz w:val="24"/>
          <w:szCs w:val="24"/>
          <w:lang w:eastAsia="pl-PL"/>
        </w:rPr>
        <w:t xml:space="preserve">małoletniego w wieku poniżej lat 3, dodatkowo nieobarczonego </w:t>
      </w:r>
      <w:r w:rsidR="00A043C0">
        <w:rPr>
          <w:rFonts w:ascii="Times New Roman" w:hAnsi="Times New Roman"/>
          <w:sz w:val="24"/>
          <w:szCs w:val="24"/>
          <w:lang w:eastAsia="pl-PL"/>
        </w:rPr>
        <w:t xml:space="preserve">negatywnym </w:t>
      </w:r>
      <w:r w:rsidR="005D5E6D" w:rsidRPr="005D5E6D">
        <w:rPr>
          <w:rFonts w:ascii="Times New Roman" w:hAnsi="Times New Roman"/>
          <w:sz w:val="24"/>
          <w:szCs w:val="24"/>
          <w:lang w:eastAsia="pl-PL"/>
        </w:rPr>
        <w:t xml:space="preserve">wywiadem zdrowotnym lub środowiskowym. Takich dzieci w procedurze jest mało, </w:t>
      </w:r>
      <w:r w:rsidR="000476C3">
        <w:rPr>
          <w:rFonts w:ascii="Times New Roman" w:hAnsi="Times New Roman"/>
          <w:sz w:val="24"/>
          <w:szCs w:val="24"/>
          <w:lang w:eastAsia="pl-PL"/>
        </w:rPr>
        <w:t>pozostałe zaś dzieci, które są starsze oraz np. dodatkowo mają szczególne potrzeby w</w:t>
      </w:r>
      <w:r w:rsidR="00483330">
        <w:rPr>
          <w:rFonts w:ascii="Times New Roman" w:hAnsi="Times New Roman"/>
          <w:sz w:val="24"/>
          <w:szCs w:val="24"/>
          <w:lang w:eastAsia="pl-PL"/>
        </w:rPr>
        <w:t> </w:t>
      </w:r>
      <w:r w:rsidR="000476C3">
        <w:rPr>
          <w:rFonts w:ascii="Times New Roman" w:hAnsi="Times New Roman"/>
          <w:sz w:val="24"/>
          <w:szCs w:val="24"/>
          <w:lang w:eastAsia="pl-PL"/>
        </w:rPr>
        <w:t>dalszym ciągu oczekują na dobranie dla nich odpowiednich kandydatów, którzy byliby gotowi na ich przysposobienie</w:t>
      </w:r>
      <w:r w:rsidR="005D5E6D" w:rsidRPr="005D5E6D">
        <w:rPr>
          <w:rFonts w:ascii="Times New Roman" w:hAnsi="Times New Roman"/>
          <w:sz w:val="24"/>
          <w:szCs w:val="24"/>
          <w:lang w:eastAsia="pl-PL"/>
        </w:rPr>
        <w:t>.</w:t>
      </w:r>
    </w:p>
    <w:p w14:paraId="3B9C8907" w14:textId="77777777" w:rsidR="00A043C0" w:rsidRPr="000F3109" w:rsidRDefault="00A043C0" w:rsidP="002045D3">
      <w:pPr>
        <w:autoSpaceDE w:val="0"/>
        <w:autoSpaceDN w:val="0"/>
        <w:adjustRightInd w:val="0"/>
        <w:spacing w:before="0" w:line="240" w:lineRule="auto"/>
        <w:ind w:firstLine="709"/>
        <w:rPr>
          <w:rFonts w:ascii="Times New Roman" w:hAnsi="Times New Roman"/>
          <w:sz w:val="24"/>
          <w:szCs w:val="24"/>
          <w:lang w:eastAsia="pl-PL"/>
        </w:rPr>
      </w:pPr>
    </w:p>
    <w:p w14:paraId="5240CA80" w14:textId="13D37F3C" w:rsidR="0077616C" w:rsidRDefault="00AA0F12" w:rsidP="00047C79">
      <w:pPr>
        <w:autoSpaceDE w:val="0"/>
        <w:autoSpaceDN w:val="0"/>
        <w:adjustRightInd w:val="0"/>
        <w:spacing w:before="0" w:line="240" w:lineRule="auto"/>
        <w:ind w:firstLine="709"/>
        <w:rPr>
          <w:rFonts w:ascii="Times New Roman" w:hAnsi="Times New Roman"/>
          <w:sz w:val="24"/>
          <w:szCs w:val="24"/>
          <w:lang w:eastAsia="pl-PL"/>
        </w:rPr>
      </w:pPr>
      <w:r w:rsidRPr="005923F7">
        <w:rPr>
          <w:rFonts w:ascii="Times New Roman" w:hAnsi="Times New Roman"/>
          <w:sz w:val="24"/>
          <w:szCs w:val="24"/>
          <w:lang w:eastAsia="pl-PL"/>
        </w:rPr>
        <w:t xml:space="preserve">Dodatkowo należy podkreślić, że ponad </w:t>
      </w:r>
      <w:r w:rsidR="000476C3">
        <w:rPr>
          <w:rFonts w:ascii="Times New Roman" w:hAnsi="Times New Roman"/>
          <w:sz w:val="24"/>
          <w:szCs w:val="24"/>
          <w:lang w:eastAsia="pl-PL"/>
        </w:rPr>
        <w:t>49</w:t>
      </w:r>
      <w:r w:rsidRPr="005923F7">
        <w:rPr>
          <w:rFonts w:ascii="Times New Roman" w:hAnsi="Times New Roman"/>
          <w:sz w:val="24"/>
          <w:szCs w:val="24"/>
          <w:lang w:eastAsia="pl-PL"/>
        </w:rPr>
        <w:t>% dzieci oczekujących na przysposobienie (dzieci, które uzyskały kwalifikację do przysposobienia, dla których ośrodek adopcyjny nie dokonał doboru kandydatów do przysposobienia wg stanu na dzień 31 grudnia 202</w:t>
      </w:r>
      <w:r w:rsidR="005A5C41">
        <w:rPr>
          <w:rFonts w:ascii="Times New Roman" w:hAnsi="Times New Roman"/>
          <w:sz w:val="24"/>
          <w:szCs w:val="24"/>
          <w:lang w:eastAsia="pl-PL"/>
        </w:rPr>
        <w:t>3</w:t>
      </w:r>
      <w:r w:rsidRPr="005923F7">
        <w:rPr>
          <w:rFonts w:ascii="Times New Roman" w:hAnsi="Times New Roman"/>
          <w:sz w:val="24"/>
          <w:szCs w:val="24"/>
          <w:lang w:eastAsia="pl-PL"/>
        </w:rPr>
        <w:t xml:space="preserve"> r.) to dzieci w wieku od </w:t>
      </w:r>
      <w:r>
        <w:rPr>
          <w:rFonts w:ascii="Times New Roman" w:hAnsi="Times New Roman"/>
          <w:sz w:val="24"/>
          <w:szCs w:val="24"/>
          <w:lang w:eastAsia="pl-PL"/>
        </w:rPr>
        <w:t>5</w:t>
      </w:r>
      <w:r w:rsidRPr="005923F7">
        <w:rPr>
          <w:rFonts w:ascii="Times New Roman" w:hAnsi="Times New Roman"/>
          <w:sz w:val="24"/>
          <w:szCs w:val="24"/>
          <w:lang w:eastAsia="pl-PL"/>
        </w:rPr>
        <w:t> do</w:t>
      </w:r>
      <w:r w:rsidR="000476C3">
        <w:rPr>
          <w:rFonts w:ascii="Times New Roman" w:hAnsi="Times New Roman"/>
          <w:sz w:val="24"/>
          <w:szCs w:val="24"/>
          <w:lang w:eastAsia="pl-PL"/>
        </w:rPr>
        <w:t xml:space="preserve"> </w:t>
      </w:r>
      <w:r>
        <w:rPr>
          <w:rFonts w:ascii="Times New Roman" w:hAnsi="Times New Roman"/>
          <w:sz w:val="24"/>
          <w:szCs w:val="24"/>
          <w:lang w:eastAsia="pl-PL"/>
        </w:rPr>
        <w:t>14</w:t>
      </w:r>
      <w:r w:rsidRPr="005923F7">
        <w:rPr>
          <w:rFonts w:ascii="Times New Roman" w:hAnsi="Times New Roman"/>
          <w:sz w:val="24"/>
          <w:szCs w:val="24"/>
          <w:lang w:eastAsia="pl-PL"/>
        </w:rPr>
        <w:t xml:space="preserve"> lat. Zatem ta kategoria wiekowa jest </w:t>
      </w:r>
      <w:r w:rsidR="000476C3">
        <w:rPr>
          <w:rFonts w:ascii="Times New Roman" w:hAnsi="Times New Roman"/>
          <w:sz w:val="24"/>
          <w:szCs w:val="24"/>
          <w:lang w:eastAsia="pl-PL"/>
        </w:rPr>
        <w:t xml:space="preserve">nadal </w:t>
      </w:r>
      <w:r w:rsidRPr="005923F7">
        <w:rPr>
          <w:rFonts w:ascii="Times New Roman" w:hAnsi="Times New Roman"/>
          <w:sz w:val="24"/>
          <w:szCs w:val="24"/>
          <w:lang w:eastAsia="pl-PL"/>
        </w:rPr>
        <w:t xml:space="preserve">szczególnym wyzwaniem dla ośrodków adopcyjnych, które pracują z kandydatami do przysposobienia, jak również dla innych jednostek wspierających rodzinę, aby odpowiednio zachęcić, a następnie przygotować kandydatów na przysposobienie dzieci starszych. </w:t>
      </w:r>
    </w:p>
    <w:p w14:paraId="2B3DA46A" w14:textId="77777777" w:rsidR="00A043C0" w:rsidRDefault="00A043C0" w:rsidP="00047C79">
      <w:pPr>
        <w:autoSpaceDE w:val="0"/>
        <w:autoSpaceDN w:val="0"/>
        <w:adjustRightInd w:val="0"/>
        <w:spacing w:before="0" w:line="240" w:lineRule="auto"/>
        <w:ind w:firstLine="709"/>
        <w:rPr>
          <w:rFonts w:ascii="Times New Roman" w:hAnsi="Times New Roman"/>
          <w:sz w:val="24"/>
          <w:szCs w:val="24"/>
          <w:lang w:eastAsia="pl-PL"/>
        </w:rPr>
      </w:pPr>
    </w:p>
    <w:p w14:paraId="24416B9A" w14:textId="38E71FE6" w:rsidR="0077616C" w:rsidRDefault="0077616C" w:rsidP="00047C79">
      <w:pPr>
        <w:autoSpaceDE w:val="0"/>
        <w:autoSpaceDN w:val="0"/>
        <w:adjustRightInd w:val="0"/>
        <w:spacing w:before="0" w:line="240" w:lineRule="auto"/>
        <w:ind w:firstLine="709"/>
        <w:rPr>
          <w:rFonts w:ascii="Times New Roman" w:hAnsi="Times New Roman"/>
          <w:sz w:val="24"/>
          <w:szCs w:val="24"/>
          <w:lang w:eastAsia="pl-PL"/>
        </w:rPr>
      </w:pPr>
      <w:r>
        <w:rPr>
          <w:rFonts w:ascii="Times New Roman" w:hAnsi="Times New Roman"/>
          <w:sz w:val="24"/>
          <w:szCs w:val="24"/>
          <w:lang w:eastAsia="pl-PL"/>
        </w:rPr>
        <w:t>Decyzja o przysposobieniu dzieci starszych powinna być także nieco łatwiejsza w</w:t>
      </w:r>
      <w:r w:rsidR="004F6667">
        <w:t> </w:t>
      </w:r>
      <w:r w:rsidR="00A87A7C">
        <w:rPr>
          <w:rFonts w:ascii="Times New Roman" w:hAnsi="Times New Roman"/>
          <w:sz w:val="24"/>
          <w:szCs w:val="24"/>
          <w:lang w:eastAsia="pl-PL"/>
        </w:rPr>
        <w:t xml:space="preserve">związku </w:t>
      </w:r>
      <w:r>
        <w:rPr>
          <w:rFonts w:ascii="Times New Roman" w:hAnsi="Times New Roman"/>
          <w:sz w:val="24"/>
          <w:szCs w:val="24"/>
          <w:lang w:eastAsia="pl-PL"/>
        </w:rPr>
        <w:t>z</w:t>
      </w:r>
      <w:r w:rsidR="008D3046">
        <w:rPr>
          <w:rFonts w:ascii="Times New Roman" w:hAnsi="Times New Roman"/>
          <w:sz w:val="24"/>
          <w:szCs w:val="24"/>
          <w:lang w:eastAsia="pl-PL"/>
        </w:rPr>
        <w:t> </w:t>
      </w:r>
      <w:r>
        <w:rPr>
          <w:rFonts w:ascii="Times New Roman" w:hAnsi="Times New Roman"/>
          <w:sz w:val="24"/>
          <w:szCs w:val="24"/>
          <w:lang w:eastAsia="pl-PL"/>
        </w:rPr>
        <w:t xml:space="preserve">wprowadzonymi </w:t>
      </w:r>
      <w:r w:rsidRPr="0077616C">
        <w:rPr>
          <w:rFonts w:ascii="Times New Roman" w:hAnsi="Times New Roman"/>
          <w:sz w:val="24"/>
          <w:szCs w:val="24"/>
          <w:lang w:eastAsia="pl-PL"/>
        </w:rPr>
        <w:t xml:space="preserve">ustawą </w:t>
      </w:r>
      <w:r w:rsidR="003A2A33" w:rsidRPr="0077616C">
        <w:rPr>
          <w:rFonts w:ascii="Times New Roman" w:hAnsi="Times New Roman"/>
          <w:sz w:val="24"/>
          <w:szCs w:val="24"/>
          <w:lang w:eastAsia="pl-PL"/>
        </w:rPr>
        <w:t xml:space="preserve">z dnia 7 października 2022 r. </w:t>
      </w:r>
      <w:r w:rsidRPr="0077616C">
        <w:rPr>
          <w:rFonts w:ascii="Times New Roman" w:hAnsi="Times New Roman"/>
          <w:sz w:val="24"/>
          <w:szCs w:val="24"/>
          <w:lang w:eastAsia="pl-PL"/>
        </w:rPr>
        <w:t>o zmianie ustawy o</w:t>
      </w:r>
      <w:r w:rsidR="004F6667">
        <w:t> </w:t>
      </w:r>
      <w:r w:rsidRPr="0077616C">
        <w:rPr>
          <w:rFonts w:ascii="Times New Roman" w:hAnsi="Times New Roman"/>
          <w:sz w:val="24"/>
          <w:szCs w:val="24"/>
          <w:lang w:eastAsia="pl-PL"/>
        </w:rPr>
        <w:t xml:space="preserve">wspieraniu rodziny i systemie pieczy zastępczej oraz niektórych innych ustaw </w:t>
      </w:r>
      <w:r>
        <w:rPr>
          <w:rFonts w:ascii="Times New Roman" w:hAnsi="Times New Roman"/>
          <w:sz w:val="24"/>
          <w:szCs w:val="24"/>
          <w:lang w:eastAsia="pl-PL"/>
        </w:rPr>
        <w:t>zmianami w</w:t>
      </w:r>
      <w:r w:rsidR="00AD3942">
        <w:rPr>
          <w:rFonts w:ascii="Times New Roman" w:hAnsi="Times New Roman"/>
          <w:sz w:val="24"/>
          <w:szCs w:val="24"/>
          <w:lang w:eastAsia="pl-PL"/>
        </w:rPr>
        <w:t> </w:t>
      </w:r>
      <w:r>
        <w:rPr>
          <w:rFonts w:ascii="Times New Roman" w:hAnsi="Times New Roman"/>
          <w:sz w:val="24"/>
          <w:szCs w:val="24"/>
          <w:lang w:eastAsia="pl-PL"/>
        </w:rPr>
        <w:t xml:space="preserve">zakresie urlopów adopcyjnych tj. </w:t>
      </w:r>
      <w:r w:rsidRPr="0077616C">
        <w:rPr>
          <w:rFonts w:ascii="Times New Roman" w:hAnsi="Times New Roman"/>
          <w:sz w:val="24"/>
          <w:szCs w:val="24"/>
          <w:lang w:eastAsia="pl-PL"/>
        </w:rPr>
        <w:t>prawa do urlopu ojcowskiego, urlopu na warunkach urlopu macierzyńskiego oraz rodzicielskiego przysługujących pracownikowi, który przyjął dziecko na wychowanie i</w:t>
      </w:r>
      <w:r w:rsidR="00F9651F">
        <w:rPr>
          <w:rFonts w:ascii="Times New Roman" w:hAnsi="Times New Roman"/>
          <w:sz w:val="24"/>
          <w:szCs w:val="24"/>
          <w:lang w:eastAsia="pl-PL"/>
        </w:rPr>
        <w:t> </w:t>
      </w:r>
      <w:r w:rsidRPr="0077616C">
        <w:rPr>
          <w:rFonts w:ascii="Times New Roman" w:hAnsi="Times New Roman"/>
          <w:sz w:val="24"/>
          <w:szCs w:val="24"/>
          <w:lang w:eastAsia="pl-PL"/>
        </w:rPr>
        <w:t>wystąpił do sądu opiekuńczego z wnioskiem o wszczęcie postępowania w</w:t>
      </w:r>
      <w:r w:rsidR="004F6667">
        <w:rPr>
          <w:rFonts w:ascii="Times New Roman" w:hAnsi="Times New Roman"/>
          <w:sz w:val="24"/>
          <w:szCs w:val="24"/>
          <w:lang w:eastAsia="pl-PL"/>
        </w:rPr>
        <w:t> </w:t>
      </w:r>
      <w:r w:rsidRPr="0077616C">
        <w:rPr>
          <w:rFonts w:ascii="Times New Roman" w:hAnsi="Times New Roman"/>
          <w:sz w:val="24"/>
          <w:szCs w:val="24"/>
          <w:lang w:eastAsia="pl-PL"/>
        </w:rPr>
        <w:t>sprawie przysposobienia dziecka. Uprawnienia te, co do zasady wydłużono do ukończeni</w:t>
      </w:r>
      <w:r>
        <w:rPr>
          <w:rFonts w:ascii="Times New Roman" w:hAnsi="Times New Roman"/>
          <w:sz w:val="24"/>
          <w:szCs w:val="24"/>
          <w:lang w:eastAsia="pl-PL"/>
        </w:rPr>
        <w:t>a przez dziecko 14. roku życia (w</w:t>
      </w:r>
      <w:r w:rsidR="00BE5146">
        <w:rPr>
          <w:rFonts w:ascii="Times New Roman" w:hAnsi="Times New Roman"/>
          <w:sz w:val="24"/>
          <w:szCs w:val="24"/>
          <w:lang w:eastAsia="pl-PL"/>
        </w:rPr>
        <w:t xml:space="preserve">e wcześniejszym </w:t>
      </w:r>
      <w:r w:rsidRPr="0077616C">
        <w:rPr>
          <w:rFonts w:ascii="Times New Roman" w:hAnsi="Times New Roman"/>
          <w:sz w:val="24"/>
          <w:szCs w:val="24"/>
          <w:lang w:eastAsia="pl-PL"/>
        </w:rPr>
        <w:t>stanie prawnym przysługiwały one zasadniczo do ukończenia przez dziecko 7 lub w wyjątkowych sytuacjach do 10 roku życia).</w:t>
      </w:r>
    </w:p>
    <w:p w14:paraId="04F8910A" w14:textId="77777777" w:rsidR="00A043C0" w:rsidRDefault="00A043C0" w:rsidP="00047C79">
      <w:pPr>
        <w:autoSpaceDE w:val="0"/>
        <w:autoSpaceDN w:val="0"/>
        <w:adjustRightInd w:val="0"/>
        <w:spacing w:before="0" w:line="240" w:lineRule="auto"/>
        <w:ind w:firstLine="709"/>
        <w:rPr>
          <w:rFonts w:ascii="Times New Roman" w:hAnsi="Times New Roman"/>
          <w:sz w:val="24"/>
          <w:szCs w:val="24"/>
          <w:lang w:eastAsia="pl-PL"/>
        </w:rPr>
      </w:pPr>
    </w:p>
    <w:p w14:paraId="6C5AC24A" w14:textId="02730432" w:rsidR="0077616C" w:rsidRDefault="00BA4A5E" w:rsidP="007629E9">
      <w:pPr>
        <w:autoSpaceDE w:val="0"/>
        <w:autoSpaceDN w:val="0"/>
        <w:adjustRightInd w:val="0"/>
        <w:spacing w:before="0" w:line="240" w:lineRule="auto"/>
        <w:ind w:firstLine="709"/>
        <w:rPr>
          <w:rFonts w:ascii="Times New Roman" w:hAnsi="Times New Roman"/>
          <w:sz w:val="24"/>
          <w:szCs w:val="24"/>
          <w:lang w:eastAsia="pl-PL"/>
        </w:rPr>
      </w:pPr>
      <w:r>
        <w:rPr>
          <w:rFonts w:ascii="Times New Roman" w:hAnsi="Times New Roman"/>
          <w:sz w:val="24"/>
          <w:szCs w:val="24"/>
          <w:lang w:eastAsia="pl-PL"/>
        </w:rPr>
        <w:t xml:space="preserve">Usprawnieniu procedur adopcyjnych służyć </w:t>
      </w:r>
      <w:r w:rsidR="000476C3">
        <w:rPr>
          <w:rFonts w:ascii="Times New Roman" w:hAnsi="Times New Roman"/>
          <w:sz w:val="24"/>
          <w:szCs w:val="24"/>
          <w:lang w:eastAsia="pl-PL"/>
        </w:rPr>
        <w:t xml:space="preserve">miały </w:t>
      </w:r>
      <w:r>
        <w:rPr>
          <w:rFonts w:ascii="Times New Roman" w:hAnsi="Times New Roman"/>
          <w:sz w:val="24"/>
          <w:szCs w:val="24"/>
          <w:lang w:eastAsia="pl-PL"/>
        </w:rPr>
        <w:t>także</w:t>
      </w:r>
      <w:r w:rsidR="008E165B">
        <w:rPr>
          <w:rFonts w:ascii="Times New Roman" w:hAnsi="Times New Roman"/>
          <w:sz w:val="24"/>
          <w:szCs w:val="24"/>
          <w:lang w:eastAsia="pl-PL"/>
        </w:rPr>
        <w:t xml:space="preserve"> inne</w:t>
      </w:r>
      <w:r>
        <w:rPr>
          <w:rFonts w:ascii="Times New Roman" w:hAnsi="Times New Roman"/>
          <w:sz w:val="24"/>
          <w:szCs w:val="24"/>
          <w:lang w:eastAsia="pl-PL"/>
        </w:rPr>
        <w:t xml:space="preserve"> zmiany wprowadzone</w:t>
      </w:r>
      <w:r w:rsidR="008E165B">
        <w:rPr>
          <w:rFonts w:ascii="Times New Roman" w:hAnsi="Times New Roman"/>
          <w:sz w:val="24"/>
          <w:szCs w:val="24"/>
          <w:lang w:eastAsia="pl-PL"/>
        </w:rPr>
        <w:t xml:space="preserve"> ww</w:t>
      </w:r>
      <w:r w:rsidR="00B84526">
        <w:rPr>
          <w:rFonts w:ascii="Times New Roman" w:hAnsi="Times New Roman"/>
          <w:sz w:val="24"/>
          <w:szCs w:val="24"/>
          <w:lang w:eastAsia="pl-PL"/>
        </w:rPr>
        <w:t>.</w:t>
      </w:r>
      <w:r w:rsidR="008E165B">
        <w:rPr>
          <w:rFonts w:ascii="Times New Roman" w:hAnsi="Times New Roman"/>
          <w:sz w:val="24"/>
          <w:szCs w:val="24"/>
          <w:lang w:eastAsia="pl-PL"/>
        </w:rPr>
        <w:t xml:space="preserve"> nowelizacją</w:t>
      </w:r>
      <w:r w:rsidR="0077616C">
        <w:rPr>
          <w:rFonts w:ascii="Times New Roman" w:hAnsi="Times New Roman"/>
          <w:sz w:val="24"/>
          <w:szCs w:val="24"/>
          <w:lang w:eastAsia="pl-PL"/>
        </w:rPr>
        <w:t>. Wśród tych zmian należy wskazać</w:t>
      </w:r>
      <w:r w:rsidR="000476C3">
        <w:rPr>
          <w:rFonts w:ascii="Times New Roman" w:hAnsi="Times New Roman"/>
          <w:sz w:val="24"/>
          <w:szCs w:val="24"/>
          <w:lang w:eastAsia="pl-PL"/>
        </w:rPr>
        <w:t xml:space="preserve"> m.in.</w:t>
      </w:r>
      <w:r w:rsidR="0077616C">
        <w:rPr>
          <w:rFonts w:ascii="Times New Roman" w:hAnsi="Times New Roman"/>
          <w:sz w:val="24"/>
          <w:szCs w:val="24"/>
          <w:lang w:eastAsia="pl-PL"/>
        </w:rPr>
        <w:t xml:space="preserve">: </w:t>
      </w:r>
      <w:r w:rsidR="0077616C" w:rsidRPr="00AA0C54">
        <w:rPr>
          <w:rFonts w:ascii="Times New Roman" w:hAnsi="Times New Roman"/>
          <w:sz w:val="24"/>
          <w:szCs w:val="24"/>
          <w:lang w:eastAsia="pl-PL"/>
        </w:rPr>
        <w:t>dokonywani</w:t>
      </w:r>
      <w:r w:rsidR="000476C3">
        <w:rPr>
          <w:rFonts w:ascii="Times New Roman" w:hAnsi="Times New Roman"/>
          <w:sz w:val="24"/>
          <w:szCs w:val="24"/>
          <w:lang w:eastAsia="pl-PL"/>
        </w:rPr>
        <w:t>e</w:t>
      </w:r>
      <w:r w:rsidR="0077616C" w:rsidRPr="00AA0C54">
        <w:rPr>
          <w:rFonts w:ascii="Times New Roman" w:hAnsi="Times New Roman"/>
          <w:sz w:val="24"/>
          <w:szCs w:val="24"/>
          <w:lang w:eastAsia="pl-PL"/>
        </w:rPr>
        <w:t xml:space="preserve"> wstępnej oceny kandydata do przysposobienia dziecka</w:t>
      </w:r>
      <w:r w:rsidR="000476C3">
        <w:rPr>
          <w:rFonts w:ascii="Times New Roman" w:hAnsi="Times New Roman"/>
          <w:sz w:val="24"/>
          <w:szCs w:val="24"/>
          <w:lang w:eastAsia="pl-PL"/>
        </w:rPr>
        <w:t xml:space="preserve">, </w:t>
      </w:r>
      <w:r w:rsidR="0077616C" w:rsidRPr="00AA0C54">
        <w:rPr>
          <w:rFonts w:ascii="Times New Roman" w:hAnsi="Times New Roman"/>
          <w:sz w:val="24"/>
          <w:szCs w:val="24"/>
          <w:lang w:eastAsia="pl-PL"/>
        </w:rPr>
        <w:t>wprowadzenie pewnych elementów standaryzacji prowadzenia procedur przysposobienia przez ośrodki adopcyjne p</w:t>
      </w:r>
      <w:r w:rsidR="00045641">
        <w:rPr>
          <w:rFonts w:ascii="Times New Roman" w:hAnsi="Times New Roman"/>
          <w:sz w:val="24"/>
          <w:szCs w:val="24"/>
          <w:lang w:eastAsia="pl-PL"/>
        </w:rPr>
        <w:t>op</w:t>
      </w:r>
      <w:r w:rsidR="0077616C" w:rsidRPr="00AA0C54">
        <w:rPr>
          <w:rFonts w:ascii="Times New Roman" w:hAnsi="Times New Roman"/>
          <w:sz w:val="24"/>
          <w:szCs w:val="24"/>
          <w:lang w:eastAsia="pl-PL"/>
        </w:rPr>
        <w:t>rzez wskazanie minimalnego zakresu treści opinii kwalifikacyjnej</w:t>
      </w:r>
      <w:r w:rsidR="008E165B">
        <w:rPr>
          <w:rFonts w:ascii="Times New Roman" w:hAnsi="Times New Roman"/>
          <w:sz w:val="24"/>
          <w:szCs w:val="24"/>
          <w:lang w:eastAsia="pl-PL"/>
        </w:rPr>
        <w:t>,</w:t>
      </w:r>
      <w:r w:rsidR="0077616C" w:rsidRPr="00AA0C54">
        <w:rPr>
          <w:rFonts w:ascii="Times New Roman" w:hAnsi="Times New Roman"/>
          <w:sz w:val="24"/>
          <w:szCs w:val="24"/>
          <w:lang w:eastAsia="pl-PL"/>
        </w:rPr>
        <w:t xml:space="preserve"> czy też zakresu</w:t>
      </w:r>
      <w:r w:rsidR="008E165B">
        <w:rPr>
          <w:rFonts w:ascii="Times New Roman" w:hAnsi="Times New Roman"/>
          <w:sz w:val="24"/>
          <w:szCs w:val="24"/>
          <w:lang w:eastAsia="pl-PL"/>
        </w:rPr>
        <w:t xml:space="preserve"> gromadzonych danych osobowych. W</w:t>
      </w:r>
      <w:r w:rsidR="0077616C" w:rsidRPr="00AA0C54">
        <w:rPr>
          <w:rFonts w:ascii="Times New Roman" w:hAnsi="Times New Roman"/>
          <w:sz w:val="24"/>
          <w:szCs w:val="24"/>
          <w:lang w:eastAsia="pl-PL"/>
        </w:rPr>
        <w:t>prowadzono także konieczność dostosowania godzin pracy ośrodka adopcyjnego do realnych potrzeb osób korzystających z jego usług</w:t>
      </w:r>
      <w:r w:rsidR="008E165B">
        <w:rPr>
          <w:rFonts w:ascii="Times New Roman" w:hAnsi="Times New Roman"/>
          <w:sz w:val="24"/>
          <w:szCs w:val="24"/>
          <w:lang w:eastAsia="pl-PL"/>
        </w:rPr>
        <w:t>,</w:t>
      </w:r>
      <w:r w:rsidR="0077616C" w:rsidRPr="00AA0C54">
        <w:rPr>
          <w:rFonts w:ascii="Times New Roman" w:hAnsi="Times New Roman"/>
          <w:sz w:val="24"/>
          <w:szCs w:val="24"/>
          <w:lang w:eastAsia="pl-PL"/>
        </w:rPr>
        <w:t xml:space="preserve"> jak również konieczność przeprowadzenia wstępnej oceny kandydata do przysposobienia oraz umożliwienia mu udziału w szkoleniu w terminie nie dłuższym niż 4 miesiące od złożenia wniosku</w:t>
      </w:r>
      <w:r w:rsidR="00A043C0">
        <w:rPr>
          <w:rFonts w:ascii="Times New Roman" w:hAnsi="Times New Roman"/>
          <w:sz w:val="24"/>
          <w:szCs w:val="24"/>
          <w:lang w:eastAsia="pl-PL"/>
        </w:rPr>
        <w:t>,</w:t>
      </w:r>
      <w:r w:rsidR="0077616C" w:rsidRPr="00AA0C54">
        <w:rPr>
          <w:rFonts w:ascii="Times New Roman" w:hAnsi="Times New Roman"/>
          <w:sz w:val="24"/>
          <w:szCs w:val="24"/>
          <w:lang w:eastAsia="pl-PL"/>
        </w:rPr>
        <w:t xml:space="preserve"> o którym mowa w</w:t>
      </w:r>
      <w:r w:rsidR="00F9651F">
        <w:rPr>
          <w:rFonts w:ascii="Times New Roman" w:hAnsi="Times New Roman"/>
          <w:sz w:val="24"/>
          <w:szCs w:val="24"/>
          <w:lang w:eastAsia="pl-PL"/>
        </w:rPr>
        <w:t> </w:t>
      </w:r>
      <w:r w:rsidR="0077616C" w:rsidRPr="00AA0C54">
        <w:rPr>
          <w:rFonts w:ascii="Times New Roman" w:hAnsi="Times New Roman"/>
          <w:sz w:val="24"/>
          <w:szCs w:val="24"/>
          <w:lang w:eastAsia="pl-PL"/>
        </w:rPr>
        <w:t>art. 172 ust. 6 ustawy z dnia 9 czerwca 2011 r. o wspieraniu rodziny i systemie pieczy zastępczej, wraz ze wskazanymi w tym przepisie dokumentami.</w:t>
      </w:r>
    </w:p>
    <w:p w14:paraId="41822795" w14:textId="77777777" w:rsidR="00A043C0" w:rsidRPr="005923F7" w:rsidRDefault="00A043C0" w:rsidP="007629E9">
      <w:pPr>
        <w:autoSpaceDE w:val="0"/>
        <w:autoSpaceDN w:val="0"/>
        <w:adjustRightInd w:val="0"/>
        <w:spacing w:before="0" w:line="240" w:lineRule="auto"/>
        <w:ind w:firstLine="709"/>
        <w:rPr>
          <w:rFonts w:ascii="Times New Roman" w:eastAsia="Calibri" w:hAnsi="Times New Roman"/>
          <w:sz w:val="24"/>
          <w:szCs w:val="24"/>
        </w:rPr>
      </w:pPr>
    </w:p>
    <w:p w14:paraId="24ADACFC" w14:textId="6B2F90E0" w:rsidR="00AA0F12" w:rsidRDefault="00B84526" w:rsidP="00AA0F12">
      <w:pPr>
        <w:spacing w:before="0" w:line="240" w:lineRule="auto"/>
        <w:ind w:firstLine="708"/>
        <w:rPr>
          <w:rFonts w:ascii="Times New Roman" w:eastAsia="Calibri" w:hAnsi="Times New Roman"/>
          <w:sz w:val="24"/>
          <w:szCs w:val="24"/>
        </w:rPr>
      </w:pPr>
      <w:r>
        <w:rPr>
          <w:rFonts w:ascii="Times New Roman" w:eastAsia="Calibri" w:hAnsi="Times New Roman"/>
          <w:sz w:val="24"/>
          <w:szCs w:val="24"/>
        </w:rPr>
        <w:t>L</w:t>
      </w:r>
      <w:r w:rsidR="00AA0F12" w:rsidRPr="00932575">
        <w:rPr>
          <w:rFonts w:ascii="Times New Roman" w:eastAsia="Calibri" w:hAnsi="Times New Roman"/>
          <w:sz w:val="24"/>
          <w:szCs w:val="24"/>
        </w:rPr>
        <w:t>iczba kandydatów do przysposobienia, którzy w okresie od 1 stycznia 202</w:t>
      </w:r>
      <w:r w:rsidR="00F71686">
        <w:rPr>
          <w:rFonts w:ascii="Times New Roman" w:eastAsia="Calibri" w:hAnsi="Times New Roman"/>
          <w:sz w:val="24"/>
          <w:szCs w:val="24"/>
        </w:rPr>
        <w:t>3</w:t>
      </w:r>
      <w:r w:rsidR="00AA0F12" w:rsidRPr="00932575">
        <w:rPr>
          <w:rFonts w:ascii="Times New Roman" w:eastAsia="Calibri" w:hAnsi="Times New Roman"/>
          <w:sz w:val="24"/>
          <w:szCs w:val="24"/>
        </w:rPr>
        <w:t xml:space="preserve"> r. do</w:t>
      </w:r>
      <w:r w:rsidR="00483330">
        <w:rPr>
          <w:rFonts w:eastAsia="Calibri"/>
        </w:rPr>
        <w:t> </w:t>
      </w:r>
      <w:r w:rsidR="00AA0F12" w:rsidRPr="00932575">
        <w:rPr>
          <w:rFonts w:ascii="Times New Roman" w:eastAsia="Calibri" w:hAnsi="Times New Roman"/>
          <w:sz w:val="24"/>
          <w:szCs w:val="24"/>
        </w:rPr>
        <w:t>31</w:t>
      </w:r>
      <w:r w:rsidR="00483330">
        <w:rPr>
          <w:rFonts w:ascii="Times New Roman" w:eastAsia="Calibri" w:hAnsi="Times New Roman"/>
          <w:sz w:val="24"/>
          <w:szCs w:val="24"/>
        </w:rPr>
        <w:t> </w:t>
      </w:r>
      <w:r w:rsidR="00AA0F12" w:rsidRPr="00932575">
        <w:rPr>
          <w:rFonts w:ascii="Times New Roman" w:eastAsia="Calibri" w:hAnsi="Times New Roman"/>
          <w:sz w:val="24"/>
          <w:szCs w:val="24"/>
        </w:rPr>
        <w:t>grudnia 202</w:t>
      </w:r>
      <w:r w:rsidR="00F71686">
        <w:rPr>
          <w:rFonts w:ascii="Times New Roman" w:eastAsia="Calibri" w:hAnsi="Times New Roman"/>
          <w:sz w:val="24"/>
          <w:szCs w:val="24"/>
        </w:rPr>
        <w:t>3</w:t>
      </w:r>
      <w:r w:rsidR="00AA0F12" w:rsidRPr="00932575">
        <w:rPr>
          <w:rFonts w:ascii="Times New Roman" w:eastAsia="Calibri" w:hAnsi="Times New Roman"/>
          <w:sz w:val="24"/>
          <w:szCs w:val="24"/>
        </w:rPr>
        <w:t xml:space="preserve"> r. otrzymali pozytywną opinię kwalifikacyjną, posiadających ten status na</w:t>
      </w:r>
      <w:r w:rsidR="00483330">
        <w:rPr>
          <w:rFonts w:ascii="Times New Roman" w:eastAsia="Calibri" w:hAnsi="Times New Roman"/>
          <w:sz w:val="24"/>
          <w:szCs w:val="24"/>
        </w:rPr>
        <w:t> </w:t>
      </w:r>
      <w:r w:rsidR="00AA0F12" w:rsidRPr="00932575">
        <w:rPr>
          <w:rFonts w:ascii="Times New Roman" w:eastAsia="Calibri" w:hAnsi="Times New Roman"/>
          <w:sz w:val="24"/>
          <w:szCs w:val="24"/>
        </w:rPr>
        <w:t>dzień 31 grudnia 202</w:t>
      </w:r>
      <w:r w:rsidR="00F71686">
        <w:rPr>
          <w:rFonts w:ascii="Times New Roman" w:eastAsia="Calibri" w:hAnsi="Times New Roman"/>
          <w:sz w:val="24"/>
          <w:szCs w:val="24"/>
        </w:rPr>
        <w:t>3</w:t>
      </w:r>
      <w:r w:rsidR="00AA0F12" w:rsidRPr="00932575">
        <w:rPr>
          <w:rFonts w:ascii="Times New Roman" w:eastAsia="Calibri" w:hAnsi="Times New Roman"/>
          <w:sz w:val="24"/>
          <w:szCs w:val="24"/>
        </w:rPr>
        <w:t xml:space="preserve"> r., wyniosła </w:t>
      </w:r>
      <w:r w:rsidR="00A700A1" w:rsidRPr="00A700A1">
        <w:rPr>
          <w:rFonts w:ascii="Times New Roman" w:eastAsia="Calibri" w:hAnsi="Times New Roman"/>
          <w:sz w:val="24"/>
          <w:szCs w:val="24"/>
        </w:rPr>
        <w:t>1 463</w:t>
      </w:r>
      <w:r w:rsidR="00A700A1" w:rsidRPr="00A700A1" w:rsidDel="00A700A1">
        <w:rPr>
          <w:rFonts w:ascii="Times New Roman" w:eastAsia="Calibri" w:hAnsi="Times New Roman"/>
          <w:sz w:val="24"/>
          <w:szCs w:val="24"/>
        </w:rPr>
        <w:t xml:space="preserve"> </w:t>
      </w:r>
      <w:r w:rsidR="00AA0F12" w:rsidRPr="00932575">
        <w:rPr>
          <w:rFonts w:ascii="Times New Roman" w:eastAsia="Calibri" w:hAnsi="Times New Roman"/>
          <w:sz w:val="24"/>
          <w:szCs w:val="24"/>
        </w:rPr>
        <w:t xml:space="preserve">(małżonkowie, tak jak wskazano powyżej, liczeni są jako jeden kandydat), natomiast liczba dzieci, które uzyskały </w:t>
      </w:r>
      <w:r w:rsidR="00AA0F12" w:rsidRPr="00932575">
        <w:rPr>
          <w:rFonts w:ascii="Times New Roman" w:eastAsia="Calibri" w:hAnsi="Times New Roman"/>
          <w:sz w:val="24"/>
          <w:szCs w:val="24"/>
        </w:rPr>
        <w:lastRenderedPageBreak/>
        <w:t xml:space="preserve">w tym okresie pozytywną kwalifikację do przysposobienia wyniosła </w:t>
      </w:r>
      <w:r w:rsidR="00F71686">
        <w:rPr>
          <w:rFonts w:ascii="Times New Roman" w:eastAsia="Calibri" w:hAnsi="Times New Roman"/>
          <w:sz w:val="24"/>
          <w:szCs w:val="24"/>
        </w:rPr>
        <w:t>1 879</w:t>
      </w:r>
      <w:r w:rsidR="00AA0F12" w:rsidRPr="00932575" w:rsidDel="0052387D">
        <w:rPr>
          <w:rFonts w:ascii="Times New Roman" w:eastAsia="Calibri" w:hAnsi="Times New Roman"/>
          <w:sz w:val="24"/>
          <w:szCs w:val="24"/>
        </w:rPr>
        <w:t xml:space="preserve"> </w:t>
      </w:r>
      <w:r w:rsidR="00AA0F12" w:rsidRPr="00932575">
        <w:rPr>
          <w:rFonts w:ascii="Times New Roman" w:eastAsia="Calibri" w:hAnsi="Times New Roman"/>
          <w:sz w:val="24"/>
          <w:szCs w:val="24"/>
        </w:rPr>
        <w:t xml:space="preserve">(z tego liczba dzieci poniżej 1. roku wyniosła </w:t>
      </w:r>
      <w:r w:rsidR="00AA0F12" w:rsidRPr="00932575">
        <w:rPr>
          <w:rFonts w:ascii="Times New Roman" w:eastAsia="Calibri" w:hAnsi="Times New Roman"/>
          <w:sz w:val="24"/>
          <w:szCs w:val="24"/>
        </w:rPr>
        <w:sym w:font="Symbol" w:char="F02D"/>
      </w:r>
      <w:r w:rsidR="00AA0F12" w:rsidRPr="00932575">
        <w:rPr>
          <w:rFonts w:ascii="Times New Roman" w:eastAsia="Calibri" w:hAnsi="Times New Roman"/>
          <w:sz w:val="24"/>
          <w:szCs w:val="24"/>
        </w:rPr>
        <w:t xml:space="preserve"> 2</w:t>
      </w:r>
      <w:r w:rsidR="00F71686">
        <w:rPr>
          <w:rFonts w:ascii="Times New Roman" w:eastAsia="Calibri" w:hAnsi="Times New Roman"/>
          <w:sz w:val="24"/>
          <w:szCs w:val="24"/>
        </w:rPr>
        <w:t>57</w:t>
      </w:r>
      <w:r w:rsidR="00AA0F12" w:rsidRPr="00932575">
        <w:rPr>
          <w:rFonts w:ascii="Times New Roman" w:eastAsia="Calibri" w:hAnsi="Times New Roman"/>
          <w:sz w:val="24"/>
          <w:szCs w:val="24"/>
        </w:rPr>
        <w:t xml:space="preserve">, dzieci w wieku od 1 roku do 4 lat </w:t>
      </w:r>
      <w:r w:rsidR="00AA0F12" w:rsidRPr="00932575">
        <w:rPr>
          <w:rFonts w:ascii="Times New Roman" w:eastAsia="Calibri" w:hAnsi="Times New Roman"/>
          <w:sz w:val="24"/>
          <w:szCs w:val="24"/>
        </w:rPr>
        <w:sym w:font="Symbol" w:char="F02D"/>
      </w:r>
      <w:r w:rsidR="00AA0F12" w:rsidRPr="00932575">
        <w:rPr>
          <w:rFonts w:ascii="Times New Roman" w:eastAsia="Calibri" w:hAnsi="Times New Roman"/>
          <w:sz w:val="24"/>
          <w:szCs w:val="24"/>
        </w:rPr>
        <w:t xml:space="preserve"> </w:t>
      </w:r>
      <w:r w:rsidR="00F71686">
        <w:rPr>
          <w:rFonts w:ascii="Times New Roman" w:eastAsia="Calibri" w:hAnsi="Times New Roman"/>
          <w:sz w:val="24"/>
          <w:szCs w:val="24"/>
        </w:rPr>
        <w:t>887</w:t>
      </w:r>
      <w:r w:rsidR="00AA0F12" w:rsidRPr="00932575">
        <w:rPr>
          <w:rFonts w:ascii="Times New Roman" w:eastAsia="Calibri" w:hAnsi="Times New Roman"/>
          <w:sz w:val="24"/>
          <w:szCs w:val="24"/>
        </w:rPr>
        <w:t xml:space="preserve">, od 5 do 9 lat </w:t>
      </w:r>
      <w:r w:rsidR="00AA0F12" w:rsidRPr="00932575">
        <w:rPr>
          <w:rFonts w:ascii="Times New Roman" w:eastAsia="Calibri" w:hAnsi="Times New Roman"/>
          <w:sz w:val="24"/>
          <w:szCs w:val="24"/>
        </w:rPr>
        <w:sym w:font="Symbol" w:char="F02D"/>
      </w:r>
      <w:r w:rsidR="00AA0F12" w:rsidRPr="00932575">
        <w:rPr>
          <w:rFonts w:ascii="Times New Roman" w:eastAsia="Calibri" w:hAnsi="Times New Roman"/>
          <w:sz w:val="24"/>
          <w:szCs w:val="24"/>
        </w:rPr>
        <w:t xml:space="preserve"> </w:t>
      </w:r>
      <w:r w:rsidR="00F71686">
        <w:rPr>
          <w:rFonts w:ascii="Times New Roman" w:eastAsia="Calibri" w:hAnsi="Times New Roman"/>
          <w:sz w:val="24"/>
          <w:szCs w:val="24"/>
        </w:rPr>
        <w:t>565</w:t>
      </w:r>
      <w:r w:rsidR="00AA0F12" w:rsidRPr="00932575">
        <w:rPr>
          <w:rFonts w:ascii="Times New Roman" w:eastAsia="Calibri" w:hAnsi="Times New Roman"/>
          <w:sz w:val="24"/>
          <w:szCs w:val="24"/>
        </w:rPr>
        <w:t xml:space="preserve">, od 10 do 14 lat </w:t>
      </w:r>
      <w:r w:rsidR="00AA0F12" w:rsidRPr="00932575">
        <w:rPr>
          <w:rFonts w:ascii="Times New Roman" w:eastAsia="Calibri" w:hAnsi="Times New Roman"/>
          <w:sz w:val="24"/>
          <w:szCs w:val="24"/>
        </w:rPr>
        <w:sym w:font="Symbol" w:char="F02D"/>
      </w:r>
      <w:r w:rsidR="00AA0F12" w:rsidRPr="00932575">
        <w:rPr>
          <w:rFonts w:ascii="Times New Roman" w:eastAsia="Calibri" w:hAnsi="Times New Roman"/>
          <w:sz w:val="24"/>
          <w:szCs w:val="24"/>
        </w:rPr>
        <w:t xml:space="preserve"> 1</w:t>
      </w:r>
      <w:r w:rsidR="00F71686">
        <w:rPr>
          <w:rFonts w:ascii="Times New Roman" w:eastAsia="Calibri" w:hAnsi="Times New Roman"/>
          <w:sz w:val="24"/>
          <w:szCs w:val="24"/>
        </w:rPr>
        <w:t>53</w:t>
      </w:r>
      <w:r w:rsidR="00AA0F12" w:rsidRPr="00932575">
        <w:rPr>
          <w:rFonts w:ascii="Times New Roman" w:eastAsia="Calibri" w:hAnsi="Times New Roman"/>
          <w:sz w:val="24"/>
          <w:szCs w:val="24"/>
        </w:rPr>
        <w:t>, 15</w:t>
      </w:r>
      <w:r w:rsidR="00483330">
        <w:rPr>
          <w:rFonts w:ascii="Times New Roman" w:eastAsia="Calibri" w:hAnsi="Times New Roman"/>
          <w:sz w:val="24"/>
          <w:szCs w:val="24"/>
        </w:rPr>
        <w:t> </w:t>
      </w:r>
      <w:r w:rsidR="00AA0F12" w:rsidRPr="00932575">
        <w:rPr>
          <w:rFonts w:ascii="Times New Roman" w:eastAsia="Calibri" w:hAnsi="Times New Roman"/>
          <w:sz w:val="24"/>
          <w:szCs w:val="24"/>
        </w:rPr>
        <w:t xml:space="preserve">lat i więcej </w:t>
      </w:r>
      <w:r w:rsidR="00AA0F12" w:rsidRPr="00932575">
        <w:rPr>
          <w:rFonts w:ascii="Times New Roman" w:eastAsia="Calibri" w:hAnsi="Times New Roman"/>
          <w:sz w:val="24"/>
          <w:szCs w:val="24"/>
        </w:rPr>
        <w:sym w:font="Symbol" w:char="F02D"/>
      </w:r>
      <w:r w:rsidR="00AA0F12" w:rsidRPr="00932575">
        <w:rPr>
          <w:rFonts w:ascii="Times New Roman" w:eastAsia="Calibri" w:hAnsi="Times New Roman"/>
          <w:sz w:val="24"/>
          <w:szCs w:val="24"/>
        </w:rPr>
        <w:t xml:space="preserve"> </w:t>
      </w:r>
      <w:r w:rsidR="00F71686">
        <w:rPr>
          <w:rFonts w:ascii="Times New Roman" w:eastAsia="Calibri" w:hAnsi="Times New Roman"/>
          <w:sz w:val="24"/>
          <w:szCs w:val="24"/>
        </w:rPr>
        <w:t>17</w:t>
      </w:r>
      <w:r w:rsidR="00AA0F12" w:rsidRPr="00932575">
        <w:rPr>
          <w:rFonts w:ascii="Times New Roman" w:eastAsia="Calibri" w:hAnsi="Times New Roman"/>
          <w:sz w:val="24"/>
          <w:szCs w:val="24"/>
        </w:rPr>
        <w:t xml:space="preserve">), </w:t>
      </w:r>
      <w:r w:rsidR="00AA0F12" w:rsidRPr="00AA0C54">
        <w:rPr>
          <w:rFonts w:ascii="Times New Roman" w:eastAsia="Calibri" w:hAnsi="Times New Roman"/>
          <w:sz w:val="24"/>
          <w:szCs w:val="24"/>
        </w:rPr>
        <w:t xml:space="preserve">spośród </w:t>
      </w:r>
      <w:r w:rsidR="008E165B" w:rsidRPr="00AA0C54">
        <w:rPr>
          <w:rFonts w:ascii="Times New Roman" w:eastAsia="Calibri" w:hAnsi="Times New Roman"/>
          <w:sz w:val="24"/>
          <w:szCs w:val="24"/>
        </w:rPr>
        <w:t xml:space="preserve">6 </w:t>
      </w:r>
      <w:r w:rsidR="00F71686">
        <w:rPr>
          <w:rFonts w:ascii="Times New Roman" w:eastAsia="Calibri" w:hAnsi="Times New Roman"/>
          <w:sz w:val="24"/>
          <w:szCs w:val="24"/>
        </w:rPr>
        <w:t>535</w:t>
      </w:r>
      <w:r w:rsidR="00AA0F12" w:rsidRPr="00AA0C54">
        <w:rPr>
          <w:rFonts w:ascii="Times New Roman" w:eastAsia="Calibri" w:hAnsi="Times New Roman"/>
          <w:sz w:val="24"/>
          <w:szCs w:val="24"/>
        </w:rPr>
        <w:t xml:space="preserve"> dzieci zgłoszonych ogółem w 202</w:t>
      </w:r>
      <w:r w:rsidR="00F71686">
        <w:rPr>
          <w:rFonts w:ascii="Times New Roman" w:eastAsia="Calibri" w:hAnsi="Times New Roman"/>
          <w:sz w:val="24"/>
          <w:szCs w:val="24"/>
        </w:rPr>
        <w:t>3</w:t>
      </w:r>
      <w:r w:rsidR="00AA0F12" w:rsidRPr="00AA0C54">
        <w:rPr>
          <w:rFonts w:ascii="Times New Roman" w:eastAsia="Calibri" w:hAnsi="Times New Roman"/>
          <w:sz w:val="24"/>
          <w:szCs w:val="24"/>
        </w:rPr>
        <w:t xml:space="preserve"> r. do ośrodków adopcyjnych w Rzeczypospolitej Polskiej.</w:t>
      </w:r>
    </w:p>
    <w:p w14:paraId="0DB8C0EA" w14:textId="77777777" w:rsidR="00A043C0" w:rsidRPr="00AA0C54" w:rsidRDefault="00A043C0" w:rsidP="00AA0F12">
      <w:pPr>
        <w:spacing w:before="0" w:line="240" w:lineRule="auto"/>
        <w:ind w:firstLine="708"/>
        <w:rPr>
          <w:rFonts w:ascii="Times New Roman" w:eastAsia="Calibri" w:hAnsi="Times New Roman"/>
          <w:sz w:val="24"/>
          <w:szCs w:val="24"/>
        </w:rPr>
      </w:pPr>
    </w:p>
    <w:p w14:paraId="6FF6A095" w14:textId="30268CF1" w:rsidR="00DC6EF7" w:rsidRDefault="00AA0F12" w:rsidP="00AA0F12">
      <w:pPr>
        <w:spacing w:before="0" w:line="240" w:lineRule="auto"/>
        <w:ind w:firstLine="708"/>
        <w:rPr>
          <w:rFonts w:ascii="Times New Roman" w:eastAsia="Calibri" w:hAnsi="Times New Roman"/>
          <w:sz w:val="24"/>
          <w:szCs w:val="24"/>
        </w:rPr>
      </w:pPr>
      <w:bookmarkStart w:id="32" w:name="_Hlk176988264"/>
      <w:r w:rsidRPr="00AA0C54">
        <w:rPr>
          <w:rFonts w:ascii="Times New Roman" w:eastAsia="Calibri" w:hAnsi="Times New Roman"/>
          <w:sz w:val="24"/>
          <w:szCs w:val="24"/>
        </w:rPr>
        <w:t>Dodatkowo w 202</w:t>
      </w:r>
      <w:r w:rsidR="00F71686">
        <w:rPr>
          <w:rFonts w:ascii="Times New Roman" w:eastAsia="Calibri" w:hAnsi="Times New Roman"/>
          <w:sz w:val="24"/>
          <w:szCs w:val="24"/>
        </w:rPr>
        <w:t>3</w:t>
      </w:r>
      <w:r w:rsidRPr="00AA0C54">
        <w:rPr>
          <w:rFonts w:ascii="Times New Roman" w:eastAsia="Calibri" w:hAnsi="Times New Roman"/>
          <w:sz w:val="24"/>
          <w:szCs w:val="24"/>
        </w:rPr>
        <w:t xml:space="preserve"> r. ośrodki </w:t>
      </w:r>
      <w:r w:rsidR="008E165B" w:rsidRPr="00AA0C54">
        <w:rPr>
          <w:rFonts w:ascii="Times New Roman" w:eastAsia="Calibri" w:hAnsi="Times New Roman"/>
          <w:sz w:val="24"/>
          <w:szCs w:val="24"/>
        </w:rPr>
        <w:t>adopcyjne</w:t>
      </w:r>
      <w:r w:rsidRPr="00AA0C54">
        <w:rPr>
          <w:rFonts w:ascii="Times New Roman" w:eastAsia="Calibri" w:hAnsi="Times New Roman"/>
          <w:sz w:val="24"/>
          <w:szCs w:val="24"/>
        </w:rPr>
        <w:t xml:space="preserve"> dokonały doborów kandydatów do przysposobienia dla </w:t>
      </w:r>
      <w:r w:rsidR="00427131" w:rsidRPr="00AA0C54">
        <w:rPr>
          <w:rFonts w:ascii="Times New Roman" w:eastAsia="Calibri" w:hAnsi="Times New Roman"/>
          <w:sz w:val="24"/>
          <w:szCs w:val="24"/>
        </w:rPr>
        <w:t xml:space="preserve">1 </w:t>
      </w:r>
      <w:r w:rsidR="00241203">
        <w:rPr>
          <w:rFonts w:ascii="Times New Roman" w:eastAsia="Calibri" w:hAnsi="Times New Roman"/>
          <w:sz w:val="24"/>
          <w:szCs w:val="24"/>
        </w:rPr>
        <w:t>684</w:t>
      </w:r>
      <w:r w:rsidRPr="00AA0C54">
        <w:rPr>
          <w:rFonts w:ascii="Times New Roman" w:eastAsia="Calibri" w:hAnsi="Times New Roman"/>
          <w:sz w:val="24"/>
          <w:szCs w:val="24"/>
        </w:rPr>
        <w:t xml:space="preserve"> dzieci, z tego </w:t>
      </w:r>
      <w:r w:rsidR="00427131" w:rsidRPr="00AA0C54">
        <w:rPr>
          <w:rFonts w:ascii="Times New Roman" w:eastAsia="Calibri" w:hAnsi="Times New Roman"/>
          <w:sz w:val="24"/>
          <w:szCs w:val="24"/>
        </w:rPr>
        <w:t xml:space="preserve">1 </w:t>
      </w:r>
      <w:r w:rsidR="00241203">
        <w:rPr>
          <w:rFonts w:ascii="Times New Roman" w:eastAsia="Calibri" w:hAnsi="Times New Roman"/>
          <w:sz w:val="24"/>
          <w:szCs w:val="24"/>
        </w:rPr>
        <w:t>479</w:t>
      </w:r>
      <w:r w:rsidRPr="00AA0C54" w:rsidDel="00E2152C">
        <w:rPr>
          <w:rFonts w:ascii="Times New Roman" w:eastAsia="Calibri" w:hAnsi="Times New Roman"/>
          <w:sz w:val="24"/>
          <w:szCs w:val="24"/>
        </w:rPr>
        <w:t xml:space="preserve"> </w:t>
      </w:r>
      <w:r w:rsidRPr="00AA0C54">
        <w:rPr>
          <w:rFonts w:ascii="Times New Roman" w:eastAsia="Calibri" w:hAnsi="Times New Roman"/>
          <w:sz w:val="24"/>
          <w:szCs w:val="24"/>
        </w:rPr>
        <w:t xml:space="preserve">dotyczyło doborów dla dzieci, które dany ośrodek adopcyjny zakwalifikował jednocześnie do przysposobienia, natomiast </w:t>
      </w:r>
      <w:r w:rsidR="00241203">
        <w:rPr>
          <w:rFonts w:ascii="Times New Roman" w:eastAsia="Calibri" w:hAnsi="Times New Roman"/>
          <w:sz w:val="24"/>
          <w:szCs w:val="24"/>
        </w:rPr>
        <w:t>205</w:t>
      </w:r>
      <w:r w:rsidRPr="00AA0C54">
        <w:rPr>
          <w:rFonts w:ascii="Times New Roman" w:eastAsia="Calibri" w:hAnsi="Times New Roman"/>
          <w:sz w:val="24"/>
          <w:szCs w:val="24"/>
        </w:rPr>
        <w:t xml:space="preserve"> doborów dotyczyło dzieci zakwalifikowanych przez inny ośrodek adopcyjny niż ten kwalifikujący dziecko do przysposobienia (poprzez działanie Wojewódzkich Banków Danych). W tym obszarze nastąpił </w:t>
      </w:r>
      <w:r w:rsidR="00427131" w:rsidRPr="00AA0C54">
        <w:rPr>
          <w:rFonts w:ascii="Times New Roman" w:eastAsia="Calibri" w:hAnsi="Times New Roman"/>
          <w:sz w:val="24"/>
          <w:szCs w:val="24"/>
        </w:rPr>
        <w:t xml:space="preserve">niestety </w:t>
      </w:r>
      <w:r w:rsidRPr="00AA0C54">
        <w:rPr>
          <w:rFonts w:ascii="Times New Roman" w:eastAsia="Calibri" w:hAnsi="Times New Roman"/>
          <w:sz w:val="24"/>
          <w:szCs w:val="24"/>
        </w:rPr>
        <w:t xml:space="preserve">znaczący </w:t>
      </w:r>
      <w:r w:rsidR="00427131" w:rsidRPr="00AA0C54">
        <w:rPr>
          <w:rFonts w:ascii="Times New Roman" w:eastAsia="Calibri" w:hAnsi="Times New Roman"/>
          <w:sz w:val="24"/>
          <w:szCs w:val="24"/>
        </w:rPr>
        <w:t>spadek</w:t>
      </w:r>
      <w:r w:rsidRPr="00AA0C54">
        <w:rPr>
          <w:rFonts w:ascii="Times New Roman" w:eastAsia="Calibri" w:hAnsi="Times New Roman"/>
          <w:sz w:val="24"/>
          <w:szCs w:val="24"/>
        </w:rPr>
        <w:t xml:space="preserve"> w stosunku do </w:t>
      </w:r>
      <w:r w:rsidR="00DC6EF7" w:rsidRPr="00AA0C54">
        <w:rPr>
          <w:rFonts w:ascii="Times New Roman" w:eastAsia="Calibri" w:hAnsi="Times New Roman"/>
          <w:sz w:val="24"/>
          <w:szCs w:val="24"/>
        </w:rPr>
        <w:t>202</w:t>
      </w:r>
      <w:r w:rsidR="00DC6EF7">
        <w:rPr>
          <w:rFonts w:ascii="Times New Roman" w:eastAsia="Calibri" w:hAnsi="Times New Roman"/>
          <w:sz w:val="24"/>
          <w:szCs w:val="24"/>
        </w:rPr>
        <w:t>2</w:t>
      </w:r>
      <w:r w:rsidR="00DC6EF7" w:rsidRPr="00AA0C54">
        <w:rPr>
          <w:rFonts w:ascii="Times New Roman" w:eastAsia="Calibri" w:hAnsi="Times New Roman"/>
          <w:sz w:val="24"/>
          <w:szCs w:val="24"/>
        </w:rPr>
        <w:t xml:space="preserve"> </w:t>
      </w:r>
      <w:r w:rsidRPr="00AA0C54">
        <w:rPr>
          <w:rFonts w:ascii="Times New Roman" w:eastAsia="Calibri" w:hAnsi="Times New Roman"/>
          <w:sz w:val="24"/>
          <w:szCs w:val="24"/>
        </w:rPr>
        <w:t xml:space="preserve">r., kiedy to dokonano </w:t>
      </w:r>
      <w:r w:rsidR="00427131" w:rsidRPr="00AA0C54">
        <w:rPr>
          <w:rFonts w:ascii="Times New Roman" w:eastAsia="Calibri" w:hAnsi="Times New Roman"/>
          <w:sz w:val="24"/>
          <w:szCs w:val="24"/>
        </w:rPr>
        <w:t>1</w:t>
      </w:r>
      <w:r w:rsidR="00483330">
        <w:rPr>
          <w:rFonts w:ascii="Times New Roman" w:eastAsia="Calibri" w:hAnsi="Times New Roman"/>
          <w:sz w:val="24"/>
          <w:szCs w:val="24"/>
        </w:rPr>
        <w:t> </w:t>
      </w:r>
      <w:r w:rsidR="00241203">
        <w:rPr>
          <w:rFonts w:ascii="Times New Roman" w:eastAsia="Calibri" w:hAnsi="Times New Roman"/>
          <w:sz w:val="24"/>
          <w:szCs w:val="24"/>
        </w:rPr>
        <w:t>861</w:t>
      </w:r>
      <w:r w:rsidR="00483330">
        <w:rPr>
          <w:rFonts w:ascii="Times New Roman" w:eastAsia="Calibri" w:hAnsi="Times New Roman"/>
          <w:sz w:val="24"/>
          <w:szCs w:val="24"/>
        </w:rPr>
        <w:t> </w:t>
      </w:r>
      <w:r w:rsidR="00A043C0" w:rsidRPr="00AA0C54">
        <w:rPr>
          <w:rFonts w:ascii="Times New Roman" w:eastAsia="Calibri" w:hAnsi="Times New Roman"/>
          <w:sz w:val="24"/>
          <w:szCs w:val="24"/>
        </w:rPr>
        <w:t>doborów kandydatów do przysposobienia</w:t>
      </w:r>
      <w:r w:rsidRPr="00AA0C54">
        <w:rPr>
          <w:rFonts w:ascii="Times New Roman" w:eastAsia="Calibri" w:hAnsi="Times New Roman"/>
          <w:sz w:val="24"/>
          <w:szCs w:val="24"/>
        </w:rPr>
        <w:t xml:space="preserve"> (</w:t>
      </w:r>
      <w:r w:rsidR="00427131" w:rsidRPr="00AA0C54">
        <w:rPr>
          <w:rFonts w:ascii="Times New Roman" w:eastAsia="Calibri" w:hAnsi="Times New Roman"/>
          <w:sz w:val="24"/>
          <w:szCs w:val="24"/>
        </w:rPr>
        <w:t>spadek</w:t>
      </w:r>
      <w:r w:rsidRPr="00AA0C54">
        <w:rPr>
          <w:rFonts w:ascii="Times New Roman" w:eastAsia="Calibri" w:hAnsi="Times New Roman"/>
          <w:sz w:val="24"/>
          <w:szCs w:val="24"/>
        </w:rPr>
        <w:t xml:space="preserve"> o</w:t>
      </w:r>
      <w:r w:rsidR="00241203">
        <w:rPr>
          <w:rFonts w:ascii="Times New Roman" w:eastAsia="Calibri" w:hAnsi="Times New Roman"/>
          <w:sz w:val="24"/>
          <w:szCs w:val="24"/>
        </w:rPr>
        <w:t xml:space="preserve"> </w:t>
      </w:r>
      <w:r w:rsidR="00A700A1">
        <w:rPr>
          <w:rFonts w:ascii="Times New Roman" w:eastAsia="Calibri" w:hAnsi="Times New Roman"/>
          <w:sz w:val="24"/>
          <w:szCs w:val="24"/>
        </w:rPr>
        <w:t>9</w:t>
      </w:r>
      <w:r w:rsidR="00241203">
        <w:rPr>
          <w:rFonts w:ascii="Times New Roman" w:eastAsia="Calibri" w:hAnsi="Times New Roman"/>
          <w:sz w:val="24"/>
          <w:szCs w:val="24"/>
        </w:rPr>
        <w:t>,5</w:t>
      </w:r>
      <w:r w:rsidR="00427131" w:rsidRPr="00AA0C54">
        <w:rPr>
          <w:rFonts w:ascii="Times New Roman" w:eastAsia="Calibri" w:hAnsi="Times New Roman"/>
          <w:sz w:val="24"/>
          <w:szCs w:val="24"/>
        </w:rPr>
        <w:t xml:space="preserve"> </w:t>
      </w:r>
      <w:r w:rsidRPr="00AA0C54">
        <w:rPr>
          <w:rFonts w:ascii="Times New Roman" w:eastAsia="Calibri" w:hAnsi="Times New Roman"/>
          <w:sz w:val="24"/>
          <w:szCs w:val="24"/>
        </w:rPr>
        <w:t>%).</w:t>
      </w:r>
    </w:p>
    <w:p w14:paraId="537BD24E" w14:textId="77777777" w:rsidR="00AA0F12" w:rsidRPr="00AA0C54" w:rsidRDefault="00AA0F12" w:rsidP="00AA0F12">
      <w:pPr>
        <w:pStyle w:val="Nagwek2"/>
        <w:rPr>
          <w:rFonts w:eastAsia="Calibri"/>
        </w:rPr>
      </w:pPr>
      <w:bookmarkStart w:id="33" w:name="_Toc187678457"/>
      <w:bookmarkEnd w:id="32"/>
      <w:r w:rsidRPr="00AA0C54">
        <w:rPr>
          <w:rFonts w:eastAsia="Calibri"/>
        </w:rPr>
        <w:t>3. Przysposobienie międzynarodowe</w:t>
      </w:r>
      <w:bookmarkEnd w:id="33"/>
    </w:p>
    <w:p w14:paraId="3F000E63" w14:textId="0F5079E5" w:rsidR="00AA0F12" w:rsidRPr="00D248C4" w:rsidRDefault="00AA0F12" w:rsidP="00A043C0">
      <w:pPr>
        <w:spacing w:before="0" w:line="240" w:lineRule="auto"/>
        <w:ind w:firstLine="709"/>
        <w:rPr>
          <w:rFonts w:ascii="Times New Roman" w:eastAsia="Calibri" w:hAnsi="Times New Roman"/>
          <w:sz w:val="24"/>
          <w:szCs w:val="24"/>
        </w:rPr>
      </w:pPr>
      <w:r w:rsidRPr="00AA0C54">
        <w:rPr>
          <w:rFonts w:ascii="Times New Roman" w:eastAsia="Calibri" w:hAnsi="Times New Roman"/>
          <w:sz w:val="24"/>
          <w:szCs w:val="24"/>
        </w:rPr>
        <w:t>Minister Rodziny</w:t>
      </w:r>
      <w:r w:rsidR="003D73C4">
        <w:rPr>
          <w:rFonts w:ascii="Times New Roman" w:eastAsia="Calibri" w:hAnsi="Times New Roman"/>
          <w:sz w:val="24"/>
          <w:szCs w:val="24"/>
        </w:rPr>
        <w:t>, Pracy</w:t>
      </w:r>
      <w:r w:rsidRPr="00AA0C54">
        <w:rPr>
          <w:rFonts w:ascii="Times New Roman" w:eastAsia="Calibri" w:hAnsi="Times New Roman"/>
          <w:sz w:val="24"/>
          <w:szCs w:val="24"/>
        </w:rPr>
        <w:t xml:space="preserve"> i Polityki Społecznej pełni funkcję organu centralnego ds. przysposobienia międzynarodowego w</w:t>
      </w:r>
      <w:r w:rsidR="00FF43CA">
        <w:rPr>
          <w:rFonts w:ascii="Times New Roman" w:eastAsia="Calibri" w:hAnsi="Times New Roman"/>
          <w:sz w:val="24"/>
          <w:szCs w:val="24"/>
        </w:rPr>
        <w:t> </w:t>
      </w:r>
      <w:r w:rsidRPr="00AA0C54">
        <w:rPr>
          <w:rFonts w:ascii="Times New Roman" w:eastAsia="Calibri" w:hAnsi="Times New Roman"/>
          <w:sz w:val="24"/>
          <w:szCs w:val="24"/>
        </w:rPr>
        <w:t>rozumieniu art. 6 Konwencji o ochronie dzieci i współpracy w dziedzinie przysposobienia międzynarodowego</w:t>
      </w:r>
      <w:r w:rsidR="00C35E41">
        <w:rPr>
          <w:rFonts w:ascii="Times New Roman" w:eastAsia="Calibri" w:hAnsi="Times New Roman"/>
          <w:sz w:val="24"/>
          <w:szCs w:val="24"/>
        </w:rPr>
        <w:t>,</w:t>
      </w:r>
      <w:r w:rsidRPr="00AA0C54">
        <w:rPr>
          <w:rFonts w:ascii="Times New Roman" w:eastAsia="Calibri" w:hAnsi="Times New Roman"/>
          <w:sz w:val="24"/>
          <w:szCs w:val="24"/>
        </w:rPr>
        <w:t xml:space="preserve"> </w:t>
      </w:r>
      <w:r w:rsidR="004B21A3">
        <w:rPr>
          <w:rFonts w:ascii="Times New Roman" w:eastAsia="Calibri" w:hAnsi="Times New Roman"/>
          <w:sz w:val="24"/>
          <w:szCs w:val="24"/>
        </w:rPr>
        <w:t xml:space="preserve">sporządzonej w Hadze </w:t>
      </w:r>
      <w:r w:rsidRPr="00AA0C54">
        <w:rPr>
          <w:rFonts w:ascii="Times New Roman" w:eastAsia="Calibri" w:hAnsi="Times New Roman"/>
          <w:sz w:val="24"/>
          <w:szCs w:val="24"/>
        </w:rPr>
        <w:t>dnia 29</w:t>
      </w:r>
      <w:r w:rsidR="00483330">
        <w:rPr>
          <w:rFonts w:ascii="Times New Roman" w:eastAsia="Calibri" w:hAnsi="Times New Roman"/>
          <w:sz w:val="24"/>
          <w:szCs w:val="24"/>
        </w:rPr>
        <w:t> </w:t>
      </w:r>
      <w:r w:rsidRPr="00AA0C54">
        <w:rPr>
          <w:rFonts w:ascii="Times New Roman" w:eastAsia="Calibri" w:hAnsi="Times New Roman"/>
          <w:sz w:val="24"/>
          <w:szCs w:val="24"/>
        </w:rPr>
        <w:t xml:space="preserve">maja 1993 r. (Dz. U. z 2000 r. poz. 448), zwanej dalej „Konwencją haską”. </w:t>
      </w:r>
      <w:r w:rsidRPr="00D248C4">
        <w:rPr>
          <w:rFonts w:ascii="Times New Roman" w:eastAsia="Calibri" w:hAnsi="Times New Roman"/>
          <w:sz w:val="24"/>
          <w:szCs w:val="24"/>
        </w:rPr>
        <w:t>Jednym z</w:t>
      </w:r>
      <w:r w:rsidR="00FF43CA">
        <w:rPr>
          <w:rFonts w:ascii="Times New Roman" w:eastAsia="Calibri" w:hAnsi="Times New Roman"/>
          <w:sz w:val="24"/>
          <w:szCs w:val="24"/>
        </w:rPr>
        <w:t xml:space="preserve"> </w:t>
      </w:r>
      <w:r w:rsidRPr="00D248C4">
        <w:rPr>
          <w:rFonts w:ascii="Times New Roman" w:eastAsia="Calibri" w:hAnsi="Times New Roman"/>
          <w:sz w:val="24"/>
          <w:szCs w:val="24"/>
        </w:rPr>
        <w:t xml:space="preserve">zadań </w:t>
      </w:r>
      <w:r w:rsidR="003D73C4">
        <w:rPr>
          <w:rFonts w:ascii="Times New Roman" w:eastAsia="Calibri" w:hAnsi="Times New Roman"/>
          <w:sz w:val="24"/>
          <w:szCs w:val="24"/>
        </w:rPr>
        <w:t xml:space="preserve">organu centralnego </w:t>
      </w:r>
      <w:r w:rsidRPr="00D248C4">
        <w:rPr>
          <w:rFonts w:ascii="Times New Roman" w:eastAsia="Calibri" w:hAnsi="Times New Roman"/>
          <w:sz w:val="24"/>
          <w:szCs w:val="24"/>
        </w:rPr>
        <w:t>jest wydawanie zgody na kontynuowanie procedury przysposobieni</w:t>
      </w:r>
      <w:r w:rsidR="00883D24">
        <w:rPr>
          <w:rFonts w:ascii="Times New Roman" w:eastAsia="Calibri" w:hAnsi="Times New Roman"/>
          <w:sz w:val="24"/>
          <w:szCs w:val="24"/>
        </w:rPr>
        <w:t>a</w:t>
      </w:r>
      <w:r w:rsidRPr="00D248C4">
        <w:rPr>
          <w:rFonts w:ascii="Times New Roman" w:eastAsia="Calibri" w:hAnsi="Times New Roman"/>
          <w:sz w:val="24"/>
          <w:szCs w:val="24"/>
        </w:rPr>
        <w:t xml:space="preserve">, o której mowa w art. 17 lit. c Konwencji haskiej. W </w:t>
      </w:r>
      <w:r w:rsidR="003D73C4" w:rsidRPr="00D248C4">
        <w:rPr>
          <w:rFonts w:ascii="Times New Roman" w:eastAsia="Calibri" w:hAnsi="Times New Roman"/>
          <w:sz w:val="24"/>
          <w:szCs w:val="24"/>
        </w:rPr>
        <w:t>202</w:t>
      </w:r>
      <w:r w:rsidR="003D73C4">
        <w:rPr>
          <w:rFonts w:ascii="Times New Roman" w:eastAsia="Calibri" w:hAnsi="Times New Roman"/>
          <w:sz w:val="24"/>
          <w:szCs w:val="24"/>
        </w:rPr>
        <w:t>3</w:t>
      </w:r>
      <w:r w:rsidR="003D73C4" w:rsidRPr="00D248C4">
        <w:rPr>
          <w:rFonts w:ascii="Times New Roman" w:eastAsia="Calibri" w:hAnsi="Times New Roman"/>
          <w:sz w:val="24"/>
          <w:szCs w:val="24"/>
        </w:rPr>
        <w:t xml:space="preserve"> </w:t>
      </w:r>
      <w:r w:rsidRPr="00D248C4">
        <w:rPr>
          <w:rFonts w:ascii="Times New Roman" w:eastAsia="Calibri" w:hAnsi="Times New Roman"/>
          <w:sz w:val="24"/>
          <w:szCs w:val="24"/>
        </w:rPr>
        <w:t xml:space="preserve">r. wydano </w:t>
      </w:r>
      <w:r w:rsidR="00EE5512" w:rsidRPr="00D248C4">
        <w:rPr>
          <w:rFonts w:ascii="Times New Roman" w:eastAsia="Calibri" w:hAnsi="Times New Roman"/>
          <w:sz w:val="24"/>
          <w:szCs w:val="24"/>
        </w:rPr>
        <w:t>12</w:t>
      </w:r>
      <w:r w:rsidRPr="00D248C4">
        <w:rPr>
          <w:rFonts w:ascii="Times New Roman" w:eastAsia="Calibri" w:hAnsi="Times New Roman"/>
          <w:sz w:val="24"/>
          <w:szCs w:val="24"/>
        </w:rPr>
        <w:t xml:space="preserve"> takich zgód w stosunku do </w:t>
      </w:r>
      <w:r w:rsidR="00141C7A" w:rsidRPr="00D248C4">
        <w:rPr>
          <w:rFonts w:ascii="Times New Roman" w:eastAsia="Calibri" w:hAnsi="Times New Roman"/>
          <w:sz w:val="24"/>
          <w:szCs w:val="24"/>
        </w:rPr>
        <w:t>1</w:t>
      </w:r>
      <w:r w:rsidR="00141C7A">
        <w:rPr>
          <w:rFonts w:ascii="Times New Roman" w:eastAsia="Calibri" w:hAnsi="Times New Roman"/>
          <w:sz w:val="24"/>
          <w:szCs w:val="24"/>
        </w:rPr>
        <w:t>8</w:t>
      </w:r>
      <w:r w:rsidR="00141C7A" w:rsidRPr="00D248C4">
        <w:rPr>
          <w:rFonts w:ascii="Times New Roman" w:eastAsia="Calibri" w:hAnsi="Times New Roman"/>
          <w:sz w:val="24"/>
          <w:szCs w:val="24"/>
        </w:rPr>
        <w:t xml:space="preserve"> </w:t>
      </w:r>
      <w:r w:rsidRPr="00D248C4">
        <w:rPr>
          <w:rFonts w:ascii="Times New Roman" w:eastAsia="Calibri" w:hAnsi="Times New Roman"/>
          <w:sz w:val="24"/>
          <w:szCs w:val="24"/>
        </w:rPr>
        <w:t>dzieci</w:t>
      </w:r>
      <w:r w:rsidR="00EE5512" w:rsidRPr="00D248C4">
        <w:rPr>
          <w:rFonts w:ascii="Times New Roman" w:eastAsia="Calibri" w:hAnsi="Times New Roman"/>
          <w:sz w:val="24"/>
          <w:szCs w:val="24"/>
        </w:rPr>
        <w:t>.</w:t>
      </w:r>
      <w:r w:rsidRPr="00D248C4">
        <w:rPr>
          <w:rFonts w:ascii="Times New Roman" w:eastAsia="Calibri" w:hAnsi="Times New Roman"/>
          <w:sz w:val="24"/>
          <w:szCs w:val="24"/>
        </w:rPr>
        <w:t xml:space="preserve"> Z tego: </w:t>
      </w:r>
      <w:r w:rsidR="00141C7A">
        <w:rPr>
          <w:rFonts w:ascii="Times New Roman" w:eastAsia="Calibri" w:hAnsi="Times New Roman"/>
          <w:sz w:val="24"/>
          <w:szCs w:val="24"/>
        </w:rPr>
        <w:t>1</w:t>
      </w:r>
      <w:r w:rsidR="00141C7A" w:rsidRPr="00D248C4">
        <w:rPr>
          <w:rFonts w:ascii="Times New Roman" w:eastAsia="Calibri" w:hAnsi="Times New Roman"/>
          <w:sz w:val="24"/>
          <w:szCs w:val="24"/>
        </w:rPr>
        <w:t xml:space="preserve"> </w:t>
      </w:r>
      <w:r w:rsidRPr="00D248C4">
        <w:rPr>
          <w:rFonts w:ascii="Times New Roman" w:eastAsia="Calibri" w:hAnsi="Times New Roman"/>
          <w:sz w:val="24"/>
          <w:szCs w:val="24"/>
        </w:rPr>
        <w:t>spraw</w:t>
      </w:r>
      <w:r w:rsidR="00141C7A">
        <w:rPr>
          <w:rFonts w:ascii="Times New Roman" w:eastAsia="Calibri" w:hAnsi="Times New Roman"/>
          <w:sz w:val="24"/>
          <w:szCs w:val="24"/>
        </w:rPr>
        <w:t>a</w:t>
      </w:r>
      <w:r w:rsidRPr="00D248C4">
        <w:rPr>
          <w:rFonts w:ascii="Times New Roman" w:eastAsia="Calibri" w:hAnsi="Times New Roman"/>
          <w:sz w:val="24"/>
          <w:szCs w:val="24"/>
        </w:rPr>
        <w:t xml:space="preserve"> </w:t>
      </w:r>
      <w:r w:rsidR="00141C7A" w:rsidRPr="00D248C4">
        <w:rPr>
          <w:rFonts w:ascii="Times New Roman" w:eastAsia="Calibri" w:hAnsi="Times New Roman"/>
          <w:sz w:val="24"/>
          <w:szCs w:val="24"/>
        </w:rPr>
        <w:t>dotyczył</w:t>
      </w:r>
      <w:r w:rsidR="00141C7A">
        <w:rPr>
          <w:rFonts w:ascii="Times New Roman" w:eastAsia="Calibri" w:hAnsi="Times New Roman"/>
          <w:sz w:val="24"/>
          <w:szCs w:val="24"/>
        </w:rPr>
        <w:t>a</w:t>
      </w:r>
      <w:r w:rsidR="00141C7A" w:rsidRPr="00D248C4">
        <w:rPr>
          <w:rFonts w:ascii="Times New Roman" w:eastAsia="Calibri" w:hAnsi="Times New Roman"/>
          <w:sz w:val="24"/>
          <w:szCs w:val="24"/>
        </w:rPr>
        <w:t xml:space="preserve"> </w:t>
      </w:r>
      <w:r w:rsidRPr="00D248C4">
        <w:rPr>
          <w:rFonts w:ascii="Times New Roman" w:eastAsia="Calibri" w:hAnsi="Times New Roman"/>
          <w:sz w:val="24"/>
          <w:szCs w:val="24"/>
        </w:rPr>
        <w:t xml:space="preserve">łączenia rodzeństwa, </w:t>
      </w:r>
      <w:r w:rsidR="00141C7A">
        <w:rPr>
          <w:rFonts w:ascii="Times New Roman" w:eastAsia="Calibri" w:hAnsi="Times New Roman"/>
          <w:sz w:val="24"/>
          <w:szCs w:val="24"/>
        </w:rPr>
        <w:t>1</w:t>
      </w:r>
      <w:r w:rsidR="00883D24">
        <w:rPr>
          <w:rFonts w:ascii="Times New Roman" w:eastAsia="Calibri" w:hAnsi="Times New Roman"/>
          <w:sz w:val="24"/>
          <w:szCs w:val="24"/>
        </w:rPr>
        <w:t>1</w:t>
      </w:r>
      <w:r w:rsidRPr="00D248C4">
        <w:rPr>
          <w:rFonts w:ascii="Times New Roman" w:eastAsia="Calibri" w:hAnsi="Times New Roman"/>
          <w:sz w:val="24"/>
          <w:szCs w:val="24"/>
        </w:rPr>
        <w:t xml:space="preserve"> spraw odnosił</w:t>
      </w:r>
      <w:r w:rsidR="00EE5512" w:rsidRPr="00D248C4">
        <w:rPr>
          <w:rFonts w:ascii="Times New Roman" w:eastAsia="Calibri" w:hAnsi="Times New Roman"/>
          <w:sz w:val="24"/>
          <w:szCs w:val="24"/>
        </w:rPr>
        <w:t>o</w:t>
      </w:r>
      <w:r w:rsidRPr="00D248C4">
        <w:rPr>
          <w:rFonts w:ascii="Times New Roman" w:eastAsia="Calibri" w:hAnsi="Times New Roman"/>
          <w:sz w:val="24"/>
          <w:szCs w:val="24"/>
        </w:rPr>
        <w:t xml:space="preserve"> się </w:t>
      </w:r>
      <w:r w:rsidR="00141C7A">
        <w:rPr>
          <w:rFonts w:ascii="Times New Roman" w:eastAsia="Calibri" w:hAnsi="Times New Roman"/>
          <w:sz w:val="24"/>
          <w:szCs w:val="24"/>
        </w:rPr>
        <w:t xml:space="preserve">natomiast </w:t>
      </w:r>
      <w:r w:rsidRPr="00D248C4">
        <w:rPr>
          <w:rFonts w:ascii="Times New Roman" w:eastAsia="Calibri" w:hAnsi="Times New Roman"/>
          <w:sz w:val="24"/>
          <w:szCs w:val="24"/>
        </w:rPr>
        <w:t>do dzieci posiadających specyficzne potrzeby</w:t>
      </w:r>
      <w:r w:rsidR="00883D24">
        <w:rPr>
          <w:rFonts w:ascii="Times New Roman" w:eastAsia="Calibri" w:hAnsi="Times New Roman"/>
          <w:sz w:val="24"/>
          <w:szCs w:val="24"/>
        </w:rPr>
        <w:t>,</w:t>
      </w:r>
      <w:r w:rsidR="00141C7A">
        <w:rPr>
          <w:rFonts w:ascii="Times New Roman" w:eastAsia="Calibri" w:hAnsi="Times New Roman"/>
          <w:sz w:val="24"/>
          <w:szCs w:val="24"/>
        </w:rPr>
        <w:t xml:space="preserve"> w tym </w:t>
      </w:r>
      <w:r w:rsidR="00883D24">
        <w:rPr>
          <w:rFonts w:ascii="Times New Roman" w:eastAsia="Calibri" w:hAnsi="Times New Roman"/>
          <w:sz w:val="24"/>
          <w:szCs w:val="24"/>
        </w:rPr>
        <w:t xml:space="preserve">potrzeby </w:t>
      </w:r>
      <w:r w:rsidR="00141C7A">
        <w:rPr>
          <w:rFonts w:ascii="Times New Roman" w:eastAsia="Calibri" w:hAnsi="Times New Roman"/>
          <w:sz w:val="24"/>
          <w:szCs w:val="24"/>
        </w:rPr>
        <w:t>medyczne</w:t>
      </w:r>
      <w:r w:rsidRPr="00D248C4">
        <w:rPr>
          <w:rFonts w:ascii="Times New Roman" w:eastAsia="Calibri" w:hAnsi="Times New Roman"/>
          <w:sz w:val="24"/>
          <w:szCs w:val="24"/>
        </w:rPr>
        <w:t>, dla których adopcja związana ze zmianą miejsca zamieszkania w Rzeczypospolitej Polskiej na miejsce zamieszkania w innym państwie uznana została za najlepszą ze wszystkich zastępczych form opieki nad dzieckiem. Krajami będącymi miejscem zwykłego pobytu kandydatów w tych sprawach były: Włochy (</w:t>
      </w:r>
      <w:r w:rsidR="00141C7A">
        <w:rPr>
          <w:rFonts w:ascii="Times New Roman" w:eastAsia="Calibri" w:hAnsi="Times New Roman"/>
          <w:sz w:val="24"/>
          <w:szCs w:val="24"/>
        </w:rPr>
        <w:t>11</w:t>
      </w:r>
      <w:r w:rsidR="00141C7A" w:rsidRPr="00D248C4">
        <w:rPr>
          <w:rFonts w:ascii="Times New Roman" w:eastAsia="Calibri" w:hAnsi="Times New Roman"/>
          <w:sz w:val="24"/>
          <w:szCs w:val="24"/>
        </w:rPr>
        <w:t xml:space="preserve"> </w:t>
      </w:r>
      <w:r w:rsidRPr="00D248C4">
        <w:rPr>
          <w:rFonts w:ascii="Times New Roman" w:eastAsia="Calibri" w:hAnsi="Times New Roman"/>
          <w:sz w:val="24"/>
          <w:szCs w:val="24"/>
        </w:rPr>
        <w:t>dzieci), USA (</w:t>
      </w:r>
      <w:r w:rsidR="00EE5512" w:rsidRPr="00D248C4">
        <w:rPr>
          <w:rFonts w:ascii="Times New Roman" w:eastAsia="Calibri" w:hAnsi="Times New Roman"/>
          <w:sz w:val="24"/>
          <w:szCs w:val="24"/>
        </w:rPr>
        <w:t>5</w:t>
      </w:r>
      <w:r w:rsidRPr="00D248C4">
        <w:rPr>
          <w:rFonts w:ascii="Times New Roman" w:eastAsia="Calibri" w:hAnsi="Times New Roman"/>
          <w:sz w:val="24"/>
          <w:szCs w:val="24"/>
        </w:rPr>
        <w:t xml:space="preserve"> dzieci), </w:t>
      </w:r>
      <w:r w:rsidR="00141C7A">
        <w:rPr>
          <w:rFonts w:ascii="Times New Roman" w:eastAsia="Calibri" w:hAnsi="Times New Roman"/>
          <w:sz w:val="24"/>
          <w:szCs w:val="24"/>
        </w:rPr>
        <w:t>Szwecja</w:t>
      </w:r>
      <w:r w:rsidR="00141C7A" w:rsidRPr="00D248C4">
        <w:rPr>
          <w:rFonts w:ascii="Times New Roman" w:eastAsia="Calibri" w:hAnsi="Times New Roman"/>
          <w:sz w:val="24"/>
          <w:szCs w:val="24"/>
        </w:rPr>
        <w:t xml:space="preserve"> </w:t>
      </w:r>
      <w:r w:rsidRPr="00D248C4">
        <w:rPr>
          <w:rFonts w:ascii="Times New Roman" w:eastAsia="Calibri" w:hAnsi="Times New Roman"/>
          <w:sz w:val="24"/>
          <w:szCs w:val="24"/>
        </w:rPr>
        <w:t>(2 dzieci).</w:t>
      </w:r>
    </w:p>
    <w:p w14:paraId="0034BB65" w14:textId="4049A1F6" w:rsidR="00AA0F12" w:rsidRPr="00D248C4" w:rsidRDefault="00AA0F12" w:rsidP="000D59BE">
      <w:pPr>
        <w:autoSpaceDE w:val="0"/>
        <w:autoSpaceDN w:val="0"/>
        <w:adjustRightInd w:val="0"/>
        <w:spacing w:after="240" w:line="240" w:lineRule="auto"/>
        <w:jc w:val="left"/>
      </w:pPr>
      <w:r w:rsidRPr="00B14A46">
        <w:rPr>
          <w:noProof/>
          <w:color w:val="FF0000"/>
          <w:lang w:eastAsia="pl-PL"/>
        </w:rPr>
        <w:drawing>
          <wp:inline distT="0" distB="0" distL="0" distR="0" wp14:anchorId="14B022A1" wp14:editId="40356FFD">
            <wp:extent cx="5953125" cy="2819400"/>
            <wp:effectExtent l="0" t="0" r="9525" b="0"/>
            <wp:docPr id="61" name="Wykre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D248C4">
        <w:rPr>
          <w:rFonts w:ascii="Times New Roman" w:eastAsia="Calibri" w:hAnsi="Times New Roman"/>
          <w:i/>
          <w:sz w:val="16"/>
          <w:szCs w:val="16"/>
        </w:rPr>
        <w:t>Źródło:</w:t>
      </w:r>
      <w:r w:rsidR="004000D9" w:rsidRPr="00D248C4">
        <w:rPr>
          <w:rFonts w:ascii="Times New Roman" w:eastAsia="Calibri" w:hAnsi="Times New Roman"/>
          <w:i/>
          <w:sz w:val="16"/>
          <w:szCs w:val="16"/>
        </w:rPr>
        <w:t xml:space="preserve"> </w:t>
      </w:r>
      <w:r w:rsidRPr="00D248C4">
        <w:rPr>
          <w:rFonts w:ascii="Times New Roman" w:eastAsia="Calibri" w:hAnsi="Times New Roman"/>
          <w:i/>
          <w:sz w:val="16"/>
          <w:szCs w:val="16"/>
        </w:rPr>
        <w:t>opracowanie własne MR</w:t>
      </w:r>
      <w:r w:rsidR="00141C7A">
        <w:rPr>
          <w:rFonts w:ascii="Times New Roman" w:eastAsia="Calibri" w:hAnsi="Times New Roman"/>
          <w:i/>
          <w:sz w:val="16"/>
          <w:szCs w:val="16"/>
        </w:rPr>
        <w:t>P</w:t>
      </w:r>
      <w:r w:rsidRPr="00D248C4">
        <w:rPr>
          <w:rFonts w:ascii="Times New Roman" w:eastAsia="Calibri" w:hAnsi="Times New Roman"/>
          <w:i/>
          <w:sz w:val="16"/>
          <w:szCs w:val="16"/>
        </w:rPr>
        <w:t>iPS</w:t>
      </w:r>
    </w:p>
    <w:p w14:paraId="2FC372D1" w14:textId="3894EBC7" w:rsidR="00AA0F12" w:rsidRDefault="00AA0F12" w:rsidP="00A043C0">
      <w:pPr>
        <w:autoSpaceDE w:val="0"/>
        <w:autoSpaceDN w:val="0"/>
        <w:adjustRightInd w:val="0"/>
        <w:spacing w:before="0" w:line="240" w:lineRule="auto"/>
        <w:ind w:firstLine="708"/>
        <w:rPr>
          <w:rFonts w:ascii="Times New Roman" w:eastAsia="Calibri" w:hAnsi="Times New Roman"/>
          <w:sz w:val="24"/>
          <w:szCs w:val="24"/>
        </w:rPr>
      </w:pPr>
      <w:r w:rsidRPr="00D248C4">
        <w:rPr>
          <w:rFonts w:ascii="Times New Roman" w:eastAsia="Calibri" w:hAnsi="Times New Roman"/>
          <w:sz w:val="24"/>
          <w:szCs w:val="24"/>
        </w:rPr>
        <w:lastRenderedPageBreak/>
        <w:t xml:space="preserve">W Polsce do prowadzenia procedury przysposobienia międzynarodowego w </w:t>
      </w:r>
      <w:r w:rsidR="008C7B63" w:rsidRPr="00D248C4">
        <w:rPr>
          <w:rFonts w:ascii="Times New Roman" w:eastAsia="Calibri" w:hAnsi="Times New Roman"/>
          <w:sz w:val="24"/>
          <w:szCs w:val="24"/>
        </w:rPr>
        <w:t>202</w:t>
      </w:r>
      <w:r w:rsidR="008C7B63">
        <w:rPr>
          <w:rFonts w:ascii="Times New Roman" w:eastAsia="Calibri" w:hAnsi="Times New Roman"/>
          <w:sz w:val="24"/>
          <w:szCs w:val="24"/>
        </w:rPr>
        <w:t>3</w:t>
      </w:r>
      <w:r w:rsidR="008C7B63" w:rsidRPr="00D248C4">
        <w:rPr>
          <w:rFonts w:ascii="Times New Roman" w:eastAsia="Calibri" w:hAnsi="Times New Roman"/>
          <w:sz w:val="24"/>
          <w:szCs w:val="24"/>
        </w:rPr>
        <w:t xml:space="preserve"> </w:t>
      </w:r>
      <w:r w:rsidRPr="00D248C4">
        <w:rPr>
          <w:rFonts w:ascii="Times New Roman" w:eastAsia="Calibri" w:hAnsi="Times New Roman"/>
          <w:sz w:val="24"/>
          <w:szCs w:val="24"/>
        </w:rPr>
        <w:t xml:space="preserve">r. nadal upoważnione były dwa ośrodki adopcyjne. Obwieszczeniem Ministra Rodziny, Pracy i Polityki Społecznej z dnia 13 stycznia 2017 r. w sprawie listy ośrodków adopcyjnych upoważnionych do współpracy z organami centralnymi innych państw lub z licencjonowanymi przez rządy innych państw organizacjami lub ośrodkami adopcyjnymi (M.P. poz. 35), zostały wyznaczone: Diecezjalny Ośrodek Adopcyjny z siedzibą w Sosnowcu oraz Katolicki Ośrodek Adopcyjny z siedzibą w Warszawie. W </w:t>
      </w:r>
      <w:r w:rsidR="008C7B63" w:rsidRPr="00D248C4">
        <w:rPr>
          <w:rFonts w:ascii="Times New Roman" w:eastAsia="Calibri" w:hAnsi="Times New Roman"/>
          <w:sz w:val="24"/>
          <w:szCs w:val="24"/>
        </w:rPr>
        <w:t>202</w:t>
      </w:r>
      <w:r w:rsidR="008C7B63">
        <w:rPr>
          <w:rFonts w:ascii="Times New Roman" w:eastAsia="Calibri" w:hAnsi="Times New Roman"/>
          <w:sz w:val="24"/>
          <w:szCs w:val="24"/>
        </w:rPr>
        <w:t>3</w:t>
      </w:r>
      <w:r w:rsidR="008C7B63" w:rsidRPr="00D248C4">
        <w:rPr>
          <w:rFonts w:ascii="Times New Roman" w:eastAsia="Calibri" w:hAnsi="Times New Roman"/>
          <w:sz w:val="24"/>
          <w:szCs w:val="24"/>
        </w:rPr>
        <w:t> </w:t>
      </w:r>
      <w:r w:rsidRPr="00D248C4">
        <w:rPr>
          <w:rFonts w:ascii="Times New Roman" w:eastAsia="Calibri" w:hAnsi="Times New Roman"/>
          <w:sz w:val="24"/>
          <w:szCs w:val="24"/>
        </w:rPr>
        <w:t>r. ośrodki te współpracowały z zagranicznymi organizacjami adopcyjnymi, licencjonowanymi przez rządy innych państw lub bezpośrednio z</w:t>
      </w:r>
      <w:r w:rsidR="001834D0">
        <w:rPr>
          <w:rFonts w:ascii="Times New Roman" w:eastAsia="Calibri" w:hAnsi="Times New Roman"/>
          <w:sz w:val="24"/>
          <w:szCs w:val="24"/>
        </w:rPr>
        <w:t> </w:t>
      </w:r>
      <w:r w:rsidRPr="00D248C4">
        <w:rPr>
          <w:rFonts w:ascii="Times New Roman" w:eastAsia="Calibri" w:hAnsi="Times New Roman"/>
          <w:sz w:val="24"/>
          <w:szCs w:val="24"/>
        </w:rPr>
        <w:t>organami centralnymi Państw</w:t>
      </w:r>
      <w:r w:rsidR="00B338CA">
        <w:rPr>
          <w:rFonts w:ascii="Times New Roman" w:eastAsia="Calibri" w:hAnsi="Times New Roman"/>
          <w:sz w:val="24"/>
          <w:szCs w:val="24"/>
        </w:rPr>
        <w:t xml:space="preserve"> – </w:t>
      </w:r>
      <w:r w:rsidRPr="00D248C4">
        <w:rPr>
          <w:rFonts w:ascii="Times New Roman" w:eastAsia="Calibri" w:hAnsi="Times New Roman"/>
          <w:sz w:val="24"/>
          <w:szCs w:val="24"/>
        </w:rPr>
        <w:t xml:space="preserve">Stron Konwencji haskiej. </w:t>
      </w:r>
      <w:r w:rsidR="0040069F" w:rsidRPr="00D248C4">
        <w:rPr>
          <w:rFonts w:ascii="Times New Roman" w:eastAsia="Calibri" w:hAnsi="Times New Roman"/>
          <w:sz w:val="24"/>
          <w:szCs w:val="24"/>
        </w:rPr>
        <w:t>Po</w:t>
      </w:r>
      <w:r w:rsidR="00D248C4">
        <w:rPr>
          <w:rFonts w:ascii="Times New Roman" w:eastAsia="Calibri" w:hAnsi="Times New Roman"/>
          <w:sz w:val="24"/>
          <w:szCs w:val="24"/>
        </w:rPr>
        <w:t>d</w:t>
      </w:r>
      <w:r w:rsidR="0040069F" w:rsidRPr="00D248C4">
        <w:rPr>
          <w:rFonts w:ascii="Times New Roman" w:eastAsia="Calibri" w:hAnsi="Times New Roman"/>
          <w:sz w:val="24"/>
          <w:szCs w:val="24"/>
        </w:rPr>
        <w:t xml:space="preserve"> koniec</w:t>
      </w:r>
      <w:r w:rsidRPr="00D248C4">
        <w:rPr>
          <w:rFonts w:ascii="Times New Roman" w:eastAsia="Calibri" w:hAnsi="Times New Roman"/>
          <w:sz w:val="24"/>
          <w:szCs w:val="24"/>
        </w:rPr>
        <w:t xml:space="preserve"> </w:t>
      </w:r>
      <w:r w:rsidR="008C7B63" w:rsidRPr="00D248C4">
        <w:rPr>
          <w:rFonts w:ascii="Times New Roman" w:eastAsia="Calibri" w:hAnsi="Times New Roman"/>
          <w:sz w:val="24"/>
          <w:szCs w:val="24"/>
        </w:rPr>
        <w:t>202</w:t>
      </w:r>
      <w:r w:rsidR="008C7B63">
        <w:rPr>
          <w:rFonts w:ascii="Times New Roman" w:eastAsia="Calibri" w:hAnsi="Times New Roman"/>
          <w:sz w:val="24"/>
          <w:szCs w:val="24"/>
        </w:rPr>
        <w:t>3</w:t>
      </w:r>
      <w:r w:rsidR="008C7B63" w:rsidRPr="00D248C4">
        <w:rPr>
          <w:rFonts w:ascii="Times New Roman" w:eastAsia="Calibri" w:hAnsi="Times New Roman"/>
          <w:sz w:val="24"/>
          <w:szCs w:val="24"/>
        </w:rPr>
        <w:t xml:space="preserve"> </w:t>
      </w:r>
      <w:r w:rsidRPr="00D248C4">
        <w:rPr>
          <w:rFonts w:ascii="Times New Roman" w:eastAsia="Calibri" w:hAnsi="Times New Roman"/>
          <w:sz w:val="24"/>
          <w:szCs w:val="24"/>
        </w:rPr>
        <w:t xml:space="preserve">r. na terenie Polski działało </w:t>
      </w:r>
      <w:r w:rsidR="008C7B63" w:rsidRPr="00D248C4">
        <w:rPr>
          <w:rFonts w:ascii="Times New Roman" w:eastAsia="Calibri" w:hAnsi="Times New Roman"/>
          <w:sz w:val="24"/>
          <w:szCs w:val="24"/>
        </w:rPr>
        <w:t>1</w:t>
      </w:r>
      <w:r w:rsidR="008C7B63">
        <w:rPr>
          <w:rFonts w:ascii="Times New Roman" w:eastAsia="Calibri" w:hAnsi="Times New Roman"/>
          <w:sz w:val="24"/>
          <w:szCs w:val="24"/>
        </w:rPr>
        <w:t>2</w:t>
      </w:r>
      <w:r w:rsidR="008C7B63" w:rsidRPr="00D248C4">
        <w:rPr>
          <w:rFonts w:ascii="Times New Roman" w:eastAsia="Calibri" w:hAnsi="Times New Roman"/>
          <w:sz w:val="24"/>
          <w:szCs w:val="24"/>
        </w:rPr>
        <w:t xml:space="preserve"> </w:t>
      </w:r>
      <w:r w:rsidRPr="00D248C4">
        <w:rPr>
          <w:rFonts w:ascii="Times New Roman" w:eastAsia="Calibri" w:hAnsi="Times New Roman"/>
          <w:sz w:val="24"/>
          <w:szCs w:val="24"/>
        </w:rPr>
        <w:t>takich organizacji</w:t>
      </w:r>
      <w:r w:rsidR="0040069F" w:rsidRPr="00D248C4">
        <w:rPr>
          <w:rFonts w:ascii="Times New Roman" w:eastAsia="Calibri" w:hAnsi="Times New Roman"/>
          <w:sz w:val="24"/>
          <w:szCs w:val="24"/>
        </w:rPr>
        <w:t>.</w:t>
      </w:r>
    </w:p>
    <w:p w14:paraId="1151F94C" w14:textId="77777777" w:rsidR="00A043C0" w:rsidRPr="00D248C4" w:rsidRDefault="00A043C0" w:rsidP="00A043C0">
      <w:pPr>
        <w:autoSpaceDE w:val="0"/>
        <w:autoSpaceDN w:val="0"/>
        <w:adjustRightInd w:val="0"/>
        <w:spacing w:before="0" w:line="240" w:lineRule="auto"/>
        <w:ind w:firstLine="708"/>
        <w:rPr>
          <w:rFonts w:ascii="Times New Roman" w:eastAsia="Calibri" w:hAnsi="Times New Roman"/>
          <w:sz w:val="24"/>
          <w:szCs w:val="24"/>
        </w:rPr>
      </w:pPr>
    </w:p>
    <w:p w14:paraId="78188ACF" w14:textId="4ECB174A" w:rsidR="00AA0F12" w:rsidRDefault="00AA0F12" w:rsidP="009920DE">
      <w:pPr>
        <w:spacing w:before="0" w:line="240" w:lineRule="auto"/>
        <w:ind w:firstLine="709"/>
        <w:rPr>
          <w:rFonts w:ascii="Times New Roman" w:eastAsia="Calibri" w:hAnsi="Times New Roman"/>
          <w:sz w:val="24"/>
          <w:szCs w:val="24"/>
        </w:rPr>
      </w:pPr>
      <w:r w:rsidRPr="00D248C4">
        <w:rPr>
          <w:rFonts w:ascii="Times New Roman" w:eastAsia="Calibri" w:hAnsi="Times New Roman"/>
          <w:sz w:val="24"/>
          <w:szCs w:val="24"/>
        </w:rPr>
        <w:t xml:space="preserve">Dodatkowo w </w:t>
      </w:r>
      <w:r w:rsidR="008C7B63" w:rsidRPr="00D248C4">
        <w:rPr>
          <w:rFonts w:ascii="Times New Roman" w:eastAsia="Calibri" w:hAnsi="Times New Roman"/>
          <w:sz w:val="24"/>
          <w:szCs w:val="24"/>
        </w:rPr>
        <w:t>202</w:t>
      </w:r>
      <w:r w:rsidR="008C7B63">
        <w:rPr>
          <w:rFonts w:ascii="Times New Roman" w:eastAsia="Calibri" w:hAnsi="Times New Roman"/>
          <w:sz w:val="24"/>
          <w:szCs w:val="24"/>
        </w:rPr>
        <w:t>3</w:t>
      </w:r>
      <w:r w:rsidR="008C7B63" w:rsidRPr="00D248C4">
        <w:rPr>
          <w:rFonts w:ascii="Times New Roman" w:eastAsia="Calibri" w:hAnsi="Times New Roman"/>
          <w:sz w:val="24"/>
          <w:szCs w:val="24"/>
        </w:rPr>
        <w:t xml:space="preserve"> </w:t>
      </w:r>
      <w:r w:rsidRPr="00D248C4">
        <w:rPr>
          <w:rFonts w:ascii="Times New Roman" w:eastAsia="Calibri" w:hAnsi="Times New Roman"/>
          <w:sz w:val="24"/>
          <w:szCs w:val="24"/>
        </w:rPr>
        <w:t>r. kontynuowano także monitoring losów małoletnich, przysposobionych przez kandydatów mających miejsce zamieszkania poza granicami Rzeczypospolitej Polskiej. Zadanie to należy do Katolickiego Ośrodka Adopcyjnego z siedzibą w</w:t>
      </w:r>
      <w:r w:rsidR="00FF43CA">
        <w:rPr>
          <w:rFonts w:ascii="Times New Roman" w:eastAsia="Calibri" w:hAnsi="Times New Roman"/>
          <w:sz w:val="24"/>
          <w:szCs w:val="24"/>
        </w:rPr>
        <w:t> </w:t>
      </w:r>
      <w:r w:rsidRPr="00D248C4">
        <w:rPr>
          <w:rFonts w:ascii="Times New Roman" w:eastAsia="Calibri" w:hAnsi="Times New Roman"/>
          <w:sz w:val="24"/>
          <w:szCs w:val="24"/>
        </w:rPr>
        <w:t>Warszawie. Monitoring ten polega przede wszystkim na przesyłaniu przez organ centralny państwa przyjmującego lub pośredniczącą agencję adopcyjną raportów z przeprowadzanych wywiadów postadopcyjnych w częstotliwości raz na rok przez okres pierwszych trzech lat, a po upływie tego okresu raz na trzy lata, aż do osiągnięcia przez dziecko pełnoletności. Dodatkowo kandydaci do przysposobienia dziecka mający miejsce zwykłego pobytu poza granicami Polski są zobowiązani do wyrażania na piśmie zgody na kontakt z dzieckiem za pośrednictwem środków umożliwiających porozumiewanie się na odległość (telefon, skype, e-mail) przez pracowników Katolickiego Ośrodka Adopcyjnego w Warszawie lub przez pracowników polskiego organu centralnego oraz zgody na wizyty w miejscu zamieszkania dziecka, realizowane przez polskie służby konsularne lub inne osoby upoważnione przez organ centralny przez okres 6 miesięcy od dnia uprawomocnieniu się postanowienia o przysposobieniu.</w:t>
      </w:r>
    </w:p>
    <w:p w14:paraId="6A13092E" w14:textId="77777777" w:rsidR="00A043C0" w:rsidRDefault="00A043C0" w:rsidP="00A043C0">
      <w:pPr>
        <w:spacing w:before="0" w:line="240" w:lineRule="auto"/>
        <w:ind w:firstLine="708"/>
        <w:rPr>
          <w:rFonts w:ascii="Times New Roman" w:eastAsia="Calibri" w:hAnsi="Times New Roman"/>
          <w:sz w:val="24"/>
          <w:szCs w:val="24"/>
        </w:rPr>
      </w:pPr>
    </w:p>
    <w:p w14:paraId="7597AFA7" w14:textId="10D58319" w:rsidR="0063200A" w:rsidRDefault="0063200A" w:rsidP="00A043C0">
      <w:pPr>
        <w:spacing w:before="0" w:line="240" w:lineRule="auto"/>
        <w:ind w:firstLine="708"/>
        <w:rPr>
          <w:rFonts w:ascii="Times New Roman" w:eastAsia="Calibri" w:hAnsi="Times New Roman"/>
          <w:sz w:val="24"/>
          <w:szCs w:val="24"/>
        </w:rPr>
      </w:pPr>
      <w:r>
        <w:rPr>
          <w:rFonts w:ascii="Times New Roman" w:eastAsia="Calibri" w:hAnsi="Times New Roman"/>
          <w:sz w:val="24"/>
          <w:szCs w:val="24"/>
        </w:rPr>
        <w:t xml:space="preserve">Według danych resortu sprawiedliwości w roku </w:t>
      </w:r>
      <w:r w:rsidR="008C7B63">
        <w:rPr>
          <w:rFonts w:ascii="Times New Roman" w:eastAsia="Calibri" w:hAnsi="Times New Roman"/>
          <w:sz w:val="24"/>
          <w:szCs w:val="24"/>
        </w:rPr>
        <w:t xml:space="preserve">2023 </w:t>
      </w:r>
      <w:r>
        <w:rPr>
          <w:rFonts w:ascii="Times New Roman" w:eastAsia="Calibri" w:hAnsi="Times New Roman"/>
          <w:sz w:val="24"/>
          <w:szCs w:val="24"/>
        </w:rPr>
        <w:t xml:space="preserve">w postępowaniu międzynarodowym </w:t>
      </w:r>
      <w:r w:rsidR="008C7B63">
        <w:rPr>
          <w:rFonts w:ascii="Times New Roman" w:eastAsia="Calibri" w:hAnsi="Times New Roman"/>
          <w:sz w:val="24"/>
          <w:szCs w:val="24"/>
        </w:rPr>
        <w:t xml:space="preserve">przysposobiono 10 </w:t>
      </w:r>
      <w:r>
        <w:rPr>
          <w:rFonts w:ascii="Times New Roman" w:eastAsia="Calibri" w:hAnsi="Times New Roman"/>
          <w:sz w:val="24"/>
          <w:szCs w:val="24"/>
        </w:rPr>
        <w:t>dzieci.</w:t>
      </w:r>
    </w:p>
    <w:p w14:paraId="084838C7" w14:textId="77777777" w:rsidR="00A043C0" w:rsidRPr="00B14A46" w:rsidRDefault="00A043C0" w:rsidP="00A043C0">
      <w:pPr>
        <w:spacing w:before="0" w:line="240" w:lineRule="auto"/>
        <w:ind w:firstLine="708"/>
        <w:rPr>
          <w:rFonts w:ascii="Times New Roman" w:eastAsia="Calibri" w:hAnsi="Times New Roman"/>
          <w:color w:val="FF0000"/>
          <w:sz w:val="24"/>
          <w:szCs w:val="24"/>
        </w:rPr>
      </w:pPr>
    </w:p>
    <w:p w14:paraId="2E88E9BD" w14:textId="77777777" w:rsidR="00C40DD9" w:rsidRDefault="00C40DD9" w:rsidP="00C40DD9">
      <w:pPr>
        <w:pStyle w:val="Nagwek1"/>
        <w:spacing w:before="0" w:after="0" w:line="240" w:lineRule="auto"/>
        <w:rPr>
          <w:rFonts w:ascii="Times New Roman" w:hAnsi="Times New Roman"/>
          <w:vertAlign w:val="superscript"/>
          <w:lang w:val="pl-PL"/>
        </w:rPr>
      </w:pPr>
      <w:bookmarkStart w:id="34" w:name="_Toc187678458"/>
      <w:bookmarkStart w:id="35" w:name="_Toc455041295"/>
      <w:bookmarkStart w:id="36" w:name="_Toc359505209"/>
      <w:bookmarkStart w:id="37" w:name="_Toc455041298"/>
      <w:bookmarkEnd w:id="22"/>
      <w:bookmarkEnd w:id="27"/>
      <w:r>
        <w:rPr>
          <w:rFonts w:ascii="Times New Roman" w:hAnsi="Times New Roman"/>
        </w:rPr>
        <w:t>VI. Niepełnosprawność w pieczy zastępczej i adopcji</w:t>
      </w:r>
      <w:r>
        <w:rPr>
          <w:rStyle w:val="Odwoanieprzypisudolnego"/>
          <w:rFonts w:ascii="Times New Roman" w:hAnsi="Times New Roman"/>
        </w:rPr>
        <w:footnoteReference w:id="2"/>
      </w:r>
      <w:r>
        <w:rPr>
          <w:rFonts w:ascii="Times New Roman" w:hAnsi="Times New Roman"/>
          <w:vertAlign w:val="superscript"/>
          <w:lang w:val="pl-PL"/>
        </w:rPr>
        <w:t>)</w:t>
      </w:r>
      <w:bookmarkEnd w:id="34"/>
    </w:p>
    <w:p w14:paraId="557BB40D" w14:textId="77777777" w:rsidR="00C40DD9" w:rsidRPr="00E97506" w:rsidRDefault="00C40DD9" w:rsidP="00C40DD9">
      <w:pPr>
        <w:spacing w:before="0" w:line="240" w:lineRule="auto"/>
        <w:rPr>
          <w:lang w:eastAsia="x-none"/>
        </w:rPr>
      </w:pPr>
    </w:p>
    <w:p w14:paraId="05B74000" w14:textId="24729B32" w:rsidR="00C40DD9" w:rsidRPr="00DD2985" w:rsidRDefault="00C40DD9" w:rsidP="0061257E">
      <w:pPr>
        <w:tabs>
          <w:tab w:val="left" w:pos="2198"/>
        </w:tabs>
        <w:spacing w:line="240" w:lineRule="auto"/>
        <w:ind w:firstLine="709"/>
        <w:rPr>
          <w:rFonts w:ascii="Times New Roman" w:hAnsi="Times New Roman"/>
          <w:bCs/>
          <w:sz w:val="24"/>
          <w:szCs w:val="24"/>
        </w:rPr>
      </w:pPr>
      <w:r w:rsidRPr="00DD2985">
        <w:rPr>
          <w:rFonts w:ascii="Times New Roman" w:hAnsi="Times New Roman"/>
          <w:bCs/>
          <w:sz w:val="24"/>
          <w:szCs w:val="24"/>
        </w:rPr>
        <w:t>Na koniec 20</w:t>
      </w:r>
      <w:r>
        <w:rPr>
          <w:rFonts w:ascii="Times New Roman" w:hAnsi="Times New Roman"/>
          <w:bCs/>
          <w:sz w:val="24"/>
          <w:szCs w:val="24"/>
        </w:rPr>
        <w:t>23</w:t>
      </w:r>
      <w:r w:rsidRPr="00DD2985">
        <w:rPr>
          <w:rFonts w:ascii="Times New Roman" w:hAnsi="Times New Roman"/>
          <w:bCs/>
          <w:sz w:val="24"/>
          <w:szCs w:val="24"/>
        </w:rPr>
        <w:t xml:space="preserve"> r. w pieczy zastępczej przebywało </w:t>
      </w:r>
      <w:r>
        <w:rPr>
          <w:rFonts w:ascii="Times New Roman" w:hAnsi="Times New Roman"/>
          <w:bCs/>
          <w:sz w:val="24"/>
          <w:szCs w:val="24"/>
        </w:rPr>
        <w:t>9 911</w:t>
      </w:r>
      <w:r w:rsidRPr="00DD2985">
        <w:rPr>
          <w:rFonts w:ascii="Times New Roman" w:hAnsi="Times New Roman"/>
          <w:bCs/>
          <w:sz w:val="24"/>
          <w:szCs w:val="24"/>
        </w:rPr>
        <w:t xml:space="preserve"> dzieci z orzeczeniem o</w:t>
      </w:r>
      <w:r>
        <w:rPr>
          <w:rFonts w:ascii="Times New Roman" w:hAnsi="Times New Roman"/>
          <w:bCs/>
          <w:sz w:val="24"/>
          <w:szCs w:val="24"/>
        </w:rPr>
        <w:t> </w:t>
      </w:r>
      <w:r w:rsidRPr="00DD2985">
        <w:rPr>
          <w:rFonts w:ascii="Times New Roman" w:hAnsi="Times New Roman"/>
          <w:bCs/>
          <w:sz w:val="24"/>
          <w:szCs w:val="24"/>
        </w:rPr>
        <w:t>niepełnosprawności</w:t>
      </w:r>
      <w:r w:rsidR="00A043C0">
        <w:rPr>
          <w:rFonts w:ascii="Times New Roman" w:hAnsi="Times New Roman"/>
          <w:bCs/>
          <w:sz w:val="24"/>
          <w:szCs w:val="24"/>
        </w:rPr>
        <w:t xml:space="preserve">. </w:t>
      </w:r>
      <w:r>
        <w:rPr>
          <w:rFonts w:ascii="Times New Roman" w:hAnsi="Times New Roman"/>
          <w:bCs/>
          <w:sz w:val="24"/>
          <w:szCs w:val="24"/>
        </w:rPr>
        <w:t>7 518</w:t>
      </w:r>
      <w:r w:rsidRPr="00DD2985">
        <w:rPr>
          <w:rFonts w:ascii="Times New Roman" w:hAnsi="Times New Roman"/>
          <w:bCs/>
          <w:sz w:val="24"/>
          <w:szCs w:val="24"/>
        </w:rPr>
        <w:t xml:space="preserve"> dzieci przebywa</w:t>
      </w:r>
      <w:r>
        <w:rPr>
          <w:rFonts w:ascii="Times New Roman" w:hAnsi="Times New Roman"/>
          <w:bCs/>
          <w:sz w:val="24"/>
          <w:szCs w:val="24"/>
        </w:rPr>
        <w:t>ło</w:t>
      </w:r>
      <w:r w:rsidRPr="00DD2985">
        <w:rPr>
          <w:rFonts w:ascii="Times New Roman" w:hAnsi="Times New Roman"/>
          <w:bCs/>
          <w:sz w:val="24"/>
          <w:szCs w:val="24"/>
        </w:rPr>
        <w:t xml:space="preserve"> w rodzinnej pieczy zastępczej</w:t>
      </w:r>
      <w:r>
        <w:rPr>
          <w:rFonts w:ascii="Times New Roman" w:hAnsi="Times New Roman"/>
          <w:bCs/>
          <w:sz w:val="24"/>
          <w:szCs w:val="24"/>
        </w:rPr>
        <w:t>,</w:t>
      </w:r>
      <w:r w:rsidRPr="00DD2985">
        <w:rPr>
          <w:rFonts w:ascii="Times New Roman" w:hAnsi="Times New Roman"/>
          <w:bCs/>
          <w:sz w:val="24"/>
          <w:szCs w:val="24"/>
        </w:rPr>
        <w:t xml:space="preserve"> </w:t>
      </w:r>
      <w:r>
        <w:rPr>
          <w:rFonts w:ascii="Times New Roman" w:hAnsi="Times New Roman"/>
          <w:bCs/>
          <w:sz w:val="24"/>
          <w:szCs w:val="24"/>
        </w:rPr>
        <w:t>a</w:t>
      </w:r>
      <w:r w:rsidRPr="00DD2985">
        <w:rPr>
          <w:rFonts w:ascii="Times New Roman" w:hAnsi="Times New Roman"/>
          <w:bCs/>
          <w:sz w:val="24"/>
          <w:szCs w:val="24"/>
        </w:rPr>
        <w:t xml:space="preserve"> 2 </w:t>
      </w:r>
      <w:r>
        <w:rPr>
          <w:rFonts w:ascii="Times New Roman" w:hAnsi="Times New Roman"/>
          <w:bCs/>
          <w:sz w:val="24"/>
          <w:szCs w:val="24"/>
        </w:rPr>
        <w:t>393</w:t>
      </w:r>
      <w:r w:rsidRPr="00DD2985">
        <w:rPr>
          <w:rFonts w:ascii="Times New Roman" w:hAnsi="Times New Roman"/>
          <w:bCs/>
          <w:sz w:val="24"/>
          <w:szCs w:val="24"/>
        </w:rPr>
        <w:t xml:space="preserve"> </w:t>
      </w:r>
      <w:r>
        <w:rPr>
          <w:rFonts w:ascii="Times New Roman" w:hAnsi="Times New Roman"/>
          <w:bCs/>
          <w:sz w:val="24"/>
          <w:szCs w:val="24"/>
        </w:rPr>
        <w:t>dzieci w </w:t>
      </w:r>
      <w:r w:rsidRPr="00DD2985">
        <w:rPr>
          <w:rFonts w:ascii="Times New Roman" w:hAnsi="Times New Roman"/>
          <w:bCs/>
          <w:sz w:val="24"/>
          <w:szCs w:val="24"/>
        </w:rPr>
        <w:t>instytucjonalnej pieczy zastępczej.</w:t>
      </w:r>
    </w:p>
    <w:p w14:paraId="621EFB57" w14:textId="55E502C3" w:rsidR="00C40DD9" w:rsidRPr="00627E72" w:rsidRDefault="00C40DD9" w:rsidP="00C40DD9">
      <w:pPr>
        <w:tabs>
          <w:tab w:val="left" w:pos="2198"/>
        </w:tabs>
        <w:spacing w:after="240" w:line="240" w:lineRule="auto"/>
        <w:jc w:val="center"/>
        <w:rPr>
          <w:bCs/>
        </w:rPr>
      </w:pPr>
      <w:r w:rsidRPr="00EB1841">
        <w:rPr>
          <w:noProof/>
        </w:rPr>
        <w:lastRenderedPageBreak/>
        <w:t xml:space="preserve"> </w:t>
      </w:r>
      <w:r w:rsidR="00D2606C">
        <w:rPr>
          <w:noProof/>
          <w:lang w:eastAsia="pl-PL"/>
        </w:rPr>
        <w:drawing>
          <wp:inline distT="0" distB="0" distL="0" distR="0" wp14:anchorId="4274EE02" wp14:editId="63A2B1B7">
            <wp:extent cx="5760720" cy="2859438"/>
            <wp:effectExtent l="0" t="0" r="11430" b="17145"/>
            <wp:docPr id="14" name="Wykres 14">
              <a:extLst xmlns:a="http://schemas.openxmlformats.org/drawingml/2006/main">
                <a:ext uri="{FF2B5EF4-FFF2-40B4-BE49-F238E27FC236}">
                  <a16:creationId xmlns:a16="http://schemas.microsoft.com/office/drawing/2014/main" id="{00000000-0008-0000-1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99D3369" w14:textId="6A7FD6B8" w:rsidR="00C40DD9" w:rsidRDefault="00C40DD9" w:rsidP="00C40DD9">
      <w:pPr>
        <w:pStyle w:val="HTML-wstpniesformatowany"/>
        <w:spacing w:after="240"/>
        <w:ind w:firstLine="708"/>
        <w:rPr>
          <w:rFonts w:ascii="Times New Roman" w:hAnsi="Times New Roman"/>
          <w:bCs/>
          <w:color w:val="000000"/>
          <w:sz w:val="24"/>
          <w:szCs w:val="24"/>
          <w:lang w:eastAsia="pl-PL"/>
        </w:rPr>
      </w:pPr>
      <w:r w:rsidRPr="008E0F9D">
        <w:rPr>
          <w:rFonts w:ascii="Times New Roman" w:hAnsi="Times New Roman"/>
          <w:bCs/>
          <w:sz w:val="24"/>
          <w:szCs w:val="24"/>
          <w:lang w:val="pl-PL"/>
        </w:rPr>
        <w:t xml:space="preserve">Warto także odnotować, że </w:t>
      </w:r>
      <w:r w:rsidRPr="008E0F9D">
        <w:rPr>
          <w:rFonts w:ascii="Times New Roman" w:hAnsi="Times New Roman"/>
          <w:bCs/>
          <w:color w:val="000000"/>
          <w:sz w:val="24"/>
          <w:szCs w:val="24"/>
          <w:lang w:val="pl-PL" w:eastAsia="pl-PL"/>
        </w:rPr>
        <w:t>w 20</w:t>
      </w:r>
      <w:r>
        <w:rPr>
          <w:rFonts w:ascii="Times New Roman" w:hAnsi="Times New Roman"/>
          <w:bCs/>
          <w:color w:val="000000"/>
          <w:sz w:val="24"/>
          <w:szCs w:val="24"/>
          <w:lang w:val="pl-PL" w:eastAsia="pl-PL"/>
        </w:rPr>
        <w:t>23</w:t>
      </w:r>
      <w:r w:rsidRPr="008E0F9D">
        <w:rPr>
          <w:rFonts w:ascii="Times New Roman" w:hAnsi="Times New Roman"/>
          <w:bCs/>
          <w:color w:val="000000"/>
          <w:sz w:val="24"/>
          <w:szCs w:val="24"/>
          <w:lang w:val="pl-PL" w:eastAsia="pl-PL"/>
        </w:rPr>
        <w:t xml:space="preserve"> r. w pieczy zastępczej przebywało </w:t>
      </w:r>
      <w:r w:rsidR="003D4536">
        <w:rPr>
          <w:rFonts w:ascii="Times New Roman" w:hAnsi="Times New Roman"/>
          <w:bCs/>
          <w:color w:val="000000"/>
          <w:sz w:val="24"/>
          <w:szCs w:val="24"/>
          <w:lang w:val="pl-PL" w:eastAsia="pl-PL"/>
        </w:rPr>
        <w:t>3 130</w:t>
      </w:r>
      <w:r w:rsidRPr="008E0F9D">
        <w:rPr>
          <w:rFonts w:ascii="Times New Roman" w:hAnsi="Times New Roman"/>
          <w:bCs/>
          <w:color w:val="000000"/>
          <w:sz w:val="24"/>
          <w:szCs w:val="24"/>
          <w:lang w:val="pl-PL" w:eastAsia="pl-PL"/>
        </w:rPr>
        <w:t xml:space="preserve"> dzieci ze</w:t>
      </w:r>
      <w:r>
        <w:rPr>
          <w:rFonts w:ascii="Times New Roman" w:hAnsi="Times New Roman"/>
          <w:bCs/>
          <w:color w:val="000000"/>
          <w:sz w:val="24"/>
          <w:szCs w:val="24"/>
          <w:lang w:val="pl-PL" w:eastAsia="pl-PL"/>
        </w:rPr>
        <w:t> </w:t>
      </w:r>
      <w:r w:rsidRPr="008E0F9D">
        <w:rPr>
          <w:rFonts w:ascii="Times New Roman" w:hAnsi="Times New Roman"/>
          <w:bCs/>
          <w:color w:val="000000"/>
          <w:sz w:val="24"/>
          <w:szCs w:val="24"/>
          <w:lang w:val="pl-PL" w:eastAsia="pl-PL"/>
        </w:rPr>
        <w:t>zdiagnozowanym Spektrum Płodowych Zaburzeń Alkoholowych FASD.</w:t>
      </w:r>
      <w:r w:rsidRPr="00882CC4">
        <w:rPr>
          <w:rFonts w:ascii="Times New Roman" w:hAnsi="Times New Roman"/>
          <w:bCs/>
          <w:color w:val="000000"/>
          <w:sz w:val="24"/>
          <w:szCs w:val="24"/>
          <w:lang w:eastAsia="pl-PL"/>
        </w:rPr>
        <w:t xml:space="preserve"> </w:t>
      </w:r>
    </w:p>
    <w:p w14:paraId="455D3001" w14:textId="176819B5" w:rsidR="002045D3" w:rsidRDefault="0061257E" w:rsidP="0061257E">
      <w:pPr>
        <w:pStyle w:val="HTML-wstpniesformatowany"/>
        <w:rPr>
          <w:rFonts w:ascii="Times New Roman" w:hAnsi="Times New Roman"/>
          <w:bCs/>
          <w:color w:val="000000"/>
          <w:sz w:val="24"/>
          <w:szCs w:val="24"/>
          <w:lang w:eastAsia="pl-PL"/>
        </w:rPr>
      </w:pPr>
      <w:r>
        <w:rPr>
          <w:noProof/>
          <w:lang w:val="pl-PL" w:eastAsia="pl-PL"/>
        </w:rPr>
        <w:drawing>
          <wp:inline distT="0" distB="0" distL="0" distR="0" wp14:anchorId="0FAEEB9B" wp14:editId="2F2503AA">
            <wp:extent cx="5760720" cy="3115160"/>
            <wp:effectExtent l="0" t="0" r="11430" b="9525"/>
            <wp:docPr id="62" name="Wykres 62">
              <a:extLst xmlns:a="http://schemas.openxmlformats.org/drawingml/2006/main">
                <a:ext uri="{FF2B5EF4-FFF2-40B4-BE49-F238E27FC236}">
                  <a16:creationId xmlns:a16="http://schemas.microsoft.com/office/drawing/2014/main" id="{00000000-0008-0000-1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663ED99" w14:textId="1619999E" w:rsidR="0061257E" w:rsidRPr="00A043C0" w:rsidRDefault="00C40DD9" w:rsidP="00A043C0">
      <w:pPr>
        <w:pStyle w:val="HTML-wstpniesformatowany"/>
        <w:rPr>
          <w:bCs/>
          <w:lang w:val="pl-PL"/>
        </w:rPr>
      </w:pPr>
      <w:r w:rsidRPr="00EB1841">
        <w:rPr>
          <w:noProof/>
        </w:rPr>
        <w:t xml:space="preserve"> </w:t>
      </w:r>
      <w:bookmarkEnd w:id="35"/>
    </w:p>
    <w:p w14:paraId="2384BFF7" w14:textId="77777777" w:rsidR="00722E75" w:rsidRPr="00BD3292" w:rsidRDefault="00722E75" w:rsidP="0061257E">
      <w:pPr>
        <w:pStyle w:val="Nagwek1"/>
        <w:spacing w:after="0" w:line="240" w:lineRule="auto"/>
        <w:rPr>
          <w:rFonts w:ascii="Times New Roman" w:hAnsi="Times New Roman"/>
          <w:i/>
        </w:rPr>
      </w:pPr>
      <w:bookmarkStart w:id="38" w:name="_Toc187678459"/>
      <w:bookmarkStart w:id="39" w:name="_Hlk177040797"/>
      <w:r w:rsidRPr="00BD3292">
        <w:rPr>
          <w:rFonts w:ascii="Times New Roman" w:hAnsi="Times New Roman"/>
        </w:rPr>
        <w:t>VII. Wydatki na realizację ustawy w 20</w:t>
      </w:r>
      <w:r w:rsidRPr="00BD3292">
        <w:rPr>
          <w:rFonts w:ascii="Times New Roman" w:hAnsi="Times New Roman"/>
          <w:lang w:val="pl-PL"/>
        </w:rPr>
        <w:t>23</w:t>
      </w:r>
      <w:r w:rsidRPr="00BD3292">
        <w:rPr>
          <w:rFonts w:ascii="Times New Roman" w:hAnsi="Times New Roman"/>
        </w:rPr>
        <w:t xml:space="preserve"> r.</w:t>
      </w:r>
      <w:bookmarkEnd w:id="38"/>
    </w:p>
    <w:p w14:paraId="36C53CAD" w14:textId="77777777" w:rsidR="00722E75" w:rsidRPr="00BD3292" w:rsidRDefault="00722E75" w:rsidP="00722E75">
      <w:pPr>
        <w:spacing w:before="0" w:line="240" w:lineRule="auto"/>
        <w:rPr>
          <w:rFonts w:ascii="Times New Roman" w:hAnsi="Times New Roman"/>
          <w:sz w:val="24"/>
          <w:szCs w:val="24"/>
          <w:lang w:val="x-none"/>
        </w:rPr>
      </w:pPr>
    </w:p>
    <w:p w14:paraId="18008732" w14:textId="03AB1BD6" w:rsidR="00722E75" w:rsidRPr="00BD3292" w:rsidRDefault="00722E75" w:rsidP="00A043C0">
      <w:pPr>
        <w:spacing w:before="0" w:line="240" w:lineRule="auto"/>
        <w:ind w:firstLine="708"/>
        <w:rPr>
          <w:rFonts w:ascii="Times New Roman" w:hAnsi="Times New Roman"/>
          <w:sz w:val="24"/>
          <w:szCs w:val="24"/>
        </w:rPr>
      </w:pPr>
      <w:bookmarkStart w:id="40" w:name="_Toc359505210"/>
      <w:r w:rsidRPr="00BD3292">
        <w:rPr>
          <w:rFonts w:ascii="Times New Roman" w:hAnsi="Times New Roman"/>
          <w:sz w:val="24"/>
          <w:szCs w:val="24"/>
        </w:rPr>
        <w:t>Z danych uzyskanych ze sprawozdań budżetowych składanych przez jednostki samorządu terytorialnego</w:t>
      </w:r>
      <w:r w:rsidRPr="00BD3292">
        <w:rPr>
          <w:rStyle w:val="Odwoanieprzypisudolnego"/>
          <w:rFonts w:ascii="Times New Roman" w:hAnsi="Times New Roman"/>
          <w:sz w:val="24"/>
          <w:szCs w:val="24"/>
        </w:rPr>
        <w:footnoteReference w:id="3"/>
      </w:r>
      <w:r w:rsidRPr="00BD3292">
        <w:rPr>
          <w:rFonts w:ascii="Times New Roman" w:hAnsi="Times New Roman"/>
          <w:sz w:val="24"/>
          <w:szCs w:val="24"/>
          <w:vertAlign w:val="superscript"/>
        </w:rPr>
        <w:t>)</w:t>
      </w:r>
      <w:r w:rsidRPr="00BD3292">
        <w:rPr>
          <w:rFonts w:ascii="Times New Roman" w:hAnsi="Times New Roman"/>
          <w:sz w:val="24"/>
          <w:szCs w:val="24"/>
        </w:rPr>
        <w:t xml:space="preserve"> wynika, że wydatki na realizację ustawy w 202</w:t>
      </w:r>
      <w:r>
        <w:rPr>
          <w:rFonts w:ascii="Times New Roman" w:hAnsi="Times New Roman"/>
          <w:sz w:val="24"/>
          <w:szCs w:val="24"/>
        </w:rPr>
        <w:t>3</w:t>
      </w:r>
      <w:r w:rsidRPr="00BD3292">
        <w:rPr>
          <w:rFonts w:ascii="Times New Roman" w:hAnsi="Times New Roman"/>
          <w:sz w:val="24"/>
          <w:szCs w:val="24"/>
        </w:rPr>
        <w:t xml:space="preserve"> r. wyniosły ogółem niemal </w:t>
      </w:r>
      <w:r w:rsidRPr="0089357D">
        <w:rPr>
          <w:rFonts w:ascii="Times New Roman" w:hAnsi="Times New Roman"/>
          <w:sz w:val="24"/>
          <w:szCs w:val="24"/>
        </w:rPr>
        <w:t>4,22</w:t>
      </w:r>
      <w:r w:rsidRPr="00BD3292">
        <w:rPr>
          <w:rFonts w:ascii="Times New Roman" w:hAnsi="Times New Roman"/>
          <w:sz w:val="24"/>
          <w:szCs w:val="24"/>
        </w:rPr>
        <w:t xml:space="preserve"> mld zł i były o 0,</w:t>
      </w:r>
      <w:r w:rsidRPr="0089357D">
        <w:rPr>
          <w:rFonts w:ascii="Times New Roman" w:hAnsi="Times New Roman"/>
          <w:sz w:val="24"/>
          <w:szCs w:val="24"/>
        </w:rPr>
        <w:t>51</w:t>
      </w:r>
      <w:r w:rsidRPr="00BD3292">
        <w:rPr>
          <w:rFonts w:ascii="Times New Roman" w:hAnsi="Times New Roman"/>
          <w:sz w:val="24"/>
          <w:szCs w:val="24"/>
        </w:rPr>
        <w:t xml:space="preserve"> mld zł, tj. o </w:t>
      </w:r>
      <w:r w:rsidRPr="0089357D">
        <w:rPr>
          <w:rFonts w:ascii="Times New Roman" w:hAnsi="Times New Roman"/>
          <w:sz w:val="24"/>
          <w:szCs w:val="24"/>
        </w:rPr>
        <w:t>13,7</w:t>
      </w:r>
      <w:r w:rsidRPr="00BD3292">
        <w:rPr>
          <w:rFonts w:ascii="Times New Roman" w:hAnsi="Times New Roman"/>
          <w:sz w:val="24"/>
          <w:szCs w:val="24"/>
        </w:rPr>
        <w:t>% wyższe niż w 202</w:t>
      </w:r>
      <w:r>
        <w:rPr>
          <w:rFonts w:ascii="Times New Roman" w:hAnsi="Times New Roman"/>
          <w:sz w:val="24"/>
          <w:szCs w:val="24"/>
        </w:rPr>
        <w:t>2</w:t>
      </w:r>
      <w:r w:rsidRPr="00BD3292">
        <w:rPr>
          <w:rFonts w:ascii="Times New Roman" w:hAnsi="Times New Roman"/>
          <w:sz w:val="24"/>
          <w:szCs w:val="24"/>
        </w:rPr>
        <w:t xml:space="preserve"> r.</w:t>
      </w:r>
      <w:r w:rsidR="00A043C0">
        <w:rPr>
          <w:rFonts w:ascii="Times New Roman" w:hAnsi="Times New Roman"/>
          <w:sz w:val="24"/>
          <w:szCs w:val="24"/>
        </w:rPr>
        <w:t xml:space="preserve"> </w:t>
      </w:r>
      <w:r w:rsidRPr="00BD3292">
        <w:rPr>
          <w:rFonts w:ascii="Times New Roman" w:hAnsi="Times New Roman"/>
          <w:sz w:val="24"/>
          <w:szCs w:val="24"/>
        </w:rPr>
        <w:t>Należy zwrócić uwagę nie tylko na rosnące wydatki samorządów na realizację zadań wynikających z ustawy, ale i na istotne zmiany w udziale poszczególnych rodzajów samorządu terytorialnego w tych wydatkach. W 202</w:t>
      </w:r>
      <w:r w:rsidRPr="0089357D">
        <w:rPr>
          <w:rFonts w:ascii="Times New Roman" w:hAnsi="Times New Roman"/>
          <w:sz w:val="24"/>
          <w:szCs w:val="24"/>
        </w:rPr>
        <w:t>3</w:t>
      </w:r>
      <w:r w:rsidRPr="00BD3292">
        <w:rPr>
          <w:rFonts w:ascii="Times New Roman" w:hAnsi="Times New Roman"/>
          <w:sz w:val="24"/>
          <w:szCs w:val="24"/>
        </w:rPr>
        <w:t xml:space="preserve"> r. nastąpił dalszy </w:t>
      </w:r>
      <w:r w:rsidRPr="00BD3292">
        <w:rPr>
          <w:rFonts w:ascii="Times New Roman" w:hAnsi="Times New Roman"/>
          <w:sz w:val="24"/>
          <w:szCs w:val="24"/>
        </w:rPr>
        <w:lastRenderedPageBreak/>
        <w:t>wzrost wydatków samorządu gminnego wynikający z</w:t>
      </w:r>
      <w:r w:rsidR="001834D0">
        <w:rPr>
          <w:rFonts w:ascii="Times New Roman" w:hAnsi="Times New Roman"/>
          <w:sz w:val="24"/>
          <w:szCs w:val="24"/>
        </w:rPr>
        <w:t> </w:t>
      </w:r>
      <w:r w:rsidRPr="00BD3292">
        <w:rPr>
          <w:rFonts w:ascii="Times New Roman" w:hAnsi="Times New Roman"/>
          <w:sz w:val="24"/>
          <w:szCs w:val="24"/>
        </w:rPr>
        <w:t>konieczności ponoszenia wyższych niż w 202</w:t>
      </w:r>
      <w:r w:rsidRPr="0089357D">
        <w:rPr>
          <w:rFonts w:ascii="Times New Roman" w:hAnsi="Times New Roman"/>
          <w:sz w:val="24"/>
          <w:szCs w:val="24"/>
        </w:rPr>
        <w:t>2</w:t>
      </w:r>
      <w:r w:rsidRPr="00BD3292">
        <w:rPr>
          <w:rFonts w:ascii="Times New Roman" w:hAnsi="Times New Roman"/>
          <w:sz w:val="24"/>
          <w:szCs w:val="24"/>
        </w:rPr>
        <w:t xml:space="preserve"> r. kosztów współfinansowania pobytu dzieci w pieczy zastępczej (10% kosztów w pierwszym roku pobytu dzieci w pieczy zastępczej i odpowiednio 30% i 50% kosztów, jeśli dziecko przebywa w pieczy zastępczej 2, 3 i więcej lat). </w:t>
      </w:r>
    </w:p>
    <w:p w14:paraId="66ED04B4" w14:textId="77777777" w:rsidR="00722E75" w:rsidRDefault="00722E75" w:rsidP="00722E75">
      <w:pPr>
        <w:spacing w:before="0" w:after="240" w:line="240" w:lineRule="auto"/>
        <w:rPr>
          <w:rFonts w:ascii="Times New Roman" w:hAnsi="Times New Roman"/>
          <w:sz w:val="24"/>
          <w:szCs w:val="24"/>
        </w:rPr>
      </w:pPr>
      <w:r w:rsidRPr="00BD3292">
        <w:rPr>
          <w:noProof/>
        </w:rPr>
        <w:t xml:space="preserve"> </w:t>
      </w:r>
      <w:r>
        <w:rPr>
          <w:noProof/>
          <w:lang w:eastAsia="pl-PL"/>
        </w:rPr>
        <w:drawing>
          <wp:inline distT="0" distB="0" distL="0" distR="0" wp14:anchorId="0053E42E" wp14:editId="19C79027">
            <wp:extent cx="5783580" cy="2648103"/>
            <wp:effectExtent l="0" t="0" r="7620" b="6350"/>
            <wp:docPr id="57" name="Wykres 57">
              <a:extLst xmlns:a="http://schemas.openxmlformats.org/drawingml/2006/main">
                <a:ext uri="{FF2B5EF4-FFF2-40B4-BE49-F238E27FC236}">
                  <a16:creationId xmlns:a16="http://schemas.microsoft.com/office/drawing/2014/main" id="{10E035B4-1B9E-4530-BF44-76E44C32AF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DDA5D09" w14:textId="77777777" w:rsidR="00722E75" w:rsidRPr="003C6F4D" w:rsidRDefault="00722E75" w:rsidP="00722E75">
      <w:pPr>
        <w:spacing w:before="0" w:line="240" w:lineRule="auto"/>
        <w:ind w:firstLine="708"/>
        <w:rPr>
          <w:rFonts w:ascii="Times New Roman" w:hAnsi="Times New Roman"/>
          <w:sz w:val="24"/>
          <w:szCs w:val="24"/>
        </w:rPr>
      </w:pPr>
      <w:r w:rsidRPr="003C6F4D">
        <w:rPr>
          <w:rFonts w:ascii="Times New Roman" w:hAnsi="Times New Roman"/>
          <w:sz w:val="24"/>
          <w:szCs w:val="24"/>
        </w:rPr>
        <w:t>W 202</w:t>
      </w:r>
      <w:r w:rsidRPr="0089357D">
        <w:rPr>
          <w:rFonts w:ascii="Times New Roman" w:hAnsi="Times New Roman"/>
          <w:sz w:val="24"/>
          <w:szCs w:val="24"/>
        </w:rPr>
        <w:t>3</w:t>
      </w:r>
      <w:r w:rsidRPr="003C6F4D">
        <w:rPr>
          <w:rFonts w:ascii="Times New Roman" w:hAnsi="Times New Roman"/>
          <w:sz w:val="24"/>
          <w:szCs w:val="24"/>
        </w:rPr>
        <w:t> r. samorządy powiatowe otrzymały tym samym wsparcie w finansowaniu pieczy zastępczej od gmin na poziomie 2</w:t>
      </w:r>
      <w:r w:rsidRPr="0089357D">
        <w:rPr>
          <w:rFonts w:ascii="Times New Roman" w:hAnsi="Times New Roman"/>
          <w:sz w:val="24"/>
          <w:szCs w:val="24"/>
        </w:rPr>
        <w:t>3,8</w:t>
      </w:r>
      <w:r w:rsidRPr="003C6F4D">
        <w:rPr>
          <w:rFonts w:ascii="Times New Roman" w:hAnsi="Times New Roman"/>
          <w:sz w:val="24"/>
          <w:szCs w:val="24"/>
        </w:rPr>
        <w:t>%. W 202</w:t>
      </w:r>
      <w:r w:rsidRPr="0089357D">
        <w:rPr>
          <w:rFonts w:ascii="Times New Roman" w:hAnsi="Times New Roman"/>
          <w:sz w:val="24"/>
          <w:szCs w:val="24"/>
        </w:rPr>
        <w:t>2</w:t>
      </w:r>
      <w:r w:rsidRPr="003C6F4D">
        <w:rPr>
          <w:rFonts w:ascii="Times New Roman" w:hAnsi="Times New Roman"/>
          <w:sz w:val="24"/>
          <w:szCs w:val="24"/>
        </w:rPr>
        <w:t> r. udział ten wyniósł ok. 2</w:t>
      </w:r>
      <w:r w:rsidRPr="0089357D">
        <w:rPr>
          <w:rFonts w:ascii="Times New Roman" w:hAnsi="Times New Roman"/>
          <w:sz w:val="24"/>
          <w:szCs w:val="24"/>
        </w:rPr>
        <w:t>1,5</w:t>
      </w:r>
      <w:r w:rsidRPr="003C6F4D">
        <w:rPr>
          <w:rFonts w:ascii="Times New Roman" w:hAnsi="Times New Roman"/>
          <w:sz w:val="24"/>
          <w:szCs w:val="24"/>
        </w:rPr>
        <w:t>%.</w:t>
      </w:r>
    </w:p>
    <w:p w14:paraId="2D2FEE79" w14:textId="77777777" w:rsidR="00722E75" w:rsidRPr="003C6F4D" w:rsidRDefault="00722E75" w:rsidP="00722E75">
      <w:pPr>
        <w:spacing w:before="0" w:line="240" w:lineRule="auto"/>
        <w:rPr>
          <w:rFonts w:ascii="Times New Roman" w:hAnsi="Times New Roman"/>
          <w:sz w:val="24"/>
          <w:szCs w:val="24"/>
        </w:rPr>
      </w:pPr>
      <w:r w:rsidRPr="003C6F4D">
        <w:rPr>
          <w:rFonts w:ascii="Times New Roman" w:hAnsi="Times New Roman"/>
          <w:sz w:val="24"/>
          <w:szCs w:val="24"/>
        </w:rPr>
        <w:t>Poniżej przedstawiono zestawienie wydatków gmin w porównaniu z liczbą dzieci w pieczy zastępczej ogółem.</w:t>
      </w:r>
    </w:p>
    <w:p w14:paraId="7C76E2C1" w14:textId="77777777" w:rsidR="00722E75" w:rsidRDefault="00722E75" w:rsidP="00722E75">
      <w:pPr>
        <w:spacing w:before="0" w:line="240" w:lineRule="auto"/>
        <w:rPr>
          <w:rFonts w:ascii="Times New Roman" w:hAnsi="Times New Roman"/>
          <w:sz w:val="24"/>
          <w:szCs w:val="24"/>
        </w:rPr>
      </w:pPr>
      <w:r w:rsidRPr="00065B46">
        <w:rPr>
          <w:noProof/>
        </w:rPr>
        <w:t xml:space="preserve"> </w:t>
      </w:r>
      <w:r>
        <w:rPr>
          <w:noProof/>
          <w:lang w:eastAsia="pl-PL"/>
        </w:rPr>
        <w:drawing>
          <wp:inline distT="0" distB="0" distL="0" distR="0" wp14:anchorId="2559319B" wp14:editId="0EB0A96C">
            <wp:extent cx="6012180" cy="3057816"/>
            <wp:effectExtent l="0" t="0" r="7620" b="9525"/>
            <wp:docPr id="59" name="Wykres 59">
              <a:extLst xmlns:a="http://schemas.openxmlformats.org/drawingml/2006/main">
                <a:ext uri="{FF2B5EF4-FFF2-40B4-BE49-F238E27FC236}">
                  <a16:creationId xmlns:a16="http://schemas.microsoft.com/office/drawing/2014/main" id="{E0D7D467-B21D-4BA1-9CF9-02428F1FD9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E17488D" w14:textId="77777777" w:rsidR="00722E75" w:rsidRDefault="00722E75" w:rsidP="00AB176E">
      <w:pPr>
        <w:spacing w:before="0" w:line="240" w:lineRule="auto"/>
        <w:rPr>
          <w:rFonts w:ascii="Times New Roman" w:hAnsi="Times New Roman"/>
          <w:sz w:val="24"/>
          <w:szCs w:val="24"/>
          <w:lang w:eastAsia="pl-PL"/>
        </w:rPr>
      </w:pPr>
    </w:p>
    <w:p w14:paraId="6E4719C5" w14:textId="6BCF9697" w:rsidR="00722E75" w:rsidRPr="003C6F4D" w:rsidRDefault="00722E75" w:rsidP="00722E75">
      <w:pPr>
        <w:spacing w:before="0" w:line="240" w:lineRule="auto"/>
        <w:ind w:firstLine="708"/>
        <w:rPr>
          <w:rFonts w:ascii="Times New Roman" w:hAnsi="Times New Roman"/>
          <w:sz w:val="24"/>
          <w:szCs w:val="24"/>
          <w:lang w:eastAsia="pl-PL"/>
        </w:rPr>
      </w:pPr>
      <w:r w:rsidRPr="003C6F4D">
        <w:rPr>
          <w:rFonts w:ascii="Times New Roman" w:hAnsi="Times New Roman"/>
          <w:sz w:val="24"/>
          <w:szCs w:val="24"/>
          <w:lang w:eastAsia="pl-PL"/>
        </w:rPr>
        <w:t>W 202</w:t>
      </w:r>
      <w:r w:rsidRPr="00635450">
        <w:rPr>
          <w:rFonts w:ascii="Times New Roman" w:hAnsi="Times New Roman"/>
          <w:sz w:val="24"/>
          <w:szCs w:val="24"/>
          <w:lang w:eastAsia="pl-PL"/>
        </w:rPr>
        <w:t>3</w:t>
      </w:r>
      <w:r w:rsidRPr="003C6F4D">
        <w:rPr>
          <w:rFonts w:ascii="Times New Roman" w:hAnsi="Times New Roman"/>
          <w:sz w:val="24"/>
          <w:szCs w:val="24"/>
          <w:lang w:eastAsia="pl-PL"/>
        </w:rPr>
        <w:t xml:space="preserve"> r. na realizację zadań wynikających z ustawy, z budżetów poszczególnych wojewodów wydatkowano środki w kwocie </w:t>
      </w:r>
      <w:r w:rsidR="008A4221">
        <w:rPr>
          <w:rFonts w:ascii="Times New Roman" w:hAnsi="Times New Roman"/>
          <w:sz w:val="24"/>
          <w:szCs w:val="24"/>
          <w:lang w:eastAsia="pl-PL"/>
        </w:rPr>
        <w:t>67,3</w:t>
      </w:r>
      <w:r>
        <w:rPr>
          <w:rFonts w:ascii="Times New Roman" w:hAnsi="Times New Roman"/>
          <w:sz w:val="24"/>
          <w:szCs w:val="24"/>
          <w:lang w:eastAsia="pl-PL"/>
        </w:rPr>
        <w:t xml:space="preserve"> </w:t>
      </w:r>
      <w:r w:rsidRPr="003C6F4D">
        <w:rPr>
          <w:rFonts w:ascii="Times New Roman" w:hAnsi="Times New Roman"/>
          <w:sz w:val="24"/>
          <w:szCs w:val="24"/>
          <w:lang w:eastAsia="pl-PL"/>
        </w:rPr>
        <w:t>mln zł (w 202</w:t>
      </w:r>
      <w:r w:rsidRPr="00635450">
        <w:rPr>
          <w:rFonts w:ascii="Times New Roman" w:hAnsi="Times New Roman"/>
          <w:sz w:val="24"/>
          <w:szCs w:val="24"/>
          <w:lang w:eastAsia="pl-PL"/>
        </w:rPr>
        <w:t>2</w:t>
      </w:r>
      <w:r w:rsidRPr="003C6F4D">
        <w:rPr>
          <w:rFonts w:ascii="Times New Roman" w:hAnsi="Times New Roman"/>
          <w:sz w:val="24"/>
          <w:szCs w:val="24"/>
          <w:lang w:eastAsia="pl-PL"/>
        </w:rPr>
        <w:t xml:space="preserve"> r. </w:t>
      </w:r>
      <w:r w:rsidRPr="003C6F4D">
        <w:rPr>
          <w:rFonts w:ascii="Times New Roman" w:eastAsia="Calibri" w:hAnsi="Times New Roman"/>
          <w:sz w:val="24"/>
          <w:szCs w:val="24"/>
        </w:rPr>
        <w:sym w:font="Symbol" w:char="F02D"/>
      </w:r>
      <w:r w:rsidRPr="003C6F4D">
        <w:rPr>
          <w:rFonts w:ascii="Times New Roman" w:hAnsi="Times New Roman"/>
          <w:sz w:val="24"/>
          <w:szCs w:val="24"/>
          <w:lang w:eastAsia="pl-PL"/>
        </w:rPr>
        <w:t xml:space="preserve"> </w:t>
      </w:r>
      <w:r w:rsidRPr="00635450">
        <w:rPr>
          <w:rFonts w:ascii="Times New Roman" w:hAnsi="Times New Roman"/>
          <w:sz w:val="24"/>
          <w:szCs w:val="24"/>
          <w:lang w:eastAsia="pl-PL"/>
        </w:rPr>
        <w:t>207,7</w:t>
      </w:r>
      <w:r w:rsidRPr="003C6F4D">
        <w:rPr>
          <w:rFonts w:ascii="Times New Roman" w:hAnsi="Times New Roman"/>
          <w:sz w:val="24"/>
          <w:szCs w:val="24"/>
          <w:lang w:eastAsia="pl-PL"/>
        </w:rPr>
        <w:t xml:space="preserve"> mln)</w:t>
      </w:r>
      <w:r w:rsidRPr="003C6F4D">
        <w:rPr>
          <w:rStyle w:val="Odwoanieprzypisudolnego"/>
          <w:rFonts w:ascii="Times New Roman" w:hAnsi="Times New Roman"/>
          <w:sz w:val="24"/>
          <w:szCs w:val="24"/>
          <w:lang w:eastAsia="pl-PL"/>
        </w:rPr>
        <w:footnoteReference w:id="4"/>
      </w:r>
      <w:r w:rsidR="000D694D" w:rsidRPr="00EC0F42">
        <w:rPr>
          <w:rFonts w:ascii="Times New Roman" w:hAnsi="Times New Roman"/>
          <w:sz w:val="24"/>
          <w:szCs w:val="24"/>
          <w:vertAlign w:val="superscript"/>
          <w:lang w:eastAsia="pl-PL"/>
        </w:rPr>
        <w:t>)</w:t>
      </w:r>
      <w:r w:rsidRPr="003C6F4D">
        <w:rPr>
          <w:rFonts w:ascii="Times New Roman" w:hAnsi="Times New Roman"/>
          <w:sz w:val="24"/>
          <w:szCs w:val="24"/>
          <w:lang w:eastAsia="pl-PL"/>
        </w:rPr>
        <w:t>, z tego:</w:t>
      </w:r>
    </w:p>
    <w:p w14:paraId="38B47E86" w14:textId="597315D9" w:rsidR="00722E75" w:rsidRPr="00635450" w:rsidRDefault="00804BE1" w:rsidP="00722E75">
      <w:pPr>
        <w:numPr>
          <w:ilvl w:val="0"/>
          <w:numId w:val="7"/>
        </w:numPr>
        <w:spacing w:before="0" w:line="240" w:lineRule="auto"/>
        <w:ind w:left="360"/>
        <w:rPr>
          <w:rFonts w:ascii="Times New Roman" w:hAnsi="Times New Roman"/>
          <w:sz w:val="24"/>
          <w:szCs w:val="24"/>
          <w:lang w:eastAsia="pl-PL"/>
        </w:rPr>
      </w:pPr>
      <w:r>
        <w:rPr>
          <w:rFonts w:ascii="Times New Roman" w:hAnsi="Times New Roman"/>
          <w:sz w:val="24"/>
          <w:szCs w:val="24"/>
          <w:lang w:eastAsia="pl-PL"/>
        </w:rPr>
        <w:t>57,5</w:t>
      </w:r>
      <w:r w:rsidR="00722E75" w:rsidRPr="00635450">
        <w:rPr>
          <w:rFonts w:ascii="Times New Roman" w:hAnsi="Times New Roman"/>
          <w:sz w:val="24"/>
          <w:szCs w:val="24"/>
          <w:lang w:eastAsia="pl-PL"/>
        </w:rPr>
        <w:t xml:space="preserve"> mln zł na funkcjonowanie ośrodków adopcyjnych,</w:t>
      </w:r>
    </w:p>
    <w:p w14:paraId="7F669A24" w14:textId="2F1A164D" w:rsidR="00722E75" w:rsidRPr="003C6F4D" w:rsidRDefault="00804BE1" w:rsidP="00722E75">
      <w:pPr>
        <w:numPr>
          <w:ilvl w:val="0"/>
          <w:numId w:val="7"/>
        </w:numPr>
        <w:spacing w:before="0" w:line="240" w:lineRule="auto"/>
        <w:ind w:left="360"/>
        <w:rPr>
          <w:rFonts w:ascii="Times New Roman" w:hAnsi="Times New Roman"/>
          <w:sz w:val="24"/>
          <w:szCs w:val="24"/>
          <w:lang w:eastAsia="pl-PL"/>
        </w:rPr>
      </w:pPr>
      <w:r>
        <w:rPr>
          <w:rFonts w:ascii="Times New Roman" w:hAnsi="Times New Roman"/>
          <w:sz w:val="24"/>
          <w:szCs w:val="24"/>
          <w:lang w:eastAsia="pl-PL"/>
        </w:rPr>
        <w:lastRenderedPageBreak/>
        <w:t>7</w:t>
      </w:r>
      <w:r w:rsidR="00722E75" w:rsidRPr="00635450">
        <w:rPr>
          <w:rFonts w:ascii="Times New Roman" w:hAnsi="Times New Roman"/>
          <w:sz w:val="24"/>
          <w:szCs w:val="24"/>
          <w:lang w:eastAsia="pl-PL"/>
        </w:rPr>
        <w:t>,3</w:t>
      </w:r>
      <w:r w:rsidR="00722E75" w:rsidRPr="003C6F4D">
        <w:rPr>
          <w:rFonts w:ascii="Times New Roman" w:hAnsi="Times New Roman"/>
          <w:sz w:val="24"/>
          <w:szCs w:val="24"/>
          <w:lang w:eastAsia="pl-PL"/>
        </w:rPr>
        <w:t xml:space="preserve"> mln zł na finansowanie pobytu dzieci cudzoziemców w placówkach opiekuńczo-wychowawczych,</w:t>
      </w:r>
    </w:p>
    <w:p w14:paraId="1E345183" w14:textId="16D6541A" w:rsidR="00722E75" w:rsidRDefault="00804BE1" w:rsidP="00722E75">
      <w:pPr>
        <w:numPr>
          <w:ilvl w:val="0"/>
          <w:numId w:val="7"/>
        </w:numPr>
        <w:spacing w:before="0" w:line="240" w:lineRule="auto"/>
        <w:ind w:left="360"/>
        <w:rPr>
          <w:rFonts w:ascii="Times New Roman" w:hAnsi="Times New Roman"/>
          <w:sz w:val="24"/>
          <w:szCs w:val="24"/>
          <w:lang w:eastAsia="pl-PL"/>
        </w:rPr>
      </w:pPr>
      <w:r>
        <w:rPr>
          <w:rFonts w:ascii="Times New Roman" w:hAnsi="Times New Roman"/>
          <w:sz w:val="24"/>
          <w:szCs w:val="24"/>
          <w:lang w:eastAsia="pl-PL"/>
        </w:rPr>
        <w:t>2,5</w:t>
      </w:r>
      <w:r w:rsidR="00722E75" w:rsidRPr="003C6F4D">
        <w:rPr>
          <w:rFonts w:ascii="Times New Roman" w:hAnsi="Times New Roman"/>
          <w:sz w:val="24"/>
          <w:szCs w:val="24"/>
          <w:lang w:eastAsia="pl-PL"/>
        </w:rPr>
        <w:t xml:space="preserve"> mln zł na finansowanie pobytu dzieci cudzoziemskich w rodzinnej pieczy zastępczej</w:t>
      </w:r>
      <w:r w:rsidR="00A043C0">
        <w:rPr>
          <w:rFonts w:ascii="Times New Roman" w:hAnsi="Times New Roman"/>
          <w:sz w:val="24"/>
          <w:szCs w:val="24"/>
          <w:lang w:eastAsia="pl-PL"/>
        </w:rPr>
        <w:t>.</w:t>
      </w:r>
    </w:p>
    <w:p w14:paraId="12440628" w14:textId="77777777" w:rsidR="00A043C0" w:rsidRPr="003C6F4D" w:rsidRDefault="00A043C0" w:rsidP="00A043C0">
      <w:pPr>
        <w:spacing w:before="0" w:line="240" w:lineRule="auto"/>
        <w:ind w:left="360"/>
        <w:rPr>
          <w:rFonts w:ascii="Times New Roman" w:hAnsi="Times New Roman"/>
          <w:sz w:val="24"/>
          <w:szCs w:val="24"/>
          <w:lang w:eastAsia="pl-PL"/>
        </w:rPr>
      </w:pPr>
    </w:p>
    <w:p w14:paraId="65A38078" w14:textId="41784423" w:rsidR="00504F76" w:rsidRPr="009E4410" w:rsidRDefault="00722E75" w:rsidP="00A043C0">
      <w:pPr>
        <w:spacing w:before="0" w:after="200" w:line="240" w:lineRule="auto"/>
        <w:ind w:firstLine="720"/>
        <w:contextualSpacing/>
        <w:rPr>
          <w:rFonts w:ascii="Times New Roman" w:eastAsia="Calibri" w:hAnsi="Times New Roman"/>
          <w:sz w:val="24"/>
          <w:szCs w:val="24"/>
        </w:rPr>
      </w:pPr>
      <w:r w:rsidRPr="003C6F4D">
        <w:rPr>
          <w:rFonts w:ascii="Times New Roman" w:eastAsia="Calibri" w:hAnsi="Times New Roman"/>
          <w:sz w:val="24"/>
          <w:szCs w:val="24"/>
        </w:rPr>
        <w:t xml:space="preserve">Jednocześnie na </w:t>
      </w:r>
      <w:r w:rsidR="00631D54" w:rsidRPr="00FD26DD">
        <w:rPr>
          <w:rFonts w:ascii="Times New Roman" w:eastAsia="Calibri" w:hAnsi="Times New Roman"/>
          <w:i/>
          <w:sz w:val="24"/>
          <w:szCs w:val="24"/>
        </w:rPr>
        <w:t xml:space="preserve">Rządowy </w:t>
      </w:r>
      <w:r w:rsidRPr="003C6F4D">
        <w:rPr>
          <w:rFonts w:ascii="Times New Roman" w:eastAsia="Calibri" w:hAnsi="Times New Roman"/>
          <w:i/>
          <w:sz w:val="24"/>
          <w:szCs w:val="24"/>
        </w:rPr>
        <w:t>Program Asystent rodziny na rok 202</w:t>
      </w:r>
      <w:r w:rsidRPr="0089357D">
        <w:rPr>
          <w:rFonts w:ascii="Times New Roman" w:eastAsia="Calibri" w:hAnsi="Times New Roman"/>
          <w:i/>
          <w:sz w:val="24"/>
          <w:szCs w:val="24"/>
        </w:rPr>
        <w:t>3</w:t>
      </w:r>
      <w:r w:rsidRPr="003C6F4D">
        <w:rPr>
          <w:rFonts w:ascii="Times New Roman" w:eastAsia="Calibri" w:hAnsi="Times New Roman"/>
          <w:sz w:val="24"/>
          <w:szCs w:val="24"/>
        </w:rPr>
        <w:t xml:space="preserve"> wydatkowano ze</w:t>
      </w:r>
      <w:r w:rsidR="001834D0">
        <w:rPr>
          <w:rFonts w:ascii="Times New Roman" w:eastAsia="Calibri" w:hAnsi="Times New Roman"/>
          <w:sz w:val="24"/>
          <w:szCs w:val="24"/>
        </w:rPr>
        <w:t> </w:t>
      </w:r>
      <w:r w:rsidRPr="003C6F4D">
        <w:rPr>
          <w:rFonts w:ascii="Times New Roman" w:eastAsia="Calibri" w:hAnsi="Times New Roman"/>
          <w:sz w:val="24"/>
          <w:szCs w:val="24"/>
        </w:rPr>
        <w:t xml:space="preserve">środków Funduszu Pracy </w:t>
      </w:r>
      <w:r w:rsidRPr="0089357D">
        <w:rPr>
          <w:rFonts w:ascii="Times New Roman" w:eastAsia="Calibri" w:hAnsi="Times New Roman"/>
          <w:sz w:val="24"/>
          <w:szCs w:val="24"/>
        </w:rPr>
        <w:t>2</w:t>
      </w:r>
      <w:r w:rsidR="00804BE1">
        <w:rPr>
          <w:rFonts w:ascii="Times New Roman" w:eastAsia="Calibri" w:hAnsi="Times New Roman"/>
          <w:sz w:val="24"/>
          <w:szCs w:val="24"/>
        </w:rPr>
        <w:t>8,8</w:t>
      </w:r>
      <w:r w:rsidRPr="003C6F4D">
        <w:rPr>
          <w:rFonts w:ascii="Times New Roman" w:eastAsia="Calibri" w:hAnsi="Times New Roman"/>
          <w:sz w:val="24"/>
          <w:szCs w:val="24"/>
        </w:rPr>
        <w:t xml:space="preserve"> mln zł.</w:t>
      </w:r>
      <w:r w:rsidR="00A043C0">
        <w:rPr>
          <w:rFonts w:ascii="Times New Roman" w:eastAsia="Calibri" w:hAnsi="Times New Roman"/>
          <w:sz w:val="24"/>
          <w:szCs w:val="24"/>
        </w:rPr>
        <w:t xml:space="preserve"> </w:t>
      </w:r>
      <w:r w:rsidR="00504F76">
        <w:rPr>
          <w:rFonts w:ascii="Times New Roman" w:eastAsia="Calibri" w:hAnsi="Times New Roman"/>
          <w:sz w:val="24"/>
          <w:szCs w:val="24"/>
        </w:rPr>
        <w:t xml:space="preserve">Z kolei na realizację </w:t>
      </w:r>
      <w:r w:rsidR="00504F76" w:rsidRPr="0001683E">
        <w:rPr>
          <w:rFonts w:ascii="Times New Roman" w:eastAsia="Calibri" w:hAnsi="Times New Roman"/>
          <w:i/>
          <w:iCs/>
          <w:sz w:val="24"/>
          <w:szCs w:val="24"/>
        </w:rPr>
        <w:t>Rządowego programu wsparcia powiatu w organizacji i tworzeniu rodzinnych form pieczy zastępczej w 2023 r.</w:t>
      </w:r>
      <w:r w:rsidR="00504F76">
        <w:rPr>
          <w:rFonts w:ascii="Times New Roman" w:eastAsia="Calibri" w:hAnsi="Times New Roman"/>
          <w:i/>
          <w:iCs/>
          <w:sz w:val="24"/>
          <w:szCs w:val="24"/>
        </w:rPr>
        <w:t xml:space="preserve"> </w:t>
      </w:r>
      <w:r w:rsidR="00504F76">
        <w:rPr>
          <w:rFonts w:ascii="Times New Roman" w:eastAsia="Calibri" w:hAnsi="Times New Roman"/>
          <w:sz w:val="24"/>
          <w:szCs w:val="24"/>
        </w:rPr>
        <w:t xml:space="preserve">wydatkowano ze środków </w:t>
      </w:r>
      <w:r w:rsidR="00396DA8">
        <w:rPr>
          <w:rFonts w:ascii="Times New Roman" w:eastAsia="Calibri" w:hAnsi="Times New Roman"/>
          <w:sz w:val="24"/>
          <w:szCs w:val="24"/>
        </w:rPr>
        <w:t xml:space="preserve">Funduszu Pracy </w:t>
      </w:r>
      <w:r w:rsidR="007116E4">
        <w:rPr>
          <w:rFonts w:ascii="Times New Roman" w:eastAsia="Calibri" w:hAnsi="Times New Roman"/>
          <w:sz w:val="24"/>
          <w:szCs w:val="24"/>
        </w:rPr>
        <w:t>36,</w:t>
      </w:r>
      <w:r w:rsidR="00804BE1">
        <w:rPr>
          <w:rFonts w:ascii="Times New Roman" w:eastAsia="Calibri" w:hAnsi="Times New Roman"/>
          <w:sz w:val="24"/>
          <w:szCs w:val="24"/>
        </w:rPr>
        <w:t>6</w:t>
      </w:r>
      <w:r w:rsidR="00396DA8">
        <w:rPr>
          <w:rFonts w:ascii="Times New Roman" w:eastAsia="Calibri" w:hAnsi="Times New Roman"/>
          <w:sz w:val="24"/>
          <w:szCs w:val="24"/>
        </w:rPr>
        <w:t> mln zł</w:t>
      </w:r>
      <w:r w:rsidR="00881B93">
        <w:rPr>
          <w:rFonts w:ascii="Times New Roman" w:eastAsia="Calibri" w:hAnsi="Times New Roman"/>
          <w:sz w:val="24"/>
          <w:szCs w:val="24"/>
        </w:rPr>
        <w:t xml:space="preserve"> (</w:t>
      </w:r>
      <w:r w:rsidR="00D244E6">
        <w:rPr>
          <w:rFonts w:ascii="Times New Roman" w:eastAsia="Calibri" w:hAnsi="Times New Roman"/>
          <w:sz w:val="24"/>
          <w:szCs w:val="24"/>
        </w:rPr>
        <w:t>wydatki według stanu na koniec 2023 roku, nie uwzględniają zwrotów dokonanych w 2024 roku)</w:t>
      </w:r>
      <w:r w:rsidR="00396DA8">
        <w:rPr>
          <w:rFonts w:ascii="Times New Roman" w:eastAsia="Calibri" w:hAnsi="Times New Roman"/>
          <w:sz w:val="24"/>
          <w:szCs w:val="24"/>
        </w:rPr>
        <w:t>.</w:t>
      </w:r>
    </w:p>
    <w:p w14:paraId="715DBE84" w14:textId="77777777" w:rsidR="007204CB" w:rsidRPr="008D59FA" w:rsidRDefault="007204CB" w:rsidP="00A043C0">
      <w:pPr>
        <w:spacing w:before="0" w:after="200" w:line="240" w:lineRule="auto"/>
        <w:contextualSpacing/>
        <w:rPr>
          <w:rFonts w:ascii="Times New Roman" w:eastAsia="Calibri" w:hAnsi="Times New Roman"/>
          <w:sz w:val="24"/>
          <w:szCs w:val="24"/>
        </w:rPr>
      </w:pPr>
    </w:p>
    <w:p w14:paraId="029D234A" w14:textId="20BAB416" w:rsidR="006E2E9B" w:rsidRPr="00A043C0" w:rsidRDefault="006E2E9B" w:rsidP="00A043C0">
      <w:pPr>
        <w:spacing w:before="0" w:after="160" w:line="259" w:lineRule="auto"/>
        <w:jc w:val="left"/>
        <w:rPr>
          <w:rFonts w:ascii="Times New Roman" w:hAnsi="Times New Roman"/>
          <w:b/>
          <w:bCs/>
          <w:color w:val="FF0000"/>
          <w:kern w:val="32"/>
          <w:sz w:val="32"/>
          <w:szCs w:val="32"/>
          <w:lang w:val="x-none" w:eastAsia="x-none"/>
        </w:rPr>
      </w:pPr>
      <w:bookmarkStart w:id="41" w:name="_Toc455041299"/>
      <w:bookmarkEnd w:id="36"/>
      <w:bookmarkEnd w:id="37"/>
      <w:bookmarkEnd w:id="39"/>
      <w:bookmarkEnd w:id="40"/>
      <w:r w:rsidRPr="00D9027A">
        <w:rPr>
          <w:rFonts w:ascii="Times New Roman" w:hAnsi="Times New Roman"/>
          <w:b/>
          <w:bCs/>
          <w:sz w:val="32"/>
          <w:szCs w:val="32"/>
        </w:rPr>
        <w:t>VIII. Podsumowanie</w:t>
      </w:r>
    </w:p>
    <w:bookmarkEnd w:id="41"/>
    <w:p w14:paraId="615F70B9" w14:textId="039794E7" w:rsidR="006E2E9B" w:rsidRPr="008D59FA" w:rsidRDefault="006E2E9B" w:rsidP="009920DE">
      <w:pPr>
        <w:numPr>
          <w:ilvl w:val="0"/>
          <w:numId w:val="2"/>
        </w:numPr>
        <w:spacing w:before="0" w:line="240" w:lineRule="auto"/>
        <w:ind w:left="425" w:hanging="425"/>
        <w:rPr>
          <w:rFonts w:ascii="Times New Roman" w:hAnsi="Times New Roman"/>
          <w:sz w:val="24"/>
          <w:szCs w:val="24"/>
        </w:rPr>
      </w:pPr>
      <w:r w:rsidRPr="008D59FA">
        <w:rPr>
          <w:rFonts w:ascii="Times New Roman" w:hAnsi="Times New Roman"/>
          <w:sz w:val="24"/>
          <w:szCs w:val="24"/>
        </w:rPr>
        <w:t>W 202</w:t>
      </w:r>
      <w:r w:rsidR="009B6064" w:rsidRPr="008D59FA">
        <w:rPr>
          <w:rFonts w:ascii="Times New Roman" w:hAnsi="Times New Roman"/>
          <w:sz w:val="24"/>
          <w:szCs w:val="24"/>
        </w:rPr>
        <w:t>3</w:t>
      </w:r>
      <w:r w:rsidRPr="008D59FA">
        <w:rPr>
          <w:rFonts w:ascii="Times New Roman" w:hAnsi="Times New Roman"/>
          <w:sz w:val="24"/>
          <w:szCs w:val="24"/>
        </w:rPr>
        <w:t xml:space="preserve"> r. zatrudnionych było </w:t>
      </w:r>
      <w:r w:rsidR="00D921C0" w:rsidRPr="008D59FA">
        <w:rPr>
          <w:rFonts w:ascii="Times New Roman" w:hAnsi="Times New Roman"/>
          <w:sz w:val="24"/>
          <w:szCs w:val="24"/>
        </w:rPr>
        <w:t>prawie 3,</w:t>
      </w:r>
      <w:r w:rsidR="00D244E6">
        <w:rPr>
          <w:rFonts w:ascii="Times New Roman" w:hAnsi="Times New Roman"/>
          <w:sz w:val="24"/>
          <w:szCs w:val="24"/>
        </w:rPr>
        <w:t>7</w:t>
      </w:r>
      <w:r w:rsidR="00D921C0" w:rsidRPr="008D59FA">
        <w:rPr>
          <w:rFonts w:ascii="Times New Roman" w:hAnsi="Times New Roman"/>
          <w:sz w:val="24"/>
          <w:szCs w:val="24"/>
        </w:rPr>
        <w:t xml:space="preserve"> tys.</w:t>
      </w:r>
      <w:r w:rsidRPr="008D59FA">
        <w:rPr>
          <w:rFonts w:ascii="Times New Roman" w:hAnsi="Times New Roman"/>
          <w:sz w:val="24"/>
          <w:szCs w:val="24"/>
        </w:rPr>
        <w:t xml:space="preserve"> asystentów rodziny. Ich zatrudnienie </w:t>
      </w:r>
      <w:r w:rsidR="00D244E6">
        <w:rPr>
          <w:rFonts w:ascii="Times New Roman" w:hAnsi="Times New Roman"/>
          <w:sz w:val="24"/>
          <w:szCs w:val="24"/>
        </w:rPr>
        <w:t>zwiększyło</w:t>
      </w:r>
      <w:r w:rsidRPr="008D59FA">
        <w:rPr>
          <w:rFonts w:ascii="Times New Roman" w:hAnsi="Times New Roman"/>
          <w:sz w:val="24"/>
          <w:szCs w:val="24"/>
        </w:rPr>
        <w:t xml:space="preserve"> się w stosunku do 202</w:t>
      </w:r>
      <w:r w:rsidR="00FB511D" w:rsidRPr="008D59FA">
        <w:rPr>
          <w:rFonts w:ascii="Times New Roman" w:hAnsi="Times New Roman"/>
          <w:sz w:val="24"/>
          <w:szCs w:val="24"/>
        </w:rPr>
        <w:t>2</w:t>
      </w:r>
      <w:r w:rsidRPr="008D59FA">
        <w:rPr>
          <w:rFonts w:ascii="Times New Roman" w:hAnsi="Times New Roman"/>
          <w:sz w:val="24"/>
          <w:szCs w:val="24"/>
        </w:rPr>
        <w:t xml:space="preserve"> r. Z usług asystentów rodziny w 202</w:t>
      </w:r>
      <w:r w:rsidR="00FB511D" w:rsidRPr="008D59FA">
        <w:rPr>
          <w:rFonts w:ascii="Times New Roman" w:hAnsi="Times New Roman"/>
          <w:sz w:val="24"/>
          <w:szCs w:val="24"/>
        </w:rPr>
        <w:t>3</w:t>
      </w:r>
      <w:r w:rsidRPr="008D59FA">
        <w:rPr>
          <w:rFonts w:ascii="Times New Roman" w:hAnsi="Times New Roman"/>
          <w:sz w:val="24"/>
          <w:szCs w:val="24"/>
        </w:rPr>
        <w:t xml:space="preserve"> r. skorzystało ogółem </w:t>
      </w:r>
      <w:r w:rsidR="00FB511D" w:rsidRPr="008D59FA">
        <w:rPr>
          <w:rFonts w:ascii="Times New Roman" w:eastAsia="Calibri" w:hAnsi="Times New Roman"/>
          <w:sz w:val="24"/>
          <w:szCs w:val="24"/>
        </w:rPr>
        <w:t>39 190</w:t>
      </w:r>
      <w:r w:rsidR="0074268C" w:rsidRPr="008D59FA">
        <w:rPr>
          <w:rFonts w:ascii="Times New Roman" w:eastAsia="Calibri" w:hAnsi="Times New Roman"/>
          <w:sz w:val="24"/>
          <w:szCs w:val="24"/>
        </w:rPr>
        <w:t xml:space="preserve"> </w:t>
      </w:r>
      <w:r w:rsidRPr="008D59FA">
        <w:rPr>
          <w:rFonts w:ascii="Times New Roman" w:hAnsi="Times New Roman"/>
          <w:sz w:val="24"/>
          <w:szCs w:val="24"/>
        </w:rPr>
        <w:t xml:space="preserve">rodzin, w tym </w:t>
      </w:r>
      <w:r w:rsidR="00FB511D" w:rsidRPr="008D59FA">
        <w:rPr>
          <w:rFonts w:ascii="Times New Roman" w:eastAsia="Calibri" w:hAnsi="Times New Roman"/>
          <w:sz w:val="24"/>
          <w:szCs w:val="24"/>
        </w:rPr>
        <w:t>11 098</w:t>
      </w:r>
      <w:r w:rsidR="00D921C0" w:rsidRPr="008D59FA">
        <w:rPr>
          <w:rFonts w:ascii="Times New Roman" w:eastAsia="Calibri" w:hAnsi="Times New Roman"/>
          <w:sz w:val="24"/>
          <w:szCs w:val="24"/>
        </w:rPr>
        <w:t xml:space="preserve"> </w:t>
      </w:r>
      <w:r w:rsidRPr="008D59FA">
        <w:rPr>
          <w:rFonts w:ascii="Times New Roman" w:hAnsi="Times New Roman"/>
          <w:sz w:val="24"/>
          <w:szCs w:val="24"/>
        </w:rPr>
        <w:t xml:space="preserve">rodzin zobowiązanych zostało przez sąd do współpracy z asystentem rodziny. </w:t>
      </w:r>
      <w:r w:rsidRPr="008D59FA">
        <w:rPr>
          <w:rFonts w:ascii="Times New Roman" w:eastAsia="Calibri" w:hAnsi="Times New Roman"/>
          <w:sz w:val="24"/>
          <w:szCs w:val="24"/>
        </w:rPr>
        <w:t>W stosunku do 202</w:t>
      </w:r>
      <w:r w:rsidR="00FB511D" w:rsidRPr="008D59FA">
        <w:rPr>
          <w:rFonts w:ascii="Times New Roman" w:eastAsia="Calibri" w:hAnsi="Times New Roman"/>
          <w:sz w:val="24"/>
          <w:szCs w:val="24"/>
        </w:rPr>
        <w:t>2</w:t>
      </w:r>
      <w:r w:rsidRPr="008D59FA">
        <w:rPr>
          <w:rFonts w:ascii="Times New Roman" w:eastAsia="Calibri" w:hAnsi="Times New Roman"/>
          <w:sz w:val="24"/>
          <w:szCs w:val="24"/>
        </w:rPr>
        <w:t xml:space="preserve"> r. oznacza to </w:t>
      </w:r>
      <w:r w:rsidR="0073357F" w:rsidRPr="008D59FA">
        <w:rPr>
          <w:rFonts w:ascii="Times New Roman" w:eastAsia="Calibri" w:hAnsi="Times New Roman"/>
          <w:sz w:val="24"/>
          <w:szCs w:val="24"/>
        </w:rPr>
        <w:t>wzrost</w:t>
      </w:r>
      <w:r w:rsidRPr="008D59FA">
        <w:rPr>
          <w:rFonts w:ascii="Times New Roman" w:eastAsia="Calibri" w:hAnsi="Times New Roman"/>
          <w:sz w:val="24"/>
          <w:szCs w:val="24"/>
        </w:rPr>
        <w:t xml:space="preserve"> o </w:t>
      </w:r>
      <w:r w:rsidR="00FB511D" w:rsidRPr="008D59FA">
        <w:rPr>
          <w:rFonts w:ascii="Times New Roman" w:eastAsia="Calibri" w:hAnsi="Times New Roman"/>
          <w:sz w:val="24"/>
          <w:szCs w:val="24"/>
        </w:rPr>
        <w:t>11</w:t>
      </w:r>
      <w:r w:rsidRPr="008D59FA">
        <w:rPr>
          <w:rFonts w:ascii="Times New Roman" w:eastAsia="Calibri" w:hAnsi="Times New Roman"/>
          <w:sz w:val="24"/>
          <w:szCs w:val="24"/>
        </w:rPr>
        <w:t>%</w:t>
      </w:r>
      <w:r w:rsidR="0074268C" w:rsidRPr="008D59FA">
        <w:rPr>
          <w:rFonts w:ascii="Times New Roman" w:eastAsia="Calibri" w:hAnsi="Times New Roman"/>
          <w:sz w:val="24"/>
          <w:szCs w:val="24"/>
        </w:rPr>
        <w:t xml:space="preserve"> </w:t>
      </w:r>
      <w:r w:rsidRPr="008D59FA">
        <w:rPr>
          <w:rFonts w:ascii="Times New Roman" w:eastAsia="Calibri" w:hAnsi="Times New Roman"/>
          <w:sz w:val="24"/>
          <w:szCs w:val="24"/>
        </w:rPr>
        <w:t>liczby rodzin, do których sąd skierował asystenta rodziny (w 202</w:t>
      </w:r>
      <w:r w:rsidR="00FB511D" w:rsidRPr="008D59FA">
        <w:rPr>
          <w:rFonts w:ascii="Times New Roman" w:eastAsia="Calibri" w:hAnsi="Times New Roman"/>
          <w:sz w:val="24"/>
          <w:szCs w:val="24"/>
        </w:rPr>
        <w:t>2</w:t>
      </w:r>
      <w:r w:rsidRPr="008D59FA">
        <w:rPr>
          <w:rFonts w:ascii="Times New Roman" w:eastAsia="Calibri" w:hAnsi="Times New Roman"/>
          <w:sz w:val="24"/>
          <w:szCs w:val="24"/>
        </w:rPr>
        <w:t xml:space="preserve"> r. było to </w:t>
      </w:r>
      <w:r w:rsidR="00FB511D" w:rsidRPr="008D59FA">
        <w:rPr>
          <w:rFonts w:ascii="Times New Roman" w:eastAsia="Calibri" w:hAnsi="Times New Roman"/>
          <w:sz w:val="24"/>
          <w:szCs w:val="24"/>
        </w:rPr>
        <w:t>10 034</w:t>
      </w:r>
      <w:r w:rsidR="0073357F" w:rsidRPr="008D59FA">
        <w:rPr>
          <w:rFonts w:ascii="Times New Roman" w:eastAsia="Calibri" w:hAnsi="Times New Roman"/>
          <w:sz w:val="24"/>
          <w:szCs w:val="24"/>
        </w:rPr>
        <w:t xml:space="preserve"> </w:t>
      </w:r>
      <w:r w:rsidRPr="008D59FA">
        <w:rPr>
          <w:rFonts w:ascii="Times New Roman" w:eastAsia="Calibri" w:hAnsi="Times New Roman"/>
          <w:sz w:val="24"/>
          <w:szCs w:val="24"/>
        </w:rPr>
        <w:t>rodzin).</w:t>
      </w:r>
      <w:r w:rsidRPr="008D59FA" w:rsidDel="00AB66E6">
        <w:rPr>
          <w:rFonts w:ascii="Times New Roman" w:hAnsi="Times New Roman"/>
          <w:sz w:val="24"/>
          <w:szCs w:val="24"/>
        </w:rPr>
        <w:t xml:space="preserve"> </w:t>
      </w:r>
    </w:p>
    <w:p w14:paraId="257454CF" w14:textId="1C591909" w:rsidR="006E2E9B" w:rsidRPr="008D59FA" w:rsidRDefault="006E2E9B" w:rsidP="009920DE">
      <w:pPr>
        <w:numPr>
          <w:ilvl w:val="0"/>
          <w:numId w:val="2"/>
        </w:numPr>
        <w:spacing w:before="0" w:line="240" w:lineRule="auto"/>
        <w:ind w:left="425" w:hanging="425"/>
        <w:rPr>
          <w:rFonts w:ascii="Times New Roman" w:hAnsi="Times New Roman"/>
          <w:sz w:val="24"/>
          <w:szCs w:val="24"/>
        </w:rPr>
      </w:pPr>
      <w:r w:rsidRPr="008D59FA">
        <w:rPr>
          <w:rFonts w:ascii="Times New Roman" w:eastAsia="Calibri" w:hAnsi="Times New Roman"/>
          <w:sz w:val="24"/>
          <w:szCs w:val="24"/>
        </w:rPr>
        <w:t xml:space="preserve">Spośród </w:t>
      </w:r>
      <w:r w:rsidR="00FB511D" w:rsidRPr="008D59FA">
        <w:rPr>
          <w:rFonts w:ascii="Times New Roman" w:eastAsia="Calibri" w:hAnsi="Times New Roman"/>
          <w:sz w:val="24"/>
          <w:szCs w:val="24"/>
        </w:rPr>
        <w:t>39 190</w:t>
      </w:r>
      <w:r w:rsidR="0074268C" w:rsidRPr="008D59FA">
        <w:rPr>
          <w:rFonts w:ascii="Times New Roman" w:eastAsia="Calibri" w:hAnsi="Times New Roman"/>
          <w:sz w:val="24"/>
          <w:szCs w:val="24"/>
        </w:rPr>
        <w:t xml:space="preserve"> </w:t>
      </w:r>
      <w:r w:rsidRPr="008D59FA">
        <w:rPr>
          <w:rFonts w:ascii="Times New Roman" w:eastAsia="Calibri" w:hAnsi="Times New Roman"/>
          <w:sz w:val="24"/>
          <w:szCs w:val="24"/>
        </w:rPr>
        <w:t>rodzin, z którymi asystenci rodziny prowadzili pracę w 202</w:t>
      </w:r>
      <w:r w:rsidR="00FB511D" w:rsidRPr="008D59FA">
        <w:rPr>
          <w:rFonts w:ascii="Times New Roman" w:eastAsia="Calibri" w:hAnsi="Times New Roman"/>
          <w:sz w:val="24"/>
          <w:szCs w:val="24"/>
        </w:rPr>
        <w:t>3</w:t>
      </w:r>
      <w:r w:rsidR="00580068">
        <w:rPr>
          <w:rFonts w:ascii="Times New Roman" w:eastAsia="Calibri" w:hAnsi="Times New Roman"/>
          <w:sz w:val="24"/>
          <w:szCs w:val="24"/>
        </w:rPr>
        <w:t xml:space="preserve"> </w:t>
      </w:r>
      <w:r w:rsidRPr="008D59FA">
        <w:rPr>
          <w:rFonts w:ascii="Times New Roman" w:eastAsia="Calibri" w:hAnsi="Times New Roman"/>
          <w:sz w:val="24"/>
          <w:szCs w:val="24"/>
        </w:rPr>
        <w:t>r., dla </w:t>
      </w:r>
      <w:r w:rsidR="00FB511D" w:rsidRPr="008D59FA">
        <w:rPr>
          <w:rFonts w:ascii="Times New Roman" w:eastAsia="Calibri" w:hAnsi="Times New Roman"/>
          <w:sz w:val="24"/>
          <w:szCs w:val="24"/>
        </w:rPr>
        <w:t>14</w:t>
      </w:r>
      <w:r w:rsidR="001834D0">
        <w:rPr>
          <w:rFonts w:ascii="Times New Roman" w:eastAsia="Calibri" w:hAnsi="Times New Roman"/>
          <w:sz w:val="24"/>
          <w:szCs w:val="24"/>
        </w:rPr>
        <w:t> </w:t>
      </w:r>
      <w:r w:rsidR="00FB511D" w:rsidRPr="008D59FA">
        <w:rPr>
          <w:rFonts w:ascii="Times New Roman" w:eastAsia="Calibri" w:hAnsi="Times New Roman"/>
          <w:sz w:val="24"/>
          <w:szCs w:val="24"/>
        </w:rPr>
        <w:t>153</w:t>
      </w:r>
      <w:r w:rsidR="001834D0">
        <w:rPr>
          <w:rFonts w:ascii="Times New Roman" w:eastAsia="Calibri" w:hAnsi="Times New Roman"/>
          <w:sz w:val="24"/>
          <w:szCs w:val="24"/>
        </w:rPr>
        <w:t> </w:t>
      </w:r>
      <w:r w:rsidR="0074268C" w:rsidRPr="008D59FA">
        <w:rPr>
          <w:rFonts w:ascii="Times New Roman" w:eastAsia="Calibri" w:hAnsi="Times New Roman"/>
          <w:sz w:val="24"/>
          <w:szCs w:val="24"/>
        </w:rPr>
        <w:t xml:space="preserve">rodzin (co stanowi </w:t>
      </w:r>
      <w:r w:rsidR="00FB511D" w:rsidRPr="008D59FA">
        <w:rPr>
          <w:rFonts w:ascii="Times New Roman" w:eastAsia="Calibri" w:hAnsi="Times New Roman"/>
          <w:sz w:val="24"/>
          <w:szCs w:val="24"/>
        </w:rPr>
        <w:t>21</w:t>
      </w:r>
      <w:r w:rsidR="0074268C" w:rsidRPr="008D59FA">
        <w:rPr>
          <w:rFonts w:ascii="Times New Roman" w:eastAsia="Calibri" w:hAnsi="Times New Roman"/>
          <w:sz w:val="24"/>
          <w:szCs w:val="24"/>
        </w:rPr>
        <w:t>% ogółu) współpraca ta zakończyła się w 202</w:t>
      </w:r>
      <w:r w:rsidR="00FB511D" w:rsidRPr="008D59FA">
        <w:rPr>
          <w:rFonts w:ascii="Times New Roman" w:eastAsia="Calibri" w:hAnsi="Times New Roman"/>
          <w:sz w:val="24"/>
          <w:szCs w:val="24"/>
        </w:rPr>
        <w:t>3</w:t>
      </w:r>
      <w:r w:rsidR="0074268C" w:rsidRPr="008D59FA">
        <w:rPr>
          <w:rFonts w:ascii="Times New Roman" w:eastAsia="Calibri" w:hAnsi="Times New Roman"/>
          <w:sz w:val="24"/>
          <w:szCs w:val="24"/>
        </w:rPr>
        <w:t> r., w tym w </w:t>
      </w:r>
      <w:r w:rsidR="00FB511D" w:rsidRPr="008D59FA">
        <w:rPr>
          <w:rFonts w:ascii="Times New Roman" w:eastAsia="Calibri" w:hAnsi="Times New Roman"/>
          <w:sz w:val="24"/>
          <w:szCs w:val="24"/>
        </w:rPr>
        <w:t>5</w:t>
      </w:r>
      <w:r w:rsidR="00580068">
        <w:rPr>
          <w:rFonts w:eastAsia="Calibri"/>
        </w:rPr>
        <w:t> </w:t>
      </w:r>
      <w:r w:rsidR="00FB511D" w:rsidRPr="008D59FA">
        <w:rPr>
          <w:rFonts w:ascii="Times New Roman" w:eastAsia="Calibri" w:hAnsi="Times New Roman"/>
          <w:sz w:val="24"/>
          <w:szCs w:val="24"/>
        </w:rPr>
        <w:t>812</w:t>
      </w:r>
      <w:r w:rsidR="00580068">
        <w:rPr>
          <w:rFonts w:ascii="Times New Roman" w:eastAsia="Calibri" w:hAnsi="Times New Roman"/>
          <w:sz w:val="24"/>
          <w:szCs w:val="24"/>
        </w:rPr>
        <w:t xml:space="preserve"> </w:t>
      </w:r>
      <w:r w:rsidR="0074268C" w:rsidRPr="008D59FA">
        <w:rPr>
          <w:rFonts w:ascii="Times New Roman" w:eastAsia="Calibri" w:hAnsi="Times New Roman"/>
          <w:sz w:val="24"/>
          <w:szCs w:val="24"/>
        </w:rPr>
        <w:t>przypadkach nastąpiło to w związku z osiągnięciem założonych celów (4</w:t>
      </w:r>
      <w:r w:rsidR="00FB511D" w:rsidRPr="008D59FA">
        <w:rPr>
          <w:rFonts w:ascii="Times New Roman" w:eastAsia="Calibri" w:hAnsi="Times New Roman"/>
          <w:sz w:val="24"/>
          <w:szCs w:val="24"/>
        </w:rPr>
        <w:t>1</w:t>
      </w:r>
      <w:r w:rsidR="0074268C" w:rsidRPr="008D59FA">
        <w:rPr>
          <w:rFonts w:ascii="Times New Roman" w:eastAsia="Calibri" w:hAnsi="Times New Roman"/>
          <w:sz w:val="24"/>
          <w:szCs w:val="24"/>
        </w:rPr>
        <w:t>%</w:t>
      </w:r>
      <w:r w:rsidR="001834D0">
        <w:rPr>
          <w:rFonts w:ascii="Times New Roman" w:eastAsia="Calibri" w:hAnsi="Times New Roman"/>
          <w:sz w:val="24"/>
          <w:szCs w:val="24"/>
        </w:rPr>
        <w:t> </w:t>
      </w:r>
      <w:r w:rsidR="0074268C" w:rsidRPr="008D59FA">
        <w:rPr>
          <w:rFonts w:ascii="Times New Roman" w:eastAsia="Calibri" w:hAnsi="Times New Roman"/>
          <w:sz w:val="24"/>
          <w:szCs w:val="24"/>
        </w:rPr>
        <w:t>rodzin).</w:t>
      </w:r>
    </w:p>
    <w:p w14:paraId="7AE64D61" w14:textId="3A15B8C7" w:rsidR="006E2E9B" w:rsidRPr="008D59FA" w:rsidRDefault="006E2E9B" w:rsidP="009920DE">
      <w:pPr>
        <w:numPr>
          <w:ilvl w:val="0"/>
          <w:numId w:val="2"/>
        </w:numPr>
        <w:spacing w:before="0" w:line="240" w:lineRule="auto"/>
        <w:ind w:left="425" w:hanging="425"/>
        <w:rPr>
          <w:rFonts w:ascii="Times New Roman" w:hAnsi="Times New Roman"/>
          <w:sz w:val="24"/>
          <w:szCs w:val="24"/>
        </w:rPr>
      </w:pPr>
      <w:r w:rsidRPr="008D59FA">
        <w:rPr>
          <w:rFonts w:ascii="Times New Roman" w:hAnsi="Times New Roman"/>
          <w:sz w:val="24"/>
          <w:szCs w:val="24"/>
        </w:rPr>
        <w:t>W 202</w:t>
      </w:r>
      <w:r w:rsidR="00FB511D" w:rsidRPr="008D59FA">
        <w:rPr>
          <w:rFonts w:ascii="Times New Roman" w:hAnsi="Times New Roman"/>
          <w:sz w:val="24"/>
          <w:szCs w:val="24"/>
        </w:rPr>
        <w:t>3</w:t>
      </w:r>
      <w:r w:rsidRPr="008D59FA">
        <w:rPr>
          <w:rFonts w:ascii="Times New Roman" w:hAnsi="Times New Roman"/>
          <w:sz w:val="24"/>
          <w:szCs w:val="24"/>
        </w:rPr>
        <w:t xml:space="preserve"> r. funkcjonowało p</w:t>
      </w:r>
      <w:r w:rsidR="00FB511D" w:rsidRPr="008D59FA">
        <w:rPr>
          <w:rFonts w:ascii="Times New Roman" w:hAnsi="Times New Roman"/>
          <w:sz w:val="24"/>
          <w:szCs w:val="24"/>
        </w:rPr>
        <w:t>rawie</w:t>
      </w:r>
      <w:r w:rsidR="00BE6135" w:rsidRPr="008D59FA">
        <w:rPr>
          <w:rFonts w:ascii="Times New Roman" w:hAnsi="Times New Roman"/>
          <w:sz w:val="24"/>
          <w:szCs w:val="24"/>
        </w:rPr>
        <w:t xml:space="preserve"> </w:t>
      </w:r>
      <w:r w:rsidRPr="008D59FA">
        <w:rPr>
          <w:rFonts w:ascii="Times New Roman" w:hAnsi="Times New Roman"/>
          <w:sz w:val="24"/>
          <w:szCs w:val="24"/>
        </w:rPr>
        <w:t>2 tys. gminnych placówek wsparcia dziennego, w tym ponad połowa to placówki niepubliczne. Liczba ta oznacza, że w stosunku do 202</w:t>
      </w:r>
      <w:r w:rsidR="00FB511D" w:rsidRPr="008D59FA">
        <w:rPr>
          <w:rFonts w:ascii="Times New Roman" w:hAnsi="Times New Roman"/>
          <w:sz w:val="24"/>
          <w:szCs w:val="24"/>
        </w:rPr>
        <w:t>2</w:t>
      </w:r>
      <w:r w:rsidRPr="008D59FA">
        <w:rPr>
          <w:rFonts w:ascii="Times New Roman" w:hAnsi="Times New Roman"/>
          <w:sz w:val="24"/>
          <w:szCs w:val="24"/>
        </w:rPr>
        <w:t> r. funkcjonowało o</w:t>
      </w:r>
      <w:r w:rsidR="00FB511D" w:rsidRPr="008D59FA">
        <w:rPr>
          <w:rFonts w:ascii="Times New Roman" w:hAnsi="Times New Roman"/>
          <w:sz w:val="24"/>
          <w:szCs w:val="24"/>
        </w:rPr>
        <w:t xml:space="preserve"> 68</w:t>
      </w:r>
      <w:r w:rsidRPr="008D59FA">
        <w:rPr>
          <w:rFonts w:ascii="Times New Roman" w:hAnsi="Times New Roman"/>
          <w:sz w:val="24"/>
          <w:szCs w:val="24"/>
        </w:rPr>
        <w:t xml:space="preserve"> placów</w:t>
      </w:r>
      <w:r w:rsidR="00560CB1" w:rsidRPr="008D59FA">
        <w:rPr>
          <w:rFonts w:ascii="Times New Roman" w:hAnsi="Times New Roman"/>
          <w:sz w:val="24"/>
          <w:szCs w:val="24"/>
        </w:rPr>
        <w:t>ek</w:t>
      </w:r>
      <w:r w:rsidRPr="008D59FA">
        <w:rPr>
          <w:rFonts w:ascii="Times New Roman" w:hAnsi="Times New Roman"/>
          <w:sz w:val="24"/>
          <w:szCs w:val="24"/>
        </w:rPr>
        <w:t xml:space="preserve"> wsparcia dziennego </w:t>
      </w:r>
      <w:r w:rsidR="00560CB1" w:rsidRPr="008D59FA">
        <w:rPr>
          <w:rFonts w:ascii="Times New Roman" w:hAnsi="Times New Roman"/>
          <w:sz w:val="24"/>
          <w:szCs w:val="24"/>
        </w:rPr>
        <w:t>mniej</w:t>
      </w:r>
      <w:r w:rsidRPr="008D59FA">
        <w:rPr>
          <w:rFonts w:ascii="Times New Roman" w:hAnsi="Times New Roman"/>
          <w:sz w:val="24"/>
          <w:szCs w:val="24"/>
        </w:rPr>
        <w:t xml:space="preserve">. </w:t>
      </w:r>
      <w:r w:rsidRPr="008D59FA">
        <w:rPr>
          <w:rFonts w:ascii="Times New Roman" w:eastAsia="Calibri" w:hAnsi="Times New Roman"/>
          <w:sz w:val="24"/>
          <w:szCs w:val="24"/>
        </w:rPr>
        <w:t>W 202</w:t>
      </w:r>
      <w:r w:rsidR="00836969" w:rsidRPr="008D59FA">
        <w:rPr>
          <w:rFonts w:ascii="Times New Roman" w:eastAsia="Calibri" w:hAnsi="Times New Roman"/>
          <w:sz w:val="24"/>
          <w:szCs w:val="24"/>
        </w:rPr>
        <w:t>3</w:t>
      </w:r>
      <w:r w:rsidRPr="008D59FA">
        <w:rPr>
          <w:rFonts w:ascii="Times New Roman" w:eastAsia="Calibri" w:hAnsi="Times New Roman"/>
          <w:sz w:val="24"/>
          <w:szCs w:val="24"/>
        </w:rPr>
        <w:t xml:space="preserve"> r. do gminnych placówek wsparcia dziennego uczęszczało </w:t>
      </w:r>
      <w:r w:rsidR="00836969" w:rsidRPr="008D59FA">
        <w:rPr>
          <w:rFonts w:ascii="Times New Roman" w:eastAsia="Calibri" w:hAnsi="Times New Roman"/>
          <w:sz w:val="24"/>
          <w:szCs w:val="24"/>
        </w:rPr>
        <w:t>35 139</w:t>
      </w:r>
      <w:r w:rsidR="00835DDB" w:rsidRPr="008D59FA">
        <w:rPr>
          <w:rFonts w:ascii="Times New Roman" w:eastAsia="Calibri" w:hAnsi="Times New Roman"/>
          <w:sz w:val="24"/>
          <w:szCs w:val="24"/>
        </w:rPr>
        <w:t xml:space="preserve"> </w:t>
      </w:r>
      <w:r w:rsidRPr="008D59FA">
        <w:rPr>
          <w:rFonts w:ascii="Times New Roman" w:eastAsia="Calibri" w:hAnsi="Times New Roman"/>
          <w:sz w:val="24"/>
          <w:szCs w:val="24"/>
        </w:rPr>
        <w:t xml:space="preserve">dzieci. </w:t>
      </w:r>
      <w:r w:rsidRPr="008D59FA">
        <w:rPr>
          <w:rFonts w:ascii="Times New Roman" w:hAnsi="Times New Roman"/>
          <w:sz w:val="24"/>
          <w:szCs w:val="24"/>
        </w:rPr>
        <w:t>Ponadto w 202</w:t>
      </w:r>
      <w:r w:rsidR="00836969" w:rsidRPr="008D59FA">
        <w:rPr>
          <w:rFonts w:ascii="Times New Roman" w:hAnsi="Times New Roman"/>
          <w:sz w:val="24"/>
          <w:szCs w:val="24"/>
        </w:rPr>
        <w:t>3</w:t>
      </w:r>
      <w:r w:rsidRPr="008D59FA">
        <w:rPr>
          <w:rFonts w:ascii="Times New Roman" w:hAnsi="Times New Roman"/>
          <w:sz w:val="24"/>
          <w:szCs w:val="24"/>
        </w:rPr>
        <w:t xml:space="preserve"> r. działał</w:t>
      </w:r>
      <w:r w:rsidR="00960EA3" w:rsidRPr="008D59FA">
        <w:rPr>
          <w:rFonts w:ascii="Times New Roman" w:hAnsi="Times New Roman"/>
          <w:sz w:val="24"/>
          <w:szCs w:val="24"/>
        </w:rPr>
        <w:t>y</w:t>
      </w:r>
      <w:r w:rsidRPr="008D59FA">
        <w:rPr>
          <w:rFonts w:ascii="Times New Roman" w:hAnsi="Times New Roman"/>
          <w:sz w:val="24"/>
          <w:szCs w:val="24"/>
        </w:rPr>
        <w:t xml:space="preserve"> </w:t>
      </w:r>
      <w:r w:rsidR="00836969" w:rsidRPr="008D59FA">
        <w:rPr>
          <w:rFonts w:ascii="Times New Roman" w:hAnsi="Times New Roman"/>
          <w:sz w:val="24"/>
          <w:szCs w:val="24"/>
        </w:rPr>
        <w:t>71</w:t>
      </w:r>
      <w:r w:rsidR="001834D0">
        <w:rPr>
          <w:rFonts w:ascii="Times New Roman" w:hAnsi="Times New Roman"/>
          <w:sz w:val="24"/>
          <w:szCs w:val="24"/>
        </w:rPr>
        <w:t> </w:t>
      </w:r>
      <w:r w:rsidRPr="008D59FA">
        <w:rPr>
          <w:rFonts w:ascii="Times New Roman" w:hAnsi="Times New Roman"/>
          <w:sz w:val="24"/>
          <w:szCs w:val="24"/>
        </w:rPr>
        <w:t>placów</w:t>
      </w:r>
      <w:r w:rsidR="00960EA3" w:rsidRPr="008D59FA">
        <w:rPr>
          <w:rFonts w:ascii="Times New Roman" w:hAnsi="Times New Roman"/>
          <w:sz w:val="24"/>
          <w:szCs w:val="24"/>
        </w:rPr>
        <w:t>ki</w:t>
      </w:r>
      <w:r w:rsidRPr="008D59FA">
        <w:rPr>
          <w:rFonts w:ascii="Times New Roman" w:hAnsi="Times New Roman"/>
          <w:sz w:val="24"/>
          <w:szCs w:val="24"/>
        </w:rPr>
        <w:t xml:space="preserve"> wsparcia dziennego o charakterze ponadgminnym, w tym </w:t>
      </w:r>
      <w:r w:rsidR="00960EA3" w:rsidRPr="008D59FA">
        <w:rPr>
          <w:rFonts w:ascii="Times New Roman" w:hAnsi="Times New Roman"/>
          <w:sz w:val="24"/>
          <w:szCs w:val="24"/>
        </w:rPr>
        <w:t>35</w:t>
      </w:r>
      <w:r w:rsidRPr="008D59FA">
        <w:rPr>
          <w:rFonts w:ascii="Times New Roman" w:hAnsi="Times New Roman"/>
          <w:sz w:val="24"/>
          <w:szCs w:val="24"/>
        </w:rPr>
        <w:t xml:space="preserve"> z nich prowadzon</w:t>
      </w:r>
      <w:r w:rsidR="00960EA3" w:rsidRPr="008D59FA">
        <w:rPr>
          <w:rFonts w:ascii="Times New Roman" w:hAnsi="Times New Roman"/>
          <w:sz w:val="24"/>
          <w:szCs w:val="24"/>
        </w:rPr>
        <w:t>ych</w:t>
      </w:r>
      <w:r w:rsidRPr="008D59FA">
        <w:rPr>
          <w:rFonts w:ascii="Times New Roman" w:hAnsi="Times New Roman"/>
          <w:sz w:val="24"/>
          <w:szCs w:val="24"/>
        </w:rPr>
        <w:t xml:space="preserve"> był</w:t>
      </w:r>
      <w:r w:rsidR="00960EA3" w:rsidRPr="008D59FA">
        <w:rPr>
          <w:rFonts w:ascii="Times New Roman" w:hAnsi="Times New Roman"/>
          <w:sz w:val="24"/>
          <w:szCs w:val="24"/>
        </w:rPr>
        <w:t>o</w:t>
      </w:r>
      <w:r w:rsidRPr="008D59FA">
        <w:rPr>
          <w:rFonts w:ascii="Times New Roman" w:hAnsi="Times New Roman"/>
          <w:sz w:val="24"/>
          <w:szCs w:val="24"/>
        </w:rPr>
        <w:t xml:space="preserve"> przez podmiot inny niż samorząd powiatowy. </w:t>
      </w:r>
    </w:p>
    <w:p w14:paraId="70338DAD" w14:textId="49D4EC9B" w:rsidR="006E2E9B" w:rsidRPr="008D59FA" w:rsidRDefault="006E2E9B" w:rsidP="009920DE">
      <w:pPr>
        <w:numPr>
          <w:ilvl w:val="0"/>
          <w:numId w:val="2"/>
        </w:numPr>
        <w:spacing w:before="0" w:line="240" w:lineRule="auto"/>
        <w:ind w:left="425" w:hanging="425"/>
        <w:rPr>
          <w:rFonts w:ascii="Times New Roman" w:hAnsi="Times New Roman"/>
          <w:sz w:val="24"/>
          <w:szCs w:val="24"/>
        </w:rPr>
      </w:pPr>
      <w:r w:rsidRPr="008D59FA">
        <w:rPr>
          <w:rFonts w:ascii="Times New Roman" w:hAnsi="Times New Roman"/>
          <w:sz w:val="24"/>
          <w:szCs w:val="24"/>
        </w:rPr>
        <w:t>W 202</w:t>
      </w:r>
      <w:r w:rsidR="00127735" w:rsidRPr="008D59FA">
        <w:rPr>
          <w:rFonts w:ascii="Times New Roman" w:hAnsi="Times New Roman"/>
          <w:sz w:val="24"/>
          <w:szCs w:val="24"/>
        </w:rPr>
        <w:t>3</w:t>
      </w:r>
      <w:r w:rsidRPr="008D59FA">
        <w:rPr>
          <w:rFonts w:ascii="Times New Roman" w:hAnsi="Times New Roman"/>
          <w:sz w:val="24"/>
          <w:szCs w:val="24"/>
        </w:rPr>
        <w:t xml:space="preserve"> r. funkcjonował</w:t>
      </w:r>
      <w:r w:rsidR="00C77ACA" w:rsidRPr="008D59FA">
        <w:rPr>
          <w:rFonts w:ascii="Times New Roman" w:hAnsi="Times New Roman"/>
          <w:sz w:val="24"/>
          <w:szCs w:val="24"/>
        </w:rPr>
        <w:t>y</w:t>
      </w:r>
      <w:r w:rsidRPr="008D59FA">
        <w:rPr>
          <w:rFonts w:ascii="Times New Roman" w:hAnsi="Times New Roman"/>
          <w:sz w:val="24"/>
          <w:szCs w:val="24"/>
        </w:rPr>
        <w:t xml:space="preserve"> </w:t>
      </w:r>
      <w:r w:rsidR="00127735" w:rsidRPr="008D59FA">
        <w:rPr>
          <w:rFonts w:ascii="Times New Roman" w:hAnsi="Times New Roman"/>
          <w:sz w:val="24"/>
          <w:szCs w:val="24"/>
        </w:rPr>
        <w:t>54</w:t>
      </w:r>
      <w:r w:rsidRPr="008D59FA">
        <w:rPr>
          <w:rFonts w:ascii="Times New Roman" w:hAnsi="Times New Roman"/>
          <w:sz w:val="24"/>
          <w:szCs w:val="24"/>
        </w:rPr>
        <w:t xml:space="preserve"> rodzin</w:t>
      </w:r>
      <w:r w:rsidR="00C77ACA" w:rsidRPr="008D59FA">
        <w:rPr>
          <w:rFonts w:ascii="Times New Roman" w:hAnsi="Times New Roman"/>
          <w:sz w:val="24"/>
          <w:szCs w:val="24"/>
        </w:rPr>
        <w:t>y</w:t>
      </w:r>
      <w:r w:rsidRPr="008D59FA">
        <w:rPr>
          <w:rFonts w:ascii="Times New Roman" w:hAnsi="Times New Roman"/>
          <w:sz w:val="24"/>
          <w:szCs w:val="24"/>
        </w:rPr>
        <w:t xml:space="preserve"> wspierając</w:t>
      </w:r>
      <w:r w:rsidR="00C77ACA" w:rsidRPr="008D59FA">
        <w:rPr>
          <w:rFonts w:ascii="Times New Roman" w:hAnsi="Times New Roman"/>
          <w:sz w:val="24"/>
          <w:szCs w:val="24"/>
        </w:rPr>
        <w:t>e</w:t>
      </w:r>
      <w:r w:rsidRPr="008D59FA">
        <w:rPr>
          <w:rFonts w:ascii="Times New Roman" w:hAnsi="Times New Roman"/>
          <w:sz w:val="24"/>
          <w:szCs w:val="24"/>
        </w:rPr>
        <w:t xml:space="preserve">. Z pomocy rodzin wspierających korzystało </w:t>
      </w:r>
      <w:r w:rsidR="00127735" w:rsidRPr="008D59FA">
        <w:rPr>
          <w:rFonts w:ascii="Times New Roman" w:hAnsi="Times New Roman"/>
          <w:sz w:val="24"/>
          <w:szCs w:val="24"/>
        </w:rPr>
        <w:t>57</w:t>
      </w:r>
      <w:r w:rsidRPr="008D59FA">
        <w:rPr>
          <w:rFonts w:ascii="Times New Roman" w:hAnsi="Times New Roman"/>
          <w:sz w:val="24"/>
          <w:szCs w:val="24"/>
        </w:rPr>
        <w:t xml:space="preserve"> rodzin. </w:t>
      </w:r>
    </w:p>
    <w:p w14:paraId="04CF2767" w14:textId="39732FDF" w:rsidR="006E2E9B" w:rsidRPr="008D59FA" w:rsidRDefault="006E2E9B" w:rsidP="006E2E9B">
      <w:pPr>
        <w:numPr>
          <w:ilvl w:val="0"/>
          <w:numId w:val="2"/>
        </w:numPr>
        <w:autoSpaceDE w:val="0"/>
        <w:autoSpaceDN w:val="0"/>
        <w:adjustRightInd w:val="0"/>
        <w:spacing w:before="0" w:line="240" w:lineRule="auto"/>
        <w:rPr>
          <w:rFonts w:ascii="Times New Roman" w:hAnsi="Times New Roman"/>
          <w:b/>
          <w:bCs/>
          <w:sz w:val="24"/>
          <w:szCs w:val="24"/>
        </w:rPr>
      </w:pPr>
      <w:r w:rsidRPr="008D59FA">
        <w:rPr>
          <w:rFonts w:ascii="Times New Roman" w:hAnsi="Times New Roman"/>
          <w:sz w:val="24"/>
          <w:szCs w:val="24"/>
        </w:rPr>
        <w:t>Liczba dzieci umieszczonych w pieczy zastępczej w 202</w:t>
      </w:r>
      <w:r w:rsidR="00E237D9" w:rsidRPr="008D59FA">
        <w:rPr>
          <w:rFonts w:ascii="Times New Roman" w:hAnsi="Times New Roman"/>
          <w:sz w:val="24"/>
          <w:szCs w:val="24"/>
        </w:rPr>
        <w:t>3</w:t>
      </w:r>
      <w:r w:rsidRPr="008D59FA">
        <w:rPr>
          <w:rFonts w:ascii="Times New Roman" w:hAnsi="Times New Roman"/>
          <w:sz w:val="24"/>
          <w:szCs w:val="24"/>
        </w:rPr>
        <w:t xml:space="preserve"> r. wyniosła ogółem </w:t>
      </w:r>
      <w:r w:rsidR="00C77ACA" w:rsidRPr="008D59FA">
        <w:rPr>
          <w:rFonts w:ascii="Times New Roman" w:hAnsi="Times New Roman"/>
          <w:bCs/>
          <w:sz w:val="24"/>
          <w:szCs w:val="24"/>
        </w:rPr>
        <w:t>7</w:t>
      </w:r>
      <w:r w:rsidR="00E237D9" w:rsidRPr="008D59FA">
        <w:rPr>
          <w:rFonts w:ascii="Times New Roman" w:hAnsi="Times New Roman"/>
          <w:bCs/>
          <w:sz w:val="24"/>
          <w:szCs w:val="24"/>
        </w:rPr>
        <w:t>5 903</w:t>
      </w:r>
      <w:r w:rsidR="0074268C" w:rsidRPr="008D59FA">
        <w:rPr>
          <w:rFonts w:ascii="Times New Roman" w:hAnsi="Times New Roman"/>
          <w:bCs/>
          <w:sz w:val="24"/>
          <w:szCs w:val="24"/>
        </w:rPr>
        <w:t xml:space="preserve"> </w:t>
      </w:r>
      <w:r w:rsidRPr="008D59FA">
        <w:rPr>
          <w:rFonts w:ascii="Times New Roman" w:hAnsi="Times New Roman"/>
          <w:sz w:val="24"/>
          <w:szCs w:val="24"/>
        </w:rPr>
        <w:t xml:space="preserve">dzieci, wobec </w:t>
      </w:r>
      <w:r w:rsidR="00E237D9" w:rsidRPr="008D59FA">
        <w:rPr>
          <w:rFonts w:ascii="Times New Roman" w:hAnsi="Times New Roman"/>
          <w:bCs/>
          <w:sz w:val="24"/>
          <w:szCs w:val="24"/>
        </w:rPr>
        <w:t>73 400</w:t>
      </w:r>
      <w:r w:rsidRPr="008D59FA">
        <w:rPr>
          <w:rFonts w:ascii="Times New Roman" w:hAnsi="Times New Roman"/>
          <w:bCs/>
          <w:sz w:val="24"/>
          <w:szCs w:val="24"/>
        </w:rPr>
        <w:t xml:space="preserve"> </w:t>
      </w:r>
      <w:r w:rsidRPr="008D59FA">
        <w:rPr>
          <w:rFonts w:ascii="Times New Roman" w:hAnsi="Times New Roman"/>
          <w:sz w:val="24"/>
          <w:szCs w:val="24"/>
        </w:rPr>
        <w:t>dzieci w 202</w:t>
      </w:r>
      <w:r w:rsidR="00E237D9" w:rsidRPr="008D59FA">
        <w:rPr>
          <w:rFonts w:ascii="Times New Roman" w:hAnsi="Times New Roman"/>
          <w:sz w:val="24"/>
          <w:szCs w:val="24"/>
        </w:rPr>
        <w:t>2</w:t>
      </w:r>
      <w:r w:rsidRPr="008D59FA">
        <w:rPr>
          <w:rFonts w:ascii="Times New Roman" w:hAnsi="Times New Roman"/>
          <w:sz w:val="24"/>
          <w:szCs w:val="24"/>
        </w:rPr>
        <w:t xml:space="preserve"> r., co oznacza wzrost o</w:t>
      </w:r>
      <w:r w:rsidR="00E237D9" w:rsidRPr="008D59FA">
        <w:rPr>
          <w:rFonts w:ascii="Times New Roman" w:hAnsi="Times New Roman"/>
          <w:bCs/>
          <w:sz w:val="24"/>
          <w:szCs w:val="24"/>
        </w:rPr>
        <w:t xml:space="preserve"> 3,4</w:t>
      </w:r>
      <w:r w:rsidRPr="008D59FA">
        <w:rPr>
          <w:rFonts w:ascii="Times New Roman" w:hAnsi="Times New Roman"/>
          <w:bCs/>
          <w:sz w:val="24"/>
          <w:szCs w:val="24"/>
        </w:rPr>
        <w:t xml:space="preserve">%. </w:t>
      </w:r>
      <w:r w:rsidRPr="008D59FA">
        <w:rPr>
          <w:rFonts w:ascii="Times New Roman" w:hAnsi="Times New Roman"/>
          <w:sz w:val="24"/>
          <w:szCs w:val="24"/>
        </w:rPr>
        <w:t>Na koniec 202</w:t>
      </w:r>
      <w:r w:rsidR="00E237D9" w:rsidRPr="008D59FA">
        <w:rPr>
          <w:rFonts w:ascii="Times New Roman" w:hAnsi="Times New Roman"/>
          <w:sz w:val="24"/>
          <w:szCs w:val="24"/>
        </w:rPr>
        <w:t>3</w:t>
      </w:r>
      <w:r w:rsidRPr="008D59FA">
        <w:rPr>
          <w:rFonts w:ascii="Times New Roman" w:hAnsi="Times New Roman"/>
          <w:sz w:val="24"/>
          <w:szCs w:val="24"/>
        </w:rPr>
        <w:t xml:space="preserve"> r. w pieczy zastępczej w ogólnej liczbie </w:t>
      </w:r>
      <w:r w:rsidR="00C77ACA" w:rsidRPr="008D59FA">
        <w:rPr>
          <w:rFonts w:ascii="Times New Roman" w:hAnsi="Times New Roman"/>
          <w:bCs/>
          <w:sz w:val="24"/>
          <w:szCs w:val="24"/>
        </w:rPr>
        <w:t>7</w:t>
      </w:r>
      <w:r w:rsidR="00E237D9" w:rsidRPr="008D59FA">
        <w:rPr>
          <w:rFonts w:ascii="Times New Roman" w:hAnsi="Times New Roman"/>
          <w:bCs/>
          <w:sz w:val="24"/>
          <w:szCs w:val="24"/>
        </w:rPr>
        <w:t>5 903</w:t>
      </w:r>
      <w:r w:rsidR="0074268C" w:rsidRPr="008D59FA">
        <w:rPr>
          <w:rFonts w:ascii="Times New Roman" w:hAnsi="Times New Roman"/>
          <w:bCs/>
          <w:sz w:val="24"/>
          <w:szCs w:val="24"/>
        </w:rPr>
        <w:t xml:space="preserve"> </w:t>
      </w:r>
      <w:r w:rsidRPr="008D59FA">
        <w:rPr>
          <w:rFonts w:ascii="Times New Roman" w:hAnsi="Times New Roman"/>
          <w:sz w:val="24"/>
          <w:szCs w:val="24"/>
        </w:rPr>
        <w:t xml:space="preserve">wychowanków, </w:t>
      </w:r>
      <w:r w:rsidR="00C77ACA" w:rsidRPr="008D59FA">
        <w:rPr>
          <w:rFonts w:ascii="Times New Roman" w:hAnsi="Times New Roman"/>
          <w:sz w:val="24"/>
          <w:szCs w:val="24"/>
        </w:rPr>
        <w:t>10</w:t>
      </w:r>
      <w:r w:rsidR="0074268C" w:rsidRPr="008D59FA">
        <w:rPr>
          <w:rFonts w:ascii="Times New Roman" w:hAnsi="Times New Roman"/>
          <w:sz w:val="24"/>
          <w:szCs w:val="24"/>
        </w:rPr>
        <w:t> </w:t>
      </w:r>
      <w:r w:rsidR="00C77ACA" w:rsidRPr="008D59FA">
        <w:rPr>
          <w:rFonts w:ascii="Times New Roman" w:hAnsi="Times New Roman"/>
          <w:sz w:val="24"/>
          <w:szCs w:val="24"/>
        </w:rPr>
        <w:t>9</w:t>
      </w:r>
      <w:r w:rsidR="00374E31" w:rsidRPr="008D59FA">
        <w:rPr>
          <w:rFonts w:ascii="Times New Roman" w:hAnsi="Times New Roman"/>
          <w:sz w:val="24"/>
          <w:szCs w:val="24"/>
        </w:rPr>
        <w:t>98</w:t>
      </w:r>
      <w:r w:rsidR="0074268C" w:rsidRPr="008D59FA">
        <w:rPr>
          <w:rFonts w:ascii="Times New Roman" w:hAnsi="Times New Roman"/>
          <w:sz w:val="24"/>
          <w:szCs w:val="24"/>
        </w:rPr>
        <w:t xml:space="preserve"> </w:t>
      </w:r>
      <w:r w:rsidRPr="008D59FA">
        <w:rPr>
          <w:rFonts w:ascii="Times New Roman" w:hAnsi="Times New Roman"/>
          <w:sz w:val="24"/>
          <w:szCs w:val="24"/>
        </w:rPr>
        <w:t>osób ukończyło 18. rok życia i</w:t>
      </w:r>
      <w:r w:rsidR="00F9651F" w:rsidRPr="008D59FA">
        <w:rPr>
          <w:rFonts w:ascii="Times New Roman" w:hAnsi="Times New Roman"/>
          <w:sz w:val="24"/>
          <w:szCs w:val="24"/>
        </w:rPr>
        <w:t> </w:t>
      </w:r>
      <w:r w:rsidRPr="008D59FA">
        <w:rPr>
          <w:rFonts w:ascii="Times New Roman" w:hAnsi="Times New Roman"/>
          <w:sz w:val="24"/>
          <w:szCs w:val="24"/>
        </w:rPr>
        <w:t>kontynuowało naukę. Mając powyższe na uwadze należy wskazać, że na dzień 31 grudnia 202</w:t>
      </w:r>
      <w:r w:rsidR="00374E31" w:rsidRPr="008D59FA">
        <w:rPr>
          <w:rFonts w:ascii="Times New Roman" w:hAnsi="Times New Roman"/>
          <w:sz w:val="24"/>
          <w:szCs w:val="24"/>
        </w:rPr>
        <w:t>3</w:t>
      </w:r>
      <w:r w:rsidRPr="008D59FA">
        <w:rPr>
          <w:rFonts w:ascii="Times New Roman" w:hAnsi="Times New Roman"/>
          <w:sz w:val="24"/>
          <w:szCs w:val="24"/>
        </w:rPr>
        <w:t xml:space="preserve"> r. w pieczy zastępczej przebywało </w:t>
      </w:r>
      <w:r w:rsidR="00374E31" w:rsidRPr="008D59FA">
        <w:rPr>
          <w:rFonts w:ascii="Times New Roman" w:hAnsi="Times New Roman"/>
          <w:sz w:val="24"/>
          <w:szCs w:val="24"/>
        </w:rPr>
        <w:t>64 905</w:t>
      </w:r>
      <w:r w:rsidR="008B5ECB" w:rsidRPr="008D59FA">
        <w:rPr>
          <w:rFonts w:ascii="Times New Roman" w:hAnsi="Times New Roman"/>
          <w:sz w:val="24"/>
          <w:szCs w:val="24"/>
        </w:rPr>
        <w:t xml:space="preserve"> </w:t>
      </w:r>
      <w:r w:rsidRPr="008D59FA">
        <w:rPr>
          <w:rFonts w:ascii="Times New Roman" w:hAnsi="Times New Roman"/>
          <w:sz w:val="24"/>
          <w:szCs w:val="24"/>
        </w:rPr>
        <w:t xml:space="preserve">dzieci poniżej 18. roku życia. Oznacza to, że aż </w:t>
      </w:r>
      <w:r w:rsidR="0074268C" w:rsidRPr="008D59FA">
        <w:rPr>
          <w:rFonts w:ascii="Times New Roman" w:hAnsi="Times New Roman"/>
          <w:sz w:val="24"/>
          <w:szCs w:val="24"/>
        </w:rPr>
        <w:t>14</w:t>
      </w:r>
      <w:r w:rsidR="008B5ECB" w:rsidRPr="008D59FA">
        <w:rPr>
          <w:rFonts w:ascii="Times New Roman" w:hAnsi="Times New Roman"/>
          <w:sz w:val="24"/>
          <w:szCs w:val="24"/>
        </w:rPr>
        <w:t>,</w:t>
      </w:r>
      <w:r w:rsidR="00374E31" w:rsidRPr="008D59FA">
        <w:rPr>
          <w:rFonts w:ascii="Times New Roman" w:hAnsi="Times New Roman"/>
          <w:sz w:val="24"/>
          <w:szCs w:val="24"/>
        </w:rPr>
        <w:t>5</w:t>
      </w:r>
      <w:r w:rsidRPr="008D59FA">
        <w:rPr>
          <w:rFonts w:ascii="Times New Roman" w:hAnsi="Times New Roman"/>
          <w:sz w:val="24"/>
          <w:szCs w:val="24"/>
        </w:rPr>
        <w:t>% ogółu osób objętych pieczą zastępczą stanowi</w:t>
      </w:r>
      <w:r w:rsidR="00A043C0">
        <w:rPr>
          <w:rFonts w:ascii="Times New Roman" w:hAnsi="Times New Roman"/>
          <w:sz w:val="24"/>
          <w:szCs w:val="24"/>
        </w:rPr>
        <w:t>ły</w:t>
      </w:r>
      <w:r w:rsidRPr="008D59FA">
        <w:rPr>
          <w:rFonts w:ascii="Times New Roman" w:hAnsi="Times New Roman"/>
          <w:sz w:val="24"/>
          <w:szCs w:val="24"/>
        </w:rPr>
        <w:t xml:space="preserve"> osoby, które ukończyły 18.</w:t>
      </w:r>
      <w:r w:rsidR="001834D0">
        <w:rPr>
          <w:rFonts w:ascii="Times New Roman" w:hAnsi="Times New Roman"/>
          <w:sz w:val="24"/>
          <w:szCs w:val="24"/>
        </w:rPr>
        <w:t> </w:t>
      </w:r>
      <w:r w:rsidRPr="008D59FA">
        <w:rPr>
          <w:rFonts w:ascii="Times New Roman" w:hAnsi="Times New Roman"/>
          <w:sz w:val="24"/>
          <w:szCs w:val="24"/>
        </w:rPr>
        <w:t>rok życia.</w:t>
      </w:r>
    </w:p>
    <w:p w14:paraId="1A275025" w14:textId="6244BF4F" w:rsidR="006E2E9B" w:rsidRPr="008D59FA" w:rsidRDefault="006E2E9B" w:rsidP="006E2E9B">
      <w:pPr>
        <w:numPr>
          <w:ilvl w:val="0"/>
          <w:numId w:val="2"/>
        </w:numPr>
        <w:autoSpaceDE w:val="0"/>
        <w:autoSpaceDN w:val="0"/>
        <w:adjustRightInd w:val="0"/>
        <w:spacing w:before="0" w:line="240" w:lineRule="auto"/>
        <w:rPr>
          <w:rFonts w:ascii="Times New Roman" w:hAnsi="Times New Roman"/>
          <w:b/>
          <w:bCs/>
          <w:sz w:val="24"/>
          <w:szCs w:val="24"/>
        </w:rPr>
      </w:pPr>
      <w:r w:rsidRPr="008D59FA">
        <w:rPr>
          <w:rFonts w:ascii="Times New Roman" w:eastAsia="Calibri" w:hAnsi="Times New Roman"/>
          <w:sz w:val="24"/>
          <w:szCs w:val="24"/>
        </w:rPr>
        <w:t>W 202</w:t>
      </w:r>
      <w:r w:rsidR="007724DA">
        <w:rPr>
          <w:rFonts w:ascii="Times New Roman" w:eastAsia="Calibri" w:hAnsi="Times New Roman"/>
          <w:sz w:val="24"/>
          <w:szCs w:val="24"/>
        </w:rPr>
        <w:t>3</w:t>
      </w:r>
      <w:r w:rsidRPr="008D59FA">
        <w:rPr>
          <w:rFonts w:ascii="Times New Roman" w:eastAsia="Calibri" w:hAnsi="Times New Roman"/>
          <w:sz w:val="24"/>
          <w:szCs w:val="24"/>
        </w:rPr>
        <w:t xml:space="preserve"> r. odsetek dzieci umieszczonych w pieczy zastępczej w stosunku do populacji dzieci do 18. roku życia ogółem wyniósł </w:t>
      </w:r>
      <w:r w:rsidRPr="008D59FA">
        <w:rPr>
          <w:rFonts w:ascii="Times New Roman" w:hAnsi="Times New Roman"/>
          <w:bCs/>
          <w:sz w:val="24"/>
          <w:szCs w:val="24"/>
        </w:rPr>
        <w:t>–</w:t>
      </w:r>
      <w:r w:rsidRPr="008D59FA">
        <w:rPr>
          <w:rFonts w:ascii="Times New Roman" w:eastAsia="Calibri" w:hAnsi="Times New Roman"/>
          <w:sz w:val="24"/>
          <w:szCs w:val="24"/>
        </w:rPr>
        <w:t xml:space="preserve"> 0,</w:t>
      </w:r>
      <w:r w:rsidR="007724DA">
        <w:rPr>
          <w:rFonts w:ascii="Times New Roman" w:eastAsia="Calibri" w:hAnsi="Times New Roman"/>
          <w:sz w:val="24"/>
          <w:szCs w:val="24"/>
        </w:rPr>
        <w:t>93%. W roku 2022 był to wskaźnik 0,86%</w:t>
      </w:r>
      <w:r w:rsidRPr="008D59FA">
        <w:rPr>
          <w:rFonts w:ascii="Times New Roman" w:eastAsia="Calibri" w:hAnsi="Times New Roman"/>
          <w:sz w:val="24"/>
          <w:szCs w:val="24"/>
        </w:rPr>
        <w:t xml:space="preserve">. </w:t>
      </w:r>
    </w:p>
    <w:p w14:paraId="713A57FB" w14:textId="5D0CA25B" w:rsidR="006E2E9B" w:rsidRPr="008D59FA" w:rsidRDefault="006E2E9B" w:rsidP="006E2E9B">
      <w:pPr>
        <w:numPr>
          <w:ilvl w:val="0"/>
          <w:numId w:val="2"/>
        </w:numPr>
        <w:spacing w:before="0" w:line="240" w:lineRule="auto"/>
        <w:rPr>
          <w:rFonts w:ascii="Times New Roman" w:hAnsi="Times New Roman"/>
          <w:sz w:val="24"/>
          <w:szCs w:val="24"/>
        </w:rPr>
      </w:pPr>
      <w:r w:rsidRPr="008D59FA">
        <w:rPr>
          <w:rFonts w:ascii="Times New Roman" w:hAnsi="Times New Roman"/>
          <w:sz w:val="24"/>
          <w:szCs w:val="24"/>
          <w:lang w:eastAsia="pl-PL"/>
        </w:rPr>
        <w:t>W 202</w:t>
      </w:r>
      <w:r w:rsidR="00374E31" w:rsidRPr="008D59FA">
        <w:rPr>
          <w:rFonts w:ascii="Times New Roman" w:hAnsi="Times New Roman"/>
          <w:sz w:val="24"/>
          <w:szCs w:val="24"/>
          <w:lang w:eastAsia="pl-PL"/>
        </w:rPr>
        <w:t>3</w:t>
      </w:r>
      <w:r w:rsidRPr="008D59FA">
        <w:rPr>
          <w:rFonts w:ascii="Times New Roman" w:hAnsi="Times New Roman"/>
          <w:sz w:val="24"/>
          <w:szCs w:val="24"/>
          <w:lang w:eastAsia="pl-PL"/>
        </w:rPr>
        <w:t xml:space="preserve"> r. w rodzinnej pieczy zastępczej przebywało ogółem </w:t>
      </w:r>
      <w:r w:rsidR="00374E31" w:rsidRPr="008D59FA">
        <w:rPr>
          <w:rFonts w:ascii="Times New Roman" w:hAnsi="Times New Roman"/>
          <w:sz w:val="24"/>
          <w:szCs w:val="24"/>
          <w:lang w:eastAsia="pl-PL"/>
        </w:rPr>
        <w:t>58 472</w:t>
      </w:r>
      <w:r w:rsidRPr="008D59FA">
        <w:rPr>
          <w:rFonts w:ascii="Times New Roman" w:hAnsi="Times New Roman"/>
          <w:sz w:val="24"/>
          <w:szCs w:val="24"/>
          <w:lang w:eastAsia="pl-PL"/>
        </w:rPr>
        <w:t xml:space="preserve"> dzieci. </w:t>
      </w:r>
    </w:p>
    <w:p w14:paraId="664E2F64" w14:textId="49B79A20" w:rsidR="006E2E9B" w:rsidRPr="008D59FA" w:rsidRDefault="006E2E9B" w:rsidP="006E2E9B">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W 202</w:t>
      </w:r>
      <w:r w:rsidR="00374E31" w:rsidRPr="008D59FA">
        <w:rPr>
          <w:rFonts w:ascii="Times New Roman" w:hAnsi="Times New Roman"/>
          <w:sz w:val="24"/>
          <w:szCs w:val="24"/>
        </w:rPr>
        <w:t>3</w:t>
      </w:r>
      <w:r w:rsidRPr="008D59FA">
        <w:rPr>
          <w:rFonts w:ascii="Times New Roman" w:hAnsi="Times New Roman"/>
          <w:sz w:val="24"/>
          <w:szCs w:val="24"/>
        </w:rPr>
        <w:t xml:space="preserve"> r. nastąpił dalszy wzrost liczby rodzinnych domów dziecka jako formy sprawowania rodzinnej pieczy zastępczej nad dziećmi. W 202</w:t>
      </w:r>
      <w:r w:rsidR="00374E31" w:rsidRPr="008D59FA">
        <w:rPr>
          <w:rFonts w:ascii="Times New Roman" w:hAnsi="Times New Roman"/>
          <w:sz w:val="24"/>
          <w:szCs w:val="24"/>
        </w:rPr>
        <w:t>2</w:t>
      </w:r>
      <w:r w:rsidRPr="008D59FA">
        <w:rPr>
          <w:rFonts w:ascii="Times New Roman" w:hAnsi="Times New Roman"/>
          <w:sz w:val="24"/>
          <w:szCs w:val="24"/>
        </w:rPr>
        <w:t xml:space="preserve"> r. funkcjonował</w:t>
      </w:r>
      <w:r w:rsidR="00374E31" w:rsidRPr="008D59FA">
        <w:rPr>
          <w:rFonts w:ascii="Times New Roman" w:hAnsi="Times New Roman"/>
          <w:sz w:val="24"/>
          <w:szCs w:val="24"/>
        </w:rPr>
        <w:t>o</w:t>
      </w:r>
      <w:r w:rsidRPr="008D59FA">
        <w:rPr>
          <w:rFonts w:ascii="Times New Roman" w:hAnsi="Times New Roman"/>
          <w:sz w:val="24"/>
          <w:szCs w:val="24"/>
        </w:rPr>
        <w:t xml:space="preserve"> </w:t>
      </w:r>
      <w:r w:rsidR="00FA45B4" w:rsidRPr="008D59FA">
        <w:rPr>
          <w:rFonts w:ascii="Times New Roman" w:hAnsi="Times New Roman"/>
          <w:sz w:val="24"/>
          <w:szCs w:val="24"/>
        </w:rPr>
        <w:t>7</w:t>
      </w:r>
      <w:r w:rsidR="00374E31" w:rsidRPr="008D59FA">
        <w:rPr>
          <w:rFonts w:ascii="Times New Roman" w:hAnsi="Times New Roman"/>
          <w:sz w:val="24"/>
          <w:szCs w:val="24"/>
        </w:rPr>
        <w:t>87</w:t>
      </w:r>
      <w:r w:rsidRPr="008D59FA">
        <w:rPr>
          <w:rFonts w:ascii="Times New Roman" w:hAnsi="Times New Roman"/>
          <w:sz w:val="24"/>
          <w:szCs w:val="24"/>
        </w:rPr>
        <w:t> rodzinn</w:t>
      </w:r>
      <w:r w:rsidR="00374E31" w:rsidRPr="008D59FA">
        <w:rPr>
          <w:rFonts w:ascii="Times New Roman" w:hAnsi="Times New Roman"/>
          <w:sz w:val="24"/>
          <w:szCs w:val="24"/>
        </w:rPr>
        <w:t>ych</w:t>
      </w:r>
      <w:r w:rsidRPr="008D59FA">
        <w:rPr>
          <w:rFonts w:ascii="Times New Roman" w:hAnsi="Times New Roman"/>
          <w:sz w:val="24"/>
          <w:szCs w:val="24"/>
        </w:rPr>
        <w:t xml:space="preserve"> dom</w:t>
      </w:r>
      <w:r w:rsidR="00374E31" w:rsidRPr="008D59FA">
        <w:rPr>
          <w:rFonts w:ascii="Times New Roman" w:hAnsi="Times New Roman"/>
          <w:sz w:val="24"/>
          <w:szCs w:val="24"/>
        </w:rPr>
        <w:t>ów</w:t>
      </w:r>
      <w:r w:rsidRPr="008D59FA">
        <w:rPr>
          <w:rFonts w:ascii="Times New Roman" w:hAnsi="Times New Roman"/>
          <w:sz w:val="24"/>
          <w:szCs w:val="24"/>
        </w:rPr>
        <w:t xml:space="preserve"> dziecka, natomiast na koniec 202</w:t>
      </w:r>
      <w:r w:rsidR="00374E31" w:rsidRPr="008D59FA">
        <w:rPr>
          <w:rFonts w:ascii="Times New Roman" w:hAnsi="Times New Roman"/>
          <w:sz w:val="24"/>
          <w:szCs w:val="24"/>
        </w:rPr>
        <w:t>3</w:t>
      </w:r>
      <w:r w:rsidRPr="008D59FA">
        <w:rPr>
          <w:rFonts w:ascii="Times New Roman" w:hAnsi="Times New Roman"/>
          <w:sz w:val="24"/>
          <w:szCs w:val="24"/>
        </w:rPr>
        <w:t xml:space="preserve"> r. funkcjonowało ich </w:t>
      </w:r>
      <w:r w:rsidR="00374E31" w:rsidRPr="008D59FA">
        <w:rPr>
          <w:rFonts w:ascii="Times New Roman" w:hAnsi="Times New Roman"/>
          <w:sz w:val="24"/>
          <w:szCs w:val="24"/>
        </w:rPr>
        <w:lastRenderedPageBreak/>
        <w:t>844</w:t>
      </w:r>
      <w:r w:rsidRPr="008D59FA">
        <w:rPr>
          <w:rFonts w:ascii="Times New Roman" w:hAnsi="Times New Roman"/>
          <w:sz w:val="24"/>
          <w:szCs w:val="24"/>
        </w:rPr>
        <w:t>, co stanowi wzrost o </w:t>
      </w:r>
      <w:r w:rsidR="00FA45B4" w:rsidRPr="008D59FA">
        <w:rPr>
          <w:rFonts w:ascii="Times New Roman" w:hAnsi="Times New Roman"/>
          <w:sz w:val="24"/>
          <w:szCs w:val="24"/>
        </w:rPr>
        <w:t>7</w:t>
      </w:r>
      <w:r w:rsidR="00374E31" w:rsidRPr="008D59FA">
        <w:rPr>
          <w:rFonts w:ascii="Times New Roman" w:hAnsi="Times New Roman"/>
          <w:sz w:val="24"/>
          <w:szCs w:val="24"/>
        </w:rPr>
        <w:t>,2</w:t>
      </w:r>
      <w:r w:rsidRPr="008D59FA">
        <w:rPr>
          <w:rFonts w:ascii="Times New Roman" w:hAnsi="Times New Roman"/>
          <w:sz w:val="24"/>
          <w:szCs w:val="24"/>
        </w:rPr>
        <w:t xml:space="preserve">%. Rodzinne domy dziecka stanowią obecnie 2% w strukturze podmiotów rodzinnej pieczy zastępczej. </w:t>
      </w:r>
    </w:p>
    <w:p w14:paraId="607D0F3B" w14:textId="65FBBE14" w:rsidR="006E2E9B" w:rsidRPr="008D59FA" w:rsidRDefault="006E2E9B" w:rsidP="006E2E9B">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Liczba zatrudnionych koordynatorów rodzinnej pieczy zastępczej na koniec 202</w:t>
      </w:r>
      <w:r w:rsidR="00374E31" w:rsidRPr="008D59FA">
        <w:rPr>
          <w:rFonts w:ascii="Times New Roman" w:hAnsi="Times New Roman"/>
          <w:sz w:val="24"/>
          <w:szCs w:val="24"/>
        </w:rPr>
        <w:t>3</w:t>
      </w:r>
      <w:r w:rsidRPr="008D59FA">
        <w:rPr>
          <w:rFonts w:ascii="Times New Roman" w:hAnsi="Times New Roman"/>
          <w:sz w:val="24"/>
          <w:szCs w:val="24"/>
        </w:rPr>
        <w:t xml:space="preserve"> r. wyniosła </w:t>
      </w:r>
      <w:r w:rsidR="00FA45B4" w:rsidRPr="008D59FA">
        <w:rPr>
          <w:rFonts w:ascii="Times New Roman" w:hAnsi="Times New Roman"/>
          <w:sz w:val="24"/>
          <w:szCs w:val="24"/>
        </w:rPr>
        <w:t xml:space="preserve">1 </w:t>
      </w:r>
      <w:r w:rsidR="00374E31" w:rsidRPr="008D59FA">
        <w:rPr>
          <w:rFonts w:ascii="Times New Roman" w:hAnsi="Times New Roman"/>
          <w:sz w:val="24"/>
          <w:szCs w:val="24"/>
        </w:rPr>
        <w:t>839</w:t>
      </w:r>
      <w:r w:rsidRPr="008D59FA">
        <w:rPr>
          <w:rFonts w:ascii="Times New Roman" w:hAnsi="Times New Roman"/>
          <w:sz w:val="24"/>
          <w:szCs w:val="24"/>
        </w:rPr>
        <w:t xml:space="preserve">. </w:t>
      </w:r>
    </w:p>
    <w:p w14:paraId="38BE2699" w14:textId="43BA1443" w:rsidR="006E2E9B" w:rsidRPr="008D59FA" w:rsidRDefault="006E2E9B" w:rsidP="006E2E9B">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W 202</w:t>
      </w:r>
      <w:r w:rsidR="00374E31" w:rsidRPr="008D59FA">
        <w:rPr>
          <w:rFonts w:ascii="Times New Roman" w:hAnsi="Times New Roman"/>
          <w:sz w:val="24"/>
          <w:szCs w:val="24"/>
        </w:rPr>
        <w:t>3</w:t>
      </w:r>
      <w:r w:rsidRPr="008D59FA">
        <w:rPr>
          <w:rFonts w:ascii="Times New Roman" w:hAnsi="Times New Roman"/>
          <w:sz w:val="24"/>
          <w:szCs w:val="24"/>
        </w:rPr>
        <w:t xml:space="preserve"> r. w powiatach udzielono rodzinom zastępczym i osobom prowadzącym rodzinne domy dziecka </w:t>
      </w:r>
      <w:r w:rsidR="00374E31" w:rsidRPr="008D59FA">
        <w:rPr>
          <w:rFonts w:ascii="Times New Roman" w:hAnsi="Times New Roman"/>
          <w:sz w:val="24"/>
          <w:szCs w:val="24"/>
        </w:rPr>
        <w:t>160 401</w:t>
      </w:r>
      <w:r w:rsidR="00012255" w:rsidRPr="008D59FA">
        <w:rPr>
          <w:rFonts w:ascii="Times New Roman" w:hAnsi="Times New Roman"/>
          <w:sz w:val="24"/>
          <w:szCs w:val="24"/>
        </w:rPr>
        <w:t xml:space="preserve"> </w:t>
      </w:r>
      <w:r w:rsidRPr="008D59FA">
        <w:rPr>
          <w:rFonts w:ascii="Times New Roman" w:hAnsi="Times New Roman"/>
          <w:sz w:val="24"/>
          <w:szCs w:val="24"/>
        </w:rPr>
        <w:t xml:space="preserve">porad w ramach poradnictwa specjalistycznego. Oznacza to </w:t>
      </w:r>
      <w:r w:rsidR="00374E31" w:rsidRPr="008D59FA">
        <w:rPr>
          <w:rFonts w:ascii="Times New Roman" w:hAnsi="Times New Roman"/>
          <w:sz w:val="24"/>
          <w:szCs w:val="24"/>
        </w:rPr>
        <w:t xml:space="preserve">spadek </w:t>
      </w:r>
      <w:r w:rsidRPr="008D59FA">
        <w:rPr>
          <w:rFonts w:ascii="Times New Roman" w:hAnsi="Times New Roman"/>
          <w:sz w:val="24"/>
          <w:szCs w:val="24"/>
        </w:rPr>
        <w:t>o </w:t>
      </w:r>
      <w:r w:rsidR="00374E31" w:rsidRPr="008D59FA">
        <w:rPr>
          <w:rFonts w:ascii="Times New Roman" w:hAnsi="Times New Roman"/>
          <w:sz w:val="24"/>
          <w:szCs w:val="24"/>
        </w:rPr>
        <w:t>0,6%</w:t>
      </w:r>
      <w:r w:rsidRPr="008D59FA">
        <w:rPr>
          <w:rFonts w:ascii="Times New Roman" w:hAnsi="Times New Roman"/>
          <w:sz w:val="24"/>
          <w:szCs w:val="24"/>
        </w:rPr>
        <w:t xml:space="preserve"> w stosunku do 202</w:t>
      </w:r>
      <w:r w:rsidR="00374E31" w:rsidRPr="008D59FA">
        <w:rPr>
          <w:rFonts w:ascii="Times New Roman" w:hAnsi="Times New Roman"/>
          <w:sz w:val="24"/>
          <w:szCs w:val="24"/>
        </w:rPr>
        <w:t>2</w:t>
      </w:r>
      <w:r w:rsidRPr="008D59FA">
        <w:rPr>
          <w:rFonts w:ascii="Times New Roman" w:hAnsi="Times New Roman"/>
          <w:sz w:val="24"/>
          <w:szCs w:val="24"/>
        </w:rPr>
        <w:t xml:space="preserve"> r. (</w:t>
      </w:r>
      <w:r w:rsidR="00374E31" w:rsidRPr="008D59FA">
        <w:rPr>
          <w:rFonts w:ascii="Times New Roman" w:hAnsi="Times New Roman"/>
          <w:sz w:val="24"/>
          <w:szCs w:val="24"/>
        </w:rPr>
        <w:t>161 434</w:t>
      </w:r>
      <w:r w:rsidRPr="008D59FA">
        <w:rPr>
          <w:rFonts w:ascii="Times New Roman" w:hAnsi="Times New Roman"/>
          <w:sz w:val="24"/>
          <w:szCs w:val="24"/>
        </w:rPr>
        <w:t xml:space="preserve"> porad).</w:t>
      </w:r>
    </w:p>
    <w:p w14:paraId="3CDDAB9C" w14:textId="130050A9" w:rsidR="00580068" w:rsidRPr="00580068" w:rsidRDefault="00580068" w:rsidP="00A043C0">
      <w:pPr>
        <w:pStyle w:val="Akapitzlist"/>
        <w:numPr>
          <w:ilvl w:val="0"/>
          <w:numId w:val="2"/>
        </w:numPr>
        <w:spacing w:before="0" w:line="240" w:lineRule="auto"/>
        <w:rPr>
          <w:rFonts w:ascii="Times New Roman" w:eastAsia="Calibri" w:hAnsi="Times New Roman"/>
          <w:sz w:val="24"/>
          <w:szCs w:val="24"/>
        </w:rPr>
      </w:pPr>
      <w:r w:rsidRPr="00580068">
        <w:rPr>
          <w:rFonts w:ascii="Times New Roman" w:eastAsia="Calibri" w:hAnsi="Times New Roman"/>
          <w:sz w:val="24"/>
          <w:szCs w:val="24"/>
        </w:rPr>
        <w:t>W roku sprawozdawczym 2023 przeszkolono 3 398 osób, tj. kandydatów do pełnienia funkcji rodziny zastępczej</w:t>
      </w:r>
      <w:r w:rsidR="00193755">
        <w:rPr>
          <w:rFonts w:ascii="Times New Roman" w:eastAsia="Calibri" w:hAnsi="Times New Roman"/>
          <w:sz w:val="24"/>
          <w:szCs w:val="24"/>
        </w:rPr>
        <w:t xml:space="preserve"> niezawodowej i zawodowej</w:t>
      </w:r>
      <w:r w:rsidRPr="00580068">
        <w:rPr>
          <w:rFonts w:ascii="Times New Roman" w:eastAsia="Calibri" w:hAnsi="Times New Roman"/>
          <w:sz w:val="24"/>
          <w:szCs w:val="24"/>
        </w:rPr>
        <w:t>, do prowadzenia rodzinnych domów dziecka lub do prowadzenia placówek opiekuńczo-wychowawczych typu rodzinnego. Ponadto w roku 2023 przeszkolono dodatkowo 963 kandydatów na rodziny zastępcze spokrewnione z dzieckiem</w:t>
      </w:r>
      <w:r>
        <w:rPr>
          <w:rFonts w:ascii="Times New Roman" w:eastAsia="Calibri" w:hAnsi="Times New Roman"/>
          <w:sz w:val="24"/>
          <w:szCs w:val="24"/>
        </w:rPr>
        <w:t>(szkolenie fakultatywne).</w:t>
      </w:r>
    </w:p>
    <w:p w14:paraId="0CA78873" w14:textId="64E45E04" w:rsidR="006E2E9B" w:rsidRPr="008D59FA" w:rsidRDefault="006E2E9B" w:rsidP="00A043C0">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W 202</w:t>
      </w:r>
      <w:r w:rsidR="003E7500" w:rsidRPr="008D59FA">
        <w:rPr>
          <w:rFonts w:ascii="Times New Roman" w:hAnsi="Times New Roman"/>
          <w:sz w:val="24"/>
          <w:szCs w:val="24"/>
        </w:rPr>
        <w:t>3</w:t>
      </w:r>
      <w:r w:rsidRPr="008D59FA">
        <w:rPr>
          <w:rFonts w:ascii="Times New Roman" w:hAnsi="Times New Roman"/>
          <w:sz w:val="24"/>
          <w:szCs w:val="24"/>
        </w:rPr>
        <w:t xml:space="preserve"> r. w stosunku do roku poprzedniego </w:t>
      </w:r>
      <w:r w:rsidR="00763E06" w:rsidRPr="008D59FA">
        <w:rPr>
          <w:rFonts w:ascii="Times New Roman" w:hAnsi="Times New Roman"/>
          <w:sz w:val="24"/>
          <w:szCs w:val="24"/>
        </w:rPr>
        <w:t xml:space="preserve">zwiększyła </w:t>
      </w:r>
      <w:r w:rsidRPr="008D59FA">
        <w:rPr>
          <w:rFonts w:ascii="Times New Roman" w:hAnsi="Times New Roman"/>
          <w:sz w:val="24"/>
          <w:szCs w:val="24"/>
        </w:rPr>
        <w:t>się liczba dzieci przebywających w placówkach instytucjonalnej pieczy zastępczej, łącznie z instytucjami prowadzonymi przez marszałków (na dzień 31 grudnia 202</w:t>
      </w:r>
      <w:r w:rsidR="003E7500" w:rsidRPr="008D59FA">
        <w:rPr>
          <w:rFonts w:ascii="Times New Roman" w:hAnsi="Times New Roman"/>
          <w:sz w:val="24"/>
          <w:szCs w:val="24"/>
        </w:rPr>
        <w:t>3</w:t>
      </w:r>
      <w:r w:rsidRPr="008D59FA">
        <w:rPr>
          <w:rFonts w:ascii="Times New Roman" w:hAnsi="Times New Roman"/>
          <w:sz w:val="24"/>
          <w:szCs w:val="24"/>
        </w:rPr>
        <w:t xml:space="preserve"> r. w placówkach tych przebywało łącznie </w:t>
      </w:r>
      <w:r w:rsidR="00F972A4" w:rsidRPr="008D59FA">
        <w:rPr>
          <w:rFonts w:ascii="Times New Roman" w:eastAsia="Calibri" w:hAnsi="Times New Roman"/>
          <w:sz w:val="24"/>
          <w:szCs w:val="24"/>
        </w:rPr>
        <w:t xml:space="preserve">17 431 </w:t>
      </w:r>
      <w:r w:rsidRPr="008D59FA">
        <w:rPr>
          <w:rFonts w:ascii="Times New Roman" w:hAnsi="Times New Roman"/>
          <w:sz w:val="24"/>
          <w:szCs w:val="24"/>
        </w:rPr>
        <w:t>dzieci, co w porównaniu z 202</w:t>
      </w:r>
      <w:r w:rsidR="00F972A4" w:rsidRPr="008D59FA">
        <w:rPr>
          <w:rFonts w:ascii="Times New Roman" w:hAnsi="Times New Roman"/>
          <w:sz w:val="24"/>
          <w:szCs w:val="24"/>
        </w:rPr>
        <w:t>2</w:t>
      </w:r>
      <w:r w:rsidRPr="008D59FA">
        <w:rPr>
          <w:rFonts w:ascii="Times New Roman" w:hAnsi="Times New Roman"/>
          <w:sz w:val="24"/>
          <w:szCs w:val="24"/>
        </w:rPr>
        <w:t xml:space="preserve"> r. oznacza, że przebywało w nich o</w:t>
      </w:r>
      <w:r w:rsidR="00C71FE5" w:rsidRPr="008D59FA">
        <w:rPr>
          <w:rFonts w:ascii="Times New Roman" w:hAnsi="Times New Roman"/>
          <w:sz w:val="24"/>
          <w:szCs w:val="24"/>
        </w:rPr>
        <w:t xml:space="preserve"> </w:t>
      </w:r>
      <w:r w:rsidR="00F972A4" w:rsidRPr="008D59FA">
        <w:rPr>
          <w:rFonts w:ascii="Times New Roman" w:hAnsi="Times New Roman"/>
          <w:sz w:val="24"/>
          <w:szCs w:val="24"/>
        </w:rPr>
        <w:t xml:space="preserve">635 </w:t>
      </w:r>
      <w:r w:rsidRPr="008D59FA">
        <w:rPr>
          <w:rFonts w:ascii="Times New Roman" w:hAnsi="Times New Roman"/>
          <w:sz w:val="24"/>
          <w:szCs w:val="24"/>
        </w:rPr>
        <w:t xml:space="preserve">dzieci </w:t>
      </w:r>
      <w:r w:rsidR="00C825D1" w:rsidRPr="008D59FA">
        <w:rPr>
          <w:rFonts w:ascii="Times New Roman" w:hAnsi="Times New Roman"/>
          <w:sz w:val="24"/>
          <w:szCs w:val="24"/>
        </w:rPr>
        <w:t>więcej</w:t>
      </w:r>
      <w:r w:rsidRPr="008D59FA">
        <w:rPr>
          <w:rFonts w:ascii="Times New Roman" w:hAnsi="Times New Roman"/>
          <w:sz w:val="24"/>
          <w:szCs w:val="24"/>
        </w:rPr>
        <w:t>). Przeciętna liczba dzieci</w:t>
      </w:r>
      <w:r w:rsidR="00F16FAE" w:rsidRPr="008D59FA">
        <w:rPr>
          <w:rFonts w:ascii="Times New Roman" w:hAnsi="Times New Roman"/>
          <w:sz w:val="24"/>
          <w:szCs w:val="24"/>
        </w:rPr>
        <w:t xml:space="preserve"> w</w:t>
      </w:r>
      <w:r w:rsidR="00A67D5A" w:rsidRPr="008D59FA">
        <w:rPr>
          <w:rFonts w:ascii="Times New Roman" w:hAnsi="Times New Roman"/>
          <w:sz w:val="24"/>
          <w:szCs w:val="24"/>
        </w:rPr>
        <w:t> </w:t>
      </w:r>
      <w:r w:rsidR="00F16FAE" w:rsidRPr="008D59FA">
        <w:rPr>
          <w:rFonts w:ascii="Times New Roman" w:hAnsi="Times New Roman"/>
          <w:sz w:val="24"/>
          <w:szCs w:val="24"/>
        </w:rPr>
        <w:t>placówkach opiekuńczo-wychowawczych</w:t>
      </w:r>
      <w:r w:rsidRPr="008D59FA">
        <w:rPr>
          <w:rFonts w:ascii="Times New Roman" w:hAnsi="Times New Roman"/>
          <w:sz w:val="24"/>
          <w:szCs w:val="24"/>
        </w:rPr>
        <w:t xml:space="preserve"> kształtuje się na poziomie 13 wychowanków. </w:t>
      </w:r>
    </w:p>
    <w:p w14:paraId="122A5742" w14:textId="0539C135" w:rsidR="006E2E9B" w:rsidRPr="008D59FA" w:rsidRDefault="006E2E9B" w:rsidP="006E2E9B">
      <w:pPr>
        <w:numPr>
          <w:ilvl w:val="0"/>
          <w:numId w:val="2"/>
        </w:numPr>
        <w:spacing w:before="0" w:line="240" w:lineRule="auto"/>
        <w:rPr>
          <w:rFonts w:ascii="Times New Roman" w:eastAsia="Calibri" w:hAnsi="Times New Roman"/>
        </w:rPr>
      </w:pPr>
      <w:r w:rsidRPr="008D59FA">
        <w:rPr>
          <w:rFonts w:ascii="Times New Roman" w:eastAsia="Calibri" w:hAnsi="Times New Roman"/>
          <w:sz w:val="24"/>
          <w:szCs w:val="24"/>
        </w:rPr>
        <w:t>W ogólnej liczbie dzieci przebywających w instytucjonalnej pieczy zastępczej istotny udział mają dzieci przebywające w placówkach opiekuńczo-wychowawczych typu rodzinnego. Placówki te swoim charakterem zbliżone są do rodzinnych domów dziecka, które to z kolei, zgodnie z generalną klasyfikacją form i typów pieczy zastępczej, zakwalifikowane są do rodzinnych form pieczy zastępczej. Przyjmując, że powyższe dwie formy pieczy zastępczej można byłoby, ze względu na ich funkcjonalne i</w:t>
      </w:r>
      <w:r w:rsidR="00A67D5A" w:rsidRPr="008D59FA">
        <w:rPr>
          <w:rFonts w:ascii="Times New Roman" w:eastAsia="Calibri" w:hAnsi="Times New Roman"/>
          <w:sz w:val="24"/>
          <w:szCs w:val="24"/>
        </w:rPr>
        <w:t> </w:t>
      </w:r>
      <w:r w:rsidRPr="008D59FA">
        <w:rPr>
          <w:rFonts w:ascii="Times New Roman" w:eastAsia="Calibri" w:hAnsi="Times New Roman"/>
          <w:sz w:val="24"/>
          <w:szCs w:val="24"/>
        </w:rPr>
        <w:t>celowościowe podobieństwo, zakwalifikować łącznie do rodzinnych form pieczy zastępczej, to statystyka dotycząca liczby dzieci w podziale na rodzinne i instytucjonalne formy pieczy zastępczej kształtowałaby się w sposób odmienny. I tak przyjęcie powyższej zmiany w typologii skutkowałoby spadkiem liczby dzieci w instytucjonalnych formach z </w:t>
      </w:r>
      <w:r w:rsidR="00F972A4" w:rsidRPr="008D59FA">
        <w:rPr>
          <w:rFonts w:ascii="Times New Roman" w:eastAsia="Calibri" w:hAnsi="Times New Roman"/>
          <w:sz w:val="24"/>
          <w:szCs w:val="24"/>
        </w:rPr>
        <w:t xml:space="preserve">17 431 </w:t>
      </w:r>
      <w:r w:rsidRPr="008D59FA">
        <w:rPr>
          <w:rFonts w:ascii="Times New Roman" w:eastAsia="Calibri" w:hAnsi="Times New Roman"/>
          <w:sz w:val="24"/>
          <w:szCs w:val="24"/>
        </w:rPr>
        <w:t>dzieci do </w:t>
      </w:r>
      <w:r w:rsidR="004A1AC5" w:rsidRPr="008D59FA">
        <w:rPr>
          <w:rFonts w:ascii="Times New Roman" w:eastAsia="Calibri" w:hAnsi="Times New Roman"/>
          <w:sz w:val="24"/>
          <w:szCs w:val="24"/>
        </w:rPr>
        <w:t>15 986</w:t>
      </w:r>
      <w:r w:rsidR="004A1AC5" w:rsidRPr="008D59FA" w:rsidDel="004A1AC5">
        <w:rPr>
          <w:rFonts w:ascii="Times New Roman" w:eastAsia="Calibri" w:hAnsi="Times New Roman"/>
          <w:sz w:val="24"/>
          <w:szCs w:val="24"/>
        </w:rPr>
        <w:t xml:space="preserve"> </w:t>
      </w:r>
      <w:r w:rsidRPr="008D59FA">
        <w:rPr>
          <w:rFonts w:ascii="Times New Roman" w:eastAsia="Calibri" w:hAnsi="Times New Roman"/>
          <w:sz w:val="24"/>
          <w:szCs w:val="24"/>
        </w:rPr>
        <w:t>dzieci, a tym samym osiągnięcie wskaźnika deinstytucjonalizacji na poziomie 79,</w:t>
      </w:r>
      <w:r w:rsidR="003205DE" w:rsidRPr="008D59FA">
        <w:rPr>
          <w:rFonts w:ascii="Times New Roman" w:eastAsia="Calibri" w:hAnsi="Times New Roman"/>
          <w:sz w:val="24"/>
          <w:szCs w:val="24"/>
        </w:rPr>
        <w:t>1</w:t>
      </w:r>
      <w:r w:rsidRPr="008D59FA">
        <w:rPr>
          <w:rFonts w:ascii="Times New Roman" w:eastAsia="Calibri" w:hAnsi="Times New Roman"/>
          <w:sz w:val="24"/>
          <w:szCs w:val="24"/>
        </w:rPr>
        <w:t>%.</w:t>
      </w:r>
    </w:p>
    <w:p w14:paraId="7D622A48" w14:textId="7533C388" w:rsidR="006E2E9B" w:rsidRPr="008D59FA" w:rsidRDefault="006E2E9B" w:rsidP="006E2E9B">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 xml:space="preserve">Należy zauważyć wzrost wydatków na zawodowe formy pieczy zastępczej, w tym wydatków na wynagrodzenia rodzin zastępczych i prowadzących rodzinne domy dziecka. Konsekwencją tego zjawiska jest wzrost średniego miesięcznego kosztu utrzymania dziecka w pieczy zastępczej typu rodzinnego. </w:t>
      </w:r>
      <w:r w:rsidR="00627335">
        <w:rPr>
          <w:rFonts w:ascii="Times New Roman" w:hAnsi="Times New Roman"/>
          <w:sz w:val="24"/>
          <w:szCs w:val="24"/>
          <w:lang w:eastAsia="pl-PL"/>
        </w:rPr>
        <w:t>Ś</w:t>
      </w:r>
      <w:r w:rsidR="00627335" w:rsidRPr="002E2614">
        <w:rPr>
          <w:rFonts w:ascii="Times New Roman" w:hAnsi="Times New Roman"/>
          <w:sz w:val="24"/>
          <w:szCs w:val="24"/>
          <w:lang w:eastAsia="pl-PL"/>
        </w:rPr>
        <w:t>redni miesięczny koszt utrzymania dziecka w rodzinnej pieczy zastępczej wynosił w 202</w:t>
      </w:r>
      <w:r w:rsidR="00627335">
        <w:rPr>
          <w:rFonts w:ascii="Times New Roman" w:hAnsi="Times New Roman"/>
          <w:sz w:val="24"/>
          <w:szCs w:val="24"/>
          <w:lang w:eastAsia="pl-PL"/>
        </w:rPr>
        <w:t>3</w:t>
      </w:r>
      <w:r w:rsidR="00627335" w:rsidRPr="00151A25">
        <w:rPr>
          <w:rFonts w:ascii="Times New Roman" w:hAnsi="Times New Roman"/>
          <w:sz w:val="24"/>
          <w:szCs w:val="24"/>
          <w:lang w:eastAsia="pl-PL"/>
        </w:rPr>
        <w:t xml:space="preserve"> r. </w:t>
      </w:r>
      <w:r w:rsidR="00627335" w:rsidRPr="00151A25">
        <w:rPr>
          <w:rFonts w:ascii="Times New Roman" w:eastAsia="Calibri" w:hAnsi="Times New Roman"/>
          <w:sz w:val="24"/>
          <w:szCs w:val="24"/>
        </w:rPr>
        <w:sym w:font="Symbol" w:char="F02D"/>
      </w:r>
      <w:r w:rsidR="00627335" w:rsidRPr="00151A25">
        <w:rPr>
          <w:rFonts w:ascii="Times New Roman" w:hAnsi="Times New Roman"/>
          <w:sz w:val="24"/>
          <w:szCs w:val="24"/>
          <w:lang w:eastAsia="pl-PL"/>
        </w:rPr>
        <w:t xml:space="preserve"> 1 </w:t>
      </w:r>
      <w:r w:rsidR="00627335">
        <w:rPr>
          <w:rFonts w:ascii="Times New Roman" w:hAnsi="Times New Roman"/>
          <w:sz w:val="24"/>
          <w:szCs w:val="24"/>
          <w:lang w:eastAsia="pl-PL"/>
        </w:rPr>
        <w:t>465</w:t>
      </w:r>
      <w:r w:rsidR="00627335" w:rsidRPr="00151A25">
        <w:rPr>
          <w:rFonts w:ascii="Times New Roman" w:hAnsi="Times New Roman"/>
          <w:sz w:val="24"/>
          <w:szCs w:val="24"/>
          <w:lang w:eastAsia="pl-PL"/>
        </w:rPr>
        <w:t xml:space="preserve"> zł i wzrósł w stosunku do roku poprzedniego o </w:t>
      </w:r>
      <w:r w:rsidR="00627335">
        <w:rPr>
          <w:rFonts w:ascii="Times New Roman" w:hAnsi="Times New Roman"/>
          <w:sz w:val="24"/>
          <w:szCs w:val="24"/>
          <w:lang w:eastAsia="pl-PL"/>
        </w:rPr>
        <w:t>9,2</w:t>
      </w:r>
      <w:r w:rsidR="00627335" w:rsidRPr="00151A25">
        <w:rPr>
          <w:rFonts w:ascii="Times New Roman" w:hAnsi="Times New Roman"/>
          <w:sz w:val="24"/>
          <w:szCs w:val="24"/>
          <w:lang w:eastAsia="pl-PL"/>
        </w:rPr>
        <w:t>% (w 202</w:t>
      </w:r>
      <w:r w:rsidR="00627335">
        <w:rPr>
          <w:rFonts w:ascii="Times New Roman" w:hAnsi="Times New Roman"/>
          <w:sz w:val="24"/>
          <w:szCs w:val="24"/>
          <w:lang w:eastAsia="pl-PL"/>
        </w:rPr>
        <w:t>2</w:t>
      </w:r>
      <w:r w:rsidR="00627335" w:rsidRPr="00151A25">
        <w:rPr>
          <w:rFonts w:ascii="Times New Roman" w:hAnsi="Times New Roman"/>
          <w:sz w:val="24"/>
          <w:szCs w:val="24"/>
          <w:lang w:eastAsia="pl-PL"/>
        </w:rPr>
        <w:t xml:space="preserve"> r. </w:t>
      </w:r>
      <w:r w:rsidR="00627335">
        <w:rPr>
          <w:rFonts w:ascii="Times New Roman" w:hAnsi="Times New Roman"/>
          <w:sz w:val="24"/>
          <w:szCs w:val="24"/>
          <w:lang w:eastAsia="pl-PL"/>
        </w:rPr>
        <w:t>1</w:t>
      </w:r>
      <w:r w:rsidR="00627335">
        <w:t> </w:t>
      </w:r>
      <w:r w:rsidR="00627335">
        <w:rPr>
          <w:rFonts w:ascii="Times New Roman" w:hAnsi="Times New Roman"/>
          <w:sz w:val="24"/>
          <w:szCs w:val="24"/>
          <w:lang w:eastAsia="pl-PL"/>
        </w:rPr>
        <w:t>341</w:t>
      </w:r>
      <w:r w:rsidR="00627335" w:rsidRPr="00151A25">
        <w:rPr>
          <w:rFonts w:ascii="Times New Roman" w:hAnsi="Times New Roman"/>
          <w:sz w:val="24"/>
          <w:szCs w:val="24"/>
          <w:lang w:eastAsia="pl-PL"/>
        </w:rPr>
        <w:t xml:space="preserve"> zł), przy czym w rodzinie zastępczej zawodowej i</w:t>
      </w:r>
      <w:r w:rsidR="001834D0">
        <w:rPr>
          <w:rFonts w:ascii="Times New Roman" w:hAnsi="Times New Roman"/>
          <w:sz w:val="24"/>
          <w:szCs w:val="24"/>
          <w:lang w:eastAsia="pl-PL"/>
        </w:rPr>
        <w:t> </w:t>
      </w:r>
      <w:r w:rsidR="00627335" w:rsidRPr="00151A25">
        <w:rPr>
          <w:rFonts w:ascii="Times New Roman" w:hAnsi="Times New Roman"/>
          <w:sz w:val="24"/>
          <w:szCs w:val="24"/>
          <w:lang w:eastAsia="pl-PL"/>
        </w:rPr>
        <w:t xml:space="preserve">rodzinnym domu dziecka </w:t>
      </w:r>
      <w:r w:rsidR="00627335" w:rsidRPr="00151A25">
        <w:rPr>
          <w:rFonts w:ascii="Times New Roman" w:eastAsia="Calibri" w:hAnsi="Times New Roman"/>
          <w:sz w:val="24"/>
          <w:szCs w:val="24"/>
        </w:rPr>
        <w:sym w:font="Symbol" w:char="F02D"/>
      </w:r>
      <w:r w:rsidR="00627335" w:rsidRPr="00151A25">
        <w:rPr>
          <w:rFonts w:ascii="Times New Roman" w:hAnsi="Times New Roman"/>
          <w:sz w:val="24"/>
          <w:szCs w:val="24"/>
          <w:lang w:eastAsia="pl-PL"/>
        </w:rPr>
        <w:t xml:space="preserve"> </w:t>
      </w:r>
      <w:r w:rsidR="00627335">
        <w:rPr>
          <w:rFonts w:ascii="Times New Roman" w:hAnsi="Times New Roman"/>
          <w:sz w:val="24"/>
          <w:szCs w:val="24"/>
          <w:lang w:eastAsia="pl-PL"/>
        </w:rPr>
        <w:t>2 886</w:t>
      </w:r>
      <w:r w:rsidR="00627335" w:rsidRPr="00151A25">
        <w:rPr>
          <w:rFonts w:ascii="Times New Roman" w:hAnsi="Times New Roman"/>
          <w:sz w:val="24"/>
          <w:szCs w:val="24"/>
          <w:lang w:eastAsia="pl-PL"/>
        </w:rPr>
        <w:t xml:space="preserve"> zł, co oznacza</w:t>
      </w:r>
      <w:r w:rsidR="00627335">
        <w:rPr>
          <w:rFonts w:ascii="Times New Roman" w:hAnsi="Times New Roman"/>
          <w:sz w:val="24"/>
          <w:szCs w:val="24"/>
          <w:lang w:eastAsia="pl-PL"/>
        </w:rPr>
        <w:t xml:space="preserve"> wzrost </w:t>
      </w:r>
      <w:r w:rsidR="00627335" w:rsidRPr="00151A25">
        <w:rPr>
          <w:rFonts w:ascii="Times New Roman" w:hAnsi="Times New Roman"/>
          <w:sz w:val="24"/>
          <w:szCs w:val="24"/>
          <w:lang w:eastAsia="pl-PL"/>
        </w:rPr>
        <w:t xml:space="preserve">w stosunku do roku poprzedniego o </w:t>
      </w:r>
      <w:r w:rsidR="00627335">
        <w:rPr>
          <w:rFonts w:ascii="Times New Roman" w:hAnsi="Times New Roman"/>
          <w:sz w:val="24"/>
          <w:szCs w:val="24"/>
          <w:lang w:eastAsia="pl-PL"/>
        </w:rPr>
        <w:t>5,2%</w:t>
      </w:r>
      <w:r w:rsidR="00627335" w:rsidRPr="00151A25">
        <w:rPr>
          <w:rFonts w:ascii="Times New Roman" w:hAnsi="Times New Roman"/>
          <w:sz w:val="24"/>
          <w:szCs w:val="24"/>
          <w:lang w:eastAsia="pl-PL"/>
        </w:rPr>
        <w:t xml:space="preserve"> (w 202</w:t>
      </w:r>
      <w:r w:rsidR="00627335">
        <w:rPr>
          <w:rFonts w:ascii="Times New Roman" w:hAnsi="Times New Roman"/>
          <w:sz w:val="24"/>
          <w:szCs w:val="24"/>
          <w:lang w:eastAsia="pl-PL"/>
        </w:rPr>
        <w:t>2</w:t>
      </w:r>
      <w:r w:rsidR="00627335" w:rsidRPr="00151A25">
        <w:rPr>
          <w:rFonts w:ascii="Times New Roman" w:hAnsi="Times New Roman"/>
          <w:sz w:val="24"/>
          <w:szCs w:val="24"/>
          <w:lang w:eastAsia="pl-PL"/>
        </w:rPr>
        <w:t xml:space="preserve"> r. </w:t>
      </w:r>
      <w:r w:rsidR="00627335">
        <w:rPr>
          <w:rFonts w:ascii="Times New Roman" w:hAnsi="Times New Roman"/>
          <w:sz w:val="24"/>
          <w:szCs w:val="24"/>
          <w:lang w:eastAsia="pl-PL"/>
        </w:rPr>
        <w:t>2 743</w:t>
      </w:r>
      <w:r w:rsidR="00627335" w:rsidRPr="00151A25">
        <w:rPr>
          <w:rFonts w:ascii="Times New Roman" w:hAnsi="Times New Roman"/>
          <w:sz w:val="24"/>
          <w:szCs w:val="24"/>
          <w:lang w:eastAsia="pl-PL"/>
        </w:rPr>
        <w:t xml:space="preserve"> zł). </w:t>
      </w:r>
      <w:r w:rsidR="00A043C0">
        <w:rPr>
          <w:rFonts w:ascii="Times New Roman" w:hAnsi="Times New Roman"/>
          <w:sz w:val="24"/>
          <w:szCs w:val="24"/>
          <w:lang w:eastAsia="pl-PL"/>
        </w:rPr>
        <w:t>Koszty te są jednak zdecydowanie niższe niż koszty pobytu dzieci w placówkach.</w:t>
      </w:r>
    </w:p>
    <w:p w14:paraId="39FD0BE9" w14:textId="29F81A14" w:rsidR="006E2E9B" w:rsidRPr="008D59FA" w:rsidRDefault="006E2E9B" w:rsidP="00F841FE">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 xml:space="preserve">Średni miesięczny koszt utrzymania dziecka w placówce opiekuńczo-wychowawczej </w:t>
      </w:r>
      <w:r w:rsidRPr="008D59FA">
        <w:rPr>
          <w:rFonts w:ascii="Times New Roman" w:eastAsia="Calibri" w:hAnsi="Times New Roman"/>
          <w:sz w:val="24"/>
          <w:szCs w:val="24"/>
        </w:rPr>
        <w:t xml:space="preserve">(bez regionalnych placówek opiekuńczo-terapeutycznych i interwencyjnych ośrodków preadopcyjnych) </w:t>
      </w:r>
      <w:r w:rsidRPr="008D59FA">
        <w:rPr>
          <w:rFonts w:ascii="Times New Roman" w:hAnsi="Times New Roman"/>
          <w:sz w:val="24"/>
          <w:szCs w:val="24"/>
        </w:rPr>
        <w:t>wynosił w 202</w:t>
      </w:r>
      <w:r w:rsidR="004A1AC5" w:rsidRPr="008D59FA">
        <w:rPr>
          <w:rFonts w:ascii="Times New Roman" w:hAnsi="Times New Roman"/>
          <w:sz w:val="24"/>
          <w:szCs w:val="24"/>
        </w:rPr>
        <w:t>3</w:t>
      </w:r>
      <w:r w:rsidRPr="008D59FA">
        <w:rPr>
          <w:rFonts w:ascii="Times New Roman" w:hAnsi="Times New Roman"/>
          <w:sz w:val="24"/>
          <w:szCs w:val="24"/>
        </w:rPr>
        <w:t xml:space="preserve"> r. </w:t>
      </w:r>
      <w:r w:rsidR="00080406" w:rsidRPr="008D59FA">
        <w:rPr>
          <w:rFonts w:ascii="Times New Roman" w:eastAsia="Calibri" w:hAnsi="Times New Roman"/>
          <w:sz w:val="24"/>
          <w:szCs w:val="24"/>
        </w:rPr>
        <w:t>7 458</w:t>
      </w:r>
      <w:r w:rsidR="00080406" w:rsidRPr="008D59FA" w:rsidDel="00080406">
        <w:rPr>
          <w:rFonts w:ascii="Times New Roman" w:eastAsia="Calibri" w:hAnsi="Times New Roman"/>
          <w:sz w:val="24"/>
          <w:szCs w:val="24"/>
        </w:rPr>
        <w:t xml:space="preserve"> </w:t>
      </w:r>
      <w:r w:rsidRPr="008D59FA">
        <w:rPr>
          <w:rFonts w:ascii="Times New Roman" w:hAnsi="Times New Roman"/>
          <w:sz w:val="24"/>
          <w:szCs w:val="24"/>
        </w:rPr>
        <w:t xml:space="preserve">zł, co oznacza wzrost o </w:t>
      </w:r>
      <w:r w:rsidR="00080406" w:rsidRPr="008D59FA">
        <w:rPr>
          <w:rFonts w:ascii="Times New Roman" w:hAnsi="Times New Roman"/>
          <w:sz w:val="24"/>
          <w:szCs w:val="24"/>
        </w:rPr>
        <w:t xml:space="preserve">889 </w:t>
      </w:r>
      <w:r w:rsidRPr="008D59FA">
        <w:rPr>
          <w:rFonts w:ascii="Times New Roman" w:hAnsi="Times New Roman"/>
          <w:sz w:val="24"/>
          <w:szCs w:val="24"/>
        </w:rPr>
        <w:t>zł w stosunku do 202</w:t>
      </w:r>
      <w:r w:rsidR="00080406" w:rsidRPr="008D59FA">
        <w:rPr>
          <w:rFonts w:ascii="Times New Roman" w:hAnsi="Times New Roman"/>
          <w:sz w:val="24"/>
          <w:szCs w:val="24"/>
        </w:rPr>
        <w:t>2</w:t>
      </w:r>
      <w:r w:rsidRPr="008D59FA">
        <w:rPr>
          <w:rFonts w:ascii="Times New Roman" w:hAnsi="Times New Roman"/>
          <w:sz w:val="24"/>
          <w:szCs w:val="24"/>
        </w:rPr>
        <w:t> r.</w:t>
      </w:r>
      <w:r w:rsidR="00A67D5A" w:rsidRPr="008D59FA">
        <w:rPr>
          <w:rFonts w:ascii="Times New Roman" w:hAnsi="Times New Roman"/>
          <w:sz w:val="24"/>
          <w:szCs w:val="24"/>
        </w:rPr>
        <w:t xml:space="preserve"> </w:t>
      </w:r>
      <w:r w:rsidR="00382995" w:rsidRPr="008D59FA">
        <w:rPr>
          <w:rFonts w:ascii="Times New Roman" w:hAnsi="Times New Roman"/>
          <w:sz w:val="24"/>
          <w:szCs w:val="24"/>
        </w:rPr>
        <w:t xml:space="preserve">Średni miesięczny koszt w </w:t>
      </w:r>
      <w:r w:rsidR="00916CC9">
        <w:rPr>
          <w:rFonts w:ascii="Times New Roman" w:hAnsi="Times New Roman"/>
          <w:sz w:val="24"/>
          <w:szCs w:val="24"/>
        </w:rPr>
        <w:t>r</w:t>
      </w:r>
      <w:r w:rsidR="00382995" w:rsidRPr="008D59FA">
        <w:rPr>
          <w:rFonts w:ascii="Times New Roman" w:hAnsi="Times New Roman"/>
          <w:sz w:val="24"/>
          <w:szCs w:val="24"/>
        </w:rPr>
        <w:t xml:space="preserve">egionalnych </w:t>
      </w:r>
      <w:r w:rsidR="00382995" w:rsidRPr="008D59FA">
        <w:rPr>
          <w:rFonts w:ascii="Times New Roman" w:hAnsi="Times New Roman"/>
          <w:sz w:val="24"/>
          <w:szCs w:val="24"/>
        </w:rPr>
        <w:lastRenderedPageBreak/>
        <w:t xml:space="preserve">placówkach opiekuńczo – terapeutycznych wynosi 9 253 zł, a w interwencyjnych ośrodkach preadopcyjnych </w:t>
      </w:r>
      <w:r w:rsidR="00B338CA">
        <w:rPr>
          <w:rFonts w:ascii="Times New Roman" w:hAnsi="Times New Roman"/>
          <w:sz w:val="24"/>
          <w:szCs w:val="24"/>
        </w:rPr>
        <w:t>–</w:t>
      </w:r>
      <w:r w:rsidR="00B338CA" w:rsidRPr="008D59FA">
        <w:rPr>
          <w:rFonts w:ascii="Times New Roman" w:hAnsi="Times New Roman"/>
          <w:sz w:val="24"/>
          <w:szCs w:val="24"/>
        </w:rPr>
        <w:t xml:space="preserve"> </w:t>
      </w:r>
      <w:r w:rsidR="00382995" w:rsidRPr="008D59FA">
        <w:rPr>
          <w:rFonts w:ascii="Times New Roman" w:hAnsi="Times New Roman"/>
          <w:sz w:val="24"/>
          <w:szCs w:val="24"/>
        </w:rPr>
        <w:t>8 165 zł</w:t>
      </w:r>
      <w:r w:rsidRPr="008D59FA">
        <w:rPr>
          <w:rFonts w:ascii="Times New Roman" w:hAnsi="Times New Roman"/>
          <w:sz w:val="24"/>
          <w:szCs w:val="24"/>
        </w:rPr>
        <w:t>.</w:t>
      </w:r>
    </w:p>
    <w:p w14:paraId="49072843" w14:textId="77777777" w:rsidR="00AF6E88" w:rsidRPr="00AF6E88" w:rsidRDefault="00AF6E88" w:rsidP="00AF6E88">
      <w:pPr>
        <w:pStyle w:val="Akapitzlist"/>
        <w:numPr>
          <w:ilvl w:val="0"/>
          <w:numId w:val="2"/>
        </w:numPr>
        <w:tabs>
          <w:tab w:val="left" w:pos="0"/>
        </w:tabs>
        <w:spacing w:before="0" w:line="240" w:lineRule="auto"/>
        <w:rPr>
          <w:rFonts w:ascii="Times New Roman" w:hAnsi="Times New Roman"/>
          <w:sz w:val="24"/>
          <w:szCs w:val="24"/>
        </w:rPr>
      </w:pPr>
      <w:r w:rsidRPr="00AF6E88">
        <w:rPr>
          <w:rFonts w:ascii="Times New Roman" w:hAnsi="Times New Roman"/>
          <w:sz w:val="24"/>
          <w:szCs w:val="24"/>
        </w:rPr>
        <w:t>W 2023 r. wydatki</w:t>
      </w:r>
      <w:r w:rsidRPr="00AF6E88">
        <w:rPr>
          <w:rFonts w:ascii="Times New Roman" w:hAnsi="Times New Roman"/>
          <w:sz w:val="24"/>
          <w:szCs w:val="24"/>
          <w:lang w:eastAsia="pl-PL"/>
        </w:rPr>
        <w:t xml:space="preserve"> gmin związane ze współfinansowaniem pobytu dzieci w rodzinnej pieczy zastępczej wyniosły 274 910 tys. zł i były o 57 411 tys. zł, tj. o 26,4% wyższe niż w 2022 r. </w:t>
      </w:r>
      <w:r w:rsidRPr="00AF6E88">
        <w:rPr>
          <w:rFonts w:ascii="Times New Roman" w:hAnsi="Times New Roman"/>
          <w:sz w:val="24"/>
          <w:szCs w:val="24"/>
        </w:rPr>
        <w:t>Wkład poniesiony przez gminy stanowił 20% ogółu wydatków na świadczenia dla rodzin zastępczych i rodzinnych domów dziecka oraz na wynagrodzenia dla osób pełniących funkcję rodzin zastępczych i rodzinnych domów dziecka w 2023 r. (w 2022 r. – 23,8%).</w:t>
      </w:r>
    </w:p>
    <w:p w14:paraId="1EA391A3" w14:textId="175936D0" w:rsidR="006E2E9B" w:rsidRPr="008D59FA" w:rsidRDefault="006E2E9B" w:rsidP="006E2E9B">
      <w:pPr>
        <w:numPr>
          <w:ilvl w:val="0"/>
          <w:numId w:val="2"/>
        </w:numPr>
        <w:spacing w:before="0" w:line="240" w:lineRule="auto"/>
        <w:rPr>
          <w:rFonts w:ascii="Times New Roman" w:hAnsi="Times New Roman"/>
          <w:sz w:val="24"/>
          <w:szCs w:val="24"/>
        </w:rPr>
      </w:pPr>
      <w:r w:rsidRPr="008D59FA">
        <w:rPr>
          <w:rFonts w:ascii="Times New Roman" w:hAnsi="Times New Roman"/>
          <w:sz w:val="24"/>
          <w:szCs w:val="24"/>
        </w:rPr>
        <w:t>W 202</w:t>
      </w:r>
      <w:r w:rsidR="003A3A9F">
        <w:rPr>
          <w:rFonts w:ascii="Times New Roman" w:hAnsi="Times New Roman"/>
          <w:sz w:val="24"/>
          <w:szCs w:val="24"/>
        </w:rPr>
        <w:t>3</w:t>
      </w:r>
      <w:r w:rsidRPr="008D59FA">
        <w:rPr>
          <w:rFonts w:ascii="Times New Roman" w:hAnsi="Times New Roman"/>
          <w:sz w:val="24"/>
          <w:szCs w:val="24"/>
        </w:rPr>
        <w:t xml:space="preserve"> r. wydatki gmin związane ze współfinansowaniem pobytu dzieci w instytucjonalnej pieczy zastępczej wzrosły. Wyniosły one </w:t>
      </w:r>
      <w:r w:rsidR="00CF7A4B" w:rsidRPr="008D59FA">
        <w:rPr>
          <w:rFonts w:ascii="Times New Roman" w:hAnsi="Times New Roman"/>
          <w:sz w:val="24"/>
          <w:szCs w:val="24"/>
        </w:rPr>
        <w:t>302</w:t>
      </w:r>
      <w:r w:rsidRPr="008D59FA">
        <w:rPr>
          <w:rFonts w:ascii="Times New Roman" w:hAnsi="Times New Roman"/>
          <w:sz w:val="24"/>
          <w:szCs w:val="24"/>
        </w:rPr>
        <w:t xml:space="preserve"> mln zł, co stanowi </w:t>
      </w:r>
      <w:r w:rsidR="00CF7A4B" w:rsidRPr="008D59FA">
        <w:rPr>
          <w:rFonts w:ascii="Times New Roman" w:hAnsi="Times New Roman"/>
          <w:sz w:val="24"/>
          <w:szCs w:val="24"/>
        </w:rPr>
        <w:t>19</w:t>
      </w:r>
      <w:r w:rsidR="00EF116A" w:rsidRPr="008D59FA">
        <w:rPr>
          <w:rFonts w:ascii="Times New Roman" w:hAnsi="Times New Roman"/>
          <w:sz w:val="24"/>
          <w:szCs w:val="24"/>
        </w:rPr>
        <w:t>,</w:t>
      </w:r>
      <w:r w:rsidR="00CF7A4B" w:rsidRPr="008D59FA">
        <w:rPr>
          <w:rFonts w:ascii="Times New Roman" w:hAnsi="Times New Roman"/>
          <w:sz w:val="24"/>
          <w:szCs w:val="24"/>
        </w:rPr>
        <w:t>4</w:t>
      </w:r>
      <w:r w:rsidRPr="008D59FA">
        <w:rPr>
          <w:rFonts w:ascii="Times New Roman" w:hAnsi="Times New Roman"/>
          <w:sz w:val="24"/>
          <w:szCs w:val="24"/>
        </w:rPr>
        <w:t xml:space="preserve"> % ogółu wydatków na wydatki bieżące poniesione na rzecz instytucjonalnej pieczy zastępczej. W 202</w:t>
      </w:r>
      <w:r w:rsidR="00CF7A4B" w:rsidRPr="008D59FA">
        <w:rPr>
          <w:rFonts w:ascii="Times New Roman" w:hAnsi="Times New Roman"/>
          <w:sz w:val="24"/>
          <w:szCs w:val="24"/>
        </w:rPr>
        <w:t>2</w:t>
      </w:r>
      <w:r w:rsidRPr="008D59FA">
        <w:rPr>
          <w:rFonts w:ascii="Times New Roman" w:hAnsi="Times New Roman"/>
          <w:sz w:val="24"/>
          <w:szCs w:val="24"/>
        </w:rPr>
        <w:t xml:space="preserve"> r. wydatki gmin związane ze współfinansowaniem pobytu dzieci w instytucjonalnej pieczy zastępczej wyniosły </w:t>
      </w:r>
      <w:r w:rsidR="00CF7A4B" w:rsidRPr="008D59FA">
        <w:rPr>
          <w:rFonts w:ascii="Times New Roman" w:hAnsi="Times New Roman"/>
          <w:sz w:val="24"/>
          <w:szCs w:val="24"/>
        </w:rPr>
        <w:t xml:space="preserve">243,5 </w:t>
      </w:r>
      <w:r w:rsidRPr="008D59FA">
        <w:rPr>
          <w:rFonts w:ascii="Times New Roman" w:hAnsi="Times New Roman"/>
          <w:sz w:val="24"/>
          <w:szCs w:val="24"/>
        </w:rPr>
        <w:t xml:space="preserve">mln zł, co stanowiło </w:t>
      </w:r>
      <w:r w:rsidR="00CF7A4B" w:rsidRPr="008D59FA">
        <w:rPr>
          <w:rFonts w:ascii="Times New Roman" w:hAnsi="Times New Roman"/>
          <w:sz w:val="24"/>
          <w:szCs w:val="24"/>
        </w:rPr>
        <w:t>18,8</w:t>
      </w:r>
      <w:r w:rsidRPr="008D59FA">
        <w:rPr>
          <w:rFonts w:ascii="Times New Roman" w:hAnsi="Times New Roman"/>
          <w:sz w:val="24"/>
          <w:szCs w:val="24"/>
        </w:rPr>
        <w:t xml:space="preserve">% ogółu wydatków poniesionych na rzecz instytucjonalnej pieczy zastępczej. </w:t>
      </w:r>
    </w:p>
    <w:p w14:paraId="05D986A5" w14:textId="63542F6B" w:rsidR="00BF4D61" w:rsidRPr="008D59FA" w:rsidRDefault="006E2E9B" w:rsidP="00AA6AC6">
      <w:pPr>
        <w:numPr>
          <w:ilvl w:val="0"/>
          <w:numId w:val="2"/>
        </w:numPr>
        <w:spacing w:before="0" w:line="240" w:lineRule="auto"/>
        <w:rPr>
          <w:rFonts w:ascii="Times New Roman" w:hAnsi="Times New Roman"/>
          <w:sz w:val="24"/>
          <w:szCs w:val="24"/>
        </w:rPr>
      </w:pPr>
      <w:r w:rsidRPr="008D59FA">
        <w:rPr>
          <w:rFonts w:ascii="Times New Roman" w:eastAsia="Calibri" w:hAnsi="Times New Roman"/>
          <w:sz w:val="24"/>
          <w:szCs w:val="24"/>
        </w:rPr>
        <w:t>Liczba dzieci powyżej 18. roku życia, które opuściły pieczę zastępczą w 202</w:t>
      </w:r>
      <w:r w:rsidR="009F41B9" w:rsidRPr="008D59FA">
        <w:rPr>
          <w:rFonts w:ascii="Times New Roman" w:eastAsia="Calibri" w:hAnsi="Times New Roman"/>
          <w:sz w:val="24"/>
          <w:szCs w:val="24"/>
        </w:rPr>
        <w:t>3</w:t>
      </w:r>
      <w:r w:rsidRPr="008D59FA">
        <w:rPr>
          <w:rFonts w:ascii="Times New Roman" w:eastAsia="Calibri" w:hAnsi="Times New Roman"/>
          <w:sz w:val="24"/>
          <w:szCs w:val="24"/>
        </w:rPr>
        <w:t xml:space="preserve"> r., wyniosła </w:t>
      </w:r>
      <w:r w:rsidR="009F41B9" w:rsidRPr="008D59FA">
        <w:rPr>
          <w:rFonts w:ascii="Times New Roman" w:eastAsia="Calibri" w:hAnsi="Times New Roman"/>
          <w:sz w:val="24"/>
          <w:szCs w:val="24"/>
        </w:rPr>
        <w:t>6 314</w:t>
      </w:r>
      <w:r w:rsidRPr="008D59FA">
        <w:rPr>
          <w:rFonts w:ascii="Times New Roman" w:eastAsia="Calibri" w:hAnsi="Times New Roman"/>
          <w:sz w:val="24"/>
          <w:szCs w:val="24"/>
        </w:rPr>
        <w:t xml:space="preserve"> Biorąc pod uwagę uśrednioną dla 202</w:t>
      </w:r>
      <w:r w:rsidR="009F41B9" w:rsidRPr="008D59FA">
        <w:rPr>
          <w:rFonts w:ascii="Times New Roman" w:eastAsia="Calibri" w:hAnsi="Times New Roman"/>
          <w:sz w:val="24"/>
          <w:szCs w:val="24"/>
        </w:rPr>
        <w:t>3</w:t>
      </w:r>
      <w:r w:rsidRPr="008D59FA">
        <w:rPr>
          <w:rFonts w:ascii="Times New Roman" w:eastAsia="Calibri" w:hAnsi="Times New Roman"/>
          <w:sz w:val="24"/>
          <w:szCs w:val="24"/>
        </w:rPr>
        <w:t xml:space="preserve"> r. liczbę wychowanków w wieku 18</w:t>
      </w:r>
      <w:r w:rsidRPr="008D59FA">
        <w:rPr>
          <w:rFonts w:ascii="Times New Roman" w:hAnsi="Times New Roman"/>
          <w:bCs/>
          <w:sz w:val="24"/>
          <w:szCs w:val="24"/>
        </w:rPr>
        <w:t>–</w:t>
      </w:r>
      <w:r w:rsidRPr="008D59FA">
        <w:rPr>
          <w:rFonts w:ascii="Times New Roman" w:eastAsia="Calibri" w:hAnsi="Times New Roman"/>
          <w:sz w:val="24"/>
          <w:szCs w:val="24"/>
        </w:rPr>
        <w:t>24 lata opuszczających pieczę zastępczą, przeciętna wartość wsparcia dla wychowanka z</w:t>
      </w:r>
      <w:r w:rsidR="00A67D5A" w:rsidRPr="008D59FA">
        <w:rPr>
          <w:rFonts w:ascii="Times New Roman" w:eastAsia="Calibri" w:hAnsi="Times New Roman"/>
          <w:sz w:val="24"/>
          <w:szCs w:val="24"/>
        </w:rPr>
        <w:t> </w:t>
      </w:r>
      <w:r w:rsidRPr="008D59FA">
        <w:rPr>
          <w:rFonts w:ascii="Times New Roman" w:eastAsia="Calibri" w:hAnsi="Times New Roman"/>
          <w:sz w:val="24"/>
          <w:szCs w:val="24"/>
        </w:rPr>
        <w:t xml:space="preserve">tytułu kontynuowania nauki wyniosła </w:t>
      </w:r>
      <w:r w:rsidR="009F41B9" w:rsidRPr="008D59FA">
        <w:rPr>
          <w:rFonts w:ascii="Times New Roman" w:eastAsia="Calibri" w:hAnsi="Times New Roman"/>
          <w:sz w:val="24"/>
          <w:szCs w:val="24"/>
        </w:rPr>
        <w:t>5 664</w:t>
      </w:r>
      <w:r w:rsidR="00DF612F" w:rsidRPr="008D59FA">
        <w:rPr>
          <w:rFonts w:ascii="Times New Roman" w:eastAsia="Calibri" w:hAnsi="Times New Roman"/>
          <w:sz w:val="24"/>
          <w:szCs w:val="24"/>
        </w:rPr>
        <w:t xml:space="preserve"> zł rocznie, na usamodzielnienie </w:t>
      </w:r>
      <w:r w:rsidR="00DF612F" w:rsidRPr="008D59FA">
        <w:rPr>
          <w:rFonts w:ascii="Times New Roman" w:eastAsia="Calibri" w:hAnsi="Times New Roman"/>
          <w:sz w:val="24"/>
          <w:szCs w:val="24"/>
        </w:rPr>
        <w:sym w:font="Symbol" w:char="F02D"/>
      </w:r>
      <w:r w:rsidR="00DF612F" w:rsidRPr="008D59FA">
        <w:rPr>
          <w:rFonts w:ascii="Times New Roman" w:eastAsia="Calibri" w:hAnsi="Times New Roman"/>
          <w:sz w:val="24"/>
          <w:szCs w:val="24"/>
        </w:rPr>
        <w:t xml:space="preserve"> </w:t>
      </w:r>
      <w:r w:rsidR="009F41B9" w:rsidRPr="008D59FA">
        <w:rPr>
          <w:rFonts w:ascii="Times New Roman" w:eastAsia="Calibri" w:hAnsi="Times New Roman"/>
          <w:sz w:val="24"/>
          <w:szCs w:val="24"/>
        </w:rPr>
        <w:t xml:space="preserve">6 004 </w:t>
      </w:r>
      <w:r w:rsidR="00DF612F" w:rsidRPr="008D59FA">
        <w:rPr>
          <w:rFonts w:ascii="Times New Roman" w:eastAsia="Calibri" w:hAnsi="Times New Roman"/>
          <w:sz w:val="24"/>
          <w:szCs w:val="24"/>
        </w:rPr>
        <w:t xml:space="preserve">zł, natomiast na zagospodarowanie </w:t>
      </w:r>
      <w:r w:rsidR="00DF612F" w:rsidRPr="008D59FA">
        <w:rPr>
          <w:rFonts w:ascii="Times New Roman" w:eastAsia="Calibri" w:hAnsi="Times New Roman"/>
          <w:sz w:val="24"/>
          <w:szCs w:val="24"/>
        </w:rPr>
        <w:sym w:font="Symbol" w:char="F02D"/>
      </w:r>
      <w:r w:rsidR="00DF612F" w:rsidRPr="008D59FA">
        <w:rPr>
          <w:rFonts w:ascii="Times New Roman" w:eastAsia="Calibri" w:hAnsi="Times New Roman"/>
          <w:sz w:val="24"/>
          <w:szCs w:val="24"/>
        </w:rPr>
        <w:t xml:space="preserve"> </w:t>
      </w:r>
      <w:r w:rsidR="009F41B9" w:rsidRPr="008D59FA">
        <w:rPr>
          <w:rFonts w:ascii="Times New Roman" w:eastAsia="Calibri" w:hAnsi="Times New Roman"/>
          <w:sz w:val="24"/>
          <w:szCs w:val="24"/>
        </w:rPr>
        <w:t>2 559</w:t>
      </w:r>
      <w:r w:rsidR="00DF612F" w:rsidRPr="008D59FA">
        <w:rPr>
          <w:rFonts w:ascii="Times New Roman" w:eastAsia="Calibri" w:hAnsi="Times New Roman"/>
          <w:sz w:val="24"/>
          <w:szCs w:val="24"/>
        </w:rPr>
        <w:t xml:space="preserve"> zł</w:t>
      </w:r>
      <w:r w:rsidR="00003144" w:rsidRPr="008D59FA">
        <w:rPr>
          <w:rFonts w:ascii="Times New Roman" w:eastAsia="Calibri" w:hAnsi="Times New Roman"/>
          <w:sz w:val="24"/>
          <w:szCs w:val="24"/>
        </w:rPr>
        <w:t>.</w:t>
      </w:r>
    </w:p>
    <w:p w14:paraId="335C459F" w14:textId="48E598D9" w:rsidR="006A750E" w:rsidRPr="008D59FA" w:rsidRDefault="006A750E">
      <w:pPr>
        <w:numPr>
          <w:ilvl w:val="0"/>
          <w:numId w:val="2"/>
        </w:numPr>
        <w:spacing w:before="0" w:line="240" w:lineRule="auto"/>
        <w:rPr>
          <w:rFonts w:ascii="Times New Roman" w:hAnsi="Times New Roman"/>
          <w:sz w:val="24"/>
          <w:szCs w:val="24"/>
        </w:rPr>
      </w:pPr>
      <w:r w:rsidRPr="008D59FA">
        <w:rPr>
          <w:rFonts w:ascii="Times New Roman" w:eastAsia="Calibri" w:hAnsi="Times New Roman"/>
          <w:sz w:val="24"/>
          <w:szCs w:val="24"/>
        </w:rPr>
        <w:t>W 2023 r. liczba przysposobionych dzieci wyniosła 2</w:t>
      </w:r>
      <w:r w:rsidR="008C4C7F" w:rsidRPr="008D59FA">
        <w:rPr>
          <w:rFonts w:ascii="Times New Roman" w:eastAsia="Calibri" w:hAnsi="Times New Roman"/>
          <w:sz w:val="24"/>
          <w:szCs w:val="24"/>
        </w:rPr>
        <w:t xml:space="preserve"> </w:t>
      </w:r>
      <w:r w:rsidRPr="008D59FA">
        <w:rPr>
          <w:rFonts w:ascii="Times New Roman" w:eastAsia="Calibri" w:hAnsi="Times New Roman"/>
          <w:sz w:val="24"/>
          <w:szCs w:val="24"/>
        </w:rPr>
        <w:t>482. W porównaniu do 2022 r. liczba ta zmniejszyła się o 281 przysposobień, co oznacza spadek o 10%.</w:t>
      </w:r>
    </w:p>
    <w:p w14:paraId="727E2028" w14:textId="22E3FA41" w:rsidR="006A750E" w:rsidRPr="008D59FA" w:rsidRDefault="006A750E" w:rsidP="00F355F9">
      <w:pPr>
        <w:numPr>
          <w:ilvl w:val="0"/>
          <w:numId w:val="2"/>
        </w:numPr>
        <w:spacing w:before="0" w:line="240" w:lineRule="auto"/>
        <w:rPr>
          <w:rFonts w:ascii="Times New Roman" w:eastAsia="Calibri" w:hAnsi="Times New Roman"/>
          <w:sz w:val="24"/>
          <w:szCs w:val="24"/>
        </w:rPr>
      </w:pPr>
      <w:r w:rsidRPr="008D59FA">
        <w:rPr>
          <w:rFonts w:ascii="Times New Roman" w:eastAsia="Calibri" w:hAnsi="Times New Roman"/>
          <w:sz w:val="24"/>
          <w:szCs w:val="24"/>
        </w:rPr>
        <w:t>Na koniec 2023 r. liczba dzieci oczekujących na adopcję wyniosła 2 147. W porównaniu ze</w:t>
      </w:r>
      <w:r w:rsidR="001834D0">
        <w:rPr>
          <w:rFonts w:ascii="Times New Roman" w:eastAsia="Calibri" w:hAnsi="Times New Roman"/>
          <w:sz w:val="24"/>
          <w:szCs w:val="24"/>
        </w:rPr>
        <w:t> </w:t>
      </w:r>
      <w:r w:rsidRPr="008D59FA">
        <w:rPr>
          <w:rFonts w:ascii="Times New Roman" w:eastAsia="Calibri" w:hAnsi="Times New Roman"/>
          <w:sz w:val="24"/>
          <w:szCs w:val="24"/>
        </w:rPr>
        <w:t xml:space="preserve">stanem na dzień 31 grudnia 2022 r. liczba ta zmniejszyła się o 78 dzieci (tj. ok 3,5%). </w:t>
      </w:r>
    </w:p>
    <w:p w14:paraId="0455CDC4" w14:textId="2E0D311B" w:rsidR="006A750E" w:rsidRPr="008D59FA" w:rsidRDefault="00F61D0D" w:rsidP="0001683E">
      <w:pPr>
        <w:spacing w:before="0" w:line="240" w:lineRule="auto"/>
        <w:ind w:left="360"/>
        <w:rPr>
          <w:rFonts w:ascii="Times New Roman" w:eastAsia="Calibri" w:hAnsi="Times New Roman"/>
          <w:sz w:val="24"/>
          <w:szCs w:val="24"/>
        </w:rPr>
      </w:pPr>
      <w:r w:rsidRPr="008D59FA">
        <w:rPr>
          <w:rFonts w:ascii="Times New Roman" w:eastAsia="Calibri" w:hAnsi="Times New Roman"/>
          <w:sz w:val="24"/>
          <w:szCs w:val="24"/>
        </w:rPr>
        <w:t>Liczba</w:t>
      </w:r>
      <w:r w:rsidR="006A750E" w:rsidRPr="008D59FA">
        <w:rPr>
          <w:rFonts w:ascii="Times New Roman" w:eastAsia="Calibri" w:hAnsi="Times New Roman"/>
          <w:sz w:val="24"/>
          <w:szCs w:val="24"/>
        </w:rPr>
        <w:t xml:space="preserve"> kandydatów na rodziców adopcyjnych oczekujących na adopcję dziecka wynosiła natomiast 1</w:t>
      </w:r>
      <w:r w:rsidRPr="008D59FA">
        <w:rPr>
          <w:rFonts w:ascii="Times New Roman" w:eastAsia="Calibri" w:hAnsi="Times New Roman"/>
          <w:sz w:val="24"/>
          <w:szCs w:val="24"/>
        </w:rPr>
        <w:t> </w:t>
      </w:r>
      <w:r w:rsidR="006A750E" w:rsidRPr="008D59FA">
        <w:rPr>
          <w:rFonts w:ascii="Times New Roman" w:eastAsia="Calibri" w:hAnsi="Times New Roman"/>
          <w:sz w:val="24"/>
          <w:szCs w:val="24"/>
        </w:rPr>
        <w:t>053</w:t>
      </w:r>
      <w:r w:rsidRPr="008D59FA">
        <w:rPr>
          <w:rFonts w:ascii="Times New Roman" w:eastAsia="Calibri" w:hAnsi="Times New Roman"/>
          <w:sz w:val="24"/>
          <w:szCs w:val="24"/>
        </w:rPr>
        <w:t xml:space="preserve"> </w:t>
      </w:r>
      <w:r w:rsidR="006A750E" w:rsidRPr="008D59FA">
        <w:rPr>
          <w:rFonts w:ascii="Times New Roman" w:eastAsia="Calibri" w:hAnsi="Times New Roman"/>
          <w:sz w:val="24"/>
          <w:szCs w:val="24"/>
        </w:rPr>
        <w:t>(małżonkowie wykazywani są tu łącznie jako 1 kandydat) i zmalała w</w:t>
      </w:r>
      <w:r w:rsidR="004F6667">
        <w:rPr>
          <w:rFonts w:ascii="Times New Roman" w:eastAsia="Calibri" w:hAnsi="Times New Roman"/>
          <w:sz w:val="24"/>
          <w:szCs w:val="24"/>
        </w:rPr>
        <w:t> </w:t>
      </w:r>
      <w:r w:rsidR="006A750E" w:rsidRPr="008D59FA">
        <w:rPr>
          <w:rFonts w:ascii="Times New Roman" w:eastAsia="Calibri" w:hAnsi="Times New Roman"/>
          <w:sz w:val="24"/>
          <w:szCs w:val="24"/>
        </w:rPr>
        <w:t>stosunku do końca 2022 r. o 73 osoby (tj. o 6,5 %)</w:t>
      </w:r>
      <w:r w:rsidR="00B338CA">
        <w:rPr>
          <w:rFonts w:ascii="Times New Roman" w:eastAsia="Calibri" w:hAnsi="Times New Roman"/>
          <w:sz w:val="24"/>
          <w:szCs w:val="24"/>
        </w:rPr>
        <w:t>,</w:t>
      </w:r>
      <w:r w:rsidR="006A750E" w:rsidRPr="008D59FA">
        <w:rPr>
          <w:rFonts w:ascii="Times New Roman" w:eastAsia="Calibri" w:hAnsi="Times New Roman"/>
          <w:sz w:val="24"/>
          <w:szCs w:val="24"/>
        </w:rPr>
        <w:t xml:space="preserve"> przy czym małżonkowie, tak jak wskazano powyżej, liczeni są jako jeden kandydat.</w:t>
      </w:r>
    </w:p>
    <w:p w14:paraId="640EDFFA" w14:textId="02B6ADB6" w:rsidR="0080749E" w:rsidRPr="008D59FA" w:rsidRDefault="006E2E9B" w:rsidP="0080749E">
      <w:pPr>
        <w:numPr>
          <w:ilvl w:val="0"/>
          <w:numId w:val="2"/>
        </w:numPr>
        <w:spacing w:before="0" w:line="240" w:lineRule="auto"/>
        <w:rPr>
          <w:rFonts w:ascii="Times New Roman" w:eastAsia="Calibri" w:hAnsi="Times New Roman"/>
          <w:sz w:val="24"/>
          <w:szCs w:val="24"/>
        </w:rPr>
      </w:pPr>
      <w:r w:rsidRPr="008D59FA">
        <w:rPr>
          <w:rFonts w:ascii="Times New Roman" w:eastAsia="Calibri" w:hAnsi="Times New Roman"/>
          <w:sz w:val="24"/>
          <w:szCs w:val="24"/>
        </w:rPr>
        <w:t xml:space="preserve">W </w:t>
      </w:r>
      <w:r w:rsidR="0080749E" w:rsidRPr="008D59FA">
        <w:rPr>
          <w:rFonts w:ascii="Times New Roman" w:eastAsia="Calibri" w:hAnsi="Times New Roman"/>
          <w:sz w:val="24"/>
          <w:szCs w:val="24"/>
        </w:rPr>
        <w:t xml:space="preserve">2023 </w:t>
      </w:r>
      <w:r w:rsidRPr="008D59FA">
        <w:rPr>
          <w:rFonts w:ascii="Times New Roman" w:eastAsia="Calibri" w:hAnsi="Times New Roman"/>
          <w:sz w:val="24"/>
          <w:szCs w:val="24"/>
        </w:rPr>
        <w:t xml:space="preserve">r. </w:t>
      </w:r>
      <w:r w:rsidR="008C4C7F" w:rsidRPr="008D59FA">
        <w:rPr>
          <w:rFonts w:ascii="Times New Roman" w:eastAsia="Calibri" w:hAnsi="Times New Roman"/>
          <w:sz w:val="24"/>
          <w:szCs w:val="24"/>
        </w:rPr>
        <w:t xml:space="preserve">Minister Rodziny, Pracy i Polityki Społecznej działając jako </w:t>
      </w:r>
      <w:r w:rsidRPr="008D59FA">
        <w:rPr>
          <w:rFonts w:ascii="Times New Roman" w:eastAsia="Calibri" w:hAnsi="Times New Roman"/>
          <w:sz w:val="24"/>
          <w:szCs w:val="24"/>
        </w:rPr>
        <w:t>organ centralny Konwencji</w:t>
      </w:r>
      <w:r w:rsidR="00443FFE" w:rsidRPr="008D59FA">
        <w:rPr>
          <w:rFonts w:ascii="Times New Roman" w:eastAsia="Calibri" w:hAnsi="Times New Roman"/>
          <w:sz w:val="24"/>
          <w:szCs w:val="24"/>
        </w:rPr>
        <w:t xml:space="preserve"> </w:t>
      </w:r>
      <w:r w:rsidRPr="008D59FA">
        <w:rPr>
          <w:rFonts w:ascii="Times New Roman" w:eastAsia="Calibri" w:hAnsi="Times New Roman"/>
          <w:sz w:val="24"/>
          <w:szCs w:val="24"/>
        </w:rPr>
        <w:t>o</w:t>
      </w:r>
      <w:r w:rsidR="00F9651F" w:rsidRPr="008D59FA">
        <w:rPr>
          <w:rFonts w:ascii="Times New Roman" w:eastAsia="Calibri" w:hAnsi="Times New Roman"/>
          <w:sz w:val="24"/>
          <w:szCs w:val="24"/>
        </w:rPr>
        <w:t> </w:t>
      </w:r>
      <w:r w:rsidRPr="008D59FA">
        <w:rPr>
          <w:rFonts w:ascii="Times New Roman" w:eastAsia="Calibri" w:hAnsi="Times New Roman"/>
          <w:sz w:val="24"/>
          <w:szCs w:val="24"/>
        </w:rPr>
        <w:t xml:space="preserve">ochronie dzieci i współpracy w dziedzinie przysposobienia międzynarodowego wydał </w:t>
      </w:r>
      <w:r w:rsidR="0080749E" w:rsidRPr="008D59FA">
        <w:rPr>
          <w:rFonts w:ascii="Times New Roman" w:eastAsia="Calibri" w:hAnsi="Times New Roman"/>
          <w:sz w:val="24"/>
          <w:szCs w:val="24"/>
        </w:rPr>
        <w:t xml:space="preserve">12 zgód </w:t>
      </w:r>
      <w:r w:rsidR="008C4C7F" w:rsidRPr="008D59FA">
        <w:rPr>
          <w:rFonts w:ascii="Times New Roman" w:eastAsia="Calibri" w:hAnsi="Times New Roman"/>
          <w:sz w:val="24"/>
          <w:szCs w:val="24"/>
        </w:rPr>
        <w:t>na kontynuowanie procedury przysposobienia</w:t>
      </w:r>
      <w:r w:rsidR="00443FFE" w:rsidRPr="008D59FA">
        <w:rPr>
          <w:rFonts w:ascii="Times New Roman" w:eastAsia="Calibri" w:hAnsi="Times New Roman"/>
          <w:sz w:val="24"/>
          <w:szCs w:val="24"/>
        </w:rPr>
        <w:t>,</w:t>
      </w:r>
      <w:r w:rsidR="008C4C7F" w:rsidRPr="008D59FA">
        <w:rPr>
          <w:rFonts w:ascii="Times New Roman" w:eastAsia="Calibri" w:hAnsi="Times New Roman"/>
          <w:sz w:val="24"/>
          <w:szCs w:val="24"/>
        </w:rPr>
        <w:t xml:space="preserve"> </w:t>
      </w:r>
      <w:r w:rsidR="0080749E" w:rsidRPr="008D59FA">
        <w:rPr>
          <w:rFonts w:ascii="Times New Roman" w:eastAsia="Calibri" w:hAnsi="Times New Roman"/>
          <w:sz w:val="24"/>
          <w:szCs w:val="24"/>
        </w:rPr>
        <w:t>w</w:t>
      </w:r>
      <w:r w:rsidR="004F6667">
        <w:rPr>
          <w:rFonts w:ascii="Times New Roman" w:eastAsia="Calibri" w:hAnsi="Times New Roman"/>
          <w:sz w:val="24"/>
          <w:szCs w:val="24"/>
        </w:rPr>
        <w:t> </w:t>
      </w:r>
      <w:r w:rsidR="0080749E" w:rsidRPr="008D59FA">
        <w:rPr>
          <w:rFonts w:ascii="Times New Roman" w:eastAsia="Calibri" w:hAnsi="Times New Roman"/>
          <w:sz w:val="24"/>
          <w:szCs w:val="24"/>
        </w:rPr>
        <w:t>stosunku do 18 dzieci. Z tego: 1 sprawa dotyczyła łączenia rodzeństwa, 1</w:t>
      </w:r>
      <w:r w:rsidR="004E3B5F" w:rsidRPr="008D59FA">
        <w:rPr>
          <w:rFonts w:ascii="Times New Roman" w:eastAsia="Calibri" w:hAnsi="Times New Roman"/>
          <w:sz w:val="24"/>
          <w:szCs w:val="24"/>
        </w:rPr>
        <w:t>1</w:t>
      </w:r>
      <w:r w:rsidR="0080749E" w:rsidRPr="008D59FA">
        <w:rPr>
          <w:rFonts w:ascii="Times New Roman" w:eastAsia="Calibri" w:hAnsi="Times New Roman"/>
          <w:sz w:val="24"/>
          <w:szCs w:val="24"/>
        </w:rPr>
        <w:t xml:space="preserve"> spraw odnosiło się natomiast do dzieci posiadających specyficzne potrzeby w tym medyczne, dla których adopcja związana ze zmianą miejsca zamieszkania w Rzeczypospolitej Polskiej na</w:t>
      </w:r>
      <w:r w:rsidR="001834D0">
        <w:rPr>
          <w:rFonts w:ascii="Times New Roman" w:eastAsia="Calibri" w:hAnsi="Times New Roman"/>
          <w:sz w:val="24"/>
          <w:szCs w:val="24"/>
        </w:rPr>
        <w:t> </w:t>
      </w:r>
      <w:r w:rsidR="0080749E" w:rsidRPr="008D59FA">
        <w:rPr>
          <w:rFonts w:ascii="Times New Roman" w:eastAsia="Calibri" w:hAnsi="Times New Roman"/>
          <w:sz w:val="24"/>
          <w:szCs w:val="24"/>
        </w:rPr>
        <w:t xml:space="preserve">miejsce zamieszkania w innym państwie uznana została za najlepszą ze wszystkich zastępczych form opieki nad dzieckiem. Krajami będącymi miejscem zwykłego pobytu kandydatów w tych sprawach były: Włochy (11 dzieci), USA (5 dzieci), Szwecja (2 dzieci). </w:t>
      </w:r>
      <w:bookmarkStart w:id="42" w:name="_Toc455041300"/>
    </w:p>
    <w:p w14:paraId="553C2783" w14:textId="0BA11026" w:rsidR="0080749E" w:rsidRPr="008D59FA" w:rsidRDefault="00B668A9" w:rsidP="00443FFE">
      <w:pPr>
        <w:numPr>
          <w:ilvl w:val="0"/>
          <w:numId w:val="2"/>
        </w:numPr>
        <w:spacing w:before="0" w:line="240" w:lineRule="auto"/>
        <w:rPr>
          <w:rFonts w:ascii="Times New Roman" w:eastAsia="Calibri" w:hAnsi="Times New Roman"/>
          <w:sz w:val="24"/>
          <w:szCs w:val="24"/>
        </w:rPr>
        <w:sectPr w:rsidR="0080749E" w:rsidRPr="008D59FA">
          <w:footerReference w:type="default" r:id="rId43"/>
          <w:pgSz w:w="11906" w:h="16838"/>
          <w:pgMar w:top="1417" w:right="1417" w:bottom="1417" w:left="1417" w:header="708" w:footer="708" w:gutter="0"/>
          <w:cols w:space="708"/>
          <w:docGrid w:linePitch="360"/>
        </w:sectPr>
      </w:pPr>
      <w:r w:rsidRPr="008D59FA">
        <w:rPr>
          <w:rFonts w:ascii="Times New Roman" w:eastAsia="Calibri" w:hAnsi="Times New Roman"/>
          <w:sz w:val="24"/>
          <w:szCs w:val="24"/>
        </w:rPr>
        <w:t xml:space="preserve">W </w:t>
      </w:r>
      <w:r w:rsidR="00065317" w:rsidRPr="008D59FA">
        <w:rPr>
          <w:rFonts w:ascii="Times New Roman" w:eastAsia="Calibri" w:hAnsi="Times New Roman"/>
          <w:sz w:val="24"/>
          <w:szCs w:val="24"/>
        </w:rPr>
        <w:t xml:space="preserve">2023 </w:t>
      </w:r>
      <w:r w:rsidRPr="008D59FA">
        <w:rPr>
          <w:rFonts w:ascii="Times New Roman" w:eastAsia="Calibri" w:hAnsi="Times New Roman"/>
          <w:sz w:val="24"/>
          <w:szCs w:val="24"/>
        </w:rPr>
        <w:t xml:space="preserve">r. </w:t>
      </w:r>
      <w:r w:rsidR="00065317" w:rsidRPr="008D59FA">
        <w:rPr>
          <w:rFonts w:ascii="Times New Roman" w:eastAsia="Calibri" w:hAnsi="Times New Roman"/>
          <w:sz w:val="24"/>
          <w:szCs w:val="24"/>
        </w:rPr>
        <w:t>w postępowaniu międzynarodowym przysposobiono 10 dzieci.</w:t>
      </w:r>
    </w:p>
    <w:p w14:paraId="7FC4BE2D" w14:textId="16E4B2BA" w:rsidR="006E2E9B" w:rsidRPr="00AB3B27" w:rsidRDefault="006E2E9B" w:rsidP="00F003C3">
      <w:pPr>
        <w:pStyle w:val="Nagwek1"/>
        <w:spacing w:after="0" w:line="240" w:lineRule="auto"/>
        <w:rPr>
          <w:sz w:val="14"/>
          <w:szCs w:val="14"/>
        </w:rPr>
      </w:pPr>
      <w:bookmarkStart w:id="43" w:name="_Toc187678460"/>
      <w:r w:rsidRPr="00AB3B27">
        <w:rPr>
          <w:sz w:val="14"/>
          <w:szCs w:val="14"/>
        </w:rPr>
        <w:lastRenderedPageBreak/>
        <w:t>Aneks</w:t>
      </w:r>
      <w:bookmarkEnd w:id="42"/>
      <w:bookmarkEnd w:id="43"/>
    </w:p>
    <w:p w14:paraId="39C0D2A3" w14:textId="77777777" w:rsidR="006E2E9B" w:rsidRPr="00AB3B27" w:rsidRDefault="006E2E9B" w:rsidP="006E2E9B">
      <w:pPr>
        <w:spacing w:before="0" w:line="240" w:lineRule="auto"/>
        <w:ind w:left="142" w:hanging="142"/>
        <w:rPr>
          <w:rFonts w:ascii="Times New Roman" w:hAnsi="Times New Roman"/>
          <w:b/>
          <w:sz w:val="14"/>
          <w:szCs w:val="14"/>
        </w:rPr>
      </w:pPr>
      <w:r w:rsidRPr="00AB3B27">
        <w:rPr>
          <w:rFonts w:ascii="Times New Roman" w:hAnsi="Times New Roman"/>
          <w:b/>
          <w:sz w:val="14"/>
          <w:szCs w:val="14"/>
        </w:rPr>
        <w:t>I. Rodziny zastępcze</w:t>
      </w:r>
    </w:p>
    <w:p w14:paraId="355D8EA8" w14:textId="50EF4496" w:rsidR="006E2E9B" w:rsidRPr="00AB3B27" w:rsidRDefault="006E2E9B" w:rsidP="006E2E9B">
      <w:pPr>
        <w:spacing w:before="0" w:line="240" w:lineRule="auto"/>
        <w:rPr>
          <w:rFonts w:ascii="Times New Roman" w:hAnsi="Times New Roman"/>
          <w:b/>
          <w:sz w:val="14"/>
          <w:szCs w:val="14"/>
        </w:rPr>
      </w:pPr>
      <w:r w:rsidRPr="00AB3B27">
        <w:rPr>
          <w:rFonts w:ascii="Times New Roman" w:hAnsi="Times New Roman"/>
          <w:b/>
          <w:sz w:val="14"/>
          <w:szCs w:val="14"/>
        </w:rPr>
        <w:t xml:space="preserve">Tab. 1. </w:t>
      </w:r>
      <w:r w:rsidRPr="00AB3B27">
        <w:rPr>
          <w:rFonts w:ascii="Times New Roman" w:hAnsi="Times New Roman"/>
          <w:b/>
          <w:bCs/>
          <w:sz w:val="14"/>
          <w:szCs w:val="14"/>
        </w:rPr>
        <w:t>Liczba rodzin zastępczych</w:t>
      </w:r>
      <w:r w:rsidRPr="00AB3B27">
        <w:rPr>
          <w:rFonts w:ascii="Times New Roman" w:hAnsi="Times New Roman"/>
          <w:b/>
          <w:sz w:val="14"/>
          <w:szCs w:val="14"/>
        </w:rPr>
        <w:t xml:space="preserve"> z podziałem na poszczególne typy w latach 2005–202</w:t>
      </w:r>
      <w:r w:rsidR="00FD6725" w:rsidRPr="00AB3B27">
        <w:rPr>
          <w:rFonts w:ascii="Times New Roman" w:hAnsi="Times New Roman"/>
          <w:b/>
          <w:sz w:val="14"/>
          <w:szCs w:val="14"/>
        </w:rPr>
        <w:t>3</w:t>
      </w:r>
    </w:p>
    <w:tbl>
      <w:tblPr>
        <w:tblW w:w="5205" w:type="pct"/>
        <w:tblLayout w:type="fixed"/>
        <w:tblLook w:val="04A0" w:firstRow="1" w:lastRow="0" w:firstColumn="1" w:lastColumn="0" w:noHBand="0" w:noVBand="1"/>
      </w:tblPr>
      <w:tblGrid>
        <w:gridCol w:w="1168"/>
        <w:gridCol w:w="1373"/>
        <w:gridCol w:w="1455"/>
        <w:gridCol w:w="965"/>
        <w:gridCol w:w="1260"/>
        <w:gridCol w:w="1455"/>
        <w:gridCol w:w="1684"/>
        <w:gridCol w:w="1414"/>
        <w:gridCol w:w="1187"/>
        <w:gridCol w:w="1557"/>
      </w:tblGrid>
      <w:tr w:rsidR="00E16FE7" w:rsidRPr="00AB3B27" w14:paraId="1F985677" w14:textId="77777777" w:rsidTr="0074268C">
        <w:trPr>
          <w:cantSplit/>
          <w:trHeight w:val="300"/>
        </w:trPr>
        <w:tc>
          <w:tcPr>
            <w:tcW w:w="4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56B633"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Lata</w:t>
            </w:r>
          </w:p>
        </w:tc>
        <w:tc>
          <w:tcPr>
            <w:tcW w:w="50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698B40B"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Rodziny spokrewnione z dzieckiem</w:t>
            </w:r>
          </w:p>
        </w:tc>
        <w:tc>
          <w:tcPr>
            <w:tcW w:w="53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3FEAF4"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Rodziny niezawodowe*</w:t>
            </w:r>
          </w:p>
        </w:tc>
        <w:tc>
          <w:tcPr>
            <w:tcW w:w="2507" w:type="pct"/>
            <w:gridSpan w:val="5"/>
            <w:tcBorders>
              <w:top w:val="single" w:sz="8" w:space="0" w:color="auto"/>
              <w:left w:val="nil"/>
              <w:bottom w:val="single" w:sz="8" w:space="0" w:color="auto"/>
              <w:right w:val="single" w:sz="8" w:space="0" w:color="000000"/>
            </w:tcBorders>
            <w:shd w:val="clear" w:color="auto" w:fill="auto"/>
            <w:vAlign w:val="center"/>
            <w:hideMark/>
          </w:tcPr>
          <w:p w14:paraId="1E256E21"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Zawodowe rodziny zastępcze**</w:t>
            </w:r>
          </w:p>
        </w:tc>
        <w:tc>
          <w:tcPr>
            <w:tcW w:w="43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FEB983"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Rodzinne domy dziecka</w:t>
            </w:r>
          </w:p>
        </w:tc>
        <w:tc>
          <w:tcPr>
            <w:tcW w:w="57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1FA20A"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Ogółem</w:t>
            </w:r>
          </w:p>
        </w:tc>
      </w:tr>
      <w:tr w:rsidR="00E16FE7" w:rsidRPr="00AB3B27" w14:paraId="49238ED4" w14:textId="77777777" w:rsidTr="008B0DCC">
        <w:trPr>
          <w:trHeight w:val="1481"/>
        </w:trPr>
        <w:tc>
          <w:tcPr>
            <w:tcW w:w="432" w:type="pct"/>
            <w:vMerge/>
            <w:tcBorders>
              <w:top w:val="single" w:sz="8" w:space="0" w:color="auto"/>
              <w:left w:val="single" w:sz="8" w:space="0" w:color="auto"/>
              <w:bottom w:val="single" w:sz="8" w:space="0" w:color="000000"/>
              <w:right w:val="single" w:sz="8" w:space="0" w:color="auto"/>
            </w:tcBorders>
            <w:vAlign w:val="center"/>
            <w:hideMark/>
          </w:tcPr>
          <w:p w14:paraId="3239DE62" w14:textId="77777777" w:rsidR="00E16FE7" w:rsidRPr="00AB3B27" w:rsidRDefault="00E16FE7" w:rsidP="00E16FE7">
            <w:pPr>
              <w:spacing w:before="0" w:line="240" w:lineRule="auto"/>
              <w:jc w:val="left"/>
              <w:rPr>
                <w:rFonts w:ascii="Times New Roman" w:hAnsi="Times New Roman"/>
                <w:b/>
                <w:bCs/>
                <w:color w:val="000000"/>
                <w:sz w:val="14"/>
                <w:szCs w:val="14"/>
                <w:lang w:val="en-US"/>
              </w:rPr>
            </w:pPr>
          </w:p>
        </w:tc>
        <w:tc>
          <w:tcPr>
            <w:tcW w:w="508" w:type="pct"/>
            <w:vMerge/>
            <w:tcBorders>
              <w:top w:val="single" w:sz="8" w:space="0" w:color="auto"/>
              <w:left w:val="single" w:sz="8" w:space="0" w:color="auto"/>
              <w:bottom w:val="single" w:sz="8" w:space="0" w:color="000000"/>
              <w:right w:val="single" w:sz="8" w:space="0" w:color="auto"/>
            </w:tcBorders>
            <w:vAlign w:val="center"/>
            <w:hideMark/>
          </w:tcPr>
          <w:p w14:paraId="7115368E" w14:textId="77777777" w:rsidR="00E16FE7" w:rsidRPr="00AB3B27" w:rsidRDefault="00E16FE7" w:rsidP="00E16FE7">
            <w:pPr>
              <w:spacing w:before="0" w:line="240" w:lineRule="auto"/>
              <w:jc w:val="left"/>
              <w:rPr>
                <w:rFonts w:ascii="Times New Roman" w:hAnsi="Times New Roman"/>
                <w:b/>
                <w:bCs/>
                <w:color w:val="000000"/>
                <w:sz w:val="14"/>
                <w:szCs w:val="14"/>
                <w:lang w:val="en-US"/>
              </w:rPr>
            </w:pPr>
          </w:p>
        </w:tc>
        <w:tc>
          <w:tcPr>
            <w:tcW w:w="538" w:type="pct"/>
            <w:vMerge/>
            <w:tcBorders>
              <w:top w:val="single" w:sz="8" w:space="0" w:color="auto"/>
              <w:left w:val="single" w:sz="8" w:space="0" w:color="auto"/>
              <w:bottom w:val="single" w:sz="8" w:space="0" w:color="000000"/>
              <w:right w:val="single" w:sz="8" w:space="0" w:color="auto"/>
            </w:tcBorders>
            <w:vAlign w:val="center"/>
            <w:hideMark/>
          </w:tcPr>
          <w:p w14:paraId="55DAE770" w14:textId="77777777" w:rsidR="00E16FE7" w:rsidRPr="00AB3B27" w:rsidRDefault="00E16FE7" w:rsidP="00E16FE7">
            <w:pPr>
              <w:spacing w:before="0" w:line="240" w:lineRule="auto"/>
              <w:jc w:val="left"/>
              <w:rPr>
                <w:rFonts w:ascii="Times New Roman" w:hAnsi="Times New Roman"/>
                <w:b/>
                <w:bCs/>
                <w:color w:val="000000"/>
                <w:sz w:val="14"/>
                <w:szCs w:val="14"/>
                <w:lang w:val="en-US"/>
              </w:rPr>
            </w:pPr>
          </w:p>
        </w:tc>
        <w:tc>
          <w:tcPr>
            <w:tcW w:w="357" w:type="pct"/>
            <w:tcBorders>
              <w:top w:val="nil"/>
              <w:left w:val="nil"/>
              <w:bottom w:val="single" w:sz="8" w:space="0" w:color="auto"/>
              <w:right w:val="single" w:sz="8" w:space="0" w:color="auto"/>
            </w:tcBorders>
            <w:shd w:val="clear" w:color="auto" w:fill="auto"/>
            <w:vAlign w:val="center"/>
            <w:hideMark/>
          </w:tcPr>
          <w:p w14:paraId="49ED8549"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ogółem</w:t>
            </w:r>
          </w:p>
        </w:tc>
        <w:tc>
          <w:tcPr>
            <w:tcW w:w="466" w:type="pct"/>
            <w:tcBorders>
              <w:top w:val="nil"/>
              <w:left w:val="nil"/>
              <w:bottom w:val="single" w:sz="8" w:space="0" w:color="auto"/>
              <w:right w:val="single" w:sz="8" w:space="0" w:color="auto"/>
            </w:tcBorders>
            <w:shd w:val="clear" w:color="auto" w:fill="auto"/>
            <w:vAlign w:val="center"/>
            <w:hideMark/>
          </w:tcPr>
          <w:p w14:paraId="381F13F1"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zawodowe</w:t>
            </w:r>
          </w:p>
        </w:tc>
        <w:tc>
          <w:tcPr>
            <w:tcW w:w="538" w:type="pct"/>
            <w:tcBorders>
              <w:top w:val="nil"/>
              <w:left w:val="nil"/>
              <w:bottom w:val="single" w:sz="8" w:space="0" w:color="auto"/>
              <w:right w:val="single" w:sz="8" w:space="0" w:color="auto"/>
            </w:tcBorders>
            <w:shd w:val="clear" w:color="auto" w:fill="auto"/>
            <w:vAlign w:val="center"/>
            <w:hideMark/>
          </w:tcPr>
          <w:p w14:paraId="1B4CD6E6"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wielodzietne</w:t>
            </w:r>
          </w:p>
        </w:tc>
        <w:tc>
          <w:tcPr>
            <w:tcW w:w="623" w:type="pct"/>
            <w:tcBorders>
              <w:top w:val="nil"/>
              <w:left w:val="nil"/>
              <w:bottom w:val="single" w:sz="8" w:space="0" w:color="auto"/>
              <w:right w:val="single" w:sz="8" w:space="0" w:color="auto"/>
            </w:tcBorders>
            <w:shd w:val="clear" w:color="auto" w:fill="auto"/>
            <w:vAlign w:val="center"/>
            <w:hideMark/>
          </w:tcPr>
          <w:p w14:paraId="6DDD00EE"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specjalistyczne</w:t>
            </w:r>
          </w:p>
        </w:tc>
        <w:tc>
          <w:tcPr>
            <w:tcW w:w="523" w:type="pct"/>
            <w:tcBorders>
              <w:top w:val="nil"/>
              <w:left w:val="nil"/>
              <w:bottom w:val="single" w:sz="8" w:space="0" w:color="auto"/>
              <w:right w:val="single" w:sz="8" w:space="0" w:color="auto"/>
            </w:tcBorders>
            <w:shd w:val="clear" w:color="auto" w:fill="auto"/>
            <w:vAlign w:val="center"/>
            <w:hideMark/>
          </w:tcPr>
          <w:p w14:paraId="5279A053"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 xml:space="preserve">o charakterze pogotowia rodzinnego </w:t>
            </w:r>
          </w:p>
        </w:tc>
        <w:tc>
          <w:tcPr>
            <w:tcW w:w="439" w:type="pct"/>
            <w:vMerge/>
            <w:tcBorders>
              <w:top w:val="single" w:sz="8" w:space="0" w:color="auto"/>
              <w:left w:val="single" w:sz="8" w:space="0" w:color="auto"/>
              <w:bottom w:val="single" w:sz="8" w:space="0" w:color="000000"/>
              <w:right w:val="single" w:sz="8" w:space="0" w:color="auto"/>
            </w:tcBorders>
            <w:vAlign w:val="center"/>
            <w:hideMark/>
          </w:tcPr>
          <w:p w14:paraId="1F085F5B" w14:textId="77777777" w:rsidR="00E16FE7" w:rsidRPr="00AB3B27" w:rsidRDefault="00E16FE7" w:rsidP="00E16FE7">
            <w:pPr>
              <w:spacing w:before="0" w:line="240" w:lineRule="auto"/>
              <w:jc w:val="left"/>
              <w:rPr>
                <w:rFonts w:ascii="Times New Roman" w:hAnsi="Times New Roman"/>
                <w:b/>
                <w:bCs/>
                <w:color w:val="000000"/>
                <w:sz w:val="14"/>
                <w:szCs w:val="14"/>
                <w:lang w:val="en-US"/>
              </w:rPr>
            </w:pPr>
          </w:p>
        </w:tc>
        <w:tc>
          <w:tcPr>
            <w:tcW w:w="576" w:type="pct"/>
            <w:vMerge/>
            <w:tcBorders>
              <w:top w:val="single" w:sz="8" w:space="0" w:color="auto"/>
              <w:left w:val="single" w:sz="8" w:space="0" w:color="auto"/>
              <w:bottom w:val="single" w:sz="8" w:space="0" w:color="000000"/>
              <w:right w:val="single" w:sz="8" w:space="0" w:color="auto"/>
            </w:tcBorders>
            <w:vAlign w:val="center"/>
            <w:hideMark/>
          </w:tcPr>
          <w:p w14:paraId="1F3ED950" w14:textId="77777777" w:rsidR="00E16FE7" w:rsidRPr="00AB3B27" w:rsidRDefault="00E16FE7" w:rsidP="00E16FE7">
            <w:pPr>
              <w:spacing w:before="0" w:line="240" w:lineRule="auto"/>
              <w:jc w:val="left"/>
              <w:rPr>
                <w:rFonts w:ascii="Times New Roman" w:hAnsi="Times New Roman"/>
                <w:b/>
                <w:bCs/>
                <w:color w:val="000000"/>
                <w:sz w:val="14"/>
                <w:szCs w:val="14"/>
                <w:lang w:val="en-US"/>
              </w:rPr>
            </w:pPr>
          </w:p>
        </w:tc>
      </w:tr>
      <w:tr w:rsidR="00E16FE7" w:rsidRPr="00AB3B27" w14:paraId="7312B62C"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742B40C4"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2005</w:t>
            </w:r>
          </w:p>
        </w:tc>
        <w:tc>
          <w:tcPr>
            <w:tcW w:w="508" w:type="pct"/>
            <w:tcBorders>
              <w:top w:val="nil"/>
              <w:left w:val="nil"/>
              <w:bottom w:val="single" w:sz="8" w:space="0" w:color="auto"/>
              <w:right w:val="single" w:sz="8" w:space="0" w:color="auto"/>
            </w:tcBorders>
            <w:shd w:val="clear" w:color="auto" w:fill="auto"/>
            <w:vAlign w:val="center"/>
            <w:hideMark/>
          </w:tcPr>
          <w:p w14:paraId="3A6092A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35 592</w:t>
            </w:r>
          </w:p>
        </w:tc>
        <w:tc>
          <w:tcPr>
            <w:tcW w:w="538" w:type="pct"/>
            <w:tcBorders>
              <w:top w:val="nil"/>
              <w:left w:val="nil"/>
              <w:bottom w:val="single" w:sz="8" w:space="0" w:color="auto"/>
              <w:right w:val="single" w:sz="8" w:space="0" w:color="auto"/>
            </w:tcBorders>
            <w:shd w:val="clear" w:color="auto" w:fill="auto"/>
            <w:vAlign w:val="center"/>
            <w:hideMark/>
          </w:tcPr>
          <w:p w14:paraId="25E7808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5 790</w:t>
            </w:r>
          </w:p>
        </w:tc>
        <w:tc>
          <w:tcPr>
            <w:tcW w:w="357" w:type="pct"/>
            <w:tcBorders>
              <w:top w:val="nil"/>
              <w:left w:val="nil"/>
              <w:bottom w:val="single" w:sz="8" w:space="0" w:color="auto"/>
              <w:right w:val="single" w:sz="8" w:space="0" w:color="auto"/>
            </w:tcBorders>
            <w:shd w:val="clear" w:color="auto" w:fill="auto"/>
            <w:vAlign w:val="center"/>
            <w:hideMark/>
          </w:tcPr>
          <w:p w14:paraId="3D3A0BF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661</w:t>
            </w:r>
          </w:p>
        </w:tc>
        <w:tc>
          <w:tcPr>
            <w:tcW w:w="466" w:type="pct"/>
            <w:tcBorders>
              <w:top w:val="nil"/>
              <w:left w:val="nil"/>
              <w:bottom w:val="single" w:sz="8" w:space="0" w:color="auto"/>
              <w:right w:val="single" w:sz="8" w:space="0" w:color="auto"/>
            </w:tcBorders>
            <w:shd w:val="clear" w:color="auto" w:fill="auto"/>
            <w:vAlign w:val="center"/>
            <w:hideMark/>
          </w:tcPr>
          <w:p w14:paraId="76EAC00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26D6961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152</w:t>
            </w:r>
          </w:p>
        </w:tc>
        <w:tc>
          <w:tcPr>
            <w:tcW w:w="623" w:type="pct"/>
            <w:tcBorders>
              <w:top w:val="nil"/>
              <w:left w:val="nil"/>
              <w:bottom w:val="single" w:sz="8" w:space="0" w:color="auto"/>
              <w:right w:val="single" w:sz="8" w:space="0" w:color="auto"/>
            </w:tcBorders>
            <w:shd w:val="clear" w:color="auto" w:fill="auto"/>
            <w:vAlign w:val="center"/>
            <w:hideMark/>
          </w:tcPr>
          <w:p w14:paraId="114851B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40</w:t>
            </w:r>
          </w:p>
        </w:tc>
        <w:tc>
          <w:tcPr>
            <w:tcW w:w="523" w:type="pct"/>
            <w:tcBorders>
              <w:top w:val="nil"/>
              <w:left w:val="nil"/>
              <w:bottom w:val="single" w:sz="8" w:space="0" w:color="auto"/>
              <w:right w:val="single" w:sz="8" w:space="0" w:color="auto"/>
            </w:tcBorders>
            <w:shd w:val="clear" w:color="auto" w:fill="auto"/>
            <w:vAlign w:val="center"/>
            <w:hideMark/>
          </w:tcPr>
          <w:p w14:paraId="1E7381C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469</w:t>
            </w:r>
          </w:p>
        </w:tc>
        <w:tc>
          <w:tcPr>
            <w:tcW w:w="439" w:type="pct"/>
            <w:tcBorders>
              <w:top w:val="nil"/>
              <w:left w:val="nil"/>
              <w:bottom w:val="single" w:sz="8" w:space="0" w:color="auto"/>
              <w:right w:val="single" w:sz="8" w:space="0" w:color="auto"/>
            </w:tcBorders>
            <w:shd w:val="clear" w:color="auto" w:fill="auto"/>
            <w:vAlign w:val="center"/>
            <w:hideMark/>
          </w:tcPr>
          <w:p w14:paraId="504717F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526E788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42 043</w:t>
            </w:r>
          </w:p>
        </w:tc>
      </w:tr>
      <w:tr w:rsidR="00E16FE7" w:rsidRPr="00AB3B27" w14:paraId="5D62724E"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FE39BBD"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2006</w:t>
            </w:r>
          </w:p>
        </w:tc>
        <w:tc>
          <w:tcPr>
            <w:tcW w:w="508" w:type="pct"/>
            <w:tcBorders>
              <w:top w:val="nil"/>
              <w:left w:val="nil"/>
              <w:bottom w:val="single" w:sz="8" w:space="0" w:color="auto"/>
              <w:right w:val="single" w:sz="8" w:space="0" w:color="auto"/>
            </w:tcBorders>
            <w:shd w:val="clear" w:color="auto" w:fill="auto"/>
            <w:vAlign w:val="center"/>
            <w:hideMark/>
          </w:tcPr>
          <w:p w14:paraId="49DA6EE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36 394</w:t>
            </w:r>
          </w:p>
        </w:tc>
        <w:tc>
          <w:tcPr>
            <w:tcW w:w="538" w:type="pct"/>
            <w:tcBorders>
              <w:top w:val="nil"/>
              <w:left w:val="nil"/>
              <w:bottom w:val="single" w:sz="8" w:space="0" w:color="auto"/>
              <w:right w:val="single" w:sz="8" w:space="0" w:color="auto"/>
            </w:tcBorders>
            <w:shd w:val="clear" w:color="auto" w:fill="auto"/>
            <w:vAlign w:val="center"/>
            <w:hideMark/>
          </w:tcPr>
          <w:p w14:paraId="5BDDC4E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6 054</w:t>
            </w:r>
          </w:p>
        </w:tc>
        <w:tc>
          <w:tcPr>
            <w:tcW w:w="357" w:type="pct"/>
            <w:tcBorders>
              <w:top w:val="nil"/>
              <w:left w:val="nil"/>
              <w:bottom w:val="single" w:sz="8" w:space="0" w:color="auto"/>
              <w:right w:val="single" w:sz="8" w:space="0" w:color="auto"/>
            </w:tcBorders>
            <w:shd w:val="clear" w:color="auto" w:fill="auto"/>
            <w:vAlign w:val="center"/>
            <w:hideMark/>
          </w:tcPr>
          <w:p w14:paraId="65D786B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885</w:t>
            </w:r>
          </w:p>
        </w:tc>
        <w:tc>
          <w:tcPr>
            <w:tcW w:w="466" w:type="pct"/>
            <w:tcBorders>
              <w:top w:val="nil"/>
              <w:left w:val="nil"/>
              <w:bottom w:val="single" w:sz="8" w:space="0" w:color="auto"/>
              <w:right w:val="single" w:sz="8" w:space="0" w:color="auto"/>
            </w:tcBorders>
            <w:shd w:val="clear" w:color="auto" w:fill="auto"/>
            <w:vAlign w:val="center"/>
            <w:hideMark/>
          </w:tcPr>
          <w:p w14:paraId="1859030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29D64C3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318</w:t>
            </w:r>
          </w:p>
        </w:tc>
        <w:tc>
          <w:tcPr>
            <w:tcW w:w="623" w:type="pct"/>
            <w:tcBorders>
              <w:top w:val="nil"/>
              <w:left w:val="nil"/>
              <w:bottom w:val="single" w:sz="8" w:space="0" w:color="auto"/>
              <w:right w:val="single" w:sz="8" w:space="0" w:color="auto"/>
            </w:tcBorders>
            <w:shd w:val="clear" w:color="auto" w:fill="auto"/>
            <w:vAlign w:val="center"/>
            <w:hideMark/>
          </w:tcPr>
          <w:p w14:paraId="1D36623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59</w:t>
            </w:r>
          </w:p>
        </w:tc>
        <w:tc>
          <w:tcPr>
            <w:tcW w:w="523" w:type="pct"/>
            <w:tcBorders>
              <w:top w:val="nil"/>
              <w:left w:val="nil"/>
              <w:bottom w:val="single" w:sz="8" w:space="0" w:color="auto"/>
              <w:right w:val="single" w:sz="8" w:space="0" w:color="auto"/>
            </w:tcBorders>
            <w:shd w:val="clear" w:color="auto" w:fill="auto"/>
            <w:vAlign w:val="center"/>
            <w:hideMark/>
          </w:tcPr>
          <w:p w14:paraId="4A62FDC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508</w:t>
            </w:r>
          </w:p>
        </w:tc>
        <w:tc>
          <w:tcPr>
            <w:tcW w:w="439" w:type="pct"/>
            <w:tcBorders>
              <w:top w:val="nil"/>
              <w:left w:val="nil"/>
              <w:bottom w:val="single" w:sz="8" w:space="0" w:color="auto"/>
              <w:right w:val="single" w:sz="8" w:space="0" w:color="auto"/>
            </w:tcBorders>
            <w:shd w:val="clear" w:color="auto" w:fill="auto"/>
            <w:vAlign w:val="center"/>
            <w:hideMark/>
          </w:tcPr>
          <w:p w14:paraId="52AF53D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2B2FA1E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rPr>
              <w:t>43 333</w:t>
            </w:r>
          </w:p>
        </w:tc>
      </w:tr>
      <w:tr w:rsidR="00E16FE7" w:rsidRPr="00AB3B27" w14:paraId="13B53407"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4C8094F"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2007</w:t>
            </w:r>
          </w:p>
        </w:tc>
        <w:tc>
          <w:tcPr>
            <w:tcW w:w="508" w:type="pct"/>
            <w:tcBorders>
              <w:top w:val="nil"/>
              <w:left w:val="nil"/>
              <w:bottom w:val="single" w:sz="8" w:space="0" w:color="auto"/>
              <w:right w:val="single" w:sz="8" w:space="0" w:color="auto"/>
            </w:tcBorders>
            <w:shd w:val="clear" w:color="auto" w:fill="auto"/>
            <w:vAlign w:val="center"/>
            <w:hideMark/>
          </w:tcPr>
          <w:p w14:paraId="2919CF8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36 788</w:t>
            </w:r>
          </w:p>
        </w:tc>
        <w:tc>
          <w:tcPr>
            <w:tcW w:w="538" w:type="pct"/>
            <w:tcBorders>
              <w:top w:val="nil"/>
              <w:left w:val="nil"/>
              <w:bottom w:val="single" w:sz="8" w:space="0" w:color="auto"/>
              <w:right w:val="single" w:sz="8" w:space="0" w:color="auto"/>
            </w:tcBorders>
            <w:shd w:val="clear" w:color="auto" w:fill="auto"/>
            <w:vAlign w:val="center"/>
            <w:hideMark/>
          </w:tcPr>
          <w:p w14:paraId="5E3C225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6 267</w:t>
            </w:r>
          </w:p>
        </w:tc>
        <w:tc>
          <w:tcPr>
            <w:tcW w:w="357" w:type="pct"/>
            <w:tcBorders>
              <w:top w:val="nil"/>
              <w:left w:val="nil"/>
              <w:bottom w:val="single" w:sz="8" w:space="0" w:color="auto"/>
              <w:right w:val="single" w:sz="8" w:space="0" w:color="auto"/>
            </w:tcBorders>
            <w:shd w:val="clear" w:color="auto" w:fill="auto"/>
            <w:vAlign w:val="center"/>
            <w:hideMark/>
          </w:tcPr>
          <w:p w14:paraId="43FF81A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1 102</w:t>
            </w:r>
          </w:p>
        </w:tc>
        <w:tc>
          <w:tcPr>
            <w:tcW w:w="466" w:type="pct"/>
            <w:tcBorders>
              <w:top w:val="nil"/>
              <w:left w:val="nil"/>
              <w:bottom w:val="single" w:sz="8" w:space="0" w:color="auto"/>
              <w:right w:val="single" w:sz="8" w:space="0" w:color="auto"/>
            </w:tcBorders>
            <w:shd w:val="clear" w:color="auto" w:fill="auto"/>
            <w:vAlign w:val="center"/>
            <w:hideMark/>
          </w:tcPr>
          <w:p w14:paraId="3C1E007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6605C24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495</w:t>
            </w:r>
          </w:p>
        </w:tc>
        <w:tc>
          <w:tcPr>
            <w:tcW w:w="623" w:type="pct"/>
            <w:tcBorders>
              <w:top w:val="nil"/>
              <w:left w:val="nil"/>
              <w:bottom w:val="single" w:sz="8" w:space="0" w:color="auto"/>
              <w:right w:val="single" w:sz="8" w:space="0" w:color="auto"/>
            </w:tcBorders>
            <w:shd w:val="clear" w:color="auto" w:fill="auto"/>
            <w:vAlign w:val="center"/>
            <w:hideMark/>
          </w:tcPr>
          <w:p w14:paraId="05FB1C3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86</w:t>
            </w:r>
          </w:p>
        </w:tc>
        <w:tc>
          <w:tcPr>
            <w:tcW w:w="523" w:type="pct"/>
            <w:tcBorders>
              <w:top w:val="nil"/>
              <w:left w:val="nil"/>
              <w:bottom w:val="single" w:sz="8" w:space="0" w:color="auto"/>
              <w:right w:val="single" w:sz="8" w:space="0" w:color="auto"/>
            </w:tcBorders>
            <w:shd w:val="clear" w:color="auto" w:fill="auto"/>
            <w:vAlign w:val="center"/>
            <w:hideMark/>
          </w:tcPr>
          <w:p w14:paraId="0D75946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521</w:t>
            </w:r>
          </w:p>
        </w:tc>
        <w:tc>
          <w:tcPr>
            <w:tcW w:w="439" w:type="pct"/>
            <w:tcBorders>
              <w:top w:val="nil"/>
              <w:left w:val="nil"/>
              <w:bottom w:val="single" w:sz="8" w:space="0" w:color="auto"/>
              <w:right w:val="single" w:sz="8" w:space="0" w:color="auto"/>
            </w:tcBorders>
            <w:shd w:val="clear" w:color="auto" w:fill="auto"/>
            <w:vAlign w:val="center"/>
            <w:hideMark/>
          </w:tcPr>
          <w:p w14:paraId="72CB6FB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018984B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44 157</w:t>
            </w:r>
          </w:p>
        </w:tc>
      </w:tr>
      <w:tr w:rsidR="00E16FE7" w:rsidRPr="00AB3B27" w14:paraId="54C38213"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999B854"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2008</w:t>
            </w:r>
          </w:p>
        </w:tc>
        <w:tc>
          <w:tcPr>
            <w:tcW w:w="508" w:type="pct"/>
            <w:tcBorders>
              <w:top w:val="nil"/>
              <w:left w:val="nil"/>
              <w:bottom w:val="single" w:sz="8" w:space="0" w:color="auto"/>
              <w:right w:val="single" w:sz="8" w:space="0" w:color="auto"/>
            </w:tcBorders>
            <w:shd w:val="clear" w:color="auto" w:fill="auto"/>
            <w:vAlign w:val="center"/>
            <w:hideMark/>
          </w:tcPr>
          <w:p w14:paraId="09412DF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36 880</w:t>
            </w:r>
          </w:p>
        </w:tc>
        <w:tc>
          <w:tcPr>
            <w:tcW w:w="538" w:type="pct"/>
            <w:tcBorders>
              <w:top w:val="nil"/>
              <w:left w:val="nil"/>
              <w:bottom w:val="single" w:sz="8" w:space="0" w:color="auto"/>
              <w:right w:val="single" w:sz="8" w:space="0" w:color="auto"/>
            </w:tcBorders>
            <w:shd w:val="clear" w:color="auto" w:fill="auto"/>
            <w:vAlign w:val="center"/>
            <w:hideMark/>
          </w:tcPr>
          <w:p w14:paraId="248C5A5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6 326</w:t>
            </w:r>
          </w:p>
        </w:tc>
        <w:tc>
          <w:tcPr>
            <w:tcW w:w="357" w:type="pct"/>
            <w:tcBorders>
              <w:top w:val="nil"/>
              <w:left w:val="nil"/>
              <w:bottom w:val="single" w:sz="8" w:space="0" w:color="auto"/>
              <w:right w:val="single" w:sz="8" w:space="0" w:color="auto"/>
            </w:tcBorders>
            <w:shd w:val="clear" w:color="auto" w:fill="auto"/>
            <w:vAlign w:val="center"/>
            <w:hideMark/>
          </w:tcPr>
          <w:p w14:paraId="3771BCD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1 323</w:t>
            </w:r>
          </w:p>
        </w:tc>
        <w:tc>
          <w:tcPr>
            <w:tcW w:w="466" w:type="pct"/>
            <w:tcBorders>
              <w:top w:val="nil"/>
              <w:left w:val="nil"/>
              <w:bottom w:val="single" w:sz="8" w:space="0" w:color="auto"/>
              <w:right w:val="single" w:sz="8" w:space="0" w:color="auto"/>
            </w:tcBorders>
            <w:shd w:val="clear" w:color="auto" w:fill="auto"/>
            <w:vAlign w:val="center"/>
            <w:hideMark/>
          </w:tcPr>
          <w:p w14:paraId="21674DE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1324706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661</w:t>
            </w:r>
          </w:p>
        </w:tc>
        <w:tc>
          <w:tcPr>
            <w:tcW w:w="623" w:type="pct"/>
            <w:tcBorders>
              <w:top w:val="nil"/>
              <w:left w:val="nil"/>
              <w:bottom w:val="single" w:sz="8" w:space="0" w:color="auto"/>
              <w:right w:val="single" w:sz="8" w:space="0" w:color="auto"/>
            </w:tcBorders>
            <w:shd w:val="clear" w:color="auto" w:fill="auto"/>
            <w:vAlign w:val="center"/>
            <w:hideMark/>
          </w:tcPr>
          <w:p w14:paraId="77F834C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115</w:t>
            </w:r>
          </w:p>
        </w:tc>
        <w:tc>
          <w:tcPr>
            <w:tcW w:w="523" w:type="pct"/>
            <w:tcBorders>
              <w:top w:val="nil"/>
              <w:left w:val="nil"/>
              <w:bottom w:val="single" w:sz="8" w:space="0" w:color="auto"/>
              <w:right w:val="single" w:sz="8" w:space="0" w:color="auto"/>
            </w:tcBorders>
            <w:shd w:val="clear" w:color="auto" w:fill="auto"/>
            <w:vAlign w:val="center"/>
            <w:hideMark/>
          </w:tcPr>
          <w:p w14:paraId="080E3DB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547</w:t>
            </w:r>
          </w:p>
        </w:tc>
        <w:tc>
          <w:tcPr>
            <w:tcW w:w="439" w:type="pct"/>
            <w:tcBorders>
              <w:top w:val="nil"/>
              <w:left w:val="nil"/>
              <w:bottom w:val="single" w:sz="8" w:space="0" w:color="auto"/>
              <w:right w:val="single" w:sz="8" w:space="0" w:color="auto"/>
            </w:tcBorders>
            <w:shd w:val="clear" w:color="auto" w:fill="auto"/>
            <w:vAlign w:val="center"/>
            <w:hideMark/>
          </w:tcPr>
          <w:p w14:paraId="25636E61"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728E363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44 529</w:t>
            </w:r>
          </w:p>
        </w:tc>
      </w:tr>
      <w:tr w:rsidR="00E16FE7" w:rsidRPr="00AB3B27" w14:paraId="26515095"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6B61EA7E"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2009</w:t>
            </w:r>
          </w:p>
        </w:tc>
        <w:tc>
          <w:tcPr>
            <w:tcW w:w="508" w:type="pct"/>
            <w:tcBorders>
              <w:top w:val="nil"/>
              <w:left w:val="nil"/>
              <w:bottom w:val="single" w:sz="8" w:space="0" w:color="auto"/>
              <w:right w:val="single" w:sz="8" w:space="0" w:color="auto"/>
            </w:tcBorders>
            <w:shd w:val="clear" w:color="auto" w:fill="auto"/>
            <w:vAlign w:val="center"/>
            <w:hideMark/>
          </w:tcPr>
          <w:p w14:paraId="266DCA9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36 762</w:t>
            </w:r>
          </w:p>
        </w:tc>
        <w:tc>
          <w:tcPr>
            <w:tcW w:w="538" w:type="pct"/>
            <w:tcBorders>
              <w:top w:val="nil"/>
              <w:left w:val="nil"/>
              <w:bottom w:val="single" w:sz="8" w:space="0" w:color="auto"/>
              <w:right w:val="single" w:sz="8" w:space="0" w:color="auto"/>
            </w:tcBorders>
            <w:shd w:val="clear" w:color="auto" w:fill="auto"/>
            <w:vAlign w:val="center"/>
            <w:hideMark/>
          </w:tcPr>
          <w:p w14:paraId="5D014B5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6 200</w:t>
            </w:r>
          </w:p>
        </w:tc>
        <w:tc>
          <w:tcPr>
            <w:tcW w:w="357" w:type="pct"/>
            <w:tcBorders>
              <w:top w:val="nil"/>
              <w:left w:val="nil"/>
              <w:bottom w:val="single" w:sz="8" w:space="0" w:color="auto"/>
              <w:right w:val="single" w:sz="8" w:space="0" w:color="auto"/>
            </w:tcBorders>
            <w:shd w:val="clear" w:color="auto" w:fill="auto"/>
            <w:vAlign w:val="center"/>
            <w:hideMark/>
          </w:tcPr>
          <w:p w14:paraId="15B3E53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1 494</w:t>
            </w:r>
          </w:p>
        </w:tc>
        <w:tc>
          <w:tcPr>
            <w:tcW w:w="466" w:type="pct"/>
            <w:tcBorders>
              <w:top w:val="nil"/>
              <w:left w:val="nil"/>
              <w:bottom w:val="single" w:sz="8" w:space="0" w:color="auto"/>
              <w:right w:val="single" w:sz="8" w:space="0" w:color="auto"/>
            </w:tcBorders>
            <w:shd w:val="clear" w:color="auto" w:fill="auto"/>
            <w:vAlign w:val="center"/>
            <w:hideMark/>
          </w:tcPr>
          <w:p w14:paraId="316DCAB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5C07D1B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777</w:t>
            </w:r>
          </w:p>
        </w:tc>
        <w:tc>
          <w:tcPr>
            <w:tcW w:w="623" w:type="pct"/>
            <w:tcBorders>
              <w:top w:val="nil"/>
              <w:left w:val="nil"/>
              <w:bottom w:val="single" w:sz="8" w:space="0" w:color="auto"/>
              <w:right w:val="single" w:sz="8" w:space="0" w:color="auto"/>
            </w:tcBorders>
            <w:shd w:val="clear" w:color="auto" w:fill="auto"/>
            <w:vAlign w:val="center"/>
            <w:hideMark/>
          </w:tcPr>
          <w:p w14:paraId="3305022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167</w:t>
            </w:r>
          </w:p>
        </w:tc>
        <w:tc>
          <w:tcPr>
            <w:tcW w:w="523" w:type="pct"/>
            <w:tcBorders>
              <w:top w:val="nil"/>
              <w:left w:val="nil"/>
              <w:bottom w:val="single" w:sz="8" w:space="0" w:color="auto"/>
              <w:right w:val="single" w:sz="8" w:space="0" w:color="auto"/>
            </w:tcBorders>
            <w:shd w:val="clear" w:color="auto" w:fill="auto"/>
            <w:vAlign w:val="center"/>
            <w:hideMark/>
          </w:tcPr>
          <w:p w14:paraId="6230F74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550</w:t>
            </w:r>
          </w:p>
        </w:tc>
        <w:tc>
          <w:tcPr>
            <w:tcW w:w="439" w:type="pct"/>
            <w:tcBorders>
              <w:top w:val="nil"/>
              <w:left w:val="nil"/>
              <w:bottom w:val="single" w:sz="8" w:space="0" w:color="auto"/>
              <w:right w:val="single" w:sz="8" w:space="0" w:color="auto"/>
            </w:tcBorders>
            <w:shd w:val="clear" w:color="auto" w:fill="auto"/>
            <w:vAlign w:val="center"/>
            <w:hideMark/>
          </w:tcPr>
          <w:p w14:paraId="0B8C09F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1667C731"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44 456</w:t>
            </w:r>
          </w:p>
        </w:tc>
      </w:tr>
      <w:tr w:rsidR="00E16FE7" w:rsidRPr="00AB3B27" w14:paraId="32D5FC80"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188D3D4C"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2010</w:t>
            </w:r>
          </w:p>
        </w:tc>
        <w:tc>
          <w:tcPr>
            <w:tcW w:w="508" w:type="pct"/>
            <w:tcBorders>
              <w:top w:val="nil"/>
              <w:left w:val="nil"/>
              <w:bottom w:val="single" w:sz="8" w:space="0" w:color="auto"/>
              <w:right w:val="single" w:sz="8" w:space="0" w:color="auto"/>
            </w:tcBorders>
            <w:shd w:val="clear" w:color="auto" w:fill="auto"/>
            <w:vAlign w:val="center"/>
            <w:hideMark/>
          </w:tcPr>
          <w:p w14:paraId="7D7545E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36 673</w:t>
            </w:r>
          </w:p>
        </w:tc>
        <w:tc>
          <w:tcPr>
            <w:tcW w:w="538" w:type="pct"/>
            <w:tcBorders>
              <w:top w:val="nil"/>
              <w:left w:val="nil"/>
              <w:bottom w:val="single" w:sz="8" w:space="0" w:color="auto"/>
              <w:right w:val="single" w:sz="8" w:space="0" w:color="auto"/>
            </w:tcBorders>
            <w:shd w:val="clear" w:color="auto" w:fill="auto"/>
            <w:vAlign w:val="center"/>
            <w:hideMark/>
          </w:tcPr>
          <w:p w14:paraId="1708939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6 242</w:t>
            </w:r>
          </w:p>
        </w:tc>
        <w:tc>
          <w:tcPr>
            <w:tcW w:w="357" w:type="pct"/>
            <w:tcBorders>
              <w:top w:val="nil"/>
              <w:left w:val="nil"/>
              <w:bottom w:val="single" w:sz="8" w:space="0" w:color="auto"/>
              <w:right w:val="single" w:sz="8" w:space="0" w:color="auto"/>
            </w:tcBorders>
            <w:shd w:val="clear" w:color="auto" w:fill="auto"/>
            <w:vAlign w:val="center"/>
            <w:hideMark/>
          </w:tcPr>
          <w:p w14:paraId="3F125F9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1684</w:t>
            </w:r>
          </w:p>
        </w:tc>
        <w:tc>
          <w:tcPr>
            <w:tcW w:w="466" w:type="pct"/>
            <w:tcBorders>
              <w:top w:val="nil"/>
              <w:left w:val="nil"/>
              <w:bottom w:val="single" w:sz="8" w:space="0" w:color="auto"/>
              <w:right w:val="single" w:sz="8" w:space="0" w:color="auto"/>
            </w:tcBorders>
            <w:shd w:val="clear" w:color="auto" w:fill="auto"/>
            <w:vAlign w:val="center"/>
            <w:hideMark/>
          </w:tcPr>
          <w:p w14:paraId="3EEB1BD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5C981970"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902</w:t>
            </w:r>
          </w:p>
        </w:tc>
        <w:tc>
          <w:tcPr>
            <w:tcW w:w="623" w:type="pct"/>
            <w:tcBorders>
              <w:top w:val="nil"/>
              <w:left w:val="nil"/>
              <w:bottom w:val="single" w:sz="8" w:space="0" w:color="auto"/>
              <w:right w:val="single" w:sz="8" w:space="0" w:color="auto"/>
            </w:tcBorders>
            <w:shd w:val="clear" w:color="auto" w:fill="auto"/>
            <w:vAlign w:val="center"/>
            <w:hideMark/>
          </w:tcPr>
          <w:p w14:paraId="5214D41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208</w:t>
            </w:r>
          </w:p>
        </w:tc>
        <w:tc>
          <w:tcPr>
            <w:tcW w:w="523" w:type="pct"/>
            <w:tcBorders>
              <w:top w:val="nil"/>
              <w:left w:val="nil"/>
              <w:bottom w:val="single" w:sz="8" w:space="0" w:color="auto"/>
              <w:right w:val="single" w:sz="8" w:space="0" w:color="auto"/>
            </w:tcBorders>
            <w:shd w:val="clear" w:color="auto" w:fill="auto"/>
            <w:vAlign w:val="center"/>
            <w:hideMark/>
          </w:tcPr>
          <w:p w14:paraId="0418B67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574</w:t>
            </w:r>
          </w:p>
        </w:tc>
        <w:tc>
          <w:tcPr>
            <w:tcW w:w="439" w:type="pct"/>
            <w:tcBorders>
              <w:top w:val="nil"/>
              <w:left w:val="nil"/>
              <w:bottom w:val="single" w:sz="8" w:space="0" w:color="auto"/>
              <w:right w:val="single" w:sz="8" w:space="0" w:color="auto"/>
            </w:tcBorders>
            <w:shd w:val="clear" w:color="auto" w:fill="auto"/>
            <w:vAlign w:val="center"/>
            <w:hideMark/>
          </w:tcPr>
          <w:p w14:paraId="431BE93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20CEA67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44 599</w:t>
            </w:r>
          </w:p>
        </w:tc>
      </w:tr>
      <w:tr w:rsidR="00E16FE7" w:rsidRPr="00AB3B27" w14:paraId="2311F6DD"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56449457"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2011</w:t>
            </w:r>
          </w:p>
        </w:tc>
        <w:tc>
          <w:tcPr>
            <w:tcW w:w="508" w:type="pct"/>
            <w:tcBorders>
              <w:top w:val="nil"/>
              <w:left w:val="nil"/>
              <w:bottom w:val="single" w:sz="8" w:space="0" w:color="auto"/>
              <w:right w:val="single" w:sz="8" w:space="0" w:color="auto"/>
            </w:tcBorders>
            <w:shd w:val="clear" w:color="auto" w:fill="auto"/>
            <w:vAlign w:val="center"/>
            <w:hideMark/>
          </w:tcPr>
          <w:p w14:paraId="1FFB9F4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36 701</w:t>
            </w:r>
          </w:p>
        </w:tc>
        <w:tc>
          <w:tcPr>
            <w:tcW w:w="538" w:type="pct"/>
            <w:tcBorders>
              <w:top w:val="nil"/>
              <w:left w:val="nil"/>
              <w:bottom w:val="single" w:sz="8" w:space="0" w:color="auto"/>
              <w:right w:val="single" w:sz="8" w:space="0" w:color="auto"/>
            </w:tcBorders>
            <w:shd w:val="clear" w:color="auto" w:fill="auto"/>
            <w:vAlign w:val="center"/>
            <w:hideMark/>
          </w:tcPr>
          <w:p w14:paraId="131A402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6 227</w:t>
            </w:r>
          </w:p>
        </w:tc>
        <w:tc>
          <w:tcPr>
            <w:tcW w:w="357" w:type="pct"/>
            <w:tcBorders>
              <w:top w:val="nil"/>
              <w:left w:val="nil"/>
              <w:bottom w:val="single" w:sz="8" w:space="0" w:color="auto"/>
              <w:right w:val="single" w:sz="8" w:space="0" w:color="auto"/>
            </w:tcBorders>
            <w:shd w:val="clear" w:color="auto" w:fill="auto"/>
            <w:vAlign w:val="center"/>
            <w:hideMark/>
          </w:tcPr>
          <w:p w14:paraId="711D194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1 912</w:t>
            </w:r>
          </w:p>
        </w:tc>
        <w:tc>
          <w:tcPr>
            <w:tcW w:w="466" w:type="pct"/>
            <w:tcBorders>
              <w:top w:val="nil"/>
              <w:left w:val="nil"/>
              <w:bottom w:val="single" w:sz="8" w:space="0" w:color="auto"/>
              <w:right w:val="single" w:sz="8" w:space="0" w:color="auto"/>
            </w:tcBorders>
            <w:shd w:val="clear" w:color="auto" w:fill="auto"/>
            <w:vAlign w:val="center"/>
            <w:hideMark/>
          </w:tcPr>
          <w:p w14:paraId="04606AB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38" w:type="pct"/>
            <w:tcBorders>
              <w:top w:val="nil"/>
              <w:left w:val="nil"/>
              <w:bottom w:val="single" w:sz="8" w:space="0" w:color="auto"/>
              <w:right w:val="single" w:sz="8" w:space="0" w:color="auto"/>
            </w:tcBorders>
            <w:shd w:val="clear" w:color="auto" w:fill="auto"/>
            <w:vAlign w:val="center"/>
            <w:hideMark/>
          </w:tcPr>
          <w:p w14:paraId="01EB2DA0"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1 035</w:t>
            </w:r>
          </w:p>
        </w:tc>
        <w:tc>
          <w:tcPr>
            <w:tcW w:w="623" w:type="pct"/>
            <w:tcBorders>
              <w:top w:val="nil"/>
              <w:left w:val="nil"/>
              <w:bottom w:val="single" w:sz="8" w:space="0" w:color="auto"/>
              <w:right w:val="single" w:sz="8" w:space="0" w:color="auto"/>
            </w:tcBorders>
            <w:shd w:val="clear" w:color="auto" w:fill="auto"/>
            <w:vAlign w:val="center"/>
            <w:hideMark/>
          </w:tcPr>
          <w:p w14:paraId="3642149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252</w:t>
            </w:r>
          </w:p>
        </w:tc>
        <w:tc>
          <w:tcPr>
            <w:tcW w:w="523" w:type="pct"/>
            <w:tcBorders>
              <w:top w:val="nil"/>
              <w:left w:val="nil"/>
              <w:bottom w:val="single" w:sz="8" w:space="0" w:color="auto"/>
              <w:right w:val="single" w:sz="8" w:space="0" w:color="auto"/>
            </w:tcBorders>
            <w:shd w:val="clear" w:color="auto" w:fill="auto"/>
            <w:vAlign w:val="center"/>
            <w:hideMark/>
          </w:tcPr>
          <w:p w14:paraId="201D9B70"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625</w:t>
            </w:r>
          </w:p>
        </w:tc>
        <w:tc>
          <w:tcPr>
            <w:tcW w:w="439" w:type="pct"/>
            <w:tcBorders>
              <w:top w:val="nil"/>
              <w:left w:val="nil"/>
              <w:bottom w:val="single" w:sz="8" w:space="0" w:color="auto"/>
              <w:right w:val="single" w:sz="8" w:space="0" w:color="auto"/>
            </w:tcBorders>
            <w:shd w:val="clear" w:color="auto" w:fill="auto"/>
            <w:vAlign w:val="center"/>
            <w:hideMark/>
          </w:tcPr>
          <w:p w14:paraId="2AE0DE5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576" w:type="pct"/>
            <w:tcBorders>
              <w:top w:val="nil"/>
              <w:left w:val="nil"/>
              <w:bottom w:val="single" w:sz="8" w:space="0" w:color="auto"/>
              <w:right w:val="single" w:sz="8" w:space="0" w:color="auto"/>
            </w:tcBorders>
            <w:shd w:val="clear" w:color="auto" w:fill="auto"/>
            <w:vAlign w:val="center"/>
            <w:hideMark/>
          </w:tcPr>
          <w:p w14:paraId="0FBEBAD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44 840</w:t>
            </w:r>
          </w:p>
        </w:tc>
      </w:tr>
      <w:tr w:rsidR="00E16FE7" w:rsidRPr="00AB3B27" w14:paraId="3FDB77D5"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03383755"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2012</w:t>
            </w:r>
          </w:p>
        </w:tc>
        <w:tc>
          <w:tcPr>
            <w:tcW w:w="508" w:type="pct"/>
            <w:tcBorders>
              <w:top w:val="nil"/>
              <w:left w:val="nil"/>
              <w:bottom w:val="single" w:sz="8" w:space="0" w:color="auto"/>
              <w:right w:val="single" w:sz="8" w:space="0" w:color="auto"/>
            </w:tcBorders>
            <w:shd w:val="clear" w:color="auto" w:fill="auto"/>
            <w:vAlign w:val="center"/>
            <w:hideMark/>
          </w:tcPr>
          <w:p w14:paraId="1EAF707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25 836</w:t>
            </w:r>
          </w:p>
        </w:tc>
        <w:tc>
          <w:tcPr>
            <w:tcW w:w="538" w:type="pct"/>
            <w:tcBorders>
              <w:top w:val="nil"/>
              <w:left w:val="nil"/>
              <w:bottom w:val="single" w:sz="8" w:space="0" w:color="auto"/>
              <w:right w:val="single" w:sz="8" w:space="0" w:color="auto"/>
            </w:tcBorders>
            <w:shd w:val="clear" w:color="auto" w:fill="auto"/>
            <w:vAlign w:val="center"/>
            <w:hideMark/>
          </w:tcPr>
          <w:p w14:paraId="4B79CAF0"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12 162</w:t>
            </w:r>
          </w:p>
        </w:tc>
        <w:tc>
          <w:tcPr>
            <w:tcW w:w="357" w:type="pct"/>
            <w:tcBorders>
              <w:top w:val="nil"/>
              <w:left w:val="nil"/>
              <w:bottom w:val="single" w:sz="8" w:space="0" w:color="auto"/>
              <w:right w:val="single" w:sz="8" w:space="0" w:color="auto"/>
            </w:tcBorders>
            <w:shd w:val="clear" w:color="auto" w:fill="auto"/>
            <w:vAlign w:val="center"/>
            <w:hideMark/>
          </w:tcPr>
          <w:p w14:paraId="1A6B3DE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1 843</w:t>
            </w:r>
          </w:p>
        </w:tc>
        <w:tc>
          <w:tcPr>
            <w:tcW w:w="466" w:type="pct"/>
            <w:tcBorders>
              <w:top w:val="nil"/>
              <w:left w:val="nil"/>
              <w:bottom w:val="single" w:sz="8" w:space="0" w:color="auto"/>
              <w:right w:val="single" w:sz="8" w:space="0" w:color="auto"/>
            </w:tcBorders>
            <w:shd w:val="clear" w:color="auto" w:fill="auto"/>
            <w:vAlign w:val="center"/>
            <w:hideMark/>
          </w:tcPr>
          <w:p w14:paraId="1F32327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1 036</w:t>
            </w:r>
          </w:p>
        </w:tc>
        <w:tc>
          <w:tcPr>
            <w:tcW w:w="538" w:type="pct"/>
            <w:tcBorders>
              <w:top w:val="nil"/>
              <w:left w:val="nil"/>
              <w:bottom w:val="single" w:sz="8" w:space="0" w:color="auto"/>
              <w:right w:val="single" w:sz="8" w:space="0" w:color="auto"/>
            </w:tcBorders>
            <w:shd w:val="clear" w:color="auto" w:fill="auto"/>
            <w:vAlign w:val="center"/>
            <w:hideMark/>
          </w:tcPr>
          <w:p w14:paraId="63C6C28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5B21202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264</w:t>
            </w:r>
          </w:p>
        </w:tc>
        <w:tc>
          <w:tcPr>
            <w:tcW w:w="523" w:type="pct"/>
            <w:tcBorders>
              <w:top w:val="nil"/>
              <w:left w:val="nil"/>
              <w:bottom w:val="single" w:sz="8" w:space="0" w:color="auto"/>
              <w:right w:val="single" w:sz="8" w:space="0" w:color="auto"/>
            </w:tcBorders>
            <w:shd w:val="clear" w:color="auto" w:fill="auto"/>
            <w:vAlign w:val="center"/>
            <w:hideMark/>
          </w:tcPr>
          <w:p w14:paraId="20DAC4E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543</w:t>
            </w:r>
          </w:p>
        </w:tc>
        <w:tc>
          <w:tcPr>
            <w:tcW w:w="439" w:type="pct"/>
            <w:tcBorders>
              <w:top w:val="nil"/>
              <w:left w:val="nil"/>
              <w:bottom w:val="single" w:sz="8" w:space="0" w:color="auto"/>
              <w:right w:val="single" w:sz="8" w:space="0" w:color="auto"/>
            </w:tcBorders>
            <w:shd w:val="clear" w:color="auto" w:fill="auto"/>
            <w:vAlign w:val="center"/>
            <w:hideMark/>
          </w:tcPr>
          <w:p w14:paraId="03C13BE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228</w:t>
            </w:r>
          </w:p>
        </w:tc>
        <w:tc>
          <w:tcPr>
            <w:tcW w:w="576" w:type="pct"/>
            <w:tcBorders>
              <w:top w:val="nil"/>
              <w:left w:val="nil"/>
              <w:bottom w:val="single" w:sz="8" w:space="0" w:color="auto"/>
              <w:right w:val="single" w:sz="8" w:space="0" w:color="auto"/>
            </w:tcBorders>
            <w:shd w:val="clear" w:color="auto" w:fill="auto"/>
            <w:vAlign w:val="center"/>
            <w:hideMark/>
          </w:tcPr>
          <w:p w14:paraId="27248A5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40 069</w:t>
            </w:r>
          </w:p>
        </w:tc>
      </w:tr>
      <w:tr w:rsidR="00E16FE7" w:rsidRPr="00AB3B27" w14:paraId="2B4C3340"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6190EC83"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2013</w:t>
            </w:r>
          </w:p>
        </w:tc>
        <w:tc>
          <w:tcPr>
            <w:tcW w:w="508" w:type="pct"/>
            <w:tcBorders>
              <w:top w:val="nil"/>
              <w:left w:val="nil"/>
              <w:bottom w:val="single" w:sz="8" w:space="0" w:color="auto"/>
              <w:right w:val="single" w:sz="8" w:space="0" w:color="auto"/>
            </w:tcBorders>
            <w:shd w:val="clear" w:color="auto" w:fill="auto"/>
            <w:vAlign w:val="center"/>
            <w:hideMark/>
          </w:tcPr>
          <w:p w14:paraId="0FCE380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25 842</w:t>
            </w:r>
          </w:p>
        </w:tc>
        <w:tc>
          <w:tcPr>
            <w:tcW w:w="538" w:type="pct"/>
            <w:tcBorders>
              <w:top w:val="nil"/>
              <w:left w:val="nil"/>
              <w:bottom w:val="single" w:sz="8" w:space="0" w:color="auto"/>
              <w:right w:val="single" w:sz="8" w:space="0" w:color="auto"/>
            </w:tcBorders>
            <w:shd w:val="clear" w:color="auto" w:fill="auto"/>
            <w:vAlign w:val="center"/>
            <w:hideMark/>
          </w:tcPr>
          <w:p w14:paraId="7548479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12 182</w:t>
            </w:r>
          </w:p>
        </w:tc>
        <w:tc>
          <w:tcPr>
            <w:tcW w:w="357" w:type="pct"/>
            <w:tcBorders>
              <w:top w:val="nil"/>
              <w:left w:val="nil"/>
              <w:bottom w:val="single" w:sz="8" w:space="0" w:color="auto"/>
              <w:right w:val="single" w:sz="8" w:space="0" w:color="auto"/>
            </w:tcBorders>
            <w:shd w:val="clear" w:color="auto" w:fill="auto"/>
            <w:vAlign w:val="center"/>
            <w:hideMark/>
          </w:tcPr>
          <w:p w14:paraId="70EF975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1 906</w:t>
            </w:r>
          </w:p>
        </w:tc>
        <w:tc>
          <w:tcPr>
            <w:tcW w:w="466" w:type="pct"/>
            <w:tcBorders>
              <w:top w:val="nil"/>
              <w:left w:val="nil"/>
              <w:bottom w:val="single" w:sz="8" w:space="0" w:color="auto"/>
              <w:right w:val="single" w:sz="8" w:space="0" w:color="auto"/>
            </w:tcBorders>
            <w:shd w:val="clear" w:color="auto" w:fill="auto"/>
            <w:vAlign w:val="center"/>
            <w:hideMark/>
          </w:tcPr>
          <w:p w14:paraId="328EC27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1 099</w:t>
            </w:r>
          </w:p>
        </w:tc>
        <w:tc>
          <w:tcPr>
            <w:tcW w:w="538" w:type="pct"/>
            <w:tcBorders>
              <w:top w:val="nil"/>
              <w:left w:val="nil"/>
              <w:bottom w:val="single" w:sz="8" w:space="0" w:color="auto"/>
              <w:right w:val="single" w:sz="8" w:space="0" w:color="auto"/>
            </w:tcBorders>
            <w:shd w:val="clear" w:color="auto" w:fill="auto"/>
            <w:vAlign w:val="center"/>
            <w:hideMark/>
          </w:tcPr>
          <w:p w14:paraId="29C66C6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3C396ED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256</w:t>
            </w:r>
          </w:p>
        </w:tc>
        <w:tc>
          <w:tcPr>
            <w:tcW w:w="523" w:type="pct"/>
            <w:tcBorders>
              <w:top w:val="nil"/>
              <w:left w:val="nil"/>
              <w:bottom w:val="single" w:sz="8" w:space="0" w:color="auto"/>
              <w:right w:val="single" w:sz="8" w:space="0" w:color="auto"/>
            </w:tcBorders>
            <w:shd w:val="clear" w:color="auto" w:fill="auto"/>
            <w:vAlign w:val="center"/>
            <w:hideMark/>
          </w:tcPr>
          <w:p w14:paraId="025E8D5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551</w:t>
            </w:r>
          </w:p>
        </w:tc>
        <w:tc>
          <w:tcPr>
            <w:tcW w:w="439" w:type="pct"/>
            <w:tcBorders>
              <w:top w:val="nil"/>
              <w:left w:val="nil"/>
              <w:bottom w:val="single" w:sz="8" w:space="0" w:color="auto"/>
              <w:right w:val="single" w:sz="8" w:space="0" w:color="auto"/>
            </w:tcBorders>
            <w:shd w:val="clear" w:color="auto" w:fill="auto"/>
            <w:vAlign w:val="center"/>
            <w:hideMark/>
          </w:tcPr>
          <w:p w14:paraId="00603A6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330</w:t>
            </w:r>
          </w:p>
        </w:tc>
        <w:tc>
          <w:tcPr>
            <w:tcW w:w="576" w:type="pct"/>
            <w:tcBorders>
              <w:top w:val="nil"/>
              <w:left w:val="nil"/>
              <w:bottom w:val="single" w:sz="8" w:space="0" w:color="auto"/>
              <w:right w:val="single" w:sz="8" w:space="0" w:color="auto"/>
            </w:tcBorders>
            <w:shd w:val="clear" w:color="auto" w:fill="auto"/>
            <w:vAlign w:val="center"/>
            <w:hideMark/>
          </w:tcPr>
          <w:p w14:paraId="06ACB94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40 260</w:t>
            </w:r>
          </w:p>
        </w:tc>
      </w:tr>
      <w:tr w:rsidR="00E16FE7" w:rsidRPr="00AB3B27" w14:paraId="44D59BD0"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556E7C4"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2014</w:t>
            </w:r>
          </w:p>
        </w:tc>
        <w:tc>
          <w:tcPr>
            <w:tcW w:w="508" w:type="pct"/>
            <w:tcBorders>
              <w:top w:val="nil"/>
              <w:left w:val="nil"/>
              <w:bottom w:val="single" w:sz="8" w:space="0" w:color="auto"/>
              <w:right w:val="single" w:sz="8" w:space="0" w:color="auto"/>
            </w:tcBorders>
            <w:shd w:val="clear" w:color="auto" w:fill="auto"/>
            <w:vAlign w:val="center"/>
            <w:hideMark/>
          </w:tcPr>
          <w:p w14:paraId="1206143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25 071</w:t>
            </w:r>
          </w:p>
        </w:tc>
        <w:tc>
          <w:tcPr>
            <w:tcW w:w="538" w:type="pct"/>
            <w:tcBorders>
              <w:top w:val="nil"/>
              <w:left w:val="nil"/>
              <w:bottom w:val="single" w:sz="8" w:space="0" w:color="auto"/>
              <w:right w:val="single" w:sz="8" w:space="0" w:color="auto"/>
            </w:tcBorders>
            <w:shd w:val="clear" w:color="auto" w:fill="auto"/>
            <w:vAlign w:val="center"/>
            <w:hideMark/>
          </w:tcPr>
          <w:p w14:paraId="0E41970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11 711</w:t>
            </w:r>
          </w:p>
        </w:tc>
        <w:tc>
          <w:tcPr>
            <w:tcW w:w="357" w:type="pct"/>
            <w:tcBorders>
              <w:top w:val="nil"/>
              <w:left w:val="nil"/>
              <w:bottom w:val="single" w:sz="8" w:space="0" w:color="auto"/>
              <w:right w:val="single" w:sz="8" w:space="0" w:color="auto"/>
            </w:tcBorders>
            <w:shd w:val="clear" w:color="auto" w:fill="auto"/>
            <w:vAlign w:val="center"/>
            <w:hideMark/>
          </w:tcPr>
          <w:p w14:paraId="054B7CA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2 024</w:t>
            </w:r>
          </w:p>
        </w:tc>
        <w:tc>
          <w:tcPr>
            <w:tcW w:w="466" w:type="pct"/>
            <w:tcBorders>
              <w:top w:val="nil"/>
              <w:left w:val="nil"/>
              <w:bottom w:val="single" w:sz="8" w:space="0" w:color="auto"/>
              <w:right w:val="single" w:sz="8" w:space="0" w:color="auto"/>
            </w:tcBorders>
            <w:shd w:val="clear" w:color="auto" w:fill="auto"/>
            <w:vAlign w:val="center"/>
            <w:hideMark/>
          </w:tcPr>
          <w:p w14:paraId="3BF944E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1 215</w:t>
            </w:r>
          </w:p>
        </w:tc>
        <w:tc>
          <w:tcPr>
            <w:tcW w:w="538" w:type="pct"/>
            <w:tcBorders>
              <w:top w:val="nil"/>
              <w:left w:val="nil"/>
              <w:bottom w:val="single" w:sz="8" w:space="0" w:color="auto"/>
              <w:right w:val="single" w:sz="8" w:space="0" w:color="auto"/>
            </w:tcBorders>
            <w:shd w:val="clear" w:color="auto" w:fill="auto"/>
            <w:vAlign w:val="center"/>
            <w:hideMark/>
          </w:tcPr>
          <w:p w14:paraId="64D63A2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09812071"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251</w:t>
            </w:r>
          </w:p>
        </w:tc>
        <w:tc>
          <w:tcPr>
            <w:tcW w:w="523" w:type="pct"/>
            <w:tcBorders>
              <w:top w:val="nil"/>
              <w:left w:val="nil"/>
              <w:bottom w:val="single" w:sz="8" w:space="0" w:color="auto"/>
              <w:right w:val="single" w:sz="8" w:space="0" w:color="auto"/>
            </w:tcBorders>
            <w:shd w:val="clear" w:color="auto" w:fill="auto"/>
            <w:vAlign w:val="center"/>
            <w:hideMark/>
          </w:tcPr>
          <w:p w14:paraId="39C64CB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558</w:t>
            </w:r>
          </w:p>
        </w:tc>
        <w:tc>
          <w:tcPr>
            <w:tcW w:w="439" w:type="pct"/>
            <w:tcBorders>
              <w:top w:val="nil"/>
              <w:left w:val="nil"/>
              <w:bottom w:val="single" w:sz="8" w:space="0" w:color="auto"/>
              <w:right w:val="single" w:sz="8" w:space="0" w:color="auto"/>
            </w:tcBorders>
            <w:shd w:val="clear" w:color="auto" w:fill="auto"/>
            <w:vAlign w:val="center"/>
            <w:hideMark/>
          </w:tcPr>
          <w:p w14:paraId="0779F521"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395</w:t>
            </w:r>
          </w:p>
        </w:tc>
        <w:tc>
          <w:tcPr>
            <w:tcW w:w="576" w:type="pct"/>
            <w:tcBorders>
              <w:top w:val="nil"/>
              <w:left w:val="nil"/>
              <w:bottom w:val="single" w:sz="8" w:space="0" w:color="auto"/>
              <w:right w:val="single" w:sz="8" w:space="0" w:color="auto"/>
            </w:tcBorders>
            <w:shd w:val="clear" w:color="auto" w:fill="auto"/>
            <w:vAlign w:val="center"/>
            <w:hideMark/>
          </w:tcPr>
          <w:p w14:paraId="6CBDB4F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39 201</w:t>
            </w:r>
          </w:p>
        </w:tc>
      </w:tr>
      <w:tr w:rsidR="00E16FE7" w:rsidRPr="00AB3B27" w14:paraId="0E771992"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51C75A18"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2015</w:t>
            </w:r>
          </w:p>
        </w:tc>
        <w:tc>
          <w:tcPr>
            <w:tcW w:w="508" w:type="pct"/>
            <w:tcBorders>
              <w:top w:val="nil"/>
              <w:left w:val="nil"/>
              <w:bottom w:val="single" w:sz="8" w:space="0" w:color="auto"/>
              <w:right w:val="single" w:sz="8" w:space="0" w:color="auto"/>
            </w:tcBorders>
            <w:shd w:val="clear" w:color="auto" w:fill="auto"/>
            <w:vAlign w:val="center"/>
            <w:hideMark/>
          </w:tcPr>
          <w:p w14:paraId="67D83B4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24 785</w:t>
            </w:r>
          </w:p>
        </w:tc>
        <w:tc>
          <w:tcPr>
            <w:tcW w:w="538" w:type="pct"/>
            <w:tcBorders>
              <w:top w:val="nil"/>
              <w:left w:val="nil"/>
              <w:bottom w:val="single" w:sz="8" w:space="0" w:color="auto"/>
              <w:right w:val="single" w:sz="8" w:space="0" w:color="auto"/>
            </w:tcBorders>
            <w:shd w:val="clear" w:color="auto" w:fill="auto"/>
            <w:vAlign w:val="center"/>
            <w:hideMark/>
          </w:tcPr>
          <w:p w14:paraId="6D664C6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11 549</w:t>
            </w:r>
          </w:p>
        </w:tc>
        <w:tc>
          <w:tcPr>
            <w:tcW w:w="357" w:type="pct"/>
            <w:tcBorders>
              <w:top w:val="nil"/>
              <w:left w:val="nil"/>
              <w:bottom w:val="single" w:sz="8" w:space="0" w:color="auto"/>
              <w:right w:val="single" w:sz="8" w:space="0" w:color="auto"/>
            </w:tcBorders>
            <w:shd w:val="clear" w:color="auto" w:fill="auto"/>
            <w:vAlign w:val="center"/>
            <w:hideMark/>
          </w:tcPr>
          <w:p w14:paraId="088F290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2 025</w:t>
            </w:r>
          </w:p>
        </w:tc>
        <w:tc>
          <w:tcPr>
            <w:tcW w:w="466" w:type="pct"/>
            <w:tcBorders>
              <w:top w:val="nil"/>
              <w:left w:val="nil"/>
              <w:bottom w:val="single" w:sz="8" w:space="0" w:color="auto"/>
              <w:right w:val="single" w:sz="8" w:space="0" w:color="auto"/>
            </w:tcBorders>
            <w:shd w:val="clear" w:color="auto" w:fill="auto"/>
            <w:vAlign w:val="center"/>
            <w:hideMark/>
          </w:tcPr>
          <w:p w14:paraId="772597D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1 216</w:t>
            </w:r>
          </w:p>
        </w:tc>
        <w:tc>
          <w:tcPr>
            <w:tcW w:w="538" w:type="pct"/>
            <w:tcBorders>
              <w:top w:val="nil"/>
              <w:left w:val="nil"/>
              <w:bottom w:val="single" w:sz="8" w:space="0" w:color="auto"/>
              <w:right w:val="single" w:sz="8" w:space="0" w:color="auto"/>
            </w:tcBorders>
            <w:shd w:val="clear" w:color="auto" w:fill="auto"/>
            <w:vAlign w:val="center"/>
            <w:hideMark/>
          </w:tcPr>
          <w:p w14:paraId="783E993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148A023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253</w:t>
            </w:r>
          </w:p>
        </w:tc>
        <w:tc>
          <w:tcPr>
            <w:tcW w:w="523" w:type="pct"/>
            <w:tcBorders>
              <w:top w:val="nil"/>
              <w:left w:val="nil"/>
              <w:bottom w:val="single" w:sz="8" w:space="0" w:color="auto"/>
              <w:right w:val="single" w:sz="8" w:space="0" w:color="auto"/>
            </w:tcBorders>
            <w:shd w:val="clear" w:color="auto" w:fill="auto"/>
            <w:vAlign w:val="center"/>
            <w:hideMark/>
          </w:tcPr>
          <w:p w14:paraId="0D82F8D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556</w:t>
            </w:r>
          </w:p>
        </w:tc>
        <w:tc>
          <w:tcPr>
            <w:tcW w:w="439" w:type="pct"/>
            <w:tcBorders>
              <w:top w:val="nil"/>
              <w:left w:val="nil"/>
              <w:bottom w:val="single" w:sz="8" w:space="0" w:color="auto"/>
              <w:right w:val="single" w:sz="8" w:space="0" w:color="auto"/>
            </w:tcBorders>
            <w:shd w:val="clear" w:color="auto" w:fill="auto"/>
            <w:vAlign w:val="center"/>
            <w:hideMark/>
          </w:tcPr>
          <w:p w14:paraId="7490AD7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488</w:t>
            </w:r>
          </w:p>
        </w:tc>
        <w:tc>
          <w:tcPr>
            <w:tcW w:w="576" w:type="pct"/>
            <w:tcBorders>
              <w:top w:val="nil"/>
              <w:left w:val="nil"/>
              <w:bottom w:val="single" w:sz="8" w:space="0" w:color="auto"/>
              <w:right w:val="single" w:sz="8" w:space="0" w:color="auto"/>
            </w:tcBorders>
            <w:shd w:val="clear" w:color="auto" w:fill="auto"/>
            <w:vAlign w:val="center"/>
            <w:hideMark/>
          </w:tcPr>
          <w:p w14:paraId="6D5C716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38 847</w:t>
            </w:r>
          </w:p>
        </w:tc>
      </w:tr>
      <w:tr w:rsidR="00E16FE7" w:rsidRPr="00AB3B27" w14:paraId="14C69EE9"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0A1C9C7B"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2016</w:t>
            </w:r>
          </w:p>
        </w:tc>
        <w:tc>
          <w:tcPr>
            <w:tcW w:w="508" w:type="pct"/>
            <w:tcBorders>
              <w:top w:val="nil"/>
              <w:left w:val="nil"/>
              <w:bottom w:val="single" w:sz="8" w:space="0" w:color="auto"/>
              <w:right w:val="single" w:sz="8" w:space="0" w:color="auto"/>
            </w:tcBorders>
            <w:shd w:val="clear" w:color="auto" w:fill="auto"/>
            <w:vAlign w:val="center"/>
            <w:hideMark/>
          </w:tcPr>
          <w:p w14:paraId="06ABD52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24 459</w:t>
            </w:r>
          </w:p>
        </w:tc>
        <w:tc>
          <w:tcPr>
            <w:tcW w:w="538" w:type="pct"/>
            <w:tcBorders>
              <w:top w:val="nil"/>
              <w:left w:val="nil"/>
              <w:bottom w:val="single" w:sz="8" w:space="0" w:color="auto"/>
              <w:right w:val="single" w:sz="8" w:space="0" w:color="auto"/>
            </w:tcBorders>
            <w:shd w:val="clear" w:color="auto" w:fill="auto"/>
            <w:vAlign w:val="center"/>
            <w:hideMark/>
          </w:tcPr>
          <w:p w14:paraId="091C208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11 395</w:t>
            </w:r>
          </w:p>
        </w:tc>
        <w:tc>
          <w:tcPr>
            <w:tcW w:w="357" w:type="pct"/>
            <w:tcBorders>
              <w:top w:val="nil"/>
              <w:left w:val="nil"/>
              <w:bottom w:val="single" w:sz="8" w:space="0" w:color="auto"/>
              <w:right w:val="single" w:sz="8" w:space="0" w:color="auto"/>
            </w:tcBorders>
            <w:shd w:val="clear" w:color="auto" w:fill="auto"/>
            <w:vAlign w:val="center"/>
            <w:hideMark/>
          </w:tcPr>
          <w:p w14:paraId="171927E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2 071</w:t>
            </w:r>
          </w:p>
        </w:tc>
        <w:tc>
          <w:tcPr>
            <w:tcW w:w="466" w:type="pct"/>
            <w:tcBorders>
              <w:top w:val="nil"/>
              <w:left w:val="nil"/>
              <w:bottom w:val="single" w:sz="8" w:space="0" w:color="auto"/>
              <w:right w:val="single" w:sz="8" w:space="0" w:color="auto"/>
            </w:tcBorders>
            <w:shd w:val="clear" w:color="auto" w:fill="auto"/>
            <w:vAlign w:val="center"/>
            <w:hideMark/>
          </w:tcPr>
          <w:p w14:paraId="3B1C6D4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1 292</w:t>
            </w:r>
          </w:p>
        </w:tc>
        <w:tc>
          <w:tcPr>
            <w:tcW w:w="538" w:type="pct"/>
            <w:tcBorders>
              <w:top w:val="nil"/>
              <w:left w:val="nil"/>
              <w:bottom w:val="single" w:sz="8" w:space="0" w:color="auto"/>
              <w:right w:val="single" w:sz="8" w:space="0" w:color="auto"/>
            </w:tcBorders>
            <w:shd w:val="clear" w:color="auto" w:fill="auto"/>
            <w:vAlign w:val="center"/>
            <w:hideMark/>
          </w:tcPr>
          <w:p w14:paraId="4C985A7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0BD43B4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245</w:t>
            </w:r>
          </w:p>
        </w:tc>
        <w:tc>
          <w:tcPr>
            <w:tcW w:w="523" w:type="pct"/>
            <w:tcBorders>
              <w:top w:val="nil"/>
              <w:left w:val="nil"/>
              <w:bottom w:val="single" w:sz="8" w:space="0" w:color="auto"/>
              <w:right w:val="single" w:sz="8" w:space="0" w:color="auto"/>
            </w:tcBorders>
            <w:shd w:val="clear" w:color="auto" w:fill="auto"/>
            <w:vAlign w:val="center"/>
            <w:hideMark/>
          </w:tcPr>
          <w:p w14:paraId="67F2489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534</w:t>
            </w:r>
          </w:p>
        </w:tc>
        <w:tc>
          <w:tcPr>
            <w:tcW w:w="439" w:type="pct"/>
            <w:tcBorders>
              <w:top w:val="nil"/>
              <w:left w:val="nil"/>
              <w:bottom w:val="single" w:sz="8" w:space="0" w:color="auto"/>
              <w:right w:val="single" w:sz="8" w:space="0" w:color="auto"/>
            </w:tcBorders>
            <w:shd w:val="clear" w:color="auto" w:fill="auto"/>
            <w:vAlign w:val="center"/>
            <w:hideMark/>
          </w:tcPr>
          <w:p w14:paraId="54D88F9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534</w:t>
            </w:r>
          </w:p>
        </w:tc>
        <w:tc>
          <w:tcPr>
            <w:tcW w:w="576" w:type="pct"/>
            <w:tcBorders>
              <w:top w:val="nil"/>
              <w:left w:val="nil"/>
              <w:bottom w:val="single" w:sz="8" w:space="0" w:color="auto"/>
              <w:right w:val="single" w:sz="8" w:space="0" w:color="auto"/>
            </w:tcBorders>
            <w:shd w:val="clear" w:color="auto" w:fill="auto"/>
            <w:vAlign w:val="center"/>
            <w:hideMark/>
          </w:tcPr>
          <w:p w14:paraId="130A7F6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38 459</w:t>
            </w:r>
          </w:p>
        </w:tc>
      </w:tr>
      <w:tr w:rsidR="00E16FE7" w:rsidRPr="00AB3B27" w14:paraId="1E64F95E"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2CB1A3A"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2017</w:t>
            </w:r>
          </w:p>
        </w:tc>
        <w:tc>
          <w:tcPr>
            <w:tcW w:w="508" w:type="pct"/>
            <w:tcBorders>
              <w:top w:val="nil"/>
              <w:left w:val="nil"/>
              <w:bottom w:val="single" w:sz="8" w:space="0" w:color="auto"/>
              <w:right w:val="single" w:sz="8" w:space="0" w:color="auto"/>
            </w:tcBorders>
            <w:shd w:val="clear" w:color="auto" w:fill="auto"/>
            <w:vAlign w:val="center"/>
            <w:hideMark/>
          </w:tcPr>
          <w:p w14:paraId="64B9E4C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23 995</w:t>
            </w:r>
          </w:p>
        </w:tc>
        <w:tc>
          <w:tcPr>
            <w:tcW w:w="538" w:type="pct"/>
            <w:tcBorders>
              <w:top w:val="nil"/>
              <w:left w:val="nil"/>
              <w:bottom w:val="single" w:sz="8" w:space="0" w:color="auto"/>
              <w:right w:val="single" w:sz="8" w:space="0" w:color="auto"/>
            </w:tcBorders>
            <w:shd w:val="clear" w:color="auto" w:fill="auto"/>
            <w:vAlign w:val="center"/>
            <w:hideMark/>
          </w:tcPr>
          <w:p w14:paraId="4A8AB1F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11 228</w:t>
            </w:r>
          </w:p>
        </w:tc>
        <w:tc>
          <w:tcPr>
            <w:tcW w:w="357" w:type="pct"/>
            <w:tcBorders>
              <w:top w:val="nil"/>
              <w:left w:val="nil"/>
              <w:bottom w:val="single" w:sz="8" w:space="0" w:color="auto"/>
              <w:right w:val="single" w:sz="8" w:space="0" w:color="auto"/>
            </w:tcBorders>
            <w:shd w:val="clear" w:color="auto" w:fill="auto"/>
            <w:vAlign w:val="center"/>
            <w:hideMark/>
          </w:tcPr>
          <w:p w14:paraId="45D9F40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2 086</w:t>
            </w:r>
          </w:p>
        </w:tc>
        <w:tc>
          <w:tcPr>
            <w:tcW w:w="466" w:type="pct"/>
            <w:tcBorders>
              <w:top w:val="nil"/>
              <w:left w:val="nil"/>
              <w:bottom w:val="single" w:sz="8" w:space="0" w:color="auto"/>
              <w:right w:val="single" w:sz="8" w:space="0" w:color="auto"/>
            </w:tcBorders>
            <w:shd w:val="clear" w:color="auto" w:fill="auto"/>
            <w:vAlign w:val="center"/>
            <w:hideMark/>
          </w:tcPr>
          <w:p w14:paraId="557352D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1 340</w:t>
            </w:r>
          </w:p>
        </w:tc>
        <w:tc>
          <w:tcPr>
            <w:tcW w:w="538" w:type="pct"/>
            <w:tcBorders>
              <w:top w:val="nil"/>
              <w:left w:val="nil"/>
              <w:bottom w:val="single" w:sz="8" w:space="0" w:color="auto"/>
              <w:right w:val="single" w:sz="8" w:space="0" w:color="auto"/>
            </w:tcBorders>
            <w:shd w:val="clear" w:color="auto" w:fill="auto"/>
            <w:vAlign w:val="center"/>
            <w:hideMark/>
          </w:tcPr>
          <w:p w14:paraId="443EA31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32040CD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243</w:t>
            </w:r>
          </w:p>
        </w:tc>
        <w:tc>
          <w:tcPr>
            <w:tcW w:w="523" w:type="pct"/>
            <w:tcBorders>
              <w:top w:val="nil"/>
              <w:left w:val="nil"/>
              <w:bottom w:val="single" w:sz="8" w:space="0" w:color="auto"/>
              <w:right w:val="single" w:sz="8" w:space="0" w:color="auto"/>
            </w:tcBorders>
            <w:shd w:val="clear" w:color="auto" w:fill="auto"/>
            <w:vAlign w:val="center"/>
            <w:hideMark/>
          </w:tcPr>
          <w:p w14:paraId="606D594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503</w:t>
            </w:r>
          </w:p>
        </w:tc>
        <w:tc>
          <w:tcPr>
            <w:tcW w:w="439" w:type="pct"/>
            <w:tcBorders>
              <w:top w:val="nil"/>
              <w:left w:val="nil"/>
              <w:bottom w:val="single" w:sz="8" w:space="0" w:color="auto"/>
              <w:right w:val="single" w:sz="8" w:space="0" w:color="auto"/>
            </w:tcBorders>
            <w:shd w:val="clear" w:color="auto" w:fill="auto"/>
            <w:vAlign w:val="center"/>
            <w:hideMark/>
          </w:tcPr>
          <w:p w14:paraId="5E06524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568</w:t>
            </w:r>
          </w:p>
        </w:tc>
        <w:tc>
          <w:tcPr>
            <w:tcW w:w="576" w:type="pct"/>
            <w:tcBorders>
              <w:top w:val="nil"/>
              <w:left w:val="nil"/>
              <w:bottom w:val="single" w:sz="8" w:space="0" w:color="auto"/>
              <w:right w:val="single" w:sz="8" w:space="0" w:color="auto"/>
            </w:tcBorders>
            <w:shd w:val="clear" w:color="auto" w:fill="auto"/>
            <w:vAlign w:val="center"/>
            <w:hideMark/>
          </w:tcPr>
          <w:p w14:paraId="338F600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37 877</w:t>
            </w:r>
          </w:p>
        </w:tc>
      </w:tr>
      <w:tr w:rsidR="00E16FE7" w:rsidRPr="00AB3B27" w14:paraId="41532A3C"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2BF3D6D"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2018</w:t>
            </w:r>
          </w:p>
        </w:tc>
        <w:tc>
          <w:tcPr>
            <w:tcW w:w="508" w:type="pct"/>
            <w:tcBorders>
              <w:top w:val="nil"/>
              <w:left w:val="nil"/>
              <w:bottom w:val="single" w:sz="8" w:space="0" w:color="auto"/>
              <w:right w:val="single" w:sz="8" w:space="0" w:color="auto"/>
            </w:tcBorders>
            <w:shd w:val="clear" w:color="auto" w:fill="auto"/>
            <w:vAlign w:val="center"/>
            <w:hideMark/>
          </w:tcPr>
          <w:p w14:paraId="1DA453D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23 544</w:t>
            </w:r>
          </w:p>
        </w:tc>
        <w:tc>
          <w:tcPr>
            <w:tcW w:w="538" w:type="pct"/>
            <w:tcBorders>
              <w:top w:val="nil"/>
              <w:left w:val="nil"/>
              <w:bottom w:val="single" w:sz="8" w:space="0" w:color="auto"/>
              <w:right w:val="single" w:sz="8" w:space="0" w:color="auto"/>
            </w:tcBorders>
            <w:shd w:val="clear" w:color="auto" w:fill="auto"/>
            <w:vAlign w:val="center"/>
            <w:hideMark/>
          </w:tcPr>
          <w:p w14:paraId="44323A40"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10 969</w:t>
            </w:r>
          </w:p>
        </w:tc>
        <w:tc>
          <w:tcPr>
            <w:tcW w:w="357" w:type="pct"/>
            <w:tcBorders>
              <w:top w:val="nil"/>
              <w:left w:val="nil"/>
              <w:bottom w:val="single" w:sz="8" w:space="0" w:color="auto"/>
              <w:right w:val="single" w:sz="8" w:space="0" w:color="auto"/>
            </w:tcBorders>
            <w:shd w:val="clear" w:color="auto" w:fill="auto"/>
            <w:vAlign w:val="center"/>
            <w:hideMark/>
          </w:tcPr>
          <w:p w14:paraId="55F1717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2 126</w:t>
            </w:r>
          </w:p>
        </w:tc>
        <w:tc>
          <w:tcPr>
            <w:tcW w:w="466" w:type="pct"/>
            <w:tcBorders>
              <w:top w:val="nil"/>
              <w:left w:val="nil"/>
              <w:bottom w:val="single" w:sz="8" w:space="0" w:color="auto"/>
              <w:right w:val="single" w:sz="8" w:space="0" w:color="auto"/>
            </w:tcBorders>
            <w:shd w:val="clear" w:color="auto" w:fill="auto"/>
            <w:vAlign w:val="center"/>
            <w:hideMark/>
          </w:tcPr>
          <w:p w14:paraId="2A9B596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1 408</w:t>
            </w:r>
          </w:p>
        </w:tc>
        <w:tc>
          <w:tcPr>
            <w:tcW w:w="538" w:type="pct"/>
            <w:tcBorders>
              <w:top w:val="nil"/>
              <w:left w:val="nil"/>
              <w:bottom w:val="single" w:sz="8" w:space="0" w:color="auto"/>
              <w:right w:val="single" w:sz="8" w:space="0" w:color="auto"/>
            </w:tcBorders>
            <w:shd w:val="clear" w:color="auto" w:fill="auto"/>
            <w:vAlign w:val="center"/>
            <w:hideMark/>
          </w:tcPr>
          <w:p w14:paraId="24C240A1"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4B36236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246</w:t>
            </w:r>
          </w:p>
        </w:tc>
        <w:tc>
          <w:tcPr>
            <w:tcW w:w="523" w:type="pct"/>
            <w:tcBorders>
              <w:top w:val="nil"/>
              <w:left w:val="nil"/>
              <w:bottom w:val="single" w:sz="8" w:space="0" w:color="auto"/>
              <w:right w:val="single" w:sz="8" w:space="0" w:color="auto"/>
            </w:tcBorders>
            <w:shd w:val="clear" w:color="auto" w:fill="auto"/>
            <w:vAlign w:val="center"/>
            <w:hideMark/>
          </w:tcPr>
          <w:p w14:paraId="76F8E1C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472</w:t>
            </w:r>
          </w:p>
        </w:tc>
        <w:tc>
          <w:tcPr>
            <w:tcW w:w="439" w:type="pct"/>
            <w:tcBorders>
              <w:top w:val="nil"/>
              <w:left w:val="nil"/>
              <w:bottom w:val="single" w:sz="8" w:space="0" w:color="auto"/>
              <w:right w:val="single" w:sz="8" w:space="0" w:color="auto"/>
            </w:tcBorders>
            <w:shd w:val="clear" w:color="auto" w:fill="auto"/>
            <w:vAlign w:val="center"/>
            <w:hideMark/>
          </w:tcPr>
          <w:p w14:paraId="44F9CA4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613</w:t>
            </w:r>
          </w:p>
        </w:tc>
        <w:tc>
          <w:tcPr>
            <w:tcW w:w="576" w:type="pct"/>
            <w:tcBorders>
              <w:top w:val="nil"/>
              <w:left w:val="nil"/>
              <w:bottom w:val="single" w:sz="8" w:space="0" w:color="auto"/>
              <w:right w:val="single" w:sz="8" w:space="0" w:color="auto"/>
            </w:tcBorders>
            <w:shd w:val="clear" w:color="auto" w:fill="auto"/>
            <w:vAlign w:val="center"/>
            <w:hideMark/>
          </w:tcPr>
          <w:p w14:paraId="3DD2214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37 252</w:t>
            </w:r>
          </w:p>
        </w:tc>
      </w:tr>
      <w:tr w:rsidR="00E16FE7" w:rsidRPr="00AB3B27" w14:paraId="7EF15D55"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2E88154B"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2019</w:t>
            </w:r>
          </w:p>
        </w:tc>
        <w:tc>
          <w:tcPr>
            <w:tcW w:w="508" w:type="pct"/>
            <w:tcBorders>
              <w:top w:val="nil"/>
              <w:left w:val="nil"/>
              <w:bottom w:val="single" w:sz="8" w:space="0" w:color="auto"/>
              <w:right w:val="single" w:sz="8" w:space="0" w:color="auto"/>
            </w:tcBorders>
            <w:shd w:val="clear" w:color="auto" w:fill="auto"/>
            <w:vAlign w:val="center"/>
            <w:hideMark/>
          </w:tcPr>
          <w:p w14:paraId="35A59B6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23 221</w:t>
            </w:r>
          </w:p>
        </w:tc>
        <w:tc>
          <w:tcPr>
            <w:tcW w:w="538" w:type="pct"/>
            <w:tcBorders>
              <w:top w:val="nil"/>
              <w:left w:val="nil"/>
              <w:bottom w:val="single" w:sz="8" w:space="0" w:color="auto"/>
              <w:right w:val="single" w:sz="8" w:space="0" w:color="auto"/>
            </w:tcBorders>
            <w:shd w:val="clear" w:color="auto" w:fill="auto"/>
            <w:vAlign w:val="center"/>
            <w:hideMark/>
          </w:tcPr>
          <w:p w14:paraId="2D47073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10 776</w:t>
            </w:r>
          </w:p>
        </w:tc>
        <w:tc>
          <w:tcPr>
            <w:tcW w:w="357" w:type="pct"/>
            <w:tcBorders>
              <w:top w:val="nil"/>
              <w:left w:val="nil"/>
              <w:bottom w:val="single" w:sz="8" w:space="0" w:color="auto"/>
              <w:right w:val="single" w:sz="8" w:space="0" w:color="auto"/>
            </w:tcBorders>
            <w:shd w:val="clear" w:color="auto" w:fill="auto"/>
            <w:vAlign w:val="center"/>
            <w:hideMark/>
          </w:tcPr>
          <w:p w14:paraId="18EBE80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2 167</w:t>
            </w:r>
          </w:p>
        </w:tc>
        <w:tc>
          <w:tcPr>
            <w:tcW w:w="466" w:type="pct"/>
            <w:tcBorders>
              <w:top w:val="nil"/>
              <w:left w:val="nil"/>
              <w:bottom w:val="single" w:sz="8" w:space="0" w:color="auto"/>
              <w:right w:val="single" w:sz="8" w:space="0" w:color="auto"/>
            </w:tcBorders>
            <w:shd w:val="clear" w:color="auto" w:fill="auto"/>
            <w:vAlign w:val="center"/>
            <w:hideMark/>
          </w:tcPr>
          <w:p w14:paraId="2D31065F"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1 461</w:t>
            </w:r>
          </w:p>
        </w:tc>
        <w:tc>
          <w:tcPr>
            <w:tcW w:w="538" w:type="pct"/>
            <w:tcBorders>
              <w:top w:val="nil"/>
              <w:left w:val="nil"/>
              <w:bottom w:val="single" w:sz="8" w:space="0" w:color="auto"/>
              <w:right w:val="single" w:sz="8" w:space="0" w:color="auto"/>
            </w:tcBorders>
            <w:shd w:val="clear" w:color="auto" w:fill="auto"/>
            <w:vAlign w:val="center"/>
            <w:hideMark/>
          </w:tcPr>
          <w:p w14:paraId="4CCE3C5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1EED703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251</w:t>
            </w:r>
          </w:p>
        </w:tc>
        <w:tc>
          <w:tcPr>
            <w:tcW w:w="523" w:type="pct"/>
            <w:tcBorders>
              <w:top w:val="nil"/>
              <w:left w:val="nil"/>
              <w:bottom w:val="single" w:sz="8" w:space="0" w:color="auto"/>
              <w:right w:val="single" w:sz="8" w:space="0" w:color="auto"/>
            </w:tcBorders>
            <w:shd w:val="clear" w:color="auto" w:fill="auto"/>
            <w:vAlign w:val="center"/>
            <w:hideMark/>
          </w:tcPr>
          <w:p w14:paraId="15F6673D"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455</w:t>
            </w:r>
          </w:p>
        </w:tc>
        <w:tc>
          <w:tcPr>
            <w:tcW w:w="439" w:type="pct"/>
            <w:tcBorders>
              <w:top w:val="nil"/>
              <w:left w:val="nil"/>
              <w:bottom w:val="single" w:sz="8" w:space="0" w:color="auto"/>
              <w:right w:val="single" w:sz="8" w:space="0" w:color="auto"/>
            </w:tcBorders>
            <w:shd w:val="clear" w:color="auto" w:fill="auto"/>
            <w:vAlign w:val="center"/>
            <w:hideMark/>
          </w:tcPr>
          <w:p w14:paraId="28E35BA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668</w:t>
            </w:r>
          </w:p>
        </w:tc>
        <w:tc>
          <w:tcPr>
            <w:tcW w:w="576" w:type="pct"/>
            <w:tcBorders>
              <w:top w:val="nil"/>
              <w:left w:val="nil"/>
              <w:bottom w:val="single" w:sz="8" w:space="0" w:color="auto"/>
              <w:right w:val="single" w:sz="8" w:space="0" w:color="auto"/>
            </w:tcBorders>
            <w:shd w:val="clear" w:color="auto" w:fill="auto"/>
            <w:vAlign w:val="center"/>
            <w:hideMark/>
          </w:tcPr>
          <w:p w14:paraId="35404DB1"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36 832</w:t>
            </w:r>
          </w:p>
        </w:tc>
      </w:tr>
      <w:tr w:rsidR="00E16FE7" w:rsidRPr="00AB3B27" w14:paraId="179F8446"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0C968483"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2020</w:t>
            </w:r>
          </w:p>
        </w:tc>
        <w:tc>
          <w:tcPr>
            <w:tcW w:w="508" w:type="pct"/>
            <w:tcBorders>
              <w:top w:val="nil"/>
              <w:left w:val="nil"/>
              <w:bottom w:val="single" w:sz="8" w:space="0" w:color="auto"/>
              <w:right w:val="single" w:sz="8" w:space="0" w:color="auto"/>
            </w:tcBorders>
            <w:shd w:val="clear" w:color="auto" w:fill="auto"/>
            <w:vAlign w:val="center"/>
            <w:hideMark/>
          </w:tcPr>
          <w:p w14:paraId="0566482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23 290</w:t>
            </w:r>
          </w:p>
        </w:tc>
        <w:tc>
          <w:tcPr>
            <w:tcW w:w="538" w:type="pct"/>
            <w:tcBorders>
              <w:top w:val="nil"/>
              <w:left w:val="nil"/>
              <w:bottom w:val="single" w:sz="8" w:space="0" w:color="auto"/>
              <w:right w:val="single" w:sz="8" w:space="0" w:color="auto"/>
            </w:tcBorders>
            <w:shd w:val="clear" w:color="auto" w:fill="auto"/>
            <w:vAlign w:val="center"/>
            <w:hideMark/>
          </w:tcPr>
          <w:p w14:paraId="3FEB6466"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10 689</w:t>
            </w:r>
          </w:p>
        </w:tc>
        <w:tc>
          <w:tcPr>
            <w:tcW w:w="357" w:type="pct"/>
            <w:tcBorders>
              <w:top w:val="nil"/>
              <w:left w:val="nil"/>
              <w:bottom w:val="single" w:sz="8" w:space="0" w:color="auto"/>
              <w:right w:val="single" w:sz="8" w:space="0" w:color="auto"/>
            </w:tcBorders>
            <w:shd w:val="clear" w:color="auto" w:fill="auto"/>
            <w:vAlign w:val="center"/>
            <w:hideMark/>
          </w:tcPr>
          <w:p w14:paraId="4477818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2 157</w:t>
            </w:r>
          </w:p>
        </w:tc>
        <w:tc>
          <w:tcPr>
            <w:tcW w:w="466" w:type="pct"/>
            <w:tcBorders>
              <w:top w:val="nil"/>
              <w:left w:val="nil"/>
              <w:bottom w:val="single" w:sz="8" w:space="0" w:color="auto"/>
              <w:right w:val="single" w:sz="8" w:space="0" w:color="auto"/>
            </w:tcBorders>
            <w:shd w:val="clear" w:color="auto" w:fill="auto"/>
            <w:vAlign w:val="center"/>
            <w:hideMark/>
          </w:tcPr>
          <w:p w14:paraId="37B12E80"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1 473</w:t>
            </w:r>
          </w:p>
        </w:tc>
        <w:tc>
          <w:tcPr>
            <w:tcW w:w="538" w:type="pct"/>
            <w:tcBorders>
              <w:top w:val="nil"/>
              <w:left w:val="nil"/>
              <w:bottom w:val="single" w:sz="8" w:space="0" w:color="auto"/>
              <w:right w:val="single" w:sz="8" w:space="0" w:color="auto"/>
            </w:tcBorders>
            <w:shd w:val="clear" w:color="auto" w:fill="auto"/>
            <w:vAlign w:val="center"/>
            <w:hideMark/>
          </w:tcPr>
          <w:p w14:paraId="2351B42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1078F2D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248</w:t>
            </w:r>
          </w:p>
        </w:tc>
        <w:tc>
          <w:tcPr>
            <w:tcW w:w="523" w:type="pct"/>
            <w:tcBorders>
              <w:top w:val="nil"/>
              <w:left w:val="nil"/>
              <w:bottom w:val="single" w:sz="8" w:space="0" w:color="auto"/>
              <w:right w:val="single" w:sz="8" w:space="0" w:color="auto"/>
            </w:tcBorders>
            <w:shd w:val="clear" w:color="auto" w:fill="auto"/>
            <w:vAlign w:val="center"/>
            <w:hideMark/>
          </w:tcPr>
          <w:p w14:paraId="0B09F90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436</w:t>
            </w:r>
          </w:p>
        </w:tc>
        <w:tc>
          <w:tcPr>
            <w:tcW w:w="439" w:type="pct"/>
            <w:tcBorders>
              <w:top w:val="nil"/>
              <w:left w:val="nil"/>
              <w:bottom w:val="single" w:sz="8" w:space="0" w:color="auto"/>
              <w:right w:val="single" w:sz="8" w:space="0" w:color="auto"/>
            </w:tcBorders>
            <w:shd w:val="clear" w:color="auto" w:fill="auto"/>
            <w:vAlign w:val="center"/>
            <w:hideMark/>
          </w:tcPr>
          <w:p w14:paraId="18A44FB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702</w:t>
            </w:r>
          </w:p>
        </w:tc>
        <w:tc>
          <w:tcPr>
            <w:tcW w:w="576" w:type="pct"/>
            <w:tcBorders>
              <w:top w:val="nil"/>
              <w:left w:val="nil"/>
              <w:bottom w:val="single" w:sz="8" w:space="0" w:color="auto"/>
              <w:right w:val="single" w:sz="8" w:space="0" w:color="auto"/>
            </w:tcBorders>
            <w:shd w:val="clear" w:color="auto" w:fill="auto"/>
            <w:vAlign w:val="center"/>
            <w:hideMark/>
          </w:tcPr>
          <w:p w14:paraId="72934A8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36 838</w:t>
            </w:r>
          </w:p>
        </w:tc>
      </w:tr>
      <w:tr w:rsidR="00E16FE7" w:rsidRPr="00AB3B27" w14:paraId="4F15FFB6" w14:textId="77777777" w:rsidTr="0074268C">
        <w:trPr>
          <w:cantSplit/>
          <w:trHeight w:val="300"/>
        </w:trPr>
        <w:tc>
          <w:tcPr>
            <w:tcW w:w="432" w:type="pct"/>
            <w:tcBorders>
              <w:top w:val="nil"/>
              <w:left w:val="single" w:sz="8" w:space="0" w:color="auto"/>
              <w:bottom w:val="single" w:sz="8" w:space="0" w:color="auto"/>
              <w:right w:val="single" w:sz="8" w:space="0" w:color="auto"/>
            </w:tcBorders>
            <w:shd w:val="clear" w:color="auto" w:fill="auto"/>
            <w:vAlign w:val="center"/>
            <w:hideMark/>
          </w:tcPr>
          <w:p w14:paraId="5DA239E2"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rPr>
              <w:t>2021</w:t>
            </w:r>
          </w:p>
        </w:tc>
        <w:tc>
          <w:tcPr>
            <w:tcW w:w="508" w:type="pct"/>
            <w:tcBorders>
              <w:top w:val="nil"/>
              <w:left w:val="nil"/>
              <w:bottom w:val="single" w:sz="8" w:space="0" w:color="auto"/>
              <w:right w:val="single" w:sz="8" w:space="0" w:color="auto"/>
            </w:tcBorders>
            <w:shd w:val="clear" w:color="auto" w:fill="auto"/>
            <w:vAlign w:val="center"/>
            <w:hideMark/>
          </w:tcPr>
          <w:p w14:paraId="339385B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23 205</w:t>
            </w:r>
          </w:p>
        </w:tc>
        <w:tc>
          <w:tcPr>
            <w:tcW w:w="538" w:type="pct"/>
            <w:tcBorders>
              <w:top w:val="nil"/>
              <w:left w:val="nil"/>
              <w:bottom w:val="single" w:sz="8" w:space="0" w:color="auto"/>
              <w:right w:val="single" w:sz="8" w:space="0" w:color="auto"/>
            </w:tcBorders>
            <w:shd w:val="clear" w:color="auto" w:fill="auto"/>
            <w:vAlign w:val="center"/>
            <w:hideMark/>
          </w:tcPr>
          <w:p w14:paraId="3D7EA06B"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10 784</w:t>
            </w:r>
          </w:p>
        </w:tc>
        <w:tc>
          <w:tcPr>
            <w:tcW w:w="357" w:type="pct"/>
            <w:tcBorders>
              <w:top w:val="nil"/>
              <w:left w:val="nil"/>
              <w:bottom w:val="single" w:sz="8" w:space="0" w:color="auto"/>
              <w:right w:val="single" w:sz="8" w:space="0" w:color="auto"/>
            </w:tcBorders>
            <w:shd w:val="clear" w:color="auto" w:fill="auto"/>
            <w:vAlign w:val="center"/>
            <w:hideMark/>
          </w:tcPr>
          <w:p w14:paraId="3DDCECE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2 142</w:t>
            </w:r>
          </w:p>
        </w:tc>
        <w:tc>
          <w:tcPr>
            <w:tcW w:w="466" w:type="pct"/>
            <w:tcBorders>
              <w:top w:val="nil"/>
              <w:left w:val="nil"/>
              <w:bottom w:val="single" w:sz="8" w:space="0" w:color="auto"/>
              <w:right w:val="single" w:sz="8" w:space="0" w:color="auto"/>
            </w:tcBorders>
            <w:shd w:val="clear" w:color="auto" w:fill="auto"/>
            <w:vAlign w:val="center"/>
            <w:hideMark/>
          </w:tcPr>
          <w:p w14:paraId="5F79576C"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1 480</w:t>
            </w:r>
          </w:p>
        </w:tc>
        <w:tc>
          <w:tcPr>
            <w:tcW w:w="538" w:type="pct"/>
            <w:tcBorders>
              <w:top w:val="nil"/>
              <w:left w:val="nil"/>
              <w:bottom w:val="single" w:sz="8" w:space="0" w:color="auto"/>
              <w:right w:val="single" w:sz="8" w:space="0" w:color="auto"/>
            </w:tcBorders>
            <w:shd w:val="clear" w:color="auto" w:fill="auto"/>
            <w:vAlign w:val="center"/>
            <w:hideMark/>
          </w:tcPr>
          <w:p w14:paraId="4D1BAD9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X</w:t>
            </w:r>
          </w:p>
        </w:tc>
        <w:tc>
          <w:tcPr>
            <w:tcW w:w="623" w:type="pct"/>
            <w:tcBorders>
              <w:top w:val="nil"/>
              <w:left w:val="nil"/>
              <w:bottom w:val="single" w:sz="8" w:space="0" w:color="auto"/>
              <w:right w:val="single" w:sz="8" w:space="0" w:color="auto"/>
            </w:tcBorders>
            <w:shd w:val="clear" w:color="auto" w:fill="auto"/>
            <w:vAlign w:val="center"/>
            <w:hideMark/>
          </w:tcPr>
          <w:p w14:paraId="39DF4E27"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253</w:t>
            </w:r>
          </w:p>
        </w:tc>
        <w:tc>
          <w:tcPr>
            <w:tcW w:w="523" w:type="pct"/>
            <w:tcBorders>
              <w:top w:val="nil"/>
              <w:left w:val="nil"/>
              <w:bottom w:val="single" w:sz="8" w:space="0" w:color="auto"/>
              <w:right w:val="single" w:sz="8" w:space="0" w:color="auto"/>
            </w:tcBorders>
            <w:shd w:val="clear" w:color="auto" w:fill="auto"/>
            <w:vAlign w:val="center"/>
            <w:hideMark/>
          </w:tcPr>
          <w:p w14:paraId="46C5EEE8"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409</w:t>
            </w:r>
          </w:p>
        </w:tc>
        <w:tc>
          <w:tcPr>
            <w:tcW w:w="439" w:type="pct"/>
            <w:tcBorders>
              <w:top w:val="nil"/>
              <w:left w:val="nil"/>
              <w:bottom w:val="single" w:sz="8" w:space="0" w:color="auto"/>
              <w:right w:val="single" w:sz="8" w:space="0" w:color="auto"/>
            </w:tcBorders>
            <w:shd w:val="clear" w:color="auto" w:fill="auto"/>
            <w:vAlign w:val="center"/>
            <w:hideMark/>
          </w:tcPr>
          <w:p w14:paraId="326B11B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734</w:t>
            </w:r>
          </w:p>
        </w:tc>
        <w:tc>
          <w:tcPr>
            <w:tcW w:w="576" w:type="pct"/>
            <w:tcBorders>
              <w:top w:val="nil"/>
              <w:left w:val="nil"/>
              <w:bottom w:val="single" w:sz="8" w:space="0" w:color="auto"/>
              <w:right w:val="single" w:sz="8" w:space="0" w:color="auto"/>
            </w:tcBorders>
            <w:shd w:val="clear" w:color="auto" w:fill="auto"/>
            <w:vAlign w:val="center"/>
            <w:hideMark/>
          </w:tcPr>
          <w:p w14:paraId="5093BF12"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bCs/>
                <w:color w:val="000000"/>
                <w:sz w:val="14"/>
                <w:szCs w:val="14"/>
              </w:rPr>
              <w:t>36 865</w:t>
            </w:r>
          </w:p>
        </w:tc>
      </w:tr>
      <w:tr w:rsidR="00E16FE7" w:rsidRPr="00AB3B27" w14:paraId="5B944E89" w14:textId="77777777" w:rsidTr="0001683E">
        <w:trPr>
          <w:trHeight w:val="300"/>
        </w:trPr>
        <w:tc>
          <w:tcPr>
            <w:tcW w:w="432" w:type="pct"/>
            <w:tcBorders>
              <w:top w:val="nil"/>
              <w:left w:val="single" w:sz="8" w:space="0" w:color="auto"/>
              <w:bottom w:val="single" w:sz="4" w:space="0" w:color="auto"/>
              <w:right w:val="single" w:sz="8" w:space="0" w:color="auto"/>
            </w:tcBorders>
            <w:shd w:val="clear" w:color="auto" w:fill="auto"/>
            <w:noWrap/>
            <w:vAlign w:val="center"/>
            <w:hideMark/>
          </w:tcPr>
          <w:p w14:paraId="19FFD1B8" w14:textId="77777777" w:rsidR="00E16FE7" w:rsidRPr="00AB3B27" w:rsidRDefault="00E16FE7"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lang w:val="en-US"/>
              </w:rPr>
              <w:t>2022</w:t>
            </w:r>
          </w:p>
        </w:tc>
        <w:tc>
          <w:tcPr>
            <w:tcW w:w="508" w:type="pct"/>
            <w:tcBorders>
              <w:top w:val="nil"/>
              <w:left w:val="nil"/>
              <w:bottom w:val="single" w:sz="4" w:space="0" w:color="auto"/>
              <w:right w:val="single" w:sz="8" w:space="0" w:color="auto"/>
            </w:tcBorders>
            <w:shd w:val="clear" w:color="auto" w:fill="auto"/>
            <w:noWrap/>
            <w:vAlign w:val="center"/>
            <w:hideMark/>
          </w:tcPr>
          <w:p w14:paraId="061D493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22 887</w:t>
            </w:r>
          </w:p>
        </w:tc>
        <w:tc>
          <w:tcPr>
            <w:tcW w:w="538" w:type="pct"/>
            <w:tcBorders>
              <w:top w:val="nil"/>
              <w:left w:val="nil"/>
              <w:bottom w:val="single" w:sz="4" w:space="0" w:color="auto"/>
              <w:right w:val="single" w:sz="8" w:space="0" w:color="auto"/>
            </w:tcBorders>
            <w:shd w:val="clear" w:color="auto" w:fill="auto"/>
            <w:noWrap/>
            <w:vAlign w:val="center"/>
            <w:hideMark/>
          </w:tcPr>
          <w:p w14:paraId="2C8DFCB3"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10 738</w:t>
            </w:r>
          </w:p>
        </w:tc>
        <w:tc>
          <w:tcPr>
            <w:tcW w:w="357" w:type="pct"/>
            <w:tcBorders>
              <w:top w:val="nil"/>
              <w:left w:val="nil"/>
              <w:bottom w:val="single" w:sz="4" w:space="0" w:color="auto"/>
              <w:right w:val="single" w:sz="8" w:space="0" w:color="auto"/>
            </w:tcBorders>
            <w:shd w:val="clear" w:color="auto" w:fill="auto"/>
            <w:noWrap/>
            <w:vAlign w:val="center"/>
            <w:hideMark/>
          </w:tcPr>
          <w:p w14:paraId="5E242A5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2 098</w:t>
            </w:r>
          </w:p>
        </w:tc>
        <w:tc>
          <w:tcPr>
            <w:tcW w:w="466" w:type="pct"/>
            <w:tcBorders>
              <w:top w:val="nil"/>
              <w:left w:val="nil"/>
              <w:bottom w:val="single" w:sz="4" w:space="0" w:color="auto"/>
              <w:right w:val="single" w:sz="8" w:space="0" w:color="auto"/>
            </w:tcBorders>
            <w:shd w:val="clear" w:color="auto" w:fill="auto"/>
            <w:noWrap/>
            <w:vAlign w:val="center"/>
            <w:hideMark/>
          </w:tcPr>
          <w:p w14:paraId="2C78C769"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1 467</w:t>
            </w:r>
          </w:p>
        </w:tc>
        <w:tc>
          <w:tcPr>
            <w:tcW w:w="538" w:type="pct"/>
            <w:tcBorders>
              <w:top w:val="nil"/>
              <w:left w:val="nil"/>
              <w:bottom w:val="single" w:sz="4" w:space="0" w:color="auto"/>
              <w:right w:val="single" w:sz="8" w:space="0" w:color="auto"/>
            </w:tcBorders>
            <w:shd w:val="clear" w:color="auto" w:fill="auto"/>
            <w:noWrap/>
            <w:vAlign w:val="center"/>
            <w:hideMark/>
          </w:tcPr>
          <w:p w14:paraId="3086DA64"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x</w:t>
            </w:r>
          </w:p>
        </w:tc>
        <w:tc>
          <w:tcPr>
            <w:tcW w:w="623" w:type="pct"/>
            <w:tcBorders>
              <w:top w:val="nil"/>
              <w:left w:val="nil"/>
              <w:bottom w:val="single" w:sz="4" w:space="0" w:color="auto"/>
              <w:right w:val="single" w:sz="8" w:space="0" w:color="auto"/>
            </w:tcBorders>
            <w:shd w:val="clear" w:color="auto" w:fill="auto"/>
            <w:noWrap/>
            <w:vAlign w:val="center"/>
            <w:hideMark/>
          </w:tcPr>
          <w:p w14:paraId="4075009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238</w:t>
            </w:r>
          </w:p>
        </w:tc>
        <w:tc>
          <w:tcPr>
            <w:tcW w:w="523" w:type="pct"/>
            <w:tcBorders>
              <w:top w:val="nil"/>
              <w:left w:val="nil"/>
              <w:bottom w:val="single" w:sz="4" w:space="0" w:color="auto"/>
              <w:right w:val="single" w:sz="8" w:space="0" w:color="auto"/>
            </w:tcBorders>
            <w:shd w:val="clear" w:color="auto" w:fill="auto"/>
            <w:noWrap/>
            <w:vAlign w:val="center"/>
            <w:hideMark/>
          </w:tcPr>
          <w:p w14:paraId="63A4D85A"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393</w:t>
            </w:r>
          </w:p>
        </w:tc>
        <w:tc>
          <w:tcPr>
            <w:tcW w:w="439" w:type="pct"/>
            <w:tcBorders>
              <w:top w:val="nil"/>
              <w:left w:val="nil"/>
              <w:bottom w:val="single" w:sz="4" w:space="0" w:color="auto"/>
              <w:right w:val="single" w:sz="8" w:space="0" w:color="auto"/>
            </w:tcBorders>
            <w:shd w:val="clear" w:color="auto" w:fill="auto"/>
            <w:noWrap/>
            <w:vAlign w:val="center"/>
            <w:hideMark/>
          </w:tcPr>
          <w:p w14:paraId="460CEEAE"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787</w:t>
            </w:r>
          </w:p>
        </w:tc>
        <w:tc>
          <w:tcPr>
            <w:tcW w:w="576" w:type="pct"/>
            <w:tcBorders>
              <w:top w:val="nil"/>
              <w:left w:val="nil"/>
              <w:bottom w:val="single" w:sz="4" w:space="0" w:color="auto"/>
              <w:right w:val="single" w:sz="8" w:space="0" w:color="auto"/>
            </w:tcBorders>
            <w:shd w:val="clear" w:color="auto" w:fill="auto"/>
            <w:noWrap/>
            <w:vAlign w:val="center"/>
            <w:hideMark/>
          </w:tcPr>
          <w:p w14:paraId="792D57F5" w14:textId="77777777" w:rsidR="00E16FE7" w:rsidRPr="00AB3B27" w:rsidRDefault="00E16FE7"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36 510</w:t>
            </w:r>
          </w:p>
        </w:tc>
      </w:tr>
      <w:tr w:rsidR="00FD6725" w:rsidRPr="00AB3B27" w14:paraId="169507BE" w14:textId="77777777" w:rsidTr="0001683E">
        <w:trPr>
          <w:trHeight w:val="300"/>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481430" w14:textId="7C2615D8" w:rsidR="00FD6725" w:rsidRPr="00AB3B27" w:rsidRDefault="00FD6725" w:rsidP="00E16FE7">
            <w:pPr>
              <w:spacing w:before="0" w:line="240" w:lineRule="auto"/>
              <w:jc w:val="center"/>
              <w:rPr>
                <w:rFonts w:ascii="Times New Roman" w:hAnsi="Times New Roman"/>
                <w:b/>
                <w:bCs/>
                <w:color w:val="000000"/>
                <w:sz w:val="14"/>
                <w:szCs w:val="14"/>
                <w:lang w:val="en-US"/>
              </w:rPr>
            </w:pPr>
            <w:r w:rsidRPr="00AB3B27">
              <w:rPr>
                <w:rFonts w:ascii="Times New Roman" w:hAnsi="Times New Roman"/>
                <w:b/>
                <w:bCs/>
                <w:color w:val="000000"/>
                <w:sz w:val="14"/>
                <w:szCs w:val="14"/>
                <w:lang w:val="en-US"/>
              </w:rPr>
              <w:t>2023</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B64EF" w14:textId="27AB46B5"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23 076</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BE317" w14:textId="7FD79A35"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10 988</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63C105" w14:textId="6DB48C10"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2 090</w:t>
            </w:r>
          </w:p>
        </w:tc>
        <w:tc>
          <w:tcPr>
            <w:tcW w:w="4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0CA97" w14:textId="69737255"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1475</w:t>
            </w:r>
          </w:p>
        </w:tc>
        <w:tc>
          <w:tcPr>
            <w:tcW w:w="5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8BA4D" w14:textId="0D43F31F"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005B3" w14:textId="503A4EE5"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246</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762D1" w14:textId="1D649EDB"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369</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6CE01" w14:textId="79305455"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844</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9F3A7" w14:textId="10D70FB8" w:rsidR="00FD6725" w:rsidRPr="00AB3B27" w:rsidRDefault="00FD6725" w:rsidP="00E16FE7">
            <w:pPr>
              <w:spacing w:before="0" w:line="240" w:lineRule="auto"/>
              <w:jc w:val="center"/>
              <w:rPr>
                <w:rFonts w:ascii="Times New Roman" w:hAnsi="Times New Roman"/>
                <w:color w:val="000000"/>
                <w:sz w:val="14"/>
                <w:szCs w:val="14"/>
                <w:lang w:val="en-US"/>
              </w:rPr>
            </w:pPr>
            <w:r w:rsidRPr="00AB3B27">
              <w:rPr>
                <w:rFonts w:ascii="Times New Roman" w:hAnsi="Times New Roman"/>
                <w:color w:val="000000"/>
                <w:sz w:val="14"/>
                <w:szCs w:val="14"/>
                <w:lang w:val="en-US"/>
              </w:rPr>
              <w:t>36 998</w:t>
            </w:r>
          </w:p>
        </w:tc>
      </w:tr>
    </w:tbl>
    <w:p w14:paraId="12873E9B" w14:textId="0626FD9F" w:rsidR="006E2E9B" w:rsidRPr="00AB3B27" w:rsidRDefault="006E2E9B" w:rsidP="006E2E9B">
      <w:pPr>
        <w:spacing w:before="0" w:line="240" w:lineRule="auto"/>
        <w:rPr>
          <w:rFonts w:ascii="Times New Roman" w:hAnsi="Times New Roman"/>
          <w:i/>
          <w:iCs/>
          <w:sz w:val="14"/>
          <w:szCs w:val="14"/>
        </w:rPr>
      </w:pPr>
      <w:r w:rsidRPr="00AB3B27">
        <w:rPr>
          <w:rFonts w:ascii="Times New Roman" w:hAnsi="Times New Roman"/>
          <w:i/>
          <w:iCs/>
          <w:sz w:val="14"/>
          <w:szCs w:val="14"/>
        </w:rPr>
        <w:t>Źródło: Opracowanie własne MR</w:t>
      </w:r>
      <w:r w:rsidR="00FD6725" w:rsidRPr="00AB3B27">
        <w:rPr>
          <w:rFonts w:ascii="Times New Roman" w:hAnsi="Times New Roman"/>
          <w:i/>
          <w:iCs/>
          <w:sz w:val="14"/>
          <w:szCs w:val="14"/>
        </w:rPr>
        <w:t>P</w:t>
      </w:r>
      <w:r w:rsidRPr="00AB3B27">
        <w:rPr>
          <w:rFonts w:ascii="Times New Roman" w:hAnsi="Times New Roman"/>
          <w:i/>
          <w:iCs/>
          <w:sz w:val="14"/>
          <w:szCs w:val="14"/>
        </w:rPr>
        <w:t>iPS na podstawie sprawozdań MPiPS-03 oraz sprawozdań rzeczowo-finansowych z wykonywania zadań z zakresu wspierania rodziny i systemu pieczy zastępczej za lata 2012-202</w:t>
      </w:r>
      <w:r w:rsidR="00FD6725" w:rsidRPr="00AB3B27">
        <w:rPr>
          <w:rFonts w:ascii="Times New Roman" w:hAnsi="Times New Roman"/>
          <w:i/>
          <w:iCs/>
          <w:sz w:val="14"/>
          <w:szCs w:val="14"/>
        </w:rPr>
        <w:t>3</w:t>
      </w:r>
      <w:r w:rsidRPr="00AB3B27">
        <w:rPr>
          <w:rFonts w:ascii="Times New Roman" w:hAnsi="Times New Roman"/>
          <w:i/>
          <w:iCs/>
          <w:sz w:val="14"/>
          <w:szCs w:val="14"/>
        </w:rPr>
        <w:t xml:space="preserve"> (stan na dzień 31 grudnia danego roku).</w:t>
      </w:r>
    </w:p>
    <w:p w14:paraId="69797A87" w14:textId="77777777" w:rsidR="006E2E9B" w:rsidRPr="00AB3B27" w:rsidRDefault="006E2E9B" w:rsidP="006E2E9B">
      <w:pPr>
        <w:spacing w:before="0" w:line="240" w:lineRule="auto"/>
        <w:rPr>
          <w:rFonts w:ascii="Times New Roman" w:hAnsi="Times New Roman"/>
          <w:bCs/>
          <w:sz w:val="14"/>
          <w:szCs w:val="14"/>
        </w:rPr>
      </w:pPr>
      <w:r w:rsidRPr="00AB3B27">
        <w:rPr>
          <w:rFonts w:ascii="Times New Roman" w:hAnsi="Times New Roman"/>
          <w:bCs/>
          <w:sz w:val="14"/>
          <w:szCs w:val="14"/>
        </w:rPr>
        <w:t>* do 2011 r. rodziny niespokrewnione z dzieckiem.</w:t>
      </w:r>
    </w:p>
    <w:p w14:paraId="745E6C0D" w14:textId="77777777" w:rsidR="006E2E9B" w:rsidRPr="00AB3B27" w:rsidRDefault="006E2E9B" w:rsidP="006E2E9B">
      <w:pPr>
        <w:spacing w:before="0" w:line="240" w:lineRule="auto"/>
        <w:rPr>
          <w:rFonts w:ascii="Times New Roman" w:hAnsi="Times New Roman"/>
          <w:bCs/>
          <w:sz w:val="14"/>
          <w:szCs w:val="14"/>
        </w:rPr>
      </w:pPr>
      <w:r w:rsidRPr="00AB3B27">
        <w:rPr>
          <w:rFonts w:ascii="Times New Roman" w:hAnsi="Times New Roman"/>
          <w:bCs/>
          <w:sz w:val="14"/>
          <w:szCs w:val="14"/>
        </w:rPr>
        <w:t>** do 2011 r. zawodowe niespokrewnione z dzieckiem rodziny zastępcze.</w:t>
      </w:r>
    </w:p>
    <w:p w14:paraId="656414D9" w14:textId="77777777" w:rsidR="006E2E9B" w:rsidRDefault="006E2E9B" w:rsidP="006E2E9B">
      <w:pPr>
        <w:spacing w:before="0" w:line="240" w:lineRule="auto"/>
        <w:rPr>
          <w:rFonts w:ascii="Times New Roman" w:hAnsi="Times New Roman"/>
          <w:b/>
        </w:rPr>
      </w:pPr>
    </w:p>
    <w:p w14:paraId="4B80B8D9" w14:textId="20DC690C" w:rsidR="006E2E9B" w:rsidRPr="002E0BA7" w:rsidRDefault="006E2E9B" w:rsidP="006E2E9B">
      <w:pPr>
        <w:spacing w:before="0" w:line="240" w:lineRule="auto"/>
        <w:rPr>
          <w:rFonts w:ascii="Times New Roman" w:hAnsi="Times New Roman"/>
          <w:b/>
        </w:rPr>
      </w:pPr>
      <w:r w:rsidRPr="002E0BA7">
        <w:rPr>
          <w:rFonts w:ascii="Times New Roman" w:hAnsi="Times New Roman"/>
          <w:b/>
        </w:rPr>
        <w:t>Tab. 2.</w:t>
      </w:r>
      <w:r w:rsidRPr="002E0BA7">
        <w:rPr>
          <w:rFonts w:ascii="Times New Roman" w:hAnsi="Times New Roman"/>
          <w:b/>
          <w:bCs/>
        </w:rPr>
        <w:t xml:space="preserve"> Liczba dzieci</w:t>
      </w:r>
      <w:r w:rsidRPr="002E0BA7">
        <w:rPr>
          <w:rFonts w:ascii="Times New Roman" w:hAnsi="Times New Roman"/>
          <w:b/>
        </w:rPr>
        <w:t xml:space="preserve"> przebywających w </w:t>
      </w:r>
      <w:r w:rsidRPr="002E0BA7">
        <w:rPr>
          <w:rFonts w:ascii="Times New Roman" w:hAnsi="Times New Roman"/>
          <w:b/>
          <w:bCs/>
        </w:rPr>
        <w:t>rodzinach zastępczych</w:t>
      </w:r>
      <w:r>
        <w:rPr>
          <w:rFonts w:ascii="Times New Roman" w:hAnsi="Times New Roman"/>
          <w:b/>
        </w:rPr>
        <w:t xml:space="preserve"> w latach 2005–</w:t>
      </w:r>
      <w:r w:rsidRPr="002E0BA7">
        <w:rPr>
          <w:rFonts w:ascii="Times New Roman" w:hAnsi="Times New Roman"/>
          <w:b/>
        </w:rPr>
        <w:t>20</w:t>
      </w:r>
      <w:r>
        <w:rPr>
          <w:rFonts w:ascii="Times New Roman" w:hAnsi="Times New Roman"/>
          <w:b/>
        </w:rPr>
        <w:t>2</w:t>
      </w:r>
      <w:r w:rsidR="00FD6725">
        <w:rPr>
          <w:rFonts w:ascii="Times New Roman" w:hAnsi="Times New Roman"/>
          <w:b/>
        </w:rPr>
        <w:t>3</w:t>
      </w:r>
    </w:p>
    <w:tbl>
      <w:tblPr>
        <w:tblW w:w="9639" w:type="dxa"/>
        <w:tblInd w:w="-10" w:type="dxa"/>
        <w:tblLook w:val="04A0" w:firstRow="1" w:lastRow="0" w:firstColumn="1" w:lastColumn="0" w:noHBand="0" w:noVBand="1"/>
      </w:tblPr>
      <w:tblGrid>
        <w:gridCol w:w="658"/>
        <w:gridCol w:w="1337"/>
        <w:gridCol w:w="1372"/>
        <w:gridCol w:w="776"/>
        <w:gridCol w:w="1088"/>
        <w:gridCol w:w="1230"/>
        <w:gridCol w:w="1399"/>
        <w:gridCol w:w="1034"/>
        <w:gridCol w:w="990"/>
        <w:gridCol w:w="917"/>
      </w:tblGrid>
      <w:tr w:rsidR="00747C88" w:rsidRPr="00E16FE7" w14:paraId="15500BF2" w14:textId="77777777" w:rsidTr="0074268C">
        <w:trPr>
          <w:cantSplit/>
          <w:trHeight w:val="300"/>
        </w:trPr>
        <w:tc>
          <w:tcPr>
            <w:tcW w:w="6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BA2172" w14:textId="77777777" w:rsidR="00E16FE7" w:rsidRPr="00E16FE7" w:rsidRDefault="00E16FE7" w:rsidP="00E16FE7">
            <w:pPr>
              <w:spacing w:before="0" w:line="240" w:lineRule="auto"/>
              <w:jc w:val="center"/>
              <w:rPr>
                <w:rFonts w:ascii="Times New Roman" w:hAnsi="Times New Roman"/>
                <w:b/>
                <w:bCs/>
                <w:color w:val="000000"/>
                <w:sz w:val="18"/>
                <w:szCs w:val="18"/>
                <w:lang w:val="en-US"/>
              </w:rPr>
            </w:pPr>
            <w:r w:rsidRPr="00E16FE7">
              <w:rPr>
                <w:rFonts w:ascii="Times New Roman" w:hAnsi="Times New Roman"/>
                <w:b/>
                <w:bCs/>
                <w:color w:val="000000"/>
                <w:sz w:val="18"/>
                <w:szCs w:val="18"/>
              </w:rPr>
              <w:t>Lata</w:t>
            </w:r>
          </w:p>
        </w:tc>
        <w:tc>
          <w:tcPr>
            <w:tcW w:w="11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A1F073" w14:textId="77777777" w:rsidR="00E16FE7" w:rsidRPr="0074268C" w:rsidRDefault="00E16FE7" w:rsidP="00E16FE7">
            <w:pPr>
              <w:spacing w:before="0" w:line="240" w:lineRule="auto"/>
              <w:jc w:val="center"/>
              <w:rPr>
                <w:rFonts w:ascii="Times New Roman" w:hAnsi="Times New Roman"/>
                <w:b/>
                <w:bCs/>
                <w:color w:val="000000"/>
                <w:sz w:val="16"/>
                <w:szCs w:val="16"/>
              </w:rPr>
            </w:pPr>
            <w:r w:rsidRPr="00E16FE7">
              <w:rPr>
                <w:rFonts w:ascii="Times New Roman" w:hAnsi="Times New Roman"/>
                <w:b/>
                <w:bCs/>
                <w:color w:val="000000"/>
                <w:sz w:val="16"/>
                <w:szCs w:val="16"/>
              </w:rPr>
              <w:t xml:space="preserve">Liczba dzieci w rodzinach zastępczych spokrewnionych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92440C" w14:textId="77777777" w:rsidR="00E16FE7" w:rsidRPr="0074268C" w:rsidRDefault="00E16FE7" w:rsidP="00E16FE7">
            <w:pPr>
              <w:spacing w:before="0" w:line="240" w:lineRule="auto"/>
              <w:jc w:val="center"/>
              <w:rPr>
                <w:rFonts w:ascii="Times New Roman" w:hAnsi="Times New Roman"/>
                <w:b/>
                <w:bCs/>
                <w:color w:val="000000"/>
                <w:sz w:val="16"/>
                <w:szCs w:val="16"/>
              </w:rPr>
            </w:pPr>
            <w:r w:rsidRPr="00E16FE7">
              <w:rPr>
                <w:rFonts w:ascii="Times New Roman" w:hAnsi="Times New Roman"/>
                <w:b/>
                <w:bCs/>
                <w:color w:val="000000"/>
                <w:sz w:val="16"/>
                <w:szCs w:val="16"/>
              </w:rPr>
              <w:t>Liczba dzieci w rodzinach zastępczych niezawodowych*</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24932CA" w14:textId="77777777" w:rsidR="00E16FE7" w:rsidRPr="0074268C" w:rsidRDefault="00E16FE7" w:rsidP="00E16FE7">
            <w:pPr>
              <w:spacing w:before="0" w:line="240" w:lineRule="auto"/>
              <w:jc w:val="center"/>
              <w:rPr>
                <w:rFonts w:ascii="Times New Roman" w:hAnsi="Times New Roman"/>
                <w:b/>
                <w:bCs/>
                <w:color w:val="000000"/>
                <w:sz w:val="16"/>
                <w:szCs w:val="16"/>
              </w:rPr>
            </w:pPr>
            <w:r w:rsidRPr="00E16FE7">
              <w:rPr>
                <w:rFonts w:ascii="Times New Roman" w:hAnsi="Times New Roman"/>
                <w:b/>
                <w:bCs/>
                <w:color w:val="000000"/>
                <w:sz w:val="16"/>
                <w:szCs w:val="16"/>
              </w:rPr>
              <w:t>Liczba dzieci w zawodowych rodzinach zastępczych**</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2E2C3A" w14:textId="77777777" w:rsidR="00E16FE7" w:rsidRPr="0074268C" w:rsidRDefault="00E16FE7" w:rsidP="00E16FE7">
            <w:pPr>
              <w:spacing w:before="0" w:line="240" w:lineRule="auto"/>
              <w:jc w:val="center"/>
              <w:rPr>
                <w:rFonts w:ascii="Times New Roman" w:hAnsi="Times New Roman"/>
                <w:b/>
                <w:bCs/>
                <w:color w:val="000000"/>
                <w:sz w:val="16"/>
                <w:szCs w:val="16"/>
              </w:rPr>
            </w:pPr>
            <w:r w:rsidRPr="00E16FE7">
              <w:rPr>
                <w:rFonts w:ascii="Times New Roman" w:hAnsi="Times New Roman"/>
                <w:b/>
                <w:bCs/>
                <w:color w:val="000000"/>
                <w:sz w:val="16"/>
                <w:szCs w:val="16"/>
              </w:rPr>
              <w:t>Liczba dzieci w rodzinnych domach dziecka</w:t>
            </w:r>
          </w:p>
        </w:tc>
        <w:tc>
          <w:tcPr>
            <w:tcW w:w="9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63736E" w14:textId="77777777" w:rsidR="00E16FE7" w:rsidRPr="00E16FE7" w:rsidRDefault="00E16FE7" w:rsidP="00E16FE7">
            <w:pPr>
              <w:spacing w:before="0" w:line="240" w:lineRule="auto"/>
              <w:jc w:val="center"/>
              <w:rPr>
                <w:rFonts w:ascii="Times New Roman" w:hAnsi="Times New Roman"/>
                <w:b/>
                <w:bCs/>
                <w:color w:val="000000"/>
                <w:sz w:val="16"/>
                <w:szCs w:val="16"/>
                <w:lang w:val="en-US"/>
              </w:rPr>
            </w:pPr>
            <w:r w:rsidRPr="00E16FE7">
              <w:rPr>
                <w:rFonts w:ascii="Times New Roman" w:hAnsi="Times New Roman"/>
                <w:b/>
                <w:bCs/>
                <w:color w:val="000000"/>
                <w:sz w:val="16"/>
                <w:szCs w:val="16"/>
              </w:rPr>
              <w:t>Ogółem</w:t>
            </w:r>
          </w:p>
        </w:tc>
      </w:tr>
      <w:tr w:rsidR="00E16FE7" w:rsidRPr="00E16FE7" w14:paraId="1D7EFBCD" w14:textId="77777777" w:rsidTr="0074268C">
        <w:trPr>
          <w:trHeight w:val="828"/>
        </w:trPr>
        <w:tc>
          <w:tcPr>
            <w:tcW w:w="658" w:type="dxa"/>
            <w:vMerge/>
            <w:tcBorders>
              <w:top w:val="single" w:sz="8" w:space="0" w:color="auto"/>
              <w:left w:val="single" w:sz="8" w:space="0" w:color="auto"/>
              <w:bottom w:val="single" w:sz="8" w:space="0" w:color="000000"/>
              <w:right w:val="single" w:sz="8" w:space="0" w:color="auto"/>
            </w:tcBorders>
            <w:vAlign w:val="center"/>
            <w:hideMark/>
          </w:tcPr>
          <w:p w14:paraId="3AE6F33E" w14:textId="77777777" w:rsidR="00E16FE7" w:rsidRPr="00E16FE7" w:rsidRDefault="00E16FE7" w:rsidP="00E16FE7">
            <w:pPr>
              <w:spacing w:before="0" w:line="240" w:lineRule="auto"/>
              <w:jc w:val="left"/>
              <w:rPr>
                <w:rFonts w:ascii="Times New Roman" w:hAnsi="Times New Roman"/>
                <w:b/>
                <w:bCs/>
                <w:color w:val="000000"/>
                <w:sz w:val="18"/>
                <w:szCs w:val="18"/>
                <w:lang w:val="en-US"/>
              </w:rPr>
            </w:pPr>
          </w:p>
        </w:tc>
        <w:tc>
          <w:tcPr>
            <w:tcW w:w="1149" w:type="dxa"/>
            <w:vMerge/>
            <w:tcBorders>
              <w:top w:val="single" w:sz="8" w:space="0" w:color="auto"/>
              <w:left w:val="single" w:sz="8" w:space="0" w:color="auto"/>
              <w:bottom w:val="single" w:sz="8" w:space="0" w:color="000000"/>
              <w:right w:val="single" w:sz="8" w:space="0" w:color="auto"/>
            </w:tcBorders>
            <w:vAlign w:val="center"/>
            <w:hideMark/>
          </w:tcPr>
          <w:p w14:paraId="490E716E" w14:textId="77777777" w:rsidR="00E16FE7" w:rsidRPr="00E16FE7" w:rsidRDefault="00E16FE7" w:rsidP="00E16FE7">
            <w:pPr>
              <w:spacing w:before="0" w:line="240" w:lineRule="auto"/>
              <w:jc w:val="left"/>
              <w:rPr>
                <w:rFonts w:ascii="Times New Roman" w:hAnsi="Times New Roman"/>
                <w:b/>
                <w:bCs/>
                <w:color w:val="000000"/>
                <w:sz w:val="16"/>
                <w:szCs w:val="16"/>
                <w:lang w:val="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A2275FB" w14:textId="77777777" w:rsidR="00E16FE7" w:rsidRPr="00E16FE7" w:rsidRDefault="00E16FE7" w:rsidP="00E16FE7">
            <w:pPr>
              <w:spacing w:before="0" w:line="240" w:lineRule="auto"/>
              <w:jc w:val="left"/>
              <w:rPr>
                <w:rFonts w:ascii="Times New Roman" w:hAnsi="Times New Roman"/>
                <w:b/>
                <w:bCs/>
                <w:color w:val="000000"/>
                <w:sz w:val="16"/>
                <w:szCs w:val="16"/>
                <w:lang w:val="en-US"/>
              </w:rPr>
            </w:pPr>
          </w:p>
        </w:tc>
        <w:tc>
          <w:tcPr>
            <w:tcW w:w="776" w:type="dxa"/>
            <w:tcBorders>
              <w:top w:val="nil"/>
              <w:left w:val="nil"/>
              <w:bottom w:val="single" w:sz="8" w:space="0" w:color="auto"/>
              <w:right w:val="single" w:sz="8" w:space="0" w:color="auto"/>
            </w:tcBorders>
            <w:shd w:val="clear" w:color="auto" w:fill="auto"/>
            <w:vAlign w:val="center"/>
            <w:hideMark/>
          </w:tcPr>
          <w:p w14:paraId="2715030A" w14:textId="77777777" w:rsidR="00E16FE7" w:rsidRPr="00E16FE7" w:rsidRDefault="00E16FE7" w:rsidP="00E16FE7">
            <w:pPr>
              <w:spacing w:before="0" w:line="240" w:lineRule="auto"/>
              <w:jc w:val="center"/>
              <w:rPr>
                <w:rFonts w:ascii="Times New Roman" w:hAnsi="Times New Roman"/>
                <w:b/>
                <w:bCs/>
                <w:color w:val="000000"/>
                <w:sz w:val="16"/>
                <w:szCs w:val="16"/>
                <w:lang w:val="en-US"/>
              </w:rPr>
            </w:pPr>
            <w:r w:rsidRPr="00E16FE7">
              <w:rPr>
                <w:rFonts w:ascii="Times New Roman" w:hAnsi="Times New Roman"/>
                <w:b/>
                <w:bCs/>
                <w:color w:val="000000"/>
                <w:sz w:val="16"/>
                <w:szCs w:val="16"/>
              </w:rPr>
              <w:t>Ogółem</w:t>
            </w:r>
          </w:p>
        </w:tc>
        <w:tc>
          <w:tcPr>
            <w:tcW w:w="942" w:type="dxa"/>
            <w:tcBorders>
              <w:top w:val="nil"/>
              <w:left w:val="nil"/>
              <w:bottom w:val="single" w:sz="8" w:space="0" w:color="auto"/>
              <w:right w:val="single" w:sz="8" w:space="0" w:color="auto"/>
            </w:tcBorders>
            <w:shd w:val="clear" w:color="auto" w:fill="auto"/>
            <w:vAlign w:val="center"/>
            <w:hideMark/>
          </w:tcPr>
          <w:p w14:paraId="6C225CD7" w14:textId="77777777" w:rsidR="00E16FE7" w:rsidRPr="00E16FE7" w:rsidRDefault="00E16FE7" w:rsidP="00E16FE7">
            <w:pPr>
              <w:spacing w:before="0" w:line="240" w:lineRule="auto"/>
              <w:jc w:val="center"/>
              <w:rPr>
                <w:rFonts w:ascii="Times New Roman" w:hAnsi="Times New Roman"/>
                <w:b/>
                <w:bCs/>
                <w:color w:val="000000"/>
                <w:sz w:val="16"/>
                <w:szCs w:val="16"/>
                <w:lang w:val="en-US"/>
              </w:rPr>
            </w:pPr>
            <w:r w:rsidRPr="00E16FE7">
              <w:rPr>
                <w:rFonts w:ascii="Times New Roman" w:hAnsi="Times New Roman"/>
                <w:b/>
                <w:bCs/>
                <w:color w:val="000000"/>
                <w:sz w:val="16"/>
                <w:szCs w:val="16"/>
              </w:rPr>
              <w:t>zawodowych</w:t>
            </w:r>
          </w:p>
        </w:tc>
        <w:tc>
          <w:tcPr>
            <w:tcW w:w="0" w:type="auto"/>
            <w:tcBorders>
              <w:top w:val="nil"/>
              <w:left w:val="nil"/>
              <w:bottom w:val="single" w:sz="8" w:space="0" w:color="auto"/>
              <w:right w:val="single" w:sz="8" w:space="0" w:color="auto"/>
            </w:tcBorders>
            <w:shd w:val="clear" w:color="auto" w:fill="auto"/>
            <w:vAlign w:val="center"/>
            <w:hideMark/>
          </w:tcPr>
          <w:p w14:paraId="7D508582" w14:textId="77777777" w:rsidR="00E16FE7" w:rsidRPr="00E16FE7" w:rsidRDefault="00E16FE7" w:rsidP="00E16FE7">
            <w:pPr>
              <w:spacing w:before="0" w:line="240" w:lineRule="auto"/>
              <w:jc w:val="center"/>
              <w:rPr>
                <w:rFonts w:ascii="Times New Roman" w:hAnsi="Times New Roman"/>
                <w:b/>
                <w:bCs/>
                <w:color w:val="000000"/>
                <w:sz w:val="16"/>
                <w:szCs w:val="16"/>
                <w:lang w:val="en-US"/>
              </w:rPr>
            </w:pPr>
            <w:r w:rsidRPr="00E16FE7">
              <w:rPr>
                <w:rFonts w:ascii="Times New Roman" w:hAnsi="Times New Roman"/>
                <w:b/>
                <w:bCs/>
                <w:color w:val="000000"/>
                <w:sz w:val="16"/>
                <w:szCs w:val="16"/>
              </w:rPr>
              <w:t>wielodzietnych</w:t>
            </w:r>
          </w:p>
        </w:tc>
        <w:tc>
          <w:tcPr>
            <w:tcW w:w="0" w:type="auto"/>
            <w:tcBorders>
              <w:top w:val="nil"/>
              <w:left w:val="nil"/>
              <w:bottom w:val="single" w:sz="8" w:space="0" w:color="auto"/>
              <w:right w:val="single" w:sz="8" w:space="0" w:color="auto"/>
            </w:tcBorders>
            <w:shd w:val="clear" w:color="auto" w:fill="auto"/>
            <w:vAlign w:val="center"/>
            <w:hideMark/>
          </w:tcPr>
          <w:p w14:paraId="151ED187" w14:textId="77777777" w:rsidR="00E16FE7" w:rsidRPr="00E16FE7" w:rsidRDefault="00E16FE7" w:rsidP="00E16FE7">
            <w:pPr>
              <w:spacing w:before="0" w:line="240" w:lineRule="auto"/>
              <w:jc w:val="center"/>
              <w:rPr>
                <w:rFonts w:ascii="Times New Roman" w:hAnsi="Times New Roman"/>
                <w:b/>
                <w:bCs/>
                <w:color w:val="000000"/>
                <w:sz w:val="16"/>
                <w:szCs w:val="16"/>
                <w:lang w:val="en-US"/>
              </w:rPr>
            </w:pPr>
            <w:r w:rsidRPr="00E16FE7">
              <w:rPr>
                <w:rFonts w:ascii="Times New Roman" w:hAnsi="Times New Roman"/>
                <w:b/>
                <w:bCs/>
                <w:color w:val="000000"/>
                <w:sz w:val="16"/>
                <w:szCs w:val="16"/>
              </w:rPr>
              <w:t>specjalistycznych</w:t>
            </w:r>
          </w:p>
        </w:tc>
        <w:tc>
          <w:tcPr>
            <w:tcW w:w="0" w:type="auto"/>
            <w:tcBorders>
              <w:top w:val="nil"/>
              <w:left w:val="nil"/>
              <w:bottom w:val="single" w:sz="8" w:space="0" w:color="auto"/>
              <w:right w:val="single" w:sz="8" w:space="0" w:color="auto"/>
            </w:tcBorders>
            <w:shd w:val="clear" w:color="auto" w:fill="auto"/>
            <w:vAlign w:val="center"/>
            <w:hideMark/>
          </w:tcPr>
          <w:p w14:paraId="5A58E0EA" w14:textId="77777777" w:rsidR="00E16FE7" w:rsidRPr="00E16FE7" w:rsidRDefault="00E16FE7" w:rsidP="00E16FE7">
            <w:pPr>
              <w:spacing w:before="0" w:line="240" w:lineRule="auto"/>
              <w:jc w:val="center"/>
              <w:rPr>
                <w:rFonts w:ascii="Times New Roman" w:hAnsi="Times New Roman"/>
                <w:b/>
                <w:bCs/>
                <w:color w:val="000000"/>
                <w:sz w:val="16"/>
                <w:szCs w:val="16"/>
                <w:lang w:val="en-US"/>
              </w:rPr>
            </w:pPr>
            <w:r w:rsidRPr="00E16FE7">
              <w:rPr>
                <w:rFonts w:ascii="Times New Roman" w:hAnsi="Times New Roman"/>
                <w:b/>
                <w:bCs/>
                <w:color w:val="000000"/>
                <w:sz w:val="16"/>
                <w:szCs w:val="16"/>
              </w:rPr>
              <w:t xml:space="preserve">o charakterze pogotowia rodzinnego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B945AE" w14:textId="77777777" w:rsidR="00E16FE7" w:rsidRPr="00E16FE7" w:rsidRDefault="00E16FE7" w:rsidP="00E16FE7">
            <w:pPr>
              <w:spacing w:before="0" w:line="240" w:lineRule="auto"/>
              <w:jc w:val="left"/>
              <w:rPr>
                <w:rFonts w:ascii="Times New Roman" w:hAnsi="Times New Roman"/>
                <w:b/>
                <w:bCs/>
                <w:color w:val="000000"/>
                <w:sz w:val="16"/>
                <w:szCs w:val="16"/>
                <w:lang w:val="en-US"/>
              </w:rPr>
            </w:pPr>
          </w:p>
        </w:tc>
        <w:tc>
          <w:tcPr>
            <w:tcW w:w="917" w:type="dxa"/>
            <w:vMerge/>
            <w:tcBorders>
              <w:top w:val="single" w:sz="8" w:space="0" w:color="auto"/>
              <w:left w:val="single" w:sz="8" w:space="0" w:color="auto"/>
              <w:bottom w:val="single" w:sz="8" w:space="0" w:color="000000"/>
              <w:right w:val="single" w:sz="8" w:space="0" w:color="auto"/>
            </w:tcBorders>
            <w:vAlign w:val="center"/>
            <w:hideMark/>
          </w:tcPr>
          <w:p w14:paraId="44B2E16D" w14:textId="77777777" w:rsidR="00E16FE7" w:rsidRPr="00E16FE7" w:rsidRDefault="00E16FE7" w:rsidP="00E16FE7">
            <w:pPr>
              <w:spacing w:before="0" w:line="240" w:lineRule="auto"/>
              <w:jc w:val="left"/>
              <w:rPr>
                <w:rFonts w:ascii="Times New Roman" w:hAnsi="Times New Roman"/>
                <w:b/>
                <w:bCs/>
                <w:color w:val="000000"/>
                <w:sz w:val="16"/>
                <w:szCs w:val="16"/>
                <w:lang w:val="en-US"/>
              </w:rPr>
            </w:pPr>
          </w:p>
        </w:tc>
      </w:tr>
      <w:tr w:rsidR="00E16FE7" w:rsidRPr="00E16FE7" w14:paraId="30275C51"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2B8E9BD9"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2005</w:t>
            </w:r>
          </w:p>
        </w:tc>
        <w:tc>
          <w:tcPr>
            <w:tcW w:w="1149" w:type="dxa"/>
            <w:tcBorders>
              <w:top w:val="nil"/>
              <w:left w:val="nil"/>
              <w:bottom w:val="single" w:sz="8" w:space="0" w:color="auto"/>
              <w:right w:val="single" w:sz="8" w:space="0" w:color="auto"/>
            </w:tcBorders>
            <w:shd w:val="clear" w:color="auto" w:fill="auto"/>
            <w:vAlign w:val="center"/>
            <w:hideMark/>
          </w:tcPr>
          <w:p w14:paraId="18FDAC6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46 261</w:t>
            </w:r>
          </w:p>
        </w:tc>
        <w:tc>
          <w:tcPr>
            <w:tcW w:w="0" w:type="auto"/>
            <w:tcBorders>
              <w:top w:val="nil"/>
              <w:left w:val="nil"/>
              <w:bottom w:val="single" w:sz="8" w:space="0" w:color="auto"/>
              <w:right w:val="single" w:sz="8" w:space="0" w:color="auto"/>
            </w:tcBorders>
            <w:shd w:val="clear" w:color="auto" w:fill="auto"/>
            <w:vAlign w:val="center"/>
            <w:hideMark/>
          </w:tcPr>
          <w:p w14:paraId="56CB935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9 219</w:t>
            </w:r>
          </w:p>
        </w:tc>
        <w:tc>
          <w:tcPr>
            <w:tcW w:w="776" w:type="dxa"/>
            <w:tcBorders>
              <w:top w:val="nil"/>
              <w:left w:val="nil"/>
              <w:bottom w:val="single" w:sz="8" w:space="0" w:color="auto"/>
              <w:right w:val="single" w:sz="8" w:space="0" w:color="auto"/>
            </w:tcBorders>
            <w:shd w:val="clear" w:color="auto" w:fill="auto"/>
            <w:vAlign w:val="center"/>
            <w:hideMark/>
          </w:tcPr>
          <w:p w14:paraId="5AE0DCC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3 865</w:t>
            </w:r>
          </w:p>
        </w:tc>
        <w:tc>
          <w:tcPr>
            <w:tcW w:w="942" w:type="dxa"/>
            <w:tcBorders>
              <w:top w:val="nil"/>
              <w:left w:val="nil"/>
              <w:bottom w:val="single" w:sz="8" w:space="0" w:color="auto"/>
              <w:right w:val="single" w:sz="8" w:space="0" w:color="auto"/>
            </w:tcBorders>
            <w:shd w:val="clear" w:color="auto" w:fill="auto"/>
            <w:vAlign w:val="center"/>
            <w:hideMark/>
          </w:tcPr>
          <w:p w14:paraId="7F82AC8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5320FED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711</w:t>
            </w:r>
          </w:p>
        </w:tc>
        <w:tc>
          <w:tcPr>
            <w:tcW w:w="0" w:type="auto"/>
            <w:tcBorders>
              <w:top w:val="nil"/>
              <w:left w:val="nil"/>
              <w:bottom w:val="single" w:sz="8" w:space="0" w:color="auto"/>
              <w:right w:val="single" w:sz="8" w:space="0" w:color="auto"/>
            </w:tcBorders>
            <w:shd w:val="clear" w:color="auto" w:fill="auto"/>
            <w:vAlign w:val="center"/>
            <w:hideMark/>
          </w:tcPr>
          <w:p w14:paraId="33DD9BF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77</w:t>
            </w:r>
          </w:p>
        </w:tc>
        <w:tc>
          <w:tcPr>
            <w:tcW w:w="0" w:type="auto"/>
            <w:tcBorders>
              <w:top w:val="nil"/>
              <w:left w:val="nil"/>
              <w:bottom w:val="single" w:sz="8" w:space="0" w:color="auto"/>
              <w:right w:val="single" w:sz="8" w:space="0" w:color="auto"/>
            </w:tcBorders>
            <w:shd w:val="clear" w:color="auto" w:fill="auto"/>
            <w:vAlign w:val="center"/>
            <w:hideMark/>
          </w:tcPr>
          <w:p w14:paraId="57B5BB2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3 077</w:t>
            </w:r>
          </w:p>
        </w:tc>
        <w:tc>
          <w:tcPr>
            <w:tcW w:w="0" w:type="auto"/>
            <w:tcBorders>
              <w:top w:val="nil"/>
              <w:left w:val="nil"/>
              <w:bottom w:val="single" w:sz="8" w:space="0" w:color="auto"/>
              <w:right w:val="single" w:sz="8" w:space="0" w:color="auto"/>
            </w:tcBorders>
            <w:shd w:val="clear" w:color="auto" w:fill="auto"/>
            <w:vAlign w:val="center"/>
            <w:hideMark/>
          </w:tcPr>
          <w:p w14:paraId="71D9D89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4D577B7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59 345</w:t>
            </w:r>
          </w:p>
        </w:tc>
      </w:tr>
      <w:tr w:rsidR="00E16FE7" w:rsidRPr="00E16FE7" w14:paraId="33BA2536"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710D6717"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2006</w:t>
            </w:r>
          </w:p>
        </w:tc>
        <w:tc>
          <w:tcPr>
            <w:tcW w:w="1149" w:type="dxa"/>
            <w:tcBorders>
              <w:top w:val="nil"/>
              <w:left w:val="nil"/>
              <w:bottom w:val="single" w:sz="8" w:space="0" w:color="auto"/>
              <w:right w:val="single" w:sz="8" w:space="0" w:color="auto"/>
            </w:tcBorders>
            <w:shd w:val="clear" w:color="auto" w:fill="auto"/>
            <w:vAlign w:val="center"/>
            <w:hideMark/>
          </w:tcPr>
          <w:p w14:paraId="2A38CB2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46 831</w:t>
            </w:r>
          </w:p>
        </w:tc>
        <w:tc>
          <w:tcPr>
            <w:tcW w:w="0" w:type="auto"/>
            <w:tcBorders>
              <w:top w:val="nil"/>
              <w:left w:val="nil"/>
              <w:bottom w:val="single" w:sz="8" w:space="0" w:color="auto"/>
              <w:right w:val="single" w:sz="8" w:space="0" w:color="auto"/>
            </w:tcBorders>
            <w:shd w:val="clear" w:color="auto" w:fill="auto"/>
            <w:vAlign w:val="center"/>
            <w:hideMark/>
          </w:tcPr>
          <w:p w14:paraId="5FD5688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9 661</w:t>
            </w:r>
          </w:p>
        </w:tc>
        <w:tc>
          <w:tcPr>
            <w:tcW w:w="776" w:type="dxa"/>
            <w:tcBorders>
              <w:top w:val="nil"/>
              <w:left w:val="nil"/>
              <w:bottom w:val="single" w:sz="8" w:space="0" w:color="auto"/>
              <w:right w:val="single" w:sz="8" w:space="0" w:color="auto"/>
            </w:tcBorders>
            <w:shd w:val="clear" w:color="auto" w:fill="auto"/>
            <w:vAlign w:val="center"/>
            <w:hideMark/>
          </w:tcPr>
          <w:p w14:paraId="191733E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5 062</w:t>
            </w:r>
          </w:p>
        </w:tc>
        <w:tc>
          <w:tcPr>
            <w:tcW w:w="942" w:type="dxa"/>
            <w:tcBorders>
              <w:top w:val="nil"/>
              <w:left w:val="nil"/>
              <w:bottom w:val="single" w:sz="8" w:space="0" w:color="auto"/>
              <w:right w:val="single" w:sz="8" w:space="0" w:color="auto"/>
            </w:tcBorders>
            <w:shd w:val="clear" w:color="auto" w:fill="auto"/>
            <w:vAlign w:val="center"/>
            <w:hideMark/>
          </w:tcPr>
          <w:p w14:paraId="2A2F9F6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000314E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1 554</w:t>
            </w:r>
          </w:p>
        </w:tc>
        <w:tc>
          <w:tcPr>
            <w:tcW w:w="0" w:type="auto"/>
            <w:tcBorders>
              <w:top w:val="nil"/>
              <w:left w:val="nil"/>
              <w:bottom w:val="single" w:sz="8" w:space="0" w:color="auto"/>
              <w:right w:val="single" w:sz="8" w:space="0" w:color="auto"/>
            </w:tcBorders>
            <w:shd w:val="clear" w:color="auto" w:fill="auto"/>
            <w:vAlign w:val="center"/>
            <w:hideMark/>
          </w:tcPr>
          <w:p w14:paraId="1144A2C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141</w:t>
            </w:r>
          </w:p>
        </w:tc>
        <w:tc>
          <w:tcPr>
            <w:tcW w:w="0" w:type="auto"/>
            <w:tcBorders>
              <w:top w:val="nil"/>
              <w:left w:val="nil"/>
              <w:bottom w:val="single" w:sz="8" w:space="0" w:color="auto"/>
              <w:right w:val="single" w:sz="8" w:space="0" w:color="auto"/>
            </w:tcBorders>
            <w:shd w:val="clear" w:color="auto" w:fill="auto"/>
            <w:vAlign w:val="center"/>
            <w:hideMark/>
          </w:tcPr>
          <w:p w14:paraId="1125782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3 367</w:t>
            </w:r>
          </w:p>
        </w:tc>
        <w:tc>
          <w:tcPr>
            <w:tcW w:w="0" w:type="auto"/>
            <w:tcBorders>
              <w:top w:val="nil"/>
              <w:left w:val="nil"/>
              <w:bottom w:val="single" w:sz="8" w:space="0" w:color="auto"/>
              <w:right w:val="single" w:sz="8" w:space="0" w:color="auto"/>
            </w:tcBorders>
            <w:shd w:val="clear" w:color="auto" w:fill="auto"/>
            <w:vAlign w:val="center"/>
            <w:hideMark/>
          </w:tcPr>
          <w:p w14:paraId="657E1E0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3252F62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61 554</w:t>
            </w:r>
          </w:p>
        </w:tc>
      </w:tr>
      <w:tr w:rsidR="00E16FE7" w:rsidRPr="00E16FE7" w14:paraId="3DE2CE6D"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073269CE"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2007</w:t>
            </w:r>
          </w:p>
        </w:tc>
        <w:tc>
          <w:tcPr>
            <w:tcW w:w="1149" w:type="dxa"/>
            <w:tcBorders>
              <w:top w:val="nil"/>
              <w:left w:val="nil"/>
              <w:bottom w:val="single" w:sz="8" w:space="0" w:color="auto"/>
              <w:right w:val="single" w:sz="8" w:space="0" w:color="auto"/>
            </w:tcBorders>
            <w:shd w:val="clear" w:color="auto" w:fill="auto"/>
            <w:vAlign w:val="center"/>
            <w:hideMark/>
          </w:tcPr>
          <w:p w14:paraId="3411A78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48 488</w:t>
            </w:r>
          </w:p>
        </w:tc>
        <w:tc>
          <w:tcPr>
            <w:tcW w:w="0" w:type="auto"/>
            <w:tcBorders>
              <w:top w:val="nil"/>
              <w:left w:val="nil"/>
              <w:bottom w:val="single" w:sz="8" w:space="0" w:color="auto"/>
              <w:right w:val="single" w:sz="8" w:space="0" w:color="auto"/>
            </w:tcBorders>
            <w:shd w:val="clear" w:color="auto" w:fill="auto"/>
            <w:vAlign w:val="center"/>
            <w:hideMark/>
          </w:tcPr>
          <w:p w14:paraId="2453C50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10 198</w:t>
            </w:r>
          </w:p>
        </w:tc>
        <w:tc>
          <w:tcPr>
            <w:tcW w:w="776" w:type="dxa"/>
            <w:tcBorders>
              <w:top w:val="nil"/>
              <w:left w:val="nil"/>
              <w:bottom w:val="single" w:sz="8" w:space="0" w:color="auto"/>
              <w:right w:val="single" w:sz="8" w:space="0" w:color="auto"/>
            </w:tcBorders>
            <w:shd w:val="clear" w:color="auto" w:fill="auto"/>
            <w:vAlign w:val="center"/>
            <w:hideMark/>
          </w:tcPr>
          <w:p w14:paraId="3CBA43C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6 313</w:t>
            </w:r>
          </w:p>
        </w:tc>
        <w:tc>
          <w:tcPr>
            <w:tcW w:w="942" w:type="dxa"/>
            <w:tcBorders>
              <w:top w:val="nil"/>
              <w:left w:val="nil"/>
              <w:bottom w:val="single" w:sz="8" w:space="0" w:color="auto"/>
              <w:right w:val="single" w:sz="8" w:space="0" w:color="auto"/>
            </w:tcBorders>
            <w:shd w:val="clear" w:color="auto" w:fill="auto"/>
            <w:vAlign w:val="center"/>
            <w:hideMark/>
          </w:tcPr>
          <w:p w14:paraId="50C6356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5EFAA42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2 397</w:t>
            </w:r>
          </w:p>
        </w:tc>
        <w:tc>
          <w:tcPr>
            <w:tcW w:w="0" w:type="auto"/>
            <w:tcBorders>
              <w:top w:val="nil"/>
              <w:left w:val="nil"/>
              <w:bottom w:val="single" w:sz="8" w:space="0" w:color="auto"/>
              <w:right w:val="single" w:sz="8" w:space="0" w:color="auto"/>
            </w:tcBorders>
            <w:shd w:val="clear" w:color="auto" w:fill="auto"/>
            <w:vAlign w:val="center"/>
            <w:hideMark/>
          </w:tcPr>
          <w:p w14:paraId="507844C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203</w:t>
            </w:r>
          </w:p>
        </w:tc>
        <w:tc>
          <w:tcPr>
            <w:tcW w:w="0" w:type="auto"/>
            <w:tcBorders>
              <w:top w:val="nil"/>
              <w:left w:val="nil"/>
              <w:bottom w:val="single" w:sz="8" w:space="0" w:color="auto"/>
              <w:right w:val="single" w:sz="8" w:space="0" w:color="auto"/>
            </w:tcBorders>
            <w:shd w:val="clear" w:color="auto" w:fill="auto"/>
            <w:vAlign w:val="center"/>
            <w:hideMark/>
          </w:tcPr>
          <w:p w14:paraId="30F48E7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3 713</w:t>
            </w:r>
          </w:p>
        </w:tc>
        <w:tc>
          <w:tcPr>
            <w:tcW w:w="0" w:type="auto"/>
            <w:tcBorders>
              <w:top w:val="nil"/>
              <w:left w:val="nil"/>
              <w:bottom w:val="single" w:sz="8" w:space="0" w:color="auto"/>
              <w:right w:val="single" w:sz="8" w:space="0" w:color="auto"/>
            </w:tcBorders>
            <w:shd w:val="clear" w:color="auto" w:fill="auto"/>
            <w:vAlign w:val="center"/>
            <w:hideMark/>
          </w:tcPr>
          <w:p w14:paraId="310A603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7619266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64 999</w:t>
            </w:r>
          </w:p>
        </w:tc>
      </w:tr>
      <w:tr w:rsidR="00E16FE7" w:rsidRPr="00E16FE7" w14:paraId="20668E83"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41160E6E"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2008</w:t>
            </w:r>
          </w:p>
        </w:tc>
        <w:tc>
          <w:tcPr>
            <w:tcW w:w="1149" w:type="dxa"/>
            <w:tcBorders>
              <w:top w:val="nil"/>
              <w:left w:val="nil"/>
              <w:bottom w:val="single" w:sz="8" w:space="0" w:color="auto"/>
              <w:right w:val="single" w:sz="8" w:space="0" w:color="auto"/>
            </w:tcBorders>
            <w:shd w:val="clear" w:color="auto" w:fill="auto"/>
            <w:vAlign w:val="center"/>
            <w:hideMark/>
          </w:tcPr>
          <w:p w14:paraId="06345BD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48 450</w:t>
            </w:r>
          </w:p>
        </w:tc>
        <w:tc>
          <w:tcPr>
            <w:tcW w:w="0" w:type="auto"/>
            <w:tcBorders>
              <w:top w:val="nil"/>
              <w:left w:val="nil"/>
              <w:bottom w:val="single" w:sz="8" w:space="0" w:color="auto"/>
              <w:right w:val="single" w:sz="8" w:space="0" w:color="auto"/>
            </w:tcBorders>
            <w:shd w:val="clear" w:color="auto" w:fill="auto"/>
            <w:vAlign w:val="center"/>
            <w:hideMark/>
          </w:tcPr>
          <w:p w14:paraId="21B424B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10 143</w:t>
            </w:r>
          </w:p>
        </w:tc>
        <w:tc>
          <w:tcPr>
            <w:tcW w:w="776" w:type="dxa"/>
            <w:tcBorders>
              <w:top w:val="nil"/>
              <w:left w:val="nil"/>
              <w:bottom w:val="single" w:sz="8" w:space="0" w:color="auto"/>
              <w:right w:val="single" w:sz="8" w:space="0" w:color="auto"/>
            </w:tcBorders>
            <w:shd w:val="clear" w:color="auto" w:fill="auto"/>
            <w:vAlign w:val="center"/>
            <w:hideMark/>
          </w:tcPr>
          <w:p w14:paraId="16F06F1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7 433</w:t>
            </w:r>
          </w:p>
        </w:tc>
        <w:tc>
          <w:tcPr>
            <w:tcW w:w="942" w:type="dxa"/>
            <w:tcBorders>
              <w:top w:val="nil"/>
              <w:left w:val="nil"/>
              <w:bottom w:val="single" w:sz="8" w:space="0" w:color="auto"/>
              <w:right w:val="single" w:sz="8" w:space="0" w:color="auto"/>
            </w:tcBorders>
            <w:shd w:val="clear" w:color="auto" w:fill="auto"/>
            <w:vAlign w:val="center"/>
            <w:hideMark/>
          </w:tcPr>
          <w:p w14:paraId="20E3C36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5CCC9A7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3 370</w:t>
            </w:r>
          </w:p>
        </w:tc>
        <w:tc>
          <w:tcPr>
            <w:tcW w:w="0" w:type="auto"/>
            <w:tcBorders>
              <w:top w:val="nil"/>
              <w:left w:val="nil"/>
              <w:bottom w:val="single" w:sz="8" w:space="0" w:color="auto"/>
              <w:right w:val="single" w:sz="8" w:space="0" w:color="auto"/>
            </w:tcBorders>
            <w:shd w:val="clear" w:color="auto" w:fill="auto"/>
            <w:vAlign w:val="center"/>
            <w:hideMark/>
          </w:tcPr>
          <w:p w14:paraId="304EA2B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278</w:t>
            </w:r>
          </w:p>
        </w:tc>
        <w:tc>
          <w:tcPr>
            <w:tcW w:w="0" w:type="auto"/>
            <w:tcBorders>
              <w:top w:val="nil"/>
              <w:left w:val="nil"/>
              <w:bottom w:val="single" w:sz="8" w:space="0" w:color="auto"/>
              <w:right w:val="single" w:sz="8" w:space="0" w:color="auto"/>
            </w:tcBorders>
            <w:shd w:val="clear" w:color="auto" w:fill="auto"/>
            <w:vAlign w:val="center"/>
            <w:hideMark/>
          </w:tcPr>
          <w:p w14:paraId="53C53E5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3 785</w:t>
            </w:r>
          </w:p>
        </w:tc>
        <w:tc>
          <w:tcPr>
            <w:tcW w:w="0" w:type="auto"/>
            <w:tcBorders>
              <w:top w:val="nil"/>
              <w:left w:val="nil"/>
              <w:bottom w:val="single" w:sz="8" w:space="0" w:color="auto"/>
              <w:right w:val="single" w:sz="8" w:space="0" w:color="auto"/>
            </w:tcBorders>
            <w:shd w:val="clear" w:color="auto" w:fill="auto"/>
            <w:vAlign w:val="center"/>
            <w:hideMark/>
          </w:tcPr>
          <w:p w14:paraId="50F6679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17F1556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66 026</w:t>
            </w:r>
          </w:p>
        </w:tc>
      </w:tr>
      <w:tr w:rsidR="00E16FE7" w:rsidRPr="00E16FE7" w14:paraId="1E6F8438"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19760A9D"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2009</w:t>
            </w:r>
          </w:p>
        </w:tc>
        <w:tc>
          <w:tcPr>
            <w:tcW w:w="1149" w:type="dxa"/>
            <w:tcBorders>
              <w:top w:val="nil"/>
              <w:left w:val="nil"/>
              <w:bottom w:val="single" w:sz="8" w:space="0" w:color="auto"/>
              <w:right w:val="single" w:sz="8" w:space="0" w:color="auto"/>
            </w:tcBorders>
            <w:shd w:val="clear" w:color="auto" w:fill="auto"/>
            <w:vAlign w:val="center"/>
            <w:hideMark/>
          </w:tcPr>
          <w:p w14:paraId="6081E66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48 111</w:t>
            </w:r>
          </w:p>
        </w:tc>
        <w:tc>
          <w:tcPr>
            <w:tcW w:w="0" w:type="auto"/>
            <w:tcBorders>
              <w:top w:val="nil"/>
              <w:left w:val="nil"/>
              <w:bottom w:val="single" w:sz="8" w:space="0" w:color="auto"/>
              <w:right w:val="single" w:sz="8" w:space="0" w:color="auto"/>
            </w:tcBorders>
            <w:shd w:val="clear" w:color="auto" w:fill="auto"/>
            <w:vAlign w:val="center"/>
            <w:hideMark/>
          </w:tcPr>
          <w:p w14:paraId="7270CE3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9 852</w:t>
            </w:r>
          </w:p>
        </w:tc>
        <w:tc>
          <w:tcPr>
            <w:tcW w:w="776" w:type="dxa"/>
            <w:tcBorders>
              <w:top w:val="nil"/>
              <w:left w:val="nil"/>
              <w:bottom w:val="single" w:sz="8" w:space="0" w:color="auto"/>
              <w:right w:val="single" w:sz="8" w:space="0" w:color="auto"/>
            </w:tcBorders>
            <w:shd w:val="clear" w:color="auto" w:fill="auto"/>
            <w:vAlign w:val="center"/>
            <w:hideMark/>
          </w:tcPr>
          <w:p w14:paraId="6CA3004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8 013</w:t>
            </w:r>
          </w:p>
        </w:tc>
        <w:tc>
          <w:tcPr>
            <w:tcW w:w="942" w:type="dxa"/>
            <w:tcBorders>
              <w:top w:val="nil"/>
              <w:left w:val="nil"/>
              <w:bottom w:val="single" w:sz="8" w:space="0" w:color="auto"/>
              <w:right w:val="single" w:sz="8" w:space="0" w:color="auto"/>
            </w:tcBorders>
            <w:shd w:val="clear" w:color="auto" w:fill="auto"/>
            <w:vAlign w:val="center"/>
            <w:hideMark/>
          </w:tcPr>
          <w:p w14:paraId="444F3D0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2EE3F74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4 018</w:t>
            </w:r>
          </w:p>
        </w:tc>
        <w:tc>
          <w:tcPr>
            <w:tcW w:w="0" w:type="auto"/>
            <w:tcBorders>
              <w:top w:val="nil"/>
              <w:left w:val="nil"/>
              <w:bottom w:val="single" w:sz="8" w:space="0" w:color="auto"/>
              <w:right w:val="single" w:sz="8" w:space="0" w:color="auto"/>
            </w:tcBorders>
            <w:shd w:val="clear" w:color="auto" w:fill="auto"/>
            <w:vAlign w:val="center"/>
            <w:hideMark/>
          </w:tcPr>
          <w:p w14:paraId="7A9317B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387</w:t>
            </w:r>
          </w:p>
        </w:tc>
        <w:tc>
          <w:tcPr>
            <w:tcW w:w="0" w:type="auto"/>
            <w:tcBorders>
              <w:top w:val="nil"/>
              <w:left w:val="nil"/>
              <w:bottom w:val="single" w:sz="8" w:space="0" w:color="auto"/>
              <w:right w:val="single" w:sz="8" w:space="0" w:color="auto"/>
            </w:tcBorders>
            <w:shd w:val="clear" w:color="auto" w:fill="auto"/>
            <w:vAlign w:val="center"/>
            <w:hideMark/>
          </w:tcPr>
          <w:p w14:paraId="7800CF8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3 608</w:t>
            </w:r>
          </w:p>
        </w:tc>
        <w:tc>
          <w:tcPr>
            <w:tcW w:w="0" w:type="auto"/>
            <w:tcBorders>
              <w:top w:val="nil"/>
              <w:left w:val="nil"/>
              <w:bottom w:val="single" w:sz="8" w:space="0" w:color="auto"/>
              <w:right w:val="single" w:sz="8" w:space="0" w:color="auto"/>
            </w:tcBorders>
            <w:shd w:val="clear" w:color="auto" w:fill="auto"/>
            <w:vAlign w:val="center"/>
            <w:hideMark/>
          </w:tcPr>
          <w:p w14:paraId="522602A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1740725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65 976</w:t>
            </w:r>
          </w:p>
        </w:tc>
      </w:tr>
      <w:tr w:rsidR="00E16FE7" w:rsidRPr="00E16FE7" w14:paraId="1B94CE10"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3730218D"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2010</w:t>
            </w:r>
          </w:p>
        </w:tc>
        <w:tc>
          <w:tcPr>
            <w:tcW w:w="1149" w:type="dxa"/>
            <w:tcBorders>
              <w:top w:val="nil"/>
              <w:left w:val="nil"/>
              <w:bottom w:val="single" w:sz="8" w:space="0" w:color="auto"/>
              <w:right w:val="single" w:sz="8" w:space="0" w:color="auto"/>
            </w:tcBorders>
            <w:shd w:val="clear" w:color="auto" w:fill="auto"/>
            <w:vAlign w:val="center"/>
            <w:hideMark/>
          </w:tcPr>
          <w:p w14:paraId="4C83E37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47 981</w:t>
            </w:r>
          </w:p>
        </w:tc>
        <w:tc>
          <w:tcPr>
            <w:tcW w:w="0" w:type="auto"/>
            <w:tcBorders>
              <w:top w:val="nil"/>
              <w:left w:val="nil"/>
              <w:bottom w:val="single" w:sz="8" w:space="0" w:color="auto"/>
              <w:right w:val="single" w:sz="8" w:space="0" w:color="auto"/>
            </w:tcBorders>
            <w:shd w:val="clear" w:color="auto" w:fill="auto"/>
            <w:vAlign w:val="center"/>
            <w:hideMark/>
          </w:tcPr>
          <w:p w14:paraId="7AB9D30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9 809</w:t>
            </w:r>
          </w:p>
        </w:tc>
        <w:tc>
          <w:tcPr>
            <w:tcW w:w="776" w:type="dxa"/>
            <w:tcBorders>
              <w:top w:val="nil"/>
              <w:left w:val="nil"/>
              <w:bottom w:val="single" w:sz="8" w:space="0" w:color="auto"/>
              <w:right w:val="single" w:sz="8" w:space="0" w:color="auto"/>
            </w:tcBorders>
            <w:shd w:val="clear" w:color="auto" w:fill="auto"/>
            <w:vAlign w:val="center"/>
            <w:hideMark/>
          </w:tcPr>
          <w:p w14:paraId="45E2618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8 617</w:t>
            </w:r>
          </w:p>
        </w:tc>
        <w:tc>
          <w:tcPr>
            <w:tcW w:w="942" w:type="dxa"/>
            <w:tcBorders>
              <w:top w:val="nil"/>
              <w:left w:val="nil"/>
              <w:bottom w:val="single" w:sz="8" w:space="0" w:color="auto"/>
              <w:right w:val="single" w:sz="8" w:space="0" w:color="auto"/>
            </w:tcBorders>
            <w:shd w:val="clear" w:color="auto" w:fill="auto"/>
            <w:vAlign w:val="center"/>
            <w:hideMark/>
          </w:tcPr>
          <w:p w14:paraId="18C36C4E"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1C1EA90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4 516</w:t>
            </w:r>
          </w:p>
        </w:tc>
        <w:tc>
          <w:tcPr>
            <w:tcW w:w="0" w:type="auto"/>
            <w:tcBorders>
              <w:top w:val="nil"/>
              <w:left w:val="nil"/>
              <w:bottom w:val="single" w:sz="8" w:space="0" w:color="auto"/>
              <w:right w:val="single" w:sz="8" w:space="0" w:color="auto"/>
            </w:tcBorders>
            <w:shd w:val="clear" w:color="auto" w:fill="auto"/>
            <w:vAlign w:val="center"/>
            <w:hideMark/>
          </w:tcPr>
          <w:p w14:paraId="5F47505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428</w:t>
            </w:r>
          </w:p>
        </w:tc>
        <w:tc>
          <w:tcPr>
            <w:tcW w:w="0" w:type="auto"/>
            <w:tcBorders>
              <w:top w:val="nil"/>
              <w:left w:val="nil"/>
              <w:bottom w:val="single" w:sz="8" w:space="0" w:color="auto"/>
              <w:right w:val="single" w:sz="8" w:space="0" w:color="auto"/>
            </w:tcBorders>
            <w:shd w:val="clear" w:color="auto" w:fill="auto"/>
            <w:vAlign w:val="center"/>
            <w:hideMark/>
          </w:tcPr>
          <w:p w14:paraId="4DE177B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3 673</w:t>
            </w:r>
          </w:p>
        </w:tc>
        <w:tc>
          <w:tcPr>
            <w:tcW w:w="0" w:type="auto"/>
            <w:tcBorders>
              <w:top w:val="nil"/>
              <w:left w:val="nil"/>
              <w:bottom w:val="single" w:sz="8" w:space="0" w:color="auto"/>
              <w:right w:val="single" w:sz="8" w:space="0" w:color="auto"/>
            </w:tcBorders>
            <w:shd w:val="clear" w:color="auto" w:fill="auto"/>
            <w:vAlign w:val="center"/>
            <w:hideMark/>
          </w:tcPr>
          <w:p w14:paraId="5DBB639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78E8F1E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66 407</w:t>
            </w:r>
          </w:p>
        </w:tc>
      </w:tr>
      <w:tr w:rsidR="00E16FE7" w:rsidRPr="00E16FE7" w14:paraId="09E97485"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36B1F6A2"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2011</w:t>
            </w:r>
          </w:p>
        </w:tc>
        <w:tc>
          <w:tcPr>
            <w:tcW w:w="1149" w:type="dxa"/>
            <w:tcBorders>
              <w:top w:val="nil"/>
              <w:left w:val="nil"/>
              <w:bottom w:val="single" w:sz="8" w:space="0" w:color="auto"/>
              <w:right w:val="single" w:sz="8" w:space="0" w:color="auto"/>
            </w:tcBorders>
            <w:shd w:val="clear" w:color="auto" w:fill="auto"/>
            <w:vAlign w:val="center"/>
            <w:hideMark/>
          </w:tcPr>
          <w:p w14:paraId="644F6EE1"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47 907</w:t>
            </w:r>
          </w:p>
        </w:tc>
        <w:tc>
          <w:tcPr>
            <w:tcW w:w="0" w:type="auto"/>
            <w:tcBorders>
              <w:top w:val="nil"/>
              <w:left w:val="nil"/>
              <w:bottom w:val="single" w:sz="8" w:space="0" w:color="auto"/>
              <w:right w:val="single" w:sz="8" w:space="0" w:color="auto"/>
            </w:tcBorders>
            <w:shd w:val="clear" w:color="auto" w:fill="auto"/>
            <w:vAlign w:val="center"/>
            <w:hideMark/>
          </w:tcPr>
          <w:p w14:paraId="565D994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9 763</w:t>
            </w:r>
          </w:p>
        </w:tc>
        <w:tc>
          <w:tcPr>
            <w:tcW w:w="776" w:type="dxa"/>
            <w:tcBorders>
              <w:top w:val="nil"/>
              <w:left w:val="nil"/>
              <w:bottom w:val="single" w:sz="8" w:space="0" w:color="auto"/>
              <w:right w:val="single" w:sz="8" w:space="0" w:color="auto"/>
            </w:tcBorders>
            <w:shd w:val="clear" w:color="auto" w:fill="auto"/>
            <w:vAlign w:val="center"/>
            <w:hideMark/>
          </w:tcPr>
          <w:p w14:paraId="5FCD6BE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9 301</w:t>
            </w:r>
          </w:p>
        </w:tc>
        <w:tc>
          <w:tcPr>
            <w:tcW w:w="942" w:type="dxa"/>
            <w:tcBorders>
              <w:top w:val="nil"/>
              <w:left w:val="nil"/>
              <w:bottom w:val="single" w:sz="8" w:space="0" w:color="auto"/>
              <w:right w:val="single" w:sz="8" w:space="0" w:color="auto"/>
            </w:tcBorders>
            <w:shd w:val="clear" w:color="auto" w:fill="auto"/>
            <w:vAlign w:val="center"/>
            <w:hideMark/>
          </w:tcPr>
          <w:p w14:paraId="66B1E24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5142715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5 079</w:t>
            </w:r>
          </w:p>
        </w:tc>
        <w:tc>
          <w:tcPr>
            <w:tcW w:w="0" w:type="auto"/>
            <w:tcBorders>
              <w:top w:val="nil"/>
              <w:left w:val="nil"/>
              <w:bottom w:val="single" w:sz="8" w:space="0" w:color="auto"/>
              <w:right w:val="single" w:sz="8" w:space="0" w:color="auto"/>
            </w:tcBorders>
            <w:shd w:val="clear" w:color="auto" w:fill="auto"/>
            <w:vAlign w:val="center"/>
            <w:hideMark/>
          </w:tcPr>
          <w:p w14:paraId="7D03159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533</w:t>
            </w:r>
          </w:p>
        </w:tc>
        <w:tc>
          <w:tcPr>
            <w:tcW w:w="0" w:type="auto"/>
            <w:tcBorders>
              <w:top w:val="nil"/>
              <w:left w:val="nil"/>
              <w:bottom w:val="single" w:sz="8" w:space="0" w:color="auto"/>
              <w:right w:val="single" w:sz="8" w:space="0" w:color="auto"/>
            </w:tcBorders>
            <w:shd w:val="clear" w:color="auto" w:fill="auto"/>
            <w:vAlign w:val="center"/>
            <w:hideMark/>
          </w:tcPr>
          <w:p w14:paraId="7A60D6F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3 689</w:t>
            </w:r>
          </w:p>
        </w:tc>
        <w:tc>
          <w:tcPr>
            <w:tcW w:w="0" w:type="auto"/>
            <w:tcBorders>
              <w:top w:val="nil"/>
              <w:left w:val="nil"/>
              <w:bottom w:val="single" w:sz="8" w:space="0" w:color="auto"/>
              <w:right w:val="single" w:sz="8" w:space="0" w:color="auto"/>
            </w:tcBorders>
            <w:shd w:val="clear" w:color="auto" w:fill="auto"/>
            <w:vAlign w:val="center"/>
            <w:hideMark/>
          </w:tcPr>
          <w:p w14:paraId="7022AA4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917" w:type="dxa"/>
            <w:tcBorders>
              <w:top w:val="nil"/>
              <w:left w:val="nil"/>
              <w:bottom w:val="single" w:sz="8" w:space="0" w:color="auto"/>
              <w:right w:val="single" w:sz="8" w:space="0" w:color="auto"/>
            </w:tcBorders>
            <w:shd w:val="clear" w:color="auto" w:fill="auto"/>
            <w:vAlign w:val="center"/>
            <w:hideMark/>
          </w:tcPr>
          <w:p w14:paraId="7CEC223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66 971</w:t>
            </w:r>
          </w:p>
        </w:tc>
      </w:tr>
      <w:tr w:rsidR="00E16FE7" w:rsidRPr="00E16FE7" w14:paraId="7711F234"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5C27D261"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2012</w:t>
            </w:r>
          </w:p>
        </w:tc>
        <w:tc>
          <w:tcPr>
            <w:tcW w:w="1149" w:type="dxa"/>
            <w:tcBorders>
              <w:top w:val="nil"/>
              <w:left w:val="nil"/>
              <w:bottom w:val="single" w:sz="8" w:space="0" w:color="auto"/>
              <w:right w:val="single" w:sz="8" w:space="0" w:color="auto"/>
            </w:tcBorders>
            <w:shd w:val="clear" w:color="auto" w:fill="auto"/>
            <w:vAlign w:val="center"/>
            <w:hideMark/>
          </w:tcPr>
          <w:p w14:paraId="7EBEB8B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33 769</w:t>
            </w:r>
          </w:p>
        </w:tc>
        <w:tc>
          <w:tcPr>
            <w:tcW w:w="0" w:type="auto"/>
            <w:tcBorders>
              <w:top w:val="nil"/>
              <w:left w:val="nil"/>
              <w:bottom w:val="single" w:sz="8" w:space="0" w:color="auto"/>
              <w:right w:val="single" w:sz="8" w:space="0" w:color="auto"/>
            </w:tcBorders>
            <w:shd w:val="clear" w:color="auto" w:fill="auto"/>
            <w:vAlign w:val="center"/>
            <w:hideMark/>
          </w:tcPr>
          <w:p w14:paraId="75C035E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16 383</w:t>
            </w:r>
          </w:p>
        </w:tc>
        <w:tc>
          <w:tcPr>
            <w:tcW w:w="776" w:type="dxa"/>
            <w:tcBorders>
              <w:top w:val="nil"/>
              <w:left w:val="nil"/>
              <w:bottom w:val="single" w:sz="8" w:space="0" w:color="auto"/>
              <w:right w:val="single" w:sz="8" w:space="0" w:color="auto"/>
            </w:tcBorders>
            <w:shd w:val="clear" w:color="auto" w:fill="auto"/>
            <w:vAlign w:val="center"/>
            <w:hideMark/>
          </w:tcPr>
          <w:p w14:paraId="69E052B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6 454</w:t>
            </w:r>
          </w:p>
        </w:tc>
        <w:tc>
          <w:tcPr>
            <w:tcW w:w="942" w:type="dxa"/>
            <w:tcBorders>
              <w:top w:val="nil"/>
              <w:left w:val="nil"/>
              <w:bottom w:val="single" w:sz="8" w:space="0" w:color="auto"/>
              <w:right w:val="single" w:sz="8" w:space="0" w:color="auto"/>
            </w:tcBorders>
            <w:shd w:val="clear" w:color="auto" w:fill="auto"/>
            <w:vAlign w:val="center"/>
            <w:hideMark/>
          </w:tcPr>
          <w:p w14:paraId="5DD1AC5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3 935</w:t>
            </w:r>
          </w:p>
        </w:tc>
        <w:tc>
          <w:tcPr>
            <w:tcW w:w="0" w:type="auto"/>
            <w:tcBorders>
              <w:top w:val="nil"/>
              <w:left w:val="nil"/>
              <w:bottom w:val="single" w:sz="8" w:space="0" w:color="auto"/>
              <w:right w:val="single" w:sz="8" w:space="0" w:color="auto"/>
            </w:tcBorders>
            <w:shd w:val="clear" w:color="auto" w:fill="auto"/>
            <w:vAlign w:val="center"/>
            <w:hideMark/>
          </w:tcPr>
          <w:p w14:paraId="4FCE57F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3A121D1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606</w:t>
            </w:r>
          </w:p>
        </w:tc>
        <w:tc>
          <w:tcPr>
            <w:tcW w:w="0" w:type="auto"/>
            <w:tcBorders>
              <w:top w:val="nil"/>
              <w:left w:val="nil"/>
              <w:bottom w:val="single" w:sz="8" w:space="0" w:color="auto"/>
              <w:right w:val="single" w:sz="8" w:space="0" w:color="auto"/>
            </w:tcBorders>
            <w:shd w:val="clear" w:color="auto" w:fill="auto"/>
            <w:vAlign w:val="center"/>
            <w:hideMark/>
          </w:tcPr>
          <w:p w14:paraId="63F3AEB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1 913</w:t>
            </w:r>
          </w:p>
        </w:tc>
        <w:tc>
          <w:tcPr>
            <w:tcW w:w="0" w:type="auto"/>
            <w:tcBorders>
              <w:top w:val="nil"/>
              <w:left w:val="nil"/>
              <w:bottom w:val="single" w:sz="8" w:space="0" w:color="auto"/>
              <w:right w:val="single" w:sz="8" w:space="0" w:color="auto"/>
            </w:tcBorders>
            <w:shd w:val="clear" w:color="auto" w:fill="auto"/>
            <w:vAlign w:val="center"/>
            <w:hideMark/>
          </w:tcPr>
          <w:p w14:paraId="1682596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1 476</w:t>
            </w:r>
          </w:p>
        </w:tc>
        <w:tc>
          <w:tcPr>
            <w:tcW w:w="917" w:type="dxa"/>
            <w:tcBorders>
              <w:top w:val="nil"/>
              <w:left w:val="nil"/>
              <w:bottom w:val="single" w:sz="8" w:space="0" w:color="auto"/>
              <w:right w:val="single" w:sz="8" w:space="0" w:color="auto"/>
            </w:tcBorders>
            <w:shd w:val="clear" w:color="auto" w:fill="auto"/>
            <w:vAlign w:val="center"/>
            <w:hideMark/>
          </w:tcPr>
          <w:p w14:paraId="21ACA3B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58 082</w:t>
            </w:r>
          </w:p>
        </w:tc>
      </w:tr>
      <w:tr w:rsidR="00E16FE7" w:rsidRPr="00E16FE7" w14:paraId="6663062A"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0685BAB7"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2013</w:t>
            </w:r>
          </w:p>
        </w:tc>
        <w:tc>
          <w:tcPr>
            <w:tcW w:w="1149" w:type="dxa"/>
            <w:tcBorders>
              <w:top w:val="nil"/>
              <w:left w:val="nil"/>
              <w:bottom w:val="single" w:sz="8" w:space="0" w:color="auto"/>
              <w:right w:val="single" w:sz="8" w:space="0" w:color="auto"/>
            </w:tcBorders>
            <w:shd w:val="clear" w:color="auto" w:fill="auto"/>
            <w:vAlign w:val="center"/>
            <w:hideMark/>
          </w:tcPr>
          <w:p w14:paraId="5358C1D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33 306</w:t>
            </w:r>
          </w:p>
        </w:tc>
        <w:tc>
          <w:tcPr>
            <w:tcW w:w="0" w:type="auto"/>
            <w:tcBorders>
              <w:top w:val="nil"/>
              <w:left w:val="nil"/>
              <w:bottom w:val="single" w:sz="8" w:space="0" w:color="auto"/>
              <w:right w:val="single" w:sz="8" w:space="0" w:color="auto"/>
            </w:tcBorders>
            <w:shd w:val="clear" w:color="auto" w:fill="auto"/>
            <w:vAlign w:val="center"/>
            <w:hideMark/>
          </w:tcPr>
          <w:p w14:paraId="0F113A4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16 431</w:t>
            </w:r>
          </w:p>
        </w:tc>
        <w:tc>
          <w:tcPr>
            <w:tcW w:w="776" w:type="dxa"/>
            <w:tcBorders>
              <w:top w:val="nil"/>
              <w:left w:val="nil"/>
              <w:bottom w:val="single" w:sz="8" w:space="0" w:color="auto"/>
              <w:right w:val="single" w:sz="8" w:space="0" w:color="auto"/>
            </w:tcBorders>
            <w:shd w:val="clear" w:color="auto" w:fill="auto"/>
            <w:vAlign w:val="center"/>
            <w:hideMark/>
          </w:tcPr>
          <w:p w14:paraId="22F4D80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6 727</w:t>
            </w:r>
          </w:p>
        </w:tc>
        <w:tc>
          <w:tcPr>
            <w:tcW w:w="942" w:type="dxa"/>
            <w:tcBorders>
              <w:top w:val="nil"/>
              <w:left w:val="nil"/>
              <w:bottom w:val="single" w:sz="8" w:space="0" w:color="auto"/>
              <w:right w:val="single" w:sz="8" w:space="0" w:color="auto"/>
            </w:tcBorders>
            <w:shd w:val="clear" w:color="auto" w:fill="auto"/>
            <w:vAlign w:val="center"/>
            <w:hideMark/>
          </w:tcPr>
          <w:p w14:paraId="2611886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4 035</w:t>
            </w:r>
          </w:p>
        </w:tc>
        <w:tc>
          <w:tcPr>
            <w:tcW w:w="0" w:type="auto"/>
            <w:tcBorders>
              <w:top w:val="nil"/>
              <w:left w:val="nil"/>
              <w:bottom w:val="single" w:sz="8" w:space="0" w:color="auto"/>
              <w:right w:val="single" w:sz="8" w:space="0" w:color="auto"/>
            </w:tcBorders>
            <w:shd w:val="clear" w:color="auto" w:fill="auto"/>
            <w:vAlign w:val="center"/>
            <w:hideMark/>
          </w:tcPr>
          <w:p w14:paraId="09A984F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475E08F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583</w:t>
            </w:r>
          </w:p>
        </w:tc>
        <w:tc>
          <w:tcPr>
            <w:tcW w:w="0" w:type="auto"/>
            <w:tcBorders>
              <w:top w:val="nil"/>
              <w:left w:val="nil"/>
              <w:bottom w:val="single" w:sz="8" w:space="0" w:color="auto"/>
              <w:right w:val="single" w:sz="8" w:space="0" w:color="auto"/>
            </w:tcBorders>
            <w:shd w:val="clear" w:color="auto" w:fill="auto"/>
            <w:vAlign w:val="center"/>
            <w:hideMark/>
          </w:tcPr>
          <w:p w14:paraId="7D8B99E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2 109</w:t>
            </w:r>
          </w:p>
        </w:tc>
        <w:tc>
          <w:tcPr>
            <w:tcW w:w="0" w:type="auto"/>
            <w:tcBorders>
              <w:top w:val="nil"/>
              <w:left w:val="nil"/>
              <w:bottom w:val="single" w:sz="8" w:space="0" w:color="auto"/>
              <w:right w:val="single" w:sz="8" w:space="0" w:color="auto"/>
            </w:tcBorders>
            <w:shd w:val="clear" w:color="auto" w:fill="auto"/>
            <w:vAlign w:val="center"/>
            <w:hideMark/>
          </w:tcPr>
          <w:p w14:paraId="6F9C953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2 106</w:t>
            </w:r>
          </w:p>
        </w:tc>
        <w:tc>
          <w:tcPr>
            <w:tcW w:w="917" w:type="dxa"/>
            <w:tcBorders>
              <w:top w:val="nil"/>
              <w:left w:val="nil"/>
              <w:bottom w:val="single" w:sz="8" w:space="0" w:color="auto"/>
              <w:right w:val="single" w:sz="8" w:space="0" w:color="auto"/>
            </w:tcBorders>
            <w:shd w:val="clear" w:color="auto" w:fill="auto"/>
            <w:vAlign w:val="center"/>
            <w:hideMark/>
          </w:tcPr>
          <w:p w14:paraId="6514B4A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58 570</w:t>
            </w:r>
          </w:p>
        </w:tc>
      </w:tr>
      <w:tr w:rsidR="00E16FE7" w:rsidRPr="00E16FE7" w14:paraId="5CF0F937"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7FF06C7E"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2014</w:t>
            </w:r>
          </w:p>
        </w:tc>
        <w:tc>
          <w:tcPr>
            <w:tcW w:w="1149" w:type="dxa"/>
            <w:tcBorders>
              <w:top w:val="nil"/>
              <w:left w:val="nil"/>
              <w:bottom w:val="single" w:sz="8" w:space="0" w:color="auto"/>
              <w:right w:val="single" w:sz="8" w:space="0" w:color="auto"/>
            </w:tcBorders>
            <w:shd w:val="clear" w:color="auto" w:fill="auto"/>
            <w:vAlign w:val="center"/>
            <w:hideMark/>
          </w:tcPr>
          <w:p w14:paraId="457F2BE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32 405</w:t>
            </w:r>
          </w:p>
        </w:tc>
        <w:tc>
          <w:tcPr>
            <w:tcW w:w="0" w:type="auto"/>
            <w:tcBorders>
              <w:top w:val="nil"/>
              <w:left w:val="nil"/>
              <w:bottom w:val="single" w:sz="8" w:space="0" w:color="auto"/>
              <w:right w:val="single" w:sz="8" w:space="0" w:color="auto"/>
            </w:tcBorders>
            <w:shd w:val="clear" w:color="auto" w:fill="auto"/>
            <w:vAlign w:val="center"/>
            <w:hideMark/>
          </w:tcPr>
          <w:p w14:paraId="3AC4798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15 890</w:t>
            </w:r>
          </w:p>
        </w:tc>
        <w:tc>
          <w:tcPr>
            <w:tcW w:w="776" w:type="dxa"/>
            <w:tcBorders>
              <w:top w:val="nil"/>
              <w:left w:val="nil"/>
              <w:bottom w:val="single" w:sz="8" w:space="0" w:color="auto"/>
              <w:right w:val="single" w:sz="8" w:space="0" w:color="auto"/>
            </w:tcBorders>
            <w:shd w:val="clear" w:color="auto" w:fill="auto"/>
            <w:vAlign w:val="center"/>
            <w:hideMark/>
          </w:tcPr>
          <w:p w14:paraId="1E7677B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6 779</w:t>
            </w:r>
          </w:p>
        </w:tc>
        <w:tc>
          <w:tcPr>
            <w:tcW w:w="942" w:type="dxa"/>
            <w:tcBorders>
              <w:top w:val="nil"/>
              <w:left w:val="nil"/>
              <w:bottom w:val="single" w:sz="8" w:space="0" w:color="auto"/>
              <w:right w:val="single" w:sz="8" w:space="0" w:color="auto"/>
            </w:tcBorders>
            <w:shd w:val="clear" w:color="auto" w:fill="auto"/>
            <w:vAlign w:val="center"/>
            <w:hideMark/>
          </w:tcPr>
          <w:p w14:paraId="41DAD11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4 194</w:t>
            </w:r>
          </w:p>
        </w:tc>
        <w:tc>
          <w:tcPr>
            <w:tcW w:w="0" w:type="auto"/>
            <w:tcBorders>
              <w:top w:val="nil"/>
              <w:left w:val="nil"/>
              <w:bottom w:val="single" w:sz="8" w:space="0" w:color="auto"/>
              <w:right w:val="single" w:sz="8" w:space="0" w:color="auto"/>
            </w:tcBorders>
            <w:shd w:val="clear" w:color="auto" w:fill="auto"/>
            <w:vAlign w:val="center"/>
            <w:hideMark/>
          </w:tcPr>
          <w:p w14:paraId="029428A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08E7C16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568</w:t>
            </w:r>
          </w:p>
        </w:tc>
        <w:tc>
          <w:tcPr>
            <w:tcW w:w="0" w:type="auto"/>
            <w:tcBorders>
              <w:top w:val="nil"/>
              <w:left w:val="nil"/>
              <w:bottom w:val="single" w:sz="8" w:space="0" w:color="auto"/>
              <w:right w:val="single" w:sz="8" w:space="0" w:color="auto"/>
            </w:tcBorders>
            <w:shd w:val="clear" w:color="auto" w:fill="auto"/>
            <w:vAlign w:val="center"/>
            <w:hideMark/>
          </w:tcPr>
          <w:p w14:paraId="3DF3F54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2 017</w:t>
            </w:r>
          </w:p>
        </w:tc>
        <w:tc>
          <w:tcPr>
            <w:tcW w:w="0" w:type="auto"/>
            <w:tcBorders>
              <w:top w:val="nil"/>
              <w:left w:val="nil"/>
              <w:bottom w:val="single" w:sz="8" w:space="0" w:color="auto"/>
              <w:right w:val="single" w:sz="8" w:space="0" w:color="auto"/>
            </w:tcBorders>
            <w:shd w:val="clear" w:color="auto" w:fill="auto"/>
            <w:vAlign w:val="center"/>
            <w:hideMark/>
          </w:tcPr>
          <w:p w14:paraId="531643C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2 583</w:t>
            </w:r>
          </w:p>
        </w:tc>
        <w:tc>
          <w:tcPr>
            <w:tcW w:w="917" w:type="dxa"/>
            <w:tcBorders>
              <w:top w:val="nil"/>
              <w:left w:val="nil"/>
              <w:bottom w:val="single" w:sz="8" w:space="0" w:color="auto"/>
              <w:right w:val="single" w:sz="8" w:space="0" w:color="auto"/>
            </w:tcBorders>
            <w:shd w:val="clear" w:color="auto" w:fill="auto"/>
            <w:vAlign w:val="center"/>
            <w:hideMark/>
          </w:tcPr>
          <w:p w14:paraId="18324E4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57 657</w:t>
            </w:r>
          </w:p>
        </w:tc>
      </w:tr>
      <w:tr w:rsidR="00E16FE7" w:rsidRPr="00E16FE7" w14:paraId="079F9FEE"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23959883"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2015</w:t>
            </w:r>
          </w:p>
        </w:tc>
        <w:tc>
          <w:tcPr>
            <w:tcW w:w="1149" w:type="dxa"/>
            <w:tcBorders>
              <w:top w:val="nil"/>
              <w:left w:val="nil"/>
              <w:bottom w:val="single" w:sz="8" w:space="0" w:color="auto"/>
              <w:right w:val="single" w:sz="8" w:space="0" w:color="auto"/>
            </w:tcBorders>
            <w:shd w:val="clear" w:color="auto" w:fill="auto"/>
            <w:vAlign w:val="center"/>
            <w:hideMark/>
          </w:tcPr>
          <w:p w14:paraId="3D0891C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31 951</w:t>
            </w:r>
          </w:p>
        </w:tc>
        <w:tc>
          <w:tcPr>
            <w:tcW w:w="0" w:type="auto"/>
            <w:tcBorders>
              <w:top w:val="nil"/>
              <w:left w:val="nil"/>
              <w:bottom w:val="single" w:sz="8" w:space="0" w:color="auto"/>
              <w:right w:val="single" w:sz="8" w:space="0" w:color="auto"/>
            </w:tcBorders>
            <w:shd w:val="clear" w:color="auto" w:fill="auto"/>
            <w:vAlign w:val="center"/>
            <w:hideMark/>
          </w:tcPr>
          <w:p w14:paraId="0CCDAEB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15 486</w:t>
            </w:r>
          </w:p>
        </w:tc>
        <w:tc>
          <w:tcPr>
            <w:tcW w:w="776" w:type="dxa"/>
            <w:tcBorders>
              <w:top w:val="nil"/>
              <w:left w:val="nil"/>
              <w:bottom w:val="single" w:sz="8" w:space="0" w:color="auto"/>
              <w:right w:val="single" w:sz="8" w:space="0" w:color="auto"/>
            </w:tcBorders>
            <w:shd w:val="clear" w:color="auto" w:fill="auto"/>
            <w:vAlign w:val="center"/>
            <w:hideMark/>
          </w:tcPr>
          <w:p w14:paraId="49B3EB5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6 371</w:t>
            </w:r>
          </w:p>
        </w:tc>
        <w:tc>
          <w:tcPr>
            <w:tcW w:w="942" w:type="dxa"/>
            <w:tcBorders>
              <w:top w:val="nil"/>
              <w:left w:val="nil"/>
              <w:bottom w:val="single" w:sz="8" w:space="0" w:color="auto"/>
              <w:right w:val="single" w:sz="8" w:space="0" w:color="auto"/>
            </w:tcBorders>
            <w:shd w:val="clear" w:color="auto" w:fill="auto"/>
            <w:vAlign w:val="center"/>
            <w:hideMark/>
          </w:tcPr>
          <w:p w14:paraId="165801B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4 064</w:t>
            </w:r>
          </w:p>
        </w:tc>
        <w:tc>
          <w:tcPr>
            <w:tcW w:w="0" w:type="auto"/>
            <w:tcBorders>
              <w:top w:val="nil"/>
              <w:left w:val="nil"/>
              <w:bottom w:val="single" w:sz="8" w:space="0" w:color="auto"/>
              <w:right w:val="single" w:sz="8" w:space="0" w:color="auto"/>
            </w:tcBorders>
            <w:shd w:val="clear" w:color="auto" w:fill="auto"/>
            <w:vAlign w:val="center"/>
            <w:hideMark/>
          </w:tcPr>
          <w:p w14:paraId="494650D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299780D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549</w:t>
            </w:r>
          </w:p>
        </w:tc>
        <w:tc>
          <w:tcPr>
            <w:tcW w:w="0" w:type="auto"/>
            <w:tcBorders>
              <w:top w:val="nil"/>
              <w:left w:val="nil"/>
              <w:bottom w:val="single" w:sz="8" w:space="0" w:color="auto"/>
              <w:right w:val="single" w:sz="8" w:space="0" w:color="auto"/>
            </w:tcBorders>
            <w:shd w:val="clear" w:color="auto" w:fill="auto"/>
            <w:vAlign w:val="center"/>
            <w:hideMark/>
          </w:tcPr>
          <w:p w14:paraId="3436E8A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1 758</w:t>
            </w:r>
          </w:p>
        </w:tc>
        <w:tc>
          <w:tcPr>
            <w:tcW w:w="0" w:type="auto"/>
            <w:tcBorders>
              <w:top w:val="nil"/>
              <w:left w:val="nil"/>
              <w:bottom w:val="single" w:sz="8" w:space="0" w:color="auto"/>
              <w:right w:val="single" w:sz="8" w:space="0" w:color="auto"/>
            </w:tcBorders>
            <w:shd w:val="clear" w:color="auto" w:fill="auto"/>
            <w:vAlign w:val="center"/>
            <w:hideMark/>
          </w:tcPr>
          <w:p w14:paraId="39878CF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3 178</w:t>
            </w:r>
          </w:p>
        </w:tc>
        <w:tc>
          <w:tcPr>
            <w:tcW w:w="917" w:type="dxa"/>
            <w:tcBorders>
              <w:top w:val="nil"/>
              <w:left w:val="nil"/>
              <w:bottom w:val="single" w:sz="8" w:space="0" w:color="auto"/>
              <w:right w:val="single" w:sz="8" w:space="0" w:color="auto"/>
            </w:tcBorders>
            <w:shd w:val="clear" w:color="auto" w:fill="auto"/>
            <w:vAlign w:val="center"/>
            <w:hideMark/>
          </w:tcPr>
          <w:p w14:paraId="2037616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56 986</w:t>
            </w:r>
          </w:p>
        </w:tc>
      </w:tr>
      <w:tr w:rsidR="00E16FE7" w:rsidRPr="00E16FE7" w14:paraId="0B3AE6FB"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11C73133"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2016</w:t>
            </w:r>
          </w:p>
        </w:tc>
        <w:tc>
          <w:tcPr>
            <w:tcW w:w="1149" w:type="dxa"/>
            <w:tcBorders>
              <w:top w:val="nil"/>
              <w:left w:val="nil"/>
              <w:bottom w:val="single" w:sz="8" w:space="0" w:color="auto"/>
              <w:right w:val="single" w:sz="8" w:space="0" w:color="auto"/>
            </w:tcBorders>
            <w:shd w:val="clear" w:color="auto" w:fill="auto"/>
            <w:vAlign w:val="center"/>
            <w:hideMark/>
          </w:tcPr>
          <w:p w14:paraId="21B72CC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31 647</w:t>
            </w:r>
          </w:p>
        </w:tc>
        <w:tc>
          <w:tcPr>
            <w:tcW w:w="0" w:type="auto"/>
            <w:tcBorders>
              <w:top w:val="nil"/>
              <w:left w:val="nil"/>
              <w:bottom w:val="single" w:sz="8" w:space="0" w:color="auto"/>
              <w:right w:val="single" w:sz="8" w:space="0" w:color="auto"/>
            </w:tcBorders>
            <w:shd w:val="clear" w:color="auto" w:fill="auto"/>
            <w:vAlign w:val="center"/>
            <w:hideMark/>
          </w:tcPr>
          <w:p w14:paraId="0B3E5B9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15 268</w:t>
            </w:r>
          </w:p>
        </w:tc>
        <w:tc>
          <w:tcPr>
            <w:tcW w:w="776" w:type="dxa"/>
            <w:tcBorders>
              <w:top w:val="nil"/>
              <w:left w:val="nil"/>
              <w:bottom w:val="single" w:sz="8" w:space="0" w:color="auto"/>
              <w:right w:val="single" w:sz="8" w:space="0" w:color="auto"/>
            </w:tcBorders>
            <w:shd w:val="clear" w:color="auto" w:fill="auto"/>
            <w:vAlign w:val="center"/>
            <w:hideMark/>
          </w:tcPr>
          <w:p w14:paraId="724C5C4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6 270</w:t>
            </w:r>
          </w:p>
        </w:tc>
        <w:tc>
          <w:tcPr>
            <w:tcW w:w="942" w:type="dxa"/>
            <w:tcBorders>
              <w:top w:val="nil"/>
              <w:left w:val="nil"/>
              <w:bottom w:val="single" w:sz="8" w:space="0" w:color="auto"/>
              <w:right w:val="single" w:sz="8" w:space="0" w:color="auto"/>
            </w:tcBorders>
            <w:shd w:val="clear" w:color="auto" w:fill="auto"/>
            <w:vAlign w:val="center"/>
            <w:hideMark/>
          </w:tcPr>
          <w:p w14:paraId="767D51B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4 154</w:t>
            </w:r>
          </w:p>
        </w:tc>
        <w:tc>
          <w:tcPr>
            <w:tcW w:w="0" w:type="auto"/>
            <w:tcBorders>
              <w:top w:val="nil"/>
              <w:left w:val="nil"/>
              <w:bottom w:val="single" w:sz="8" w:space="0" w:color="auto"/>
              <w:right w:val="single" w:sz="8" w:space="0" w:color="auto"/>
            </w:tcBorders>
            <w:shd w:val="clear" w:color="auto" w:fill="auto"/>
            <w:vAlign w:val="center"/>
            <w:hideMark/>
          </w:tcPr>
          <w:p w14:paraId="40B469E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644F214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533</w:t>
            </w:r>
          </w:p>
        </w:tc>
        <w:tc>
          <w:tcPr>
            <w:tcW w:w="0" w:type="auto"/>
            <w:tcBorders>
              <w:top w:val="nil"/>
              <w:left w:val="nil"/>
              <w:bottom w:val="single" w:sz="8" w:space="0" w:color="auto"/>
              <w:right w:val="single" w:sz="8" w:space="0" w:color="auto"/>
            </w:tcBorders>
            <w:shd w:val="clear" w:color="auto" w:fill="auto"/>
            <w:vAlign w:val="center"/>
            <w:hideMark/>
          </w:tcPr>
          <w:p w14:paraId="4ABC654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1 583</w:t>
            </w:r>
          </w:p>
        </w:tc>
        <w:tc>
          <w:tcPr>
            <w:tcW w:w="0" w:type="auto"/>
            <w:tcBorders>
              <w:top w:val="nil"/>
              <w:left w:val="nil"/>
              <w:bottom w:val="single" w:sz="8" w:space="0" w:color="auto"/>
              <w:right w:val="single" w:sz="8" w:space="0" w:color="auto"/>
            </w:tcBorders>
            <w:shd w:val="clear" w:color="auto" w:fill="auto"/>
            <w:vAlign w:val="center"/>
            <w:hideMark/>
          </w:tcPr>
          <w:p w14:paraId="38862F6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3 359</w:t>
            </w:r>
          </w:p>
        </w:tc>
        <w:tc>
          <w:tcPr>
            <w:tcW w:w="917" w:type="dxa"/>
            <w:tcBorders>
              <w:top w:val="nil"/>
              <w:left w:val="nil"/>
              <w:bottom w:val="single" w:sz="8" w:space="0" w:color="auto"/>
              <w:right w:val="single" w:sz="8" w:space="0" w:color="auto"/>
            </w:tcBorders>
            <w:shd w:val="clear" w:color="auto" w:fill="auto"/>
            <w:vAlign w:val="center"/>
            <w:hideMark/>
          </w:tcPr>
          <w:p w14:paraId="0ED48D3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bCs/>
                <w:color w:val="000000"/>
                <w:sz w:val="20"/>
                <w:szCs w:val="20"/>
              </w:rPr>
              <w:t>56 544</w:t>
            </w:r>
          </w:p>
        </w:tc>
      </w:tr>
      <w:tr w:rsidR="00E16FE7" w:rsidRPr="00E16FE7" w14:paraId="2C442767"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6DBBD6CA"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2017</w:t>
            </w:r>
          </w:p>
        </w:tc>
        <w:tc>
          <w:tcPr>
            <w:tcW w:w="1149" w:type="dxa"/>
            <w:tcBorders>
              <w:top w:val="nil"/>
              <w:left w:val="nil"/>
              <w:bottom w:val="single" w:sz="8" w:space="0" w:color="auto"/>
              <w:right w:val="single" w:sz="8" w:space="0" w:color="auto"/>
            </w:tcBorders>
            <w:shd w:val="clear" w:color="auto" w:fill="auto"/>
            <w:vAlign w:val="center"/>
            <w:hideMark/>
          </w:tcPr>
          <w:p w14:paraId="5A2BF8A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30 816</w:t>
            </w:r>
          </w:p>
        </w:tc>
        <w:tc>
          <w:tcPr>
            <w:tcW w:w="0" w:type="auto"/>
            <w:tcBorders>
              <w:top w:val="nil"/>
              <w:left w:val="nil"/>
              <w:bottom w:val="single" w:sz="8" w:space="0" w:color="auto"/>
              <w:right w:val="single" w:sz="8" w:space="0" w:color="auto"/>
            </w:tcBorders>
            <w:shd w:val="clear" w:color="auto" w:fill="auto"/>
            <w:vAlign w:val="center"/>
            <w:hideMark/>
          </w:tcPr>
          <w:p w14:paraId="63EEB61E"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14 838</w:t>
            </w:r>
          </w:p>
        </w:tc>
        <w:tc>
          <w:tcPr>
            <w:tcW w:w="776" w:type="dxa"/>
            <w:tcBorders>
              <w:top w:val="nil"/>
              <w:left w:val="nil"/>
              <w:bottom w:val="single" w:sz="8" w:space="0" w:color="auto"/>
              <w:right w:val="single" w:sz="8" w:space="0" w:color="auto"/>
            </w:tcBorders>
            <w:shd w:val="clear" w:color="auto" w:fill="auto"/>
            <w:vAlign w:val="center"/>
            <w:hideMark/>
          </w:tcPr>
          <w:p w14:paraId="57CD977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6 355</w:t>
            </w:r>
          </w:p>
        </w:tc>
        <w:tc>
          <w:tcPr>
            <w:tcW w:w="942" w:type="dxa"/>
            <w:tcBorders>
              <w:top w:val="nil"/>
              <w:left w:val="nil"/>
              <w:bottom w:val="single" w:sz="8" w:space="0" w:color="auto"/>
              <w:right w:val="single" w:sz="8" w:space="0" w:color="auto"/>
            </w:tcBorders>
            <w:shd w:val="clear" w:color="auto" w:fill="auto"/>
            <w:vAlign w:val="center"/>
            <w:hideMark/>
          </w:tcPr>
          <w:p w14:paraId="053929D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4 272</w:t>
            </w:r>
          </w:p>
        </w:tc>
        <w:tc>
          <w:tcPr>
            <w:tcW w:w="0" w:type="auto"/>
            <w:tcBorders>
              <w:top w:val="nil"/>
              <w:left w:val="nil"/>
              <w:bottom w:val="single" w:sz="8" w:space="0" w:color="auto"/>
              <w:right w:val="single" w:sz="8" w:space="0" w:color="auto"/>
            </w:tcBorders>
            <w:shd w:val="clear" w:color="auto" w:fill="auto"/>
            <w:vAlign w:val="center"/>
            <w:hideMark/>
          </w:tcPr>
          <w:p w14:paraId="7D06127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6D001DE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528</w:t>
            </w:r>
          </w:p>
        </w:tc>
        <w:tc>
          <w:tcPr>
            <w:tcW w:w="0" w:type="auto"/>
            <w:tcBorders>
              <w:top w:val="nil"/>
              <w:left w:val="nil"/>
              <w:bottom w:val="single" w:sz="8" w:space="0" w:color="auto"/>
              <w:right w:val="single" w:sz="8" w:space="0" w:color="auto"/>
            </w:tcBorders>
            <w:shd w:val="clear" w:color="auto" w:fill="auto"/>
            <w:vAlign w:val="center"/>
            <w:hideMark/>
          </w:tcPr>
          <w:p w14:paraId="3887EE5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1 555</w:t>
            </w:r>
          </w:p>
        </w:tc>
        <w:tc>
          <w:tcPr>
            <w:tcW w:w="0" w:type="auto"/>
            <w:tcBorders>
              <w:top w:val="nil"/>
              <w:left w:val="nil"/>
              <w:bottom w:val="single" w:sz="8" w:space="0" w:color="auto"/>
              <w:right w:val="single" w:sz="8" w:space="0" w:color="auto"/>
            </w:tcBorders>
            <w:shd w:val="clear" w:color="auto" w:fill="auto"/>
            <w:vAlign w:val="center"/>
            <w:hideMark/>
          </w:tcPr>
          <w:p w14:paraId="51CEC40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3 712</w:t>
            </w:r>
          </w:p>
        </w:tc>
        <w:tc>
          <w:tcPr>
            <w:tcW w:w="917" w:type="dxa"/>
            <w:tcBorders>
              <w:top w:val="nil"/>
              <w:left w:val="nil"/>
              <w:bottom w:val="single" w:sz="8" w:space="0" w:color="auto"/>
              <w:right w:val="single" w:sz="8" w:space="0" w:color="auto"/>
            </w:tcBorders>
            <w:shd w:val="clear" w:color="auto" w:fill="auto"/>
            <w:vAlign w:val="center"/>
            <w:hideMark/>
          </w:tcPr>
          <w:p w14:paraId="04437DF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55 721</w:t>
            </w:r>
          </w:p>
        </w:tc>
      </w:tr>
      <w:tr w:rsidR="00E16FE7" w:rsidRPr="00E16FE7" w14:paraId="07A4A6D9"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4DA85683"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2018</w:t>
            </w:r>
          </w:p>
        </w:tc>
        <w:tc>
          <w:tcPr>
            <w:tcW w:w="1149" w:type="dxa"/>
            <w:tcBorders>
              <w:top w:val="nil"/>
              <w:left w:val="nil"/>
              <w:bottom w:val="single" w:sz="8" w:space="0" w:color="auto"/>
              <w:right w:val="single" w:sz="8" w:space="0" w:color="auto"/>
            </w:tcBorders>
            <w:shd w:val="clear" w:color="auto" w:fill="auto"/>
            <w:vAlign w:val="center"/>
            <w:hideMark/>
          </w:tcPr>
          <w:p w14:paraId="4E0BACFE"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30 185</w:t>
            </w:r>
          </w:p>
        </w:tc>
        <w:tc>
          <w:tcPr>
            <w:tcW w:w="0" w:type="auto"/>
            <w:tcBorders>
              <w:top w:val="nil"/>
              <w:left w:val="nil"/>
              <w:bottom w:val="single" w:sz="8" w:space="0" w:color="auto"/>
              <w:right w:val="single" w:sz="8" w:space="0" w:color="auto"/>
            </w:tcBorders>
            <w:shd w:val="clear" w:color="auto" w:fill="auto"/>
            <w:vAlign w:val="center"/>
            <w:hideMark/>
          </w:tcPr>
          <w:p w14:paraId="30F8581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14 528</w:t>
            </w:r>
          </w:p>
        </w:tc>
        <w:tc>
          <w:tcPr>
            <w:tcW w:w="776" w:type="dxa"/>
            <w:tcBorders>
              <w:top w:val="nil"/>
              <w:left w:val="nil"/>
              <w:bottom w:val="single" w:sz="8" w:space="0" w:color="auto"/>
              <w:right w:val="single" w:sz="8" w:space="0" w:color="auto"/>
            </w:tcBorders>
            <w:shd w:val="clear" w:color="auto" w:fill="auto"/>
            <w:vAlign w:val="center"/>
            <w:hideMark/>
          </w:tcPr>
          <w:p w14:paraId="4258B064"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6 572</w:t>
            </w:r>
          </w:p>
        </w:tc>
        <w:tc>
          <w:tcPr>
            <w:tcW w:w="942" w:type="dxa"/>
            <w:tcBorders>
              <w:top w:val="nil"/>
              <w:left w:val="nil"/>
              <w:bottom w:val="single" w:sz="8" w:space="0" w:color="auto"/>
              <w:right w:val="single" w:sz="8" w:space="0" w:color="auto"/>
            </w:tcBorders>
            <w:shd w:val="clear" w:color="auto" w:fill="auto"/>
            <w:vAlign w:val="center"/>
            <w:hideMark/>
          </w:tcPr>
          <w:p w14:paraId="5F73C91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4 560</w:t>
            </w:r>
          </w:p>
        </w:tc>
        <w:tc>
          <w:tcPr>
            <w:tcW w:w="0" w:type="auto"/>
            <w:tcBorders>
              <w:top w:val="nil"/>
              <w:left w:val="nil"/>
              <w:bottom w:val="single" w:sz="8" w:space="0" w:color="auto"/>
              <w:right w:val="single" w:sz="8" w:space="0" w:color="auto"/>
            </w:tcBorders>
            <w:shd w:val="clear" w:color="auto" w:fill="auto"/>
            <w:vAlign w:val="center"/>
            <w:hideMark/>
          </w:tcPr>
          <w:p w14:paraId="77F64C3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3ED8055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530</w:t>
            </w:r>
          </w:p>
        </w:tc>
        <w:tc>
          <w:tcPr>
            <w:tcW w:w="0" w:type="auto"/>
            <w:tcBorders>
              <w:top w:val="nil"/>
              <w:left w:val="nil"/>
              <w:bottom w:val="single" w:sz="8" w:space="0" w:color="auto"/>
              <w:right w:val="single" w:sz="8" w:space="0" w:color="auto"/>
            </w:tcBorders>
            <w:shd w:val="clear" w:color="auto" w:fill="auto"/>
            <w:vAlign w:val="center"/>
            <w:hideMark/>
          </w:tcPr>
          <w:p w14:paraId="0052EA5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1 482</w:t>
            </w:r>
          </w:p>
        </w:tc>
        <w:tc>
          <w:tcPr>
            <w:tcW w:w="0" w:type="auto"/>
            <w:tcBorders>
              <w:top w:val="nil"/>
              <w:left w:val="nil"/>
              <w:bottom w:val="single" w:sz="8" w:space="0" w:color="auto"/>
              <w:right w:val="single" w:sz="8" w:space="0" w:color="auto"/>
            </w:tcBorders>
            <w:shd w:val="clear" w:color="auto" w:fill="auto"/>
            <w:vAlign w:val="center"/>
            <w:hideMark/>
          </w:tcPr>
          <w:p w14:paraId="07F5343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4 003</w:t>
            </w:r>
          </w:p>
        </w:tc>
        <w:tc>
          <w:tcPr>
            <w:tcW w:w="917" w:type="dxa"/>
            <w:tcBorders>
              <w:top w:val="nil"/>
              <w:left w:val="nil"/>
              <w:bottom w:val="single" w:sz="8" w:space="0" w:color="auto"/>
              <w:right w:val="single" w:sz="8" w:space="0" w:color="auto"/>
            </w:tcBorders>
            <w:shd w:val="clear" w:color="auto" w:fill="auto"/>
            <w:vAlign w:val="center"/>
            <w:hideMark/>
          </w:tcPr>
          <w:p w14:paraId="64E0302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55 288</w:t>
            </w:r>
          </w:p>
        </w:tc>
      </w:tr>
      <w:tr w:rsidR="00E16FE7" w:rsidRPr="00E16FE7" w14:paraId="609C8285"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52A19717"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2019</w:t>
            </w:r>
          </w:p>
        </w:tc>
        <w:tc>
          <w:tcPr>
            <w:tcW w:w="1149" w:type="dxa"/>
            <w:tcBorders>
              <w:top w:val="nil"/>
              <w:left w:val="nil"/>
              <w:bottom w:val="single" w:sz="8" w:space="0" w:color="auto"/>
              <w:right w:val="single" w:sz="8" w:space="0" w:color="auto"/>
            </w:tcBorders>
            <w:shd w:val="clear" w:color="auto" w:fill="auto"/>
            <w:vAlign w:val="center"/>
            <w:hideMark/>
          </w:tcPr>
          <w:p w14:paraId="1C2E396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29 868</w:t>
            </w:r>
          </w:p>
        </w:tc>
        <w:tc>
          <w:tcPr>
            <w:tcW w:w="0" w:type="auto"/>
            <w:tcBorders>
              <w:top w:val="nil"/>
              <w:left w:val="nil"/>
              <w:bottom w:val="single" w:sz="8" w:space="0" w:color="auto"/>
              <w:right w:val="single" w:sz="8" w:space="0" w:color="auto"/>
            </w:tcBorders>
            <w:shd w:val="clear" w:color="auto" w:fill="auto"/>
            <w:vAlign w:val="center"/>
            <w:hideMark/>
          </w:tcPr>
          <w:p w14:paraId="345CFB6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14 287</w:t>
            </w:r>
          </w:p>
        </w:tc>
        <w:tc>
          <w:tcPr>
            <w:tcW w:w="776" w:type="dxa"/>
            <w:tcBorders>
              <w:top w:val="nil"/>
              <w:left w:val="nil"/>
              <w:bottom w:val="single" w:sz="8" w:space="0" w:color="auto"/>
              <w:right w:val="single" w:sz="8" w:space="0" w:color="auto"/>
            </w:tcBorders>
            <w:shd w:val="clear" w:color="auto" w:fill="auto"/>
            <w:vAlign w:val="center"/>
            <w:hideMark/>
          </w:tcPr>
          <w:p w14:paraId="6E25C08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6 262</w:t>
            </w:r>
          </w:p>
        </w:tc>
        <w:tc>
          <w:tcPr>
            <w:tcW w:w="942" w:type="dxa"/>
            <w:tcBorders>
              <w:top w:val="nil"/>
              <w:left w:val="nil"/>
              <w:bottom w:val="single" w:sz="8" w:space="0" w:color="auto"/>
              <w:right w:val="single" w:sz="8" w:space="0" w:color="auto"/>
            </w:tcBorders>
            <w:shd w:val="clear" w:color="auto" w:fill="auto"/>
            <w:vAlign w:val="center"/>
            <w:hideMark/>
          </w:tcPr>
          <w:p w14:paraId="395930DA"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4 240</w:t>
            </w:r>
          </w:p>
        </w:tc>
        <w:tc>
          <w:tcPr>
            <w:tcW w:w="0" w:type="auto"/>
            <w:tcBorders>
              <w:top w:val="nil"/>
              <w:left w:val="nil"/>
              <w:bottom w:val="single" w:sz="8" w:space="0" w:color="auto"/>
              <w:right w:val="single" w:sz="8" w:space="0" w:color="auto"/>
            </w:tcBorders>
            <w:shd w:val="clear" w:color="auto" w:fill="auto"/>
            <w:vAlign w:val="center"/>
            <w:hideMark/>
          </w:tcPr>
          <w:p w14:paraId="2DB3DB4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67EF586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447</w:t>
            </w:r>
          </w:p>
        </w:tc>
        <w:tc>
          <w:tcPr>
            <w:tcW w:w="0" w:type="auto"/>
            <w:tcBorders>
              <w:top w:val="nil"/>
              <w:left w:val="nil"/>
              <w:bottom w:val="single" w:sz="8" w:space="0" w:color="auto"/>
              <w:right w:val="single" w:sz="8" w:space="0" w:color="auto"/>
            </w:tcBorders>
            <w:shd w:val="clear" w:color="auto" w:fill="auto"/>
            <w:vAlign w:val="center"/>
            <w:hideMark/>
          </w:tcPr>
          <w:p w14:paraId="64204B8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1 575</w:t>
            </w:r>
          </w:p>
        </w:tc>
        <w:tc>
          <w:tcPr>
            <w:tcW w:w="0" w:type="auto"/>
            <w:tcBorders>
              <w:top w:val="nil"/>
              <w:left w:val="nil"/>
              <w:bottom w:val="single" w:sz="8" w:space="0" w:color="auto"/>
              <w:right w:val="single" w:sz="8" w:space="0" w:color="auto"/>
            </w:tcBorders>
            <w:shd w:val="clear" w:color="auto" w:fill="auto"/>
            <w:vAlign w:val="center"/>
            <w:hideMark/>
          </w:tcPr>
          <w:p w14:paraId="45FF470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4 102</w:t>
            </w:r>
          </w:p>
        </w:tc>
        <w:tc>
          <w:tcPr>
            <w:tcW w:w="917" w:type="dxa"/>
            <w:tcBorders>
              <w:top w:val="nil"/>
              <w:left w:val="nil"/>
              <w:bottom w:val="single" w:sz="8" w:space="0" w:color="auto"/>
              <w:right w:val="single" w:sz="8" w:space="0" w:color="auto"/>
            </w:tcBorders>
            <w:shd w:val="clear" w:color="auto" w:fill="auto"/>
            <w:vAlign w:val="center"/>
            <w:hideMark/>
          </w:tcPr>
          <w:p w14:paraId="6D54931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55 458</w:t>
            </w:r>
          </w:p>
        </w:tc>
      </w:tr>
      <w:tr w:rsidR="00E16FE7" w:rsidRPr="00E16FE7" w14:paraId="5435BCF9"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6F481123"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2020</w:t>
            </w:r>
          </w:p>
        </w:tc>
        <w:tc>
          <w:tcPr>
            <w:tcW w:w="1149" w:type="dxa"/>
            <w:tcBorders>
              <w:top w:val="nil"/>
              <w:left w:val="nil"/>
              <w:bottom w:val="single" w:sz="8" w:space="0" w:color="auto"/>
              <w:right w:val="single" w:sz="8" w:space="0" w:color="auto"/>
            </w:tcBorders>
            <w:shd w:val="clear" w:color="auto" w:fill="auto"/>
            <w:vAlign w:val="center"/>
            <w:hideMark/>
          </w:tcPr>
          <w:p w14:paraId="3AC6705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29 877</w:t>
            </w:r>
          </w:p>
        </w:tc>
        <w:tc>
          <w:tcPr>
            <w:tcW w:w="0" w:type="auto"/>
            <w:tcBorders>
              <w:top w:val="nil"/>
              <w:left w:val="nil"/>
              <w:bottom w:val="single" w:sz="8" w:space="0" w:color="auto"/>
              <w:right w:val="single" w:sz="8" w:space="0" w:color="auto"/>
            </w:tcBorders>
            <w:shd w:val="clear" w:color="auto" w:fill="auto"/>
            <w:vAlign w:val="center"/>
            <w:hideMark/>
          </w:tcPr>
          <w:p w14:paraId="69D0808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14 232</w:t>
            </w:r>
          </w:p>
        </w:tc>
        <w:tc>
          <w:tcPr>
            <w:tcW w:w="776" w:type="dxa"/>
            <w:tcBorders>
              <w:top w:val="nil"/>
              <w:left w:val="nil"/>
              <w:bottom w:val="single" w:sz="8" w:space="0" w:color="auto"/>
              <w:right w:val="single" w:sz="8" w:space="0" w:color="auto"/>
            </w:tcBorders>
            <w:shd w:val="clear" w:color="auto" w:fill="auto"/>
            <w:vAlign w:val="center"/>
            <w:hideMark/>
          </w:tcPr>
          <w:p w14:paraId="7EE0EEA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6 874</w:t>
            </w:r>
          </w:p>
        </w:tc>
        <w:tc>
          <w:tcPr>
            <w:tcW w:w="942" w:type="dxa"/>
            <w:tcBorders>
              <w:top w:val="nil"/>
              <w:left w:val="nil"/>
              <w:bottom w:val="single" w:sz="8" w:space="0" w:color="auto"/>
              <w:right w:val="single" w:sz="8" w:space="0" w:color="auto"/>
            </w:tcBorders>
            <w:shd w:val="clear" w:color="auto" w:fill="auto"/>
            <w:vAlign w:val="center"/>
            <w:hideMark/>
          </w:tcPr>
          <w:p w14:paraId="16313EF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4 845</w:t>
            </w:r>
          </w:p>
        </w:tc>
        <w:tc>
          <w:tcPr>
            <w:tcW w:w="0" w:type="auto"/>
            <w:tcBorders>
              <w:top w:val="nil"/>
              <w:left w:val="nil"/>
              <w:bottom w:val="single" w:sz="8" w:space="0" w:color="auto"/>
              <w:right w:val="single" w:sz="8" w:space="0" w:color="auto"/>
            </w:tcBorders>
            <w:shd w:val="clear" w:color="auto" w:fill="auto"/>
            <w:vAlign w:val="center"/>
            <w:hideMark/>
          </w:tcPr>
          <w:p w14:paraId="7A4839CD"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3FDE6BA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510</w:t>
            </w:r>
          </w:p>
        </w:tc>
        <w:tc>
          <w:tcPr>
            <w:tcW w:w="0" w:type="auto"/>
            <w:tcBorders>
              <w:top w:val="nil"/>
              <w:left w:val="nil"/>
              <w:bottom w:val="single" w:sz="8" w:space="0" w:color="auto"/>
              <w:right w:val="single" w:sz="8" w:space="0" w:color="auto"/>
            </w:tcBorders>
            <w:shd w:val="clear" w:color="auto" w:fill="auto"/>
            <w:vAlign w:val="center"/>
            <w:hideMark/>
          </w:tcPr>
          <w:p w14:paraId="52D4BB0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1 519</w:t>
            </w:r>
          </w:p>
        </w:tc>
        <w:tc>
          <w:tcPr>
            <w:tcW w:w="0" w:type="auto"/>
            <w:tcBorders>
              <w:top w:val="nil"/>
              <w:left w:val="nil"/>
              <w:bottom w:val="single" w:sz="8" w:space="0" w:color="auto"/>
              <w:right w:val="single" w:sz="8" w:space="0" w:color="auto"/>
            </w:tcBorders>
            <w:shd w:val="clear" w:color="auto" w:fill="auto"/>
            <w:vAlign w:val="center"/>
            <w:hideMark/>
          </w:tcPr>
          <w:p w14:paraId="461737A8"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4 789</w:t>
            </w:r>
          </w:p>
        </w:tc>
        <w:tc>
          <w:tcPr>
            <w:tcW w:w="917" w:type="dxa"/>
            <w:tcBorders>
              <w:top w:val="nil"/>
              <w:left w:val="nil"/>
              <w:bottom w:val="single" w:sz="8" w:space="0" w:color="auto"/>
              <w:right w:val="single" w:sz="8" w:space="0" w:color="auto"/>
            </w:tcBorders>
            <w:shd w:val="clear" w:color="auto" w:fill="auto"/>
            <w:vAlign w:val="center"/>
            <w:hideMark/>
          </w:tcPr>
          <w:p w14:paraId="03BF128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55 772</w:t>
            </w:r>
          </w:p>
        </w:tc>
      </w:tr>
      <w:tr w:rsidR="00E16FE7" w:rsidRPr="00E16FE7" w14:paraId="69F5A95F" w14:textId="77777777" w:rsidTr="0074268C">
        <w:trPr>
          <w:trHeight w:val="300"/>
        </w:trPr>
        <w:tc>
          <w:tcPr>
            <w:tcW w:w="658" w:type="dxa"/>
            <w:tcBorders>
              <w:top w:val="nil"/>
              <w:left w:val="single" w:sz="8" w:space="0" w:color="auto"/>
              <w:bottom w:val="single" w:sz="8" w:space="0" w:color="auto"/>
              <w:right w:val="single" w:sz="8" w:space="0" w:color="auto"/>
            </w:tcBorders>
            <w:shd w:val="clear" w:color="auto" w:fill="auto"/>
            <w:vAlign w:val="center"/>
            <w:hideMark/>
          </w:tcPr>
          <w:p w14:paraId="2C9F7BB1"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rPr>
              <w:t>2021</w:t>
            </w:r>
          </w:p>
        </w:tc>
        <w:tc>
          <w:tcPr>
            <w:tcW w:w="1149" w:type="dxa"/>
            <w:tcBorders>
              <w:top w:val="nil"/>
              <w:left w:val="nil"/>
              <w:bottom w:val="single" w:sz="8" w:space="0" w:color="auto"/>
              <w:right w:val="single" w:sz="8" w:space="0" w:color="auto"/>
            </w:tcBorders>
            <w:shd w:val="clear" w:color="auto" w:fill="auto"/>
            <w:vAlign w:val="center"/>
            <w:hideMark/>
          </w:tcPr>
          <w:p w14:paraId="7D5909F7"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30 092</w:t>
            </w:r>
          </w:p>
        </w:tc>
        <w:tc>
          <w:tcPr>
            <w:tcW w:w="0" w:type="auto"/>
            <w:tcBorders>
              <w:top w:val="nil"/>
              <w:left w:val="nil"/>
              <w:bottom w:val="single" w:sz="8" w:space="0" w:color="auto"/>
              <w:right w:val="single" w:sz="8" w:space="0" w:color="auto"/>
            </w:tcBorders>
            <w:shd w:val="clear" w:color="auto" w:fill="auto"/>
            <w:vAlign w:val="center"/>
            <w:hideMark/>
          </w:tcPr>
          <w:p w14:paraId="5BE052AC"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14 397</w:t>
            </w:r>
          </w:p>
        </w:tc>
        <w:tc>
          <w:tcPr>
            <w:tcW w:w="776" w:type="dxa"/>
            <w:tcBorders>
              <w:top w:val="nil"/>
              <w:left w:val="nil"/>
              <w:bottom w:val="single" w:sz="8" w:space="0" w:color="auto"/>
              <w:right w:val="single" w:sz="8" w:space="0" w:color="auto"/>
            </w:tcBorders>
            <w:shd w:val="clear" w:color="auto" w:fill="auto"/>
            <w:vAlign w:val="center"/>
            <w:hideMark/>
          </w:tcPr>
          <w:p w14:paraId="47D079C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7 006</w:t>
            </w:r>
          </w:p>
        </w:tc>
        <w:tc>
          <w:tcPr>
            <w:tcW w:w="942" w:type="dxa"/>
            <w:tcBorders>
              <w:top w:val="nil"/>
              <w:left w:val="nil"/>
              <w:bottom w:val="single" w:sz="8" w:space="0" w:color="auto"/>
              <w:right w:val="single" w:sz="8" w:space="0" w:color="auto"/>
            </w:tcBorders>
            <w:shd w:val="clear" w:color="auto" w:fill="auto"/>
            <w:vAlign w:val="center"/>
            <w:hideMark/>
          </w:tcPr>
          <w:p w14:paraId="23DBE92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4 990</w:t>
            </w:r>
          </w:p>
        </w:tc>
        <w:tc>
          <w:tcPr>
            <w:tcW w:w="0" w:type="auto"/>
            <w:tcBorders>
              <w:top w:val="nil"/>
              <w:left w:val="nil"/>
              <w:bottom w:val="single" w:sz="8" w:space="0" w:color="auto"/>
              <w:right w:val="single" w:sz="8" w:space="0" w:color="auto"/>
            </w:tcBorders>
            <w:shd w:val="clear" w:color="auto" w:fill="auto"/>
            <w:vAlign w:val="center"/>
            <w:hideMark/>
          </w:tcPr>
          <w:p w14:paraId="468D8485"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x</w:t>
            </w:r>
          </w:p>
        </w:tc>
        <w:tc>
          <w:tcPr>
            <w:tcW w:w="0" w:type="auto"/>
            <w:tcBorders>
              <w:top w:val="nil"/>
              <w:left w:val="nil"/>
              <w:bottom w:val="single" w:sz="8" w:space="0" w:color="auto"/>
              <w:right w:val="single" w:sz="8" w:space="0" w:color="auto"/>
            </w:tcBorders>
            <w:shd w:val="clear" w:color="auto" w:fill="auto"/>
            <w:vAlign w:val="center"/>
            <w:hideMark/>
          </w:tcPr>
          <w:p w14:paraId="3E21B0FE"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525</w:t>
            </w:r>
          </w:p>
        </w:tc>
        <w:tc>
          <w:tcPr>
            <w:tcW w:w="0" w:type="auto"/>
            <w:tcBorders>
              <w:top w:val="nil"/>
              <w:left w:val="nil"/>
              <w:bottom w:val="single" w:sz="8" w:space="0" w:color="auto"/>
              <w:right w:val="single" w:sz="8" w:space="0" w:color="auto"/>
            </w:tcBorders>
            <w:shd w:val="clear" w:color="auto" w:fill="auto"/>
            <w:vAlign w:val="center"/>
            <w:hideMark/>
          </w:tcPr>
          <w:p w14:paraId="2D8FCF7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1 491</w:t>
            </w:r>
          </w:p>
        </w:tc>
        <w:tc>
          <w:tcPr>
            <w:tcW w:w="0" w:type="auto"/>
            <w:tcBorders>
              <w:top w:val="nil"/>
              <w:left w:val="nil"/>
              <w:bottom w:val="single" w:sz="8" w:space="0" w:color="auto"/>
              <w:right w:val="single" w:sz="8" w:space="0" w:color="auto"/>
            </w:tcBorders>
            <w:shd w:val="clear" w:color="auto" w:fill="auto"/>
            <w:vAlign w:val="center"/>
            <w:hideMark/>
          </w:tcPr>
          <w:p w14:paraId="01172E93"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5 161</w:t>
            </w:r>
          </w:p>
        </w:tc>
        <w:tc>
          <w:tcPr>
            <w:tcW w:w="917" w:type="dxa"/>
            <w:tcBorders>
              <w:top w:val="nil"/>
              <w:left w:val="nil"/>
              <w:bottom w:val="single" w:sz="8" w:space="0" w:color="auto"/>
              <w:right w:val="single" w:sz="8" w:space="0" w:color="auto"/>
            </w:tcBorders>
            <w:shd w:val="clear" w:color="auto" w:fill="auto"/>
            <w:vAlign w:val="center"/>
            <w:hideMark/>
          </w:tcPr>
          <w:p w14:paraId="71627A2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rPr>
              <w:t>56 656</w:t>
            </w:r>
          </w:p>
        </w:tc>
      </w:tr>
      <w:tr w:rsidR="00E16FE7" w:rsidRPr="00E16FE7" w14:paraId="735FC3CB" w14:textId="77777777" w:rsidTr="0001683E">
        <w:trPr>
          <w:trHeight w:val="300"/>
        </w:trPr>
        <w:tc>
          <w:tcPr>
            <w:tcW w:w="658" w:type="dxa"/>
            <w:tcBorders>
              <w:top w:val="nil"/>
              <w:left w:val="single" w:sz="8" w:space="0" w:color="auto"/>
              <w:bottom w:val="single" w:sz="4" w:space="0" w:color="auto"/>
              <w:right w:val="single" w:sz="8" w:space="0" w:color="auto"/>
            </w:tcBorders>
            <w:shd w:val="clear" w:color="auto" w:fill="auto"/>
            <w:noWrap/>
            <w:vAlign w:val="center"/>
            <w:hideMark/>
          </w:tcPr>
          <w:p w14:paraId="106FA085" w14:textId="77777777" w:rsidR="00E16FE7" w:rsidRPr="00E16FE7" w:rsidRDefault="00E16FE7" w:rsidP="00E16FE7">
            <w:pPr>
              <w:spacing w:before="0" w:line="240" w:lineRule="auto"/>
              <w:jc w:val="center"/>
              <w:rPr>
                <w:rFonts w:ascii="Times New Roman" w:hAnsi="Times New Roman"/>
                <w:b/>
                <w:bCs/>
                <w:color w:val="000000"/>
                <w:sz w:val="20"/>
                <w:szCs w:val="20"/>
                <w:lang w:val="en-US"/>
              </w:rPr>
            </w:pPr>
            <w:r w:rsidRPr="00E16FE7">
              <w:rPr>
                <w:rFonts w:ascii="Times New Roman" w:hAnsi="Times New Roman"/>
                <w:b/>
                <w:bCs/>
                <w:color w:val="000000"/>
                <w:sz w:val="20"/>
                <w:szCs w:val="20"/>
                <w:lang w:val="en-US"/>
              </w:rPr>
              <w:t>2022</w:t>
            </w:r>
          </w:p>
        </w:tc>
        <w:tc>
          <w:tcPr>
            <w:tcW w:w="1149" w:type="dxa"/>
            <w:tcBorders>
              <w:top w:val="nil"/>
              <w:left w:val="nil"/>
              <w:bottom w:val="single" w:sz="4" w:space="0" w:color="auto"/>
              <w:right w:val="single" w:sz="8" w:space="0" w:color="auto"/>
            </w:tcBorders>
            <w:shd w:val="clear" w:color="auto" w:fill="auto"/>
            <w:noWrap/>
            <w:vAlign w:val="center"/>
            <w:hideMark/>
          </w:tcPr>
          <w:p w14:paraId="256DBD39"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29 619</w:t>
            </w:r>
          </w:p>
        </w:tc>
        <w:tc>
          <w:tcPr>
            <w:tcW w:w="0" w:type="auto"/>
            <w:tcBorders>
              <w:top w:val="nil"/>
              <w:left w:val="nil"/>
              <w:bottom w:val="single" w:sz="4" w:space="0" w:color="auto"/>
              <w:right w:val="single" w:sz="8" w:space="0" w:color="auto"/>
            </w:tcBorders>
            <w:shd w:val="clear" w:color="auto" w:fill="auto"/>
            <w:noWrap/>
            <w:vAlign w:val="center"/>
            <w:hideMark/>
          </w:tcPr>
          <w:p w14:paraId="7E01024E"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14 333</w:t>
            </w:r>
          </w:p>
        </w:tc>
        <w:tc>
          <w:tcPr>
            <w:tcW w:w="776" w:type="dxa"/>
            <w:tcBorders>
              <w:top w:val="nil"/>
              <w:left w:val="nil"/>
              <w:bottom w:val="single" w:sz="4" w:space="0" w:color="auto"/>
              <w:right w:val="single" w:sz="8" w:space="0" w:color="auto"/>
            </w:tcBorders>
            <w:shd w:val="clear" w:color="auto" w:fill="auto"/>
            <w:noWrap/>
            <w:vAlign w:val="center"/>
            <w:hideMark/>
          </w:tcPr>
          <w:p w14:paraId="07C258EF"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7 027</w:t>
            </w:r>
          </w:p>
        </w:tc>
        <w:tc>
          <w:tcPr>
            <w:tcW w:w="942" w:type="dxa"/>
            <w:tcBorders>
              <w:top w:val="nil"/>
              <w:left w:val="nil"/>
              <w:bottom w:val="single" w:sz="4" w:space="0" w:color="auto"/>
              <w:right w:val="single" w:sz="8" w:space="0" w:color="auto"/>
            </w:tcBorders>
            <w:shd w:val="clear" w:color="auto" w:fill="auto"/>
            <w:noWrap/>
            <w:vAlign w:val="center"/>
            <w:hideMark/>
          </w:tcPr>
          <w:p w14:paraId="45DA8032"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5 027</w:t>
            </w:r>
          </w:p>
        </w:tc>
        <w:tc>
          <w:tcPr>
            <w:tcW w:w="0" w:type="auto"/>
            <w:tcBorders>
              <w:top w:val="nil"/>
              <w:left w:val="nil"/>
              <w:bottom w:val="single" w:sz="4" w:space="0" w:color="auto"/>
              <w:right w:val="single" w:sz="8" w:space="0" w:color="auto"/>
            </w:tcBorders>
            <w:shd w:val="clear" w:color="auto" w:fill="auto"/>
            <w:noWrap/>
            <w:vAlign w:val="center"/>
            <w:hideMark/>
          </w:tcPr>
          <w:p w14:paraId="6A74E0EB"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x</w:t>
            </w:r>
          </w:p>
        </w:tc>
        <w:tc>
          <w:tcPr>
            <w:tcW w:w="0" w:type="auto"/>
            <w:tcBorders>
              <w:top w:val="nil"/>
              <w:left w:val="nil"/>
              <w:bottom w:val="single" w:sz="4" w:space="0" w:color="auto"/>
              <w:right w:val="single" w:sz="8" w:space="0" w:color="auto"/>
            </w:tcBorders>
            <w:shd w:val="clear" w:color="auto" w:fill="auto"/>
            <w:noWrap/>
            <w:vAlign w:val="center"/>
            <w:hideMark/>
          </w:tcPr>
          <w:p w14:paraId="20E580A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496</w:t>
            </w:r>
          </w:p>
        </w:tc>
        <w:tc>
          <w:tcPr>
            <w:tcW w:w="0" w:type="auto"/>
            <w:tcBorders>
              <w:top w:val="nil"/>
              <w:left w:val="nil"/>
              <w:bottom w:val="single" w:sz="4" w:space="0" w:color="auto"/>
              <w:right w:val="single" w:sz="8" w:space="0" w:color="auto"/>
            </w:tcBorders>
            <w:shd w:val="clear" w:color="auto" w:fill="auto"/>
            <w:noWrap/>
            <w:vAlign w:val="center"/>
            <w:hideMark/>
          </w:tcPr>
          <w:p w14:paraId="1F851BA6"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1 504</w:t>
            </w:r>
          </w:p>
        </w:tc>
        <w:tc>
          <w:tcPr>
            <w:tcW w:w="0" w:type="auto"/>
            <w:tcBorders>
              <w:top w:val="nil"/>
              <w:left w:val="nil"/>
              <w:bottom w:val="single" w:sz="4" w:space="0" w:color="auto"/>
              <w:right w:val="single" w:sz="8" w:space="0" w:color="auto"/>
            </w:tcBorders>
            <w:shd w:val="clear" w:color="auto" w:fill="auto"/>
            <w:noWrap/>
            <w:vAlign w:val="center"/>
            <w:hideMark/>
          </w:tcPr>
          <w:p w14:paraId="508283C0" w14:textId="77777777" w:rsidR="00E16FE7" w:rsidRPr="00E16FE7" w:rsidRDefault="00E16FE7" w:rsidP="00E16FE7">
            <w:pPr>
              <w:spacing w:before="0" w:line="240" w:lineRule="auto"/>
              <w:jc w:val="center"/>
              <w:rPr>
                <w:rFonts w:ascii="Times New Roman" w:hAnsi="Times New Roman"/>
                <w:color w:val="000000"/>
                <w:sz w:val="20"/>
                <w:szCs w:val="20"/>
                <w:lang w:val="en-US"/>
              </w:rPr>
            </w:pPr>
            <w:r w:rsidRPr="00E16FE7">
              <w:rPr>
                <w:rFonts w:ascii="Times New Roman" w:hAnsi="Times New Roman"/>
                <w:color w:val="000000"/>
                <w:sz w:val="20"/>
                <w:szCs w:val="20"/>
                <w:lang w:val="en-US"/>
              </w:rPr>
              <w:t>5 625</w:t>
            </w:r>
          </w:p>
        </w:tc>
        <w:tc>
          <w:tcPr>
            <w:tcW w:w="917" w:type="dxa"/>
            <w:tcBorders>
              <w:top w:val="nil"/>
              <w:left w:val="nil"/>
              <w:bottom w:val="single" w:sz="4" w:space="0" w:color="auto"/>
              <w:right w:val="single" w:sz="8" w:space="0" w:color="auto"/>
            </w:tcBorders>
            <w:shd w:val="clear" w:color="auto" w:fill="auto"/>
            <w:noWrap/>
            <w:vAlign w:val="center"/>
            <w:hideMark/>
          </w:tcPr>
          <w:p w14:paraId="3A052B6D" w14:textId="496B9D49" w:rsidR="00E16FE7" w:rsidRPr="00E16FE7" w:rsidRDefault="000A414C"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56 604</w:t>
            </w:r>
          </w:p>
        </w:tc>
      </w:tr>
      <w:tr w:rsidR="00FD6725" w:rsidRPr="00E16FE7" w14:paraId="578FC4EB" w14:textId="77777777" w:rsidTr="0001683E">
        <w:trPr>
          <w:trHeight w:val="300"/>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2A203" w14:textId="52651B84" w:rsidR="00FD6725" w:rsidRPr="00E16FE7" w:rsidRDefault="00FD6725" w:rsidP="00E16FE7">
            <w:pPr>
              <w:spacing w:before="0" w:line="240" w:lineRule="auto"/>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2023</w:t>
            </w:r>
          </w:p>
        </w:tc>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DF6D3" w14:textId="6AB64045"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30 038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82DD28" w14:textId="6D7E4227"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14 775</w:t>
            </w:r>
          </w:p>
        </w:tc>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B45F0" w14:textId="3638CCF2"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7 364</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6CC13" w14:textId="734E3150"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5 280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BAFBE1B" w14:textId="39234D83"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x</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1CFD69" w14:textId="129CFADD"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325253" w14:textId="1F7DD363"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1578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C8D284C" w14:textId="53136633" w:rsidR="00FD6725" w:rsidRPr="00E16FE7"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6295</w:t>
            </w:r>
          </w:p>
        </w:tc>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FD448" w14:textId="215BCC83" w:rsidR="00FD6725" w:rsidRDefault="00FD6725" w:rsidP="00E16FE7">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58 472</w:t>
            </w:r>
          </w:p>
        </w:tc>
      </w:tr>
    </w:tbl>
    <w:p w14:paraId="2DDC4E7E" w14:textId="42B6B23F" w:rsidR="006E2E9B" w:rsidRPr="00AE49EF" w:rsidRDefault="006E2E9B" w:rsidP="006E2E9B">
      <w:pPr>
        <w:spacing w:before="0" w:line="240" w:lineRule="auto"/>
        <w:ind w:left="-142"/>
        <w:rPr>
          <w:rFonts w:ascii="Times New Roman" w:hAnsi="Times New Roman"/>
          <w:i/>
          <w:iCs/>
          <w:sz w:val="16"/>
          <w:szCs w:val="16"/>
        </w:rPr>
      </w:pPr>
      <w:r w:rsidRPr="00AE49EF">
        <w:rPr>
          <w:rFonts w:ascii="Times New Roman" w:hAnsi="Times New Roman"/>
          <w:i/>
          <w:iCs/>
          <w:sz w:val="16"/>
          <w:szCs w:val="16"/>
        </w:rPr>
        <w:t>Źródło: Opracowanie własne MR</w:t>
      </w:r>
      <w:r w:rsidR="00FD6725">
        <w:rPr>
          <w:rFonts w:ascii="Times New Roman" w:hAnsi="Times New Roman"/>
          <w:i/>
          <w:iCs/>
          <w:sz w:val="16"/>
          <w:szCs w:val="16"/>
        </w:rPr>
        <w:t>P</w:t>
      </w:r>
      <w:r w:rsidRPr="00AE49EF">
        <w:rPr>
          <w:rFonts w:ascii="Times New Roman" w:hAnsi="Times New Roman"/>
          <w:i/>
          <w:iCs/>
          <w:sz w:val="16"/>
          <w:szCs w:val="16"/>
        </w:rPr>
        <w:t xml:space="preserve">iPS na podstawie sprawozdań MPiPS-03 (liczba dzieci w ciągu roku) oraz sprawozdań rzeczowo-finansowych z wykonywania zadań z zakresu wspierania rodziny i systemu </w:t>
      </w:r>
      <w:r>
        <w:rPr>
          <w:rFonts w:ascii="Times New Roman" w:hAnsi="Times New Roman"/>
          <w:i/>
          <w:iCs/>
          <w:sz w:val="16"/>
          <w:szCs w:val="16"/>
        </w:rPr>
        <w:t>pieczy zastępczej za lata 2012</w:t>
      </w:r>
      <w:r w:rsidRPr="00AE49EF">
        <w:rPr>
          <w:rFonts w:ascii="Times New Roman" w:hAnsi="Times New Roman"/>
          <w:i/>
          <w:iCs/>
          <w:sz w:val="16"/>
          <w:szCs w:val="16"/>
        </w:rPr>
        <w:t>-20</w:t>
      </w:r>
      <w:r>
        <w:rPr>
          <w:rFonts w:ascii="Times New Roman" w:hAnsi="Times New Roman"/>
          <w:i/>
          <w:iCs/>
          <w:sz w:val="16"/>
          <w:szCs w:val="16"/>
        </w:rPr>
        <w:t>2</w:t>
      </w:r>
      <w:r w:rsidR="00FD6725">
        <w:rPr>
          <w:rFonts w:ascii="Times New Roman" w:hAnsi="Times New Roman"/>
          <w:i/>
          <w:iCs/>
          <w:sz w:val="16"/>
          <w:szCs w:val="16"/>
        </w:rPr>
        <w:t>3</w:t>
      </w:r>
      <w:r w:rsidRPr="00AE49EF">
        <w:rPr>
          <w:rFonts w:ascii="Times New Roman" w:hAnsi="Times New Roman"/>
          <w:i/>
          <w:iCs/>
          <w:sz w:val="16"/>
          <w:szCs w:val="16"/>
        </w:rPr>
        <w:t xml:space="preserve"> (stan na dzień 31 grudnia</w:t>
      </w:r>
      <w:r>
        <w:rPr>
          <w:rFonts w:ascii="Times New Roman" w:hAnsi="Times New Roman"/>
          <w:i/>
          <w:iCs/>
          <w:sz w:val="16"/>
          <w:szCs w:val="16"/>
        </w:rPr>
        <w:t xml:space="preserve"> danego roku</w:t>
      </w:r>
      <w:r w:rsidRPr="00AE49EF">
        <w:rPr>
          <w:rFonts w:ascii="Times New Roman" w:hAnsi="Times New Roman"/>
          <w:i/>
          <w:iCs/>
          <w:sz w:val="16"/>
          <w:szCs w:val="16"/>
        </w:rPr>
        <w:t>).</w:t>
      </w:r>
    </w:p>
    <w:p w14:paraId="77BC0A31" w14:textId="77777777" w:rsidR="006E2E9B" w:rsidRPr="00AE49EF" w:rsidRDefault="006E2E9B" w:rsidP="006E2E9B">
      <w:pPr>
        <w:spacing w:before="0" w:line="240" w:lineRule="auto"/>
        <w:ind w:left="-142"/>
        <w:rPr>
          <w:rFonts w:ascii="Times New Roman" w:hAnsi="Times New Roman"/>
          <w:bCs/>
          <w:sz w:val="16"/>
          <w:szCs w:val="16"/>
        </w:rPr>
      </w:pPr>
      <w:r w:rsidRPr="00AE49EF">
        <w:rPr>
          <w:rFonts w:ascii="Times New Roman" w:hAnsi="Times New Roman"/>
          <w:bCs/>
          <w:sz w:val="16"/>
          <w:szCs w:val="16"/>
        </w:rPr>
        <w:t>* do 2011 r. rodziny niespokrewnione z dzieckiem.</w:t>
      </w:r>
    </w:p>
    <w:p w14:paraId="03DFF284" w14:textId="77777777" w:rsidR="006E2E9B" w:rsidRDefault="006E2E9B" w:rsidP="006E2E9B">
      <w:pPr>
        <w:spacing w:before="0" w:line="240" w:lineRule="auto"/>
        <w:ind w:left="-142"/>
        <w:rPr>
          <w:rFonts w:ascii="Times New Roman" w:hAnsi="Times New Roman"/>
          <w:bCs/>
          <w:sz w:val="16"/>
          <w:szCs w:val="16"/>
        </w:rPr>
      </w:pPr>
      <w:r w:rsidRPr="00AE49EF">
        <w:rPr>
          <w:rFonts w:ascii="Times New Roman" w:hAnsi="Times New Roman"/>
          <w:bCs/>
          <w:sz w:val="16"/>
          <w:szCs w:val="16"/>
        </w:rPr>
        <w:t>** do 2011 r. zawodowe niespokrewnione z dzieckiem rodziny zastępcze.</w:t>
      </w:r>
    </w:p>
    <w:p w14:paraId="72F41D2F" w14:textId="77777777" w:rsidR="00AB3B27" w:rsidRDefault="00AB3B27" w:rsidP="00FD26DD">
      <w:pPr>
        <w:spacing w:before="0" w:line="240" w:lineRule="auto"/>
        <w:jc w:val="left"/>
      </w:pPr>
    </w:p>
    <w:p w14:paraId="0A208D71" w14:textId="77777777" w:rsidR="00AB3B27" w:rsidRDefault="00AB3B27" w:rsidP="00FD26DD">
      <w:pPr>
        <w:spacing w:before="0" w:line="240" w:lineRule="auto"/>
        <w:jc w:val="left"/>
      </w:pPr>
    </w:p>
    <w:p w14:paraId="0995BBD9" w14:textId="77777777" w:rsidR="00AB3B27" w:rsidRDefault="00AB3B27" w:rsidP="00FD26DD">
      <w:pPr>
        <w:spacing w:before="0" w:line="240" w:lineRule="auto"/>
        <w:jc w:val="left"/>
      </w:pPr>
    </w:p>
    <w:p w14:paraId="34831777" w14:textId="1DDEDB74" w:rsidR="006E2E9B" w:rsidRPr="00072628" w:rsidRDefault="006E2E9B" w:rsidP="00FD26DD">
      <w:pPr>
        <w:spacing w:before="0" w:line="240" w:lineRule="auto"/>
        <w:jc w:val="left"/>
        <w:rPr>
          <w:rFonts w:ascii="Times New Roman" w:hAnsi="Times New Roman"/>
          <w:b/>
          <w:sz w:val="20"/>
          <w:szCs w:val="20"/>
        </w:rPr>
      </w:pPr>
      <w:r w:rsidRPr="00072628">
        <w:rPr>
          <w:rFonts w:ascii="Times New Roman" w:hAnsi="Times New Roman"/>
          <w:b/>
          <w:sz w:val="20"/>
          <w:szCs w:val="20"/>
        </w:rPr>
        <w:t>II. Placówki opiekuńczo-wychowawcze</w:t>
      </w:r>
    </w:p>
    <w:p w14:paraId="2427FB3C" w14:textId="75E10043" w:rsidR="006E2E9B" w:rsidRPr="00D47D99" w:rsidRDefault="006E2E9B" w:rsidP="006E2E9B">
      <w:pPr>
        <w:pStyle w:val="Tekstpodstawowy"/>
        <w:spacing w:before="0" w:after="0" w:line="240" w:lineRule="auto"/>
        <w:rPr>
          <w:rFonts w:ascii="Times New Roman" w:hAnsi="Times New Roman"/>
          <w:b/>
          <w:lang w:val="pl-PL"/>
        </w:rPr>
      </w:pPr>
      <w:r w:rsidRPr="002E0BA7">
        <w:rPr>
          <w:rFonts w:ascii="Times New Roman" w:hAnsi="Times New Roman"/>
          <w:b/>
        </w:rPr>
        <w:t>Tab. 1.</w:t>
      </w:r>
      <w:r w:rsidRPr="002E0BA7">
        <w:rPr>
          <w:rFonts w:ascii="Times New Roman" w:hAnsi="Times New Roman"/>
          <w:b/>
          <w:bCs/>
        </w:rPr>
        <w:t xml:space="preserve"> Liczba placówek opiekuńczo-wychowawczych</w:t>
      </w:r>
      <w:r w:rsidRPr="002E0BA7">
        <w:rPr>
          <w:rFonts w:ascii="Times New Roman" w:hAnsi="Times New Roman"/>
          <w:b/>
        </w:rPr>
        <w:t xml:space="preserve"> z podziałem na poszczególne typy</w:t>
      </w:r>
      <w:r>
        <w:rPr>
          <w:rFonts w:ascii="Times New Roman" w:hAnsi="Times New Roman"/>
          <w:b/>
          <w:lang w:val="pl-PL"/>
        </w:rPr>
        <w:t xml:space="preserve"> w latach 2005</w:t>
      </w:r>
      <w:r w:rsidRPr="00DD3252">
        <w:rPr>
          <w:rFonts w:ascii="Times New Roman" w:eastAsia="Calibri" w:hAnsi="Times New Roman"/>
          <w:b/>
          <w:sz w:val="24"/>
          <w:szCs w:val="24"/>
        </w:rPr>
        <w:sym w:font="Symbol" w:char="F02D"/>
      </w:r>
      <w:r>
        <w:rPr>
          <w:rFonts w:ascii="Times New Roman" w:hAnsi="Times New Roman"/>
          <w:b/>
          <w:lang w:val="pl-PL"/>
        </w:rPr>
        <w:t>202</w:t>
      </w:r>
      <w:r w:rsidR="00DB58B0">
        <w:rPr>
          <w:rFonts w:ascii="Times New Roman" w:hAnsi="Times New Roman"/>
          <w:b/>
          <w:lang w:val="pl-PL"/>
        </w:rPr>
        <w:t>3</w:t>
      </w:r>
    </w:p>
    <w:tbl>
      <w:tblPr>
        <w:tblW w:w="8640" w:type="dxa"/>
        <w:tblInd w:w="-10" w:type="dxa"/>
        <w:tblLook w:val="04A0" w:firstRow="1" w:lastRow="0" w:firstColumn="1" w:lastColumn="0" w:noHBand="0" w:noVBand="1"/>
      </w:tblPr>
      <w:tblGrid>
        <w:gridCol w:w="960"/>
        <w:gridCol w:w="1345"/>
        <w:gridCol w:w="1176"/>
        <w:gridCol w:w="1327"/>
        <w:gridCol w:w="1256"/>
        <w:gridCol w:w="1292"/>
        <w:gridCol w:w="1176"/>
        <w:gridCol w:w="1203"/>
        <w:gridCol w:w="960"/>
      </w:tblGrid>
      <w:tr w:rsidR="00106999" w:rsidRPr="00106999" w14:paraId="4785FD55" w14:textId="77777777" w:rsidTr="00106999">
        <w:trPr>
          <w:trHeight w:val="1236"/>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577BFD"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Lata</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F3C742C" w14:textId="77777777" w:rsidR="00106999" w:rsidRPr="0074268C" w:rsidRDefault="00106999" w:rsidP="00106999">
            <w:pPr>
              <w:spacing w:before="0" w:line="240" w:lineRule="auto"/>
              <w:jc w:val="center"/>
              <w:rPr>
                <w:rFonts w:ascii="Times New Roman" w:hAnsi="Times New Roman"/>
                <w:b/>
                <w:bCs/>
                <w:color w:val="000000"/>
                <w:sz w:val="16"/>
                <w:szCs w:val="16"/>
              </w:rPr>
            </w:pPr>
            <w:r w:rsidRPr="00106999">
              <w:rPr>
                <w:rFonts w:ascii="Times New Roman" w:hAnsi="Times New Roman"/>
                <w:b/>
                <w:bCs/>
                <w:color w:val="000000"/>
                <w:sz w:val="16"/>
                <w:szCs w:val="16"/>
                <w:lang w:eastAsia="pl-PL"/>
              </w:rPr>
              <w:t>Placówki opiekuńczo- wychowawcze typu interwencyjnego</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D419EF7" w14:textId="77777777" w:rsidR="00106999" w:rsidRPr="0074268C" w:rsidRDefault="00106999" w:rsidP="00106999">
            <w:pPr>
              <w:spacing w:before="0" w:line="240" w:lineRule="auto"/>
              <w:jc w:val="center"/>
              <w:rPr>
                <w:rFonts w:ascii="Times New Roman" w:hAnsi="Times New Roman"/>
                <w:b/>
                <w:bCs/>
                <w:color w:val="000000"/>
                <w:sz w:val="16"/>
                <w:szCs w:val="16"/>
              </w:rPr>
            </w:pPr>
            <w:r w:rsidRPr="00106999">
              <w:rPr>
                <w:rFonts w:ascii="Times New Roman" w:hAnsi="Times New Roman"/>
                <w:b/>
                <w:bCs/>
                <w:color w:val="000000"/>
                <w:sz w:val="16"/>
                <w:szCs w:val="16"/>
                <w:lang w:eastAsia="pl-PL"/>
              </w:rPr>
              <w:t>Placówki opiekuńczo- wychowawcze typu rodzinnego</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97C418C" w14:textId="77777777" w:rsidR="00106999" w:rsidRPr="0074268C" w:rsidRDefault="00106999" w:rsidP="00106999">
            <w:pPr>
              <w:spacing w:before="0" w:line="240" w:lineRule="auto"/>
              <w:jc w:val="center"/>
              <w:rPr>
                <w:rFonts w:ascii="Times New Roman" w:hAnsi="Times New Roman"/>
                <w:b/>
                <w:bCs/>
                <w:color w:val="000000"/>
                <w:sz w:val="16"/>
                <w:szCs w:val="16"/>
              </w:rPr>
            </w:pPr>
            <w:r w:rsidRPr="00106999">
              <w:rPr>
                <w:rFonts w:ascii="Times New Roman" w:hAnsi="Times New Roman"/>
                <w:b/>
                <w:bCs/>
                <w:color w:val="000000"/>
                <w:sz w:val="16"/>
                <w:szCs w:val="16"/>
                <w:lang w:eastAsia="pl-PL"/>
              </w:rPr>
              <w:t>Placówki opiekuńczo- wychowawcze typu socjalizacyjnego</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EEB6D34" w14:textId="77777777" w:rsidR="00106999" w:rsidRPr="00106999" w:rsidRDefault="00106999" w:rsidP="00106999">
            <w:pPr>
              <w:spacing w:before="0" w:line="240" w:lineRule="auto"/>
              <w:jc w:val="center"/>
              <w:rPr>
                <w:rFonts w:ascii="Times New Roman" w:hAnsi="Times New Roman"/>
                <w:b/>
                <w:bCs/>
                <w:color w:val="000000"/>
                <w:sz w:val="16"/>
                <w:szCs w:val="16"/>
                <w:lang w:val="en-US"/>
              </w:rPr>
            </w:pPr>
            <w:r w:rsidRPr="00106999">
              <w:rPr>
                <w:rFonts w:ascii="Times New Roman" w:hAnsi="Times New Roman"/>
                <w:b/>
                <w:bCs/>
                <w:color w:val="000000"/>
                <w:sz w:val="16"/>
                <w:szCs w:val="16"/>
                <w:lang w:eastAsia="pl-PL"/>
              </w:rPr>
              <w:t>Placówki wielofunkcyjne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8C93975" w14:textId="77777777" w:rsidR="00106999" w:rsidRPr="00106999" w:rsidRDefault="00106999" w:rsidP="00106999">
            <w:pPr>
              <w:spacing w:before="0" w:line="240" w:lineRule="auto"/>
              <w:jc w:val="center"/>
              <w:rPr>
                <w:rFonts w:ascii="Times New Roman" w:hAnsi="Times New Roman"/>
                <w:b/>
                <w:bCs/>
                <w:color w:val="000000"/>
                <w:sz w:val="16"/>
                <w:szCs w:val="16"/>
                <w:lang w:val="en-US"/>
              </w:rPr>
            </w:pPr>
            <w:r w:rsidRPr="00106999">
              <w:rPr>
                <w:rFonts w:ascii="Times New Roman" w:hAnsi="Times New Roman"/>
                <w:b/>
                <w:bCs/>
                <w:color w:val="000000"/>
                <w:sz w:val="16"/>
                <w:szCs w:val="16"/>
                <w:lang w:eastAsia="pl-PL"/>
              </w:rPr>
              <w:t>Placówki specjalistyczno-terapeutyczne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AAE27FB" w14:textId="77777777" w:rsidR="00106999" w:rsidRPr="00106999" w:rsidRDefault="00106999" w:rsidP="00106999">
            <w:pPr>
              <w:spacing w:before="0" w:line="240" w:lineRule="auto"/>
              <w:jc w:val="center"/>
              <w:rPr>
                <w:rFonts w:ascii="Times New Roman" w:hAnsi="Times New Roman"/>
                <w:b/>
                <w:bCs/>
                <w:color w:val="000000"/>
                <w:sz w:val="16"/>
                <w:szCs w:val="16"/>
                <w:lang w:val="en-US"/>
              </w:rPr>
            </w:pPr>
            <w:r w:rsidRPr="00106999">
              <w:rPr>
                <w:rFonts w:ascii="Times New Roman" w:hAnsi="Times New Roman"/>
                <w:b/>
                <w:bCs/>
                <w:color w:val="000000"/>
                <w:sz w:val="16"/>
                <w:szCs w:val="16"/>
                <w:lang w:eastAsia="pl-PL"/>
              </w:rPr>
              <w:t>Regionalne placówki opiekuńczo-terapeutyczne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6407FEE" w14:textId="77777777" w:rsidR="00106999" w:rsidRPr="00106999" w:rsidRDefault="00106999" w:rsidP="00106999">
            <w:pPr>
              <w:spacing w:before="0" w:line="240" w:lineRule="auto"/>
              <w:jc w:val="center"/>
              <w:rPr>
                <w:rFonts w:ascii="Times New Roman" w:hAnsi="Times New Roman"/>
                <w:b/>
                <w:bCs/>
                <w:color w:val="000000"/>
                <w:sz w:val="16"/>
                <w:szCs w:val="16"/>
                <w:lang w:val="en-US"/>
              </w:rPr>
            </w:pPr>
            <w:r w:rsidRPr="00106999">
              <w:rPr>
                <w:rFonts w:ascii="Times New Roman" w:hAnsi="Times New Roman"/>
                <w:b/>
                <w:bCs/>
                <w:color w:val="000000"/>
                <w:sz w:val="16"/>
                <w:szCs w:val="16"/>
                <w:lang w:eastAsia="pl-PL"/>
              </w:rPr>
              <w:t>Interwencyjne ośrodki preadopcyjne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378ACB3" w14:textId="77777777" w:rsidR="00106999" w:rsidRPr="00106999" w:rsidRDefault="00106999" w:rsidP="00106999">
            <w:pPr>
              <w:spacing w:before="0" w:line="240" w:lineRule="auto"/>
              <w:jc w:val="center"/>
              <w:rPr>
                <w:rFonts w:ascii="Times New Roman" w:hAnsi="Times New Roman"/>
                <w:b/>
                <w:bCs/>
                <w:color w:val="000000"/>
                <w:sz w:val="16"/>
                <w:szCs w:val="16"/>
                <w:lang w:val="en-US"/>
              </w:rPr>
            </w:pPr>
            <w:r w:rsidRPr="00106999">
              <w:rPr>
                <w:rFonts w:ascii="Times New Roman" w:hAnsi="Times New Roman"/>
                <w:b/>
                <w:bCs/>
                <w:color w:val="000000"/>
                <w:sz w:val="16"/>
                <w:szCs w:val="16"/>
                <w:lang w:eastAsia="pl-PL"/>
              </w:rPr>
              <w:t>Ogółem*</w:t>
            </w:r>
          </w:p>
        </w:tc>
      </w:tr>
      <w:tr w:rsidR="00106999" w:rsidRPr="00106999" w14:paraId="78023136"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A548975"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2005</w:t>
            </w:r>
          </w:p>
        </w:tc>
        <w:tc>
          <w:tcPr>
            <w:tcW w:w="960" w:type="dxa"/>
            <w:tcBorders>
              <w:top w:val="nil"/>
              <w:left w:val="nil"/>
              <w:bottom w:val="single" w:sz="8" w:space="0" w:color="auto"/>
              <w:right w:val="single" w:sz="8" w:space="0" w:color="auto"/>
            </w:tcBorders>
            <w:shd w:val="clear" w:color="auto" w:fill="auto"/>
            <w:vAlign w:val="center"/>
            <w:hideMark/>
          </w:tcPr>
          <w:p w14:paraId="182A36B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55</w:t>
            </w:r>
          </w:p>
        </w:tc>
        <w:tc>
          <w:tcPr>
            <w:tcW w:w="960" w:type="dxa"/>
            <w:tcBorders>
              <w:top w:val="nil"/>
              <w:left w:val="nil"/>
              <w:bottom w:val="single" w:sz="8" w:space="0" w:color="auto"/>
              <w:right w:val="single" w:sz="8" w:space="0" w:color="auto"/>
            </w:tcBorders>
            <w:shd w:val="clear" w:color="auto" w:fill="auto"/>
            <w:vAlign w:val="center"/>
            <w:hideMark/>
          </w:tcPr>
          <w:p w14:paraId="2681722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267</w:t>
            </w:r>
          </w:p>
        </w:tc>
        <w:tc>
          <w:tcPr>
            <w:tcW w:w="960" w:type="dxa"/>
            <w:tcBorders>
              <w:top w:val="nil"/>
              <w:left w:val="nil"/>
              <w:bottom w:val="single" w:sz="8" w:space="0" w:color="auto"/>
              <w:right w:val="single" w:sz="8" w:space="0" w:color="auto"/>
            </w:tcBorders>
            <w:shd w:val="clear" w:color="auto" w:fill="auto"/>
            <w:vAlign w:val="center"/>
            <w:hideMark/>
          </w:tcPr>
          <w:p w14:paraId="4F04348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301</w:t>
            </w:r>
          </w:p>
        </w:tc>
        <w:tc>
          <w:tcPr>
            <w:tcW w:w="960" w:type="dxa"/>
            <w:tcBorders>
              <w:top w:val="nil"/>
              <w:left w:val="nil"/>
              <w:bottom w:val="single" w:sz="8" w:space="0" w:color="auto"/>
              <w:right w:val="single" w:sz="8" w:space="0" w:color="auto"/>
            </w:tcBorders>
            <w:shd w:val="clear" w:color="auto" w:fill="auto"/>
            <w:vAlign w:val="center"/>
            <w:hideMark/>
          </w:tcPr>
          <w:p w14:paraId="6F60F9E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102</w:t>
            </w:r>
          </w:p>
        </w:tc>
        <w:tc>
          <w:tcPr>
            <w:tcW w:w="960" w:type="dxa"/>
            <w:tcBorders>
              <w:top w:val="nil"/>
              <w:left w:val="nil"/>
              <w:bottom w:val="single" w:sz="8" w:space="0" w:color="auto"/>
              <w:right w:val="single" w:sz="8" w:space="0" w:color="auto"/>
            </w:tcBorders>
            <w:shd w:val="clear" w:color="auto" w:fill="auto"/>
            <w:vAlign w:val="center"/>
            <w:hideMark/>
          </w:tcPr>
          <w:p w14:paraId="765F4C2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0FA954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683E3F9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3719E8B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725</w:t>
            </w:r>
          </w:p>
        </w:tc>
      </w:tr>
      <w:tr w:rsidR="00106999" w:rsidRPr="00106999" w14:paraId="0D922C56"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726D84F"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2006</w:t>
            </w:r>
          </w:p>
        </w:tc>
        <w:tc>
          <w:tcPr>
            <w:tcW w:w="960" w:type="dxa"/>
            <w:tcBorders>
              <w:top w:val="nil"/>
              <w:left w:val="nil"/>
              <w:bottom w:val="single" w:sz="8" w:space="0" w:color="auto"/>
              <w:right w:val="single" w:sz="8" w:space="0" w:color="auto"/>
            </w:tcBorders>
            <w:shd w:val="clear" w:color="auto" w:fill="auto"/>
            <w:vAlign w:val="center"/>
            <w:hideMark/>
          </w:tcPr>
          <w:p w14:paraId="7845138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52</w:t>
            </w:r>
          </w:p>
        </w:tc>
        <w:tc>
          <w:tcPr>
            <w:tcW w:w="960" w:type="dxa"/>
            <w:tcBorders>
              <w:top w:val="nil"/>
              <w:left w:val="nil"/>
              <w:bottom w:val="single" w:sz="8" w:space="0" w:color="auto"/>
              <w:right w:val="single" w:sz="8" w:space="0" w:color="auto"/>
            </w:tcBorders>
            <w:shd w:val="clear" w:color="auto" w:fill="auto"/>
            <w:vAlign w:val="center"/>
            <w:hideMark/>
          </w:tcPr>
          <w:p w14:paraId="0D0C2C0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263</w:t>
            </w:r>
          </w:p>
        </w:tc>
        <w:tc>
          <w:tcPr>
            <w:tcW w:w="960" w:type="dxa"/>
            <w:tcBorders>
              <w:top w:val="nil"/>
              <w:left w:val="nil"/>
              <w:bottom w:val="single" w:sz="8" w:space="0" w:color="auto"/>
              <w:right w:val="single" w:sz="8" w:space="0" w:color="auto"/>
            </w:tcBorders>
            <w:shd w:val="clear" w:color="auto" w:fill="auto"/>
            <w:vAlign w:val="center"/>
            <w:hideMark/>
          </w:tcPr>
          <w:p w14:paraId="270171F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283</w:t>
            </w:r>
          </w:p>
        </w:tc>
        <w:tc>
          <w:tcPr>
            <w:tcW w:w="960" w:type="dxa"/>
            <w:tcBorders>
              <w:top w:val="nil"/>
              <w:left w:val="nil"/>
              <w:bottom w:val="single" w:sz="8" w:space="0" w:color="auto"/>
              <w:right w:val="single" w:sz="8" w:space="0" w:color="auto"/>
            </w:tcBorders>
            <w:shd w:val="clear" w:color="auto" w:fill="auto"/>
            <w:vAlign w:val="center"/>
            <w:hideMark/>
          </w:tcPr>
          <w:p w14:paraId="7D7EDD4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129</w:t>
            </w:r>
          </w:p>
        </w:tc>
        <w:tc>
          <w:tcPr>
            <w:tcW w:w="960" w:type="dxa"/>
            <w:tcBorders>
              <w:top w:val="nil"/>
              <w:left w:val="nil"/>
              <w:bottom w:val="single" w:sz="8" w:space="0" w:color="auto"/>
              <w:right w:val="single" w:sz="8" w:space="0" w:color="auto"/>
            </w:tcBorders>
            <w:shd w:val="clear" w:color="auto" w:fill="auto"/>
            <w:vAlign w:val="center"/>
            <w:hideMark/>
          </w:tcPr>
          <w:p w14:paraId="06FB31D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6DB3477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11C8811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540CE3F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727</w:t>
            </w:r>
          </w:p>
        </w:tc>
      </w:tr>
      <w:tr w:rsidR="00106999" w:rsidRPr="00106999" w14:paraId="1C2F4650"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BB9C29"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2007</w:t>
            </w:r>
          </w:p>
        </w:tc>
        <w:tc>
          <w:tcPr>
            <w:tcW w:w="960" w:type="dxa"/>
            <w:tcBorders>
              <w:top w:val="nil"/>
              <w:left w:val="nil"/>
              <w:bottom w:val="single" w:sz="8" w:space="0" w:color="auto"/>
              <w:right w:val="single" w:sz="8" w:space="0" w:color="auto"/>
            </w:tcBorders>
            <w:shd w:val="clear" w:color="auto" w:fill="auto"/>
            <w:vAlign w:val="center"/>
            <w:hideMark/>
          </w:tcPr>
          <w:p w14:paraId="27629E3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44</w:t>
            </w:r>
          </w:p>
        </w:tc>
        <w:tc>
          <w:tcPr>
            <w:tcW w:w="960" w:type="dxa"/>
            <w:tcBorders>
              <w:top w:val="nil"/>
              <w:left w:val="nil"/>
              <w:bottom w:val="single" w:sz="8" w:space="0" w:color="auto"/>
              <w:right w:val="single" w:sz="8" w:space="0" w:color="auto"/>
            </w:tcBorders>
            <w:shd w:val="clear" w:color="auto" w:fill="auto"/>
            <w:vAlign w:val="center"/>
            <w:hideMark/>
          </w:tcPr>
          <w:p w14:paraId="0D5CB59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274</w:t>
            </w:r>
          </w:p>
        </w:tc>
        <w:tc>
          <w:tcPr>
            <w:tcW w:w="960" w:type="dxa"/>
            <w:tcBorders>
              <w:top w:val="nil"/>
              <w:left w:val="nil"/>
              <w:bottom w:val="single" w:sz="8" w:space="0" w:color="auto"/>
              <w:right w:val="single" w:sz="8" w:space="0" w:color="auto"/>
            </w:tcBorders>
            <w:shd w:val="clear" w:color="auto" w:fill="auto"/>
            <w:vAlign w:val="center"/>
            <w:hideMark/>
          </w:tcPr>
          <w:p w14:paraId="38AE52B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263</w:t>
            </w:r>
          </w:p>
        </w:tc>
        <w:tc>
          <w:tcPr>
            <w:tcW w:w="960" w:type="dxa"/>
            <w:tcBorders>
              <w:top w:val="nil"/>
              <w:left w:val="nil"/>
              <w:bottom w:val="single" w:sz="8" w:space="0" w:color="auto"/>
              <w:right w:val="single" w:sz="8" w:space="0" w:color="auto"/>
            </w:tcBorders>
            <w:shd w:val="clear" w:color="auto" w:fill="auto"/>
            <w:vAlign w:val="center"/>
            <w:hideMark/>
          </w:tcPr>
          <w:p w14:paraId="12A91F6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154</w:t>
            </w:r>
          </w:p>
        </w:tc>
        <w:tc>
          <w:tcPr>
            <w:tcW w:w="960" w:type="dxa"/>
            <w:tcBorders>
              <w:top w:val="nil"/>
              <w:left w:val="nil"/>
              <w:bottom w:val="single" w:sz="8" w:space="0" w:color="auto"/>
              <w:right w:val="single" w:sz="8" w:space="0" w:color="auto"/>
            </w:tcBorders>
            <w:shd w:val="clear" w:color="auto" w:fill="auto"/>
            <w:vAlign w:val="center"/>
            <w:hideMark/>
          </w:tcPr>
          <w:p w14:paraId="7D26D78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56286FA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68511AE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0A81448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735</w:t>
            </w:r>
          </w:p>
        </w:tc>
      </w:tr>
      <w:tr w:rsidR="00106999" w:rsidRPr="00106999" w14:paraId="7E7639CF"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CA93F48"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lastRenderedPageBreak/>
              <w:t>2008</w:t>
            </w:r>
          </w:p>
        </w:tc>
        <w:tc>
          <w:tcPr>
            <w:tcW w:w="960" w:type="dxa"/>
            <w:tcBorders>
              <w:top w:val="nil"/>
              <w:left w:val="nil"/>
              <w:bottom w:val="single" w:sz="8" w:space="0" w:color="auto"/>
              <w:right w:val="single" w:sz="8" w:space="0" w:color="auto"/>
            </w:tcBorders>
            <w:shd w:val="clear" w:color="auto" w:fill="auto"/>
            <w:vAlign w:val="center"/>
            <w:hideMark/>
          </w:tcPr>
          <w:p w14:paraId="63ED8D4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37</w:t>
            </w:r>
          </w:p>
        </w:tc>
        <w:tc>
          <w:tcPr>
            <w:tcW w:w="960" w:type="dxa"/>
            <w:tcBorders>
              <w:top w:val="nil"/>
              <w:left w:val="nil"/>
              <w:bottom w:val="single" w:sz="8" w:space="0" w:color="auto"/>
              <w:right w:val="single" w:sz="8" w:space="0" w:color="auto"/>
            </w:tcBorders>
            <w:shd w:val="clear" w:color="auto" w:fill="auto"/>
            <w:vAlign w:val="center"/>
            <w:hideMark/>
          </w:tcPr>
          <w:p w14:paraId="2B522B7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279</w:t>
            </w:r>
          </w:p>
        </w:tc>
        <w:tc>
          <w:tcPr>
            <w:tcW w:w="960" w:type="dxa"/>
            <w:tcBorders>
              <w:top w:val="nil"/>
              <w:left w:val="nil"/>
              <w:bottom w:val="single" w:sz="8" w:space="0" w:color="auto"/>
              <w:right w:val="single" w:sz="8" w:space="0" w:color="auto"/>
            </w:tcBorders>
            <w:shd w:val="clear" w:color="auto" w:fill="auto"/>
            <w:vAlign w:val="center"/>
            <w:hideMark/>
          </w:tcPr>
          <w:p w14:paraId="0A598CE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259</w:t>
            </w:r>
          </w:p>
        </w:tc>
        <w:tc>
          <w:tcPr>
            <w:tcW w:w="960" w:type="dxa"/>
            <w:tcBorders>
              <w:top w:val="nil"/>
              <w:left w:val="nil"/>
              <w:bottom w:val="single" w:sz="8" w:space="0" w:color="auto"/>
              <w:right w:val="single" w:sz="8" w:space="0" w:color="auto"/>
            </w:tcBorders>
            <w:shd w:val="clear" w:color="auto" w:fill="auto"/>
            <w:vAlign w:val="center"/>
            <w:hideMark/>
          </w:tcPr>
          <w:p w14:paraId="287F679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166</w:t>
            </w:r>
          </w:p>
        </w:tc>
        <w:tc>
          <w:tcPr>
            <w:tcW w:w="960" w:type="dxa"/>
            <w:tcBorders>
              <w:top w:val="nil"/>
              <w:left w:val="nil"/>
              <w:bottom w:val="single" w:sz="8" w:space="0" w:color="auto"/>
              <w:right w:val="single" w:sz="8" w:space="0" w:color="auto"/>
            </w:tcBorders>
            <w:shd w:val="clear" w:color="auto" w:fill="auto"/>
            <w:vAlign w:val="center"/>
            <w:hideMark/>
          </w:tcPr>
          <w:p w14:paraId="3AB6C8E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1145273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24FE742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50B9AED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741</w:t>
            </w:r>
          </w:p>
        </w:tc>
      </w:tr>
      <w:tr w:rsidR="00106999" w:rsidRPr="00106999" w14:paraId="3FE89E84"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894BF20"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2009</w:t>
            </w:r>
          </w:p>
        </w:tc>
        <w:tc>
          <w:tcPr>
            <w:tcW w:w="960" w:type="dxa"/>
            <w:tcBorders>
              <w:top w:val="nil"/>
              <w:left w:val="nil"/>
              <w:bottom w:val="single" w:sz="8" w:space="0" w:color="auto"/>
              <w:right w:val="single" w:sz="8" w:space="0" w:color="auto"/>
            </w:tcBorders>
            <w:shd w:val="clear" w:color="auto" w:fill="auto"/>
            <w:vAlign w:val="center"/>
            <w:hideMark/>
          </w:tcPr>
          <w:p w14:paraId="1D74EB1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38</w:t>
            </w:r>
          </w:p>
        </w:tc>
        <w:tc>
          <w:tcPr>
            <w:tcW w:w="960" w:type="dxa"/>
            <w:tcBorders>
              <w:top w:val="nil"/>
              <w:left w:val="nil"/>
              <w:bottom w:val="single" w:sz="8" w:space="0" w:color="auto"/>
              <w:right w:val="single" w:sz="8" w:space="0" w:color="auto"/>
            </w:tcBorders>
            <w:shd w:val="clear" w:color="auto" w:fill="auto"/>
            <w:vAlign w:val="center"/>
            <w:hideMark/>
          </w:tcPr>
          <w:p w14:paraId="296BC19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267</w:t>
            </w:r>
          </w:p>
        </w:tc>
        <w:tc>
          <w:tcPr>
            <w:tcW w:w="960" w:type="dxa"/>
            <w:tcBorders>
              <w:top w:val="nil"/>
              <w:left w:val="nil"/>
              <w:bottom w:val="single" w:sz="8" w:space="0" w:color="auto"/>
              <w:right w:val="single" w:sz="8" w:space="0" w:color="auto"/>
            </w:tcBorders>
            <w:shd w:val="clear" w:color="auto" w:fill="auto"/>
            <w:vAlign w:val="center"/>
            <w:hideMark/>
          </w:tcPr>
          <w:p w14:paraId="25EEE82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268</w:t>
            </w:r>
          </w:p>
        </w:tc>
        <w:tc>
          <w:tcPr>
            <w:tcW w:w="960" w:type="dxa"/>
            <w:tcBorders>
              <w:top w:val="nil"/>
              <w:left w:val="nil"/>
              <w:bottom w:val="single" w:sz="8" w:space="0" w:color="auto"/>
              <w:right w:val="single" w:sz="8" w:space="0" w:color="auto"/>
            </w:tcBorders>
            <w:shd w:val="clear" w:color="auto" w:fill="auto"/>
            <w:vAlign w:val="center"/>
            <w:hideMark/>
          </w:tcPr>
          <w:p w14:paraId="594D8E7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189</w:t>
            </w:r>
          </w:p>
        </w:tc>
        <w:tc>
          <w:tcPr>
            <w:tcW w:w="960" w:type="dxa"/>
            <w:tcBorders>
              <w:top w:val="nil"/>
              <w:left w:val="nil"/>
              <w:bottom w:val="single" w:sz="8" w:space="0" w:color="auto"/>
              <w:right w:val="single" w:sz="8" w:space="0" w:color="auto"/>
            </w:tcBorders>
            <w:shd w:val="clear" w:color="auto" w:fill="auto"/>
            <w:vAlign w:val="center"/>
            <w:hideMark/>
          </w:tcPr>
          <w:p w14:paraId="0F5E503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3037BBD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652E4F5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3CA5CE5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762</w:t>
            </w:r>
          </w:p>
        </w:tc>
      </w:tr>
      <w:tr w:rsidR="00106999" w:rsidRPr="00106999" w14:paraId="52D6B967"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A16046B"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2010</w:t>
            </w:r>
          </w:p>
        </w:tc>
        <w:tc>
          <w:tcPr>
            <w:tcW w:w="960" w:type="dxa"/>
            <w:tcBorders>
              <w:top w:val="nil"/>
              <w:left w:val="nil"/>
              <w:bottom w:val="single" w:sz="8" w:space="0" w:color="auto"/>
              <w:right w:val="single" w:sz="8" w:space="0" w:color="auto"/>
            </w:tcBorders>
            <w:shd w:val="clear" w:color="auto" w:fill="auto"/>
            <w:vAlign w:val="center"/>
            <w:hideMark/>
          </w:tcPr>
          <w:p w14:paraId="19B46E3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35</w:t>
            </w:r>
          </w:p>
        </w:tc>
        <w:tc>
          <w:tcPr>
            <w:tcW w:w="960" w:type="dxa"/>
            <w:tcBorders>
              <w:top w:val="nil"/>
              <w:left w:val="nil"/>
              <w:bottom w:val="single" w:sz="8" w:space="0" w:color="auto"/>
              <w:right w:val="single" w:sz="8" w:space="0" w:color="auto"/>
            </w:tcBorders>
            <w:shd w:val="clear" w:color="auto" w:fill="auto"/>
            <w:vAlign w:val="center"/>
            <w:hideMark/>
          </w:tcPr>
          <w:p w14:paraId="39F5ED2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282</w:t>
            </w:r>
          </w:p>
        </w:tc>
        <w:tc>
          <w:tcPr>
            <w:tcW w:w="960" w:type="dxa"/>
            <w:tcBorders>
              <w:top w:val="nil"/>
              <w:left w:val="nil"/>
              <w:bottom w:val="single" w:sz="8" w:space="0" w:color="auto"/>
              <w:right w:val="single" w:sz="8" w:space="0" w:color="auto"/>
            </w:tcBorders>
            <w:shd w:val="clear" w:color="auto" w:fill="auto"/>
            <w:vAlign w:val="center"/>
            <w:hideMark/>
          </w:tcPr>
          <w:p w14:paraId="2A98E17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277</w:t>
            </w:r>
          </w:p>
        </w:tc>
        <w:tc>
          <w:tcPr>
            <w:tcW w:w="960" w:type="dxa"/>
            <w:tcBorders>
              <w:top w:val="nil"/>
              <w:left w:val="nil"/>
              <w:bottom w:val="single" w:sz="8" w:space="0" w:color="auto"/>
              <w:right w:val="single" w:sz="8" w:space="0" w:color="auto"/>
            </w:tcBorders>
            <w:shd w:val="clear" w:color="auto" w:fill="auto"/>
            <w:vAlign w:val="center"/>
            <w:hideMark/>
          </w:tcPr>
          <w:p w14:paraId="460D7CD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177</w:t>
            </w:r>
          </w:p>
        </w:tc>
        <w:tc>
          <w:tcPr>
            <w:tcW w:w="960" w:type="dxa"/>
            <w:tcBorders>
              <w:top w:val="nil"/>
              <w:left w:val="nil"/>
              <w:bottom w:val="single" w:sz="8" w:space="0" w:color="auto"/>
              <w:right w:val="single" w:sz="8" w:space="0" w:color="auto"/>
            </w:tcBorders>
            <w:shd w:val="clear" w:color="auto" w:fill="auto"/>
            <w:vAlign w:val="center"/>
            <w:hideMark/>
          </w:tcPr>
          <w:p w14:paraId="0E7A7D2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0C1FF41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0E5108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2EB78E3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771</w:t>
            </w:r>
          </w:p>
        </w:tc>
      </w:tr>
      <w:tr w:rsidR="00106999" w:rsidRPr="00106999" w14:paraId="637FC9EF"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29388D3"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2011</w:t>
            </w:r>
          </w:p>
        </w:tc>
        <w:tc>
          <w:tcPr>
            <w:tcW w:w="960" w:type="dxa"/>
            <w:tcBorders>
              <w:top w:val="nil"/>
              <w:left w:val="nil"/>
              <w:bottom w:val="single" w:sz="8" w:space="0" w:color="auto"/>
              <w:right w:val="single" w:sz="8" w:space="0" w:color="auto"/>
            </w:tcBorders>
            <w:shd w:val="clear" w:color="auto" w:fill="auto"/>
            <w:vAlign w:val="center"/>
            <w:hideMark/>
          </w:tcPr>
          <w:p w14:paraId="40F4C96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31</w:t>
            </w:r>
          </w:p>
        </w:tc>
        <w:tc>
          <w:tcPr>
            <w:tcW w:w="960" w:type="dxa"/>
            <w:tcBorders>
              <w:top w:val="nil"/>
              <w:left w:val="nil"/>
              <w:bottom w:val="single" w:sz="8" w:space="0" w:color="auto"/>
              <w:right w:val="single" w:sz="8" w:space="0" w:color="auto"/>
            </w:tcBorders>
            <w:shd w:val="clear" w:color="auto" w:fill="auto"/>
            <w:vAlign w:val="center"/>
            <w:hideMark/>
          </w:tcPr>
          <w:p w14:paraId="09DFBB4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282</w:t>
            </w:r>
          </w:p>
        </w:tc>
        <w:tc>
          <w:tcPr>
            <w:tcW w:w="960" w:type="dxa"/>
            <w:tcBorders>
              <w:top w:val="nil"/>
              <w:left w:val="nil"/>
              <w:bottom w:val="single" w:sz="8" w:space="0" w:color="auto"/>
              <w:right w:val="single" w:sz="8" w:space="0" w:color="auto"/>
            </w:tcBorders>
            <w:shd w:val="clear" w:color="auto" w:fill="auto"/>
            <w:vAlign w:val="center"/>
            <w:hideMark/>
          </w:tcPr>
          <w:p w14:paraId="67206F7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291</w:t>
            </w:r>
          </w:p>
        </w:tc>
        <w:tc>
          <w:tcPr>
            <w:tcW w:w="960" w:type="dxa"/>
            <w:tcBorders>
              <w:top w:val="nil"/>
              <w:left w:val="nil"/>
              <w:bottom w:val="single" w:sz="8" w:space="0" w:color="auto"/>
              <w:right w:val="single" w:sz="8" w:space="0" w:color="auto"/>
            </w:tcBorders>
            <w:shd w:val="clear" w:color="auto" w:fill="auto"/>
            <w:vAlign w:val="center"/>
            <w:hideMark/>
          </w:tcPr>
          <w:p w14:paraId="62618F9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181</w:t>
            </w:r>
          </w:p>
        </w:tc>
        <w:tc>
          <w:tcPr>
            <w:tcW w:w="960" w:type="dxa"/>
            <w:tcBorders>
              <w:top w:val="nil"/>
              <w:left w:val="nil"/>
              <w:bottom w:val="single" w:sz="8" w:space="0" w:color="auto"/>
              <w:right w:val="single" w:sz="8" w:space="0" w:color="auto"/>
            </w:tcBorders>
            <w:shd w:val="clear" w:color="auto" w:fill="auto"/>
            <w:vAlign w:val="center"/>
            <w:hideMark/>
          </w:tcPr>
          <w:p w14:paraId="53CF29E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D87D27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6EA224F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5D716D6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785</w:t>
            </w:r>
          </w:p>
        </w:tc>
      </w:tr>
      <w:tr w:rsidR="00106999" w:rsidRPr="00106999" w14:paraId="19D4A4D8"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72BFC6"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2012</w:t>
            </w:r>
          </w:p>
        </w:tc>
        <w:tc>
          <w:tcPr>
            <w:tcW w:w="960" w:type="dxa"/>
            <w:tcBorders>
              <w:top w:val="nil"/>
              <w:left w:val="nil"/>
              <w:bottom w:val="single" w:sz="8" w:space="0" w:color="auto"/>
              <w:right w:val="single" w:sz="8" w:space="0" w:color="auto"/>
            </w:tcBorders>
            <w:shd w:val="clear" w:color="auto" w:fill="auto"/>
            <w:vAlign w:val="center"/>
            <w:hideMark/>
          </w:tcPr>
          <w:p w14:paraId="2533E2A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123</w:t>
            </w:r>
          </w:p>
        </w:tc>
        <w:tc>
          <w:tcPr>
            <w:tcW w:w="960" w:type="dxa"/>
            <w:tcBorders>
              <w:top w:val="nil"/>
              <w:left w:val="nil"/>
              <w:bottom w:val="single" w:sz="8" w:space="0" w:color="auto"/>
              <w:right w:val="single" w:sz="8" w:space="0" w:color="auto"/>
            </w:tcBorders>
            <w:shd w:val="clear" w:color="auto" w:fill="auto"/>
            <w:vAlign w:val="center"/>
            <w:hideMark/>
          </w:tcPr>
          <w:p w14:paraId="5289E9D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267</w:t>
            </w:r>
          </w:p>
        </w:tc>
        <w:tc>
          <w:tcPr>
            <w:tcW w:w="960" w:type="dxa"/>
            <w:tcBorders>
              <w:top w:val="nil"/>
              <w:left w:val="nil"/>
              <w:bottom w:val="single" w:sz="8" w:space="0" w:color="auto"/>
              <w:right w:val="single" w:sz="8" w:space="0" w:color="auto"/>
            </w:tcBorders>
            <w:shd w:val="clear" w:color="auto" w:fill="auto"/>
            <w:vAlign w:val="center"/>
            <w:hideMark/>
          </w:tcPr>
          <w:p w14:paraId="0FDCD58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515</w:t>
            </w:r>
          </w:p>
        </w:tc>
        <w:tc>
          <w:tcPr>
            <w:tcW w:w="960" w:type="dxa"/>
            <w:tcBorders>
              <w:top w:val="nil"/>
              <w:left w:val="nil"/>
              <w:bottom w:val="single" w:sz="8" w:space="0" w:color="auto"/>
              <w:right w:val="single" w:sz="8" w:space="0" w:color="auto"/>
            </w:tcBorders>
            <w:shd w:val="clear" w:color="auto" w:fill="auto"/>
            <w:vAlign w:val="center"/>
            <w:hideMark/>
          </w:tcPr>
          <w:p w14:paraId="25F7FED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35F79E4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13</w:t>
            </w:r>
          </w:p>
        </w:tc>
        <w:tc>
          <w:tcPr>
            <w:tcW w:w="960" w:type="dxa"/>
            <w:tcBorders>
              <w:top w:val="nil"/>
              <w:left w:val="nil"/>
              <w:bottom w:val="single" w:sz="8" w:space="0" w:color="auto"/>
              <w:right w:val="single" w:sz="8" w:space="0" w:color="auto"/>
            </w:tcBorders>
            <w:shd w:val="clear" w:color="auto" w:fill="auto"/>
            <w:vAlign w:val="center"/>
            <w:hideMark/>
          </w:tcPr>
          <w:p w14:paraId="777FB10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w:t>
            </w:r>
          </w:p>
        </w:tc>
        <w:tc>
          <w:tcPr>
            <w:tcW w:w="960" w:type="dxa"/>
            <w:tcBorders>
              <w:top w:val="nil"/>
              <w:left w:val="nil"/>
              <w:bottom w:val="single" w:sz="8" w:space="0" w:color="auto"/>
              <w:right w:val="single" w:sz="8" w:space="0" w:color="auto"/>
            </w:tcBorders>
            <w:shd w:val="clear" w:color="auto" w:fill="auto"/>
            <w:vAlign w:val="center"/>
            <w:hideMark/>
          </w:tcPr>
          <w:p w14:paraId="78B846D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w:t>
            </w:r>
          </w:p>
        </w:tc>
        <w:tc>
          <w:tcPr>
            <w:tcW w:w="960" w:type="dxa"/>
            <w:tcBorders>
              <w:top w:val="nil"/>
              <w:left w:val="nil"/>
              <w:bottom w:val="single" w:sz="8" w:space="0" w:color="auto"/>
              <w:right w:val="single" w:sz="8" w:space="0" w:color="auto"/>
            </w:tcBorders>
            <w:shd w:val="clear" w:color="auto" w:fill="auto"/>
            <w:vAlign w:val="center"/>
            <w:hideMark/>
          </w:tcPr>
          <w:p w14:paraId="5081ACF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816</w:t>
            </w:r>
          </w:p>
        </w:tc>
      </w:tr>
      <w:tr w:rsidR="00106999" w:rsidRPr="00106999" w14:paraId="2E10030F"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DC4BFA6"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2013</w:t>
            </w:r>
          </w:p>
        </w:tc>
        <w:tc>
          <w:tcPr>
            <w:tcW w:w="960" w:type="dxa"/>
            <w:tcBorders>
              <w:top w:val="nil"/>
              <w:left w:val="nil"/>
              <w:bottom w:val="single" w:sz="8" w:space="0" w:color="auto"/>
              <w:right w:val="single" w:sz="8" w:space="0" w:color="auto"/>
            </w:tcBorders>
            <w:shd w:val="clear" w:color="auto" w:fill="auto"/>
            <w:vAlign w:val="center"/>
            <w:hideMark/>
          </w:tcPr>
          <w:p w14:paraId="4FF8FA3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149</w:t>
            </w:r>
          </w:p>
        </w:tc>
        <w:tc>
          <w:tcPr>
            <w:tcW w:w="960" w:type="dxa"/>
            <w:tcBorders>
              <w:top w:val="nil"/>
              <w:left w:val="nil"/>
              <w:bottom w:val="single" w:sz="8" w:space="0" w:color="auto"/>
              <w:right w:val="single" w:sz="8" w:space="0" w:color="auto"/>
            </w:tcBorders>
            <w:shd w:val="clear" w:color="auto" w:fill="auto"/>
            <w:vAlign w:val="center"/>
            <w:hideMark/>
          </w:tcPr>
          <w:p w14:paraId="1DA4626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242</w:t>
            </w:r>
          </w:p>
        </w:tc>
        <w:tc>
          <w:tcPr>
            <w:tcW w:w="960" w:type="dxa"/>
            <w:tcBorders>
              <w:top w:val="nil"/>
              <w:left w:val="nil"/>
              <w:bottom w:val="single" w:sz="8" w:space="0" w:color="auto"/>
              <w:right w:val="single" w:sz="8" w:space="0" w:color="auto"/>
            </w:tcBorders>
            <w:shd w:val="clear" w:color="auto" w:fill="auto"/>
            <w:vAlign w:val="center"/>
            <w:hideMark/>
          </w:tcPr>
          <w:p w14:paraId="465EFEE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625</w:t>
            </w:r>
          </w:p>
        </w:tc>
        <w:tc>
          <w:tcPr>
            <w:tcW w:w="960" w:type="dxa"/>
            <w:tcBorders>
              <w:top w:val="nil"/>
              <w:left w:val="nil"/>
              <w:bottom w:val="single" w:sz="8" w:space="0" w:color="auto"/>
              <w:right w:val="single" w:sz="8" w:space="0" w:color="auto"/>
            </w:tcBorders>
            <w:shd w:val="clear" w:color="auto" w:fill="auto"/>
            <w:vAlign w:val="center"/>
            <w:hideMark/>
          </w:tcPr>
          <w:p w14:paraId="4564B6D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3C6F2F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30</w:t>
            </w:r>
          </w:p>
        </w:tc>
        <w:tc>
          <w:tcPr>
            <w:tcW w:w="960" w:type="dxa"/>
            <w:tcBorders>
              <w:top w:val="nil"/>
              <w:left w:val="nil"/>
              <w:bottom w:val="single" w:sz="8" w:space="0" w:color="auto"/>
              <w:right w:val="single" w:sz="8" w:space="0" w:color="auto"/>
            </w:tcBorders>
            <w:shd w:val="clear" w:color="auto" w:fill="auto"/>
            <w:vAlign w:val="center"/>
            <w:hideMark/>
          </w:tcPr>
          <w:p w14:paraId="426351D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w:t>
            </w:r>
          </w:p>
        </w:tc>
        <w:tc>
          <w:tcPr>
            <w:tcW w:w="960" w:type="dxa"/>
            <w:tcBorders>
              <w:top w:val="nil"/>
              <w:left w:val="nil"/>
              <w:bottom w:val="single" w:sz="8" w:space="0" w:color="auto"/>
              <w:right w:val="single" w:sz="8" w:space="0" w:color="auto"/>
            </w:tcBorders>
            <w:shd w:val="clear" w:color="auto" w:fill="auto"/>
            <w:vAlign w:val="center"/>
            <w:hideMark/>
          </w:tcPr>
          <w:p w14:paraId="774828E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w:t>
            </w:r>
          </w:p>
        </w:tc>
        <w:tc>
          <w:tcPr>
            <w:tcW w:w="960" w:type="dxa"/>
            <w:tcBorders>
              <w:top w:val="nil"/>
              <w:left w:val="nil"/>
              <w:bottom w:val="single" w:sz="8" w:space="0" w:color="auto"/>
              <w:right w:val="single" w:sz="8" w:space="0" w:color="auto"/>
            </w:tcBorders>
            <w:shd w:val="clear" w:color="auto" w:fill="auto"/>
            <w:vAlign w:val="center"/>
            <w:hideMark/>
          </w:tcPr>
          <w:p w14:paraId="2655364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923</w:t>
            </w:r>
          </w:p>
        </w:tc>
      </w:tr>
      <w:tr w:rsidR="00106999" w:rsidRPr="00106999" w14:paraId="5A50B7E1"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75211F1"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2014</w:t>
            </w:r>
          </w:p>
        </w:tc>
        <w:tc>
          <w:tcPr>
            <w:tcW w:w="960" w:type="dxa"/>
            <w:tcBorders>
              <w:top w:val="nil"/>
              <w:left w:val="nil"/>
              <w:bottom w:val="single" w:sz="8" w:space="0" w:color="auto"/>
              <w:right w:val="single" w:sz="8" w:space="0" w:color="auto"/>
            </w:tcBorders>
            <w:shd w:val="clear" w:color="auto" w:fill="auto"/>
            <w:vAlign w:val="center"/>
            <w:hideMark/>
          </w:tcPr>
          <w:p w14:paraId="62872CE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166</w:t>
            </w:r>
          </w:p>
        </w:tc>
        <w:tc>
          <w:tcPr>
            <w:tcW w:w="960" w:type="dxa"/>
            <w:tcBorders>
              <w:top w:val="nil"/>
              <w:left w:val="nil"/>
              <w:bottom w:val="single" w:sz="8" w:space="0" w:color="auto"/>
              <w:right w:val="single" w:sz="8" w:space="0" w:color="auto"/>
            </w:tcBorders>
            <w:shd w:val="clear" w:color="auto" w:fill="auto"/>
            <w:vAlign w:val="center"/>
            <w:hideMark/>
          </w:tcPr>
          <w:p w14:paraId="76D3934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238</w:t>
            </w:r>
          </w:p>
        </w:tc>
        <w:tc>
          <w:tcPr>
            <w:tcW w:w="960" w:type="dxa"/>
            <w:tcBorders>
              <w:top w:val="nil"/>
              <w:left w:val="nil"/>
              <w:bottom w:val="single" w:sz="8" w:space="0" w:color="auto"/>
              <w:right w:val="single" w:sz="8" w:space="0" w:color="auto"/>
            </w:tcBorders>
            <w:shd w:val="clear" w:color="auto" w:fill="auto"/>
            <w:vAlign w:val="center"/>
            <w:hideMark/>
          </w:tcPr>
          <w:p w14:paraId="2DC51AE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712</w:t>
            </w:r>
          </w:p>
        </w:tc>
        <w:tc>
          <w:tcPr>
            <w:tcW w:w="960" w:type="dxa"/>
            <w:tcBorders>
              <w:top w:val="nil"/>
              <w:left w:val="nil"/>
              <w:bottom w:val="single" w:sz="8" w:space="0" w:color="auto"/>
              <w:right w:val="single" w:sz="8" w:space="0" w:color="auto"/>
            </w:tcBorders>
            <w:shd w:val="clear" w:color="auto" w:fill="auto"/>
            <w:vAlign w:val="center"/>
            <w:hideMark/>
          </w:tcPr>
          <w:p w14:paraId="7DA6C8B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0270084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45</w:t>
            </w:r>
          </w:p>
        </w:tc>
        <w:tc>
          <w:tcPr>
            <w:tcW w:w="960" w:type="dxa"/>
            <w:tcBorders>
              <w:top w:val="nil"/>
              <w:left w:val="nil"/>
              <w:bottom w:val="single" w:sz="8" w:space="0" w:color="auto"/>
              <w:right w:val="single" w:sz="8" w:space="0" w:color="auto"/>
            </w:tcBorders>
            <w:shd w:val="clear" w:color="auto" w:fill="auto"/>
            <w:vAlign w:val="center"/>
            <w:hideMark/>
          </w:tcPr>
          <w:p w14:paraId="1EFA4AF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6</w:t>
            </w:r>
          </w:p>
        </w:tc>
        <w:tc>
          <w:tcPr>
            <w:tcW w:w="960" w:type="dxa"/>
            <w:tcBorders>
              <w:top w:val="nil"/>
              <w:left w:val="nil"/>
              <w:bottom w:val="single" w:sz="8" w:space="0" w:color="auto"/>
              <w:right w:val="single" w:sz="8" w:space="0" w:color="auto"/>
            </w:tcBorders>
            <w:shd w:val="clear" w:color="auto" w:fill="auto"/>
            <w:vAlign w:val="center"/>
            <w:hideMark/>
          </w:tcPr>
          <w:p w14:paraId="031A779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w:t>
            </w:r>
          </w:p>
        </w:tc>
        <w:tc>
          <w:tcPr>
            <w:tcW w:w="960" w:type="dxa"/>
            <w:tcBorders>
              <w:top w:val="nil"/>
              <w:left w:val="nil"/>
              <w:bottom w:val="single" w:sz="8" w:space="0" w:color="auto"/>
              <w:right w:val="single" w:sz="8" w:space="0" w:color="auto"/>
            </w:tcBorders>
            <w:shd w:val="clear" w:color="auto" w:fill="auto"/>
            <w:vAlign w:val="center"/>
            <w:hideMark/>
          </w:tcPr>
          <w:p w14:paraId="2969C8F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1 020</w:t>
            </w:r>
          </w:p>
        </w:tc>
      </w:tr>
      <w:tr w:rsidR="00106999" w:rsidRPr="00106999" w14:paraId="075AF0F0"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5AB0A07"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2015</w:t>
            </w:r>
          </w:p>
        </w:tc>
        <w:tc>
          <w:tcPr>
            <w:tcW w:w="960" w:type="dxa"/>
            <w:tcBorders>
              <w:top w:val="nil"/>
              <w:left w:val="nil"/>
              <w:bottom w:val="single" w:sz="8" w:space="0" w:color="auto"/>
              <w:right w:val="single" w:sz="8" w:space="0" w:color="auto"/>
            </w:tcBorders>
            <w:shd w:val="clear" w:color="auto" w:fill="auto"/>
            <w:vAlign w:val="center"/>
            <w:hideMark/>
          </w:tcPr>
          <w:p w14:paraId="6DAC9FD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177</w:t>
            </w:r>
          </w:p>
        </w:tc>
        <w:tc>
          <w:tcPr>
            <w:tcW w:w="960" w:type="dxa"/>
            <w:tcBorders>
              <w:top w:val="nil"/>
              <w:left w:val="nil"/>
              <w:bottom w:val="single" w:sz="8" w:space="0" w:color="auto"/>
              <w:right w:val="single" w:sz="8" w:space="0" w:color="auto"/>
            </w:tcBorders>
            <w:shd w:val="clear" w:color="auto" w:fill="auto"/>
            <w:vAlign w:val="center"/>
            <w:hideMark/>
          </w:tcPr>
          <w:p w14:paraId="127CA0C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231</w:t>
            </w:r>
          </w:p>
        </w:tc>
        <w:tc>
          <w:tcPr>
            <w:tcW w:w="960" w:type="dxa"/>
            <w:tcBorders>
              <w:top w:val="nil"/>
              <w:left w:val="nil"/>
              <w:bottom w:val="single" w:sz="8" w:space="0" w:color="auto"/>
              <w:right w:val="single" w:sz="8" w:space="0" w:color="auto"/>
            </w:tcBorders>
            <w:shd w:val="clear" w:color="auto" w:fill="auto"/>
            <w:vAlign w:val="center"/>
            <w:hideMark/>
          </w:tcPr>
          <w:p w14:paraId="523173A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749</w:t>
            </w:r>
          </w:p>
        </w:tc>
        <w:tc>
          <w:tcPr>
            <w:tcW w:w="960" w:type="dxa"/>
            <w:tcBorders>
              <w:top w:val="nil"/>
              <w:left w:val="nil"/>
              <w:bottom w:val="single" w:sz="8" w:space="0" w:color="auto"/>
              <w:right w:val="single" w:sz="8" w:space="0" w:color="auto"/>
            </w:tcBorders>
            <w:shd w:val="clear" w:color="auto" w:fill="auto"/>
            <w:vAlign w:val="center"/>
            <w:hideMark/>
          </w:tcPr>
          <w:p w14:paraId="4E2F64D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0B3CD11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48</w:t>
            </w:r>
          </w:p>
        </w:tc>
        <w:tc>
          <w:tcPr>
            <w:tcW w:w="960" w:type="dxa"/>
            <w:tcBorders>
              <w:top w:val="nil"/>
              <w:left w:val="nil"/>
              <w:bottom w:val="single" w:sz="8" w:space="0" w:color="auto"/>
              <w:right w:val="single" w:sz="8" w:space="0" w:color="auto"/>
            </w:tcBorders>
            <w:shd w:val="clear" w:color="auto" w:fill="auto"/>
            <w:vAlign w:val="center"/>
            <w:hideMark/>
          </w:tcPr>
          <w:p w14:paraId="372E4DA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6</w:t>
            </w:r>
          </w:p>
        </w:tc>
        <w:tc>
          <w:tcPr>
            <w:tcW w:w="960" w:type="dxa"/>
            <w:tcBorders>
              <w:top w:val="nil"/>
              <w:left w:val="nil"/>
              <w:bottom w:val="single" w:sz="8" w:space="0" w:color="auto"/>
              <w:right w:val="single" w:sz="8" w:space="0" w:color="auto"/>
            </w:tcBorders>
            <w:shd w:val="clear" w:color="auto" w:fill="auto"/>
            <w:vAlign w:val="center"/>
            <w:hideMark/>
          </w:tcPr>
          <w:p w14:paraId="0665C18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w:t>
            </w:r>
          </w:p>
        </w:tc>
        <w:tc>
          <w:tcPr>
            <w:tcW w:w="960" w:type="dxa"/>
            <w:tcBorders>
              <w:top w:val="nil"/>
              <w:left w:val="nil"/>
              <w:bottom w:val="single" w:sz="8" w:space="0" w:color="auto"/>
              <w:right w:val="single" w:sz="8" w:space="0" w:color="auto"/>
            </w:tcBorders>
            <w:shd w:val="clear" w:color="auto" w:fill="auto"/>
            <w:vAlign w:val="center"/>
            <w:hideMark/>
          </w:tcPr>
          <w:p w14:paraId="08BE4B4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1 054</w:t>
            </w:r>
          </w:p>
        </w:tc>
      </w:tr>
      <w:tr w:rsidR="00106999" w:rsidRPr="00106999" w14:paraId="7A7F6079"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6D9CA41"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2016</w:t>
            </w:r>
          </w:p>
        </w:tc>
        <w:tc>
          <w:tcPr>
            <w:tcW w:w="960" w:type="dxa"/>
            <w:tcBorders>
              <w:top w:val="nil"/>
              <w:left w:val="nil"/>
              <w:bottom w:val="single" w:sz="8" w:space="0" w:color="auto"/>
              <w:right w:val="single" w:sz="8" w:space="0" w:color="auto"/>
            </w:tcBorders>
            <w:shd w:val="clear" w:color="auto" w:fill="auto"/>
            <w:vAlign w:val="center"/>
            <w:hideMark/>
          </w:tcPr>
          <w:p w14:paraId="2C30F9C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189</w:t>
            </w:r>
          </w:p>
        </w:tc>
        <w:tc>
          <w:tcPr>
            <w:tcW w:w="960" w:type="dxa"/>
            <w:tcBorders>
              <w:top w:val="nil"/>
              <w:left w:val="nil"/>
              <w:bottom w:val="single" w:sz="8" w:space="0" w:color="auto"/>
              <w:right w:val="single" w:sz="8" w:space="0" w:color="auto"/>
            </w:tcBorders>
            <w:shd w:val="clear" w:color="auto" w:fill="auto"/>
            <w:vAlign w:val="center"/>
            <w:hideMark/>
          </w:tcPr>
          <w:p w14:paraId="6DEA284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255</w:t>
            </w:r>
          </w:p>
        </w:tc>
        <w:tc>
          <w:tcPr>
            <w:tcW w:w="960" w:type="dxa"/>
            <w:tcBorders>
              <w:top w:val="nil"/>
              <w:left w:val="nil"/>
              <w:bottom w:val="single" w:sz="8" w:space="0" w:color="auto"/>
              <w:right w:val="single" w:sz="8" w:space="0" w:color="auto"/>
            </w:tcBorders>
            <w:shd w:val="clear" w:color="auto" w:fill="auto"/>
            <w:vAlign w:val="center"/>
            <w:hideMark/>
          </w:tcPr>
          <w:p w14:paraId="4B18B48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776</w:t>
            </w:r>
          </w:p>
        </w:tc>
        <w:tc>
          <w:tcPr>
            <w:tcW w:w="960" w:type="dxa"/>
            <w:tcBorders>
              <w:top w:val="nil"/>
              <w:left w:val="nil"/>
              <w:bottom w:val="single" w:sz="8" w:space="0" w:color="auto"/>
              <w:right w:val="single" w:sz="8" w:space="0" w:color="auto"/>
            </w:tcBorders>
            <w:shd w:val="clear" w:color="auto" w:fill="auto"/>
            <w:vAlign w:val="center"/>
            <w:hideMark/>
          </w:tcPr>
          <w:p w14:paraId="0DD1FBC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BB3DFB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55</w:t>
            </w:r>
          </w:p>
        </w:tc>
        <w:tc>
          <w:tcPr>
            <w:tcW w:w="960" w:type="dxa"/>
            <w:tcBorders>
              <w:top w:val="nil"/>
              <w:left w:val="nil"/>
              <w:bottom w:val="single" w:sz="8" w:space="0" w:color="auto"/>
              <w:right w:val="single" w:sz="8" w:space="0" w:color="auto"/>
            </w:tcBorders>
            <w:shd w:val="clear" w:color="auto" w:fill="auto"/>
            <w:vAlign w:val="center"/>
            <w:hideMark/>
          </w:tcPr>
          <w:p w14:paraId="4E9B8AE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8</w:t>
            </w:r>
          </w:p>
        </w:tc>
        <w:tc>
          <w:tcPr>
            <w:tcW w:w="960" w:type="dxa"/>
            <w:tcBorders>
              <w:top w:val="nil"/>
              <w:left w:val="nil"/>
              <w:bottom w:val="single" w:sz="8" w:space="0" w:color="auto"/>
              <w:right w:val="single" w:sz="8" w:space="0" w:color="auto"/>
            </w:tcBorders>
            <w:shd w:val="clear" w:color="auto" w:fill="auto"/>
            <w:vAlign w:val="center"/>
            <w:hideMark/>
          </w:tcPr>
          <w:p w14:paraId="402CF56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w:t>
            </w:r>
          </w:p>
        </w:tc>
        <w:tc>
          <w:tcPr>
            <w:tcW w:w="960" w:type="dxa"/>
            <w:tcBorders>
              <w:top w:val="nil"/>
              <w:left w:val="nil"/>
              <w:bottom w:val="single" w:sz="8" w:space="0" w:color="auto"/>
              <w:right w:val="single" w:sz="8" w:space="0" w:color="auto"/>
            </w:tcBorders>
            <w:shd w:val="clear" w:color="auto" w:fill="auto"/>
            <w:vAlign w:val="center"/>
            <w:hideMark/>
          </w:tcPr>
          <w:p w14:paraId="17CEFAF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1 109</w:t>
            </w:r>
          </w:p>
        </w:tc>
      </w:tr>
      <w:tr w:rsidR="00106999" w:rsidRPr="00106999" w14:paraId="1C29F939"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3A4F460"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2017</w:t>
            </w:r>
          </w:p>
        </w:tc>
        <w:tc>
          <w:tcPr>
            <w:tcW w:w="960" w:type="dxa"/>
            <w:tcBorders>
              <w:top w:val="nil"/>
              <w:left w:val="nil"/>
              <w:bottom w:val="single" w:sz="8" w:space="0" w:color="auto"/>
              <w:right w:val="single" w:sz="8" w:space="0" w:color="auto"/>
            </w:tcBorders>
            <w:shd w:val="clear" w:color="auto" w:fill="auto"/>
            <w:vAlign w:val="center"/>
            <w:hideMark/>
          </w:tcPr>
          <w:p w14:paraId="6A3FC86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192</w:t>
            </w:r>
          </w:p>
        </w:tc>
        <w:tc>
          <w:tcPr>
            <w:tcW w:w="960" w:type="dxa"/>
            <w:tcBorders>
              <w:top w:val="nil"/>
              <w:left w:val="nil"/>
              <w:bottom w:val="single" w:sz="8" w:space="0" w:color="auto"/>
              <w:right w:val="single" w:sz="8" w:space="0" w:color="auto"/>
            </w:tcBorders>
            <w:shd w:val="clear" w:color="auto" w:fill="auto"/>
            <w:vAlign w:val="center"/>
            <w:hideMark/>
          </w:tcPr>
          <w:p w14:paraId="2BF9480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266</w:t>
            </w:r>
          </w:p>
        </w:tc>
        <w:tc>
          <w:tcPr>
            <w:tcW w:w="960" w:type="dxa"/>
            <w:tcBorders>
              <w:top w:val="nil"/>
              <w:left w:val="nil"/>
              <w:bottom w:val="single" w:sz="8" w:space="0" w:color="auto"/>
              <w:right w:val="single" w:sz="8" w:space="0" w:color="auto"/>
            </w:tcBorders>
            <w:shd w:val="clear" w:color="auto" w:fill="auto"/>
            <w:vAlign w:val="center"/>
            <w:hideMark/>
          </w:tcPr>
          <w:p w14:paraId="154E12F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772</w:t>
            </w:r>
          </w:p>
        </w:tc>
        <w:tc>
          <w:tcPr>
            <w:tcW w:w="960" w:type="dxa"/>
            <w:tcBorders>
              <w:top w:val="nil"/>
              <w:left w:val="nil"/>
              <w:bottom w:val="single" w:sz="8" w:space="0" w:color="auto"/>
              <w:right w:val="single" w:sz="8" w:space="0" w:color="auto"/>
            </w:tcBorders>
            <w:shd w:val="clear" w:color="auto" w:fill="auto"/>
            <w:vAlign w:val="center"/>
            <w:hideMark/>
          </w:tcPr>
          <w:p w14:paraId="6F3B157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8B3D18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58</w:t>
            </w:r>
          </w:p>
        </w:tc>
        <w:tc>
          <w:tcPr>
            <w:tcW w:w="960" w:type="dxa"/>
            <w:tcBorders>
              <w:top w:val="nil"/>
              <w:left w:val="nil"/>
              <w:bottom w:val="single" w:sz="8" w:space="0" w:color="auto"/>
              <w:right w:val="single" w:sz="8" w:space="0" w:color="auto"/>
            </w:tcBorders>
            <w:shd w:val="clear" w:color="auto" w:fill="auto"/>
            <w:vAlign w:val="center"/>
            <w:hideMark/>
          </w:tcPr>
          <w:p w14:paraId="357AB4D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10</w:t>
            </w:r>
          </w:p>
        </w:tc>
        <w:tc>
          <w:tcPr>
            <w:tcW w:w="960" w:type="dxa"/>
            <w:tcBorders>
              <w:top w:val="nil"/>
              <w:left w:val="nil"/>
              <w:bottom w:val="single" w:sz="8" w:space="0" w:color="auto"/>
              <w:right w:val="single" w:sz="8" w:space="0" w:color="auto"/>
            </w:tcBorders>
            <w:shd w:val="clear" w:color="auto" w:fill="auto"/>
            <w:vAlign w:val="center"/>
            <w:hideMark/>
          </w:tcPr>
          <w:p w14:paraId="3F7757F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w:t>
            </w:r>
          </w:p>
        </w:tc>
        <w:tc>
          <w:tcPr>
            <w:tcW w:w="960" w:type="dxa"/>
            <w:tcBorders>
              <w:top w:val="nil"/>
              <w:left w:val="nil"/>
              <w:bottom w:val="single" w:sz="8" w:space="0" w:color="auto"/>
              <w:right w:val="single" w:sz="8" w:space="0" w:color="auto"/>
            </w:tcBorders>
            <w:shd w:val="clear" w:color="auto" w:fill="auto"/>
            <w:vAlign w:val="center"/>
            <w:hideMark/>
          </w:tcPr>
          <w:p w14:paraId="6075A43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1 116</w:t>
            </w:r>
          </w:p>
        </w:tc>
      </w:tr>
      <w:tr w:rsidR="00106999" w:rsidRPr="00106999" w14:paraId="2059B51F"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14AC35F"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2018</w:t>
            </w:r>
          </w:p>
        </w:tc>
        <w:tc>
          <w:tcPr>
            <w:tcW w:w="960" w:type="dxa"/>
            <w:tcBorders>
              <w:top w:val="nil"/>
              <w:left w:val="nil"/>
              <w:bottom w:val="single" w:sz="8" w:space="0" w:color="auto"/>
              <w:right w:val="single" w:sz="8" w:space="0" w:color="auto"/>
            </w:tcBorders>
            <w:shd w:val="clear" w:color="auto" w:fill="auto"/>
            <w:vAlign w:val="center"/>
            <w:hideMark/>
          </w:tcPr>
          <w:p w14:paraId="7C35C7C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205</w:t>
            </w:r>
          </w:p>
        </w:tc>
        <w:tc>
          <w:tcPr>
            <w:tcW w:w="960" w:type="dxa"/>
            <w:tcBorders>
              <w:top w:val="nil"/>
              <w:left w:val="nil"/>
              <w:bottom w:val="single" w:sz="8" w:space="0" w:color="auto"/>
              <w:right w:val="single" w:sz="8" w:space="0" w:color="auto"/>
            </w:tcBorders>
            <w:shd w:val="clear" w:color="auto" w:fill="auto"/>
            <w:vAlign w:val="center"/>
            <w:hideMark/>
          </w:tcPr>
          <w:p w14:paraId="363F482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254</w:t>
            </w:r>
          </w:p>
        </w:tc>
        <w:tc>
          <w:tcPr>
            <w:tcW w:w="960" w:type="dxa"/>
            <w:tcBorders>
              <w:top w:val="nil"/>
              <w:left w:val="nil"/>
              <w:bottom w:val="single" w:sz="8" w:space="0" w:color="auto"/>
              <w:right w:val="single" w:sz="8" w:space="0" w:color="auto"/>
            </w:tcBorders>
            <w:shd w:val="clear" w:color="auto" w:fill="auto"/>
            <w:vAlign w:val="center"/>
            <w:hideMark/>
          </w:tcPr>
          <w:p w14:paraId="34C01F6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800</w:t>
            </w:r>
          </w:p>
        </w:tc>
        <w:tc>
          <w:tcPr>
            <w:tcW w:w="960" w:type="dxa"/>
            <w:tcBorders>
              <w:top w:val="nil"/>
              <w:left w:val="nil"/>
              <w:bottom w:val="single" w:sz="8" w:space="0" w:color="auto"/>
              <w:right w:val="single" w:sz="8" w:space="0" w:color="auto"/>
            </w:tcBorders>
            <w:shd w:val="clear" w:color="auto" w:fill="auto"/>
            <w:vAlign w:val="center"/>
            <w:hideMark/>
          </w:tcPr>
          <w:p w14:paraId="498118A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789B393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58</w:t>
            </w:r>
          </w:p>
        </w:tc>
        <w:tc>
          <w:tcPr>
            <w:tcW w:w="960" w:type="dxa"/>
            <w:tcBorders>
              <w:top w:val="nil"/>
              <w:left w:val="nil"/>
              <w:bottom w:val="single" w:sz="8" w:space="0" w:color="auto"/>
              <w:right w:val="single" w:sz="8" w:space="0" w:color="auto"/>
            </w:tcBorders>
            <w:shd w:val="clear" w:color="auto" w:fill="auto"/>
            <w:vAlign w:val="center"/>
            <w:hideMark/>
          </w:tcPr>
          <w:p w14:paraId="75EE296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10</w:t>
            </w:r>
          </w:p>
        </w:tc>
        <w:tc>
          <w:tcPr>
            <w:tcW w:w="960" w:type="dxa"/>
            <w:tcBorders>
              <w:top w:val="nil"/>
              <w:left w:val="nil"/>
              <w:bottom w:val="single" w:sz="8" w:space="0" w:color="auto"/>
              <w:right w:val="single" w:sz="8" w:space="0" w:color="auto"/>
            </w:tcBorders>
            <w:shd w:val="clear" w:color="auto" w:fill="auto"/>
            <w:vAlign w:val="center"/>
            <w:hideMark/>
          </w:tcPr>
          <w:p w14:paraId="4CB7202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w:t>
            </w:r>
          </w:p>
        </w:tc>
        <w:tc>
          <w:tcPr>
            <w:tcW w:w="960" w:type="dxa"/>
            <w:tcBorders>
              <w:top w:val="nil"/>
              <w:left w:val="nil"/>
              <w:bottom w:val="single" w:sz="8" w:space="0" w:color="auto"/>
              <w:right w:val="single" w:sz="8" w:space="0" w:color="auto"/>
            </w:tcBorders>
            <w:shd w:val="clear" w:color="auto" w:fill="auto"/>
            <w:vAlign w:val="center"/>
            <w:hideMark/>
          </w:tcPr>
          <w:p w14:paraId="285A040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1 138</w:t>
            </w:r>
          </w:p>
        </w:tc>
      </w:tr>
      <w:tr w:rsidR="00106999" w:rsidRPr="00106999" w14:paraId="2AF6F349"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C8636A9"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2019</w:t>
            </w:r>
          </w:p>
        </w:tc>
        <w:tc>
          <w:tcPr>
            <w:tcW w:w="960" w:type="dxa"/>
            <w:tcBorders>
              <w:top w:val="nil"/>
              <w:left w:val="nil"/>
              <w:bottom w:val="single" w:sz="8" w:space="0" w:color="auto"/>
              <w:right w:val="single" w:sz="8" w:space="0" w:color="auto"/>
            </w:tcBorders>
            <w:shd w:val="clear" w:color="auto" w:fill="auto"/>
            <w:vAlign w:val="center"/>
            <w:hideMark/>
          </w:tcPr>
          <w:p w14:paraId="33EBC76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204</w:t>
            </w:r>
          </w:p>
        </w:tc>
        <w:tc>
          <w:tcPr>
            <w:tcW w:w="960" w:type="dxa"/>
            <w:tcBorders>
              <w:top w:val="nil"/>
              <w:left w:val="nil"/>
              <w:bottom w:val="single" w:sz="8" w:space="0" w:color="auto"/>
              <w:right w:val="single" w:sz="8" w:space="0" w:color="auto"/>
            </w:tcBorders>
            <w:shd w:val="clear" w:color="auto" w:fill="auto"/>
            <w:vAlign w:val="center"/>
            <w:hideMark/>
          </w:tcPr>
          <w:p w14:paraId="774DF51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243</w:t>
            </w:r>
          </w:p>
        </w:tc>
        <w:tc>
          <w:tcPr>
            <w:tcW w:w="960" w:type="dxa"/>
            <w:tcBorders>
              <w:top w:val="nil"/>
              <w:left w:val="nil"/>
              <w:bottom w:val="single" w:sz="8" w:space="0" w:color="auto"/>
              <w:right w:val="single" w:sz="8" w:space="0" w:color="auto"/>
            </w:tcBorders>
            <w:shd w:val="clear" w:color="auto" w:fill="auto"/>
            <w:vAlign w:val="center"/>
            <w:hideMark/>
          </w:tcPr>
          <w:p w14:paraId="04BF529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833</w:t>
            </w:r>
          </w:p>
        </w:tc>
        <w:tc>
          <w:tcPr>
            <w:tcW w:w="960" w:type="dxa"/>
            <w:tcBorders>
              <w:top w:val="nil"/>
              <w:left w:val="nil"/>
              <w:bottom w:val="single" w:sz="8" w:space="0" w:color="auto"/>
              <w:right w:val="single" w:sz="8" w:space="0" w:color="auto"/>
            </w:tcBorders>
            <w:shd w:val="clear" w:color="auto" w:fill="auto"/>
            <w:vAlign w:val="center"/>
            <w:hideMark/>
          </w:tcPr>
          <w:p w14:paraId="3ACF199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3615369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55</w:t>
            </w:r>
          </w:p>
        </w:tc>
        <w:tc>
          <w:tcPr>
            <w:tcW w:w="960" w:type="dxa"/>
            <w:tcBorders>
              <w:top w:val="nil"/>
              <w:left w:val="nil"/>
              <w:bottom w:val="single" w:sz="8" w:space="0" w:color="auto"/>
              <w:right w:val="single" w:sz="8" w:space="0" w:color="auto"/>
            </w:tcBorders>
            <w:shd w:val="clear" w:color="auto" w:fill="auto"/>
            <w:vAlign w:val="center"/>
            <w:hideMark/>
          </w:tcPr>
          <w:p w14:paraId="66DCAB1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10</w:t>
            </w:r>
          </w:p>
        </w:tc>
        <w:tc>
          <w:tcPr>
            <w:tcW w:w="960" w:type="dxa"/>
            <w:tcBorders>
              <w:top w:val="nil"/>
              <w:left w:val="nil"/>
              <w:bottom w:val="single" w:sz="8" w:space="0" w:color="auto"/>
              <w:right w:val="single" w:sz="8" w:space="0" w:color="auto"/>
            </w:tcBorders>
            <w:shd w:val="clear" w:color="auto" w:fill="auto"/>
            <w:vAlign w:val="center"/>
            <w:hideMark/>
          </w:tcPr>
          <w:p w14:paraId="3A9CF9A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w:t>
            </w:r>
          </w:p>
        </w:tc>
        <w:tc>
          <w:tcPr>
            <w:tcW w:w="960" w:type="dxa"/>
            <w:tcBorders>
              <w:top w:val="nil"/>
              <w:left w:val="nil"/>
              <w:bottom w:val="single" w:sz="8" w:space="0" w:color="auto"/>
              <w:right w:val="single" w:sz="8" w:space="0" w:color="auto"/>
            </w:tcBorders>
            <w:shd w:val="clear" w:color="auto" w:fill="auto"/>
            <w:vAlign w:val="center"/>
            <w:hideMark/>
          </w:tcPr>
          <w:p w14:paraId="332198F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1 151</w:t>
            </w:r>
          </w:p>
        </w:tc>
      </w:tr>
      <w:tr w:rsidR="00106999" w:rsidRPr="00106999" w14:paraId="64E3E6A6"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EDFF509"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2020</w:t>
            </w:r>
          </w:p>
        </w:tc>
        <w:tc>
          <w:tcPr>
            <w:tcW w:w="960" w:type="dxa"/>
            <w:tcBorders>
              <w:top w:val="nil"/>
              <w:left w:val="nil"/>
              <w:bottom w:val="single" w:sz="8" w:space="0" w:color="auto"/>
              <w:right w:val="single" w:sz="8" w:space="0" w:color="auto"/>
            </w:tcBorders>
            <w:shd w:val="clear" w:color="auto" w:fill="auto"/>
            <w:vAlign w:val="center"/>
            <w:hideMark/>
          </w:tcPr>
          <w:p w14:paraId="50C838F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201</w:t>
            </w:r>
          </w:p>
        </w:tc>
        <w:tc>
          <w:tcPr>
            <w:tcW w:w="960" w:type="dxa"/>
            <w:tcBorders>
              <w:top w:val="nil"/>
              <w:left w:val="nil"/>
              <w:bottom w:val="single" w:sz="8" w:space="0" w:color="auto"/>
              <w:right w:val="single" w:sz="8" w:space="0" w:color="auto"/>
            </w:tcBorders>
            <w:shd w:val="clear" w:color="auto" w:fill="auto"/>
            <w:vAlign w:val="center"/>
            <w:hideMark/>
          </w:tcPr>
          <w:p w14:paraId="2C3EBF7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230</w:t>
            </w:r>
          </w:p>
        </w:tc>
        <w:tc>
          <w:tcPr>
            <w:tcW w:w="960" w:type="dxa"/>
            <w:tcBorders>
              <w:top w:val="nil"/>
              <w:left w:val="nil"/>
              <w:bottom w:val="single" w:sz="8" w:space="0" w:color="auto"/>
              <w:right w:val="single" w:sz="8" w:space="0" w:color="auto"/>
            </w:tcBorders>
            <w:shd w:val="clear" w:color="auto" w:fill="auto"/>
            <w:vAlign w:val="center"/>
            <w:hideMark/>
          </w:tcPr>
          <w:p w14:paraId="7E4305B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899</w:t>
            </w:r>
          </w:p>
        </w:tc>
        <w:tc>
          <w:tcPr>
            <w:tcW w:w="960" w:type="dxa"/>
            <w:tcBorders>
              <w:top w:val="nil"/>
              <w:left w:val="nil"/>
              <w:bottom w:val="single" w:sz="8" w:space="0" w:color="auto"/>
              <w:right w:val="single" w:sz="8" w:space="0" w:color="auto"/>
            </w:tcBorders>
            <w:shd w:val="clear" w:color="auto" w:fill="auto"/>
            <w:vAlign w:val="center"/>
            <w:hideMark/>
          </w:tcPr>
          <w:p w14:paraId="6C407D5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0114CC9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54</w:t>
            </w:r>
          </w:p>
        </w:tc>
        <w:tc>
          <w:tcPr>
            <w:tcW w:w="960" w:type="dxa"/>
            <w:tcBorders>
              <w:top w:val="nil"/>
              <w:left w:val="nil"/>
              <w:bottom w:val="single" w:sz="8" w:space="0" w:color="auto"/>
              <w:right w:val="single" w:sz="8" w:space="0" w:color="auto"/>
            </w:tcBorders>
            <w:shd w:val="clear" w:color="auto" w:fill="auto"/>
            <w:vAlign w:val="center"/>
            <w:hideMark/>
          </w:tcPr>
          <w:p w14:paraId="15FA9FC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10</w:t>
            </w:r>
          </w:p>
        </w:tc>
        <w:tc>
          <w:tcPr>
            <w:tcW w:w="960" w:type="dxa"/>
            <w:tcBorders>
              <w:top w:val="nil"/>
              <w:left w:val="nil"/>
              <w:bottom w:val="single" w:sz="8" w:space="0" w:color="auto"/>
              <w:right w:val="single" w:sz="8" w:space="0" w:color="auto"/>
            </w:tcBorders>
            <w:shd w:val="clear" w:color="auto" w:fill="auto"/>
            <w:vAlign w:val="center"/>
            <w:hideMark/>
          </w:tcPr>
          <w:p w14:paraId="4AD0F2C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w:t>
            </w:r>
          </w:p>
        </w:tc>
        <w:tc>
          <w:tcPr>
            <w:tcW w:w="960" w:type="dxa"/>
            <w:tcBorders>
              <w:top w:val="nil"/>
              <w:left w:val="nil"/>
              <w:bottom w:val="single" w:sz="8" w:space="0" w:color="auto"/>
              <w:right w:val="single" w:sz="8" w:space="0" w:color="auto"/>
            </w:tcBorders>
            <w:shd w:val="clear" w:color="auto" w:fill="auto"/>
            <w:vAlign w:val="center"/>
            <w:hideMark/>
          </w:tcPr>
          <w:p w14:paraId="4CFEC54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1 206</w:t>
            </w:r>
          </w:p>
        </w:tc>
      </w:tr>
      <w:tr w:rsidR="00106999" w:rsidRPr="00106999" w14:paraId="51809435" w14:textId="77777777" w:rsidTr="00106999">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61459AE"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eastAsia="pl-PL"/>
              </w:rPr>
              <w:t>2021</w:t>
            </w:r>
          </w:p>
        </w:tc>
        <w:tc>
          <w:tcPr>
            <w:tcW w:w="960" w:type="dxa"/>
            <w:tcBorders>
              <w:top w:val="nil"/>
              <w:left w:val="nil"/>
              <w:bottom w:val="single" w:sz="8" w:space="0" w:color="auto"/>
              <w:right w:val="single" w:sz="8" w:space="0" w:color="auto"/>
            </w:tcBorders>
            <w:shd w:val="clear" w:color="auto" w:fill="auto"/>
            <w:vAlign w:val="center"/>
            <w:hideMark/>
          </w:tcPr>
          <w:p w14:paraId="25C126D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223</w:t>
            </w:r>
          </w:p>
        </w:tc>
        <w:tc>
          <w:tcPr>
            <w:tcW w:w="960" w:type="dxa"/>
            <w:tcBorders>
              <w:top w:val="nil"/>
              <w:left w:val="nil"/>
              <w:bottom w:val="single" w:sz="8" w:space="0" w:color="auto"/>
              <w:right w:val="single" w:sz="8" w:space="0" w:color="auto"/>
            </w:tcBorders>
            <w:shd w:val="clear" w:color="auto" w:fill="auto"/>
            <w:vAlign w:val="center"/>
            <w:hideMark/>
          </w:tcPr>
          <w:p w14:paraId="7DFC4D5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227</w:t>
            </w:r>
          </w:p>
        </w:tc>
        <w:tc>
          <w:tcPr>
            <w:tcW w:w="960" w:type="dxa"/>
            <w:tcBorders>
              <w:top w:val="nil"/>
              <w:left w:val="nil"/>
              <w:bottom w:val="single" w:sz="8" w:space="0" w:color="auto"/>
              <w:right w:val="single" w:sz="8" w:space="0" w:color="auto"/>
            </w:tcBorders>
            <w:shd w:val="clear" w:color="auto" w:fill="auto"/>
            <w:vAlign w:val="center"/>
            <w:hideMark/>
          </w:tcPr>
          <w:p w14:paraId="532FDBC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988</w:t>
            </w:r>
          </w:p>
        </w:tc>
        <w:tc>
          <w:tcPr>
            <w:tcW w:w="960" w:type="dxa"/>
            <w:tcBorders>
              <w:top w:val="nil"/>
              <w:left w:val="nil"/>
              <w:bottom w:val="single" w:sz="8" w:space="0" w:color="auto"/>
              <w:right w:val="single" w:sz="8" w:space="0" w:color="auto"/>
            </w:tcBorders>
            <w:shd w:val="clear" w:color="auto" w:fill="auto"/>
            <w:vAlign w:val="center"/>
            <w:hideMark/>
          </w:tcPr>
          <w:p w14:paraId="6E0EF46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x</w:t>
            </w:r>
          </w:p>
        </w:tc>
        <w:tc>
          <w:tcPr>
            <w:tcW w:w="960" w:type="dxa"/>
            <w:tcBorders>
              <w:top w:val="nil"/>
              <w:left w:val="nil"/>
              <w:bottom w:val="single" w:sz="8" w:space="0" w:color="auto"/>
              <w:right w:val="single" w:sz="8" w:space="0" w:color="auto"/>
            </w:tcBorders>
            <w:shd w:val="clear" w:color="auto" w:fill="auto"/>
            <w:vAlign w:val="center"/>
            <w:hideMark/>
          </w:tcPr>
          <w:p w14:paraId="4EC2D31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66</w:t>
            </w:r>
          </w:p>
        </w:tc>
        <w:tc>
          <w:tcPr>
            <w:tcW w:w="960" w:type="dxa"/>
            <w:tcBorders>
              <w:top w:val="nil"/>
              <w:left w:val="nil"/>
              <w:bottom w:val="single" w:sz="8" w:space="0" w:color="auto"/>
              <w:right w:val="single" w:sz="8" w:space="0" w:color="auto"/>
            </w:tcBorders>
            <w:shd w:val="clear" w:color="auto" w:fill="auto"/>
            <w:vAlign w:val="center"/>
            <w:hideMark/>
          </w:tcPr>
          <w:p w14:paraId="23299BE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11</w:t>
            </w:r>
          </w:p>
        </w:tc>
        <w:tc>
          <w:tcPr>
            <w:tcW w:w="960" w:type="dxa"/>
            <w:tcBorders>
              <w:top w:val="nil"/>
              <w:left w:val="nil"/>
              <w:bottom w:val="single" w:sz="8" w:space="0" w:color="auto"/>
              <w:right w:val="single" w:sz="8" w:space="0" w:color="auto"/>
            </w:tcBorders>
            <w:shd w:val="clear" w:color="auto" w:fill="auto"/>
            <w:vAlign w:val="center"/>
            <w:hideMark/>
          </w:tcPr>
          <w:p w14:paraId="0E4FF39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3</w:t>
            </w:r>
          </w:p>
        </w:tc>
        <w:tc>
          <w:tcPr>
            <w:tcW w:w="960" w:type="dxa"/>
            <w:tcBorders>
              <w:top w:val="nil"/>
              <w:left w:val="nil"/>
              <w:bottom w:val="single" w:sz="8" w:space="0" w:color="auto"/>
              <w:right w:val="single" w:sz="8" w:space="0" w:color="auto"/>
            </w:tcBorders>
            <w:shd w:val="clear" w:color="auto" w:fill="auto"/>
            <w:vAlign w:val="center"/>
            <w:hideMark/>
          </w:tcPr>
          <w:p w14:paraId="2C40EAE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eastAsia="pl-PL"/>
              </w:rPr>
              <w:t>1 308</w:t>
            </w:r>
          </w:p>
        </w:tc>
      </w:tr>
      <w:tr w:rsidR="00106999" w:rsidRPr="00106999" w14:paraId="44E61C93" w14:textId="77777777" w:rsidTr="0001683E">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4CC28B7F"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val="en-US"/>
              </w:rPr>
              <w:t>2022</w:t>
            </w:r>
          </w:p>
        </w:tc>
        <w:tc>
          <w:tcPr>
            <w:tcW w:w="960" w:type="dxa"/>
            <w:tcBorders>
              <w:top w:val="nil"/>
              <w:left w:val="nil"/>
              <w:bottom w:val="single" w:sz="4" w:space="0" w:color="auto"/>
              <w:right w:val="single" w:sz="8" w:space="0" w:color="auto"/>
            </w:tcBorders>
            <w:shd w:val="clear" w:color="auto" w:fill="auto"/>
            <w:noWrap/>
            <w:vAlign w:val="center"/>
            <w:hideMark/>
          </w:tcPr>
          <w:p w14:paraId="5E6E639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251</w:t>
            </w:r>
          </w:p>
        </w:tc>
        <w:tc>
          <w:tcPr>
            <w:tcW w:w="960" w:type="dxa"/>
            <w:tcBorders>
              <w:top w:val="nil"/>
              <w:left w:val="nil"/>
              <w:bottom w:val="single" w:sz="4" w:space="0" w:color="auto"/>
              <w:right w:val="single" w:sz="8" w:space="0" w:color="auto"/>
            </w:tcBorders>
            <w:shd w:val="clear" w:color="auto" w:fill="auto"/>
            <w:noWrap/>
            <w:vAlign w:val="center"/>
            <w:hideMark/>
          </w:tcPr>
          <w:p w14:paraId="4BEFC3F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215</w:t>
            </w:r>
          </w:p>
        </w:tc>
        <w:tc>
          <w:tcPr>
            <w:tcW w:w="960" w:type="dxa"/>
            <w:tcBorders>
              <w:top w:val="nil"/>
              <w:left w:val="nil"/>
              <w:bottom w:val="single" w:sz="4" w:space="0" w:color="auto"/>
              <w:right w:val="single" w:sz="8" w:space="0" w:color="auto"/>
            </w:tcBorders>
            <w:shd w:val="clear" w:color="auto" w:fill="auto"/>
            <w:noWrap/>
            <w:vAlign w:val="center"/>
            <w:hideMark/>
          </w:tcPr>
          <w:p w14:paraId="483DBD5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1 006</w:t>
            </w:r>
          </w:p>
        </w:tc>
        <w:tc>
          <w:tcPr>
            <w:tcW w:w="960" w:type="dxa"/>
            <w:tcBorders>
              <w:top w:val="nil"/>
              <w:left w:val="nil"/>
              <w:bottom w:val="single" w:sz="4" w:space="0" w:color="auto"/>
              <w:right w:val="single" w:sz="8" w:space="0" w:color="auto"/>
            </w:tcBorders>
            <w:shd w:val="clear" w:color="auto" w:fill="auto"/>
            <w:noWrap/>
            <w:vAlign w:val="center"/>
            <w:hideMark/>
          </w:tcPr>
          <w:p w14:paraId="0395679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x</w:t>
            </w:r>
          </w:p>
        </w:tc>
        <w:tc>
          <w:tcPr>
            <w:tcW w:w="960" w:type="dxa"/>
            <w:tcBorders>
              <w:top w:val="nil"/>
              <w:left w:val="nil"/>
              <w:bottom w:val="single" w:sz="4" w:space="0" w:color="auto"/>
              <w:right w:val="single" w:sz="8" w:space="0" w:color="auto"/>
            </w:tcBorders>
            <w:shd w:val="clear" w:color="auto" w:fill="auto"/>
            <w:noWrap/>
            <w:vAlign w:val="center"/>
            <w:hideMark/>
          </w:tcPr>
          <w:p w14:paraId="15B382B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68</w:t>
            </w:r>
          </w:p>
        </w:tc>
        <w:tc>
          <w:tcPr>
            <w:tcW w:w="960" w:type="dxa"/>
            <w:tcBorders>
              <w:top w:val="nil"/>
              <w:left w:val="nil"/>
              <w:bottom w:val="single" w:sz="4" w:space="0" w:color="auto"/>
              <w:right w:val="single" w:sz="8" w:space="0" w:color="auto"/>
            </w:tcBorders>
            <w:shd w:val="clear" w:color="auto" w:fill="auto"/>
            <w:noWrap/>
            <w:vAlign w:val="center"/>
            <w:hideMark/>
          </w:tcPr>
          <w:p w14:paraId="22AA7A2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11</w:t>
            </w:r>
          </w:p>
        </w:tc>
        <w:tc>
          <w:tcPr>
            <w:tcW w:w="960" w:type="dxa"/>
            <w:tcBorders>
              <w:top w:val="nil"/>
              <w:left w:val="nil"/>
              <w:bottom w:val="single" w:sz="4" w:space="0" w:color="auto"/>
              <w:right w:val="single" w:sz="8" w:space="0" w:color="auto"/>
            </w:tcBorders>
            <w:shd w:val="clear" w:color="auto" w:fill="auto"/>
            <w:noWrap/>
            <w:vAlign w:val="center"/>
            <w:hideMark/>
          </w:tcPr>
          <w:p w14:paraId="011DE61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3</w:t>
            </w:r>
          </w:p>
        </w:tc>
        <w:tc>
          <w:tcPr>
            <w:tcW w:w="960" w:type="dxa"/>
            <w:tcBorders>
              <w:top w:val="nil"/>
              <w:left w:val="nil"/>
              <w:bottom w:val="single" w:sz="4" w:space="0" w:color="auto"/>
              <w:right w:val="single" w:sz="8" w:space="0" w:color="auto"/>
            </w:tcBorders>
            <w:shd w:val="clear" w:color="auto" w:fill="auto"/>
            <w:noWrap/>
            <w:vAlign w:val="center"/>
            <w:hideMark/>
          </w:tcPr>
          <w:p w14:paraId="730FEC3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1 320</w:t>
            </w:r>
          </w:p>
        </w:tc>
      </w:tr>
      <w:tr w:rsidR="00FD6725" w:rsidRPr="00106999" w14:paraId="3D4E3514" w14:textId="77777777" w:rsidTr="0001683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E3E89" w14:textId="6000836F" w:rsidR="00FD6725" w:rsidRPr="00106999" w:rsidRDefault="00FD6725" w:rsidP="00106999">
            <w:pPr>
              <w:spacing w:before="0" w:line="240" w:lineRule="auto"/>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2023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20C19" w14:textId="774DDE44"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245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6FE5D" w14:textId="4DEF2CC0"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9031D" w14:textId="156C6AB4"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1 000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93466" w14:textId="02296C73"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x</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3BDDC3" w14:textId="40679D29"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67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737DE" w14:textId="75AFF0D5"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6F1B4" w14:textId="79B72193"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346C1" w14:textId="12B06DAE" w:rsidR="00FD6725" w:rsidRPr="00106999" w:rsidRDefault="00FD6725"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1 327</w:t>
            </w:r>
          </w:p>
        </w:tc>
      </w:tr>
    </w:tbl>
    <w:p w14:paraId="21D6DD4C" w14:textId="53D40153" w:rsidR="006E2E9B" w:rsidRPr="00AE49EF" w:rsidRDefault="006E2E9B" w:rsidP="006E2E9B">
      <w:pPr>
        <w:spacing w:before="0" w:line="240" w:lineRule="auto"/>
        <w:rPr>
          <w:rFonts w:ascii="Times New Roman" w:hAnsi="Times New Roman"/>
          <w:sz w:val="16"/>
          <w:szCs w:val="16"/>
        </w:rPr>
      </w:pPr>
      <w:r w:rsidRPr="00AE49EF">
        <w:rPr>
          <w:rFonts w:ascii="Times New Roman" w:hAnsi="Times New Roman"/>
          <w:i/>
          <w:iCs/>
          <w:sz w:val="16"/>
          <w:szCs w:val="16"/>
        </w:rPr>
        <w:t>Źródło: Opracowanie własne MRiPS na podstawie sprawozdań M</w:t>
      </w:r>
      <w:r w:rsidR="00DB58B0">
        <w:rPr>
          <w:rFonts w:ascii="Times New Roman" w:hAnsi="Times New Roman"/>
          <w:i/>
          <w:iCs/>
          <w:sz w:val="16"/>
          <w:szCs w:val="16"/>
        </w:rPr>
        <w:t>R</w:t>
      </w:r>
      <w:r w:rsidRPr="00AE49EF">
        <w:rPr>
          <w:rFonts w:ascii="Times New Roman" w:hAnsi="Times New Roman"/>
          <w:i/>
          <w:iCs/>
          <w:sz w:val="16"/>
          <w:szCs w:val="16"/>
        </w:rPr>
        <w:t>PiPS-03</w:t>
      </w:r>
      <w:r>
        <w:rPr>
          <w:rFonts w:ascii="Times New Roman" w:hAnsi="Times New Roman"/>
          <w:i/>
          <w:iCs/>
          <w:sz w:val="16"/>
          <w:szCs w:val="16"/>
        </w:rPr>
        <w:t xml:space="preserve"> </w:t>
      </w:r>
      <w:r w:rsidRPr="00AE49EF">
        <w:rPr>
          <w:rFonts w:ascii="Times New Roman" w:hAnsi="Times New Roman"/>
          <w:i/>
          <w:iCs/>
          <w:sz w:val="16"/>
          <w:szCs w:val="16"/>
        </w:rPr>
        <w:t xml:space="preserve">oraz sprawozdań rzeczowo-finansowych z wykonywania zadań z zakresu wspierania rodziny i systemu pieczy zastępczej za </w:t>
      </w:r>
      <w:r>
        <w:rPr>
          <w:rFonts w:ascii="Times New Roman" w:hAnsi="Times New Roman"/>
          <w:i/>
          <w:iCs/>
          <w:sz w:val="16"/>
          <w:szCs w:val="16"/>
        </w:rPr>
        <w:t>lata 2012-</w:t>
      </w:r>
      <w:r w:rsidRPr="00AE49EF">
        <w:rPr>
          <w:rFonts w:ascii="Times New Roman" w:hAnsi="Times New Roman"/>
          <w:i/>
          <w:iCs/>
          <w:sz w:val="16"/>
          <w:szCs w:val="16"/>
        </w:rPr>
        <w:t>20</w:t>
      </w:r>
      <w:r>
        <w:rPr>
          <w:rFonts w:ascii="Times New Roman" w:hAnsi="Times New Roman"/>
          <w:i/>
          <w:iCs/>
          <w:sz w:val="16"/>
          <w:szCs w:val="16"/>
        </w:rPr>
        <w:t>2</w:t>
      </w:r>
      <w:r w:rsidR="00DB58B0">
        <w:rPr>
          <w:rFonts w:ascii="Times New Roman" w:hAnsi="Times New Roman"/>
          <w:i/>
          <w:iCs/>
          <w:sz w:val="16"/>
          <w:szCs w:val="16"/>
        </w:rPr>
        <w:t>3</w:t>
      </w:r>
      <w:r w:rsidRPr="00AE49EF">
        <w:rPr>
          <w:rFonts w:ascii="Times New Roman" w:hAnsi="Times New Roman"/>
          <w:i/>
          <w:iCs/>
          <w:sz w:val="16"/>
          <w:szCs w:val="16"/>
        </w:rPr>
        <w:t xml:space="preserve"> (stan na dzień 31grudnia</w:t>
      </w:r>
      <w:r>
        <w:rPr>
          <w:rFonts w:ascii="Times New Roman" w:hAnsi="Times New Roman"/>
          <w:i/>
          <w:iCs/>
          <w:sz w:val="16"/>
          <w:szCs w:val="16"/>
        </w:rPr>
        <w:t xml:space="preserve"> danego roku</w:t>
      </w:r>
      <w:r w:rsidRPr="00AE49EF">
        <w:rPr>
          <w:rFonts w:ascii="Times New Roman" w:hAnsi="Times New Roman"/>
          <w:i/>
          <w:iCs/>
          <w:sz w:val="16"/>
          <w:szCs w:val="16"/>
        </w:rPr>
        <w:t>).</w:t>
      </w:r>
    </w:p>
    <w:p w14:paraId="4AF47EBB" w14:textId="77777777" w:rsidR="006E2E9B" w:rsidRDefault="006E2E9B" w:rsidP="006E2E9B">
      <w:pPr>
        <w:spacing w:before="0" w:line="240" w:lineRule="auto"/>
        <w:ind w:left="-142" w:firstLine="142"/>
        <w:rPr>
          <w:rFonts w:ascii="Times New Roman" w:hAnsi="Times New Roman"/>
          <w:bCs/>
          <w:sz w:val="16"/>
          <w:szCs w:val="16"/>
        </w:rPr>
      </w:pPr>
      <w:r w:rsidRPr="00AE49EF">
        <w:rPr>
          <w:rFonts w:ascii="Times New Roman" w:hAnsi="Times New Roman"/>
          <w:bCs/>
          <w:sz w:val="16"/>
          <w:szCs w:val="16"/>
        </w:rPr>
        <w:t xml:space="preserve">* dotyczy jednostek organizacyjnych </w:t>
      </w:r>
      <w:r w:rsidRPr="00AE49EF">
        <w:rPr>
          <w:rFonts w:ascii="Times New Roman" w:hAnsi="Times New Roman"/>
          <w:bCs/>
          <w:sz w:val="16"/>
          <w:szCs w:val="16"/>
        </w:rPr>
        <w:sym w:font="Symbol" w:char="F02D"/>
      </w:r>
      <w:r w:rsidRPr="00AE49EF">
        <w:rPr>
          <w:rFonts w:ascii="Times New Roman" w:hAnsi="Times New Roman"/>
          <w:bCs/>
          <w:sz w:val="16"/>
          <w:szCs w:val="16"/>
        </w:rPr>
        <w:t xml:space="preserve"> dane nie sumują się, ponieważ jedna jednostka organizacyjna może pełnić funkcje kilku placówek opiekuńczo-wychowawczych.</w:t>
      </w:r>
    </w:p>
    <w:p w14:paraId="20AEA8C6" w14:textId="77777777" w:rsidR="006E2E9B" w:rsidRDefault="006E2E9B" w:rsidP="006E2E9B">
      <w:pPr>
        <w:spacing w:before="0" w:line="240" w:lineRule="auto"/>
        <w:jc w:val="left"/>
        <w:rPr>
          <w:rFonts w:ascii="Times New Roman" w:hAnsi="Times New Roman"/>
          <w:bCs/>
          <w:sz w:val="16"/>
          <w:szCs w:val="16"/>
        </w:rPr>
      </w:pPr>
      <w:r>
        <w:rPr>
          <w:rFonts w:ascii="Times New Roman" w:hAnsi="Times New Roman"/>
          <w:bCs/>
          <w:sz w:val="16"/>
          <w:szCs w:val="16"/>
        </w:rPr>
        <w:br w:type="page"/>
      </w:r>
    </w:p>
    <w:p w14:paraId="37126EF6" w14:textId="656AEC03" w:rsidR="006E2E9B" w:rsidRPr="00D47D99" w:rsidRDefault="006E2E9B" w:rsidP="006E2E9B">
      <w:pPr>
        <w:pStyle w:val="Tekstpodstawowy"/>
        <w:spacing w:before="0" w:after="0" w:line="240" w:lineRule="auto"/>
        <w:ind w:right="-32"/>
        <w:rPr>
          <w:rFonts w:ascii="Times New Roman" w:hAnsi="Times New Roman"/>
          <w:b/>
          <w:bCs/>
          <w:lang w:val="pl-PL"/>
        </w:rPr>
      </w:pPr>
      <w:r w:rsidRPr="002E0BA7">
        <w:rPr>
          <w:rFonts w:ascii="Times New Roman" w:hAnsi="Times New Roman"/>
          <w:b/>
        </w:rPr>
        <w:lastRenderedPageBreak/>
        <w:t>Tab. 2.</w:t>
      </w:r>
      <w:r>
        <w:rPr>
          <w:rFonts w:ascii="Times New Roman" w:hAnsi="Times New Roman"/>
          <w:b/>
          <w:lang w:val="pl-PL"/>
        </w:rPr>
        <w:t xml:space="preserve"> </w:t>
      </w:r>
      <w:r w:rsidRPr="002E0BA7">
        <w:rPr>
          <w:rFonts w:ascii="Times New Roman" w:hAnsi="Times New Roman"/>
          <w:b/>
        </w:rPr>
        <w:t xml:space="preserve">Liczba dzieci przebywających w poszczególnych typach </w:t>
      </w:r>
      <w:r w:rsidRPr="002E0BA7">
        <w:rPr>
          <w:rFonts w:ascii="Times New Roman" w:hAnsi="Times New Roman"/>
          <w:b/>
          <w:bCs/>
        </w:rPr>
        <w:t xml:space="preserve">placówek opiekuńczo-wychowawczych, </w:t>
      </w:r>
      <w:r w:rsidR="00E1036D">
        <w:rPr>
          <w:rFonts w:ascii="Times New Roman" w:hAnsi="Times New Roman"/>
          <w:b/>
          <w:bCs/>
          <w:lang w:val="pl-PL"/>
        </w:rPr>
        <w:t xml:space="preserve">regionalnych </w:t>
      </w:r>
      <w:r w:rsidRPr="002E0BA7">
        <w:rPr>
          <w:rFonts w:ascii="Times New Roman" w:hAnsi="Times New Roman"/>
          <w:b/>
          <w:bCs/>
        </w:rPr>
        <w:t>placówkach opiekuńczo-terapeutycznych i interwencyjnych ośrodkach preadopcyjnych</w:t>
      </w:r>
      <w:r>
        <w:rPr>
          <w:rFonts w:ascii="Times New Roman" w:hAnsi="Times New Roman"/>
          <w:b/>
          <w:bCs/>
          <w:lang w:val="pl-PL"/>
        </w:rPr>
        <w:t xml:space="preserve"> w latach 2005</w:t>
      </w:r>
      <w:r w:rsidRPr="00E10045">
        <w:rPr>
          <w:rFonts w:ascii="Times New Roman" w:hAnsi="Times New Roman"/>
          <w:b/>
          <w:bCs/>
          <w:sz w:val="24"/>
          <w:szCs w:val="24"/>
        </w:rPr>
        <w:t>–</w:t>
      </w:r>
      <w:r>
        <w:rPr>
          <w:rFonts w:ascii="Times New Roman" w:hAnsi="Times New Roman"/>
          <w:b/>
          <w:bCs/>
          <w:lang w:val="pl-PL"/>
        </w:rPr>
        <w:t>202</w:t>
      </w:r>
      <w:r w:rsidR="0086132A">
        <w:rPr>
          <w:rFonts w:ascii="Times New Roman" w:hAnsi="Times New Roman"/>
          <w:b/>
          <w:bCs/>
          <w:lang w:val="pl-PL"/>
        </w:rPr>
        <w:t>3</w:t>
      </w:r>
    </w:p>
    <w:tbl>
      <w:tblPr>
        <w:tblW w:w="13262" w:type="dxa"/>
        <w:tblInd w:w="-10" w:type="dxa"/>
        <w:tblLook w:val="04A0" w:firstRow="1" w:lastRow="0" w:firstColumn="1" w:lastColumn="0" w:noHBand="0" w:noVBand="1"/>
      </w:tblPr>
      <w:tblGrid>
        <w:gridCol w:w="960"/>
        <w:gridCol w:w="1875"/>
        <w:gridCol w:w="1843"/>
        <w:gridCol w:w="1701"/>
        <w:gridCol w:w="1728"/>
        <w:gridCol w:w="1695"/>
        <w:gridCol w:w="1627"/>
        <w:gridCol w:w="1833"/>
      </w:tblGrid>
      <w:tr w:rsidR="00106999" w:rsidRPr="00106999" w14:paraId="55E7AC77" w14:textId="77777777" w:rsidTr="00270FFC">
        <w:trPr>
          <w:trHeight w:val="1032"/>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1C08AF"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Lata</w:t>
            </w:r>
          </w:p>
        </w:tc>
        <w:tc>
          <w:tcPr>
            <w:tcW w:w="8839" w:type="dxa"/>
            <w:gridSpan w:val="5"/>
            <w:tcBorders>
              <w:top w:val="single" w:sz="8" w:space="0" w:color="auto"/>
              <w:left w:val="nil"/>
              <w:bottom w:val="single" w:sz="8" w:space="0" w:color="auto"/>
              <w:right w:val="single" w:sz="8" w:space="0" w:color="000000"/>
            </w:tcBorders>
            <w:shd w:val="clear" w:color="auto" w:fill="auto"/>
            <w:vAlign w:val="center"/>
            <w:hideMark/>
          </w:tcPr>
          <w:p w14:paraId="3F85DAD2" w14:textId="77777777" w:rsidR="00106999" w:rsidRPr="0074268C" w:rsidRDefault="00106999" w:rsidP="00106999">
            <w:pPr>
              <w:spacing w:before="0" w:line="240" w:lineRule="auto"/>
              <w:jc w:val="center"/>
              <w:rPr>
                <w:rFonts w:ascii="Times New Roman" w:hAnsi="Times New Roman"/>
                <w:b/>
                <w:bCs/>
                <w:color w:val="000000"/>
                <w:sz w:val="20"/>
                <w:szCs w:val="20"/>
              </w:rPr>
            </w:pPr>
            <w:r w:rsidRPr="00106999">
              <w:rPr>
                <w:rFonts w:ascii="Times New Roman" w:hAnsi="Times New Roman"/>
                <w:b/>
                <w:bCs/>
                <w:color w:val="000000"/>
                <w:sz w:val="20"/>
                <w:szCs w:val="20"/>
              </w:rPr>
              <w:t>Liczba dzieci w placówkach opiekuńczo-wychowawczych:</w:t>
            </w:r>
          </w:p>
        </w:tc>
        <w:tc>
          <w:tcPr>
            <w:tcW w:w="1627"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D287B71" w14:textId="77777777" w:rsidR="00106999" w:rsidRPr="0074268C" w:rsidRDefault="00106999" w:rsidP="00106999">
            <w:pPr>
              <w:spacing w:before="0" w:line="240" w:lineRule="auto"/>
              <w:jc w:val="center"/>
              <w:rPr>
                <w:rFonts w:ascii="Times New Roman" w:hAnsi="Times New Roman"/>
                <w:b/>
                <w:bCs/>
                <w:color w:val="000000"/>
                <w:sz w:val="20"/>
                <w:szCs w:val="20"/>
              </w:rPr>
            </w:pPr>
            <w:r w:rsidRPr="00106999">
              <w:rPr>
                <w:rFonts w:ascii="Times New Roman" w:hAnsi="Times New Roman"/>
                <w:b/>
                <w:bCs/>
                <w:color w:val="000000"/>
                <w:sz w:val="20"/>
                <w:szCs w:val="20"/>
              </w:rPr>
              <w:t>Liczba dzieci w regionalnych placówkach opiekuńczo-terapeutycznych</w:t>
            </w:r>
          </w:p>
        </w:tc>
        <w:tc>
          <w:tcPr>
            <w:tcW w:w="183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651446A9" w14:textId="77777777" w:rsidR="00106999" w:rsidRPr="0074268C" w:rsidRDefault="00106999" w:rsidP="00106999">
            <w:pPr>
              <w:spacing w:before="0" w:line="240" w:lineRule="auto"/>
              <w:jc w:val="center"/>
              <w:rPr>
                <w:rFonts w:ascii="Times New Roman" w:hAnsi="Times New Roman"/>
                <w:b/>
                <w:bCs/>
                <w:color w:val="000000"/>
                <w:sz w:val="20"/>
                <w:szCs w:val="20"/>
              </w:rPr>
            </w:pPr>
            <w:r w:rsidRPr="00106999">
              <w:rPr>
                <w:rFonts w:ascii="Times New Roman" w:hAnsi="Times New Roman"/>
                <w:b/>
                <w:bCs/>
                <w:color w:val="000000"/>
                <w:sz w:val="20"/>
                <w:szCs w:val="20"/>
              </w:rPr>
              <w:t>Liczba dzieci w interwencyjnych ośrodkach preadopcyjnych</w:t>
            </w:r>
          </w:p>
        </w:tc>
      </w:tr>
      <w:tr w:rsidR="00106999" w:rsidRPr="00106999" w14:paraId="506E7651" w14:textId="77777777" w:rsidTr="008D3046">
        <w:trPr>
          <w:trHeight w:val="1068"/>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33D040BA" w14:textId="77777777" w:rsidR="00106999" w:rsidRPr="0074268C" w:rsidRDefault="00106999" w:rsidP="00106999">
            <w:pPr>
              <w:spacing w:before="0" w:line="240" w:lineRule="auto"/>
              <w:jc w:val="left"/>
              <w:rPr>
                <w:rFonts w:ascii="Times New Roman" w:hAnsi="Times New Roman"/>
                <w:b/>
                <w:bCs/>
                <w:color w:val="000000"/>
                <w:sz w:val="20"/>
                <w:szCs w:val="20"/>
              </w:rPr>
            </w:pPr>
          </w:p>
        </w:tc>
        <w:tc>
          <w:tcPr>
            <w:tcW w:w="1875" w:type="dxa"/>
            <w:tcBorders>
              <w:top w:val="nil"/>
              <w:left w:val="nil"/>
              <w:bottom w:val="single" w:sz="8" w:space="0" w:color="auto"/>
              <w:right w:val="single" w:sz="8" w:space="0" w:color="auto"/>
            </w:tcBorders>
            <w:shd w:val="clear" w:color="auto" w:fill="auto"/>
            <w:vAlign w:val="center"/>
            <w:hideMark/>
          </w:tcPr>
          <w:p w14:paraId="574FDDD6"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typu interwencyjnego</w:t>
            </w:r>
          </w:p>
        </w:tc>
        <w:tc>
          <w:tcPr>
            <w:tcW w:w="1843" w:type="dxa"/>
            <w:tcBorders>
              <w:top w:val="nil"/>
              <w:left w:val="nil"/>
              <w:bottom w:val="single" w:sz="8" w:space="0" w:color="auto"/>
              <w:right w:val="single" w:sz="8" w:space="0" w:color="auto"/>
            </w:tcBorders>
            <w:shd w:val="clear" w:color="auto" w:fill="auto"/>
            <w:vAlign w:val="center"/>
            <w:hideMark/>
          </w:tcPr>
          <w:p w14:paraId="2DFE3269"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typu rodzinnego</w:t>
            </w:r>
          </w:p>
        </w:tc>
        <w:tc>
          <w:tcPr>
            <w:tcW w:w="1701" w:type="dxa"/>
            <w:tcBorders>
              <w:top w:val="nil"/>
              <w:left w:val="nil"/>
              <w:bottom w:val="single" w:sz="8" w:space="0" w:color="auto"/>
              <w:right w:val="single" w:sz="8" w:space="0" w:color="auto"/>
            </w:tcBorders>
            <w:shd w:val="clear" w:color="auto" w:fill="auto"/>
            <w:vAlign w:val="center"/>
            <w:hideMark/>
          </w:tcPr>
          <w:p w14:paraId="0BE0AD8E"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typu socjalizacyjnego</w:t>
            </w:r>
          </w:p>
        </w:tc>
        <w:tc>
          <w:tcPr>
            <w:tcW w:w="1728" w:type="dxa"/>
            <w:tcBorders>
              <w:top w:val="nil"/>
              <w:left w:val="nil"/>
              <w:bottom w:val="single" w:sz="8" w:space="0" w:color="auto"/>
              <w:right w:val="single" w:sz="8" w:space="0" w:color="auto"/>
            </w:tcBorders>
            <w:shd w:val="clear" w:color="auto" w:fill="auto"/>
            <w:vAlign w:val="center"/>
            <w:hideMark/>
          </w:tcPr>
          <w:p w14:paraId="456ED808"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wielofunkcyjnych</w:t>
            </w:r>
          </w:p>
        </w:tc>
        <w:tc>
          <w:tcPr>
            <w:tcW w:w="1695" w:type="dxa"/>
            <w:tcBorders>
              <w:top w:val="nil"/>
              <w:left w:val="nil"/>
              <w:bottom w:val="single" w:sz="8" w:space="0" w:color="auto"/>
              <w:right w:val="single" w:sz="8" w:space="0" w:color="auto"/>
            </w:tcBorders>
            <w:shd w:val="clear" w:color="auto" w:fill="auto"/>
            <w:vAlign w:val="center"/>
            <w:hideMark/>
          </w:tcPr>
          <w:p w14:paraId="486294A1"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specjalistyczno-terapeutycznych</w:t>
            </w:r>
          </w:p>
        </w:tc>
        <w:tc>
          <w:tcPr>
            <w:tcW w:w="1627" w:type="dxa"/>
            <w:tcBorders>
              <w:top w:val="single" w:sz="8" w:space="0" w:color="auto"/>
              <w:left w:val="single" w:sz="8" w:space="0" w:color="auto"/>
              <w:bottom w:val="single" w:sz="8" w:space="0" w:color="000000"/>
              <w:right w:val="single" w:sz="8" w:space="0" w:color="auto"/>
            </w:tcBorders>
            <w:vAlign w:val="center"/>
            <w:hideMark/>
          </w:tcPr>
          <w:p w14:paraId="08ECC9A5" w14:textId="77777777" w:rsidR="00106999" w:rsidRPr="00106999" w:rsidRDefault="00106999" w:rsidP="00106999">
            <w:pPr>
              <w:spacing w:before="0" w:line="240" w:lineRule="auto"/>
              <w:jc w:val="left"/>
              <w:rPr>
                <w:rFonts w:ascii="Times New Roman" w:hAnsi="Times New Roman"/>
                <w:b/>
                <w:bCs/>
                <w:color w:val="000000"/>
                <w:sz w:val="20"/>
                <w:szCs w:val="20"/>
                <w:lang w:val="en-US"/>
              </w:rPr>
            </w:pPr>
          </w:p>
        </w:tc>
        <w:tc>
          <w:tcPr>
            <w:tcW w:w="1833" w:type="dxa"/>
            <w:tcBorders>
              <w:top w:val="single" w:sz="8" w:space="0" w:color="auto"/>
              <w:left w:val="single" w:sz="8" w:space="0" w:color="auto"/>
              <w:bottom w:val="single" w:sz="8" w:space="0" w:color="000000"/>
              <w:right w:val="single" w:sz="8" w:space="0" w:color="auto"/>
            </w:tcBorders>
            <w:vAlign w:val="center"/>
            <w:hideMark/>
          </w:tcPr>
          <w:p w14:paraId="7F007AA8" w14:textId="77777777" w:rsidR="00106999" w:rsidRPr="00106999" w:rsidRDefault="00106999" w:rsidP="00106999">
            <w:pPr>
              <w:spacing w:before="0" w:line="240" w:lineRule="auto"/>
              <w:jc w:val="left"/>
              <w:rPr>
                <w:rFonts w:ascii="Times New Roman" w:hAnsi="Times New Roman"/>
                <w:b/>
                <w:bCs/>
                <w:color w:val="000000"/>
                <w:sz w:val="20"/>
                <w:szCs w:val="20"/>
                <w:lang w:val="en-US"/>
              </w:rPr>
            </w:pPr>
          </w:p>
        </w:tc>
      </w:tr>
      <w:tr w:rsidR="00106999" w:rsidRPr="00106999" w14:paraId="250613DD"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8BDE1DC"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2005</w:t>
            </w:r>
          </w:p>
        </w:tc>
        <w:tc>
          <w:tcPr>
            <w:tcW w:w="1875" w:type="dxa"/>
            <w:tcBorders>
              <w:top w:val="nil"/>
              <w:left w:val="nil"/>
              <w:bottom w:val="single" w:sz="8" w:space="0" w:color="auto"/>
              <w:right w:val="single" w:sz="8" w:space="0" w:color="auto"/>
            </w:tcBorders>
            <w:shd w:val="clear" w:color="auto" w:fill="auto"/>
            <w:vAlign w:val="center"/>
            <w:hideMark/>
          </w:tcPr>
          <w:p w14:paraId="678E85F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4 157</w:t>
            </w:r>
          </w:p>
        </w:tc>
        <w:tc>
          <w:tcPr>
            <w:tcW w:w="1843" w:type="dxa"/>
            <w:tcBorders>
              <w:top w:val="nil"/>
              <w:left w:val="nil"/>
              <w:bottom w:val="single" w:sz="8" w:space="0" w:color="auto"/>
              <w:right w:val="single" w:sz="8" w:space="0" w:color="auto"/>
            </w:tcBorders>
            <w:shd w:val="clear" w:color="auto" w:fill="auto"/>
            <w:vAlign w:val="center"/>
            <w:hideMark/>
          </w:tcPr>
          <w:p w14:paraId="61B74FA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2 252</w:t>
            </w:r>
          </w:p>
        </w:tc>
        <w:tc>
          <w:tcPr>
            <w:tcW w:w="1701" w:type="dxa"/>
            <w:tcBorders>
              <w:top w:val="nil"/>
              <w:left w:val="nil"/>
              <w:bottom w:val="single" w:sz="8" w:space="0" w:color="auto"/>
              <w:right w:val="single" w:sz="8" w:space="0" w:color="auto"/>
            </w:tcBorders>
            <w:shd w:val="clear" w:color="auto" w:fill="auto"/>
            <w:vAlign w:val="center"/>
            <w:hideMark/>
          </w:tcPr>
          <w:p w14:paraId="507735C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16 527</w:t>
            </w:r>
          </w:p>
        </w:tc>
        <w:tc>
          <w:tcPr>
            <w:tcW w:w="1728" w:type="dxa"/>
            <w:tcBorders>
              <w:top w:val="nil"/>
              <w:left w:val="nil"/>
              <w:bottom w:val="single" w:sz="8" w:space="0" w:color="auto"/>
              <w:right w:val="single" w:sz="8" w:space="0" w:color="auto"/>
            </w:tcBorders>
            <w:shd w:val="clear" w:color="auto" w:fill="auto"/>
            <w:vAlign w:val="center"/>
            <w:hideMark/>
          </w:tcPr>
          <w:p w14:paraId="0856B5B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7 736</w:t>
            </w:r>
          </w:p>
        </w:tc>
        <w:tc>
          <w:tcPr>
            <w:tcW w:w="1695" w:type="dxa"/>
            <w:tcBorders>
              <w:top w:val="nil"/>
              <w:left w:val="nil"/>
              <w:bottom w:val="single" w:sz="8" w:space="0" w:color="auto"/>
              <w:right w:val="single" w:sz="8" w:space="0" w:color="auto"/>
            </w:tcBorders>
            <w:shd w:val="clear" w:color="auto" w:fill="auto"/>
            <w:vAlign w:val="center"/>
            <w:hideMark/>
          </w:tcPr>
          <w:p w14:paraId="0184E2B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61FABF7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6B90973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5485532E"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534DAED"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2006</w:t>
            </w:r>
          </w:p>
        </w:tc>
        <w:tc>
          <w:tcPr>
            <w:tcW w:w="1875" w:type="dxa"/>
            <w:tcBorders>
              <w:top w:val="nil"/>
              <w:left w:val="nil"/>
              <w:bottom w:val="single" w:sz="8" w:space="0" w:color="auto"/>
              <w:right w:val="single" w:sz="8" w:space="0" w:color="auto"/>
            </w:tcBorders>
            <w:shd w:val="clear" w:color="auto" w:fill="auto"/>
            <w:vAlign w:val="center"/>
            <w:hideMark/>
          </w:tcPr>
          <w:p w14:paraId="07BFA78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4 998</w:t>
            </w:r>
          </w:p>
        </w:tc>
        <w:tc>
          <w:tcPr>
            <w:tcW w:w="1843" w:type="dxa"/>
            <w:tcBorders>
              <w:top w:val="nil"/>
              <w:left w:val="nil"/>
              <w:bottom w:val="single" w:sz="8" w:space="0" w:color="auto"/>
              <w:right w:val="single" w:sz="8" w:space="0" w:color="auto"/>
            </w:tcBorders>
            <w:shd w:val="clear" w:color="auto" w:fill="auto"/>
            <w:vAlign w:val="center"/>
            <w:hideMark/>
          </w:tcPr>
          <w:p w14:paraId="5E8B334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2 187</w:t>
            </w:r>
          </w:p>
        </w:tc>
        <w:tc>
          <w:tcPr>
            <w:tcW w:w="1701" w:type="dxa"/>
            <w:tcBorders>
              <w:top w:val="nil"/>
              <w:left w:val="nil"/>
              <w:bottom w:val="single" w:sz="8" w:space="0" w:color="auto"/>
              <w:right w:val="single" w:sz="8" w:space="0" w:color="auto"/>
            </w:tcBorders>
            <w:shd w:val="clear" w:color="auto" w:fill="auto"/>
            <w:vAlign w:val="center"/>
            <w:hideMark/>
          </w:tcPr>
          <w:p w14:paraId="1D3ACB9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13 951</w:t>
            </w:r>
          </w:p>
        </w:tc>
        <w:tc>
          <w:tcPr>
            <w:tcW w:w="1728" w:type="dxa"/>
            <w:tcBorders>
              <w:top w:val="nil"/>
              <w:left w:val="nil"/>
              <w:bottom w:val="single" w:sz="8" w:space="0" w:color="auto"/>
              <w:right w:val="single" w:sz="8" w:space="0" w:color="auto"/>
            </w:tcBorders>
            <w:shd w:val="clear" w:color="auto" w:fill="auto"/>
            <w:vAlign w:val="center"/>
            <w:hideMark/>
          </w:tcPr>
          <w:p w14:paraId="73A20EF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10 890</w:t>
            </w:r>
          </w:p>
        </w:tc>
        <w:tc>
          <w:tcPr>
            <w:tcW w:w="1695" w:type="dxa"/>
            <w:tcBorders>
              <w:top w:val="nil"/>
              <w:left w:val="nil"/>
              <w:bottom w:val="single" w:sz="8" w:space="0" w:color="auto"/>
              <w:right w:val="single" w:sz="8" w:space="0" w:color="auto"/>
            </w:tcBorders>
            <w:shd w:val="clear" w:color="auto" w:fill="auto"/>
            <w:vAlign w:val="center"/>
            <w:hideMark/>
          </w:tcPr>
          <w:p w14:paraId="2B24034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1F9E787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1D800D2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6C5AC578"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D4E687"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2007</w:t>
            </w:r>
          </w:p>
        </w:tc>
        <w:tc>
          <w:tcPr>
            <w:tcW w:w="1875" w:type="dxa"/>
            <w:tcBorders>
              <w:top w:val="nil"/>
              <w:left w:val="nil"/>
              <w:bottom w:val="single" w:sz="8" w:space="0" w:color="auto"/>
              <w:right w:val="single" w:sz="8" w:space="0" w:color="auto"/>
            </w:tcBorders>
            <w:shd w:val="clear" w:color="auto" w:fill="auto"/>
            <w:vAlign w:val="center"/>
            <w:hideMark/>
          </w:tcPr>
          <w:p w14:paraId="179C823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4 619</w:t>
            </w:r>
          </w:p>
        </w:tc>
        <w:tc>
          <w:tcPr>
            <w:tcW w:w="1843" w:type="dxa"/>
            <w:tcBorders>
              <w:top w:val="nil"/>
              <w:left w:val="nil"/>
              <w:bottom w:val="single" w:sz="8" w:space="0" w:color="auto"/>
              <w:right w:val="single" w:sz="8" w:space="0" w:color="auto"/>
            </w:tcBorders>
            <w:shd w:val="clear" w:color="auto" w:fill="auto"/>
            <w:vAlign w:val="center"/>
            <w:hideMark/>
          </w:tcPr>
          <w:p w14:paraId="6A3C422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2 261</w:t>
            </w:r>
          </w:p>
        </w:tc>
        <w:tc>
          <w:tcPr>
            <w:tcW w:w="1701" w:type="dxa"/>
            <w:tcBorders>
              <w:top w:val="nil"/>
              <w:left w:val="nil"/>
              <w:bottom w:val="single" w:sz="8" w:space="0" w:color="auto"/>
              <w:right w:val="single" w:sz="8" w:space="0" w:color="auto"/>
            </w:tcBorders>
            <w:shd w:val="clear" w:color="auto" w:fill="auto"/>
            <w:vAlign w:val="center"/>
            <w:hideMark/>
          </w:tcPr>
          <w:p w14:paraId="24C2F1F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12 505</w:t>
            </w:r>
          </w:p>
        </w:tc>
        <w:tc>
          <w:tcPr>
            <w:tcW w:w="1728" w:type="dxa"/>
            <w:tcBorders>
              <w:top w:val="nil"/>
              <w:left w:val="nil"/>
              <w:bottom w:val="single" w:sz="8" w:space="0" w:color="auto"/>
              <w:right w:val="single" w:sz="8" w:space="0" w:color="auto"/>
            </w:tcBorders>
            <w:shd w:val="clear" w:color="auto" w:fill="auto"/>
            <w:vAlign w:val="center"/>
            <w:hideMark/>
          </w:tcPr>
          <w:p w14:paraId="65CA619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12 234</w:t>
            </w:r>
          </w:p>
        </w:tc>
        <w:tc>
          <w:tcPr>
            <w:tcW w:w="1695" w:type="dxa"/>
            <w:tcBorders>
              <w:top w:val="nil"/>
              <w:left w:val="nil"/>
              <w:bottom w:val="single" w:sz="8" w:space="0" w:color="auto"/>
              <w:right w:val="single" w:sz="8" w:space="0" w:color="auto"/>
            </w:tcBorders>
            <w:shd w:val="clear" w:color="auto" w:fill="auto"/>
            <w:vAlign w:val="center"/>
            <w:hideMark/>
          </w:tcPr>
          <w:p w14:paraId="200F6A5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0A6EC50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56894CF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6224EBA2"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15684B3"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2008</w:t>
            </w:r>
          </w:p>
        </w:tc>
        <w:tc>
          <w:tcPr>
            <w:tcW w:w="1875" w:type="dxa"/>
            <w:tcBorders>
              <w:top w:val="nil"/>
              <w:left w:val="nil"/>
              <w:bottom w:val="single" w:sz="8" w:space="0" w:color="auto"/>
              <w:right w:val="single" w:sz="8" w:space="0" w:color="auto"/>
            </w:tcBorders>
            <w:shd w:val="clear" w:color="auto" w:fill="auto"/>
            <w:vAlign w:val="center"/>
            <w:hideMark/>
          </w:tcPr>
          <w:p w14:paraId="1F2DCDD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2 955</w:t>
            </w:r>
          </w:p>
        </w:tc>
        <w:tc>
          <w:tcPr>
            <w:tcW w:w="1843" w:type="dxa"/>
            <w:tcBorders>
              <w:top w:val="nil"/>
              <w:left w:val="nil"/>
              <w:bottom w:val="single" w:sz="8" w:space="0" w:color="auto"/>
              <w:right w:val="single" w:sz="8" w:space="0" w:color="auto"/>
            </w:tcBorders>
            <w:shd w:val="clear" w:color="auto" w:fill="auto"/>
            <w:vAlign w:val="center"/>
            <w:hideMark/>
          </w:tcPr>
          <w:p w14:paraId="3B3DE8C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2 226</w:t>
            </w:r>
          </w:p>
        </w:tc>
        <w:tc>
          <w:tcPr>
            <w:tcW w:w="1701" w:type="dxa"/>
            <w:tcBorders>
              <w:top w:val="nil"/>
              <w:left w:val="nil"/>
              <w:bottom w:val="single" w:sz="8" w:space="0" w:color="auto"/>
              <w:right w:val="single" w:sz="8" w:space="0" w:color="auto"/>
            </w:tcBorders>
            <w:shd w:val="clear" w:color="auto" w:fill="auto"/>
            <w:vAlign w:val="center"/>
            <w:hideMark/>
          </w:tcPr>
          <w:p w14:paraId="5118CF7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11 343</w:t>
            </w:r>
          </w:p>
        </w:tc>
        <w:tc>
          <w:tcPr>
            <w:tcW w:w="1728" w:type="dxa"/>
            <w:tcBorders>
              <w:top w:val="nil"/>
              <w:left w:val="nil"/>
              <w:bottom w:val="single" w:sz="8" w:space="0" w:color="auto"/>
              <w:right w:val="single" w:sz="8" w:space="0" w:color="auto"/>
            </w:tcBorders>
            <w:shd w:val="clear" w:color="auto" w:fill="auto"/>
            <w:vAlign w:val="center"/>
            <w:hideMark/>
          </w:tcPr>
          <w:p w14:paraId="3FDB337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13 291</w:t>
            </w:r>
          </w:p>
        </w:tc>
        <w:tc>
          <w:tcPr>
            <w:tcW w:w="1695" w:type="dxa"/>
            <w:tcBorders>
              <w:top w:val="nil"/>
              <w:left w:val="nil"/>
              <w:bottom w:val="single" w:sz="8" w:space="0" w:color="auto"/>
              <w:right w:val="single" w:sz="8" w:space="0" w:color="auto"/>
            </w:tcBorders>
            <w:shd w:val="clear" w:color="auto" w:fill="auto"/>
            <w:vAlign w:val="center"/>
            <w:hideMark/>
          </w:tcPr>
          <w:p w14:paraId="57530B8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27EE91C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065ABD8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5C4CFE19"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D7083AA"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2009</w:t>
            </w:r>
          </w:p>
        </w:tc>
        <w:tc>
          <w:tcPr>
            <w:tcW w:w="1875" w:type="dxa"/>
            <w:tcBorders>
              <w:top w:val="nil"/>
              <w:left w:val="nil"/>
              <w:bottom w:val="single" w:sz="8" w:space="0" w:color="auto"/>
              <w:right w:val="single" w:sz="8" w:space="0" w:color="auto"/>
            </w:tcBorders>
            <w:shd w:val="clear" w:color="auto" w:fill="auto"/>
            <w:vAlign w:val="center"/>
            <w:hideMark/>
          </w:tcPr>
          <w:p w14:paraId="2077D41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2 628</w:t>
            </w:r>
          </w:p>
        </w:tc>
        <w:tc>
          <w:tcPr>
            <w:tcW w:w="1843" w:type="dxa"/>
            <w:tcBorders>
              <w:top w:val="nil"/>
              <w:left w:val="nil"/>
              <w:bottom w:val="single" w:sz="8" w:space="0" w:color="auto"/>
              <w:right w:val="single" w:sz="8" w:space="0" w:color="auto"/>
            </w:tcBorders>
            <w:shd w:val="clear" w:color="auto" w:fill="auto"/>
            <w:vAlign w:val="center"/>
            <w:hideMark/>
          </w:tcPr>
          <w:p w14:paraId="3011680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2 242</w:t>
            </w:r>
          </w:p>
        </w:tc>
        <w:tc>
          <w:tcPr>
            <w:tcW w:w="1701" w:type="dxa"/>
            <w:tcBorders>
              <w:top w:val="nil"/>
              <w:left w:val="nil"/>
              <w:bottom w:val="single" w:sz="8" w:space="0" w:color="auto"/>
              <w:right w:val="single" w:sz="8" w:space="0" w:color="auto"/>
            </w:tcBorders>
            <w:shd w:val="clear" w:color="auto" w:fill="auto"/>
            <w:vAlign w:val="center"/>
            <w:hideMark/>
          </w:tcPr>
          <w:p w14:paraId="26D19CC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11 106</w:t>
            </w:r>
          </w:p>
        </w:tc>
        <w:tc>
          <w:tcPr>
            <w:tcW w:w="1728" w:type="dxa"/>
            <w:tcBorders>
              <w:top w:val="nil"/>
              <w:left w:val="nil"/>
              <w:bottom w:val="single" w:sz="8" w:space="0" w:color="auto"/>
              <w:right w:val="single" w:sz="8" w:space="0" w:color="auto"/>
            </w:tcBorders>
            <w:shd w:val="clear" w:color="auto" w:fill="auto"/>
            <w:vAlign w:val="center"/>
            <w:hideMark/>
          </w:tcPr>
          <w:p w14:paraId="52795BC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13 736</w:t>
            </w:r>
          </w:p>
        </w:tc>
        <w:tc>
          <w:tcPr>
            <w:tcW w:w="1695" w:type="dxa"/>
            <w:tcBorders>
              <w:top w:val="nil"/>
              <w:left w:val="nil"/>
              <w:bottom w:val="single" w:sz="8" w:space="0" w:color="auto"/>
              <w:right w:val="single" w:sz="8" w:space="0" w:color="auto"/>
            </w:tcBorders>
            <w:shd w:val="clear" w:color="auto" w:fill="auto"/>
            <w:vAlign w:val="center"/>
            <w:hideMark/>
          </w:tcPr>
          <w:p w14:paraId="14C201E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71D018B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575112D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340AEA85"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0BCFB2C"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2010</w:t>
            </w:r>
          </w:p>
        </w:tc>
        <w:tc>
          <w:tcPr>
            <w:tcW w:w="1875" w:type="dxa"/>
            <w:tcBorders>
              <w:top w:val="nil"/>
              <w:left w:val="nil"/>
              <w:bottom w:val="single" w:sz="8" w:space="0" w:color="auto"/>
              <w:right w:val="single" w:sz="8" w:space="0" w:color="auto"/>
            </w:tcBorders>
            <w:shd w:val="clear" w:color="auto" w:fill="auto"/>
            <w:vAlign w:val="center"/>
            <w:hideMark/>
          </w:tcPr>
          <w:p w14:paraId="3CFC84A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2 058</w:t>
            </w:r>
          </w:p>
        </w:tc>
        <w:tc>
          <w:tcPr>
            <w:tcW w:w="1843" w:type="dxa"/>
            <w:tcBorders>
              <w:top w:val="nil"/>
              <w:left w:val="nil"/>
              <w:bottom w:val="single" w:sz="8" w:space="0" w:color="auto"/>
              <w:right w:val="single" w:sz="8" w:space="0" w:color="auto"/>
            </w:tcBorders>
            <w:shd w:val="clear" w:color="auto" w:fill="auto"/>
            <w:vAlign w:val="center"/>
            <w:hideMark/>
          </w:tcPr>
          <w:p w14:paraId="3E79C0F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2 495</w:t>
            </w:r>
          </w:p>
        </w:tc>
        <w:tc>
          <w:tcPr>
            <w:tcW w:w="1701" w:type="dxa"/>
            <w:tcBorders>
              <w:top w:val="nil"/>
              <w:left w:val="nil"/>
              <w:bottom w:val="single" w:sz="8" w:space="0" w:color="auto"/>
              <w:right w:val="single" w:sz="8" w:space="0" w:color="auto"/>
            </w:tcBorders>
            <w:shd w:val="clear" w:color="auto" w:fill="auto"/>
            <w:vAlign w:val="center"/>
            <w:hideMark/>
          </w:tcPr>
          <w:p w14:paraId="5FEC12A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10 660</w:t>
            </w:r>
          </w:p>
        </w:tc>
        <w:tc>
          <w:tcPr>
            <w:tcW w:w="1728" w:type="dxa"/>
            <w:tcBorders>
              <w:top w:val="nil"/>
              <w:left w:val="nil"/>
              <w:bottom w:val="single" w:sz="8" w:space="0" w:color="auto"/>
              <w:right w:val="single" w:sz="8" w:space="0" w:color="auto"/>
            </w:tcBorders>
            <w:shd w:val="clear" w:color="auto" w:fill="auto"/>
            <w:vAlign w:val="center"/>
            <w:hideMark/>
          </w:tcPr>
          <w:p w14:paraId="7E946B7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13 404</w:t>
            </w:r>
          </w:p>
        </w:tc>
        <w:tc>
          <w:tcPr>
            <w:tcW w:w="1695" w:type="dxa"/>
            <w:tcBorders>
              <w:top w:val="nil"/>
              <w:left w:val="nil"/>
              <w:bottom w:val="single" w:sz="8" w:space="0" w:color="auto"/>
              <w:right w:val="single" w:sz="8" w:space="0" w:color="auto"/>
            </w:tcBorders>
            <w:shd w:val="clear" w:color="auto" w:fill="auto"/>
            <w:vAlign w:val="center"/>
            <w:hideMark/>
          </w:tcPr>
          <w:p w14:paraId="1EEC2D3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658F879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4E51D2A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40A92827"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1D3BD58"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2011</w:t>
            </w:r>
          </w:p>
        </w:tc>
        <w:tc>
          <w:tcPr>
            <w:tcW w:w="1875" w:type="dxa"/>
            <w:tcBorders>
              <w:top w:val="nil"/>
              <w:left w:val="nil"/>
              <w:bottom w:val="single" w:sz="8" w:space="0" w:color="auto"/>
              <w:right w:val="single" w:sz="8" w:space="0" w:color="auto"/>
            </w:tcBorders>
            <w:shd w:val="clear" w:color="auto" w:fill="auto"/>
            <w:vAlign w:val="center"/>
            <w:hideMark/>
          </w:tcPr>
          <w:p w14:paraId="5313A85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1 819</w:t>
            </w:r>
          </w:p>
        </w:tc>
        <w:tc>
          <w:tcPr>
            <w:tcW w:w="1843" w:type="dxa"/>
            <w:tcBorders>
              <w:top w:val="nil"/>
              <w:left w:val="nil"/>
              <w:bottom w:val="single" w:sz="8" w:space="0" w:color="auto"/>
              <w:right w:val="single" w:sz="8" w:space="0" w:color="auto"/>
            </w:tcBorders>
            <w:shd w:val="clear" w:color="auto" w:fill="auto"/>
            <w:vAlign w:val="center"/>
            <w:hideMark/>
          </w:tcPr>
          <w:p w14:paraId="342D12F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2 524</w:t>
            </w:r>
          </w:p>
        </w:tc>
        <w:tc>
          <w:tcPr>
            <w:tcW w:w="1701" w:type="dxa"/>
            <w:tcBorders>
              <w:top w:val="nil"/>
              <w:left w:val="nil"/>
              <w:bottom w:val="single" w:sz="8" w:space="0" w:color="auto"/>
              <w:right w:val="single" w:sz="8" w:space="0" w:color="auto"/>
            </w:tcBorders>
            <w:shd w:val="clear" w:color="auto" w:fill="auto"/>
            <w:vAlign w:val="center"/>
            <w:hideMark/>
          </w:tcPr>
          <w:p w14:paraId="403DDBB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10 787</w:t>
            </w:r>
          </w:p>
        </w:tc>
        <w:tc>
          <w:tcPr>
            <w:tcW w:w="1728" w:type="dxa"/>
            <w:tcBorders>
              <w:top w:val="nil"/>
              <w:left w:val="nil"/>
              <w:bottom w:val="single" w:sz="8" w:space="0" w:color="auto"/>
              <w:right w:val="single" w:sz="8" w:space="0" w:color="auto"/>
            </w:tcBorders>
            <w:shd w:val="clear" w:color="auto" w:fill="auto"/>
            <w:vAlign w:val="center"/>
            <w:hideMark/>
          </w:tcPr>
          <w:p w14:paraId="2022954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13 003</w:t>
            </w:r>
          </w:p>
        </w:tc>
        <w:tc>
          <w:tcPr>
            <w:tcW w:w="1695" w:type="dxa"/>
            <w:tcBorders>
              <w:top w:val="nil"/>
              <w:left w:val="nil"/>
              <w:bottom w:val="single" w:sz="8" w:space="0" w:color="auto"/>
              <w:right w:val="single" w:sz="8" w:space="0" w:color="auto"/>
            </w:tcBorders>
            <w:shd w:val="clear" w:color="auto" w:fill="auto"/>
            <w:vAlign w:val="center"/>
            <w:hideMark/>
          </w:tcPr>
          <w:p w14:paraId="69C4CB0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27" w:type="dxa"/>
            <w:tcBorders>
              <w:top w:val="nil"/>
              <w:left w:val="nil"/>
              <w:bottom w:val="single" w:sz="8" w:space="0" w:color="auto"/>
              <w:right w:val="single" w:sz="8" w:space="0" w:color="auto"/>
            </w:tcBorders>
            <w:shd w:val="clear" w:color="auto" w:fill="auto"/>
            <w:vAlign w:val="center"/>
            <w:hideMark/>
          </w:tcPr>
          <w:p w14:paraId="3DADEBB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833" w:type="dxa"/>
            <w:tcBorders>
              <w:top w:val="nil"/>
              <w:left w:val="nil"/>
              <w:bottom w:val="single" w:sz="8" w:space="0" w:color="auto"/>
              <w:right w:val="single" w:sz="8" w:space="0" w:color="auto"/>
            </w:tcBorders>
            <w:shd w:val="clear" w:color="auto" w:fill="auto"/>
            <w:vAlign w:val="center"/>
            <w:hideMark/>
          </w:tcPr>
          <w:p w14:paraId="543998D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r>
      <w:tr w:rsidR="00106999" w:rsidRPr="00106999" w14:paraId="1D5EC54E"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47634EA"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2012</w:t>
            </w:r>
          </w:p>
        </w:tc>
        <w:tc>
          <w:tcPr>
            <w:tcW w:w="1875" w:type="dxa"/>
            <w:tcBorders>
              <w:top w:val="nil"/>
              <w:left w:val="nil"/>
              <w:bottom w:val="single" w:sz="8" w:space="0" w:color="auto"/>
              <w:right w:val="single" w:sz="8" w:space="0" w:color="auto"/>
            </w:tcBorders>
            <w:shd w:val="clear" w:color="auto" w:fill="auto"/>
            <w:vAlign w:val="center"/>
            <w:hideMark/>
          </w:tcPr>
          <w:p w14:paraId="35D8B93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2 217</w:t>
            </w:r>
          </w:p>
        </w:tc>
        <w:tc>
          <w:tcPr>
            <w:tcW w:w="1843" w:type="dxa"/>
            <w:tcBorders>
              <w:top w:val="nil"/>
              <w:left w:val="nil"/>
              <w:bottom w:val="single" w:sz="8" w:space="0" w:color="auto"/>
              <w:right w:val="single" w:sz="8" w:space="0" w:color="auto"/>
            </w:tcBorders>
            <w:shd w:val="clear" w:color="auto" w:fill="auto"/>
            <w:vAlign w:val="center"/>
            <w:hideMark/>
          </w:tcPr>
          <w:p w14:paraId="564571E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2 232</w:t>
            </w:r>
          </w:p>
        </w:tc>
        <w:tc>
          <w:tcPr>
            <w:tcW w:w="1701" w:type="dxa"/>
            <w:tcBorders>
              <w:top w:val="nil"/>
              <w:left w:val="nil"/>
              <w:bottom w:val="single" w:sz="8" w:space="0" w:color="auto"/>
              <w:right w:val="single" w:sz="8" w:space="0" w:color="auto"/>
            </w:tcBorders>
            <w:shd w:val="clear" w:color="auto" w:fill="auto"/>
            <w:vAlign w:val="center"/>
            <w:hideMark/>
          </w:tcPr>
          <w:p w14:paraId="412E9FD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15 967</w:t>
            </w:r>
          </w:p>
        </w:tc>
        <w:tc>
          <w:tcPr>
            <w:tcW w:w="1728" w:type="dxa"/>
            <w:tcBorders>
              <w:top w:val="nil"/>
              <w:left w:val="nil"/>
              <w:bottom w:val="single" w:sz="8" w:space="0" w:color="auto"/>
              <w:right w:val="single" w:sz="8" w:space="0" w:color="auto"/>
            </w:tcBorders>
            <w:shd w:val="clear" w:color="auto" w:fill="auto"/>
            <w:vAlign w:val="center"/>
            <w:hideMark/>
          </w:tcPr>
          <w:p w14:paraId="34B7433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759B5B3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109</w:t>
            </w:r>
          </w:p>
        </w:tc>
        <w:tc>
          <w:tcPr>
            <w:tcW w:w="1627" w:type="dxa"/>
            <w:tcBorders>
              <w:top w:val="nil"/>
              <w:left w:val="nil"/>
              <w:bottom w:val="single" w:sz="8" w:space="0" w:color="auto"/>
              <w:right w:val="single" w:sz="8" w:space="0" w:color="auto"/>
            </w:tcBorders>
            <w:shd w:val="clear" w:color="auto" w:fill="auto"/>
            <w:vAlign w:val="center"/>
            <w:hideMark/>
          </w:tcPr>
          <w:p w14:paraId="640747F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49</w:t>
            </w:r>
          </w:p>
        </w:tc>
        <w:tc>
          <w:tcPr>
            <w:tcW w:w="1833" w:type="dxa"/>
            <w:tcBorders>
              <w:top w:val="nil"/>
              <w:left w:val="nil"/>
              <w:bottom w:val="single" w:sz="8" w:space="0" w:color="auto"/>
              <w:right w:val="single" w:sz="8" w:space="0" w:color="auto"/>
            </w:tcBorders>
            <w:shd w:val="clear" w:color="auto" w:fill="auto"/>
            <w:vAlign w:val="center"/>
            <w:hideMark/>
          </w:tcPr>
          <w:p w14:paraId="065F9EE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23</w:t>
            </w:r>
          </w:p>
        </w:tc>
      </w:tr>
      <w:tr w:rsidR="00106999" w:rsidRPr="00106999" w14:paraId="31BC24F1"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57C3F137"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2013</w:t>
            </w:r>
          </w:p>
        </w:tc>
        <w:tc>
          <w:tcPr>
            <w:tcW w:w="1875" w:type="dxa"/>
            <w:tcBorders>
              <w:top w:val="nil"/>
              <w:left w:val="nil"/>
              <w:bottom w:val="single" w:sz="8" w:space="0" w:color="auto"/>
              <w:right w:val="single" w:sz="8" w:space="0" w:color="auto"/>
            </w:tcBorders>
            <w:shd w:val="clear" w:color="auto" w:fill="auto"/>
            <w:vAlign w:val="center"/>
            <w:hideMark/>
          </w:tcPr>
          <w:p w14:paraId="1309A77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1 927</w:t>
            </w:r>
          </w:p>
        </w:tc>
        <w:tc>
          <w:tcPr>
            <w:tcW w:w="1843" w:type="dxa"/>
            <w:tcBorders>
              <w:top w:val="nil"/>
              <w:left w:val="nil"/>
              <w:bottom w:val="single" w:sz="8" w:space="0" w:color="auto"/>
              <w:right w:val="single" w:sz="8" w:space="0" w:color="auto"/>
            </w:tcBorders>
            <w:shd w:val="clear" w:color="auto" w:fill="auto"/>
            <w:vAlign w:val="center"/>
            <w:hideMark/>
          </w:tcPr>
          <w:p w14:paraId="7469796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2 030</w:t>
            </w:r>
          </w:p>
        </w:tc>
        <w:tc>
          <w:tcPr>
            <w:tcW w:w="1701" w:type="dxa"/>
            <w:tcBorders>
              <w:top w:val="nil"/>
              <w:left w:val="nil"/>
              <w:bottom w:val="single" w:sz="8" w:space="0" w:color="auto"/>
              <w:right w:val="single" w:sz="8" w:space="0" w:color="auto"/>
            </w:tcBorders>
            <w:shd w:val="clear" w:color="auto" w:fill="auto"/>
            <w:vAlign w:val="center"/>
            <w:hideMark/>
          </w:tcPr>
          <w:p w14:paraId="0D6479E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15 626</w:t>
            </w:r>
          </w:p>
        </w:tc>
        <w:tc>
          <w:tcPr>
            <w:tcW w:w="1728" w:type="dxa"/>
            <w:tcBorders>
              <w:top w:val="nil"/>
              <w:left w:val="nil"/>
              <w:bottom w:val="single" w:sz="8" w:space="0" w:color="auto"/>
              <w:right w:val="single" w:sz="8" w:space="0" w:color="auto"/>
            </w:tcBorders>
            <w:shd w:val="clear" w:color="auto" w:fill="auto"/>
            <w:vAlign w:val="center"/>
            <w:hideMark/>
          </w:tcPr>
          <w:p w14:paraId="62A67AC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27C1CE0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366</w:t>
            </w:r>
          </w:p>
        </w:tc>
        <w:tc>
          <w:tcPr>
            <w:tcW w:w="1627" w:type="dxa"/>
            <w:tcBorders>
              <w:top w:val="nil"/>
              <w:left w:val="nil"/>
              <w:bottom w:val="single" w:sz="8" w:space="0" w:color="auto"/>
              <w:right w:val="single" w:sz="8" w:space="0" w:color="auto"/>
            </w:tcBorders>
            <w:shd w:val="clear" w:color="auto" w:fill="auto"/>
            <w:vAlign w:val="center"/>
            <w:hideMark/>
          </w:tcPr>
          <w:p w14:paraId="510AE92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115</w:t>
            </w:r>
          </w:p>
        </w:tc>
        <w:tc>
          <w:tcPr>
            <w:tcW w:w="1833" w:type="dxa"/>
            <w:tcBorders>
              <w:top w:val="nil"/>
              <w:left w:val="nil"/>
              <w:bottom w:val="single" w:sz="8" w:space="0" w:color="auto"/>
              <w:right w:val="single" w:sz="8" w:space="0" w:color="auto"/>
            </w:tcBorders>
            <w:shd w:val="clear" w:color="auto" w:fill="auto"/>
            <w:vAlign w:val="center"/>
            <w:hideMark/>
          </w:tcPr>
          <w:p w14:paraId="2A9F062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41</w:t>
            </w:r>
          </w:p>
        </w:tc>
      </w:tr>
      <w:tr w:rsidR="00106999" w:rsidRPr="00106999" w14:paraId="7558BB1A"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9E2076C"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2014</w:t>
            </w:r>
          </w:p>
        </w:tc>
        <w:tc>
          <w:tcPr>
            <w:tcW w:w="1875" w:type="dxa"/>
            <w:tcBorders>
              <w:top w:val="nil"/>
              <w:left w:val="nil"/>
              <w:bottom w:val="single" w:sz="8" w:space="0" w:color="auto"/>
              <w:right w:val="single" w:sz="8" w:space="0" w:color="auto"/>
            </w:tcBorders>
            <w:shd w:val="clear" w:color="auto" w:fill="auto"/>
            <w:vAlign w:val="center"/>
            <w:hideMark/>
          </w:tcPr>
          <w:p w14:paraId="0F4373D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1 801</w:t>
            </w:r>
          </w:p>
        </w:tc>
        <w:tc>
          <w:tcPr>
            <w:tcW w:w="1843" w:type="dxa"/>
            <w:tcBorders>
              <w:top w:val="nil"/>
              <w:left w:val="nil"/>
              <w:bottom w:val="single" w:sz="8" w:space="0" w:color="auto"/>
              <w:right w:val="single" w:sz="8" w:space="0" w:color="auto"/>
            </w:tcBorders>
            <w:shd w:val="clear" w:color="auto" w:fill="auto"/>
            <w:vAlign w:val="center"/>
            <w:hideMark/>
          </w:tcPr>
          <w:p w14:paraId="29C06630"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1 963</w:t>
            </w:r>
          </w:p>
        </w:tc>
        <w:tc>
          <w:tcPr>
            <w:tcW w:w="1701" w:type="dxa"/>
            <w:tcBorders>
              <w:top w:val="nil"/>
              <w:left w:val="nil"/>
              <w:bottom w:val="single" w:sz="8" w:space="0" w:color="auto"/>
              <w:right w:val="single" w:sz="8" w:space="0" w:color="auto"/>
            </w:tcBorders>
            <w:shd w:val="clear" w:color="auto" w:fill="auto"/>
            <w:vAlign w:val="center"/>
            <w:hideMark/>
          </w:tcPr>
          <w:p w14:paraId="551CF9C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15 324</w:t>
            </w:r>
          </w:p>
        </w:tc>
        <w:tc>
          <w:tcPr>
            <w:tcW w:w="1728" w:type="dxa"/>
            <w:tcBorders>
              <w:top w:val="nil"/>
              <w:left w:val="nil"/>
              <w:bottom w:val="single" w:sz="8" w:space="0" w:color="auto"/>
              <w:right w:val="single" w:sz="8" w:space="0" w:color="auto"/>
            </w:tcBorders>
            <w:shd w:val="clear" w:color="auto" w:fill="auto"/>
            <w:vAlign w:val="center"/>
            <w:hideMark/>
          </w:tcPr>
          <w:p w14:paraId="53A840C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78CA168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429</w:t>
            </w:r>
          </w:p>
        </w:tc>
        <w:tc>
          <w:tcPr>
            <w:tcW w:w="1627" w:type="dxa"/>
            <w:tcBorders>
              <w:top w:val="nil"/>
              <w:left w:val="nil"/>
              <w:bottom w:val="single" w:sz="8" w:space="0" w:color="auto"/>
              <w:right w:val="single" w:sz="8" w:space="0" w:color="auto"/>
            </w:tcBorders>
            <w:shd w:val="clear" w:color="auto" w:fill="auto"/>
            <w:vAlign w:val="center"/>
            <w:hideMark/>
          </w:tcPr>
          <w:p w14:paraId="7BCF9CD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144</w:t>
            </w:r>
          </w:p>
        </w:tc>
        <w:tc>
          <w:tcPr>
            <w:tcW w:w="1833" w:type="dxa"/>
            <w:tcBorders>
              <w:top w:val="nil"/>
              <w:left w:val="nil"/>
              <w:bottom w:val="single" w:sz="8" w:space="0" w:color="auto"/>
              <w:right w:val="single" w:sz="8" w:space="0" w:color="auto"/>
            </w:tcBorders>
            <w:shd w:val="clear" w:color="auto" w:fill="auto"/>
            <w:vAlign w:val="center"/>
            <w:hideMark/>
          </w:tcPr>
          <w:p w14:paraId="66C02BA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36</w:t>
            </w:r>
          </w:p>
        </w:tc>
      </w:tr>
      <w:tr w:rsidR="00106999" w:rsidRPr="00106999" w14:paraId="180F8B01"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80ECF2D"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2015</w:t>
            </w:r>
          </w:p>
        </w:tc>
        <w:tc>
          <w:tcPr>
            <w:tcW w:w="1875" w:type="dxa"/>
            <w:tcBorders>
              <w:top w:val="nil"/>
              <w:left w:val="nil"/>
              <w:bottom w:val="single" w:sz="8" w:space="0" w:color="auto"/>
              <w:right w:val="single" w:sz="8" w:space="0" w:color="auto"/>
            </w:tcBorders>
            <w:shd w:val="clear" w:color="auto" w:fill="auto"/>
            <w:vAlign w:val="center"/>
            <w:hideMark/>
          </w:tcPr>
          <w:p w14:paraId="1B2EDF9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1 576</w:t>
            </w:r>
          </w:p>
        </w:tc>
        <w:tc>
          <w:tcPr>
            <w:tcW w:w="1843" w:type="dxa"/>
            <w:tcBorders>
              <w:top w:val="nil"/>
              <w:left w:val="nil"/>
              <w:bottom w:val="single" w:sz="8" w:space="0" w:color="auto"/>
              <w:right w:val="single" w:sz="8" w:space="0" w:color="auto"/>
            </w:tcBorders>
            <w:shd w:val="clear" w:color="auto" w:fill="auto"/>
            <w:vAlign w:val="center"/>
            <w:hideMark/>
          </w:tcPr>
          <w:p w14:paraId="70439EE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1 885</w:t>
            </w:r>
          </w:p>
        </w:tc>
        <w:tc>
          <w:tcPr>
            <w:tcW w:w="1701" w:type="dxa"/>
            <w:tcBorders>
              <w:top w:val="nil"/>
              <w:left w:val="nil"/>
              <w:bottom w:val="single" w:sz="8" w:space="0" w:color="auto"/>
              <w:right w:val="single" w:sz="8" w:space="0" w:color="auto"/>
            </w:tcBorders>
            <w:shd w:val="clear" w:color="auto" w:fill="auto"/>
            <w:vAlign w:val="center"/>
            <w:hideMark/>
          </w:tcPr>
          <w:p w14:paraId="6D3507D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15 387</w:t>
            </w:r>
          </w:p>
        </w:tc>
        <w:tc>
          <w:tcPr>
            <w:tcW w:w="1728" w:type="dxa"/>
            <w:tcBorders>
              <w:top w:val="nil"/>
              <w:left w:val="nil"/>
              <w:bottom w:val="single" w:sz="8" w:space="0" w:color="auto"/>
              <w:right w:val="single" w:sz="8" w:space="0" w:color="auto"/>
            </w:tcBorders>
            <w:shd w:val="clear" w:color="auto" w:fill="auto"/>
            <w:vAlign w:val="center"/>
            <w:hideMark/>
          </w:tcPr>
          <w:p w14:paraId="2679EAC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2E30353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444</w:t>
            </w:r>
          </w:p>
        </w:tc>
        <w:tc>
          <w:tcPr>
            <w:tcW w:w="1627" w:type="dxa"/>
            <w:tcBorders>
              <w:top w:val="nil"/>
              <w:left w:val="nil"/>
              <w:bottom w:val="single" w:sz="8" w:space="0" w:color="auto"/>
              <w:right w:val="single" w:sz="8" w:space="0" w:color="auto"/>
            </w:tcBorders>
            <w:shd w:val="clear" w:color="auto" w:fill="auto"/>
            <w:vAlign w:val="center"/>
            <w:hideMark/>
          </w:tcPr>
          <w:p w14:paraId="0A75B0C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182</w:t>
            </w:r>
          </w:p>
        </w:tc>
        <w:tc>
          <w:tcPr>
            <w:tcW w:w="1833" w:type="dxa"/>
            <w:tcBorders>
              <w:top w:val="nil"/>
              <w:left w:val="nil"/>
              <w:bottom w:val="single" w:sz="8" w:space="0" w:color="auto"/>
              <w:right w:val="single" w:sz="8" w:space="0" w:color="auto"/>
            </w:tcBorders>
            <w:shd w:val="clear" w:color="auto" w:fill="auto"/>
            <w:vAlign w:val="center"/>
            <w:hideMark/>
          </w:tcPr>
          <w:p w14:paraId="600AC40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43</w:t>
            </w:r>
          </w:p>
        </w:tc>
      </w:tr>
      <w:tr w:rsidR="00106999" w:rsidRPr="00106999" w14:paraId="2DA03546"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75450E6"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2016</w:t>
            </w:r>
          </w:p>
        </w:tc>
        <w:tc>
          <w:tcPr>
            <w:tcW w:w="1875" w:type="dxa"/>
            <w:tcBorders>
              <w:top w:val="nil"/>
              <w:left w:val="nil"/>
              <w:bottom w:val="single" w:sz="8" w:space="0" w:color="auto"/>
              <w:right w:val="single" w:sz="8" w:space="0" w:color="auto"/>
            </w:tcBorders>
            <w:shd w:val="clear" w:color="auto" w:fill="auto"/>
            <w:vAlign w:val="center"/>
            <w:hideMark/>
          </w:tcPr>
          <w:p w14:paraId="68B04F7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1 337</w:t>
            </w:r>
          </w:p>
        </w:tc>
        <w:tc>
          <w:tcPr>
            <w:tcW w:w="1843" w:type="dxa"/>
            <w:tcBorders>
              <w:top w:val="nil"/>
              <w:left w:val="nil"/>
              <w:bottom w:val="single" w:sz="8" w:space="0" w:color="auto"/>
              <w:right w:val="single" w:sz="8" w:space="0" w:color="auto"/>
            </w:tcBorders>
            <w:shd w:val="clear" w:color="auto" w:fill="auto"/>
            <w:vAlign w:val="center"/>
            <w:hideMark/>
          </w:tcPr>
          <w:p w14:paraId="4EE6304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1 729</w:t>
            </w:r>
          </w:p>
        </w:tc>
        <w:tc>
          <w:tcPr>
            <w:tcW w:w="1701" w:type="dxa"/>
            <w:tcBorders>
              <w:top w:val="nil"/>
              <w:left w:val="nil"/>
              <w:bottom w:val="single" w:sz="8" w:space="0" w:color="auto"/>
              <w:right w:val="single" w:sz="8" w:space="0" w:color="auto"/>
            </w:tcBorders>
            <w:shd w:val="clear" w:color="auto" w:fill="auto"/>
            <w:vAlign w:val="center"/>
            <w:hideMark/>
          </w:tcPr>
          <w:p w14:paraId="6FD6BA4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14 404</w:t>
            </w:r>
          </w:p>
        </w:tc>
        <w:tc>
          <w:tcPr>
            <w:tcW w:w="1728" w:type="dxa"/>
            <w:tcBorders>
              <w:top w:val="nil"/>
              <w:left w:val="nil"/>
              <w:bottom w:val="single" w:sz="8" w:space="0" w:color="auto"/>
              <w:right w:val="single" w:sz="8" w:space="0" w:color="auto"/>
            </w:tcBorders>
            <w:shd w:val="clear" w:color="auto" w:fill="auto"/>
            <w:vAlign w:val="center"/>
            <w:hideMark/>
          </w:tcPr>
          <w:p w14:paraId="1BB62A1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367A640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475</w:t>
            </w:r>
          </w:p>
        </w:tc>
        <w:tc>
          <w:tcPr>
            <w:tcW w:w="1627" w:type="dxa"/>
            <w:tcBorders>
              <w:top w:val="nil"/>
              <w:left w:val="nil"/>
              <w:bottom w:val="single" w:sz="8" w:space="0" w:color="auto"/>
              <w:right w:val="single" w:sz="8" w:space="0" w:color="auto"/>
            </w:tcBorders>
            <w:shd w:val="clear" w:color="auto" w:fill="auto"/>
            <w:vAlign w:val="center"/>
            <w:hideMark/>
          </w:tcPr>
          <w:p w14:paraId="105CB4B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217</w:t>
            </w:r>
          </w:p>
        </w:tc>
        <w:tc>
          <w:tcPr>
            <w:tcW w:w="1833" w:type="dxa"/>
            <w:tcBorders>
              <w:top w:val="nil"/>
              <w:left w:val="nil"/>
              <w:bottom w:val="single" w:sz="8" w:space="0" w:color="auto"/>
              <w:right w:val="single" w:sz="8" w:space="0" w:color="auto"/>
            </w:tcBorders>
            <w:shd w:val="clear" w:color="auto" w:fill="auto"/>
            <w:vAlign w:val="center"/>
            <w:hideMark/>
          </w:tcPr>
          <w:p w14:paraId="4F8EA01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51</w:t>
            </w:r>
          </w:p>
        </w:tc>
      </w:tr>
      <w:tr w:rsidR="00106999" w:rsidRPr="00106999" w14:paraId="76FE609C"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76288AA1"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2017</w:t>
            </w:r>
          </w:p>
        </w:tc>
        <w:tc>
          <w:tcPr>
            <w:tcW w:w="1875" w:type="dxa"/>
            <w:tcBorders>
              <w:top w:val="nil"/>
              <w:left w:val="nil"/>
              <w:bottom w:val="single" w:sz="8" w:space="0" w:color="auto"/>
              <w:right w:val="single" w:sz="8" w:space="0" w:color="auto"/>
            </w:tcBorders>
            <w:shd w:val="clear" w:color="auto" w:fill="auto"/>
            <w:vAlign w:val="center"/>
            <w:hideMark/>
          </w:tcPr>
          <w:p w14:paraId="0C5B384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1 145</w:t>
            </w:r>
          </w:p>
        </w:tc>
        <w:tc>
          <w:tcPr>
            <w:tcW w:w="1843" w:type="dxa"/>
            <w:tcBorders>
              <w:top w:val="nil"/>
              <w:left w:val="nil"/>
              <w:bottom w:val="single" w:sz="8" w:space="0" w:color="auto"/>
              <w:right w:val="single" w:sz="8" w:space="0" w:color="auto"/>
            </w:tcBorders>
            <w:shd w:val="clear" w:color="auto" w:fill="auto"/>
            <w:vAlign w:val="center"/>
            <w:hideMark/>
          </w:tcPr>
          <w:p w14:paraId="228AC3F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1 669</w:t>
            </w:r>
          </w:p>
        </w:tc>
        <w:tc>
          <w:tcPr>
            <w:tcW w:w="1701" w:type="dxa"/>
            <w:tcBorders>
              <w:top w:val="nil"/>
              <w:left w:val="nil"/>
              <w:bottom w:val="single" w:sz="8" w:space="0" w:color="auto"/>
              <w:right w:val="single" w:sz="8" w:space="0" w:color="auto"/>
            </w:tcBorders>
            <w:shd w:val="clear" w:color="auto" w:fill="auto"/>
            <w:vAlign w:val="center"/>
            <w:hideMark/>
          </w:tcPr>
          <w:p w14:paraId="408C180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13 779</w:t>
            </w:r>
          </w:p>
        </w:tc>
        <w:tc>
          <w:tcPr>
            <w:tcW w:w="1728" w:type="dxa"/>
            <w:tcBorders>
              <w:top w:val="nil"/>
              <w:left w:val="nil"/>
              <w:bottom w:val="single" w:sz="8" w:space="0" w:color="auto"/>
              <w:right w:val="single" w:sz="8" w:space="0" w:color="auto"/>
            </w:tcBorders>
            <w:shd w:val="clear" w:color="auto" w:fill="auto"/>
            <w:vAlign w:val="center"/>
            <w:hideMark/>
          </w:tcPr>
          <w:p w14:paraId="598344D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1BF607E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511</w:t>
            </w:r>
          </w:p>
        </w:tc>
        <w:tc>
          <w:tcPr>
            <w:tcW w:w="1627" w:type="dxa"/>
            <w:tcBorders>
              <w:top w:val="nil"/>
              <w:left w:val="nil"/>
              <w:bottom w:val="single" w:sz="8" w:space="0" w:color="auto"/>
              <w:right w:val="single" w:sz="8" w:space="0" w:color="auto"/>
            </w:tcBorders>
            <w:shd w:val="clear" w:color="auto" w:fill="auto"/>
            <w:vAlign w:val="center"/>
            <w:hideMark/>
          </w:tcPr>
          <w:p w14:paraId="489A5AD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247</w:t>
            </w:r>
          </w:p>
        </w:tc>
        <w:tc>
          <w:tcPr>
            <w:tcW w:w="1833" w:type="dxa"/>
            <w:tcBorders>
              <w:top w:val="nil"/>
              <w:left w:val="nil"/>
              <w:bottom w:val="single" w:sz="8" w:space="0" w:color="auto"/>
              <w:right w:val="single" w:sz="8" w:space="0" w:color="auto"/>
            </w:tcBorders>
            <w:shd w:val="clear" w:color="auto" w:fill="auto"/>
            <w:vAlign w:val="center"/>
            <w:hideMark/>
          </w:tcPr>
          <w:p w14:paraId="649D060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57</w:t>
            </w:r>
          </w:p>
        </w:tc>
      </w:tr>
      <w:tr w:rsidR="00106999" w:rsidRPr="00106999" w14:paraId="1C7D0C80"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7CD47D8"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2018</w:t>
            </w:r>
          </w:p>
        </w:tc>
        <w:tc>
          <w:tcPr>
            <w:tcW w:w="1875" w:type="dxa"/>
            <w:tcBorders>
              <w:top w:val="nil"/>
              <w:left w:val="nil"/>
              <w:bottom w:val="single" w:sz="8" w:space="0" w:color="auto"/>
              <w:right w:val="single" w:sz="8" w:space="0" w:color="auto"/>
            </w:tcBorders>
            <w:shd w:val="clear" w:color="auto" w:fill="auto"/>
            <w:vAlign w:val="center"/>
            <w:hideMark/>
          </w:tcPr>
          <w:p w14:paraId="3949F70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1 209</w:t>
            </w:r>
          </w:p>
        </w:tc>
        <w:tc>
          <w:tcPr>
            <w:tcW w:w="1843" w:type="dxa"/>
            <w:tcBorders>
              <w:top w:val="nil"/>
              <w:left w:val="nil"/>
              <w:bottom w:val="single" w:sz="8" w:space="0" w:color="auto"/>
              <w:right w:val="single" w:sz="8" w:space="0" w:color="auto"/>
            </w:tcBorders>
            <w:shd w:val="clear" w:color="auto" w:fill="auto"/>
            <w:vAlign w:val="center"/>
            <w:hideMark/>
          </w:tcPr>
          <w:p w14:paraId="6596549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1 614</w:t>
            </w:r>
          </w:p>
        </w:tc>
        <w:tc>
          <w:tcPr>
            <w:tcW w:w="1701" w:type="dxa"/>
            <w:tcBorders>
              <w:top w:val="nil"/>
              <w:left w:val="nil"/>
              <w:bottom w:val="single" w:sz="8" w:space="0" w:color="auto"/>
              <w:right w:val="single" w:sz="8" w:space="0" w:color="auto"/>
            </w:tcBorders>
            <w:shd w:val="clear" w:color="auto" w:fill="auto"/>
            <w:vAlign w:val="center"/>
            <w:hideMark/>
          </w:tcPr>
          <w:p w14:paraId="5337A2D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13 427</w:t>
            </w:r>
          </w:p>
        </w:tc>
        <w:tc>
          <w:tcPr>
            <w:tcW w:w="1728" w:type="dxa"/>
            <w:tcBorders>
              <w:top w:val="nil"/>
              <w:left w:val="nil"/>
              <w:bottom w:val="single" w:sz="8" w:space="0" w:color="auto"/>
              <w:right w:val="single" w:sz="8" w:space="0" w:color="auto"/>
            </w:tcBorders>
            <w:shd w:val="clear" w:color="auto" w:fill="auto"/>
            <w:vAlign w:val="center"/>
            <w:hideMark/>
          </w:tcPr>
          <w:p w14:paraId="186EA2E4"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676BD2A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482</w:t>
            </w:r>
          </w:p>
        </w:tc>
        <w:tc>
          <w:tcPr>
            <w:tcW w:w="1627" w:type="dxa"/>
            <w:tcBorders>
              <w:top w:val="nil"/>
              <w:left w:val="nil"/>
              <w:bottom w:val="single" w:sz="8" w:space="0" w:color="auto"/>
              <w:right w:val="single" w:sz="8" w:space="0" w:color="auto"/>
            </w:tcBorders>
            <w:shd w:val="clear" w:color="auto" w:fill="auto"/>
            <w:vAlign w:val="center"/>
            <w:hideMark/>
          </w:tcPr>
          <w:p w14:paraId="2E7E2C7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270</w:t>
            </w:r>
          </w:p>
        </w:tc>
        <w:tc>
          <w:tcPr>
            <w:tcW w:w="1833" w:type="dxa"/>
            <w:tcBorders>
              <w:top w:val="nil"/>
              <w:left w:val="nil"/>
              <w:bottom w:val="single" w:sz="8" w:space="0" w:color="auto"/>
              <w:right w:val="single" w:sz="8" w:space="0" w:color="auto"/>
            </w:tcBorders>
            <w:shd w:val="clear" w:color="auto" w:fill="auto"/>
            <w:vAlign w:val="center"/>
            <w:hideMark/>
          </w:tcPr>
          <w:p w14:paraId="397D71A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49</w:t>
            </w:r>
          </w:p>
        </w:tc>
      </w:tr>
      <w:tr w:rsidR="00106999" w:rsidRPr="00106999" w14:paraId="04B0F571"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04554A45"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2019</w:t>
            </w:r>
          </w:p>
        </w:tc>
        <w:tc>
          <w:tcPr>
            <w:tcW w:w="1875" w:type="dxa"/>
            <w:tcBorders>
              <w:top w:val="nil"/>
              <w:left w:val="nil"/>
              <w:bottom w:val="single" w:sz="8" w:space="0" w:color="auto"/>
              <w:right w:val="single" w:sz="8" w:space="0" w:color="auto"/>
            </w:tcBorders>
            <w:shd w:val="clear" w:color="auto" w:fill="auto"/>
            <w:vAlign w:val="center"/>
            <w:hideMark/>
          </w:tcPr>
          <w:p w14:paraId="570EDC4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1 272</w:t>
            </w:r>
          </w:p>
        </w:tc>
        <w:tc>
          <w:tcPr>
            <w:tcW w:w="1843" w:type="dxa"/>
            <w:tcBorders>
              <w:top w:val="nil"/>
              <w:left w:val="nil"/>
              <w:bottom w:val="single" w:sz="8" w:space="0" w:color="auto"/>
              <w:right w:val="single" w:sz="8" w:space="0" w:color="auto"/>
            </w:tcBorders>
            <w:shd w:val="clear" w:color="auto" w:fill="auto"/>
            <w:vAlign w:val="center"/>
            <w:hideMark/>
          </w:tcPr>
          <w:p w14:paraId="70259E3B"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1 537</w:t>
            </w:r>
          </w:p>
        </w:tc>
        <w:tc>
          <w:tcPr>
            <w:tcW w:w="1701" w:type="dxa"/>
            <w:tcBorders>
              <w:top w:val="nil"/>
              <w:left w:val="nil"/>
              <w:bottom w:val="single" w:sz="8" w:space="0" w:color="auto"/>
              <w:right w:val="single" w:sz="8" w:space="0" w:color="auto"/>
            </w:tcBorders>
            <w:shd w:val="clear" w:color="auto" w:fill="auto"/>
            <w:vAlign w:val="center"/>
            <w:hideMark/>
          </w:tcPr>
          <w:p w14:paraId="6E3422B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13 361</w:t>
            </w:r>
          </w:p>
        </w:tc>
        <w:tc>
          <w:tcPr>
            <w:tcW w:w="1728" w:type="dxa"/>
            <w:tcBorders>
              <w:top w:val="nil"/>
              <w:left w:val="nil"/>
              <w:bottom w:val="single" w:sz="8" w:space="0" w:color="auto"/>
              <w:right w:val="single" w:sz="8" w:space="0" w:color="auto"/>
            </w:tcBorders>
            <w:shd w:val="clear" w:color="auto" w:fill="auto"/>
            <w:vAlign w:val="center"/>
            <w:hideMark/>
          </w:tcPr>
          <w:p w14:paraId="61257650" w14:textId="48A4093F" w:rsidR="00106999" w:rsidRPr="00106999" w:rsidRDefault="00A043C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7538CA2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479</w:t>
            </w:r>
          </w:p>
        </w:tc>
        <w:tc>
          <w:tcPr>
            <w:tcW w:w="1627" w:type="dxa"/>
            <w:tcBorders>
              <w:top w:val="nil"/>
              <w:left w:val="nil"/>
              <w:bottom w:val="single" w:sz="8" w:space="0" w:color="auto"/>
              <w:right w:val="single" w:sz="8" w:space="0" w:color="auto"/>
            </w:tcBorders>
            <w:shd w:val="clear" w:color="auto" w:fill="auto"/>
            <w:vAlign w:val="center"/>
            <w:hideMark/>
          </w:tcPr>
          <w:p w14:paraId="1EB12ED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309</w:t>
            </w:r>
          </w:p>
        </w:tc>
        <w:tc>
          <w:tcPr>
            <w:tcW w:w="1833" w:type="dxa"/>
            <w:tcBorders>
              <w:top w:val="nil"/>
              <w:left w:val="nil"/>
              <w:bottom w:val="single" w:sz="8" w:space="0" w:color="auto"/>
              <w:right w:val="single" w:sz="8" w:space="0" w:color="auto"/>
            </w:tcBorders>
            <w:shd w:val="clear" w:color="auto" w:fill="auto"/>
            <w:vAlign w:val="center"/>
            <w:hideMark/>
          </w:tcPr>
          <w:p w14:paraId="0E5F9A5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34</w:t>
            </w:r>
          </w:p>
        </w:tc>
      </w:tr>
      <w:tr w:rsidR="00106999" w:rsidRPr="00106999" w14:paraId="329C8F53"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3C4B0DE"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2020</w:t>
            </w:r>
          </w:p>
        </w:tc>
        <w:tc>
          <w:tcPr>
            <w:tcW w:w="1875" w:type="dxa"/>
            <w:tcBorders>
              <w:top w:val="nil"/>
              <w:left w:val="nil"/>
              <w:bottom w:val="single" w:sz="8" w:space="0" w:color="auto"/>
              <w:right w:val="single" w:sz="8" w:space="0" w:color="auto"/>
            </w:tcBorders>
            <w:shd w:val="clear" w:color="auto" w:fill="auto"/>
            <w:vAlign w:val="center"/>
            <w:hideMark/>
          </w:tcPr>
          <w:p w14:paraId="7BC1ECB1"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1 210</w:t>
            </w:r>
          </w:p>
        </w:tc>
        <w:tc>
          <w:tcPr>
            <w:tcW w:w="1843" w:type="dxa"/>
            <w:tcBorders>
              <w:top w:val="nil"/>
              <w:left w:val="nil"/>
              <w:bottom w:val="single" w:sz="8" w:space="0" w:color="auto"/>
              <w:right w:val="single" w:sz="8" w:space="0" w:color="auto"/>
            </w:tcBorders>
            <w:shd w:val="clear" w:color="auto" w:fill="auto"/>
            <w:vAlign w:val="center"/>
            <w:hideMark/>
          </w:tcPr>
          <w:p w14:paraId="59A23D6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1 458</w:t>
            </w:r>
          </w:p>
        </w:tc>
        <w:tc>
          <w:tcPr>
            <w:tcW w:w="1701" w:type="dxa"/>
            <w:tcBorders>
              <w:top w:val="nil"/>
              <w:left w:val="nil"/>
              <w:bottom w:val="single" w:sz="8" w:space="0" w:color="auto"/>
              <w:right w:val="single" w:sz="8" w:space="0" w:color="auto"/>
            </w:tcBorders>
            <w:shd w:val="clear" w:color="auto" w:fill="auto"/>
            <w:vAlign w:val="center"/>
            <w:hideMark/>
          </w:tcPr>
          <w:p w14:paraId="401AA968"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12 807</w:t>
            </w:r>
          </w:p>
        </w:tc>
        <w:tc>
          <w:tcPr>
            <w:tcW w:w="1728" w:type="dxa"/>
            <w:tcBorders>
              <w:top w:val="nil"/>
              <w:left w:val="nil"/>
              <w:bottom w:val="single" w:sz="8" w:space="0" w:color="auto"/>
              <w:right w:val="single" w:sz="8" w:space="0" w:color="auto"/>
            </w:tcBorders>
            <w:shd w:val="clear" w:color="auto" w:fill="auto"/>
            <w:vAlign w:val="center"/>
            <w:hideMark/>
          </w:tcPr>
          <w:p w14:paraId="59E1C07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44A16C3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460</w:t>
            </w:r>
          </w:p>
        </w:tc>
        <w:tc>
          <w:tcPr>
            <w:tcW w:w="1627" w:type="dxa"/>
            <w:tcBorders>
              <w:top w:val="nil"/>
              <w:left w:val="nil"/>
              <w:bottom w:val="single" w:sz="8" w:space="0" w:color="auto"/>
              <w:right w:val="single" w:sz="8" w:space="0" w:color="auto"/>
            </w:tcBorders>
            <w:shd w:val="clear" w:color="auto" w:fill="auto"/>
            <w:vAlign w:val="center"/>
            <w:hideMark/>
          </w:tcPr>
          <w:p w14:paraId="7FC19C1F"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317</w:t>
            </w:r>
          </w:p>
        </w:tc>
        <w:tc>
          <w:tcPr>
            <w:tcW w:w="1833" w:type="dxa"/>
            <w:tcBorders>
              <w:top w:val="nil"/>
              <w:left w:val="nil"/>
              <w:bottom w:val="single" w:sz="8" w:space="0" w:color="auto"/>
              <w:right w:val="single" w:sz="8" w:space="0" w:color="auto"/>
            </w:tcBorders>
            <w:shd w:val="clear" w:color="auto" w:fill="auto"/>
            <w:vAlign w:val="center"/>
            <w:hideMark/>
          </w:tcPr>
          <w:p w14:paraId="418F5429"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39</w:t>
            </w:r>
          </w:p>
        </w:tc>
      </w:tr>
      <w:tr w:rsidR="00106999" w:rsidRPr="00106999" w14:paraId="617BFA57" w14:textId="77777777" w:rsidTr="008D3046">
        <w:trPr>
          <w:cantSplit/>
          <w:trHeight w:val="30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3B33223E"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rPr>
              <w:t>2021</w:t>
            </w:r>
          </w:p>
        </w:tc>
        <w:tc>
          <w:tcPr>
            <w:tcW w:w="1875" w:type="dxa"/>
            <w:tcBorders>
              <w:top w:val="nil"/>
              <w:left w:val="nil"/>
              <w:bottom w:val="single" w:sz="8" w:space="0" w:color="auto"/>
              <w:right w:val="single" w:sz="8" w:space="0" w:color="auto"/>
            </w:tcBorders>
            <w:shd w:val="clear" w:color="auto" w:fill="auto"/>
            <w:vAlign w:val="center"/>
            <w:hideMark/>
          </w:tcPr>
          <w:p w14:paraId="33B57C1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1 171</w:t>
            </w:r>
          </w:p>
        </w:tc>
        <w:tc>
          <w:tcPr>
            <w:tcW w:w="1843" w:type="dxa"/>
            <w:tcBorders>
              <w:top w:val="nil"/>
              <w:left w:val="nil"/>
              <w:bottom w:val="single" w:sz="8" w:space="0" w:color="auto"/>
              <w:right w:val="single" w:sz="8" w:space="0" w:color="auto"/>
            </w:tcBorders>
            <w:shd w:val="clear" w:color="auto" w:fill="auto"/>
            <w:vAlign w:val="center"/>
            <w:hideMark/>
          </w:tcPr>
          <w:p w14:paraId="54674B5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1 488</w:t>
            </w:r>
          </w:p>
        </w:tc>
        <w:tc>
          <w:tcPr>
            <w:tcW w:w="1701" w:type="dxa"/>
            <w:tcBorders>
              <w:top w:val="nil"/>
              <w:left w:val="nil"/>
              <w:bottom w:val="single" w:sz="8" w:space="0" w:color="auto"/>
              <w:right w:val="single" w:sz="8" w:space="0" w:color="auto"/>
            </w:tcBorders>
            <w:shd w:val="clear" w:color="auto" w:fill="auto"/>
            <w:vAlign w:val="center"/>
            <w:hideMark/>
          </w:tcPr>
          <w:p w14:paraId="19C2042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12 796</w:t>
            </w:r>
          </w:p>
        </w:tc>
        <w:tc>
          <w:tcPr>
            <w:tcW w:w="1728" w:type="dxa"/>
            <w:tcBorders>
              <w:top w:val="nil"/>
              <w:left w:val="nil"/>
              <w:bottom w:val="single" w:sz="8" w:space="0" w:color="auto"/>
              <w:right w:val="single" w:sz="8" w:space="0" w:color="auto"/>
            </w:tcBorders>
            <w:shd w:val="clear" w:color="auto" w:fill="auto"/>
            <w:vAlign w:val="center"/>
            <w:hideMark/>
          </w:tcPr>
          <w:p w14:paraId="4326F555"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x</w:t>
            </w:r>
          </w:p>
        </w:tc>
        <w:tc>
          <w:tcPr>
            <w:tcW w:w="1695" w:type="dxa"/>
            <w:tcBorders>
              <w:top w:val="nil"/>
              <w:left w:val="nil"/>
              <w:bottom w:val="single" w:sz="8" w:space="0" w:color="auto"/>
              <w:right w:val="single" w:sz="8" w:space="0" w:color="auto"/>
            </w:tcBorders>
            <w:shd w:val="clear" w:color="auto" w:fill="auto"/>
            <w:vAlign w:val="center"/>
            <w:hideMark/>
          </w:tcPr>
          <w:p w14:paraId="489EA68E"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462</w:t>
            </w:r>
          </w:p>
        </w:tc>
        <w:tc>
          <w:tcPr>
            <w:tcW w:w="1627" w:type="dxa"/>
            <w:tcBorders>
              <w:top w:val="nil"/>
              <w:left w:val="nil"/>
              <w:bottom w:val="single" w:sz="8" w:space="0" w:color="auto"/>
              <w:right w:val="single" w:sz="8" w:space="0" w:color="auto"/>
            </w:tcBorders>
            <w:shd w:val="clear" w:color="auto" w:fill="auto"/>
            <w:vAlign w:val="center"/>
            <w:hideMark/>
          </w:tcPr>
          <w:p w14:paraId="096865EA"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316</w:t>
            </w:r>
          </w:p>
        </w:tc>
        <w:tc>
          <w:tcPr>
            <w:tcW w:w="1833" w:type="dxa"/>
            <w:tcBorders>
              <w:top w:val="nil"/>
              <w:left w:val="nil"/>
              <w:bottom w:val="single" w:sz="8" w:space="0" w:color="auto"/>
              <w:right w:val="single" w:sz="8" w:space="0" w:color="auto"/>
            </w:tcBorders>
            <w:shd w:val="clear" w:color="auto" w:fill="auto"/>
            <w:vAlign w:val="center"/>
            <w:hideMark/>
          </w:tcPr>
          <w:p w14:paraId="051A6AB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rPr>
              <w:t>52</w:t>
            </w:r>
          </w:p>
        </w:tc>
      </w:tr>
      <w:tr w:rsidR="00106999" w:rsidRPr="00106999" w14:paraId="6AC01DCF" w14:textId="77777777" w:rsidTr="0001683E">
        <w:trPr>
          <w:trHeight w:val="300"/>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14:paraId="6C3FC6FA" w14:textId="77777777" w:rsidR="00106999" w:rsidRPr="00106999" w:rsidRDefault="00106999" w:rsidP="00106999">
            <w:pPr>
              <w:spacing w:before="0" w:line="240" w:lineRule="auto"/>
              <w:jc w:val="center"/>
              <w:rPr>
                <w:rFonts w:ascii="Times New Roman" w:hAnsi="Times New Roman"/>
                <w:b/>
                <w:bCs/>
                <w:color w:val="000000"/>
                <w:sz w:val="20"/>
                <w:szCs w:val="20"/>
                <w:lang w:val="en-US"/>
              </w:rPr>
            </w:pPr>
            <w:r w:rsidRPr="00106999">
              <w:rPr>
                <w:rFonts w:ascii="Times New Roman" w:hAnsi="Times New Roman"/>
                <w:b/>
                <w:bCs/>
                <w:color w:val="000000"/>
                <w:sz w:val="20"/>
                <w:szCs w:val="20"/>
                <w:lang w:val="en-US"/>
              </w:rPr>
              <w:t>2022</w:t>
            </w:r>
          </w:p>
        </w:tc>
        <w:tc>
          <w:tcPr>
            <w:tcW w:w="1875" w:type="dxa"/>
            <w:tcBorders>
              <w:top w:val="nil"/>
              <w:left w:val="nil"/>
              <w:bottom w:val="single" w:sz="4" w:space="0" w:color="auto"/>
              <w:right w:val="single" w:sz="8" w:space="0" w:color="auto"/>
            </w:tcBorders>
            <w:shd w:val="clear" w:color="auto" w:fill="auto"/>
            <w:noWrap/>
            <w:vAlign w:val="center"/>
            <w:hideMark/>
          </w:tcPr>
          <w:p w14:paraId="65C149D2"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1357</w:t>
            </w:r>
          </w:p>
        </w:tc>
        <w:tc>
          <w:tcPr>
            <w:tcW w:w="1843" w:type="dxa"/>
            <w:tcBorders>
              <w:top w:val="nil"/>
              <w:left w:val="nil"/>
              <w:bottom w:val="single" w:sz="4" w:space="0" w:color="auto"/>
              <w:right w:val="single" w:sz="8" w:space="0" w:color="auto"/>
            </w:tcBorders>
            <w:shd w:val="clear" w:color="auto" w:fill="auto"/>
            <w:noWrap/>
            <w:vAlign w:val="center"/>
            <w:hideMark/>
          </w:tcPr>
          <w:p w14:paraId="4339F7CC"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1455</w:t>
            </w:r>
          </w:p>
        </w:tc>
        <w:tc>
          <w:tcPr>
            <w:tcW w:w="1701" w:type="dxa"/>
            <w:tcBorders>
              <w:top w:val="nil"/>
              <w:left w:val="nil"/>
              <w:bottom w:val="single" w:sz="4" w:space="0" w:color="auto"/>
              <w:right w:val="single" w:sz="8" w:space="0" w:color="auto"/>
            </w:tcBorders>
            <w:shd w:val="clear" w:color="auto" w:fill="auto"/>
            <w:noWrap/>
            <w:vAlign w:val="center"/>
            <w:hideMark/>
          </w:tcPr>
          <w:p w14:paraId="21E42647"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13081</w:t>
            </w:r>
          </w:p>
        </w:tc>
        <w:tc>
          <w:tcPr>
            <w:tcW w:w="1728" w:type="dxa"/>
            <w:tcBorders>
              <w:top w:val="nil"/>
              <w:left w:val="nil"/>
              <w:bottom w:val="single" w:sz="4" w:space="0" w:color="auto"/>
              <w:right w:val="single" w:sz="8" w:space="0" w:color="auto"/>
            </w:tcBorders>
            <w:shd w:val="clear" w:color="auto" w:fill="auto"/>
            <w:noWrap/>
            <w:vAlign w:val="center"/>
            <w:hideMark/>
          </w:tcPr>
          <w:p w14:paraId="489D2B1D"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x</w:t>
            </w:r>
          </w:p>
        </w:tc>
        <w:tc>
          <w:tcPr>
            <w:tcW w:w="1695" w:type="dxa"/>
            <w:tcBorders>
              <w:top w:val="nil"/>
              <w:left w:val="nil"/>
              <w:bottom w:val="single" w:sz="4" w:space="0" w:color="auto"/>
              <w:right w:val="single" w:sz="8" w:space="0" w:color="auto"/>
            </w:tcBorders>
            <w:shd w:val="clear" w:color="auto" w:fill="auto"/>
            <w:noWrap/>
            <w:vAlign w:val="center"/>
            <w:hideMark/>
          </w:tcPr>
          <w:p w14:paraId="508BCFA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501</w:t>
            </w:r>
          </w:p>
        </w:tc>
        <w:tc>
          <w:tcPr>
            <w:tcW w:w="1627" w:type="dxa"/>
            <w:tcBorders>
              <w:top w:val="nil"/>
              <w:left w:val="nil"/>
              <w:bottom w:val="single" w:sz="4" w:space="0" w:color="auto"/>
              <w:right w:val="single" w:sz="8" w:space="0" w:color="auto"/>
            </w:tcBorders>
            <w:shd w:val="clear" w:color="auto" w:fill="auto"/>
            <w:noWrap/>
            <w:vAlign w:val="center"/>
            <w:hideMark/>
          </w:tcPr>
          <w:p w14:paraId="1EAA0486"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346</w:t>
            </w:r>
          </w:p>
        </w:tc>
        <w:tc>
          <w:tcPr>
            <w:tcW w:w="1833" w:type="dxa"/>
            <w:tcBorders>
              <w:top w:val="nil"/>
              <w:left w:val="nil"/>
              <w:bottom w:val="single" w:sz="4" w:space="0" w:color="auto"/>
              <w:right w:val="single" w:sz="8" w:space="0" w:color="auto"/>
            </w:tcBorders>
            <w:shd w:val="clear" w:color="auto" w:fill="auto"/>
            <w:noWrap/>
            <w:vAlign w:val="center"/>
            <w:hideMark/>
          </w:tcPr>
          <w:p w14:paraId="7B7C4DC3" w14:textId="77777777" w:rsidR="00106999" w:rsidRPr="00106999" w:rsidRDefault="00106999" w:rsidP="00106999">
            <w:pPr>
              <w:spacing w:before="0" w:line="240" w:lineRule="auto"/>
              <w:jc w:val="center"/>
              <w:rPr>
                <w:rFonts w:ascii="Times New Roman" w:hAnsi="Times New Roman"/>
                <w:color w:val="000000"/>
                <w:sz w:val="20"/>
                <w:szCs w:val="20"/>
                <w:lang w:val="en-US"/>
              </w:rPr>
            </w:pPr>
            <w:r w:rsidRPr="00106999">
              <w:rPr>
                <w:rFonts w:ascii="Times New Roman" w:hAnsi="Times New Roman"/>
                <w:color w:val="000000"/>
                <w:sz w:val="20"/>
                <w:szCs w:val="20"/>
                <w:lang w:val="en-US"/>
              </w:rPr>
              <w:t>57</w:t>
            </w:r>
          </w:p>
        </w:tc>
      </w:tr>
      <w:tr w:rsidR="00DB58B0" w:rsidRPr="00106999" w14:paraId="4D7F2931" w14:textId="77777777" w:rsidTr="00270FFC">
        <w:trPr>
          <w:trHeight w:val="11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3BE4F" w14:textId="5202C4BB" w:rsidR="00DB58B0" w:rsidRPr="00106999" w:rsidRDefault="00DB58B0" w:rsidP="00106999">
            <w:pPr>
              <w:spacing w:before="0" w:line="240" w:lineRule="auto"/>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2023</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8C1ED" w14:textId="45B459C9"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1570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48A38" w14:textId="26AD3785"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1445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7807B" w14:textId="398A3A80"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13442</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8A502" w14:textId="06F30823"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x</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F0BA6" w14:textId="0DC59608"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562</w:t>
            </w:r>
          </w:p>
        </w:tc>
        <w:tc>
          <w:tcPr>
            <w:tcW w:w="16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EDBEA" w14:textId="7BBE4F19"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346</w:t>
            </w:r>
          </w:p>
        </w:tc>
        <w:tc>
          <w:tcPr>
            <w:tcW w:w="18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561B" w14:textId="02D973CA" w:rsidR="00DB58B0" w:rsidRPr="00106999" w:rsidRDefault="00DB58B0" w:rsidP="00106999">
            <w:pPr>
              <w:spacing w:before="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52</w:t>
            </w:r>
          </w:p>
        </w:tc>
      </w:tr>
    </w:tbl>
    <w:p w14:paraId="2B14C485" w14:textId="0743B814" w:rsidR="00C279B5" w:rsidRPr="008B0DCC" w:rsidRDefault="006E2E9B" w:rsidP="008B0DCC">
      <w:pPr>
        <w:spacing w:before="0" w:line="240" w:lineRule="auto"/>
        <w:ind w:right="675"/>
        <w:rPr>
          <w:rFonts w:ascii="Times New Roman" w:hAnsi="Times New Roman"/>
          <w:sz w:val="16"/>
          <w:szCs w:val="16"/>
        </w:rPr>
      </w:pPr>
      <w:r w:rsidRPr="00AE49EF">
        <w:rPr>
          <w:rFonts w:ascii="Times New Roman" w:hAnsi="Times New Roman"/>
          <w:i/>
          <w:iCs/>
          <w:sz w:val="16"/>
          <w:szCs w:val="16"/>
        </w:rPr>
        <w:t>Źródło: Opracowanie własne MR</w:t>
      </w:r>
      <w:r w:rsidR="00DB58B0">
        <w:rPr>
          <w:rFonts w:ascii="Times New Roman" w:hAnsi="Times New Roman"/>
          <w:i/>
          <w:iCs/>
          <w:sz w:val="16"/>
          <w:szCs w:val="16"/>
        </w:rPr>
        <w:t>P</w:t>
      </w:r>
      <w:r w:rsidRPr="00AE49EF">
        <w:rPr>
          <w:rFonts w:ascii="Times New Roman" w:hAnsi="Times New Roman"/>
          <w:i/>
          <w:iCs/>
          <w:sz w:val="16"/>
          <w:szCs w:val="16"/>
        </w:rPr>
        <w:t>iPS na podstawie sprawozdań M</w:t>
      </w:r>
      <w:r w:rsidR="00DB58B0">
        <w:rPr>
          <w:rFonts w:ascii="Times New Roman" w:hAnsi="Times New Roman"/>
          <w:i/>
          <w:iCs/>
          <w:sz w:val="16"/>
          <w:szCs w:val="16"/>
        </w:rPr>
        <w:t>R</w:t>
      </w:r>
      <w:r w:rsidRPr="00AE49EF">
        <w:rPr>
          <w:rFonts w:ascii="Times New Roman" w:hAnsi="Times New Roman"/>
          <w:i/>
          <w:iCs/>
          <w:sz w:val="16"/>
          <w:szCs w:val="16"/>
        </w:rPr>
        <w:t xml:space="preserve">PiPS-03 (liczba dzieci w ciągu roku) oraz sprawozdań rzeczowo-finansowych z wykonywania zadań z zakresu wspierania rodziny i systemu pieczy zastępczej za </w:t>
      </w:r>
      <w:r>
        <w:rPr>
          <w:rFonts w:ascii="Times New Roman" w:hAnsi="Times New Roman"/>
          <w:i/>
          <w:iCs/>
          <w:sz w:val="16"/>
          <w:szCs w:val="16"/>
        </w:rPr>
        <w:t>lata 2012-</w:t>
      </w:r>
      <w:r w:rsidRPr="00AE49EF">
        <w:rPr>
          <w:rFonts w:ascii="Times New Roman" w:hAnsi="Times New Roman"/>
          <w:i/>
          <w:iCs/>
          <w:sz w:val="16"/>
          <w:szCs w:val="16"/>
        </w:rPr>
        <w:t>20</w:t>
      </w:r>
      <w:r>
        <w:rPr>
          <w:rFonts w:ascii="Times New Roman" w:hAnsi="Times New Roman"/>
          <w:i/>
          <w:iCs/>
          <w:sz w:val="16"/>
          <w:szCs w:val="16"/>
        </w:rPr>
        <w:t>2</w:t>
      </w:r>
      <w:r w:rsidR="00DB58B0">
        <w:rPr>
          <w:rFonts w:ascii="Times New Roman" w:hAnsi="Times New Roman"/>
          <w:i/>
          <w:iCs/>
          <w:sz w:val="16"/>
          <w:szCs w:val="16"/>
        </w:rPr>
        <w:t>3</w:t>
      </w:r>
      <w:r w:rsidRPr="00AE49EF">
        <w:rPr>
          <w:rFonts w:ascii="Times New Roman" w:hAnsi="Times New Roman"/>
          <w:i/>
          <w:iCs/>
          <w:sz w:val="16"/>
          <w:szCs w:val="16"/>
        </w:rPr>
        <w:t xml:space="preserve"> (stan na dzień 31 grudnia</w:t>
      </w:r>
      <w:r>
        <w:rPr>
          <w:rFonts w:ascii="Times New Roman" w:hAnsi="Times New Roman"/>
          <w:i/>
          <w:iCs/>
          <w:sz w:val="16"/>
          <w:szCs w:val="16"/>
        </w:rPr>
        <w:t xml:space="preserve"> danego roku</w:t>
      </w:r>
      <w:r w:rsidRPr="00AE49EF">
        <w:rPr>
          <w:rFonts w:ascii="Times New Roman" w:hAnsi="Times New Roman"/>
          <w:i/>
          <w:iCs/>
          <w:sz w:val="16"/>
          <w:szCs w:val="16"/>
        </w:rPr>
        <w:t>).</w:t>
      </w:r>
    </w:p>
    <w:sectPr w:rsidR="00C279B5" w:rsidRPr="008B0DCC" w:rsidSect="008B0DCC">
      <w:pgSz w:w="15840" w:h="12240" w:orient="landscape"/>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6C6B3" w14:textId="77777777" w:rsidR="002A7495" w:rsidRDefault="002A7495">
      <w:pPr>
        <w:spacing w:before="0" w:line="240" w:lineRule="auto"/>
      </w:pPr>
      <w:r>
        <w:separator/>
      </w:r>
    </w:p>
  </w:endnote>
  <w:endnote w:type="continuationSeparator" w:id="0">
    <w:p w14:paraId="313889FD" w14:textId="77777777" w:rsidR="002A7495" w:rsidRDefault="002A749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D4241" w14:textId="515278CF" w:rsidR="001E7A84" w:rsidRPr="00FF25BA" w:rsidRDefault="001E7A84" w:rsidP="00F0561B">
    <w:pPr>
      <w:pStyle w:val="Stopka"/>
      <w:jc w:val="center"/>
      <w:rPr>
        <w:rFonts w:ascii="Times New Roman" w:hAnsi="Times New Roman"/>
        <w:sz w:val="24"/>
        <w:szCs w:val="24"/>
      </w:rPr>
    </w:pPr>
    <w:r w:rsidRPr="00FF25BA">
      <w:rPr>
        <w:rFonts w:ascii="Times New Roman" w:hAnsi="Times New Roman"/>
        <w:sz w:val="24"/>
        <w:szCs w:val="24"/>
      </w:rPr>
      <w:fldChar w:fldCharType="begin"/>
    </w:r>
    <w:r w:rsidRPr="00FF25BA">
      <w:rPr>
        <w:rFonts w:ascii="Times New Roman" w:hAnsi="Times New Roman"/>
        <w:sz w:val="24"/>
        <w:szCs w:val="24"/>
      </w:rPr>
      <w:instrText>PAGE   \* MERGEFORMAT</w:instrText>
    </w:r>
    <w:r w:rsidRPr="00FF25BA">
      <w:rPr>
        <w:rFonts w:ascii="Times New Roman" w:hAnsi="Times New Roman"/>
        <w:sz w:val="24"/>
        <w:szCs w:val="24"/>
      </w:rPr>
      <w:fldChar w:fldCharType="separate"/>
    </w:r>
    <w:r w:rsidR="00271AE2">
      <w:rPr>
        <w:rFonts w:ascii="Times New Roman" w:hAnsi="Times New Roman"/>
        <w:noProof/>
        <w:sz w:val="24"/>
        <w:szCs w:val="24"/>
      </w:rPr>
      <w:t>2</w:t>
    </w:r>
    <w:r w:rsidRPr="00FF25BA">
      <w:rPr>
        <w:rFonts w:ascii="Times New Roman" w:hAnsi="Times New Roman"/>
        <w:sz w:val="24"/>
        <w:szCs w:val="24"/>
      </w:rPr>
      <w:fldChar w:fldCharType="end"/>
    </w:r>
  </w:p>
  <w:p w14:paraId="29B3847E" w14:textId="77777777" w:rsidR="001E7A84" w:rsidRDefault="001E7A8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22F91" w14:textId="7380F720" w:rsidR="001E7A84" w:rsidRPr="00FF25BA" w:rsidRDefault="001E7A84" w:rsidP="00F0561B">
    <w:pPr>
      <w:pStyle w:val="Stopka"/>
      <w:jc w:val="center"/>
      <w:rPr>
        <w:rFonts w:ascii="Times New Roman" w:hAnsi="Times New Roman"/>
        <w:sz w:val="24"/>
        <w:szCs w:val="24"/>
      </w:rPr>
    </w:pPr>
    <w:r w:rsidRPr="00FF25BA">
      <w:rPr>
        <w:rFonts w:ascii="Times New Roman" w:hAnsi="Times New Roman"/>
        <w:sz w:val="24"/>
        <w:szCs w:val="24"/>
      </w:rPr>
      <w:fldChar w:fldCharType="begin"/>
    </w:r>
    <w:r w:rsidRPr="00FF25BA">
      <w:rPr>
        <w:rFonts w:ascii="Times New Roman" w:hAnsi="Times New Roman"/>
        <w:sz w:val="24"/>
        <w:szCs w:val="24"/>
      </w:rPr>
      <w:instrText>PAGE   \* MERGEFORMAT</w:instrText>
    </w:r>
    <w:r w:rsidRPr="00FF25BA">
      <w:rPr>
        <w:rFonts w:ascii="Times New Roman" w:hAnsi="Times New Roman"/>
        <w:sz w:val="24"/>
        <w:szCs w:val="24"/>
      </w:rPr>
      <w:fldChar w:fldCharType="separate"/>
    </w:r>
    <w:r w:rsidR="003D4711" w:rsidRPr="00FF25BA">
      <w:rPr>
        <w:rFonts w:ascii="Times New Roman" w:hAnsi="Times New Roman"/>
        <w:noProof/>
        <w:sz w:val="24"/>
        <w:szCs w:val="24"/>
        <w:lang w:val="pl-PL"/>
      </w:rPr>
      <w:t>17</w:t>
    </w:r>
    <w:r w:rsidRPr="00FF25BA">
      <w:rPr>
        <w:rFonts w:ascii="Times New Roman" w:hAnsi="Times New Roman"/>
        <w:sz w:val="24"/>
        <w:szCs w:val="24"/>
      </w:rPr>
      <w:fldChar w:fldCharType="end"/>
    </w:r>
  </w:p>
  <w:p w14:paraId="3B279695" w14:textId="77777777" w:rsidR="001E7A84" w:rsidRPr="007A20D3" w:rsidRDefault="001E7A84" w:rsidP="00F0561B">
    <w:pPr>
      <w:pStyle w:val="Stopka"/>
      <w:jc w:val="center"/>
      <w:rPr>
        <w:lang w:val="pl-P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B2323" w14:textId="2715DEDD" w:rsidR="001E7A84" w:rsidRPr="00FF25BA" w:rsidRDefault="001E7A84">
    <w:pPr>
      <w:pStyle w:val="Stopka"/>
      <w:jc w:val="center"/>
      <w:rPr>
        <w:rFonts w:ascii="Times New Roman" w:hAnsi="Times New Roman"/>
        <w:sz w:val="24"/>
        <w:szCs w:val="24"/>
      </w:rPr>
    </w:pPr>
    <w:r w:rsidRPr="00FF25BA">
      <w:rPr>
        <w:rFonts w:ascii="Times New Roman" w:hAnsi="Times New Roman"/>
        <w:sz w:val="24"/>
        <w:szCs w:val="24"/>
      </w:rPr>
      <w:fldChar w:fldCharType="begin"/>
    </w:r>
    <w:r w:rsidRPr="00FF25BA">
      <w:rPr>
        <w:rFonts w:ascii="Times New Roman" w:hAnsi="Times New Roman"/>
        <w:sz w:val="24"/>
        <w:szCs w:val="24"/>
      </w:rPr>
      <w:instrText>PAGE   \* MERGEFORMAT</w:instrText>
    </w:r>
    <w:r w:rsidRPr="00FF25BA">
      <w:rPr>
        <w:rFonts w:ascii="Times New Roman" w:hAnsi="Times New Roman"/>
        <w:sz w:val="24"/>
        <w:szCs w:val="24"/>
      </w:rPr>
      <w:fldChar w:fldCharType="separate"/>
    </w:r>
    <w:r w:rsidR="004F7D30" w:rsidRPr="00FF25BA">
      <w:rPr>
        <w:rFonts w:ascii="Times New Roman" w:hAnsi="Times New Roman"/>
        <w:noProof/>
        <w:sz w:val="24"/>
        <w:szCs w:val="24"/>
      </w:rPr>
      <w:t>47</w:t>
    </w:r>
    <w:r w:rsidRPr="00FF25BA">
      <w:rPr>
        <w:rFonts w:ascii="Times New Roman" w:hAnsi="Times New Roman"/>
        <w:sz w:val="24"/>
        <w:szCs w:val="24"/>
      </w:rPr>
      <w:fldChar w:fldCharType="end"/>
    </w:r>
  </w:p>
  <w:p w14:paraId="20CFBC26" w14:textId="77777777" w:rsidR="001E7A84" w:rsidRDefault="001E7A8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2CA45" w14:textId="77777777" w:rsidR="002A7495" w:rsidRDefault="002A7495">
      <w:pPr>
        <w:spacing w:before="0" w:line="240" w:lineRule="auto"/>
      </w:pPr>
      <w:r>
        <w:separator/>
      </w:r>
    </w:p>
  </w:footnote>
  <w:footnote w:type="continuationSeparator" w:id="0">
    <w:p w14:paraId="1C60D7F0" w14:textId="77777777" w:rsidR="002A7495" w:rsidRDefault="002A7495">
      <w:pPr>
        <w:spacing w:before="0" w:line="240" w:lineRule="auto"/>
      </w:pPr>
      <w:r>
        <w:continuationSeparator/>
      </w:r>
    </w:p>
  </w:footnote>
  <w:footnote w:id="1">
    <w:p w14:paraId="3C27BC58" w14:textId="77777777" w:rsidR="001E7A84" w:rsidRPr="00B82674" w:rsidRDefault="001E7A84" w:rsidP="00DB320B">
      <w:pPr>
        <w:pStyle w:val="Tekstprzypisudolnego"/>
        <w:jc w:val="both"/>
        <w:rPr>
          <w:sz w:val="16"/>
          <w:szCs w:val="16"/>
          <w:lang w:val="pl-PL"/>
        </w:rPr>
      </w:pPr>
      <w:r w:rsidRPr="00B82674">
        <w:rPr>
          <w:rStyle w:val="Odwoanieprzypisudolnego"/>
          <w:sz w:val="16"/>
          <w:szCs w:val="16"/>
        </w:rPr>
        <w:footnoteRef/>
      </w:r>
      <w:r>
        <w:rPr>
          <w:sz w:val="16"/>
          <w:szCs w:val="16"/>
          <w:vertAlign w:val="superscript"/>
          <w:lang w:val="pl-PL"/>
        </w:rPr>
        <w:t>)</w:t>
      </w:r>
      <w:r w:rsidRPr="00B82674">
        <w:rPr>
          <w:sz w:val="16"/>
          <w:szCs w:val="16"/>
        </w:rPr>
        <w:t xml:space="preserve"> Informacja dotycząca procesu deinstytucjonalizacji pieczy zastępczej</w:t>
      </w:r>
      <w:r w:rsidRPr="00B82674">
        <w:rPr>
          <w:sz w:val="16"/>
          <w:szCs w:val="16"/>
          <w:lang w:val="pl-PL"/>
        </w:rPr>
        <w:t xml:space="preserve"> badająca </w:t>
      </w:r>
      <w:r>
        <w:rPr>
          <w:sz w:val="16"/>
          <w:szCs w:val="16"/>
          <w:lang w:val="pl-PL"/>
        </w:rPr>
        <w:t xml:space="preserve">między innymi </w:t>
      </w:r>
      <w:r w:rsidRPr="00B82674">
        <w:rPr>
          <w:sz w:val="16"/>
          <w:szCs w:val="16"/>
          <w:lang w:val="pl-PL"/>
        </w:rPr>
        <w:t>spełnianie standardów w </w:t>
      </w:r>
      <w:r>
        <w:rPr>
          <w:sz w:val="16"/>
          <w:szCs w:val="16"/>
          <w:lang w:val="pl-PL"/>
        </w:rPr>
        <w:t>placówkach opiekuńczo-</w:t>
      </w:r>
      <w:r w:rsidRPr="00B82674">
        <w:rPr>
          <w:sz w:val="16"/>
          <w:szCs w:val="16"/>
          <w:lang w:val="pl-PL"/>
        </w:rPr>
        <w:t>wychowawczych</w:t>
      </w:r>
      <w:r w:rsidRPr="00B82674">
        <w:rPr>
          <w:sz w:val="16"/>
          <w:szCs w:val="16"/>
        </w:rPr>
        <w:t xml:space="preserve"> typu socjalizacyjnego, interwencyjnego oraz </w:t>
      </w:r>
      <w:r>
        <w:rPr>
          <w:sz w:val="16"/>
          <w:szCs w:val="16"/>
        </w:rPr>
        <w:t>specjalistyczno-tera</w:t>
      </w:r>
      <w:r w:rsidRPr="00B82674">
        <w:rPr>
          <w:sz w:val="16"/>
          <w:szCs w:val="16"/>
        </w:rPr>
        <w:t>pe</w:t>
      </w:r>
      <w:r>
        <w:rPr>
          <w:sz w:val="16"/>
          <w:szCs w:val="16"/>
          <w:lang w:val="pl-PL"/>
        </w:rPr>
        <w:t>u</w:t>
      </w:r>
      <w:r w:rsidRPr="00B82674">
        <w:rPr>
          <w:sz w:val="16"/>
          <w:szCs w:val="16"/>
        </w:rPr>
        <w:t>tycznego</w:t>
      </w:r>
      <w:r>
        <w:rPr>
          <w:sz w:val="16"/>
          <w:szCs w:val="16"/>
          <w:lang w:val="pl-PL"/>
        </w:rPr>
        <w:t xml:space="preserve"> (Departament Polityki Demograficznej, MRPiPS).</w:t>
      </w:r>
    </w:p>
  </w:footnote>
  <w:footnote w:id="2">
    <w:p w14:paraId="1ECE20FB" w14:textId="77777777" w:rsidR="001E7A84" w:rsidRPr="00B82674" w:rsidRDefault="001E7A84" w:rsidP="00C40DD9">
      <w:pPr>
        <w:pStyle w:val="Tekstprzypisudolnego"/>
        <w:jc w:val="both"/>
        <w:rPr>
          <w:sz w:val="16"/>
          <w:szCs w:val="16"/>
        </w:rPr>
      </w:pPr>
      <w:r w:rsidRPr="00B82674">
        <w:rPr>
          <w:rStyle w:val="Odwoanieprzypisudolnego"/>
          <w:sz w:val="16"/>
          <w:szCs w:val="16"/>
        </w:rPr>
        <w:footnoteRef/>
      </w:r>
      <w:r>
        <w:rPr>
          <w:sz w:val="16"/>
          <w:szCs w:val="16"/>
          <w:vertAlign w:val="superscript"/>
          <w:lang w:val="pl-PL"/>
        </w:rPr>
        <w:t>)</w:t>
      </w:r>
      <w:r w:rsidRPr="00B82674">
        <w:rPr>
          <w:sz w:val="16"/>
          <w:szCs w:val="16"/>
        </w:rPr>
        <w:t xml:space="preserve"> </w:t>
      </w:r>
      <w:r w:rsidRPr="00B82674">
        <w:rPr>
          <w:sz w:val="16"/>
          <w:szCs w:val="16"/>
          <w:lang w:val="pl-PL"/>
        </w:rPr>
        <w:t xml:space="preserve">Dane </w:t>
      </w:r>
      <w:r>
        <w:rPr>
          <w:sz w:val="16"/>
          <w:szCs w:val="16"/>
          <w:lang w:val="pl-PL"/>
        </w:rPr>
        <w:t xml:space="preserve">uzyskane </w:t>
      </w:r>
      <w:r w:rsidRPr="00B82674">
        <w:rPr>
          <w:sz w:val="16"/>
          <w:szCs w:val="16"/>
          <w:lang w:val="pl-PL"/>
        </w:rPr>
        <w:t xml:space="preserve">na podstawie </w:t>
      </w:r>
      <w:r>
        <w:rPr>
          <w:sz w:val="16"/>
          <w:szCs w:val="16"/>
          <w:lang w:val="pl-PL"/>
        </w:rPr>
        <w:t xml:space="preserve">jednorazowego </w:t>
      </w:r>
      <w:r w:rsidRPr="00B82674">
        <w:rPr>
          <w:sz w:val="16"/>
          <w:szCs w:val="16"/>
          <w:lang w:val="pl-PL"/>
        </w:rPr>
        <w:t xml:space="preserve">sprawozdania przesłanego przez </w:t>
      </w:r>
      <w:r>
        <w:rPr>
          <w:sz w:val="16"/>
          <w:szCs w:val="16"/>
          <w:lang w:val="pl-PL"/>
        </w:rPr>
        <w:t>u</w:t>
      </w:r>
      <w:r w:rsidRPr="00B82674">
        <w:rPr>
          <w:sz w:val="16"/>
          <w:szCs w:val="16"/>
          <w:lang w:val="pl-PL"/>
        </w:rPr>
        <w:t xml:space="preserve">rzędy </w:t>
      </w:r>
      <w:r>
        <w:rPr>
          <w:sz w:val="16"/>
          <w:szCs w:val="16"/>
          <w:lang w:val="pl-PL"/>
        </w:rPr>
        <w:t>m</w:t>
      </w:r>
      <w:r w:rsidRPr="00B82674">
        <w:rPr>
          <w:sz w:val="16"/>
          <w:szCs w:val="16"/>
          <w:lang w:val="pl-PL"/>
        </w:rPr>
        <w:t xml:space="preserve">arszałkowskie i </w:t>
      </w:r>
      <w:r>
        <w:rPr>
          <w:sz w:val="16"/>
          <w:szCs w:val="16"/>
          <w:lang w:val="pl-PL"/>
        </w:rPr>
        <w:t>u</w:t>
      </w:r>
      <w:r w:rsidRPr="00B82674">
        <w:rPr>
          <w:sz w:val="16"/>
          <w:szCs w:val="16"/>
          <w:lang w:val="pl-PL"/>
        </w:rPr>
        <w:t xml:space="preserve">rzędy </w:t>
      </w:r>
      <w:r>
        <w:rPr>
          <w:sz w:val="16"/>
          <w:szCs w:val="16"/>
          <w:lang w:val="pl-PL"/>
        </w:rPr>
        <w:t>w</w:t>
      </w:r>
      <w:r w:rsidRPr="00B82674">
        <w:rPr>
          <w:sz w:val="16"/>
          <w:szCs w:val="16"/>
          <w:lang w:val="pl-PL"/>
        </w:rPr>
        <w:t>ojewódzkie w 20</w:t>
      </w:r>
      <w:r>
        <w:rPr>
          <w:sz w:val="16"/>
          <w:szCs w:val="16"/>
          <w:lang w:val="pl-PL"/>
        </w:rPr>
        <w:t>23</w:t>
      </w:r>
      <w:r w:rsidRPr="00B82674">
        <w:rPr>
          <w:sz w:val="16"/>
          <w:szCs w:val="16"/>
          <w:lang w:val="pl-PL"/>
        </w:rPr>
        <w:t xml:space="preserve"> r. Dane</w:t>
      </w:r>
      <w:r>
        <w:rPr>
          <w:sz w:val="16"/>
          <w:szCs w:val="16"/>
          <w:lang w:val="pl-PL"/>
        </w:rPr>
        <w:t> </w:t>
      </w:r>
      <w:r w:rsidRPr="00B82674">
        <w:rPr>
          <w:sz w:val="16"/>
          <w:szCs w:val="16"/>
          <w:lang w:val="pl-PL"/>
        </w:rPr>
        <w:t>dotyczące liczby dzieci przysposobionych różnią się od danych Ministerstwa Sprawiedliwości z uwagi na odmienny sposób gromadzenia danych statystycznych.</w:t>
      </w:r>
    </w:p>
  </w:footnote>
  <w:footnote w:id="3">
    <w:p w14:paraId="1DA00F21" w14:textId="77777777" w:rsidR="001E7A84" w:rsidRPr="00B82674" w:rsidRDefault="001E7A84" w:rsidP="00722E75">
      <w:pPr>
        <w:pStyle w:val="Tekstprzypisudolnego"/>
        <w:jc w:val="both"/>
        <w:rPr>
          <w:sz w:val="16"/>
          <w:szCs w:val="16"/>
        </w:rPr>
      </w:pPr>
      <w:r w:rsidRPr="00B82674">
        <w:rPr>
          <w:sz w:val="16"/>
          <w:szCs w:val="16"/>
          <w:vertAlign w:val="superscript"/>
        </w:rPr>
        <w:footnoteRef/>
      </w:r>
      <w:r>
        <w:rPr>
          <w:sz w:val="16"/>
          <w:szCs w:val="16"/>
          <w:vertAlign w:val="superscript"/>
          <w:lang w:val="pl-PL"/>
        </w:rPr>
        <w:t>)</w:t>
      </w:r>
      <w:r w:rsidRPr="00B82674">
        <w:rPr>
          <w:sz w:val="16"/>
          <w:szCs w:val="16"/>
        </w:rPr>
        <w:t xml:space="preserve"> Przedstawione wydatki dotyczą sumy wydatków wszystkich poziomów samorządu terytorialnego i w pewnym zakresie</w:t>
      </w:r>
      <w:r w:rsidRPr="00B82674">
        <w:rPr>
          <w:sz w:val="16"/>
          <w:szCs w:val="16"/>
          <w:lang w:val="pl-PL"/>
        </w:rPr>
        <w:t xml:space="preserve"> </w:t>
      </w:r>
      <w:r w:rsidRPr="00B82674">
        <w:rPr>
          <w:sz w:val="16"/>
          <w:szCs w:val="16"/>
        </w:rPr>
        <w:t>zawierają w sobie współfinansowanie przez samorząd</w:t>
      </w:r>
      <w:r w:rsidRPr="00B82674">
        <w:rPr>
          <w:sz w:val="16"/>
          <w:szCs w:val="16"/>
          <w:lang w:val="pl-PL"/>
        </w:rPr>
        <w:t xml:space="preserve"> </w:t>
      </w:r>
      <w:r w:rsidRPr="00B82674">
        <w:rPr>
          <w:sz w:val="16"/>
          <w:szCs w:val="16"/>
        </w:rPr>
        <w:t>gminny wydatków związanych z kosztami pobytu dzieci w pieczy zastępczej.</w:t>
      </w:r>
    </w:p>
  </w:footnote>
  <w:footnote w:id="4">
    <w:p w14:paraId="207124C1" w14:textId="46BBF85B" w:rsidR="001E7A84" w:rsidRPr="008D3046" w:rsidRDefault="001E7A84" w:rsidP="00722E75">
      <w:pPr>
        <w:pStyle w:val="Tekstprzypisudolnego"/>
        <w:rPr>
          <w:sz w:val="16"/>
          <w:szCs w:val="16"/>
          <w:lang w:val="pl-PL"/>
        </w:rPr>
      </w:pPr>
      <w:r>
        <w:rPr>
          <w:rStyle w:val="Odwoanieprzypisudolnego"/>
        </w:rPr>
        <w:footnoteRef/>
      </w:r>
      <w:r w:rsidRPr="00EC0F42">
        <w:rPr>
          <w:vertAlign w:val="superscript"/>
          <w:lang w:val="pl-PL"/>
        </w:rPr>
        <w:t>)</w:t>
      </w:r>
      <w:r>
        <w:t xml:space="preserve"> </w:t>
      </w:r>
      <w:r w:rsidRPr="0089105C">
        <w:rPr>
          <w:sz w:val="16"/>
          <w:szCs w:val="16"/>
          <w:lang w:val="pl-PL"/>
        </w:rPr>
        <w:t xml:space="preserve">Różnica w wydatkowaniu środków </w:t>
      </w:r>
      <w:r>
        <w:rPr>
          <w:sz w:val="16"/>
          <w:szCs w:val="16"/>
          <w:lang w:val="pl-PL"/>
        </w:rPr>
        <w:t xml:space="preserve">jest </w:t>
      </w:r>
      <w:r w:rsidRPr="0089105C">
        <w:rPr>
          <w:sz w:val="16"/>
          <w:szCs w:val="16"/>
          <w:lang w:val="pl-PL"/>
        </w:rPr>
        <w:t xml:space="preserve">w głównej mierze </w:t>
      </w:r>
      <w:r>
        <w:rPr>
          <w:sz w:val="16"/>
          <w:szCs w:val="16"/>
          <w:lang w:val="pl-PL"/>
        </w:rPr>
        <w:t xml:space="preserve">następstwem </w:t>
      </w:r>
      <w:r w:rsidRPr="0089105C">
        <w:rPr>
          <w:sz w:val="16"/>
          <w:szCs w:val="16"/>
          <w:lang w:val="pl-PL"/>
        </w:rPr>
        <w:t xml:space="preserve">przejęcia przez Zakład Ubezpieczeń Społecznych wypłat </w:t>
      </w:r>
      <w:r w:rsidRPr="00A83401">
        <w:rPr>
          <w:sz w:val="16"/>
          <w:szCs w:val="16"/>
          <w:lang w:val="pl-PL"/>
        </w:rPr>
        <w:t xml:space="preserve">na </w:t>
      </w:r>
      <w:r>
        <w:rPr>
          <w:sz w:val="16"/>
          <w:szCs w:val="16"/>
          <w:lang w:val="pl-PL"/>
        </w:rPr>
        <w:t xml:space="preserve">rzecz </w:t>
      </w:r>
      <w:r w:rsidRPr="00A83401">
        <w:rPr>
          <w:sz w:val="16"/>
          <w:szCs w:val="16"/>
          <w:lang w:val="pl-PL"/>
        </w:rPr>
        <w:t>dzieci przebywając</w:t>
      </w:r>
      <w:r>
        <w:rPr>
          <w:sz w:val="16"/>
          <w:szCs w:val="16"/>
          <w:lang w:val="pl-PL"/>
        </w:rPr>
        <w:t xml:space="preserve">ych </w:t>
      </w:r>
      <w:r w:rsidRPr="00A83401">
        <w:rPr>
          <w:sz w:val="16"/>
          <w:szCs w:val="16"/>
          <w:lang w:val="pl-PL"/>
        </w:rPr>
        <w:t xml:space="preserve">w pieczy zastępczej </w:t>
      </w:r>
      <w:r w:rsidRPr="0089105C">
        <w:rPr>
          <w:sz w:val="16"/>
          <w:szCs w:val="16"/>
          <w:lang w:val="pl-PL"/>
        </w:rPr>
        <w:t>świadczenia wychowawczego 500 + oraz dobry start od 1 czerwca 2022 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52AA" w14:textId="35F1BBBC" w:rsidR="001E7A84" w:rsidRDefault="001E7A84" w:rsidP="00F0561B">
    <w:pPr>
      <w:pStyle w:val="Nagwek"/>
      <w:tabs>
        <w:tab w:val="clear" w:pos="4536"/>
        <w:tab w:val="clear" w:pos="9072"/>
        <w:tab w:val="left" w:pos="39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D5DD" w14:textId="15BBE747" w:rsidR="001E7A84" w:rsidRDefault="001E7A84" w:rsidP="00F0561B">
    <w:pPr>
      <w:pStyle w:val="Nagwek"/>
      <w:tabs>
        <w:tab w:val="clear" w:pos="4536"/>
        <w:tab w:val="clear" w:pos="9072"/>
        <w:tab w:val="left" w:pos="390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C7F"/>
    <w:multiLevelType w:val="hybridMultilevel"/>
    <w:tmpl w:val="FCAC1E7A"/>
    <w:lvl w:ilvl="0" w:tplc="38546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84C87"/>
    <w:multiLevelType w:val="hybridMultilevel"/>
    <w:tmpl w:val="3820B458"/>
    <w:lvl w:ilvl="0" w:tplc="1EE477A6">
      <w:start w:val="1"/>
      <w:numFmt w:val="lowerLetter"/>
      <w:lvlText w:val="%1)"/>
      <w:lvlJc w:val="left"/>
      <w:pPr>
        <w:tabs>
          <w:tab w:val="num" w:pos="720"/>
        </w:tabs>
        <w:ind w:left="720" w:hanging="360"/>
      </w:pPr>
    </w:lvl>
    <w:lvl w:ilvl="1" w:tplc="8BC23A24" w:tentative="1">
      <w:start w:val="1"/>
      <w:numFmt w:val="lowerLetter"/>
      <w:lvlText w:val="%2)"/>
      <w:lvlJc w:val="left"/>
      <w:pPr>
        <w:tabs>
          <w:tab w:val="num" w:pos="1440"/>
        </w:tabs>
        <w:ind w:left="1440" w:hanging="360"/>
      </w:pPr>
    </w:lvl>
    <w:lvl w:ilvl="2" w:tplc="E3002C34" w:tentative="1">
      <w:start w:val="1"/>
      <w:numFmt w:val="lowerLetter"/>
      <w:lvlText w:val="%3)"/>
      <w:lvlJc w:val="left"/>
      <w:pPr>
        <w:tabs>
          <w:tab w:val="num" w:pos="2160"/>
        </w:tabs>
        <w:ind w:left="2160" w:hanging="360"/>
      </w:pPr>
    </w:lvl>
    <w:lvl w:ilvl="3" w:tplc="0FEE9DEC" w:tentative="1">
      <w:start w:val="1"/>
      <w:numFmt w:val="lowerLetter"/>
      <w:lvlText w:val="%4)"/>
      <w:lvlJc w:val="left"/>
      <w:pPr>
        <w:tabs>
          <w:tab w:val="num" w:pos="2880"/>
        </w:tabs>
        <w:ind w:left="2880" w:hanging="360"/>
      </w:pPr>
    </w:lvl>
    <w:lvl w:ilvl="4" w:tplc="CCF6ACA6" w:tentative="1">
      <w:start w:val="1"/>
      <w:numFmt w:val="lowerLetter"/>
      <w:lvlText w:val="%5)"/>
      <w:lvlJc w:val="left"/>
      <w:pPr>
        <w:tabs>
          <w:tab w:val="num" w:pos="3600"/>
        </w:tabs>
        <w:ind w:left="3600" w:hanging="360"/>
      </w:pPr>
    </w:lvl>
    <w:lvl w:ilvl="5" w:tplc="D8A6F0F6" w:tentative="1">
      <w:start w:val="1"/>
      <w:numFmt w:val="lowerLetter"/>
      <w:lvlText w:val="%6)"/>
      <w:lvlJc w:val="left"/>
      <w:pPr>
        <w:tabs>
          <w:tab w:val="num" w:pos="4320"/>
        </w:tabs>
        <w:ind w:left="4320" w:hanging="360"/>
      </w:pPr>
    </w:lvl>
    <w:lvl w:ilvl="6" w:tplc="8E0608FE" w:tentative="1">
      <w:start w:val="1"/>
      <w:numFmt w:val="lowerLetter"/>
      <w:lvlText w:val="%7)"/>
      <w:lvlJc w:val="left"/>
      <w:pPr>
        <w:tabs>
          <w:tab w:val="num" w:pos="5040"/>
        </w:tabs>
        <w:ind w:left="5040" w:hanging="360"/>
      </w:pPr>
    </w:lvl>
    <w:lvl w:ilvl="7" w:tplc="7A42BF38" w:tentative="1">
      <w:start w:val="1"/>
      <w:numFmt w:val="lowerLetter"/>
      <w:lvlText w:val="%8)"/>
      <w:lvlJc w:val="left"/>
      <w:pPr>
        <w:tabs>
          <w:tab w:val="num" w:pos="5760"/>
        </w:tabs>
        <w:ind w:left="5760" w:hanging="360"/>
      </w:pPr>
    </w:lvl>
    <w:lvl w:ilvl="8" w:tplc="38E65116" w:tentative="1">
      <w:start w:val="1"/>
      <w:numFmt w:val="lowerLetter"/>
      <w:lvlText w:val="%9)"/>
      <w:lvlJc w:val="left"/>
      <w:pPr>
        <w:tabs>
          <w:tab w:val="num" w:pos="6480"/>
        </w:tabs>
        <w:ind w:left="6480" w:hanging="360"/>
      </w:pPr>
    </w:lvl>
  </w:abstractNum>
  <w:abstractNum w:abstractNumId="2" w15:restartNumberingAfterBreak="0">
    <w:nsid w:val="087D4FD2"/>
    <w:multiLevelType w:val="hybridMultilevel"/>
    <w:tmpl w:val="BD481836"/>
    <w:lvl w:ilvl="0" w:tplc="38546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D27445"/>
    <w:multiLevelType w:val="hybridMultilevel"/>
    <w:tmpl w:val="A482A8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D646D8"/>
    <w:multiLevelType w:val="hybridMultilevel"/>
    <w:tmpl w:val="11203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D77B97"/>
    <w:multiLevelType w:val="hybridMultilevel"/>
    <w:tmpl w:val="FA961698"/>
    <w:lvl w:ilvl="0" w:tplc="8E50FF9E">
      <w:start w:val="1"/>
      <w:numFmt w:val="decimal"/>
      <w:lvlText w:val="%1."/>
      <w:lvlJc w:val="left"/>
      <w:pPr>
        <w:ind w:left="360" w:hanging="360"/>
      </w:pPr>
      <w:rPr>
        <w:rFonts w:cs="Times New Roman"/>
        <w:b w:val="0"/>
        <w:color w:val="auto"/>
        <w:sz w:val="24"/>
        <w:szCs w:val="24"/>
      </w:rPr>
    </w:lvl>
    <w:lvl w:ilvl="1" w:tplc="04150019">
      <w:start w:val="1"/>
      <w:numFmt w:val="lowerLetter"/>
      <w:lvlText w:val="%2."/>
      <w:lvlJc w:val="left"/>
      <w:pPr>
        <w:ind w:left="1299" w:hanging="360"/>
      </w:pPr>
      <w:rPr>
        <w:rFonts w:cs="Times New Roman"/>
      </w:rPr>
    </w:lvl>
    <w:lvl w:ilvl="2" w:tplc="0415001B" w:tentative="1">
      <w:start w:val="1"/>
      <w:numFmt w:val="lowerRoman"/>
      <w:lvlText w:val="%3."/>
      <w:lvlJc w:val="right"/>
      <w:pPr>
        <w:ind w:left="2019" w:hanging="180"/>
      </w:pPr>
      <w:rPr>
        <w:rFonts w:cs="Times New Roman"/>
      </w:rPr>
    </w:lvl>
    <w:lvl w:ilvl="3" w:tplc="0415000F" w:tentative="1">
      <w:start w:val="1"/>
      <w:numFmt w:val="decimal"/>
      <w:lvlText w:val="%4."/>
      <w:lvlJc w:val="left"/>
      <w:pPr>
        <w:ind w:left="2739" w:hanging="360"/>
      </w:pPr>
      <w:rPr>
        <w:rFonts w:cs="Times New Roman"/>
      </w:rPr>
    </w:lvl>
    <w:lvl w:ilvl="4" w:tplc="04150019" w:tentative="1">
      <w:start w:val="1"/>
      <w:numFmt w:val="lowerLetter"/>
      <w:lvlText w:val="%5."/>
      <w:lvlJc w:val="left"/>
      <w:pPr>
        <w:ind w:left="3459" w:hanging="360"/>
      </w:pPr>
      <w:rPr>
        <w:rFonts w:cs="Times New Roman"/>
      </w:rPr>
    </w:lvl>
    <w:lvl w:ilvl="5" w:tplc="0415001B" w:tentative="1">
      <w:start w:val="1"/>
      <w:numFmt w:val="lowerRoman"/>
      <w:lvlText w:val="%6."/>
      <w:lvlJc w:val="right"/>
      <w:pPr>
        <w:ind w:left="4179" w:hanging="180"/>
      </w:pPr>
      <w:rPr>
        <w:rFonts w:cs="Times New Roman"/>
      </w:rPr>
    </w:lvl>
    <w:lvl w:ilvl="6" w:tplc="0415000F" w:tentative="1">
      <w:start w:val="1"/>
      <w:numFmt w:val="decimal"/>
      <w:lvlText w:val="%7."/>
      <w:lvlJc w:val="left"/>
      <w:pPr>
        <w:ind w:left="4899" w:hanging="360"/>
      </w:pPr>
      <w:rPr>
        <w:rFonts w:cs="Times New Roman"/>
      </w:rPr>
    </w:lvl>
    <w:lvl w:ilvl="7" w:tplc="04150019" w:tentative="1">
      <w:start w:val="1"/>
      <w:numFmt w:val="lowerLetter"/>
      <w:lvlText w:val="%8."/>
      <w:lvlJc w:val="left"/>
      <w:pPr>
        <w:ind w:left="5619" w:hanging="360"/>
      </w:pPr>
      <w:rPr>
        <w:rFonts w:cs="Times New Roman"/>
      </w:rPr>
    </w:lvl>
    <w:lvl w:ilvl="8" w:tplc="0415001B" w:tentative="1">
      <w:start w:val="1"/>
      <w:numFmt w:val="lowerRoman"/>
      <w:lvlText w:val="%9."/>
      <w:lvlJc w:val="right"/>
      <w:pPr>
        <w:ind w:left="6339" w:hanging="180"/>
      </w:pPr>
      <w:rPr>
        <w:rFonts w:cs="Times New Roman"/>
      </w:rPr>
    </w:lvl>
  </w:abstractNum>
  <w:abstractNum w:abstractNumId="6" w15:restartNumberingAfterBreak="0">
    <w:nsid w:val="1AC77A76"/>
    <w:multiLevelType w:val="hybridMultilevel"/>
    <w:tmpl w:val="8DC07D64"/>
    <w:lvl w:ilvl="0" w:tplc="E2E29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EF66B3"/>
    <w:multiLevelType w:val="hybridMultilevel"/>
    <w:tmpl w:val="FCB2E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4345A6"/>
    <w:multiLevelType w:val="hybridMultilevel"/>
    <w:tmpl w:val="8E168CCC"/>
    <w:lvl w:ilvl="0" w:tplc="38546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6A21A4"/>
    <w:multiLevelType w:val="hybridMultilevel"/>
    <w:tmpl w:val="7298914E"/>
    <w:lvl w:ilvl="0" w:tplc="E2E295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DE51C6A"/>
    <w:multiLevelType w:val="hybridMultilevel"/>
    <w:tmpl w:val="78166D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C75DDE"/>
    <w:multiLevelType w:val="hybridMultilevel"/>
    <w:tmpl w:val="FD44B3EE"/>
    <w:lvl w:ilvl="0" w:tplc="8E50FF9E">
      <w:start w:val="1"/>
      <w:numFmt w:val="decimal"/>
      <w:lvlText w:val="%1."/>
      <w:lvlJc w:val="left"/>
      <w:pPr>
        <w:ind w:left="360" w:hanging="360"/>
      </w:pPr>
      <w:rPr>
        <w:rFonts w:cs="Times New Roman"/>
        <w:b w:val="0"/>
        <w:color w:val="auto"/>
        <w:sz w:val="24"/>
        <w:szCs w:val="24"/>
      </w:rPr>
    </w:lvl>
    <w:lvl w:ilvl="1" w:tplc="04150019">
      <w:start w:val="1"/>
      <w:numFmt w:val="lowerLetter"/>
      <w:lvlText w:val="%2."/>
      <w:lvlJc w:val="left"/>
      <w:pPr>
        <w:ind w:left="1299" w:hanging="360"/>
      </w:pPr>
      <w:rPr>
        <w:rFonts w:cs="Times New Roman"/>
      </w:rPr>
    </w:lvl>
    <w:lvl w:ilvl="2" w:tplc="0415001B" w:tentative="1">
      <w:start w:val="1"/>
      <w:numFmt w:val="lowerRoman"/>
      <w:lvlText w:val="%3."/>
      <w:lvlJc w:val="right"/>
      <w:pPr>
        <w:ind w:left="2019" w:hanging="180"/>
      </w:pPr>
      <w:rPr>
        <w:rFonts w:cs="Times New Roman"/>
      </w:rPr>
    </w:lvl>
    <w:lvl w:ilvl="3" w:tplc="0415000F" w:tentative="1">
      <w:start w:val="1"/>
      <w:numFmt w:val="decimal"/>
      <w:lvlText w:val="%4."/>
      <w:lvlJc w:val="left"/>
      <w:pPr>
        <w:ind w:left="2739" w:hanging="360"/>
      </w:pPr>
      <w:rPr>
        <w:rFonts w:cs="Times New Roman"/>
      </w:rPr>
    </w:lvl>
    <w:lvl w:ilvl="4" w:tplc="04150019" w:tentative="1">
      <w:start w:val="1"/>
      <w:numFmt w:val="lowerLetter"/>
      <w:lvlText w:val="%5."/>
      <w:lvlJc w:val="left"/>
      <w:pPr>
        <w:ind w:left="3459" w:hanging="360"/>
      </w:pPr>
      <w:rPr>
        <w:rFonts w:cs="Times New Roman"/>
      </w:rPr>
    </w:lvl>
    <w:lvl w:ilvl="5" w:tplc="0415001B" w:tentative="1">
      <w:start w:val="1"/>
      <w:numFmt w:val="lowerRoman"/>
      <w:lvlText w:val="%6."/>
      <w:lvlJc w:val="right"/>
      <w:pPr>
        <w:ind w:left="4179" w:hanging="180"/>
      </w:pPr>
      <w:rPr>
        <w:rFonts w:cs="Times New Roman"/>
      </w:rPr>
    </w:lvl>
    <w:lvl w:ilvl="6" w:tplc="0415000F" w:tentative="1">
      <w:start w:val="1"/>
      <w:numFmt w:val="decimal"/>
      <w:lvlText w:val="%7."/>
      <w:lvlJc w:val="left"/>
      <w:pPr>
        <w:ind w:left="4899" w:hanging="360"/>
      </w:pPr>
      <w:rPr>
        <w:rFonts w:cs="Times New Roman"/>
      </w:rPr>
    </w:lvl>
    <w:lvl w:ilvl="7" w:tplc="04150019" w:tentative="1">
      <w:start w:val="1"/>
      <w:numFmt w:val="lowerLetter"/>
      <w:lvlText w:val="%8."/>
      <w:lvlJc w:val="left"/>
      <w:pPr>
        <w:ind w:left="5619" w:hanging="360"/>
      </w:pPr>
      <w:rPr>
        <w:rFonts w:cs="Times New Roman"/>
      </w:rPr>
    </w:lvl>
    <w:lvl w:ilvl="8" w:tplc="0415001B" w:tentative="1">
      <w:start w:val="1"/>
      <w:numFmt w:val="lowerRoman"/>
      <w:lvlText w:val="%9."/>
      <w:lvlJc w:val="right"/>
      <w:pPr>
        <w:ind w:left="6339" w:hanging="180"/>
      </w:pPr>
      <w:rPr>
        <w:rFonts w:cs="Times New Roman"/>
      </w:rPr>
    </w:lvl>
  </w:abstractNum>
  <w:abstractNum w:abstractNumId="12" w15:restartNumberingAfterBreak="0">
    <w:nsid w:val="20D40C36"/>
    <w:multiLevelType w:val="hybridMultilevel"/>
    <w:tmpl w:val="2534BF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9115DD"/>
    <w:multiLevelType w:val="hybridMultilevel"/>
    <w:tmpl w:val="DF347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DB215C"/>
    <w:multiLevelType w:val="hybridMultilevel"/>
    <w:tmpl w:val="F2020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022147"/>
    <w:multiLevelType w:val="hybridMultilevel"/>
    <w:tmpl w:val="B4A221F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81B43A9"/>
    <w:multiLevelType w:val="hybridMultilevel"/>
    <w:tmpl w:val="BA3E4BFA"/>
    <w:lvl w:ilvl="0" w:tplc="04186276">
      <w:start w:val="2"/>
      <w:numFmt w:val="decimal"/>
      <w:lvlText w:val="%1."/>
      <w:lvlJc w:val="left"/>
      <w:pPr>
        <w:tabs>
          <w:tab w:val="num" w:pos="720"/>
        </w:tabs>
        <w:ind w:left="720" w:hanging="360"/>
      </w:pPr>
    </w:lvl>
    <w:lvl w:ilvl="1" w:tplc="B27CB25C" w:tentative="1">
      <w:start w:val="1"/>
      <w:numFmt w:val="decimal"/>
      <w:lvlText w:val="%2."/>
      <w:lvlJc w:val="left"/>
      <w:pPr>
        <w:tabs>
          <w:tab w:val="num" w:pos="1440"/>
        </w:tabs>
        <w:ind w:left="1440" w:hanging="360"/>
      </w:pPr>
    </w:lvl>
    <w:lvl w:ilvl="2" w:tplc="EBB28AB6" w:tentative="1">
      <w:start w:val="1"/>
      <w:numFmt w:val="decimal"/>
      <w:lvlText w:val="%3."/>
      <w:lvlJc w:val="left"/>
      <w:pPr>
        <w:tabs>
          <w:tab w:val="num" w:pos="2160"/>
        </w:tabs>
        <w:ind w:left="2160" w:hanging="360"/>
      </w:pPr>
    </w:lvl>
    <w:lvl w:ilvl="3" w:tplc="0AE419F6" w:tentative="1">
      <w:start w:val="1"/>
      <w:numFmt w:val="decimal"/>
      <w:lvlText w:val="%4."/>
      <w:lvlJc w:val="left"/>
      <w:pPr>
        <w:tabs>
          <w:tab w:val="num" w:pos="2880"/>
        </w:tabs>
        <w:ind w:left="2880" w:hanging="360"/>
      </w:pPr>
    </w:lvl>
    <w:lvl w:ilvl="4" w:tplc="61FECCFC" w:tentative="1">
      <w:start w:val="1"/>
      <w:numFmt w:val="decimal"/>
      <w:lvlText w:val="%5."/>
      <w:lvlJc w:val="left"/>
      <w:pPr>
        <w:tabs>
          <w:tab w:val="num" w:pos="3600"/>
        </w:tabs>
        <w:ind w:left="3600" w:hanging="360"/>
      </w:pPr>
    </w:lvl>
    <w:lvl w:ilvl="5" w:tplc="852457B8" w:tentative="1">
      <w:start w:val="1"/>
      <w:numFmt w:val="decimal"/>
      <w:lvlText w:val="%6."/>
      <w:lvlJc w:val="left"/>
      <w:pPr>
        <w:tabs>
          <w:tab w:val="num" w:pos="4320"/>
        </w:tabs>
        <w:ind w:left="4320" w:hanging="360"/>
      </w:pPr>
    </w:lvl>
    <w:lvl w:ilvl="6" w:tplc="C4F21F92" w:tentative="1">
      <w:start w:val="1"/>
      <w:numFmt w:val="decimal"/>
      <w:lvlText w:val="%7."/>
      <w:lvlJc w:val="left"/>
      <w:pPr>
        <w:tabs>
          <w:tab w:val="num" w:pos="5040"/>
        </w:tabs>
        <w:ind w:left="5040" w:hanging="360"/>
      </w:pPr>
    </w:lvl>
    <w:lvl w:ilvl="7" w:tplc="8834D14C" w:tentative="1">
      <w:start w:val="1"/>
      <w:numFmt w:val="decimal"/>
      <w:lvlText w:val="%8."/>
      <w:lvlJc w:val="left"/>
      <w:pPr>
        <w:tabs>
          <w:tab w:val="num" w:pos="5760"/>
        </w:tabs>
        <w:ind w:left="5760" w:hanging="360"/>
      </w:pPr>
    </w:lvl>
    <w:lvl w:ilvl="8" w:tplc="D71CC986" w:tentative="1">
      <w:start w:val="1"/>
      <w:numFmt w:val="decimal"/>
      <w:lvlText w:val="%9."/>
      <w:lvlJc w:val="left"/>
      <w:pPr>
        <w:tabs>
          <w:tab w:val="num" w:pos="6480"/>
        </w:tabs>
        <w:ind w:left="6480" w:hanging="360"/>
      </w:pPr>
    </w:lvl>
  </w:abstractNum>
  <w:abstractNum w:abstractNumId="17" w15:restartNumberingAfterBreak="0">
    <w:nsid w:val="29D1034F"/>
    <w:multiLevelType w:val="hybridMultilevel"/>
    <w:tmpl w:val="389C3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E051EE"/>
    <w:multiLevelType w:val="hybridMultilevel"/>
    <w:tmpl w:val="AC7E019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27C0399"/>
    <w:multiLevelType w:val="hybridMultilevel"/>
    <w:tmpl w:val="868288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46F56D1"/>
    <w:multiLevelType w:val="hybridMultilevel"/>
    <w:tmpl w:val="B1EADD26"/>
    <w:lvl w:ilvl="0" w:tplc="E2E29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4677B3"/>
    <w:multiLevelType w:val="hybridMultilevel"/>
    <w:tmpl w:val="005061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6687A57"/>
    <w:multiLevelType w:val="hybridMultilevel"/>
    <w:tmpl w:val="684ED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8E7109"/>
    <w:multiLevelType w:val="hybridMultilevel"/>
    <w:tmpl w:val="AD0AE07E"/>
    <w:lvl w:ilvl="0" w:tplc="52C0019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39CB672A"/>
    <w:multiLevelType w:val="hybridMultilevel"/>
    <w:tmpl w:val="2CB0E8DC"/>
    <w:lvl w:ilvl="0" w:tplc="38546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A1B6176"/>
    <w:multiLevelType w:val="hybridMultilevel"/>
    <w:tmpl w:val="ECF89D22"/>
    <w:lvl w:ilvl="0" w:tplc="BB0C5C28">
      <w:start w:val="1"/>
      <w:numFmt w:val="bullet"/>
      <w:lvlText w:val=""/>
      <w:lvlJc w:val="left"/>
      <w:pPr>
        <w:ind w:left="600" w:hanging="360"/>
      </w:pPr>
      <w:rPr>
        <w:rFonts w:ascii="Symbol" w:hAnsi="Symbol" w:hint="default"/>
      </w:rPr>
    </w:lvl>
    <w:lvl w:ilvl="1" w:tplc="04150003" w:tentative="1">
      <w:start w:val="1"/>
      <w:numFmt w:val="bullet"/>
      <w:lvlText w:val="o"/>
      <w:lvlJc w:val="left"/>
      <w:pPr>
        <w:ind w:left="1320" w:hanging="360"/>
      </w:pPr>
      <w:rPr>
        <w:rFonts w:ascii="Courier New" w:hAnsi="Courier New" w:cs="Courier New" w:hint="default"/>
      </w:rPr>
    </w:lvl>
    <w:lvl w:ilvl="2" w:tplc="04150005" w:tentative="1">
      <w:start w:val="1"/>
      <w:numFmt w:val="bullet"/>
      <w:lvlText w:val=""/>
      <w:lvlJc w:val="left"/>
      <w:pPr>
        <w:ind w:left="2040" w:hanging="360"/>
      </w:pPr>
      <w:rPr>
        <w:rFonts w:ascii="Wingdings" w:hAnsi="Wingdings" w:hint="default"/>
      </w:rPr>
    </w:lvl>
    <w:lvl w:ilvl="3" w:tplc="04150001" w:tentative="1">
      <w:start w:val="1"/>
      <w:numFmt w:val="bullet"/>
      <w:lvlText w:val=""/>
      <w:lvlJc w:val="left"/>
      <w:pPr>
        <w:ind w:left="2760" w:hanging="360"/>
      </w:pPr>
      <w:rPr>
        <w:rFonts w:ascii="Symbol" w:hAnsi="Symbol" w:hint="default"/>
      </w:rPr>
    </w:lvl>
    <w:lvl w:ilvl="4" w:tplc="04150003" w:tentative="1">
      <w:start w:val="1"/>
      <w:numFmt w:val="bullet"/>
      <w:lvlText w:val="o"/>
      <w:lvlJc w:val="left"/>
      <w:pPr>
        <w:ind w:left="3480" w:hanging="360"/>
      </w:pPr>
      <w:rPr>
        <w:rFonts w:ascii="Courier New" w:hAnsi="Courier New" w:cs="Courier New" w:hint="default"/>
      </w:rPr>
    </w:lvl>
    <w:lvl w:ilvl="5" w:tplc="04150005" w:tentative="1">
      <w:start w:val="1"/>
      <w:numFmt w:val="bullet"/>
      <w:lvlText w:val=""/>
      <w:lvlJc w:val="left"/>
      <w:pPr>
        <w:ind w:left="4200" w:hanging="360"/>
      </w:pPr>
      <w:rPr>
        <w:rFonts w:ascii="Wingdings" w:hAnsi="Wingdings" w:hint="default"/>
      </w:rPr>
    </w:lvl>
    <w:lvl w:ilvl="6" w:tplc="04150001" w:tentative="1">
      <w:start w:val="1"/>
      <w:numFmt w:val="bullet"/>
      <w:lvlText w:val=""/>
      <w:lvlJc w:val="left"/>
      <w:pPr>
        <w:ind w:left="4920" w:hanging="360"/>
      </w:pPr>
      <w:rPr>
        <w:rFonts w:ascii="Symbol" w:hAnsi="Symbol" w:hint="default"/>
      </w:rPr>
    </w:lvl>
    <w:lvl w:ilvl="7" w:tplc="04150003" w:tentative="1">
      <w:start w:val="1"/>
      <w:numFmt w:val="bullet"/>
      <w:lvlText w:val="o"/>
      <w:lvlJc w:val="left"/>
      <w:pPr>
        <w:ind w:left="5640" w:hanging="360"/>
      </w:pPr>
      <w:rPr>
        <w:rFonts w:ascii="Courier New" w:hAnsi="Courier New" w:cs="Courier New" w:hint="default"/>
      </w:rPr>
    </w:lvl>
    <w:lvl w:ilvl="8" w:tplc="04150005" w:tentative="1">
      <w:start w:val="1"/>
      <w:numFmt w:val="bullet"/>
      <w:lvlText w:val=""/>
      <w:lvlJc w:val="left"/>
      <w:pPr>
        <w:ind w:left="6360" w:hanging="360"/>
      </w:pPr>
      <w:rPr>
        <w:rFonts w:ascii="Wingdings" w:hAnsi="Wingdings" w:hint="default"/>
      </w:rPr>
    </w:lvl>
  </w:abstractNum>
  <w:abstractNum w:abstractNumId="26" w15:restartNumberingAfterBreak="0">
    <w:nsid w:val="3A616716"/>
    <w:multiLevelType w:val="hybridMultilevel"/>
    <w:tmpl w:val="D0C237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CC52204"/>
    <w:multiLevelType w:val="hybridMultilevel"/>
    <w:tmpl w:val="FFD67BD0"/>
    <w:lvl w:ilvl="0" w:tplc="04150011">
      <w:start w:val="1"/>
      <w:numFmt w:val="decimal"/>
      <w:lvlText w:val="%1)"/>
      <w:lvlJc w:val="left"/>
      <w:pPr>
        <w:ind w:left="720" w:hanging="360"/>
      </w:pPr>
      <w:rPr>
        <w:rFonts w:cs="Times New Roman"/>
      </w:rPr>
    </w:lvl>
    <w:lvl w:ilvl="1" w:tplc="6B38B38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ED373F0"/>
    <w:multiLevelType w:val="hybridMultilevel"/>
    <w:tmpl w:val="31BC41DE"/>
    <w:lvl w:ilvl="0" w:tplc="04150011">
      <w:start w:val="1"/>
      <w:numFmt w:val="decimal"/>
      <w:lvlText w:val="%1)"/>
      <w:lvlJc w:val="left"/>
      <w:pPr>
        <w:ind w:left="1069" w:hanging="360"/>
      </w:pPr>
      <w:rPr>
        <w:rFonts w:cs="Times New Roman"/>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9" w15:restartNumberingAfterBreak="0">
    <w:nsid w:val="3FF71E70"/>
    <w:multiLevelType w:val="hybridMultilevel"/>
    <w:tmpl w:val="BB8091CC"/>
    <w:lvl w:ilvl="0" w:tplc="E2E29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842B51"/>
    <w:multiLevelType w:val="hybridMultilevel"/>
    <w:tmpl w:val="5D12E1AA"/>
    <w:lvl w:ilvl="0" w:tplc="8E50FF9E">
      <w:start w:val="1"/>
      <w:numFmt w:val="decimal"/>
      <w:lvlText w:val="%1."/>
      <w:lvlJc w:val="left"/>
      <w:pPr>
        <w:ind w:left="360" w:hanging="360"/>
      </w:pPr>
      <w:rPr>
        <w:rFonts w:cs="Times New Roman"/>
        <w:b w:val="0"/>
        <w:color w:val="auto"/>
        <w:sz w:val="24"/>
        <w:szCs w:val="24"/>
      </w:rPr>
    </w:lvl>
    <w:lvl w:ilvl="1" w:tplc="04150019">
      <w:start w:val="1"/>
      <w:numFmt w:val="lowerLetter"/>
      <w:lvlText w:val="%2."/>
      <w:lvlJc w:val="left"/>
      <w:pPr>
        <w:ind w:left="1299" w:hanging="360"/>
      </w:pPr>
      <w:rPr>
        <w:rFonts w:cs="Times New Roman"/>
      </w:rPr>
    </w:lvl>
    <w:lvl w:ilvl="2" w:tplc="0415001B" w:tentative="1">
      <w:start w:val="1"/>
      <w:numFmt w:val="lowerRoman"/>
      <w:lvlText w:val="%3."/>
      <w:lvlJc w:val="right"/>
      <w:pPr>
        <w:ind w:left="2019" w:hanging="180"/>
      </w:pPr>
      <w:rPr>
        <w:rFonts w:cs="Times New Roman"/>
      </w:rPr>
    </w:lvl>
    <w:lvl w:ilvl="3" w:tplc="0415000F" w:tentative="1">
      <w:start w:val="1"/>
      <w:numFmt w:val="decimal"/>
      <w:lvlText w:val="%4."/>
      <w:lvlJc w:val="left"/>
      <w:pPr>
        <w:ind w:left="2739" w:hanging="360"/>
      </w:pPr>
      <w:rPr>
        <w:rFonts w:cs="Times New Roman"/>
      </w:rPr>
    </w:lvl>
    <w:lvl w:ilvl="4" w:tplc="04150019" w:tentative="1">
      <w:start w:val="1"/>
      <w:numFmt w:val="lowerLetter"/>
      <w:lvlText w:val="%5."/>
      <w:lvlJc w:val="left"/>
      <w:pPr>
        <w:ind w:left="3459" w:hanging="360"/>
      </w:pPr>
      <w:rPr>
        <w:rFonts w:cs="Times New Roman"/>
      </w:rPr>
    </w:lvl>
    <w:lvl w:ilvl="5" w:tplc="0415001B" w:tentative="1">
      <w:start w:val="1"/>
      <w:numFmt w:val="lowerRoman"/>
      <w:lvlText w:val="%6."/>
      <w:lvlJc w:val="right"/>
      <w:pPr>
        <w:ind w:left="4179" w:hanging="180"/>
      </w:pPr>
      <w:rPr>
        <w:rFonts w:cs="Times New Roman"/>
      </w:rPr>
    </w:lvl>
    <w:lvl w:ilvl="6" w:tplc="0415000F" w:tentative="1">
      <w:start w:val="1"/>
      <w:numFmt w:val="decimal"/>
      <w:lvlText w:val="%7."/>
      <w:lvlJc w:val="left"/>
      <w:pPr>
        <w:ind w:left="4899" w:hanging="360"/>
      </w:pPr>
      <w:rPr>
        <w:rFonts w:cs="Times New Roman"/>
      </w:rPr>
    </w:lvl>
    <w:lvl w:ilvl="7" w:tplc="04150019" w:tentative="1">
      <w:start w:val="1"/>
      <w:numFmt w:val="lowerLetter"/>
      <w:lvlText w:val="%8."/>
      <w:lvlJc w:val="left"/>
      <w:pPr>
        <w:ind w:left="5619" w:hanging="360"/>
      </w:pPr>
      <w:rPr>
        <w:rFonts w:cs="Times New Roman"/>
      </w:rPr>
    </w:lvl>
    <w:lvl w:ilvl="8" w:tplc="0415001B" w:tentative="1">
      <w:start w:val="1"/>
      <w:numFmt w:val="lowerRoman"/>
      <w:lvlText w:val="%9."/>
      <w:lvlJc w:val="right"/>
      <w:pPr>
        <w:ind w:left="6339" w:hanging="180"/>
      </w:pPr>
      <w:rPr>
        <w:rFonts w:cs="Times New Roman"/>
      </w:rPr>
    </w:lvl>
  </w:abstractNum>
  <w:abstractNum w:abstractNumId="31" w15:restartNumberingAfterBreak="0">
    <w:nsid w:val="4DB4408D"/>
    <w:multiLevelType w:val="hybridMultilevel"/>
    <w:tmpl w:val="4BBCFCF8"/>
    <w:lvl w:ilvl="0" w:tplc="E2E295FE">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32" w15:restartNumberingAfterBreak="0">
    <w:nsid w:val="51FF6ED9"/>
    <w:multiLevelType w:val="hybridMultilevel"/>
    <w:tmpl w:val="CD629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C46E8C"/>
    <w:multiLevelType w:val="hybridMultilevel"/>
    <w:tmpl w:val="E1B67D94"/>
    <w:lvl w:ilvl="0" w:tplc="04150011">
      <w:start w:val="1"/>
      <w:numFmt w:val="decimal"/>
      <w:lvlText w:val="%1)"/>
      <w:lvlJc w:val="left"/>
      <w:pPr>
        <w:ind w:left="360" w:hanging="360"/>
      </w:pPr>
    </w:lvl>
    <w:lvl w:ilvl="1" w:tplc="04150019" w:tentative="1">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57B50F36"/>
    <w:multiLevelType w:val="hybridMultilevel"/>
    <w:tmpl w:val="8960B384"/>
    <w:lvl w:ilvl="0" w:tplc="385466B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15:restartNumberingAfterBreak="0">
    <w:nsid w:val="59CB05DD"/>
    <w:multiLevelType w:val="hybridMultilevel"/>
    <w:tmpl w:val="DC6214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BE2ECA"/>
    <w:multiLevelType w:val="hybridMultilevel"/>
    <w:tmpl w:val="8536CAA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5F940C94"/>
    <w:multiLevelType w:val="hybridMultilevel"/>
    <w:tmpl w:val="05587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7556E6D"/>
    <w:multiLevelType w:val="hybridMultilevel"/>
    <w:tmpl w:val="1D3022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FE28C3"/>
    <w:multiLevelType w:val="hybridMultilevel"/>
    <w:tmpl w:val="17D82FB2"/>
    <w:lvl w:ilvl="0" w:tplc="6CDA6110">
      <w:numFmt w:val="bullet"/>
      <w:lvlText w:val="-"/>
      <w:lvlJc w:val="left"/>
      <w:pPr>
        <w:ind w:left="1800" w:hanging="360"/>
      </w:pPr>
      <w:rPr>
        <w:rFonts w:ascii="Times New Roman" w:eastAsia="Times New Roman" w:hAnsi="Times New Roman" w:cs="Times New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 w15:restartNumberingAfterBreak="0">
    <w:nsid w:val="72F316E0"/>
    <w:multiLevelType w:val="hybridMultilevel"/>
    <w:tmpl w:val="6F28E15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792A0734"/>
    <w:multiLevelType w:val="hybridMultilevel"/>
    <w:tmpl w:val="12C2F942"/>
    <w:lvl w:ilvl="0" w:tplc="F8DCD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DC242D"/>
    <w:multiLevelType w:val="hybridMultilevel"/>
    <w:tmpl w:val="F0DEF77C"/>
    <w:lvl w:ilvl="0" w:tplc="C5F0258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3" w15:restartNumberingAfterBreak="0">
    <w:nsid w:val="7EF71BFA"/>
    <w:multiLevelType w:val="hybridMultilevel"/>
    <w:tmpl w:val="F498F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68059D"/>
    <w:multiLevelType w:val="hybridMultilevel"/>
    <w:tmpl w:val="B372D2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9A0CC2"/>
    <w:multiLevelType w:val="hybridMultilevel"/>
    <w:tmpl w:val="3B1ADC38"/>
    <w:lvl w:ilvl="0" w:tplc="6CDA6110">
      <w:numFmt w:val="bullet"/>
      <w:lvlText w:val="-"/>
      <w:lvlJc w:val="left"/>
      <w:pPr>
        <w:ind w:left="1788" w:hanging="360"/>
      </w:pPr>
      <w:rPr>
        <w:rFonts w:ascii="Times New Roman" w:eastAsia="Times New Roman" w:hAnsi="Times New Roman" w:cs="Times New Roman"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num w:numId="1">
    <w:abstractNumId w:val="27"/>
  </w:num>
  <w:num w:numId="2">
    <w:abstractNumId w:val="11"/>
  </w:num>
  <w:num w:numId="3">
    <w:abstractNumId w:val="15"/>
  </w:num>
  <w:num w:numId="4">
    <w:abstractNumId w:val="28"/>
  </w:num>
  <w:num w:numId="5">
    <w:abstractNumId w:val="40"/>
  </w:num>
  <w:num w:numId="6">
    <w:abstractNumId w:val="33"/>
  </w:num>
  <w:num w:numId="7">
    <w:abstractNumId w:val="6"/>
  </w:num>
  <w:num w:numId="8">
    <w:abstractNumId w:val="22"/>
  </w:num>
  <w:num w:numId="9">
    <w:abstractNumId w:val="25"/>
  </w:num>
  <w:num w:numId="10">
    <w:abstractNumId w:val="16"/>
  </w:num>
  <w:num w:numId="11">
    <w:abstractNumId w:val="18"/>
  </w:num>
  <w:num w:numId="12">
    <w:abstractNumId w:val="0"/>
  </w:num>
  <w:num w:numId="13">
    <w:abstractNumId w:val="24"/>
  </w:num>
  <w:num w:numId="14">
    <w:abstractNumId w:val="2"/>
  </w:num>
  <w:num w:numId="15">
    <w:abstractNumId w:val="8"/>
  </w:num>
  <w:num w:numId="16">
    <w:abstractNumId w:val="1"/>
  </w:num>
  <w:num w:numId="17">
    <w:abstractNumId w:val="19"/>
  </w:num>
  <w:num w:numId="18">
    <w:abstractNumId w:val="43"/>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10"/>
  </w:num>
  <w:num w:numId="22">
    <w:abstractNumId w:val="7"/>
  </w:num>
  <w:num w:numId="23">
    <w:abstractNumId w:val="37"/>
  </w:num>
  <w:num w:numId="24">
    <w:abstractNumId w:val="9"/>
  </w:num>
  <w:num w:numId="25">
    <w:abstractNumId w:val="44"/>
  </w:num>
  <w:num w:numId="26">
    <w:abstractNumId w:val="34"/>
  </w:num>
  <w:num w:numId="27">
    <w:abstractNumId w:val="20"/>
  </w:num>
  <w:num w:numId="28">
    <w:abstractNumId w:val="31"/>
  </w:num>
  <w:num w:numId="29">
    <w:abstractNumId w:val="29"/>
  </w:num>
  <w:num w:numId="30">
    <w:abstractNumId w:val="38"/>
  </w:num>
  <w:num w:numId="31">
    <w:abstractNumId w:val="5"/>
  </w:num>
  <w:num w:numId="32">
    <w:abstractNumId w:val="30"/>
  </w:num>
  <w:num w:numId="33">
    <w:abstractNumId w:val="23"/>
  </w:num>
  <w:num w:numId="34">
    <w:abstractNumId w:val="12"/>
  </w:num>
  <w:num w:numId="35">
    <w:abstractNumId w:val="35"/>
  </w:num>
  <w:num w:numId="36">
    <w:abstractNumId w:val="26"/>
  </w:num>
  <w:num w:numId="37">
    <w:abstractNumId w:val="39"/>
  </w:num>
  <w:num w:numId="38">
    <w:abstractNumId w:val="45"/>
  </w:num>
  <w:num w:numId="39">
    <w:abstractNumId w:val="17"/>
  </w:num>
  <w:num w:numId="40">
    <w:abstractNumId w:val="4"/>
  </w:num>
  <w:num w:numId="41">
    <w:abstractNumId w:val="41"/>
  </w:num>
  <w:num w:numId="42">
    <w:abstractNumId w:val="3"/>
  </w:num>
  <w:num w:numId="43">
    <w:abstractNumId w:val="13"/>
  </w:num>
  <w:num w:numId="44">
    <w:abstractNumId w:val="14"/>
  </w:num>
  <w:num w:numId="45">
    <w:abstractNumId w:val="32"/>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7F"/>
    <w:rsid w:val="000007C8"/>
    <w:rsid w:val="00003144"/>
    <w:rsid w:val="00005595"/>
    <w:rsid w:val="00006431"/>
    <w:rsid w:val="00006597"/>
    <w:rsid w:val="00007B8A"/>
    <w:rsid w:val="00010A74"/>
    <w:rsid w:val="00011D77"/>
    <w:rsid w:val="00012255"/>
    <w:rsid w:val="000128C3"/>
    <w:rsid w:val="00012A66"/>
    <w:rsid w:val="0001376B"/>
    <w:rsid w:val="00013961"/>
    <w:rsid w:val="00015913"/>
    <w:rsid w:val="0001683E"/>
    <w:rsid w:val="00017066"/>
    <w:rsid w:val="0001720C"/>
    <w:rsid w:val="00026363"/>
    <w:rsid w:val="0003210B"/>
    <w:rsid w:val="0003722A"/>
    <w:rsid w:val="00041E25"/>
    <w:rsid w:val="00045641"/>
    <w:rsid w:val="000476C3"/>
    <w:rsid w:val="00047C79"/>
    <w:rsid w:val="00047D05"/>
    <w:rsid w:val="0005184B"/>
    <w:rsid w:val="00054FC4"/>
    <w:rsid w:val="000563CD"/>
    <w:rsid w:val="000563FC"/>
    <w:rsid w:val="00062764"/>
    <w:rsid w:val="000635A0"/>
    <w:rsid w:val="00065317"/>
    <w:rsid w:val="00066116"/>
    <w:rsid w:val="00071485"/>
    <w:rsid w:val="00072628"/>
    <w:rsid w:val="00072AEA"/>
    <w:rsid w:val="00080406"/>
    <w:rsid w:val="00080D1B"/>
    <w:rsid w:val="00083AFD"/>
    <w:rsid w:val="0008459E"/>
    <w:rsid w:val="0008475E"/>
    <w:rsid w:val="0008499A"/>
    <w:rsid w:val="000926DE"/>
    <w:rsid w:val="00093CB4"/>
    <w:rsid w:val="000961FB"/>
    <w:rsid w:val="00096C19"/>
    <w:rsid w:val="000977B8"/>
    <w:rsid w:val="00097F56"/>
    <w:rsid w:val="000A1884"/>
    <w:rsid w:val="000A3F88"/>
    <w:rsid w:val="000A414C"/>
    <w:rsid w:val="000A5BFC"/>
    <w:rsid w:val="000A7120"/>
    <w:rsid w:val="000B04BA"/>
    <w:rsid w:val="000B0F46"/>
    <w:rsid w:val="000B21CE"/>
    <w:rsid w:val="000B4001"/>
    <w:rsid w:val="000B4CA6"/>
    <w:rsid w:val="000B4FD3"/>
    <w:rsid w:val="000C11AA"/>
    <w:rsid w:val="000C1437"/>
    <w:rsid w:val="000D083F"/>
    <w:rsid w:val="000D1EBF"/>
    <w:rsid w:val="000D423D"/>
    <w:rsid w:val="000D48CB"/>
    <w:rsid w:val="000D59BE"/>
    <w:rsid w:val="000D694D"/>
    <w:rsid w:val="000E0482"/>
    <w:rsid w:val="000E0957"/>
    <w:rsid w:val="000E1B6E"/>
    <w:rsid w:val="000E26A0"/>
    <w:rsid w:val="000F43A6"/>
    <w:rsid w:val="000F77D6"/>
    <w:rsid w:val="000F78F0"/>
    <w:rsid w:val="00102A34"/>
    <w:rsid w:val="001046C1"/>
    <w:rsid w:val="0010503C"/>
    <w:rsid w:val="00106999"/>
    <w:rsid w:val="00106B89"/>
    <w:rsid w:val="00107CB6"/>
    <w:rsid w:val="001103B7"/>
    <w:rsid w:val="00110528"/>
    <w:rsid w:val="00114CBB"/>
    <w:rsid w:val="00115B65"/>
    <w:rsid w:val="00123B55"/>
    <w:rsid w:val="00124347"/>
    <w:rsid w:val="00127735"/>
    <w:rsid w:val="00132233"/>
    <w:rsid w:val="00132808"/>
    <w:rsid w:val="0013614A"/>
    <w:rsid w:val="00136EA9"/>
    <w:rsid w:val="00140635"/>
    <w:rsid w:val="00141B92"/>
    <w:rsid w:val="00141C7A"/>
    <w:rsid w:val="00141F42"/>
    <w:rsid w:val="001434FC"/>
    <w:rsid w:val="00151A25"/>
    <w:rsid w:val="00152FAE"/>
    <w:rsid w:val="001560D9"/>
    <w:rsid w:val="00161055"/>
    <w:rsid w:val="0016145D"/>
    <w:rsid w:val="00163361"/>
    <w:rsid w:val="001636E4"/>
    <w:rsid w:val="00163923"/>
    <w:rsid w:val="001645BF"/>
    <w:rsid w:val="00165056"/>
    <w:rsid w:val="001654AF"/>
    <w:rsid w:val="00167777"/>
    <w:rsid w:val="001706A9"/>
    <w:rsid w:val="001740DE"/>
    <w:rsid w:val="00176187"/>
    <w:rsid w:val="00177F8A"/>
    <w:rsid w:val="001834D0"/>
    <w:rsid w:val="001845B7"/>
    <w:rsid w:val="00184B38"/>
    <w:rsid w:val="00185661"/>
    <w:rsid w:val="00192D62"/>
    <w:rsid w:val="00193297"/>
    <w:rsid w:val="00193755"/>
    <w:rsid w:val="00195D21"/>
    <w:rsid w:val="00196B18"/>
    <w:rsid w:val="00197C3E"/>
    <w:rsid w:val="001A088F"/>
    <w:rsid w:val="001A3213"/>
    <w:rsid w:val="001A4FB8"/>
    <w:rsid w:val="001A508D"/>
    <w:rsid w:val="001A5B04"/>
    <w:rsid w:val="001A6D0B"/>
    <w:rsid w:val="001A753F"/>
    <w:rsid w:val="001B4205"/>
    <w:rsid w:val="001B6611"/>
    <w:rsid w:val="001B67F9"/>
    <w:rsid w:val="001B7C29"/>
    <w:rsid w:val="001C53F0"/>
    <w:rsid w:val="001D0F3C"/>
    <w:rsid w:val="001D4664"/>
    <w:rsid w:val="001D7224"/>
    <w:rsid w:val="001D7322"/>
    <w:rsid w:val="001E212F"/>
    <w:rsid w:val="001E22B2"/>
    <w:rsid w:val="001E4156"/>
    <w:rsid w:val="001E7A84"/>
    <w:rsid w:val="001F3BA6"/>
    <w:rsid w:val="002045D3"/>
    <w:rsid w:val="002061D2"/>
    <w:rsid w:val="00210A8A"/>
    <w:rsid w:val="00212ED5"/>
    <w:rsid w:val="00213175"/>
    <w:rsid w:val="00215A7C"/>
    <w:rsid w:val="0021745A"/>
    <w:rsid w:val="002221FC"/>
    <w:rsid w:val="00224500"/>
    <w:rsid w:val="002263A4"/>
    <w:rsid w:val="0023419A"/>
    <w:rsid w:val="002354CB"/>
    <w:rsid w:val="0023637B"/>
    <w:rsid w:val="00236557"/>
    <w:rsid w:val="00237ECC"/>
    <w:rsid w:val="00241203"/>
    <w:rsid w:val="00241350"/>
    <w:rsid w:val="00243AA4"/>
    <w:rsid w:val="00244285"/>
    <w:rsid w:val="00251C62"/>
    <w:rsid w:val="002605C4"/>
    <w:rsid w:val="00262A49"/>
    <w:rsid w:val="00262F1A"/>
    <w:rsid w:val="0026683A"/>
    <w:rsid w:val="00270FFC"/>
    <w:rsid w:val="00271AE2"/>
    <w:rsid w:val="00275317"/>
    <w:rsid w:val="00275396"/>
    <w:rsid w:val="002757D5"/>
    <w:rsid w:val="00286193"/>
    <w:rsid w:val="002861B8"/>
    <w:rsid w:val="0028756C"/>
    <w:rsid w:val="00294931"/>
    <w:rsid w:val="00295545"/>
    <w:rsid w:val="00296D02"/>
    <w:rsid w:val="002A0345"/>
    <w:rsid w:val="002A0E9B"/>
    <w:rsid w:val="002A142D"/>
    <w:rsid w:val="002A1D82"/>
    <w:rsid w:val="002A235F"/>
    <w:rsid w:val="002A2DFB"/>
    <w:rsid w:val="002A3E3D"/>
    <w:rsid w:val="002A47E9"/>
    <w:rsid w:val="002A4FAD"/>
    <w:rsid w:val="002A5406"/>
    <w:rsid w:val="002A5CE4"/>
    <w:rsid w:val="002A6B31"/>
    <w:rsid w:val="002A6F0A"/>
    <w:rsid w:val="002A70E5"/>
    <w:rsid w:val="002A7309"/>
    <w:rsid w:val="002A7495"/>
    <w:rsid w:val="002B4BC3"/>
    <w:rsid w:val="002B5D50"/>
    <w:rsid w:val="002C59C6"/>
    <w:rsid w:val="002C7B95"/>
    <w:rsid w:val="002D20A8"/>
    <w:rsid w:val="002D338E"/>
    <w:rsid w:val="002D6380"/>
    <w:rsid w:val="002D6975"/>
    <w:rsid w:val="002E2614"/>
    <w:rsid w:val="002E348E"/>
    <w:rsid w:val="002E3CE8"/>
    <w:rsid w:val="002E4AFC"/>
    <w:rsid w:val="002E55BA"/>
    <w:rsid w:val="002F2004"/>
    <w:rsid w:val="002F443E"/>
    <w:rsid w:val="002F59CC"/>
    <w:rsid w:val="002F737E"/>
    <w:rsid w:val="0030217C"/>
    <w:rsid w:val="00302589"/>
    <w:rsid w:val="003056C8"/>
    <w:rsid w:val="00306B70"/>
    <w:rsid w:val="003112F6"/>
    <w:rsid w:val="0031542A"/>
    <w:rsid w:val="003205DE"/>
    <w:rsid w:val="00322804"/>
    <w:rsid w:val="00323788"/>
    <w:rsid w:val="00330DC3"/>
    <w:rsid w:val="003314A8"/>
    <w:rsid w:val="0033516F"/>
    <w:rsid w:val="003357F1"/>
    <w:rsid w:val="00340896"/>
    <w:rsid w:val="0034501B"/>
    <w:rsid w:val="003556A6"/>
    <w:rsid w:val="00363381"/>
    <w:rsid w:val="00373230"/>
    <w:rsid w:val="003737A3"/>
    <w:rsid w:val="00374741"/>
    <w:rsid w:val="00374E31"/>
    <w:rsid w:val="00381536"/>
    <w:rsid w:val="00381C3D"/>
    <w:rsid w:val="003822DF"/>
    <w:rsid w:val="00382995"/>
    <w:rsid w:val="00387383"/>
    <w:rsid w:val="0039125C"/>
    <w:rsid w:val="003959F0"/>
    <w:rsid w:val="00395AD5"/>
    <w:rsid w:val="003966BE"/>
    <w:rsid w:val="00396DA8"/>
    <w:rsid w:val="003A1788"/>
    <w:rsid w:val="003A19E7"/>
    <w:rsid w:val="003A21E8"/>
    <w:rsid w:val="003A28AB"/>
    <w:rsid w:val="003A2A33"/>
    <w:rsid w:val="003A3450"/>
    <w:rsid w:val="003A35A5"/>
    <w:rsid w:val="003A3A9F"/>
    <w:rsid w:val="003A3AE2"/>
    <w:rsid w:val="003A3C6E"/>
    <w:rsid w:val="003A6D65"/>
    <w:rsid w:val="003B01EB"/>
    <w:rsid w:val="003B214C"/>
    <w:rsid w:val="003B2F09"/>
    <w:rsid w:val="003B3823"/>
    <w:rsid w:val="003B3CD5"/>
    <w:rsid w:val="003B6974"/>
    <w:rsid w:val="003C0EF3"/>
    <w:rsid w:val="003C1611"/>
    <w:rsid w:val="003C3A0B"/>
    <w:rsid w:val="003C4D23"/>
    <w:rsid w:val="003C7652"/>
    <w:rsid w:val="003C7940"/>
    <w:rsid w:val="003D01F1"/>
    <w:rsid w:val="003D033B"/>
    <w:rsid w:val="003D2BA3"/>
    <w:rsid w:val="003D3C27"/>
    <w:rsid w:val="003D4536"/>
    <w:rsid w:val="003D4711"/>
    <w:rsid w:val="003D5CBA"/>
    <w:rsid w:val="003D6398"/>
    <w:rsid w:val="003D6823"/>
    <w:rsid w:val="003D7029"/>
    <w:rsid w:val="003D73C4"/>
    <w:rsid w:val="003E3214"/>
    <w:rsid w:val="003E3E9B"/>
    <w:rsid w:val="003E4DBE"/>
    <w:rsid w:val="003E5CAA"/>
    <w:rsid w:val="003E62FC"/>
    <w:rsid w:val="003E7500"/>
    <w:rsid w:val="003E7AF5"/>
    <w:rsid w:val="003E7DA2"/>
    <w:rsid w:val="003F0592"/>
    <w:rsid w:val="003F18E3"/>
    <w:rsid w:val="003F1D3C"/>
    <w:rsid w:val="003F1DED"/>
    <w:rsid w:val="004000D9"/>
    <w:rsid w:val="004004A5"/>
    <w:rsid w:val="0040069F"/>
    <w:rsid w:val="00401558"/>
    <w:rsid w:val="004020AA"/>
    <w:rsid w:val="00405A1C"/>
    <w:rsid w:val="00407346"/>
    <w:rsid w:val="00407967"/>
    <w:rsid w:val="00412D0B"/>
    <w:rsid w:val="004144ED"/>
    <w:rsid w:val="004147C8"/>
    <w:rsid w:val="00414B53"/>
    <w:rsid w:val="00420365"/>
    <w:rsid w:val="00422822"/>
    <w:rsid w:val="00427131"/>
    <w:rsid w:val="0043018E"/>
    <w:rsid w:val="00433D54"/>
    <w:rsid w:val="00434157"/>
    <w:rsid w:val="004354B2"/>
    <w:rsid w:val="00437569"/>
    <w:rsid w:val="00440B78"/>
    <w:rsid w:val="00443611"/>
    <w:rsid w:val="00443FFE"/>
    <w:rsid w:val="00446245"/>
    <w:rsid w:val="00447F55"/>
    <w:rsid w:val="004511C9"/>
    <w:rsid w:val="00453D71"/>
    <w:rsid w:val="004576FA"/>
    <w:rsid w:val="00461194"/>
    <w:rsid w:val="00462522"/>
    <w:rsid w:val="00463301"/>
    <w:rsid w:val="00464FEE"/>
    <w:rsid w:val="00471208"/>
    <w:rsid w:val="00476118"/>
    <w:rsid w:val="00477B58"/>
    <w:rsid w:val="00483330"/>
    <w:rsid w:val="004833E9"/>
    <w:rsid w:val="00484877"/>
    <w:rsid w:val="00484A9F"/>
    <w:rsid w:val="00484B7E"/>
    <w:rsid w:val="0048578E"/>
    <w:rsid w:val="00486BED"/>
    <w:rsid w:val="00493F76"/>
    <w:rsid w:val="0049488C"/>
    <w:rsid w:val="004973F1"/>
    <w:rsid w:val="004A1AC5"/>
    <w:rsid w:val="004A2780"/>
    <w:rsid w:val="004A2BE5"/>
    <w:rsid w:val="004A31A0"/>
    <w:rsid w:val="004A3E4A"/>
    <w:rsid w:val="004A436B"/>
    <w:rsid w:val="004B1103"/>
    <w:rsid w:val="004B164D"/>
    <w:rsid w:val="004B21A3"/>
    <w:rsid w:val="004B49D3"/>
    <w:rsid w:val="004B553C"/>
    <w:rsid w:val="004B650F"/>
    <w:rsid w:val="004C4080"/>
    <w:rsid w:val="004C745D"/>
    <w:rsid w:val="004E2B80"/>
    <w:rsid w:val="004E3B5F"/>
    <w:rsid w:val="004F11AF"/>
    <w:rsid w:val="004F1505"/>
    <w:rsid w:val="004F25B6"/>
    <w:rsid w:val="004F33BC"/>
    <w:rsid w:val="004F4B66"/>
    <w:rsid w:val="004F5241"/>
    <w:rsid w:val="004F6667"/>
    <w:rsid w:val="004F7471"/>
    <w:rsid w:val="004F7D30"/>
    <w:rsid w:val="00504F76"/>
    <w:rsid w:val="00505BAE"/>
    <w:rsid w:val="00506199"/>
    <w:rsid w:val="0050698D"/>
    <w:rsid w:val="00507997"/>
    <w:rsid w:val="00510DA4"/>
    <w:rsid w:val="00511F5C"/>
    <w:rsid w:val="0051726B"/>
    <w:rsid w:val="00517325"/>
    <w:rsid w:val="0051737F"/>
    <w:rsid w:val="00517596"/>
    <w:rsid w:val="0052093B"/>
    <w:rsid w:val="0053004E"/>
    <w:rsid w:val="005361DF"/>
    <w:rsid w:val="005377C8"/>
    <w:rsid w:val="0053792C"/>
    <w:rsid w:val="00542B20"/>
    <w:rsid w:val="00545642"/>
    <w:rsid w:val="00546375"/>
    <w:rsid w:val="005507B2"/>
    <w:rsid w:val="00551420"/>
    <w:rsid w:val="00556759"/>
    <w:rsid w:val="00557E89"/>
    <w:rsid w:val="00560073"/>
    <w:rsid w:val="00560CB1"/>
    <w:rsid w:val="005636CA"/>
    <w:rsid w:val="00564E20"/>
    <w:rsid w:val="00564FF1"/>
    <w:rsid w:val="005675E0"/>
    <w:rsid w:val="00572584"/>
    <w:rsid w:val="00573448"/>
    <w:rsid w:val="00580068"/>
    <w:rsid w:val="00582BE8"/>
    <w:rsid w:val="00582F38"/>
    <w:rsid w:val="0058327E"/>
    <w:rsid w:val="005843A3"/>
    <w:rsid w:val="005848D8"/>
    <w:rsid w:val="005865D8"/>
    <w:rsid w:val="005933B8"/>
    <w:rsid w:val="005A27B5"/>
    <w:rsid w:val="005A5C41"/>
    <w:rsid w:val="005A664C"/>
    <w:rsid w:val="005B086E"/>
    <w:rsid w:val="005B0ADF"/>
    <w:rsid w:val="005B1D29"/>
    <w:rsid w:val="005B400A"/>
    <w:rsid w:val="005C1FF7"/>
    <w:rsid w:val="005C2B57"/>
    <w:rsid w:val="005C4F91"/>
    <w:rsid w:val="005C52FD"/>
    <w:rsid w:val="005C6A6E"/>
    <w:rsid w:val="005C7E8E"/>
    <w:rsid w:val="005D3D57"/>
    <w:rsid w:val="005D510E"/>
    <w:rsid w:val="005D5E6D"/>
    <w:rsid w:val="005E2049"/>
    <w:rsid w:val="005E3B75"/>
    <w:rsid w:val="005E40E2"/>
    <w:rsid w:val="005F6E66"/>
    <w:rsid w:val="005F7EB7"/>
    <w:rsid w:val="00600308"/>
    <w:rsid w:val="00601997"/>
    <w:rsid w:val="00601A27"/>
    <w:rsid w:val="00601A2B"/>
    <w:rsid w:val="00602B9B"/>
    <w:rsid w:val="00607BCB"/>
    <w:rsid w:val="0061257E"/>
    <w:rsid w:val="00612C3F"/>
    <w:rsid w:val="00627335"/>
    <w:rsid w:val="00627BF8"/>
    <w:rsid w:val="00631D54"/>
    <w:rsid w:val="0063200A"/>
    <w:rsid w:val="006358E2"/>
    <w:rsid w:val="00640837"/>
    <w:rsid w:val="0064478A"/>
    <w:rsid w:val="00646B6E"/>
    <w:rsid w:val="0065400D"/>
    <w:rsid w:val="00654793"/>
    <w:rsid w:val="006549E8"/>
    <w:rsid w:val="00656BD6"/>
    <w:rsid w:val="006573E0"/>
    <w:rsid w:val="006664E7"/>
    <w:rsid w:val="00667CDD"/>
    <w:rsid w:val="00675714"/>
    <w:rsid w:val="00677C52"/>
    <w:rsid w:val="00681495"/>
    <w:rsid w:val="00684716"/>
    <w:rsid w:val="00684C02"/>
    <w:rsid w:val="00690CBF"/>
    <w:rsid w:val="00694822"/>
    <w:rsid w:val="00694EA3"/>
    <w:rsid w:val="00695408"/>
    <w:rsid w:val="006963A5"/>
    <w:rsid w:val="006972BD"/>
    <w:rsid w:val="006A08F7"/>
    <w:rsid w:val="006A31FF"/>
    <w:rsid w:val="006A3EB7"/>
    <w:rsid w:val="006A5162"/>
    <w:rsid w:val="006A750E"/>
    <w:rsid w:val="006B1EA2"/>
    <w:rsid w:val="006B2C9D"/>
    <w:rsid w:val="006B5A94"/>
    <w:rsid w:val="006C0423"/>
    <w:rsid w:val="006C7938"/>
    <w:rsid w:val="006D10FC"/>
    <w:rsid w:val="006D5B4B"/>
    <w:rsid w:val="006D7585"/>
    <w:rsid w:val="006E2E9B"/>
    <w:rsid w:val="006E3B5B"/>
    <w:rsid w:val="006E45FB"/>
    <w:rsid w:val="006E62C8"/>
    <w:rsid w:val="006F05BE"/>
    <w:rsid w:val="006F1B91"/>
    <w:rsid w:val="006F4A5D"/>
    <w:rsid w:val="00701A1F"/>
    <w:rsid w:val="00705806"/>
    <w:rsid w:val="00706C40"/>
    <w:rsid w:val="007116E4"/>
    <w:rsid w:val="0071615C"/>
    <w:rsid w:val="007204CB"/>
    <w:rsid w:val="00722E75"/>
    <w:rsid w:val="0072304C"/>
    <w:rsid w:val="00730B5F"/>
    <w:rsid w:val="0073357F"/>
    <w:rsid w:val="007362B9"/>
    <w:rsid w:val="00736F92"/>
    <w:rsid w:val="007402A6"/>
    <w:rsid w:val="007408E0"/>
    <w:rsid w:val="00740A2F"/>
    <w:rsid w:val="00741654"/>
    <w:rsid w:val="0074268C"/>
    <w:rsid w:val="00743B9C"/>
    <w:rsid w:val="00743CA0"/>
    <w:rsid w:val="0074595F"/>
    <w:rsid w:val="00747C88"/>
    <w:rsid w:val="00751CBC"/>
    <w:rsid w:val="00752DF9"/>
    <w:rsid w:val="007530B3"/>
    <w:rsid w:val="00754DE6"/>
    <w:rsid w:val="00755903"/>
    <w:rsid w:val="007629E9"/>
    <w:rsid w:val="00763E06"/>
    <w:rsid w:val="00764119"/>
    <w:rsid w:val="00770B2F"/>
    <w:rsid w:val="007724DA"/>
    <w:rsid w:val="00773124"/>
    <w:rsid w:val="007732D7"/>
    <w:rsid w:val="0077478E"/>
    <w:rsid w:val="00775090"/>
    <w:rsid w:val="0077616C"/>
    <w:rsid w:val="007766D5"/>
    <w:rsid w:val="00780E60"/>
    <w:rsid w:val="00782F19"/>
    <w:rsid w:val="0078315F"/>
    <w:rsid w:val="007855F8"/>
    <w:rsid w:val="00785FC6"/>
    <w:rsid w:val="00786D87"/>
    <w:rsid w:val="00787B24"/>
    <w:rsid w:val="0079327D"/>
    <w:rsid w:val="007932B3"/>
    <w:rsid w:val="00796B44"/>
    <w:rsid w:val="007A61A3"/>
    <w:rsid w:val="007A6580"/>
    <w:rsid w:val="007A74BF"/>
    <w:rsid w:val="007B265D"/>
    <w:rsid w:val="007B4794"/>
    <w:rsid w:val="007B5F74"/>
    <w:rsid w:val="007B602D"/>
    <w:rsid w:val="007C082B"/>
    <w:rsid w:val="007C395C"/>
    <w:rsid w:val="007C60EB"/>
    <w:rsid w:val="007D15C9"/>
    <w:rsid w:val="007D25C3"/>
    <w:rsid w:val="007D3874"/>
    <w:rsid w:val="007D5DE7"/>
    <w:rsid w:val="007D737B"/>
    <w:rsid w:val="007E464D"/>
    <w:rsid w:val="007E4961"/>
    <w:rsid w:val="007E5A34"/>
    <w:rsid w:val="007E5FEC"/>
    <w:rsid w:val="007F0720"/>
    <w:rsid w:val="007F15C8"/>
    <w:rsid w:val="007F1BF1"/>
    <w:rsid w:val="007F1EE0"/>
    <w:rsid w:val="007F51FC"/>
    <w:rsid w:val="0080191B"/>
    <w:rsid w:val="00801E5A"/>
    <w:rsid w:val="00803827"/>
    <w:rsid w:val="00803AED"/>
    <w:rsid w:val="00804BE1"/>
    <w:rsid w:val="00805E92"/>
    <w:rsid w:val="0080749E"/>
    <w:rsid w:val="00807B88"/>
    <w:rsid w:val="00810454"/>
    <w:rsid w:val="008105E3"/>
    <w:rsid w:val="00810D5A"/>
    <w:rsid w:val="008121C8"/>
    <w:rsid w:val="008121CD"/>
    <w:rsid w:val="00814A32"/>
    <w:rsid w:val="00816D3F"/>
    <w:rsid w:val="00822842"/>
    <w:rsid w:val="00826BD3"/>
    <w:rsid w:val="00826F43"/>
    <w:rsid w:val="00827C50"/>
    <w:rsid w:val="0083207E"/>
    <w:rsid w:val="008339F0"/>
    <w:rsid w:val="00835DDB"/>
    <w:rsid w:val="00836969"/>
    <w:rsid w:val="00840A24"/>
    <w:rsid w:val="00840A2F"/>
    <w:rsid w:val="00841609"/>
    <w:rsid w:val="008450A7"/>
    <w:rsid w:val="00850070"/>
    <w:rsid w:val="008505C7"/>
    <w:rsid w:val="00853027"/>
    <w:rsid w:val="00856902"/>
    <w:rsid w:val="0086132A"/>
    <w:rsid w:val="0086227D"/>
    <w:rsid w:val="00863756"/>
    <w:rsid w:val="00863C8E"/>
    <w:rsid w:val="00865ECE"/>
    <w:rsid w:val="00866E56"/>
    <w:rsid w:val="00867E5C"/>
    <w:rsid w:val="00870D5D"/>
    <w:rsid w:val="00873305"/>
    <w:rsid w:val="00875DEB"/>
    <w:rsid w:val="00877A8C"/>
    <w:rsid w:val="00877DEE"/>
    <w:rsid w:val="00880899"/>
    <w:rsid w:val="00881B93"/>
    <w:rsid w:val="00882422"/>
    <w:rsid w:val="008835D7"/>
    <w:rsid w:val="008836B4"/>
    <w:rsid w:val="00883C36"/>
    <w:rsid w:val="00883D24"/>
    <w:rsid w:val="00886A76"/>
    <w:rsid w:val="00886DBF"/>
    <w:rsid w:val="00887D2D"/>
    <w:rsid w:val="00891A1C"/>
    <w:rsid w:val="00895C02"/>
    <w:rsid w:val="0089626A"/>
    <w:rsid w:val="008976A5"/>
    <w:rsid w:val="008A2842"/>
    <w:rsid w:val="008A4083"/>
    <w:rsid w:val="008A4221"/>
    <w:rsid w:val="008A6084"/>
    <w:rsid w:val="008A6C10"/>
    <w:rsid w:val="008B047F"/>
    <w:rsid w:val="008B0DCC"/>
    <w:rsid w:val="008B0F09"/>
    <w:rsid w:val="008B1C0E"/>
    <w:rsid w:val="008B39CC"/>
    <w:rsid w:val="008B3F02"/>
    <w:rsid w:val="008B5ECB"/>
    <w:rsid w:val="008C03F5"/>
    <w:rsid w:val="008C3527"/>
    <w:rsid w:val="008C46C2"/>
    <w:rsid w:val="008C4C7F"/>
    <w:rsid w:val="008C7B63"/>
    <w:rsid w:val="008D2522"/>
    <w:rsid w:val="008D2532"/>
    <w:rsid w:val="008D3046"/>
    <w:rsid w:val="008D4A46"/>
    <w:rsid w:val="008D59FA"/>
    <w:rsid w:val="008E165B"/>
    <w:rsid w:val="008E2DA3"/>
    <w:rsid w:val="008E2E89"/>
    <w:rsid w:val="008E32BA"/>
    <w:rsid w:val="008E39D0"/>
    <w:rsid w:val="008F10EA"/>
    <w:rsid w:val="008F3B58"/>
    <w:rsid w:val="008F4589"/>
    <w:rsid w:val="008F6458"/>
    <w:rsid w:val="008F7A07"/>
    <w:rsid w:val="009003E4"/>
    <w:rsid w:val="00903035"/>
    <w:rsid w:val="00906E7B"/>
    <w:rsid w:val="00907C07"/>
    <w:rsid w:val="009122DB"/>
    <w:rsid w:val="00913889"/>
    <w:rsid w:val="0091453F"/>
    <w:rsid w:val="009158D1"/>
    <w:rsid w:val="00915BE9"/>
    <w:rsid w:val="00916CC9"/>
    <w:rsid w:val="00921779"/>
    <w:rsid w:val="00921C05"/>
    <w:rsid w:val="00922CFC"/>
    <w:rsid w:val="00923C55"/>
    <w:rsid w:val="009270E8"/>
    <w:rsid w:val="0093054E"/>
    <w:rsid w:val="00932586"/>
    <w:rsid w:val="00932F91"/>
    <w:rsid w:val="00934485"/>
    <w:rsid w:val="00934C1F"/>
    <w:rsid w:val="00936497"/>
    <w:rsid w:val="009419E3"/>
    <w:rsid w:val="00943B80"/>
    <w:rsid w:val="00944082"/>
    <w:rsid w:val="009446B7"/>
    <w:rsid w:val="00944FB4"/>
    <w:rsid w:val="0095055E"/>
    <w:rsid w:val="00953ADF"/>
    <w:rsid w:val="0095506F"/>
    <w:rsid w:val="00955F93"/>
    <w:rsid w:val="009568B0"/>
    <w:rsid w:val="00960EA3"/>
    <w:rsid w:val="009614ED"/>
    <w:rsid w:val="00962F4C"/>
    <w:rsid w:val="00963913"/>
    <w:rsid w:val="00963BD9"/>
    <w:rsid w:val="0097019A"/>
    <w:rsid w:val="00970B2B"/>
    <w:rsid w:val="00976952"/>
    <w:rsid w:val="009778E7"/>
    <w:rsid w:val="00982C86"/>
    <w:rsid w:val="009839A0"/>
    <w:rsid w:val="00986362"/>
    <w:rsid w:val="00986B25"/>
    <w:rsid w:val="0098716D"/>
    <w:rsid w:val="00987DF2"/>
    <w:rsid w:val="0099059A"/>
    <w:rsid w:val="00990A8D"/>
    <w:rsid w:val="009920DE"/>
    <w:rsid w:val="00995456"/>
    <w:rsid w:val="009967D2"/>
    <w:rsid w:val="009968ED"/>
    <w:rsid w:val="00997B53"/>
    <w:rsid w:val="00997CDD"/>
    <w:rsid w:val="009A013F"/>
    <w:rsid w:val="009A0E17"/>
    <w:rsid w:val="009A13F9"/>
    <w:rsid w:val="009A1A99"/>
    <w:rsid w:val="009A50F6"/>
    <w:rsid w:val="009B374B"/>
    <w:rsid w:val="009B3B71"/>
    <w:rsid w:val="009B6064"/>
    <w:rsid w:val="009C1A0F"/>
    <w:rsid w:val="009C1B99"/>
    <w:rsid w:val="009C530B"/>
    <w:rsid w:val="009C7CEE"/>
    <w:rsid w:val="009D1949"/>
    <w:rsid w:val="009D1A12"/>
    <w:rsid w:val="009D4F0E"/>
    <w:rsid w:val="009D76CB"/>
    <w:rsid w:val="009E1E37"/>
    <w:rsid w:val="009E3804"/>
    <w:rsid w:val="009E4410"/>
    <w:rsid w:val="009F01CB"/>
    <w:rsid w:val="009F05E0"/>
    <w:rsid w:val="009F0856"/>
    <w:rsid w:val="009F1436"/>
    <w:rsid w:val="009F392B"/>
    <w:rsid w:val="009F41B9"/>
    <w:rsid w:val="00A04167"/>
    <w:rsid w:val="00A043C0"/>
    <w:rsid w:val="00A10C0F"/>
    <w:rsid w:val="00A16872"/>
    <w:rsid w:val="00A175CE"/>
    <w:rsid w:val="00A27470"/>
    <w:rsid w:val="00A3181E"/>
    <w:rsid w:val="00A36FC8"/>
    <w:rsid w:val="00A42199"/>
    <w:rsid w:val="00A439E2"/>
    <w:rsid w:val="00A4644D"/>
    <w:rsid w:val="00A46C65"/>
    <w:rsid w:val="00A50384"/>
    <w:rsid w:val="00A53C84"/>
    <w:rsid w:val="00A55FBE"/>
    <w:rsid w:val="00A5725D"/>
    <w:rsid w:val="00A63FFC"/>
    <w:rsid w:val="00A646F1"/>
    <w:rsid w:val="00A650CF"/>
    <w:rsid w:val="00A656AB"/>
    <w:rsid w:val="00A67D5A"/>
    <w:rsid w:val="00A700A1"/>
    <w:rsid w:val="00A729C9"/>
    <w:rsid w:val="00A75D84"/>
    <w:rsid w:val="00A76ED7"/>
    <w:rsid w:val="00A76F13"/>
    <w:rsid w:val="00A77651"/>
    <w:rsid w:val="00A803DE"/>
    <w:rsid w:val="00A80A28"/>
    <w:rsid w:val="00A8222A"/>
    <w:rsid w:val="00A83401"/>
    <w:rsid w:val="00A83DAC"/>
    <w:rsid w:val="00A87A7C"/>
    <w:rsid w:val="00A937EF"/>
    <w:rsid w:val="00A9453A"/>
    <w:rsid w:val="00A96B00"/>
    <w:rsid w:val="00A97172"/>
    <w:rsid w:val="00AA0C54"/>
    <w:rsid w:val="00AA0F12"/>
    <w:rsid w:val="00AA1A9E"/>
    <w:rsid w:val="00AA231E"/>
    <w:rsid w:val="00AA34F3"/>
    <w:rsid w:val="00AA47A2"/>
    <w:rsid w:val="00AA6AC6"/>
    <w:rsid w:val="00AA752B"/>
    <w:rsid w:val="00AA7663"/>
    <w:rsid w:val="00AA7E90"/>
    <w:rsid w:val="00AB176E"/>
    <w:rsid w:val="00AB3B27"/>
    <w:rsid w:val="00AB3D4D"/>
    <w:rsid w:val="00AB569E"/>
    <w:rsid w:val="00AB5856"/>
    <w:rsid w:val="00AC0AEA"/>
    <w:rsid w:val="00AC4C97"/>
    <w:rsid w:val="00AC4EDF"/>
    <w:rsid w:val="00AD23DF"/>
    <w:rsid w:val="00AD3942"/>
    <w:rsid w:val="00AD5F64"/>
    <w:rsid w:val="00AE0826"/>
    <w:rsid w:val="00AE310C"/>
    <w:rsid w:val="00AE6E73"/>
    <w:rsid w:val="00AE7BE0"/>
    <w:rsid w:val="00AF19AA"/>
    <w:rsid w:val="00AF24A6"/>
    <w:rsid w:val="00AF6E88"/>
    <w:rsid w:val="00AF7148"/>
    <w:rsid w:val="00B07B35"/>
    <w:rsid w:val="00B13A4E"/>
    <w:rsid w:val="00B14485"/>
    <w:rsid w:val="00B168EC"/>
    <w:rsid w:val="00B17F17"/>
    <w:rsid w:val="00B23A98"/>
    <w:rsid w:val="00B25D15"/>
    <w:rsid w:val="00B26A56"/>
    <w:rsid w:val="00B27D10"/>
    <w:rsid w:val="00B338CA"/>
    <w:rsid w:val="00B3595E"/>
    <w:rsid w:val="00B4106F"/>
    <w:rsid w:val="00B4312E"/>
    <w:rsid w:val="00B45F95"/>
    <w:rsid w:val="00B47A1E"/>
    <w:rsid w:val="00B53804"/>
    <w:rsid w:val="00B53E54"/>
    <w:rsid w:val="00B54925"/>
    <w:rsid w:val="00B634F7"/>
    <w:rsid w:val="00B668A9"/>
    <w:rsid w:val="00B7068F"/>
    <w:rsid w:val="00B755B0"/>
    <w:rsid w:val="00B775A5"/>
    <w:rsid w:val="00B84526"/>
    <w:rsid w:val="00B87CE7"/>
    <w:rsid w:val="00B901BE"/>
    <w:rsid w:val="00B921DE"/>
    <w:rsid w:val="00B9256A"/>
    <w:rsid w:val="00B95068"/>
    <w:rsid w:val="00B96C3B"/>
    <w:rsid w:val="00B96DC0"/>
    <w:rsid w:val="00B97050"/>
    <w:rsid w:val="00BA0930"/>
    <w:rsid w:val="00BA2EF6"/>
    <w:rsid w:val="00BA37C9"/>
    <w:rsid w:val="00BA4A5E"/>
    <w:rsid w:val="00BA5FC7"/>
    <w:rsid w:val="00BA7222"/>
    <w:rsid w:val="00BA7E7E"/>
    <w:rsid w:val="00BB263A"/>
    <w:rsid w:val="00BB7C12"/>
    <w:rsid w:val="00BC0451"/>
    <w:rsid w:val="00BC436F"/>
    <w:rsid w:val="00BC54E6"/>
    <w:rsid w:val="00BD08E0"/>
    <w:rsid w:val="00BD3AFC"/>
    <w:rsid w:val="00BD67AF"/>
    <w:rsid w:val="00BD7F99"/>
    <w:rsid w:val="00BE5146"/>
    <w:rsid w:val="00BE6135"/>
    <w:rsid w:val="00BF2073"/>
    <w:rsid w:val="00BF3351"/>
    <w:rsid w:val="00BF4D61"/>
    <w:rsid w:val="00BF5131"/>
    <w:rsid w:val="00BF52B4"/>
    <w:rsid w:val="00BF5D15"/>
    <w:rsid w:val="00BF6F9E"/>
    <w:rsid w:val="00C0352B"/>
    <w:rsid w:val="00C03E4A"/>
    <w:rsid w:val="00C03EF8"/>
    <w:rsid w:val="00C04BB5"/>
    <w:rsid w:val="00C118B1"/>
    <w:rsid w:val="00C11C5A"/>
    <w:rsid w:val="00C1705C"/>
    <w:rsid w:val="00C21DAA"/>
    <w:rsid w:val="00C22719"/>
    <w:rsid w:val="00C22C44"/>
    <w:rsid w:val="00C22FB0"/>
    <w:rsid w:val="00C26B48"/>
    <w:rsid w:val="00C27968"/>
    <w:rsid w:val="00C279B5"/>
    <w:rsid w:val="00C32CE1"/>
    <w:rsid w:val="00C33813"/>
    <w:rsid w:val="00C33ABD"/>
    <w:rsid w:val="00C35E41"/>
    <w:rsid w:val="00C37D17"/>
    <w:rsid w:val="00C40822"/>
    <w:rsid w:val="00C40DD9"/>
    <w:rsid w:val="00C42745"/>
    <w:rsid w:val="00C43CC8"/>
    <w:rsid w:val="00C443A0"/>
    <w:rsid w:val="00C5067D"/>
    <w:rsid w:val="00C520B4"/>
    <w:rsid w:val="00C52F97"/>
    <w:rsid w:val="00C568FF"/>
    <w:rsid w:val="00C60B3C"/>
    <w:rsid w:val="00C60D19"/>
    <w:rsid w:val="00C66812"/>
    <w:rsid w:val="00C66EB6"/>
    <w:rsid w:val="00C66F20"/>
    <w:rsid w:val="00C676DD"/>
    <w:rsid w:val="00C70C78"/>
    <w:rsid w:val="00C71FE5"/>
    <w:rsid w:val="00C7247A"/>
    <w:rsid w:val="00C72C75"/>
    <w:rsid w:val="00C73222"/>
    <w:rsid w:val="00C7407F"/>
    <w:rsid w:val="00C7412F"/>
    <w:rsid w:val="00C748FB"/>
    <w:rsid w:val="00C763CF"/>
    <w:rsid w:val="00C7752A"/>
    <w:rsid w:val="00C77ACA"/>
    <w:rsid w:val="00C825D1"/>
    <w:rsid w:val="00C82B37"/>
    <w:rsid w:val="00C8325E"/>
    <w:rsid w:val="00C87250"/>
    <w:rsid w:val="00C90690"/>
    <w:rsid w:val="00C90FD8"/>
    <w:rsid w:val="00C9235D"/>
    <w:rsid w:val="00C925A0"/>
    <w:rsid w:val="00C93B86"/>
    <w:rsid w:val="00C93BD1"/>
    <w:rsid w:val="00C96BED"/>
    <w:rsid w:val="00CA48BF"/>
    <w:rsid w:val="00CA60F1"/>
    <w:rsid w:val="00CA6DD4"/>
    <w:rsid w:val="00CA6E3D"/>
    <w:rsid w:val="00CB1D99"/>
    <w:rsid w:val="00CB5079"/>
    <w:rsid w:val="00CB78A3"/>
    <w:rsid w:val="00CC3258"/>
    <w:rsid w:val="00CC53B1"/>
    <w:rsid w:val="00CC5AD6"/>
    <w:rsid w:val="00CD1E5A"/>
    <w:rsid w:val="00CD2F23"/>
    <w:rsid w:val="00CD3289"/>
    <w:rsid w:val="00CD334E"/>
    <w:rsid w:val="00CD7E03"/>
    <w:rsid w:val="00CE3B69"/>
    <w:rsid w:val="00CE427D"/>
    <w:rsid w:val="00CE7880"/>
    <w:rsid w:val="00CF4528"/>
    <w:rsid w:val="00CF67D2"/>
    <w:rsid w:val="00CF7A4B"/>
    <w:rsid w:val="00D02BD6"/>
    <w:rsid w:val="00D03EF2"/>
    <w:rsid w:val="00D0796D"/>
    <w:rsid w:val="00D10392"/>
    <w:rsid w:val="00D12590"/>
    <w:rsid w:val="00D12964"/>
    <w:rsid w:val="00D131CE"/>
    <w:rsid w:val="00D163D8"/>
    <w:rsid w:val="00D16696"/>
    <w:rsid w:val="00D244E6"/>
    <w:rsid w:val="00D248C4"/>
    <w:rsid w:val="00D25370"/>
    <w:rsid w:val="00D2606C"/>
    <w:rsid w:val="00D26102"/>
    <w:rsid w:val="00D271B7"/>
    <w:rsid w:val="00D31DD8"/>
    <w:rsid w:val="00D3670C"/>
    <w:rsid w:val="00D36F7F"/>
    <w:rsid w:val="00D37852"/>
    <w:rsid w:val="00D379FD"/>
    <w:rsid w:val="00D4774D"/>
    <w:rsid w:val="00D503C9"/>
    <w:rsid w:val="00D508FA"/>
    <w:rsid w:val="00D516D9"/>
    <w:rsid w:val="00D53244"/>
    <w:rsid w:val="00D53391"/>
    <w:rsid w:val="00D54041"/>
    <w:rsid w:val="00D609F4"/>
    <w:rsid w:val="00D60CA0"/>
    <w:rsid w:val="00D66004"/>
    <w:rsid w:val="00D702B9"/>
    <w:rsid w:val="00D70F51"/>
    <w:rsid w:val="00D73FDB"/>
    <w:rsid w:val="00D74B65"/>
    <w:rsid w:val="00D75929"/>
    <w:rsid w:val="00D75984"/>
    <w:rsid w:val="00D76F73"/>
    <w:rsid w:val="00D8103A"/>
    <w:rsid w:val="00D83A48"/>
    <w:rsid w:val="00D84A69"/>
    <w:rsid w:val="00D87729"/>
    <w:rsid w:val="00D9027A"/>
    <w:rsid w:val="00D921C0"/>
    <w:rsid w:val="00D92C84"/>
    <w:rsid w:val="00D92F1C"/>
    <w:rsid w:val="00D93F61"/>
    <w:rsid w:val="00D94859"/>
    <w:rsid w:val="00DA0A88"/>
    <w:rsid w:val="00DA1B20"/>
    <w:rsid w:val="00DB10D1"/>
    <w:rsid w:val="00DB120A"/>
    <w:rsid w:val="00DB320B"/>
    <w:rsid w:val="00DB35C6"/>
    <w:rsid w:val="00DB3A21"/>
    <w:rsid w:val="00DB58B0"/>
    <w:rsid w:val="00DB6578"/>
    <w:rsid w:val="00DB7333"/>
    <w:rsid w:val="00DC23F4"/>
    <w:rsid w:val="00DC3071"/>
    <w:rsid w:val="00DC59F5"/>
    <w:rsid w:val="00DC6EF7"/>
    <w:rsid w:val="00DC73D2"/>
    <w:rsid w:val="00DD0DD5"/>
    <w:rsid w:val="00DD44E2"/>
    <w:rsid w:val="00DD545D"/>
    <w:rsid w:val="00DD74E7"/>
    <w:rsid w:val="00DE00E7"/>
    <w:rsid w:val="00DE19F0"/>
    <w:rsid w:val="00DE201B"/>
    <w:rsid w:val="00DE4E31"/>
    <w:rsid w:val="00DE75AB"/>
    <w:rsid w:val="00DF0918"/>
    <w:rsid w:val="00DF3408"/>
    <w:rsid w:val="00DF612F"/>
    <w:rsid w:val="00E038BF"/>
    <w:rsid w:val="00E0437E"/>
    <w:rsid w:val="00E07901"/>
    <w:rsid w:val="00E1036D"/>
    <w:rsid w:val="00E16FE7"/>
    <w:rsid w:val="00E1738D"/>
    <w:rsid w:val="00E237D9"/>
    <w:rsid w:val="00E278CB"/>
    <w:rsid w:val="00E36831"/>
    <w:rsid w:val="00E416CB"/>
    <w:rsid w:val="00E452EF"/>
    <w:rsid w:val="00E52B26"/>
    <w:rsid w:val="00E53F63"/>
    <w:rsid w:val="00E55E08"/>
    <w:rsid w:val="00E5757E"/>
    <w:rsid w:val="00E61217"/>
    <w:rsid w:val="00E625D0"/>
    <w:rsid w:val="00E62733"/>
    <w:rsid w:val="00E64382"/>
    <w:rsid w:val="00E6615C"/>
    <w:rsid w:val="00E67FF3"/>
    <w:rsid w:val="00E7152B"/>
    <w:rsid w:val="00E74503"/>
    <w:rsid w:val="00E7467F"/>
    <w:rsid w:val="00E81A86"/>
    <w:rsid w:val="00E81EFA"/>
    <w:rsid w:val="00E8420F"/>
    <w:rsid w:val="00E843CA"/>
    <w:rsid w:val="00E8450F"/>
    <w:rsid w:val="00E87CDE"/>
    <w:rsid w:val="00E90301"/>
    <w:rsid w:val="00E906A4"/>
    <w:rsid w:val="00E93826"/>
    <w:rsid w:val="00E95442"/>
    <w:rsid w:val="00EA1D02"/>
    <w:rsid w:val="00EA26D6"/>
    <w:rsid w:val="00EA292D"/>
    <w:rsid w:val="00EA55F5"/>
    <w:rsid w:val="00EA5FEF"/>
    <w:rsid w:val="00EA6FC1"/>
    <w:rsid w:val="00EA7D1B"/>
    <w:rsid w:val="00EB1841"/>
    <w:rsid w:val="00EB1B8F"/>
    <w:rsid w:val="00EB300E"/>
    <w:rsid w:val="00EB7A5E"/>
    <w:rsid w:val="00EC0F42"/>
    <w:rsid w:val="00EC24C8"/>
    <w:rsid w:val="00EC2CBF"/>
    <w:rsid w:val="00EC6774"/>
    <w:rsid w:val="00EC75CE"/>
    <w:rsid w:val="00ED06CD"/>
    <w:rsid w:val="00ED3F4A"/>
    <w:rsid w:val="00ED48BB"/>
    <w:rsid w:val="00ED7500"/>
    <w:rsid w:val="00ED76CD"/>
    <w:rsid w:val="00EE4F79"/>
    <w:rsid w:val="00EE5512"/>
    <w:rsid w:val="00EE5917"/>
    <w:rsid w:val="00EE6001"/>
    <w:rsid w:val="00EE654A"/>
    <w:rsid w:val="00EE66AA"/>
    <w:rsid w:val="00EE756B"/>
    <w:rsid w:val="00EF116A"/>
    <w:rsid w:val="00F003C3"/>
    <w:rsid w:val="00F01561"/>
    <w:rsid w:val="00F0496E"/>
    <w:rsid w:val="00F0561B"/>
    <w:rsid w:val="00F10393"/>
    <w:rsid w:val="00F12724"/>
    <w:rsid w:val="00F1339D"/>
    <w:rsid w:val="00F136E9"/>
    <w:rsid w:val="00F15C54"/>
    <w:rsid w:val="00F16339"/>
    <w:rsid w:val="00F16FAE"/>
    <w:rsid w:val="00F219AF"/>
    <w:rsid w:val="00F25CCD"/>
    <w:rsid w:val="00F3093C"/>
    <w:rsid w:val="00F30B7A"/>
    <w:rsid w:val="00F328D6"/>
    <w:rsid w:val="00F3338B"/>
    <w:rsid w:val="00F355F9"/>
    <w:rsid w:val="00F402BB"/>
    <w:rsid w:val="00F41B11"/>
    <w:rsid w:val="00F424C7"/>
    <w:rsid w:val="00F42DC1"/>
    <w:rsid w:val="00F43ED4"/>
    <w:rsid w:val="00F4584C"/>
    <w:rsid w:val="00F50561"/>
    <w:rsid w:val="00F51B5B"/>
    <w:rsid w:val="00F51FA5"/>
    <w:rsid w:val="00F53872"/>
    <w:rsid w:val="00F53CFD"/>
    <w:rsid w:val="00F541F5"/>
    <w:rsid w:val="00F56D67"/>
    <w:rsid w:val="00F57CD4"/>
    <w:rsid w:val="00F60E11"/>
    <w:rsid w:val="00F61C16"/>
    <w:rsid w:val="00F61D0D"/>
    <w:rsid w:val="00F643B9"/>
    <w:rsid w:val="00F64698"/>
    <w:rsid w:val="00F700E4"/>
    <w:rsid w:val="00F70A9F"/>
    <w:rsid w:val="00F71686"/>
    <w:rsid w:val="00F72FD7"/>
    <w:rsid w:val="00F730BD"/>
    <w:rsid w:val="00F7535A"/>
    <w:rsid w:val="00F765D6"/>
    <w:rsid w:val="00F841FE"/>
    <w:rsid w:val="00F8439D"/>
    <w:rsid w:val="00F8676A"/>
    <w:rsid w:val="00F91805"/>
    <w:rsid w:val="00F928B5"/>
    <w:rsid w:val="00F95189"/>
    <w:rsid w:val="00F959C1"/>
    <w:rsid w:val="00F95D70"/>
    <w:rsid w:val="00F9651F"/>
    <w:rsid w:val="00F972A4"/>
    <w:rsid w:val="00FA0778"/>
    <w:rsid w:val="00FA45B4"/>
    <w:rsid w:val="00FA5A85"/>
    <w:rsid w:val="00FA6A45"/>
    <w:rsid w:val="00FA7C5B"/>
    <w:rsid w:val="00FB0382"/>
    <w:rsid w:val="00FB0563"/>
    <w:rsid w:val="00FB2D08"/>
    <w:rsid w:val="00FB511D"/>
    <w:rsid w:val="00FC243D"/>
    <w:rsid w:val="00FC2926"/>
    <w:rsid w:val="00FC4D65"/>
    <w:rsid w:val="00FC7CB6"/>
    <w:rsid w:val="00FD1C6B"/>
    <w:rsid w:val="00FD26DD"/>
    <w:rsid w:val="00FD2E43"/>
    <w:rsid w:val="00FD6725"/>
    <w:rsid w:val="00FD7CA4"/>
    <w:rsid w:val="00FD7E3D"/>
    <w:rsid w:val="00FE30F5"/>
    <w:rsid w:val="00FE4793"/>
    <w:rsid w:val="00FF00CB"/>
    <w:rsid w:val="00FF21D3"/>
    <w:rsid w:val="00FF25BA"/>
    <w:rsid w:val="00FF43CA"/>
    <w:rsid w:val="00FF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D2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047F"/>
    <w:pPr>
      <w:spacing w:before="120" w:after="0" w:line="360" w:lineRule="auto"/>
      <w:jc w:val="both"/>
    </w:pPr>
    <w:rPr>
      <w:rFonts w:ascii="Calibri" w:eastAsia="Times New Roman" w:hAnsi="Calibri" w:cs="Times New Roman"/>
      <w:lang w:val="pl-PL"/>
    </w:rPr>
  </w:style>
  <w:style w:type="paragraph" w:styleId="Nagwek1">
    <w:name w:val="heading 1"/>
    <w:basedOn w:val="Normalny"/>
    <w:next w:val="Normalny"/>
    <w:link w:val="Nagwek1Znak"/>
    <w:uiPriority w:val="9"/>
    <w:qFormat/>
    <w:rsid w:val="008B047F"/>
    <w:pPr>
      <w:keepNext/>
      <w:spacing w:before="240" w:after="60"/>
      <w:outlineLvl w:val="0"/>
    </w:pPr>
    <w:rPr>
      <w:rFonts w:ascii="Cambria" w:hAnsi="Cambria"/>
      <w:b/>
      <w:kern w:val="32"/>
      <w:sz w:val="32"/>
      <w:szCs w:val="20"/>
      <w:lang w:val="x-none" w:eastAsia="x-none"/>
    </w:rPr>
  </w:style>
  <w:style w:type="paragraph" w:styleId="Nagwek2">
    <w:name w:val="heading 2"/>
    <w:basedOn w:val="Normalny"/>
    <w:next w:val="Normalny"/>
    <w:link w:val="Nagwek2Znak"/>
    <w:uiPriority w:val="9"/>
    <w:unhideWhenUsed/>
    <w:qFormat/>
    <w:rsid w:val="008B047F"/>
    <w:pPr>
      <w:keepNext/>
      <w:spacing w:before="240" w:after="60"/>
      <w:outlineLvl w:val="1"/>
    </w:pPr>
    <w:rPr>
      <w:rFonts w:ascii="Cambria" w:hAnsi="Cambria"/>
      <w:b/>
      <w:i/>
      <w:sz w:val="28"/>
      <w:szCs w:val="20"/>
      <w:lang w:val="x-none" w:eastAsia="x-none"/>
    </w:rPr>
  </w:style>
  <w:style w:type="paragraph" w:styleId="Nagwek3">
    <w:name w:val="heading 3"/>
    <w:basedOn w:val="Normalny"/>
    <w:next w:val="Normalny"/>
    <w:link w:val="Nagwek3Znak"/>
    <w:uiPriority w:val="9"/>
    <w:unhideWhenUsed/>
    <w:qFormat/>
    <w:rsid w:val="008B047F"/>
    <w:pPr>
      <w:keepNext/>
      <w:spacing w:before="240" w:after="60"/>
      <w:outlineLvl w:val="2"/>
    </w:pPr>
    <w:rPr>
      <w:rFonts w:ascii="Cambria" w:hAnsi="Cambria"/>
      <w:b/>
      <w:sz w:val="26"/>
      <w:szCs w:val="20"/>
      <w:lang w:val="x-none" w:eastAsia="x-none"/>
    </w:rPr>
  </w:style>
  <w:style w:type="paragraph" w:styleId="Nagwek6">
    <w:name w:val="heading 6"/>
    <w:basedOn w:val="Normalny"/>
    <w:next w:val="Tekstpodstawowy"/>
    <w:link w:val="Nagwek6Znak"/>
    <w:uiPriority w:val="9"/>
    <w:qFormat/>
    <w:rsid w:val="008B047F"/>
    <w:pPr>
      <w:keepNext/>
      <w:keepLines/>
      <w:spacing w:before="0" w:line="220" w:lineRule="atLeast"/>
      <w:ind w:left="1080"/>
      <w:outlineLvl w:val="5"/>
    </w:pPr>
    <w:rPr>
      <w:rFonts w:ascii="Arial Black" w:hAnsi="Arial Black"/>
      <w:spacing w:val="-5"/>
      <w:kern w:val="20"/>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047F"/>
    <w:rPr>
      <w:rFonts w:ascii="Cambria" w:eastAsia="Times New Roman" w:hAnsi="Cambria" w:cs="Times New Roman"/>
      <w:b/>
      <w:kern w:val="32"/>
      <w:sz w:val="32"/>
      <w:szCs w:val="20"/>
      <w:lang w:val="x-none" w:eastAsia="x-none"/>
    </w:rPr>
  </w:style>
  <w:style w:type="character" w:customStyle="1" w:styleId="Nagwek2Znak">
    <w:name w:val="Nagłówek 2 Znak"/>
    <w:basedOn w:val="Domylnaczcionkaakapitu"/>
    <w:link w:val="Nagwek2"/>
    <w:uiPriority w:val="9"/>
    <w:rsid w:val="008B047F"/>
    <w:rPr>
      <w:rFonts w:ascii="Cambria" w:eastAsia="Times New Roman" w:hAnsi="Cambria" w:cs="Times New Roman"/>
      <w:b/>
      <w:i/>
      <w:sz w:val="28"/>
      <w:szCs w:val="20"/>
      <w:lang w:val="x-none" w:eastAsia="x-none"/>
    </w:rPr>
  </w:style>
  <w:style w:type="character" w:customStyle="1" w:styleId="Nagwek3Znak">
    <w:name w:val="Nagłówek 3 Znak"/>
    <w:basedOn w:val="Domylnaczcionkaakapitu"/>
    <w:link w:val="Nagwek3"/>
    <w:uiPriority w:val="9"/>
    <w:rsid w:val="008B047F"/>
    <w:rPr>
      <w:rFonts w:ascii="Cambria" w:eastAsia="Times New Roman" w:hAnsi="Cambria" w:cs="Times New Roman"/>
      <w:b/>
      <w:sz w:val="26"/>
      <w:szCs w:val="20"/>
      <w:lang w:val="x-none" w:eastAsia="x-none"/>
    </w:rPr>
  </w:style>
  <w:style w:type="character" w:customStyle="1" w:styleId="Nagwek6Znak">
    <w:name w:val="Nagłówek 6 Znak"/>
    <w:basedOn w:val="Domylnaczcionkaakapitu"/>
    <w:link w:val="Nagwek6"/>
    <w:uiPriority w:val="9"/>
    <w:rsid w:val="008B047F"/>
    <w:rPr>
      <w:rFonts w:ascii="Arial Black" w:eastAsia="Times New Roman" w:hAnsi="Arial Black" w:cs="Times New Roman"/>
      <w:spacing w:val="-5"/>
      <w:kern w:val="20"/>
      <w:sz w:val="20"/>
      <w:szCs w:val="20"/>
      <w:lang w:val="x-none" w:eastAsia="x-none"/>
    </w:rPr>
  </w:style>
  <w:style w:type="paragraph" w:styleId="Akapitzlist">
    <w:name w:val="List Paragraph"/>
    <w:aliases w:val="Dot pt,F5 List Paragraph,Recommendation,Kolorowa lista — akcent 11,Numerowanie,Akapit z listą11,Numbered Para 1,No Spacing1,List Paragraph Char Char Char,Indicator Text,2,3,Wyliczanie,List Paragraph,BulletC,A_wyliczenie,K-P_odwolanie,L1"/>
    <w:basedOn w:val="Normalny"/>
    <w:link w:val="AkapitzlistZnak"/>
    <w:uiPriority w:val="34"/>
    <w:qFormat/>
    <w:rsid w:val="008B047F"/>
    <w:pPr>
      <w:ind w:left="720"/>
      <w:contextualSpacing/>
    </w:pPr>
  </w:style>
  <w:style w:type="paragraph" w:styleId="Tekstprzypisudolnego">
    <w:name w:val="footnote text"/>
    <w:basedOn w:val="Normalny"/>
    <w:link w:val="TekstprzypisudolnegoZnak"/>
    <w:uiPriority w:val="99"/>
    <w:rsid w:val="008B047F"/>
    <w:pPr>
      <w:spacing w:before="0" w:line="240" w:lineRule="auto"/>
      <w:jc w:val="left"/>
    </w:pPr>
    <w:rPr>
      <w:rFonts w:ascii="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8B047F"/>
    <w:rPr>
      <w:rFonts w:ascii="Times New Roman" w:eastAsia="Times New Roman" w:hAnsi="Times New Roman" w:cs="Times New Roman"/>
      <w:sz w:val="20"/>
      <w:szCs w:val="20"/>
      <w:lang w:val="x-none" w:eastAsia="pl-PL"/>
    </w:rPr>
  </w:style>
  <w:style w:type="character" w:styleId="Odwoanieprzypisudolnego">
    <w:name w:val="footnote reference"/>
    <w:uiPriority w:val="99"/>
    <w:rsid w:val="008B047F"/>
    <w:rPr>
      <w:vertAlign w:val="superscript"/>
    </w:rPr>
  </w:style>
  <w:style w:type="paragraph" w:styleId="Tekstdymka">
    <w:name w:val="Balloon Text"/>
    <w:basedOn w:val="Normalny"/>
    <w:link w:val="TekstdymkaZnak"/>
    <w:uiPriority w:val="99"/>
    <w:semiHidden/>
    <w:unhideWhenUsed/>
    <w:rsid w:val="008B047F"/>
    <w:pPr>
      <w:spacing w:before="0" w:line="240" w:lineRule="auto"/>
    </w:pPr>
    <w:rPr>
      <w:rFonts w:ascii="Tahoma" w:hAnsi="Tahoma"/>
      <w:sz w:val="16"/>
      <w:szCs w:val="20"/>
      <w:lang w:val="x-none" w:eastAsia="x-none"/>
    </w:rPr>
  </w:style>
  <w:style w:type="character" w:customStyle="1" w:styleId="TekstdymkaZnak">
    <w:name w:val="Tekst dymka Znak"/>
    <w:basedOn w:val="Domylnaczcionkaakapitu"/>
    <w:link w:val="Tekstdymka"/>
    <w:uiPriority w:val="99"/>
    <w:semiHidden/>
    <w:rsid w:val="008B047F"/>
    <w:rPr>
      <w:rFonts w:ascii="Tahoma" w:eastAsia="Times New Roman" w:hAnsi="Tahoma" w:cs="Times New Roman"/>
      <w:sz w:val="16"/>
      <w:szCs w:val="20"/>
      <w:lang w:val="x-none" w:eastAsia="x-none"/>
    </w:rPr>
  </w:style>
  <w:style w:type="paragraph" w:styleId="Nagwek">
    <w:name w:val="header"/>
    <w:basedOn w:val="Normalny"/>
    <w:link w:val="NagwekZnak"/>
    <w:uiPriority w:val="99"/>
    <w:unhideWhenUsed/>
    <w:rsid w:val="008B047F"/>
    <w:pPr>
      <w:tabs>
        <w:tab w:val="center" w:pos="4536"/>
        <w:tab w:val="right" w:pos="9072"/>
      </w:tabs>
      <w:spacing w:before="0" w:line="240" w:lineRule="auto"/>
    </w:pPr>
    <w:rPr>
      <w:sz w:val="20"/>
      <w:szCs w:val="20"/>
      <w:lang w:val="x-none" w:eastAsia="x-none"/>
    </w:rPr>
  </w:style>
  <w:style w:type="character" w:customStyle="1" w:styleId="NagwekZnak">
    <w:name w:val="Nagłówek Znak"/>
    <w:basedOn w:val="Domylnaczcionkaakapitu"/>
    <w:link w:val="Nagwek"/>
    <w:uiPriority w:val="99"/>
    <w:rsid w:val="008B047F"/>
    <w:rPr>
      <w:rFonts w:ascii="Calibri" w:eastAsia="Times New Roman" w:hAnsi="Calibri" w:cs="Times New Roman"/>
      <w:sz w:val="20"/>
      <w:szCs w:val="20"/>
      <w:lang w:val="x-none" w:eastAsia="x-none"/>
    </w:rPr>
  </w:style>
  <w:style w:type="paragraph" w:styleId="Stopka">
    <w:name w:val="footer"/>
    <w:basedOn w:val="Normalny"/>
    <w:link w:val="StopkaZnak"/>
    <w:uiPriority w:val="99"/>
    <w:unhideWhenUsed/>
    <w:rsid w:val="008B047F"/>
    <w:pPr>
      <w:tabs>
        <w:tab w:val="center" w:pos="4536"/>
        <w:tab w:val="right" w:pos="9072"/>
      </w:tabs>
      <w:spacing w:before="0" w:line="240" w:lineRule="auto"/>
    </w:pPr>
    <w:rPr>
      <w:sz w:val="20"/>
      <w:szCs w:val="20"/>
      <w:lang w:val="x-none" w:eastAsia="x-none"/>
    </w:rPr>
  </w:style>
  <w:style w:type="character" w:customStyle="1" w:styleId="StopkaZnak">
    <w:name w:val="Stopka Znak"/>
    <w:basedOn w:val="Domylnaczcionkaakapitu"/>
    <w:link w:val="Stopka"/>
    <w:uiPriority w:val="99"/>
    <w:rsid w:val="008B047F"/>
    <w:rPr>
      <w:rFonts w:ascii="Calibri" w:eastAsia="Times New Roman" w:hAnsi="Calibri" w:cs="Times New Roman"/>
      <w:sz w:val="20"/>
      <w:szCs w:val="20"/>
      <w:lang w:val="x-none" w:eastAsia="x-none"/>
    </w:rPr>
  </w:style>
  <w:style w:type="paragraph" w:styleId="NormalnyWeb">
    <w:name w:val="Normal (Web)"/>
    <w:basedOn w:val="Normalny"/>
    <w:uiPriority w:val="99"/>
    <w:unhideWhenUsed/>
    <w:rsid w:val="008B047F"/>
    <w:pPr>
      <w:spacing w:before="100" w:beforeAutospacing="1" w:after="100" w:afterAutospacing="1" w:line="240" w:lineRule="auto"/>
      <w:jc w:val="left"/>
    </w:pPr>
    <w:rPr>
      <w:rFonts w:ascii="Times New Roman" w:hAnsi="Times New Roman"/>
      <w:sz w:val="24"/>
      <w:szCs w:val="24"/>
      <w:lang w:eastAsia="pl-PL"/>
    </w:rPr>
  </w:style>
  <w:style w:type="paragraph" w:styleId="Legenda">
    <w:name w:val="caption"/>
    <w:basedOn w:val="Normalny"/>
    <w:next w:val="Normalny"/>
    <w:uiPriority w:val="35"/>
    <w:unhideWhenUsed/>
    <w:qFormat/>
    <w:rsid w:val="008B047F"/>
    <w:pPr>
      <w:spacing w:before="0" w:after="200" w:line="240" w:lineRule="auto"/>
    </w:pPr>
    <w:rPr>
      <w:b/>
      <w:bCs/>
      <w:color w:val="4F81BD"/>
      <w:sz w:val="18"/>
      <w:szCs w:val="18"/>
    </w:rPr>
  </w:style>
  <w:style w:type="table" w:styleId="Tabela-Siatka">
    <w:name w:val="Table Grid"/>
    <w:basedOn w:val="Standardowy"/>
    <w:uiPriority w:val="39"/>
    <w:rsid w:val="008B047F"/>
    <w:pPr>
      <w:spacing w:after="0" w:line="240" w:lineRule="auto"/>
    </w:pPr>
    <w:rPr>
      <w:rFonts w:ascii="Calibri" w:eastAsia="Times New Roman" w:hAnsi="Calibri"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8B047F"/>
    <w:pPr>
      <w:spacing w:before="0" w:after="120" w:line="240" w:lineRule="auto"/>
      <w:ind w:left="283"/>
      <w:jc w:val="left"/>
    </w:pPr>
    <w:rPr>
      <w:rFonts w:ascii="Times New Roman" w:hAnsi="Times New Roman"/>
      <w:sz w:val="24"/>
      <w:szCs w:val="20"/>
      <w:lang w:val="x-none" w:eastAsia="pl-PL"/>
    </w:rPr>
  </w:style>
  <w:style w:type="character" w:customStyle="1" w:styleId="TekstpodstawowywcityZnak">
    <w:name w:val="Tekst podstawowy wcięty Znak"/>
    <w:basedOn w:val="Domylnaczcionkaakapitu"/>
    <w:link w:val="Tekstpodstawowywcity"/>
    <w:uiPriority w:val="99"/>
    <w:rsid w:val="008B047F"/>
    <w:rPr>
      <w:rFonts w:ascii="Times New Roman" w:eastAsia="Times New Roman" w:hAnsi="Times New Roman" w:cs="Times New Roman"/>
      <w:sz w:val="24"/>
      <w:szCs w:val="20"/>
      <w:lang w:val="x-none" w:eastAsia="pl-PL"/>
    </w:rPr>
  </w:style>
  <w:style w:type="paragraph" w:styleId="Tekstpodstawowywcity2">
    <w:name w:val="Body Text Indent 2"/>
    <w:basedOn w:val="Normalny"/>
    <w:link w:val="Tekstpodstawowywcity2Znak"/>
    <w:uiPriority w:val="99"/>
    <w:unhideWhenUsed/>
    <w:rsid w:val="008B047F"/>
    <w:pPr>
      <w:spacing w:after="120" w:line="480" w:lineRule="auto"/>
      <w:ind w:left="283"/>
    </w:pPr>
    <w:rPr>
      <w:sz w:val="20"/>
      <w:szCs w:val="20"/>
      <w:lang w:val="x-none" w:eastAsia="x-none"/>
    </w:rPr>
  </w:style>
  <w:style w:type="character" w:customStyle="1" w:styleId="Tekstpodstawowywcity2Znak">
    <w:name w:val="Tekst podstawowy wcięty 2 Znak"/>
    <w:basedOn w:val="Domylnaczcionkaakapitu"/>
    <w:link w:val="Tekstpodstawowywcity2"/>
    <w:uiPriority w:val="99"/>
    <w:rsid w:val="008B047F"/>
    <w:rPr>
      <w:rFonts w:ascii="Calibri" w:eastAsia="Times New Roman" w:hAnsi="Calibri" w:cs="Times New Roman"/>
      <w:sz w:val="20"/>
      <w:szCs w:val="20"/>
      <w:lang w:val="x-none" w:eastAsia="x-none"/>
    </w:rPr>
  </w:style>
  <w:style w:type="paragraph" w:styleId="Tekstpodstawowy">
    <w:name w:val="Body Text"/>
    <w:basedOn w:val="Normalny"/>
    <w:link w:val="TekstpodstawowyZnak"/>
    <w:uiPriority w:val="99"/>
    <w:unhideWhenUsed/>
    <w:rsid w:val="008B047F"/>
    <w:pPr>
      <w:spacing w:after="120"/>
    </w:pPr>
    <w:rPr>
      <w:sz w:val="20"/>
      <w:szCs w:val="20"/>
      <w:lang w:val="x-none" w:eastAsia="x-none"/>
    </w:rPr>
  </w:style>
  <w:style w:type="character" w:customStyle="1" w:styleId="TekstpodstawowyZnak">
    <w:name w:val="Tekst podstawowy Znak"/>
    <w:basedOn w:val="Domylnaczcionkaakapitu"/>
    <w:link w:val="Tekstpodstawowy"/>
    <w:uiPriority w:val="99"/>
    <w:rsid w:val="008B047F"/>
    <w:rPr>
      <w:rFonts w:ascii="Calibri" w:eastAsia="Times New Roman" w:hAnsi="Calibri" w:cs="Times New Roman"/>
      <w:sz w:val="20"/>
      <w:szCs w:val="20"/>
      <w:lang w:val="x-none" w:eastAsia="x-none"/>
    </w:rPr>
  </w:style>
  <w:style w:type="character" w:styleId="Pogrubienie">
    <w:name w:val="Strong"/>
    <w:uiPriority w:val="22"/>
    <w:qFormat/>
    <w:rsid w:val="008B047F"/>
    <w:rPr>
      <w:b/>
    </w:rPr>
  </w:style>
  <w:style w:type="paragraph" w:styleId="Cytat">
    <w:name w:val="Quote"/>
    <w:basedOn w:val="Normalny"/>
    <w:next w:val="Normalny"/>
    <w:link w:val="CytatZnak"/>
    <w:uiPriority w:val="29"/>
    <w:qFormat/>
    <w:rsid w:val="008B047F"/>
    <w:pPr>
      <w:spacing w:before="0" w:after="200" w:line="276" w:lineRule="auto"/>
      <w:jc w:val="left"/>
    </w:pPr>
    <w:rPr>
      <w:i/>
      <w:color w:val="000000"/>
      <w:sz w:val="20"/>
      <w:szCs w:val="20"/>
      <w:lang w:val="x-none" w:eastAsia="pl-PL"/>
    </w:rPr>
  </w:style>
  <w:style w:type="character" w:customStyle="1" w:styleId="CytatZnak">
    <w:name w:val="Cytat Znak"/>
    <w:basedOn w:val="Domylnaczcionkaakapitu"/>
    <w:link w:val="Cytat"/>
    <w:uiPriority w:val="29"/>
    <w:rsid w:val="008B047F"/>
    <w:rPr>
      <w:rFonts w:ascii="Calibri" w:eastAsia="Times New Roman" w:hAnsi="Calibri" w:cs="Times New Roman"/>
      <w:i/>
      <w:color w:val="000000"/>
      <w:sz w:val="20"/>
      <w:szCs w:val="20"/>
      <w:lang w:val="x-none" w:eastAsia="pl-PL"/>
    </w:rPr>
  </w:style>
  <w:style w:type="paragraph" w:styleId="Tekstpodstawowywcity3">
    <w:name w:val="Body Text Indent 3"/>
    <w:basedOn w:val="Normalny"/>
    <w:link w:val="Tekstpodstawowywcity3Znak"/>
    <w:uiPriority w:val="99"/>
    <w:rsid w:val="008B047F"/>
    <w:pPr>
      <w:spacing w:before="0" w:after="120" w:line="240" w:lineRule="auto"/>
      <w:ind w:left="283"/>
      <w:jc w:val="left"/>
    </w:pPr>
    <w:rPr>
      <w:rFonts w:ascii="Times New Roman" w:hAnsi="Times New Roman"/>
      <w:sz w:val="16"/>
      <w:szCs w:val="20"/>
      <w:lang w:val="x-none" w:eastAsia="pl-PL"/>
    </w:rPr>
  </w:style>
  <w:style w:type="character" w:customStyle="1" w:styleId="Tekstpodstawowywcity3Znak">
    <w:name w:val="Tekst podstawowy wcięty 3 Znak"/>
    <w:basedOn w:val="Domylnaczcionkaakapitu"/>
    <w:link w:val="Tekstpodstawowywcity3"/>
    <w:uiPriority w:val="99"/>
    <w:rsid w:val="008B047F"/>
    <w:rPr>
      <w:rFonts w:ascii="Times New Roman" w:eastAsia="Times New Roman" w:hAnsi="Times New Roman" w:cs="Times New Roman"/>
      <w:sz w:val="16"/>
      <w:szCs w:val="20"/>
      <w:lang w:val="x-none" w:eastAsia="pl-PL"/>
    </w:rPr>
  </w:style>
  <w:style w:type="character" w:styleId="Odwoaniedokomentarza">
    <w:name w:val="annotation reference"/>
    <w:uiPriority w:val="99"/>
    <w:semiHidden/>
    <w:unhideWhenUsed/>
    <w:rsid w:val="008B047F"/>
    <w:rPr>
      <w:sz w:val="16"/>
    </w:rPr>
  </w:style>
  <w:style w:type="paragraph" w:styleId="Tekstkomentarza">
    <w:name w:val="annotation text"/>
    <w:basedOn w:val="Normalny"/>
    <w:link w:val="TekstkomentarzaZnak"/>
    <w:uiPriority w:val="99"/>
    <w:unhideWhenUsed/>
    <w:rsid w:val="008B047F"/>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8B047F"/>
    <w:rPr>
      <w:rFonts w:ascii="Calibri" w:eastAsia="Times New Roman" w:hAnsi="Calibri" w:cs="Times New Roman"/>
      <w:sz w:val="20"/>
      <w:szCs w:val="20"/>
      <w:lang w:val="x-none" w:eastAsia="x-none"/>
    </w:rPr>
  </w:style>
  <w:style w:type="paragraph" w:styleId="Bezodstpw">
    <w:name w:val="No Spacing"/>
    <w:link w:val="BezodstpwZnak"/>
    <w:uiPriority w:val="1"/>
    <w:qFormat/>
    <w:rsid w:val="008B047F"/>
    <w:pPr>
      <w:spacing w:after="0" w:line="240" w:lineRule="auto"/>
    </w:pPr>
    <w:rPr>
      <w:rFonts w:ascii="Calibri" w:eastAsia="Times New Roman" w:hAnsi="Calibri" w:cs="Times New Roman"/>
      <w:sz w:val="20"/>
      <w:szCs w:val="20"/>
      <w:lang w:val="pl-PL" w:eastAsia="pl-PL"/>
    </w:rPr>
  </w:style>
  <w:style w:type="character" w:customStyle="1" w:styleId="BezodstpwZnak">
    <w:name w:val="Bez odstępów Znak"/>
    <w:link w:val="Bezodstpw"/>
    <w:uiPriority w:val="1"/>
    <w:locked/>
    <w:rsid w:val="008B047F"/>
    <w:rPr>
      <w:rFonts w:ascii="Calibri" w:eastAsia="Times New Roman" w:hAnsi="Calibri" w:cs="Times New Roman"/>
      <w:sz w:val="20"/>
      <w:szCs w:val="20"/>
      <w:lang w:val="pl-PL" w:eastAsia="pl-PL"/>
    </w:rPr>
  </w:style>
  <w:style w:type="paragraph" w:styleId="Tekstpodstawowy3">
    <w:name w:val="Body Text 3"/>
    <w:basedOn w:val="Normalny"/>
    <w:link w:val="Tekstpodstawowy3Znak"/>
    <w:uiPriority w:val="99"/>
    <w:semiHidden/>
    <w:unhideWhenUsed/>
    <w:rsid w:val="008B047F"/>
    <w:pPr>
      <w:spacing w:after="120"/>
    </w:pPr>
    <w:rPr>
      <w:sz w:val="16"/>
      <w:szCs w:val="20"/>
      <w:lang w:val="x-none" w:eastAsia="x-none"/>
    </w:rPr>
  </w:style>
  <w:style w:type="character" w:customStyle="1" w:styleId="Tekstpodstawowy3Znak">
    <w:name w:val="Tekst podstawowy 3 Znak"/>
    <w:basedOn w:val="Domylnaczcionkaakapitu"/>
    <w:link w:val="Tekstpodstawowy3"/>
    <w:uiPriority w:val="99"/>
    <w:semiHidden/>
    <w:rsid w:val="008B047F"/>
    <w:rPr>
      <w:rFonts w:ascii="Calibri" w:eastAsia="Times New Roman" w:hAnsi="Calibri" w:cs="Times New Roman"/>
      <w:sz w:val="16"/>
      <w:szCs w:val="20"/>
      <w:lang w:val="x-none" w:eastAsia="x-none"/>
    </w:rPr>
  </w:style>
  <w:style w:type="paragraph" w:styleId="Tematkomentarza">
    <w:name w:val="annotation subject"/>
    <w:basedOn w:val="Tekstkomentarza"/>
    <w:next w:val="Tekstkomentarza"/>
    <w:link w:val="TematkomentarzaZnak"/>
    <w:uiPriority w:val="99"/>
    <w:semiHidden/>
    <w:unhideWhenUsed/>
    <w:rsid w:val="008B047F"/>
    <w:pPr>
      <w:spacing w:line="360" w:lineRule="auto"/>
    </w:pPr>
    <w:rPr>
      <w:b/>
    </w:rPr>
  </w:style>
  <w:style w:type="character" w:customStyle="1" w:styleId="TematkomentarzaZnak">
    <w:name w:val="Temat komentarza Znak"/>
    <w:basedOn w:val="TekstkomentarzaZnak"/>
    <w:link w:val="Tematkomentarza"/>
    <w:uiPriority w:val="99"/>
    <w:semiHidden/>
    <w:rsid w:val="008B047F"/>
    <w:rPr>
      <w:rFonts w:ascii="Calibri" w:eastAsia="Times New Roman" w:hAnsi="Calibri" w:cs="Times New Roman"/>
      <w:b/>
      <w:sz w:val="20"/>
      <w:szCs w:val="20"/>
      <w:lang w:val="x-none" w:eastAsia="x-none"/>
    </w:rPr>
  </w:style>
  <w:style w:type="paragraph" w:styleId="Spistreci1">
    <w:name w:val="toc 1"/>
    <w:basedOn w:val="Normalny"/>
    <w:next w:val="Normalny"/>
    <w:autoRedefine/>
    <w:uiPriority w:val="39"/>
    <w:unhideWhenUsed/>
    <w:qFormat/>
    <w:rsid w:val="008B047F"/>
    <w:pPr>
      <w:tabs>
        <w:tab w:val="right" w:leader="dot" w:pos="9072"/>
      </w:tabs>
      <w:spacing w:before="240" w:after="240"/>
      <w:ind w:left="425" w:hanging="425"/>
    </w:pPr>
    <w:rPr>
      <w:rFonts w:ascii="Times New Roman" w:hAnsi="Times New Roman"/>
      <w:b/>
      <w:bCs/>
      <w:noProof/>
      <w:kern w:val="32"/>
      <w:lang w:eastAsia="pl-PL"/>
    </w:rPr>
  </w:style>
  <w:style w:type="paragraph" w:styleId="Spistreci2">
    <w:name w:val="toc 2"/>
    <w:basedOn w:val="Normalny"/>
    <w:next w:val="Normalny"/>
    <w:autoRedefine/>
    <w:uiPriority w:val="39"/>
    <w:unhideWhenUsed/>
    <w:qFormat/>
    <w:rsid w:val="008B047F"/>
    <w:pPr>
      <w:tabs>
        <w:tab w:val="left" w:pos="284"/>
        <w:tab w:val="left" w:pos="660"/>
        <w:tab w:val="right" w:leader="dot" w:pos="9072"/>
      </w:tabs>
      <w:spacing w:after="120"/>
      <w:ind w:left="426" w:hanging="206"/>
      <w:jc w:val="left"/>
    </w:pPr>
    <w:rPr>
      <w:rFonts w:ascii="Times New Roman" w:eastAsia="Calibri" w:hAnsi="Times New Roman"/>
      <w:b/>
      <w:bCs/>
      <w:i/>
      <w:iCs/>
      <w:noProof/>
      <w:lang w:val="x-none" w:eastAsia="pl-PL"/>
    </w:rPr>
  </w:style>
  <w:style w:type="paragraph" w:styleId="Spistreci3">
    <w:name w:val="toc 3"/>
    <w:basedOn w:val="Normalny"/>
    <w:next w:val="Normalny"/>
    <w:autoRedefine/>
    <w:uiPriority w:val="39"/>
    <w:unhideWhenUsed/>
    <w:qFormat/>
    <w:rsid w:val="008B047F"/>
    <w:pPr>
      <w:tabs>
        <w:tab w:val="left" w:pos="880"/>
        <w:tab w:val="right" w:leader="dot" w:pos="9062"/>
      </w:tabs>
      <w:ind w:left="440"/>
    </w:pPr>
  </w:style>
  <w:style w:type="paragraph" w:styleId="Spistreci4">
    <w:name w:val="toc 4"/>
    <w:basedOn w:val="Normalny"/>
    <w:next w:val="Normalny"/>
    <w:autoRedefine/>
    <w:uiPriority w:val="39"/>
    <w:unhideWhenUsed/>
    <w:rsid w:val="008B047F"/>
    <w:pPr>
      <w:spacing w:before="0" w:after="100" w:line="276" w:lineRule="auto"/>
      <w:ind w:left="660"/>
      <w:jc w:val="left"/>
    </w:pPr>
    <w:rPr>
      <w:lang w:eastAsia="pl-PL"/>
    </w:rPr>
  </w:style>
  <w:style w:type="paragraph" w:styleId="Spistreci5">
    <w:name w:val="toc 5"/>
    <w:basedOn w:val="Normalny"/>
    <w:next w:val="Normalny"/>
    <w:autoRedefine/>
    <w:uiPriority w:val="39"/>
    <w:unhideWhenUsed/>
    <w:rsid w:val="008B047F"/>
    <w:pPr>
      <w:spacing w:before="0" w:after="100" w:line="276" w:lineRule="auto"/>
      <w:ind w:left="880"/>
      <w:jc w:val="left"/>
    </w:pPr>
    <w:rPr>
      <w:lang w:eastAsia="pl-PL"/>
    </w:rPr>
  </w:style>
  <w:style w:type="paragraph" w:styleId="Spistreci6">
    <w:name w:val="toc 6"/>
    <w:basedOn w:val="Normalny"/>
    <w:next w:val="Normalny"/>
    <w:autoRedefine/>
    <w:uiPriority w:val="39"/>
    <w:unhideWhenUsed/>
    <w:rsid w:val="008B047F"/>
    <w:pPr>
      <w:spacing w:before="0" w:after="100" w:line="276" w:lineRule="auto"/>
      <w:ind w:left="1100"/>
      <w:jc w:val="left"/>
    </w:pPr>
    <w:rPr>
      <w:lang w:eastAsia="pl-PL"/>
    </w:rPr>
  </w:style>
  <w:style w:type="paragraph" w:styleId="Spistreci7">
    <w:name w:val="toc 7"/>
    <w:basedOn w:val="Normalny"/>
    <w:next w:val="Normalny"/>
    <w:autoRedefine/>
    <w:uiPriority w:val="39"/>
    <w:unhideWhenUsed/>
    <w:rsid w:val="008B047F"/>
    <w:pPr>
      <w:spacing w:before="0" w:after="100" w:line="276" w:lineRule="auto"/>
      <w:ind w:left="1320"/>
      <w:jc w:val="left"/>
    </w:pPr>
    <w:rPr>
      <w:lang w:eastAsia="pl-PL"/>
    </w:rPr>
  </w:style>
  <w:style w:type="paragraph" w:styleId="Spistreci8">
    <w:name w:val="toc 8"/>
    <w:basedOn w:val="Normalny"/>
    <w:next w:val="Normalny"/>
    <w:autoRedefine/>
    <w:uiPriority w:val="39"/>
    <w:unhideWhenUsed/>
    <w:rsid w:val="008B047F"/>
    <w:pPr>
      <w:spacing w:before="0" w:after="100" w:line="276" w:lineRule="auto"/>
      <w:ind w:left="1540"/>
      <w:jc w:val="left"/>
    </w:pPr>
    <w:rPr>
      <w:lang w:eastAsia="pl-PL"/>
    </w:rPr>
  </w:style>
  <w:style w:type="paragraph" w:styleId="Spistreci9">
    <w:name w:val="toc 9"/>
    <w:basedOn w:val="Normalny"/>
    <w:next w:val="Normalny"/>
    <w:autoRedefine/>
    <w:uiPriority w:val="39"/>
    <w:unhideWhenUsed/>
    <w:rsid w:val="008B047F"/>
    <w:pPr>
      <w:spacing w:before="0" w:after="100" w:line="276" w:lineRule="auto"/>
      <w:ind w:left="1760"/>
      <w:jc w:val="left"/>
    </w:pPr>
    <w:rPr>
      <w:lang w:eastAsia="pl-PL"/>
    </w:rPr>
  </w:style>
  <w:style w:type="character" w:styleId="Hipercze">
    <w:name w:val="Hyperlink"/>
    <w:uiPriority w:val="99"/>
    <w:unhideWhenUsed/>
    <w:rsid w:val="008B047F"/>
    <w:rPr>
      <w:color w:val="0000FF"/>
      <w:u w:val="single"/>
    </w:rPr>
  </w:style>
  <w:style w:type="paragraph" w:customStyle="1" w:styleId="Default">
    <w:name w:val="Default"/>
    <w:rsid w:val="008B047F"/>
    <w:pPr>
      <w:autoSpaceDE w:val="0"/>
      <w:autoSpaceDN w:val="0"/>
      <w:adjustRightInd w:val="0"/>
      <w:spacing w:after="0" w:line="240" w:lineRule="auto"/>
    </w:pPr>
    <w:rPr>
      <w:rFonts w:ascii="Times New Roman" w:eastAsia="Times New Roman" w:hAnsi="Times New Roman" w:cs="Times New Roman"/>
      <w:color w:val="000000"/>
      <w:sz w:val="24"/>
      <w:szCs w:val="24"/>
      <w:lang w:val="pl-PL"/>
    </w:rPr>
  </w:style>
  <w:style w:type="paragraph" w:styleId="Nagwekspisutreci">
    <w:name w:val="TOC Heading"/>
    <w:basedOn w:val="Nagwek1"/>
    <w:next w:val="Normalny"/>
    <w:uiPriority w:val="39"/>
    <w:unhideWhenUsed/>
    <w:qFormat/>
    <w:rsid w:val="008B047F"/>
    <w:pPr>
      <w:keepLines/>
      <w:spacing w:before="480" w:after="0" w:line="276" w:lineRule="auto"/>
      <w:jc w:val="left"/>
      <w:outlineLvl w:val="9"/>
    </w:pPr>
    <w:rPr>
      <w:color w:val="365F91"/>
      <w:kern w:val="0"/>
      <w:sz w:val="28"/>
      <w:szCs w:val="28"/>
    </w:rPr>
  </w:style>
  <w:style w:type="paragraph" w:styleId="Poprawka">
    <w:name w:val="Revision"/>
    <w:hidden/>
    <w:uiPriority w:val="99"/>
    <w:semiHidden/>
    <w:rsid w:val="008B047F"/>
    <w:pPr>
      <w:spacing w:after="0" w:line="240" w:lineRule="auto"/>
    </w:pPr>
    <w:rPr>
      <w:rFonts w:ascii="Calibri" w:eastAsia="Times New Roman" w:hAnsi="Calibri" w:cs="Times New Roman"/>
      <w:lang w:val="pl-PL"/>
    </w:rPr>
  </w:style>
  <w:style w:type="character" w:customStyle="1" w:styleId="Ppogrubienie">
    <w:name w:val="_P_ – pogrubienie"/>
    <w:uiPriority w:val="1"/>
    <w:qFormat/>
    <w:rsid w:val="008B047F"/>
    <w:rPr>
      <w:b/>
    </w:rPr>
  </w:style>
  <w:style w:type="paragraph" w:styleId="Tekstprzypisukocowego">
    <w:name w:val="endnote text"/>
    <w:basedOn w:val="Normalny"/>
    <w:link w:val="TekstprzypisukocowegoZnak"/>
    <w:uiPriority w:val="99"/>
    <w:semiHidden/>
    <w:unhideWhenUsed/>
    <w:rsid w:val="008B047F"/>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B047F"/>
    <w:rPr>
      <w:rFonts w:ascii="Calibri" w:eastAsia="Times New Roman" w:hAnsi="Calibri" w:cs="Times New Roman"/>
      <w:sz w:val="20"/>
      <w:szCs w:val="20"/>
      <w:lang w:val="x-none"/>
    </w:rPr>
  </w:style>
  <w:style w:type="character" w:styleId="Odwoanieprzypisukocowego">
    <w:name w:val="endnote reference"/>
    <w:uiPriority w:val="99"/>
    <w:semiHidden/>
    <w:unhideWhenUsed/>
    <w:rsid w:val="008B047F"/>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8B047F"/>
    <w:pPr>
      <w:suppressAutoHyphens/>
      <w:autoSpaceDE w:val="0"/>
      <w:autoSpaceDN w:val="0"/>
      <w:adjustRightInd w:val="0"/>
      <w:ind w:firstLine="510"/>
    </w:pPr>
    <w:rPr>
      <w:rFonts w:ascii="Times" w:hAnsi="Times" w:cs="Arial"/>
      <w:bCs/>
      <w:sz w:val="24"/>
      <w:szCs w:val="20"/>
      <w:lang w:eastAsia="pl-PL"/>
    </w:rPr>
  </w:style>
  <w:style w:type="paragraph" w:customStyle="1" w:styleId="oznrodzaktutznustawalubrozporzdzenieiorganwydajcy">
    <w:name w:val="oznrodzaktutznustawalubrozporzdzenieiorganwydajcy"/>
    <w:basedOn w:val="Normalny"/>
    <w:rsid w:val="008B047F"/>
    <w:pPr>
      <w:spacing w:before="100" w:beforeAutospacing="1" w:after="100" w:afterAutospacing="1" w:line="240" w:lineRule="auto"/>
      <w:jc w:val="left"/>
    </w:pPr>
    <w:rPr>
      <w:rFonts w:ascii="Times New Roman" w:hAnsi="Times New Roman"/>
      <w:sz w:val="24"/>
      <w:szCs w:val="24"/>
      <w:lang w:eastAsia="pl-PL"/>
    </w:rPr>
  </w:style>
  <w:style w:type="paragraph" w:customStyle="1" w:styleId="dataaktudatauchwalenialubwydaniaaktu">
    <w:name w:val="dataaktudatauchwalenialubwydaniaaktu"/>
    <w:basedOn w:val="Normalny"/>
    <w:rsid w:val="008B047F"/>
    <w:pPr>
      <w:spacing w:before="100" w:beforeAutospacing="1" w:after="100" w:afterAutospacing="1" w:line="240" w:lineRule="auto"/>
      <w:jc w:val="left"/>
    </w:pPr>
    <w:rPr>
      <w:rFonts w:ascii="Times New Roman" w:hAnsi="Times New Roman"/>
      <w:sz w:val="24"/>
      <w:szCs w:val="24"/>
      <w:lang w:eastAsia="pl-PL"/>
    </w:rPr>
  </w:style>
  <w:style w:type="paragraph" w:customStyle="1" w:styleId="tytuaktuprzedmiotregulacjiustawylubrozporzdzenia">
    <w:name w:val="tytuaktuprzedmiotregulacjiustawylubrozporzdzenia"/>
    <w:basedOn w:val="Normalny"/>
    <w:rsid w:val="008B047F"/>
    <w:pPr>
      <w:spacing w:before="100" w:beforeAutospacing="1" w:after="100" w:afterAutospacing="1" w:line="240" w:lineRule="auto"/>
      <w:jc w:val="left"/>
    </w:pPr>
    <w:rPr>
      <w:rFonts w:ascii="Times New Roman" w:hAnsi="Times New Roman"/>
      <w:sz w:val="24"/>
      <w:szCs w:val="24"/>
      <w:lang w:eastAsia="pl-PL"/>
    </w:rPr>
  </w:style>
  <w:style w:type="character" w:customStyle="1" w:styleId="igpindeksgrnyipogrubienie">
    <w:name w:val="igpindeksgrnyipogrubienie"/>
    <w:basedOn w:val="Domylnaczcionkaakapitu"/>
    <w:rsid w:val="008B047F"/>
  </w:style>
  <w:style w:type="paragraph" w:styleId="HTML-wstpniesformatowany">
    <w:name w:val="HTML Preformatted"/>
    <w:basedOn w:val="Normalny"/>
    <w:link w:val="HTML-wstpniesformatowanyZnak"/>
    <w:uiPriority w:val="99"/>
    <w:unhideWhenUsed/>
    <w:rsid w:val="008B047F"/>
    <w:pPr>
      <w:spacing w:before="0" w:line="240" w:lineRule="auto"/>
    </w:pPr>
    <w:rPr>
      <w:rFonts w:ascii="Consolas" w:hAnsi="Consolas"/>
      <w:sz w:val="20"/>
      <w:szCs w:val="20"/>
      <w:lang w:val="x-none"/>
    </w:rPr>
  </w:style>
  <w:style w:type="character" w:customStyle="1" w:styleId="HTML-wstpniesformatowanyZnak">
    <w:name w:val="HTML - wstępnie sformatowany Znak"/>
    <w:basedOn w:val="Domylnaczcionkaakapitu"/>
    <w:link w:val="HTML-wstpniesformatowany"/>
    <w:uiPriority w:val="99"/>
    <w:rsid w:val="008B047F"/>
    <w:rPr>
      <w:rFonts w:ascii="Consolas" w:eastAsia="Times New Roman" w:hAnsi="Consolas" w:cs="Times New Roman"/>
      <w:sz w:val="20"/>
      <w:szCs w:val="20"/>
      <w:lang w:val="x-none"/>
    </w:rPr>
  </w:style>
  <w:style w:type="character" w:customStyle="1" w:styleId="highlight">
    <w:name w:val="highlight"/>
    <w:rsid w:val="008B047F"/>
  </w:style>
  <w:style w:type="character" w:customStyle="1" w:styleId="articletitle">
    <w:name w:val="articletitle"/>
    <w:rsid w:val="008B047F"/>
  </w:style>
  <w:style w:type="character" w:customStyle="1" w:styleId="1ProgramZayciemZnak">
    <w:name w:val="1_Program Za życiem Znak"/>
    <w:link w:val="1ProgramZayciem"/>
    <w:locked/>
    <w:rsid w:val="008B047F"/>
    <w:rPr>
      <w:rFonts w:ascii="Times New Roman" w:eastAsia="Calibri" w:hAnsi="Times New Roman"/>
      <w:sz w:val="24"/>
      <w:szCs w:val="24"/>
    </w:rPr>
  </w:style>
  <w:style w:type="paragraph" w:customStyle="1" w:styleId="1ProgramZayciem">
    <w:name w:val="1_Program Za życiem"/>
    <w:basedOn w:val="Normalny"/>
    <w:link w:val="1ProgramZayciemZnak"/>
    <w:autoRedefine/>
    <w:qFormat/>
    <w:rsid w:val="008B047F"/>
    <w:pPr>
      <w:autoSpaceDE w:val="0"/>
      <w:autoSpaceDN w:val="0"/>
      <w:adjustRightInd w:val="0"/>
      <w:spacing w:before="0" w:line="240" w:lineRule="auto"/>
      <w:ind w:firstLine="708"/>
    </w:pPr>
    <w:rPr>
      <w:rFonts w:ascii="Times New Roman" w:eastAsia="Calibri" w:hAnsi="Times New Roman" w:cstheme="minorBidi"/>
      <w:sz w:val="24"/>
      <w:szCs w:val="24"/>
      <w:lang w:val="en-US"/>
    </w:rPr>
  </w:style>
  <w:style w:type="character" w:customStyle="1" w:styleId="Nierozpoznanawzmianka1">
    <w:name w:val="Nierozpoznana wzmianka1"/>
    <w:basedOn w:val="Domylnaczcionkaakapitu"/>
    <w:uiPriority w:val="99"/>
    <w:semiHidden/>
    <w:unhideWhenUsed/>
    <w:rsid w:val="008B047F"/>
    <w:rPr>
      <w:color w:val="605E5C"/>
      <w:shd w:val="clear" w:color="auto" w:fill="E1DFDD"/>
    </w:rPr>
  </w:style>
  <w:style w:type="character" w:customStyle="1" w:styleId="AkapitzlistZnak">
    <w:name w:val="Akapit z listą Znak"/>
    <w:aliases w:val="Dot pt Znak,F5 List Paragraph Znak,Recommendation Znak,Kolorowa lista — akcent 11 Znak,Numerowanie Znak,Akapit z listą11 Znak,Numbered Para 1 Znak,No Spacing1 Znak,List Paragraph Char Char Char Znak,Indicator Text Znak,2 Znak,3 Znak"/>
    <w:link w:val="Akapitzlist"/>
    <w:uiPriority w:val="34"/>
    <w:qFormat/>
    <w:locked/>
    <w:rsid w:val="0077616C"/>
    <w:rPr>
      <w:rFonts w:ascii="Calibri" w:eastAsia="Times New Roman" w:hAnsi="Calibri"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18936">
      <w:bodyDiv w:val="1"/>
      <w:marLeft w:val="0"/>
      <w:marRight w:val="0"/>
      <w:marTop w:val="0"/>
      <w:marBottom w:val="0"/>
      <w:divBdr>
        <w:top w:val="none" w:sz="0" w:space="0" w:color="auto"/>
        <w:left w:val="none" w:sz="0" w:space="0" w:color="auto"/>
        <w:bottom w:val="none" w:sz="0" w:space="0" w:color="auto"/>
        <w:right w:val="none" w:sz="0" w:space="0" w:color="auto"/>
      </w:divBdr>
    </w:div>
    <w:div w:id="70470912">
      <w:bodyDiv w:val="1"/>
      <w:marLeft w:val="0"/>
      <w:marRight w:val="0"/>
      <w:marTop w:val="0"/>
      <w:marBottom w:val="0"/>
      <w:divBdr>
        <w:top w:val="none" w:sz="0" w:space="0" w:color="auto"/>
        <w:left w:val="none" w:sz="0" w:space="0" w:color="auto"/>
        <w:bottom w:val="none" w:sz="0" w:space="0" w:color="auto"/>
        <w:right w:val="none" w:sz="0" w:space="0" w:color="auto"/>
      </w:divBdr>
    </w:div>
    <w:div w:id="152452077">
      <w:bodyDiv w:val="1"/>
      <w:marLeft w:val="0"/>
      <w:marRight w:val="0"/>
      <w:marTop w:val="0"/>
      <w:marBottom w:val="0"/>
      <w:divBdr>
        <w:top w:val="none" w:sz="0" w:space="0" w:color="auto"/>
        <w:left w:val="none" w:sz="0" w:space="0" w:color="auto"/>
        <w:bottom w:val="none" w:sz="0" w:space="0" w:color="auto"/>
        <w:right w:val="none" w:sz="0" w:space="0" w:color="auto"/>
      </w:divBdr>
    </w:div>
    <w:div w:id="160051701">
      <w:bodyDiv w:val="1"/>
      <w:marLeft w:val="0"/>
      <w:marRight w:val="0"/>
      <w:marTop w:val="0"/>
      <w:marBottom w:val="0"/>
      <w:divBdr>
        <w:top w:val="none" w:sz="0" w:space="0" w:color="auto"/>
        <w:left w:val="none" w:sz="0" w:space="0" w:color="auto"/>
        <w:bottom w:val="none" w:sz="0" w:space="0" w:color="auto"/>
        <w:right w:val="none" w:sz="0" w:space="0" w:color="auto"/>
      </w:divBdr>
    </w:div>
    <w:div w:id="176696944">
      <w:bodyDiv w:val="1"/>
      <w:marLeft w:val="0"/>
      <w:marRight w:val="0"/>
      <w:marTop w:val="0"/>
      <w:marBottom w:val="0"/>
      <w:divBdr>
        <w:top w:val="none" w:sz="0" w:space="0" w:color="auto"/>
        <w:left w:val="none" w:sz="0" w:space="0" w:color="auto"/>
        <w:bottom w:val="none" w:sz="0" w:space="0" w:color="auto"/>
        <w:right w:val="none" w:sz="0" w:space="0" w:color="auto"/>
      </w:divBdr>
    </w:div>
    <w:div w:id="294795089">
      <w:bodyDiv w:val="1"/>
      <w:marLeft w:val="0"/>
      <w:marRight w:val="0"/>
      <w:marTop w:val="0"/>
      <w:marBottom w:val="0"/>
      <w:divBdr>
        <w:top w:val="none" w:sz="0" w:space="0" w:color="auto"/>
        <w:left w:val="none" w:sz="0" w:space="0" w:color="auto"/>
        <w:bottom w:val="none" w:sz="0" w:space="0" w:color="auto"/>
        <w:right w:val="none" w:sz="0" w:space="0" w:color="auto"/>
      </w:divBdr>
    </w:div>
    <w:div w:id="313994885">
      <w:bodyDiv w:val="1"/>
      <w:marLeft w:val="0"/>
      <w:marRight w:val="0"/>
      <w:marTop w:val="0"/>
      <w:marBottom w:val="0"/>
      <w:divBdr>
        <w:top w:val="none" w:sz="0" w:space="0" w:color="auto"/>
        <w:left w:val="none" w:sz="0" w:space="0" w:color="auto"/>
        <w:bottom w:val="none" w:sz="0" w:space="0" w:color="auto"/>
        <w:right w:val="none" w:sz="0" w:space="0" w:color="auto"/>
      </w:divBdr>
    </w:div>
    <w:div w:id="369495416">
      <w:bodyDiv w:val="1"/>
      <w:marLeft w:val="0"/>
      <w:marRight w:val="0"/>
      <w:marTop w:val="0"/>
      <w:marBottom w:val="0"/>
      <w:divBdr>
        <w:top w:val="none" w:sz="0" w:space="0" w:color="auto"/>
        <w:left w:val="none" w:sz="0" w:space="0" w:color="auto"/>
        <w:bottom w:val="none" w:sz="0" w:space="0" w:color="auto"/>
        <w:right w:val="none" w:sz="0" w:space="0" w:color="auto"/>
      </w:divBdr>
    </w:div>
    <w:div w:id="566842655">
      <w:bodyDiv w:val="1"/>
      <w:marLeft w:val="0"/>
      <w:marRight w:val="0"/>
      <w:marTop w:val="0"/>
      <w:marBottom w:val="0"/>
      <w:divBdr>
        <w:top w:val="none" w:sz="0" w:space="0" w:color="auto"/>
        <w:left w:val="none" w:sz="0" w:space="0" w:color="auto"/>
        <w:bottom w:val="none" w:sz="0" w:space="0" w:color="auto"/>
        <w:right w:val="none" w:sz="0" w:space="0" w:color="auto"/>
      </w:divBdr>
    </w:div>
    <w:div w:id="904073216">
      <w:bodyDiv w:val="1"/>
      <w:marLeft w:val="0"/>
      <w:marRight w:val="0"/>
      <w:marTop w:val="0"/>
      <w:marBottom w:val="0"/>
      <w:divBdr>
        <w:top w:val="none" w:sz="0" w:space="0" w:color="auto"/>
        <w:left w:val="none" w:sz="0" w:space="0" w:color="auto"/>
        <w:bottom w:val="none" w:sz="0" w:space="0" w:color="auto"/>
        <w:right w:val="none" w:sz="0" w:space="0" w:color="auto"/>
      </w:divBdr>
    </w:div>
    <w:div w:id="1082793360">
      <w:bodyDiv w:val="1"/>
      <w:marLeft w:val="0"/>
      <w:marRight w:val="0"/>
      <w:marTop w:val="0"/>
      <w:marBottom w:val="0"/>
      <w:divBdr>
        <w:top w:val="none" w:sz="0" w:space="0" w:color="auto"/>
        <w:left w:val="none" w:sz="0" w:space="0" w:color="auto"/>
        <w:bottom w:val="none" w:sz="0" w:space="0" w:color="auto"/>
        <w:right w:val="none" w:sz="0" w:space="0" w:color="auto"/>
      </w:divBdr>
    </w:div>
    <w:div w:id="1181510265">
      <w:bodyDiv w:val="1"/>
      <w:marLeft w:val="0"/>
      <w:marRight w:val="0"/>
      <w:marTop w:val="0"/>
      <w:marBottom w:val="0"/>
      <w:divBdr>
        <w:top w:val="none" w:sz="0" w:space="0" w:color="auto"/>
        <w:left w:val="none" w:sz="0" w:space="0" w:color="auto"/>
        <w:bottom w:val="none" w:sz="0" w:space="0" w:color="auto"/>
        <w:right w:val="none" w:sz="0" w:space="0" w:color="auto"/>
      </w:divBdr>
    </w:div>
    <w:div w:id="1196773413">
      <w:bodyDiv w:val="1"/>
      <w:marLeft w:val="0"/>
      <w:marRight w:val="0"/>
      <w:marTop w:val="0"/>
      <w:marBottom w:val="0"/>
      <w:divBdr>
        <w:top w:val="none" w:sz="0" w:space="0" w:color="auto"/>
        <w:left w:val="none" w:sz="0" w:space="0" w:color="auto"/>
        <w:bottom w:val="none" w:sz="0" w:space="0" w:color="auto"/>
        <w:right w:val="none" w:sz="0" w:space="0" w:color="auto"/>
      </w:divBdr>
    </w:div>
    <w:div w:id="1304892361">
      <w:bodyDiv w:val="1"/>
      <w:marLeft w:val="0"/>
      <w:marRight w:val="0"/>
      <w:marTop w:val="0"/>
      <w:marBottom w:val="0"/>
      <w:divBdr>
        <w:top w:val="none" w:sz="0" w:space="0" w:color="auto"/>
        <w:left w:val="none" w:sz="0" w:space="0" w:color="auto"/>
        <w:bottom w:val="none" w:sz="0" w:space="0" w:color="auto"/>
        <w:right w:val="none" w:sz="0" w:space="0" w:color="auto"/>
      </w:divBdr>
    </w:div>
    <w:div w:id="1464074917">
      <w:bodyDiv w:val="1"/>
      <w:marLeft w:val="0"/>
      <w:marRight w:val="0"/>
      <w:marTop w:val="0"/>
      <w:marBottom w:val="0"/>
      <w:divBdr>
        <w:top w:val="none" w:sz="0" w:space="0" w:color="auto"/>
        <w:left w:val="none" w:sz="0" w:space="0" w:color="auto"/>
        <w:bottom w:val="none" w:sz="0" w:space="0" w:color="auto"/>
        <w:right w:val="none" w:sz="0" w:space="0" w:color="auto"/>
      </w:divBdr>
    </w:div>
    <w:div w:id="1534029643">
      <w:bodyDiv w:val="1"/>
      <w:marLeft w:val="0"/>
      <w:marRight w:val="0"/>
      <w:marTop w:val="0"/>
      <w:marBottom w:val="0"/>
      <w:divBdr>
        <w:top w:val="none" w:sz="0" w:space="0" w:color="auto"/>
        <w:left w:val="none" w:sz="0" w:space="0" w:color="auto"/>
        <w:bottom w:val="none" w:sz="0" w:space="0" w:color="auto"/>
        <w:right w:val="none" w:sz="0" w:space="0" w:color="auto"/>
      </w:divBdr>
    </w:div>
    <w:div w:id="1743016213">
      <w:bodyDiv w:val="1"/>
      <w:marLeft w:val="0"/>
      <w:marRight w:val="0"/>
      <w:marTop w:val="0"/>
      <w:marBottom w:val="0"/>
      <w:divBdr>
        <w:top w:val="none" w:sz="0" w:space="0" w:color="auto"/>
        <w:left w:val="none" w:sz="0" w:space="0" w:color="auto"/>
        <w:bottom w:val="none" w:sz="0" w:space="0" w:color="auto"/>
        <w:right w:val="none" w:sz="0" w:space="0" w:color="auto"/>
      </w:divBdr>
    </w:div>
    <w:div w:id="1750735178">
      <w:bodyDiv w:val="1"/>
      <w:marLeft w:val="0"/>
      <w:marRight w:val="0"/>
      <w:marTop w:val="0"/>
      <w:marBottom w:val="0"/>
      <w:divBdr>
        <w:top w:val="none" w:sz="0" w:space="0" w:color="auto"/>
        <w:left w:val="none" w:sz="0" w:space="0" w:color="auto"/>
        <w:bottom w:val="none" w:sz="0" w:space="0" w:color="auto"/>
        <w:right w:val="none" w:sz="0" w:space="0" w:color="auto"/>
      </w:divBdr>
    </w:div>
    <w:div w:id="1786191473">
      <w:bodyDiv w:val="1"/>
      <w:marLeft w:val="0"/>
      <w:marRight w:val="0"/>
      <w:marTop w:val="0"/>
      <w:marBottom w:val="0"/>
      <w:divBdr>
        <w:top w:val="none" w:sz="0" w:space="0" w:color="auto"/>
        <w:left w:val="none" w:sz="0" w:space="0" w:color="auto"/>
        <w:bottom w:val="none" w:sz="0" w:space="0" w:color="auto"/>
        <w:right w:val="none" w:sz="0" w:space="0" w:color="auto"/>
      </w:divBdr>
    </w:div>
    <w:div w:id="1809008710">
      <w:bodyDiv w:val="1"/>
      <w:marLeft w:val="0"/>
      <w:marRight w:val="0"/>
      <w:marTop w:val="0"/>
      <w:marBottom w:val="0"/>
      <w:divBdr>
        <w:top w:val="none" w:sz="0" w:space="0" w:color="auto"/>
        <w:left w:val="none" w:sz="0" w:space="0" w:color="auto"/>
        <w:bottom w:val="none" w:sz="0" w:space="0" w:color="auto"/>
        <w:right w:val="none" w:sz="0" w:space="0" w:color="auto"/>
      </w:divBdr>
    </w:div>
    <w:div w:id="1810052369">
      <w:bodyDiv w:val="1"/>
      <w:marLeft w:val="0"/>
      <w:marRight w:val="0"/>
      <w:marTop w:val="0"/>
      <w:marBottom w:val="0"/>
      <w:divBdr>
        <w:top w:val="none" w:sz="0" w:space="0" w:color="auto"/>
        <w:left w:val="none" w:sz="0" w:space="0" w:color="auto"/>
        <w:bottom w:val="none" w:sz="0" w:space="0" w:color="auto"/>
        <w:right w:val="none" w:sz="0" w:space="0" w:color="auto"/>
      </w:divBdr>
    </w:div>
    <w:div w:id="200477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diagramColors" Target="diagrams/colors1.xml"/><Relationship Id="rId26" Type="http://schemas.openxmlformats.org/officeDocument/2006/relationships/chart" Target="charts/chart10.xml"/><Relationship Id="rId39" Type="http://schemas.openxmlformats.org/officeDocument/2006/relationships/chart" Target="charts/chart23.xml"/><Relationship Id="rId21" Type="http://schemas.openxmlformats.org/officeDocument/2006/relationships/footer" Target="footer1.xml"/><Relationship Id="rId34" Type="http://schemas.openxmlformats.org/officeDocument/2006/relationships/chart" Target="charts/chart18.xml"/><Relationship Id="rId42" Type="http://schemas.openxmlformats.org/officeDocument/2006/relationships/chart" Target="charts/chart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oter" Target="footer2.xml"/><Relationship Id="rId28" Type="http://schemas.openxmlformats.org/officeDocument/2006/relationships/chart" Target="charts/chart12.xml"/><Relationship Id="rId36" Type="http://schemas.openxmlformats.org/officeDocument/2006/relationships/chart" Target="charts/chart20.xml"/><Relationship Id="rId10" Type="http://schemas.openxmlformats.org/officeDocument/2006/relationships/chart" Target="charts/chart3.xml"/><Relationship Id="rId19" Type="http://schemas.microsoft.com/office/2007/relationships/diagramDrawing" Target="diagrams/drawing1.xml"/><Relationship Id="rId31" Type="http://schemas.openxmlformats.org/officeDocument/2006/relationships/chart" Target="charts/chart15.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diagramQuickStyle" Target="diagrams/quickStyle1.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 Id="rId20" Type="http://schemas.openxmlformats.org/officeDocument/2006/relationships/header" Target="header1.xml"/><Relationship Id="rId41" Type="http://schemas.openxmlformats.org/officeDocument/2006/relationships/chart" Target="charts/chart2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ek_gluszak\Desktop\pulpit\sprawozdania\WRiPZ\do%20opis&#243;wki.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marek_gluszak\Desktop\pulpit\sprawozdania\WRiPZ\do%20opis&#243;wki.xlsx" TargetMode="External"/><Relationship Id="rId1" Type="http://schemas.openxmlformats.org/officeDocument/2006/relationships/themeOverride" Target="../theme/themeOverride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Arkusz_programu_Microsoft_Excel.xlsx"/><Relationship Id="rId2" Type="http://schemas.microsoft.com/office/2011/relationships/chartColorStyle" Target="colors20.xml"/><Relationship Id="rId1" Type="http://schemas.microsoft.com/office/2011/relationships/chartStyle" Target="style20.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21.xml"/><Relationship Id="rId1" Type="http://schemas.microsoft.com/office/2011/relationships/chartStyle" Target="style21.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22.xml"/><Relationship Id="rId1" Type="http://schemas.microsoft.com/office/2011/relationships/chartStyle" Target="style22.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23.xml"/><Relationship Id="rId1" Type="http://schemas.microsoft.com/office/2011/relationships/chartStyle" Target="style23.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24.xml"/><Relationship Id="rId1" Type="http://schemas.microsoft.com/office/2011/relationships/chartStyle" Target="style24.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rek_gluszak\Desktop\pulpit\sprawozdania\WRiPZ\do%20opis&#243;wki.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800" b="1" i="0" baseline="0">
                <a:effectLst/>
              </a:rPr>
              <a:t>Powody zakończenia pracy z rodzinami </a:t>
            </a:r>
            <a:endParaRPr lang="en-US">
              <a:effectLst/>
            </a:endParaRPr>
          </a:p>
          <a:p>
            <a:pPr>
              <a:defRPr/>
            </a:pPr>
            <a:r>
              <a:rPr lang="pl-PL" sz="1800" b="1" i="0" baseline="0">
                <a:effectLst/>
              </a:rPr>
              <a:t>przez asystentów rodziny w 2023 r.</a:t>
            </a:r>
            <a:endParaRPr lang="en-US">
              <a:effectLst/>
            </a:endParaRPr>
          </a:p>
          <a:p>
            <a:pPr>
              <a:defRPr/>
            </a:pPr>
            <a:endParaRPr lang="en-US"/>
          </a:p>
        </c:rich>
      </c:tx>
      <c:layout>
        <c:manualLayout>
          <c:xMode val="edge"/>
          <c:yMode val="edge"/>
          <c:x val="0.1428432799611839"/>
          <c:y val="1.872659176029962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ED-4A74-955D-99847D4B7E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ED-4A74-955D-99847D4B7E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8ED-4A74-955D-99847D4B7EB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8ED-4A74-955D-99847D4B7EB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8ED-4A74-955D-99847D4B7EB4}"/>
              </c:ext>
            </c:extLst>
          </c:dPt>
          <c:dLbls>
            <c:dLbl>
              <c:idx val="2"/>
              <c:layout>
                <c:manualLayout>
                  <c:x val="1.364676576999925E-3"/>
                  <c:y val="-0.1028025991133130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ED-4A74-955D-99847D4B7EB4}"/>
                </c:ext>
              </c:extLst>
            </c:dLbl>
            <c:dLbl>
              <c:idx val="3"/>
              <c:layout>
                <c:manualLayout>
                  <c:x val="6.4164356687556906E-2"/>
                  <c:y val="-5.84240172225663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ED-4A74-955D-99847D4B7EB4}"/>
                </c:ext>
              </c:extLst>
            </c:dLbl>
            <c:dLbl>
              <c:idx val="4"/>
              <c:layout>
                <c:manualLayout>
                  <c:x val="7.9988048368953846E-2"/>
                  <c:y val="-3.57783577614595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ED-4A74-955D-99847D4B7E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'asystent rodziny 2022v1'!$A$2:$A$6</c:f>
              <c:strCache>
                <c:ptCount val="5"/>
                <c:pt idx="0">
                  <c:v>ze względu na osiągnięcie celów</c:v>
                </c:pt>
                <c:pt idx="1">
                  <c:v>ze względu na zaprzestanie współpracy przez rodzinę</c:v>
                </c:pt>
                <c:pt idx="2">
                  <c:v>ze względu na brak efektów</c:v>
                </c:pt>
                <c:pt idx="3">
                  <c:v>ze względu na zmianę metody pracy</c:v>
                </c:pt>
                <c:pt idx="4">
                  <c:v>inne</c:v>
                </c:pt>
              </c:strCache>
            </c:strRef>
          </c:cat>
          <c:val>
            <c:numRef>
              <c:f>'asystent rodziny 2022v1'!$B$2:$B$6</c:f>
              <c:numCache>
                <c:formatCode>0%</c:formatCode>
                <c:ptCount val="5"/>
                <c:pt idx="0">
                  <c:v>0.41</c:v>
                </c:pt>
                <c:pt idx="1">
                  <c:v>0.37</c:v>
                </c:pt>
                <c:pt idx="2">
                  <c:v>0.11</c:v>
                </c:pt>
                <c:pt idx="3">
                  <c:v>0.09</c:v>
                </c:pt>
                <c:pt idx="4">
                  <c:v>0.02</c:v>
                </c:pt>
              </c:numCache>
            </c:numRef>
          </c:val>
          <c:extLst>
            <c:ext xmlns:c16="http://schemas.microsoft.com/office/drawing/2014/chart" uri="{C3380CC4-5D6E-409C-BE32-E72D297353CC}">
              <c16:uniqueId val="{0000000A-28ED-4A74-955D-99847D4B7EB4}"/>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pl-PL" sz="1200" b="1" i="0" baseline="0">
                <a:effectLst/>
              </a:rPr>
              <a:t>Liczba form, pod opieką których znajdują się jedynie wychowankowie na podstawie art. 37 ust.2 na dzień 31 grudnia, a które nie deklarują chęci przyjęcia nowych dzieci</a:t>
            </a:r>
            <a:endParaRPr lang="en-US" sz="1200">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5.5649401039804432E-2"/>
          <c:y val="0.14542377022691982"/>
          <c:w val="0.92585076714048486"/>
          <c:h val="0.71574634685426841"/>
        </c:manualLayout>
      </c:layout>
      <c:barChart>
        <c:barDir val="col"/>
        <c:grouping val="clustered"/>
        <c:varyColors val="0"/>
        <c:ser>
          <c:idx val="0"/>
          <c:order val="0"/>
          <c:tx>
            <c:strRef>
              <c:f>'nowe rodziny'!$B$1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rodziny'!$B$2:$B$4</c:f>
              <c:numCache>
                <c:formatCode>General</c:formatCode>
                <c:ptCount val="3"/>
                <c:pt idx="0">
                  <c:v>2175</c:v>
                </c:pt>
                <c:pt idx="1">
                  <c:v>50</c:v>
                </c:pt>
                <c:pt idx="2">
                  <c:v>14</c:v>
                </c:pt>
              </c:numCache>
            </c:numRef>
          </c:val>
          <c:extLst>
            <c:ext xmlns:c16="http://schemas.microsoft.com/office/drawing/2014/chart" uri="{C3380CC4-5D6E-409C-BE32-E72D297353CC}">
              <c16:uniqueId val="{00000000-E783-4677-8587-7DC6A90E9CA4}"/>
            </c:ext>
          </c:extLst>
        </c:ser>
        <c:ser>
          <c:idx val="1"/>
          <c:order val="1"/>
          <c:tx>
            <c:strRef>
              <c:f>'nowe rodziny'!$C$1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rodziny'!$C$2:$C$4</c:f>
              <c:numCache>
                <c:formatCode>General</c:formatCode>
                <c:ptCount val="3"/>
                <c:pt idx="0">
                  <c:v>2026</c:v>
                </c:pt>
                <c:pt idx="1">
                  <c:v>49</c:v>
                </c:pt>
                <c:pt idx="2">
                  <c:v>5</c:v>
                </c:pt>
              </c:numCache>
            </c:numRef>
          </c:val>
          <c:extLst>
            <c:ext xmlns:c16="http://schemas.microsoft.com/office/drawing/2014/chart" uri="{C3380CC4-5D6E-409C-BE32-E72D297353CC}">
              <c16:uniqueId val="{00000001-E783-4677-8587-7DC6A90E9CA4}"/>
            </c:ext>
          </c:extLst>
        </c:ser>
        <c:ser>
          <c:idx val="2"/>
          <c:order val="2"/>
          <c:tx>
            <c:strRef>
              <c:f>'nowe rodziny'!$D$1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rodziny'!$D$2:$D$4</c:f>
              <c:numCache>
                <c:formatCode>General</c:formatCode>
                <c:ptCount val="3"/>
                <c:pt idx="0">
                  <c:v>2179</c:v>
                </c:pt>
                <c:pt idx="1">
                  <c:v>85</c:v>
                </c:pt>
                <c:pt idx="2">
                  <c:v>13</c:v>
                </c:pt>
              </c:numCache>
            </c:numRef>
          </c:val>
          <c:extLst>
            <c:ext xmlns:c16="http://schemas.microsoft.com/office/drawing/2014/chart" uri="{C3380CC4-5D6E-409C-BE32-E72D297353CC}">
              <c16:uniqueId val="{00000002-E783-4677-8587-7DC6A90E9CA4}"/>
            </c:ext>
          </c:extLst>
        </c:ser>
        <c:ser>
          <c:idx val="3"/>
          <c:order val="3"/>
          <c:tx>
            <c:strRef>
              <c:f>'nowe rodziny'!$E$1</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rodziny'!$E$2:$E$4</c:f>
              <c:numCache>
                <c:formatCode>General</c:formatCode>
                <c:ptCount val="3"/>
                <c:pt idx="0">
                  <c:v>2226</c:v>
                </c:pt>
                <c:pt idx="1">
                  <c:v>76</c:v>
                </c:pt>
                <c:pt idx="2">
                  <c:v>16</c:v>
                </c:pt>
              </c:numCache>
            </c:numRef>
          </c:val>
          <c:extLst>
            <c:ext xmlns:c16="http://schemas.microsoft.com/office/drawing/2014/chart" uri="{C3380CC4-5D6E-409C-BE32-E72D297353CC}">
              <c16:uniqueId val="{00000003-E783-4677-8587-7DC6A90E9CA4}"/>
            </c:ext>
          </c:extLst>
        </c:ser>
        <c:ser>
          <c:idx val="4"/>
          <c:order val="4"/>
          <c:tx>
            <c:strRef>
              <c:f>'nowe rodziny'!$F$1</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rodziny'!$F$2:$F$4</c:f>
              <c:numCache>
                <c:formatCode>General</c:formatCode>
                <c:ptCount val="3"/>
                <c:pt idx="0">
                  <c:v>2202</c:v>
                </c:pt>
                <c:pt idx="1">
                  <c:v>88</c:v>
                </c:pt>
                <c:pt idx="2">
                  <c:v>15</c:v>
                </c:pt>
              </c:numCache>
            </c:numRef>
          </c:val>
          <c:extLst>
            <c:ext xmlns:c16="http://schemas.microsoft.com/office/drawing/2014/chart" uri="{C3380CC4-5D6E-409C-BE32-E72D297353CC}">
              <c16:uniqueId val="{00000004-E783-4677-8587-7DC6A90E9CA4}"/>
            </c:ext>
          </c:extLst>
        </c:ser>
        <c:ser>
          <c:idx val="5"/>
          <c:order val="5"/>
          <c:tx>
            <c:strRef>
              <c:f>'nowe rodziny'!$G$1</c:f>
              <c:strCache>
                <c:ptCount val="1"/>
                <c:pt idx="0">
                  <c:v>2022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rodziny'!$G$2:$G$4</c:f>
              <c:numCache>
                <c:formatCode>General</c:formatCode>
                <c:ptCount val="3"/>
                <c:pt idx="0">
                  <c:v>2067</c:v>
                </c:pt>
                <c:pt idx="1">
                  <c:v>74</c:v>
                </c:pt>
                <c:pt idx="2">
                  <c:v>17</c:v>
                </c:pt>
              </c:numCache>
            </c:numRef>
          </c:val>
          <c:extLst>
            <c:ext xmlns:c16="http://schemas.microsoft.com/office/drawing/2014/chart" uri="{C3380CC4-5D6E-409C-BE32-E72D297353CC}">
              <c16:uniqueId val="{00000005-E783-4677-8587-7DC6A90E9CA4}"/>
            </c:ext>
          </c:extLst>
        </c:ser>
        <c:ser>
          <c:idx val="6"/>
          <c:order val="6"/>
          <c:tx>
            <c:strRef>
              <c:f>'nowe rodziny'!$H$1</c:f>
              <c:strCache>
                <c:ptCount val="1"/>
                <c:pt idx="0">
                  <c:v>2023</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'nowe rodziny'!$A$2:$A$4</c:f>
              <c:strCache>
                <c:ptCount val="3"/>
                <c:pt idx="0">
                  <c:v>Rodziny zastępcze niezawodowe</c:v>
                </c:pt>
                <c:pt idx="1">
                  <c:v>rodziny zastępcze zawodowe</c:v>
                </c:pt>
                <c:pt idx="2">
                  <c:v>rodzinne domy dziecka</c:v>
                </c:pt>
              </c:strCache>
            </c:strRef>
          </c:cat>
          <c:val>
            <c:numRef>
              <c:f>'nowe rodziny'!$H$2:$H$4</c:f>
              <c:numCache>
                <c:formatCode>General</c:formatCode>
                <c:ptCount val="3"/>
                <c:pt idx="0">
                  <c:v>2112</c:v>
                </c:pt>
                <c:pt idx="1">
                  <c:v>92</c:v>
                </c:pt>
                <c:pt idx="2">
                  <c:v>27</c:v>
                </c:pt>
              </c:numCache>
            </c:numRef>
          </c:val>
          <c:extLst>
            <c:ext xmlns:c16="http://schemas.microsoft.com/office/drawing/2014/chart" uri="{C3380CC4-5D6E-409C-BE32-E72D297353CC}">
              <c16:uniqueId val="{00000006-E783-4677-8587-7DC6A90E9CA4}"/>
            </c:ext>
          </c:extLst>
        </c:ser>
        <c:dLbls>
          <c:showLegendKey val="0"/>
          <c:showVal val="0"/>
          <c:showCatName val="0"/>
          <c:showSerName val="0"/>
          <c:showPercent val="0"/>
          <c:showBubbleSize val="0"/>
        </c:dLbls>
        <c:gapWidth val="219"/>
        <c:overlap val="-27"/>
        <c:axId val="543668127"/>
        <c:axId val="542778751"/>
      </c:barChart>
      <c:catAx>
        <c:axId val="54366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2778751"/>
        <c:crosses val="autoZero"/>
        <c:auto val="1"/>
        <c:lblAlgn val="ctr"/>
        <c:lblOffset val="100"/>
        <c:noMultiLvlLbl val="0"/>
      </c:catAx>
      <c:valAx>
        <c:axId val="542778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4366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l-PL" b="1"/>
              <a:t>Wydatki gmin na wspołfinansowanie rodzinnej pieczy zastępczej w latach 2013-2023 (mln zł)</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Arkusz16!$B$13</c:f>
              <c:strCache>
                <c:ptCount val="1"/>
                <c:pt idx="0">
                  <c:v>2013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Arkusz16!$B$14:$B$17</c:f>
              <c:numCache>
                <c:formatCode>General</c:formatCode>
                <c:ptCount val="4"/>
                <c:pt idx="0">
                  <c:v>7</c:v>
                </c:pt>
                <c:pt idx="1">
                  <c:v>6.4</c:v>
                </c:pt>
                <c:pt idx="2">
                  <c:v>4.8</c:v>
                </c:pt>
                <c:pt idx="3">
                  <c:v>1.6</c:v>
                </c:pt>
              </c:numCache>
            </c:numRef>
          </c:val>
          <c:extLst>
            <c:ext xmlns:c16="http://schemas.microsoft.com/office/drawing/2014/chart" uri="{C3380CC4-5D6E-409C-BE32-E72D297353CC}">
              <c16:uniqueId val="{00000000-AFF9-46AB-AC6E-10FB716BCD9F}"/>
            </c:ext>
          </c:extLst>
        </c:ser>
        <c:ser>
          <c:idx val="1"/>
          <c:order val="1"/>
          <c:tx>
            <c:strRef>
              <c:f>Arkusz16!$C$13</c:f>
              <c:strCache>
                <c:ptCount val="1"/>
                <c:pt idx="0">
                  <c:v>2014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Arkusz16!$C$14:$C$17</c:f>
              <c:numCache>
                <c:formatCode>General</c:formatCode>
                <c:ptCount val="4"/>
                <c:pt idx="0">
                  <c:v>15</c:v>
                </c:pt>
                <c:pt idx="1">
                  <c:v>11.4</c:v>
                </c:pt>
                <c:pt idx="2">
                  <c:v>9.3000000000000007</c:v>
                </c:pt>
                <c:pt idx="3">
                  <c:v>4.4000000000000004</c:v>
                </c:pt>
              </c:numCache>
            </c:numRef>
          </c:val>
          <c:extLst>
            <c:ext xmlns:c16="http://schemas.microsoft.com/office/drawing/2014/chart" uri="{C3380CC4-5D6E-409C-BE32-E72D297353CC}">
              <c16:uniqueId val="{00000001-AFF9-46AB-AC6E-10FB716BCD9F}"/>
            </c:ext>
          </c:extLst>
        </c:ser>
        <c:ser>
          <c:idx val="2"/>
          <c:order val="2"/>
          <c:tx>
            <c:strRef>
              <c:f>Arkusz16!$D$13</c:f>
              <c:strCache>
                <c:ptCount val="1"/>
                <c:pt idx="0">
                  <c:v>2015</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Arkusz16!$D$14:$D$17</c:f>
              <c:numCache>
                <c:formatCode>General</c:formatCode>
                <c:ptCount val="4"/>
                <c:pt idx="0">
                  <c:v>24.6</c:v>
                </c:pt>
                <c:pt idx="1">
                  <c:v>17.7</c:v>
                </c:pt>
                <c:pt idx="2">
                  <c:v>13.8</c:v>
                </c:pt>
                <c:pt idx="3">
                  <c:v>6.8</c:v>
                </c:pt>
              </c:numCache>
            </c:numRef>
          </c:val>
          <c:extLst>
            <c:ext xmlns:c16="http://schemas.microsoft.com/office/drawing/2014/chart" uri="{C3380CC4-5D6E-409C-BE32-E72D297353CC}">
              <c16:uniqueId val="{00000002-AFF9-46AB-AC6E-10FB716BCD9F}"/>
            </c:ext>
          </c:extLst>
        </c:ser>
        <c:ser>
          <c:idx val="3"/>
          <c:order val="3"/>
          <c:tx>
            <c:strRef>
              <c:f>Arkusz16!$E$13</c:f>
              <c:strCache>
                <c:ptCount val="1"/>
                <c:pt idx="0">
                  <c:v>2016</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Arkusz16!$E$14:$E$17</c:f>
              <c:numCache>
                <c:formatCode>General</c:formatCode>
                <c:ptCount val="4"/>
                <c:pt idx="0">
                  <c:v>31.9</c:v>
                </c:pt>
                <c:pt idx="1">
                  <c:v>21.7</c:v>
                </c:pt>
                <c:pt idx="2">
                  <c:v>18</c:v>
                </c:pt>
                <c:pt idx="3">
                  <c:v>11.1</c:v>
                </c:pt>
              </c:numCache>
            </c:numRef>
          </c:val>
          <c:extLst>
            <c:ext xmlns:c16="http://schemas.microsoft.com/office/drawing/2014/chart" uri="{C3380CC4-5D6E-409C-BE32-E72D297353CC}">
              <c16:uniqueId val="{00000003-AFF9-46AB-AC6E-10FB716BCD9F}"/>
            </c:ext>
          </c:extLst>
        </c:ser>
        <c:ser>
          <c:idx val="4"/>
          <c:order val="4"/>
          <c:tx>
            <c:strRef>
              <c:f>Arkusz16!$F$13</c:f>
              <c:strCache>
                <c:ptCount val="1"/>
                <c:pt idx="0">
                  <c:v>2017</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Arkusz16!$F$14:$F$17</c:f>
              <c:numCache>
                <c:formatCode>General</c:formatCode>
                <c:ptCount val="4"/>
                <c:pt idx="0">
                  <c:v>39.200000000000003</c:v>
                </c:pt>
                <c:pt idx="1">
                  <c:v>26</c:v>
                </c:pt>
                <c:pt idx="2">
                  <c:v>21.4</c:v>
                </c:pt>
                <c:pt idx="3">
                  <c:v>13.2</c:v>
                </c:pt>
              </c:numCache>
            </c:numRef>
          </c:val>
          <c:extLst>
            <c:ext xmlns:c16="http://schemas.microsoft.com/office/drawing/2014/chart" uri="{C3380CC4-5D6E-409C-BE32-E72D297353CC}">
              <c16:uniqueId val="{00000004-AFF9-46AB-AC6E-10FB716BCD9F}"/>
            </c:ext>
          </c:extLst>
        </c:ser>
        <c:ser>
          <c:idx val="5"/>
          <c:order val="5"/>
          <c:tx>
            <c:strRef>
              <c:f>Arkusz16!$G$13</c:f>
              <c:strCache>
                <c:ptCount val="1"/>
                <c:pt idx="0">
                  <c:v>2018</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Arkusz16!$G$14:$G$17</c:f>
              <c:numCache>
                <c:formatCode>General</c:formatCode>
                <c:ptCount val="4"/>
                <c:pt idx="0">
                  <c:v>46.4</c:v>
                </c:pt>
                <c:pt idx="1">
                  <c:v>30.1</c:v>
                </c:pt>
                <c:pt idx="2">
                  <c:v>26.1</c:v>
                </c:pt>
                <c:pt idx="3">
                  <c:v>16.5</c:v>
                </c:pt>
              </c:numCache>
            </c:numRef>
          </c:val>
          <c:extLst>
            <c:ext xmlns:c16="http://schemas.microsoft.com/office/drawing/2014/chart" uri="{C3380CC4-5D6E-409C-BE32-E72D297353CC}">
              <c16:uniqueId val="{00000005-AFF9-46AB-AC6E-10FB716BCD9F}"/>
            </c:ext>
          </c:extLst>
        </c:ser>
        <c:ser>
          <c:idx val="6"/>
          <c:order val="6"/>
          <c:tx>
            <c:strRef>
              <c:f>Arkusz16!$H$13</c:f>
              <c:strCache>
                <c:ptCount val="1"/>
                <c:pt idx="0">
                  <c:v>2019</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Arkusz16!$H$14:$H$17</c:f>
              <c:numCache>
                <c:formatCode>General</c:formatCode>
                <c:ptCount val="4"/>
                <c:pt idx="0">
                  <c:v>52.7</c:v>
                </c:pt>
                <c:pt idx="1">
                  <c:v>35.700000000000003</c:v>
                </c:pt>
                <c:pt idx="2">
                  <c:v>31.1</c:v>
                </c:pt>
                <c:pt idx="3">
                  <c:v>22.2</c:v>
                </c:pt>
              </c:numCache>
            </c:numRef>
          </c:val>
          <c:extLst>
            <c:ext xmlns:c16="http://schemas.microsoft.com/office/drawing/2014/chart" uri="{C3380CC4-5D6E-409C-BE32-E72D297353CC}">
              <c16:uniqueId val="{00000006-AFF9-46AB-AC6E-10FB716BCD9F}"/>
            </c:ext>
          </c:extLst>
        </c:ser>
        <c:ser>
          <c:idx val="7"/>
          <c:order val="7"/>
          <c:tx>
            <c:strRef>
              <c:f>Arkusz16!$I$13</c:f>
              <c:strCache>
                <c:ptCount val="1"/>
                <c:pt idx="0">
                  <c:v>2020</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Arkusz16!$I$14:$I$17</c:f>
              <c:numCache>
                <c:formatCode>General</c:formatCode>
                <c:ptCount val="4"/>
                <c:pt idx="0">
                  <c:v>58.6</c:v>
                </c:pt>
                <c:pt idx="1">
                  <c:v>38.9</c:v>
                </c:pt>
                <c:pt idx="2">
                  <c:v>37.6</c:v>
                </c:pt>
                <c:pt idx="3">
                  <c:v>30.2</c:v>
                </c:pt>
              </c:numCache>
            </c:numRef>
          </c:val>
          <c:extLst>
            <c:ext xmlns:c16="http://schemas.microsoft.com/office/drawing/2014/chart" uri="{C3380CC4-5D6E-409C-BE32-E72D297353CC}">
              <c16:uniqueId val="{00000007-AFF9-46AB-AC6E-10FB716BCD9F}"/>
            </c:ext>
          </c:extLst>
        </c:ser>
        <c:ser>
          <c:idx val="8"/>
          <c:order val="8"/>
          <c:tx>
            <c:strRef>
              <c:f>Arkusz16!$J$13</c:f>
              <c:strCache>
                <c:ptCount val="1"/>
                <c:pt idx="0">
                  <c:v>2021</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Arkusz16!$J$14:$J$17</c:f>
              <c:numCache>
                <c:formatCode>General</c:formatCode>
                <c:ptCount val="4"/>
                <c:pt idx="0">
                  <c:v>66.5</c:v>
                </c:pt>
                <c:pt idx="1">
                  <c:v>44.3</c:v>
                </c:pt>
                <c:pt idx="2">
                  <c:v>45.8</c:v>
                </c:pt>
                <c:pt idx="3">
                  <c:v>34.299999999999997</c:v>
                </c:pt>
              </c:numCache>
            </c:numRef>
          </c:val>
          <c:extLst>
            <c:ext xmlns:c16="http://schemas.microsoft.com/office/drawing/2014/chart" uri="{C3380CC4-5D6E-409C-BE32-E72D297353CC}">
              <c16:uniqueId val="{00000008-AFF9-46AB-AC6E-10FB716BCD9F}"/>
            </c:ext>
          </c:extLst>
        </c:ser>
        <c:ser>
          <c:idx val="9"/>
          <c:order val="9"/>
          <c:tx>
            <c:strRef>
              <c:f>Arkusz16!$K$13</c:f>
              <c:strCache>
                <c:ptCount val="1"/>
                <c:pt idx="0">
                  <c:v>2022</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Arkusz16!$K$14:$K$17</c:f>
              <c:numCache>
                <c:formatCode>General</c:formatCode>
                <c:ptCount val="4"/>
                <c:pt idx="0">
                  <c:v>74.2</c:v>
                </c:pt>
                <c:pt idx="1">
                  <c:v>50.4</c:v>
                </c:pt>
                <c:pt idx="2">
                  <c:v>50.8</c:v>
                </c:pt>
                <c:pt idx="3">
                  <c:v>41.8</c:v>
                </c:pt>
              </c:numCache>
            </c:numRef>
          </c:val>
          <c:extLst>
            <c:ext xmlns:c16="http://schemas.microsoft.com/office/drawing/2014/chart" uri="{C3380CC4-5D6E-409C-BE32-E72D297353CC}">
              <c16:uniqueId val="{00000009-AFF9-46AB-AC6E-10FB716BCD9F}"/>
            </c:ext>
          </c:extLst>
        </c:ser>
        <c:ser>
          <c:idx val="10"/>
          <c:order val="10"/>
          <c:tx>
            <c:strRef>
              <c:f>Arkusz16!$L$13</c:f>
              <c:strCache>
                <c:ptCount val="1"/>
                <c:pt idx="0">
                  <c:v>2023</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Arkusz16!$A$14:$A$17</c:f>
              <c:strCache>
                <c:ptCount val="4"/>
                <c:pt idx="0">
                  <c:v>Rodziny zastępcze spokrewnione</c:v>
                </c:pt>
                <c:pt idx="1">
                  <c:v>Rodziny zastępcze niezawodowe</c:v>
                </c:pt>
                <c:pt idx="2">
                  <c:v>Rodziny zastępcze zawodowe</c:v>
                </c:pt>
                <c:pt idx="3">
                  <c:v>Rodzinny dom dziecka</c:v>
                </c:pt>
              </c:strCache>
            </c:strRef>
          </c:cat>
          <c:val>
            <c:numRef>
              <c:f>Arkusz16!$L$14:$L$17</c:f>
              <c:numCache>
                <c:formatCode>General</c:formatCode>
                <c:ptCount val="4"/>
                <c:pt idx="0">
                  <c:v>90.6</c:v>
                </c:pt>
                <c:pt idx="1">
                  <c:v>61.6</c:v>
                </c:pt>
                <c:pt idx="2">
                  <c:v>67.5</c:v>
                </c:pt>
                <c:pt idx="3">
                  <c:v>54.9</c:v>
                </c:pt>
              </c:numCache>
            </c:numRef>
          </c:val>
          <c:extLst>
            <c:ext xmlns:c16="http://schemas.microsoft.com/office/drawing/2014/chart" uri="{C3380CC4-5D6E-409C-BE32-E72D297353CC}">
              <c16:uniqueId val="{0000000A-AFF9-46AB-AC6E-10FB716BCD9F}"/>
            </c:ext>
          </c:extLst>
        </c:ser>
        <c:dLbls>
          <c:showLegendKey val="0"/>
          <c:showVal val="0"/>
          <c:showCatName val="0"/>
          <c:showSerName val="0"/>
          <c:showPercent val="0"/>
          <c:showBubbleSize val="0"/>
        </c:dLbls>
        <c:gapWidth val="120"/>
        <c:overlap val="-79"/>
        <c:axId val="743922000"/>
        <c:axId val="743925280"/>
      </c:barChart>
      <c:catAx>
        <c:axId val="743922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743925280"/>
        <c:crosses val="autoZero"/>
        <c:auto val="1"/>
        <c:lblAlgn val="ctr"/>
        <c:lblOffset val="100"/>
        <c:noMultiLvlLbl val="0"/>
      </c:catAx>
      <c:valAx>
        <c:axId val="74392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43922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3701499118165787"/>
          <c:y val="0.27425742722330654"/>
          <c:w val="0.5296516754850088"/>
          <c:h val="0.64228817551652184"/>
        </c:manualLayout>
      </c:layout>
      <c:barChart>
        <c:barDir val="bar"/>
        <c:grouping val="clustered"/>
        <c:varyColors val="0"/>
        <c:ser>
          <c:idx val="0"/>
          <c:order val="0"/>
          <c:tx>
            <c:strRef>
              <c:f>szkolenia!$J$2</c:f>
              <c:strCache>
                <c:ptCount val="1"/>
                <c:pt idx="0">
                  <c:v>2022</c:v>
                </c:pt>
              </c:strCache>
            </c:strRef>
          </c:tx>
          <c:spPr>
            <a:solidFill>
              <a:srgbClr val="5B9BD5"/>
            </a:solidFill>
            <a:ln w="25400">
              <a:noFill/>
            </a:ln>
          </c:spPr>
          <c:invertIfNegative val="0"/>
          <c:dLbls>
            <c:dLbl>
              <c:idx val="7"/>
              <c:layout>
                <c:manualLayout>
                  <c:x val="6.6137566137565327E-3"/>
                  <c:y val="2.7843054271681385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41-4213-B5C1-D350B6A7844B}"/>
                </c:ext>
              </c:extLst>
            </c:dLbl>
            <c:spPr>
              <a:noFill/>
              <a:ln w="25400">
                <a:noFill/>
              </a:ln>
            </c:spPr>
            <c:txPr>
              <a:bodyPr wrap="square" lIns="38100" tIns="19050" rIns="38100" bIns="19050" anchor="ctr">
                <a:spAutoFit/>
              </a:bodyPr>
              <a:lstStyle/>
              <a:p>
                <a:pPr>
                  <a:defRPr sz="1000" b="0" i="0" u="none" strike="noStrike" baseline="0">
                    <a:solidFill>
                      <a:srgbClr val="333333"/>
                    </a:solidFill>
                    <a:latin typeface="Calibri"/>
                    <a:ea typeface="Calibri"/>
                    <a:cs typeface="Calibri"/>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szkolenia!$B$3:$B$10</c:f>
              <c:strCache>
                <c:ptCount val="8"/>
                <c:pt idx="0">
                  <c:v>kandydaci na rodziny zastępcze spokrewnione</c:v>
                </c:pt>
                <c:pt idx="1">
                  <c:v>kandydaci na rodziny zastępcze niezawodowe</c:v>
                </c:pt>
                <c:pt idx="2">
                  <c:v>kandydaci na rodziny zastępcze zawodowe</c:v>
                </c:pt>
                <c:pt idx="3">
                  <c:v>kandydaci na prowadzących rodzinne domy dziecka</c:v>
                </c:pt>
                <c:pt idx="4">
                  <c:v>kandydaci na pełnienie funkcji dyrektora placówki opiekuńczo - wychwawczej typu rodzinnego</c:v>
                </c:pt>
                <c:pt idx="5">
                  <c:v>rodziny zastępcze</c:v>
                </c:pt>
                <c:pt idx="6">
                  <c:v>prowadzących rodzinne domy dziecka</c:v>
                </c:pt>
                <c:pt idx="7">
                  <c:v>dyrektorzy placówek opiekuńczo - wychowawczych typu rodzinnego</c:v>
                </c:pt>
              </c:strCache>
            </c:strRef>
          </c:cat>
          <c:val>
            <c:numRef>
              <c:f>szkolenia!$J$3:$J$10</c:f>
              <c:numCache>
                <c:formatCode>General</c:formatCode>
                <c:ptCount val="8"/>
                <c:pt idx="0">
                  <c:v>860</c:v>
                </c:pt>
                <c:pt idx="1">
                  <c:v>2562</c:v>
                </c:pt>
                <c:pt idx="2">
                  <c:v>390</c:v>
                </c:pt>
                <c:pt idx="3">
                  <c:v>55</c:v>
                </c:pt>
                <c:pt idx="4">
                  <c:v>67</c:v>
                </c:pt>
                <c:pt idx="5">
                  <c:v>5719</c:v>
                </c:pt>
                <c:pt idx="6">
                  <c:v>483</c:v>
                </c:pt>
                <c:pt idx="7">
                  <c:v>16</c:v>
                </c:pt>
              </c:numCache>
            </c:numRef>
          </c:val>
          <c:extLst>
            <c:ext xmlns:c16="http://schemas.microsoft.com/office/drawing/2014/chart" uri="{C3380CC4-5D6E-409C-BE32-E72D297353CC}">
              <c16:uniqueId val="{00000000-CC33-4936-A27A-83E7A5D6AAD1}"/>
            </c:ext>
          </c:extLst>
        </c:ser>
        <c:ser>
          <c:idx val="1"/>
          <c:order val="1"/>
          <c:tx>
            <c:strRef>
              <c:f>szkolenia!$K$2</c:f>
              <c:strCache>
                <c:ptCount val="1"/>
                <c:pt idx="0">
                  <c:v>2023</c:v>
                </c:pt>
              </c:strCache>
            </c:strRef>
          </c:tx>
          <c:spPr>
            <a:solidFill>
              <a:srgbClr val="ED7D31"/>
            </a:solidFill>
            <a:ln w="25400">
              <a:noFill/>
            </a:ln>
          </c:spPr>
          <c:invertIfNegative val="0"/>
          <c:dLbls>
            <c:spPr>
              <a:noFill/>
              <a:ln w="25400">
                <a:noFill/>
              </a:ln>
            </c:spPr>
            <c:txPr>
              <a:bodyPr wrap="square" lIns="38100" tIns="19050" rIns="38100" bIns="19050" anchor="ctr">
                <a:spAutoFit/>
              </a:bodyPr>
              <a:lstStyle/>
              <a:p>
                <a:pPr>
                  <a:defRPr sz="1000" b="0" i="0" u="none" strike="noStrike" baseline="0">
                    <a:solidFill>
                      <a:srgbClr val="333333"/>
                    </a:solidFill>
                    <a:latin typeface="Calibri"/>
                    <a:ea typeface="Calibri"/>
                    <a:cs typeface="Calibri"/>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szkolenia!$B$3:$B$10</c:f>
              <c:strCache>
                <c:ptCount val="8"/>
                <c:pt idx="0">
                  <c:v>kandydaci na rodziny zastępcze spokrewnione</c:v>
                </c:pt>
                <c:pt idx="1">
                  <c:v>kandydaci na rodziny zastępcze niezawodowe</c:v>
                </c:pt>
                <c:pt idx="2">
                  <c:v>kandydaci na rodziny zastępcze zawodowe</c:v>
                </c:pt>
                <c:pt idx="3">
                  <c:v>kandydaci na prowadzących rodzinne domy dziecka</c:v>
                </c:pt>
                <c:pt idx="4">
                  <c:v>kandydaci na pełnienie funkcji dyrektora placówki opiekuńczo - wychwawczej typu rodzinnego</c:v>
                </c:pt>
                <c:pt idx="5">
                  <c:v>rodziny zastępcze</c:v>
                </c:pt>
                <c:pt idx="6">
                  <c:v>prowadzących rodzinne domy dziecka</c:v>
                </c:pt>
                <c:pt idx="7">
                  <c:v>dyrektorzy placówek opiekuńczo - wychowawczych typu rodzinnego</c:v>
                </c:pt>
              </c:strCache>
            </c:strRef>
          </c:cat>
          <c:val>
            <c:numRef>
              <c:f>szkolenia!$K$3:$K$10</c:f>
              <c:numCache>
                <c:formatCode>General</c:formatCode>
                <c:ptCount val="8"/>
                <c:pt idx="0">
                  <c:v>963</c:v>
                </c:pt>
                <c:pt idx="1">
                  <c:v>2835</c:v>
                </c:pt>
                <c:pt idx="2">
                  <c:v>469</c:v>
                </c:pt>
                <c:pt idx="3">
                  <c:v>71</c:v>
                </c:pt>
                <c:pt idx="4">
                  <c:v>23</c:v>
                </c:pt>
                <c:pt idx="5">
                  <c:v>6434</c:v>
                </c:pt>
                <c:pt idx="6">
                  <c:v>591</c:v>
                </c:pt>
                <c:pt idx="7">
                  <c:v>20</c:v>
                </c:pt>
              </c:numCache>
            </c:numRef>
          </c:val>
          <c:extLst>
            <c:ext xmlns:c16="http://schemas.microsoft.com/office/drawing/2014/chart" uri="{C3380CC4-5D6E-409C-BE32-E72D297353CC}">
              <c16:uniqueId val="{00000001-CC33-4936-A27A-83E7A5D6AAD1}"/>
            </c:ext>
          </c:extLst>
        </c:ser>
        <c:dLbls>
          <c:showLegendKey val="0"/>
          <c:showVal val="0"/>
          <c:showCatName val="0"/>
          <c:showSerName val="0"/>
          <c:showPercent val="0"/>
          <c:showBubbleSize val="0"/>
        </c:dLbls>
        <c:gapWidth val="162"/>
        <c:overlap val="-80"/>
        <c:axId val="1996743679"/>
        <c:axId val="1"/>
      </c:barChart>
      <c:catAx>
        <c:axId val="199674367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pl-PL"/>
          </a:p>
        </c:txPr>
        <c:crossAx val="1"/>
        <c:crosses val="autoZero"/>
        <c:auto val="1"/>
        <c:lblAlgn val="ctr"/>
        <c:lblOffset val="100"/>
        <c:noMultiLvlLbl val="0"/>
      </c:catAx>
      <c:valAx>
        <c:axId val="1"/>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pl-PL"/>
          </a:p>
        </c:txPr>
        <c:crossAx val="1996743679"/>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Calibri"/>
              <a:ea typeface="Calibri"/>
              <a:cs typeface="Calibri"/>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Podział placówek ze względu na realizowane zadania </a:t>
            </a:r>
            <a:r>
              <a:rPr lang="pl-PL" sz="1400" b="1" i="0" baseline="0">
                <a:effectLst/>
              </a:rPr>
              <a:t/>
            </a:r>
            <a:br>
              <a:rPr lang="pl-PL" sz="1400" b="1" i="0" baseline="0">
                <a:effectLst/>
              </a:rPr>
            </a:br>
            <a:r>
              <a:rPr lang="en-US" sz="1400" b="1" i="0" baseline="0">
                <a:effectLst/>
              </a:rPr>
              <a:t>w 202</a:t>
            </a:r>
            <a:r>
              <a:rPr lang="pl-PL" sz="1400" b="1" i="0" baseline="0">
                <a:effectLst/>
              </a:rPr>
              <a:t>3 </a:t>
            </a:r>
            <a:r>
              <a:rPr lang="en-US" sz="1400" b="1" i="0" baseline="0">
                <a:effectLst/>
              </a:rPr>
              <a:t>r.</a:t>
            </a:r>
            <a:endParaRPr lang="pl-PL"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35307617797775276"/>
          <c:y val="0.22267763755917316"/>
          <c:w val="0.29164305850657557"/>
          <c:h val="0.6611158987435416"/>
        </c:manualLayout>
      </c:layout>
      <c:pieChart>
        <c:varyColors val="1"/>
        <c:ser>
          <c:idx val="0"/>
          <c:order val="0"/>
          <c:tx>
            <c:strRef>
              <c:f>Arkusz3!$A$2:$A$5</c:f>
              <c:strCache>
                <c:ptCount val="4"/>
                <c:pt idx="0">
                  <c:v>socjalizacyjna</c:v>
                </c:pt>
                <c:pt idx="1">
                  <c:v>interwencyjną </c:v>
                </c:pt>
                <c:pt idx="2">
                  <c:v>specjalistyczno terapeutyczną </c:v>
                </c:pt>
                <c:pt idx="3">
                  <c:v>rodzinną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DB3-4912-983D-AF7D4B9A45D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DB3-4912-983D-AF7D4B9A45D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DB3-4912-983D-AF7D4B9A45D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DB3-4912-983D-AF7D4B9A45DD}"/>
              </c:ext>
            </c:extLst>
          </c:dPt>
          <c:dLbls>
            <c:dLbl>
              <c:idx val="0"/>
              <c:tx>
                <c:rich>
                  <a:bodyPr/>
                  <a:lstStyle/>
                  <a:p>
                    <a:fld id="{9C175AD0-9E1F-44B2-A678-893EF589DA01}" type="VALUE">
                      <a:rPr lang="en-US" baseline="0"/>
                      <a:pPr/>
                      <a:t>[WARTOŚĆ]</a:t>
                    </a:fld>
                    <a:endParaRPr lang="pl-PL"/>
                  </a:p>
                </c:rich>
              </c:tx>
              <c:dLblPos val="bestFit"/>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DB3-4912-983D-AF7D4B9A45DD}"/>
                </c:ext>
              </c:extLst>
            </c:dLbl>
            <c:dLbl>
              <c:idx val="1"/>
              <c:layout>
                <c:manualLayout>
                  <c:x val="0.11161055589205196"/>
                  <c:y val="-2.731601039313078E-2"/>
                </c:manualLayout>
              </c:layout>
              <c:tx>
                <c:rich>
                  <a:bodyPr/>
                  <a:lstStyle/>
                  <a:p>
                    <a:r>
                      <a:rPr lang="en-US" baseline="0"/>
                      <a:t> </a:t>
                    </a:r>
                    <a:fld id="{1E46DEB2-7CB3-4F05-AA9A-FF84F9A2C6E5}" type="VALUE">
                      <a:rPr lang="en-US" baseline="0"/>
                      <a:pPr/>
                      <a:t>[WARTOŚĆ]</a:t>
                    </a:fld>
                    <a:endParaRPr lang="en-US" baseline="0"/>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DB3-4912-983D-AF7D4B9A45DD}"/>
                </c:ext>
              </c:extLst>
            </c:dLbl>
            <c:dLbl>
              <c:idx val="2"/>
              <c:layout>
                <c:manualLayout>
                  <c:x val="5.5093377750858069E-2"/>
                  <c:y val="5.7783527109382796E-2"/>
                </c:manualLayout>
              </c:layout>
              <c:tx>
                <c:rich>
                  <a:bodyPr/>
                  <a:lstStyle/>
                  <a:p>
                    <a:r>
                      <a:rPr lang="en-US" baseline="0"/>
                      <a:t> </a:t>
                    </a:r>
                    <a:fld id="{1F26FA25-8667-4D35-86B3-EDC2280FFBA2}" type="VALUE">
                      <a:rPr lang="en-US" baseline="0"/>
                      <a:pPr/>
                      <a:t>[WARTOŚĆ]</a:t>
                    </a:fld>
                    <a:endParaRPr lang="en-US" baseline="0"/>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DB3-4912-983D-AF7D4B9A45DD}"/>
                </c:ext>
              </c:extLst>
            </c:dLbl>
            <c:dLbl>
              <c:idx val="3"/>
              <c:layout>
                <c:manualLayout>
                  <c:x val="5.4615552863584362E-2"/>
                  <c:y val="0.13070581138145992"/>
                </c:manualLayout>
              </c:layout>
              <c:tx>
                <c:rich>
                  <a:bodyPr/>
                  <a:lstStyle/>
                  <a:p>
                    <a:fld id="{1DEEBD68-CE8D-4E72-A77C-83F2E25EDAF9}" type="VALUE">
                      <a:rPr lang="en-US" baseline="0"/>
                      <a:pPr/>
                      <a:t>[WARTOŚĆ]</a:t>
                    </a:fld>
                    <a:endParaRPr lang="pl-PL"/>
                  </a:p>
                </c:rich>
              </c:tx>
              <c:showLegendKey val="0"/>
              <c:showVal val="1"/>
              <c:showCatName val="1"/>
              <c:showSerName val="1"/>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DB3-4912-983D-AF7D4B9A45D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l-PL"/>
              </a:p>
            </c:txPr>
            <c:showLegendKey val="0"/>
            <c:showVal val="1"/>
            <c:showCatName val="1"/>
            <c:showSerName val="1"/>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Arkusz3!$A$2:$A$5</c:f>
              <c:strCache>
                <c:ptCount val="4"/>
                <c:pt idx="0">
                  <c:v>socjalizacyjna</c:v>
                </c:pt>
                <c:pt idx="1">
                  <c:v>interwencyjną </c:v>
                </c:pt>
                <c:pt idx="2">
                  <c:v>specjalistyczno terapeutyczną </c:v>
                </c:pt>
                <c:pt idx="3">
                  <c:v>rodzinną </c:v>
                </c:pt>
              </c:strCache>
            </c:strRef>
          </c:cat>
          <c:val>
            <c:numRef>
              <c:f>Arkusz3!$B$2:$B$5</c:f>
              <c:numCache>
                <c:formatCode>General</c:formatCode>
                <c:ptCount val="4"/>
                <c:pt idx="0">
                  <c:v>1000</c:v>
                </c:pt>
                <c:pt idx="1">
                  <c:v>245</c:v>
                </c:pt>
                <c:pt idx="2">
                  <c:v>67</c:v>
                </c:pt>
                <c:pt idx="3">
                  <c:v>209</c:v>
                </c:pt>
              </c:numCache>
            </c:numRef>
          </c:val>
          <c:extLst>
            <c:ext xmlns:c16="http://schemas.microsoft.com/office/drawing/2014/chart" uri="{C3380CC4-5D6E-409C-BE32-E72D297353CC}">
              <c16:uniqueId val="{00000008-1DB3-4912-983D-AF7D4B9A45D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baseline="0">
                <a:effectLst/>
              </a:rPr>
              <a:t>L</a:t>
            </a:r>
            <a:r>
              <a:rPr lang="en-US" sz="1400" b="1" i="0" baseline="0">
                <a:effectLst/>
              </a:rPr>
              <a:t>iczba placówek</a:t>
            </a:r>
            <a:r>
              <a:rPr lang="pl-PL" sz="1400" b="1" i="0" baseline="0">
                <a:effectLst/>
              </a:rPr>
              <a:t> opiekuńczo-wychowawczych </a:t>
            </a:r>
            <a:br>
              <a:rPr lang="pl-PL" sz="1400" b="1" i="0" baseline="0">
                <a:effectLst/>
              </a:rPr>
            </a:br>
            <a:r>
              <a:rPr lang="pl-PL" sz="1400" b="1" i="0" baseline="0">
                <a:effectLst/>
              </a:rPr>
              <a:t>w latach 2012-2023</a:t>
            </a:r>
            <a:endParaRPr lang="pl-PL"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7.7356997042036399E-2"/>
          <c:y val="0.22108165113625147"/>
          <c:w val="0.87421016817342279"/>
          <c:h val="0.58515695214808072"/>
        </c:manualLayout>
      </c:layout>
      <c:barChart>
        <c:barDir val="col"/>
        <c:grouping val="clustered"/>
        <c:varyColors val="0"/>
        <c:ser>
          <c:idx val="0"/>
          <c:order val="0"/>
          <c:tx>
            <c:strRef>
              <c:f>Arkusz4!$B$1</c:f>
              <c:strCache>
                <c:ptCount val="1"/>
                <c:pt idx="0">
                  <c:v>liczba placówek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Arkusz4!$B$2:$B$13</c:f>
              <c:numCache>
                <c:formatCode>General</c:formatCode>
                <c:ptCount val="12"/>
                <c:pt idx="0">
                  <c:v>814</c:v>
                </c:pt>
                <c:pt idx="1">
                  <c:v>918</c:v>
                </c:pt>
                <c:pt idx="2">
                  <c:v>1012</c:v>
                </c:pt>
                <c:pt idx="3">
                  <c:v>1046</c:v>
                </c:pt>
                <c:pt idx="4">
                  <c:v>1098</c:v>
                </c:pt>
                <c:pt idx="5">
                  <c:v>1106</c:v>
                </c:pt>
                <c:pt idx="6">
                  <c:v>1125</c:v>
                </c:pt>
                <c:pt idx="7">
                  <c:v>1139</c:v>
                </c:pt>
                <c:pt idx="8">
                  <c:v>1194</c:v>
                </c:pt>
                <c:pt idx="9">
                  <c:v>1294</c:v>
                </c:pt>
                <c:pt idx="10">
                  <c:v>1306</c:v>
                </c:pt>
                <c:pt idx="11">
                  <c:v>1313</c:v>
                </c:pt>
              </c:numCache>
            </c:numRef>
          </c:val>
          <c:extLst xmlns:c15="http://schemas.microsoft.com/office/drawing/2012/chart">
            <c:ext xmlns:c16="http://schemas.microsoft.com/office/drawing/2014/chart" uri="{C3380CC4-5D6E-409C-BE32-E72D297353CC}">
              <c16:uniqueId val="{00000000-7B12-46ED-8650-2F29A3577FA8}"/>
            </c:ext>
          </c:extLst>
        </c:ser>
        <c:dLbls>
          <c:dLblPos val="outEnd"/>
          <c:showLegendKey val="0"/>
          <c:showVal val="1"/>
          <c:showCatName val="0"/>
          <c:showSerName val="0"/>
          <c:showPercent val="0"/>
          <c:showBubbleSize val="0"/>
        </c:dLbls>
        <c:gapWidth val="219"/>
        <c:axId val="317404159"/>
        <c:axId val="219375551"/>
        <c:extLst/>
      </c:barChart>
      <c:lineChart>
        <c:grouping val="standard"/>
        <c:varyColors val="0"/>
        <c:ser>
          <c:idx val="1"/>
          <c:order val="1"/>
          <c:tx>
            <c:strRef>
              <c:f>Arkusz4!$C$1</c:f>
              <c:strCache>
                <c:ptCount val="1"/>
                <c:pt idx="0">
                  <c:v>przeciętna liczba dzieci w placówce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Arkusz4!$A$2:$A$13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Arkusz4!$C$2:$C$13</c:f>
              <c:numCache>
                <c:formatCode>General</c:formatCode>
                <c:ptCount val="12"/>
                <c:pt idx="0">
                  <c:v>25</c:v>
                </c:pt>
                <c:pt idx="1">
                  <c:v>22</c:v>
                </c:pt>
                <c:pt idx="2">
                  <c:v>19</c:v>
                </c:pt>
                <c:pt idx="3">
                  <c:v>19</c:v>
                </c:pt>
                <c:pt idx="4">
                  <c:v>17</c:v>
                </c:pt>
                <c:pt idx="5">
                  <c:v>16</c:v>
                </c:pt>
                <c:pt idx="6">
                  <c:v>15</c:v>
                </c:pt>
                <c:pt idx="7">
                  <c:v>15</c:v>
                </c:pt>
                <c:pt idx="8">
                  <c:v>14</c:v>
                </c:pt>
                <c:pt idx="9">
                  <c:v>13</c:v>
                </c:pt>
                <c:pt idx="10">
                  <c:v>13</c:v>
                </c:pt>
                <c:pt idx="11">
                  <c:v>13</c:v>
                </c:pt>
              </c:numCache>
            </c:numRef>
          </c:val>
          <c:smooth val="0"/>
          <c:extLst>
            <c:ext xmlns:c16="http://schemas.microsoft.com/office/drawing/2014/chart" uri="{C3380CC4-5D6E-409C-BE32-E72D297353CC}">
              <c16:uniqueId val="{00000001-7B12-46ED-8650-2F29A3577FA8}"/>
            </c:ext>
          </c:extLst>
        </c:ser>
        <c:dLbls>
          <c:showLegendKey val="0"/>
          <c:showVal val="0"/>
          <c:showCatName val="0"/>
          <c:showSerName val="0"/>
          <c:showPercent val="0"/>
          <c:showBubbleSize val="0"/>
        </c:dLbls>
        <c:marker val="1"/>
        <c:smooth val="0"/>
        <c:axId val="980121648"/>
        <c:axId val="1071178320"/>
      </c:lineChart>
      <c:catAx>
        <c:axId val="317404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crossAx val="219375551"/>
        <c:crosses val="autoZero"/>
        <c:auto val="1"/>
        <c:lblAlgn val="ctr"/>
        <c:lblOffset val="100"/>
        <c:noMultiLvlLbl val="0"/>
      </c:catAx>
      <c:valAx>
        <c:axId val="219375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17404159"/>
        <c:crosses val="autoZero"/>
        <c:crossBetween val="between"/>
      </c:valAx>
      <c:valAx>
        <c:axId val="10711783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80121648"/>
        <c:crosses val="max"/>
        <c:crossBetween val="between"/>
      </c:valAx>
      <c:catAx>
        <c:axId val="980121648"/>
        <c:scaling>
          <c:orientation val="minMax"/>
        </c:scaling>
        <c:delete val="1"/>
        <c:axPos val="b"/>
        <c:numFmt formatCode="General" sourceLinked="1"/>
        <c:majorTickMark val="out"/>
        <c:minorTickMark val="none"/>
        <c:tickLblPos val="nextTo"/>
        <c:crossAx val="1071178320"/>
        <c:crosses val="autoZero"/>
        <c:auto val="1"/>
        <c:lblAlgn val="ctr"/>
        <c:lblOffset val="100"/>
        <c:noMultiLvlLbl val="0"/>
      </c:catAx>
      <c:spPr>
        <a:noFill/>
        <a:ln>
          <a:noFill/>
        </a:ln>
        <a:effectLst/>
      </c:spPr>
    </c:plotArea>
    <c:legend>
      <c:legendPos val="b"/>
      <c:layout>
        <c:manualLayout>
          <c:xMode val="edge"/>
          <c:yMode val="edge"/>
          <c:x val="0.16355021594522906"/>
          <c:y val="0.91606371943775333"/>
          <c:w val="0.67289939452012948"/>
          <c:h val="5.754525351144389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Liczba</a:t>
            </a:r>
            <a:r>
              <a:rPr lang="pl-PL" b="1" baseline="0"/>
              <a:t> placówek opiekuńczo - wychowawczych w podziale na funkcje w latach 2015-2023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Arkusz6!$B$1</c:f>
              <c:strCache>
                <c:ptCount val="1"/>
                <c:pt idx="0">
                  <c:v>socjalizacyjne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Arkusz6!$A$2:$A$10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Arkusz6!$B$2:$B$10</c:f>
              <c:numCache>
                <c:formatCode>General</c:formatCode>
                <c:ptCount val="9"/>
                <c:pt idx="0">
                  <c:v>749</c:v>
                </c:pt>
                <c:pt idx="1">
                  <c:v>776</c:v>
                </c:pt>
                <c:pt idx="2">
                  <c:v>772</c:v>
                </c:pt>
                <c:pt idx="3">
                  <c:v>800</c:v>
                </c:pt>
                <c:pt idx="4">
                  <c:v>833</c:v>
                </c:pt>
                <c:pt idx="5">
                  <c:v>899</c:v>
                </c:pt>
                <c:pt idx="6">
                  <c:v>988</c:v>
                </c:pt>
                <c:pt idx="7">
                  <c:v>1006</c:v>
                </c:pt>
                <c:pt idx="8">
                  <c:v>1000</c:v>
                </c:pt>
              </c:numCache>
            </c:numRef>
          </c:val>
          <c:extLst>
            <c:ext xmlns:c16="http://schemas.microsoft.com/office/drawing/2014/chart" uri="{C3380CC4-5D6E-409C-BE32-E72D297353CC}">
              <c16:uniqueId val="{00000000-6D06-4B82-BB85-F87B908073ED}"/>
            </c:ext>
          </c:extLst>
        </c:ser>
        <c:ser>
          <c:idx val="1"/>
          <c:order val="1"/>
          <c:tx>
            <c:strRef>
              <c:f>Arkusz6!$C$1</c:f>
              <c:strCache>
                <c:ptCount val="1"/>
                <c:pt idx="0">
                  <c:v>interwencyjne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Arkusz6!$A$2:$A$10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Arkusz6!$C$2:$C$10</c:f>
              <c:numCache>
                <c:formatCode>General</c:formatCode>
                <c:ptCount val="9"/>
                <c:pt idx="0">
                  <c:v>177</c:v>
                </c:pt>
                <c:pt idx="1">
                  <c:v>189</c:v>
                </c:pt>
                <c:pt idx="2">
                  <c:v>192</c:v>
                </c:pt>
                <c:pt idx="3">
                  <c:v>205</c:v>
                </c:pt>
                <c:pt idx="4">
                  <c:v>204</c:v>
                </c:pt>
                <c:pt idx="5">
                  <c:v>201</c:v>
                </c:pt>
                <c:pt idx="6">
                  <c:v>223</c:v>
                </c:pt>
                <c:pt idx="7">
                  <c:v>251</c:v>
                </c:pt>
                <c:pt idx="8">
                  <c:v>245</c:v>
                </c:pt>
              </c:numCache>
            </c:numRef>
          </c:val>
          <c:extLst>
            <c:ext xmlns:c16="http://schemas.microsoft.com/office/drawing/2014/chart" uri="{C3380CC4-5D6E-409C-BE32-E72D297353CC}">
              <c16:uniqueId val="{00000001-6D06-4B82-BB85-F87B908073ED}"/>
            </c:ext>
          </c:extLst>
        </c:ser>
        <c:ser>
          <c:idx val="2"/>
          <c:order val="2"/>
          <c:tx>
            <c:strRef>
              <c:f>Arkusz6!$D$1</c:f>
              <c:strCache>
                <c:ptCount val="1"/>
                <c:pt idx="0">
                  <c:v>specjalistyczno -terapeutyczne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Arkusz6!$A$2:$A$10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Arkusz6!$D$2:$D$10</c:f>
              <c:numCache>
                <c:formatCode>General</c:formatCode>
                <c:ptCount val="9"/>
                <c:pt idx="0">
                  <c:v>48</c:v>
                </c:pt>
                <c:pt idx="1">
                  <c:v>55</c:v>
                </c:pt>
                <c:pt idx="2">
                  <c:v>58</c:v>
                </c:pt>
                <c:pt idx="3">
                  <c:v>58</c:v>
                </c:pt>
                <c:pt idx="4">
                  <c:v>55</c:v>
                </c:pt>
                <c:pt idx="5">
                  <c:v>54</c:v>
                </c:pt>
                <c:pt idx="6">
                  <c:v>65</c:v>
                </c:pt>
                <c:pt idx="7">
                  <c:v>68</c:v>
                </c:pt>
                <c:pt idx="8">
                  <c:v>67</c:v>
                </c:pt>
              </c:numCache>
            </c:numRef>
          </c:val>
          <c:extLst>
            <c:ext xmlns:c16="http://schemas.microsoft.com/office/drawing/2014/chart" uri="{C3380CC4-5D6E-409C-BE32-E72D297353CC}">
              <c16:uniqueId val="{00000002-6D06-4B82-BB85-F87B908073ED}"/>
            </c:ext>
          </c:extLst>
        </c:ser>
        <c:ser>
          <c:idx val="3"/>
          <c:order val="3"/>
          <c:tx>
            <c:strRef>
              <c:f>Arkusz6!$E$1</c:f>
              <c:strCache>
                <c:ptCount val="1"/>
                <c:pt idx="0">
                  <c:v>rodzinne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Arkusz6!$A$2:$A$10</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Arkusz6!$E$2:$E$10</c:f>
              <c:numCache>
                <c:formatCode>General</c:formatCode>
                <c:ptCount val="9"/>
                <c:pt idx="0">
                  <c:v>231</c:v>
                </c:pt>
                <c:pt idx="1">
                  <c:v>255</c:v>
                </c:pt>
                <c:pt idx="2">
                  <c:v>266</c:v>
                </c:pt>
                <c:pt idx="3">
                  <c:v>254</c:v>
                </c:pt>
                <c:pt idx="4">
                  <c:v>243</c:v>
                </c:pt>
                <c:pt idx="5">
                  <c:v>230</c:v>
                </c:pt>
                <c:pt idx="6">
                  <c:v>227</c:v>
                </c:pt>
                <c:pt idx="7">
                  <c:v>215</c:v>
                </c:pt>
                <c:pt idx="8">
                  <c:v>209</c:v>
                </c:pt>
              </c:numCache>
            </c:numRef>
          </c:val>
          <c:extLst>
            <c:ext xmlns:c16="http://schemas.microsoft.com/office/drawing/2014/chart" uri="{C3380CC4-5D6E-409C-BE32-E72D297353CC}">
              <c16:uniqueId val="{00000003-6D06-4B82-BB85-F87B908073ED}"/>
            </c:ext>
          </c:extLst>
        </c:ser>
        <c:dLbls>
          <c:showLegendKey val="0"/>
          <c:showVal val="0"/>
          <c:showCatName val="0"/>
          <c:showSerName val="0"/>
          <c:showPercent val="0"/>
          <c:showBubbleSize val="0"/>
        </c:dLbls>
        <c:gapWidth val="219"/>
        <c:overlap val="-27"/>
        <c:axId val="1912047856"/>
        <c:axId val="1788037632"/>
      </c:barChart>
      <c:catAx>
        <c:axId val="1912047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88037632"/>
        <c:crosses val="autoZero"/>
        <c:auto val="1"/>
        <c:lblAlgn val="ctr"/>
        <c:lblOffset val="100"/>
        <c:noMultiLvlLbl val="0"/>
      </c:catAx>
      <c:valAx>
        <c:axId val="178803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204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l-PL" b="1"/>
              <a:t>Liczba</a:t>
            </a:r>
            <a:r>
              <a:rPr lang="pl-PL" b="1" baseline="0"/>
              <a:t> dzieci w placówkach instytucjonalnej pieczy zastępczej w latach 2015-2023</a:t>
            </a:r>
            <a:endParaRPr lang="en-US" b="1"/>
          </a:p>
        </c:rich>
      </c:tx>
      <c:layout>
        <c:manualLayout>
          <c:xMode val="edge"/>
          <c:yMode val="edge"/>
          <c:x val="0.12082222361093754"/>
          <c:y val="1.4367916767373947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1205725268593399E-2"/>
          <c:y val="0.12974137931034482"/>
          <c:w val="0.90879427473140661"/>
          <c:h val="0.68270205448456878"/>
        </c:manualLayout>
      </c:layout>
      <c:barChart>
        <c:barDir val="col"/>
        <c:grouping val="clustered"/>
        <c:varyColors val="0"/>
        <c:ser>
          <c:idx val="0"/>
          <c:order val="0"/>
          <c:tx>
            <c:strRef>
              <c:f>Arkusz7!$B$4</c:f>
              <c:strCache>
                <c:ptCount val="1"/>
                <c:pt idx="0">
                  <c:v>interwencyjne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Arkusz7!$A$5:$A$13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Arkusz7!$B$5:$B$13</c:f>
              <c:numCache>
                <c:formatCode>General</c:formatCode>
                <c:ptCount val="9"/>
                <c:pt idx="0">
                  <c:v>1576</c:v>
                </c:pt>
                <c:pt idx="1">
                  <c:v>1337</c:v>
                </c:pt>
                <c:pt idx="2">
                  <c:v>1145</c:v>
                </c:pt>
                <c:pt idx="3">
                  <c:v>1209</c:v>
                </c:pt>
                <c:pt idx="4">
                  <c:v>1272</c:v>
                </c:pt>
                <c:pt idx="5">
                  <c:v>1210</c:v>
                </c:pt>
                <c:pt idx="6">
                  <c:v>1171</c:v>
                </c:pt>
                <c:pt idx="7">
                  <c:v>1357</c:v>
                </c:pt>
                <c:pt idx="8">
                  <c:v>1577</c:v>
                </c:pt>
              </c:numCache>
            </c:numRef>
          </c:val>
          <c:extLst>
            <c:ext xmlns:c16="http://schemas.microsoft.com/office/drawing/2014/chart" uri="{C3380CC4-5D6E-409C-BE32-E72D297353CC}">
              <c16:uniqueId val="{00000000-0DAA-4659-81BF-22DA312E1CE4}"/>
            </c:ext>
          </c:extLst>
        </c:ser>
        <c:ser>
          <c:idx val="1"/>
          <c:order val="1"/>
          <c:tx>
            <c:strRef>
              <c:f>Arkusz7!$C$4</c:f>
              <c:strCache>
                <c:ptCount val="1"/>
                <c:pt idx="0">
                  <c:v>rodzinne</c:v>
                </c:pt>
              </c:strCache>
            </c:strRef>
          </c:tx>
          <c:spPr>
            <a:solidFill>
              <a:schemeClr val="accent2"/>
            </a:solidFill>
            <a:ln>
              <a:noFill/>
            </a:ln>
            <a:effectLst/>
          </c:spPr>
          <c:invertIfNegative val="0"/>
          <c:dLbls>
            <c:dLbl>
              <c:idx val="0"/>
              <c:layout>
                <c:manualLayout>
                  <c:x val="-1.1022927689594366E-2"/>
                  <c:y val="-7.040270346381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A0A-4EC5-B2BB-F7313DB50E15}"/>
                </c:ext>
              </c:extLst>
            </c:dLbl>
            <c:dLbl>
              <c:idx val="1"/>
              <c:layout>
                <c:manualLayout>
                  <c:x val="-1.763668430335099E-2"/>
                  <c:y val="-7.0402703463813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A0A-4EC5-B2BB-F7313DB50E15}"/>
                </c:ext>
              </c:extLst>
            </c:dLbl>
            <c:dLbl>
              <c:idx val="2"/>
              <c:layout>
                <c:manualLayout>
                  <c:x val="-2.2045855379188711E-2"/>
                  <c:y val="-5.9138270909603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A0A-4EC5-B2BB-F7313DB50E15}"/>
                </c:ext>
              </c:extLst>
            </c:dLbl>
            <c:dLbl>
              <c:idx val="3"/>
              <c:layout>
                <c:manualLayout>
                  <c:x val="-1.984126984126984E-2"/>
                  <c:y val="-7.040270346381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A0A-4EC5-B2BB-F7313DB50E15}"/>
                </c:ext>
              </c:extLst>
            </c:dLbl>
            <c:dLbl>
              <c:idx val="4"/>
              <c:layout>
                <c:manualLayout>
                  <c:x val="-2.4250440917107582E-2"/>
                  <c:y val="-7.040270346381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A0A-4EC5-B2BB-F7313DB50E15}"/>
                </c:ext>
              </c:extLst>
            </c:dLbl>
            <c:dLbl>
              <c:idx val="5"/>
              <c:layout>
                <c:manualLayout>
                  <c:x val="-1.984126984126984E-2"/>
                  <c:y val="-8.72993522951281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0A-4EC5-B2BB-F7313DB50E15}"/>
                </c:ext>
              </c:extLst>
            </c:dLbl>
            <c:dLbl>
              <c:idx val="6"/>
              <c:layout>
                <c:manualLayout>
                  <c:x val="-2.2045855379188795E-2"/>
                  <c:y val="-9.57476767107856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0A-4EC5-B2BB-F7313DB50E15}"/>
                </c:ext>
              </c:extLst>
            </c:dLbl>
            <c:dLbl>
              <c:idx val="7"/>
              <c:layout>
                <c:manualLayout>
                  <c:x val="-1.5432098765432098E-2"/>
                  <c:y val="-0.104196001126443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0A-4EC5-B2BB-F7313DB50E15}"/>
                </c:ext>
              </c:extLst>
            </c:dLbl>
            <c:dLbl>
              <c:idx val="8"/>
              <c:layout>
                <c:manualLayout>
                  <c:x val="-4.8500881834215165E-2"/>
                  <c:y val="-5.3506054632497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0A-4EC5-B2BB-F7313DB50E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Arkusz7!$A$5:$A$13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Arkusz7!$C$5:$C$13</c:f>
              <c:numCache>
                <c:formatCode>General</c:formatCode>
                <c:ptCount val="9"/>
                <c:pt idx="0">
                  <c:v>1885</c:v>
                </c:pt>
                <c:pt idx="1">
                  <c:v>1729</c:v>
                </c:pt>
                <c:pt idx="2">
                  <c:v>1669</c:v>
                </c:pt>
                <c:pt idx="3">
                  <c:v>1614</c:v>
                </c:pt>
                <c:pt idx="4">
                  <c:v>1537</c:v>
                </c:pt>
                <c:pt idx="5">
                  <c:v>1458</c:v>
                </c:pt>
                <c:pt idx="6">
                  <c:v>1488</c:v>
                </c:pt>
                <c:pt idx="7">
                  <c:v>1455</c:v>
                </c:pt>
                <c:pt idx="8">
                  <c:v>1445</c:v>
                </c:pt>
              </c:numCache>
            </c:numRef>
          </c:val>
          <c:extLst>
            <c:ext xmlns:c16="http://schemas.microsoft.com/office/drawing/2014/chart" uri="{C3380CC4-5D6E-409C-BE32-E72D297353CC}">
              <c16:uniqueId val="{00000001-0DAA-4659-81BF-22DA312E1CE4}"/>
            </c:ext>
          </c:extLst>
        </c:ser>
        <c:ser>
          <c:idx val="2"/>
          <c:order val="2"/>
          <c:tx>
            <c:strRef>
              <c:f>Arkusz7!$D$4</c:f>
              <c:strCache>
                <c:ptCount val="1"/>
                <c:pt idx="0">
                  <c:v>socjalizacyjne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Arkusz7!$A$5:$A$13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Arkusz7!$D$5:$D$13</c:f>
              <c:numCache>
                <c:formatCode>General</c:formatCode>
                <c:ptCount val="9"/>
                <c:pt idx="0">
                  <c:v>15387</c:v>
                </c:pt>
                <c:pt idx="1">
                  <c:v>14404</c:v>
                </c:pt>
                <c:pt idx="2">
                  <c:v>13779</c:v>
                </c:pt>
                <c:pt idx="3">
                  <c:v>13427</c:v>
                </c:pt>
                <c:pt idx="4">
                  <c:v>13361</c:v>
                </c:pt>
                <c:pt idx="5">
                  <c:v>12807</c:v>
                </c:pt>
                <c:pt idx="6">
                  <c:v>12796</c:v>
                </c:pt>
                <c:pt idx="7">
                  <c:v>13081</c:v>
                </c:pt>
                <c:pt idx="8">
                  <c:v>13449</c:v>
                </c:pt>
              </c:numCache>
            </c:numRef>
          </c:val>
          <c:extLst>
            <c:ext xmlns:c16="http://schemas.microsoft.com/office/drawing/2014/chart" uri="{C3380CC4-5D6E-409C-BE32-E72D297353CC}">
              <c16:uniqueId val="{00000002-0DAA-4659-81BF-22DA312E1CE4}"/>
            </c:ext>
          </c:extLst>
        </c:ser>
        <c:ser>
          <c:idx val="3"/>
          <c:order val="3"/>
          <c:tx>
            <c:strRef>
              <c:f>Arkusz7!$E$4</c:f>
              <c:strCache>
                <c:ptCount val="1"/>
                <c:pt idx="0">
                  <c:v>specjalistyczno terapeutyczne</c:v>
                </c:pt>
              </c:strCache>
            </c:strRef>
          </c:tx>
          <c:spPr>
            <a:solidFill>
              <a:schemeClr val="accent4"/>
            </a:solidFill>
            <a:ln>
              <a:noFill/>
            </a:ln>
            <a:effectLst/>
          </c:spPr>
          <c:invertIfNegative val="0"/>
          <c:dLbls>
            <c:dLbl>
              <c:idx val="8"/>
              <c:layout>
                <c:manualLayout>
                  <c:x val="1.5432098765432098E-2"/>
                  <c:y val="-0.1548859476203886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0A-4EC5-B2BB-F7313DB50E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Arkusz7!$A$5:$A$13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Arkusz7!$E$5:$E$13</c:f>
              <c:numCache>
                <c:formatCode>General</c:formatCode>
                <c:ptCount val="9"/>
                <c:pt idx="0">
                  <c:v>444</c:v>
                </c:pt>
                <c:pt idx="1">
                  <c:v>475</c:v>
                </c:pt>
                <c:pt idx="2">
                  <c:v>511</c:v>
                </c:pt>
                <c:pt idx="3">
                  <c:v>482</c:v>
                </c:pt>
                <c:pt idx="4">
                  <c:v>479</c:v>
                </c:pt>
                <c:pt idx="5">
                  <c:v>460</c:v>
                </c:pt>
                <c:pt idx="6">
                  <c:v>462</c:v>
                </c:pt>
                <c:pt idx="7">
                  <c:v>501</c:v>
                </c:pt>
                <c:pt idx="8">
                  <c:v>562</c:v>
                </c:pt>
              </c:numCache>
            </c:numRef>
          </c:val>
          <c:extLst>
            <c:ext xmlns:c16="http://schemas.microsoft.com/office/drawing/2014/chart" uri="{C3380CC4-5D6E-409C-BE32-E72D297353CC}">
              <c16:uniqueId val="{00000003-0DAA-4659-81BF-22DA312E1CE4}"/>
            </c:ext>
          </c:extLst>
        </c:ser>
        <c:ser>
          <c:idx val="4"/>
          <c:order val="4"/>
          <c:tx>
            <c:strRef>
              <c:f>Arkusz7!$F$4</c:f>
              <c:strCache>
                <c:ptCount val="1"/>
                <c:pt idx="0">
                  <c:v>regionalne placówki opiekuńczo - terapeutyczne</c:v>
                </c:pt>
              </c:strCache>
            </c:strRef>
          </c:tx>
          <c:spPr>
            <a:solidFill>
              <a:schemeClr val="accent5"/>
            </a:solidFill>
            <a:ln>
              <a:noFill/>
            </a:ln>
            <a:effectLst/>
          </c:spPr>
          <c:invertIfNegative val="0"/>
          <c:dLbls>
            <c:dLbl>
              <c:idx val="0"/>
              <c:layout>
                <c:manualLayout>
                  <c:x val="0"/>
                  <c:y val="-6.19543790481555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A0A-4EC5-B2BB-F7313DB50E15}"/>
                </c:ext>
              </c:extLst>
            </c:dLbl>
            <c:dLbl>
              <c:idx val="1"/>
              <c:layout>
                <c:manualLayout>
                  <c:x val="0"/>
                  <c:y val="-0.101379892987890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A0A-4EC5-B2BB-F7313DB50E15}"/>
                </c:ext>
              </c:extLst>
            </c:dLbl>
            <c:dLbl>
              <c:idx val="2"/>
              <c:layout>
                <c:manualLayout>
                  <c:x val="2.2045855379188711E-3"/>
                  <c:y val="-8.16671360180230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A0A-4EC5-B2BB-F7313DB50E15}"/>
                </c:ext>
              </c:extLst>
            </c:dLbl>
            <c:dLbl>
              <c:idx val="3"/>
              <c:layout>
                <c:manualLayout>
                  <c:x val="-2.2045855379188711E-3"/>
                  <c:y val="-0.118276541819205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A0A-4EC5-B2BB-F7313DB50E15}"/>
                </c:ext>
              </c:extLst>
            </c:dLbl>
            <c:dLbl>
              <c:idx val="4"/>
              <c:layout>
                <c:manualLayout>
                  <c:x val="0"/>
                  <c:y val="-8.448324415657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A0A-4EC5-B2BB-F7313DB50E15}"/>
                </c:ext>
              </c:extLst>
            </c:dLbl>
            <c:dLbl>
              <c:idx val="5"/>
              <c:layout>
                <c:manualLayout>
                  <c:x val="4.4091710758376616E-3"/>
                  <c:y val="-6.47704871867080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0A-4EC5-B2BB-F7313DB50E15}"/>
                </c:ext>
              </c:extLst>
            </c:dLbl>
            <c:dLbl>
              <c:idx val="6"/>
              <c:layout>
                <c:manualLayout>
                  <c:x val="4.4091710758377423E-3"/>
                  <c:y val="-0.132357082511968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0A-4EC5-B2BB-F7313DB50E15}"/>
                </c:ext>
              </c:extLst>
            </c:dLbl>
            <c:dLbl>
              <c:idx val="7"/>
              <c:layout>
                <c:manualLayout>
                  <c:x val="-2.2045855379188711E-3"/>
                  <c:y val="-0.1492537313432836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0A-4EC5-B2BB-F7313DB50E15}"/>
                </c:ext>
              </c:extLst>
            </c:dLbl>
            <c:dLbl>
              <c:idx val="8"/>
              <c:layout>
                <c:manualLayout>
                  <c:x val="8.8183421516754845E-3"/>
                  <c:y val="-0.118276541819205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0A-4EC5-B2BB-F7313DB50E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Arkusz7!$A$5:$A$13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Arkusz7!$F$5:$F$13</c:f>
              <c:numCache>
                <c:formatCode>General</c:formatCode>
                <c:ptCount val="9"/>
                <c:pt idx="0">
                  <c:v>182</c:v>
                </c:pt>
                <c:pt idx="1">
                  <c:v>217</c:v>
                </c:pt>
                <c:pt idx="2">
                  <c:v>247</c:v>
                </c:pt>
                <c:pt idx="3">
                  <c:v>270</c:v>
                </c:pt>
                <c:pt idx="4">
                  <c:v>309</c:v>
                </c:pt>
                <c:pt idx="5">
                  <c:v>317</c:v>
                </c:pt>
                <c:pt idx="6">
                  <c:v>316</c:v>
                </c:pt>
                <c:pt idx="7">
                  <c:v>346</c:v>
                </c:pt>
                <c:pt idx="8">
                  <c:v>346</c:v>
                </c:pt>
              </c:numCache>
            </c:numRef>
          </c:val>
          <c:extLst>
            <c:ext xmlns:c16="http://schemas.microsoft.com/office/drawing/2014/chart" uri="{C3380CC4-5D6E-409C-BE32-E72D297353CC}">
              <c16:uniqueId val="{00000004-0DAA-4659-81BF-22DA312E1CE4}"/>
            </c:ext>
          </c:extLst>
        </c:ser>
        <c:ser>
          <c:idx val="5"/>
          <c:order val="5"/>
          <c:tx>
            <c:strRef>
              <c:f>Arkusz7!$G$4</c:f>
              <c:strCache>
                <c:ptCount val="1"/>
                <c:pt idx="0">
                  <c:v>interwencyjne ośrodki preadopcujne</c:v>
                </c:pt>
              </c:strCache>
            </c:strRef>
          </c:tx>
          <c:spPr>
            <a:solidFill>
              <a:schemeClr val="accent6"/>
            </a:solidFill>
            <a:ln>
              <a:noFill/>
            </a:ln>
            <a:effectLst/>
          </c:spPr>
          <c:invertIfNegative val="0"/>
          <c:dLbls>
            <c:dLbl>
              <c:idx val="4"/>
              <c:layout>
                <c:manualLayout>
                  <c:x val="1.1022927689594356E-2"/>
                  <c:y val="-1.0325610559024944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A0A-4EC5-B2BB-F7313DB50E1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Arkusz7!$A$5:$A$13</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Arkusz7!$G$5:$G$13</c:f>
              <c:numCache>
                <c:formatCode>General</c:formatCode>
                <c:ptCount val="9"/>
                <c:pt idx="0">
                  <c:v>43</c:v>
                </c:pt>
                <c:pt idx="1">
                  <c:v>51</c:v>
                </c:pt>
                <c:pt idx="2">
                  <c:v>56</c:v>
                </c:pt>
                <c:pt idx="3">
                  <c:v>49</c:v>
                </c:pt>
                <c:pt idx="4">
                  <c:v>34</c:v>
                </c:pt>
                <c:pt idx="5">
                  <c:v>39</c:v>
                </c:pt>
                <c:pt idx="6">
                  <c:v>52</c:v>
                </c:pt>
                <c:pt idx="7">
                  <c:v>57</c:v>
                </c:pt>
                <c:pt idx="8">
                  <c:v>52</c:v>
                </c:pt>
              </c:numCache>
            </c:numRef>
          </c:val>
          <c:extLst>
            <c:ext xmlns:c16="http://schemas.microsoft.com/office/drawing/2014/chart" uri="{C3380CC4-5D6E-409C-BE32-E72D297353CC}">
              <c16:uniqueId val="{00000005-0DAA-4659-81BF-22DA312E1CE4}"/>
            </c:ext>
          </c:extLst>
        </c:ser>
        <c:dLbls>
          <c:showLegendKey val="0"/>
          <c:showVal val="0"/>
          <c:showCatName val="0"/>
          <c:showSerName val="0"/>
          <c:showPercent val="0"/>
          <c:showBubbleSize val="0"/>
        </c:dLbls>
        <c:gapWidth val="182"/>
        <c:axId val="1530222080"/>
        <c:axId val="1306560112"/>
      </c:barChart>
      <c:catAx>
        <c:axId val="153022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06560112"/>
        <c:crosses val="autoZero"/>
        <c:auto val="1"/>
        <c:lblAlgn val="ctr"/>
        <c:lblOffset val="100"/>
        <c:noMultiLvlLbl val="0"/>
      </c:catAx>
      <c:valAx>
        <c:axId val="1306560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3022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mn-lt"/>
                <a:ea typeface="+mn-ea"/>
                <a:cs typeface="+mn-cs"/>
              </a:defRPr>
            </a:pPr>
            <a:r>
              <a:rPr lang="pl-PL" sz="1400" b="1" i="0" baseline="0">
                <a:effectLst/>
              </a:rPr>
              <a:t>Liczba dzieci w placówkach opiekuńczo-wychowawczych, regionalnych placówkach opiekuńczo-terapeutycznych </a:t>
            </a:r>
          </a:p>
          <a:p>
            <a:pPr algn="ctr">
              <a:defRPr sz="1000"/>
            </a:pPr>
            <a:r>
              <a:rPr lang="pl-PL" sz="1400" b="1" i="0" baseline="0">
                <a:effectLst/>
              </a:rPr>
              <a:t>i  interwencyjnych ośrodkach preadopcyjnych </a:t>
            </a:r>
            <a:endParaRPr lang="en-US" sz="1400">
              <a:effectLst/>
            </a:endParaRPr>
          </a:p>
          <a:p>
            <a:pPr algn="ctr">
              <a:defRPr sz="1000"/>
            </a:pPr>
            <a:r>
              <a:rPr lang="pl-PL" sz="1400" b="1" i="0" baseline="0">
                <a:effectLst/>
              </a:rPr>
              <a:t>w latach 2012-2023</a:t>
            </a:r>
            <a:endParaRPr lang="en-US" sz="1400">
              <a:effectLst/>
            </a:endParaRPr>
          </a:p>
        </c:rich>
      </c:tx>
      <c:overlay val="0"/>
      <c:spPr>
        <a:noFill/>
        <a:ln>
          <a:noFill/>
        </a:ln>
        <a:effectLst/>
      </c:spPr>
      <c:txPr>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9.0692038495188101E-2"/>
          <c:y val="0.20634803383099154"/>
          <c:w val="0.86486351706036746"/>
          <c:h val="0.67236367997469781"/>
        </c:manualLayout>
      </c:layout>
      <c:barChart>
        <c:barDir val="col"/>
        <c:grouping val="clustered"/>
        <c:varyColors val="0"/>
        <c:ser>
          <c:idx val="0"/>
          <c:order val="0"/>
          <c:tx>
            <c:strRef>
              <c:f>Arkusz8!$B$1</c:f>
              <c:strCache>
                <c:ptCount val="1"/>
                <c:pt idx="0">
                  <c:v>liczba dzieci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Arkusz8!$A$2:$A$13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Arkusz8!$B$2:$B$13</c:f>
              <c:numCache>
                <c:formatCode>General</c:formatCode>
                <c:ptCount val="12"/>
                <c:pt idx="0">
                  <c:v>20597</c:v>
                </c:pt>
                <c:pt idx="1">
                  <c:v>20105</c:v>
                </c:pt>
                <c:pt idx="2">
                  <c:v>19697</c:v>
                </c:pt>
                <c:pt idx="3">
                  <c:v>19517</c:v>
                </c:pt>
                <c:pt idx="4">
                  <c:v>18213</c:v>
                </c:pt>
                <c:pt idx="5">
                  <c:v>17407</c:v>
                </c:pt>
                <c:pt idx="6">
                  <c:v>17051</c:v>
                </c:pt>
                <c:pt idx="7">
                  <c:v>16992</c:v>
                </c:pt>
                <c:pt idx="8">
                  <c:v>16291</c:v>
                </c:pt>
                <c:pt idx="9">
                  <c:v>16285</c:v>
                </c:pt>
                <c:pt idx="10">
                  <c:v>16796</c:v>
                </c:pt>
                <c:pt idx="11">
                  <c:v>17431</c:v>
                </c:pt>
              </c:numCache>
            </c:numRef>
          </c:val>
          <c:extLst>
            <c:ext xmlns:c16="http://schemas.microsoft.com/office/drawing/2014/chart" uri="{C3380CC4-5D6E-409C-BE32-E72D297353CC}">
              <c16:uniqueId val="{00000000-5C16-49EE-8978-E433149E0414}"/>
            </c:ext>
          </c:extLst>
        </c:ser>
        <c:dLbls>
          <c:showLegendKey val="0"/>
          <c:showVal val="0"/>
          <c:showCatName val="0"/>
          <c:showSerName val="0"/>
          <c:showPercent val="0"/>
          <c:showBubbleSize val="0"/>
        </c:dLbls>
        <c:gapWidth val="219"/>
        <c:axId val="1913892320"/>
        <c:axId val="1700141632"/>
      </c:barChart>
      <c:lineChart>
        <c:grouping val="standard"/>
        <c:varyColors val="0"/>
        <c:ser>
          <c:idx val="1"/>
          <c:order val="1"/>
          <c:tx>
            <c:strRef>
              <c:f>Arkusz8!$C$1</c:f>
              <c:strCache>
                <c:ptCount val="1"/>
                <c:pt idx="0">
                  <c:v>liczba placówek</c:v>
                </c:pt>
              </c:strCache>
            </c:strRef>
          </c:tx>
          <c:spPr>
            <a:ln w="28575" cap="rnd">
              <a:solidFill>
                <a:srgbClr val="FF0000"/>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Arkusz8!$A$2:$A$13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Arkusz8!$C$2:$C$13</c:f>
              <c:numCache>
                <c:formatCode>General</c:formatCode>
                <c:ptCount val="12"/>
                <c:pt idx="0">
                  <c:v>816</c:v>
                </c:pt>
                <c:pt idx="1">
                  <c:v>923</c:v>
                </c:pt>
                <c:pt idx="2">
                  <c:v>1020</c:v>
                </c:pt>
                <c:pt idx="3">
                  <c:v>1054</c:v>
                </c:pt>
                <c:pt idx="4">
                  <c:v>1109</c:v>
                </c:pt>
                <c:pt idx="5">
                  <c:v>1119</c:v>
                </c:pt>
                <c:pt idx="6">
                  <c:v>1138</c:v>
                </c:pt>
                <c:pt idx="7">
                  <c:v>1151</c:v>
                </c:pt>
                <c:pt idx="8">
                  <c:v>1206</c:v>
                </c:pt>
                <c:pt idx="9">
                  <c:v>1308</c:v>
                </c:pt>
                <c:pt idx="10">
                  <c:v>1320</c:v>
                </c:pt>
                <c:pt idx="11">
                  <c:v>1327</c:v>
                </c:pt>
              </c:numCache>
            </c:numRef>
          </c:val>
          <c:smooth val="0"/>
          <c:extLst>
            <c:ext xmlns:c16="http://schemas.microsoft.com/office/drawing/2014/chart" uri="{C3380CC4-5D6E-409C-BE32-E72D297353CC}">
              <c16:uniqueId val="{00000001-5C16-49EE-8978-E433149E0414}"/>
            </c:ext>
          </c:extLst>
        </c:ser>
        <c:dLbls>
          <c:showLegendKey val="0"/>
          <c:showVal val="0"/>
          <c:showCatName val="0"/>
          <c:showSerName val="0"/>
          <c:showPercent val="0"/>
          <c:showBubbleSize val="0"/>
        </c:dLbls>
        <c:marker val="1"/>
        <c:smooth val="0"/>
        <c:axId val="986757760"/>
        <c:axId val="1064116384"/>
      </c:lineChart>
      <c:catAx>
        <c:axId val="191389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00141632"/>
        <c:crosses val="autoZero"/>
        <c:auto val="1"/>
        <c:lblAlgn val="ctr"/>
        <c:lblOffset val="100"/>
        <c:noMultiLvlLbl val="0"/>
      </c:catAx>
      <c:valAx>
        <c:axId val="1700141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913892320"/>
        <c:crosses val="autoZero"/>
        <c:crossBetween val="between"/>
      </c:valAx>
      <c:valAx>
        <c:axId val="106411638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86757760"/>
        <c:crosses val="max"/>
        <c:crossBetween val="between"/>
      </c:valAx>
      <c:catAx>
        <c:axId val="986757760"/>
        <c:scaling>
          <c:orientation val="minMax"/>
        </c:scaling>
        <c:delete val="1"/>
        <c:axPos val="b"/>
        <c:numFmt formatCode="General" sourceLinked="1"/>
        <c:majorTickMark val="out"/>
        <c:minorTickMark val="none"/>
        <c:tickLblPos val="nextTo"/>
        <c:crossAx val="10641163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Przeciętny miesięczny</a:t>
            </a:r>
            <a:r>
              <a:rPr lang="pl-PL" b="1" baseline="0"/>
              <a:t> koszt utrzymania dziecka w formach pieczy zastępczej (w zł)</a:t>
            </a:r>
            <a:endParaRPr lang="en-US" b="1"/>
          </a:p>
        </c:rich>
      </c:tx>
      <c:layout>
        <c:manualLayout>
          <c:xMode val="edge"/>
          <c:yMode val="edge"/>
          <c:x val="0.13154262479485143"/>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4"/>
          <c:order val="0"/>
          <c:tx>
            <c:strRef>
              <c:f>Arkusz17!$B$3</c:f>
              <c:strCache>
                <c:ptCount val="1"/>
                <c:pt idx="0">
                  <c:v>Rodziny zastępcze spokrewnione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Arkusz17!$B$4</c:f>
              <c:numCache>
                <c:formatCode>General</c:formatCode>
                <c:ptCount val="1"/>
                <c:pt idx="0">
                  <c:v>888</c:v>
                </c:pt>
              </c:numCache>
            </c:numRef>
          </c:val>
          <c:extLst>
            <c:ext xmlns:c16="http://schemas.microsoft.com/office/drawing/2014/chart" uri="{C3380CC4-5D6E-409C-BE32-E72D297353CC}">
              <c16:uniqueId val="{00000000-01E1-4738-BBCF-35EA7E95FA5F}"/>
            </c:ext>
          </c:extLst>
        </c:ser>
        <c:ser>
          <c:idx val="0"/>
          <c:order val="1"/>
          <c:tx>
            <c:strRef>
              <c:f>Arkusz17!$C$3</c:f>
              <c:strCache>
                <c:ptCount val="1"/>
                <c:pt idx="0">
                  <c:v>rodziny zastępcze zawodowe i niezawodowe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Arkusz17!$C$4</c:f>
              <c:numCache>
                <c:formatCode>General</c:formatCode>
                <c:ptCount val="1"/>
                <c:pt idx="0">
                  <c:v>1913</c:v>
                </c:pt>
              </c:numCache>
            </c:numRef>
          </c:val>
          <c:extLst>
            <c:ext xmlns:c16="http://schemas.microsoft.com/office/drawing/2014/chart" uri="{C3380CC4-5D6E-409C-BE32-E72D297353CC}">
              <c16:uniqueId val="{00000001-01E1-4738-BBCF-35EA7E95FA5F}"/>
            </c:ext>
          </c:extLst>
        </c:ser>
        <c:ser>
          <c:idx val="1"/>
          <c:order val="2"/>
          <c:tx>
            <c:strRef>
              <c:f>Arkusz17!$D$3</c:f>
              <c:strCache>
                <c:ptCount val="1"/>
                <c:pt idx="0">
                  <c:v>Rodzinny dom dziecka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Arkusz17!$D$4</c:f>
              <c:numCache>
                <c:formatCode>General</c:formatCode>
                <c:ptCount val="1"/>
                <c:pt idx="0">
                  <c:v>2343</c:v>
                </c:pt>
              </c:numCache>
            </c:numRef>
          </c:val>
          <c:extLst>
            <c:ext xmlns:c16="http://schemas.microsoft.com/office/drawing/2014/chart" uri="{C3380CC4-5D6E-409C-BE32-E72D297353CC}">
              <c16:uniqueId val="{00000002-01E1-4738-BBCF-35EA7E95FA5F}"/>
            </c:ext>
          </c:extLst>
        </c:ser>
        <c:ser>
          <c:idx val="2"/>
          <c:order val="3"/>
          <c:tx>
            <c:strRef>
              <c:f>Arkusz17!$E$3</c:f>
              <c:strCache>
                <c:ptCount val="1"/>
                <c:pt idx="0">
                  <c:v>placówki rodzinne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Arkusz17!$E$4</c:f>
              <c:numCache>
                <c:formatCode>General</c:formatCode>
                <c:ptCount val="1"/>
                <c:pt idx="0">
                  <c:v>4253</c:v>
                </c:pt>
              </c:numCache>
            </c:numRef>
          </c:val>
          <c:extLst>
            <c:ext xmlns:c16="http://schemas.microsoft.com/office/drawing/2014/chart" uri="{C3380CC4-5D6E-409C-BE32-E72D297353CC}">
              <c16:uniqueId val="{00000003-01E1-4738-BBCF-35EA7E95FA5F}"/>
            </c:ext>
          </c:extLst>
        </c:ser>
        <c:ser>
          <c:idx val="3"/>
          <c:order val="4"/>
          <c:tx>
            <c:strRef>
              <c:f>Arkusz17!$F$3</c:f>
              <c:strCache>
                <c:ptCount val="1"/>
                <c:pt idx="0">
                  <c:v>placówki socjalizacyjne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Arkusz17!$F$4</c:f>
              <c:numCache>
                <c:formatCode>General</c:formatCode>
                <c:ptCount val="1"/>
                <c:pt idx="0">
                  <c:v>7822</c:v>
                </c:pt>
              </c:numCache>
            </c:numRef>
          </c:val>
          <c:extLst>
            <c:ext xmlns:c16="http://schemas.microsoft.com/office/drawing/2014/chart" uri="{C3380CC4-5D6E-409C-BE32-E72D297353CC}">
              <c16:uniqueId val="{00000004-01E1-4738-BBCF-35EA7E95FA5F}"/>
            </c:ext>
          </c:extLst>
        </c:ser>
        <c:ser>
          <c:idx val="5"/>
          <c:order val="5"/>
          <c:tx>
            <c:strRef>
              <c:f>Arkusz17!$G$3</c:f>
              <c:strCache>
                <c:ptCount val="1"/>
                <c:pt idx="0">
                  <c:v>interwencyjne ośrodki preadopcyjne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Arkusz17!$G$4</c:f>
              <c:numCache>
                <c:formatCode>General</c:formatCode>
                <c:ptCount val="1"/>
                <c:pt idx="0">
                  <c:v>8165</c:v>
                </c:pt>
              </c:numCache>
            </c:numRef>
          </c:val>
          <c:extLst>
            <c:ext xmlns:c16="http://schemas.microsoft.com/office/drawing/2014/chart" uri="{C3380CC4-5D6E-409C-BE32-E72D297353CC}">
              <c16:uniqueId val="{00000005-01E1-4738-BBCF-35EA7E95FA5F}"/>
            </c:ext>
          </c:extLst>
        </c:ser>
        <c:ser>
          <c:idx val="6"/>
          <c:order val="6"/>
          <c:tx>
            <c:strRef>
              <c:f>Arkusz17!$H$3</c:f>
              <c:strCache>
                <c:ptCount val="1"/>
                <c:pt idx="0">
                  <c:v>placówki interwencyjne</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Arkusz17!$H$4</c:f>
              <c:numCache>
                <c:formatCode>General</c:formatCode>
                <c:ptCount val="1"/>
                <c:pt idx="0">
                  <c:v>8300</c:v>
                </c:pt>
              </c:numCache>
            </c:numRef>
          </c:val>
          <c:extLst>
            <c:ext xmlns:c16="http://schemas.microsoft.com/office/drawing/2014/chart" uri="{C3380CC4-5D6E-409C-BE32-E72D297353CC}">
              <c16:uniqueId val="{00000006-01E1-4738-BBCF-35EA7E95FA5F}"/>
            </c:ext>
          </c:extLst>
        </c:ser>
        <c:ser>
          <c:idx val="7"/>
          <c:order val="7"/>
          <c:tx>
            <c:strRef>
              <c:f>Arkusz17!$I$3</c:f>
              <c:strCache>
                <c:ptCount val="1"/>
                <c:pt idx="0">
                  <c:v>regionalne placówki opiekuńczo - wychowawcze</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Arkusz17!$I$4</c:f>
              <c:numCache>
                <c:formatCode>General</c:formatCode>
                <c:ptCount val="1"/>
                <c:pt idx="0">
                  <c:v>9253</c:v>
                </c:pt>
              </c:numCache>
            </c:numRef>
          </c:val>
          <c:extLst>
            <c:ext xmlns:c16="http://schemas.microsoft.com/office/drawing/2014/chart" uri="{C3380CC4-5D6E-409C-BE32-E72D297353CC}">
              <c16:uniqueId val="{00000007-01E1-4738-BBCF-35EA7E95FA5F}"/>
            </c:ext>
          </c:extLst>
        </c:ser>
        <c:ser>
          <c:idx val="8"/>
          <c:order val="8"/>
          <c:tx>
            <c:strRef>
              <c:f>Arkusz17!$J$3</c:f>
              <c:strCache>
                <c:ptCount val="1"/>
                <c:pt idx="0">
                  <c:v>placówki specjalistyczno terapeutyczne</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Arkusz17!$J$4</c:f>
              <c:numCache>
                <c:formatCode>General</c:formatCode>
                <c:ptCount val="1"/>
                <c:pt idx="0">
                  <c:v>10022</c:v>
                </c:pt>
              </c:numCache>
            </c:numRef>
          </c:val>
          <c:extLst>
            <c:ext xmlns:c16="http://schemas.microsoft.com/office/drawing/2014/chart" uri="{C3380CC4-5D6E-409C-BE32-E72D297353CC}">
              <c16:uniqueId val="{00000008-01E1-4738-BBCF-35EA7E95FA5F}"/>
            </c:ext>
          </c:extLst>
        </c:ser>
        <c:dLbls>
          <c:showLegendKey val="0"/>
          <c:showVal val="0"/>
          <c:showCatName val="0"/>
          <c:showSerName val="0"/>
          <c:showPercent val="0"/>
          <c:showBubbleSize val="0"/>
        </c:dLbls>
        <c:gapWidth val="219"/>
        <c:overlap val="-27"/>
        <c:axId val="395067631"/>
        <c:axId val="257256703"/>
      </c:barChart>
      <c:catAx>
        <c:axId val="395067631"/>
        <c:scaling>
          <c:orientation val="minMax"/>
        </c:scaling>
        <c:delete val="1"/>
        <c:axPos val="b"/>
        <c:numFmt formatCode="General" sourceLinked="1"/>
        <c:majorTickMark val="none"/>
        <c:minorTickMark val="none"/>
        <c:tickLblPos val="nextTo"/>
        <c:crossAx val="257256703"/>
        <c:crosses val="autoZero"/>
        <c:auto val="1"/>
        <c:lblAlgn val="ctr"/>
        <c:lblOffset val="100"/>
        <c:noMultiLvlLbl val="0"/>
      </c:catAx>
      <c:valAx>
        <c:axId val="2572567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5067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Wydatki na świadczenia dla osób usamodzielnianych w latach 2014-2023 (w mln zł)</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9"/>
          <c:order val="0"/>
          <c:tx>
            <c:strRef>
              <c:f>Arkusz18!$A$3</c:f>
              <c:strCache>
                <c:ptCount val="1"/>
                <c:pt idx="0">
                  <c:v>2014 r.</c:v>
                </c:pt>
              </c:strCache>
            </c:strRef>
          </c:tx>
          <c:spPr>
            <a:solidFill>
              <a:schemeClr val="accent4">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Arkusz18!$B$3:$D$3</c:f>
              <c:numCache>
                <c:formatCode>0.0</c:formatCode>
                <c:ptCount val="3"/>
                <c:pt idx="0">
                  <c:v>90.3</c:v>
                </c:pt>
                <c:pt idx="1">
                  <c:v>17.899999999999999</c:v>
                </c:pt>
                <c:pt idx="2">
                  <c:v>8.9</c:v>
                </c:pt>
              </c:numCache>
            </c:numRef>
          </c:val>
          <c:extLst>
            <c:ext xmlns:c16="http://schemas.microsoft.com/office/drawing/2014/chart" uri="{C3380CC4-5D6E-409C-BE32-E72D297353CC}">
              <c16:uniqueId val="{00000000-F7ED-4C65-ACF1-19823602970A}"/>
            </c:ext>
          </c:extLst>
        </c:ser>
        <c:ser>
          <c:idx val="10"/>
          <c:order val="1"/>
          <c:tx>
            <c:strRef>
              <c:f>Arkusz18!$A$4</c:f>
              <c:strCache>
                <c:ptCount val="1"/>
                <c:pt idx="0">
                  <c:v>2015 r.</c:v>
                </c:pt>
              </c:strCache>
            </c:strRef>
          </c:tx>
          <c:spPr>
            <a:solidFill>
              <a:schemeClr val="accent5">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Arkusz18!$B$4:$D$4</c:f>
              <c:numCache>
                <c:formatCode>0.0</c:formatCode>
                <c:ptCount val="3"/>
                <c:pt idx="0">
                  <c:v>87.6</c:v>
                </c:pt>
                <c:pt idx="1">
                  <c:v>18.399999999999999</c:v>
                </c:pt>
                <c:pt idx="2">
                  <c:v>8.1999999999999993</c:v>
                </c:pt>
              </c:numCache>
            </c:numRef>
          </c:val>
          <c:extLst>
            <c:ext xmlns:c16="http://schemas.microsoft.com/office/drawing/2014/chart" uri="{C3380CC4-5D6E-409C-BE32-E72D297353CC}">
              <c16:uniqueId val="{00000001-F7ED-4C65-ACF1-19823602970A}"/>
            </c:ext>
          </c:extLst>
        </c:ser>
        <c:ser>
          <c:idx val="11"/>
          <c:order val="2"/>
          <c:tx>
            <c:strRef>
              <c:f>Arkusz18!$A$5</c:f>
              <c:strCache>
                <c:ptCount val="1"/>
                <c:pt idx="0">
                  <c:v>2016 r.</c:v>
                </c:pt>
              </c:strCache>
            </c:strRef>
          </c:tx>
          <c:spPr>
            <a:solidFill>
              <a:schemeClr val="accent6">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Arkusz18!$B$5:$D$5</c:f>
              <c:numCache>
                <c:formatCode>0.0</c:formatCode>
                <c:ptCount val="3"/>
                <c:pt idx="0">
                  <c:v>82.1</c:v>
                </c:pt>
                <c:pt idx="1">
                  <c:v>19</c:v>
                </c:pt>
                <c:pt idx="2">
                  <c:v>7.6</c:v>
                </c:pt>
              </c:numCache>
            </c:numRef>
          </c:val>
          <c:extLst>
            <c:ext xmlns:c16="http://schemas.microsoft.com/office/drawing/2014/chart" uri="{C3380CC4-5D6E-409C-BE32-E72D297353CC}">
              <c16:uniqueId val="{00000002-F7ED-4C65-ACF1-19823602970A}"/>
            </c:ext>
          </c:extLst>
        </c:ser>
        <c:ser>
          <c:idx val="12"/>
          <c:order val="3"/>
          <c:tx>
            <c:strRef>
              <c:f>Arkusz18!$A$6</c:f>
              <c:strCache>
                <c:ptCount val="1"/>
                <c:pt idx="0">
                  <c:v>2017 r.</c:v>
                </c:pt>
              </c:strCache>
            </c:strRef>
          </c:tx>
          <c:spPr>
            <a:solidFill>
              <a:schemeClr val="accent1">
                <a:lumMod val="80000"/>
                <a:lumOff val="2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Arkusz18!$B$6:$D$6</c:f>
              <c:numCache>
                <c:formatCode>0.0</c:formatCode>
                <c:ptCount val="3"/>
                <c:pt idx="0">
                  <c:v>77.099999999999994</c:v>
                </c:pt>
                <c:pt idx="1">
                  <c:v>18.8</c:v>
                </c:pt>
                <c:pt idx="2">
                  <c:v>7.6</c:v>
                </c:pt>
              </c:numCache>
            </c:numRef>
          </c:val>
          <c:extLst>
            <c:ext xmlns:c16="http://schemas.microsoft.com/office/drawing/2014/chart" uri="{C3380CC4-5D6E-409C-BE32-E72D297353CC}">
              <c16:uniqueId val="{00000003-F7ED-4C65-ACF1-19823602970A}"/>
            </c:ext>
          </c:extLst>
        </c:ser>
        <c:ser>
          <c:idx val="13"/>
          <c:order val="4"/>
          <c:tx>
            <c:strRef>
              <c:f>Arkusz18!$A$7</c:f>
              <c:strCache>
                <c:ptCount val="1"/>
                <c:pt idx="0">
                  <c:v>2018 r.</c:v>
                </c:pt>
              </c:strCache>
            </c:strRef>
          </c:tx>
          <c:spPr>
            <a:solidFill>
              <a:schemeClr val="accent2">
                <a:lumMod val="80000"/>
                <a:lumOff val="2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Arkusz18!$B$7:$D$7</c:f>
              <c:numCache>
                <c:formatCode>0.0</c:formatCode>
                <c:ptCount val="3"/>
                <c:pt idx="0">
                  <c:v>74.2</c:v>
                </c:pt>
                <c:pt idx="1">
                  <c:v>20</c:v>
                </c:pt>
                <c:pt idx="2">
                  <c:v>7.2</c:v>
                </c:pt>
              </c:numCache>
            </c:numRef>
          </c:val>
          <c:extLst>
            <c:ext xmlns:c16="http://schemas.microsoft.com/office/drawing/2014/chart" uri="{C3380CC4-5D6E-409C-BE32-E72D297353CC}">
              <c16:uniqueId val="{00000004-F7ED-4C65-ACF1-19823602970A}"/>
            </c:ext>
          </c:extLst>
        </c:ser>
        <c:ser>
          <c:idx val="14"/>
          <c:order val="5"/>
          <c:tx>
            <c:strRef>
              <c:f>Arkusz18!$A$8</c:f>
              <c:strCache>
                <c:ptCount val="1"/>
                <c:pt idx="0">
                  <c:v>2019 r.</c:v>
                </c:pt>
              </c:strCache>
            </c:strRef>
          </c:tx>
          <c:spPr>
            <a:solidFill>
              <a:schemeClr val="accent3">
                <a:lumMod val="80000"/>
                <a:lumOff val="2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Arkusz18!$B$8:$D$8</c:f>
              <c:numCache>
                <c:formatCode>0.0</c:formatCode>
                <c:ptCount val="3"/>
                <c:pt idx="0">
                  <c:v>68.7</c:v>
                </c:pt>
                <c:pt idx="1">
                  <c:v>20.8</c:v>
                </c:pt>
                <c:pt idx="2">
                  <c:v>7.2</c:v>
                </c:pt>
              </c:numCache>
            </c:numRef>
          </c:val>
          <c:extLst>
            <c:ext xmlns:c16="http://schemas.microsoft.com/office/drawing/2014/chart" uri="{C3380CC4-5D6E-409C-BE32-E72D297353CC}">
              <c16:uniqueId val="{00000005-F7ED-4C65-ACF1-19823602970A}"/>
            </c:ext>
          </c:extLst>
        </c:ser>
        <c:ser>
          <c:idx val="15"/>
          <c:order val="6"/>
          <c:tx>
            <c:strRef>
              <c:f>Arkusz18!$A$9</c:f>
              <c:strCache>
                <c:ptCount val="1"/>
                <c:pt idx="0">
                  <c:v>2020 r.</c:v>
                </c:pt>
              </c:strCache>
            </c:strRef>
          </c:tx>
          <c:spPr>
            <a:solidFill>
              <a:schemeClr val="accent4">
                <a:lumMod val="80000"/>
                <a:lumOff val="2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Arkusz18!$B$9:$D$9</c:f>
              <c:numCache>
                <c:formatCode>0.0</c:formatCode>
                <c:ptCount val="3"/>
                <c:pt idx="0">
                  <c:v>64.400000000000006</c:v>
                </c:pt>
                <c:pt idx="1">
                  <c:v>19.5</c:v>
                </c:pt>
                <c:pt idx="2">
                  <c:v>6.8</c:v>
                </c:pt>
              </c:numCache>
            </c:numRef>
          </c:val>
          <c:extLst>
            <c:ext xmlns:c16="http://schemas.microsoft.com/office/drawing/2014/chart" uri="{C3380CC4-5D6E-409C-BE32-E72D297353CC}">
              <c16:uniqueId val="{00000006-F7ED-4C65-ACF1-19823602970A}"/>
            </c:ext>
          </c:extLst>
        </c:ser>
        <c:ser>
          <c:idx val="16"/>
          <c:order val="7"/>
          <c:tx>
            <c:strRef>
              <c:f>Arkusz18!$A$10</c:f>
              <c:strCache>
                <c:ptCount val="1"/>
                <c:pt idx="0">
                  <c:v>2021 r.</c:v>
                </c:pt>
              </c:strCache>
            </c:strRef>
          </c:tx>
          <c:spPr>
            <a:solidFill>
              <a:schemeClr val="accent5">
                <a:lumMod val="80000"/>
                <a:lumOff val="2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Arkusz18!$B$10:$D$10</c:f>
              <c:numCache>
                <c:formatCode>0.0</c:formatCode>
                <c:ptCount val="3"/>
                <c:pt idx="0">
                  <c:v>66.400000000000006</c:v>
                </c:pt>
                <c:pt idx="1">
                  <c:v>20.9</c:v>
                </c:pt>
                <c:pt idx="2">
                  <c:v>7.7</c:v>
                </c:pt>
              </c:numCache>
            </c:numRef>
          </c:val>
          <c:extLst>
            <c:ext xmlns:c16="http://schemas.microsoft.com/office/drawing/2014/chart" uri="{C3380CC4-5D6E-409C-BE32-E72D297353CC}">
              <c16:uniqueId val="{00000007-F7ED-4C65-ACF1-19823602970A}"/>
            </c:ext>
          </c:extLst>
        </c:ser>
        <c:ser>
          <c:idx val="17"/>
          <c:order val="8"/>
          <c:tx>
            <c:strRef>
              <c:f>Arkusz18!$A$11</c:f>
              <c:strCache>
                <c:ptCount val="1"/>
                <c:pt idx="0">
                  <c:v>2022 r.</c:v>
                </c:pt>
              </c:strCache>
            </c:strRef>
          </c:tx>
          <c:spPr>
            <a:solidFill>
              <a:schemeClr val="accent6">
                <a:lumMod val="80000"/>
                <a:lumOff val="2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Arkusz18!$B$11:$D$11</c:f>
              <c:numCache>
                <c:formatCode>0.0</c:formatCode>
                <c:ptCount val="3"/>
                <c:pt idx="0">
                  <c:v>57.8</c:v>
                </c:pt>
                <c:pt idx="1">
                  <c:v>23</c:v>
                </c:pt>
                <c:pt idx="2">
                  <c:v>7.6</c:v>
                </c:pt>
              </c:numCache>
            </c:numRef>
          </c:val>
          <c:extLst>
            <c:ext xmlns:c16="http://schemas.microsoft.com/office/drawing/2014/chart" uri="{C3380CC4-5D6E-409C-BE32-E72D297353CC}">
              <c16:uniqueId val="{00000008-F7ED-4C65-ACF1-19823602970A}"/>
            </c:ext>
          </c:extLst>
        </c:ser>
        <c:ser>
          <c:idx val="18"/>
          <c:order val="9"/>
          <c:tx>
            <c:strRef>
              <c:f>Arkusz18!$A$12</c:f>
              <c:strCache>
                <c:ptCount val="1"/>
                <c:pt idx="0">
                  <c:v>2023 r.</c:v>
                </c:pt>
              </c:strCache>
            </c:strRef>
          </c:tx>
          <c:spPr>
            <a:solidFill>
              <a:schemeClr val="accent1">
                <a:lumMod val="8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Arkusz18!$B$2:$D$2</c:f>
              <c:strCache>
                <c:ptCount val="3"/>
                <c:pt idx="0">
                  <c:v>na kontynuowanie nauki</c:v>
                </c:pt>
                <c:pt idx="1">
                  <c:v>na usamodzielnienie</c:v>
                </c:pt>
                <c:pt idx="2">
                  <c:v>na zagospodarowanie</c:v>
                </c:pt>
              </c:strCache>
            </c:strRef>
          </c:cat>
          <c:val>
            <c:numRef>
              <c:f>Arkusz18!$B$12:$D$12</c:f>
              <c:numCache>
                <c:formatCode>0.0</c:formatCode>
                <c:ptCount val="3"/>
                <c:pt idx="0">
                  <c:v>62.3</c:v>
                </c:pt>
                <c:pt idx="1">
                  <c:v>27.7</c:v>
                </c:pt>
                <c:pt idx="2">
                  <c:v>9.4</c:v>
                </c:pt>
              </c:numCache>
            </c:numRef>
          </c:val>
          <c:extLst>
            <c:ext xmlns:c16="http://schemas.microsoft.com/office/drawing/2014/chart" uri="{C3380CC4-5D6E-409C-BE32-E72D297353CC}">
              <c16:uniqueId val="{00000009-F7ED-4C65-ACF1-19823602970A}"/>
            </c:ext>
          </c:extLst>
        </c:ser>
        <c:dLbls>
          <c:dLblPos val="outEnd"/>
          <c:showLegendKey val="0"/>
          <c:showVal val="1"/>
          <c:showCatName val="0"/>
          <c:showSerName val="0"/>
          <c:showPercent val="0"/>
          <c:showBubbleSize val="0"/>
        </c:dLbls>
        <c:gapWidth val="219"/>
        <c:overlap val="-27"/>
        <c:axId val="394823936"/>
        <c:axId val="394833504"/>
        <c:extLst>
          <c:ext xmlns:c15="http://schemas.microsoft.com/office/drawing/2012/chart" uri="{02D57815-91ED-43cb-92C2-25804820EDAC}">
            <c15:filteredBarSeries>
              <c15:ser>
                <c:idx val="0"/>
                <c:order val="10"/>
                <c:tx>
                  <c:strRef>
                    <c:extLst>
                      <c:ext uri="{02D57815-91ED-43cb-92C2-25804820EDAC}">
                        <c15:formulaRef>
                          <c15:sqref>Arkusz3!$L$172</c15:sqref>
                        </c15:formulaRef>
                      </c:ext>
                    </c:extLst>
                    <c:strCache>
                      <c:ptCount val="1"/>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Arkusz3!$K$173:$K$175</c15:sqref>
                        </c15:formulaRef>
                      </c:ext>
                    </c:extLst>
                    <c:numCache>
                      <c:formatCode>General</c:formatCode>
                      <c:ptCount val="3"/>
                    </c:numCache>
                  </c:numRef>
                </c:cat>
                <c:val>
                  <c:numRef>
                    <c:extLst>
                      <c:ext uri="{02D57815-91ED-43cb-92C2-25804820EDAC}">
                        <c15:formulaRef>
                          <c15:sqref>Arkusz3!$L$173:$L$175</c15:sqref>
                        </c15:formulaRef>
                      </c:ext>
                    </c:extLst>
                    <c:numCache>
                      <c:formatCode>General</c:formatCode>
                      <c:ptCount val="3"/>
                    </c:numCache>
                  </c:numRef>
                </c:val>
                <c:extLst>
                  <c:ext xmlns:c16="http://schemas.microsoft.com/office/drawing/2014/chart" uri="{C3380CC4-5D6E-409C-BE32-E72D297353CC}">
                    <c16:uniqueId val="{0000000A-F7ED-4C65-ACF1-19823602970A}"/>
                  </c:ext>
                </c:extLst>
              </c15:ser>
            </c15:filteredBarSeries>
            <c15:filteredBarSeries>
              <c15:ser>
                <c:idx val="1"/>
                <c:order val="11"/>
                <c:tx>
                  <c:strRef>
                    <c:extLst xmlns:c15="http://schemas.microsoft.com/office/drawing/2012/chart">
                      <c:ext xmlns:c15="http://schemas.microsoft.com/office/drawing/2012/chart" uri="{02D57815-91ED-43cb-92C2-25804820EDAC}">
                        <c15:formulaRef>
                          <c15:sqref>Arkusz3!$M$172</c15:sqref>
                        </c15:formulaRef>
                      </c:ext>
                    </c:extLst>
                    <c:strCache>
                      <c:ptCount val="1"/>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Arkusz3!$M$173:$M$175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B-F7ED-4C65-ACF1-19823602970A}"/>
                  </c:ext>
                </c:extLst>
              </c15:ser>
            </c15:filteredBarSeries>
            <c15:filteredBarSeries>
              <c15:ser>
                <c:idx val="2"/>
                <c:order val="12"/>
                <c:tx>
                  <c:strRef>
                    <c:extLst xmlns:c15="http://schemas.microsoft.com/office/drawing/2012/chart">
                      <c:ext xmlns:c15="http://schemas.microsoft.com/office/drawing/2012/chart" uri="{02D57815-91ED-43cb-92C2-25804820EDAC}">
                        <c15:formulaRef>
                          <c15:sqref>Arkusz3!$N$172</c15:sqref>
                        </c15:formulaRef>
                      </c:ext>
                    </c:extLst>
                    <c:strCache>
                      <c:ptCount val="1"/>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Arkusz3!$N$173:$N$175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C-F7ED-4C65-ACF1-19823602970A}"/>
                  </c:ext>
                </c:extLst>
              </c15:ser>
            </c15:filteredBarSeries>
            <c15:filteredBarSeries>
              <c15:ser>
                <c:idx val="3"/>
                <c:order val="13"/>
                <c:tx>
                  <c:strRef>
                    <c:extLst xmlns:c15="http://schemas.microsoft.com/office/drawing/2012/chart">
                      <c:ext xmlns:c15="http://schemas.microsoft.com/office/drawing/2012/chart" uri="{02D57815-91ED-43cb-92C2-25804820EDAC}">
                        <c15:formulaRef>
                          <c15:sqref>Arkusz3!$O$172</c15:sqref>
                        </c15:formulaRef>
                      </c:ext>
                    </c:extLst>
                    <c:strCache>
                      <c:ptCount val="1"/>
                    </c:strCache>
                  </c:strRef>
                </c:tx>
                <c:spPr>
                  <a:solidFill>
                    <a:schemeClr val="accent4"/>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Arkusz3!$O$173:$O$175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D-F7ED-4C65-ACF1-19823602970A}"/>
                  </c:ext>
                </c:extLst>
              </c15:ser>
            </c15:filteredBarSeries>
            <c15:filteredBarSeries>
              <c15:ser>
                <c:idx val="4"/>
                <c:order val="14"/>
                <c:tx>
                  <c:strRef>
                    <c:extLst xmlns:c15="http://schemas.microsoft.com/office/drawing/2012/chart">
                      <c:ext xmlns:c15="http://schemas.microsoft.com/office/drawing/2012/chart" uri="{02D57815-91ED-43cb-92C2-25804820EDAC}">
                        <c15:formulaRef>
                          <c15:sqref>Arkusz3!$P$172</c15:sqref>
                        </c15:formulaRef>
                      </c:ext>
                    </c:extLst>
                    <c:strCache>
                      <c:ptCount val="1"/>
                    </c:strCache>
                  </c:strRef>
                </c:tx>
                <c:spPr>
                  <a:solidFill>
                    <a:schemeClr val="accent5"/>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Arkusz3!$P$173:$P$175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E-F7ED-4C65-ACF1-19823602970A}"/>
                  </c:ext>
                </c:extLst>
              </c15:ser>
            </c15:filteredBarSeries>
            <c15:filteredBarSeries>
              <c15:ser>
                <c:idx val="5"/>
                <c:order val="15"/>
                <c:tx>
                  <c:strRef>
                    <c:extLst xmlns:c15="http://schemas.microsoft.com/office/drawing/2012/chart">
                      <c:ext xmlns:c15="http://schemas.microsoft.com/office/drawing/2012/chart" uri="{02D57815-91ED-43cb-92C2-25804820EDAC}">
                        <c15:formulaRef>
                          <c15:sqref>Arkusz3!$Q$172</c15:sqref>
                        </c15:formulaRef>
                      </c:ext>
                    </c:extLst>
                    <c:strCache>
                      <c:ptCount val="1"/>
                    </c:strCache>
                  </c:strRef>
                </c:tx>
                <c:spPr>
                  <a:solidFill>
                    <a:schemeClr val="accent6"/>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Arkusz3!$Q$173:$Q$175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F-F7ED-4C65-ACF1-19823602970A}"/>
                  </c:ext>
                </c:extLst>
              </c15:ser>
            </c15:filteredBarSeries>
            <c15:filteredBarSeries>
              <c15:ser>
                <c:idx val="6"/>
                <c:order val="16"/>
                <c:tx>
                  <c:strRef>
                    <c:extLst xmlns:c15="http://schemas.microsoft.com/office/drawing/2012/chart">
                      <c:ext xmlns:c15="http://schemas.microsoft.com/office/drawing/2012/chart" uri="{02D57815-91ED-43cb-92C2-25804820EDAC}">
                        <c15:formulaRef>
                          <c15:sqref>Arkusz3!$R$172</c15:sqref>
                        </c15:formulaRef>
                      </c:ext>
                    </c:extLst>
                    <c:strCache>
                      <c:ptCount val="1"/>
                    </c:strCache>
                  </c:strRef>
                </c:tx>
                <c:spPr>
                  <a:solidFill>
                    <a:schemeClr val="accent1">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Arkusz3!$R$173:$R$175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0-F7ED-4C65-ACF1-19823602970A}"/>
                  </c:ext>
                </c:extLst>
              </c15:ser>
            </c15:filteredBarSeries>
            <c15:filteredBarSeries>
              <c15:ser>
                <c:idx val="7"/>
                <c:order val="17"/>
                <c:tx>
                  <c:strRef>
                    <c:extLst xmlns:c15="http://schemas.microsoft.com/office/drawing/2012/chart">
                      <c:ext xmlns:c15="http://schemas.microsoft.com/office/drawing/2012/chart" uri="{02D57815-91ED-43cb-92C2-25804820EDAC}">
                        <c15:formulaRef>
                          <c15:sqref>Arkusz3!$S$172</c15:sqref>
                        </c15:formulaRef>
                      </c:ext>
                    </c:extLst>
                    <c:strCache>
                      <c:ptCount val="1"/>
                    </c:strCache>
                  </c:strRef>
                </c:tx>
                <c:spPr>
                  <a:solidFill>
                    <a:schemeClr val="accent2">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Arkusz3!$S$173:$S$175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1-F7ED-4C65-ACF1-19823602970A}"/>
                  </c:ext>
                </c:extLst>
              </c15:ser>
            </c15:filteredBarSeries>
            <c15:filteredBarSeries>
              <c15:ser>
                <c:idx val="8"/>
                <c:order val="18"/>
                <c:tx>
                  <c:strRef>
                    <c:extLst xmlns:c15="http://schemas.microsoft.com/office/drawing/2012/chart">
                      <c:ext xmlns:c15="http://schemas.microsoft.com/office/drawing/2012/chart" uri="{02D57815-91ED-43cb-92C2-25804820EDAC}">
                        <c15:formulaRef>
                          <c15:sqref>Arkusz3!$T$172</c15:sqref>
                        </c15:formulaRef>
                      </c:ext>
                    </c:extLst>
                    <c:strCache>
                      <c:ptCount val="1"/>
                    </c:strCache>
                  </c:strRef>
                </c:tx>
                <c:spPr>
                  <a:solidFill>
                    <a:schemeClr val="accent3">
                      <a:lumMod val="60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Arkusz3!$K$173:$K$175</c15:sqref>
                        </c15:formulaRef>
                      </c:ext>
                    </c:extLst>
                    <c:numCache>
                      <c:formatCode>General</c:formatCode>
                      <c:ptCount val="3"/>
                    </c:numCache>
                  </c:numRef>
                </c:cat>
                <c:val>
                  <c:numRef>
                    <c:extLst xmlns:c15="http://schemas.microsoft.com/office/drawing/2012/chart">
                      <c:ext xmlns:c15="http://schemas.microsoft.com/office/drawing/2012/chart" uri="{02D57815-91ED-43cb-92C2-25804820EDAC}">
                        <c15:formulaRef>
                          <c15:sqref>Arkusz3!$T$173:$T$175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12-F7ED-4C65-ACF1-19823602970A}"/>
                  </c:ext>
                </c:extLst>
              </c15:ser>
            </c15:filteredBarSeries>
          </c:ext>
        </c:extLst>
      </c:barChart>
      <c:catAx>
        <c:axId val="39482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4833504"/>
        <c:crosses val="autoZero"/>
        <c:auto val="1"/>
        <c:lblAlgn val="ctr"/>
        <c:lblOffset val="100"/>
        <c:noMultiLvlLbl val="0"/>
      </c:catAx>
      <c:valAx>
        <c:axId val="394833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9482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i="0" baseline="0">
                <a:effectLst/>
              </a:rPr>
              <a:t>Okres przebywania dzieci w pieczy zastępczej wg form pieczy zastępczej</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'okres przebywania'!$A$14</c:f>
              <c:strCache>
                <c:ptCount val="1"/>
                <c:pt idx="0">
                  <c:v>Formy rodzinne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'okres przebywania'!$B$13:$G$13</c:f>
              <c:strCache>
                <c:ptCount val="6"/>
                <c:pt idx="0">
                  <c:v>do 3 miesięcy</c:v>
                </c:pt>
                <c:pt idx="1">
                  <c:v>powyżej 3 do 6 miesięcy</c:v>
                </c:pt>
                <c:pt idx="2">
                  <c:v>powyżej 6 do 12 miesięcy</c:v>
                </c:pt>
                <c:pt idx="3">
                  <c:v>powyżej 1 roku do 2 lat</c:v>
                </c:pt>
                <c:pt idx="4">
                  <c:v>powyżej 2 lat do 3 lat</c:v>
                </c:pt>
                <c:pt idx="5">
                  <c:v>powyżej 3 lat</c:v>
                </c:pt>
              </c:strCache>
            </c:strRef>
          </c:cat>
          <c:val>
            <c:numRef>
              <c:f>'okres przebywania'!$B$14:$G$14</c:f>
              <c:numCache>
                <c:formatCode>0%</c:formatCode>
                <c:ptCount val="6"/>
                <c:pt idx="0">
                  <c:v>0.05</c:v>
                </c:pt>
                <c:pt idx="1">
                  <c:v>0.05</c:v>
                </c:pt>
                <c:pt idx="2">
                  <c:v>0.08</c:v>
                </c:pt>
                <c:pt idx="3">
                  <c:v>0.13</c:v>
                </c:pt>
                <c:pt idx="4">
                  <c:v>0.1</c:v>
                </c:pt>
                <c:pt idx="5">
                  <c:v>0.59</c:v>
                </c:pt>
              </c:numCache>
            </c:numRef>
          </c:val>
          <c:extLst>
            <c:ext xmlns:c16="http://schemas.microsoft.com/office/drawing/2014/chart" uri="{C3380CC4-5D6E-409C-BE32-E72D297353CC}">
              <c16:uniqueId val="{00000000-298C-47BC-83CB-976C7760CCD3}"/>
            </c:ext>
          </c:extLst>
        </c:ser>
        <c:ser>
          <c:idx val="1"/>
          <c:order val="1"/>
          <c:tx>
            <c:strRef>
              <c:f>'okres przebywania'!$A$15</c:f>
              <c:strCache>
                <c:ptCount val="1"/>
                <c:pt idx="0">
                  <c:v>Formy instytucjonalne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'okres przebywania'!$B$13:$G$13</c:f>
              <c:strCache>
                <c:ptCount val="6"/>
                <c:pt idx="0">
                  <c:v>do 3 miesięcy</c:v>
                </c:pt>
                <c:pt idx="1">
                  <c:v>powyżej 3 do 6 miesięcy</c:v>
                </c:pt>
                <c:pt idx="2">
                  <c:v>powyżej 6 do 12 miesięcy</c:v>
                </c:pt>
                <c:pt idx="3">
                  <c:v>powyżej 1 roku do 2 lat</c:v>
                </c:pt>
                <c:pt idx="4">
                  <c:v>powyżej 2 lat do 3 lat</c:v>
                </c:pt>
                <c:pt idx="5">
                  <c:v>powyżej 3 lat</c:v>
                </c:pt>
              </c:strCache>
            </c:strRef>
          </c:cat>
          <c:val>
            <c:numRef>
              <c:f>'okres przebywania'!$B$15:$G$15</c:f>
              <c:numCache>
                <c:formatCode>0%</c:formatCode>
                <c:ptCount val="6"/>
                <c:pt idx="0">
                  <c:v>0.08</c:v>
                </c:pt>
                <c:pt idx="1">
                  <c:v>7.0000000000000007E-2</c:v>
                </c:pt>
                <c:pt idx="2">
                  <c:v>0.13</c:v>
                </c:pt>
                <c:pt idx="3">
                  <c:v>0.19</c:v>
                </c:pt>
                <c:pt idx="4">
                  <c:v>0.14000000000000001</c:v>
                </c:pt>
                <c:pt idx="5">
                  <c:v>0.39</c:v>
                </c:pt>
              </c:numCache>
            </c:numRef>
          </c:val>
          <c:extLst>
            <c:ext xmlns:c16="http://schemas.microsoft.com/office/drawing/2014/chart" uri="{C3380CC4-5D6E-409C-BE32-E72D297353CC}">
              <c16:uniqueId val="{00000001-298C-47BC-83CB-976C7760CCD3}"/>
            </c:ext>
          </c:extLst>
        </c:ser>
        <c:dLbls>
          <c:showLegendKey val="0"/>
          <c:showVal val="0"/>
          <c:showCatName val="0"/>
          <c:showSerName val="0"/>
          <c:showPercent val="0"/>
          <c:showBubbleSize val="0"/>
        </c:dLbls>
        <c:gapWidth val="219"/>
        <c:overlap val="-27"/>
        <c:axId val="259454687"/>
        <c:axId val="418698079"/>
      </c:barChart>
      <c:catAx>
        <c:axId val="25945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8698079"/>
        <c:crosses val="autoZero"/>
        <c:auto val="1"/>
        <c:lblAlgn val="ctr"/>
        <c:lblOffset val="100"/>
        <c:noMultiLvlLbl val="0"/>
      </c:catAx>
      <c:valAx>
        <c:axId val="418698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5945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Liczba</a:t>
            </a:r>
            <a:r>
              <a:rPr lang="pl-PL" b="1" baseline="0"/>
              <a:t> wychowanków w wieku pow. 18 lat opuszczających pieczę zastępczą</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Arkusz9!$A$2</c:f>
              <c:strCache>
                <c:ptCount val="1"/>
                <c:pt idx="0">
                  <c:v>założyły własne gospodarstwa domowe</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Arkusz9!$B$1:$M$1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Arkusz9!$B$2:$M$2</c:f>
              <c:numCache>
                <c:formatCode>General</c:formatCode>
                <c:ptCount val="12"/>
                <c:pt idx="0">
                  <c:v>2849</c:v>
                </c:pt>
                <c:pt idx="1">
                  <c:v>3414</c:v>
                </c:pt>
                <c:pt idx="2">
                  <c:v>3478</c:v>
                </c:pt>
                <c:pt idx="3">
                  <c:v>3582</c:v>
                </c:pt>
                <c:pt idx="4">
                  <c:v>3782</c:v>
                </c:pt>
                <c:pt idx="5">
                  <c:v>4171</c:v>
                </c:pt>
                <c:pt idx="6">
                  <c:v>4432</c:v>
                </c:pt>
                <c:pt idx="7">
                  <c:v>4422</c:v>
                </c:pt>
                <c:pt idx="8">
                  <c:v>4373</c:v>
                </c:pt>
                <c:pt idx="9">
                  <c:v>4390</c:v>
                </c:pt>
                <c:pt idx="10">
                  <c:v>4936</c:v>
                </c:pt>
                <c:pt idx="11">
                  <c:v>4494</c:v>
                </c:pt>
              </c:numCache>
            </c:numRef>
          </c:val>
          <c:extLst>
            <c:ext xmlns:c16="http://schemas.microsoft.com/office/drawing/2014/chart" uri="{C3380CC4-5D6E-409C-BE32-E72D297353CC}">
              <c16:uniqueId val="{00000000-83EF-43BF-9E7B-04B570FFD95D}"/>
            </c:ext>
          </c:extLst>
        </c:ser>
        <c:ser>
          <c:idx val="1"/>
          <c:order val="1"/>
          <c:tx>
            <c:strRef>
              <c:f>Arkusz9!$A$3</c:f>
              <c:strCache>
                <c:ptCount val="1"/>
                <c:pt idx="0">
                  <c:v>powróciły do rodziny naturalnej </c:v>
                </c:pt>
              </c:strCache>
            </c:strRef>
          </c:tx>
          <c:spPr>
            <a:solidFill>
              <a:schemeClr val="accent2"/>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Arkusz9!$B$1:$M$1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Arkusz9!$B$3:$M$3</c:f>
              <c:numCache>
                <c:formatCode>General</c:formatCode>
                <c:ptCount val="12"/>
                <c:pt idx="0">
                  <c:v>1319</c:v>
                </c:pt>
                <c:pt idx="1">
                  <c:v>1446</c:v>
                </c:pt>
                <c:pt idx="2">
                  <c:v>1359</c:v>
                </c:pt>
                <c:pt idx="3">
                  <c:v>1306</c:v>
                </c:pt>
                <c:pt idx="4">
                  <c:v>1228</c:v>
                </c:pt>
                <c:pt idx="5">
                  <c:v>1101</c:v>
                </c:pt>
                <c:pt idx="6">
                  <c:v>1069</c:v>
                </c:pt>
                <c:pt idx="7">
                  <c:v>1009</c:v>
                </c:pt>
                <c:pt idx="8">
                  <c:v>949</c:v>
                </c:pt>
                <c:pt idx="9">
                  <c:v>782</c:v>
                </c:pt>
                <c:pt idx="10">
                  <c:v>774</c:v>
                </c:pt>
                <c:pt idx="11">
                  <c:v>777</c:v>
                </c:pt>
              </c:numCache>
            </c:numRef>
          </c:val>
          <c:extLst>
            <c:ext xmlns:c16="http://schemas.microsoft.com/office/drawing/2014/chart" uri="{C3380CC4-5D6E-409C-BE32-E72D297353CC}">
              <c16:uniqueId val="{00000001-83EF-43BF-9E7B-04B570FFD95D}"/>
            </c:ext>
          </c:extLst>
        </c:ser>
        <c:ser>
          <c:idx val="2"/>
          <c:order val="2"/>
          <c:tx>
            <c:strRef>
              <c:f>Arkusz9!$A$4</c:f>
              <c:strCache>
                <c:ptCount val="1"/>
                <c:pt idx="0">
                  <c:v>inne</c:v>
                </c:pt>
              </c:strCache>
            </c:strRef>
          </c:tx>
          <c:spPr>
            <a:solidFill>
              <a:schemeClr val="accent3"/>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Arkusz9!$B$1:$M$1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Arkusz9!$B$4:$M$4</c:f>
              <c:numCache>
                <c:formatCode>General</c:formatCode>
                <c:ptCount val="12"/>
                <c:pt idx="0">
                  <c:v>1141</c:v>
                </c:pt>
                <c:pt idx="1">
                  <c:v>1140</c:v>
                </c:pt>
                <c:pt idx="2">
                  <c:v>1180</c:v>
                </c:pt>
                <c:pt idx="3">
                  <c:v>1064</c:v>
                </c:pt>
                <c:pt idx="4">
                  <c:v>1054</c:v>
                </c:pt>
                <c:pt idx="5">
                  <c:v>1138</c:v>
                </c:pt>
                <c:pt idx="6">
                  <c:v>1181</c:v>
                </c:pt>
                <c:pt idx="7">
                  <c:v>1215</c:v>
                </c:pt>
                <c:pt idx="8">
                  <c:v>1091</c:v>
                </c:pt>
                <c:pt idx="9">
                  <c:v>1055</c:v>
                </c:pt>
                <c:pt idx="10">
                  <c:v>1307</c:v>
                </c:pt>
                <c:pt idx="11">
                  <c:v>1043</c:v>
                </c:pt>
              </c:numCache>
            </c:numRef>
          </c:val>
          <c:extLst>
            <c:ext xmlns:c16="http://schemas.microsoft.com/office/drawing/2014/chart" uri="{C3380CC4-5D6E-409C-BE32-E72D297353CC}">
              <c16:uniqueId val="{00000002-83EF-43BF-9E7B-04B570FFD95D}"/>
            </c:ext>
          </c:extLst>
        </c:ser>
        <c:dLbls>
          <c:showLegendKey val="0"/>
          <c:showVal val="0"/>
          <c:showCatName val="0"/>
          <c:showSerName val="0"/>
          <c:showPercent val="0"/>
          <c:showBubbleSize val="0"/>
        </c:dLbls>
        <c:gapWidth val="219"/>
        <c:overlap val="-27"/>
        <c:axId val="1699446672"/>
        <c:axId val="1700120000"/>
      </c:barChart>
      <c:catAx>
        <c:axId val="169944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00120000"/>
        <c:crosses val="autoZero"/>
        <c:auto val="1"/>
        <c:lblAlgn val="ctr"/>
        <c:lblOffset val="100"/>
        <c:noMultiLvlLbl val="0"/>
      </c:catAx>
      <c:valAx>
        <c:axId val="170012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99446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pl-PL" b="1"/>
              <a:t>Liczba kandydatów na rodziców adopcyjnych oraz liczba dzieci oczekujących na przysposobienie </a:t>
            </a:r>
          </a:p>
        </c:rich>
      </c:tx>
      <c:layout>
        <c:manualLayout>
          <c:xMode val="edge"/>
          <c:yMode val="edge"/>
          <c:x val="0.14690210235348489"/>
          <c:y val="2.400749602040109E-2"/>
        </c:manualLayout>
      </c:layout>
      <c:overlay val="0"/>
      <c:spPr>
        <a:noFill/>
        <a:ln>
          <a:noFill/>
        </a:ln>
        <a:effectLst/>
      </c:spPr>
    </c:title>
    <c:autoTitleDeleted val="0"/>
    <c:plotArea>
      <c:layout/>
      <c:barChart>
        <c:barDir val="col"/>
        <c:grouping val="clustered"/>
        <c:varyColors val="0"/>
        <c:ser>
          <c:idx val="0"/>
          <c:order val="0"/>
          <c:tx>
            <c:strRef>
              <c:f>Arkusz1!$B$1</c:f>
              <c:strCache>
                <c:ptCount val="1"/>
                <c:pt idx="0">
                  <c:v>liczba kandydatów oczekujących na przysposobienie wg stanu na dzień 31.12.2022 i 31.12.2023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2022</c:v>
                </c:pt>
                <c:pt idx="1">
                  <c:v>2023</c:v>
                </c:pt>
              </c:numCache>
            </c:numRef>
          </c:cat>
          <c:val>
            <c:numRef>
              <c:f>Arkusz1!$B$2:$B$3</c:f>
              <c:numCache>
                <c:formatCode>General</c:formatCode>
                <c:ptCount val="2"/>
                <c:pt idx="0">
                  <c:v>1126</c:v>
                </c:pt>
                <c:pt idx="1">
                  <c:v>1053</c:v>
                </c:pt>
              </c:numCache>
            </c:numRef>
          </c:val>
          <c:extLst>
            <c:ext xmlns:c16="http://schemas.microsoft.com/office/drawing/2014/chart" uri="{C3380CC4-5D6E-409C-BE32-E72D297353CC}">
              <c16:uniqueId val="{00000000-F621-4208-8EEF-6D7FC2E6C5F3}"/>
            </c:ext>
          </c:extLst>
        </c:ser>
        <c:ser>
          <c:idx val="1"/>
          <c:order val="1"/>
          <c:tx>
            <c:strRef>
              <c:f>Arkusz1!$C$1</c:f>
              <c:strCache>
                <c:ptCount val="1"/>
                <c:pt idx="0">
                  <c:v>liczba dzieci oczekujących na przysposobienie według stanu na dzień 31.12.2022 i 31.12.2023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Arkusz1!$A$2:$A$3</c:f>
              <c:numCache>
                <c:formatCode>General</c:formatCode>
                <c:ptCount val="2"/>
                <c:pt idx="0">
                  <c:v>2022</c:v>
                </c:pt>
                <c:pt idx="1">
                  <c:v>2023</c:v>
                </c:pt>
              </c:numCache>
            </c:numRef>
          </c:cat>
          <c:val>
            <c:numRef>
              <c:f>Arkusz1!$C$2:$C$3</c:f>
              <c:numCache>
                <c:formatCode>General</c:formatCode>
                <c:ptCount val="2"/>
                <c:pt idx="0">
                  <c:v>2225</c:v>
                </c:pt>
                <c:pt idx="1">
                  <c:v>2147</c:v>
                </c:pt>
              </c:numCache>
            </c:numRef>
          </c:val>
          <c:extLst>
            <c:ext xmlns:c16="http://schemas.microsoft.com/office/drawing/2014/chart" uri="{C3380CC4-5D6E-409C-BE32-E72D297353CC}">
              <c16:uniqueId val="{00000001-F621-4208-8EEF-6D7FC2E6C5F3}"/>
            </c:ext>
          </c:extLst>
        </c:ser>
        <c:dLbls>
          <c:showLegendKey val="0"/>
          <c:showVal val="0"/>
          <c:showCatName val="0"/>
          <c:showSerName val="0"/>
          <c:showPercent val="0"/>
          <c:showBubbleSize val="0"/>
        </c:dLbls>
        <c:gapWidth val="219"/>
        <c:overlap val="-27"/>
        <c:axId val="1283009808"/>
        <c:axId val="1"/>
      </c:barChart>
      <c:catAx>
        <c:axId val="1283009808"/>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scaling>
        <c:delete val="0"/>
        <c:axPos val="l"/>
        <c:majorGridlines>
          <c:spPr>
            <a:ln w="9516"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pl-PL"/>
          </a:p>
        </c:txPr>
        <c:crossAx val="1283009808"/>
        <c:crosses val="autoZero"/>
        <c:crossBetween val="between"/>
      </c:valAx>
      <c:spPr>
        <a:noFill/>
        <a:ln w="25377">
          <a:noFill/>
        </a:ln>
      </c:spPr>
    </c:plotArea>
    <c:legend>
      <c:legendPos val="b"/>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16" cap="flat" cmpd="sng" algn="ctr">
      <a:solidFill>
        <a:schemeClr val="tx1">
          <a:lumMod val="15000"/>
          <a:lumOff val="85000"/>
        </a:schemeClr>
      </a:solidFill>
      <a:round/>
    </a:ln>
    <a:effectLst/>
  </c:spPr>
  <c:txPr>
    <a:bodyPr/>
    <a:lstStyle/>
    <a:p>
      <a:pPr>
        <a:defRPr/>
      </a:pPr>
      <a:endParaRPr lang="pl-PL"/>
    </a:p>
  </c:txPr>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l-PL" b="1"/>
              <a:t>Liczba wydanych zgód, o których mowa w art. 17 c Konwencji haskiej oraz liczba dzieci, których dotyczą wydane zgody</a:t>
            </a:r>
          </a:p>
        </c:rich>
      </c:tx>
      <c:layout>
        <c:manualLayout>
          <c:xMode val="edge"/>
          <c:yMode val="edge"/>
          <c:x val="0.11569436220472441"/>
          <c:y val="2.3273391501737958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Arkusz1!$B$1</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Arkusz1!$B$2:$B$3</c:f>
              <c:numCache>
                <c:formatCode>General</c:formatCode>
                <c:ptCount val="2"/>
                <c:pt idx="0">
                  <c:v>196</c:v>
                </c:pt>
                <c:pt idx="1">
                  <c:v>290</c:v>
                </c:pt>
              </c:numCache>
            </c:numRef>
          </c:val>
          <c:extLst>
            <c:ext xmlns:c16="http://schemas.microsoft.com/office/drawing/2014/chart" uri="{C3380CC4-5D6E-409C-BE32-E72D297353CC}">
              <c16:uniqueId val="{00000000-CD44-4777-9D93-9F012ED37A71}"/>
            </c:ext>
          </c:extLst>
        </c:ser>
        <c:ser>
          <c:idx val="1"/>
          <c:order val="1"/>
          <c:tx>
            <c:strRef>
              <c:f>Arkusz1!$C$1</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Arkusz1!$C$2:$C$3</c:f>
              <c:numCache>
                <c:formatCode>General</c:formatCode>
                <c:ptCount val="2"/>
                <c:pt idx="0">
                  <c:v>103</c:v>
                </c:pt>
                <c:pt idx="1">
                  <c:v>157</c:v>
                </c:pt>
              </c:numCache>
            </c:numRef>
          </c:val>
          <c:extLst>
            <c:ext xmlns:c16="http://schemas.microsoft.com/office/drawing/2014/chart" uri="{C3380CC4-5D6E-409C-BE32-E72D297353CC}">
              <c16:uniqueId val="{00000001-CD44-4777-9D93-9F012ED37A71}"/>
            </c:ext>
          </c:extLst>
        </c:ser>
        <c:ser>
          <c:idx val="2"/>
          <c:order val="2"/>
          <c:tx>
            <c:strRef>
              <c:f>Arkusz1!$D$1</c:f>
              <c:strCache>
                <c:ptCount val="1"/>
                <c:pt idx="0">
                  <c:v>2018</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Arkusz1!$D$2:$D$3</c:f>
              <c:numCache>
                <c:formatCode>General</c:formatCode>
                <c:ptCount val="2"/>
                <c:pt idx="0">
                  <c:v>17</c:v>
                </c:pt>
                <c:pt idx="1">
                  <c:v>21</c:v>
                </c:pt>
              </c:numCache>
            </c:numRef>
          </c:val>
          <c:extLst>
            <c:ext xmlns:c16="http://schemas.microsoft.com/office/drawing/2014/chart" uri="{C3380CC4-5D6E-409C-BE32-E72D297353CC}">
              <c16:uniqueId val="{00000002-CD44-4777-9D93-9F012ED37A71}"/>
            </c:ext>
          </c:extLst>
        </c:ser>
        <c:ser>
          <c:idx val="3"/>
          <c:order val="3"/>
          <c:tx>
            <c:strRef>
              <c:f>Arkusz1!$E$1</c:f>
              <c:strCache>
                <c:ptCount val="1"/>
                <c:pt idx="0">
                  <c:v>2019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Arkusz1!$E$2:$E$3</c:f>
              <c:numCache>
                <c:formatCode>General</c:formatCode>
                <c:ptCount val="2"/>
                <c:pt idx="0">
                  <c:v>11</c:v>
                </c:pt>
                <c:pt idx="1">
                  <c:v>12</c:v>
                </c:pt>
              </c:numCache>
            </c:numRef>
          </c:val>
          <c:extLst>
            <c:ext xmlns:c16="http://schemas.microsoft.com/office/drawing/2014/chart" uri="{C3380CC4-5D6E-409C-BE32-E72D297353CC}">
              <c16:uniqueId val="{00000003-CD44-4777-9D93-9F012ED37A71}"/>
            </c:ext>
          </c:extLst>
        </c:ser>
        <c:ser>
          <c:idx val="4"/>
          <c:order val="4"/>
          <c:tx>
            <c:strRef>
              <c:f>Arkusz1!$F$1</c:f>
              <c:strCache>
                <c:ptCount val="1"/>
                <c:pt idx="0">
                  <c:v>2020</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Arkusz1!$F$2:$F$3</c:f>
              <c:numCache>
                <c:formatCode>General</c:formatCode>
                <c:ptCount val="2"/>
                <c:pt idx="0">
                  <c:v>7</c:v>
                </c:pt>
                <c:pt idx="1">
                  <c:v>9</c:v>
                </c:pt>
              </c:numCache>
            </c:numRef>
          </c:val>
          <c:extLst>
            <c:ext xmlns:c16="http://schemas.microsoft.com/office/drawing/2014/chart" uri="{C3380CC4-5D6E-409C-BE32-E72D297353CC}">
              <c16:uniqueId val="{00000004-CD44-4777-9D93-9F012ED37A71}"/>
            </c:ext>
          </c:extLst>
        </c:ser>
        <c:ser>
          <c:idx val="5"/>
          <c:order val="5"/>
          <c:tx>
            <c:strRef>
              <c:f>Arkusz1!$G$1</c:f>
              <c:strCache>
                <c:ptCount val="1"/>
                <c:pt idx="0">
                  <c:v>2021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Arkusz1!$G$2:$G$3</c:f>
              <c:numCache>
                <c:formatCode>General</c:formatCode>
                <c:ptCount val="2"/>
                <c:pt idx="0">
                  <c:v>8</c:v>
                </c:pt>
                <c:pt idx="1">
                  <c:v>10</c:v>
                </c:pt>
              </c:numCache>
            </c:numRef>
          </c:val>
          <c:extLst>
            <c:ext xmlns:c16="http://schemas.microsoft.com/office/drawing/2014/chart" uri="{C3380CC4-5D6E-409C-BE32-E72D297353CC}">
              <c16:uniqueId val="{00000005-CD44-4777-9D93-9F012ED37A71}"/>
            </c:ext>
          </c:extLst>
        </c:ser>
        <c:ser>
          <c:idx val="6"/>
          <c:order val="6"/>
          <c:tx>
            <c:strRef>
              <c:f>Arkusz1!$H$1</c:f>
              <c:strCache>
                <c:ptCount val="1"/>
                <c:pt idx="0">
                  <c:v>2022</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Arkusz1!$H$2:$H$3</c:f>
              <c:numCache>
                <c:formatCode>General</c:formatCode>
                <c:ptCount val="2"/>
                <c:pt idx="0">
                  <c:v>12</c:v>
                </c:pt>
                <c:pt idx="1">
                  <c:v>16</c:v>
                </c:pt>
              </c:numCache>
            </c:numRef>
          </c:val>
          <c:extLst>
            <c:ext xmlns:c16="http://schemas.microsoft.com/office/drawing/2014/chart" uri="{C3380CC4-5D6E-409C-BE32-E72D297353CC}">
              <c16:uniqueId val="{00000000-4293-4816-95BB-E34D87756D29}"/>
            </c:ext>
          </c:extLst>
        </c:ser>
        <c:ser>
          <c:idx val="7"/>
          <c:order val="7"/>
          <c:tx>
            <c:strRef>
              <c:f>Arkusz1!$I$1</c:f>
              <c:strCache>
                <c:ptCount val="1"/>
                <c:pt idx="0">
                  <c:v>2023</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Arkusz1!$A$2:$A$3</c:f>
              <c:strCache>
                <c:ptCount val="2"/>
                <c:pt idx="0">
                  <c:v>Liczba wydanych zgód, o których mowa w art. 17 c Konwencji haskiej </c:v>
                </c:pt>
                <c:pt idx="1">
                  <c:v>Liczba dzieci, których dotyczą wydane zgody</c:v>
                </c:pt>
              </c:strCache>
            </c:strRef>
          </c:cat>
          <c:val>
            <c:numRef>
              <c:f>Arkusz1!$I$2:$I$3</c:f>
              <c:numCache>
                <c:formatCode>General</c:formatCode>
                <c:ptCount val="2"/>
                <c:pt idx="0">
                  <c:v>12</c:v>
                </c:pt>
                <c:pt idx="1">
                  <c:v>18</c:v>
                </c:pt>
              </c:numCache>
            </c:numRef>
          </c:val>
          <c:extLst>
            <c:ext xmlns:c16="http://schemas.microsoft.com/office/drawing/2014/chart" uri="{C3380CC4-5D6E-409C-BE32-E72D297353CC}">
              <c16:uniqueId val="{00000002-CF13-4293-A6A6-4C7D7822CBB4}"/>
            </c:ext>
          </c:extLst>
        </c:ser>
        <c:dLbls>
          <c:dLblPos val="outEnd"/>
          <c:showLegendKey val="0"/>
          <c:showVal val="1"/>
          <c:showCatName val="0"/>
          <c:showSerName val="0"/>
          <c:showPercent val="0"/>
          <c:showBubbleSize val="0"/>
        </c:dLbls>
        <c:gapWidth val="219"/>
        <c:overlap val="-27"/>
        <c:axId val="1280547280"/>
        <c:axId val="1"/>
      </c:barChart>
      <c:catAx>
        <c:axId val="12805472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max val="300"/>
        </c:scaling>
        <c:delete val="1"/>
        <c:axPos val="l"/>
        <c:numFmt formatCode="General" sourceLinked="1"/>
        <c:majorTickMark val="out"/>
        <c:minorTickMark val="none"/>
        <c:tickLblPos val="nextTo"/>
        <c:crossAx val="1280547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400" b="1" i="0" baseline="0">
                <a:effectLst/>
              </a:rPr>
              <a:t>Udział dzieci niepełnosprawnych w liczbie dzieci w pieczy zastępczej ogółem wg grup wiekowych</a:t>
            </a:r>
            <a:endParaRPr lang="en-US" sz="1400" b="1">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C00000"/>
              </a:solidFill>
              <a:ln>
                <a:solidFill>
                  <a:srgbClr val="C00000"/>
                </a:solidFill>
              </a:ln>
              <a:effectLst/>
            </c:spPr>
            <c:extLst>
              <c:ext xmlns:c16="http://schemas.microsoft.com/office/drawing/2014/chart" uri="{C3380CC4-5D6E-409C-BE32-E72D297353CC}">
                <c16:uniqueId val="{00000001-7686-47F9-9B59-CEF526708E0E}"/>
              </c:ext>
            </c:extLst>
          </c:dPt>
          <c:dPt>
            <c:idx val="2"/>
            <c:invertIfNegative val="0"/>
            <c:bubble3D val="0"/>
            <c:spPr>
              <a:solidFill>
                <a:srgbClr val="FF0000"/>
              </a:solidFill>
              <a:ln>
                <a:solidFill>
                  <a:srgbClr val="FF0000"/>
                </a:solidFill>
              </a:ln>
              <a:effectLst/>
            </c:spPr>
            <c:extLst>
              <c:ext xmlns:c16="http://schemas.microsoft.com/office/drawing/2014/chart" uri="{C3380CC4-5D6E-409C-BE32-E72D297353CC}">
                <c16:uniqueId val="{00000003-7686-47F9-9B59-CEF526708E0E}"/>
              </c:ext>
            </c:extLst>
          </c:dPt>
          <c:dPt>
            <c:idx val="3"/>
            <c:invertIfNegative val="0"/>
            <c:bubble3D val="0"/>
            <c:spPr>
              <a:solidFill>
                <a:srgbClr val="FFC000"/>
              </a:solidFill>
              <a:ln>
                <a:solidFill>
                  <a:srgbClr val="FFC000"/>
                </a:solidFill>
              </a:ln>
              <a:effectLst/>
            </c:spPr>
            <c:extLst>
              <c:ext xmlns:c16="http://schemas.microsoft.com/office/drawing/2014/chart" uri="{C3380CC4-5D6E-409C-BE32-E72D297353CC}">
                <c16:uniqueId val="{00000005-7686-47F9-9B59-CEF526708E0E}"/>
              </c:ext>
            </c:extLst>
          </c:dPt>
          <c:dPt>
            <c:idx val="4"/>
            <c:invertIfNegative val="0"/>
            <c:bubble3D val="0"/>
            <c:spPr>
              <a:solidFill>
                <a:srgbClr val="92D050"/>
              </a:solidFill>
              <a:ln>
                <a:solidFill>
                  <a:srgbClr val="92D050"/>
                </a:solidFill>
              </a:ln>
              <a:effectLst/>
            </c:spPr>
            <c:extLst>
              <c:ext xmlns:c16="http://schemas.microsoft.com/office/drawing/2014/chart" uri="{C3380CC4-5D6E-409C-BE32-E72D297353CC}">
                <c16:uniqueId val="{00000007-7686-47F9-9B59-CEF526708E0E}"/>
              </c:ext>
            </c:extLst>
          </c:dPt>
          <c:dPt>
            <c:idx val="5"/>
            <c:invertIfNegative val="0"/>
            <c:bubble3D val="0"/>
            <c:spPr>
              <a:solidFill>
                <a:srgbClr val="00B0F0"/>
              </a:solidFill>
              <a:ln>
                <a:solidFill>
                  <a:srgbClr val="00B0F0"/>
                </a:solidFill>
              </a:ln>
              <a:effectLst/>
            </c:spPr>
            <c:extLst>
              <c:ext xmlns:c16="http://schemas.microsoft.com/office/drawing/2014/chart" uri="{C3380CC4-5D6E-409C-BE32-E72D297353CC}">
                <c16:uniqueId val="{00000009-7686-47F9-9B59-CEF526708E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Arkusz2!$A$2:$A$7</c:f>
              <c:strCache>
                <c:ptCount val="6"/>
                <c:pt idx="0">
                  <c:v>ogółem</c:v>
                </c:pt>
                <c:pt idx="1">
                  <c:v>poniżej 1 roku </c:v>
                </c:pt>
                <c:pt idx="2">
                  <c:v>od 1 roku do 3 lat</c:v>
                </c:pt>
                <c:pt idx="3">
                  <c:v>4-6 lat</c:v>
                </c:pt>
                <c:pt idx="4">
                  <c:v>7-13 lat</c:v>
                </c:pt>
                <c:pt idx="5">
                  <c:v>14-17 lat</c:v>
                </c:pt>
              </c:strCache>
            </c:strRef>
          </c:cat>
          <c:val>
            <c:numRef>
              <c:f>Arkusz2!$B$2:$B$7</c:f>
              <c:numCache>
                <c:formatCode>0.00%</c:formatCode>
                <c:ptCount val="6"/>
                <c:pt idx="0">
                  <c:v>0.12720000000000001</c:v>
                </c:pt>
                <c:pt idx="1">
                  <c:v>3.5799999999999998E-2</c:v>
                </c:pt>
                <c:pt idx="2">
                  <c:v>8.7300000000000003E-2</c:v>
                </c:pt>
                <c:pt idx="3">
                  <c:v>0.14760000000000001</c:v>
                </c:pt>
                <c:pt idx="4">
                  <c:v>0.14330000000000001</c:v>
                </c:pt>
                <c:pt idx="5">
                  <c:v>0.1242</c:v>
                </c:pt>
              </c:numCache>
            </c:numRef>
          </c:val>
          <c:extLst>
            <c:ext xmlns:c16="http://schemas.microsoft.com/office/drawing/2014/chart" uri="{C3380CC4-5D6E-409C-BE32-E72D297353CC}">
              <c16:uniqueId val="{0000000A-7686-47F9-9B59-CEF526708E0E}"/>
            </c:ext>
          </c:extLst>
        </c:ser>
        <c:dLbls>
          <c:showLegendKey val="0"/>
          <c:showVal val="0"/>
          <c:showCatName val="0"/>
          <c:showSerName val="0"/>
          <c:showPercent val="0"/>
          <c:showBubbleSize val="0"/>
        </c:dLbls>
        <c:gapWidth val="219"/>
        <c:overlap val="-27"/>
        <c:axId val="1265578991"/>
        <c:axId val="1596959391"/>
      </c:barChart>
      <c:catAx>
        <c:axId val="126557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596959391"/>
        <c:crosses val="autoZero"/>
        <c:auto val="1"/>
        <c:lblAlgn val="ctr"/>
        <c:lblOffset val="100"/>
        <c:noMultiLvlLbl val="0"/>
      </c:catAx>
      <c:valAx>
        <c:axId val="159695939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6557899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400" b="1" i="0" baseline="0">
                <a:effectLst/>
              </a:rPr>
              <a:t>Liczba dzieci ze zdiagnozowanym FASD w pieczy zastępczej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pl-PL" sz="1400" b="1" i="0" baseline="0">
                <a:effectLst/>
              </a:rPr>
              <a:t>w 2023 r.</a:t>
            </a:r>
            <a:endParaRPr lang="en-US" sz="1400">
              <a:effectLst/>
            </a:endParaRPr>
          </a:p>
        </c:rich>
      </c:tx>
      <c:layout>
        <c:manualLayout>
          <c:xMode val="edge"/>
          <c:yMode val="edge"/>
          <c:x val="0.11310656939941331"/>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manualLayout>
          <c:layoutTarget val="inner"/>
          <c:xMode val="edge"/>
          <c:yMode val="edge"/>
          <c:x val="8.1100818280067932E-2"/>
          <c:y val="0.26328784925276155"/>
          <c:w val="0.89193839740620662"/>
          <c:h val="0.54808828720971281"/>
        </c:manualLayout>
      </c:layout>
      <c:barChart>
        <c:barDir val="col"/>
        <c:grouping val="clustered"/>
        <c:varyColors val="0"/>
        <c:ser>
          <c:idx val="0"/>
          <c:order val="0"/>
          <c:tx>
            <c:strRef>
              <c:f>Arkusz11!$A$2</c:f>
              <c:strCache>
                <c:ptCount val="1"/>
                <c:pt idx="0">
                  <c:v>piecza rodzinna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Arkusz11!$B$1:$I$1</c:f>
              <c:strCache>
                <c:ptCount val="8"/>
                <c:pt idx="0">
                  <c:v>ogółem</c:v>
                </c:pt>
                <c:pt idx="1">
                  <c:v>poniżej 1 roku </c:v>
                </c:pt>
                <c:pt idx="2">
                  <c:v>od 1 roku do 3 lat</c:v>
                </c:pt>
                <c:pt idx="3">
                  <c:v>4-6 lat</c:v>
                </c:pt>
                <c:pt idx="4">
                  <c:v>7-9 lat</c:v>
                </c:pt>
                <c:pt idx="5">
                  <c:v>10-13 lat</c:v>
                </c:pt>
                <c:pt idx="6">
                  <c:v>14-15 lat</c:v>
                </c:pt>
                <c:pt idx="7">
                  <c:v>16-17 lat</c:v>
                </c:pt>
              </c:strCache>
            </c:strRef>
          </c:cat>
          <c:val>
            <c:numRef>
              <c:f>Arkusz11!$B$2:$I$2</c:f>
              <c:numCache>
                <c:formatCode>General</c:formatCode>
                <c:ptCount val="8"/>
                <c:pt idx="0">
                  <c:v>2568</c:v>
                </c:pt>
                <c:pt idx="1">
                  <c:v>17</c:v>
                </c:pt>
                <c:pt idx="2">
                  <c:v>165</c:v>
                </c:pt>
                <c:pt idx="3">
                  <c:v>403</c:v>
                </c:pt>
                <c:pt idx="4">
                  <c:v>504</c:v>
                </c:pt>
                <c:pt idx="5">
                  <c:v>664</c:v>
                </c:pt>
                <c:pt idx="6">
                  <c:v>342</c:v>
                </c:pt>
                <c:pt idx="7">
                  <c:v>299</c:v>
                </c:pt>
              </c:numCache>
            </c:numRef>
          </c:val>
          <c:extLst>
            <c:ext xmlns:c16="http://schemas.microsoft.com/office/drawing/2014/chart" uri="{C3380CC4-5D6E-409C-BE32-E72D297353CC}">
              <c16:uniqueId val="{00000000-A6C7-42E8-AB46-8D28C0BEFA18}"/>
            </c:ext>
          </c:extLst>
        </c:ser>
        <c:ser>
          <c:idx val="1"/>
          <c:order val="1"/>
          <c:tx>
            <c:strRef>
              <c:f>Arkusz11!$A$3</c:f>
              <c:strCache>
                <c:ptCount val="1"/>
                <c:pt idx="0">
                  <c:v>placówki opiekuńczo - wychowawcze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Arkusz11!$B$1:$I$1</c:f>
              <c:strCache>
                <c:ptCount val="8"/>
                <c:pt idx="0">
                  <c:v>ogółem</c:v>
                </c:pt>
                <c:pt idx="1">
                  <c:v>poniżej 1 roku </c:v>
                </c:pt>
                <c:pt idx="2">
                  <c:v>od 1 roku do 3 lat</c:v>
                </c:pt>
                <c:pt idx="3">
                  <c:v>4-6 lat</c:v>
                </c:pt>
                <c:pt idx="4">
                  <c:v>7-9 lat</c:v>
                </c:pt>
                <c:pt idx="5">
                  <c:v>10-13 lat</c:v>
                </c:pt>
                <c:pt idx="6">
                  <c:v>14-15 lat</c:v>
                </c:pt>
                <c:pt idx="7">
                  <c:v>16-17 lat</c:v>
                </c:pt>
              </c:strCache>
            </c:strRef>
          </c:cat>
          <c:val>
            <c:numRef>
              <c:f>Arkusz11!$B$3:$I$3</c:f>
              <c:numCache>
                <c:formatCode>General</c:formatCode>
                <c:ptCount val="8"/>
                <c:pt idx="0">
                  <c:v>562</c:v>
                </c:pt>
                <c:pt idx="1">
                  <c:v>3</c:v>
                </c:pt>
                <c:pt idx="2">
                  <c:v>17</c:v>
                </c:pt>
                <c:pt idx="3">
                  <c:v>43</c:v>
                </c:pt>
                <c:pt idx="4">
                  <c:v>92</c:v>
                </c:pt>
                <c:pt idx="5">
                  <c:v>151</c:v>
                </c:pt>
                <c:pt idx="6">
                  <c:v>124</c:v>
                </c:pt>
                <c:pt idx="7">
                  <c:v>107</c:v>
                </c:pt>
              </c:numCache>
            </c:numRef>
          </c:val>
          <c:extLst>
            <c:ext xmlns:c16="http://schemas.microsoft.com/office/drawing/2014/chart" uri="{C3380CC4-5D6E-409C-BE32-E72D297353CC}">
              <c16:uniqueId val="{00000001-A6C7-42E8-AB46-8D28C0BEFA18}"/>
            </c:ext>
          </c:extLst>
        </c:ser>
        <c:dLbls>
          <c:showLegendKey val="0"/>
          <c:showVal val="0"/>
          <c:showCatName val="0"/>
          <c:showSerName val="0"/>
          <c:showPercent val="0"/>
          <c:showBubbleSize val="0"/>
        </c:dLbls>
        <c:gapWidth val="219"/>
        <c:overlap val="-27"/>
        <c:axId val="1768348271"/>
        <c:axId val="1777469215"/>
      </c:barChart>
      <c:catAx>
        <c:axId val="1768348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77469215"/>
        <c:crosses val="autoZero"/>
        <c:auto val="1"/>
        <c:lblAlgn val="ctr"/>
        <c:lblOffset val="100"/>
        <c:noMultiLvlLbl val="0"/>
      </c:catAx>
      <c:valAx>
        <c:axId val="1777469215"/>
        <c:scaling>
          <c:orientation val="minMax"/>
          <c:max val="26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768348271"/>
        <c:crosses val="autoZero"/>
        <c:crossBetween val="between"/>
        <c:majorUnit val="500"/>
        <c:min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Współfinansowanie</a:t>
            </a:r>
            <a:r>
              <a:rPr lang="pl-PL" b="1" baseline="0"/>
              <a:t> wydatków samorządu powiatowego przez gminy w latach 2012-2023 (tys. zł)</a:t>
            </a:r>
            <a:endParaRPr lang="en-US" b="1"/>
          </a:p>
        </c:rich>
      </c:tx>
      <c:layout>
        <c:manualLayout>
          <c:xMode val="edge"/>
          <c:yMode val="edge"/>
          <c:x val="0.12708333333333333"/>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Arkusz19!$A$2</c:f>
              <c:strCache>
                <c:ptCount val="1"/>
                <c:pt idx="0">
                  <c:v>2012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Arkusz19!$B$2</c:f>
              <c:numCache>
                <c:formatCode>General</c:formatCode>
                <c:ptCount val="1"/>
                <c:pt idx="0">
                  <c:v>19156</c:v>
                </c:pt>
              </c:numCache>
            </c:numRef>
          </c:val>
          <c:extLst>
            <c:ext xmlns:c16="http://schemas.microsoft.com/office/drawing/2014/chart" uri="{C3380CC4-5D6E-409C-BE32-E72D297353CC}">
              <c16:uniqueId val="{00000000-8D9A-496F-82DD-8BB1544A4503}"/>
            </c:ext>
          </c:extLst>
        </c:ser>
        <c:ser>
          <c:idx val="1"/>
          <c:order val="1"/>
          <c:tx>
            <c:strRef>
              <c:f>Arkusz19!$A$3</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Arkusz19!$B$3</c:f>
              <c:numCache>
                <c:formatCode>General</c:formatCode>
                <c:ptCount val="1"/>
                <c:pt idx="0">
                  <c:v>49640</c:v>
                </c:pt>
              </c:numCache>
            </c:numRef>
          </c:val>
          <c:extLst>
            <c:ext xmlns:c16="http://schemas.microsoft.com/office/drawing/2014/chart" uri="{C3380CC4-5D6E-409C-BE32-E72D297353CC}">
              <c16:uniqueId val="{00000001-8D9A-496F-82DD-8BB1544A4503}"/>
            </c:ext>
          </c:extLst>
        </c:ser>
        <c:ser>
          <c:idx val="2"/>
          <c:order val="2"/>
          <c:tx>
            <c:strRef>
              <c:f>Arkusz19!$A$4</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Arkusz19!$B$4</c:f>
              <c:numCache>
                <c:formatCode>General</c:formatCode>
                <c:ptCount val="1"/>
                <c:pt idx="0">
                  <c:v>106785</c:v>
                </c:pt>
              </c:numCache>
            </c:numRef>
          </c:val>
          <c:extLst>
            <c:ext xmlns:c16="http://schemas.microsoft.com/office/drawing/2014/chart" uri="{C3380CC4-5D6E-409C-BE32-E72D297353CC}">
              <c16:uniqueId val="{00000002-8D9A-496F-82DD-8BB1544A4503}"/>
            </c:ext>
          </c:extLst>
        </c:ser>
        <c:ser>
          <c:idx val="3"/>
          <c:order val="3"/>
          <c:tx>
            <c:strRef>
              <c:f>Arkusz19!$A$5</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Arkusz19!$B$5</c:f>
              <c:numCache>
                <c:formatCode>General</c:formatCode>
                <c:ptCount val="1"/>
                <c:pt idx="0">
                  <c:v>169421</c:v>
                </c:pt>
              </c:numCache>
            </c:numRef>
          </c:val>
          <c:extLst>
            <c:ext xmlns:c16="http://schemas.microsoft.com/office/drawing/2014/chart" uri="{C3380CC4-5D6E-409C-BE32-E72D297353CC}">
              <c16:uniqueId val="{00000003-8D9A-496F-82DD-8BB1544A4503}"/>
            </c:ext>
          </c:extLst>
        </c:ser>
        <c:ser>
          <c:idx val="4"/>
          <c:order val="4"/>
          <c:tx>
            <c:strRef>
              <c:f>Arkusz19!$A$6</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Arkusz19!$B$6</c:f>
              <c:numCache>
                <c:formatCode>General</c:formatCode>
                <c:ptCount val="1"/>
                <c:pt idx="0">
                  <c:v>201451</c:v>
                </c:pt>
              </c:numCache>
            </c:numRef>
          </c:val>
          <c:extLst>
            <c:ext xmlns:c16="http://schemas.microsoft.com/office/drawing/2014/chart" uri="{C3380CC4-5D6E-409C-BE32-E72D297353CC}">
              <c16:uniqueId val="{00000004-8D9A-496F-82DD-8BB1544A4503}"/>
            </c:ext>
          </c:extLst>
        </c:ser>
        <c:ser>
          <c:idx val="5"/>
          <c:order val="5"/>
          <c:tx>
            <c:strRef>
              <c:f>Arkusz19!$A$7</c:f>
              <c:strCache>
                <c:ptCount val="1"/>
                <c:pt idx="0">
                  <c:v>2017</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Arkusz19!$B$7</c:f>
              <c:numCache>
                <c:formatCode>General</c:formatCode>
                <c:ptCount val="1"/>
                <c:pt idx="0">
                  <c:v>237885</c:v>
                </c:pt>
              </c:numCache>
            </c:numRef>
          </c:val>
          <c:extLst>
            <c:ext xmlns:c16="http://schemas.microsoft.com/office/drawing/2014/chart" uri="{C3380CC4-5D6E-409C-BE32-E72D297353CC}">
              <c16:uniqueId val="{00000005-8D9A-496F-82DD-8BB1544A4503}"/>
            </c:ext>
          </c:extLst>
        </c:ser>
        <c:ser>
          <c:idx val="6"/>
          <c:order val="6"/>
          <c:tx>
            <c:strRef>
              <c:f>Arkusz19!$A$8</c:f>
              <c:strCache>
                <c:ptCount val="1"/>
                <c:pt idx="0">
                  <c:v>2018</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Arkusz19!$B$8</c:f>
              <c:numCache>
                <c:formatCode>General</c:formatCode>
                <c:ptCount val="1"/>
                <c:pt idx="0">
                  <c:v>257114</c:v>
                </c:pt>
              </c:numCache>
            </c:numRef>
          </c:val>
          <c:extLst>
            <c:ext xmlns:c16="http://schemas.microsoft.com/office/drawing/2014/chart" uri="{C3380CC4-5D6E-409C-BE32-E72D297353CC}">
              <c16:uniqueId val="{00000006-8D9A-496F-82DD-8BB1544A4503}"/>
            </c:ext>
          </c:extLst>
        </c:ser>
        <c:ser>
          <c:idx val="7"/>
          <c:order val="7"/>
          <c:tx>
            <c:strRef>
              <c:f>Arkusz19!$A$9</c:f>
              <c:strCache>
                <c:ptCount val="1"/>
                <c:pt idx="0">
                  <c:v>2019</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Arkusz19!$B$9</c:f>
              <c:numCache>
                <c:formatCode>General</c:formatCode>
                <c:ptCount val="1"/>
                <c:pt idx="0">
                  <c:v>314973</c:v>
                </c:pt>
              </c:numCache>
            </c:numRef>
          </c:val>
          <c:extLst>
            <c:ext xmlns:c16="http://schemas.microsoft.com/office/drawing/2014/chart" uri="{C3380CC4-5D6E-409C-BE32-E72D297353CC}">
              <c16:uniqueId val="{00000007-8D9A-496F-82DD-8BB1544A4503}"/>
            </c:ext>
          </c:extLst>
        </c:ser>
        <c:ser>
          <c:idx val="8"/>
          <c:order val="8"/>
          <c:tx>
            <c:strRef>
              <c:f>Arkusz19!$A$10</c:f>
              <c:strCache>
                <c:ptCount val="1"/>
                <c:pt idx="0">
                  <c:v>2020</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Arkusz19!$B$10</c:f>
              <c:numCache>
                <c:formatCode>General</c:formatCode>
                <c:ptCount val="1"/>
                <c:pt idx="0">
                  <c:v>363405</c:v>
                </c:pt>
              </c:numCache>
            </c:numRef>
          </c:val>
          <c:extLst>
            <c:ext xmlns:c16="http://schemas.microsoft.com/office/drawing/2014/chart" uri="{C3380CC4-5D6E-409C-BE32-E72D297353CC}">
              <c16:uniqueId val="{00000008-8D9A-496F-82DD-8BB1544A4503}"/>
            </c:ext>
          </c:extLst>
        </c:ser>
        <c:ser>
          <c:idx val="9"/>
          <c:order val="9"/>
          <c:tx>
            <c:strRef>
              <c:f>Arkusz19!$A$11</c:f>
              <c:strCache>
                <c:ptCount val="1"/>
                <c:pt idx="0">
                  <c:v>2021</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Arkusz19!$B$11</c:f>
              <c:numCache>
                <c:formatCode>General</c:formatCode>
                <c:ptCount val="1"/>
                <c:pt idx="0">
                  <c:v>409132</c:v>
                </c:pt>
              </c:numCache>
            </c:numRef>
          </c:val>
          <c:extLst>
            <c:ext xmlns:c16="http://schemas.microsoft.com/office/drawing/2014/chart" uri="{C3380CC4-5D6E-409C-BE32-E72D297353CC}">
              <c16:uniqueId val="{00000009-8D9A-496F-82DD-8BB1544A4503}"/>
            </c:ext>
          </c:extLst>
        </c:ser>
        <c:ser>
          <c:idx val="10"/>
          <c:order val="10"/>
          <c:tx>
            <c:strRef>
              <c:f>Arkusz19!$A$12</c:f>
              <c:strCache>
                <c:ptCount val="1"/>
                <c:pt idx="0">
                  <c:v>2022</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Arkusz19!$B$12</c:f>
              <c:numCache>
                <c:formatCode>General</c:formatCode>
                <c:ptCount val="1"/>
                <c:pt idx="0">
                  <c:v>474492</c:v>
                </c:pt>
              </c:numCache>
            </c:numRef>
          </c:val>
          <c:extLst>
            <c:ext xmlns:c16="http://schemas.microsoft.com/office/drawing/2014/chart" uri="{C3380CC4-5D6E-409C-BE32-E72D297353CC}">
              <c16:uniqueId val="{0000000A-8D9A-496F-82DD-8BB1544A4503}"/>
            </c:ext>
          </c:extLst>
        </c:ser>
        <c:ser>
          <c:idx val="11"/>
          <c:order val="11"/>
          <c:tx>
            <c:strRef>
              <c:f>Arkusz19!$A$13</c:f>
              <c:strCache>
                <c:ptCount val="1"/>
                <c:pt idx="0">
                  <c:v>2023</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Arkusz19!$B$1</c:f>
              <c:strCache>
                <c:ptCount val="1"/>
                <c:pt idx="0">
                  <c:v>współfinansowanie gmin</c:v>
                </c:pt>
              </c:strCache>
            </c:strRef>
          </c:cat>
          <c:val>
            <c:numRef>
              <c:f>Arkusz19!$B$13</c:f>
              <c:numCache>
                <c:formatCode>General</c:formatCode>
                <c:ptCount val="1"/>
                <c:pt idx="0">
                  <c:v>565424</c:v>
                </c:pt>
              </c:numCache>
            </c:numRef>
          </c:val>
          <c:extLst>
            <c:ext xmlns:c16="http://schemas.microsoft.com/office/drawing/2014/chart" uri="{C3380CC4-5D6E-409C-BE32-E72D297353CC}">
              <c16:uniqueId val="{0000000B-8D9A-496F-82DD-8BB1544A4503}"/>
            </c:ext>
          </c:extLst>
        </c:ser>
        <c:dLbls>
          <c:showLegendKey val="0"/>
          <c:showVal val="0"/>
          <c:showCatName val="0"/>
          <c:showSerName val="0"/>
          <c:showPercent val="0"/>
          <c:showBubbleSize val="0"/>
        </c:dLbls>
        <c:gapWidth val="219"/>
        <c:overlap val="-27"/>
        <c:axId val="820987871"/>
        <c:axId val="1362790559"/>
      </c:barChart>
      <c:catAx>
        <c:axId val="820987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62790559"/>
        <c:crosses val="autoZero"/>
        <c:auto val="1"/>
        <c:lblAlgn val="ctr"/>
        <c:lblOffset val="100"/>
        <c:noMultiLvlLbl val="0"/>
      </c:catAx>
      <c:valAx>
        <c:axId val="1362790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820987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1" i="0" baseline="0">
                <a:effectLst/>
              </a:rPr>
              <a:t>Wsp</a:t>
            </a:r>
            <a:r>
              <a:rPr lang="pl-PL" sz="1400" b="1" i="0" baseline="0">
                <a:effectLst/>
              </a:rPr>
              <a:t>ółfinansowanie przez gminy (w tys. zł) i liczba dzieci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r>
              <a:rPr lang="pl-PL" sz="1400" b="1" i="0" baseline="0">
                <a:effectLst/>
              </a:rPr>
              <a:t>w pieczy zastępczej</a:t>
            </a:r>
            <a:endParaRPr lang="en-US"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tx>
            <c:strRef>
              <c:f>Arkusz19!$B$1</c:f>
              <c:strCache>
                <c:ptCount val="1"/>
                <c:pt idx="0">
                  <c:v>współfinansowanie gmin</c:v>
                </c:pt>
              </c:strCache>
            </c:strRef>
          </c:tx>
          <c:spPr>
            <a:solidFill>
              <a:schemeClr val="accent1"/>
            </a:solidFill>
            <a:ln>
              <a:noFill/>
            </a:ln>
            <a:effectLst/>
          </c:spPr>
          <c:invertIfNegative val="0"/>
          <c:cat>
            <c:numRef>
              <c:f>Arkusz19!$A$2:$A$13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Arkusz19!$B$2:$B$13</c:f>
              <c:numCache>
                <c:formatCode>General</c:formatCode>
                <c:ptCount val="12"/>
                <c:pt idx="0">
                  <c:v>19156</c:v>
                </c:pt>
                <c:pt idx="1">
                  <c:v>49640</c:v>
                </c:pt>
                <c:pt idx="2">
                  <c:v>106785</c:v>
                </c:pt>
                <c:pt idx="3">
                  <c:v>169421</c:v>
                </c:pt>
                <c:pt idx="4">
                  <c:v>201451</c:v>
                </c:pt>
                <c:pt idx="5">
                  <c:v>237885</c:v>
                </c:pt>
                <c:pt idx="6">
                  <c:v>257114</c:v>
                </c:pt>
                <c:pt idx="7">
                  <c:v>314973</c:v>
                </c:pt>
                <c:pt idx="8">
                  <c:v>363405</c:v>
                </c:pt>
                <c:pt idx="9">
                  <c:v>409132</c:v>
                </c:pt>
                <c:pt idx="10">
                  <c:v>474492</c:v>
                </c:pt>
                <c:pt idx="11">
                  <c:v>565424</c:v>
                </c:pt>
              </c:numCache>
            </c:numRef>
          </c:val>
          <c:extLst>
            <c:ext xmlns:c16="http://schemas.microsoft.com/office/drawing/2014/chart" uri="{C3380CC4-5D6E-409C-BE32-E72D297353CC}">
              <c16:uniqueId val="{00000000-DDF4-443A-8223-A3430500F9C1}"/>
            </c:ext>
          </c:extLst>
        </c:ser>
        <c:dLbls>
          <c:showLegendKey val="0"/>
          <c:showVal val="0"/>
          <c:showCatName val="0"/>
          <c:showSerName val="0"/>
          <c:showPercent val="0"/>
          <c:showBubbleSize val="0"/>
        </c:dLbls>
        <c:gapWidth val="219"/>
        <c:axId val="1852054639"/>
        <c:axId val="2000517791"/>
      </c:barChart>
      <c:lineChart>
        <c:grouping val="standard"/>
        <c:varyColors val="0"/>
        <c:ser>
          <c:idx val="1"/>
          <c:order val="1"/>
          <c:tx>
            <c:strRef>
              <c:f>Arkusz19!$C$1</c:f>
              <c:strCache>
                <c:ptCount val="1"/>
                <c:pt idx="0">
                  <c:v>liczba dzieci</c:v>
                </c:pt>
              </c:strCache>
            </c:strRef>
          </c:tx>
          <c:spPr>
            <a:ln w="28575" cap="rnd">
              <a:solidFill>
                <a:schemeClr val="accent2"/>
              </a:solidFill>
              <a:round/>
            </a:ln>
            <a:effectLst/>
          </c:spPr>
          <c:marker>
            <c:symbol val="none"/>
          </c:marker>
          <c:dLbls>
            <c:dLbl>
              <c:idx val="5"/>
              <c:layout>
                <c:manualLayout>
                  <c:x val="-6.3371356147021544E-3"/>
                  <c:y val="9.9826388888888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7A-4F2D-935C-E525D89EA180}"/>
                </c:ext>
              </c:extLst>
            </c:dLbl>
            <c:dLbl>
              <c:idx val="6"/>
              <c:layout>
                <c:manualLayout>
                  <c:x val="-6.3371356147021544E-3"/>
                  <c:y val="5.20833333333331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7A-4F2D-935C-E525D89EA180}"/>
                </c:ext>
              </c:extLst>
            </c:dLbl>
            <c:dLbl>
              <c:idx val="7"/>
              <c:layout>
                <c:manualLayout>
                  <c:x val="-6.3371356147021544E-3"/>
                  <c:y val="6.5104166666666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7A-4F2D-935C-E525D89EA180}"/>
                </c:ext>
              </c:extLst>
            </c:dLbl>
            <c:dLbl>
              <c:idx val="8"/>
              <c:layout>
                <c:manualLayout>
                  <c:x val="-1.4786649767638362E-2"/>
                  <c:y val="-0.29513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77A-4F2D-935C-E525D89EA180}"/>
                </c:ext>
              </c:extLst>
            </c:dLbl>
            <c:dLbl>
              <c:idx val="9"/>
              <c:layout>
                <c:manualLayout>
                  <c:x val="-1.2674271229404465E-2"/>
                  <c:y val="-0.295138888888888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7A-4F2D-935C-E525D89EA180}"/>
                </c:ext>
              </c:extLst>
            </c:dLbl>
            <c:dLbl>
              <c:idx val="10"/>
              <c:layout>
                <c:manualLayout>
                  <c:x val="-1.2674271229404309E-2"/>
                  <c:y val="-0.32986111111111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7A-4F2D-935C-E525D89EA180}"/>
                </c:ext>
              </c:extLst>
            </c:dLbl>
            <c:dLbl>
              <c:idx val="11"/>
              <c:layout>
                <c:manualLayout>
                  <c:x val="6.3371356147021544E-3"/>
                  <c:y val="-0.1736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F4-443A-8223-A3430500F9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Arkusz19!$A$2:$A$13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Arkusz19!$C$2:$C$13</c:f>
              <c:numCache>
                <c:formatCode>General</c:formatCode>
                <c:ptCount val="12"/>
                <c:pt idx="0">
                  <c:v>78679</c:v>
                </c:pt>
                <c:pt idx="1">
                  <c:v>78675</c:v>
                </c:pt>
                <c:pt idx="2">
                  <c:v>77348</c:v>
                </c:pt>
                <c:pt idx="3">
                  <c:v>76503</c:v>
                </c:pt>
                <c:pt idx="4">
                  <c:v>74757</c:v>
                </c:pt>
                <c:pt idx="5">
                  <c:v>73128</c:v>
                </c:pt>
                <c:pt idx="6">
                  <c:v>72339</c:v>
                </c:pt>
                <c:pt idx="7">
                  <c:v>72450</c:v>
                </c:pt>
                <c:pt idx="8">
                  <c:v>72063</c:v>
                </c:pt>
                <c:pt idx="9">
                  <c:v>72941</c:v>
                </c:pt>
                <c:pt idx="10">
                  <c:v>73400</c:v>
                </c:pt>
                <c:pt idx="11">
                  <c:v>75903</c:v>
                </c:pt>
              </c:numCache>
            </c:numRef>
          </c:val>
          <c:smooth val="0"/>
          <c:extLst>
            <c:ext xmlns:c16="http://schemas.microsoft.com/office/drawing/2014/chart" uri="{C3380CC4-5D6E-409C-BE32-E72D297353CC}">
              <c16:uniqueId val="{00000002-DDF4-443A-8223-A3430500F9C1}"/>
            </c:ext>
          </c:extLst>
        </c:ser>
        <c:dLbls>
          <c:showLegendKey val="0"/>
          <c:showVal val="0"/>
          <c:showCatName val="0"/>
          <c:showSerName val="0"/>
          <c:showPercent val="0"/>
          <c:showBubbleSize val="0"/>
        </c:dLbls>
        <c:marker val="1"/>
        <c:smooth val="0"/>
        <c:axId val="2015155935"/>
        <c:axId val="1756121327"/>
      </c:lineChart>
      <c:catAx>
        <c:axId val="185205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00517791"/>
        <c:crosses val="autoZero"/>
        <c:auto val="1"/>
        <c:lblAlgn val="ctr"/>
        <c:lblOffset val="100"/>
        <c:noMultiLvlLbl val="0"/>
      </c:catAx>
      <c:valAx>
        <c:axId val="20005177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852054639"/>
        <c:crosses val="autoZero"/>
        <c:crossBetween val="between"/>
      </c:valAx>
      <c:valAx>
        <c:axId val="1756121327"/>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15155935"/>
        <c:crosses val="max"/>
        <c:crossBetween val="between"/>
      </c:valAx>
      <c:catAx>
        <c:axId val="2015155935"/>
        <c:scaling>
          <c:orientation val="minMax"/>
        </c:scaling>
        <c:delete val="1"/>
        <c:axPos val="b"/>
        <c:numFmt formatCode="General" sourceLinked="1"/>
        <c:majorTickMark val="out"/>
        <c:minorTickMark val="none"/>
        <c:tickLblPos val="nextTo"/>
        <c:crossAx val="1756121327"/>
        <c:crosses val="autoZero"/>
        <c:auto val="1"/>
        <c:lblAlgn val="ctr"/>
        <c:lblOffset val="100"/>
        <c:noMultiLvlLbl val="0"/>
      </c:cat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sz="1400" b="1">
                <a:effectLst/>
              </a:rPr>
              <a:t>Udział</a:t>
            </a:r>
            <a:r>
              <a:rPr lang="pl-PL" sz="1400" b="1" baseline="0">
                <a:effectLst/>
              </a:rPr>
              <a:t> dzieci w pieczy zastępczej (0-18 lat) w populacji dzieci </a:t>
            </a:r>
            <a:br>
              <a:rPr lang="pl-PL" sz="1400" b="1" baseline="0">
                <a:effectLst/>
              </a:rPr>
            </a:br>
            <a:r>
              <a:rPr lang="pl-PL" sz="1400" b="1" baseline="0">
                <a:effectLst/>
              </a:rPr>
              <a:t>do 18. roku życia</a:t>
            </a:r>
            <a:endParaRPr lang="en-US"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'udział dzieci'!$A$6</c:f>
              <c:strCache>
                <c:ptCount val="1"/>
                <c:pt idx="0">
                  <c:v>dzieci w instytucjonalnej pieczy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'udział dzieci'!$B$5:$M$5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'udział dzieci'!$B$6:$M$6</c:f>
              <c:numCache>
                <c:formatCode>0.00%</c:formatCode>
                <c:ptCount val="12"/>
                <c:pt idx="0">
                  <c:v>2.5999999999999999E-3</c:v>
                </c:pt>
                <c:pt idx="1">
                  <c:v>2.5999999999999999E-3</c:v>
                </c:pt>
                <c:pt idx="2">
                  <c:v>2.5000000000000001E-3</c:v>
                </c:pt>
                <c:pt idx="3">
                  <c:v>2.5000000000000001E-3</c:v>
                </c:pt>
                <c:pt idx="4">
                  <c:v>2.3E-3</c:v>
                </c:pt>
                <c:pt idx="5">
                  <c:v>2.2000000000000001E-3</c:v>
                </c:pt>
                <c:pt idx="6">
                  <c:v>2.2000000000000001E-3</c:v>
                </c:pt>
                <c:pt idx="7">
                  <c:v>2.2000000000000001E-3</c:v>
                </c:pt>
                <c:pt idx="8">
                  <c:v>2.0999999999999999E-3</c:v>
                </c:pt>
                <c:pt idx="9">
                  <c:v>2.0999999999999999E-3</c:v>
                </c:pt>
                <c:pt idx="10">
                  <c:v>2.0999999999999999E-3</c:v>
                </c:pt>
                <c:pt idx="11">
                  <c:v>2.3E-3</c:v>
                </c:pt>
              </c:numCache>
            </c:numRef>
          </c:val>
          <c:extLst>
            <c:ext xmlns:c16="http://schemas.microsoft.com/office/drawing/2014/chart" uri="{C3380CC4-5D6E-409C-BE32-E72D297353CC}">
              <c16:uniqueId val="{00000000-02FC-4C8F-8DBE-FECE5EF3F365}"/>
            </c:ext>
          </c:extLst>
        </c:ser>
        <c:ser>
          <c:idx val="1"/>
          <c:order val="1"/>
          <c:tx>
            <c:strRef>
              <c:f>'udział dzieci'!$A$7</c:f>
              <c:strCache>
                <c:ptCount val="1"/>
                <c:pt idx="0">
                  <c:v>dzieci w pieczy rodzinnej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'udział dzieci'!$B$5:$M$5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'udział dzieci'!$B$7:$M$7</c:f>
              <c:numCache>
                <c:formatCode>0.00%</c:formatCode>
                <c:ptCount val="12"/>
                <c:pt idx="0">
                  <c:v>7.3000000000000001E-3</c:v>
                </c:pt>
                <c:pt idx="1">
                  <c:v>7.3000000000000001E-3</c:v>
                </c:pt>
                <c:pt idx="2">
                  <c:v>7.1000000000000004E-3</c:v>
                </c:pt>
                <c:pt idx="3">
                  <c:v>6.8999999999999999E-3</c:v>
                </c:pt>
                <c:pt idx="4">
                  <c:v>6.7000000000000002E-3</c:v>
                </c:pt>
                <c:pt idx="5">
                  <c:v>6.6E-3</c:v>
                </c:pt>
                <c:pt idx="6">
                  <c:v>6.4999999999999997E-3</c:v>
                </c:pt>
                <c:pt idx="7">
                  <c:v>6.4999999999999997E-3</c:v>
                </c:pt>
                <c:pt idx="8">
                  <c:v>6.4999999999999997E-3</c:v>
                </c:pt>
                <c:pt idx="9">
                  <c:v>6.7000000000000002E-3</c:v>
                </c:pt>
                <c:pt idx="10">
                  <c:v>6.4999999999999997E-3</c:v>
                </c:pt>
                <c:pt idx="11">
                  <c:v>7.0000000000000001E-3</c:v>
                </c:pt>
              </c:numCache>
            </c:numRef>
          </c:val>
          <c:extLst>
            <c:ext xmlns:c16="http://schemas.microsoft.com/office/drawing/2014/chart" uri="{C3380CC4-5D6E-409C-BE32-E72D297353CC}">
              <c16:uniqueId val="{00000001-02FC-4C8F-8DBE-FECE5EF3F365}"/>
            </c:ext>
          </c:extLst>
        </c:ser>
        <c:ser>
          <c:idx val="2"/>
          <c:order val="2"/>
          <c:tx>
            <c:strRef>
              <c:f>'udział dzieci'!$A$8</c:f>
              <c:strCache>
                <c:ptCount val="1"/>
                <c:pt idx="0">
                  <c:v>dzieci w pieczy zastępczej ogółem</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'udział dzieci'!$B$5:$M$5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'udział dzieci'!$B$8:$M$8</c:f>
              <c:numCache>
                <c:formatCode>0.00%</c:formatCode>
                <c:ptCount val="12"/>
                <c:pt idx="0">
                  <c:v>9.9000000000000008E-3</c:v>
                </c:pt>
                <c:pt idx="1">
                  <c:v>9.9000000000000008E-3</c:v>
                </c:pt>
                <c:pt idx="2">
                  <c:v>9.9000000000000008E-3</c:v>
                </c:pt>
                <c:pt idx="3">
                  <c:v>9.4000000000000004E-3</c:v>
                </c:pt>
                <c:pt idx="4">
                  <c:v>9.1000000000000004E-3</c:v>
                </c:pt>
                <c:pt idx="5">
                  <c:v>8.8000000000000005E-3</c:v>
                </c:pt>
                <c:pt idx="6">
                  <c:v>8.6999999999999994E-3</c:v>
                </c:pt>
                <c:pt idx="7">
                  <c:v>8.6999999999999994E-3</c:v>
                </c:pt>
                <c:pt idx="8">
                  <c:v>8.6E-3</c:v>
                </c:pt>
                <c:pt idx="9">
                  <c:v>8.8000000000000005E-3</c:v>
                </c:pt>
                <c:pt idx="10">
                  <c:v>8.6E-3</c:v>
                </c:pt>
                <c:pt idx="11">
                  <c:v>9.2999999999999992E-3</c:v>
                </c:pt>
              </c:numCache>
            </c:numRef>
          </c:val>
          <c:extLst>
            <c:ext xmlns:c16="http://schemas.microsoft.com/office/drawing/2014/chart" uri="{C3380CC4-5D6E-409C-BE32-E72D297353CC}">
              <c16:uniqueId val="{00000002-02FC-4C8F-8DBE-FECE5EF3F365}"/>
            </c:ext>
          </c:extLst>
        </c:ser>
        <c:dLbls>
          <c:showLegendKey val="0"/>
          <c:showVal val="0"/>
          <c:showCatName val="0"/>
          <c:showSerName val="0"/>
          <c:showPercent val="0"/>
          <c:showBubbleSize val="0"/>
        </c:dLbls>
        <c:gapWidth val="219"/>
        <c:overlap val="-27"/>
        <c:axId val="405790383"/>
        <c:axId val="410299423"/>
      </c:barChart>
      <c:catAx>
        <c:axId val="40579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0299423"/>
        <c:crosses val="autoZero"/>
        <c:auto val="1"/>
        <c:lblAlgn val="ctr"/>
        <c:lblOffset val="100"/>
        <c:noMultiLvlLbl val="0"/>
      </c:catAx>
      <c:valAx>
        <c:axId val="41029942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05790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800" b="1" i="0" baseline="0">
                <a:effectLst/>
              </a:rPr>
              <a:t>Liczba dzieci, które napłynęły do pieczy zastępczej z rodzin naturalnych</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0.14368744531933503"/>
          <c:y val="1.3888888888888888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spPr>
            <a:solidFill>
              <a:srgbClr val="FF0000"/>
            </a:solidFill>
            <a:ln>
              <a:solidFill>
                <a:srgbClr val="FF0000"/>
              </a:solidFill>
            </a:ln>
            <a:effectLst/>
          </c:spPr>
          <c:invertIfNegative val="0"/>
          <c:dPt>
            <c:idx val="1"/>
            <c:invertIfNegative val="0"/>
            <c:bubble3D val="0"/>
            <c:spPr>
              <a:solidFill>
                <a:schemeClr val="accent1"/>
              </a:solidFill>
              <a:ln>
                <a:solidFill>
                  <a:schemeClr val="accent1"/>
                </a:solidFill>
              </a:ln>
              <a:effectLst/>
            </c:spPr>
            <c:extLst>
              <c:ext xmlns:c16="http://schemas.microsoft.com/office/drawing/2014/chart" uri="{C3380CC4-5D6E-409C-BE32-E72D297353CC}">
                <c16:uniqueId val="{00000001-9B91-48AC-9F03-28B7F7798330}"/>
              </c:ext>
            </c:extLst>
          </c:dPt>
          <c:dPt>
            <c:idx val="2"/>
            <c:invertIfNegative val="0"/>
            <c:bubble3D val="0"/>
            <c:spPr>
              <a:solidFill>
                <a:srgbClr val="0070C0"/>
              </a:solidFill>
              <a:ln>
                <a:solidFill>
                  <a:srgbClr val="0070C0"/>
                </a:solidFill>
              </a:ln>
              <a:effectLst/>
            </c:spPr>
            <c:extLst>
              <c:ext xmlns:c16="http://schemas.microsoft.com/office/drawing/2014/chart" uri="{C3380CC4-5D6E-409C-BE32-E72D297353CC}">
                <c16:uniqueId val="{00000003-9B91-48AC-9F03-28B7F7798330}"/>
              </c:ext>
            </c:extLst>
          </c:dPt>
          <c:dPt>
            <c:idx val="3"/>
            <c:invertIfNegative val="0"/>
            <c:bubble3D val="0"/>
            <c:spPr>
              <a:solidFill>
                <a:srgbClr val="0070C0"/>
              </a:solidFill>
              <a:ln>
                <a:solidFill>
                  <a:srgbClr val="0070C0"/>
                </a:solidFill>
              </a:ln>
              <a:effectLst/>
            </c:spPr>
            <c:extLst>
              <c:ext xmlns:c16="http://schemas.microsoft.com/office/drawing/2014/chart" uri="{C3380CC4-5D6E-409C-BE32-E72D297353CC}">
                <c16:uniqueId val="{00000005-9B91-48AC-9F03-28B7F7798330}"/>
              </c:ext>
            </c:extLst>
          </c:dPt>
          <c:dPt>
            <c:idx val="4"/>
            <c:invertIfNegative val="0"/>
            <c:bubble3D val="0"/>
            <c:spPr>
              <a:solidFill>
                <a:srgbClr val="0070C0"/>
              </a:solidFill>
              <a:ln>
                <a:solidFill>
                  <a:srgbClr val="0070C0"/>
                </a:solidFill>
              </a:ln>
              <a:effectLst/>
            </c:spPr>
            <c:extLst>
              <c:ext xmlns:c16="http://schemas.microsoft.com/office/drawing/2014/chart" uri="{C3380CC4-5D6E-409C-BE32-E72D297353CC}">
                <c16:uniqueId val="{00000007-9B91-48AC-9F03-28B7F7798330}"/>
              </c:ext>
            </c:extLst>
          </c:dPt>
          <c:dPt>
            <c:idx val="5"/>
            <c:invertIfNegative val="0"/>
            <c:bubble3D val="0"/>
            <c:spPr>
              <a:solidFill>
                <a:srgbClr val="0070C0"/>
              </a:solidFill>
              <a:ln>
                <a:solidFill>
                  <a:srgbClr val="0070C0"/>
                </a:solidFill>
              </a:ln>
              <a:effectLst/>
            </c:spPr>
            <c:extLst>
              <c:ext xmlns:c16="http://schemas.microsoft.com/office/drawing/2014/chart" uri="{C3380CC4-5D6E-409C-BE32-E72D297353CC}">
                <c16:uniqueId val="{00000009-9B91-48AC-9F03-28B7F7798330}"/>
              </c:ext>
            </c:extLst>
          </c:dPt>
          <c:dPt>
            <c:idx val="6"/>
            <c:invertIfNegative val="0"/>
            <c:bubble3D val="0"/>
            <c:spPr>
              <a:solidFill>
                <a:srgbClr val="0070C0"/>
              </a:solidFill>
              <a:ln>
                <a:solidFill>
                  <a:srgbClr val="0070C0"/>
                </a:solidFill>
              </a:ln>
              <a:effectLst/>
            </c:spPr>
            <c:extLst>
              <c:ext xmlns:c16="http://schemas.microsoft.com/office/drawing/2014/chart" uri="{C3380CC4-5D6E-409C-BE32-E72D297353CC}">
                <c16:uniqueId val="{0000000B-9B91-48AC-9F03-28B7F7798330}"/>
              </c:ext>
            </c:extLst>
          </c:dPt>
          <c:dPt>
            <c:idx val="7"/>
            <c:invertIfNegative val="0"/>
            <c:bubble3D val="0"/>
            <c:spPr>
              <a:solidFill>
                <a:srgbClr val="0070C0"/>
              </a:solidFill>
              <a:ln>
                <a:solidFill>
                  <a:srgbClr val="0070C0"/>
                </a:solidFill>
              </a:ln>
              <a:effectLst/>
            </c:spPr>
            <c:extLst>
              <c:ext xmlns:c16="http://schemas.microsoft.com/office/drawing/2014/chart" uri="{C3380CC4-5D6E-409C-BE32-E72D297353CC}">
                <c16:uniqueId val="{0000000D-9B91-48AC-9F03-28B7F7798330}"/>
              </c:ext>
            </c:extLst>
          </c:dPt>
          <c:dPt>
            <c:idx val="8"/>
            <c:invertIfNegative val="0"/>
            <c:bubble3D val="0"/>
            <c:spPr>
              <a:solidFill>
                <a:srgbClr val="00B050"/>
              </a:solidFill>
              <a:ln>
                <a:solidFill>
                  <a:srgbClr val="00B050"/>
                </a:solidFill>
              </a:ln>
              <a:effectLst/>
            </c:spPr>
            <c:extLst>
              <c:ext xmlns:c16="http://schemas.microsoft.com/office/drawing/2014/chart" uri="{C3380CC4-5D6E-409C-BE32-E72D297353CC}">
                <c16:uniqueId val="{0000000F-9B91-48AC-9F03-28B7F7798330}"/>
              </c:ext>
            </c:extLst>
          </c:dPt>
          <c:dPt>
            <c:idx val="9"/>
            <c:invertIfNegative val="0"/>
            <c:bubble3D val="0"/>
            <c:spPr>
              <a:solidFill>
                <a:srgbClr val="0070C0"/>
              </a:solidFill>
              <a:ln>
                <a:solidFill>
                  <a:srgbClr val="0070C0"/>
                </a:solidFill>
              </a:ln>
              <a:effectLst/>
            </c:spPr>
            <c:extLst>
              <c:ext xmlns:c16="http://schemas.microsoft.com/office/drawing/2014/chart" uri="{C3380CC4-5D6E-409C-BE32-E72D297353CC}">
                <c16:uniqueId val="{00000011-9B91-48AC-9F03-28B7F7798330}"/>
              </c:ext>
            </c:extLst>
          </c:dPt>
          <c:dPt>
            <c:idx val="10"/>
            <c:invertIfNegative val="0"/>
            <c:bubble3D val="0"/>
            <c:spPr>
              <a:solidFill>
                <a:srgbClr val="0070C0"/>
              </a:solidFill>
              <a:ln>
                <a:solidFill>
                  <a:srgbClr val="0070C0"/>
                </a:solidFill>
              </a:ln>
              <a:effectLst/>
            </c:spPr>
            <c:extLst>
              <c:ext xmlns:c16="http://schemas.microsoft.com/office/drawing/2014/chart" uri="{C3380CC4-5D6E-409C-BE32-E72D297353CC}">
                <c16:uniqueId val="{00000013-9B91-48AC-9F03-28B7F7798330}"/>
              </c:ext>
            </c:extLst>
          </c:dPt>
          <c:dPt>
            <c:idx val="11"/>
            <c:invertIfNegative val="0"/>
            <c:bubble3D val="0"/>
            <c:spPr>
              <a:solidFill>
                <a:srgbClr val="0070C0"/>
              </a:solidFill>
              <a:ln>
                <a:solidFill>
                  <a:srgbClr val="0070C0"/>
                </a:solidFill>
              </a:ln>
              <a:effectLst/>
            </c:spPr>
            <c:extLst>
              <c:ext xmlns:c16="http://schemas.microsoft.com/office/drawing/2014/chart" uri="{C3380CC4-5D6E-409C-BE32-E72D297353CC}">
                <c16:uniqueId val="{00000015-9B91-48AC-9F03-28B7F779833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'napływ powrót'!$B$15:$M$15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'napływ powrót'!$B$16:$M$16</c:f>
              <c:numCache>
                <c:formatCode>General</c:formatCode>
                <c:ptCount val="12"/>
                <c:pt idx="0">
                  <c:v>17120</c:v>
                </c:pt>
                <c:pt idx="1">
                  <c:v>14680</c:v>
                </c:pt>
                <c:pt idx="2">
                  <c:v>13340</c:v>
                </c:pt>
                <c:pt idx="3">
                  <c:v>12684</c:v>
                </c:pt>
                <c:pt idx="4">
                  <c:v>11813</c:v>
                </c:pt>
                <c:pt idx="5">
                  <c:v>12250</c:v>
                </c:pt>
                <c:pt idx="6">
                  <c:v>11810</c:v>
                </c:pt>
                <c:pt idx="7">
                  <c:v>12480</c:v>
                </c:pt>
                <c:pt idx="8">
                  <c:v>11310</c:v>
                </c:pt>
                <c:pt idx="9">
                  <c:v>13463</c:v>
                </c:pt>
                <c:pt idx="10">
                  <c:v>13661</c:v>
                </c:pt>
                <c:pt idx="11">
                  <c:v>14901</c:v>
                </c:pt>
              </c:numCache>
            </c:numRef>
          </c:val>
          <c:extLst>
            <c:ext xmlns:c16="http://schemas.microsoft.com/office/drawing/2014/chart" uri="{C3380CC4-5D6E-409C-BE32-E72D297353CC}">
              <c16:uniqueId val="{00000016-9B91-48AC-9F03-28B7F7798330}"/>
            </c:ext>
          </c:extLst>
        </c:ser>
        <c:dLbls>
          <c:showLegendKey val="0"/>
          <c:showVal val="0"/>
          <c:showCatName val="0"/>
          <c:showSerName val="0"/>
          <c:showPercent val="0"/>
          <c:showBubbleSize val="0"/>
        </c:dLbls>
        <c:gapWidth val="219"/>
        <c:overlap val="-27"/>
        <c:axId val="411234223"/>
        <c:axId val="264630047"/>
      </c:barChart>
      <c:catAx>
        <c:axId val="41123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4630047"/>
        <c:crosses val="autoZero"/>
        <c:auto val="1"/>
        <c:lblAlgn val="ctr"/>
        <c:lblOffset val="100"/>
        <c:noMultiLvlLbl val="0"/>
      </c:catAx>
      <c:valAx>
        <c:axId val="2646300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12342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400" b="1" i="0" baseline="0">
                <a:effectLst/>
              </a:rPr>
              <a:t>Liczba dzieci z pieczy zastępczej w wieku </a:t>
            </a:r>
            <a:br>
              <a:rPr lang="pl-PL" sz="1400" b="1" i="0" baseline="0">
                <a:effectLst/>
              </a:rPr>
            </a:br>
            <a:r>
              <a:rPr lang="pl-PL" sz="1400" b="1" i="0" baseline="0">
                <a:effectLst/>
              </a:rPr>
              <a:t>do 18. r.ż., które powróciły do rodzin naturalnych</a:t>
            </a:r>
            <a:endParaRPr lang="en-US"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spPr>
            <a:solidFill>
              <a:srgbClr val="0070C0"/>
            </a:solidFill>
            <a:ln>
              <a:solidFill>
                <a:srgbClr val="0070C0"/>
              </a:solidFill>
            </a:ln>
            <a:effectLst/>
          </c:spPr>
          <c:invertIfNegative val="0"/>
          <c:dPt>
            <c:idx val="1"/>
            <c:invertIfNegative val="0"/>
            <c:bubble3D val="0"/>
            <c:spPr>
              <a:solidFill>
                <a:srgbClr val="0070C0"/>
              </a:solidFill>
              <a:ln>
                <a:solidFill>
                  <a:srgbClr val="0070C0"/>
                </a:solidFill>
              </a:ln>
              <a:effectLst/>
            </c:spPr>
            <c:extLst>
              <c:ext xmlns:c16="http://schemas.microsoft.com/office/drawing/2014/chart" uri="{C3380CC4-5D6E-409C-BE32-E72D297353CC}">
                <c16:uniqueId val="{00000001-AAB2-4D6C-B544-7A43E5753FC3}"/>
              </c:ext>
            </c:extLst>
          </c:dPt>
          <c:dPt>
            <c:idx val="2"/>
            <c:invertIfNegative val="0"/>
            <c:bubble3D val="0"/>
            <c:spPr>
              <a:solidFill>
                <a:srgbClr val="0070C0"/>
              </a:solidFill>
              <a:ln>
                <a:solidFill>
                  <a:srgbClr val="0070C0"/>
                </a:solidFill>
              </a:ln>
              <a:effectLst/>
            </c:spPr>
            <c:extLst>
              <c:ext xmlns:c16="http://schemas.microsoft.com/office/drawing/2014/chart" uri="{C3380CC4-5D6E-409C-BE32-E72D297353CC}">
                <c16:uniqueId val="{00000003-AAB2-4D6C-B544-7A43E5753FC3}"/>
              </c:ext>
            </c:extLst>
          </c:dPt>
          <c:dPt>
            <c:idx val="3"/>
            <c:invertIfNegative val="0"/>
            <c:bubble3D val="0"/>
            <c:spPr>
              <a:solidFill>
                <a:srgbClr val="0070C0"/>
              </a:solidFill>
              <a:ln>
                <a:solidFill>
                  <a:srgbClr val="0070C0"/>
                </a:solidFill>
              </a:ln>
              <a:effectLst/>
            </c:spPr>
            <c:extLst>
              <c:ext xmlns:c16="http://schemas.microsoft.com/office/drawing/2014/chart" uri="{C3380CC4-5D6E-409C-BE32-E72D297353CC}">
                <c16:uniqueId val="{00000005-AAB2-4D6C-B544-7A43E5753FC3}"/>
              </c:ext>
            </c:extLst>
          </c:dPt>
          <c:dPt>
            <c:idx val="4"/>
            <c:invertIfNegative val="0"/>
            <c:bubble3D val="0"/>
            <c:spPr>
              <a:solidFill>
                <a:srgbClr val="00B050"/>
              </a:solidFill>
              <a:ln>
                <a:solidFill>
                  <a:srgbClr val="00B050"/>
                </a:solidFill>
              </a:ln>
              <a:effectLst/>
            </c:spPr>
            <c:extLst>
              <c:ext xmlns:c16="http://schemas.microsoft.com/office/drawing/2014/chart" uri="{C3380CC4-5D6E-409C-BE32-E72D297353CC}">
                <c16:uniqueId val="{00000007-AAB2-4D6C-B544-7A43E5753FC3}"/>
              </c:ext>
            </c:extLst>
          </c:dPt>
          <c:dPt>
            <c:idx val="5"/>
            <c:invertIfNegative val="0"/>
            <c:bubble3D val="0"/>
            <c:spPr>
              <a:solidFill>
                <a:srgbClr val="0070C0"/>
              </a:solidFill>
              <a:ln>
                <a:solidFill>
                  <a:srgbClr val="0070C0"/>
                </a:solidFill>
              </a:ln>
              <a:effectLst/>
            </c:spPr>
            <c:extLst>
              <c:ext xmlns:c16="http://schemas.microsoft.com/office/drawing/2014/chart" uri="{C3380CC4-5D6E-409C-BE32-E72D297353CC}">
                <c16:uniqueId val="{00000009-AAB2-4D6C-B544-7A43E5753FC3}"/>
              </c:ext>
            </c:extLst>
          </c:dPt>
          <c:dPt>
            <c:idx val="6"/>
            <c:invertIfNegative val="0"/>
            <c:bubble3D val="0"/>
            <c:spPr>
              <a:solidFill>
                <a:srgbClr val="0070C0"/>
              </a:solidFill>
              <a:ln>
                <a:solidFill>
                  <a:srgbClr val="0070C0"/>
                </a:solidFill>
              </a:ln>
              <a:effectLst/>
            </c:spPr>
            <c:extLst>
              <c:ext xmlns:c16="http://schemas.microsoft.com/office/drawing/2014/chart" uri="{C3380CC4-5D6E-409C-BE32-E72D297353CC}">
                <c16:uniqueId val="{0000000B-AAB2-4D6C-B544-7A43E5753FC3}"/>
              </c:ext>
            </c:extLst>
          </c:dPt>
          <c:dPt>
            <c:idx val="7"/>
            <c:invertIfNegative val="0"/>
            <c:bubble3D val="0"/>
            <c:spPr>
              <a:solidFill>
                <a:srgbClr val="0070C0"/>
              </a:solidFill>
              <a:ln>
                <a:solidFill>
                  <a:srgbClr val="0070C0"/>
                </a:solidFill>
              </a:ln>
              <a:effectLst/>
            </c:spPr>
            <c:extLst>
              <c:ext xmlns:c16="http://schemas.microsoft.com/office/drawing/2014/chart" uri="{C3380CC4-5D6E-409C-BE32-E72D297353CC}">
                <c16:uniqueId val="{0000000D-AAB2-4D6C-B544-7A43E5753FC3}"/>
              </c:ext>
            </c:extLst>
          </c:dPt>
          <c:dPt>
            <c:idx val="8"/>
            <c:invertIfNegative val="0"/>
            <c:bubble3D val="0"/>
            <c:spPr>
              <a:solidFill>
                <a:srgbClr val="FF0000"/>
              </a:solidFill>
              <a:ln>
                <a:solidFill>
                  <a:srgbClr val="FF0000"/>
                </a:solidFill>
              </a:ln>
              <a:effectLst/>
            </c:spPr>
            <c:extLst>
              <c:ext xmlns:c16="http://schemas.microsoft.com/office/drawing/2014/chart" uri="{C3380CC4-5D6E-409C-BE32-E72D297353CC}">
                <c16:uniqueId val="{0000000F-AAB2-4D6C-B544-7A43E5753FC3}"/>
              </c:ext>
            </c:extLst>
          </c:dPt>
          <c:dPt>
            <c:idx val="9"/>
            <c:invertIfNegative val="0"/>
            <c:bubble3D val="0"/>
            <c:spPr>
              <a:solidFill>
                <a:srgbClr val="0070C0"/>
              </a:solidFill>
              <a:ln>
                <a:solidFill>
                  <a:srgbClr val="0070C0"/>
                </a:solidFill>
              </a:ln>
              <a:effectLst/>
            </c:spPr>
            <c:extLst>
              <c:ext xmlns:c16="http://schemas.microsoft.com/office/drawing/2014/chart" uri="{C3380CC4-5D6E-409C-BE32-E72D297353CC}">
                <c16:uniqueId val="{00000011-AAB2-4D6C-B544-7A43E5753FC3}"/>
              </c:ext>
            </c:extLst>
          </c:dPt>
          <c:dPt>
            <c:idx val="10"/>
            <c:invertIfNegative val="0"/>
            <c:bubble3D val="0"/>
            <c:spPr>
              <a:solidFill>
                <a:srgbClr val="0070C0"/>
              </a:solidFill>
              <a:ln>
                <a:solidFill>
                  <a:srgbClr val="0070C0"/>
                </a:solidFill>
              </a:ln>
              <a:effectLst/>
            </c:spPr>
            <c:extLst>
              <c:ext xmlns:c16="http://schemas.microsoft.com/office/drawing/2014/chart" uri="{C3380CC4-5D6E-409C-BE32-E72D297353CC}">
                <c16:uniqueId val="{00000013-AAB2-4D6C-B544-7A43E5753FC3}"/>
              </c:ext>
            </c:extLst>
          </c:dPt>
          <c:dLbls>
            <c:dLbl>
              <c:idx val="10"/>
              <c:tx>
                <c:rich>
                  <a:bodyPr/>
                  <a:lstStyle/>
                  <a:p>
                    <a:r>
                      <a:rPr lang="en-US"/>
                      <a:t>4110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AB2-4D6C-B544-7A43E5753F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'napływ powrót'!$B$15:$M$15</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'napływ powrót'!$B$19:$M$19</c:f>
              <c:numCache>
                <c:formatCode>General</c:formatCode>
                <c:ptCount val="12"/>
                <c:pt idx="0">
                  <c:v>4224</c:v>
                </c:pt>
                <c:pt idx="1">
                  <c:v>4120</c:v>
                </c:pt>
                <c:pt idx="2">
                  <c:v>4359</c:v>
                </c:pt>
                <c:pt idx="3">
                  <c:v>4507</c:v>
                </c:pt>
                <c:pt idx="4">
                  <c:v>4682</c:v>
                </c:pt>
                <c:pt idx="5">
                  <c:v>4059</c:v>
                </c:pt>
                <c:pt idx="6">
                  <c:v>3875</c:v>
                </c:pt>
                <c:pt idx="7">
                  <c:v>3714</c:v>
                </c:pt>
                <c:pt idx="8">
                  <c:v>3449</c:v>
                </c:pt>
                <c:pt idx="9">
                  <c:v>3886</c:v>
                </c:pt>
                <c:pt idx="10">
                  <c:v>4125</c:v>
                </c:pt>
                <c:pt idx="11">
                  <c:v>4278</c:v>
                </c:pt>
              </c:numCache>
            </c:numRef>
          </c:val>
          <c:extLst>
            <c:ext xmlns:c16="http://schemas.microsoft.com/office/drawing/2014/chart" uri="{C3380CC4-5D6E-409C-BE32-E72D297353CC}">
              <c16:uniqueId val="{00000014-AAB2-4D6C-B544-7A43E5753FC3}"/>
            </c:ext>
          </c:extLst>
        </c:ser>
        <c:dLbls>
          <c:showLegendKey val="0"/>
          <c:showVal val="0"/>
          <c:showCatName val="0"/>
          <c:showSerName val="0"/>
          <c:showPercent val="0"/>
          <c:showBubbleSize val="0"/>
        </c:dLbls>
        <c:gapWidth val="219"/>
        <c:overlap val="-27"/>
        <c:axId val="265710559"/>
        <c:axId val="264627551"/>
      </c:barChart>
      <c:catAx>
        <c:axId val="26571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4627551"/>
        <c:crosses val="autoZero"/>
        <c:auto val="1"/>
        <c:lblAlgn val="ctr"/>
        <c:lblOffset val="100"/>
        <c:noMultiLvlLbl val="0"/>
      </c:catAx>
      <c:valAx>
        <c:axId val="2646275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657105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Struktura umieszczeń w pieczy zastępczej w 202</a:t>
            </a:r>
            <a:r>
              <a:rPr lang="pl-PL" b="1"/>
              <a:t>3</a:t>
            </a:r>
            <a:r>
              <a:rPr lang="en-US" b="1"/>
              <a:t> r.</a:t>
            </a:r>
          </a:p>
        </c:rich>
      </c:tx>
      <c:layout>
        <c:manualLayout>
          <c:xMode val="edge"/>
          <c:yMode val="edge"/>
          <c:x val="0.1813261903270048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struktura!$A$5:$A$7</c:f>
              <c:strCache>
                <c:ptCount val="3"/>
                <c:pt idx="0">
                  <c:v>liczba dzieci po raz trzeci i kolejny umieszczonych w pieczy zastępczej</c:v>
                </c:pt>
                <c:pt idx="1">
                  <c:v>liczba dzieci po raz drugi umieszczonych w pieczy zastępczej </c:v>
                </c:pt>
                <c:pt idx="2">
                  <c:v>liczba dzieci po raz pierwszy umieszczonych w pieczy zastępczej </c:v>
                </c:pt>
              </c:strCache>
            </c:strRef>
          </c:cat>
          <c:val>
            <c:numRef>
              <c:f>struktura!$B$5:$B$7</c:f>
              <c:numCache>
                <c:formatCode>0.0%</c:formatCode>
                <c:ptCount val="3"/>
                <c:pt idx="0">
                  <c:v>7.0000000000000001E-3</c:v>
                </c:pt>
                <c:pt idx="1">
                  <c:v>6.6000000000000003E-2</c:v>
                </c:pt>
                <c:pt idx="2">
                  <c:v>0.92700000000000005</c:v>
                </c:pt>
              </c:numCache>
            </c:numRef>
          </c:val>
          <c:extLst>
            <c:ext xmlns:c16="http://schemas.microsoft.com/office/drawing/2014/chart" uri="{C3380CC4-5D6E-409C-BE32-E72D297353CC}">
              <c16:uniqueId val="{00000000-3919-45B4-A4B7-A4AB65A04897}"/>
            </c:ext>
          </c:extLst>
        </c:ser>
        <c:dLbls>
          <c:dLblPos val="outEnd"/>
          <c:showLegendKey val="0"/>
          <c:showVal val="1"/>
          <c:showCatName val="0"/>
          <c:showSerName val="0"/>
          <c:showPercent val="0"/>
          <c:showBubbleSize val="0"/>
        </c:dLbls>
        <c:gapWidth val="182"/>
        <c:axId val="531112623"/>
        <c:axId val="418722623"/>
      </c:barChart>
      <c:catAx>
        <c:axId val="531112623"/>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8722623"/>
        <c:crosses val="autoZero"/>
        <c:auto val="1"/>
        <c:lblAlgn val="ctr"/>
        <c:lblOffset val="100"/>
        <c:noMultiLvlLbl val="0"/>
      </c:catAx>
      <c:valAx>
        <c:axId val="41872262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crossAx val="53111262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pl-PL" sz="1400" b="1" i="0" baseline="0">
                <a:effectLst/>
              </a:rPr>
              <a:t>Liczba dzieci w wieku powyżej 18 lat w pieczy zastępczej</a:t>
            </a:r>
            <a:endParaRPr lang="en-US"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pl-PL"/>
        </a:p>
      </c:txPr>
    </c:title>
    <c:autoTitleDeleted val="0"/>
    <c:plotArea>
      <c:layout/>
      <c:barChart>
        <c:barDir val="col"/>
        <c:grouping val="clustered"/>
        <c:varyColors val="0"/>
        <c:ser>
          <c:idx val="0"/>
          <c:order val="0"/>
          <c:spPr>
            <a:solidFill>
              <a:srgbClr val="00B0F0"/>
            </a:solidFill>
            <a:ln>
              <a:solidFill>
                <a:srgbClr val="00B0F0"/>
              </a:solidFill>
            </a:ln>
            <a:effectLst/>
          </c:spPr>
          <c:invertIfNegative val="0"/>
          <c:dPt>
            <c:idx val="1"/>
            <c:invertIfNegative val="0"/>
            <c:bubble3D val="0"/>
            <c:spPr>
              <a:solidFill>
                <a:srgbClr val="00B0F0"/>
              </a:solidFill>
              <a:ln>
                <a:solidFill>
                  <a:srgbClr val="00B0F0"/>
                </a:solidFill>
              </a:ln>
              <a:effectLst/>
            </c:spPr>
            <c:extLst>
              <c:ext xmlns:c16="http://schemas.microsoft.com/office/drawing/2014/chart" uri="{C3380CC4-5D6E-409C-BE32-E72D297353CC}">
                <c16:uniqueId val="{00000001-E9AB-4F45-94F6-89C36D86A987}"/>
              </c:ext>
            </c:extLst>
          </c:dPt>
          <c:dPt>
            <c:idx val="2"/>
            <c:invertIfNegative val="0"/>
            <c:bubble3D val="0"/>
            <c:spPr>
              <a:solidFill>
                <a:srgbClr val="00B0F0"/>
              </a:solidFill>
              <a:ln>
                <a:solidFill>
                  <a:srgbClr val="00B0F0"/>
                </a:solidFill>
              </a:ln>
              <a:effectLst/>
            </c:spPr>
            <c:extLst>
              <c:ext xmlns:c16="http://schemas.microsoft.com/office/drawing/2014/chart" uri="{C3380CC4-5D6E-409C-BE32-E72D297353CC}">
                <c16:uniqueId val="{00000003-E9AB-4F45-94F6-89C36D86A987}"/>
              </c:ext>
            </c:extLst>
          </c:dPt>
          <c:dPt>
            <c:idx val="3"/>
            <c:invertIfNegative val="0"/>
            <c:bubble3D val="0"/>
            <c:spPr>
              <a:solidFill>
                <a:srgbClr val="00B0F0"/>
              </a:solidFill>
              <a:ln>
                <a:solidFill>
                  <a:srgbClr val="00B0F0"/>
                </a:solidFill>
              </a:ln>
              <a:effectLst/>
            </c:spPr>
            <c:extLst>
              <c:ext xmlns:c16="http://schemas.microsoft.com/office/drawing/2014/chart" uri="{C3380CC4-5D6E-409C-BE32-E72D297353CC}">
                <c16:uniqueId val="{00000005-E9AB-4F45-94F6-89C36D86A987}"/>
              </c:ext>
            </c:extLst>
          </c:dPt>
          <c:dPt>
            <c:idx val="4"/>
            <c:invertIfNegative val="0"/>
            <c:bubble3D val="0"/>
            <c:spPr>
              <a:solidFill>
                <a:srgbClr val="00B0F0"/>
              </a:solidFill>
              <a:ln>
                <a:solidFill>
                  <a:srgbClr val="00B0F0"/>
                </a:solidFill>
              </a:ln>
              <a:effectLst/>
            </c:spPr>
            <c:extLst>
              <c:ext xmlns:c16="http://schemas.microsoft.com/office/drawing/2014/chart" uri="{C3380CC4-5D6E-409C-BE32-E72D297353CC}">
                <c16:uniqueId val="{00000007-E9AB-4F45-94F6-89C36D86A987}"/>
              </c:ext>
            </c:extLst>
          </c:dPt>
          <c:dPt>
            <c:idx val="5"/>
            <c:invertIfNegative val="0"/>
            <c:bubble3D val="0"/>
            <c:spPr>
              <a:solidFill>
                <a:srgbClr val="00B0F0"/>
              </a:solidFill>
              <a:ln>
                <a:solidFill>
                  <a:srgbClr val="00B0F0"/>
                </a:solidFill>
              </a:ln>
              <a:effectLst/>
            </c:spPr>
            <c:extLst>
              <c:ext xmlns:c16="http://schemas.microsoft.com/office/drawing/2014/chart" uri="{C3380CC4-5D6E-409C-BE32-E72D297353CC}">
                <c16:uniqueId val="{00000009-E9AB-4F45-94F6-89C36D86A987}"/>
              </c:ext>
            </c:extLst>
          </c:dPt>
          <c:dPt>
            <c:idx val="6"/>
            <c:invertIfNegative val="0"/>
            <c:bubble3D val="0"/>
            <c:spPr>
              <a:solidFill>
                <a:srgbClr val="00B0F0"/>
              </a:solidFill>
              <a:ln>
                <a:solidFill>
                  <a:srgbClr val="00B0F0"/>
                </a:solidFill>
              </a:ln>
              <a:effectLst/>
            </c:spPr>
            <c:extLst>
              <c:ext xmlns:c16="http://schemas.microsoft.com/office/drawing/2014/chart" uri="{C3380CC4-5D6E-409C-BE32-E72D297353CC}">
                <c16:uniqueId val="{0000000B-E9AB-4F45-94F6-89C36D86A987}"/>
              </c:ext>
            </c:extLst>
          </c:dPt>
          <c:dPt>
            <c:idx val="7"/>
            <c:invertIfNegative val="0"/>
            <c:bubble3D val="0"/>
            <c:spPr>
              <a:solidFill>
                <a:srgbClr val="00B0F0"/>
              </a:solidFill>
              <a:ln>
                <a:solidFill>
                  <a:srgbClr val="00B0F0"/>
                </a:solidFill>
              </a:ln>
              <a:effectLst/>
            </c:spPr>
            <c:extLst>
              <c:ext xmlns:c16="http://schemas.microsoft.com/office/drawing/2014/chart" uri="{C3380CC4-5D6E-409C-BE32-E72D297353CC}">
                <c16:uniqueId val="{0000000D-E9AB-4F45-94F6-89C36D86A987}"/>
              </c:ext>
            </c:extLst>
          </c:dPt>
          <c:dPt>
            <c:idx val="8"/>
            <c:invertIfNegative val="0"/>
            <c:bubble3D val="0"/>
            <c:spPr>
              <a:solidFill>
                <a:srgbClr val="00B0F0"/>
              </a:solidFill>
              <a:ln>
                <a:solidFill>
                  <a:srgbClr val="00B0F0"/>
                </a:solidFill>
              </a:ln>
              <a:effectLst/>
            </c:spPr>
            <c:extLst>
              <c:ext xmlns:c16="http://schemas.microsoft.com/office/drawing/2014/chart" uri="{C3380CC4-5D6E-409C-BE32-E72D297353CC}">
                <c16:uniqueId val="{0000000F-E9AB-4F45-94F6-89C36D86A987}"/>
              </c:ext>
            </c:extLst>
          </c:dPt>
          <c:dPt>
            <c:idx val="9"/>
            <c:invertIfNegative val="0"/>
            <c:bubble3D val="0"/>
            <c:spPr>
              <a:solidFill>
                <a:srgbClr val="00B0F0"/>
              </a:solidFill>
              <a:ln>
                <a:solidFill>
                  <a:srgbClr val="00B0F0"/>
                </a:solidFill>
              </a:ln>
              <a:effectLst/>
            </c:spPr>
            <c:extLst>
              <c:ext xmlns:c16="http://schemas.microsoft.com/office/drawing/2014/chart" uri="{C3380CC4-5D6E-409C-BE32-E72D297353CC}">
                <c16:uniqueId val="{00000011-E9AB-4F45-94F6-89C36D86A987}"/>
              </c:ext>
            </c:extLst>
          </c:dPt>
          <c:dPt>
            <c:idx val="10"/>
            <c:invertIfNegative val="0"/>
            <c:bubble3D val="0"/>
            <c:spPr>
              <a:solidFill>
                <a:srgbClr val="00B0F0"/>
              </a:solidFill>
              <a:ln>
                <a:solidFill>
                  <a:srgbClr val="00B0F0"/>
                </a:solidFill>
              </a:ln>
              <a:effectLst/>
            </c:spPr>
            <c:extLst>
              <c:ext xmlns:c16="http://schemas.microsoft.com/office/drawing/2014/chart" uri="{C3380CC4-5D6E-409C-BE32-E72D297353CC}">
                <c16:uniqueId val="{00000013-E9AB-4F45-94F6-89C36D86A9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'liczba dzieci powyżej 18 lat'!$A$1:$L$1</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'liczba dzieci powyżej 18 lat'!$A$2:$L$2</c:f>
              <c:numCache>
                <c:formatCode>General</c:formatCode>
                <c:ptCount val="12"/>
                <c:pt idx="0">
                  <c:v>8449</c:v>
                </c:pt>
                <c:pt idx="1">
                  <c:v>9568</c:v>
                </c:pt>
                <c:pt idx="2">
                  <c:v>10455</c:v>
                </c:pt>
                <c:pt idx="3">
                  <c:v>11351</c:v>
                </c:pt>
                <c:pt idx="4">
                  <c:v>12253</c:v>
                </c:pt>
                <c:pt idx="5">
                  <c:v>12205</c:v>
                </c:pt>
                <c:pt idx="6">
                  <c:v>12237</c:v>
                </c:pt>
                <c:pt idx="7">
                  <c:v>12087</c:v>
                </c:pt>
                <c:pt idx="8">
                  <c:v>12088</c:v>
                </c:pt>
                <c:pt idx="9">
                  <c:v>11710</c:v>
                </c:pt>
                <c:pt idx="10">
                  <c:v>10931</c:v>
                </c:pt>
                <c:pt idx="11">
                  <c:v>10998</c:v>
                </c:pt>
              </c:numCache>
            </c:numRef>
          </c:val>
          <c:extLst>
            <c:ext xmlns:c16="http://schemas.microsoft.com/office/drawing/2014/chart" uri="{C3380CC4-5D6E-409C-BE32-E72D297353CC}">
              <c16:uniqueId val="{00000014-E9AB-4F45-94F6-89C36D86A987}"/>
            </c:ext>
          </c:extLst>
        </c:ser>
        <c:dLbls>
          <c:showLegendKey val="0"/>
          <c:showVal val="0"/>
          <c:showCatName val="0"/>
          <c:showSerName val="0"/>
          <c:showPercent val="0"/>
          <c:showBubbleSize val="0"/>
        </c:dLbls>
        <c:gapWidth val="219"/>
        <c:overlap val="-27"/>
        <c:axId val="772393055"/>
        <c:axId val="772529487"/>
      </c:barChart>
      <c:catAx>
        <c:axId val="7723930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2529487"/>
        <c:crosses val="autoZero"/>
        <c:auto val="1"/>
        <c:lblAlgn val="ctr"/>
        <c:lblOffset val="100"/>
        <c:noMultiLvlLbl val="0"/>
      </c:catAx>
      <c:valAx>
        <c:axId val="772529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723930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Wiek</a:t>
            </a:r>
            <a:r>
              <a:rPr lang="pl-PL" b="1" baseline="0"/>
              <a:t> dziecka w rodzinnej pieczy zastępczej w 2023 roku</a:t>
            </a:r>
            <a:endParaRPr lang="en-US" b="1"/>
          </a:p>
        </c:rich>
      </c:tx>
      <c:layout>
        <c:manualLayout>
          <c:xMode val="edge"/>
          <c:yMode val="edge"/>
          <c:x val="0.13737866100070825"/>
          <c:y val="5.22875816993464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CC-4B67-A48D-CF0D211C71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CC-4B67-A48D-CF0D211C710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BCC-4B67-A48D-CF0D211C71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BCC-4B67-A48D-CF0D211C71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BCC-4B67-A48D-CF0D211C710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BCC-4B67-A48D-CF0D211C7109}"/>
              </c:ext>
            </c:extLst>
          </c:dPt>
          <c:dLbls>
            <c:dLbl>
              <c:idx val="0"/>
              <c:tx>
                <c:rich>
                  <a:bodyPr/>
                  <a:lstStyle/>
                  <a:p>
                    <a:fld id="{D6D2B0DD-5AA0-435E-B917-66C4FDF46093}" type="CATEGORYNAME">
                      <a:rPr lang="en-US" b="1"/>
                      <a:pPr/>
                      <a:t>[NAZWA KATEGORII]</a:t>
                    </a:fld>
                    <a:r>
                      <a:rPr lang="en-US" b="1" baseline="0"/>
                      <a:t>; </a:t>
                    </a:r>
                    <a:fld id="{D6666DC2-B518-4AF1-B662-E0B58312DE48}" type="VALUE">
                      <a:rPr lang="en-US" b="1" baseline="0"/>
                      <a:pPr/>
                      <a:t>[WARTOŚĆ]</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BCC-4B67-A48D-CF0D211C7109}"/>
                </c:ext>
              </c:extLst>
            </c:dLbl>
            <c:dLbl>
              <c:idx val="1"/>
              <c:tx>
                <c:rich>
                  <a:bodyPr/>
                  <a:lstStyle/>
                  <a:p>
                    <a:fld id="{C69DEBAE-D13B-46B5-98A9-D00592246CFC}" type="CATEGORYNAME">
                      <a:rPr lang="en-US" b="1"/>
                      <a:pPr/>
                      <a:t>[NAZWA KATEGORII]</a:t>
                    </a:fld>
                    <a:r>
                      <a:rPr lang="en-US" b="1" baseline="0"/>
                      <a:t>; </a:t>
                    </a:r>
                    <a:fld id="{77F53E87-362B-4BA9-8B7D-1992DB0E37DD}" type="VALUE">
                      <a:rPr lang="en-US" b="1" baseline="0"/>
                      <a:pPr/>
                      <a:t>[WARTOŚĆ]</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BCC-4B67-A48D-CF0D211C7109}"/>
                </c:ext>
              </c:extLst>
            </c:dLbl>
            <c:dLbl>
              <c:idx val="2"/>
              <c:tx>
                <c:rich>
                  <a:bodyPr/>
                  <a:lstStyle/>
                  <a:p>
                    <a:fld id="{6711C271-98E2-4957-BA06-72338E300533}" type="CATEGORYNAME">
                      <a:rPr lang="en-US" b="1"/>
                      <a:pPr/>
                      <a:t>[NAZWA KATEGORII]</a:t>
                    </a:fld>
                    <a:r>
                      <a:rPr lang="en-US" b="1" baseline="0"/>
                      <a:t>; </a:t>
                    </a:r>
                    <a:fld id="{C58E8FCE-FD4E-4689-8ED6-ADFBD262A312}" type="VALUE">
                      <a:rPr lang="en-US" b="1" baseline="0"/>
                      <a:pPr/>
                      <a:t>[WARTOŚĆ]</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BCC-4B67-A48D-CF0D211C7109}"/>
                </c:ext>
              </c:extLst>
            </c:dLbl>
            <c:dLbl>
              <c:idx val="3"/>
              <c:tx>
                <c:rich>
                  <a:bodyPr/>
                  <a:lstStyle/>
                  <a:p>
                    <a:fld id="{CAAA4446-2458-421D-902B-5F5208023067}" type="CATEGORYNAME">
                      <a:rPr lang="en-US" b="1"/>
                      <a:pPr/>
                      <a:t>[NAZWA KATEGORII]</a:t>
                    </a:fld>
                    <a:r>
                      <a:rPr lang="en-US" b="1" baseline="0"/>
                      <a:t>; </a:t>
                    </a:r>
                    <a:fld id="{A3DA0815-4B60-4F5F-AE30-B8B98B86F969}" type="VALUE">
                      <a:rPr lang="en-US" b="1" baseline="0"/>
                      <a:pPr/>
                      <a:t>[WARTOŚĆ]</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BCC-4B67-A48D-CF0D211C7109}"/>
                </c:ext>
              </c:extLst>
            </c:dLbl>
            <c:dLbl>
              <c:idx val="4"/>
              <c:tx>
                <c:rich>
                  <a:bodyPr/>
                  <a:lstStyle/>
                  <a:p>
                    <a:fld id="{7EB7D7F3-FD7A-424B-9872-4512208052D8}" type="CATEGORYNAME">
                      <a:rPr lang="en-US" b="1"/>
                      <a:pPr/>
                      <a:t>[NAZWA KATEGORII]</a:t>
                    </a:fld>
                    <a:r>
                      <a:rPr lang="en-US" b="1" baseline="0"/>
                      <a:t>; </a:t>
                    </a:r>
                    <a:fld id="{A35759BF-7508-4D0C-91F3-477F58E8A730}" type="VALUE">
                      <a:rPr lang="en-US" b="1" baseline="0"/>
                      <a:pPr/>
                      <a:t>[WARTOŚĆ]</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BCC-4B67-A48D-CF0D211C7109}"/>
                </c:ext>
              </c:extLst>
            </c:dLbl>
            <c:dLbl>
              <c:idx val="5"/>
              <c:tx>
                <c:rich>
                  <a:bodyPr/>
                  <a:lstStyle/>
                  <a:p>
                    <a:fld id="{3C6FDA46-420E-4FB3-B5FC-A0155F3ADCE3}" type="CATEGORYNAME">
                      <a:rPr lang="en-US" b="1"/>
                      <a:pPr/>
                      <a:t>[NAZWA KATEGORII]</a:t>
                    </a:fld>
                    <a:r>
                      <a:rPr lang="en-US" b="1" baseline="0"/>
                      <a:t>; </a:t>
                    </a:r>
                    <a:fld id="{639AAEEA-F7F6-4DBA-9BDE-19FD59F75A06}" type="VALUE">
                      <a:rPr lang="en-US" b="1" baseline="0"/>
                      <a:pPr/>
                      <a:t>[WARTOŚĆ]</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BCC-4B67-A48D-CF0D211C71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'wiek dziecka'!$A$13:$F$13</c:f>
              <c:strCache>
                <c:ptCount val="6"/>
                <c:pt idx="0">
                  <c:v>poniżej 1 roku</c:v>
                </c:pt>
                <c:pt idx="1">
                  <c:v>1 - 3 lat</c:v>
                </c:pt>
                <c:pt idx="2">
                  <c:v>4 - 6 lat</c:v>
                </c:pt>
                <c:pt idx="3">
                  <c:v>7 - 13 lat</c:v>
                </c:pt>
                <c:pt idx="4">
                  <c:v>14 - 17 lat</c:v>
                </c:pt>
                <c:pt idx="5">
                  <c:v>18 - 24 lat</c:v>
                </c:pt>
              </c:strCache>
            </c:strRef>
          </c:cat>
          <c:val>
            <c:numRef>
              <c:f>'wiek dziecka'!$A$14:$F$14</c:f>
              <c:numCache>
                <c:formatCode>0%</c:formatCode>
                <c:ptCount val="6"/>
                <c:pt idx="0">
                  <c:v>0.02</c:v>
                </c:pt>
                <c:pt idx="1">
                  <c:v>7.0000000000000007E-2</c:v>
                </c:pt>
                <c:pt idx="2">
                  <c:v>0.1</c:v>
                </c:pt>
                <c:pt idx="3">
                  <c:v>0.35</c:v>
                </c:pt>
                <c:pt idx="4">
                  <c:v>0.32</c:v>
                </c:pt>
                <c:pt idx="5">
                  <c:v>0.14000000000000001</c:v>
                </c:pt>
              </c:numCache>
            </c:numRef>
          </c:val>
          <c:extLst>
            <c:ext xmlns:c16="http://schemas.microsoft.com/office/drawing/2014/chart" uri="{C3380CC4-5D6E-409C-BE32-E72D297353CC}">
              <c16:uniqueId val="{0000000C-FBCC-4B67-A48D-CF0D211C7109}"/>
            </c:ext>
          </c:extLst>
        </c:ser>
        <c:ser>
          <c:idx val="1"/>
          <c:order val="1"/>
          <c:tx>
            <c:strRef>
              <c:f>'wiek dziecka'!$A$13:$F$13</c:f>
              <c:strCache>
                <c:ptCount val="6"/>
                <c:pt idx="0">
                  <c:v>poniżej 1 roku</c:v>
                </c:pt>
                <c:pt idx="1">
                  <c:v>1 - 3 lat</c:v>
                </c:pt>
                <c:pt idx="2">
                  <c:v>4 - 6 lat</c:v>
                </c:pt>
                <c:pt idx="3">
                  <c:v>7 - 13 lat</c:v>
                </c:pt>
                <c:pt idx="4">
                  <c:v>14 - 17 lat</c:v>
                </c:pt>
                <c:pt idx="5">
                  <c:v>18 - 24 lat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FBCC-4B67-A48D-CF0D211C7109}"/>
              </c:ext>
            </c:extLst>
          </c:dPt>
          <c:val>
            <c:numLit>
              <c:formatCode>General</c:formatCode>
              <c:ptCount val="1"/>
              <c:pt idx="0">
                <c:v>1</c:v>
              </c:pt>
            </c:numLit>
          </c:val>
          <c:extLst>
            <c:ext xmlns:c16="http://schemas.microsoft.com/office/drawing/2014/chart" uri="{C3380CC4-5D6E-409C-BE32-E72D297353CC}">
              <c16:uniqueId val="{0000000F-FBCC-4B67-A48D-CF0D211C710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b="1"/>
              <a:t>Liczba nowych form powstałych w latach 2017-2023</a:t>
            </a:r>
            <a:endParaRPr lang="en-US" b="1"/>
          </a:p>
        </c:rich>
      </c:tx>
      <c:layout>
        <c:manualLayout>
          <c:xMode val="edge"/>
          <c:yMode val="edge"/>
          <c:x val="0.20303087114110735"/>
          <c:y val="2.54453715673600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6.9132502958540759E-2"/>
          <c:y val="0.18412073490813649"/>
          <c:w val="0.90433120513151488"/>
          <c:h val="0.66410510709062143"/>
        </c:manualLayout>
      </c:layout>
      <c:barChart>
        <c:barDir val="col"/>
        <c:grouping val="clustered"/>
        <c:varyColors val="0"/>
        <c:ser>
          <c:idx val="0"/>
          <c:order val="0"/>
          <c:tx>
            <c:strRef>
              <c:f>podmioty!$E$1</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podmioty!$E$2:$E$4</c:f>
              <c:numCache>
                <c:formatCode>General</c:formatCode>
                <c:ptCount val="3"/>
                <c:pt idx="0">
                  <c:v>1517</c:v>
                </c:pt>
                <c:pt idx="1">
                  <c:v>194</c:v>
                </c:pt>
                <c:pt idx="2">
                  <c:v>58</c:v>
                </c:pt>
              </c:numCache>
            </c:numRef>
          </c:val>
          <c:extLst>
            <c:ext xmlns:c16="http://schemas.microsoft.com/office/drawing/2014/chart" uri="{C3380CC4-5D6E-409C-BE32-E72D297353CC}">
              <c16:uniqueId val="{00000000-FB6E-498F-AD3C-9CF0076049BD}"/>
            </c:ext>
          </c:extLst>
        </c:ser>
        <c:ser>
          <c:idx val="1"/>
          <c:order val="1"/>
          <c:tx>
            <c:strRef>
              <c:f>podmioty!$F$1</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podmioty!$F$2:$F$4</c:f>
              <c:numCache>
                <c:formatCode>General</c:formatCode>
                <c:ptCount val="3"/>
                <c:pt idx="0">
                  <c:v>1409</c:v>
                </c:pt>
                <c:pt idx="1">
                  <c:v>199</c:v>
                </c:pt>
                <c:pt idx="2">
                  <c:v>64</c:v>
                </c:pt>
              </c:numCache>
            </c:numRef>
          </c:val>
          <c:extLst>
            <c:ext xmlns:c16="http://schemas.microsoft.com/office/drawing/2014/chart" uri="{C3380CC4-5D6E-409C-BE32-E72D297353CC}">
              <c16:uniqueId val="{00000001-FB6E-498F-AD3C-9CF0076049BD}"/>
            </c:ext>
          </c:extLst>
        </c:ser>
        <c:ser>
          <c:idx val="2"/>
          <c:order val="2"/>
          <c:tx>
            <c:strRef>
              <c:f>podmioty!$G$1</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podmioty!$G$2:$G$4</c:f>
              <c:numCache>
                <c:formatCode>General</c:formatCode>
                <c:ptCount val="3"/>
                <c:pt idx="0">
                  <c:v>1537</c:v>
                </c:pt>
                <c:pt idx="1">
                  <c:v>199</c:v>
                </c:pt>
                <c:pt idx="2">
                  <c:v>73</c:v>
                </c:pt>
              </c:numCache>
            </c:numRef>
          </c:val>
          <c:extLst>
            <c:ext xmlns:c16="http://schemas.microsoft.com/office/drawing/2014/chart" uri="{C3380CC4-5D6E-409C-BE32-E72D297353CC}">
              <c16:uniqueId val="{00000002-FB6E-498F-AD3C-9CF0076049BD}"/>
            </c:ext>
          </c:extLst>
        </c:ser>
        <c:ser>
          <c:idx val="3"/>
          <c:order val="3"/>
          <c:tx>
            <c:strRef>
              <c:f>podmioty!$H$1</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podmioty!$H$2:$H$4</c:f>
              <c:numCache>
                <c:formatCode>General</c:formatCode>
                <c:ptCount val="3"/>
                <c:pt idx="0">
                  <c:v>1668</c:v>
                </c:pt>
                <c:pt idx="1">
                  <c:v>184</c:v>
                </c:pt>
                <c:pt idx="2">
                  <c:v>64</c:v>
                </c:pt>
              </c:numCache>
            </c:numRef>
          </c:val>
          <c:extLst>
            <c:ext xmlns:c16="http://schemas.microsoft.com/office/drawing/2014/chart" uri="{C3380CC4-5D6E-409C-BE32-E72D297353CC}">
              <c16:uniqueId val="{00000003-FB6E-498F-AD3C-9CF0076049BD}"/>
            </c:ext>
          </c:extLst>
        </c:ser>
        <c:ser>
          <c:idx val="4"/>
          <c:order val="4"/>
          <c:tx>
            <c:strRef>
              <c:f>podmioty!$I$1</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podmioty!$I$2:$I$4</c:f>
              <c:numCache>
                <c:formatCode>General</c:formatCode>
                <c:ptCount val="3"/>
                <c:pt idx="0">
                  <c:v>1969</c:v>
                </c:pt>
                <c:pt idx="1">
                  <c:v>182</c:v>
                </c:pt>
                <c:pt idx="2">
                  <c:v>65</c:v>
                </c:pt>
              </c:numCache>
            </c:numRef>
          </c:val>
          <c:extLst>
            <c:ext xmlns:c16="http://schemas.microsoft.com/office/drawing/2014/chart" uri="{C3380CC4-5D6E-409C-BE32-E72D297353CC}">
              <c16:uniqueId val="{00000004-FB6E-498F-AD3C-9CF0076049BD}"/>
            </c:ext>
          </c:extLst>
        </c:ser>
        <c:ser>
          <c:idx val="5"/>
          <c:order val="5"/>
          <c:tx>
            <c:strRef>
              <c:f>podmioty!$J$1</c:f>
              <c:strCache>
                <c:ptCount val="1"/>
                <c:pt idx="0">
                  <c:v>2022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podmioty!$J$2:$J$4</c:f>
              <c:numCache>
                <c:formatCode>General</c:formatCode>
                <c:ptCount val="3"/>
                <c:pt idx="0">
                  <c:v>2095</c:v>
                </c:pt>
                <c:pt idx="1">
                  <c:v>189</c:v>
                </c:pt>
                <c:pt idx="2">
                  <c:v>81</c:v>
                </c:pt>
              </c:numCache>
            </c:numRef>
          </c:val>
          <c:extLst>
            <c:ext xmlns:c16="http://schemas.microsoft.com/office/drawing/2014/chart" uri="{C3380CC4-5D6E-409C-BE32-E72D297353CC}">
              <c16:uniqueId val="{00000005-FB6E-498F-AD3C-9CF0076049BD}"/>
            </c:ext>
          </c:extLst>
        </c:ser>
        <c:ser>
          <c:idx val="6"/>
          <c:order val="6"/>
          <c:tx>
            <c:strRef>
              <c:f>podmioty!$K$1</c:f>
              <c:strCache>
                <c:ptCount val="1"/>
                <c:pt idx="0">
                  <c:v>2023</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podmioty!$D$2:$D$4</c:f>
              <c:strCache>
                <c:ptCount val="3"/>
                <c:pt idx="0">
                  <c:v>rodziny zastępcze niezawodowe</c:v>
                </c:pt>
                <c:pt idx="1">
                  <c:v>rodziny zastępcze zawodowe</c:v>
                </c:pt>
                <c:pt idx="2">
                  <c:v>rodzinne domy dziecka</c:v>
                </c:pt>
              </c:strCache>
            </c:strRef>
          </c:cat>
          <c:val>
            <c:numRef>
              <c:f>podmioty!$K$2:$K$4</c:f>
              <c:numCache>
                <c:formatCode>General</c:formatCode>
                <c:ptCount val="3"/>
                <c:pt idx="0">
                  <c:v>2267</c:v>
                </c:pt>
                <c:pt idx="1">
                  <c:v>281</c:v>
                </c:pt>
                <c:pt idx="2">
                  <c:v>106</c:v>
                </c:pt>
              </c:numCache>
            </c:numRef>
          </c:val>
          <c:extLst>
            <c:ext xmlns:c16="http://schemas.microsoft.com/office/drawing/2014/chart" uri="{C3380CC4-5D6E-409C-BE32-E72D297353CC}">
              <c16:uniqueId val="{00000006-FB6E-498F-AD3C-9CF0076049BD}"/>
            </c:ext>
          </c:extLst>
        </c:ser>
        <c:dLbls>
          <c:dLblPos val="outEnd"/>
          <c:showLegendKey val="0"/>
          <c:showVal val="1"/>
          <c:showCatName val="0"/>
          <c:showSerName val="0"/>
          <c:showPercent val="0"/>
          <c:showBubbleSize val="0"/>
        </c:dLbls>
        <c:gapWidth val="219"/>
        <c:overlap val="-27"/>
        <c:axId val="476612303"/>
        <c:axId val="470942303"/>
      </c:barChart>
      <c:catAx>
        <c:axId val="476612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0942303"/>
        <c:crosses val="autoZero"/>
        <c:auto val="1"/>
        <c:lblAlgn val="ctr"/>
        <c:lblOffset val="100"/>
        <c:noMultiLvlLbl val="0"/>
      </c:catAx>
      <c:valAx>
        <c:axId val="470942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76612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353EB5-492B-4C94-8987-AC084EC4FDFF}" type="doc">
      <dgm:prSet loTypeId="urn:microsoft.com/office/officeart/2005/8/layout/hierarchy6" loCatId="hierarchy" qsTypeId="urn:microsoft.com/office/officeart/2005/8/quickstyle/3d1" qsCatId="3D" csTypeId="urn:microsoft.com/office/officeart/2005/8/colors/accent1_1" csCatId="accent1" phldr="1"/>
      <dgm:spPr/>
      <dgm:t>
        <a:bodyPr/>
        <a:lstStyle/>
        <a:p>
          <a:endParaRPr lang="pl-PL"/>
        </a:p>
      </dgm:t>
    </dgm:pt>
    <dgm:pt modelId="{61F82031-0E40-47A4-9677-670DCD624144}">
      <dgm:prSet custT="1"/>
      <dgm:spPr>
        <a:xfrm>
          <a:off x="1827711" y="355416"/>
          <a:ext cx="2225724" cy="586403"/>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pPr rtl="0">
            <a:buNone/>
          </a:pPr>
          <a:r>
            <a:rPr lang="pl-PL" sz="2000" dirty="0">
              <a:solidFill>
                <a:sysClr val="windowText" lastClr="000000">
                  <a:hueOff val="0"/>
                  <a:satOff val="0"/>
                  <a:lumOff val="0"/>
                  <a:alphaOff val="0"/>
                </a:sysClr>
              </a:solidFill>
              <a:latin typeface="Calibri"/>
              <a:ea typeface="+mn-ea"/>
              <a:cs typeface="+mn-cs"/>
            </a:rPr>
            <a:t>RODZINNA PIECZA ZASTĘPCZA</a:t>
          </a:r>
        </a:p>
      </dgm:t>
    </dgm:pt>
    <dgm:pt modelId="{843DD6FE-BACB-48BE-8399-B7114E2A062A}" type="parTrans" cxnId="{4D98E017-37E3-45E1-A9D1-17153EF89861}">
      <dgm:prSet/>
      <dgm:spPr/>
      <dgm:t>
        <a:bodyPr/>
        <a:lstStyle/>
        <a:p>
          <a:endParaRPr lang="pl-PL" sz="1450"/>
        </a:p>
      </dgm:t>
    </dgm:pt>
    <dgm:pt modelId="{A2D1F477-5B94-4272-B3D7-33E67AFFBAE4}" type="sibTrans" cxnId="{4D98E017-37E3-45E1-A9D1-17153EF89861}">
      <dgm:prSet/>
      <dgm:spPr/>
      <dgm:t>
        <a:bodyPr/>
        <a:lstStyle/>
        <a:p>
          <a:endParaRPr lang="pl-PL" sz="1450"/>
        </a:p>
      </dgm:t>
    </dgm:pt>
    <dgm:pt modelId="{6EB7A51A-23E7-4D97-B0FE-E43649C68FA9}">
      <dgm:prSet custT="1"/>
      <dgm:spPr>
        <a:xfrm>
          <a:off x="1158473" y="1171585"/>
          <a:ext cx="1441910" cy="304260"/>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a:solidFill>
                <a:sysClr val="windowText" lastClr="000000">
                  <a:hueOff val="0"/>
                  <a:satOff val="0"/>
                  <a:lumOff val="0"/>
                  <a:alphaOff val="0"/>
                </a:sysClr>
              </a:solidFill>
              <a:latin typeface="Calibri"/>
              <a:ea typeface="+mn-ea"/>
              <a:cs typeface="+mn-cs"/>
            </a:rPr>
            <a:t>Rodziny zastępcze</a:t>
          </a:r>
          <a:endParaRPr lang="pl-PL" sz="1300" dirty="0">
            <a:solidFill>
              <a:sysClr val="windowText" lastClr="000000">
                <a:hueOff val="0"/>
                <a:satOff val="0"/>
                <a:lumOff val="0"/>
                <a:alphaOff val="0"/>
              </a:sysClr>
            </a:solidFill>
            <a:latin typeface="Calibri"/>
            <a:ea typeface="+mn-ea"/>
            <a:cs typeface="+mn-cs"/>
          </a:endParaRPr>
        </a:p>
      </dgm:t>
    </dgm:pt>
    <dgm:pt modelId="{61156D2D-C13D-4082-90B3-8CE7777B2D68}" type="parTrans" cxnId="{08152645-4F57-4C9D-AB17-5943D2BAF35A}">
      <dgm:prSet/>
      <dgm:spPr>
        <a:xfrm>
          <a:off x="1879429" y="941820"/>
          <a:ext cx="1061144" cy="229765"/>
        </a:xfrm>
        <a:custGeom>
          <a:avLst/>
          <a:gdLst/>
          <a:ahLst/>
          <a:cxnLst/>
          <a:rect l="0" t="0" r="0" b="0"/>
          <a:pathLst>
            <a:path>
              <a:moveTo>
                <a:pt x="701238" y="0"/>
              </a:moveTo>
              <a:lnTo>
                <a:pt x="701238" y="130153"/>
              </a:lnTo>
              <a:lnTo>
                <a:pt x="0" y="130153"/>
              </a:lnTo>
              <a:lnTo>
                <a:pt x="0" y="260307"/>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33C2885A-477B-4E87-A8B2-8008CC762B7F}" type="sibTrans" cxnId="{08152645-4F57-4C9D-AB17-5943D2BAF35A}">
      <dgm:prSet/>
      <dgm:spPr/>
      <dgm:t>
        <a:bodyPr/>
        <a:lstStyle/>
        <a:p>
          <a:endParaRPr lang="pl-PL" sz="1450"/>
        </a:p>
      </dgm:t>
    </dgm:pt>
    <dgm:pt modelId="{2C12B20E-6104-45B0-A0B0-7FDADAC3A8CC}">
      <dgm:prSet custT="1"/>
      <dgm:spPr>
        <a:xfrm>
          <a:off x="3396420" y="1275904"/>
          <a:ext cx="1903175" cy="304260"/>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dirty="0">
              <a:solidFill>
                <a:sysClr val="windowText" lastClr="000000">
                  <a:hueOff val="0"/>
                  <a:satOff val="0"/>
                  <a:lumOff val="0"/>
                  <a:alphaOff val="0"/>
                </a:sysClr>
              </a:solidFill>
              <a:latin typeface="Calibri"/>
              <a:ea typeface="+mn-ea"/>
              <a:cs typeface="+mn-cs"/>
            </a:rPr>
            <a:t>Rodzinne domy dziecka</a:t>
          </a:r>
        </a:p>
      </dgm:t>
    </dgm:pt>
    <dgm:pt modelId="{248B8DC1-118C-414A-B2E8-7118E317948D}" type="parTrans" cxnId="{72E3BB6D-FF5C-46AE-B2B6-41FCD3501B62}">
      <dgm:prSet/>
      <dgm:spPr>
        <a:xfrm>
          <a:off x="2940573" y="941820"/>
          <a:ext cx="1407434" cy="334083"/>
        </a:xfrm>
        <a:custGeom>
          <a:avLst/>
          <a:gdLst/>
          <a:ahLst/>
          <a:cxnLst/>
          <a:rect l="0" t="0" r="0" b="0"/>
          <a:pathLst>
            <a:path>
              <a:moveTo>
                <a:pt x="0" y="0"/>
              </a:moveTo>
              <a:lnTo>
                <a:pt x="0" y="126526"/>
              </a:lnTo>
              <a:lnTo>
                <a:pt x="1721139" y="126526"/>
              </a:lnTo>
              <a:lnTo>
                <a:pt x="1721139" y="253052"/>
              </a:lnTo>
            </a:path>
          </a:pathLst>
        </a:custGeom>
        <a:noFill/>
        <a:ln w="25400" cap="flat" cmpd="sng" algn="ctr">
          <a:solidFill>
            <a:srgbClr val="4F81BD">
              <a:shade val="6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D7D3A6AE-6C8B-49EA-9114-0B5698B4E8F6}" type="sibTrans" cxnId="{72E3BB6D-FF5C-46AE-B2B6-41FCD3501B62}">
      <dgm:prSet/>
      <dgm:spPr/>
      <dgm:t>
        <a:bodyPr/>
        <a:lstStyle/>
        <a:p>
          <a:endParaRPr lang="pl-PL" sz="1450"/>
        </a:p>
      </dgm:t>
    </dgm:pt>
    <dgm:pt modelId="{1FE74F37-8275-4A64-9F98-2A741F9FBD04}">
      <dgm:prSet custT="1"/>
      <dgm:spPr>
        <a:xfrm>
          <a:off x="0" y="1705270"/>
          <a:ext cx="754865" cy="443663"/>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dirty="0">
              <a:solidFill>
                <a:sysClr val="windowText" lastClr="000000">
                  <a:hueOff val="0"/>
                  <a:satOff val="0"/>
                  <a:lumOff val="0"/>
                  <a:alphaOff val="0"/>
                </a:sysClr>
              </a:solidFill>
              <a:latin typeface="Calibri"/>
              <a:ea typeface="+mn-ea"/>
              <a:cs typeface="+mn-cs"/>
            </a:rPr>
            <a:t>Rodziny spokrewnione</a:t>
          </a:r>
        </a:p>
      </dgm:t>
    </dgm:pt>
    <dgm:pt modelId="{79E95EDE-D1EF-48F8-875A-EAFD935DBF6F}" type="parTrans" cxnId="{601E0B4F-F62C-4601-AB98-86DC1D91EE53}">
      <dgm:prSet/>
      <dgm:spPr>
        <a:xfrm>
          <a:off x="377432" y="1475845"/>
          <a:ext cx="1501996" cy="229424"/>
        </a:xfrm>
        <a:custGeom>
          <a:avLst/>
          <a:gdLst/>
          <a:ahLst/>
          <a:cxnLst/>
          <a:rect l="0" t="0" r="0" b="0"/>
          <a:pathLst>
            <a:path>
              <a:moveTo>
                <a:pt x="1372904" y="0"/>
              </a:moveTo>
              <a:lnTo>
                <a:pt x="1372904" y="129790"/>
              </a:lnTo>
              <a:lnTo>
                <a:pt x="0" y="129790"/>
              </a:lnTo>
              <a:lnTo>
                <a:pt x="0" y="25958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08ED907A-DBCD-439A-AA65-55A7B0BE0FB7}" type="sibTrans" cxnId="{601E0B4F-F62C-4601-AB98-86DC1D91EE53}">
      <dgm:prSet/>
      <dgm:spPr/>
      <dgm:t>
        <a:bodyPr/>
        <a:lstStyle/>
        <a:p>
          <a:endParaRPr lang="pl-PL" sz="1450"/>
        </a:p>
      </dgm:t>
    </dgm:pt>
    <dgm:pt modelId="{6175E1A3-8D71-4942-8938-07D14D49489E}">
      <dgm:prSet custT="1"/>
      <dgm:spPr>
        <a:xfrm>
          <a:off x="838916" y="1692192"/>
          <a:ext cx="1309603" cy="477603"/>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dirty="0">
              <a:solidFill>
                <a:sysClr val="windowText" lastClr="000000">
                  <a:hueOff val="0"/>
                  <a:satOff val="0"/>
                  <a:lumOff val="0"/>
                  <a:alphaOff val="0"/>
                </a:sysClr>
              </a:solidFill>
              <a:latin typeface="Calibri"/>
              <a:ea typeface="+mn-ea"/>
              <a:cs typeface="+mn-cs"/>
            </a:rPr>
            <a:t>Rodziny niezawodowe</a:t>
          </a:r>
        </a:p>
      </dgm:t>
    </dgm:pt>
    <dgm:pt modelId="{16312788-F027-4006-BB26-935768446868}" type="parTrans" cxnId="{73CC523D-8671-4A37-8714-02DA968C311E}">
      <dgm:prSet/>
      <dgm:spPr>
        <a:xfrm>
          <a:off x="1493717" y="1475845"/>
          <a:ext cx="385711" cy="216347"/>
        </a:xfrm>
        <a:custGeom>
          <a:avLst/>
          <a:gdLst/>
          <a:ahLst/>
          <a:cxnLst/>
          <a:rect l="0" t="0" r="0" b="0"/>
          <a:pathLst>
            <a:path>
              <a:moveTo>
                <a:pt x="51794" y="0"/>
              </a:moveTo>
              <a:lnTo>
                <a:pt x="51794" y="134988"/>
              </a:lnTo>
              <a:lnTo>
                <a:pt x="45720" y="134988"/>
              </a:lnTo>
              <a:lnTo>
                <a:pt x="45720" y="269977"/>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D41E0C0C-EC5C-4E67-8A05-483C32282298}" type="sibTrans" cxnId="{73CC523D-8671-4A37-8714-02DA968C311E}">
      <dgm:prSet/>
      <dgm:spPr/>
      <dgm:t>
        <a:bodyPr/>
        <a:lstStyle/>
        <a:p>
          <a:endParaRPr lang="pl-PL" sz="1450"/>
        </a:p>
      </dgm:t>
    </dgm:pt>
    <dgm:pt modelId="{503318BE-09EE-4813-87C9-536AA24B66CE}">
      <dgm:prSet custT="1"/>
      <dgm:spPr>
        <a:xfrm>
          <a:off x="2338660" y="1696294"/>
          <a:ext cx="1419839" cy="442847"/>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dirty="0">
              <a:solidFill>
                <a:sysClr val="windowText" lastClr="000000">
                  <a:hueOff val="0"/>
                  <a:satOff val="0"/>
                  <a:lumOff val="0"/>
                  <a:alphaOff val="0"/>
                </a:sysClr>
              </a:solidFill>
              <a:latin typeface="Calibri"/>
              <a:ea typeface="+mn-ea"/>
              <a:cs typeface="+mn-cs"/>
            </a:rPr>
            <a:t>Rodziny zawodowe, w tym</a:t>
          </a:r>
        </a:p>
      </dgm:t>
    </dgm:pt>
    <dgm:pt modelId="{4F1D7F51-F202-40B7-AAF7-7877D0C34DE4}" type="parTrans" cxnId="{87467D7B-93ED-4988-8052-3DEDC1078D75}">
      <dgm:prSet/>
      <dgm:spPr>
        <a:xfrm>
          <a:off x="1879429" y="1475845"/>
          <a:ext cx="1169151" cy="220448"/>
        </a:xfrm>
        <a:custGeom>
          <a:avLst/>
          <a:gdLst/>
          <a:ahLst/>
          <a:cxnLst/>
          <a:rect l="0" t="0" r="0" b="0"/>
          <a:pathLst>
            <a:path>
              <a:moveTo>
                <a:pt x="0" y="0"/>
              </a:moveTo>
              <a:lnTo>
                <a:pt x="0" y="129790"/>
              </a:lnTo>
              <a:lnTo>
                <a:pt x="1480351" y="129790"/>
              </a:lnTo>
              <a:lnTo>
                <a:pt x="1480351" y="25958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A1AE0422-5E94-417D-99BE-71E8E285D48C}" type="sibTrans" cxnId="{87467D7B-93ED-4988-8052-3DEDC1078D75}">
      <dgm:prSet/>
      <dgm:spPr/>
      <dgm:t>
        <a:bodyPr/>
        <a:lstStyle/>
        <a:p>
          <a:endParaRPr lang="pl-PL" sz="1450"/>
        </a:p>
      </dgm:t>
    </dgm:pt>
    <dgm:pt modelId="{6E79E99B-2849-4645-9A0B-F93A7D055D8F}">
      <dgm:prSet custT="1"/>
      <dgm:spPr>
        <a:xfrm>
          <a:off x="1255340" y="2332456"/>
          <a:ext cx="1169883" cy="310625"/>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dirty="0">
              <a:solidFill>
                <a:sysClr val="windowText" lastClr="000000">
                  <a:hueOff val="0"/>
                  <a:satOff val="0"/>
                  <a:lumOff val="0"/>
                  <a:alphaOff val="0"/>
                </a:sysClr>
              </a:solidFill>
              <a:latin typeface="Calibri"/>
              <a:ea typeface="+mn-ea"/>
              <a:cs typeface="+mn-cs"/>
            </a:rPr>
            <a:t>Pogotowie rodzinne</a:t>
          </a:r>
        </a:p>
      </dgm:t>
    </dgm:pt>
    <dgm:pt modelId="{DE5148DB-8FA0-44FF-BC0A-78F6145D47B0}" type="parTrans" cxnId="{00108623-40C7-4D7D-AF09-E95A3761B1AB}">
      <dgm:prSet/>
      <dgm:spPr>
        <a:xfrm>
          <a:off x="1840282" y="2139142"/>
          <a:ext cx="1208298" cy="193314"/>
        </a:xfrm>
        <a:custGeom>
          <a:avLst/>
          <a:gdLst/>
          <a:ahLst/>
          <a:cxnLst/>
          <a:rect l="0" t="0" r="0" b="0"/>
          <a:pathLst>
            <a:path>
              <a:moveTo>
                <a:pt x="1690636" y="0"/>
              </a:moveTo>
              <a:lnTo>
                <a:pt x="1690636" y="147828"/>
              </a:lnTo>
              <a:lnTo>
                <a:pt x="0" y="147828"/>
              </a:lnTo>
              <a:lnTo>
                <a:pt x="0" y="295656"/>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3528FCAF-5D95-4D30-A0EF-ADC01DFC26DF}" type="sibTrans" cxnId="{00108623-40C7-4D7D-AF09-E95A3761B1AB}">
      <dgm:prSet/>
      <dgm:spPr/>
      <dgm:t>
        <a:bodyPr/>
        <a:lstStyle/>
        <a:p>
          <a:endParaRPr lang="pl-PL" sz="1450"/>
        </a:p>
      </dgm:t>
    </dgm:pt>
    <dgm:pt modelId="{6BE01BBD-5D6E-4F11-B46C-396E5590BF4C}">
      <dgm:prSet custT="1"/>
      <dgm:spPr>
        <a:xfrm>
          <a:off x="3047786" y="2333418"/>
          <a:ext cx="1492451" cy="304260"/>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a:solidFill>
                <a:sysClr val="windowText" lastClr="000000">
                  <a:hueOff val="0"/>
                  <a:satOff val="0"/>
                  <a:lumOff val="0"/>
                  <a:alphaOff val="0"/>
                </a:sysClr>
              </a:solidFill>
              <a:latin typeface="Calibri"/>
              <a:ea typeface="+mn-ea"/>
              <a:cs typeface="+mn-cs"/>
            </a:rPr>
            <a:t>Specjalistyczna</a:t>
          </a:r>
          <a:endParaRPr lang="pl-PL" sz="1300" dirty="0">
            <a:solidFill>
              <a:sysClr val="windowText" lastClr="000000">
                <a:hueOff val="0"/>
                <a:satOff val="0"/>
                <a:lumOff val="0"/>
                <a:alphaOff val="0"/>
              </a:sysClr>
            </a:solidFill>
            <a:latin typeface="Calibri"/>
            <a:ea typeface="+mn-ea"/>
            <a:cs typeface="+mn-cs"/>
          </a:endParaRPr>
        </a:p>
      </dgm:t>
    </dgm:pt>
    <dgm:pt modelId="{DF5B43A1-A101-4AE6-9E13-691FD3F93F81}" type="parTrans" cxnId="{DA8B1F87-695C-46A6-B15B-729AE8ABEFD7}">
      <dgm:prSet/>
      <dgm:spPr>
        <a:xfrm>
          <a:off x="3048580" y="2139142"/>
          <a:ext cx="745431" cy="194276"/>
        </a:xfrm>
        <a:custGeom>
          <a:avLst/>
          <a:gdLst/>
          <a:ahLst/>
          <a:cxnLst/>
          <a:rect l="0" t="0" r="0" b="0"/>
          <a:pathLst>
            <a:path>
              <a:moveTo>
                <a:pt x="0" y="0"/>
              </a:moveTo>
              <a:lnTo>
                <a:pt x="0" y="149745"/>
              </a:lnTo>
              <a:lnTo>
                <a:pt x="637557" y="149745"/>
              </a:lnTo>
              <a:lnTo>
                <a:pt x="637557" y="299491"/>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F31A2A9B-EA99-4822-806B-499191D22E66}" type="sibTrans" cxnId="{DA8B1F87-695C-46A6-B15B-729AE8ABEFD7}">
      <dgm:prSet/>
      <dgm:spPr/>
      <dgm:t>
        <a:bodyPr/>
        <a:lstStyle/>
        <a:p>
          <a:endParaRPr lang="pl-PL" sz="1450"/>
        </a:p>
      </dgm:t>
    </dgm:pt>
    <dgm:pt modelId="{0C8368B4-156D-4628-8C10-4DD4D84CE7EB}">
      <dgm:prSet custT="1"/>
      <dgm:spPr>
        <a:xfrm>
          <a:off x="1706961" y="2826730"/>
          <a:ext cx="1286792" cy="409841"/>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a:solidFill>
                <a:sysClr val="windowText" lastClr="000000">
                  <a:hueOff val="0"/>
                  <a:satOff val="0"/>
                  <a:lumOff val="0"/>
                  <a:alphaOff val="0"/>
                </a:sysClr>
              </a:solidFill>
              <a:latin typeface="Calibri"/>
              <a:ea typeface="+mn-ea"/>
              <a:cs typeface="+mn-cs"/>
            </a:rPr>
            <a:t>Dla małoletnich matek</a:t>
          </a:r>
          <a:endParaRPr lang="pl-PL" sz="1300" dirty="0">
            <a:solidFill>
              <a:sysClr val="windowText" lastClr="000000">
                <a:hueOff val="0"/>
                <a:satOff val="0"/>
                <a:lumOff val="0"/>
                <a:alphaOff val="0"/>
              </a:sysClr>
            </a:solidFill>
            <a:latin typeface="Calibri"/>
            <a:ea typeface="+mn-ea"/>
            <a:cs typeface="+mn-cs"/>
          </a:endParaRPr>
        </a:p>
      </dgm:t>
    </dgm:pt>
    <dgm:pt modelId="{F26DA756-ED81-455E-AEA6-A1C5E9E69304}" type="parTrans" cxnId="{F966D6A0-CB38-4A75-B21B-91AFF5FF1F73}">
      <dgm:prSet/>
      <dgm:spPr>
        <a:xfrm>
          <a:off x="2350357" y="2637678"/>
          <a:ext cx="1443653" cy="189052"/>
        </a:xfrm>
        <a:custGeom>
          <a:avLst/>
          <a:gdLst/>
          <a:ahLst/>
          <a:cxnLst/>
          <a:rect l="0" t="0" r="0" b="0"/>
          <a:pathLst>
            <a:path>
              <a:moveTo>
                <a:pt x="1416373" y="0"/>
              </a:moveTo>
              <a:lnTo>
                <a:pt x="1416373" y="109835"/>
              </a:lnTo>
              <a:lnTo>
                <a:pt x="0" y="109835"/>
              </a:lnTo>
              <a:lnTo>
                <a:pt x="0" y="219670"/>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4F859C5E-53AF-444C-B26D-2B4E3A7D0E98}" type="sibTrans" cxnId="{F966D6A0-CB38-4A75-B21B-91AFF5FF1F73}">
      <dgm:prSet/>
      <dgm:spPr/>
      <dgm:t>
        <a:bodyPr/>
        <a:lstStyle/>
        <a:p>
          <a:endParaRPr lang="pl-PL" sz="1450"/>
        </a:p>
      </dgm:t>
    </dgm:pt>
    <dgm:pt modelId="{29033256-DFF2-4D6E-9F32-DB961C6C0434}">
      <dgm:prSet custT="1"/>
      <dgm:spPr>
        <a:xfrm>
          <a:off x="3199444" y="2904353"/>
          <a:ext cx="1582606" cy="387122"/>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dirty="0">
              <a:solidFill>
                <a:sysClr val="windowText" lastClr="000000">
                  <a:hueOff val="0"/>
                  <a:satOff val="0"/>
                  <a:lumOff val="0"/>
                  <a:alphaOff val="0"/>
                </a:sysClr>
              </a:solidFill>
              <a:latin typeface="Calibri"/>
              <a:ea typeface="+mn-ea"/>
              <a:cs typeface="+mn-cs"/>
            </a:rPr>
            <a:t>Dla dzieci z niepełnosprawnością</a:t>
          </a:r>
        </a:p>
      </dgm:t>
    </dgm:pt>
    <dgm:pt modelId="{AAFDE81D-3D62-4294-B758-37B45CDDC1E7}" type="parTrans" cxnId="{EA8A4558-6370-4CCE-A659-A493A602349E}">
      <dgm:prSet/>
      <dgm:spPr>
        <a:xfrm>
          <a:off x="3794011" y="2637678"/>
          <a:ext cx="196736" cy="266674"/>
        </a:xfrm>
        <a:custGeom>
          <a:avLst/>
          <a:gdLst/>
          <a:ahLst/>
          <a:cxnLst/>
          <a:rect l="0" t="0" r="0" b="0"/>
          <a:pathLst>
            <a:path>
              <a:moveTo>
                <a:pt x="0" y="0"/>
              </a:moveTo>
              <a:lnTo>
                <a:pt x="0" y="109835"/>
              </a:lnTo>
              <a:lnTo>
                <a:pt x="148087" y="109835"/>
              </a:lnTo>
              <a:lnTo>
                <a:pt x="148087" y="219670"/>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E2B8F740-B72A-46DC-893C-45DD72294087}" type="sibTrans" cxnId="{EA8A4558-6370-4CCE-A659-A493A602349E}">
      <dgm:prSet/>
      <dgm:spPr/>
      <dgm:t>
        <a:bodyPr/>
        <a:lstStyle/>
        <a:p>
          <a:endParaRPr lang="pl-PL" sz="1450"/>
        </a:p>
      </dgm:t>
    </dgm:pt>
    <dgm:pt modelId="{4129F0B1-A6BD-46A3-BDD1-07F5AAC2CEA6}">
      <dgm:prSet custT="1"/>
      <dgm:spPr>
        <a:xfrm>
          <a:off x="4839583" y="2805523"/>
          <a:ext cx="868118" cy="384387"/>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gm:spPr>
      <dgm:t>
        <a:bodyPr/>
        <a:lstStyle/>
        <a:p>
          <a:pPr rtl="0">
            <a:buNone/>
          </a:pPr>
          <a:r>
            <a:rPr lang="pl-PL" sz="1300">
              <a:solidFill>
                <a:sysClr val="windowText" lastClr="000000">
                  <a:hueOff val="0"/>
                  <a:satOff val="0"/>
                  <a:lumOff val="0"/>
                  <a:alphaOff val="0"/>
                </a:sysClr>
              </a:solidFill>
              <a:latin typeface="Calibri"/>
              <a:ea typeface="+mn-ea"/>
              <a:cs typeface="+mn-cs"/>
            </a:rPr>
            <a:t>Dla nieletnich</a:t>
          </a:r>
          <a:endParaRPr lang="pl-PL" sz="1300" dirty="0">
            <a:solidFill>
              <a:sysClr val="windowText" lastClr="000000">
                <a:hueOff val="0"/>
                <a:satOff val="0"/>
                <a:lumOff val="0"/>
                <a:alphaOff val="0"/>
              </a:sysClr>
            </a:solidFill>
            <a:latin typeface="Calibri"/>
            <a:ea typeface="+mn-ea"/>
            <a:cs typeface="+mn-cs"/>
          </a:endParaRPr>
        </a:p>
      </dgm:t>
    </dgm:pt>
    <dgm:pt modelId="{FE6AA9B2-7F29-4242-ACFC-8C324837B056}" type="parTrans" cxnId="{CFEC6D0E-E670-4069-A5A8-10B3E26F9F29}">
      <dgm:prSet/>
      <dgm:spPr>
        <a:xfrm>
          <a:off x="3794011" y="2637678"/>
          <a:ext cx="1479631" cy="167845"/>
        </a:xfrm>
        <a:custGeom>
          <a:avLst/>
          <a:gdLst/>
          <a:ahLst/>
          <a:cxnLst/>
          <a:rect l="0" t="0" r="0" b="0"/>
          <a:pathLst>
            <a:path>
              <a:moveTo>
                <a:pt x="0" y="0"/>
              </a:moveTo>
              <a:lnTo>
                <a:pt x="0" y="100311"/>
              </a:lnTo>
              <a:lnTo>
                <a:pt x="1561021" y="100311"/>
              </a:lnTo>
              <a:lnTo>
                <a:pt x="1561021" y="200623"/>
              </a:lnTo>
            </a:path>
          </a:pathLst>
        </a:custGeom>
        <a:noFill/>
        <a:ln w="25400" cap="flat" cmpd="sng" algn="ctr">
          <a:solidFill>
            <a:srgbClr val="4F81BD">
              <a:shade val="80000"/>
              <a:hueOff val="0"/>
              <a:satOff val="0"/>
              <a:lumOff val="0"/>
              <a:alphaOff val="0"/>
            </a:srgbClr>
          </a:solidFill>
          <a:prstDash val="solid"/>
        </a:ln>
        <a:effectLst/>
        <a:scene3d>
          <a:camera prst="orthographicFront"/>
          <a:lightRig rig="flat" dir="t"/>
        </a:scene3d>
        <a:sp3d prstMaterial="matte"/>
      </dgm:spPr>
      <dgm:t>
        <a:bodyPr/>
        <a:lstStyle/>
        <a:p>
          <a:endParaRPr lang="pl-PL" sz="1450"/>
        </a:p>
      </dgm:t>
    </dgm:pt>
    <dgm:pt modelId="{407C07B7-5FBE-4557-8789-67AEBAE13918}" type="sibTrans" cxnId="{CFEC6D0E-E670-4069-A5A8-10B3E26F9F29}">
      <dgm:prSet/>
      <dgm:spPr/>
      <dgm:t>
        <a:bodyPr/>
        <a:lstStyle/>
        <a:p>
          <a:endParaRPr lang="pl-PL" sz="1450"/>
        </a:p>
      </dgm:t>
    </dgm:pt>
    <dgm:pt modelId="{0B49223F-7025-4522-8272-9ABFFB4CD3AC}" type="pres">
      <dgm:prSet presAssocID="{8B353EB5-492B-4C94-8987-AC084EC4FDFF}" presName="mainComposite" presStyleCnt="0">
        <dgm:presLayoutVars>
          <dgm:chPref val="1"/>
          <dgm:dir/>
          <dgm:animOne val="branch"/>
          <dgm:animLvl val="lvl"/>
          <dgm:resizeHandles val="exact"/>
        </dgm:presLayoutVars>
      </dgm:prSet>
      <dgm:spPr/>
      <dgm:t>
        <a:bodyPr/>
        <a:lstStyle/>
        <a:p>
          <a:endParaRPr lang="pl-PL"/>
        </a:p>
      </dgm:t>
    </dgm:pt>
    <dgm:pt modelId="{FE26290D-A6EE-42FF-947F-2F891129C5D4}" type="pres">
      <dgm:prSet presAssocID="{8B353EB5-492B-4C94-8987-AC084EC4FDFF}" presName="hierFlow" presStyleCnt="0"/>
      <dgm:spPr/>
    </dgm:pt>
    <dgm:pt modelId="{C1EBEA60-4B8D-49C7-8BDD-93A72BABB25C}" type="pres">
      <dgm:prSet presAssocID="{8B353EB5-492B-4C94-8987-AC084EC4FDFF}" presName="hierChild1" presStyleCnt="0">
        <dgm:presLayoutVars>
          <dgm:chPref val="1"/>
          <dgm:animOne val="branch"/>
          <dgm:animLvl val="lvl"/>
        </dgm:presLayoutVars>
      </dgm:prSet>
      <dgm:spPr/>
    </dgm:pt>
    <dgm:pt modelId="{1E229AC9-A43B-4E52-8B80-E777FE34E24B}" type="pres">
      <dgm:prSet presAssocID="{61F82031-0E40-47A4-9677-670DCD624144}" presName="Name14" presStyleCnt="0"/>
      <dgm:spPr/>
    </dgm:pt>
    <dgm:pt modelId="{2D5B97C1-41D2-4E48-B66E-541B3FC80428}" type="pres">
      <dgm:prSet presAssocID="{61F82031-0E40-47A4-9677-670DCD624144}" presName="level1Shape" presStyleLbl="node0" presStyleIdx="0" presStyleCnt="1" custScaleX="487680" custScaleY="192731" custLinFactNeighborX="9005" custLinFactNeighborY="-35516">
        <dgm:presLayoutVars>
          <dgm:chPref val="3"/>
        </dgm:presLayoutVars>
      </dgm:prSet>
      <dgm:spPr>
        <a:prstGeom prst="roundRect">
          <a:avLst>
            <a:gd name="adj" fmla="val 10000"/>
          </a:avLst>
        </a:prstGeom>
      </dgm:spPr>
      <dgm:t>
        <a:bodyPr/>
        <a:lstStyle/>
        <a:p>
          <a:endParaRPr lang="pl-PL"/>
        </a:p>
      </dgm:t>
    </dgm:pt>
    <dgm:pt modelId="{AFA26386-2A25-4F4F-990B-04F25A6B099B}" type="pres">
      <dgm:prSet presAssocID="{61F82031-0E40-47A4-9677-670DCD624144}" presName="hierChild2" presStyleCnt="0"/>
      <dgm:spPr/>
    </dgm:pt>
    <dgm:pt modelId="{F741B764-912C-4B1D-9CBC-639158BC76B0}" type="pres">
      <dgm:prSet presAssocID="{61156D2D-C13D-4082-90B3-8CE7777B2D68}" presName="Name19" presStyleLbl="parChTrans1D2" presStyleIdx="0" presStyleCnt="2"/>
      <dgm:spPr>
        <a:custGeom>
          <a:avLst/>
          <a:gdLst/>
          <a:ahLst/>
          <a:cxnLst/>
          <a:rect l="0" t="0" r="0" b="0"/>
          <a:pathLst>
            <a:path>
              <a:moveTo>
                <a:pt x="701238" y="0"/>
              </a:moveTo>
              <a:lnTo>
                <a:pt x="701238" y="130153"/>
              </a:lnTo>
              <a:lnTo>
                <a:pt x="0" y="130153"/>
              </a:lnTo>
              <a:lnTo>
                <a:pt x="0" y="260307"/>
              </a:lnTo>
            </a:path>
          </a:pathLst>
        </a:custGeom>
      </dgm:spPr>
      <dgm:t>
        <a:bodyPr/>
        <a:lstStyle/>
        <a:p>
          <a:endParaRPr lang="pl-PL"/>
        </a:p>
      </dgm:t>
    </dgm:pt>
    <dgm:pt modelId="{817EEA40-620A-4892-B44A-29485345C134}" type="pres">
      <dgm:prSet presAssocID="{6EB7A51A-23E7-4D97-B0FE-E43649C68FA9}" presName="Name21" presStyleCnt="0"/>
      <dgm:spPr/>
    </dgm:pt>
    <dgm:pt modelId="{89BFF518-4254-4DAF-969C-13A12A7EA883}" type="pres">
      <dgm:prSet presAssocID="{6EB7A51A-23E7-4D97-B0FE-E43649C68FA9}" presName="level2Shape" presStyleLbl="node2" presStyleIdx="0" presStyleCnt="2" custScaleX="315938"/>
      <dgm:spPr>
        <a:prstGeom prst="roundRect">
          <a:avLst>
            <a:gd name="adj" fmla="val 10000"/>
          </a:avLst>
        </a:prstGeom>
      </dgm:spPr>
      <dgm:t>
        <a:bodyPr/>
        <a:lstStyle/>
        <a:p>
          <a:endParaRPr lang="pl-PL"/>
        </a:p>
      </dgm:t>
    </dgm:pt>
    <dgm:pt modelId="{622513E4-E144-4A78-B87C-B9A8BE59D02A}" type="pres">
      <dgm:prSet presAssocID="{6EB7A51A-23E7-4D97-B0FE-E43649C68FA9}" presName="hierChild3" presStyleCnt="0"/>
      <dgm:spPr/>
    </dgm:pt>
    <dgm:pt modelId="{46A85736-5FCA-44E0-B414-3B82701ED2C8}" type="pres">
      <dgm:prSet presAssocID="{79E95EDE-D1EF-48F8-875A-EAFD935DBF6F}" presName="Name19" presStyleLbl="parChTrans1D3" presStyleIdx="0" presStyleCnt="3"/>
      <dgm:spPr>
        <a:custGeom>
          <a:avLst/>
          <a:gdLst/>
          <a:ahLst/>
          <a:cxnLst/>
          <a:rect l="0" t="0" r="0" b="0"/>
          <a:pathLst>
            <a:path>
              <a:moveTo>
                <a:pt x="1372904" y="0"/>
              </a:moveTo>
              <a:lnTo>
                <a:pt x="1372904" y="129790"/>
              </a:lnTo>
              <a:lnTo>
                <a:pt x="0" y="129790"/>
              </a:lnTo>
              <a:lnTo>
                <a:pt x="0" y="259581"/>
              </a:lnTo>
            </a:path>
          </a:pathLst>
        </a:custGeom>
      </dgm:spPr>
      <dgm:t>
        <a:bodyPr/>
        <a:lstStyle/>
        <a:p>
          <a:endParaRPr lang="pl-PL"/>
        </a:p>
      </dgm:t>
    </dgm:pt>
    <dgm:pt modelId="{AFFCC70D-CF15-4B23-89D3-0BB68947BFA9}" type="pres">
      <dgm:prSet presAssocID="{1FE74F37-8275-4A64-9F98-2A741F9FBD04}" presName="Name21" presStyleCnt="0"/>
      <dgm:spPr/>
    </dgm:pt>
    <dgm:pt modelId="{B87C5DAD-50B6-4DC0-879A-753B7B36869C}" type="pres">
      <dgm:prSet presAssocID="{1FE74F37-8275-4A64-9F98-2A741F9FBD04}" presName="level2Shape" presStyleLbl="node3" presStyleIdx="0" presStyleCnt="3" custScaleX="165399" custScaleY="145817" custLinFactNeighborX="-25072" custLinFactNeighborY="35404"/>
      <dgm:spPr>
        <a:prstGeom prst="roundRect">
          <a:avLst>
            <a:gd name="adj" fmla="val 10000"/>
          </a:avLst>
        </a:prstGeom>
      </dgm:spPr>
      <dgm:t>
        <a:bodyPr/>
        <a:lstStyle/>
        <a:p>
          <a:endParaRPr lang="pl-PL"/>
        </a:p>
      </dgm:t>
    </dgm:pt>
    <dgm:pt modelId="{89973808-AD07-4DAA-AE8C-4E6DE95E827B}" type="pres">
      <dgm:prSet presAssocID="{1FE74F37-8275-4A64-9F98-2A741F9FBD04}" presName="hierChild3" presStyleCnt="0"/>
      <dgm:spPr/>
    </dgm:pt>
    <dgm:pt modelId="{E69E041B-7AE7-4817-806C-2C6221E82999}" type="pres">
      <dgm:prSet presAssocID="{16312788-F027-4006-BB26-935768446868}" presName="Name19" presStyleLbl="parChTrans1D3" presStyleIdx="1" presStyleCnt="3"/>
      <dgm:spPr>
        <a:custGeom>
          <a:avLst/>
          <a:gdLst/>
          <a:ahLst/>
          <a:cxnLst/>
          <a:rect l="0" t="0" r="0" b="0"/>
          <a:pathLst>
            <a:path>
              <a:moveTo>
                <a:pt x="51794" y="0"/>
              </a:moveTo>
              <a:lnTo>
                <a:pt x="51794" y="134988"/>
              </a:lnTo>
              <a:lnTo>
                <a:pt x="45720" y="134988"/>
              </a:lnTo>
              <a:lnTo>
                <a:pt x="45720" y="269977"/>
              </a:lnTo>
            </a:path>
          </a:pathLst>
        </a:custGeom>
      </dgm:spPr>
      <dgm:t>
        <a:bodyPr/>
        <a:lstStyle/>
        <a:p>
          <a:endParaRPr lang="pl-PL"/>
        </a:p>
      </dgm:t>
    </dgm:pt>
    <dgm:pt modelId="{0F3E6438-BB4A-4121-BBFA-A6F1F17F29EA}" type="pres">
      <dgm:prSet presAssocID="{6175E1A3-8D71-4942-8938-07D14D49489E}" presName="Name21" presStyleCnt="0"/>
      <dgm:spPr/>
    </dgm:pt>
    <dgm:pt modelId="{E7D5AB60-E71F-4CEA-896F-E28EE9F6A2DE}" type="pres">
      <dgm:prSet presAssocID="{6175E1A3-8D71-4942-8938-07D14D49489E}" presName="level2Shape" presStyleLbl="node3" presStyleIdx="1" presStyleCnt="3" custScaleX="286948" custScaleY="156972" custLinFactNeighborX="-11662" custLinFactNeighborY="31106"/>
      <dgm:spPr>
        <a:prstGeom prst="roundRect">
          <a:avLst>
            <a:gd name="adj" fmla="val 10000"/>
          </a:avLst>
        </a:prstGeom>
      </dgm:spPr>
      <dgm:t>
        <a:bodyPr/>
        <a:lstStyle/>
        <a:p>
          <a:endParaRPr lang="pl-PL"/>
        </a:p>
      </dgm:t>
    </dgm:pt>
    <dgm:pt modelId="{9FE7C05B-D701-4AD6-8F42-2A5D14539871}" type="pres">
      <dgm:prSet presAssocID="{6175E1A3-8D71-4942-8938-07D14D49489E}" presName="hierChild3" presStyleCnt="0"/>
      <dgm:spPr/>
    </dgm:pt>
    <dgm:pt modelId="{D881AE62-68DE-4170-9231-BF953986B0B7}" type="pres">
      <dgm:prSet presAssocID="{4F1D7F51-F202-40B7-AAF7-7877D0C34DE4}" presName="Name19" presStyleLbl="parChTrans1D3" presStyleIdx="2" presStyleCnt="3"/>
      <dgm:spPr>
        <a:custGeom>
          <a:avLst/>
          <a:gdLst/>
          <a:ahLst/>
          <a:cxnLst/>
          <a:rect l="0" t="0" r="0" b="0"/>
          <a:pathLst>
            <a:path>
              <a:moveTo>
                <a:pt x="0" y="0"/>
              </a:moveTo>
              <a:lnTo>
                <a:pt x="0" y="129790"/>
              </a:lnTo>
              <a:lnTo>
                <a:pt x="1480351" y="129790"/>
              </a:lnTo>
              <a:lnTo>
                <a:pt x="1480351" y="259581"/>
              </a:lnTo>
            </a:path>
          </a:pathLst>
        </a:custGeom>
      </dgm:spPr>
      <dgm:t>
        <a:bodyPr/>
        <a:lstStyle/>
        <a:p>
          <a:endParaRPr lang="pl-PL"/>
        </a:p>
      </dgm:t>
    </dgm:pt>
    <dgm:pt modelId="{353853E1-4B12-4471-A055-76A3CA66BBDA}" type="pres">
      <dgm:prSet presAssocID="{503318BE-09EE-4813-87C9-536AA24B66CE}" presName="Name21" presStyleCnt="0"/>
      <dgm:spPr/>
    </dgm:pt>
    <dgm:pt modelId="{1C3E4484-325D-48E7-8FD3-526E5BB0A30D}" type="pres">
      <dgm:prSet presAssocID="{503318BE-09EE-4813-87C9-536AA24B66CE}" presName="level2Shape" presStyleLbl="node3" presStyleIdx="2" presStyleCnt="3" custScaleX="311102" custScaleY="145549" custLinFactNeighborY="32454"/>
      <dgm:spPr>
        <a:prstGeom prst="roundRect">
          <a:avLst>
            <a:gd name="adj" fmla="val 10000"/>
          </a:avLst>
        </a:prstGeom>
      </dgm:spPr>
      <dgm:t>
        <a:bodyPr/>
        <a:lstStyle/>
        <a:p>
          <a:endParaRPr lang="pl-PL"/>
        </a:p>
      </dgm:t>
    </dgm:pt>
    <dgm:pt modelId="{96D4E3E5-C794-4A0A-8930-D8D1175472F6}" type="pres">
      <dgm:prSet presAssocID="{503318BE-09EE-4813-87C9-536AA24B66CE}" presName="hierChild3" presStyleCnt="0"/>
      <dgm:spPr/>
    </dgm:pt>
    <dgm:pt modelId="{0A24BDD5-056B-43E2-BFB9-8BA22CF7AADE}" type="pres">
      <dgm:prSet presAssocID="{DE5148DB-8FA0-44FF-BC0A-78F6145D47B0}" presName="Name19" presStyleLbl="parChTrans1D4" presStyleIdx="0" presStyleCnt="5"/>
      <dgm:spPr>
        <a:custGeom>
          <a:avLst/>
          <a:gdLst/>
          <a:ahLst/>
          <a:cxnLst/>
          <a:rect l="0" t="0" r="0" b="0"/>
          <a:pathLst>
            <a:path>
              <a:moveTo>
                <a:pt x="1690636" y="0"/>
              </a:moveTo>
              <a:lnTo>
                <a:pt x="1690636" y="147828"/>
              </a:lnTo>
              <a:lnTo>
                <a:pt x="0" y="147828"/>
              </a:lnTo>
              <a:lnTo>
                <a:pt x="0" y="295656"/>
              </a:lnTo>
            </a:path>
          </a:pathLst>
        </a:custGeom>
      </dgm:spPr>
      <dgm:t>
        <a:bodyPr/>
        <a:lstStyle/>
        <a:p>
          <a:endParaRPr lang="pl-PL"/>
        </a:p>
      </dgm:t>
    </dgm:pt>
    <dgm:pt modelId="{FF8D6971-26D2-4092-B8AA-B133577D215C}" type="pres">
      <dgm:prSet presAssocID="{6E79E99B-2849-4645-9A0B-F93A7D055D8F}" presName="Name21" presStyleCnt="0"/>
      <dgm:spPr/>
    </dgm:pt>
    <dgm:pt modelId="{F93D9501-A29F-4581-B069-C040E8690882}" type="pres">
      <dgm:prSet presAssocID="{6E79E99B-2849-4645-9A0B-F93A7D055D8F}" presName="level2Shape" presStyleLbl="node4" presStyleIdx="0" presStyleCnt="5" custScaleX="256334" custScaleY="102092" custLinFactNeighborX="-86245" custLinFactNeighborY="55990"/>
      <dgm:spPr>
        <a:prstGeom prst="roundRect">
          <a:avLst>
            <a:gd name="adj" fmla="val 10000"/>
          </a:avLst>
        </a:prstGeom>
      </dgm:spPr>
      <dgm:t>
        <a:bodyPr/>
        <a:lstStyle/>
        <a:p>
          <a:endParaRPr lang="pl-PL"/>
        </a:p>
      </dgm:t>
    </dgm:pt>
    <dgm:pt modelId="{3F9CA995-E58A-4870-938D-F47D06552293}" type="pres">
      <dgm:prSet presAssocID="{6E79E99B-2849-4645-9A0B-F93A7D055D8F}" presName="hierChild3" presStyleCnt="0"/>
      <dgm:spPr/>
    </dgm:pt>
    <dgm:pt modelId="{869B88DC-EA35-4CCC-8013-77EC91CC51EC}" type="pres">
      <dgm:prSet presAssocID="{DF5B43A1-A101-4AE6-9E13-691FD3F93F81}" presName="Name19" presStyleLbl="parChTrans1D4" presStyleIdx="1" presStyleCnt="5"/>
      <dgm:spPr>
        <a:custGeom>
          <a:avLst/>
          <a:gdLst/>
          <a:ahLst/>
          <a:cxnLst/>
          <a:rect l="0" t="0" r="0" b="0"/>
          <a:pathLst>
            <a:path>
              <a:moveTo>
                <a:pt x="0" y="0"/>
              </a:moveTo>
              <a:lnTo>
                <a:pt x="0" y="149745"/>
              </a:lnTo>
              <a:lnTo>
                <a:pt x="637557" y="149745"/>
              </a:lnTo>
              <a:lnTo>
                <a:pt x="637557" y="299491"/>
              </a:lnTo>
            </a:path>
          </a:pathLst>
        </a:custGeom>
      </dgm:spPr>
      <dgm:t>
        <a:bodyPr/>
        <a:lstStyle/>
        <a:p>
          <a:endParaRPr lang="pl-PL"/>
        </a:p>
      </dgm:t>
    </dgm:pt>
    <dgm:pt modelId="{3DC25B52-7EF1-417B-B08B-CF59AB7C1FD9}" type="pres">
      <dgm:prSet presAssocID="{6BE01BBD-5D6E-4F11-B46C-396E5590BF4C}" presName="Name21" presStyleCnt="0"/>
      <dgm:spPr/>
    </dgm:pt>
    <dgm:pt modelId="{C2CE64B0-7EE3-4178-81F3-D1E22D068932}" type="pres">
      <dgm:prSet presAssocID="{6BE01BBD-5D6E-4F11-B46C-396E5590BF4C}" presName="level2Shape" presStyleLbl="node4" presStyleIdx="1" presStyleCnt="5" custScaleX="327012" custScaleY="104224" custLinFactNeighborX="20165" custLinFactNeighborY="56306"/>
      <dgm:spPr>
        <a:prstGeom prst="roundRect">
          <a:avLst>
            <a:gd name="adj" fmla="val 10000"/>
          </a:avLst>
        </a:prstGeom>
      </dgm:spPr>
      <dgm:t>
        <a:bodyPr/>
        <a:lstStyle/>
        <a:p>
          <a:endParaRPr lang="pl-PL"/>
        </a:p>
      </dgm:t>
    </dgm:pt>
    <dgm:pt modelId="{09B381DA-1478-4167-A2DA-76B403779905}" type="pres">
      <dgm:prSet presAssocID="{6BE01BBD-5D6E-4F11-B46C-396E5590BF4C}" presName="hierChild3" presStyleCnt="0"/>
      <dgm:spPr/>
    </dgm:pt>
    <dgm:pt modelId="{28982D79-5FF3-40C8-A449-808474CAE7A7}" type="pres">
      <dgm:prSet presAssocID="{F26DA756-ED81-455E-AEA6-A1C5E9E69304}" presName="Name19" presStyleLbl="parChTrans1D4" presStyleIdx="2" presStyleCnt="5"/>
      <dgm:spPr>
        <a:custGeom>
          <a:avLst/>
          <a:gdLst/>
          <a:ahLst/>
          <a:cxnLst/>
          <a:rect l="0" t="0" r="0" b="0"/>
          <a:pathLst>
            <a:path>
              <a:moveTo>
                <a:pt x="1416373" y="0"/>
              </a:moveTo>
              <a:lnTo>
                <a:pt x="1416373" y="109835"/>
              </a:lnTo>
              <a:lnTo>
                <a:pt x="0" y="109835"/>
              </a:lnTo>
              <a:lnTo>
                <a:pt x="0" y="219670"/>
              </a:lnTo>
            </a:path>
          </a:pathLst>
        </a:custGeom>
      </dgm:spPr>
      <dgm:t>
        <a:bodyPr/>
        <a:lstStyle/>
        <a:p>
          <a:endParaRPr lang="pl-PL"/>
        </a:p>
      </dgm:t>
    </dgm:pt>
    <dgm:pt modelId="{9969E5A6-751B-4E4A-9A31-E12D51ADEBE6}" type="pres">
      <dgm:prSet presAssocID="{0C8368B4-156D-4628-8C10-4DD4D84CE7EB}" presName="Name21" presStyleCnt="0"/>
      <dgm:spPr/>
    </dgm:pt>
    <dgm:pt modelId="{21C50824-4ED5-4C08-B4D9-8A34C43B22D9}" type="pres">
      <dgm:prSet presAssocID="{0C8368B4-156D-4628-8C10-4DD4D84CE7EB}" presName="level2Shape" presStyleLbl="node4" presStyleIdx="2" presStyleCnt="5" custScaleX="281950" custScaleY="134701" custLinFactNeighborX="2335" custLinFactNeighborY="78441"/>
      <dgm:spPr>
        <a:prstGeom prst="roundRect">
          <a:avLst>
            <a:gd name="adj" fmla="val 10000"/>
          </a:avLst>
        </a:prstGeom>
      </dgm:spPr>
      <dgm:t>
        <a:bodyPr/>
        <a:lstStyle/>
        <a:p>
          <a:endParaRPr lang="pl-PL"/>
        </a:p>
      </dgm:t>
    </dgm:pt>
    <dgm:pt modelId="{0BA6AAB5-B911-45F3-A422-87A8D206AF7A}" type="pres">
      <dgm:prSet presAssocID="{0C8368B4-156D-4628-8C10-4DD4D84CE7EB}" presName="hierChild3" presStyleCnt="0"/>
      <dgm:spPr/>
    </dgm:pt>
    <dgm:pt modelId="{D56515A5-80C9-4E66-94C1-8CEA4E55EA00}" type="pres">
      <dgm:prSet presAssocID="{AAFDE81D-3D62-4294-B758-37B45CDDC1E7}" presName="Name19" presStyleLbl="parChTrans1D4" presStyleIdx="3" presStyleCnt="5"/>
      <dgm:spPr>
        <a:custGeom>
          <a:avLst/>
          <a:gdLst/>
          <a:ahLst/>
          <a:cxnLst/>
          <a:rect l="0" t="0" r="0" b="0"/>
          <a:pathLst>
            <a:path>
              <a:moveTo>
                <a:pt x="0" y="0"/>
              </a:moveTo>
              <a:lnTo>
                <a:pt x="0" y="109835"/>
              </a:lnTo>
              <a:lnTo>
                <a:pt x="148087" y="109835"/>
              </a:lnTo>
              <a:lnTo>
                <a:pt x="148087" y="219670"/>
              </a:lnTo>
            </a:path>
          </a:pathLst>
        </a:custGeom>
      </dgm:spPr>
      <dgm:t>
        <a:bodyPr/>
        <a:lstStyle/>
        <a:p>
          <a:endParaRPr lang="pl-PL"/>
        </a:p>
      </dgm:t>
    </dgm:pt>
    <dgm:pt modelId="{0850C217-C29F-4731-A09E-218FF7AFB380}" type="pres">
      <dgm:prSet presAssocID="{29033256-DFF2-4D6E-9F32-DB961C6C0434}" presName="Name21" presStyleCnt="0"/>
      <dgm:spPr/>
    </dgm:pt>
    <dgm:pt modelId="{FE4D5B97-0927-46B2-AE52-FE8C7787B27D}" type="pres">
      <dgm:prSet presAssocID="{29033256-DFF2-4D6E-9F32-DB961C6C0434}" presName="level2Shape" presStyleLbl="node4" presStyleIdx="3" presStyleCnt="5" custScaleX="346766" custScaleY="127234" custLinFactNeighborX="12550" custLinFactNeighborY="84537"/>
      <dgm:spPr>
        <a:prstGeom prst="roundRect">
          <a:avLst>
            <a:gd name="adj" fmla="val 10000"/>
          </a:avLst>
        </a:prstGeom>
      </dgm:spPr>
      <dgm:t>
        <a:bodyPr/>
        <a:lstStyle/>
        <a:p>
          <a:endParaRPr lang="pl-PL"/>
        </a:p>
      </dgm:t>
    </dgm:pt>
    <dgm:pt modelId="{5C7FBE13-9273-4F5C-ACB2-42E7F33BD4CB}" type="pres">
      <dgm:prSet presAssocID="{29033256-DFF2-4D6E-9F32-DB961C6C0434}" presName="hierChild3" presStyleCnt="0"/>
      <dgm:spPr/>
    </dgm:pt>
    <dgm:pt modelId="{930EABEF-B5A8-4CF2-B8E5-2AE31E4517B5}" type="pres">
      <dgm:prSet presAssocID="{FE6AA9B2-7F29-4242-ACFC-8C324837B056}" presName="Name19" presStyleLbl="parChTrans1D4" presStyleIdx="4" presStyleCnt="5"/>
      <dgm:spPr>
        <a:custGeom>
          <a:avLst/>
          <a:gdLst/>
          <a:ahLst/>
          <a:cxnLst/>
          <a:rect l="0" t="0" r="0" b="0"/>
          <a:pathLst>
            <a:path>
              <a:moveTo>
                <a:pt x="0" y="0"/>
              </a:moveTo>
              <a:lnTo>
                <a:pt x="0" y="100311"/>
              </a:lnTo>
              <a:lnTo>
                <a:pt x="1561021" y="100311"/>
              </a:lnTo>
              <a:lnTo>
                <a:pt x="1561021" y="200623"/>
              </a:lnTo>
            </a:path>
          </a:pathLst>
        </a:custGeom>
      </dgm:spPr>
      <dgm:t>
        <a:bodyPr/>
        <a:lstStyle/>
        <a:p>
          <a:endParaRPr lang="pl-PL"/>
        </a:p>
      </dgm:t>
    </dgm:pt>
    <dgm:pt modelId="{40691E66-4B0F-4122-9186-40C016408052}" type="pres">
      <dgm:prSet presAssocID="{4129F0B1-A6BD-46A3-BDD1-07F5AAC2CEA6}" presName="Name21" presStyleCnt="0"/>
      <dgm:spPr/>
    </dgm:pt>
    <dgm:pt modelId="{F6E50192-B8DF-4A42-AB8C-1544D4F1DC46}" type="pres">
      <dgm:prSet presAssocID="{4129F0B1-A6BD-46A3-BDD1-07F5AAC2CEA6}" presName="level2Shape" presStyleLbl="node4" presStyleIdx="4" presStyleCnt="5" custScaleX="190214" custScaleY="123611" custLinFactNeighborX="79" custLinFactNeighborY="81179"/>
      <dgm:spPr>
        <a:prstGeom prst="roundRect">
          <a:avLst>
            <a:gd name="adj" fmla="val 10000"/>
          </a:avLst>
        </a:prstGeom>
      </dgm:spPr>
      <dgm:t>
        <a:bodyPr/>
        <a:lstStyle/>
        <a:p>
          <a:endParaRPr lang="pl-PL"/>
        </a:p>
      </dgm:t>
    </dgm:pt>
    <dgm:pt modelId="{B4E9D3AC-B7AD-4335-B855-567D0134C5B8}" type="pres">
      <dgm:prSet presAssocID="{4129F0B1-A6BD-46A3-BDD1-07F5AAC2CEA6}" presName="hierChild3" presStyleCnt="0"/>
      <dgm:spPr/>
    </dgm:pt>
    <dgm:pt modelId="{A1521672-8B0D-4727-967A-4B6B49DD971E}" type="pres">
      <dgm:prSet presAssocID="{248B8DC1-118C-414A-B2E8-7118E317948D}" presName="Name19" presStyleLbl="parChTrans1D2" presStyleIdx="1" presStyleCnt="2"/>
      <dgm:spPr>
        <a:custGeom>
          <a:avLst/>
          <a:gdLst/>
          <a:ahLst/>
          <a:cxnLst/>
          <a:rect l="0" t="0" r="0" b="0"/>
          <a:pathLst>
            <a:path>
              <a:moveTo>
                <a:pt x="0" y="0"/>
              </a:moveTo>
              <a:lnTo>
                <a:pt x="0" y="126526"/>
              </a:lnTo>
              <a:lnTo>
                <a:pt x="1721139" y="126526"/>
              </a:lnTo>
              <a:lnTo>
                <a:pt x="1721139" y="253052"/>
              </a:lnTo>
            </a:path>
          </a:pathLst>
        </a:custGeom>
      </dgm:spPr>
      <dgm:t>
        <a:bodyPr/>
        <a:lstStyle/>
        <a:p>
          <a:endParaRPr lang="pl-PL"/>
        </a:p>
      </dgm:t>
    </dgm:pt>
    <dgm:pt modelId="{06B0E631-35D1-438A-BF22-FEAFD803E13B}" type="pres">
      <dgm:prSet presAssocID="{2C12B20E-6104-45B0-A0B0-7FDADAC3A8CC}" presName="Name21" presStyleCnt="0"/>
      <dgm:spPr/>
    </dgm:pt>
    <dgm:pt modelId="{1197CB3E-960D-4E45-BB5D-398AB069078B}" type="pres">
      <dgm:prSet presAssocID="{2C12B20E-6104-45B0-A0B0-7FDADAC3A8CC}" presName="level2Shape" presStyleLbl="node2" presStyleIdx="1" presStyleCnt="2" custScaleX="417006" custLinFactX="44420" custLinFactNeighborX="100000" custLinFactNeighborY="34286"/>
      <dgm:spPr>
        <a:prstGeom prst="roundRect">
          <a:avLst>
            <a:gd name="adj" fmla="val 10000"/>
          </a:avLst>
        </a:prstGeom>
      </dgm:spPr>
      <dgm:t>
        <a:bodyPr/>
        <a:lstStyle/>
        <a:p>
          <a:endParaRPr lang="pl-PL"/>
        </a:p>
      </dgm:t>
    </dgm:pt>
    <dgm:pt modelId="{FC1E06AF-512F-4BAE-B52E-0BC300ED3F37}" type="pres">
      <dgm:prSet presAssocID="{2C12B20E-6104-45B0-A0B0-7FDADAC3A8CC}" presName="hierChild3" presStyleCnt="0"/>
      <dgm:spPr/>
    </dgm:pt>
    <dgm:pt modelId="{5920EFD2-EB34-4DFF-B08E-63AC7BDAB2C7}" type="pres">
      <dgm:prSet presAssocID="{8B353EB5-492B-4C94-8987-AC084EC4FDFF}" presName="bgShapesFlow" presStyleCnt="0"/>
      <dgm:spPr/>
    </dgm:pt>
  </dgm:ptLst>
  <dgm:cxnLst>
    <dgm:cxn modelId="{95A1BB78-281D-4DDC-B058-09D47F495114}" type="presOf" srcId="{6175E1A3-8D71-4942-8938-07D14D49489E}" destId="{E7D5AB60-E71F-4CEA-896F-E28EE9F6A2DE}" srcOrd="0" destOrd="0" presId="urn:microsoft.com/office/officeart/2005/8/layout/hierarchy6"/>
    <dgm:cxn modelId="{08152645-4F57-4C9D-AB17-5943D2BAF35A}" srcId="{61F82031-0E40-47A4-9677-670DCD624144}" destId="{6EB7A51A-23E7-4D97-B0FE-E43649C68FA9}" srcOrd="0" destOrd="0" parTransId="{61156D2D-C13D-4082-90B3-8CE7777B2D68}" sibTransId="{33C2885A-477B-4E87-A8B2-8008CC762B7F}"/>
    <dgm:cxn modelId="{76130AFE-4B3D-42E4-B61A-E97EFAC43940}" type="presOf" srcId="{16312788-F027-4006-BB26-935768446868}" destId="{E69E041B-7AE7-4817-806C-2C6221E82999}" srcOrd="0" destOrd="0" presId="urn:microsoft.com/office/officeart/2005/8/layout/hierarchy6"/>
    <dgm:cxn modelId="{2AF49B94-07B1-4A81-B80A-893F504E2B23}" type="presOf" srcId="{0C8368B4-156D-4628-8C10-4DD4D84CE7EB}" destId="{21C50824-4ED5-4C08-B4D9-8A34C43B22D9}" srcOrd="0" destOrd="0" presId="urn:microsoft.com/office/officeart/2005/8/layout/hierarchy6"/>
    <dgm:cxn modelId="{B6DF306F-C425-4ED3-8F8E-F8031A26578D}" type="presOf" srcId="{61156D2D-C13D-4082-90B3-8CE7777B2D68}" destId="{F741B764-912C-4B1D-9CBC-639158BC76B0}" srcOrd="0" destOrd="0" presId="urn:microsoft.com/office/officeart/2005/8/layout/hierarchy6"/>
    <dgm:cxn modelId="{601E0B4F-F62C-4601-AB98-86DC1D91EE53}" srcId="{6EB7A51A-23E7-4D97-B0FE-E43649C68FA9}" destId="{1FE74F37-8275-4A64-9F98-2A741F9FBD04}" srcOrd="0" destOrd="0" parTransId="{79E95EDE-D1EF-48F8-875A-EAFD935DBF6F}" sibTransId="{08ED907A-DBCD-439A-AA65-55A7B0BE0FB7}"/>
    <dgm:cxn modelId="{C2CD7A5C-41B9-494C-B886-4F8ADBC8248E}" type="presOf" srcId="{248B8DC1-118C-414A-B2E8-7118E317948D}" destId="{A1521672-8B0D-4727-967A-4B6B49DD971E}" srcOrd="0" destOrd="0" presId="urn:microsoft.com/office/officeart/2005/8/layout/hierarchy6"/>
    <dgm:cxn modelId="{73CC523D-8671-4A37-8714-02DA968C311E}" srcId="{6EB7A51A-23E7-4D97-B0FE-E43649C68FA9}" destId="{6175E1A3-8D71-4942-8938-07D14D49489E}" srcOrd="1" destOrd="0" parTransId="{16312788-F027-4006-BB26-935768446868}" sibTransId="{D41E0C0C-EC5C-4E67-8A05-483C32282298}"/>
    <dgm:cxn modelId="{EA8A4558-6370-4CCE-A659-A493A602349E}" srcId="{6BE01BBD-5D6E-4F11-B46C-396E5590BF4C}" destId="{29033256-DFF2-4D6E-9F32-DB961C6C0434}" srcOrd="1" destOrd="0" parTransId="{AAFDE81D-3D62-4294-B758-37B45CDDC1E7}" sibTransId="{E2B8F740-B72A-46DC-893C-45DD72294087}"/>
    <dgm:cxn modelId="{3C54C815-FC04-49CB-85A2-5D8A01E9A300}" type="presOf" srcId="{79E95EDE-D1EF-48F8-875A-EAFD935DBF6F}" destId="{46A85736-5FCA-44E0-B414-3B82701ED2C8}" srcOrd="0" destOrd="0" presId="urn:microsoft.com/office/officeart/2005/8/layout/hierarchy6"/>
    <dgm:cxn modelId="{35EE9A1F-5F6A-4358-9643-D8850219A3B6}" type="presOf" srcId="{FE6AA9B2-7F29-4242-ACFC-8C324837B056}" destId="{930EABEF-B5A8-4CF2-B8E5-2AE31E4517B5}" srcOrd="0" destOrd="0" presId="urn:microsoft.com/office/officeart/2005/8/layout/hierarchy6"/>
    <dgm:cxn modelId="{4758087B-73F2-477A-926F-C9E6E3F8E279}" type="presOf" srcId="{6EB7A51A-23E7-4D97-B0FE-E43649C68FA9}" destId="{89BFF518-4254-4DAF-969C-13A12A7EA883}" srcOrd="0" destOrd="0" presId="urn:microsoft.com/office/officeart/2005/8/layout/hierarchy6"/>
    <dgm:cxn modelId="{AF09EA76-863A-4C54-B293-1677E507523E}" type="presOf" srcId="{AAFDE81D-3D62-4294-B758-37B45CDDC1E7}" destId="{D56515A5-80C9-4E66-94C1-8CEA4E55EA00}" srcOrd="0" destOrd="0" presId="urn:microsoft.com/office/officeart/2005/8/layout/hierarchy6"/>
    <dgm:cxn modelId="{AE055E9C-9D61-4B97-B004-54FD1E0A2C80}" type="presOf" srcId="{29033256-DFF2-4D6E-9F32-DB961C6C0434}" destId="{FE4D5B97-0927-46B2-AE52-FE8C7787B27D}" srcOrd="0" destOrd="0" presId="urn:microsoft.com/office/officeart/2005/8/layout/hierarchy6"/>
    <dgm:cxn modelId="{915F3AC6-2245-4315-B051-1EAE91CB8B11}" type="presOf" srcId="{503318BE-09EE-4813-87C9-536AA24B66CE}" destId="{1C3E4484-325D-48E7-8FD3-526E5BB0A30D}" srcOrd="0" destOrd="0" presId="urn:microsoft.com/office/officeart/2005/8/layout/hierarchy6"/>
    <dgm:cxn modelId="{A80188A0-4BD8-42CD-88AC-B2D79963E193}" type="presOf" srcId="{61F82031-0E40-47A4-9677-670DCD624144}" destId="{2D5B97C1-41D2-4E48-B66E-541B3FC80428}" srcOrd="0" destOrd="0" presId="urn:microsoft.com/office/officeart/2005/8/layout/hierarchy6"/>
    <dgm:cxn modelId="{F966D6A0-CB38-4A75-B21B-91AFF5FF1F73}" srcId="{6BE01BBD-5D6E-4F11-B46C-396E5590BF4C}" destId="{0C8368B4-156D-4628-8C10-4DD4D84CE7EB}" srcOrd="0" destOrd="0" parTransId="{F26DA756-ED81-455E-AEA6-A1C5E9E69304}" sibTransId="{4F859C5E-53AF-444C-B26D-2B4E3A7D0E98}"/>
    <dgm:cxn modelId="{E3F028C6-820E-4B94-BF63-28615BEA8516}" type="presOf" srcId="{6BE01BBD-5D6E-4F11-B46C-396E5590BF4C}" destId="{C2CE64B0-7EE3-4178-81F3-D1E22D068932}" srcOrd="0" destOrd="0" presId="urn:microsoft.com/office/officeart/2005/8/layout/hierarchy6"/>
    <dgm:cxn modelId="{5DFEEF06-A714-4026-BF52-0B522A6ADC9E}" type="presOf" srcId="{4129F0B1-A6BD-46A3-BDD1-07F5AAC2CEA6}" destId="{F6E50192-B8DF-4A42-AB8C-1544D4F1DC46}" srcOrd="0" destOrd="0" presId="urn:microsoft.com/office/officeart/2005/8/layout/hierarchy6"/>
    <dgm:cxn modelId="{8F390862-8512-46A1-B91A-1E29A23A2951}" type="presOf" srcId="{6E79E99B-2849-4645-9A0B-F93A7D055D8F}" destId="{F93D9501-A29F-4581-B069-C040E8690882}" srcOrd="0" destOrd="0" presId="urn:microsoft.com/office/officeart/2005/8/layout/hierarchy6"/>
    <dgm:cxn modelId="{39DD55FF-0DAC-462C-B198-61970EDBB8AA}" type="presOf" srcId="{2C12B20E-6104-45B0-A0B0-7FDADAC3A8CC}" destId="{1197CB3E-960D-4E45-BB5D-398AB069078B}" srcOrd="0" destOrd="0" presId="urn:microsoft.com/office/officeart/2005/8/layout/hierarchy6"/>
    <dgm:cxn modelId="{72E3BB6D-FF5C-46AE-B2B6-41FCD3501B62}" srcId="{61F82031-0E40-47A4-9677-670DCD624144}" destId="{2C12B20E-6104-45B0-A0B0-7FDADAC3A8CC}" srcOrd="1" destOrd="0" parTransId="{248B8DC1-118C-414A-B2E8-7118E317948D}" sibTransId="{D7D3A6AE-6C8B-49EA-9114-0B5698B4E8F6}"/>
    <dgm:cxn modelId="{E942BB8E-C387-44C7-A18D-F96FE2968BE2}" type="presOf" srcId="{DE5148DB-8FA0-44FF-BC0A-78F6145D47B0}" destId="{0A24BDD5-056B-43E2-BFB9-8BA22CF7AADE}" srcOrd="0" destOrd="0" presId="urn:microsoft.com/office/officeart/2005/8/layout/hierarchy6"/>
    <dgm:cxn modelId="{DA8B1F87-695C-46A6-B15B-729AE8ABEFD7}" srcId="{503318BE-09EE-4813-87C9-536AA24B66CE}" destId="{6BE01BBD-5D6E-4F11-B46C-396E5590BF4C}" srcOrd="1" destOrd="0" parTransId="{DF5B43A1-A101-4AE6-9E13-691FD3F93F81}" sibTransId="{F31A2A9B-EA99-4822-806B-499191D22E66}"/>
    <dgm:cxn modelId="{4D98E017-37E3-45E1-A9D1-17153EF89861}" srcId="{8B353EB5-492B-4C94-8987-AC084EC4FDFF}" destId="{61F82031-0E40-47A4-9677-670DCD624144}" srcOrd="0" destOrd="0" parTransId="{843DD6FE-BACB-48BE-8399-B7114E2A062A}" sibTransId="{A2D1F477-5B94-4272-B3D7-33E67AFFBAE4}"/>
    <dgm:cxn modelId="{00108623-40C7-4D7D-AF09-E95A3761B1AB}" srcId="{503318BE-09EE-4813-87C9-536AA24B66CE}" destId="{6E79E99B-2849-4645-9A0B-F93A7D055D8F}" srcOrd="0" destOrd="0" parTransId="{DE5148DB-8FA0-44FF-BC0A-78F6145D47B0}" sibTransId="{3528FCAF-5D95-4D30-A0EF-ADC01DFC26DF}"/>
    <dgm:cxn modelId="{CFEC6D0E-E670-4069-A5A8-10B3E26F9F29}" srcId="{6BE01BBD-5D6E-4F11-B46C-396E5590BF4C}" destId="{4129F0B1-A6BD-46A3-BDD1-07F5AAC2CEA6}" srcOrd="2" destOrd="0" parTransId="{FE6AA9B2-7F29-4242-ACFC-8C324837B056}" sibTransId="{407C07B7-5FBE-4557-8789-67AEBAE13918}"/>
    <dgm:cxn modelId="{E7E9BFA5-D683-4D9E-8628-20E5703C7C28}" type="presOf" srcId="{1FE74F37-8275-4A64-9F98-2A741F9FBD04}" destId="{B87C5DAD-50B6-4DC0-879A-753B7B36869C}" srcOrd="0" destOrd="0" presId="urn:microsoft.com/office/officeart/2005/8/layout/hierarchy6"/>
    <dgm:cxn modelId="{87467D7B-93ED-4988-8052-3DEDC1078D75}" srcId="{6EB7A51A-23E7-4D97-B0FE-E43649C68FA9}" destId="{503318BE-09EE-4813-87C9-536AA24B66CE}" srcOrd="2" destOrd="0" parTransId="{4F1D7F51-F202-40B7-AAF7-7877D0C34DE4}" sibTransId="{A1AE0422-5E94-417D-99BE-71E8E285D48C}"/>
    <dgm:cxn modelId="{F55DE8C2-11D2-42D4-97DB-247EAA052E49}" type="presOf" srcId="{DF5B43A1-A101-4AE6-9E13-691FD3F93F81}" destId="{869B88DC-EA35-4CCC-8013-77EC91CC51EC}" srcOrd="0" destOrd="0" presId="urn:microsoft.com/office/officeart/2005/8/layout/hierarchy6"/>
    <dgm:cxn modelId="{38C54C86-90E6-4783-8971-4B8A3AAA26E5}" type="presOf" srcId="{4F1D7F51-F202-40B7-AAF7-7877D0C34DE4}" destId="{D881AE62-68DE-4170-9231-BF953986B0B7}" srcOrd="0" destOrd="0" presId="urn:microsoft.com/office/officeart/2005/8/layout/hierarchy6"/>
    <dgm:cxn modelId="{4DD935D4-55C4-4C76-B35F-3EFBE7905FCC}" type="presOf" srcId="{F26DA756-ED81-455E-AEA6-A1C5E9E69304}" destId="{28982D79-5FF3-40C8-A449-808474CAE7A7}" srcOrd="0" destOrd="0" presId="urn:microsoft.com/office/officeart/2005/8/layout/hierarchy6"/>
    <dgm:cxn modelId="{E67C841C-59D1-42CC-9A9A-A745A5AF2034}" type="presOf" srcId="{8B353EB5-492B-4C94-8987-AC084EC4FDFF}" destId="{0B49223F-7025-4522-8272-9ABFFB4CD3AC}" srcOrd="0" destOrd="0" presId="urn:microsoft.com/office/officeart/2005/8/layout/hierarchy6"/>
    <dgm:cxn modelId="{8AB0AE24-FC15-4A7C-9B53-8409161B9757}" type="presParOf" srcId="{0B49223F-7025-4522-8272-9ABFFB4CD3AC}" destId="{FE26290D-A6EE-42FF-947F-2F891129C5D4}" srcOrd="0" destOrd="0" presId="urn:microsoft.com/office/officeart/2005/8/layout/hierarchy6"/>
    <dgm:cxn modelId="{2AA8724E-A81D-4A70-AFE2-28BD43B80171}" type="presParOf" srcId="{FE26290D-A6EE-42FF-947F-2F891129C5D4}" destId="{C1EBEA60-4B8D-49C7-8BDD-93A72BABB25C}" srcOrd="0" destOrd="0" presId="urn:microsoft.com/office/officeart/2005/8/layout/hierarchy6"/>
    <dgm:cxn modelId="{E478AF6C-8E09-4B43-A30D-1619DCE6DC29}" type="presParOf" srcId="{C1EBEA60-4B8D-49C7-8BDD-93A72BABB25C}" destId="{1E229AC9-A43B-4E52-8B80-E777FE34E24B}" srcOrd="0" destOrd="0" presId="urn:microsoft.com/office/officeart/2005/8/layout/hierarchy6"/>
    <dgm:cxn modelId="{906CE82C-2767-41AE-BC93-3EEBD9AD01FE}" type="presParOf" srcId="{1E229AC9-A43B-4E52-8B80-E777FE34E24B}" destId="{2D5B97C1-41D2-4E48-B66E-541B3FC80428}" srcOrd="0" destOrd="0" presId="urn:microsoft.com/office/officeart/2005/8/layout/hierarchy6"/>
    <dgm:cxn modelId="{376442DE-0CF0-48CA-993F-61550A7E494A}" type="presParOf" srcId="{1E229AC9-A43B-4E52-8B80-E777FE34E24B}" destId="{AFA26386-2A25-4F4F-990B-04F25A6B099B}" srcOrd="1" destOrd="0" presId="urn:microsoft.com/office/officeart/2005/8/layout/hierarchy6"/>
    <dgm:cxn modelId="{3E89CACF-54EC-4299-811B-243E67F36063}" type="presParOf" srcId="{AFA26386-2A25-4F4F-990B-04F25A6B099B}" destId="{F741B764-912C-4B1D-9CBC-639158BC76B0}" srcOrd="0" destOrd="0" presId="urn:microsoft.com/office/officeart/2005/8/layout/hierarchy6"/>
    <dgm:cxn modelId="{AE95EC60-0EDB-41CE-8F83-D36A0231B223}" type="presParOf" srcId="{AFA26386-2A25-4F4F-990B-04F25A6B099B}" destId="{817EEA40-620A-4892-B44A-29485345C134}" srcOrd="1" destOrd="0" presId="urn:microsoft.com/office/officeart/2005/8/layout/hierarchy6"/>
    <dgm:cxn modelId="{38F0B02E-C175-4934-B908-64B243F36A7D}" type="presParOf" srcId="{817EEA40-620A-4892-B44A-29485345C134}" destId="{89BFF518-4254-4DAF-969C-13A12A7EA883}" srcOrd="0" destOrd="0" presId="urn:microsoft.com/office/officeart/2005/8/layout/hierarchy6"/>
    <dgm:cxn modelId="{A60F293B-A9B7-4F67-A03B-2419C3C90861}" type="presParOf" srcId="{817EEA40-620A-4892-B44A-29485345C134}" destId="{622513E4-E144-4A78-B87C-B9A8BE59D02A}" srcOrd="1" destOrd="0" presId="urn:microsoft.com/office/officeart/2005/8/layout/hierarchy6"/>
    <dgm:cxn modelId="{298089C2-A493-403A-80FE-FA278C446186}" type="presParOf" srcId="{622513E4-E144-4A78-B87C-B9A8BE59D02A}" destId="{46A85736-5FCA-44E0-B414-3B82701ED2C8}" srcOrd="0" destOrd="0" presId="urn:microsoft.com/office/officeart/2005/8/layout/hierarchy6"/>
    <dgm:cxn modelId="{53705AE0-9939-4D9E-9953-686F9E463F19}" type="presParOf" srcId="{622513E4-E144-4A78-B87C-B9A8BE59D02A}" destId="{AFFCC70D-CF15-4B23-89D3-0BB68947BFA9}" srcOrd="1" destOrd="0" presId="urn:microsoft.com/office/officeart/2005/8/layout/hierarchy6"/>
    <dgm:cxn modelId="{8FE64442-0875-4B25-A8E5-DBD75536C4AA}" type="presParOf" srcId="{AFFCC70D-CF15-4B23-89D3-0BB68947BFA9}" destId="{B87C5DAD-50B6-4DC0-879A-753B7B36869C}" srcOrd="0" destOrd="0" presId="urn:microsoft.com/office/officeart/2005/8/layout/hierarchy6"/>
    <dgm:cxn modelId="{335677C8-B4B6-4EFD-808D-8A4F29C94EC6}" type="presParOf" srcId="{AFFCC70D-CF15-4B23-89D3-0BB68947BFA9}" destId="{89973808-AD07-4DAA-AE8C-4E6DE95E827B}" srcOrd="1" destOrd="0" presId="urn:microsoft.com/office/officeart/2005/8/layout/hierarchy6"/>
    <dgm:cxn modelId="{AF27FFE5-4377-4518-A4F9-A5D161D13F72}" type="presParOf" srcId="{622513E4-E144-4A78-B87C-B9A8BE59D02A}" destId="{E69E041B-7AE7-4817-806C-2C6221E82999}" srcOrd="2" destOrd="0" presId="urn:microsoft.com/office/officeart/2005/8/layout/hierarchy6"/>
    <dgm:cxn modelId="{21DC329E-B2C6-4EED-8D95-CA00014BFB46}" type="presParOf" srcId="{622513E4-E144-4A78-B87C-B9A8BE59D02A}" destId="{0F3E6438-BB4A-4121-BBFA-A6F1F17F29EA}" srcOrd="3" destOrd="0" presId="urn:microsoft.com/office/officeart/2005/8/layout/hierarchy6"/>
    <dgm:cxn modelId="{96BBB68F-C1B8-40AA-8FD2-5254392731FD}" type="presParOf" srcId="{0F3E6438-BB4A-4121-BBFA-A6F1F17F29EA}" destId="{E7D5AB60-E71F-4CEA-896F-E28EE9F6A2DE}" srcOrd="0" destOrd="0" presId="urn:microsoft.com/office/officeart/2005/8/layout/hierarchy6"/>
    <dgm:cxn modelId="{438378E2-499A-4FA0-A2B7-4C499EDBE24F}" type="presParOf" srcId="{0F3E6438-BB4A-4121-BBFA-A6F1F17F29EA}" destId="{9FE7C05B-D701-4AD6-8F42-2A5D14539871}" srcOrd="1" destOrd="0" presId="urn:microsoft.com/office/officeart/2005/8/layout/hierarchy6"/>
    <dgm:cxn modelId="{BC3859BB-C4C3-4F82-835A-4C02A9C1CB20}" type="presParOf" srcId="{622513E4-E144-4A78-B87C-B9A8BE59D02A}" destId="{D881AE62-68DE-4170-9231-BF953986B0B7}" srcOrd="4" destOrd="0" presId="urn:microsoft.com/office/officeart/2005/8/layout/hierarchy6"/>
    <dgm:cxn modelId="{A7F0AEBC-4742-40FD-835E-3422DD79FCCA}" type="presParOf" srcId="{622513E4-E144-4A78-B87C-B9A8BE59D02A}" destId="{353853E1-4B12-4471-A055-76A3CA66BBDA}" srcOrd="5" destOrd="0" presId="urn:microsoft.com/office/officeart/2005/8/layout/hierarchy6"/>
    <dgm:cxn modelId="{9C46C529-C817-4E24-ABAB-A9F4BD1E618D}" type="presParOf" srcId="{353853E1-4B12-4471-A055-76A3CA66BBDA}" destId="{1C3E4484-325D-48E7-8FD3-526E5BB0A30D}" srcOrd="0" destOrd="0" presId="urn:microsoft.com/office/officeart/2005/8/layout/hierarchy6"/>
    <dgm:cxn modelId="{88E45190-6BB2-4148-89F9-96C559DA5DDB}" type="presParOf" srcId="{353853E1-4B12-4471-A055-76A3CA66BBDA}" destId="{96D4E3E5-C794-4A0A-8930-D8D1175472F6}" srcOrd="1" destOrd="0" presId="urn:microsoft.com/office/officeart/2005/8/layout/hierarchy6"/>
    <dgm:cxn modelId="{D253573E-2DF4-4008-B5BC-536B4BF45C50}" type="presParOf" srcId="{96D4E3E5-C794-4A0A-8930-D8D1175472F6}" destId="{0A24BDD5-056B-43E2-BFB9-8BA22CF7AADE}" srcOrd="0" destOrd="0" presId="urn:microsoft.com/office/officeart/2005/8/layout/hierarchy6"/>
    <dgm:cxn modelId="{A8BFB422-4DE0-4CB9-B115-D801262AF45D}" type="presParOf" srcId="{96D4E3E5-C794-4A0A-8930-D8D1175472F6}" destId="{FF8D6971-26D2-4092-B8AA-B133577D215C}" srcOrd="1" destOrd="0" presId="urn:microsoft.com/office/officeart/2005/8/layout/hierarchy6"/>
    <dgm:cxn modelId="{9C5E81E7-2F1B-40BE-B8A8-F9F6B3B02F87}" type="presParOf" srcId="{FF8D6971-26D2-4092-B8AA-B133577D215C}" destId="{F93D9501-A29F-4581-B069-C040E8690882}" srcOrd="0" destOrd="0" presId="urn:microsoft.com/office/officeart/2005/8/layout/hierarchy6"/>
    <dgm:cxn modelId="{8E9AAFF0-EFA5-428A-8174-C9DB13F198EF}" type="presParOf" srcId="{FF8D6971-26D2-4092-B8AA-B133577D215C}" destId="{3F9CA995-E58A-4870-938D-F47D06552293}" srcOrd="1" destOrd="0" presId="urn:microsoft.com/office/officeart/2005/8/layout/hierarchy6"/>
    <dgm:cxn modelId="{474DEFC4-2F50-4704-93EE-517F85C59254}" type="presParOf" srcId="{96D4E3E5-C794-4A0A-8930-D8D1175472F6}" destId="{869B88DC-EA35-4CCC-8013-77EC91CC51EC}" srcOrd="2" destOrd="0" presId="urn:microsoft.com/office/officeart/2005/8/layout/hierarchy6"/>
    <dgm:cxn modelId="{340EC48B-A787-43DE-A790-7F51DAC99899}" type="presParOf" srcId="{96D4E3E5-C794-4A0A-8930-D8D1175472F6}" destId="{3DC25B52-7EF1-417B-B08B-CF59AB7C1FD9}" srcOrd="3" destOrd="0" presId="urn:microsoft.com/office/officeart/2005/8/layout/hierarchy6"/>
    <dgm:cxn modelId="{76820ACD-83E5-4610-9972-681498301811}" type="presParOf" srcId="{3DC25B52-7EF1-417B-B08B-CF59AB7C1FD9}" destId="{C2CE64B0-7EE3-4178-81F3-D1E22D068932}" srcOrd="0" destOrd="0" presId="urn:microsoft.com/office/officeart/2005/8/layout/hierarchy6"/>
    <dgm:cxn modelId="{B1852286-7691-4296-9AF4-C45A4412F0D3}" type="presParOf" srcId="{3DC25B52-7EF1-417B-B08B-CF59AB7C1FD9}" destId="{09B381DA-1478-4167-A2DA-76B403779905}" srcOrd="1" destOrd="0" presId="urn:microsoft.com/office/officeart/2005/8/layout/hierarchy6"/>
    <dgm:cxn modelId="{E34B6B7E-7205-415A-BF9E-69BD88E23B7E}" type="presParOf" srcId="{09B381DA-1478-4167-A2DA-76B403779905}" destId="{28982D79-5FF3-40C8-A449-808474CAE7A7}" srcOrd="0" destOrd="0" presId="urn:microsoft.com/office/officeart/2005/8/layout/hierarchy6"/>
    <dgm:cxn modelId="{8C41E785-3F8D-4356-8C9D-15566D10925E}" type="presParOf" srcId="{09B381DA-1478-4167-A2DA-76B403779905}" destId="{9969E5A6-751B-4E4A-9A31-E12D51ADEBE6}" srcOrd="1" destOrd="0" presId="urn:microsoft.com/office/officeart/2005/8/layout/hierarchy6"/>
    <dgm:cxn modelId="{93578C5F-9DF1-4FFD-9F26-CB36AF8CBE8B}" type="presParOf" srcId="{9969E5A6-751B-4E4A-9A31-E12D51ADEBE6}" destId="{21C50824-4ED5-4C08-B4D9-8A34C43B22D9}" srcOrd="0" destOrd="0" presId="urn:microsoft.com/office/officeart/2005/8/layout/hierarchy6"/>
    <dgm:cxn modelId="{5EB1DFC4-4EFB-4670-B6DA-BF7BD32C200E}" type="presParOf" srcId="{9969E5A6-751B-4E4A-9A31-E12D51ADEBE6}" destId="{0BA6AAB5-B911-45F3-A422-87A8D206AF7A}" srcOrd="1" destOrd="0" presId="urn:microsoft.com/office/officeart/2005/8/layout/hierarchy6"/>
    <dgm:cxn modelId="{5AFA2B53-CB52-4FC7-AA53-CD0FB65F2576}" type="presParOf" srcId="{09B381DA-1478-4167-A2DA-76B403779905}" destId="{D56515A5-80C9-4E66-94C1-8CEA4E55EA00}" srcOrd="2" destOrd="0" presId="urn:microsoft.com/office/officeart/2005/8/layout/hierarchy6"/>
    <dgm:cxn modelId="{61DC1337-52D7-4374-9B9E-F9931C6D3A83}" type="presParOf" srcId="{09B381DA-1478-4167-A2DA-76B403779905}" destId="{0850C217-C29F-4731-A09E-218FF7AFB380}" srcOrd="3" destOrd="0" presId="urn:microsoft.com/office/officeart/2005/8/layout/hierarchy6"/>
    <dgm:cxn modelId="{CBE56E4A-8E9D-478B-A47F-D11F04CFB71F}" type="presParOf" srcId="{0850C217-C29F-4731-A09E-218FF7AFB380}" destId="{FE4D5B97-0927-46B2-AE52-FE8C7787B27D}" srcOrd="0" destOrd="0" presId="urn:microsoft.com/office/officeart/2005/8/layout/hierarchy6"/>
    <dgm:cxn modelId="{AB75ED97-32B6-4C29-9E4D-724FBEE70949}" type="presParOf" srcId="{0850C217-C29F-4731-A09E-218FF7AFB380}" destId="{5C7FBE13-9273-4F5C-ACB2-42E7F33BD4CB}" srcOrd="1" destOrd="0" presId="urn:microsoft.com/office/officeart/2005/8/layout/hierarchy6"/>
    <dgm:cxn modelId="{129A7E03-3368-4D5D-8C24-55434AE7B3B6}" type="presParOf" srcId="{09B381DA-1478-4167-A2DA-76B403779905}" destId="{930EABEF-B5A8-4CF2-B8E5-2AE31E4517B5}" srcOrd="4" destOrd="0" presId="urn:microsoft.com/office/officeart/2005/8/layout/hierarchy6"/>
    <dgm:cxn modelId="{50C3ED3E-F408-42F6-827F-FFB36FED0A3C}" type="presParOf" srcId="{09B381DA-1478-4167-A2DA-76B403779905}" destId="{40691E66-4B0F-4122-9186-40C016408052}" srcOrd="5" destOrd="0" presId="urn:microsoft.com/office/officeart/2005/8/layout/hierarchy6"/>
    <dgm:cxn modelId="{BD6006DC-BF49-4F19-9349-5BBD881579F2}" type="presParOf" srcId="{40691E66-4B0F-4122-9186-40C016408052}" destId="{F6E50192-B8DF-4A42-AB8C-1544D4F1DC46}" srcOrd="0" destOrd="0" presId="urn:microsoft.com/office/officeart/2005/8/layout/hierarchy6"/>
    <dgm:cxn modelId="{3FB23AC0-9A90-49FE-8194-0F517205A65E}" type="presParOf" srcId="{40691E66-4B0F-4122-9186-40C016408052}" destId="{B4E9D3AC-B7AD-4335-B855-567D0134C5B8}" srcOrd="1" destOrd="0" presId="urn:microsoft.com/office/officeart/2005/8/layout/hierarchy6"/>
    <dgm:cxn modelId="{F0AFEA15-81E1-4505-AECB-4CED60F55E7C}" type="presParOf" srcId="{AFA26386-2A25-4F4F-990B-04F25A6B099B}" destId="{A1521672-8B0D-4727-967A-4B6B49DD971E}" srcOrd="2" destOrd="0" presId="urn:microsoft.com/office/officeart/2005/8/layout/hierarchy6"/>
    <dgm:cxn modelId="{81D918F6-4143-4811-8CBC-14228F55AC33}" type="presParOf" srcId="{AFA26386-2A25-4F4F-990B-04F25A6B099B}" destId="{06B0E631-35D1-438A-BF22-FEAFD803E13B}" srcOrd="3" destOrd="0" presId="urn:microsoft.com/office/officeart/2005/8/layout/hierarchy6"/>
    <dgm:cxn modelId="{2C3D6221-4ABC-47D8-9BA1-638D143DFACC}" type="presParOf" srcId="{06B0E631-35D1-438A-BF22-FEAFD803E13B}" destId="{1197CB3E-960D-4E45-BB5D-398AB069078B}" srcOrd="0" destOrd="0" presId="urn:microsoft.com/office/officeart/2005/8/layout/hierarchy6"/>
    <dgm:cxn modelId="{7D60E544-7DEF-4844-B566-8CF7E7781FB9}" type="presParOf" srcId="{06B0E631-35D1-438A-BF22-FEAFD803E13B}" destId="{FC1E06AF-512F-4BAE-B52E-0BC300ED3F37}" srcOrd="1" destOrd="0" presId="urn:microsoft.com/office/officeart/2005/8/layout/hierarchy6"/>
    <dgm:cxn modelId="{D3210D0C-330B-48C2-AC21-03670A08A116}" type="presParOf" srcId="{0B49223F-7025-4522-8272-9ABFFB4CD3AC}" destId="{5920EFD2-EB34-4DFF-B08E-63AC7BDAB2C7}"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5B97C1-41D2-4E48-B66E-541B3FC80428}">
      <dsp:nvSpPr>
        <dsp:cNvPr id="0" name=""/>
        <dsp:cNvSpPr/>
      </dsp:nvSpPr>
      <dsp:spPr>
        <a:xfrm>
          <a:off x="1810631" y="250459"/>
          <a:ext cx="2204925" cy="580924"/>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rtl="0">
            <a:lnSpc>
              <a:spcPct val="90000"/>
            </a:lnSpc>
            <a:spcBef>
              <a:spcPct val="0"/>
            </a:spcBef>
            <a:spcAft>
              <a:spcPct val="35000"/>
            </a:spcAft>
            <a:buNone/>
          </a:pPr>
          <a:r>
            <a:rPr lang="pl-PL" sz="2000" kern="1200" dirty="0">
              <a:solidFill>
                <a:sysClr val="windowText" lastClr="000000">
                  <a:hueOff val="0"/>
                  <a:satOff val="0"/>
                  <a:lumOff val="0"/>
                  <a:alphaOff val="0"/>
                </a:sysClr>
              </a:solidFill>
              <a:latin typeface="Calibri"/>
              <a:ea typeface="+mn-ea"/>
              <a:cs typeface="+mn-cs"/>
            </a:rPr>
            <a:t>RODZINNA PIECZA ZASTĘPCZA</a:t>
          </a:r>
        </a:p>
      </dsp:txBody>
      <dsp:txXfrm>
        <a:off x="1827646" y="267474"/>
        <a:ext cx="2170895" cy="546894"/>
      </dsp:txXfrm>
    </dsp:sp>
    <dsp:sp modelId="{F741B764-912C-4B1D-9CBC-639158BC76B0}">
      <dsp:nvSpPr>
        <dsp:cNvPr id="0" name=""/>
        <dsp:cNvSpPr/>
      </dsp:nvSpPr>
      <dsp:spPr>
        <a:xfrm>
          <a:off x="1861866" y="831383"/>
          <a:ext cx="1051227" cy="227618"/>
        </a:xfrm>
        <a:custGeom>
          <a:avLst/>
          <a:gdLst/>
          <a:ahLst/>
          <a:cxnLst/>
          <a:rect l="0" t="0" r="0" b="0"/>
          <a:pathLst>
            <a:path>
              <a:moveTo>
                <a:pt x="701238" y="0"/>
              </a:moveTo>
              <a:lnTo>
                <a:pt x="701238" y="130153"/>
              </a:lnTo>
              <a:lnTo>
                <a:pt x="0" y="130153"/>
              </a:lnTo>
              <a:lnTo>
                <a:pt x="0" y="260307"/>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89BFF518-4254-4DAF-969C-13A12A7EA883}">
      <dsp:nvSpPr>
        <dsp:cNvPr id="0" name=""/>
        <dsp:cNvSpPr/>
      </dsp:nvSpPr>
      <dsp:spPr>
        <a:xfrm>
          <a:off x="1147648" y="1059001"/>
          <a:ext cx="1428436" cy="301417"/>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a:solidFill>
                <a:sysClr val="windowText" lastClr="000000">
                  <a:hueOff val="0"/>
                  <a:satOff val="0"/>
                  <a:lumOff val="0"/>
                  <a:alphaOff val="0"/>
                </a:sysClr>
              </a:solidFill>
              <a:latin typeface="Calibri"/>
              <a:ea typeface="+mn-ea"/>
              <a:cs typeface="+mn-cs"/>
            </a:rPr>
            <a:t>Rodziny zastępcze</a:t>
          </a:r>
          <a:endParaRPr lang="pl-PL" sz="1300" kern="1200" dirty="0">
            <a:solidFill>
              <a:sysClr val="windowText" lastClr="000000">
                <a:hueOff val="0"/>
                <a:satOff val="0"/>
                <a:lumOff val="0"/>
                <a:alphaOff val="0"/>
              </a:sysClr>
            </a:solidFill>
            <a:latin typeface="Calibri"/>
            <a:ea typeface="+mn-ea"/>
            <a:cs typeface="+mn-cs"/>
          </a:endParaRPr>
        </a:p>
      </dsp:txBody>
      <dsp:txXfrm>
        <a:off x="1156476" y="1067829"/>
        <a:ext cx="1410780" cy="283761"/>
      </dsp:txXfrm>
    </dsp:sp>
    <dsp:sp modelId="{46A85736-5FCA-44E0-B414-3B82701ED2C8}">
      <dsp:nvSpPr>
        <dsp:cNvPr id="0" name=""/>
        <dsp:cNvSpPr/>
      </dsp:nvSpPr>
      <dsp:spPr>
        <a:xfrm>
          <a:off x="373905" y="1360418"/>
          <a:ext cx="1487960" cy="227280"/>
        </a:xfrm>
        <a:custGeom>
          <a:avLst/>
          <a:gdLst/>
          <a:ahLst/>
          <a:cxnLst/>
          <a:rect l="0" t="0" r="0" b="0"/>
          <a:pathLst>
            <a:path>
              <a:moveTo>
                <a:pt x="1372904" y="0"/>
              </a:moveTo>
              <a:lnTo>
                <a:pt x="1372904" y="129790"/>
              </a:lnTo>
              <a:lnTo>
                <a:pt x="0" y="129790"/>
              </a:lnTo>
              <a:lnTo>
                <a:pt x="0" y="25958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B87C5DAD-50B6-4DC0-879A-753B7B36869C}">
      <dsp:nvSpPr>
        <dsp:cNvPr id="0" name=""/>
        <dsp:cNvSpPr/>
      </dsp:nvSpPr>
      <dsp:spPr>
        <a:xfrm>
          <a:off x="0" y="1587699"/>
          <a:ext cx="747811" cy="439517"/>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dirty="0">
              <a:solidFill>
                <a:sysClr val="windowText" lastClr="000000">
                  <a:hueOff val="0"/>
                  <a:satOff val="0"/>
                  <a:lumOff val="0"/>
                  <a:alphaOff val="0"/>
                </a:sysClr>
              </a:solidFill>
              <a:latin typeface="Calibri"/>
              <a:ea typeface="+mn-ea"/>
              <a:cs typeface="+mn-cs"/>
            </a:rPr>
            <a:t>Rodziny spokrewnione</a:t>
          </a:r>
        </a:p>
      </dsp:txBody>
      <dsp:txXfrm>
        <a:off x="12873" y="1600572"/>
        <a:ext cx="722065" cy="413771"/>
      </dsp:txXfrm>
    </dsp:sp>
    <dsp:sp modelId="{E69E041B-7AE7-4817-806C-2C6221E82999}">
      <dsp:nvSpPr>
        <dsp:cNvPr id="0" name=""/>
        <dsp:cNvSpPr/>
      </dsp:nvSpPr>
      <dsp:spPr>
        <a:xfrm>
          <a:off x="1479759" y="1360418"/>
          <a:ext cx="382107" cy="214325"/>
        </a:xfrm>
        <a:custGeom>
          <a:avLst/>
          <a:gdLst/>
          <a:ahLst/>
          <a:cxnLst/>
          <a:rect l="0" t="0" r="0" b="0"/>
          <a:pathLst>
            <a:path>
              <a:moveTo>
                <a:pt x="51794" y="0"/>
              </a:moveTo>
              <a:lnTo>
                <a:pt x="51794" y="134988"/>
              </a:lnTo>
              <a:lnTo>
                <a:pt x="45720" y="134988"/>
              </a:lnTo>
              <a:lnTo>
                <a:pt x="45720" y="269977"/>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7D5AB60-E71F-4CEA-896F-E28EE9F6A2DE}">
      <dsp:nvSpPr>
        <dsp:cNvPr id="0" name=""/>
        <dsp:cNvSpPr/>
      </dsp:nvSpPr>
      <dsp:spPr>
        <a:xfrm>
          <a:off x="831076" y="1574744"/>
          <a:ext cx="1297365" cy="473140"/>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dirty="0">
              <a:solidFill>
                <a:sysClr val="windowText" lastClr="000000">
                  <a:hueOff val="0"/>
                  <a:satOff val="0"/>
                  <a:lumOff val="0"/>
                  <a:alphaOff val="0"/>
                </a:sysClr>
              </a:solidFill>
              <a:latin typeface="Calibri"/>
              <a:ea typeface="+mn-ea"/>
              <a:cs typeface="+mn-cs"/>
            </a:rPr>
            <a:t>Rodziny niezawodowe</a:t>
          </a:r>
        </a:p>
      </dsp:txBody>
      <dsp:txXfrm>
        <a:off x="844934" y="1588602"/>
        <a:ext cx="1269649" cy="445424"/>
      </dsp:txXfrm>
    </dsp:sp>
    <dsp:sp modelId="{D881AE62-68DE-4170-9231-BF953986B0B7}">
      <dsp:nvSpPr>
        <dsp:cNvPr id="0" name=""/>
        <dsp:cNvSpPr/>
      </dsp:nvSpPr>
      <dsp:spPr>
        <a:xfrm>
          <a:off x="1861866" y="1360418"/>
          <a:ext cx="1158225" cy="218388"/>
        </a:xfrm>
        <a:custGeom>
          <a:avLst/>
          <a:gdLst/>
          <a:ahLst/>
          <a:cxnLst/>
          <a:rect l="0" t="0" r="0" b="0"/>
          <a:pathLst>
            <a:path>
              <a:moveTo>
                <a:pt x="0" y="0"/>
              </a:moveTo>
              <a:lnTo>
                <a:pt x="0" y="129790"/>
              </a:lnTo>
              <a:lnTo>
                <a:pt x="1480351" y="129790"/>
              </a:lnTo>
              <a:lnTo>
                <a:pt x="1480351" y="25958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C3E4484-325D-48E7-8FD3-526E5BB0A30D}">
      <dsp:nvSpPr>
        <dsp:cNvPr id="0" name=""/>
        <dsp:cNvSpPr/>
      </dsp:nvSpPr>
      <dsp:spPr>
        <a:xfrm>
          <a:off x="2316806" y="1578807"/>
          <a:ext cx="1406571" cy="438709"/>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dirty="0">
              <a:solidFill>
                <a:sysClr val="windowText" lastClr="000000">
                  <a:hueOff val="0"/>
                  <a:satOff val="0"/>
                  <a:lumOff val="0"/>
                  <a:alphaOff val="0"/>
                </a:sysClr>
              </a:solidFill>
              <a:latin typeface="Calibri"/>
              <a:ea typeface="+mn-ea"/>
              <a:cs typeface="+mn-cs"/>
            </a:rPr>
            <a:t>Rodziny zawodowe, w tym</a:t>
          </a:r>
        </a:p>
      </dsp:txBody>
      <dsp:txXfrm>
        <a:off x="2329655" y="1591656"/>
        <a:ext cx="1380873" cy="413011"/>
      </dsp:txXfrm>
    </dsp:sp>
    <dsp:sp modelId="{0A24BDD5-056B-43E2-BFB9-8BA22CF7AADE}">
      <dsp:nvSpPr>
        <dsp:cNvPr id="0" name=""/>
        <dsp:cNvSpPr/>
      </dsp:nvSpPr>
      <dsp:spPr>
        <a:xfrm>
          <a:off x="1823085" y="2017516"/>
          <a:ext cx="1197006" cy="191508"/>
        </a:xfrm>
        <a:custGeom>
          <a:avLst/>
          <a:gdLst/>
          <a:ahLst/>
          <a:cxnLst/>
          <a:rect l="0" t="0" r="0" b="0"/>
          <a:pathLst>
            <a:path>
              <a:moveTo>
                <a:pt x="1690636" y="0"/>
              </a:moveTo>
              <a:lnTo>
                <a:pt x="1690636" y="147828"/>
              </a:lnTo>
              <a:lnTo>
                <a:pt x="0" y="147828"/>
              </a:lnTo>
              <a:lnTo>
                <a:pt x="0" y="295656"/>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93D9501-A29F-4581-B069-C040E8690882}">
      <dsp:nvSpPr>
        <dsp:cNvPr id="0" name=""/>
        <dsp:cNvSpPr/>
      </dsp:nvSpPr>
      <dsp:spPr>
        <a:xfrm>
          <a:off x="1243609" y="2209025"/>
          <a:ext cx="1158951" cy="307722"/>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dirty="0">
              <a:solidFill>
                <a:sysClr val="windowText" lastClr="000000">
                  <a:hueOff val="0"/>
                  <a:satOff val="0"/>
                  <a:lumOff val="0"/>
                  <a:alphaOff val="0"/>
                </a:sysClr>
              </a:solidFill>
              <a:latin typeface="Calibri"/>
              <a:ea typeface="+mn-ea"/>
              <a:cs typeface="+mn-cs"/>
            </a:rPr>
            <a:t>Pogotowie rodzinne</a:t>
          </a:r>
        </a:p>
      </dsp:txBody>
      <dsp:txXfrm>
        <a:off x="1252622" y="2218038"/>
        <a:ext cx="1140925" cy="289696"/>
      </dsp:txXfrm>
    </dsp:sp>
    <dsp:sp modelId="{869B88DC-EA35-4CCC-8013-77EC91CC51EC}">
      <dsp:nvSpPr>
        <dsp:cNvPr id="0" name=""/>
        <dsp:cNvSpPr/>
      </dsp:nvSpPr>
      <dsp:spPr>
        <a:xfrm>
          <a:off x="3020092" y="2017516"/>
          <a:ext cx="738465" cy="192460"/>
        </a:xfrm>
        <a:custGeom>
          <a:avLst/>
          <a:gdLst/>
          <a:ahLst/>
          <a:cxnLst/>
          <a:rect l="0" t="0" r="0" b="0"/>
          <a:pathLst>
            <a:path>
              <a:moveTo>
                <a:pt x="0" y="0"/>
              </a:moveTo>
              <a:lnTo>
                <a:pt x="0" y="149745"/>
              </a:lnTo>
              <a:lnTo>
                <a:pt x="637557" y="149745"/>
              </a:lnTo>
              <a:lnTo>
                <a:pt x="637557" y="299491"/>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C2CE64B0-7EE3-4178-81F3-D1E22D068932}">
      <dsp:nvSpPr>
        <dsp:cNvPr id="0" name=""/>
        <dsp:cNvSpPr/>
      </dsp:nvSpPr>
      <dsp:spPr>
        <a:xfrm>
          <a:off x="3019305" y="2209977"/>
          <a:ext cx="1478504" cy="314148"/>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a:solidFill>
                <a:sysClr val="windowText" lastClr="000000">
                  <a:hueOff val="0"/>
                  <a:satOff val="0"/>
                  <a:lumOff val="0"/>
                  <a:alphaOff val="0"/>
                </a:sysClr>
              </a:solidFill>
              <a:latin typeface="Calibri"/>
              <a:ea typeface="+mn-ea"/>
              <a:cs typeface="+mn-cs"/>
            </a:rPr>
            <a:t>Specjalistyczna</a:t>
          </a:r>
          <a:endParaRPr lang="pl-PL" sz="1300" kern="1200" dirty="0">
            <a:solidFill>
              <a:sysClr val="windowText" lastClr="000000">
                <a:hueOff val="0"/>
                <a:satOff val="0"/>
                <a:lumOff val="0"/>
                <a:alphaOff val="0"/>
              </a:sysClr>
            </a:solidFill>
            <a:latin typeface="Calibri"/>
            <a:ea typeface="+mn-ea"/>
            <a:cs typeface="+mn-cs"/>
          </a:endParaRPr>
        </a:p>
      </dsp:txBody>
      <dsp:txXfrm>
        <a:off x="3028506" y="2219178"/>
        <a:ext cx="1460102" cy="295746"/>
      </dsp:txXfrm>
    </dsp:sp>
    <dsp:sp modelId="{28982D79-5FF3-40C8-A449-808474CAE7A7}">
      <dsp:nvSpPr>
        <dsp:cNvPr id="0" name=""/>
        <dsp:cNvSpPr/>
      </dsp:nvSpPr>
      <dsp:spPr>
        <a:xfrm>
          <a:off x="2328394" y="2524126"/>
          <a:ext cx="1430163" cy="187285"/>
        </a:xfrm>
        <a:custGeom>
          <a:avLst/>
          <a:gdLst/>
          <a:ahLst/>
          <a:cxnLst/>
          <a:rect l="0" t="0" r="0" b="0"/>
          <a:pathLst>
            <a:path>
              <a:moveTo>
                <a:pt x="1416373" y="0"/>
              </a:moveTo>
              <a:lnTo>
                <a:pt x="1416373" y="109835"/>
              </a:lnTo>
              <a:lnTo>
                <a:pt x="0" y="109835"/>
              </a:lnTo>
              <a:lnTo>
                <a:pt x="0" y="219670"/>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1C50824-4ED5-4C08-B4D9-8A34C43B22D9}">
      <dsp:nvSpPr>
        <dsp:cNvPr id="0" name=""/>
        <dsp:cNvSpPr/>
      </dsp:nvSpPr>
      <dsp:spPr>
        <a:xfrm>
          <a:off x="1691010" y="2711411"/>
          <a:ext cx="1274767" cy="406011"/>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a:solidFill>
                <a:sysClr val="windowText" lastClr="000000">
                  <a:hueOff val="0"/>
                  <a:satOff val="0"/>
                  <a:lumOff val="0"/>
                  <a:alphaOff val="0"/>
                </a:sysClr>
              </a:solidFill>
              <a:latin typeface="Calibri"/>
              <a:ea typeface="+mn-ea"/>
              <a:cs typeface="+mn-cs"/>
            </a:rPr>
            <a:t>Dla małoletnich matek</a:t>
          </a:r>
          <a:endParaRPr lang="pl-PL" sz="1300" kern="1200" dirty="0">
            <a:solidFill>
              <a:sysClr val="windowText" lastClr="000000">
                <a:hueOff val="0"/>
                <a:satOff val="0"/>
                <a:lumOff val="0"/>
                <a:alphaOff val="0"/>
              </a:sysClr>
            </a:solidFill>
            <a:latin typeface="Calibri"/>
            <a:ea typeface="+mn-ea"/>
            <a:cs typeface="+mn-cs"/>
          </a:endParaRPr>
        </a:p>
      </dsp:txBody>
      <dsp:txXfrm>
        <a:off x="1702902" y="2723303"/>
        <a:ext cx="1250983" cy="382227"/>
      </dsp:txXfrm>
    </dsp:sp>
    <dsp:sp modelId="{D56515A5-80C9-4E66-94C1-8CEA4E55EA00}">
      <dsp:nvSpPr>
        <dsp:cNvPr id="0" name=""/>
        <dsp:cNvSpPr/>
      </dsp:nvSpPr>
      <dsp:spPr>
        <a:xfrm>
          <a:off x="3758557" y="2524126"/>
          <a:ext cx="172951" cy="205659"/>
        </a:xfrm>
        <a:custGeom>
          <a:avLst/>
          <a:gdLst/>
          <a:ahLst/>
          <a:cxnLst/>
          <a:rect l="0" t="0" r="0" b="0"/>
          <a:pathLst>
            <a:path>
              <a:moveTo>
                <a:pt x="0" y="0"/>
              </a:moveTo>
              <a:lnTo>
                <a:pt x="0" y="109835"/>
              </a:lnTo>
              <a:lnTo>
                <a:pt x="148087" y="109835"/>
              </a:lnTo>
              <a:lnTo>
                <a:pt x="148087" y="219670"/>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E4D5B97-0927-46B2-AE52-FE8C7787B27D}">
      <dsp:nvSpPr>
        <dsp:cNvPr id="0" name=""/>
        <dsp:cNvSpPr/>
      </dsp:nvSpPr>
      <dsp:spPr>
        <a:xfrm>
          <a:off x="3147600" y="2729786"/>
          <a:ext cx="1567817" cy="383504"/>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dirty="0">
              <a:solidFill>
                <a:sysClr val="windowText" lastClr="000000">
                  <a:hueOff val="0"/>
                  <a:satOff val="0"/>
                  <a:lumOff val="0"/>
                  <a:alphaOff val="0"/>
                </a:sysClr>
              </a:solidFill>
              <a:latin typeface="Calibri"/>
              <a:ea typeface="+mn-ea"/>
              <a:cs typeface="+mn-cs"/>
            </a:rPr>
            <a:t>Dla dzieci z niepełnosprawnością</a:t>
          </a:r>
        </a:p>
      </dsp:txBody>
      <dsp:txXfrm>
        <a:off x="3158832" y="2741018"/>
        <a:ext cx="1545353" cy="361040"/>
      </dsp:txXfrm>
    </dsp:sp>
    <dsp:sp modelId="{930EABEF-B5A8-4CF2-B8E5-2AE31E4517B5}">
      <dsp:nvSpPr>
        <dsp:cNvPr id="0" name=""/>
        <dsp:cNvSpPr/>
      </dsp:nvSpPr>
      <dsp:spPr>
        <a:xfrm>
          <a:off x="3758557" y="2524126"/>
          <a:ext cx="1466114" cy="195538"/>
        </a:xfrm>
        <a:custGeom>
          <a:avLst/>
          <a:gdLst/>
          <a:ahLst/>
          <a:cxnLst/>
          <a:rect l="0" t="0" r="0" b="0"/>
          <a:pathLst>
            <a:path>
              <a:moveTo>
                <a:pt x="0" y="0"/>
              </a:moveTo>
              <a:lnTo>
                <a:pt x="0" y="100311"/>
              </a:lnTo>
              <a:lnTo>
                <a:pt x="1561021" y="100311"/>
              </a:lnTo>
              <a:lnTo>
                <a:pt x="1561021" y="200623"/>
              </a:lnTo>
            </a:path>
          </a:pathLst>
        </a:custGeom>
        <a:noFill/>
        <a:ln w="25400" cap="flat" cmpd="sng" algn="ctr">
          <a:solidFill>
            <a:srgbClr val="4F81BD">
              <a:shade val="8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6E50192-B8DF-4A42-AB8C-1544D4F1DC46}">
      <dsp:nvSpPr>
        <dsp:cNvPr id="0" name=""/>
        <dsp:cNvSpPr/>
      </dsp:nvSpPr>
      <dsp:spPr>
        <a:xfrm>
          <a:off x="4794668" y="2719664"/>
          <a:ext cx="860006" cy="372584"/>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a:solidFill>
                <a:sysClr val="windowText" lastClr="000000">
                  <a:hueOff val="0"/>
                  <a:satOff val="0"/>
                  <a:lumOff val="0"/>
                  <a:alphaOff val="0"/>
                </a:sysClr>
              </a:solidFill>
              <a:latin typeface="Calibri"/>
              <a:ea typeface="+mn-ea"/>
              <a:cs typeface="+mn-cs"/>
            </a:rPr>
            <a:t>Dla nieletnich</a:t>
          </a:r>
          <a:endParaRPr lang="pl-PL" sz="1300" kern="1200" dirty="0">
            <a:solidFill>
              <a:sysClr val="windowText" lastClr="000000">
                <a:hueOff val="0"/>
                <a:satOff val="0"/>
                <a:lumOff val="0"/>
                <a:alphaOff val="0"/>
              </a:sysClr>
            </a:solidFill>
            <a:latin typeface="Calibri"/>
            <a:ea typeface="+mn-ea"/>
            <a:cs typeface="+mn-cs"/>
          </a:endParaRPr>
        </a:p>
      </dsp:txBody>
      <dsp:txXfrm>
        <a:off x="4805581" y="2730577"/>
        <a:ext cx="838180" cy="350758"/>
      </dsp:txXfrm>
    </dsp:sp>
    <dsp:sp modelId="{A1521672-8B0D-4727-967A-4B6B49DD971E}">
      <dsp:nvSpPr>
        <dsp:cNvPr id="0" name=""/>
        <dsp:cNvSpPr/>
      </dsp:nvSpPr>
      <dsp:spPr>
        <a:xfrm>
          <a:off x="2913094" y="831383"/>
          <a:ext cx="1394282" cy="330961"/>
        </a:xfrm>
        <a:custGeom>
          <a:avLst/>
          <a:gdLst/>
          <a:ahLst/>
          <a:cxnLst/>
          <a:rect l="0" t="0" r="0" b="0"/>
          <a:pathLst>
            <a:path>
              <a:moveTo>
                <a:pt x="0" y="0"/>
              </a:moveTo>
              <a:lnTo>
                <a:pt x="0" y="126526"/>
              </a:lnTo>
              <a:lnTo>
                <a:pt x="1721139" y="126526"/>
              </a:lnTo>
              <a:lnTo>
                <a:pt x="1721139" y="253052"/>
              </a:lnTo>
            </a:path>
          </a:pathLst>
        </a:custGeom>
        <a:noFill/>
        <a:ln w="25400" cap="flat" cmpd="sng" algn="ctr">
          <a:solidFill>
            <a:srgbClr val="4F81BD">
              <a:shade val="60000"/>
              <a:hueOff val="0"/>
              <a:satOff val="0"/>
              <a:lumOff val="0"/>
              <a:alphaOff val="0"/>
            </a:srgb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197CB3E-960D-4E45-BB5D-398AB069078B}">
      <dsp:nvSpPr>
        <dsp:cNvPr id="0" name=""/>
        <dsp:cNvSpPr/>
      </dsp:nvSpPr>
      <dsp:spPr>
        <a:xfrm>
          <a:off x="3364681" y="1162345"/>
          <a:ext cx="1885390" cy="301417"/>
        </a:xfrm>
        <a:prstGeom prst="roundRect">
          <a:avLst>
            <a:gd name="adj" fmla="val 10000"/>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rtl="0">
            <a:lnSpc>
              <a:spcPct val="90000"/>
            </a:lnSpc>
            <a:spcBef>
              <a:spcPct val="0"/>
            </a:spcBef>
            <a:spcAft>
              <a:spcPct val="35000"/>
            </a:spcAft>
            <a:buNone/>
          </a:pPr>
          <a:r>
            <a:rPr lang="pl-PL" sz="1300" kern="1200" dirty="0">
              <a:solidFill>
                <a:sysClr val="windowText" lastClr="000000">
                  <a:hueOff val="0"/>
                  <a:satOff val="0"/>
                  <a:lumOff val="0"/>
                  <a:alphaOff val="0"/>
                </a:sysClr>
              </a:solidFill>
              <a:latin typeface="Calibri"/>
              <a:ea typeface="+mn-ea"/>
              <a:cs typeface="+mn-cs"/>
            </a:rPr>
            <a:t>Rodzinne domy dziecka</a:t>
          </a:r>
        </a:p>
      </dsp:txBody>
      <dsp:txXfrm>
        <a:off x="3373509" y="1171173"/>
        <a:ext cx="1867734" cy="2837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0.05271</cdr:x>
      <cdr:y>0.03419</cdr:y>
    </cdr:from>
    <cdr:to>
      <cdr:x>0.89458</cdr:x>
      <cdr:y>0.18116</cdr:y>
    </cdr:to>
    <cdr:sp macro="" textlink="">
      <cdr:nvSpPr>
        <cdr:cNvPr id="2" name="pole tekstowe 1">
          <a:extLst xmlns:a="http://schemas.openxmlformats.org/drawingml/2006/main">
            <a:ext uri="{FF2B5EF4-FFF2-40B4-BE49-F238E27FC236}">
              <a16:creationId xmlns:a16="http://schemas.microsoft.com/office/drawing/2014/main" id="{A488DE99-0B52-4DFD-907D-9AD1794B19BE}"/>
            </a:ext>
          </a:extLst>
        </cdr:cNvPr>
        <cdr:cNvSpPr txBox="1"/>
      </cdr:nvSpPr>
      <cdr:spPr>
        <a:xfrm xmlns:a="http://schemas.openxmlformats.org/drawingml/2006/main">
          <a:off x="333375" y="134816"/>
          <a:ext cx="5324475" cy="5795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l-PL" sz="1400" b="1">
              <a:effectLst/>
              <a:latin typeface="+mn-lt"/>
              <a:ea typeface="+mn-ea"/>
              <a:cs typeface="+mn-cs"/>
            </a:rPr>
            <a:t>Liczba osób przeszkolonych w zakresie pieczy zastępczej </a:t>
          </a:r>
        </a:p>
        <a:p xmlns:a="http://schemas.openxmlformats.org/drawingml/2006/main">
          <a:pPr algn="ctr"/>
          <a:r>
            <a:rPr lang="pl-PL" sz="1400" b="1">
              <a:effectLst/>
              <a:latin typeface="+mn-lt"/>
              <a:ea typeface="+mn-ea"/>
              <a:cs typeface="+mn-cs"/>
            </a:rPr>
            <a:t>w latach 2022-2023</a:t>
          </a:r>
          <a:endParaRPr lang="pl-PL" sz="1400"/>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874D-449D-4BA0-8DB8-DB475739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12492</Words>
  <Characters>74952</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2025-03-04T11:27:00Z</dcterms:created>
  <dcterms:modified xsi:type="dcterms:W3CDTF">2025-03-04T11:27:00Z</dcterms:modified>
</cp:coreProperties>
</file>