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4E" w:rsidRPr="0084554E" w:rsidRDefault="0084554E" w:rsidP="0084554E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Aukcja samochodów używanych </w:t>
      </w:r>
      <w:r w:rsidR="00167C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1/2023</w:t>
      </w:r>
    </w:p>
    <w:p w:rsidR="0084554E" w:rsidRPr="0084554E" w:rsidRDefault="0084554E" w:rsidP="0084554E">
      <w:pPr>
        <w:spacing w:after="150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Zachęcamy do udziału w aukcji używanych samochodów wycofanych z eksploatacji w PGE SA. </w:t>
      </w:r>
    </w:p>
    <w:p w:rsidR="0084554E" w:rsidRPr="0084554E" w:rsidRDefault="0084554E" w:rsidP="0084554E">
      <w:pPr>
        <w:spacing w:after="0" w:line="255" w:lineRule="atLeast"/>
        <w:jc w:val="both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vanish/>
          <w:sz w:val="20"/>
          <w:szCs w:val="20"/>
          <w:lang w:eastAsia="pl-PL"/>
        </w:rPr>
        <w:t>Zawartość strony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Departament Administracji PGE SA zaprasza pracowników Grupy PGE zainteresowanych zakupem samochodu do wzięcia udziału w aukcji.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Gdzie odbędzie się aukcja?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Licytacja odbędzie się za pośrednictwem portalu aukcyjnego prowadzonego przez firmę CAR ARENA. Link do portalu: </w:t>
      </w:r>
      <w:hyperlink r:id="rId5" w:history="1">
        <w:r w:rsidRPr="0084554E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https://cararena.pl/</w:t>
        </w:r>
      </w:hyperlink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 wziąć udział w aukcji?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Należy zarejestrować konto użytkownika na stronie </w:t>
      </w:r>
      <w:hyperlink r:id="rId6" w:history="1">
        <w:r w:rsidRPr="0084554E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https://cararena.pl/</w:t>
        </w:r>
      </w:hyperlink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oraz wypełnić formularz rejestracyjny. W trakcie jego uzupełniania należy dokonać przelewu weryfikacyjnego w kwocie 1 zł zgodnie z poleceniami zawartymi w formularzu. Kwota 1 zł jest zwracana po rejestracji. Aktywacja konta nastąpi w ciągu 24 godzin od momentu rejestracji (dotyczy dni roboczych).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w przypadku kłopotów z rejestracją</w:t>
      </w:r>
    </w:p>
    <w:p w:rsidR="0084554E" w:rsidRPr="0084554E" w:rsidRDefault="0084554E" w:rsidP="0084554E">
      <w:pPr>
        <w:spacing w:beforeAutospacing="1" w:after="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W przypadku pytań lub problemów z rejestracją napisz na adres: </w:t>
      </w:r>
      <w:hyperlink r:id="rId7" w:history="1">
        <w:r w:rsidRPr="0084554E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rejestracja@cararena.pl</w:t>
        </w:r>
      </w:hyperlink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lub zadzwoń: +48 618 901 901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Wadium przed aukcją 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Po rejestracji w systemie, osoby zainteresowane przystąpieniem do aukcji zobowiązane są wpłacić w terminie od 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09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r. do 1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144B1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r. na rachunek bankowy sprzedającego wadium w kwocie 5 proc. od wartości – ceny startowej licytowanego pojazdu. Liczy się data wpływu na konto. 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Rachunek, na który należy wpłacić wadium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Rachunek bankowy Sprzedającego: Bank Polska Kasa Opieki S.A. 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Nr konta bankowego: 08 1240 6292 1111 0010 7149 3980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W tytule przelewu wpisujemy: nr rejestracyjny pojazdu i adres mailowy użytkownika portalu cararena.pl - wskazany przy rejestracji na cararena.pl.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Kto otrzyma dostęp do aukcji?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Użytkownik portalu, który wpłaci wadium w określonym terminie, otrzyma dostęp do aukcji w ciągu 24 godzin (dotyczy dni roboczych) od momentu przekazania informacji do CAR ARENA przez sprzedającego. Zwrot wpłaconych środków tytułem wadium nastąpi w terminie do 10 dni po zakończonej aukcji.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Kiedy odbędą się oględziny pojazdów ?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Oględziny pojazdów są możliwe we wskazany</w:t>
      </w:r>
      <w:r>
        <w:rPr>
          <w:rFonts w:ascii="Arial" w:eastAsia="Times New Roman" w:hAnsi="Arial" w:cs="Arial"/>
          <w:sz w:val="20"/>
          <w:szCs w:val="20"/>
          <w:lang w:eastAsia="pl-PL"/>
        </w:rPr>
        <w:t>m poniżej terminie po wcześniejszym umówieniu i potwierdzeniu oględzin u niżej wymienionych osób.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144B12" w:rsidRPr="00144B12" w:rsidRDefault="00144B12" w:rsidP="00144B12">
      <w:pPr>
        <w:pStyle w:val="Akapitzlist"/>
        <w:numPr>
          <w:ilvl w:val="0"/>
          <w:numId w:val="3"/>
        </w:numPr>
        <w:spacing w:after="0" w:line="255" w:lineRule="atLeas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BMW 530i </w:t>
      </w:r>
      <w:proofErr w:type="spellStart"/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Xdrive</w:t>
      </w:r>
      <w:proofErr w:type="spellEnd"/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(WI 045GS): </w:t>
      </w:r>
      <w:r w:rsidRPr="00144B12">
        <w:rPr>
          <w:rFonts w:ascii="Arial" w:eastAsia="Times New Roman" w:hAnsi="Arial" w:cs="Arial"/>
          <w:bCs/>
          <w:sz w:val="20"/>
          <w:szCs w:val="20"/>
          <w:lang w:eastAsia="pl-PL"/>
        </w:rPr>
        <w:t>07.03.2023 godz. 10 -11 (oględziny możliwe po wcześniejszym uzgodnieniu/potwierdzeniu oględzin</w:t>
      </w:r>
      <w:r w:rsidR="00B34C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(p. Piotr Woyciechowski)</w:t>
      </w:r>
    </w:p>
    <w:p w:rsidR="00144B12" w:rsidRDefault="00144B12" w:rsidP="0084554E">
      <w:pPr>
        <w:spacing w:after="0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B12" w:rsidRPr="00144B12" w:rsidRDefault="00144B12" w:rsidP="00144B12">
      <w:pPr>
        <w:pStyle w:val="Akapitzlist"/>
        <w:numPr>
          <w:ilvl w:val="0"/>
          <w:numId w:val="3"/>
        </w:numPr>
        <w:spacing w:after="0" w:line="255" w:lineRule="atLeas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Hyundai i40 (WI 3422U):</w:t>
      </w:r>
      <w:r w:rsidRPr="00144B12">
        <w:t xml:space="preserve"> </w:t>
      </w:r>
      <w:r w:rsidRPr="00144B12">
        <w:rPr>
          <w:rFonts w:ascii="Arial" w:eastAsia="Times New Roman" w:hAnsi="Arial" w:cs="Arial"/>
          <w:bCs/>
          <w:sz w:val="20"/>
          <w:szCs w:val="20"/>
          <w:lang w:eastAsia="pl-PL"/>
        </w:rPr>
        <w:t>08.03.2023 godz. 10 -11 (oględziny możliwe po wcześniejszym uzgodnieniu/potwierdzeniu oględzin</w:t>
      </w:r>
      <w:r w:rsidR="00B34C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(p. Piotr Woyciechowski)</w:t>
      </w:r>
    </w:p>
    <w:p w:rsidR="00144B12" w:rsidRDefault="00144B12" w:rsidP="0084554E">
      <w:pPr>
        <w:spacing w:after="0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554E" w:rsidRDefault="0084554E" w:rsidP="0084554E">
      <w:pPr>
        <w:spacing w:after="0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oględzin sprzedawanych samochodów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84554E" w:rsidRDefault="0084554E" w:rsidP="0084554E">
      <w:pPr>
        <w:spacing w:after="0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554E" w:rsidRPr="0084554E" w:rsidRDefault="00B34CAA" w:rsidP="0084554E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BMW 530i </w:t>
      </w:r>
      <w:proofErr w:type="spellStart"/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Xdrive</w:t>
      </w:r>
      <w:proofErr w:type="spellEnd"/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(WI 045GS)</w:t>
      </w:r>
      <w:r w:rsidR="0084554E" w:rsidRPr="0084554E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:</w:t>
      </w:r>
    </w:p>
    <w:p w:rsidR="00B34CAA" w:rsidRDefault="00B34CAA" w:rsidP="00B34CAA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Parking przy ul</w:t>
      </w:r>
      <w:r w:rsidR="00CA6B17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Parkingowa 27</w:t>
      </w:r>
    </w:p>
    <w:p w:rsidR="0084554E" w:rsidRDefault="00CA6B17" w:rsidP="00B34CAA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00 – 518 </w:t>
      </w:r>
      <w:r w:rsidR="00B34CAA">
        <w:rPr>
          <w:rFonts w:ascii="Arial" w:eastAsia="Times New Roman" w:hAnsi="Arial" w:cs="Arial"/>
          <w:sz w:val="20"/>
          <w:szCs w:val="20"/>
          <w:lang w:eastAsia="pl-PL"/>
        </w:rPr>
        <w:t>Warszawa</w:t>
      </w:r>
    </w:p>
    <w:p w:rsidR="0084554E" w:rsidRDefault="0084554E" w:rsidP="0084554E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54E" w:rsidRPr="0084554E" w:rsidRDefault="00B34CAA" w:rsidP="0084554E">
      <w:pPr>
        <w:spacing w:after="0" w:line="255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44B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Hyundai i40 (WI 3422U)</w:t>
      </w:r>
      <w:r w:rsidR="0084554E" w:rsidRPr="0084554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:rsidR="00B34CAA" w:rsidRPr="0084554E" w:rsidRDefault="00B34CAA" w:rsidP="00B34CAA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PGE Dystrybucja S.A.</w:t>
      </w:r>
    </w:p>
    <w:p w:rsidR="00B34CAA" w:rsidRPr="0084554E" w:rsidRDefault="00B34CAA" w:rsidP="00B34CAA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ul. Marsa 95</w:t>
      </w:r>
    </w:p>
    <w:p w:rsidR="00B34CAA" w:rsidRDefault="00B34CAA" w:rsidP="00B34CAA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04-470 Warszawa</w:t>
      </w:r>
    </w:p>
    <w:p w:rsidR="00B34CAA" w:rsidRDefault="00B34CAA" w:rsidP="0084554E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Masz py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tania zadzwoń do nas (</w:t>
      </w:r>
      <w:r w:rsidR="00AF64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dnia 07.03.2023 do 14.03.2023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godz. 1</w:t>
      </w:r>
      <w:r w:rsidR="00AF64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 – 1</w:t>
      </w:r>
      <w:r w:rsidR="00AF64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:00)</w:t>
      </w:r>
    </w:p>
    <w:p w:rsidR="00AF6469" w:rsidRPr="00AF6469" w:rsidRDefault="00AF6469" w:rsidP="00AF6469">
      <w:pPr>
        <w:pStyle w:val="Akapitzlist"/>
        <w:numPr>
          <w:ilvl w:val="0"/>
          <w:numId w:val="4"/>
        </w:numPr>
        <w:spacing w:after="0" w:line="255" w:lineRule="atLeas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6469">
        <w:rPr>
          <w:rFonts w:ascii="Arial" w:eastAsia="Times New Roman" w:hAnsi="Arial" w:cs="Arial"/>
          <w:b/>
          <w:sz w:val="20"/>
          <w:szCs w:val="20"/>
          <w:lang w:eastAsia="pl-PL"/>
        </w:rPr>
        <w:t>Osoba do kontaktu w sprawie oględzin:</w:t>
      </w:r>
    </w:p>
    <w:p w:rsidR="00AF6469" w:rsidRPr="0084554E" w:rsidRDefault="00AF6469" w:rsidP="00AF6469">
      <w:pPr>
        <w:spacing w:after="0" w:line="255" w:lineRule="atLeast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6469">
        <w:rPr>
          <w:rFonts w:ascii="Arial" w:eastAsia="Times New Roman" w:hAnsi="Arial" w:cs="Arial"/>
          <w:sz w:val="20"/>
          <w:szCs w:val="20"/>
          <w:lang w:eastAsia="pl-PL"/>
        </w:rPr>
        <w:t xml:space="preserve">p. Piotr Woyciechowski, tel. 885 552 578  </w:t>
      </w:r>
    </w:p>
    <w:p w:rsidR="00AF6469" w:rsidRDefault="00AF6469" w:rsidP="00CB6DF0">
      <w:pPr>
        <w:spacing w:after="0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F6469" w:rsidRPr="00AF6469" w:rsidRDefault="00AF6469" w:rsidP="00AF6469">
      <w:pPr>
        <w:pStyle w:val="Akapitzlist"/>
        <w:numPr>
          <w:ilvl w:val="0"/>
          <w:numId w:val="4"/>
        </w:numPr>
        <w:spacing w:after="0" w:line="255" w:lineRule="atLeas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6469">
        <w:rPr>
          <w:rFonts w:ascii="Arial" w:eastAsia="Times New Roman" w:hAnsi="Arial" w:cs="Arial"/>
          <w:b/>
          <w:sz w:val="20"/>
          <w:szCs w:val="20"/>
          <w:lang w:eastAsia="pl-PL"/>
        </w:rPr>
        <w:t>Osoby do kontaktu w sprawie samochodów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4554E" w:rsidRPr="0084554E" w:rsidRDefault="00AF6469" w:rsidP="00AF6469">
      <w:pPr>
        <w:spacing w:after="0" w:line="255" w:lineRule="atLeast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6469">
        <w:rPr>
          <w:rFonts w:ascii="Arial" w:eastAsia="Times New Roman" w:hAnsi="Arial" w:cs="Arial"/>
          <w:sz w:val="20"/>
          <w:szCs w:val="20"/>
          <w:lang w:eastAsia="pl-PL"/>
        </w:rPr>
        <w:t xml:space="preserve">p. Piotr Waśniewski,  tel. 885 110 167   </w:t>
      </w:r>
    </w:p>
    <w:p w:rsidR="0084554E" w:rsidRPr="0084554E" w:rsidRDefault="0084554E" w:rsidP="00AF6469">
      <w:pPr>
        <w:spacing w:after="0" w:line="255" w:lineRule="atLeast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p. Przemysław Pachucki tel. 693 101 092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Ważne informacje dodatkowe:</w:t>
      </w:r>
    </w:p>
    <w:p w:rsidR="0084554E" w:rsidRPr="0084554E" w:rsidRDefault="0084554E" w:rsidP="0084554E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termin aukcji: </w:t>
      </w:r>
      <w:r w:rsidR="00AF6469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AF6469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F6469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AF646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r. (piątek – wtorek),</w:t>
      </w:r>
    </w:p>
    <w:p w:rsidR="0084554E" w:rsidRPr="0084554E" w:rsidRDefault="0084554E" w:rsidP="0084554E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publikacja pojazdów na stronie CAR ARENA planowana jest na </w:t>
      </w:r>
      <w:r w:rsidR="003E7BC9">
        <w:rPr>
          <w:rFonts w:ascii="Arial" w:eastAsia="Times New Roman" w:hAnsi="Arial" w:cs="Arial"/>
          <w:sz w:val="20"/>
          <w:szCs w:val="20"/>
          <w:lang w:eastAsia="pl-PL"/>
        </w:rPr>
        <w:t>1 marca</w:t>
      </w: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 br., </w:t>
      </w:r>
    </w:p>
    <w:p w:rsidR="0084554E" w:rsidRPr="0084554E" w:rsidRDefault="0084554E" w:rsidP="0084554E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 xml:space="preserve">oferent, który wygrał aukcję zobowiązany jest w ciągu 14 dni od wystawienia faktury do jej opłacenia i odebrania pojazdu. Po tym terminie za każdy dzień nie odebrania samochodu zostanie naliczona opłata za parkowanie w wysokości 50 zł, </w:t>
      </w:r>
    </w:p>
    <w:p w:rsidR="0084554E" w:rsidRPr="0084554E" w:rsidRDefault="0084554E" w:rsidP="0084554E">
      <w:pPr>
        <w:numPr>
          <w:ilvl w:val="0"/>
          <w:numId w:val="2"/>
        </w:num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wylicytowany samochód oferent zobowiązany jest odebrać we własnym zakresie i na własny koszt.</w:t>
      </w:r>
    </w:p>
    <w:p w:rsidR="0084554E" w:rsidRPr="0084554E" w:rsidRDefault="0084554E" w:rsidP="0084554E">
      <w:pPr>
        <w:spacing w:before="100" w:beforeAutospacing="1" w:after="100" w:afterAutospacing="1" w:line="25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54E">
        <w:rPr>
          <w:rFonts w:ascii="Arial" w:eastAsia="Times New Roman" w:hAnsi="Arial" w:cs="Arial"/>
          <w:sz w:val="20"/>
          <w:szCs w:val="20"/>
          <w:lang w:eastAsia="pl-PL"/>
        </w:rPr>
        <w:t>W załącznikach PDF znajduje się lista pojazdów z opisem. W pliku Excel jest zbiorcza informacja o sprzedawanych pojazdach.</w:t>
      </w:r>
    </w:p>
    <w:p w:rsidR="0072718F" w:rsidRPr="0084554E" w:rsidRDefault="0072718F">
      <w:pPr>
        <w:rPr>
          <w:rFonts w:ascii="Arial" w:hAnsi="Arial" w:cs="Arial"/>
          <w:sz w:val="20"/>
          <w:szCs w:val="20"/>
        </w:rPr>
      </w:pPr>
    </w:p>
    <w:sectPr w:rsidR="0072718F" w:rsidRPr="0084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E56"/>
    <w:multiLevelType w:val="hybridMultilevel"/>
    <w:tmpl w:val="EBB6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5F82"/>
    <w:multiLevelType w:val="multilevel"/>
    <w:tmpl w:val="70B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0F9F"/>
    <w:multiLevelType w:val="hybridMultilevel"/>
    <w:tmpl w:val="562C3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63940"/>
    <w:multiLevelType w:val="multilevel"/>
    <w:tmpl w:val="0A7C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4E"/>
    <w:rsid w:val="00144B12"/>
    <w:rsid w:val="00167C1B"/>
    <w:rsid w:val="003E7BC9"/>
    <w:rsid w:val="006E01E3"/>
    <w:rsid w:val="0072718F"/>
    <w:rsid w:val="0084554E"/>
    <w:rsid w:val="00AF6469"/>
    <w:rsid w:val="00B34CAA"/>
    <w:rsid w:val="00CA6B17"/>
    <w:rsid w:val="00C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DADE-97BD-48B8-8252-8F6BE0A5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54E"/>
    <w:rPr>
      <w:color w:val="00377B"/>
      <w:u w:val="single"/>
    </w:rPr>
  </w:style>
  <w:style w:type="character" w:styleId="Pogrubienie">
    <w:name w:val="Strong"/>
    <w:basedOn w:val="Domylnaczcionkaakapitu"/>
    <w:uiPriority w:val="22"/>
    <w:qFormat/>
    <w:rsid w:val="0084554E"/>
    <w:rPr>
      <w:b/>
      <w:bCs/>
    </w:rPr>
  </w:style>
  <w:style w:type="character" w:customStyle="1" w:styleId="baec5a81-e4d6-4674-97f3-e9220f0136c1">
    <w:name w:val="baec5a81-e4d6-4674-97f3-e9220f0136c1"/>
    <w:basedOn w:val="Domylnaczcionkaakapitu"/>
    <w:rsid w:val="0084554E"/>
  </w:style>
  <w:style w:type="character" w:customStyle="1" w:styleId="ms-rteforecolor-2">
    <w:name w:val="ms-rteforecolor-2"/>
    <w:basedOn w:val="Domylnaczcionkaakapitu"/>
    <w:rsid w:val="0084554E"/>
  </w:style>
  <w:style w:type="paragraph" w:styleId="Akapitzlist">
    <w:name w:val="List Paragraph"/>
    <w:basedOn w:val="Normalny"/>
    <w:uiPriority w:val="34"/>
    <w:qFormat/>
    <w:rsid w:val="0014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63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145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jestracja@carare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arena.pl/" TargetMode="External"/><Relationship Id="rId5" Type="http://schemas.openxmlformats.org/officeDocument/2006/relationships/hyperlink" Target="https://carare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Pachucki Przemysław [PGE S.A.]</dc:creator>
  <cp:keywords/>
  <dc:description/>
  <cp:lastModifiedBy>Blaszczak Anna</cp:lastModifiedBy>
  <cp:revision>2</cp:revision>
  <dcterms:created xsi:type="dcterms:W3CDTF">2023-02-24T12:14:00Z</dcterms:created>
  <dcterms:modified xsi:type="dcterms:W3CDTF">2023-02-24T12:14:00Z</dcterms:modified>
</cp:coreProperties>
</file>