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520B3" w14:textId="77777777" w:rsidR="004F7238" w:rsidRPr="000A5437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b/>
          <w:bCs/>
          <w:sz w:val="22"/>
          <w:szCs w:val="22"/>
        </w:rPr>
        <w:t>RAPORT Z KONSULTACJI PUBLICZNYCH I OPINIOWANIA</w:t>
      </w:r>
    </w:p>
    <w:p w14:paraId="29347BB3" w14:textId="10D7144C" w:rsidR="004F7238" w:rsidRPr="007D55F2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Dotyczy: </w:t>
      </w:r>
      <w:r w:rsidR="00644E7B" w:rsidRPr="00644E7B">
        <w:rPr>
          <w:rFonts w:ascii="Lato" w:hAnsi="Lato"/>
          <w:b/>
          <w:bCs/>
          <w:sz w:val="22"/>
          <w:szCs w:val="22"/>
        </w:rPr>
        <w:t>projektu rozporządzenia Ministra Finansów i Gospodarki w sprawie Rejestru Urbanistycznego</w:t>
      </w:r>
    </w:p>
    <w:p w14:paraId="5D7A417D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</w:p>
    <w:p w14:paraId="362F52D8" w14:textId="5E0691F4" w:rsidR="004F7238" w:rsidRPr="000A5437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b/>
          <w:bCs/>
          <w:sz w:val="22"/>
          <w:szCs w:val="22"/>
        </w:rPr>
        <w:t>1.</w:t>
      </w:r>
      <w:r w:rsidRPr="000A5437">
        <w:rPr>
          <w:rFonts w:ascii="Lato" w:hAnsi="Lato"/>
          <w:b/>
          <w:bCs/>
          <w:sz w:val="22"/>
          <w:szCs w:val="22"/>
        </w:rPr>
        <w:tab/>
        <w:t>Omówienie wyników przeprowadzonych konsultacji publicznych i</w:t>
      </w:r>
      <w:r w:rsidR="002C3CF6" w:rsidRPr="000A5437">
        <w:rPr>
          <w:rFonts w:ascii="Lato" w:hAnsi="Lato"/>
          <w:b/>
          <w:bCs/>
          <w:sz w:val="22"/>
          <w:szCs w:val="22"/>
        </w:rPr>
        <w:t> </w:t>
      </w:r>
      <w:r w:rsidRPr="000A5437">
        <w:rPr>
          <w:rFonts w:ascii="Lato" w:hAnsi="Lato"/>
          <w:b/>
          <w:bCs/>
          <w:sz w:val="22"/>
          <w:szCs w:val="22"/>
        </w:rPr>
        <w:t>opiniowania</w:t>
      </w:r>
    </w:p>
    <w:p w14:paraId="5089FAAA" w14:textId="791A3423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Projekt ustawy został umieszczony w dniu </w:t>
      </w:r>
      <w:r w:rsidR="00644E7B">
        <w:rPr>
          <w:rFonts w:ascii="Lato" w:hAnsi="Lato"/>
          <w:sz w:val="22"/>
          <w:szCs w:val="22"/>
        </w:rPr>
        <w:t>09</w:t>
      </w:r>
      <w:r w:rsidRPr="000A5437">
        <w:rPr>
          <w:rFonts w:ascii="Lato" w:hAnsi="Lato"/>
          <w:sz w:val="22"/>
          <w:szCs w:val="22"/>
        </w:rPr>
        <w:t>.</w:t>
      </w:r>
      <w:r w:rsidR="00644E7B">
        <w:rPr>
          <w:rFonts w:ascii="Lato" w:hAnsi="Lato"/>
          <w:sz w:val="22"/>
          <w:szCs w:val="22"/>
        </w:rPr>
        <w:t>04</w:t>
      </w:r>
      <w:r w:rsidRPr="000A5437">
        <w:rPr>
          <w:rFonts w:ascii="Lato" w:hAnsi="Lato"/>
          <w:sz w:val="22"/>
          <w:szCs w:val="22"/>
        </w:rPr>
        <w:t>.202</w:t>
      </w:r>
      <w:r w:rsidR="00644E7B">
        <w:rPr>
          <w:rFonts w:ascii="Lato" w:hAnsi="Lato"/>
          <w:sz w:val="22"/>
          <w:szCs w:val="22"/>
        </w:rPr>
        <w:t>6</w:t>
      </w:r>
      <w:r w:rsidRPr="000A5437">
        <w:rPr>
          <w:rFonts w:ascii="Lato" w:hAnsi="Lato"/>
          <w:sz w:val="22"/>
          <w:szCs w:val="22"/>
        </w:rPr>
        <w:t xml:space="preserve"> r. w Biuletynie Informacji Publicznej Rządowego Centrum Legislacji z chwilą skierowania projektu do uzgodnień, opiniowania i</w:t>
      </w:r>
      <w:r w:rsidR="002D4D18">
        <w:rPr>
          <w:rFonts w:ascii="Lato" w:hAnsi="Lato"/>
          <w:sz w:val="22"/>
          <w:szCs w:val="22"/>
        </w:rPr>
        <w:t> </w:t>
      </w:r>
      <w:r w:rsidRPr="000A5437">
        <w:rPr>
          <w:rFonts w:ascii="Lato" w:hAnsi="Lato"/>
          <w:sz w:val="22"/>
          <w:szCs w:val="22"/>
        </w:rPr>
        <w:t xml:space="preserve">konsultacji publicznych. Termin zgłaszania uwag określono na </w:t>
      </w:r>
      <w:r w:rsidR="00644E7B">
        <w:rPr>
          <w:rFonts w:ascii="Lato" w:hAnsi="Lato"/>
          <w:sz w:val="22"/>
          <w:szCs w:val="22"/>
        </w:rPr>
        <w:t>10</w:t>
      </w:r>
      <w:r w:rsidRPr="000A5437">
        <w:rPr>
          <w:rFonts w:ascii="Lato" w:hAnsi="Lato"/>
          <w:sz w:val="22"/>
          <w:szCs w:val="22"/>
        </w:rPr>
        <w:t xml:space="preserve"> dni od daty otrzymania pisma.</w:t>
      </w:r>
      <w:r w:rsidR="00FD039A" w:rsidRPr="000A5437">
        <w:rPr>
          <w:rFonts w:ascii="Lato" w:hAnsi="Lato"/>
          <w:sz w:val="22"/>
          <w:szCs w:val="22"/>
        </w:rPr>
        <w:t xml:space="preserve"> Termin opiniowania przez KWRiST określono na 30 dni.</w:t>
      </w:r>
    </w:p>
    <w:p w14:paraId="58622F90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Projekt został przekazany do zaopiniowania następującym podmiotom:</w:t>
      </w:r>
    </w:p>
    <w:p w14:paraId="0C35A176" w14:textId="7C8242FD" w:rsidR="00936D0B" w:rsidRPr="000A5437" w:rsidRDefault="00936D0B" w:rsidP="00936D0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Komisja Wspólna Rządu i Samorządu Terytorialnego</w:t>
      </w:r>
      <w:r w:rsidR="003F1920">
        <w:rPr>
          <w:rFonts w:ascii="Lato" w:hAnsi="Lato"/>
          <w:sz w:val="22"/>
          <w:szCs w:val="22"/>
        </w:rPr>
        <w:t>;</w:t>
      </w:r>
    </w:p>
    <w:p w14:paraId="69C47B7F" w14:textId="4E435E50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Urz</w:t>
      </w:r>
      <w:r w:rsidR="00A72167">
        <w:rPr>
          <w:rFonts w:ascii="Lato" w:hAnsi="Lato"/>
          <w:sz w:val="22"/>
          <w:szCs w:val="22"/>
        </w:rPr>
        <w:t>ąd</w:t>
      </w:r>
      <w:r w:rsidRPr="00644E7B">
        <w:rPr>
          <w:rFonts w:ascii="Lato" w:hAnsi="Lato"/>
          <w:sz w:val="22"/>
          <w:szCs w:val="22"/>
        </w:rPr>
        <w:t xml:space="preserve"> Ochrony Konkurencji i Konsumentów</w:t>
      </w:r>
      <w:r w:rsidR="00A72167">
        <w:rPr>
          <w:rFonts w:ascii="Lato" w:hAnsi="Lato"/>
          <w:sz w:val="22"/>
          <w:szCs w:val="22"/>
        </w:rPr>
        <w:t>;</w:t>
      </w:r>
    </w:p>
    <w:p w14:paraId="31C29878" w14:textId="0985EF7E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Prokuratori</w:t>
      </w:r>
      <w:r w:rsidR="00A72167">
        <w:rPr>
          <w:rFonts w:ascii="Lato" w:hAnsi="Lato"/>
          <w:sz w:val="22"/>
          <w:szCs w:val="22"/>
        </w:rPr>
        <w:t>a</w:t>
      </w:r>
      <w:r w:rsidRPr="00644E7B">
        <w:rPr>
          <w:rFonts w:ascii="Lato" w:hAnsi="Lato"/>
          <w:sz w:val="22"/>
          <w:szCs w:val="22"/>
        </w:rPr>
        <w:t xml:space="preserve"> Generaln</w:t>
      </w:r>
      <w:r w:rsidR="00A72167">
        <w:rPr>
          <w:rFonts w:ascii="Lato" w:hAnsi="Lato"/>
          <w:sz w:val="22"/>
          <w:szCs w:val="22"/>
        </w:rPr>
        <w:t>a</w:t>
      </w:r>
      <w:r w:rsidRPr="00644E7B">
        <w:rPr>
          <w:rFonts w:ascii="Lato" w:hAnsi="Lato"/>
          <w:sz w:val="22"/>
          <w:szCs w:val="22"/>
        </w:rPr>
        <w:t xml:space="preserve"> Rzeczypospolitej Polskiej</w:t>
      </w:r>
      <w:r w:rsidR="00A72167">
        <w:rPr>
          <w:rFonts w:ascii="Lato" w:hAnsi="Lato"/>
          <w:sz w:val="22"/>
          <w:szCs w:val="22"/>
        </w:rPr>
        <w:t>;</w:t>
      </w:r>
    </w:p>
    <w:p w14:paraId="11600B90" w14:textId="724172BD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Generaln</w:t>
      </w:r>
      <w:r w:rsidR="00A72167">
        <w:rPr>
          <w:rFonts w:ascii="Lato" w:hAnsi="Lato"/>
          <w:sz w:val="22"/>
          <w:szCs w:val="22"/>
        </w:rPr>
        <w:t>a</w:t>
      </w:r>
      <w:r w:rsidRPr="00644E7B">
        <w:rPr>
          <w:rFonts w:ascii="Lato" w:hAnsi="Lato"/>
          <w:sz w:val="22"/>
          <w:szCs w:val="22"/>
        </w:rPr>
        <w:t xml:space="preserve"> Dyrek</w:t>
      </w:r>
      <w:r w:rsidR="00A72167">
        <w:rPr>
          <w:rFonts w:ascii="Lato" w:hAnsi="Lato"/>
          <w:sz w:val="22"/>
          <w:szCs w:val="22"/>
        </w:rPr>
        <w:t>cja</w:t>
      </w:r>
      <w:r w:rsidRPr="00644E7B">
        <w:rPr>
          <w:rFonts w:ascii="Lato" w:hAnsi="Lato"/>
          <w:sz w:val="22"/>
          <w:szCs w:val="22"/>
        </w:rPr>
        <w:t xml:space="preserve"> Dróg Krajowych i Autostrad</w:t>
      </w:r>
      <w:r w:rsidR="00A72167">
        <w:rPr>
          <w:rFonts w:ascii="Lato" w:hAnsi="Lato"/>
          <w:sz w:val="22"/>
          <w:szCs w:val="22"/>
        </w:rPr>
        <w:t>;</w:t>
      </w:r>
    </w:p>
    <w:p w14:paraId="2CA8503B" w14:textId="53DB9ED1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 xml:space="preserve">Główny </w:t>
      </w:r>
      <w:r w:rsidR="00A72167">
        <w:rPr>
          <w:rFonts w:ascii="Lato" w:hAnsi="Lato"/>
          <w:sz w:val="22"/>
          <w:szCs w:val="22"/>
        </w:rPr>
        <w:t>Urząd</w:t>
      </w:r>
      <w:r w:rsidRPr="00644E7B">
        <w:rPr>
          <w:rFonts w:ascii="Lato" w:hAnsi="Lato"/>
          <w:sz w:val="22"/>
          <w:szCs w:val="22"/>
        </w:rPr>
        <w:t xml:space="preserve"> Nadzoru Budowlanego</w:t>
      </w:r>
      <w:r w:rsidR="00A72167">
        <w:rPr>
          <w:rFonts w:ascii="Lato" w:hAnsi="Lato"/>
          <w:sz w:val="22"/>
          <w:szCs w:val="22"/>
        </w:rPr>
        <w:t>;</w:t>
      </w:r>
    </w:p>
    <w:p w14:paraId="501AB4C2" w14:textId="2B688FF8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Urz</w:t>
      </w:r>
      <w:r w:rsidR="00A72167">
        <w:rPr>
          <w:rFonts w:ascii="Lato" w:hAnsi="Lato"/>
          <w:sz w:val="22"/>
          <w:szCs w:val="22"/>
        </w:rPr>
        <w:t>ąd</w:t>
      </w:r>
      <w:r w:rsidRPr="00644E7B">
        <w:rPr>
          <w:rFonts w:ascii="Lato" w:hAnsi="Lato"/>
          <w:sz w:val="22"/>
          <w:szCs w:val="22"/>
        </w:rPr>
        <w:t xml:space="preserve"> Ochrony Danych Osobowych</w:t>
      </w:r>
      <w:r w:rsidR="00A72167">
        <w:rPr>
          <w:rFonts w:ascii="Lato" w:hAnsi="Lato"/>
          <w:sz w:val="22"/>
          <w:szCs w:val="22"/>
        </w:rPr>
        <w:t>;</w:t>
      </w:r>
    </w:p>
    <w:p w14:paraId="2B9561B3" w14:textId="5D2EC663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Główn</w:t>
      </w:r>
      <w:r w:rsidR="00A72167">
        <w:rPr>
          <w:rFonts w:ascii="Lato" w:hAnsi="Lato"/>
          <w:sz w:val="22"/>
          <w:szCs w:val="22"/>
        </w:rPr>
        <w:t>y</w:t>
      </w:r>
      <w:r w:rsidRPr="00644E7B">
        <w:rPr>
          <w:rFonts w:ascii="Lato" w:hAnsi="Lato"/>
          <w:sz w:val="22"/>
          <w:szCs w:val="22"/>
        </w:rPr>
        <w:t xml:space="preserve"> Urz</w:t>
      </w:r>
      <w:r w:rsidR="00A72167">
        <w:rPr>
          <w:rFonts w:ascii="Lato" w:hAnsi="Lato"/>
          <w:sz w:val="22"/>
          <w:szCs w:val="22"/>
        </w:rPr>
        <w:t xml:space="preserve">ąd </w:t>
      </w:r>
      <w:r w:rsidRPr="00644E7B">
        <w:rPr>
          <w:rFonts w:ascii="Lato" w:hAnsi="Lato"/>
          <w:sz w:val="22"/>
          <w:szCs w:val="22"/>
        </w:rPr>
        <w:t>Statystyczn</w:t>
      </w:r>
      <w:r w:rsidR="00A72167">
        <w:rPr>
          <w:rFonts w:ascii="Lato" w:hAnsi="Lato"/>
          <w:sz w:val="22"/>
          <w:szCs w:val="22"/>
        </w:rPr>
        <w:t>y;</w:t>
      </w:r>
    </w:p>
    <w:p w14:paraId="1CD1E719" w14:textId="6B0D2812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Urz</w:t>
      </w:r>
      <w:r w:rsidR="00A72167">
        <w:rPr>
          <w:rFonts w:ascii="Lato" w:hAnsi="Lato"/>
          <w:sz w:val="22"/>
          <w:szCs w:val="22"/>
        </w:rPr>
        <w:t>ąd</w:t>
      </w:r>
      <w:r w:rsidRPr="00644E7B">
        <w:rPr>
          <w:rFonts w:ascii="Lato" w:hAnsi="Lato"/>
          <w:sz w:val="22"/>
          <w:szCs w:val="22"/>
        </w:rPr>
        <w:t xml:space="preserve"> Transportu Kolejowego</w:t>
      </w:r>
      <w:r w:rsidR="00A72167">
        <w:rPr>
          <w:rFonts w:ascii="Lato" w:hAnsi="Lato"/>
          <w:sz w:val="22"/>
          <w:szCs w:val="22"/>
        </w:rPr>
        <w:t>;</w:t>
      </w:r>
    </w:p>
    <w:p w14:paraId="3B9B601B" w14:textId="3BE560A4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Izb</w:t>
      </w:r>
      <w:r w:rsidR="00A72167">
        <w:rPr>
          <w:rFonts w:ascii="Lato" w:hAnsi="Lato"/>
          <w:sz w:val="22"/>
          <w:szCs w:val="22"/>
        </w:rPr>
        <w:t>a</w:t>
      </w:r>
      <w:r w:rsidRPr="00644E7B">
        <w:rPr>
          <w:rFonts w:ascii="Lato" w:hAnsi="Lato"/>
          <w:sz w:val="22"/>
          <w:szCs w:val="22"/>
        </w:rPr>
        <w:t xml:space="preserve"> Architektów Rzeczypospolitej Polskiej</w:t>
      </w:r>
      <w:r w:rsidR="00A72167">
        <w:rPr>
          <w:rFonts w:ascii="Lato" w:hAnsi="Lato"/>
          <w:sz w:val="22"/>
          <w:szCs w:val="22"/>
        </w:rPr>
        <w:t>;</w:t>
      </w:r>
    </w:p>
    <w:p w14:paraId="52C2C439" w14:textId="69B93956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Rzecznik Małych i Średnich Przedsiębiorców</w:t>
      </w:r>
      <w:r w:rsidR="00A72167">
        <w:rPr>
          <w:rFonts w:ascii="Lato" w:hAnsi="Lato"/>
          <w:sz w:val="22"/>
          <w:szCs w:val="22"/>
        </w:rPr>
        <w:t>;</w:t>
      </w:r>
    </w:p>
    <w:p w14:paraId="14EEA570" w14:textId="0E987A31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Dolnośląski</w:t>
      </w:r>
      <w:r w:rsidR="00A72167">
        <w:rPr>
          <w:rFonts w:ascii="Lato" w:hAnsi="Lato"/>
          <w:sz w:val="22"/>
          <w:szCs w:val="22"/>
        </w:rPr>
        <w:t>;</w:t>
      </w:r>
    </w:p>
    <w:p w14:paraId="224D6E4A" w14:textId="54E1A26F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Kujawsko-Pomorsk</w:t>
      </w:r>
      <w:r w:rsidR="00A72167">
        <w:rPr>
          <w:rFonts w:ascii="Lato" w:hAnsi="Lato"/>
          <w:sz w:val="22"/>
          <w:szCs w:val="22"/>
        </w:rPr>
        <w:t>i;</w:t>
      </w:r>
    </w:p>
    <w:p w14:paraId="0F8CD3FE" w14:textId="6DA592E9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Lubelski</w:t>
      </w:r>
      <w:r w:rsidR="00A72167">
        <w:rPr>
          <w:rFonts w:ascii="Lato" w:hAnsi="Lato"/>
          <w:sz w:val="22"/>
          <w:szCs w:val="22"/>
        </w:rPr>
        <w:t>;</w:t>
      </w:r>
    </w:p>
    <w:p w14:paraId="28AD7936" w14:textId="563E2711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Lubuski</w:t>
      </w:r>
      <w:r w:rsidR="00A72167">
        <w:rPr>
          <w:rFonts w:ascii="Lato" w:hAnsi="Lato"/>
          <w:sz w:val="22"/>
          <w:szCs w:val="22"/>
        </w:rPr>
        <w:t>;</w:t>
      </w:r>
    </w:p>
    <w:p w14:paraId="220FE077" w14:textId="6C162FFA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Łódzki</w:t>
      </w:r>
      <w:r w:rsidR="00A72167">
        <w:rPr>
          <w:rFonts w:ascii="Lato" w:hAnsi="Lato"/>
          <w:sz w:val="22"/>
          <w:szCs w:val="22"/>
        </w:rPr>
        <w:t>;</w:t>
      </w:r>
    </w:p>
    <w:p w14:paraId="5622F285" w14:textId="44AFED74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Małopolski</w:t>
      </w:r>
      <w:r w:rsidR="00A72167">
        <w:rPr>
          <w:rFonts w:ascii="Lato" w:hAnsi="Lato"/>
          <w:sz w:val="22"/>
          <w:szCs w:val="22"/>
        </w:rPr>
        <w:t>;</w:t>
      </w:r>
    </w:p>
    <w:p w14:paraId="15BEC87D" w14:textId="142C9CD1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Mazowiecki</w:t>
      </w:r>
      <w:r w:rsidR="00A72167">
        <w:rPr>
          <w:rFonts w:ascii="Lato" w:hAnsi="Lato"/>
          <w:sz w:val="22"/>
          <w:szCs w:val="22"/>
        </w:rPr>
        <w:t>;</w:t>
      </w:r>
    </w:p>
    <w:p w14:paraId="531E13AA" w14:textId="2E88DCE4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Opolski</w:t>
      </w:r>
      <w:r w:rsidR="00A72167">
        <w:rPr>
          <w:rFonts w:ascii="Lato" w:hAnsi="Lato"/>
          <w:sz w:val="22"/>
          <w:szCs w:val="22"/>
        </w:rPr>
        <w:t>;</w:t>
      </w:r>
    </w:p>
    <w:p w14:paraId="43E539B3" w14:textId="2BFBD595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Podkarpacki</w:t>
      </w:r>
      <w:r w:rsidR="00A72167">
        <w:rPr>
          <w:rFonts w:ascii="Lato" w:hAnsi="Lato"/>
          <w:sz w:val="22"/>
          <w:szCs w:val="22"/>
        </w:rPr>
        <w:t>;</w:t>
      </w:r>
    </w:p>
    <w:p w14:paraId="4BE352CE" w14:textId="0C5297EC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Podlaski</w:t>
      </w:r>
      <w:r w:rsidR="00A72167">
        <w:rPr>
          <w:rFonts w:ascii="Lato" w:hAnsi="Lato"/>
          <w:sz w:val="22"/>
          <w:szCs w:val="22"/>
        </w:rPr>
        <w:t>;</w:t>
      </w:r>
    </w:p>
    <w:p w14:paraId="6AEC8D50" w14:textId="6B8D3A7F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Pomorski</w:t>
      </w:r>
      <w:r w:rsidR="00A72167">
        <w:rPr>
          <w:rFonts w:ascii="Lato" w:hAnsi="Lato"/>
          <w:sz w:val="22"/>
          <w:szCs w:val="22"/>
        </w:rPr>
        <w:t>;</w:t>
      </w:r>
    </w:p>
    <w:p w14:paraId="0FF62629" w14:textId="305CA77A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Śląski</w:t>
      </w:r>
      <w:r w:rsidR="00A72167">
        <w:rPr>
          <w:rFonts w:ascii="Lato" w:hAnsi="Lato"/>
          <w:sz w:val="22"/>
          <w:szCs w:val="22"/>
        </w:rPr>
        <w:t>;</w:t>
      </w:r>
    </w:p>
    <w:p w14:paraId="71229C2D" w14:textId="0CB7D83C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Świętokrzyski</w:t>
      </w:r>
      <w:r w:rsidR="00A72167">
        <w:rPr>
          <w:rFonts w:ascii="Lato" w:hAnsi="Lato"/>
          <w:sz w:val="22"/>
          <w:szCs w:val="22"/>
        </w:rPr>
        <w:t>;</w:t>
      </w:r>
    </w:p>
    <w:p w14:paraId="57CE6DC5" w14:textId="0A2327B1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Warmińsko-Mazurski</w:t>
      </w:r>
      <w:r w:rsidR="00A72167">
        <w:rPr>
          <w:rFonts w:ascii="Lato" w:hAnsi="Lato"/>
          <w:sz w:val="22"/>
          <w:szCs w:val="22"/>
        </w:rPr>
        <w:t>;</w:t>
      </w:r>
    </w:p>
    <w:p w14:paraId="25560F7C" w14:textId="4B67CD6F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Wielkopolski</w:t>
      </w:r>
      <w:r w:rsidR="00A72167">
        <w:rPr>
          <w:rFonts w:ascii="Lato" w:hAnsi="Lato"/>
          <w:sz w:val="22"/>
          <w:szCs w:val="22"/>
        </w:rPr>
        <w:t>;</w:t>
      </w:r>
    </w:p>
    <w:p w14:paraId="00048CE5" w14:textId="6A1215B7" w:rsidR="004F7238" w:rsidRPr="000A5437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Wojewoda Zachodniopomorski</w:t>
      </w:r>
      <w:r w:rsidR="003F1920">
        <w:rPr>
          <w:rFonts w:ascii="Lato" w:hAnsi="Lato"/>
          <w:sz w:val="22"/>
          <w:szCs w:val="22"/>
        </w:rPr>
        <w:t>.</w:t>
      </w:r>
    </w:p>
    <w:p w14:paraId="5612B073" w14:textId="2607FDC0" w:rsidR="00AB4F2D" w:rsidRPr="000A5437" w:rsidRDefault="004F7238" w:rsidP="005D58FC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W ramach opiniowania wpłynęło </w:t>
      </w:r>
      <w:r w:rsidR="005D58FC" w:rsidRPr="000A5437">
        <w:rPr>
          <w:rFonts w:ascii="Lato" w:hAnsi="Lato"/>
          <w:sz w:val="22"/>
          <w:szCs w:val="22"/>
        </w:rPr>
        <w:t>1</w:t>
      </w:r>
      <w:r w:rsidR="00A72167">
        <w:rPr>
          <w:rFonts w:ascii="Lato" w:hAnsi="Lato"/>
          <w:sz w:val="22"/>
          <w:szCs w:val="22"/>
        </w:rPr>
        <w:t>0</w:t>
      </w:r>
      <w:r w:rsidR="005D58FC" w:rsidRPr="000A5437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 xml:space="preserve">uwag od </w:t>
      </w:r>
      <w:r w:rsidR="00A72167">
        <w:rPr>
          <w:rFonts w:ascii="Lato" w:hAnsi="Lato"/>
          <w:sz w:val="22"/>
          <w:szCs w:val="22"/>
        </w:rPr>
        <w:t>4</w:t>
      </w:r>
      <w:r w:rsidR="0007593A" w:rsidRPr="000A5437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>podmiotów</w:t>
      </w:r>
      <w:r w:rsidR="005D58FC" w:rsidRPr="000A5437">
        <w:rPr>
          <w:rFonts w:ascii="Lato" w:hAnsi="Lato"/>
          <w:sz w:val="22"/>
          <w:szCs w:val="22"/>
        </w:rPr>
        <w:t xml:space="preserve">: </w:t>
      </w:r>
      <w:r w:rsidR="00A72167">
        <w:rPr>
          <w:rFonts w:ascii="Lato" w:hAnsi="Lato"/>
          <w:sz w:val="22"/>
          <w:szCs w:val="22"/>
        </w:rPr>
        <w:t>Głównego Urzędu Nadzoru Budowlanego</w:t>
      </w:r>
      <w:r w:rsidR="005D58FC" w:rsidRPr="000A5437">
        <w:rPr>
          <w:rFonts w:ascii="Lato" w:hAnsi="Lato"/>
          <w:sz w:val="22"/>
          <w:szCs w:val="22"/>
        </w:rPr>
        <w:t>,</w:t>
      </w:r>
      <w:r w:rsidR="00A72167">
        <w:rPr>
          <w:rFonts w:ascii="Lato" w:hAnsi="Lato"/>
          <w:sz w:val="22"/>
          <w:szCs w:val="22"/>
        </w:rPr>
        <w:t xml:space="preserve"> Głównego Urzędu Statystycznego, </w:t>
      </w:r>
      <w:r w:rsidR="00A72167" w:rsidRPr="00644E7B">
        <w:rPr>
          <w:rFonts w:ascii="Lato" w:hAnsi="Lato"/>
          <w:sz w:val="22"/>
          <w:szCs w:val="22"/>
        </w:rPr>
        <w:t>Urz</w:t>
      </w:r>
      <w:r w:rsidR="00A72167">
        <w:rPr>
          <w:rFonts w:ascii="Lato" w:hAnsi="Lato"/>
          <w:sz w:val="22"/>
          <w:szCs w:val="22"/>
        </w:rPr>
        <w:t>ędu</w:t>
      </w:r>
      <w:r w:rsidR="00A72167" w:rsidRPr="00644E7B">
        <w:rPr>
          <w:rFonts w:ascii="Lato" w:hAnsi="Lato"/>
          <w:sz w:val="22"/>
          <w:szCs w:val="22"/>
        </w:rPr>
        <w:t xml:space="preserve"> Ochrony Danych Osobowych</w:t>
      </w:r>
      <w:r w:rsidR="005D58FC" w:rsidRPr="000A5437">
        <w:rPr>
          <w:rFonts w:ascii="Lato" w:hAnsi="Lato"/>
          <w:sz w:val="22"/>
          <w:szCs w:val="22"/>
        </w:rPr>
        <w:t xml:space="preserve"> </w:t>
      </w:r>
      <w:r w:rsidR="00A72167">
        <w:rPr>
          <w:rFonts w:ascii="Lato" w:hAnsi="Lato"/>
          <w:sz w:val="22"/>
          <w:szCs w:val="22"/>
        </w:rPr>
        <w:t xml:space="preserve">oraz </w:t>
      </w:r>
      <w:r w:rsidR="005D58FC" w:rsidRPr="000A5437">
        <w:rPr>
          <w:rFonts w:ascii="Lato" w:hAnsi="Lato"/>
          <w:sz w:val="22"/>
          <w:szCs w:val="22"/>
        </w:rPr>
        <w:t xml:space="preserve">Wojewody </w:t>
      </w:r>
      <w:r w:rsidR="00A72167" w:rsidRPr="00644E7B">
        <w:rPr>
          <w:rFonts w:ascii="Lato" w:hAnsi="Lato"/>
          <w:sz w:val="22"/>
          <w:szCs w:val="22"/>
        </w:rPr>
        <w:t>Warmińsko-Mazurski</w:t>
      </w:r>
      <w:r w:rsidR="00A72167">
        <w:rPr>
          <w:rFonts w:ascii="Lato" w:hAnsi="Lato"/>
          <w:sz w:val="22"/>
          <w:szCs w:val="22"/>
        </w:rPr>
        <w:t>ego.</w:t>
      </w:r>
    </w:p>
    <w:p w14:paraId="0163CDDB" w14:textId="216CF9EC" w:rsidR="0015695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lastRenderedPageBreak/>
        <w:t>W ramach KWRiST wpłynęł</w:t>
      </w:r>
      <w:r w:rsidR="003F1920">
        <w:rPr>
          <w:rFonts w:ascii="Lato" w:hAnsi="Lato"/>
          <w:sz w:val="22"/>
          <w:szCs w:val="22"/>
        </w:rPr>
        <w:t>o</w:t>
      </w:r>
      <w:r w:rsidRPr="000A5437">
        <w:rPr>
          <w:rFonts w:ascii="Lato" w:hAnsi="Lato"/>
          <w:sz w:val="22"/>
          <w:szCs w:val="22"/>
        </w:rPr>
        <w:t xml:space="preserve"> </w:t>
      </w:r>
      <w:r w:rsidR="00A72167">
        <w:rPr>
          <w:rFonts w:ascii="Lato" w:hAnsi="Lato"/>
          <w:sz w:val="22"/>
          <w:szCs w:val="22"/>
        </w:rPr>
        <w:t>65</w:t>
      </w:r>
      <w:r w:rsidR="00156958" w:rsidRPr="000A5437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 xml:space="preserve">uwag </w:t>
      </w:r>
      <w:r w:rsidR="00487A39" w:rsidRPr="000A5437">
        <w:rPr>
          <w:rFonts w:ascii="Lato" w:hAnsi="Lato"/>
          <w:sz w:val="22"/>
          <w:szCs w:val="22"/>
        </w:rPr>
        <w:t xml:space="preserve">od </w:t>
      </w:r>
      <w:r w:rsidR="000C6633">
        <w:rPr>
          <w:rFonts w:ascii="Lato" w:hAnsi="Lato"/>
          <w:sz w:val="22"/>
          <w:szCs w:val="22"/>
        </w:rPr>
        <w:t>4</w:t>
      </w:r>
      <w:r w:rsidR="00156958" w:rsidRPr="000A5437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>podmiotów</w:t>
      </w:r>
      <w:r w:rsidR="00156958" w:rsidRPr="000A5437">
        <w:rPr>
          <w:rFonts w:ascii="Lato" w:hAnsi="Lato"/>
          <w:sz w:val="22"/>
          <w:szCs w:val="22"/>
        </w:rPr>
        <w:t>:</w:t>
      </w:r>
      <w:r w:rsidRPr="000A5437">
        <w:rPr>
          <w:rFonts w:ascii="Lato" w:hAnsi="Lato"/>
          <w:sz w:val="22"/>
          <w:szCs w:val="22"/>
        </w:rPr>
        <w:t xml:space="preserve"> </w:t>
      </w:r>
      <w:r w:rsidR="0068286A">
        <w:rPr>
          <w:rFonts w:ascii="Lato" w:hAnsi="Lato"/>
          <w:sz w:val="22"/>
          <w:szCs w:val="22"/>
        </w:rPr>
        <w:t>Związku Województw Rzeczypospolitej Polskiej,</w:t>
      </w:r>
      <w:r w:rsidR="0068286A" w:rsidRPr="000A5437">
        <w:rPr>
          <w:rFonts w:ascii="Lato" w:hAnsi="Lato"/>
          <w:sz w:val="22"/>
          <w:szCs w:val="22"/>
        </w:rPr>
        <w:t xml:space="preserve"> </w:t>
      </w:r>
      <w:r w:rsidR="00156958" w:rsidRPr="000A5437">
        <w:rPr>
          <w:rFonts w:ascii="Lato" w:hAnsi="Lato"/>
          <w:sz w:val="22"/>
          <w:szCs w:val="22"/>
        </w:rPr>
        <w:t xml:space="preserve">Unii Metropolii Polskich im. Pawła Adamowicza, Ogólnopolskiego Porozumienia Organizacji Samorządowych, Związku </w:t>
      </w:r>
      <w:r w:rsidR="00A72167">
        <w:rPr>
          <w:rFonts w:ascii="Lato" w:hAnsi="Lato"/>
          <w:sz w:val="22"/>
          <w:szCs w:val="22"/>
        </w:rPr>
        <w:t>Powiatów</w:t>
      </w:r>
      <w:r w:rsidR="00156958" w:rsidRPr="000A5437">
        <w:rPr>
          <w:rFonts w:ascii="Lato" w:hAnsi="Lato"/>
          <w:sz w:val="22"/>
          <w:szCs w:val="22"/>
        </w:rPr>
        <w:t xml:space="preserve"> Polskich</w:t>
      </w:r>
      <w:r w:rsidR="008832FD" w:rsidRPr="000A5437">
        <w:rPr>
          <w:rFonts w:ascii="Lato" w:hAnsi="Lato"/>
          <w:sz w:val="22"/>
          <w:szCs w:val="22"/>
        </w:rPr>
        <w:t>.</w:t>
      </w:r>
      <w:r w:rsidR="00A278E5">
        <w:rPr>
          <w:rFonts w:ascii="Lato" w:hAnsi="Lato"/>
          <w:sz w:val="22"/>
          <w:szCs w:val="22"/>
        </w:rPr>
        <w:t xml:space="preserve"> </w:t>
      </w:r>
    </w:p>
    <w:p w14:paraId="5658F4A1" w14:textId="35EF5F80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W ramach konsultacji publicznych przekazano projekt następującym podmiotom:</w:t>
      </w:r>
    </w:p>
    <w:p w14:paraId="23BB36C2" w14:textId="53E29828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Towarzystwo Urbanistów Polskich;</w:t>
      </w:r>
    </w:p>
    <w:p w14:paraId="603087FE" w14:textId="1BA20819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Polska Izba Urbanistów;</w:t>
      </w:r>
    </w:p>
    <w:p w14:paraId="40DDFB1B" w14:textId="3C02C93D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Urbanistów ZOIU;</w:t>
      </w:r>
    </w:p>
    <w:p w14:paraId="1EF720DD" w14:textId="1A570635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Urbaniści Polscy;</w:t>
      </w:r>
    </w:p>
    <w:p w14:paraId="09B480E6" w14:textId="7A67AB61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Urbanistów Północnej Polski;</w:t>
      </w:r>
    </w:p>
    <w:p w14:paraId="6CC1BD63" w14:textId="48F4AADA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Unia Metropolii Polskich;</w:t>
      </w:r>
    </w:p>
    <w:p w14:paraId="5F8B63E4" w14:textId="5C382C60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Unia Miasteczek Polskich;</w:t>
      </w:r>
    </w:p>
    <w:p w14:paraId="01841572" w14:textId="14E5FA08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Gmin Wiejskich Rzeczypospolitej Polskiej;</w:t>
      </w:r>
    </w:p>
    <w:p w14:paraId="4337744E" w14:textId="285F831D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Miast Polskich;</w:t>
      </w:r>
    </w:p>
    <w:p w14:paraId="4175AF86" w14:textId="356D9C81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Samorządów Polskich</w:t>
      </w:r>
    </w:p>
    <w:p w14:paraId="5ADB8F28" w14:textId="78E47238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Federacja Regionalnych Związków Gmin i Powiatów RP;</w:t>
      </w:r>
    </w:p>
    <w:p w14:paraId="340FC574" w14:textId="61CC2BED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Powiatów Polskich;</w:t>
      </w:r>
    </w:p>
    <w:p w14:paraId="5C16B766" w14:textId="5F249DCC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Województw Rzeczypospolitej Polskiej;</w:t>
      </w:r>
    </w:p>
    <w:p w14:paraId="6E86B019" w14:textId="0131882F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Architektów Polskich;</w:t>
      </w:r>
    </w:p>
    <w:p w14:paraId="401EAC70" w14:textId="6005D032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Instytut Rozwoju Miast i Regionów;</w:t>
      </w:r>
    </w:p>
    <w:p w14:paraId="73CA1A2E" w14:textId="5B6E36A9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Instytut Geografii i Przestrzennego Zagospodarowania im. Stanisława Leszczyckiego PAN;</w:t>
      </w:r>
    </w:p>
    <w:p w14:paraId="2B5B3A38" w14:textId="2523E879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Narodowy Instytut Architektury i Urbanistyki;</w:t>
      </w:r>
    </w:p>
    <w:p w14:paraId="65D53236" w14:textId="613CE5EB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Komitet Przestrzennego Zagospodarowania Kraju PAN;</w:t>
      </w:r>
    </w:p>
    <w:p w14:paraId="3EF4207A" w14:textId="5286F817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Stowarzyszeń Kongres Ruchów Miejskich;</w:t>
      </w:r>
    </w:p>
    <w:p w14:paraId="6D666B8B" w14:textId="6158A6BB" w:rsidR="004F7238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Polskie Towarzystwo Informacji Przestrzennej.</w:t>
      </w:r>
    </w:p>
    <w:p w14:paraId="2F7F4030" w14:textId="48BE6327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W sumie w ramach konsultacji publicznych zgłoszono </w:t>
      </w:r>
      <w:r w:rsidR="002C285F">
        <w:rPr>
          <w:rFonts w:ascii="Lato" w:hAnsi="Lato"/>
          <w:sz w:val="22"/>
          <w:szCs w:val="22"/>
        </w:rPr>
        <w:t>25</w:t>
      </w:r>
      <w:r w:rsidR="00646162" w:rsidRPr="000A5437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 xml:space="preserve">uwag od </w:t>
      </w:r>
      <w:r w:rsidR="002C285F">
        <w:rPr>
          <w:rFonts w:ascii="Lato" w:hAnsi="Lato"/>
          <w:sz w:val="22"/>
          <w:szCs w:val="22"/>
        </w:rPr>
        <w:t>3</w:t>
      </w:r>
      <w:r w:rsidR="00646162" w:rsidRPr="000A5437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>podmiotów</w:t>
      </w:r>
      <w:r w:rsidR="005725A9" w:rsidRPr="000A5437">
        <w:rPr>
          <w:rFonts w:ascii="Lato" w:hAnsi="Lato"/>
          <w:sz w:val="22"/>
          <w:szCs w:val="22"/>
        </w:rPr>
        <w:t xml:space="preserve">: </w:t>
      </w:r>
      <w:r w:rsidR="002C285F" w:rsidRPr="002C285F">
        <w:rPr>
          <w:rFonts w:ascii="Lato" w:hAnsi="Lato"/>
          <w:sz w:val="22"/>
          <w:szCs w:val="22"/>
        </w:rPr>
        <w:t>Miejsk</w:t>
      </w:r>
      <w:r w:rsidR="002C285F">
        <w:rPr>
          <w:rFonts w:ascii="Lato" w:hAnsi="Lato"/>
          <w:sz w:val="22"/>
          <w:szCs w:val="22"/>
        </w:rPr>
        <w:t xml:space="preserve">iej </w:t>
      </w:r>
      <w:r w:rsidR="002C285F" w:rsidRPr="002C285F">
        <w:rPr>
          <w:rFonts w:ascii="Lato" w:hAnsi="Lato"/>
          <w:sz w:val="22"/>
          <w:szCs w:val="22"/>
        </w:rPr>
        <w:t>Pracowni Urbanistyczn</w:t>
      </w:r>
      <w:r w:rsidR="002C285F">
        <w:rPr>
          <w:rFonts w:ascii="Lato" w:hAnsi="Lato"/>
          <w:sz w:val="22"/>
          <w:szCs w:val="22"/>
        </w:rPr>
        <w:t>ej</w:t>
      </w:r>
      <w:r w:rsidR="002C285F" w:rsidRPr="002C285F">
        <w:rPr>
          <w:rFonts w:ascii="Lato" w:hAnsi="Lato"/>
          <w:sz w:val="22"/>
          <w:szCs w:val="22"/>
        </w:rPr>
        <w:t xml:space="preserve"> w Poznaniu</w:t>
      </w:r>
      <w:r w:rsidR="002C285F">
        <w:rPr>
          <w:rFonts w:ascii="Lato" w:hAnsi="Lato"/>
          <w:sz w:val="22"/>
          <w:szCs w:val="22"/>
        </w:rPr>
        <w:t xml:space="preserve">, </w:t>
      </w:r>
      <w:r w:rsidR="002C285F" w:rsidRPr="002C285F">
        <w:rPr>
          <w:rFonts w:ascii="Lato" w:hAnsi="Lato"/>
          <w:sz w:val="22"/>
          <w:szCs w:val="22"/>
        </w:rPr>
        <w:t>Stowarzyszeni</w:t>
      </w:r>
      <w:r w:rsidR="002C285F">
        <w:rPr>
          <w:rFonts w:ascii="Lato" w:hAnsi="Lato"/>
          <w:sz w:val="22"/>
          <w:szCs w:val="22"/>
        </w:rPr>
        <w:t xml:space="preserve">a </w:t>
      </w:r>
      <w:r w:rsidR="002C285F" w:rsidRPr="002C285F">
        <w:rPr>
          <w:rFonts w:ascii="Lato" w:hAnsi="Lato"/>
          <w:sz w:val="22"/>
          <w:szCs w:val="22"/>
        </w:rPr>
        <w:t>URBANIŚCI POLSCY</w:t>
      </w:r>
      <w:r w:rsidR="002C285F">
        <w:rPr>
          <w:rFonts w:ascii="Lato" w:hAnsi="Lato"/>
          <w:sz w:val="22"/>
          <w:szCs w:val="22"/>
        </w:rPr>
        <w:t xml:space="preserve"> oraz </w:t>
      </w:r>
      <w:r w:rsidR="002C285F" w:rsidRPr="002C285F">
        <w:rPr>
          <w:rFonts w:ascii="Lato" w:hAnsi="Lato"/>
          <w:sz w:val="22"/>
          <w:szCs w:val="22"/>
        </w:rPr>
        <w:t>Towarzystwa Urbanistów Polskich</w:t>
      </w:r>
      <w:r w:rsidR="002C285F">
        <w:rPr>
          <w:rFonts w:ascii="Lato" w:hAnsi="Lato"/>
          <w:sz w:val="22"/>
          <w:szCs w:val="22"/>
        </w:rPr>
        <w:t xml:space="preserve">, </w:t>
      </w:r>
      <w:r w:rsidR="005725A9" w:rsidRPr="000A5437">
        <w:rPr>
          <w:rFonts w:ascii="Lato" w:hAnsi="Lato"/>
          <w:sz w:val="22"/>
          <w:szCs w:val="22"/>
        </w:rPr>
        <w:t>.</w:t>
      </w:r>
      <w:r w:rsidRPr="000A5437">
        <w:rPr>
          <w:rFonts w:ascii="Lato" w:hAnsi="Lato"/>
          <w:sz w:val="22"/>
          <w:szCs w:val="22"/>
        </w:rPr>
        <w:t xml:space="preserve"> </w:t>
      </w:r>
    </w:p>
    <w:p w14:paraId="21236A48" w14:textId="70C11564" w:rsidR="009167CF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Ogółem w ramach konsultacji publicznych i opiniowania </w:t>
      </w:r>
      <w:r w:rsidR="005725A9" w:rsidRPr="000A5437">
        <w:rPr>
          <w:rFonts w:ascii="Lato" w:hAnsi="Lato"/>
          <w:sz w:val="22"/>
          <w:szCs w:val="22"/>
        </w:rPr>
        <w:t xml:space="preserve">wpłynęło </w:t>
      </w:r>
      <w:r w:rsidR="002C285F">
        <w:rPr>
          <w:rFonts w:ascii="Lato" w:hAnsi="Lato"/>
          <w:sz w:val="22"/>
          <w:szCs w:val="22"/>
        </w:rPr>
        <w:t>90</w:t>
      </w:r>
      <w:r w:rsidR="003F1920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>uwag.</w:t>
      </w:r>
    </w:p>
    <w:p w14:paraId="3FCE41D6" w14:textId="71451675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Szczegółowy wykaz uwag z opiniowania i konsultacji publicznych wraz z ich rozpatrzeniem zawierają zestawienia tabelaryczne (załącznik nr 1 – wykaz uwag zgłoszonych w trakcie opiniowania, załącznik nr 2 – wykaz uwag zgłoszonych w trakcie opiniowania przez Komisję Wspólną Rządu i Samorządu</w:t>
      </w:r>
      <w:r w:rsidR="003F1920">
        <w:rPr>
          <w:rFonts w:ascii="Lato" w:hAnsi="Lato"/>
          <w:sz w:val="22"/>
          <w:szCs w:val="22"/>
        </w:rPr>
        <w:t xml:space="preserve"> Terytorialnego</w:t>
      </w:r>
      <w:r w:rsidRPr="000A5437">
        <w:rPr>
          <w:rFonts w:ascii="Lato" w:hAnsi="Lato"/>
          <w:sz w:val="22"/>
          <w:szCs w:val="22"/>
        </w:rPr>
        <w:t>, załącznik nr 3 – wykaz uwag zgłoszonych w</w:t>
      </w:r>
      <w:r w:rsidR="003F1920">
        <w:rPr>
          <w:rFonts w:ascii="Lato" w:hAnsi="Lato"/>
          <w:sz w:val="22"/>
          <w:szCs w:val="22"/>
        </w:rPr>
        <w:t> </w:t>
      </w:r>
      <w:r w:rsidRPr="000A5437">
        <w:rPr>
          <w:rFonts w:ascii="Lato" w:hAnsi="Lato"/>
          <w:sz w:val="22"/>
          <w:szCs w:val="22"/>
        </w:rPr>
        <w:t>trakcie konsultacji publicznych).</w:t>
      </w:r>
    </w:p>
    <w:p w14:paraId="66C084C2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Uwagi dotyczyły następujących zagadnień:</w:t>
      </w:r>
    </w:p>
    <w:p w14:paraId="0024D0C1" w14:textId="0EC922B3" w:rsidR="00B04E5D" w:rsidRDefault="00B04E5D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doprecyzowania katalogu udostępnianych </w:t>
      </w:r>
      <w:r w:rsidR="00F473D9" w:rsidRPr="00B04E5D">
        <w:rPr>
          <w:rFonts w:ascii="Lato" w:hAnsi="Lato"/>
          <w:sz w:val="22"/>
          <w:szCs w:val="22"/>
        </w:rPr>
        <w:t>informacji i danych</w:t>
      </w:r>
      <w:r w:rsidR="00F473D9">
        <w:rPr>
          <w:rFonts w:ascii="Lato" w:hAnsi="Lato"/>
          <w:sz w:val="22"/>
          <w:szCs w:val="22"/>
        </w:rPr>
        <w:t xml:space="preserve"> oraz </w:t>
      </w:r>
      <w:r>
        <w:rPr>
          <w:rFonts w:ascii="Lato" w:hAnsi="Lato"/>
          <w:sz w:val="22"/>
          <w:szCs w:val="22"/>
        </w:rPr>
        <w:t>dokumentów;</w:t>
      </w:r>
    </w:p>
    <w:p w14:paraId="6CC63ABD" w14:textId="4243BA4E" w:rsidR="00B04E5D" w:rsidRDefault="00B04E5D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usługi e-Wyrys;</w:t>
      </w:r>
    </w:p>
    <w:p w14:paraId="50C40B3F" w14:textId="6CE32294" w:rsidR="00F473D9" w:rsidRDefault="00F473D9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pobierania danych z Rejestru,</w:t>
      </w:r>
    </w:p>
    <w:p w14:paraId="1B1BD7A7" w14:textId="4AB94763" w:rsidR="009A266A" w:rsidRDefault="009A266A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systemu powiadomień;</w:t>
      </w:r>
    </w:p>
    <w:p w14:paraId="675460DC" w14:textId="5E9F2B6A" w:rsidR="00B04E5D" w:rsidRDefault="009A266A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dodawania i </w:t>
      </w:r>
      <w:r w:rsidR="00B04E5D">
        <w:rPr>
          <w:rFonts w:ascii="Lato" w:hAnsi="Lato"/>
          <w:sz w:val="22"/>
          <w:szCs w:val="22"/>
        </w:rPr>
        <w:t>aktualizacji danych;</w:t>
      </w:r>
    </w:p>
    <w:p w14:paraId="6639D020" w14:textId="6C5A4993" w:rsidR="00B04E5D" w:rsidRDefault="00B04E5D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danych osobowych udostępnianych do Rejestru Urbanistycznego;</w:t>
      </w:r>
    </w:p>
    <w:p w14:paraId="594303FD" w14:textId="2E65E8A0" w:rsidR="00B04E5D" w:rsidRDefault="009A266A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walidacji danych;</w:t>
      </w:r>
    </w:p>
    <w:p w14:paraId="2EE81EA8" w14:textId="60B26952" w:rsidR="009A266A" w:rsidRDefault="009A266A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lastRenderedPageBreak/>
        <w:t>uwierzytelniania użytkowników;</w:t>
      </w:r>
    </w:p>
    <w:p w14:paraId="38C00022" w14:textId="472AE89F" w:rsidR="005212AC" w:rsidRPr="00F473D9" w:rsidRDefault="00F473D9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 w:rsidRPr="00F473D9">
        <w:rPr>
          <w:rFonts w:ascii="Lato" w:hAnsi="Lato"/>
          <w:sz w:val="22"/>
          <w:szCs w:val="22"/>
        </w:rPr>
        <w:t>materiałów instruktażowych i wsparcia technicznego</w:t>
      </w:r>
      <w:r w:rsidR="007634F3" w:rsidRPr="00F473D9">
        <w:rPr>
          <w:rFonts w:ascii="Lato" w:hAnsi="Lato"/>
          <w:sz w:val="22"/>
          <w:szCs w:val="22"/>
        </w:rPr>
        <w:t>.</w:t>
      </w:r>
      <w:r w:rsidR="005212AC" w:rsidRPr="00F473D9">
        <w:rPr>
          <w:rFonts w:ascii="Lato" w:hAnsi="Lato"/>
          <w:sz w:val="22"/>
          <w:szCs w:val="22"/>
        </w:rPr>
        <w:t xml:space="preserve"> </w:t>
      </w:r>
    </w:p>
    <w:p w14:paraId="0A7545CE" w14:textId="16900788" w:rsidR="005F4B40" w:rsidRPr="000A5437" w:rsidRDefault="004F7238" w:rsidP="005F4B40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Wszystkie uwagi zostały przeanalizowane i rozpatrzone</w:t>
      </w:r>
      <w:r w:rsidR="005F4B40" w:rsidRPr="000A5437">
        <w:rPr>
          <w:rFonts w:ascii="Lato" w:hAnsi="Lato"/>
          <w:sz w:val="22"/>
          <w:szCs w:val="22"/>
        </w:rPr>
        <w:t xml:space="preserve">. </w:t>
      </w:r>
      <w:r w:rsidR="009A266A">
        <w:rPr>
          <w:rFonts w:ascii="Lato" w:hAnsi="Lato"/>
          <w:sz w:val="22"/>
          <w:szCs w:val="22"/>
        </w:rPr>
        <w:t>Część z nich dotyczyła kwestii regulowanych przez ustawę o planowaniu i zagospodarowaniu przestrzennym i została wyjaśniona.</w:t>
      </w:r>
      <w:r w:rsidR="00AB4F2D">
        <w:rPr>
          <w:rFonts w:ascii="Lato" w:hAnsi="Lato"/>
          <w:sz w:val="22"/>
          <w:szCs w:val="22"/>
        </w:rPr>
        <w:t xml:space="preserve"> Po wprowadzeniu uwag ponownie przesłano projekt do organów zgłaszających uwagi w ramach opiniowania.  Wyjaśnienia zostały przyjęte.</w:t>
      </w:r>
    </w:p>
    <w:p w14:paraId="55F4D2A8" w14:textId="5C6CBB13" w:rsidR="00A278E5" w:rsidRPr="000A5437" w:rsidRDefault="00ED4F6F" w:rsidP="00A278E5">
      <w:p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Podczas posiedzenia Komisji Wspólnej Rządu i Samorządu Terytorialnego w dniu 29.04.2026 r. p</w:t>
      </w:r>
      <w:r w:rsidR="00A278E5">
        <w:rPr>
          <w:rFonts w:ascii="Lato" w:hAnsi="Lato"/>
          <w:sz w:val="22"/>
          <w:szCs w:val="22"/>
        </w:rPr>
        <w:t xml:space="preserve">rojekt </w:t>
      </w:r>
      <w:r>
        <w:rPr>
          <w:rFonts w:ascii="Lato" w:hAnsi="Lato"/>
          <w:sz w:val="22"/>
          <w:szCs w:val="22"/>
        </w:rPr>
        <w:t xml:space="preserve">otrzymał opinię pozytywną </w:t>
      </w:r>
      <w:r w:rsidRPr="00ED4F6F">
        <w:rPr>
          <w:rFonts w:ascii="Lato" w:hAnsi="Lato"/>
          <w:sz w:val="22"/>
          <w:szCs w:val="22"/>
        </w:rPr>
        <w:t>z uwagą ZGWRP</w:t>
      </w:r>
      <w:r w:rsidR="00A278E5">
        <w:rPr>
          <w:rFonts w:ascii="Lato" w:hAnsi="Lato"/>
          <w:sz w:val="22"/>
          <w:szCs w:val="22"/>
        </w:rPr>
        <w:t xml:space="preserve">. </w:t>
      </w:r>
    </w:p>
    <w:p w14:paraId="6981192C" w14:textId="519A848F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Z uwagi na zakres przedmiotowy projektu </w:t>
      </w:r>
      <w:r w:rsidR="00B04E5D">
        <w:rPr>
          <w:rFonts w:ascii="Lato" w:hAnsi="Lato"/>
          <w:sz w:val="22"/>
          <w:szCs w:val="22"/>
        </w:rPr>
        <w:t>rozporządzenia</w:t>
      </w:r>
      <w:r w:rsidRPr="000A5437">
        <w:rPr>
          <w:rFonts w:ascii="Lato" w:hAnsi="Lato"/>
          <w:sz w:val="22"/>
          <w:szCs w:val="22"/>
        </w:rPr>
        <w:t>, który nie dotyczy praw i interesów oraz zadań związków zawodowych</w:t>
      </w:r>
      <w:r w:rsidR="008972CD">
        <w:rPr>
          <w:rFonts w:ascii="Lato" w:hAnsi="Lato"/>
          <w:sz w:val="22"/>
          <w:szCs w:val="22"/>
        </w:rPr>
        <w:t>,</w:t>
      </w:r>
      <w:r w:rsidRPr="000A5437">
        <w:rPr>
          <w:rFonts w:ascii="Lato" w:hAnsi="Lato"/>
          <w:sz w:val="22"/>
          <w:szCs w:val="22"/>
        </w:rPr>
        <w:t xml:space="preserve"> projekt nie podlega opiniowaniu przez reprezentatywne organizacje związków zawodowych na zasadach przewidzianych w przepisach odrębnych. </w:t>
      </w:r>
    </w:p>
    <w:p w14:paraId="18AFA519" w14:textId="36E5BF8A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Projekt nie dotyczy spraw, o których mowa w art. 1 ustawy z dnia 24 lipca 2015 r. o</w:t>
      </w:r>
      <w:r w:rsidR="00633F4C" w:rsidRPr="000A5437">
        <w:rPr>
          <w:rFonts w:ascii="Lato" w:hAnsi="Lato"/>
          <w:sz w:val="22"/>
          <w:szCs w:val="22"/>
        </w:rPr>
        <w:t> </w:t>
      </w:r>
      <w:r w:rsidRPr="000A5437">
        <w:rPr>
          <w:rFonts w:ascii="Lato" w:hAnsi="Lato"/>
          <w:sz w:val="22"/>
          <w:szCs w:val="22"/>
        </w:rPr>
        <w:t>Radzie Dialogu Społecznego i innych instytucjach dialogu społecznego (Dz. U. z 2018 r. poz. 2232, z</w:t>
      </w:r>
      <w:r w:rsidR="002D4D18">
        <w:rPr>
          <w:rFonts w:ascii="Lato" w:hAnsi="Lato"/>
          <w:sz w:val="22"/>
          <w:szCs w:val="22"/>
        </w:rPr>
        <w:t> </w:t>
      </w:r>
      <w:r w:rsidR="00633F4C" w:rsidRPr="000A5437">
        <w:rPr>
          <w:rFonts w:ascii="Lato" w:hAnsi="Lato"/>
          <w:sz w:val="22"/>
          <w:szCs w:val="22"/>
        </w:rPr>
        <w:t>późn. zm.</w:t>
      </w:r>
      <w:r w:rsidRPr="000A5437">
        <w:rPr>
          <w:rFonts w:ascii="Lato" w:hAnsi="Lato"/>
          <w:sz w:val="22"/>
          <w:szCs w:val="22"/>
        </w:rPr>
        <w:t>), dlatego nie podlega opiniowaniu przez Radę Dialogu Społecznego.</w:t>
      </w:r>
    </w:p>
    <w:p w14:paraId="255D6A14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</w:p>
    <w:p w14:paraId="0BBB4B60" w14:textId="77777777" w:rsidR="004F7238" w:rsidRPr="000A5437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b/>
          <w:bCs/>
          <w:sz w:val="22"/>
          <w:szCs w:val="22"/>
        </w:rPr>
        <w:t>2. Przedstawienie wyników zasięgnięcia opinii, dokonania konsultacji albo uzgodnienia projektu z właściwymi organami i instytucjami Unii Europejskiej, w tym Europejskim Bankiem Centralnym.</w:t>
      </w:r>
    </w:p>
    <w:p w14:paraId="2B4747A4" w14:textId="6568A163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Projekt nie wymaga zasięgnięcia opinii, dokonania konsultacji i uzgodnienia z</w:t>
      </w:r>
      <w:r w:rsidR="00633F4C" w:rsidRPr="000A5437">
        <w:rPr>
          <w:rFonts w:ascii="Lato" w:hAnsi="Lato"/>
          <w:sz w:val="22"/>
          <w:szCs w:val="22"/>
        </w:rPr>
        <w:t> </w:t>
      </w:r>
      <w:r w:rsidRPr="000A5437">
        <w:rPr>
          <w:rFonts w:ascii="Lato" w:hAnsi="Lato"/>
          <w:sz w:val="22"/>
          <w:szCs w:val="22"/>
        </w:rPr>
        <w:t xml:space="preserve">właściwymi organami i instytucjami Unii Europejskiej, w tym Europejskim Bankiem Centralnym. </w:t>
      </w:r>
    </w:p>
    <w:p w14:paraId="68942708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</w:p>
    <w:p w14:paraId="16AA508D" w14:textId="77777777" w:rsidR="004F7238" w:rsidRPr="000A5437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b/>
          <w:bCs/>
          <w:sz w:val="22"/>
          <w:szCs w:val="22"/>
        </w:rPr>
        <w:t>3. Wskazanie podmiotów, które zgłosiły zainteresowanie pracami nad projektem w trybie przepisów o działalności lobbingowej w procesie stanowienia prawa, wraz ze wskazaniem kolejności dokonania zgłoszeń albo informację o ich braku.</w:t>
      </w:r>
    </w:p>
    <w:p w14:paraId="2F6567E7" w14:textId="3E49C9BC" w:rsidR="00AD0F42" w:rsidRPr="000A5437" w:rsidRDefault="00182E7E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Nie zgłoszono </w:t>
      </w:r>
      <w:r w:rsidR="004F7238" w:rsidRPr="000A5437">
        <w:rPr>
          <w:rFonts w:ascii="Lato" w:hAnsi="Lato"/>
          <w:sz w:val="22"/>
          <w:szCs w:val="22"/>
        </w:rPr>
        <w:t>zainteresowani</w:t>
      </w:r>
      <w:r w:rsidRPr="000A5437">
        <w:rPr>
          <w:rFonts w:ascii="Lato" w:hAnsi="Lato"/>
          <w:sz w:val="22"/>
          <w:szCs w:val="22"/>
        </w:rPr>
        <w:t>a</w:t>
      </w:r>
      <w:r w:rsidR="004F7238" w:rsidRPr="000A5437">
        <w:rPr>
          <w:rFonts w:ascii="Lato" w:hAnsi="Lato"/>
          <w:sz w:val="22"/>
          <w:szCs w:val="22"/>
        </w:rPr>
        <w:t xml:space="preserve"> projektem w trybie przepisów o działalności lobbingowej</w:t>
      </w:r>
      <w:r w:rsidRPr="000A5437">
        <w:rPr>
          <w:rFonts w:ascii="Lato" w:hAnsi="Lato"/>
          <w:sz w:val="22"/>
          <w:szCs w:val="22"/>
        </w:rPr>
        <w:t>.</w:t>
      </w:r>
      <w:r w:rsidR="004F7238" w:rsidRPr="000A5437">
        <w:rPr>
          <w:rFonts w:ascii="Lato" w:hAnsi="Lato"/>
          <w:sz w:val="22"/>
          <w:szCs w:val="22"/>
        </w:rPr>
        <w:t xml:space="preserve"> </w:t>
      </w:r>
    </w:p>
    <w:sectPr w:rsidR="00AD0F42" w:rsidRPr="000A5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35565"/>
    <w:multiLevelType w:val="hybridMultilevel"/>
    <w:tmpl w:val="B3F8ACA4"/>
    <w:lvl w:ilvl="0" w:tplc="12E062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02962"/>
    <w:multiLevelType w:val="hybridMultilevel"/>
    <w:tmpl w:val="9000CB9C"/>
    <w:lvl w:ilvl="0" w:tplc="518A9E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960EBE"/>
    <w:multiLevelType w:val="hybridMultilevel"/>
    <w:tmpl w:val="B8D0B546"/>
    <w:lvl w:ilvl="0" w:tplc="3830D7F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532502">
    <w:abstractNumId w:val="2"/>
  </w:num>
  <w:num w:numId="2" w16cid:durableId="94206914">
    <w:abstractNumId w:val="0"/>
  </w:num>
  <w:num w:numId="3" w16cid:durableId="747926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F42"/>
    <w:rsid w:val="0007593A"/>
    <w:rsid w:val="000A5437"/>
    <w:rsid w:val="000C6633"/>
    <w:rsid w:val="00132AE7"/>
    <w:rsid w:val="00156958"/>
    <w:rsid w:val="001632FD"/>
    <w:rsid w:val="00182E7E"/>
    <w:rsid w:val="0023453A"/>
    <w:rsid w:val="002772B5"/>
    <w:rsid w:val="002C285F"/>
    <w:rsid w:val="002C3CF6"/>
    <w:rsid w:val="002D4D18"/>
    <w:rsid w:val="00372819"/>
    <w:rsid w:val="00381756"/>
    <w:rsid w:val="003A387D"/>
    <w:rsid w:val="003F1920"/>
    <w:rsid w:val="00487A39"/>
    <w:rsid w:val="004B26DA"/>
    <w:rsid w:val="004E01F4"/>
    <w:rsid w:val="004F7238"/>
    <w:rsid w:val="005212AC"/>
    <w:rsid w:val="005725A9"/>
    <w:rsid w:val="005C3353"/>
    <w:rsid w:val="005D58FC"/>
    <w:rsid w:val="005F4B40"/>
    <w:rsid w:val="00633F4C"/>
    <w:rsid w:val="00644E7B"/>
    <w:rsid w:val="00646162"/>
    <w:rsid w:val="0068286A"/>
    <w:rsid w:val="00710A63"/>
    <w:rsid w:val="007634F3"/>
    <w:rsid w:val="007D55F2"/>
    <w:rsid w:val="007E457E"/>
    <w:rsid w:val="0082201F"/>
    <w:rsid w:val="00822964"/>
    <w:rsid w:val="00863EC6"/>
    <w:rsid w:val="008832FD"/>
    <w:rsid w:val="008972CD"/>
    <w:rsid w:val="009167CF"/>
    <w:rsid w:val="00936D0B"/>
    <w:rsid w:val="009A266A"/>
    <w:rsid w:val="00A278E5"/>
    <w:rsid w:val="00A3175A"/>
    <w:rsid w:val="00A72167"/>
    <w:rsid w:val="00AB4F2D"/>
    <w:rsid w:val="00AD0F42"/>
    <w:rsid w:val="00B04E5D"/>
    <w:rsid w:val="00B70BAB"/>
    <w:rsid w:val="00BF1AF6"/>
    <w:rsid w:val="00BF74D2"/>
    <w:rsid w:val="00CF006D"/>
    <w:rsid w:val="00DA1493"/>
    <w:rsid w:val="00DB1B19"/>
    <w:rsid w:val="00E204E5"/>
    <w:rsid w:val="00E2577C"/>
    <w:rsid w:val="00E303B3"/>
    <w:rsid w:val="00E810A4"/>
    <w:rsid w:val="00ED4F6F"/>
    <w:rsid w:val="00F473D9"/>
    <w:rsid w:val="00F52399"/>
    <w:rsid w:val="00F62642"/>
    <w:rsid w:val="00FD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E3EA6"/>
  <w15:chartTrackingRefBased/>
  <w15:docId w15:val="{01649F27-0366-4653-BF45-086C175E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0F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0F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0F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0F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0F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0F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0F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0F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0F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0F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0F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0F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0F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0F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0F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0F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0F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0F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0F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0F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0F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0F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0F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0F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0F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0F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0F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0F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0F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Rustecka-Banach Renata</dc:creator>
  <cp:keywords/>
  <dc:description/>
  <cp:lastModifiedBy>Herman Anna</cp:lastModifiedBy>
  <cp:revision>2</cp:revision>
  <dcterms:created xsi:type="dcterms:W3CDTF">2026-06-05T16:10:00Z</dcterms:created>
  <dcterms:modified xsi:type="dcterms:W3CDTF">2026-06-05T16:10:00Z</dcterms:modified>
</cp:coreProperties>
</file>