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0586" w14:textId="77777777" w:rsidR="003974AB" w:rsidRDefault="002628CF">
      <w:pPr>
        <w:spacing w:after="518"/>
        <w:ind w:left="-5"/>
      </w:pPr>
      <w:r>
        <w:t xml:space="preserve">Departament Odnawialnych </w:t>
      </w:r>
      <w:r>
        <w:t>Źródeł</w:t>
      </w:r>
      <w:r>
        <w:t xml:space="preserve"> Energii</w:t>
      </w:r>
    </w:p>
    <w:p w14:paraId="75F9B600" w14:textId="77777777" w:rsidR="003974AB" w:rsidRDefault="002628CF">
      <w:pPr>
        <w:spacing w:after="16"/>
        <w:ind w:left="-5"/>
      </w:pPr>
      <w:r>
        <w:t>DOZE-I.053.4.2025.AJ</w:t>
      </w:r>
    </w:p>
    <w:p w14:paraId="07C8136B" w14:textId="77777777" w:rsidR="003974AB" w:rsidRDefault="002628CF">
      <w:pPr>
        <w:spacing w:after="786"/>
        <w:ind w:left="-5" w:right="3844"/>
      </w:pPr>
      <w:r>
        <w:t>3748639.15497024.12495059 Warszawa, 10-07-2025</w:t>
      </w:r>
    </w:p>
    <w:p w14:paraId="219D9543" w14:textId="77777777" w:rsidR="003974AB" w:rsidRDefault="002628CF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</w:rPr>
        <w:t xml:space="preserve">   </w:t>
      </w:r>
    </w:p>
    <w:p w14:paraId="3573F751" w14:textId="77777777" w:rsidR="003974AB" w:rsidRDefault="002628CF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</w:rPr>
        <w:t xml:space="preserve">                   </w:t>
      </w:r>
    </w:p>
    <w:p w14:paraId="3CE3BF4F" w14:textId="77777777" w:rsidR="003974AB" w:rsidRDefault="002628CF">
      <w:pPr>
        <w:spacing w:after="671" w:line="259" w:lineRule="auto"/>
        <w:ind w:left="0" w:firstLine="0"/>
        <w:jc w:val="left"/>
      </w:pPr>
      <w:r>
        <w:rPr>
          <w:rFonts w:ascii="Arial" w:eastAsia="Arial" w:hAnsi="Arial" w:cs="Arial"/>
          <w:color w:val="0563C1"/>
          <w:u w:val="single" w:color="0563C1"/>
        </w:rPr>
        <w:t xml:space="preserve">                 </w:t>
      </w:r>
    </w:p>
    <w:p w14:paraId="082F0E39" w14:textId="77777777" w:rsidR="003974AB" w:rsidRDefault="002628CF">
      <w:pPr>
        <w:spacing w:after="185" w:line="248" w:lineRule="auto"/>
      </w:pPr>
      <w:r>
        <w:rPr>
          <w:i/>
        </w:rPr>
        <w:t>Szanowny Panie,</w:t>
      </w:r>
    </w:p>
    <w:p w14:paraId="10414FFD" w14:textId="77777777" w:rsidR="003974AB" w:rsidRDefault="002628CF">
      <w:pPr>
        <w:ind w:left="-5"/>
      </w:pPr>
      <w:r>
        <w:t xml:space="preserve">w odpowiedzi na </w:t>
      </w:r>
      <w:r>
        <w:t>petycję</w:t>
      </w:r>
      <w:r>
        <w:t xml:space="preserve"> z dnia 10 kwietnia 2025, która </w:t>
      </w:r>
      <w:r>
        <w:t>wpłynęła</w:t>
      </w:r>
      <w:r>
        <w:t xml:space="preserve"> do Ministerstwa Klimatu i  </w:t>
      </w:r>
      <w:r>
        <w:t>Środowiska</w:t>
      </w:r>
      <w:r>
        <w:t xml:space="preserve"> za </w:t>
      </w:r>
      <w:r>
        <w:t>pośrednictwem</w:t>
      </w:r>
      <w:r>
        <w:t xml:space="preserve"> Rzecznika Praw Obywatelskich w sprawie systemu rozliczania prosumentów, </w:t>
      </w:r>
      <w:r>
        <w:t>proszę</w:t>
      </w:r>
      <w:r>
        <w:t xml:space="preserve"> o </w:t>
      </w:r>
      <w:r>
        <w:t>przyjęcie</w:t>
      </w:r>
      <w:r>
        <w:t xml:space="preserve"> </w:t>
      </w:r>
      <w:r>
        <w:t>poniższych</w:t>
      </w:r>
      <w:r>
        <w:t xml:space="preserve"> informacji.</w:t>
      </w:r>
    </w:p>
    <w:p w14:paraId="34A667FD" w14:textId="77777777" w:rsidR="003974AB" w:rsidRDefault="002628CF">
      <w:pPr>
        <w:ind w:left="-5"/>
      </w:pPr>
      <w:r>
        <w:t>Dziękuję</w:t>
      </w:r>
      <w:r>
        <w:t xml:space="preserve"> za </w:t>
      </w:r>
      <w:r>
        <w:t>zgłoszenie</w:t>
      </w:r>
      <w:r>
        <w:t xml:space="preserve"> i przekazanie uwag. Ministerstwo Klimatu i </w:t>
      </w:r>
      <w:r>
        <w:t>Środowiska</w:t>
      </w:r>
      <w:r>
        <w:t xml:space="preserve"> monitoruje </w:t>
      </w:r>
      <w:r>
        <w:t>sytuację</w:t>
      </w:r>
      <w:r>
        <w:t xml:space="preserve"> prosumentów i podejmuje </w:t>
      </w:r>
      <w:r>
        <w:t>działania</w:t>
      </w:r>
      <w:r>
        <w:t xml:space="preserve"> </w:t>
      </w:r>
      <w:r>
        <w:t>mające</w:t>
      </w:r>
      <w:r>
        <w:t xml:space="preserve"> na celu dalsze usprawnianie </w:t>
      </w:r>
      <w:r>
        <w:t>rozwiązań</w:t>
      </w:r>
      <w:r>
        <w:t xml:space="preserve"> </w:t>
      </w:r>
      <w:r>
        <w:t>wspierających</w:t>
      </w:r>
      <w:r>
        <w:t xml:space="preserve"> rozwój energetyki obywatelskiej. </w:t>
      </w:r>
    </w:p>
    <w:p w14:paraId="6EF02EE6" w14:textId="77777777" w:rsidR="003974AB" w:rsidRDefault="002628CF">
      <w:pPr>
        <w:spacing w:after="194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78D71CD" wp14:editId="2853902E">
            <wp:simplePos x="0" y="0"/>
            <wp:positionH relativeFrom="page">
              <wp:posOffset>358775</wp:posOffset>
            </wp:positionH>
            <wp:positionV relativeFrom="page">
              <wp:posOffset>278130</wp:posOffset>
            </wp:positionV>
            <wp:extent cx="3145790" cy="1061720"/>
            <wp:effectExtent l="0" t="0" r="0" b="0"/>
            <wp:wrapTopAndBottom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W odniesieniu do podniesionych w petycji kwestii, takich jak: brak </w:t>
      </w:r>
      <w:r>
        <w:t>możliwości</w:t>
      </w:r>
      <w:r>
        <w:t xml:space="preserve"> wyboru systemu </w:t>
      </w:r>
      <w:r>
        <w:t>rozliczeń,</w:t>
      </w:r>
      <w:r>
        <w:t xml:space="preserve"> niskiej </w:t>
      </w:r>
      <w:r>
        <w:t>opłacalności</w:t>
      </w:r>
      <w:r>
        <w:t xml:space="preserve"> net-billingu oraz </w:t>
      </w:r>
      <w:r>
        <w:t>występowania</w:t>
      </w:r>
      <w:r>
        <w:t xml:space="preserve"> ujemnych lub bardzo niskich cen godzinowych (RCE) za </w:t>
      </w:r>
      <w:r>
        <w:t>energię</w:t>
      </w:r>
      <w:r>
        <w:t xml:space="preserve"> </w:t>
      </w:r>
      <w:r>
        <w:t>oddawaną</w:t>
      </w:r>
      <w:r>
        <w:t xml:space="preserve"> do sieci, uprzejmie informuje, </w:t>
      </w:r>
      <w:r>
        <w:t>że</w:t>
      </w:r>
      <w:r>
        <w:t xml:space="preserve"> prosument energii odnawialnej to odbiorca </w:t>
      </w:r>
      <w:r>
        <w:t>końcowy,</w:t>
      </w:r>
      <w:r>
        <w:t xml:space="preserve"> który wytwarza </w:t>
      </w:r>
      <w:r>
        <w:t>energię</w:t>
      </w:r>
      <w:r>
        <w:t xml:space="preserve"> </w:t>
      </w:r>
      <w:r>
        <w:t>elektryczną</w:t>
      </w:r>
      <w:r>
        <w:t xml:space="preserve"> </w:t>
      </w:r>
      <w:r>
        <w:t>wyłącznie</w:t>
      </w:r>
      <w:r>
        <w:t xml:space="preserve"> z odnawialnych </w:t>
      </w:r>
      <w:r>
        <w:t>źródeł</w:t>
      </w:r>
      <w:r>
        <w:t xml:space="preserve"> energii na </w:t>
      </w:r>
      <w:r>
        <w:t>własne</w:t>
      </w:r>
      <w:r>
        <w:t xml:space="preserve"> potrzeby w </w:t>
      </w:r>
      <w:proofErr w:type="spellStart"/>
      <w:r>
        <w:t>mikroinstalacji</w:t>
      </w:r>
      <w:proofErr w:type="spellEnd"/>
      <w:r>
        <w:t xml:space="preserve">. To kluczowa zasada </w:t>
      </w:r>
      <w:r>
        <w:t>umożliwiająca</w:t>
      </w:r>
      <w:r>
        <w:t xml:space="preserve"> </w:t>
      </w:r>
      <w:r>
        <w:t>odróżnienie</w:t>
      </w:r>
      <w:r>
        <w:t xml:space="preserve"> prosumentów od podmiotów </w:t>
      </w:r>
      <w:r>
        <w:t>prowadzących</w:t>
      </w:r>
      <w:r>
        <w:t xml:space="preserve"> </w:t>
      </w:r>
      <w:r>
        <w:t>zarob</w:t>
      </w:r>
      <w:r>
        <w:t>kową</w:t>
      </w:r>
      <w:r>
        <w:t xml:space="preserve"> </w:t>
      </w:r>
      <w:r>
        <w:t>działalność</w:t>
      </w:r>
      <w:r>
        <w:t xml:space="preserve"> </w:t>
      </w:r>
      <w:r>
        <w:t>wytwórczą.</w:t>
      </w:r>
    </w:p>
    <w:p w14:paraId="0F440D2B" w14:textId="77777777" w:rsidR="003974AB" w:rsidRDefault="002628CF">
      <w:pPr>
        <w:ind w:left="-5"/>
      </w:pPr>
      <w:r>
        <w:t xml:space="preserve">W odpowiedzi na postulat </w:t>
      </w:r>
      <w:r>
        <w:t>dotyczący</w:t>
      </w:r>
      <w:r>
        <w:t xml:space="preserve"> zrównania warunków </w:t>
      </w:r>
      <w:r>
        <w:t>rozliczeń</w:t>
      </w:r>
      <w:r>
        <w:t xml:space="preserve"> </w:t>
      </w:r>
      <w:r>
        <w:t>między</w:t>
      </w:r>
      <w:r>
        <w:t xml:space="preserve"> </w:t>
      </w:r>
      <w:r>
        <w:t xml:space="preserve">prosumentami rozliczanymi </w:t>
      </w:r>
      <w:r>
        <w:t>według</w:t>
      </w:r>
      <w:r>
        <w:t xml:space="preserve"> </w:t>
      </w:r>
      <w:r>
        <w:t>średniej</w:t>
      </w:r>
      <w:r>
        <w:t xml:space="preserve"> </w:t>
      </w:r>
      <w:r>
        <w:t>miesięcznej</w:t>
      </w:r>
      <w:r>
        <w:t xml:space="preserve"> ceny energii (</w:t>
      </w:r>
      <w:proofErr w:type="spellStart"/>
      <w:r>
        <w:t>RCEm</w:t>
      </w:r>
      <w:proofErr w:type="spellEnd"/>
      <w:r>
        <w:t xml:space="preserve">), a prosumentami </w:t>
      </w:r>
      <w:r>
        <w:t>objętymi</w:t>
      </w:r>
      <w:r>
        <w:t xml:space="preserve"> rozliczeniem </w:t>
      </w:r>
      <w:r>
        <w:t>według</w:t>
      </w:r>
      <w:r>
        <w:t xml:space="preserve"> rynkowej ceny godzinowej (RCE), </w:t>
      </w:r>
      <w:r>
        <w:t>informuję,</w:t>
      </w:r>
      <w:r>
        <w:t xml:space="preserve"> </w:t>
      </w:r>
      <w:r>
        <w:t>że</w:t>
      </w:r>
      <w:r>
        <w:t xml:space="preserve"> obecnie docelowym modelem rozliczania prosumentów jest system oparty na godzinowej rynkowej cenie energii (RCE).</w:t>
      </w:r>
    </w:p>
    <w:p w14:paraId="40B9D568" w14:textId="77777777" w:rsidR="003974AB" w:rsidRDefault="002628CF">
      <w:pPr>
        <w:ind w:left="-5"/>
      </w:pPr>
      <w:r>
        <w:t xml:space="preserve">Wynika to zarówno z wymogów prawa unijnego – w </w:t>
      </w:r>
      <w:r>
        <w:t>szczególności</w:t>
      </w:r>
      <w:r>
        <w:t xml:space="preserve"> Dyrektywy Parlamentu Europejskiego i Rady (UE) 2019/944 z dnia 5 czerwca 2019 r. – jak i z potrzeby zapewnienia </w:t>
      </w:r>
      <w:r>
        <w:t>większej</w:t>
      </w:r>
      <w:r>
        <w:t xml:space="preserve"> </w:t>
      </w:r>
      <w:r>
        <w:t>elastyczności</w:t>
      </w:r>
      <w:r>
        <w:t xml:space="preserve"> i </w:t>
      </w:r>
      <w:r>
        <w:t>stabilności</w:t>
      </w:r>
      <w:r>
        <w:t xml:space="preserve"> krajowego systemu elektroenergetycznego.</w:t>
      </w:r>
    </w:p>
    <w:p w14:paraId="343CC5C2" w14:textId="77777777" w:rsidR="003974AB" w:rsidRDefault="002628CF">
      <w:pPr>
        <w:spacing w:after="264"/>
        <w:ind w:left="-5"/>
      </w:pPr>
      <w:r>
        <w:t xml:space="preserve">Rozliczanie godzinowe odzwierciedla </w:t>
      </w:r>
      <w:r>
        <w:t>rzeczywistą</w:t>
      </w:r>
      <w:r>
        <w:t xml:space="preserve"> </w:t>
      </w:r>
      <w:r>
        <w:t>wartość</w:t>
      </w:r>
      <w:r>
        <w:t xml:space="preserve"> energii w danym momencie, co sprzyja lepszemu dopasowaniu </w:t>
      </w:r>
      <w:r>
        <w:t>zużycia</w:t>
      </w:r>
      <w:r>
        <w:t xml:space="preserve"> energii do jej produkcji. Taka praktyka nie tylko </w:t>
      </w:r>
      <w:r>
        <w:t>zwiększa</w:t>
      </w:r>
      <w:r>
        <w:t xml:space="preserve"> </w:t>
      </w:r>
      <w:r>
        <w:t>opłacalność</w:t>
      </w:r>
      <w:r>
        <w:t xml:space="preserve"> </w:t>
      </w:r>
      <w:proofErr w:type="spellStart"/>
      <w:r>
        <w:t>mikroinstalacji</w:t>
      </w:r>
      <w:proofErr w:type="spellEnd"/>
      <w:r>
        <w:t xml:space="preserve"> w przypadku </w:t>
      </w:r>
      <w:r>
        <w:t>świadomego</w:t>
      </w:r>
      <w:r>
        <w:t xml:space="preserve"> </w:t>
      </w:r>
      <w:r>
        <w:t>zarządzania</w:t>
      </w:r>
      <w:r>
        <w:t xml:space="preserve"> </w:t>
      </w:r>
      <w:r>
        <w:t>energią,</w:t>
      </w:r>
      <w:r>
        <w:t xml:space="preserve"> lecz </w:t>
      </w:r>
      <w:r>
        <w:t>także</w:t>
      </w:r>
      <w:r>
        <w:t xml:space="preserve"> ogranicza </w:t>
      </w:r>
      <w:r>
        <w:t>przeciążenia</w:t>
      </w:r>
      <w:r>
        <w:t xml:space="preserve"> sieci i pozwala na bardziej efektywne wykorzystanie energii z  odnawialnych </w:t>
      </w:r>
      <w:r>
        <w:t>źródeł</w:t>
      </w:r>
      <w:r>
        <w:t xml:space="preserve"> energii w skali </w:t>
      </w:r>
      <w:r>
        <w:t>całego</w:t>
      </w:r>
      <w:r>
        <w:t xml:space="preserve"> </w:t>
      </w:r>
    </w:p>
    <w:p w14:paraId="1A7B6830" w14:textId="77777777" w:rsidR="003974AB" w:rsidRDefault="002628CF">
      <w:pPr>
        <w:spacing w:after="190" w:line="259" w:lineRule="auto"/>
        <w:ind w:left="0" w:right="-1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8CEEBDC" wp14:editId="253B24C6">
                <wp:extent cx="5040000" cy="6350"/>
                <wp:effectExtent l="0" t="0" r="0" b="0"/>
                <wp:docPr id="6174" name="Group 6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74" style="width:396.85pt;height:0.5pt;mso-position-horizontal-relative:char;mso-position-vertical-relative:line" coordsize="50400,63">
                <v:shape id="Shape 47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B58C292" w14:textId="77777777" w:rsidR="003974AB" w:rsidRDefault="002628CF">
      <w:pPr>
        <w:tabs>
          <w:tab w:val="right" w:pos="7936"/>
        </w:tabs>
        <w:spacing w:after="3" w:line="251" w:lineRule="auto"/>
        <w:ind w:left="-15" w:firstLine="0"/>
        <w:jc w:val="left"/>
      </w:pPr>
      <w:r>
        <w:rPr>
          <w:sz w:val="16"/>
        </w:rPr>
        <w:t>Telefon: (+48) 223-691-035</w:t>
      </w:r>
      <w:r>
        <w:rPr>
          <w:sz w:val="16"/>
        </w:rPr>
        <w:tab/>
        <w:t xml:space="preserve">ul. Wawelska 52/54, 00-922 Warszawa </w:t>
      </w:r>
    </w:p>
    <w:p w14:paraId="672D194D" w14:textId="77777777" w:rsidR="003974AB" w:rsidRDefault="002628CF">
      <w:pPr>
        <w:spacing w:after="3" w:line="251" w:lineRule="auto"/>
        <w:ind w:left="-5"/>
        <w:jc w:val="left"/>
      </w:pPr>
      <w:r>
        <w:rPr>
          <w:sz w:val="16"/>
        </w:rPr>
        <w:t>departament.odnawialnych.zrodel.energii@klimat.gov.pl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www.gov.pl/klimat</w:t>
      </w:r>
    </w:p>
    <w:p w14:paraId="48309D00" w14:textId="77777777" w:rsidR="003974AB" w:rsidRDefault="002628CF">
      <w:pPr>
        <w:spacing w:after="0" w:line="259" w:lineRule="auto"/>
        <w:ind w:left="0" w:firstLine="0"/>
        <w:jc w:val="center"/>
      </w:pPr>
      <w:r>
        <w:rPr>
          <w:sz w:val="14"/>
        </w:rPr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p w14:paraId="0C03F6C6" w14:textId="77777777" w:rsidR="003974AB" w:rsidRDefault="002628CF">
      <w:pPr>
        <w:ind w:left="-5"/>
      </w:pPr>
      <w:r>
        <w:lastRenderedPageBreak/>
        <w:t xml:space="preserve">kraju. W efekcie system staje </w:t>
      </w:r>
      <w:r>
        <w:t>się</w:t>
      </w:r>
      <w:r>
        <w:t xml:space="preserve"> bardziej odporny, nowoczesny i przyjazny dla </w:t>
      </w:r>
      <w:r>
        <w:t>środowiska.</w:t>
      </w:r>
    </w:p>
    <w:p w14:paraId="0F1EC161" w14:textId="77777777" w:rsidR="003974AB" w:rsidRDefault="002628CF">
      <w:pPr>
        <w:ind w:left="-5"/>
      </w:pPr>
      <w:r>
        <w:t xml:space="preserve">Ministerstwo Klimatu i </w:t>
      </w:r>
      <w:r>
        <w:t>Środowiska</w:t>
      </w:r>
      <w:r>
        <w:t xml:space="preserve"> dostrzega wyzwania </w:t>
      </w:r>
      <w:r>
        <w:t>związane</w:t>
      </w:r>
      <w:r>
        <w:t xml:space="preserve"> z </w:t>
      </w:r>
      <w:r>
        <w:t>różnicami</w:t>
      </w:r>
      <w:r>
        <w:t xml:space="preserve"> </w:t>
      </w:r>
      <w:r>
        <w:t>między</w:t>
      </w:r>
      <w:r>
        <w:t xml:space="preserve"> grupami prosumentów rozliczanych </w:t>
      </w:r>
      <w:r>
        <w:t>według</w:t>
      </w:r>
      <w:r>
        <w:t xml:space="preserve"> </w:t>
      </w:r>
      <w:r>
        <w:t>różnych</w:t>
      </w:r>
      <w:r>
        <w:t xml:space="preserve"> mechanizmów zarówno net-</w:t>
      </w:r>
      <w:proofErr w:type="spellStart"/>
      <w:r>
        <w:t>meteringu</w:t>
      </w:r>
      <w:proofErr w:type="spellEnd"/>
      <w:r>
        <w:t xml:space="preserve">, jak i net-billingu opartego na rynkowej cenie energii </w:t>
      </w:r>
      <w:r>
        <w:t>miesięcznej</w:t>
      </w:r>
      <w:r>
        <w:t xml:space="preserve"> (</w:t>
      </w:r>
      <w:proofErr w:type="spellStart"/>
      <w:r>
        <w:t>RCEm</w:t>
      </w:r>
      <w:proofErr w:type="spellEnd"/>
      <w:r>
        <w:t xml:space="preserve">) lub godzinowej (RCE). </w:t>
      </w:r>
      <w:r>
        <w:t>Różnice</w:t>
      </w:r>
      <w:r>
        <w:t xml:space="preserve"> te </w:t>
      </w:r>
      <w:r>
        <w:t>wynikają</w:t>
      </w:r>
      <w:r>
        <w:t xml:space="preserve"> z </w:t>
      </w:r>
      <w:r>
        <w:t>konieczności</w:t>
      </w:r>
      <w:r>
        <w:t xml:space="preserve"> dostosowywania systemu </w:t>
      </w:r>
      <w:proofErr w:type="spellStart"/>
      <w:r>
        <w:t>prosumenckiego</w:t>
      </w:r>
      <w:proofErr w:type="spellEnd"/>
      <w:r>
        <w:t xml:space="preserve"> do realiów rynkowych i technicznych </w:t>
      </w:r>
      <w:r>
        <w:t>możliwości</w:t>
      </w:r>
      <w:r>
        <w:t xml:space="preserve"> sieci elektroenergetycznej, w tym coraz </w:t>
      </w:r>
      <w:r>
        <w:t>większego</w:t>
      </w:r>
      <w:r>
        <w:t xml:space="preserve"> </w:t>
      </w:r>
      <w:r>
        <w:t>udziału</w:t>
      </w:r>
      <w:r>
        <w:t xml:space="preserve"> energii z odnawialnych </w:t>
      </w:r>
      <w:r>
        <w:t>źródeł</w:t>
      </w:r>
      <w:r>
        <w:t xml:space="preserve"> energii, w </w:t>
      </w:r>
      <w:r>
        <w:t>szczególności</w:t>
      </w:r>
      <w:r>
        <w:t xml:space="preserve"> produkowanej w  instalacjach </w:t>
      </w:r>
      <w:proofErr w:type="spellStart"/>
      <w:r>
        <w:t>pogodozależnyc</w:t>
      </w:r>
      <w:r>
        <w:t>h</w:t>
      </w:r>
      <w:proofErr w:type="spellEnd"/>
      <w:r>
        <w:t>,</w:t>
      </w:r>
      <w:r>
        <w:t xml:space="preserve"> do których </w:t>
      </w:r>
      <w:r>
        <w:t>należy</w:t>
      </w:r>
      <w:r>
        <w:t xml:space="preserve"> </w:t>
      </w:r>
      <w:proofErr w:type="spellStart"/>
      <w:r>
        <w:t>fotowoltaika</w:t>
      </w:r>
      <w:proofErr w:type="spellEnd"/>
      <w:r>
        <w:t>.</w:t>
      </w:r>
    </w:p>
    <w:p w14:paraId="29ED699A" w14:textId="77777777" w:rsidR="003974AB" w:rsidRDefault="002628CF">
      <w:pPr>
        <w:ind w:left="-5"/>
      </w:pPr>
      <w:r>
        <w:t xml:space="preserve">W </w:t>
      </w:r>
      <w:r>
        <w:t>kontekście</w:t>
      </w:r>
      <w:r>
        <w:t xml:space="preserve"> podniesienia argumentu o niskiej </w:t>
      </w:r>
      <w:r>
        <w:t>opłacalności</w:t>
      </w:r>
      <w:r>
        <w:t xml:space="preserve"> systemu net-billing </w:t>
      </w:r>
      <w:r>
        <w:t>informuję,</w:t>
      </w:r>
      <w:r>
        <w:t xml:space="preserve"> </w:t>
      </w:r>
      <w:r>
        <w:t>że</w:t>
      </w:r>
      <w:r>
        <w:t xml:space="preserve"> stanowi on korzystne </w:t>
      </w:r>
      <w:r>
        <w:t>rozwiązanie,</w:t>
      </w:r>
      <w:r>
        <w:t xml:space="preserve"> pod warunkiem </w:t>
      </w:r>
      <w:r>
        <w:t>dążenia</w:t>
      </w:r>
      <w:r>
        <w:t xml:space="preserve"> do jak </w:t>
      </w:r>
      <w:r>
        <w:t>najwyższej</w:t>
      </w:r>
      <w:r>
        <w:t xml:space="preserve"> </w:t>
      </w:r>
      <w:proofErr w:type="spellStart"/>
      <w:r>
        <w:t>autokonsumpcji</w:t>
      </w:r>
      <w:proofErr w:type="spellEnd"/>
      <w:r>
        <w:t xml:space="preserve"> wyprodukowanej energii.</w:t>
      </w:r>
    </w:p>
    <w:p w14:paraId="13F8F7BD" w14:textId="77777777" w:rsidR="003974AB" w:rsidRDefault="002628CF">
      <w:pPr>
        <w:ind w:left="-5"/>
      </w:pPr>
      <w:r>
        <w:t xml:space="preserve">System </w:t>
      </w:r>
      <w:r>
        <w:t>rozliczeń</w:t>
      </w:r>
      <w:r>
        <w:t xml:space="preserve"> net-billing </w:t>
      </w:r>
      <w:r>
        <w:t>zachęca</w:t>
      </w:r>
      <w:r>
        <w:t xml:space="preserve"> do maksymalnego wykorzystania energii produkowanej w </w:t>
      </w:r>
      <w:proofErr w:type="spellStart"/>
      <w:r>
        <w:t>mikroinstalacji</w:t>
      </w:r>
      <w:proofErr w:type="spellEnd"/>
      <w:r>
        <w:t xml:space="preserve"> w czasie, gdy jej ceny </w:t>
      </w:r>
      <w:r>
        <w:t>są</w:t>
      </w:r>
      <w:r>
        <w:t xml:space="preserve"> </w:t>
      </w:r>
      <w:r>
        <w:t>najniższe</w:t>
      </w:r>
      <w:r>
        <w:t xml:space="preserve"> i w tym czasie gromadzenia </w:t>
      </w:r>
      <w:r>
        <w:t>powstających</w:t>
      </w:r>
      <w:r>
        <w:t xml:space="preserve"> jej </w:t>
      </w:r>
      <w:r>
        <w:t>nadwyżek</w:t>
      </w:r>
      <w:r>
        <w:t xml:space="preserve"> w magazynie energii elektrycznej lub cieplnej (np. bojler), a </w:t>
      </w:r>
      <w:r>
        <w:t>także</w:t>
      </w:r>
      <w:r>
        <w:t xml:space="preserve">  wykorzystywania energii w nim zgromadzonej w tzw. godzinach poza szczytem (czyli godzinach porannych oraz </w:t>
      </w:r>
      <w:r>
        <w:t>popołudniowych</w:t>
      </w:r>
      <w:r>
        <w:t xml:space="preserve"> i wieczornych), gdy ceny energii elektrycznej </w:t>
      </w:r>
      <w:r>
        <w:t>są</w:t>
      </w:r>
      <w:r>
        <w:t xml:space="preserve"> </w:t>
      </w:r>
      <w:r>
        <w:t>najwyższe.</w:t>
      </w:r>
      <w:r>
        <w:t xml:space="preserve"> </w:t>
      </w:r>
      <w:r>
        <w:t>Wykorzystując</w:t>
      </w:r>
      <w:r>
        <w:t xml:space="preserve"> w sposób zaplanowany  </w:t>
      </w:r>
      <w:r>
        <w:t>zgromadzoną</w:t>
      </w:r>
      <w:r>
        <w:t xml:space="preserve"> w magazynie </w:t>
      </w:r>
      <w:r>
        <w:t>energię</w:t>
      </w:r>
      <w:r>
        <w:t xml:space="preserve"> </w:t>
      </w:r>
      <w:r>
        <w:t>elektr</w:t>
      </w:r>
      <w:r>
        <w:t>yczną</w:t>
      </w:r>
      <w:r>
        <w:t xml:space="preserve"> prosument unika jej kupowania od sprzedawcy. Takie </w:t>
      </w:r>
      <w:r>
        <w:t>postępowanie</w:t>
      </w:r>
      <w:r>
        <w:t xml:space="preserve"> istotnie podniesie </w:t>
      </w:r>
      <w:r>
        <w:t>opłacalność</w:t>
      </w:r>
      <w:r>
        <w:t xml:space="preserve"> systemu </w:t>
      </w:r>
      <w:r>
        <w:t>rozliczeń</w:t>
      </w:r>
      <w:r>
        <w:t xml:space="preserve"> </w:t>
      </w:r>
      <w:r>
        <w:t xml:space="preserve">net-billing, a tym samym </w:t>
      </w:r>
      <w:r>
        <w:t>opłacalność</w:t>
      </w:r>
      <w:r>
        <w:t xml:space="preserve"> inwestycji w </w:t>
      </w:r>
      <w:proofErr w:type="spellStart"/>
      <w:r>
        <w:t>mikroinstalację</w:t>
      </w:r>
      <w:proofErr w:type="spellEnd"/>
      <w:r>
        <w:t>.</w:t>
      </w:r>
      <w:r>
        <w:t xml:space="preserve"> </w:t>
      </w:r>
    </w:p>
    <w:p w14:paraId="5144C961" w14:textId="77777777" w:rsidR="003974AB" w:rsidRDefault="002628CF">
      <w:pPr>
        <w:ind w:left="-5"/>
      </w:pPr>
      <w:r>
        <w:t>Jednocześnie</w:t>
      </w:r>
      <w:r>
        <w:t xml:space="preserve"> </w:t>
      </w:r>
      <w:r>
        <w:t>należy</w:t>
      </w:r>
      <w:r>
        <w:t xml:space="preserve"> </w:t>
      </w:r>
      <w:r>
        <w:t>podkreślić,</w:t>
      </w:r>
      <w:r>
        <w:t xml:space="preserve"> </w:t>
      </w:r>
      <w:r>
        <w:t>że</w:t>
      </w:r>
      <w:r>
        <w:t xml:space="preserve"> wszelkie zmiany w systemie wsparcia prosumentów </w:t>
      </w:r>
      <w:r>
        <w:t>muszą</w:t>
      </w:r>
      <w:r>
        <w:t xml:space="preserve"> </w:t>
      </w:r>
      <w:r>
        <w:t>pozostawać</w:t>
      </w:r>
      <w:r>
        <w:t xml:space="preserve"> w zgodzie z przepisami prawa krajowego i unijnego oraz </w:t>
      </w:r>
      <w:r>
        <w:t>uwzględniać</w:t>
      </w:r>
      <w:r>
        <w:t xml:space="preserve"> </w:t>
      </w:r>
      <w:r>
        <w:t>konieczność</w:t>
      </w:r>
      <w:r>
        <w:t xml:space="preserve"> zachowania równowagi interesów wszystkich uczestników rynku energii – zarówno odbiorców, jak i operatorów oraz wytwórców.</w:t>
      </w:r>
    </w:p>
    <w:p w14:paraId="56EE5F29" w14:textId="77777777" w:rsidR="003974AB" w:rsidRDefault="002628CF">
      <w:pPr>
        <w:ind w:left="-5"/>
      </w:pPr>
      <w:r>
        <w:t>Szczegółowe</w:t>
      </w:r>
      <w:r>
        <w:t xml:space="preserve"> informacje na temat </w:t>
      </w:r>
      <w:r>
        <w:t>wyżej</w:t>
      </w:r>
      <w:r>
        <w:t xml:space="preserve"> wymienionego systemu </w:t>
      </w:r>
      <w:r>
        <w:t>rozliczeń</w:t>
      </w:r>
      <w:r>
        <w:t xml:space="preserve"> </w:t>
      </w:r>
      <w:proofErr w:type="spellStart"/>
      <w:r>
        <w:t>netbilling</w:t>
      </w:r>
      <w:proofErr w:type="spellEnd"/>
      <w:r>
        <w:t xml:space="preserve"> </w:t>
      </w:r>
      <w:r>
        <w:t>znajdują</w:t>
      </w:r>
      <w:r>
        <w:t xml:space="preserve"> </w:t>
      </w:r>
      <w:r>
        <w:t>się</w:t>
      </w:r>
      <w:r>
        <w:t xml:space="preserve"> na dedykowanym serwisie prowadzonym przez Ministerstwo Klimatu i </w:t>
      </w:r>
      <w:r>
        <w:t>Środowiska,</w:t>
      </w:r>
      <w:r>
        <w:t xml:space="preserve"> </w:t>
      </w:r>
      <w:r>
        <w:t>znajdującym</w:t>
      </w:r>
      <w:r>
        <w:t xml:space="preserve"> pod adresem: </w:t>
      </w:r>
      <w:hyperlink r:id="rId8">
        <w:r>
          <w:rPr>
            <w:color w:val="0563C1"/>
            <w:u w:val="single" w:color="0563C1"/>
          </w:rPr>
          <w:t>https://www.gov.pl/web/klimat/prosument-netbilling</w:t>
        </w:r>
      </w:hyperlink>
      <w:hyperlink r:id="rId9">
        <w:r>
          <w:t>.</w:t>
        </w:r>
      </w:hyperlink>
    </w:p>
    <w:p w14:paraId="11C58855" w14:textId="77777777" w:rsidR="003974AB" w:rsidRDefault="002628CF">
      <w:pPr>
        <w:ind w:left="-5"/>
      </w:pPr>
      <w:r>
        <w:t>Odnosząc</w:t>
      </w:r>
      <w:r>
        <w:t xml:space="preserve"> </w:t>
      </w:r>
      <w:r>
        <w:t>się</w:t>
      </w:r>
      <w:r>
        <w:t xml:space="preserve"> do uwag </w:t>
      </w:r>
      <w:r>
        <w:t>dotyczących</w:t>
      </w:r>
      <w:r>
        <w:t xml:space="preserve"> </w:t>
      </w:r>
      <w:r>
        <w:t>długiego</w:t>
      </w:r>
      <w:r>
        <w:t xml:space="preserve"> okresu rozpatrywania wniosków w programie </w:t>
      </w:r>
      <w:r>
        <w:rPr>
          <w:rFonts w:ascii="Arial" w:eastAsia="Arial" w:hAnsi="Arial" w:cs="Arial"/>
        </w:rPr>
        <w:t xml:space="preserve">          </w:t>
      </w:r>
      <w:r>
        <w:t xml:space="preserve"> </w:t>
      </w:r>
      <w:r>
        <w:t>informuję,</w:t>
      </w:r>
      <w:r>
        <w:t xml:space="preserve"> </w:t>
      </w:r>
      <w:r>
        <w:t>że,</w:t>
      </w:r>
      <w:r>
        <w:t xml:space="preserve"> Ministerstwo Klimatu i </w:t>
      </w:r>
      <w:r>
        <w:t>Środowiska</w:t>
      </w:r>
      <w:r>
        <w:t xml:space="preserve"> </w:t>
      </w:r>
      <w:r>
        <w:t>zwróciło</w:t>
      </w:r>
      <w:r>
        <w:t xml:space="preserve"> </w:t>
      </w:r>
      <w:r>
        <w:t>się</w:t>
      </w:r>
      <w:r>
        <w:t xml:space="preserve"> do Narodowego Funduszu Ochrony </w:t>
      </w:r>
      <w:r>
        <w:t>Środowiska</w:t>
      </w:r>
      <w:r>
        <w:t xml:space="preserve"> i Gospodarki Wodnej (dalej: </w:t>
      </w:r>
      <w:r>
        <w:t>NFOŚiGW</w:t>
      </w:r>
      <w:r>
        <w:t xml:space="preserve"> lub Fundusz) o  przedstawienie stanowiska w sprawie z  którego wynika </w:t>
      </w:r>
      <w:r>
        <w:t>że:</w:t>
      </w:r>
    </w:p>
    <w:p w14:paraId="620BCF96" w14:textId="77777777" w:rsidR="003974AB" w:rsidRDefault="002628CF">
      <w:pPr>
        <w:numPr>
          <w:ilvl w:val="0"/>
          <w:numId w:val="1"/>
        </w:numPr>
        <w:spacing w:after="0"/>
        <w:ind w:hanging="360"/>
      </w:pPr>
      <w:r>
        <w:t xml:space="preserve">w dniu 4.09.2024 r. do </w:t>
      </w:r>
      <w:r>
        <w:t>NFOŚiGW</w:t>
      </w:r>
      <w:r>
        <w:t xml:space="preserve"> </w:t>
      </w:r>
      <w:r>
        <w:t>wpłynął</w:t>
      </w:r>
      <w:r>
        <w:t xml:space="preserve"> Pana wniosek o dofinansowanie i  </w:t>
      </w:r>
      <w:r>
        <w:t>został</w:t>
      </w:r>
      <w:r>
        <w:t xml:space="preserve"> zarejestrowany pod numerem</w:t>
      </w:r>
      <w:r>
        <w:rPr>
          <w:rFonts w:ascii="Arial" w:eastAsia="Arial" w:hAnsi="Arial" w:cs="Arial"/>
        </w:rPr>
        <w:t xml:space="preserve">             </w:t>
      </w:r>
      <w:r>
        <w:t xml:space="preserve">o czym </w:t>
      </w:r>
      <w:r>
        <w:t>został</w:t>
      </w:r>
      <w:r>
        <w:t xml:space="preserve"> Pan poinformowany komunikatem </w:t>
      </w:r>
      <w:r>
        <w:t>wysłanym</w:t>
      </w:r>
      <w:r>
        <w:t xml:space="preserve"> na adres e-mail wskazany we wniosku o  dofinansowanie. </w:t>
      </w:r>
    </w:p>
    <w:p w14:paraId="7A279BDC" w14:textId="77777777" w:rsidR="003974AB" w:rsidRDefault="002628CF">
      <w:pPr>
        <w:numPr>
          <w:ilvl w:val="0"/>
          <w:numId w:val="1"/>
        </w:numPr>
        <w:spacing w:after="117"/>
        <w:ind w:hanging="360"/>
      </w:pPr>
      <w:r>
        <w:t xml:space="preserve">w dniu 28.03.2025 r. przedmiotowy wniosek </w:t>
      </w:r>
      <w:r>
        <w:t>został</w:t>
      </w:r>
      <w:r>
        <w:t xml:space="preserve"> oceniony przez </w:t>
      </w:r>
      <w:r>
        <w:t>NFOŚiGW</w:t>
      </w:r>
      <w:r>
        <w:t xml:space="preserve"> pod </w:t>
      </w:r>
      <w:r>
        <w:t>kątem</w:t>
      </w:r>
      <w:r>
        <w:t xml:space="preserve"> </w:t>
      </w:r>
      <w:r>
        <w:t>spełnienia</w:t>
      </w:r>
      <w:r>
        <w:t xml:space="preserve"> kryteriów Programu. W wyniku analizy stwierdzono szereg </w:t>
      </w:r>
      <w:r>
        <w:t>uchybień.</w:t>
      </w:r>
      <w:r>
        <w:t xml:space="preserve"> Tego samego dnia Fundusz </w:t>
      </w:r>
      <w:r>
        <w:t>wystosował</w:t>
      </w:r>
      <w:r>
        <w:t xml:space="preserve"> do Wnioskodawcy wezwanie do dokonania korekty wniosku, w terminie 10 dni roboczych od dnia </w:t>
      </w:r>
      <w:r>
        <w:t>doręczenia</w:t>
      </w:r>
      <w:r>
        <w:t xml:space="preserve"> korespondencji, o  </w:t>
      </w:r>
      <w:r>
        <w:t>następującej</w:t>
      </w:r>
      <w:r>
        <w:t xml:space="preserve"> </w:t>
      </w:r>
      <w:r>
        <w:t>treści:</w:t>
      </w:r>
    </w:p>
    <w:p w14:paraId="5C93361D" w14:textId="77777777" w:rsidR="003974AB" w:rsidRDefault="002628CF">
      <w:pPr>
        <w:spacing w:after="108" w:line="248" w:lineRule="auto"/>
        <w:ind w:left="1413"/>
      </w:pPr>
      <w:r>
        <w:rPr>
          <w:i/>
        </w:rPr>
        <w:t>„1.) we wniosku błędnie wpisano koszt instalacji PV,</w:t>
      </w:r>
    </w:p>
    <w:p w14:paraId="168FE5A8" w14:textId="77777777" w:rsidR="003974AB" w:rsidRDefault="002628CF">
      <w:pPr>
        <w:numPr>
          <w:ilvl w:val="1"/>
          <w:numId w:val="1"/>
        </w:numPr>
        <w:spacing w:after="108" w:line="248" w:lineRule="auto"/>
      </w:pPr>
      <w:r>
        <w:rPr>
          <w:i/>
        </w:rPr>
        <w:t>należy dokonać korekty mocy i pojemności ME - we wniosku inne niż w protokole odbioru,</w:t>
      </w:r>
    </w:p>
    <w:p w14:paraId="296A1FD2" w14:textId="77777777" w:rsidR="003974AB" w:rsidRDefault="002628CF">
      <w:pPr>
        <w:numPr>
          <w:ilvl w:val="1"/>
          <w:numId w:val="1"/>
        </w:numPr>
        <w:spacing w:after="108" w:line="248" w:lineRule="auto"/>
      </w:pPr>
      <w:r>
        <w:rPr>
          <w:i/>
        </w:rPr>
        <w:lastRenderedPageBreak/>
        <w:t>należy dołączyć prawidłowy protokół odbioru. Instrukcja składania korekt: W Generatorze wniosków o dofinansowanie nie należy kasować poprzednich wersji wniosków.</w:t>
      </w:r>
    </w:p>
    <w:p w14:paraId="67538132" w14:textId="77777777" w:rsidR="003974AB" w:rsidRDefault="002628CF">
      <w:pPr>
        <w:spacing w:after="121" w:line="236" w:lineRule="auto"/>
        <w:ind w:left="1413"/>
        <w:jc w:val="left"/>
      </w:pPr>
      <w:r>
        <w:rPr>
          <w:i/>
        </w:rPr>
        <w:t xml:space="preserve">https://mojprad.gov.pl/images/mp6/instrukcja-skladania-korekt-iaktualizacji-wnioskow-w-generatorze-wnioskow-odofinansowanie_mp6_v1.pdf”. </w:t>
      </w:r>
    </w:p>
    <w:p w14:paraId="09904710" w14:textId="77777777" w:rsidR="003974AB" w:rsidRDefault="002628CF">
      <w:pPr>
        <w:numPr>
          <w:ilvl w:val="0"/>
          <w:numId w:val="1"/>
        </w:numPr>
        <w:spacing w:after="114"/>
        <w:ind w:hanging="360"/>
      </w:pPr>
      <w:r>
        <w:t xml:space="preserve">w dniu 1.04.2025 r do </w:t>
      </w:r>
      <w:r>
        <w:t>NFOŚiGW</w:t>
      </w:r>
      <w:r>
        <w:t xml:space="preserve"> </w:t>
      </w:r>
      <w:r>
        <w:t>wpłynęła</w:t>
      </w:r>
      <w:r>
        <w:t xml:space="preserve"> I korekta wniosku. Tego samego dnia Fundusz </w:t>
      </w:r>
      <w:r>
        <w:t>dokonał</w:t>
      </w:r>
      <w:r>
        <w:t xml:space="preserve"> </w:t>
      </w:r>
      <w:r>
        <w:t xml:space="preserve">ponownej oceny korekty wniosku pod </w:t>
      </w:r>
      <w:r>
        <w:t>kątem</w:t>
      </w:r>
      <w:r>
        <w:t xml:space="preserve"> </w:t>
      </w:r>
      <w:r>
        <w:t>spełnienia</w:t>
      </w:r>
      <w:r>
        <w:t xml:space="preserve"> kryteriów Programu, a </w:t>
      </w:r>
      <w:r>
        <w:t>następnie</w:t>
      </w:r>
      <w:r>
        <w:t xml:space="preserve"> </w:t>
      </w:r>
      <w:r>
        <w:t>wystosował</w:t>
      </w:r>
      <w:r>
        <w:t xml:space="preserve"> do Wnioskodawcy wezwanie do dokonania korekty wniosku o </w:t>
      </w:r>
      <w:r>
        <w:t>następującej</w:t>
      </w:r>
      <w:r>
        <w:t xml:space="preserve"> </w:t>
      </w:r>
      <w:r>
        <w:t>treści:</w:t>
      </w:r>
    </w:p>
    <w:p w14:paraId="7F02F9DD" w14:textId="77777777" w:rsidR="003974AB" w:rsidRDefault="002628CF">
      <w:pPr>
        <w:spacing w:after="0" w:line="248" w:lineRule="auto"/>
        <w:ind w:left="1413"/>
      </w:pPr>
      <w:r>
        <w:rPr>
          <w:i/>
        </w:rPr>
        <w:t xml:space="preserve">„Należy dokonać korekty mocy magazynu energii na oświadczeniu o dokonaniu zgłoszenia na zgodną z protokołem odbioru. Instrukcja składania korekt: W Generatorze wniosków o  dofinansowanie nie należy kasować poprzednich wersji wniosków. </w:t>
      </w:r>
    </w:p>
    <w:p w14:paraId="3038974F" w14:textId="77777777" w:rsidR="003974AB" w:rsidRDefault="002628CF">
      <w:pPr>
        <w:spacing w:after="121" w:line="236" w:lineRule="auto"/>
        <w:ind w:left="1413"/>
        <w:jc w:val="left"/>
      </w:pPr>
      <w:r>
        <w:rPr>
          <w:i/>
        </w:rPr>
        <w:t xml:space="preserve">https://mojprad.gov.pl/images/mp6/instrukcja-skladania-korekt-iaktualizacji-wnioskow-w-generatorze-wnioskow-odofinansowanie_mp6_v1.pdf.”. </w:t>
      </w:r>
    </w:p>
    <w:p w14:paraId="06118DA4" w14:textId="77777777" w:rsidR="003974AB" w:rsidRDefault="002628CF">
      <w:pPr>
        <w:numPr>
          <w:ilvl w:val="0"/>
          <w:numId w:val="1"/>
        </w:numPr>
        <w:spacing w:after="114"/>
        <w:ind w:hanging="360"/>
      </w:pPr>
      <w:r>
        <w:t xml:space="preserve">W dniu 2.04.2025 r. do </w:t>
      </w:r>
      <w:r>
        <w:t>NFOŚiGW</w:t>
      </w:r>
      <w:r>
        <w:t xml:space="preserve"> </w:t>
      </w:r>
      <w:r>
        <w:t>wpłynęła</w:t>
      </w:r>
      <w:r>
        <w:t xml:space="preserve"> II korekta wniosku. 03.04.2025 r. Fundusz </w:t>
      </w:r>
      <w:r>
        <w:t>dokonał</w:t>
      </w:r>
      <w:r>
        <w:t xml:space="preserve"> ponownej oceny korekty wniosku pod </w:t>
      </w:r>
      <w:r>
        <w:t>kątem</w:t>
      </w:r>
      <w:r>
        <w:t xml:space="preserve"> </w:t>
      </w:r>
      <w:r>
        <w:t>spełnienia</w:t>
      </w:r>
      <w:r>
        <w:t xml:space="preserve"> kryteriów Programu, a </w:t>
      </w:r>
      <w:r>
        <w:t>następnie</w:t>
      </w:r>
      <w:r>
        <w:t xml:space="preserve"> </w:t>
      </w:r>
      <w:r>
        <w:t>wystosował</w:t>
      </w:r>
      <w:r>
        <w:t xml:space="preserve"> do Wnioskodawcy wezwanie do dokonania korekty wniosku o </w:t>
      </w:r>
      <w:r>
        <w:t>następującej</w:t>
      </w:r>
      <w:r>
        <w:t xml:space="preserve"> </w:t>
      </w:r>
      <w:r>
        <w:t>treści:</w:t>
      </w:r>
      <w:r>
        <w:t xml:space="preserve"> </w:t>
      </w:r>
    </w:p>
    <w:p w14:paraId="6A737B2E" w14:textId="77777777" w:rsidR="003974AB" w:rsidRDefault="002628CF">
      <w:pPr>
        <w:spacing w:after="0" w:line="248" w:lineRule="auto"/>
        <w:ind w:left="1413"/>
      </w:pPr>
      <w:r>
        <w:rPr>
          <w:i/>
        </w:rPr>
        <w:t>„Protokół odbioru prac- proszę o załączenie str. nr 3 - z podpisem wnioskodawcy- w przypadku montażu zleconego, wnioskodawca potwierdza odbiór prac (oświadczenie o kwalifikacjach poświadczył wykonawca na str. nr 2). Jeśli dok. podpisywany jest elektronicznie- należy sprawdzić plik po załączeniu do Wniosku.*** Dokonując korekty wniosku należy ponownie załączyć wszystkie wymagane dokumenty. *** Instrukcja składania korekt: W Generatorze wniosków o dofinansowanie nie należy kasować poprzednich wersji wniosków.</w:t>
      </w:r>
      <w:r>
        <w:rPr>
          <w:i/>
        </w:rPr>
        <w:t xml:space="preserve"> </w:t>
      </w:r>
    </w:p>
    <w:p w14:paraId="6B499329" w14:textId="77777777" w:rsidR="003974AB" w:rsidRDefault="002628CF">
      <w:pPr>
        <w:spacing w:after="108" w:line="248" w:lineRule="auto"/>
        <w:ind w:left="1413"/>
      </w:pPr>
      <w:r>
        <w:rPr>
          <w:i/>
        </w:rPr>
        <w:t xml:space="preserve">https://mojprad.gov.pl/images/mp6/instrukcja-skladania-korekt-iaktualizacji-wnioskow-w-generatorze-wnioskow-o-dofinansowaniem”. </w:t>
      </w:r>
    </w:p>
    <w:p w14:paraId="009F8AFA" w14:textId="77777777" w:rsidR="003974AB" w:rsidRDefault="002628CF">
      <w:pPr>
        <w:numPr>
          <w:ilvl w:val="0"/>
          <w:numId w:val="1"/>
        </w:numPr>
        <w:spacing w:after="4"/>
        <w:ind w:hanging="360"/>
      </w:pPr>
      <w:r>
        <w:t xml:space="preserve">w dniu 3.04.2025 r. do </w:t>
      </w:r>
      <w:r>
        <w:t>NFOŚiGW</w:t>
      </w:r>
      <w:r>
        <w:t xml:space="preserve"> </w:t>
      </w:r>
      <w:r>
        <w:t>wpłynęła</w:t>
      </w:r>
      <w:r>
        <w:t xml:space="preserve"> III korekta wniosku. Tego samego dnia Fundusz </w:t>
      </w:r>
      <w:r>
        <w:t>dokonał</w:t>
      </w:r>
      <w:r>
        <w:t xml:space="preserve"> ponownej oceny korekty wniosku pod </w:t>
      </w:r>
      <w:r>
        <w:t>kątem</w:t>
      </w:r>
      <w:r>
        <w:t xml:space="preserve"> </w:t>
      </w:r>
      <w:r>
        <w:t>spełnienia</w:t>
      </w:r>
      <w:r>
        <w:t xml:space="preserve"> kryteriów programu </w:t>
      </w:r>
      <w:r>
        <w:rPr>
          <w:rFonts w:ascii="Arial" w:eastAsia="Arial" w:hAnsi="Arial" w:cs="Arial"/>
        </w:rPr>
        <w:t xml:space="preserve">            </w:t>
      </w:r>
      <w:r>
        <w:t xml:space="preserve">Wniosek </w:t>
      </w:r>
      <w:r>
        <w:t>uzyskał</w:t>
      </w:r>
      <w:r>
        <w:t xml:space="preserve"> </w:t>
      </w:r>
      <w:r>
        <w:t>ocenę</w:t>
      </w:r>
      <w:r>
        <w:t xml:space="preserve"> </w:t>
      </w:r>
      <w:r>
        <w:t>pozytywną,</w:t>
      </w:r>
      <w:r>
        <w:t xml:space="preserve"> a </w:t>
      </w:r>
      <w:r>
        <w:t>następnie</w:t>
      </w:r>
      <w:r>
        <w:t xml:space="preserve"> </w:t>
      </w:r>
      <w:r>
        <w:t>został</w:t>
      </w:r>
      <w:r>
        <w:t xml:space="preserve"> wpisany na </w:t>
      </w:r>
      <w:r>
        <w:t>listę</w:t>
      </w:r>
      <w:r>
        <w:t xml:space="preserve"> </w:t>
      </w:r>
      <w:r>
        <w:rPr>
          <w:rFonts w:ascii="Arial" w:eastAsia="Arial" w:hAnsi="Arial" w:cs="Arial"/>
        </w:rPr>
        <w:t xml:space="preserve">           </w:t>
      </w:r>
    </w:p>
    <w:p w14:paraId="03A34EB3" w14:textId="77777777" w:rsidR="003974AB" w:rsidRDefault="002628CF">
      <w:pPr>
        <w:numPr>
          <w:ilvl w:val="0"/>
          <w:numId w:val="1"/>
        </w:numPr>
        <w:spacing w:after="0"/>
        <w:ind w:hanging="360"/>
      </w:pPr>
      <w:r>
        <w:t xml:space="preserve">w dniu 7.04.2025 r. </w:t>
      </w:r>
      <w:r>
        <w:t>Zarząd</w:t>
      </w:r>
      <w:r>
        <w:t xml:space="preserve"> </w:t>
      </w:r>
      <w:r>
        <w:t>NFOŚiGW</w:t>
      </w:r>
      <w:r>
        <w:t xml:space="preserve"> </w:t>
      </w:r>
      <w:r>
        <w:t>mocą</w:t>
      </w:r>
      <w:r>
        <w:t xml:space="preserve"> </w:t>
      </w:r>
      <w:r>
        <w:t>uchwały</w:t>
      </w:r>
      <w:r>
        <w:t xml:space="preserve"> </w:t>
      </w:r>
      <w:r>
        <w:rPr>
          <w:rFonts w:ascii="Arial" w:eastAsia="Arial" w:hAnsi="Arial" w:cs="Arial"/>
        </w:rPr>
        <w:t xml:space="preserve">                </w:t>
      </w:r>
      <w:r>
        <w:t>zatwierdził</w:t>
      </w:r>
      <w:r>
        <w:t xml:space="preserve"> przyznanie dotacji na rzecz Wnioskodawcy.</w:t>
      </w:r>
    </w:p>
    <w:p w14:paraId="2B0ECD25" w14:textId="77777777" w:rsidR="003974AB" w:rsidRDefault="002628CF">
      <w:pPr>
        <w:numPr>
          <w:ilvl w:val="0"/>
          <w:numId w:val="1"/>
        </w:numPr>
        <w:spacing w:after="121"/>
        <w:ind w:hanging="360"/>
      </w:pPr>
      <w:r>
        <w:t xml:space="preserve">w dniu 24.04.2025 r. </w:t>
      </w:r>
      <w:r>
        <w:t>NFOŚiGW</w:t>
      </w:r>
      <w:r>
        <w:t xml:space="preserve"> </w:t>
      </w:r>
      <w:r>
        <w:t>wypłacił</w:t>
      </w:r>
      <w:r>
        <w:t xml:space="preserve"> na rzecz Wnioskodawcy </w:t>
      </w:r>
      <w:r>
        <w:t>dotację</w:t>
      </w:r>
      <w:r>
        <w:t xml:space="preserve"> w kwocie </w:t>
      </w:r>
      <w:r>
        <w:rPr>
          <w:rFonts w:ascii="Arial" w:eastAsia="Arial" w:hAnsi="Arial" w:cs="Arial"/>
        </w:rPr>
        <w:t xml:space="preserve">              </w:t>
      </w:r>
      <w:r>
        <w:t xml:space="preserve">która </w:t>
      </w:r>
      <w:r>
        <w:t>odpowiadała</w:t>
      </w:r>
      <w:r>
        <w:t xml:space="preserve"> kwocie dofinansowania wskazanej we wniosku o  dofinansowanie (na </w:t>
      </w:r>
      <w:r>
        <w:t>którą</w:t>
      </w:r>
      <w:r>
        <w:t xml:space="preserve"> </w:t>
      </w:r>
      <w:r>
        <w:t>składało</w:t>
      </w:r>
      <w:r>
        <w:t xml:space="preserve"> </w:t>
      </w:r>
      <w:r>
        <w:t>się</w:t>
      </w:r>
      <w:r>
        <w:t xml:space="preserve"> dofinansowanie do </w:t>
      </w:r>
      <w:proofErr w:type="spellStart"/>
      <w:r>
        <w:t>mikroinstalacji</w:t>
      </w:r>
      <w:proofErr w:type="spellEnd"/>
      <w:r>
        <w:t xml:space="preserve"> fotowoltaicznej w kwocie </w:t>
      </w:r>
      <w:r>
        <w:rPr>
          <w:rFonts w:ascii="Arial" w:eastAsia="Arial" w:hAnsi="Arial" w:cs="Arial"/>
        </w:rPr>
        <w:t xml:space="preserve">         </w:t>
      </w:r>
      <w:r>
        <w:t xml:space="preserve">oraz dofinansowanie do magazynu energii w  kwocie </w:t>
      </w:r>
      <w:r>
        <w:rPr>
          <w:rFonts w:ascii="Arial" w:eastAsia="Arial" w:hAnsi="Arial" w:cs="Arial"/>
        </w:rPr>
        <w:t xml:space="preserve">          </w:t>
      </w:r>
      <w:r>
        <w:t>.</w:t>
      </w:r>
    </w:p>
    <w:p w14:paraId="71E0D88A" w14:textId="77777777" w:rsidR="003974AB" w:rsidRDefault="002628CF">
      <w:pPr>
        <w:spacing w:after="124"/>
        <w:ind w:left="-5"/>
      </w:pPr>
      <w:r>
        <w:t>Odnosząc</w:t>
      </w:r>
      <w:r>
        <w:t xml:space="preserve"> </w:t>
      </w:r>
      <w:r>
        <w:t>się</w:t>
      </w:r>
      <w:r>
        <w:t xml:space="preserve"> do czasu rozpatrywania wniosku o dofinansowanie </w:t>
      </w:r>
      <w:r>
        <w:t>wyjaśniam,</w:t>
      </w:r>
      <w:r>
        <w:t xml:space="preserve"> </w:t>
      </w:r>
      <w:r>
        <w:t>że</w:t>
      </w:r>
      <w:r>
        <w:t xml:space="preserve"> termin przeprowadzenia </w:t>
      </w:r>
      <w:r>
        <w:t>pełnej</w:t>
      </w:r>
      <w:r>
        <w:t xml:space="preserve"> oceny wniosku wynosi 140 dni roboczych liczonych od dnia </w:t>
      </w:r>
      <w:r>
        <w:t>prawidłowego</w:t>
      </w:r>
      <w:r>
        <w:t xml:space="preserve"> </w:t>
      </w:r>
      <w:r>
        <w:t>złożenia</w:t>
      </w:r>
      <w:r>
        <w:t xml:space="preserve"> dokumentów w systemie. Termin ten ma charakter instrukcyjny i  </w:t>
      </w:r>
      <w:r>
        <w:lastRenderedPageBreak/>
        <w:t xml:space="preserve">dotyczy tylko wniosków kompletnych, </w:t>
      </w:r>
      <w:r>
        <w:t>niewymagających</w:t>
      </w:r>
      <w:r>
        <w:t xml:space="preserve"> </w:t>
      </w:r>
      <w:r>
        <w:t>uzupełnień</w:t>
      </w:r>
      <w:r>
        <w:rPr>
          <w:vertAlign w:val="superscript"/>
        </w:rPr>
        <w:footnoteReference w:id="1"/>
      </w:r>
      <w:r>
        <w:t xml:space="preserve">. </w:t>
      </w:r>
      <w:r>
        <w:t>NFOŚiGW</w:t>
      </w:r>
      <w:r>
        <w:t xml:space="preserve"> informuje o przewidywanym terminie rozpatrzenia wniosków na stronie internetowej: </w:t>
      </w:r>
      <w:hyperlink r:id="rId10">
        <w:r>
          <w:rPr>
            <w:color w:val="0563C1"/>
            <w:u w:val="single" w:color="0563C1"/>
          </w:rPr>
          <w:t>https://mojprad.gov.pl/</w:t>
        </w:r>
      </w:hyperlink>
      <w:hyperlink r:id="rId11">
        <w:r>
          <w:t>,</w:t>
        </w:r>
      </w:hyperlink>
      <w:r>
        <w:t xml:space="preserve"> a </w:t>
      </w:r>
      <w:r>
        <w:t>także</w:t>
      </w:r>
      <w:r>
        <w:t xml:space="preserve"> zastrzega sobie prawo do </w:t>
      </w:r>
      <w:r>
        <w:t>wydłużenia</w:t>
      </w:r>
      <w:r>
        <w:t xml:space="preserve"> tego terminu w  przypadku </w:t>
      </w:r>
      <w:r>
        <w:t>dużej</w:t>
      </w:r>
      <w:r>
        <w:t xml:space="preserve"> liczby </w:t>
      </w:r>
      <w:r>
        <w:t>zgłoszeń</w:t>
      </w:r>
      <w:r>
        <w:rPr>
          <w:vertAlign w:val="superscript"/>
        </w:rPr>
        <w:t>2</w:t>
      </w:r>
      <w:r>
        <w:t xml:space="preserve">. </w:t>
      </w:r>
    </w:p>
    <w:p w14:paraId="59E02DB7" w14:textId="77777777" w:rsidR="003974AB" w:rsidRDefault="002628CF">
      <w:pPr>
        <w:ind w:left="-5"/>
      </w:pPr>
      <w:r>
        <w:t>NFOŚiGW</w:t>
      </w:r>
      <w:r>
        <w:t xml:space="preserve"> </w:t>
      </w:r>
      <w:r>
        <w:t>dokłada</w:t>
      </w:r>
      <w:r>
        <w:t xml:space="preserve"> wszelkich </w:t>
      </w:r>
      <w:r>
        <w:t>starań,</w:t>
      </w:r>
      <w:r>
        <w:t xml:space="preserve"> by rozpatrywanie wniosków </w:t>
      </w:r>
      <w:r>
        <w:t>składanych</w:t>
      </w:r>
      <w:r>
        <w:t xml:space="preserve"> w ramach Programu </w:t>
      </w:r>
      <w:r>
        <w:t>następowało</w:t>
      </w:r>
      <w:r>
        <w:t xml:space="preserve"> w </w:t>
      </w:r>
      <w:r>
        <w:t>możliwie</w:t>
      </w:r>
      <w:r>
        <w:t xml:space="preserve"> najkrótszym terminie.</w:t>
      </w:r>
    </w:p>
    <w:p w14:paraId="0846A637" w14:textId="77777777" w:rsidR="003974AB" w:rsidRDefault="002628CF">
      <w:pPr>
        <w:spacing w:after="185"/>
        <w:ind w:left="-5"/>
      </w:pPr>
      <w:r>
        <w:t xml:space="preserve">Zapewniam, </w:t>
      </w:r>
      <w:r>
        <w:t>że</w:t>
      </w:r>
      <w:r>
        <w:t xml:space="preserve"> Ministerstwo Klimatu i </w:t>
      </w:r>
      <w:r>
        <w:t>Środowiska</w:t>
      </w:r>
      <w:r>
        <w:t xml:space="preserve"> pozostaje otwarte na dialog i w analizach systemowych, </w:t>
      </w:r>
      <w:r>
        <w:t>niedotyczących</w:t>
      </w:r>
      <w:r>
        <w:t xml:space="preserve"> spraw indywidualnych </w:t>
      </w:r>
      <w:r>
        <w:t>uwzględnia</w:t>
      </w:r>
      <w:r>
        <w:t xml:space="preserve"> </w:t>
      </w:r>
      <w:r>
        <w:t>zgłaszane</w:t>
      </w:r>
      <w:r>
        <w:t xml:space="preserve"> postulaty w analizach </w:t>
      </w:r>
      <w:r>
        <w:t>dotyczących</w:t>
      </w:r>
      <w:r>
        <w:t xml:space="preserve"> dalszego rozwoju energetyki obywatelskiej w Polsce. Z wyrazami szacunku</w:t>
      </w:r>
    </w:p>
    <w:p w14:paraId="19635291" w14:textId="77777777" w:rsidR="003974AB" w:rsidRDefault="002628CF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</w:t>
      </w:r>
    </w:p>
    <w:p w14:paraId="12633C33" w14:textId="77777777" w:rsidR="003974AB" w:rsidRDefault="002628CF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</w:t>
      </w:r>
    </w:p>
    <w:p w14:paraId="04093ADC" w14:textId="77777777" w:rsidR="003974AB" w:rsidRDefault="002628CF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                     </w:t>
      </w:r>
    </w:p>
    <w:p w14:paraId="7123C497" w14:textId="77777777" w:rsidR="003974AB" w:rsidRDefault="002628CF">
      <w:pPr>
        <w:spacing w:after="504" w:line="250" w:lineRule="auto"/>
        <w:ind w:left="0" w:right="4632" w:firstLine="0"/>
        <w:jc w:val="left"/>
      </w:pPr>
      <w:r>
        <w:rPr>
          <w:rFonts w:ascii="Arial" w:eastAsia="Arial" w:hAnsi="Arial" w:cs="Arial"/>
        </w:rPr>
        <w:t xml:space="preserve">                                                       </w:t>
      </w:r>
    </w:p>
    <w:p w14:paraId="0439B751" w14:textId="77777777" w:rsidR="003974AB" w:rsidRDefault="002628CF">
      <w:pPr>
        <w:spacing w:after="101" w:line="259" w:lineRule="auto"/>
        <w:ind w:left="0" w:firstLine="0"/>
        <w:jc w:val="left"/>
      </w:pPr>
      <w:r>
        <w:t xml:space="preserve">Do </w:t>
      </w:r>
      <w:r>
        <w:t>wiadomości:</w:t>
      </w:r>
    </w:p>
    <w:p w14:paraId="353A459D" w14:textId="77777777" w:rsidR="003974AB" w:rsidRDefault="002628CF">
      <w:pPr>
        <w:ind w:left="37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Segoe UI Symbol" w:eastAsia="Segoe UI Symbol" w:hAnsi="Segoe UI Symbol" w:cs="Segoe UI Symbol"/>
        </w:rPr>
        <w:t xml:space="preserve"> </w:t>
      </w:r>
      <w:r>
        <w:t>Rzecznik Praw  Obywatelskich.</w:t>
      </w:r>
    </w:p>
    <w:sectPr w:rsidR="003974AB">
      <w:footnotePr>
        <w:numRestart w:val="eachPage"/>
      </w:footnotePr>
      <w:pgSz w:w="11906" w:h="16838"/>
      <w:pgMar w:top="2113" w:right="1985" w:bottom="978" w:left="198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022BA" w14:textId="77777777" w:rsidR="002628CF" w:rsidRDefault="002628CF">
      <w:pPr>
        <w:spacing w:after="0" w:line="240" w:lineRule="auto"/>
      </w:pPr>
      <w:r>
        <w:separator/>
      </w:r>
    </w:p>
  </w:endnote>
  <w:endnote w:type="continuationSeparator" w:id="0">
    <w:p w14:paraId="7CB12B30" w14:textId="77777777" w:rsidR="002628CF" w:rsidRDefault="0026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89E7A" w14:textId="77777777" w:rsidR="003974AB" w:rsidRDefault="002628CF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739EF7DB" w14:textId="77777777" w:rsidR="003974AB" w:rsidRDefault="002628CF">
      <w:pPr>
        <w:spacing w:after="0" w:line="259" w:lineRule="auto"/>
        <w:ind w:left="0" w:firstLine="0"/>
        <w:jc w:val="left"/>
      </w:pPr>
      <w:r>
        <w:continuationSeparator/>
      </w:r>
    </w:p>
  </w:footnote>
  <w:footnote w:id="1">
    <w:p w14:paraId="3282DB96" w14:textId="77777777" w:rsidR="003974AB" w:rsidRDefault="002628CF">
      <w:pPr>
        <w:pStyle w:val="footnotedescription"/>
      </w:pPr>
      <w:r>
        <w:rPr>
          <w:rStyle w:val="footnotemark"/>
        </w:rPr>
        <w:footnoteRef/>
      </w:r>
      <w:r>
        <w:t xml:space="preserve"> zgodnie z § 3 ust. 4 „Regulaminu naboru wniosków o dofinansowanie </w:t>
      </w:r>
      <w:r>
        <w:t>przedsięwzięć</w:t>
      </w:r>
      <w:r>
        <w:t xml:space="preserve"> ze </w:t>
      </w:r>
      <w:r>
        <w:t>środków</w:t>
      </w:r>
      <w:r>
        <w:t xml:space="preserve"> </w:t>
      </w:r>
    </w:p>
    <w:p w14:paraId="612ED265" w14:textId="77777777" w:rsidR="003974AB" w:rsidRDefault="002628CF">
      <w:pPr>
        <w:pStyle w:val="footnotedescription"/>
      </w:pPr>
      <w:r>
        <w:t xml:space="preserve">Narodowego Funduszu Ochrony </w:t>
      </w:r>
      <w:r>
        <w:t>Środowiska</w:t>
      </w:r>
      <w:r>
        <w:t xml:space="preserve"> i Gospodarki Wodnej w ramach Programu </w:t>
      </w:r>
    </w:p>
    <w:p w14:paraId="5C4A62C7" w14:textId="77777777" w:rsidR="003974AB" w:rsidRDefault="002628CF">
      <w:pPr>
        <w:pStyle w:val="footnotedescription"/>
        <w:spacing w:line="216" w:lineRule="auto"/>
        <w:ind w:right="651"/>
      </w:pPr>
      <w:r>
        <w:t xml:space="preserve">Priorytetowego Mój </w:t>
      </w:r>
      <w:r>
        <w:t>Prąd</w:t>
      </w:r>
      <w:r>
        <w:t xml:space="preserve"> </w:t>
      </w:r>
      <w:r>
        <w:t>Część</w:t>
      </w:r>
      <w:r>
        <w:t xml:space="preserve"> 3) Program Mój </w:t>
      </w:r>
      <w:r>
        <w:t>Prąd</w:t>
      </w:r>
      <w:r>
        <w:t xml:space="preserve"> na lata 2024 – 2027, dalej: Regulamin </w:t>
      </w:r>
      <w:r>
        <w:rPr>
          <w:vertAlign w:val="superscript"/>
        </w:rPr>
        <w:t>2</w:t>
      </w:r>
      <w:r>
        <w:t xml:space="preserve"> zgodnie z § 3 ust. 5 Regulaminu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027E4"/>
    <w:multiLevelType w:val="hybridMultilevel"/>
    <w:tmpl w:val="082CF3C2"/>
    <w:lvl w:ilvl="0" w:tplc="03262F50">
      <w:start w:val="1"/>
      <w:numFmt w:val="bullet"/>
      <w:lvlText w:val="⮚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26ED84">
      <w:start w:val="2"/>
      <w:numFmt w:val="decimal"/>
      <w:lvlText w:val="%2)"/>
      <w:lvlJc w:val="left"/>
      <w:pPr>
        <w:ind w:left="141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2456FC">
      <w:start w:val="1"/>
      <w:numFmt w:val="lowerRoman"/>
      <w:lvlText w:val="%3"/>
      <w:lvlJc w:val="left"/>
      <w:pPr>
        <w:ind w:left="213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F28A8A">
      <w:start w:val="1"/>
      <w:numFmt w:val="decimal"/>
      <w:lvlText w:val="%4"/>
      <w:lvlJc w:val="left"/>
      <w:pPr>
        <w:ind w:left="285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4A661E">
      <w:start w:val="1"/>
      <w:numFmt w:val="lowerLetter"/>
      <w:lvlText w:val="%5"/>
      <w:lvlJc w:val="left"/>
      <w:pPr>
        <w:ind w:left="357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3E9DE2">
      <w:start w:val="1"/>
      <w:numFmt w:val="lowerRoman"/>
      <w:lvlText w:val="%6"/>
      <w:lvlJc w:val="left"/>
      <w:pPr>
        <w:ind w:left="429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612FE">
      <w:start w:val="1"/>
      <w:numFmt w:val="decimal"/>
      <w:lvlText w:val="%7"/>
      <w:lvlJc w:val="left"/>
      <w:pPr>
        <w:ind w:left="50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1E4E40">
      <w:start w:val="1"/>
      <w:numFmt w:val="lowerLetter"/>
      <w:lvlText w:val="%8"/>
      <w:lvlJc w:val="left"/>
      <w:pPr>
        <w:ind w:left="573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CE3238">
      <w:start w:val="1"/>
      <w:numFmt w:val="lowerRoman"/>
      <w:lvlText w:val="%9"/>
      <w:lvlJc w:val="left"/>
      <w:pPr>
        <w:ind w:left="645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7512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4AB"/>
    <w:rsid w:val="001166EC"/>
    <w:rsid w:val="002628CF"/>
    <w:rsid w:val="0039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4F8B4"/>
  <w15:docId w15:val="{BEB8D1C4-C6B0-4377-BE8D-239BDA93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5" w:line="242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limat/prosument-netbill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jprad.gov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ojprad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klimat/prosument-netbilli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1342</Words>
  <Characters>8053</Characters>
  <Application>Microsoft Office Word</Application>
  <DocSecurity>0</DocSecurity>
  <Lines>67</Lines>
  <Paragraphs>18</Paragraphs>
  <ScaleCrop>false</ScaleCrop>
  <Company/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dc:subject/>
  <dc:creator>Wierzbicka Sylwia</dc:creator>
  <cp:keywords>PL, KOLOR</cp:keywords>
  <cp:lastModifiedBy>Wierzbicka Sylwia</cp:lastModifiedBy>
  <cp:revision>2</cp:revision>
  <dcterms:created xsi:type="dcterms:W3CDTF">2025-07-15T09:41:00Z</dcterms:created>
  <dcterms:modified xsi:type="dcterms:W3CDTF">2025-07-15T09:41:00Z</dcterms:modified>
</cp:coreProperties>
</file>