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65CC1" w14:textId="77777777" w:rsidR="00A77D24" w:rsidRDefault="00A77D24" w:rsidP="006F412E">
      <w:pPr>
        <w:spacing w:before="240" w:after="240" w:line="240" w:lineRule="exact"/>
        <w:rPr>
          <w:rFonts w:ascii="Lato" w:hAnsi="Lato" w:cstheme="minorHAnsi"/>
          <w:b/>
          <w:bCs/>
          <w:spacing w:val="4"/>
          <w:sz w:val="20"/>
          <w:szCs w:val="20"/>
        </w:rPr>
      </w:pPr>
    </w:p>
    <w:p w14:paraId="2F785072" w14:textId="55AA5275" w:rsidR="002C3BFA" w:rsidRPr="004F6A84" w:rsidRDefault="002C3BFA" w:rsidP="006F412E">
      <w:pPr>
        <w:tabs>
          <w:tab w:val="left" w:pos="0"/>
          <w:tab w:val="center" w:pos="1470"/>
        </w:tabs>
        <w:spacing w:before="240"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35B2E567" w14:textId="7AC07024" w:rsidR="002C3BFA" w:rsidRPr="004F6A84" w:rsidRDefault="002C3BFA" w:rsidP="006F412E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postępowaniu przed sądami administracyjnymi (</w:t>
      </w:r>
      <w:proofErr w:type="spellStart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. Dz. U. z </w:t>
      </w:r>
      <w:r w:rsidR="00097E8E" w:rsidRPr="00097E8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2026 r. poz. 143</w:t>
      </w:r>
      <w:r w:rsidR="00097E8E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</w:t>
      </w:r>
      <w:proofErr w:type="spellStart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F6A84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2B177EE7" w14:textId="555B478C" w:rsidR="002C3BFA" w:rsidRPr="004F6A84" w:rsidRDefault="002C3BFA" w:rsidP="006F412E">
      <w:pPr>
        <w:tabs>
          <w:tab w:val="left" w:pos="1260"/>
          <w:tab w:val="left" w:pos="1620"/>
          <w:tab w:val="left" w:pos="7560"/>
        </w:tabs>
        <w:spacing w:before="240"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1C6EA3" w:rsidRPr="001C6EA3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5F9367C3" w14:textId="712FEA29" w:rsidR="006F412E" w:rsidRPr="006F412E" w:rsidRDefault="002C3BFA" w:rsidP="006F412E">
      <w:pPr>
        <w:spacing w:before="240" w:after="240" w:line="240" w:lineRule="exact"/>
        <w:jc w:val="both"/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 wraz z odpowiedzią na skarg</w:t>
      </w:r>
      <w:r w:rsidR="006F412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097E8E" w:rsidRPr="00097E8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Ministra Finansów i Gospodarki </w:t>
      </w:r>
      <w:r w:rsidR="006F412E" w:rsidRPr="006F412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z dnia </w:t>
      </w:r>
      <w:bookmarkStart w:id="0" w:name="_Hlk204176467"/>
      <w:r w:rsidR="006F412E" w:rsidRPr="006F412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21 maja 2026 </w:t>
      </w:r>
      <w:bookmarkEnd w:id="0"/>
      <w:r w:rsidR="006F412E" w:rsidRPr="006F412E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r., znak: DLI-III.7620.24.2024.JG.28, uchylającą w części i orzekającą w tym zakresie co do istoty sprawy, a w pozostałej części utrzymującą w mocy decyzję </w:t>
      </w:r>
      <w:r w:rsidR="006F412E" w:rsidRPr="006F412E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pl-PL"/>
        </w:rPr>
        <w:t xml:space="preserve">Wojewody Mazowieckiego </w:t>
      </w:r>
      <w:r w:rsidR="006F412E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pl-PL"/>
        </w:rPr>
        <w:br/>
      </w:r>
      <w:r w:rsidR="006F412E" w:rsidRPr="006F412E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pl-PL"/>
        </w:rPr>
        <w:t>Nr 106/SPEC/2024 z dnia 1 sierpnia 2024 r., znak: WIR-I.747.4.4.2024.DR, o ustaleniu lokalizacji strategicznej inwestycji w zakresie sieci przesyłowej dla przedsięwzięcia pn.: „Budowa i rozbiórka linii elektroenergetycznych 110kV i 220kV w zakresie Centralnego Portu Komunikacyjnego”.</w:t>
      </w:r>
    </w:p>
    <w:p w14:paraId="36D1E9EB" w14:textId="35007E21" w:rsidR="002C3BFA" w:rsidRPr="004F6A84" w:rsidRDefault="002C3BFA" w:rsidP="006F412E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4F6A8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2E079B76" w14:textId="77777777" w:rsidR="002C3BFA" w:rsidRPr="004F6A84" w:rsidRDefault="002C3BFA" w:rsidP="006F412E">
      <w:pPr>
        <w:spacing w:before="240" w:after="24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4E3D575" w14:textId="1FF2E2BC" w:rsidR="002C3BFA" w:rsidRDefault="002C3BFA" w:rsidP="006F412E">
      <w:pPr>
        <w:spacing w:before="240" w:after="24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443D62D" w14:textId="77777777" w:rsidR="00467375" w:rsidRDefault="00467375" w:rsidP="006F412E">
      <w:pPr>
        <w:spacing w:before="240" w:after="24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329B9A42" w14:textId="77777777" w:rsidR="00467375" w:rsidRDefault="00467375" w:rsidP="006F412E">
      <w:pPr>
        <w:spacing w:before="240" w:after="24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14FE527" w14:textId="77777777" w:rsidR="00467375" w:rsidRDefault="00467375" w:rsidP="006F412E">
      <w:pPr>
        <w:spacing w:before="240" w:after="24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5BAC0" w14:textId="77777777" w:rsidR="004E78DD" w:rsidRPr="00395C33" w:rsidRDefault="004E78DD" w:rsidP="004E78DD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633A16FD" w14:textId="77777777" w:rsidR="004E78DD" w:rsidRDefault="004E78DD" w:rsidP="004E78DD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4690CD70" w14:textId="77777777" w:rsidR="004E78DD" w:rsidRDefault="004E78DD" w:rsidP="004E78DD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3C26203F" w14:textId="77777777" w:rsidR="004E78DD" w:rsidRDefault="004E78DD" w:rsidP="004E78DD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1DAFF392" w14:textId="77777777" w:rsidR="004E78DD" w:rsidRDefault="004E78DD" w:rsidP="004E78DD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021FE3FC" w14:textId="77777777" w:rsidR="004E78DD" w:rsidRPr="00395C33" w:rsidRDefault="004E78DD" w:rsidP="004E78DD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73C28025" w14:textId="2333DE59" w:rsidR="00467375" w:rsidRPr="008957CB" w:rsidRDefault="00467375" w:rsidP="00467375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</w:p>
    <w:p w14:paraId="4A96FF95" w14:textId="77777777" w:rsidR="00097E8E" w:rsidRDefault="00097E8E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E472B6E" w14:textId="77777777" w:rsidR="00097E8E" w:rsidRDefault="00097E8E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B946337" w14:textId="77777777" w:rsidR="00097E8E" w:rsidRDefault="00097E8E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2ADC50A3" w14:textId="77777777" w:rsidR="00A94D18" w:rsidRDefault="00A94D18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4617260C" w14:textId="77777777" w:rsidR="006F412E" w:rsidRDefault="006F412E" w:rsidP="002C3BFA">
      <w:pPr>
        <w:spacing w:before="120" w:after="240" w:line="240" w:lineRule="auto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E108FE4" w14:textId="77777777" w:rsidR="00097E8E" w:rsidRPr="004F6A84" w:rsidRDefault="00097E8E" w:rsidP="002C3BFA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EF44B46" w14:textId="77777777" w:rsidR="00097E8E" w:rsidRPr="00BF5A30" w:rsidRDefault="00097E8E" w:rsidP="00097E8E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3CF89572" w14:textId="77777777" w:rsidR="00097E8E" w:rsidRPr="00BF5A30" w:rsidRDefault="00097E8E" w:rsidP="00097E8E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1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278A082A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67ED40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A35C0BA" w14:textId="497F306B" w:rsidR="006F412E" w:rsidRPr="006F412E" w:rsidRDefault="00097E8E" w:rsidP="006F412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F412E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F412E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6F412E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6F412E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Dz.U. z 2025 r. poz. 1691), dalej „KPA”, oraz w związku z </w:t>
      </w:r>
      <w:r w:rsidR="006F412E" w:rsidRPr="006F412E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ustawy z dnia 24 lipca 2015 r. o przygotowaniu i realizacji strategicznych inwestycji w zakresie sieci przesyłowych</w:t>
      </w:r>
      <w:r w:rsidR="006F412E" w:rsidRPr="006F412E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 </w:t>
      </w:r>
      <w:r w:rsidR="006F412E" w:rsidRPr="006F412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="006F412E" w:rsidRPr="006F412E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6F412E" w:rsidRPr="006F412E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 U. z 2024 r. poz. 1199),</w:t>
      </w:r>
    </w:p>
    <w:p w14:paraId="05F37F0D" w14:textId="1B2F68A1" w:rsidR="00097E8E" w:rsidRPr="006F412E" w:rsidRDefault="00097E8E" w:rsidP="0096039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F412E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95DBEC8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C6CED2D" w14:textId="77777777" w:rsidR="00097E8E" w:rsidRPr="00BF5A30" w:rsidRDefault="00097E8E" w:rsidP="00097E8E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09D3AE1E" w14:textId="77777777" w:rsidR="00097E8E" w:rsidRPr="00BF5A30" w:rsidRDefault="00097E8E" w:rsidP="00097E8E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8CB756A" w14:textId="77777777" w:rsidR="00097E8E" w:rsidRPr="00BF5A30" w:rsidRDefault="00097E8E" w:rsidP="00097E8E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5064260B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D14593A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00AFC8C3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72B58746" w14:textId="77777777" w:rsidR="00097E8E" w:rsidRPr="00BF5A30" w:rsidRDefault="00097E8E" w:rsidP="00097E8E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9138F9A" w14:textId="77777777" w:rsidR="00097E8E" w:rsidRPr="00BF5A30" w:rsidRDefault="00097E8E" w:rsidP="00097E8E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E78E009" w14:textId="77777777" w:rsidR="00097E8E" w:rsidRPr="00BF5A30" w:rsidRDefault="00097E8E" w:rsidP="00097E8E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E3791FC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74E84CC8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D68580" w14:textId="77777777" w:rsidR="00097E8E" w:rsidRPr="00BF5A30" w:rsidRDefault="00097E8E" w:rsidP="00097E8E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bookmarkEnd w:id="1"/>
    <w:p w14:paraId="56CC4841" w14:textId="77777777" w:rsidR="00097E8E" w:rsidRDefault="00097E8E" w:rsidP="00097E8E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5FCCDC3" w14:textId="77777777" w:rsidR="00097E8E" w:rsidRPr="00A325F6" w:rsidRDefault="00097E8E" w:rsidP="00097E8E">
      <w:pPr>
        <w:spacing w:after="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B75B6D3" w14:textId="74791951" w:rsidR="00147BCE" w:rsidRPr="00DC3A21" w:rsidRDefault="00147BCE" w:rsidP="002C3BFA">
      <w:pPr>
        <w:spacing w:before="120" w:after="120" w:line="240" w:lineRule="exact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sectPr w:rsidR="00147BCE" w:rsidRPr="00DC3A21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53EF5" w14:textId="77777777" w:rsidR="00D77E47" w:rsidRDefault="00D77E47" w:rsidP="009276B2">
      <w:pPr>
        <w:spacing w:after="0" w:line="240" w:lineRule="auto"/>
      </w:pPr>
      <w:r>
        <w:separator/>
      </w:r>
    </w:p>
  </w:endnote>
  <w:endnote w:type="continuationSeparator" w:id="0">
    <w:p w14:paraId="3A16113F" w14:textId="77777777" w:rsidR="00D77E47" w:rsidRDefault="00D77E4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74B232-F8F7-4BD4-88C6-B5B759AC36CB}"/>
    <w:embedBold r:id="rId2" w:fontKey="{5C276E9B-2981-437E-9216-70D0C048340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9EEC9B2F-21A8-46C5-8EFA-DFB8D4B19FA6}"/>
    <w:embedBold r:id="rId4" w:fontKey="{167A73FF-9A52-43F8-99A7-6D8B9378FD8E}"/>
    <w:embedItalic r:id="rId5" w:fontKey="{C89FDD1B-6732-42D4-A93F-45A8371F72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C675750-CD51-4425-AA47-2350C8A506C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D6E14DF-76DB-458D-9626-96AF3F5E67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66576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810570607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1E739507" w14:textId="77777777" w:rsidR="00EE002D" w:rsidRPr="00A77D24" w:rsidRDefault="00EE002D" w:rsidP="00EE002D">
            <w:pPr>
              <w:pStyle w:val="Stopka"/>
              <w:jc w:val="center"/>
              <w:rPr>
                <w:sz w:val="16"/>
                <w:szCs w:val="16"/>
              </w:rPr>
            </w:pPr>
            <w:r w:rsidRPr="00A77D24">
              <w:rPr>
                <w:rFonts w:ascii="Lato" w:hAnsi="Lato"/>
                <w:sz w:val="16"/>
                <w:szCs w:val="16"/>
              </w:rPr>
              <w:fldChar w:fldCharType="begin"/>
            </w:r>
            <w:r w:rsidRPr="00A77D24">
              <w:rPr>
                <w:rFonts w:ascii="Lato" w:hAnsi="Lato"/>
                <w:sz w:val="16"/>
                <w:szCs w:val="16"/>
              </w:rPr>
              <w:instrText>PAGE</w:instrText>
            </w:r>
            <w:r w:rsidRPr="00A77D24">
              <w:rPr>
                <w:rFonts w:ascii="Lato" w:hAnsi="Lato"/>
                <w:sz w:val="16"/>
                <w:szCs w:val="16"/>
              </w:rPr>
              <w:fldChar w:fldCharType="separate"/>
            </w:r>
            <w:r w:rsidRPr="00A77D24">
              <w:rPr>
                <w:rFonts w:ascii="Lato" w:hAnsi="Lato"/>
                <w:sz w:val="16"/>
                <w:szCs w:val="16"/>
              </w:rPr>
              <w:t>2</w:t>
            </w:r>
            <w:r w:rsidRPr="00A77D24">
              <w:rPr>
                <w:rFonts w:ascii="Lato" w:hAnsi="Lato"/>
                <w:sz w:val="16"/>
                <w:szCs w:val="16"/>
              </w:rPr>
              <w:fldChar w:fldCharType="end"/>
            </w:r>
            <w:r w:rsidRPr="00A77D24">
              <w:rPr>
                <w:rFonts w:ascii="Lato" w:hAnsi="Lato"/>
                <w:sz w:val="16"/>
                <w:szCs w:val="16"/>
              </w:rPr>
              <w:t xml:space="preserve"> (</w:t>
            </w:r>
            <w:r w:rsidRPr="00A77D24">
              <w:rPr>
                <w:rFonts w:ascii="Lato" w:hAnsi="Lato"/>
                <w:sz w:val="16"/>
                <w:szCs w:val="16"/>
              </w:rPr>
              <w:fldChar w:fldCharType="begin"/>
            </w:r>
            <w:r w:rsidRPr="00A77D24">
              <w:rPr>
                <w:rFonts w:ascii="Lato" w:hAnsi="Lato"/>
                <w:sz w:val="16"/>
                <w:szCs w:val="16"/>
              </w:rPr>
              <w:instrText>NUMPAGES</w:instrText>
            </w:r>
            <w:r w:rsidRPr="00A77D24">
              <w:rPr>
                <w:rFonts w:ascii="Lato" w:hAnsi="Lato"/>
                <w:sz w:val="16"/>
                <w:szCs w:val="16"/>
              </w:rPr>
              <w:fldChar w:fldCharType="separate"/>
            </w:r>
            <w:r w:rsidRPr="00A77D24">
              <w:rPr>
                <w:rFonts w:ascii="Lato" w:hAnsi="Lato"/>
                <w:sz w:val="16"/>
                <w:szCs w:val="16"/>
              </w:rPr>
              <w:t>9</w:t>
            </w:r>
            <w:r w:rsidRPr="00A77D24">
              <w:rPr>
                <w:rFonts w:ascii="Lato" w:hAnsi="Lato"/>
                <w:sz w:val="16"/>
                <w:szCs w:val="16"/>
              </w:rPr>
              <w:fldChar w:fldCharType="end"/>
            </w:r>
            <w:r w:rsidRPr="00A77D24">
              <w:rPr>
                <w:rFonts w:ascii="Lato" w:hAnsi="Lato"/>
                <w:sz w:val="16"/>
                <w:szCs w:val="16"/>
              </w:rPr>
              <w:t>)</w:t>
            </w:r>
          </w:p>
        </w:sdtContent>
      </w:sdt>
    </w:sdtContent>
  </w:sdt>
  <w:p w14:paraId="37821F1F" w14:textId="545F6494" w:rsidR="003A1976" w:rsidRPr="00A77D24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2995CEAB" w:rsidR="00947F4D" w:rsidRDefault="00940F3A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940F3A">
      <w:rPr>
        <w:noProof/>
      </w:rPr>
      <w:drawing>
        <wp:anchor distT="0" distB="0" distL="114300" distR="114300" simplePos="0" relativeHeight="251660286" behindDoc="1" locked="0" layoutInCell="1" allowOverlap="1" wp14:anchorId="01EF94D9" wp14:editId="63786F82">
          <wp:simplePos x="0" y="0"/>
          <wp:positionH relativeFrom="column">
            <wp:posOffset>-244</wp:posOffset>
          </wp:positionH>
          <wp:positionV relativeFrom="paragraph">
            <wp:posOffset>-529102</wp:posOffset>
          </wp:positionV>
          <wp:extent cx="5579745" cy="627380"/>
          <wp:effectExtent l="0" t="0" r="0" b="1270"/>
          <wp:wrapNone/>
          <wp:docPr id="97954422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6C68B" w14:textId="77777777" w:rsidR="00D77E47" w:rsidRDefault="00D77E47" w:rsidP="009276B2">
      <w:pPr>
        <w:spacing w:after="0" w:line="240" w:lineRule="auto"/>
      </w:pPr>
      <w:r>
        <w:separator/>
      </w:r>
    </w:p>
  </w:footnote>
  <w:footnote w:type="continuationSeparator" w:id="0">
    <w:p w14:paraId="0029DD4C" w14:textId="77777777" w:rsidR="00D77E47" w:rsidRDefault="00D77E4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7AC26" w14:textId="77777777" w:rsidR="00097E8E" w:rsidRDefault="00097E8E" w:rsidP="009276B2">
    <w:pPr>
      <w:pStyle w:val="Nagwek"/>
      <w:tabs>
        <w:tab w:val="clear" w:pos="4536"/>
      </w:tabs>
      <w:rPr>
        <w:sz w:val="20"/>
        <w:szCs w:val="20"/>
      </w:rPr>
    </w:pPr>
    <w:r w:rsidRPr="004F6A84">
      <w:rPr>
        <w:sz w:val="20"/>
        <w:szCs w:val="20"/>
      </w:rPr>
      <w:t xml:space="preserve">                                                                                                         </w:t>
    </w:r>
    <w:r>
      <w:rPr>
        <w:sz w:val="20"/>
        <w:szCs w:val="20"/>
      </w:rPr>
      <w:tab/>
    </w:r>
  </w:p>
  <w:p w14:paraId="26C7A6B5" w14:textId="77777777" w:rsidR="00097E8E" w:rsidRDefault="00097E8E" w:rsidP="009276B2">
    <w:pPr>
      <w:pStyle w:val="Nagwek"/>
      <w:tabs>
        <w:tab w:val="clear" w:pos="4536"/>
      </w:tabs>
      <w:rPr>
        <w:sz w:val="20"/>
        <w:szCs w:val="20"/>
      </w:rPr>
    </w:pPr>
  </w:p>
  <w:p w14:paraId="63D52696" w14:textId="77777777" w:rsidR="00097E8E" w:rsidRDefault="00097E8E" w:rsidP="00097E8E">
    <w:pPr>
      <w:pStyle w:val="Nagwek"/>
      <w:tabs>
        <w:tab w:val="clear" w:pos="4536"/>
      </w:tabs>
      <w:jc w:val="center"/>
      <w:rPr>
        <w:rFonts w:ascii="Lato" w:hAnsi="Lato"/>
        <w:sz w:val="20"/>
        <w:szCs w:val="20"/>
      </w:rPr>
    </w:pPr>
    <w:r>
      <w:rPr>
        <w:rFonts w:ascii="Lato" w:hAnsi="Lato"/>
        <w:sz w:val="20"/>
        <w:szCs w:val="20"/>
      </w:rPr>
      <w:tab/>
    </w:r>
  </w:p>
  <w:p w14:paraId="5261FF6D" w14:textId="77777777" w:rsidR="00097E8E" w:rsidRDefault="00097E8E" w:rsidP="00097E8E">
    <w:pPr>
      <w:pStyle w:val="Nagwek"/>
      <w:tabs>
        <w:tab w:val="clear" w:pos="4536"/>
      </w:tabs>
      <w:jc w:val="center"/>
      <w:rPr>
        <w:rFonts w:ascii="Lato" w:hAnsi="Lato"/>
        <w:sz w:val="20"/>
        <w:szCs w:val="20"/>
      </w:rPr>
    </w:pPr>
  </w:p>
  <w:p w14:paraId="02909E76" w14:textId="7B30AF6F" w:rsidR="009276B2" w:rsidRDefault="00097E8E" w:rsidP="00097E8E">
    <w:pPr>
      <w:pStyle w:val="Nagwek"/>
      <w:tabs>
        <w:tab w:val="clear" w:pos="4536"/>
      </w:tabs>
      <w:jc w:val="center"/>
    </w:pPr>
    <w:r>
      <w:rPr>
        <w:rFonts w:ascii="Lato" w:hAnsi="Lato"/>
        <w:sz w:val="20"/>
        <w:szCs w:val="20"/>
      </w:rPr>
      <w:t xml:space="preserve">                                                                                                                  </w:t>
    </w:r>
    <w:r w:rsidRPr="004F6A84">
      <w:rPr>
        <w:rFonts w:ascii="Lato" w:hAnsi="Lato"/>
        <w:sz w:val="20"/>
        <w:szCs w:val="20"/>
      </w:rPr>
      <w:t xml:space="preserve">Załącznik do obwieszczenia </w:t>
    </w:r>
    <w:r w:rsidRPr="004F6A84">
      <w:rPr>
        <w:rFonts w:ascii="Lato" w:hAnsi="Lato"/>
        <w:sz w:val="20"/>
        <w:szCs w:val="20"/>
      </w:rPr>
      <w:br/>
      <w:t xml:space="preserve">   </w:t>
    </w:r>
    <w:r w:rsidRPr="004F6A84">
      <w:rPr>
        <w:rFonts w:ascii="Lato" w:hAnsi="Lato"/>
        <w:sz w:val="20"/>
        <w:szCs w:val="20"/>
      </w:rPr>
      <w:tab/>
      <w:t xml:space="preserve">                                                                                            Ministra</w:t>
    </w:r>
    <w:r>
      <w:rPr>
        <w:rFonts w:ascii="Lato" w:hAnsi="Lato"/>
        <w:sz w:val="20"/>
        <w:szCs w:val="20"/>
      </w:rPr>
      <w:t xml:space="preserve"> Finansów i Gospodarki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412F8010" w:rsidR="00947F4D" w:rsidRDefault="00C42AB6">
    <w:pPr>
      <w:pStyle w:val="Nagwek"/>
    </w:pPr>
    <w:r>
      <w:rPr>
        <w:noProof/>
      </w:rPr>
      <w:drawing>
        <wp:anchor distT="0" distB="0" distL="114300" distR="114300" simplePos="0" relativeHeight="251661310" behindDoc="1" locked="0" layoutInCell="1" allowOverlap="1" wp14:anchorId="55E9ED15" wp14:editId="17152C32">
          <wp:simplePos x="0" y="0"/>
          <wp:positionH relativeFrom="column">
            <wp:posOffset>-869950</wp:posOffset>
          </wp:positionH>
          <wp:positionV relativeFrom="paragraph">
            <wp:posOffset>200025</wp:posOffset>
          </wp:positionV>
          <wp:extent cx="3169920" cy="10179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C1B4D"/>
    <w:multiLevelType w:val="hybridMultilevel"/>
    <w:tmpl w:val="F8BAB5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DF1203"/>
    <w:multiLevelType w:val="hybridMultilevel"/>
    <w:tmpl w:val="E9B68364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8314192"/>
    <w:multiLevelType w:val="hybridMultilevel"/>
    <w:tmpl w:val="6CF8C4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615042"/>
    <w:multiLevelType w:val="hybridMultilevel"/>
    <w:tmpl w:val="CE005CE2"/>
    <w:lvl w:ilvl="0" w:tplc="C164B3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A747A"/>
    <w:multiLevelType w:val="hybridMultilevel"/>
    <w:tmpl w:val="59FEE9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9072CB9"/>
    <w:multiLevelType w:val="hybridMultilevel"/>
    <w:tmpl w:val="E9B6836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B37405"/>
    <w:multiLevelType w:val="multilevel"/>
    <w:tmpl w:val="63A899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9651551"/>
    <w:multiLevelType w:val="hybridMultilevel"/>
    <w:tmpl w:val="A5D677BA"/>
    <w:lvl w:ilvl="0" w:tplc="7A161A4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E3729"/>
    <w:multiLevelType w:val="hybridMultilevel"/>
    <w:tmpl w:val="2F4A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8B52C9"/>
    <w:multiLevelType w:val="multilevel"/>
    <w:tmpl w:val="120843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61304983"/>
    <w:multiLevelType w:val="hybridMultilevel"/>
    <w:tmpl w:val="60E224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D61C93"/>
    <w:multiLevelType w:val="hybridMultilevel"/>
    <w:tmpl w:val="A4B2D4CE"/>
    <w:lvl w:ilvl="0" w:tplc="7A161A4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514567906">
    <w:abstractNumId w:val="11"/>
  </w:num>
  <w:num w:numId="4" w16cid:durableId="1250578164">
    <w:abstractNumId w:val="15"/>
  </w:num>
  <w:num w:numId="5" w16cid:durableId="692456589">
    <w:abstractNumId w:val="8"/>
  </w:num>
  <w:num w:numId="6" w16cid:durableId="367413013">
    <w:abstractNumId w:val="16"/>
  </w:num>
  <w:num w:numId="7" w16cid:durableId="1031105806">
    <w:abstractNumId w:val="0"/>
  </w:num>
  <w:num w:numId="8" w16cid:durableId="1316883224">
    <w:abstractNumId w:val="10"/>
  </w:num>
  <w:num w:numId="9" w16cid:durableId="13600085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74966317">
    <w:abstractNumId w:val="4"/>
  </w:num>
  <w:num w:numId="11" w16cid:durableId="2059157581">
    <w:abstractNumId w:val="5"/>
  </w:num>
  <w:num w:numId="12" w16cid:durableId="503785435">
    <w:abstractNumId w:val="7"/>
  </w:num>
  <w:num w:numId="13" w16cid:durableId="1122654032">
    <w:abstractNumId w:val="2"/>
  </w:num>
  <w:num w:numId="14" w16cid:durableId="884293024">
    <w:abstractNumId w:val="13"/>
  </w:num>
  <w:num w:numId="15" w16cid:durableId="1740857595">
    <w:abstractNumId w:val="9"/>
  </w:num>
  <w:num w:numId="16" w16cid:durableId="1868713185">
    <w:abstractNumId w:val="3"/>
  </w:num>
  <w:num w:numId="17" w16cid:durableId="19830777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324C4"/>
    <w:rsid w:val="00050C93"/>
    <w:rsid w:val="00055F10"/>
    <w:rsid w:val="000827CE"/>
    <w:rsid w:val="00097E8E"/>
    <w:rsid w:val="000A5FD4"/>
    <w:rsid w:val="000D61F8"/>
    <w:rsid w:val="000D6D4C"/>
    <w:rsid w:val="000E46BA"/>
    <w:rsid w:val="00100315"/>
    <w:rsid w:val="00113528"/>
    <w:rsid w:val="001236B0"/>
    <w:rsid w:val="00147BCE"/>
    <w:rsid w:val="00166A88"/>
    <w:rsid w:val="00183B62"/>
    <w:rsid w:val="00193C4B"/>
    <w:rsid w:val="001A1337"/>
    <w:rsid w:val="001A3AF8"/>
    <w:rsid w:val="001B70EB"/>
    <w:rsid w:val="001C0D13"/>
    <w:rsid w:val="001C6EA3"/>
    <w:rsid w:val="001D4D6F"/>
    <w:rsid w:val="00234F68"/>
    <w:rsid w:val="002372CD"/>
    <w:rsid w:val="00240C57"/>
    <w:rsid w:val="00245BC3"/>
    <w:rsid w:val="002573FF"/>
    <w:rsid w:val="00274D44"/>
    <w:rsid w:val="00276F82"/>
    <w:rsid w:val="002808D2"/>
    <w:rsid w:val="002830CF"/>
    <w:rsid w:val="00294854"/>
    <w:rsid w:val="002C3BFA"/>
    <w:rsid w:val="002E0C9D"/>
    <w:rsid w:val="002F0A8F"/>
    <w:rsid w:val="00317C31"/>
    <w:rsid w:val="003435CE"/>
    <w:rsid w:val="00343A14"/>
    <w:rsid w:val="00362CAD"/>
    <w:rsid w:val="00363415"/>
    <w:rsid w:val="003745C2"/>
    <w:rsid w:val="003A1976"/>
    <w:rsid w:val="003A7DAB"/>
    <w:rsid w:val="003C123B"/>
    <w:rsid w:val="003D0D7A"/>
    <w:rsid w:val="003D2AD6"/>
    <w:rsid w:val="003D7294"/>
    <w:rsid w:val="003F0446"/>
    <w:rsid w:val="00400FF8"/>
    <w:rsid w:val="00410027"/>
    <w:rsid w:val="004116FD"/>
    <w:rsid w:val="00415725"/>
    <w:rsid w:val="0042148A"/>
    <w:rsid w:val="004352F5"/>
    <w:rsid w:val="00450398"/>
    <w:rsid w:val="00467375"/>
    <w:rsid w:val="00475A9A"/>
    <w:rsid w:val="004A2223"/>
    <w:rsid w:val="004C7CF5"/>
    <w:rsid w:val="004D129C"/>
    <w:rsid w:val="004E78DD"/>
    <w:rsid w:val="004F5D02"/>
    <w:rsid w:val="0051002E"/>
    <w:rsid w:val="00534D7C"/>
    <w:rsid w:val="00545F60"/>
    <w:rsid w:val="00550363"/>
    <w:rsid w:val="00551F3D"/>
    <w:rsid w:val="005559AE"/>
    <w:rsid w:val="00557D28"/>
    <w:rsid w:val="00565D32"/>
    <w:rsid w:val="0058429D"/>
    <w:rsid w:val="00584CC7"/>
    <w:rsid w:val="00590C4E"/>
    <w:rsid w:val="0059434A"/>
    <w:rsid w:val="005A762C"/>
    <w:rsid w:val="005D01A8"/>
    <w:rsid w:val="005D0C21"/>
    <w:rsid w:val="005E56C6"/>
    <w:rsid w:val="005E7E8C"/>
    <w:rsid w:val="00625B62"/>
    <w:rsid w:val="006410DE"/>
    <w:rsid w:val="00647AF4"/>
    <w:rsid w:val="00663AF6"/>
    <w:rsid w:val="00673E82"/>
    <w:rsid w:val="00680BEB"/>
    <w:rsid w:val="00697986"/>
    <w:rsid w:val="006A7B34"/>
    <w:rsid w:val="006C5286"/>
    <w:rsid w:val="006F412E"/>
    <w:rsid w:val="0070631E"/>
    <w:rsid w:val="0071583E"/>
    <w:rsid w:val="00716214"/>
    <w:rsid w:val="00741552"/>
    <w:rsid w:val="00742F32"/>
    <w:rsid w:val="007475AB"/>
    <w:rsid w:val="007525F2"/>
    <w:rsid w:val="00753410"/>
    <w:rsid w:val="00764C79"/>
    <w:rsid w:val="00782512"/>
    <w:rsid w:val="00797577"/>
    <w:rsid w:val="007B7F58"/>
    <w:rsid w:val="007C0044"/>
    <w:rsid w:val="007E28C6"/>
    <w:rsid w:val="00801283"/>
    <w:rsid w:val="00805621"/>
    <w:rsid w:val="008474F2"/>
    <w:rsid w:val="0085385C"/>
    <w:rsid w:val="008652F9"/>
    <w:rsid w:val="008A74E1"/>
    <w:rsid w:val="008B10E0"/>
    <w:rsid w:val="008B18AB"/>
    <w:rsid w:val="008F5603"/>
    <w:rsid w:val="008F7FB6"/>
    <w:rsid w:val="009061DB"/>
    <w:rsid w:val="0092592C"/>
    <w:rsid w:val="00926E4E"/>
    <w:rsid w:val="009276B2"/>
    <w:rsid w:val="009303BF"/>
    <w:rsid w:val="0093525C"/>
    <w:rsid w:val="00940F3A"/>
    <w:rsid w:val="00941A90"/>
    <w:rsid w:val="00947F4D"/>
    <w:rsid w:val="00975E1D"/>
    <w:rsid w:val="0099118D"/>
    <w:rsid w:val="009B073D"/>
    <w:rsid w:val="009B3D96"/>
    <w:rsid w:val="009B5F7F"/>
    <w:rsid w:val="009C359C"/>
    <w:rsid w:val="009F4FA3"/>
    <w:rsid w:val="00A032CA"/>
    <w:rsid w:val="00A10362"/>
    <w:rsid w:val="00A12762"/>
    <w:rsid w:val="00A40A26"/>
    <w:rsid w:val="00A43E65"/>
    <w:rsid w:val="00A55F74"/>
    <w:rsid w:val="00A72111"/>
    <w:rsid w:val="00A77D24"/>
    <w:rsid w:val="00A9284C"/>
    <w:rsid w:val="00A94D18"/>
    <w:rsid w:val="00A96340"/>
    <w:rsid w:val="00AC0ECB"/>
    <w:rsid w:val="00AD6984"/>
    <w:rsid w:val="00AE6415"/>
    <w:rsid w:val="00B01013"/>
    <w:rsid w:val="00B01597"/>
    <w:rsid w:val="00B02323"/>
    <w:rsid w:val="00B06E81"/>
    <w:rsid w:val="00B20AD8"/>
    <w:rsid w:val="00B24835"/>
    <w:rsid w:val="00B36262"/>
    <w:rsid w:val="00B53B09"/>
    <w:rsid w:val="00B70B05"/>
    <w:rsid w:val="00B71784"/>
    <w:rsid w:val="00B84445"/>
    <w:rsid w:val="00B84D3E"/>
    <w:rsid w:val="00B87744"/>
    <w:rsid w:val="00BA0BEF"/>
    <w:rsid w:val="00BD1152"/>
    <w:rsid w:val="00BD470D"/>
    <w:rsid w:val="00BE6444"/>
    <w:rsid w:val="00C00CB4"/>
    <w:rsid w:val="00C21069"/>
    <w:rsid w:val="00C42AB6"/>
    <w:rsid w:val="00C44F50"/>
    <w:rsid w:val="00C47893"/>
    <w:rsid w:val="00C52239"/>
    <w:rsid w:val="00C53987"/>
    <w:rsid w:val="00C7291E"/>
    <w:rsid w:val="00C8064A"/>
    <w:rsid w:val="00C85D56"/>
    <w:rsid w:val="00C91E14"/>
    <w:rsid w:val="00C93897"/>
    <w:rsid w:val="00CB5334"/>
    <w:rsid w:val="00CF17F4"/>
    <w:rsid w:val="00CF1B45"/>
    <w:rsid w:val="00CF1D4C"/>
    <w:rsid w:val="00CF21C3"/>
    <w:rsid w:val="00D132C0"/>
    <w:rsid w:val="00D16A0C"/>
    <w:rsid w:val="00D336B6"/>
    <w:rsid w:val="00D50422"/>
    <w:rsid w:val="00D61726"/>
    <w:rsid w:val="00D723B5"/>
    <w:rsid w:val="00D73437"/>
    <w:rsid w:val="00D75EEF"/>
    <w:rsid w:val="00D77E47"/>
    <w:rsid w:val="00DA46CC"/>
    <w:rsid w:val="00DC3A21"/>
    <w:rsid w:val="00DF1194"/>
    <w:rsid w:val="00DF39B1"/>
    <w:rsid w:val="00E02BBD"/>
    <w:rsid w:val="00E25883"/>
    <w:rsid w:val="00E318E8"/>
    <w:rsid w:val="00E3400A"/>
    <w:rsid w:val="00E42064"/>
    <w:rsid w:val="00E45A11"/>
    <w:rsid w:val="00E6589C"/>
    <w:rsid w:val="00E65D45"/>
    <w:rsid w:val="00E714C5"/>
    <w:rsid w:val="00E90C89"/>
    <w:rsid w:val="00E93F8F"/>
    <w:rsid w:val="00E967DE"/>
    <w:rsid w:val="00EA01CB"/>
    <w:rsid w:val="00EB4EA7"/>
    <w:rsid w:val="00EE002D"/>
    <w:rsid w:val="00EE34A9"/>
    <w:rsid w:val="00EF0B0C"/>
    <w:rsid w:val="00F05F16"/>
    <w:rsid w:val="00F05F58"/>
    <w:rsid w:val="00F13890"/>
    <w:rsid w:val="00F279B8"/>
    <w:rsid w:val="00F321F5"/>
    <w:rsid w:val="00F3251F"/>
    <w:rsid w:val="00F40743"/>
    <w:rsid w:val="00F51A89"/>
    <w:rsid w:val="00F52BF6"/>
    <w:rsid w:val="00F61750"/>
    <w:rsid w:val="00F73167"/>
    <w:rsid w:val="00F75360"/>
    <w:rsid w:val="00F80AC2"/>
    <w:rsid w:val="00F82704"/>
    <w:rsid w:val="00F84128"/>
    <w:rsid w:val="00FA6BD4"/>
    <w:rsid w:val="00FA76E5"/>
    <w:rsid w:val="00FC42B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E25883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E25883"/>
  </w:style>
  <w:style w:type="paragraph" w:styleId="Poprawka">
    <w:name w:val="Revision"/>
    <w:hidden/>
    <w:uiPriority w:val="99"/>
    <w:semiHidden/>
    <w:rsid w:val="002F0A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724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5</cp:revision>
  <cp:lastPrinted>2023-08-11T07:58:00Z</cp:lastPrinted>
  <dcterms:created xsi:type="dcterms:W3CDTF">2026-07-10T07:50:00Z</dcterms:created>
  <dcterms:modified xsi:type="dcterms:W3CDTF">2026-07-10T10:23:00Z</dcterms:modified>
</cp:coreProperties>
</file>