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0"/>
        <w:keepNext/>
        <w:keepLines/>
        <w:widowControl w:val="0"/>
        <w:shd w:val="clear" w:color="auto" w:fill="auto"/>
        <w:bidi w:val="0"/>
        <w:spacing w:before="0" w:after="600" w:line="240" w:lineRule="auto"/>
        <w:ind w:left="0" w:right="0" w:firstLine="0"/>
        <w:jc w:val="left"/>
      </w:pPr>
      <w:bookmarkStart w:id="0" w:name="bookmark0"/>
      <w:r>
        <w:rPr>
          <w:rStyle w:val="CharStyle11"/>
          <w:b/>
          <w:bCs/>
        </w:rPr>
        <w:t>Rawa Mazowiecka, 14 lutego 2025 roku</w:t>
      </w:r>
      <w:bookmarkEnd w:id="0"/>
    </w:p>
    <w:p>
      <w:pPr>
        <w:pStyle w:val="Style12"/>
        <w:keepNext w:val="0"/>
        <w:keepLines w:val="0"/>
        <w:widowControl w:val="0"/>
        <w:shd w:val="clear" w:color="auto" w:fill="auto"/>
        <w:bidi w:val="0"/>
        <w:spacing w:before="0" w:after="0" w:line="305" w:lineRule="auto"/>
        <w:ind w:left="0" w:right="0" w:firstLine="0"/>
        <w:jc w:val="left"/>
      </w:pPr>
      <w:r>
        <w:rPr>
          <w:rStyle w:val="CharStyle13"/>
        </w:rPr>
        <w:t>Janusz Wojciechowski adwokat</w:t>
      </w:r>
    </w:p>
    <w:p>
      <w:pPr>
        <w:pStyle w:val="Style12"/>
        <w:keepNext w:val="0"/>
        <w:keepLines w:val="0"/>
        <w:widowControl w:val="0"/>
        <w:shd w:val="clear" w:color="auto" w:fill="auto"/>
        <w:bidi w:val="0"/>
        <w:spacing w:before="0" w:after="0" w:line="305" w:lineRule="auto"/>
        <w:ind w:left="0" w:right="0" w:firstLine="0"/>
        <w:jc w:val="left"/>
      </w:pPr>
      <w:r>
        <w:rPr>
          <w:rStyle w:val="CharStyle13"/>
        </w:rPr>
        <w:t>zam. 96-200 Rawa Maz, ul. Parkowa 1</w:t>
      </w:r>
    </w:p>
    <w:p>
      <w:pPr>
        <w:pStyle w:val="Style12"/>
        <w:keepNext w:val="0"/>
        <w:keepLines w:val="0"/>
        <w:widowControl w:val="0"/>
        <w:shd w:val="clear" w:color="auto" w:fill="auto"/>
        <w:bidi w:val="0"/>
        <w:spacing w:before="0" w:after="420" w:line="305" w:lineRule="auto"/>
        <w:ind w:left="0" w:right="0" w:firstLine="0"/>
        <w:jc w:val="left"/>
      </w:pPr>
      <w:r>
        <w:rPr>
          <w:rStyle w:val="CharStyle13"/>
          <w:u w:val="single"/>
        </w:rPr>
        <w:t>adwokat@j anuszwoj Ciechowski</w:t>
      </w:r>
      <w:r>
        <w:rPr>
          <w:rStyle w:val="CharStyle13"/>
        </w:rPr>
        <w:t>. pl</w:t>
      </w:r>
    </w:p>
    <w:p>
      <w:pPr>
        <w:pStyle w:val="Style12"/>
        <w:keepNext w:val="0"/>
        <w:keepLines w:val="0"/>
        <w:widowControl w:val="0"/>
        <w:shd w:val="clear" w:color="auto" w:fill="auto"/>
        <w:bidi w:val="0"/>
        <w:spacing w:before="0" w:after="0" w:line="295" w:lineRule="auto"/>
        <w:ind w:left="0" w:right="0" w:firstLine="0"/>
        <w:jc w:val="left"/>
      </w:pPr>
      <w:r>
        <w:rPr>
          <w:rStyle w:val="CharStyle13"/>
        </w:rPr>
        <w:t>Grzegorz Wojciechowski mgr inż. rolnik</w:t>
      </w:r>
    </w:p>
    <w:p>
      <w:pPr>
        <w:pStyle w:val="Style12"/>
        <w:keepNext w:val="0"/>
        <w:keepLines w:val="0"/>
        <w:widowControl w:val="0"/>
        <w:shd w:val="clear" w:color="auto" w:fill="auto"/>
        <w:bidi w:val="0"/>
        <w:spacing w:before="0" w:after="0" w:line="295" w:lineRule="auto"/>
        <w:ind w:left="0" w:right="0" w:firstLine="0"/>
        <w:jc w:val="left"/>
      </w:pPr>
      <w:r>
        <w:rPr>
          <w:rStyle w:val="CharStyle13"/>
        </w:rPr>
        <w:t>zam. Regnów 56, pow. rawski</w:t>
      </w:r>
    </w:p>
    <w:p>
      <w:pPr>
        <w:pStyle w:val="Style12"/>
        <w:keepNext w:val="0"/>
        <w:keepLines w:val="0"/>
        <w:widowControl w:val="0"/>
        <w:shd w:val="clear" w:color="auto" w:fill="auto"/>
        <w:bidi w:val="0"/>
        <w:spacing w:before="0" w:after="420" w:line="295" w:lineRule="auto"/>
        <w:ind w:left="0" w:right="0" w:firstLine="0"/>
        <w:jc w:val="left"/>
      </w:pPr>
      <w:r>
        <w:fldChar w:fldCharType="begin"/>
      </w:r>
      <w:r>
        <w:rPr/>
        <w:instrText> HYPERLINK "mailto:regnow56@gmail.com" </w:instrText>
      </w:r>
      <w:r>
        <w:fldChar w:fldCharType="separate"/>
      </w:r>
      <w:r>
        <w:rPr>
          <w:rStyle w:val="CharStyle13"/>
          <w:u w:val="single"/>
          <w:lang w:val="en-US" w:eastAsia="en-US"/>
        </w:rPr>
        <w:t>regnow56@gmail.com</w:t>
      </w:r>
      <w:r>
        <w:fldChar w:fldCharType="end"/>
      </w:r>
    </w:p>
    <w:p>
      <w:pPr>
        <w:pStyle w:val="Style15"/>
        <w:keepNext/>
        <w:keepLines/>
        <w:widowControl w:val="0"/>
        <w:shd w:val="clear" w:color="auto" w:fill="auto"/>
        <w:bidi w:val="0"/>
        <w:spacing w:before="0" w:line="240" w:lineRule="auto"/>
        <w:ind w:left="0" w:right="0" w:firstLine="0"/>
        <w:jc w:val="left"/>
      </w:pPr>
      <w:bookmarkStart w:id="2" w:name="bookmark2"/>
      <w:r>
        <w:rPr>
          <w:rStyle w:val="CharStyle16"/>
          <w:b/>
          <w:bCs/>
        </w:rPr>
        <w:t>Sejm Rzeczypospolitej Polskiej</w:t>
      </w:r>
      <w:bookmarkEnd w:id="2"/>
    </w:p>
    <w:p>
      <w:pPr>
        <w:pStyle w:val="Style12"/>
        <w:keepNext w:val="0"/>
        <w:keepLines w:val="0"/>
        <w:widowControl w:val="0"/>
        <w:shd w:val="clear" w:color="auto" w:fill="auto"/>
        <w:bidi w:val="0"/>
        <w:spacing w:before="0" w:after="420" w:line="331" w:lineRule="auto"/>
        <w:ind w:left="0" w:right="0" w:firstLine="0"/>
        <w:jc w:val="left"/>
        <w:rPr>
          <w:sz w:val="20"/>
          <w:szCs w:val="20"/>
        </w:rPr>
      </w:pPr>
      <w:r>
        <w:rPr>
          <w:rStyle w:val="CharStyle13"/>
          <w:sz w:val="20"/>
          <w:szCs w:val="20"/>
          <w:u w:val="single"/>
        </w:rPr>
        <w:t>Petycja</w:t>
      </w:r>
    </w:p>
    <w:p>
      <w:pPr>
        <w:pStyle w:val="Style12"/>
        <w:keepNext w:val="0"/>
        <w:keepLines w:val="0"/>
        <w:widowControl w:val="0"/>
        <w:shd w:val="clear" w:color="auto" w:fill="auto"/>
        <w:bidi w:val="0"/>
        <w:spacing w:before="0" w:after="0" w:line="300" w:lineRule="auto"/>
        <w:ind w:left="0" w:right="0" w:firstLine="200"/>
        <w:jc w:val="both"/>
      </w:pPr>
      <w:r>
        <w:rPr>
          <w:rStyle w:val="CharStyle13"/>
        </w:rPr>
        <w:t>Na podstawie art. 63 Konstytucji RP oraz art. 2 ustawy z dnia 11 lipca 2014 r. o petycjach (Dz.U. 2014 poz. 1195 z późniejszymi zmianami) o petycjach składamy petycję do Sejmu Rzeczypospolitej Polskiej. Przedmiotem petycji, stosownie do art. 2 ust. 3 ustawy o petycjach, jest żądanie o uchwalenie załączonego poniżej projektu ustawy o gwarancjach prawnych dla działalności rolniczej. Petycję składamy jako osoby fizyczne. Petycję w imieniu obu autorów składa Janusz Wojciechowski. Korespondencję proszę kierować do obu autorów petycji, na adresy zamieszkania lub e-mail podane wyżej.</w:t>
      </w:r>
    </w:p>
    <w:p>
      <w:pPr>
        <w:pStyle w:val="Style12"/>
        <w:keepNext w:val="0"/>
        <w:keepLines w:val="0"/>
        <w:widowControl w:val="0"/>
        <w:shd w:val="clear" w:color="auto" w:fill="auto"/>
        <w:bidi w:val="0"/>
        <w:spacing w:before="0" w:after="420" w:line="300" w:lineRule="auto"/>
        <w:ind w:left="0" w:right="0" w:firstLine="0"/>
        <w:jc w:val="left"/>
      </w:pPr>
      <w:r>
        <w:rPr>
          <w:rStyle w:val="CharStyle13"/>
        </w:rPr>
        <w:t>Na podstawie art. 4 ust. 3 ustawy o petycjach Zgadzamy się na publikację na stronie internetowej Sejmu naszych danych osobowych jako autorów petycji.</w:t>
      </w:r>
    </w:p>
    <w:p>
      <w:pPr>
        <w:pStyle w:val="Style12"/>
        <w:keepNext w:val="0"/>
        <w:keepLines w:val="0"/>
        <w:widowControl w:val="0"/>
        <w:shd w:val="clear" w:color="auto" w:fill="auto"/>
        <w:bidi w:val="0"/>
        <w:spacing w:before="0" w:after="0" w:line="300" w:lineRule="auto"/>
        <w:ind w:left="0" w:right="0" w:firstLine="0"/>
        <w:jc w:val="left"/>
      </w:pPr>
      <w:r>
        <w:rPr>
          <w:rStyle w:val="CharStyle13"/>
          <w:color w:val="373737"/>
        </w:rPr>
        <w:t>Z poważaniem</w:t>
      </w:r>
    </w:p>
    <w:p>
      <w:pPr>
        <w:pStyle w:val="Style12"/>
        <w:keepNext w:val="0"/>
        <w:keepLines w:val="0"/>
        <w:widowControl w:val="0"/>
        <w:shd w:val="clear" w:color="auto" w:fill="auto"/>
        <w:bidi w:val="0"/>
        <w:spacing w:before="0" w:after="0" w:line="300" w:lineRule="auto"/>
        <w:ind w:left="0" w:right="0" w:firstLine="0"/>
        <w:jc w:val="left"/>
      </w:pPr>
      <w:r>
        <w:rPr>
          <w:rStyle w:val="CharStyle13"/>
          <w:color w:val="373737"/>
        </w:rPr>
        <w:t>Janusz Wojciechowski</w:t>
      </w:r>
    </w:p>
    <w:p>
      <w:pPr>
        <w:pStyle w:val="Style12"/>
        <w:keepNext w:val="0"/>
        <w:keepLines w:val="0"/>
        <w:widowControl w:val="0"/>
        <w:shd w:val="clear" w:color="auto" w:fill="auto"/>
        <w:bidi w:val="0"/>
        <w:spacing w:before="0" w:after="420" w:line="300" w:lineRule="auto"/>
        <w:ind w:left="0" w:right="0" w:firstLine="0"/>
        <w:jc w:val="left"/>
      </w:pPr>
      <w:r>
        <w:rPr>
          <w:rStyle w:val="CharStyle13"/>
          <w:color w:val="373737"/>
        </w:rPr>
        <w:t>Grzegorz Wojciechowski</w:t>
      </w:r>
    </w:p>
    <w:p>
      <w:pPr>
        <w:pStyle w:val="Style12"/>
        <w:keepNext w:val="0"/>
        <w:keepLines w:val="0"/>
        <w:widowControl w:val="0"/>
        <w:shd w:val="clear" w:color="auto" w:fill="auto"/>
        <w:bidi w:val="0"/>
        <w:spacing w:before="0" w:after="600" w:line="300" w:lineRule="auto"/>
        <w:ind w:left="0" w:right="0" w:firstLine="0"/>
        <w:jc w:val="left"/>
      </w:pPr>
      <w:r>
        <w:rPr>
          <w:rStyle w:val="CharStyle13"/>
          <w:color w:val="373737"/>
        </w:rPr>
        <w:t>Poniżej stanowiący treść petycji projekt ustawy.</w:t>
      </w:r>
    </w:p>
    <w:p>
      <w:pPr>
        <w:pStyle w:val="Style10"/>
        <w:keepNext/>
        <w:keepLines/>
        <w:widowControl w:val="0"/>
        <w:shd w:val="clear" w:color="auto" w:fill="auto"/>
        <w:bidi w:val="0"/>
        <w:spacing w:before="0" w:after="520" w:line="240" w:lineRule="auto"/>
        <w:ind w:left="0" w:right="0" w:firstLine="0"/>
        <w:jc w:val="left"/>
      </w:pPr>
      <w:bookmarkStart w:id="4" w:name="bookmark4"/>
      <w:r>
        <w:rPr>
          <w:rStyle w:val="CharStyle11"/>
          <w:b/>
          <w:bCs/>
        </w:rPr>
        <w:t>Ustawa z dnia... o gwarancjach prawnych dla działalności rolniczej (projekt)</w:t>
      </w:r>
      <w:bookmarkEnd w:id="4"/>
    </w:p>
    <w:p>
      <w:pPr>
        <w:pStyle w:val="Style12"/>
        <w:keepNext w:val="0"/>
        <w:keepLines w:val="0"/>
        <w:widowControl w:val="0"/>
        <w:shd w:val="clear" w:color="auto" w:fill="auto"/>
        <w:bidi w:val="0"/>
        <w:spacing w:before="0" w:after="200" w:line="300" w:lineRule="auto"/>
        <w:ind w:left="0" w:right="0" w:firstLine="0"/>
        <w:jc w:val="left"/>
      </w:pPr>
      <w:r>
        <w:rPr>
          <w:rStyle w:val="CharStyle13"/>
          <w:i/>
          <w:iCs/>
          <w:color w:val="373737"/>
        </w:rPr>
        <w:t>Preambuła</w:t>
      </w:r>
    </w:p>
    <w:p>
      <w:pPr>
        <w:pStyle w:val="Style12"/>
        <w:keepNext w:val="0"/>
        <w:keepLines w:val="0"/>
        <w:widowControl w:val="0"/>
        <w:shd w:val="clear" w:color="auto" w:fill="auto"/>
        <w:bidi w:val="0"/>
        <w:spacing w:before="0" w:after="420" w:line="240" w:lineRule="auto"/>
        <w:ind w:left="0" w:right="0" w:firstLine="0"/>
        <w:jc w:val="left"/>
        <w:sectPr>
          <w:footnotePr>
            <w:pos w:val="pageBottom"/>
            <w:numFmt w:val="decimal"/>
            <w:numRestart w:val="continuous"/>
          </w:footnotePr>
          <w:pgSz w:w="11900" w:h="16840"/>
          <w:pgMar w:top="1537" w:right="1331" w:bottom="1537" w:left="1303" w:header="1109" w:footer="1109" w:gutter="0"/>
          <w:pgNumType w:start="1"/>
          <w:cols w:space="720"/>
          <w:noEndnote/>
          <w:rtlGutter w:val="0"/>
          <w:docGrid w:linePitch="360"/>
        </w:sectPr>
      </w:pPr>
      <w:r>
        <w:rPr>
          <w:rStyle w:val="CharStyle13"/>
          <w:i/>
          <w:iCs/>
          <w:color w:val="373737"/>
        </w:rPr>
        <w:t>Realizując konstytucyjną zasadę, że podstawą ustroju rolnego Rzeczypospolitej Polskiej są gospodarska rodzinne, a ponadto;</w:t>
      </w:r>
    </w:p>
    <w:p>
      <w:pPr>
        <w:pStyle w:val="Style12"/>
        <w:keepNext w:val="0"/>
        <w:keepLines w:val="0"/>
        <w:widowControl w:val="0"/>
        <w:numPr>
          <w:ilvl w:val="0"/>
          <w:numId w:val="1"/>
        </w:numPr>
        <w:shd w:val="clear" w:color="auto" w:fill="auto"/>
        <w:tabs>
          <w:tab w:pos="213" w:val="left"/>
        </w:tabs>
        <w:bidi w:val="0"/>
        <w:spacing w:before="0" w:after="0" w:line="269" w:lineRule="auto"/>
        <w:ind w:left="0" w:right="0" w:firstLine="0"/>
        <w:jc w:val="left"/>
      </w:pPr>
      <w:r>
        <w:rPr>
          <w:rStyle w:val="CharStyle13"/>
          <w:i/>
          <w:iCs/>
          <w:color w:val="000000"/>
        </w:rPr>
        <w:t>uwzględniając strategiczne znaczenie rolnictwa, rolników i działalności rolniczej w zapewnieniu bezpieczeństwa żywnościowego,</w:t>
      </w:r>
    </w:p>
    <w:p>
      <w:pPr>
        <w:pStyle w:val="Style12"/>
        <w:keepNext w:val="0"/>
        <w:keepLines w:val="0"/>
        <w:widowControl w:val="0"/>
        <w:numPr>
          <w:ilvl w:val="0"/>
          <w:numId w:val="1"/>
        </w:numPr>
        <w:shd w:val="clear" w:color="auto" w:fill="auto"/>
        <w:tabs>
          <w:tab w:pos="218" w:val="left"/>
        </w:tabs>
        <w:bidi w:val="0"/>
        <w:spacing w:before="0" w:after="0" w:line="259" w:lineRule="auto"/>
        <w:ind w:left="0" w:right="0" w:firstLine="0"/>
        <w:jc w:val="left"/>
      </w:pPr>
      <w:r>
        <w:rPr>
          <w:rStyle w:val="CharStyle13"/>
          <w:i/>
          <w:iCs/>
          <w:color w:val="000000"/>
        </w:rPr>
        <w:t>uwzględniając potrzebę zapewnienia rolnikom stabilności ekonomicznej i prawnej,</w:t>
      </w:r>
    </w:p>
    <w:p>
      <w:pPr>
        <w:pStyle w:val="Style12"/>
        <w:keepNext w:val="0"/>
        <w:keepLines w:val="0"/>
        <w:widowControl w:val="0"/>
        <w:numPr>
          <w:ilvl w:val="0"/>
          <w:numId w:val="1"/>
        </w:numPr>
        <w:shd w:val="clear" w:color="auto" w:fill="auto"/>
        <w:tabs>
          <w:tab w:pos="218" w:val="left"/>
        </w:tabs>
        <w:bidi w:val="0"/>
        <w:spacing w:before="0" w:after="0" w:line="259" w:lineRule="auto"/>
        <w:ind w:left="0" w:right="0" w:firstLine="0"/>
        <w:jc w:val="left"/>
      </w:pPr>
      <w:r>
        <w:rPr>
          <w:rStyle w:val="CharStyle13"/>
          <w:i/>
          <w:iCs/>
          <w:color w:val="000000"/>
        </w:rPr>
        <w:t>biorąc pod uwagę, że zrównoważona działalność rolnicza ma również istotne znaczenie dla ochrony środowiska i klimatu oraz rozwoju obszarów wiejskich,</w:t>
      </w:r>
    </w:p>
    <w:p>
      <w:pPr>
        <w:pStyle w:val="Style12"/>
        <w:keepNext w:val="0"/>
        <w:keepLines w:val="0"/>
        <w:widowControl w:val="0"/>
        <w:numPr>
          <w:ilvl w:val="0"/>
          <w:numId w:val="1"/>
        </w:numPr>
        <w:shd w:val="clear" w:color="auto" w:fill="auto"/>
        <w:tabs>
          <w:tab w:pos="213" w:val="left"/>
        </w:tabs>
        <w:bidi w:val="0"/>
        <w:spacing w:before="0" w:after="0" w:line="259" w:lineRule="auto"/>
        <w:ind w:left="0" w:right="0" w:firstLine="0"/>
        <w:jc w:val="left"/>
      </w:pPr>
      <w:r>
        <w:rPr>
          <w:rStyle w:val="CharStyle13"/>
          <w:i/>
          <w:iCs/>
          <w:color w:val="000000"/>
        </w:rPr>
        <w:t>mając świadomość konieczności zapewnienia ciągłości produkcji rolnej i wymiany pokoleniowej w rolnictwie,</w:t>
      </w:r>
    </w:p>
    <w:p>
      <w:pPr>
        <w:pStyle w:val="Style12"/>
        <w:keepNext w:val="0"/>
        <w:keepLines w:val="0"/>
        <w:widowControl w:val="0"/>
        <w:numPr>
          <w:ilvl w:val="0"/>
          <w:numId w:val="1"/>
        </w:numPr>
        <w:shd w:val="clear" w:color="auto" w:fill="auto"/>
        <w:tabs>
          <w:tab w:pos="218" w:val="left"/>
        </w:tabs>
        <w:bidi w:val="0"/>
        <w:spacing w:before="0" w:after="260" w:line="259" w:lineRule="auto"/>
        <w:ind w:left="0" w:right="0" w:firstLine="0"/>
        <w:jc w:val="left"/>
      </w:pPr>
      <w:r>
        <w:rPr>
          <w:rStyle w:val="CharStyle13"/>
          <w:i/>
          <w:iCs/>
          <w:color w:val="000000"/>
        </w:rPr>
        <w:t>uwzględniając potrzebę ochrony działalności rolniczej w stosunkach sąsiedzkich,</w:t>
      </w:r>
    </w:p>
    <w:p>
      <w:pPr>
        <w:pStyle w:val="Style12"/>
        <w:keepNext w:val="0"/>
        <w:keepLines w:val="0"/>
        <w:widowControl w:val="0"/>
        <w:shd w:val="clear" w:color="auto" w:fill="auto"/>
        <w:bidi w:val="0"/>
        <w:spacing w:before="0" w:after="260" w:line="254" w:lineRule="auto"/>
        <w:ind w:left="0" w:right="0" w:firstLine="0"/>
        <w:jc w:val="left"/>
      </w:pPr>
      <w:r>
        <w:rPr>
          <w:rStyle w:val="CharStyle13"/>
          <w:i/>
          <w:iCs/>
          <w:color w:val="000000"/>
        </w:rPr>
        <w:t>uchwala się ustawę o gwarancjach dla działalności rolniczej, zwaną dalej ustawą.</w:t>
      </w:r>
    </w:p>
    <w:p>
      <w:pPr>
        <w:pStyle w:val="Style12"/>
        <w:keepNext w:val="0"/>
        <w:keepLines w:val="0"/>
        <w:widowControl w:val="0"/>
        <w:shd w:val="clear" w:color="auto" w:fill="auto"/>
        <w:bidi w:val="0"/>
        <w:spacing w:before="0" w:after="0" w:line="254" w:lineRule="auto"/>
        <w:ind w:left="0" w:right="0" w:firstLine="0"/>
        <w:jc w:val="left"/>
      </w:pPr>
      <w:r>
        <w:rPr>
          <w:rStyle w:val="CharStyle13"/>
          <w:i/>
          <w:iCs/>
          <w:color w:val="000000"/>
        </w:rPr>
        <w:t>Cel ustawy i stosunek do innych ustaw</w:t>
      </w:r>
    </w:p>
    <w:p>
      <w:pPr>
        <w:pStyle w:val="Style12"/>
        <w:keepNext w:val="0"/>
        <w:keepLines w:val="0"/>
        <w:widowControl w:val="0"/>
        <w:shd w:val="clear" w:color="auto" w:fill="auto"/>
        <w:bidi w:val="0"/>
        <w:spacing w:before="0" w:after="0" w:line="254" w:lineRule="auto"/>
        <w:ind w:left="0" w:right="0" w:firstLine="0"/>
        <w:jc w:val="left"/>
      </w:pPr>
      <w:r>
        <w:rPr>
          <w:rStyle w:val="CharStyle13"/>
          <w:color w:val="000000"/>
        </w:rPr>
        <w:t>Art. 1.</w:t>
      </w:r>
    </w:p>
    <w:p>
      <w:pPr>
        <w:pStyle w:val="Style12"/>
        <w:keepNext w:val="0"/>
        <w:keepLines w:val="0"/>
        <w:widowControl w:val="0"/>
        <w:numPr>
          <w:ilvl w:val="0"/>
          <w:numId w:val="3"/>
        </w:numPr>
        <w:shd w:val="clear" w:color="auto" w:fill="auto"/>
        <w:tabs>
          <w:tab w:pos="304" w:val="left"/>
        </w:tabs>
        <w:bidi w:val="0"/>
        <w:spacing w:before="0" w:after="0" w:line="259" w:lineRule="auto"/>
        <w:ind w:left="0" w:right="0" w:firstLine="0"/>
        <w:jc w:val="left"/>
      </w:pPr>
      <w:r>
        <w:rPr>
          <w:rStyle w:val="CharStyle13"/>
          <w:color w:val="000000"/>
        </w:rPr>
        <w:t>Ustawa określa podstawowe gwarancje prawne dla rolników w zakresie prowadzonej przez nich działalności rolniczej, w celu zapewnienia ciągłości działalności rolniczej i jej ochrony.</w:t>
      </w:r>
    </w:p>
    <w:p>
      <w:pPr>
        <w:pStyle w:val="Style12"/>
        <w:keepNext w:val="0"/>
        <w:keepLines w:val="0"/>
        <w:widowControl w:val="0"/>
        <w:numPr>
          <w:ilvl w:val="0"/>
          <w:numId w:val="3"/>
        </w:numPr>
        <w:shd w:val="clear" w:color="auto" w:fill="auto"/>
        <w:tabs>
          <w:tab w:pos="299" w:val="left"/>
        </w:tabs>
        <w:bidi w:val="0"/>
        <w:spacing w:before="0" w:after="260" w:line="259" w:lineRule="auto"/>
        <w:ind w:left="0" w:right="0" w:firstLine="0"/>
        <w:jc w:val="left"/>
      </w:pPr>
      <w:r>
        <w:rPr>
          <w:rStyle w:val="CharStyle13"/>
          <w:color w:val="000000"/>
        </w:rPr>
        <w:t>Ustawa nie narusza przepisów innych ustaw o ile przepisy te nie są z nią sprzeczne. W razie kolizji między przepisami ustawy a przepisami innych ustaw stosuje się przepisy ustawy.</w:t>
      </w:r>
    </w:p>
    <w:p>
      <w:pPr>
        <w:pStyle w:val="Style12"/>
        <w:keepNext w:val="0"/>
        <w:keepLines w:val="0"/>
        <w:widowControl w:val="0"/>
        <w:shd w:val="clear" w:color="auto" w:fill="auto"/>
        <w:bidi w:val="0"/>
        <w:spacing w:before="0" w:after="0" w:line="254" w:lineRule="auto"/>
        <w:ind w:left="0" w:right="0" w:firstLine="0"/>
        <w:jc w:val="left"/>
      </w:pPr>
      <w:r>
        <w:rPr>
          <w:rStyle w:val="CharStyle13"/>
          <w:i/>
          <w:iCs/>
          <w:color w:val="000000"/>
        </w:rPr>
        <w:t>Definicje</w:t>
      </w:r>
    </w:p>
    <w:p>
      <w:pPr>
        <w:pStyle w:val="Style12"/>
        <w:keepNext w:val="0"/>
        <w:keepLines w:val="0"/>
        <w:widowControl w:val="0"/>
        <w:shd w:val="clear" w:color="auto" w:fill="auto"/>
        <w:bidi w:val="0"/>
        <w:spacing w:before="0" w:after="0" w:line="254" w:lineRule="auto"/>
        <w:ind w:left="0" w:right="0" w:firstLine="0"/>
        <w:jc w:val="left"/>
      </w:pPr>
      <w:r>
        <w:rPr>
          <w:rStyle w:val="CharStyle13"/>
          <w:color w:val="000000"/>
        </w:rPr>
        <w:t>Art. 2.</w:t>
      </w:r>
    </w:p>
    <w:p>
      <w:pPr>
        <w:pStyle w:val="Style12"/>
        <w:keepNext w:val="0"/>
        <w:keepLines w:val="0"/>
        <w:widowControl w:val="0"/>
        <w:numPr>
          <w:ilvl w:val="0"/>
          <w:numId w:val="5"/>
        </w:numPr>
        <w:shd w:val="clear" w:color="auto" w:fill="auto"/>
        <w:tabs>
          <w:tab w:pos="299" w:val="left"/>
        </w:tabs>
        <w:bidi w:val="0"/>
        <w:spacing w:before="0" w:after="0" w:line="254" w:lineRule="auto"/>
        <w:ind w:left="0" w:right="0" w:firstLine="0"/>
        <w:jc w:val="left"/>
      </w:pPr>
      <w:r>
        <w:rPr>
          <w:rStyle w:val="CharStyle13"/>
          <w:color w:val="000000"/>
        </w:rPr>
        <w:t>Działalnością rolniczą rozumieniu niniejszej ustawy jest działalność określona w' art. 4 ust. 2 rozporządzenia Parlamentu Europejskiego i Rady (UE) 2021/2115 z dnia 2 grudnia 2021 r. ustanawiającego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uchylającego rozporządzenia (UE)nr 1305/2013 i (UE) nr 1307/2013</w:t>
      </w:r>
    </w:p>
    <w:p>
      <w:pPr>
        <w:pStyle w:val="Style12"/>
        <w:keepNext w:val="0"/>
        <w:keepLines w:val="0"/>
        <w:widowControl w:val="0"/>
        <w:numPr>
          <w:ilvl w:val="0"/>
          <w:numId w:val="5"/>
        </w:numPr>
        <w:shd w:val="clear" w:color="auto" w:fill="auto"/>
        <w:tabs>
          <w:tab w:pos="299" w:val="left"/>
        </w:tabs>
        <w:bidi w:val="0"/>
        <w:spacing w:before="0" w:after="0" w:line="254" w:lineRule="auto"/>
        <w:ind w:left="0" w:right="0" w:firstLine="0"/>
        <w:jc w:val="left"/>
      </w:pPr>
      <w:r>
        <w:rPr>
          <w:rStyle w:val="CharStyle13"/>
          <w:color w:val="000000"/>
        </w:rPr>
        <w:t>Rolnikiem w rozumieniu niniejszej ustawy osoba prowadząca działalność rolniczą jako właściciel, posiadacz samoistny lub dzierżawca gospodarstwa rolnego.</w:t>
      </w:r>
    </w:p>
    <w:p>
      <w:pPr>
        <w:pStyle w:val="Style12"/>
        <w:keepNext w:val="0"/>
        <w:keepLines w:val="0"/>
        <w:widowControl w:val="0"/>
        <w:numPr>
          <w:ilvl w:val="0"/>
          <w:numId w:val="5"/>
        </w:numPr>
        <w:shd w:val="clear" w:color="auto" w:fill="auto"/>
        <w:tabs>
          <w:tab w:pos="294" w:val="left"/>
        </w:tabs>
        <w:bidi w:val="0"/>
        <w:spacing w:before="0" w:after="0" w:line="254" w:lineRule="auto"/>
        <w:ind w:left="0" w:right="0" w:firstLine="0"/>
        <w:jc w:val="left"/>
      </w:pPr>
      <w:r>
        <w:rPr>
          <w:rStyle w:val="CharStyle13"/>
          <w:color w:val="000000"/>
        </w:rPr>
        <w:t>Osoba bliska w rozumieniu niniejszej ustawy jest osoba określona w art. 2 pkt 6 określona w art. 6 ust. 1 ustawy z dnia 11 kwietnia 2003 r. o kształtowaniu ustroju rolnego (tekst jednolity Dz. U z 2024 r. poz. 423).</w:t>
      </w:r>
    </w:p>
    <w:p>
      <w:pPr>
        <w:pStyle w:val="Style12"/>
        <w:keepNext w:val="0"/>
        <w:keepLines w:val="0"/>
        <w:widowControl w:val="0"/>
        <w:numPr>
          <w:ilvl w:val="0"/>
          <w:numId w:val="5"/>
        </w:numPr>
        <w:shd w:val="clear" w:color="auto" w:fill="auto"/>
        <w:tabs>
          <w:tab w:pos="299" w:val="left"/>
        </w:tabs>
        <w:bidi w:val="0"/>
        <w:spacing w:before="0" w:after="260" w:line="254" w:lineRule="auto"/>
        <w:ind w:left="0" w:right="0" w:firstLine="0"/>
        <w:jc w:val="left"/>
      </w:pPr>
      <w:r>
        <w:rPr>
          <w:rStyle w:val="CharStyle13"/>
          <w:color w:val="000000"/>
        </w:rPr>
        <w:t>Gospodarstwem rolnym w rozumieniu niniejszej ustawy jest gospodarstwo określone w art. 55 [3] kodeksu cywilnego</w:t>
      </w:r>
    </w:p>
    <w:p>
      <w:pPr>
        <w:pStyle w:val="Style12"/>
        <w:keepNext w:val="0"/>
        <w:keepLines w:val="0"/>
        <w:widowControl w:val="0"/>
        <w:shd w:val="clear" w:color="auto" w:fill="auto"/>
        <w:bidi w:val="0"/>
        <w:spacing w:before="0" w:after="0"/>
        <w:ind w:left="0" w:right="0" w:firstLine="0"/>
        <w:jc w:val="left"/>
      </w:pPr>
      <w:r>
        <w:rPr>
          <w:rStyle w:val="CharStyle13"/>
          <w:i/>
          <w:iCs/>
          <w:color w:val="000000"/>
        </w:rPr>
        <w:t xml:space="preserve">Ochrona działalności rolniczej przed nieuzasadnionymi roszczeniami </w:t>
      </w:r>
      <w:r>
        <w:rPr>
          <w:rStyle w:val="CharStyle13"/>
          <w:color w:val="000000"/>
        </w:rPr>
        <w:t>Art. 3</w:t>
      </w:r>
    </w:p>
    <w:p>
      <w:pPr>
        <w:pStyle w:val="Style12"/>
        <w:keepNext w:val="0"/>
        <w:keepLines w:val="0"/>
        <w:widowControl w:val="0"/>
        <w:numPr>
          <w:ilvl w:val="0"/>
          <w:numId w:val="7"/>
        </w:numPr>
        <w:shd w:val="clear" w:color="auto" w:fill="auto"/>
        <w:tabs>
          <w:tab w:pos="299" w:val="left"/>
        </w:tabs>
        <w:bidi w:val="0"/>
        <w:spacing w:before="0" w:after="0"/>
        <w:ind w:left="0" w:right="0" w:firstLine="0"/>
        <w:jc w:val="left"/>
      </w:pPr>
      <w:r>
        <w:rPr>
          <w:rStyle w:val="CharStyle13"/>
          <w:color w:val="000000"/>
        </w:rPr>
        <w:t>Rolnik ma prawo prowadzenia działalności rolniczej w zakresie uprawy oraz produkcji roślinnej lub zwierzęcej na gruntach rolnych i w zabudowaniach należących do jego gospodarstwa rolnego. Nikt nie może żądać zaprzestania lub ograniczenia działalności rolniczej prowadzonej z zachowaniem przepisów prawa i z użyciem praktyk i urządzeń właściwych dla określonego rodzaju działalności rolniczej.</w:t>
      </w:r>
    </w:p>
    <w:p>
      <w:pPr>
        <w:pStyle w:val="Style12"/>
        <w:keepNext w:val="0"/>
        <w:keepLines w:val="0"/>
        <w:widowControl w:val="0"/>
        <w:numPr>
          <w:ilvl w:val="0"/>
          <w:numId w:val="7"/>
        </w:numPr>
        <w:shd w:val="clear" w:color="auto" w:fill="auto"/>
        <w:tabs>
          <w:tab w:pos="299" w:val="left"/>
        </w:tabs>
        <w:bidi w:val="0"/>
        <w:spacing w:before="0" w:after="0"/>
        <w:ind w:left="0" w:right="0" w:firstLine="0"/>
        <w:jc w:val="left"/>
      </w:pPr>
      <w:r>
        <w:rPr>
          <w:rStyle w:val="CharStyle13"/>
          <w:color w:val="000000"/>
        </w:rPr>
        <w:t>Nikt nie może żądać zaprzestania lub wstrzymania działań inwestycyjnych w gospodarstwach rolnych, zmierzających do rozwoju działalności rolniczej, chyba, że działania te naruszają obowiązujące przepisy prawa.</w:t>
      </w:r>
    </w:p>
    <w:p>
      <w:pPr>
        <w:pStyle w:val="Style12"/>
        <w:keepNext w:val="0"/>
        <w:keepLines w:val="0"/>
        <w:widowControl w:val="0"/>
        <w:numPr>
          <w:ilvl w:val="0"/>
          <w:numId w:val="7"/>
        </w:numPr>
        <w:shd w:val="clear" w:color="auto" w:fill="auto"/>
        <w:tabs>
          <w:tab w:pos="304" w:val="left"/>
        </w:tabs>
        <w:bidi w:val="0"/>
        <w:spacing w:before="0" w:after="260"/>
        <w:ind w:left="0" w:right="0" w:firstLine="0"/>
        <w:jc w:val="left"/>
      </w:pPr>
      <w:r>
        <w:rPr>
          <w:rStyle w:val="CharStyle13"/>
          <w:color w:val="000000"/>
        </w:rPr>
        <w:t>Jeśli odrębne przepisy przewidują wymóg zaprzestania lub ograniczenia określonej działalności rolniczej, prowadzonej zgodnie z prawem, może to nastąpić jedynie przy zachowaniu niezbędnego okresu dostosowawczego i za słusznym odszkodowaniem, umożliwiającym podjęcie przez rolnika innej działalności rolniczej lub dostosowanie dotychczasowej działalności rolniczej do zmienionych warunków prawnych.</w:t>
      </w:r>
    </w:p>
    <w:p>
      <w:pPr>
        <w:pStyle w:val="Style12"/>
        <w:keepNext w:val="0"/>
        <w:keepLines w:val="0"/>
        <w:widowControl w:val="0"/>
        <w:shd w:val="clear" w:color="auto" w:fill="auto"/>
        <w:bidi w:val="0"/>
        <w:spacing w:before="0" w:after="260" w:line="240" w:lineRule="auto"/>
        <w:ind w:left="0" w:right="0" w:firstLine="0"/>
        <w:jc w:val="left"/>
        <w:sectPr>
          <w:footnotePr>
            <w:pos w:val="pageBottom"/>
            <w:numFmt w:val="decimal"/>
            <w:numRestart w:val="continuous"/>
          </w:footnotePr>
          <w:pgSz w:w="11900" w:h="16840"/>
          <w:pgMar w:top="1418" w:right="1291" w:bottom="1362" w:left="1314" w:header="990" w:footer="934" w:gutter="0"/>
          <w:cols w:space="720"/>
          <w:noEndnote/>
          <w:rtlGutter w:val="0"/>
          <w:docGrid w:linePitch="360"/>
        </w:sectPr>
      </w:pPr>
      <w:r>
        <w:rPr>
          <w:rStyle w:val="CharStyle13"/>
          <w:i/>
          <w:iCs/>
          <w:color w:val="000000"/>
        </w:rPr>
        <w:t>Ochrona działalności rolniczej przy inwestycjach na gruntach rolnych</w:t>
      </w:r>
    </w:p>
    <w:p>
      <w:pPr>
        <w:pStyle w:val="Style12"/>
        <w:keepNext w:val="0"/>
        <w:keepLines w:val="0"/>
        <w:widowControl w:val="0"/>
        <w:shd w:val="clear" w:color="auto" w:fill="auto"/>
        <w:bidi w:val="0"/>
        <w:spacing w:before="0" w:after="0" w:line="240" w:lineRule="auto"/>
        <w:ind w:left="0" w:right="0" w:firstLine="0"/>
        <w:jc w:val="left"/>
      </w:pPr>
      <w:r>
        <w:rPr>
          <w:rStyle w:val="CharStyle13"/>
        </w:rPr>
        <w:t>Art. 4.</w:t>
      </w:r>
    </w:p>
    <w:p>
      <w:pPr>
        <w:pStyle w:val="Style12"/>
        <w:keepNext w:val="0"/>
        <w:keepLines w:val="0"/>
        <w:widowControl w:val="0"/>
        <w:numPr>
          <w:ilvl w:val="0"/>
          <w:numId w:val="9"/>
        </w:numPr>
        <w:shd w:val="clear" w:color="auto" w:fill="auto"/>
        <w:tabs>
          <w:tab w:pos="307" w:val="left"/>
        </w:tabs>
        <w:bidi w:val="0"/>
        <w:spacing w:before="0" w:after="0"/>
        <w:ind w:left="0" w:right="0" w:firstLine="0"/>
        <w:jc w:val="left"/>
      </w:pPr>
      <w:r>
        <w:rPr>
          <w:rStyle w:val="CharStyle13"/>
        </w:rPr>
        <w:t>Przy planowaniu, projektowaniu i realizacji inwestycji na gruntach rolnych lub w bezpośredniej ich bliskości należy dążyć do unikania lub ograniczania negatywnego wpływu tych inwestycji na warunki prowadzenia działalności rolniczej, w szczególności należy unikać lub ograniczać konieczność likwidacji lub podziału istniejących gospodarstw rolnych.</w:t>
      </w:r>
    </w:p>
    <w:p>
      <w:pPr>
        <w:pStyle w:val="Style12"/>
        <w:keepNext w:val="0"/>
        <w:keepLines w:val="0"/>
        <w:widowControl w:val="0"/>
        <w:numPr>
          <w:ilvl w:val="0"/>
          <w:numId w:val="9"/>
        </w:numPr>
        <w:shd w:val="clear" w:color="auto" w:fill="auto"/>
        <w:tabs>
          <w:tab w:pos="312" w:val="left"/>
        </w:tabs>
        <w:bidi w:val="0"/>
        <w:spacing w:before="0" w:after="0"/>
        <w:ind w:left="0" w:right="0" w:firstLine="0"/>
        <w:jc w:val="left"/>
      </w:pPr>
      <w:r>
        <w:rPr>
          <w:rStyle w:val="CharStyle13"/>
        </w:rPr>
        <w:t>Ilekroć odrębne przepisy w odniesieniu do planów, programów czy innych przedsięwzięć w zakresie działalności pozarolniczej przewidują wymóg przedstawienia oceny wpływu na środowisko, a przedsięwzięcie realizowane jest w całości lub w części na gruntach rolnych lub w bezpośredniej bliskości takich gruntów, inwestor lub irmy wskazany podmiot powinien przedstawić również ocenę wpływu tej inwestycji na warunki prowadzenia działalności rolniczej, z uwzględnieniem skutków określonych w ust.l.</w:t>
      </w:r>
    </w:p>
    <w:p>
      <w:pPr>
        <w:pStyle w:val="Style12"/>
        <w:keepNext w:val="0"/>
        <w:keepLines w:val="0"/>
        <w:widowControl w:val="0"/>
        <w:numPr>
          <w:ilvl w:val="0"/>
          <w:numId w:val="9"/>
        </w:numPr>
        <w:shd w:val="clear" w:color="auto" w:fill="auto"/>
        <w:tabs>
          <w:tab w:pos="312" w:val="left"/>
        </w:tabs>
        <w:bidi w:val="0"/>
        <w:spacing w:before="0" w:after="260"/>
        <w:ind w:left="0" w:right="0" w:firstLine="0"/>
        <w:jc w:val="left"/>
      </w:pPr>
      <w:r>
        <w:rPr>
          <w:rStyle w:val="CharStyle13"/>
        </w:rPr>
        <w:t>Minister właściwy do spraw rolnictwa i rozwoju wsi określi w drodze rozporządzenia warunki jakim powinna odpowiadać ocena wpływu inwestycji na warunki prowadzenia działalności rolniczej, a także minimalne niezbędne warunki użytkowania części gospodarstwa rolnego, z uwzględnieniem koniecznego dostępu odpowiednich maszyn i urządzeń wykorzystywanych w działalności rolniczej.</w:t>
      </w:r>
    </w:p>
    <w:p>
      <w:pPr>
        <w:pStyle w:val="Style12"/>
        <w:keepNext w:val="0"/>
        <w:keepLines w:val="0"/>
        <w:widowControl w:val="0"/>
        <w:shd w:val="clear" w:color="auto" w:fill="auto"/>
        <w:bidi w:val="0"/>
        <w:spacing w:before="0" w:after="0" w:line="240" w:lineRule="auto"/>
        <w:ind w:left="0" w:right="0" w:firstLine="0"/>
        <w:jc w:val="left"/>
      </w:pPr>
      <w:r>
        <w:rPr>
          <w:rStyle w:val="CharStyle13"/>
          <w:i/>
          <w:iCs/>
        </w:rPr>
        <w:t>Sprawiedliwe rekompensaty za wywłaszczenia gruntów rolnych</w:t>
      </w:r>
    </w:p>
    <w:p>
      <w:pPr>
        <w:pStyle w:val="Style12"/>
        <w:keepNext w:val="0"/>
        <w:keepLines w:val="0"/>
        <w:widowControl w:val="0"/>
        <w:shd w:val="clear" w:color="auto" w:fill="auto"/>
        <w:bidi w:val="0"/>
        <w:spacing w:before="0" w:after="0" w:line="240" w:lineRule="auto"/>
        <w:ind w:left="0" w:right="0" w:firstLine="0"/>
        <w:jc w:val="left"/>
      </w:pPr>
      <w:r>
        <w:rPr>
          <w:rStyle w:val="CharStyle13"/>
        </w:rPr>
        <w:t>Art. 5.</w:t>
      </w:r>
    </w:p>
    <w:p>
      <w:pPr>
        <w:pStyle w:val="Style12"/>
        <w:keepNext w:val="0"/>
        <w:keepLines w:val="0"/>
        <w:widowControl w:val="0"/>
        <w:shd w:val="clear" w:color="auto" w:fill="auto"/>
        <w:bidi w:val="0"/>
        <w:spacing w:before="0" w:after="260" w:line="240" w:lineRule="auto"/>
        <w:ind w:left="0" w:right="0" w:firstLine="0"/>
        <w:jc w:val="left"/>
      </w:pPr>
      <w:r>
        <w:rPr>
          <w:rStyle w:val="CharStyle13"/>
        </w:rPr>
        <w:t>Ilekroć odrębne przepisy przewidują wywłaszczenie nieruchomości rolnej może to nastąpić jedynie za słusznym odszkodowaniem obejmującym nie tylko wartość utraconego gruntu ale też koszty odtworzenia działalności rolniczej w innym miejscu. Rolnikowi należy przy tym zapewnić możliwość scalenia lub wymiany gruntów.</w:t>
      </w:r>
    </w:p>
    <w:p>
      <w:pPr>
        <w:pStyle w:val="Style12"/>
        <w:keepNext w:val="0"/>
        <w:keepLines w:val="0"/>
        <w:widowControl w:val="0"/>
        <w:shd w:val="clear" w:color="auto" w:fill="auto"/>
        <w:bidi w:val="0"/>
        <w:spacing w:before="0" w:after="0" w:line="240" w:lineRule="auto"/>
        <w:ind w:left="0" w:right="0" w:firstLine="0"/>
        <w:jc w:val="left"/>
      </w:pPr>
      <w:r>
        <w:rPr>
          <w:rStyle w:val="CharStyle13"/>
          <w:i/>
          <w:iCs/>
        </w:rPr>
        <w:t>Prawo do sprzedaży bezpośrednie]</w:t>
      </w:r>
    </w:p>
    <w:p>
      <w:pPr>
        <w:pStyle w:val="Style12"/>
        <w:keepNext w:val="0"/>
        <w:keepLines w:val="0"/>
        <w:widowControl w:val="0"/>
        <w:shd w:val="clear" w:color="auto" w:fill="auto"/>
        <w:bidi w:val="0"/>
        <w:spacing w:before="0" w:after="0" w:line="240" w:lineRule="auto"/>
        <w:ind w:left="0" w:right="0" w:firstLine="0"/>
        <w:jc w:val="left"/>
      </w:pPr>
      <w:r>
        <w:rPr>
          <w:rStyle w:val="CharStyle13"/>
        </w:rPr>
        <w:t>Art. 6.</w:t>
      </w:r>
    </w:p>
    <w:p>
      <w:pPr>
        <w:pStyle w:val="Style12"/>
        <w:keepNext w:val="0"/>
        <w:keepLines w:val="0"/>
        <w:widowControl w:val="0"/>
        <w:numPr>
          <w:ilvl w:val="0"/>
          <w:numId w:val="11"/>
        </w:numPr>
        <w:shd w:val="clear" w:color="auto" w:fill="auto"/>
        <w:tabs>
          <w:tab w:pos="298" w:val="left"/>
        </w:tabs>
        <w:bidi w:val="0"/>
        <w:spacing w:before="0" w:after="0" w:line="240" w:lineRule="auto"/>
        <w:ind w:left="0" w:right="0" w:firstLine="0"/>
        <w:jc w:val="left"/>
      </w:pPr>
      <w:r>
        <w:rPr>
          <w:rStyle w:val="CharStyle13"/>
        </w:rPr>
        <w:t>W ramach prowadzonej działalności rolniczej rolnik ma prawo do wolnej od podatków i innych obciążeń sprzedaży bezpośredniej produktów rolnych wytworzonych w jego gospodarstwie rolnym lub wytworzonych w gospodarstwie i w nim przetworzonych. Prawo do sprzedaży bezpośredniej obejmuje również produkty rolne wytworzone i przetworzone w ramach bezpośredniej współpracy rolników w przetwarzaniu produktów rolnych pochodzących z ich gospodarstw rolnych.</w:t>
      </w:r>
    </w:p>
    <w:p>
      <w:pPr>
        <w:pStyle w:val="Style12"/>
        <w:keepNext w:val="0"/>
        <w:keepLines w:val="0"/>
        <w:widowControl w:val="0"/>
        <w:numPr>
          <w:ilvl w:val="0"/>
          <w:numId w:val="11"/>
        </w:numPr>
        <w:shd w:val="clear" w:color="auto" w:fill="auto"/>
        <w:tabs>
          <w:tab w:pos="293" w:val="left"/>
        </w:tabs>
        <w:bidi w:val="0"/>
        <w:spacing w:before="0" w:after="260" w:line="240" w:lineRule="auto"/>
        <w:ind w:left="0" w:right="0" w:firstLine="0"/>
        <w:jc w:val="left"/>
      </w:pPr>
      <w:r>
        <w:rPr>
          <w:rStyle w:val="CharStyle13"/>
        </w:rPr>
        <w:t>Jednostki samorządu terytorialnego zapewniają rolnikom miejsca sprzedaży bezpośredniej produktów rolnych, o których mowa w ust. 1 stosownie do warunków i zwyczajów miejscowych.</w:t>
      </w:r>
    </w:p>
    <w:p>
      <w:pPr>
        <w:pStyle w:val="Style12"/>
        <w:keepNext w:val="0"/>
        <w:keepLines w:val="0"/>
        <w:widowControl w:val="0"/>
        <w:shd w:val="clear" w:color="auto" w:fill="auto"/>
        <w:bidi w:val="0"/>
        <w:spacing w:before="0" w:after="0" w:line="240" w:lineRule="auto"/>
        <w:ind w:left="0" w:right="0" w:firstLine="0"/>
        <w:jc w:val="left"/>
      </w:pPr>
      <w:r>
        <w:rPr>
          <w:rStyle w:val="CharStyle13"/>
          <w:i/>
          <w:iCs/>
        </w:rPr>
        <w:t>Chów zwierząt na własny użytek</w:t>
      </w:r>
    </w:p>
    <w:p>
      <w:pPr>
        <w:pStyle w:val="Style12"/>
        <w:keepNext w:val="0"/>
        <w:keepLines w:val="0"/>
        <w:widowControl w:val="0"/>
        <w:shd w:val="clear" w:color="auto" w:fill="auto"/>
        <w:bidi w:val="0"/>
        <w:spacing w:before="0" w:after="0" w:line="240" w:lineRule="auto"/>
        <w:ind w:left="0" w:right="0" w:firstLine="0"/>
        <w:jc w:val="left"/>
      </w:pPr>
      <w:r>
        <w:rPr>
          <w:rStyle w:val="CharStyle13"/>
        </w:rPr>
        <w:t>Art. 7</w:t>
      </w:r>
    </w:p>
    <w:p>
      <w:pPr>
        <w:pStyle w:val="Style12"/>
        <w:keepNext w:val="0"/>
        <w:keepLines w:val="0"/>
        <w:widowControl w:val="0"/>
        <w:shd w:val="clear" w:color="auto" w:fill="auto"/>
        <w:bidi w:val="0"/>
        <w:spacing w:before="0" w:after="0" w:line="240" w:lineRule="auto"/>
        <w:ind w:left="0" w:right="0" w:firstLine="0"/>
        <w:jc w:val="left"/>
      </w:pPr>
      <w:r>
        <w:rPr>
          <w:rStyle w:val="CharStyle13"/>
        </w:rPr>
        <w:t>W ramach prowadzonej działalności rolniczej rolnik ma prawo do chowu nieznacznej liczby zwierząt gospodarskich na własny użytek bez wymogu rejestracji tych zwierząt, chyba że wymóg rejestracji zostanie prawnie wprowadzony z uwagi na konieczność zwalczania chorób zwierząt.</w:t>
      </w:r>
    </w:p>
    <w:p>
      <w:pPr>
        <w:pStyle w:val="Style12"/>
        <w:keepNext w:val="0"/>
        <w:keepLines w:val="0"/>
        <w:widowControl w:val="0"/>
        <w:numPr>
          <w:ilvl w:val="0"/>
          <w:numId w:val="11"/>
        </w:numPr>
        <w:shd w:val="clear" w:color="auto" w:fill="auto"/>
        <w:tabs>
          <w:tab w:pos="293" w:val="left"/>
        </w:tabs>
        <w:bidi w:val="0"/>
        <w:spacing w:before="0" w:after="260" w:line="240" w:lineRule="auto"/>
        <w:ind w:left="0" w:right="0" w:firstLine="0"/>
        <w:jc w:val="left"/>
      </w:pPr>
      <w:r>
        <w:rPr>
          <w:rStyle w:val="CharStyle13"/>
        </w:rPr>
        <w:t>Minister właściwy do spraw rolnictwa określi w drodze rozporządzenia maksymalna liczbę oraz warunki i zasady chowu zwierząt gospodarskich na własny użytek.</w:t>
      </w:r>
    </w:p>
    <w:p>
      <w:pPr>
        <w:pStyle w:val="Style12"/>
        <w:keepNext w:val="0"/>
        <w:keepLines w:val="0"/>
        <w:widowControl w:val="0"/>
        <w:shd w:val="clear" w:color="auto" w:fill="auto"/>
        <w:bidi w:val="0"/>
        <w:spacing w:before="0" w:after="0" w:line="240" w:lineRule="auto"/>
        <w:ind w:left="0" w:right="0" w:firstLine="0"/>
        <w:jc w:val="left"/>
      </w:pPr>
      <w:r>
        <w:rPr>
          <w:rStyle w:val="CharStyle13"/>
          <w:i/>
          <w:iCs/>
        </w:rPr>
        <w:t>Pomoc sąsiedzka</w:t>
      </w:r>
    </w:p>
    <w:p>
      <w:pPr>
        <w:pStyle w:val="Style12"/>
        <w:keepNext w:val="0"/>
        <w:keepLines w:val="0"/>
        <w:widowControl w:val="0"/>
        <w:shd w:val="clear" w:color="auto" w:fill="auto"/>
        <w:bidi w:val="0"/>
        <w:spacing w:before="0" w:after="0" w:line="240" w:lineRule="auto"/>
        <w:ind w:left="0" w:right="0" w:firstLine="0"/>
        <w:jc w:val="left"/>
      </w:pPr>
      <w:r>
        <w:rPr>
          <w:rStyle w:val="CharStyle13"/>
        </w:rPr>
        <w:t>Art. 8.</w:t>
      </w:r>
    </w:p>
    <w:p>
      <w:pPr>
        <w:pStyle w:val="Style12"/>
        <w:keepNext w:val="0"/>
        <w:keepLines w:val="0"/>
        <w:widowControl w:val="0"/>
        <w:numPr>
          <w:ilvl w:val="0"/>
          <w:numId w:val="13"/>
        </w:numPr>
        <w:shd w:val="clear" w:color="auto" w:fill="auto"/>
        <w:tabs>
          <w:tab w:pos="288" w:val="left"/>
        </w:tabs>
        <w:bidi w:val="0"/>
        <w:spacing w:before="0" w:after="0" w:line="240" w:lineRule="auto"/>
        <w:ind w:left="0" w:right="0" w:firstLine="0"/>
        <w:jc w:val="left"/>
      </w:pPr>
      <w:r>
        <w:rPr>
          <w:rStyle w:val="CharStyle13"/>
        </w:rPr>
        <w:t>Rolnik może świadczyć niezarobkową pomoc sąsiedzką w innym gospodarstwie rolnym, w formie pracy własnej lub przy użyciu maszyn i narzędzi należących do jego gospodarstwa. Praca wykonywana w ramach pomocy sąsiedzkiej jest traktowana jak praca w ramach własnej działalności rolniczej.</w:t>
      </w:r>
    </w:p>
    <w:p>
      <w:pPr>
        <w:pStyle w:val="Style12"/>
        <w:keepNext w:val="0"/>
        <w:keepLines w:val="0"/>
        <w:widowControl w:val="0"/>
        <w:numPr>
          <w:ilvl w:val="0"/>
          <w:numId w:val="13"/>
        </w:numPr>
        <w:shd w:val="clear" w:color="auto" w:fill="auto"/>
        <w:tabs>
          <w:tab w:pos="298" w:val="left"/>
        </w:tabs>
        <w:bidi w:val="0"/>
        <w:spacing w:before="0" w:after="0" w:line="240" w:lineRule="auto"/>
        <w:ind w:left="0" w:right="0" w:firstLine="0"/>
        <w:jc w:val="left"/>
        <w:sectPr>
          <w:footnotePr>
            <w:pos w:val="pageBottom"/>
            <w:numFmt w:val="decimal"/>
            <w:numRestart w:val="continuous"/>
          </w:footnotePr>
          <w:pgSz w:w="11900" w:h="16840"/>
          <w:pgMar w:top="1507" w:right="1389" w:bottom="1507" w:left="1279" w:header="1079" w:footer="1079" w:gutter="0"/>
          <w:cols w:space="720"/>
          <w:noEndnote/>
          <w:rtlGutter w:val="0"/>
          <w:docGrid w:linePitch="360"/>
        </w:sectPr>
      </w:pPr>
      <w:r>
        <w:rPr>
          <w:rStyle w:val="CharStyle13"/>
        </w:rPr>
        <w:t>W zakresie odpowiedzialności za szkody wyrządzone przez osobę wykonującą pomoc sąsiedzką, stosuje się odpowiednio przepisy dotyczące odpowiedzialności za szkody wyrządzone przez pracownika.</w:t>
      </w:r>
    </w:p>
    <w:p>
      <w:pPr>
        <w:pStyle w:val="Style12"/>
        <w:keepNext w:val="0"/>
        <w:keepLines w:val="0"/>
        <w:widowControl w:val="0"/>
        <w:shd w:val="clear" w:color="auto" w:fill="auto"/>
        <w:bidi w:val="0"/>
        <w:spacing w:before="0" w:after="0" w:line="257" w:lineRule="auto"/>
        <w:ind w:left="0" w:right="0" w:firstLine="0"/>
        <w:jc w:val="left"/>
      </w:pPr>
      <w:r>
        <w:rPr>
          <w:rStyle w:val="CharStyle13"/>
          <w:i/>
          <w:iCs/>
          <w:color w:val="000000"/>
        </w:rPr>
        <w:t>Ochrona praw osób bliskich</w:t>
      </w:r>
    </w:p>
    <w:p>
      <w:pPr>
        <w:pStyle w:val="Style12"/>
        <w:keepNext w:val="0"/>
        <w:keepLines w:val="0"/>
        <w:widowControl w:val="0"/>
        <w:shd w:val="clear" w:color="auto" w:fill="auto"/>
        <w:bidi w:val="0"/>
        <w:spacing w:before="0" w:after="0" w:line="257" w:lineRule="auto"/>
        <w:ind w:left="0" w:right="0" w:firstLine="0"/>
        <w:jc w:val="left"/>
      </w:pPr>
      <w:r>
        <w:rPr>
          <w:rStyle w:val="CharStyle13"/>
          <w:color w:val="000000"/>
        </w:rPr>
        <w:t>Art. 9</w:t>
      </w:r>
    </w:p>
    <w:p>
      <w:pPr>
        <w:pStyle w:val="Style12"/>
        <w:keepNext w:val="0"/>
        <w:keepLines w:val="0"/>
        <w:widowControl w:val="0"/>
        <w:numPr>
          <w:ilvl w:val="0"/>
          <w:numId w:val="15"/>
        </w:numPr>
        <w:shd w:val="clear" w:color="auto" w:fill="auto"/>
        <w:tabs>
          <w:tab w:pos="295" w:val="left"/>
        </w:tabs>
        <w:bidi w:val="0"/>
        <w:spacing w:before="0" w:after="0" w:line="257" w:lineRule="auto"/>
        <w:ind w:left="0" w:right="0" w:firstLine="0"/>
        <w:jc w:val="left"/>
      </w:pPr>
      <w:r>
        <w:rPr>
          <w:rStyle w:val="CharStyle13"/>
          <w:color w:val="000000"/>
        </w:rPr>
        <w:t>Jeśli odrębne przepisy przewidują ograniczenia w obrocie nieruchomościami rolnymi stanowiącymi własność rolników, ograniczenia te nie obejmują osób bliskich.</w:t>
      </w:r>
    </w:p>
    <w:p>
      <w:pPr>
        <w:pStyle w:val="Style12"/>
        <w:keepNext w:val="0"/>
        <w:keepLines w:val="0"/>
        <w:widowControl w:val="0"/>
        <w:numPr>
          <w:ilvl w:val="0"/>
          <w:numId w:val="15"/>
        </w:numPr>
        <w:shd w:val="clear" w:color="auto" w:fill="auto"/>
        <w:tabs>
          <w:tab w:pos="300" w:val="left"/>
        </w:tabs>
        <w:bidi w:val="0"/>
        <w:spacing w:before="0" w:after="260" w:line="257" w:lineRule="auto"/>
        <w:ind w:left="0" w:right="0" w:firstLine="0"/>
        <w:jc w:val="left"/>
      </w:pPr>
      <w:r>
        <w:rPr>
          <w:rStyle w:val="CharStyle13"/>
          <w:color w:val="000000"/>
        </w:rPr>
        <w:t>W razie nabycia gospodarstwa rolnego lub jego części przez osobę bliską dla dotychczasowego właściciela, osoba ta wstępuje w prawa dotychczasowego właściciela w zakresie dotyczącej tego gospodarstwa wszelkiej pomocy udzielanej ze środków publicznych.</w:t>
      </w:r>
    </w:p>
    <w:p>
      <w:pPr>
        <w:pStyle w:val="Style12"/>
        <w:keepNext w:val="0"/>
        <w:keepLines w:val="0"/>
        <w:widowControl w:val="0"/>
        <w:shd w:val="clear" w:color="auto" w:fill="auto"/>
        <w:bidi w:val="0"/>
        <w:spacing w:before="0" w:after="0" w:line="254" w:lineRule="auto"/>
        <w:ind w:left="0" w:right="0" w:firstLine="0"/>
        <w:jc w:val="left"/>
      </w:pPr>
      <w:r>
        <w:rPr>
          <w:rStyle w:val="CharStyle13"/>
          <w:i/>
          <w:iCs/>
          <w:color w:val="000000"/>
        </w:rPr>
        <w:t>Zwolnienie rolników od kosztów sądowych</w:t>
      </w:r>
    </w:p>
    <w:p>
      <w:pPr>
        <w:pStyle w:val="Style12"/>
        <w:keepNext w:val="0"/>
        <w:keepLines w:val="0"/>
        <w:widowControl w:val="0"/>
        <w:shd w:val="clear" w:color="auto" w:fill="auto"/>
        <w:bidi w:val="0"/>
        <w:spacing w:before="0" w:after="0" w:line="254" w:lineRule="auto"/>
        <w:ind w:left="0" w:right="0" w:firstLine="0"/>
        <w:jc w:val="left"/>
      </w:pPr>
      <w:r>
        <w:rPr>
          <w:rStyle w:val="CharStyle13"/>
          <w:color w:val="000000"/>
        </w:rPr>
        <w:t>Art. 10</w:t>
      </w:r>
    </w:p>
    <w:p>
      <w:pPr>
        <w:pStyle w:val="Style12"/>
        <w:keepNext w:val="0"/>
        <w:keepLines w:val="0"/>
        <w:widowControl w:val="0"/>
        <w:shd w:val="clear" w:color="auto" w:fill="auto"/>
        <w:bidi w:val="0"/>
        <w:spacing w:before="0" w:after="260" w:line="254" w:lineRule="auto"/>
        <w:ind w:left="0" w:right="0" w:firstLine="0"/>
        <w:jc w:val="left"/>
      </w:pPr>
      <w:r>
        <w:rPr>
          <w:rStyle w:val="CharStyle13"/>
          <w:color w:val="000000"/>
        </w:rPr>
        <w:t>W postępowaniach sądowych o zapłatę należności za produkty rolne wyprodukowane w gospodarstwie rolnym rolnikowi przysługuje zwolnienie od kosztów sądowych. W innych sprawach dotyczących rodzinnego gospodarstwa rolnego lub związanych z prowadzeniem takiego gospodarstwa, koszty sądowe obniża się o połowę.</w:t>
      </w:r>
    </w:p>
    <w:p>
      <w:pPr>
        <w:pStyle w:val="Style12"/>
        <w:keepNext w:val="0"/>
        <w:keepLines w:val="0"/>
        <w:widowControl w:val="0"/>
        <w:shd w:val="clear" w:color="auto" w:fill="auto"/>
        <w:bidi w:val="0"/>
        <w:spacing w:before="0" w:after="0" w:line="254" w:lineRule="auto"/>
        <w:ind w:left="0" w:right="0" w:firstLine="0"/>
        <w:jc w:val="left"/>
      </w:pPr>
      <w:r>
        <w:rPr>
          <w:rStyle w:val="CharStyle13"/>
          <w:i/>
          <w:iCs/>
          <w:color w:val="000000"/>
        </w:rPr>
        <w:t>Ochrona gospodarstw rolnych przed nieuzasadnionym podziałem</w:t>
      </w:r>
    </w:p>
    <w:p>
      <w:pPr>
        <w:pStyle w:val="Style12"/>
        <w:keepNext w:val="0"/>
        <w:keepLines w:val="0"/>
        <w:widowControl w:val="0"/>
        <w:shd w:val="clear" w:color="auto" w:fill="auto"/>
        <w:bidi w:val="0"/>
        <w:spacing w:before="0" w:after="0" w:line="254" w:lineRule="auto"/>
        <w:ind w:left="0" w:right="0" w:firstLine="0"/>
        <w:jc w:val="left"/>
      </w:pPr>
      <w:r>
        <w:rPr>
          <w:rStyle w:val="CharStyle13"/>
          <w:color w:val="000000"/>
        </w:rPr>
        <w:t>Art. 11</w:t>
      </w:r>
    </w:p>
    <w:p>
      <w:pPr>
        <w:pStyle w:val="Style12"/>
        <w:keepNext w:val="0"/>
        <w:keepLines w:val="0"/>
        <w:widowControl w:val="0"/>
        <w:numPr>
          <w:ilvl w:val="0"/>
          <w:numId w:val="17"/>
        </w:numPr>
        <w:shd w:val="clear" w:color="auto" w:fill="auto"/>
        <w:tabs>
          <w:tab w:pos="295" w:val="left"/>
        </w:tabs>
        <w:bidi w:val="0"/>
        <w:spacing w:before="0" w:after="0" w:line="254" w:lineRule="auto"/>
        <w:ind w:left="0" w:right="0" w:firstLine="0"/>
        <w:jc w:val="left"/>
      </w:pPr>
      <w:r>
        <w:rPr>
          <w:rStyle w:val="CharStyle13"/>
          <w:color w:val="000000"/>
        </w:rPr>
        <w:t>Podział gospodarstwa rolnego w postępowaniu sądowym lub administracyjnym może nastąpić tylko wtedy, jest to konieczne z uwagi na ważny interes publiczny lub prywatny, w szczególności gdy strony lub uczestnicy postępowania zgodnie o taki podział wnoszą.</w:t>
      </w:r>
    </w:p>
    <w:p>
      <w:pPr>
        <w:pStyle w:val="Style12"/>
        <w:keepNext w:val="0"/>
        <w:keepLines w:val="0"/>
        <w:widowControl w:val="0"/>
        <w:numPr>
          <w:ilvl w:val="0"/>
          <w:numId w:val="17"/>
        </w:numPr>
        <w:shd w:val="clear" w:color="auto" w:fill="auto"/>
        <w:tabs>
          <w:tab w:pos="300" w:val="left"/>
        </w:tabs>
        <w:bidi w:val="0"/>
        <w:spacing w:before="0" w:after="0" w:line="254" w:lineRule="auto"/>
        <w:ind w:left="0" w:right="0" w:firstLine="0"/>
        <w:jc w:val="left"/>
      </w:pPr>
      <w:r>
        <w:rPr>
          <w:rStyle w:val="CharStyle13"/>
          <w:color w:val="000000"/>
        </w:rPr>
        <w:t>Podział gospodarstwa rolnego powinien być dokonany w taki sposób, aby zachować niezbędne warunki prowadzenia działalności rolniczej na wszystkich częściach gospodarstwa.</w:t>
      </w:r>
    </w:p>
    <w:p>
      <w:pPr>
        <w:pStyle w:val="Style12"/>
        <w:keepNext w:val="0"/>
        <w:keepLines w:val="0"/>
        <w:widowControl w:val="0"/>
        <w:numPr>
          <w:ilvl w:val="0"/>
          <w:numId w:val="17"/>
        </w:numPr>
        <w:shd w:val="clear" w:color="auto" w:fill="auto"/>
        <w:tabs>
          <w:tab w:pos="300" w:val="left"/>
        </w:tabs>
        <w:bidi w:val="0"/>
        <w:spacing w:before="0" w:after="0" w:line="254" w:lineRule="auto"/>
        <w:ind w:left="0" w:right="0" w:firstLine="0"/>
        <w:jc w:val="left"/>
      </w:pPr>
      <w:r>
        <w:rPr>
          <w:rStyle w:val="CharStyle13"/>
          <w:color w:val="000000"/>
        </w:rPr>
        <w:t>Jeśli podział rodzinnego gospodarstwa rolnego w sposób, o którym mowa w ust. 2 nie jest możliwy i nie jest też możliwa odpowiednia wymiana gruntów, rolnikowi przysługuje odszkodowanie obejmujące oprócz równowartości utraconego także rekompensatę za utratę lub pogorszenie warunków prowadzenia działalności rolniczej na utworzonych w wyniku podziału częściach gospodarstwa.</w:t>
      </w:r>
    </w:p>
    <w:p>
      <w:pPr>
        <w:pStyle w:val="Style12"/>
        <w:keepNext w:val="0"/>
        <w:keepLines w:val="0"/>
        <w:widowControl w:val="0"/>
        <w:numPr>
          <w:ilvl w:val="0"/>
          <w:numId w:val="17"/>
        </w:numPr>
        <w:shd w:val="clear" w:color="auto" w:fill="auto"/>
        <w:tabs>
          <w:tab w:pos="304" w:val="left"/>
        </w:tabs>
        <w:bidi w:val="0"/>
        <w:spacing w:before="0" w:after="260" w:line="254" w:lineRule="auto"/>
        <w:ind w:left="0" w:right="0" w:firstLine="0"/>
        <w:jc w:val="left"/>
      </w:pPr>
      <w:r>
        <w:rPr>
          <w:rStyle w:val="CharStyle13"/>
          <w:color w:val="000000"/>
        </w:rPr>
        <w:t>Minister właściwy do spraw rolnictwa i rozwoju wsi określi w drodze rozporządzenia minimalne niezbędne warunki użytkowania części gospodarstwa rolnego, z uwzględnieniem koniecznego dostępu odpowiednich maszyn i urządzeń wykorzystywanych w produkcji rolnej.</w:t>
      </w:r>
    </w:p>
    <w:p>
      <w:pPr>
        <w:pStyle w:val="Style12"/>
        <w:keepNext w:val="0"/>
        <w:keepLines w:val="0"/>
        <w:widowControl w:val="0"/>
        <w:shd w:val="clear" w:color="auto" w:fill="auto"/>
        <w:bidi w:val="0"/>
        <w:spacing w:before="0" w:after="0"/>
        <w:ind w:left="0" w:right="0" w:firstLine="0"/>
        <w:jc w:val="left"/>
      </w:pPr>
      <w:r>
        <w:rPr>
          <w:rStyle w:val="CharStyle13"/>
          <w:i/>
          <w:iCs/>
          <w:color w:val="000000"/>
        </w:rPr>
        <w:t>Pierwszeństwo dla rolnika stale pracującego w gospodarskie</w:t>
      </w:r>
    </w:p>
    <w:p>
      <w:pPr>
        <w:pStyle w:val="Style12"/>
        <w:keepNext w:val="0"/>
        <w:keepLines w:val="0"/>
        <w:widowControl w:val="0"/>
        <w:shd w:val="clear" w:color="auto" w:fill="auto"/>
        <w:bidi w:val="0"/>
        <w:spacing w:before="0" w:after="0"/>
        <w:ind w:left="0" w:right="0" w:firstLine="0"/>
        <w:jc w:val="left"/>
      </w:pPr>
      <w:r>
        <w:rPr>
          <w:rStyle w:val="CharStyle13"/>
          <w:color w:val="000000"/>
        </w:rPr>
        <w:t>Art. 12</w:t>
      </w:r>
    </w:p>
    <w:p>
      <w:pPr>
        <w:pStyle w:val="Style12"/>
        <w:keepNext w:val="0"/>
        <w:keepLines w:val="0"/>
        <w:widowControl w:val="0"/>
        <w:numPr>
          <w:ilvl w:val="0"/>
          <w:numId w:val="19"/>
        </w:numPr>
        <w:shd w:val="clear" w:color="auto" w:fill="auto"/>
        <w:tabs>
          <w:tab w:pos="295" w:val="left"/>
        </w:tabs>
        <w:bidi w:val="0"/>
        <w:spacing w:before="0" w:after="0"/>
        <w:ind w:left="0" w:right="0" w:firstLine="0"/>
        <w:jc w:val="left"/>
      </w:pPr>
      <w:r>
        <w:rPr>
          <w:rStyle w:val="CharStyle13"/>
          <w:color w:val="000000"/>
        </w:rPr>
        <w:t>W razie zniesienia współwłasności gospodarstwa rolnego w postępowaniu sądowym, pierwszeństwo w przyznaniu gospodarstwa przysługuje rolnikowi, który stale pracował w tym gospodarstwie.</w:t>
      </w:r>
    </w:p>
    <w:p>
      <w:pPr>
        <w:pStyle w:val="Style12"/>
        <w:keepNext w:val="0"/>
        <w:keepLines w:val="0"/>
        <w:widowControl w:val="0"/>
        <w:numPr>
          <w:ilvl w:val="0"/>
          <w:numId w:val="19"/>
        </w:numPr>
        <w:shd w:val="clear" w:color="auto" w:fill="auto"/>
        <w:tabs>
          <w:tab w:pos="304" w:val="left"/>
        </w:tabs>
        <w:bidi w:val="0"/>
        <w:spacing w:before="0" w:after="0"/>
        <w:ind w:left="0" w:right="0" w:firstLine="0"/>
        <w:jc w:val="left"/>
      </w:pPr>
      <w:r>
        <w:rPr>
          <w:rStyle w:val="CharStyle13"/>
          <w:color w:val="000000"/>
        </w:rPr>
        <w:t>Jeśli na podstawie odrębnych przepisów rolnik obowiązany jest do spłat, zasądzonych w postępowaniu sądowym, spłaty te powinny być miarkowane tak, by ich łączna wysokość w jednym roku nie przekraczała jednej czwartej części dochodów z gospodarstwa.</w:t>
      </w:r>
    </w:p>
    <w:p>
      <w:pPr>
        <w:pStyle w:val="Style12"/>
        <w:keepNext w:val="0"/>
        <w:keepLines w:val="0"/>
        <w:widowControl w:val="0"/>
        <w:numPr>
          <w:ilvl w:val="0"/>
          <w:numId w:val="19"/>
        </w:numPr>
        <w:shd w:val="clear" w:color="auto" w:fill="auto"/>
        <w:tabs>
          <w:tab w:pos="304" w:val="left"/>
        </w:tabs>
        <w:bidi w:val="0"/>
        <w:spacing w:before="0" w:after="260"/>
        <w:ind w:left="0" w:right="0" w:firstLine="0"/>
        <w:jc w:val="left"/>
      </w:pPr>
      <w:r>
        <w:rPr>
          <w:rStyle w:val="CharStyle13"/>
          <w:color w:val="000000"/>
        </w:rPr>
        <w:t>Jeśli w' wyniku zniesienia współwłasności gospodarstwa rolnik, który nie mając innych dochodów stale w tym gospodarstwie pracował i nie otrzymał gospodarstwa, należne spłaty powiększa się o wynagrodzenie za pracę w gospodarstwie, w wysokości połowy minimalnego miesięcznego wynagrodzenia za każdy miesiąc pracy w gospodarstwie, nie więcej jednak niż za lat dziesięć.</w:t>
      </w:r>
    </w:p>
    <w:p>
      <w:pPr>
        <w:pStyle w:val="Style12"/>
        <w:keepNext w:val="0"/>
        <w:keepLines w:val="0"/>
        <w:widowControl w:val="0"/>
        <w:shd w:val="clear" w:color="auto" w:fill="auto"/>
        <w:bidi w:val="0"/>
        <w:spacing w:before="0" w:after="0" w:line="240" w:lineRule="auto"/>
        <w:ind w:left="0" w:right="0" w:firstLine="0"/>
        <w:jc w:val="left"/>
      </w:pPr>
      <w:r>
        <w:rPr>
          <w:rStyle w:val="CharStyle13"/>
          <w:i/>
          <w:iCs/>
          <w:color w:val="000000"/>
        </w:rPr>
        <w:t>Ochrona należności rolniczych tak jak pracowniczych</w:t>
      </w:r>
    </w:p>
    <w:p>
      <w:pPr>
        <w:pStyle w:val="Style12"/>
        <w:keepNext w:val="0"/>
        <w:keepLines w:val="0"/>
        <w:widowControl w:val="0"/>
        <w:shd w:val="clear" w:color="auto" w:fill="auto"/>
        <w:bidi w:val="0"/>
        <w:spacing w:before="0" w:after="0" w:line="240" w:lineRule="auto"/>
        <w:ind w:left="0" w:right="0" w:firstLine="0"/>
        <w:jc w:val="left"/>
      </w:pPr>
      <w:r>
        <w:rPr>
          <w:rStyle w:val="CharStyle13"/>
          <w:color w:val="000000"/>
        </w:rPr>
        <w:t>Art. 13</w:t>
      </w:r>
    </w:p>
    <w:p>
      <w:pPr>
        <w:pStyle w:val="Style12"/>
        <w:keepNext w:val="0"/>
        <w:keepLines w:val="0"/>
        <w:widowControl w:val="0"/>
        <w:numPr>
          <w:ilvl w:val="0"/>
          <w:numId w:val="21"/>
        </w:numPr>
        <w:shd w:val="clear" w:color="auto" w:fill="auto"/>
        <w:tabs>
          <w:tab w:pos="300" w:val="left"/>
        </w:tabs>
        <w:bidi w:val="0"/>
        <w:spacing w:before="0" w:after="260" w:line="240" w:lineRule="auto"/>
        <w:ind w:left="0" w:right="0" w:firstLine="0"/>
        <w:jc w:val="left"/>
        <w:sectPr>
          <w:footnotePr>
            <w:pos w:val="pageBottom"/>
            <w:numFmt w:val="decimal"/>
            <w:numRestart w:val="continuous"/>
          </w:footnotePr>
          <w:pgSz w:w="11900" w:h="16840"/>
          <w:pgMar w:top="1435" w:right="1303" w:bottom="1435" w:left="1350" w:header="1007" w:footer="1007" w:gutter="0"/>
          <w:cols w:space="720"/>
          <w:noEndnote/>
          <w:rtlGutter w:val="0"/>
          <w:docGrid w:linePitch="360"/>
        </w:sectPr>
      </w:pPr>
      <w:r>
        <w:rPr>
          <w:rStyle w:val="CharStyle13"/>
          <w:color w:val="000000"/>
        </w:rPr>
        <w:t>Ilekroć odrębne przepisy przewidują ochronę wynagrodzenia za pracę w' postępowaniu egzekucyjnym sądowym lub administracyjnym, ochronę tę stosuje się odpowiednio do należności rolników za dostarczone produkty rolne.</w:t>
      </w:r>
    </w:p>
    <w:p>
      <w:pPr>
        <w:pStyle w:val="Style12"/>
        <w:keepNext w:val="0"/>
        <w:keepLines w:val="0"/>
        <w:widowControl w:val="0"/>
        <w:numPr>
          <w:ilvl w:val="0"/>
          <w:numId w:val="21"/>
        </w:numPr>
        <w:shd w:val="clear" w:color="auto" w:fill="auto"/>
        <w:tabs>
          <w:tab w:pos="301" w:val="left"/>
        </w:tabs>
        <w:bidi w:val="0"/>
        <w:spacing w:before="0" w:after="260" w:line="240" w:lineRule="auto"/>
        <w:ind w:left="0" w:right="0" w:firstLine="0"/>
        <w:jc w:val="left"/>
      </w:pPr>
      <w:r>
        <w:rPr>
          <w:rStyle w:val="CharStyle13"/>
        </w:rPr>
        <w:t>Ilekroć odrębne przepisy przewidują pierwszeństwo w zaspokojeniu wierzytelności z tytułu wynagrodzenia za pracę, pierwszeństwo to stosuje odpowiednio do należności rolników za dostarczone produkty rolne.</w:t>
      </w:r>
    </w:p>
    <w:p>
      <w:pPr>
        <w:pStyle w:val="Style12"/>
        <w:keepNext w:val="0"/>
        <w:keepLines w:val="0"/>
        <w:widowControl w:val="0"/>
        <w:shd w:val="clear" w:color="auto" w:fill="auto"/>
        <w:bidi w:val="0"/>
        <w:spacing w:before="0" w:after="0" w:line="240" w:lineRule="auto"/>
        <w:ind w:left="0" w:right="0" w:firstLine="0"/>
        <w:jc w:val="left"/>
      </w:pPr>
      <w:r>
        <w:rPr>
          <w:rStyle w:val="CharStyle13"/>
          <w:i/>
          <w:iCs/>
        </w:rPr>
        <w:t>Ochrona działalności rolniczej w postępowaniu egzekucyjnym</w:t>
      </w:r>
    </w:p>
    <w:p>
      <w:pPr>
        <w:pStyle w:val="Style12"/>
        <w:keepNext w:val="0"/>
        <w:keepLines w:val="0"/>
        <w:widowControl w:val="0"/>
        <w:shd w:val="clear" w:color="auto" w:fill="auto"/>
        <w:bidi w:val="0"/>
        <w:spacing w:before="0" w:after="0" w:line="240" w:lineRule="auto"/>
        <w:ind w:left="0" w:right="0" w:firstLine="0"/>
        <w:jc w:val="left"/>
      </w:pPr>
      <w:r>
        <w:rPr>
          <w:rStyle w:val="CharStyle13"/>
        </w:rPr>
        <w:t>Art. 14</w:t>
      </w:r>
    </w:p>
    <w:p>
      <w:pPr>
        <w:pStyle w:val="Style12"/>
        <w:keepNext w:val="0"/>
        <w:keepLines w:val="0"/>
        <w:widowControl w:val="0"/>
        <w:numPr>
          <w:ilvl w:val="0"/>
          <w:numId w:val="23"/>
        </w:numPr>
        <w:shd w:val="clear" w:color="auto" w:fill="auto"/>
        <w:tabs>
          <w:tab w:pos="301" w:val="left"/>
        </w:tabs>
        <w:bidi w:val="0"/>
        <w:spacing w:before="0" w:after="0" w:line="240" w:lineRule="auto"/>
        <w:ind w:left="0" w:right="0" w:firstLine="0"/>
        <w:jc w:val="left"/>
      </w:pPr>
      <w:r>
        <w:rPr>
          <w:rStyle w:val="CharStyle13"/>
        </w:rPr>
        <w:t>Egzekucja administracyjna lub sądowa, skierowana przeciwko rolnikowi i obejmująca nieruchomości rolne lub przedmioty należące do gospodarstwa rolnego, nie powinna prowadzić do pozbawienia rolnika możliwości dalszego prowadzenia działalności rolniczej, zakres wyłączeń z egzekucji dotyczącej gospodarstwa rolnego określają odrębne przepisy.</w:t>
      </w:r>
    </w:p>
    <w:p>
      <w:pPr>
        <w:pStyle w:val="Style12"/>
        <w:keepNext w:val="0"/>
        <w:keepLines w:val="0"/>
        <w:widowControl w:val="0"/>
        <w:numPr>
          <w:ilvl w:val="0"/>
          <w:numId w:val="23"/>
        </w:numPr>
        <w:shd w:val="clear" w:color="auto" w:fill="auto"/>
        <w:tabs>
          <w:tab w:pos="296" w:val="left"/>
        </w:tabs>
        <w:bidi w:val="0"/>
        <w:spacing w:before="0" w:after="260" w:line="240" w:lineRule="auto"/>
        <w:ind w:left="0" w:right="0" w:firstLine="0"/>
        <w:jc w:val="left"/>
      </w:pPr>
      <w:r>
        <w:rPr>
          <w:rStyle w:val="CharStyle13"/>
        </w:rPr>
        <w:t>W razie zabezpieczenia w ramach postępowania sądowego lub egzekucyjnego inwentarza żywego lub maszyn i urządzeń wchodzących w skład gospodarstwa rolnego, należy je pozostawić w dyspozycji rolnika z możliwością ich użytkowania, chyba że ważny interes publiczny lub prywatny wymaga zabezpieczenia w inny sposób.</w:t>
      </w:r>
    </w:p>
    <w:p>
      <w:pPr>
        <w:pStyle w:val="Style12"/>
        <w:keepNext w:val="0"/>
        <w:keepLines w:val="0"/>
        <w:widowControl w:val="0"/>
        <w:shd w:val="clear" w:color="auto" w:fill="auto"/>
        <w:bidi w:val="0"/>
        <w:spacing w:before="0" w:after="0" w:line="240" w:lineRule="auto"/>
        <w:ind w:left="0" w:right="0" w:firstLine="0"/>
        <w:jc w:val="left"/>
      </w:pPr>
      <w:r>
        <w:rPr>
          <w:rStyle w:val="CharStyle13"/>
          <w:i/>
          <w:iCs/>
        </w:rPr>
        <w:t>Pełna odpowiedzialność Skarbu Państwa za szkody łowieckie</w:t>
      </w:r>
    </w:p>
    <w:p>
      <w:pPr>
        <w:pStyle w:val="Style12"/>
        <w:keepNext w:val="0"/>
        <w:keepLines w:val="0"/>
        <w:widowControl w:val="0"/>
        <w:shd w:val="clear" w:color="auto" w:fill="auto"/>
        <w:bidi w:val="0"/>
        <w:spacing w:before="0" w:after="0" w:line="240" w:lineRule="auto"/>
        <w:ind w:left="0" w:right="0" w:firstLine="0"/>
        <w:jc w:val="left"/>
      </w:pPr>
      <w:r>
        <w:rPr>
          <w:rStyle w:val="CharStyle13"/>
        </w:rPr>
        <w:t>Art. 15</w:t>
      </w:r>
    </w:p>
    <w:p>
      <w:pPr>
        <w:pStyle w:val="Style12"/>
        <w:keepNext w:val="0"/>
        <w:keepLines w:val="0"/>
        <w:widowControl w:val="0"/>
        <w:numPr>
          <w:ilvl w:val="0"/>
          <w:numId w:val="25"/>
        </w:numPr>
        <w:shd w:val="clear" w:color="auto" w:fill="auto"/>
        <w:tabs>
          <w:tab w:pos="296" w:val="left"/>
        </w:tabs>
        <w:bidi w:val="0"/>
        <w:spacing w:before="0" w:after="0" w:line="240" w:lineRule="auto"/>
        <w:ind w:left="0" w:right="0" w:firstLine="0"/>
        <w:jc w:val="left"/>
      </w:pPr>
      <w:r>
        <w:rPr>
          <w:rStyle w:val="CharStyle13"/>
        </w:rPr>
        <w:t>Skarb Państwa ponosi pełną odpowiedzialność za szkody wyrządzone w produkcji roślinnej lub zwierzęcej przez zwierzynę stanowiącą własność Skarbu Państwa.</w:t>
      </w:r>
    </w:p>
    <w:p>
      <w:pPr>
        <w:pStyle w:val="Style12"/>
        <w:keepNext w:val="0"/>
        <w:keepLines w:val="0"/>
        <w:widowControl w:val="0"/>
        <w:numPr>
          <w:ilvl w:val="0"/>
          <w:numId w:val="25"/>
        </w:numPr>
        <w:shd w:val="clear" w:color="auto" w:fill="auto"/>
        <w:tabs>
          <w:tab w:pos="301" w:val="left"/>
        </w:tabs>
        <w:bidi w:val="0"/>
        <w:spacing w:before="0" w:after="0" w:line="240" w:lineRule="auto"/>
        <w:ind w:left="0" w:right="0" w:firstLine="0"/>
        <w:jc w:val="left"/>
      </w:pPr>
      <w:r>
        <w:rPr>
          <w:rStyle w:val="CharStyle13"/>
        </w:rPr>
        <w:t>Właściwe organy państwa uprawnione do szacowania szkód lub sprawujące nadzór ich szacowaniem, zapewniają rzetelność oszacowania. Jeśli rolnik nie zgadza się z szacunkiem szkód, przysługuje mu droga sądowa.</w:t>
      </w:r>
    </w:p>
    <w:p>
      <w:pPr>
        <w:pStyle w:val="Style12"/>
        <w:keepNext w:val="0"/>
        <w:keepLines w:val="0"/>
        <w:widowControl w:val="0"/>
        <w:numPr>
          <w:ilvl w:val="0"/>
          <w:numId w:val="25"/>
        </w:numPr>
        <w:shd w:val="clear" w:color="auto" w:fill="auto"/>
        <w:tabs>
          <w:tab w:pos="291" w:val="left"/>
        </w:tabs>
        <w:bidi w:val="0"/>
        <w:spacing w:before="0" w:after="260" w:line="240" w:lineRule="auto"/>
        <w:ind w:left="0" w:right="0" w:firstLine="0"/>
        <w:jc w:val="left"/>
      </w:pPr>
      <w:r>
        <w:rPr>
          <w:rStyle w:val="CharStyle13"/>
        </w:rPr>
        <w:t>Tryb i zasady szacowania szkód oraz wy płaty odszkodowań określają odrębne przepisy.</w:t>
      </w:r>
    </w:p>
    <w:p>
      <w:pPr>
        <w:pStyle w:val="Style12"/>
        <w:keepNext w:val="0"/>
        <w:keepLines w:val="0"/>
        <w:widowControl w:val="0"/>
        <w:shd w:val="clear" w:color="auto" w:fill="auto"/>
        <w:bidi w:val="0"/>
        <w:spacing w:before="0" w:after="0" w:line="240" w:lineRule="auto"/>
        <w:ind w:left="0" w:right="0" w:firstLine="0"/>
        <w:jc w:val="left"/>
      </w:pPr>
      <w:r>
        <w:rPr>
          <w:rStyle w:val="CharStyle13"/>
          <w:i/>
          <w:iCs/>
        </w:rPr>
        <w:t>Kontrola gospodarstw rolnych tylko przez instytucje państwowe</w:t>
      </w:r>
    </w:p>
    <w:p>
      <w:pPr>
        <w:pStyle w:val="Style12"/>
        <w:keepNext w:val="0"/>
        <w:keepLines w:val="0"/>
        <w:widowControl w:val="0"/>
        <w:shd w:val="clear" w:color="auto" w:fill="auto"/>
        <w:bidi w:val="0"/>
        <w:spacing w:before="0" w:after="0" w:line="240" w:lineRule="auto"/>
        <w:ind w:left="0" w:right="0" w:firstLine="0"/>
        <w:jc w:val="left"/>
      </w:pPr>
      <w:r>
        <w:rPr>
          <w:rStyle w:val="CharStyle13"/>
        </w:rPr>
        <w:t>Art. 16</w:t>
      </w:r>
    </w:p>
    <w:p>
      <w:pPr>
        <w:pStyle w:val="Style12"/>
        <w:keepNext w:val="0"/>
        <w:keepLines w:val="0"/>
        <w:widowControl w:val="0"/>
        <w:numPr>
          <w:ilvl w:val="0"/>
          <w:numId w:val="27"/>
        </w:numPr>
        <w:shd w:val="clear" w:color="auto" w:fill="auto"/>
        <w:tabs>
          <w:tab w:pos="296" w:val="left"/>
        </w:tabs>
        <w:bidi w:val="0"/>
        <w:spacing w:before="0" w:after="0" w:line="240" w:lineRule="auto"/>
        <w:ind w:left="0" w:right="0" w:firstLine="0"/>
        <w:jc w:val="left"/>
      </w:pPr>
      <w:r>
        <w:rPr>
          <w:rStyle w:val="CharStyle13"/>
        </w:rPr>
        <w:t>Prawo do kontroli gospodarstw rolnych oraz do odebrania rzeczy należących do gospodarstwa rolnego mają jedynie właściwe organy państwowe, uprawnione na mocy ustawy, z wykluczeniem osób i organizacji prywatnych.</w:t>
      </w:r>
    </w:p>
    <w:p>
      <w:pPr>
        <w:pStyle w:val="Style12"/>
        <w:keepNext w:val="0"/>
        <w:keepLines w:val="0"/>
        <w:widowControl w:val="0"/>
        <w:numPr>
          <w:ilvl w:val="0"/>
          <w:numId w:val="27"/>
        </w:numPr>
        <w:shd w:val="clear" w:color="auto" w:fill="auto"/>
        <w:tabs>
          <w:tab w:pos="296" w:val="left"/>
        </w:tabs>
        <w:bidi w:val="0"/>
        <w:spacing w:before="0" w:after="260" w:line="240" w:lineRule="auto"/>
        <w:ind w:left="0" w:right="0" w:firstLine="0"/>
        <w:jc w:val="left"/>
      </w:pPr>
      <w:r>
        <w:rPr>
          <w:rStyle w:val="CharStyle13"/>
        </w:rPr>
        <w:t>Organy inspekcji i kontroli, uprawnione na podstawie odrębnych przepisów do kontroli gospodarstw rolnych przeprowadzają kontrolę w sposób niezakłócający normalnego funkcjonowania gospodarstwa rolnego i prowadzonej w nim działalności rolniczej, unikając w szczególności dublowania kontroli i koncentrowania wielu kontroli w krótkim czasie.</w:t>
      </w:r>
    </w:p>
    <w:p>
      <w:pPr>
        <w:pStyle w:val="Style12"/>
        <w:keepNext w:val="0"/>
        <w:keepLines w:val="0"/>
        <w:widowControl w:val="0"/>
        <w:shd w:val="clear" w:color="auto" w:fill="auto"/>
        <w:bidi w:val="0"/>
        <w:spacing w:before="0" w:after="0" w:line="240" w:lineRule="auto"/>
        <w:ind w:left="0" w:right="0" w:firstLine="0"/>
        <w:jc w:val="left"/>
      </w:pPr>
      <w:r>
        <w:rPr>
          <w:rStyle w:val="CharStyle13"/>
          <w:i/>
          <w:iCs/>
        </w:rPr>
        <w:t>Ochrona rolników przed nadmiernymi sankcjami</w:t>
      </w:r>
    </w:p>
    <w:p>
      <w:pPr>
        <w:pStyle w:val="Style12"/>
        <w:keepNext w:val="0"/>
        <w:keepLines w:val="0"/>
        <w:widowControl w:val="0"/>
        <w:shd w:val="clear" w:color="auto" w:fill="auto"/>
        <w:bidi w:val="0"/>
        <w:spacing w:before="0" w:after="0" w:line="240" w:lineRule="auto"/>
        <w:ind w:left="0" w:right="0" w:firstLine="0"/>
        <w:jc w:val="left"/>
      </w:pPr>
      <w:r>
        <w:rPr>
          <w:rStyle w:val="CharStyle13"/>
        </w:rPr>
        <w:t>Art. 17</w:t>
      </w:r>
    </w:p>
    <w:p>
      <w:pPr>
        <w:pStyle w:val="Style12"/>
        <w:keepNext w:val="0"/>
        <w:keepLines w:val="0"/>
        <w:widowControl w:val="0"/>
        <w:numPr>
          <w:ilvl w:val="0"/>
          <w:numId w:val="29"/>
        </w:numPr>
        <w:shd w:val="clear" w:color="auto" w:fill="auto"/>
        <w:tabs>
          <w:tab w:pos="301" w:val="left"/>
        </w:tabs>
        <w:bidi w:val="0"/>
        <w:spacing w:before="0" w:after="0" w:line="240" w:lineRule="auto"/>
        <w:ind w:left="0" w:right="0" w:firstLine="0"/>
        <w:jc w:val="left"/>
      </w:pPr>
      <w:r>
        <w:rPr>
          <w:rStyle w:val="CharStyle13"/>
        </w:rPr>
        <w:t>Sankcje nakładane z powodu nieprawidłowości stwierdzonych w działalności rolniczej powinny być miarkowane proporcjonalnie do ich wagi i konsekwencji, mając na względzie by nieznaczne nieprawidłowości nie powodowały sankcji prowadzących do konieczności zaprzestania lub istotnego ograniczenia prowadzonej działalności rolniczej.</w:t>
      </w:r>
    </w:p>
    <w:p>
      <w:pPr>
        <w:pStyle w:val="Style12"/>
        <w:keepNext w:val="0"/>
        <w:keepLines w:val="0"/>
        <w:widowControl w:val="0"/>
        <w:numPr>
          <w:ilvl w:val="0"/>
          <w:numId w:val="29"/>
        </w:numPr>
        <w:shd w:val="clear" w:color="auto" w:fill="auto"/>
        <w:tabs>
          <w:tab w:pos="301" w:val="left"/>
        </w:tabs>
        <w:bidi w:val="0"/>
        <w:spacing w:before="0" w:after="260" w:line="240" w:lineRule="auto"/>
        <w:ind w:left="0" w:right="0" w:firstLine="0"/>
        <w:jc w:val="left"/>
      </w:pPr>
      <w:r>
        <w:rPr>
          <w:rStyle w:val="CharStyle13"/>
        </w:rPr>
        <w:t>Właściwy organ odstąpi od nakładania kar w sytuacji gdy stwierdzona nieprawidłowość nie miała istotnego charakteru i nie spowodowała szkód a rolnik usunął nieprawidłowości, a także gdy nieprawidłowość była wynikiem działania siły wyższej lub niezawinionych przez rolnika nadzwyczajnych okoliczności lub gdy nieprawidłowość była wynikiem błędu innej osoby lub organu, w przypadku gdy błąd ten nie mógł być w rozsądny sposób odkryty' przez rolnika.</w:t>
      </w:r>
    </w:p>
    <w:p>
      <w:pPr>
        <w:pStyle w:val="Style12"/>
        <w:keepNext w:val="0"/>
        <w:keepLines w:val="0"/>
        <w:widowControl w:val="0"/>
        <w:shd w:val="clear" w:color="auto" w:fill="auto"/>
        <w:bidi w:val="0"/>
        <w:spacing w:before="0" w:after="0" w:line="240" w:lineRule="auto"/>
        <w:ind w:left="0" w:right="0" w:firstLine="0"/>
        <w:jc w:val="left"/>
      </w:pPr>
      <w:r>
        <w:rPr>
          <w:rStyle w:val="CharStyle13"/>
          <w:i/>
          <w:iCs/>
        </w:rPr>
        <w:t>Uporządkowanie roli organizacji ekologicznych w postępowaniach przeciwko rolnikom Art. 18</w:t>
      </w:r>
    </w:p>
    <w:p>
      <w:pPr>
        <w:pStyle w:val="Style12"/>
        <w:keepNext w:val="0"/>
        <w:keepLines w:val="0"/>
        <w:widowControl w:val="0"/>
        <w:shd w:val="clear" w:color="auto" w:fill="auto"/>
        <w:bidi w:val="0"/>
        <w:spacing w:before="0" w:after="0" w:line="240" w:lineRule="auto"/>
        <w:ind w:left="0" w:right="0" w:firstLine="0"/>
        <w:jc w:val="left"/>
      </w:pPr>
      <w:r>
        <w:rPr>
          <w:rStyle w:val="CharStyle13"/>
        </w:rPr>
        <w:t>Jeśli odrębne przepisy przewidują uprawnienie organizacji ekologicznych do udziału jako strony w postępowaniach administracyjnych lub sądowych dotyczących działalności rolniczej i w który ch stroną jest również rolnik, uprawnienie to dotyczy rodzajów działalności rolniczej wymienionych w załączniku I dyrektywy Parlamentu Europejskiego i Rady 2008/1/WE z dnia 15 stycznia 2008 r.</w:t>
      </w:r>
    </w:p>
    <w:p>
      <w:pPr>
        <w:pStyle w:val="Style12"/>
        <w:keepNext w:val="0"/>
        <w:keepLines w:val="0"/>
        <w:widowControl w:val="0"/>
        <w:shd w:val="clear" w:color="auto" w:fill="auto"/>
        <w:bidi w:val="0"/>
        <w:spacing w:before="0" w:after="260" w:line="254" w:lineRule="auto"/>
        <w:ind w:left="0" w:right="0" w:firstLine="0"/>
        <w:jc w:val="left"/>
      </w:pPr>
      <w:r>
        <w:rPr>
          <w:rStyle w:val="CharStyle13"/>
        </w:rPr>
        <w:t>dotyczącej zintegrowanego zapobiegania zanieczyszczeniom i ich kontroli. Nie narusza to prawa tych organizacji do wynikającego z odrębnych przepisów prawa wyrażania opinii, stanowisk czy komentarzy w ramach postępowań dotyczących rodzajów działalności rolniczej niewymicnionych w załączniku 1 wymienionej dyrekty'wy.</w:t>
      </w:r>
    </w:p>
    <w:p>
      <w:pPr>
        <w:pStyle w:val="Style12"/>
        <w:keepNext w:val="0"/>
        <w:keepLines w:val="0"/>
        <w:widowControl w:val="0"/>
        <w:shd w:val="clear" w:color="auto" w:fill="auto"/>
        <w:bidi w:val="0"/>
        <w:spacing w:before="0" w:after="0" w:line="254" w:lineRule="auto"/>
        <w:ind w:left="0" w:right="0" w:firstLine="0"/>
        <w:jc w:val="left"/>
      </w:pPr>
      <w:r>
        <w:rPr>
          <w:rStyle w:val="CharStyle13"/>
          <w:i/>
          <w:iCs/>
        </w:rPr>
        <w:t>Wejście ustawy w życie</w:t>
      </w:r>
    </w:p>
    <w:p>
      <w:pPr>
        <w:pStyle w:val="Style12"/>
        <w:keepNext w:val="0"/>
        <w:keepLines w:val="0"/>
        <w:widowControl w:val="0"/>
        <w:shd w:val="clear" w:color="auto" w:fill="auto"/>
        <w:bidi w:val="0"/>
        <w:spacing w:before="0" w:after="0" w:line="254" w:lineRule="auto"/>
        <w:ind w:left="0" w:right="0" w:firstLine="0"/>
        <w:jc w:val="left"/>
      </w:pPr>
      <w:r>
        <w:rPr>
          <w:rStyle w:val="CharStyle13"/>
        </w:rPr>
        <w:t>Art. 19</w:t>
      </w:r>
    </w:p>
    <w:p>
      <w:pPr>
        <w:pStyle w:val="Style12"/>
        <w:keepNext w:val="0"/>
        <w:keepLines w:val="0"/>
        <w:widowControl w:val="0"/>
        <w:shd w:val="clear" w:color="auto" w:fill="auto"/>
        <w:bidi w:val="0"/>
        <w:spacing w:before="0" w:after="260" w:line="254" w:lineRule="auto"/>
        <w:ind w:left="0" w:right="0" w:firstLine="0"/>
        <w:jc w:val="left"/>
      </w:pPr>
      <w:r>
        <w:rPr>
          <w:rStyle w:val="CharStyle13"/>
        </w:rPr>
        <w:t>Ustawa wchodzi w życie po upływie 14 dni od ogłoszenia.</w:t>
      </w:r>
    </w:p>
    <w:p>
      <w:pPr>
        <w:pStyle w:val="Style23"/>
        <w:keepNext/>
        <w:keepLines/>
        <w:widowControl w:val="0"/>
        <w:shd w:val="clear" w:color="auto" w:fill="auto"/>
        <w:bidi w:val="0"/>
        <w:spacing w:before="0" w:after="260" w:line="254" w:lineRule="auto"/>
        <w:ind w:left="0" w:right="0" w:firstLine="0"/>
        <w:jc w:val="left"/>
      </w:pPr>
      <w:bookmarkStart w:id="6" w:name="bookmark6"/>
      <w:r>
        <w:rPr>
          <w:rStyle w:val="CharStyle24"/>
          <w:rFonts w:ascii="Times New Roman" w:eastAsia="Times New Roman" w:hAnsi="Times New Roman" w:cs="Times New Roman"/>
          <w:b/>
          <w:bCs/>
          <w:color w:val="646464"/>
        </w:rPr>
        <w:t>Uzasadnienie</w:t>
      </w:r>
      <w:bookmarkEnd w:id="6"/>
    </w:p>
    <w:p>
      <w:pPr>
        <w:pStyle w:val="Style12"/>
        <w:keepNext w:val="0"/>
        <w:keepLines w:val="0"/>
        <w:widowControl w:val="0"/>
        <w:numPr>
          <w:ilvl w:val="0"/>
          <w:numId w:val="31"/>
        </w:numPr>
        <w:shd w:val="clear" w:color="auto" w:fill="auto"/>
        <w:tabs>
          <w:tab w:pos="288" w:val="left"/>
        </w:tabs>
        <w:bidi w:val="0"/>
        <w:spacing w:before="0" w:after="0" w:line="254" w:lineRule="auto"/>
        <w:ind w:left="0" w:right="0" w:firstLine="0"/>
        <w:jc w:val="left"/>
      </w:pPr>
      <w:r>
        <w:rPr>
          <w:rStyle w:val="CharStyle13"/>
        </w:rPr>
        <w:t>Projektowana ustawa ma być w założeniu aktem prawnym zawierającym podstawowe normy gwarancyjne dla działalności rolniczej.</w:t>
      </w:r>
    </w:p>
    <w:p>
      <w:pPr>
        <w:pStyle w:val="Style12"/>
        <w:keepNext w:val="0"/>
        <w:keepLines w:val="0"/>
        <w:widowControl w:val="0"/>
        <w:shd w:val="clear" w:color="auto" w:fill="auto"/>
        <w:bidi w:val="0"/>
        <w:spacing w:before="0" w:after="0" w:line="254" w:lineRule="auto"/>
        <w:ind w:left="0" w:right="0" w:firstLine="0"/>
        <w:jc w:val="left"/>
      </w:pPr>
      <w:r>
        <w:rPr>
          <w:rStyle w:val="CharStyle13"/>
        </w:rPr>
        <w:t>Użycie w tytule ustawy' pojęcia „gwarancje’’ odwołuje się wprost do potocznego znaczenia tego słowa, które słowniki języka polskiego definiują jako „coś, co daje pewność, że dany stan rzeczy' istnieje lub zaistnieje w przyszłości albo że osoba, o której mowa, zachowa się w określony pożądany sposób”. W tym przypadku chodzi właśnie o stworzenie dla rolników bardzo ważnej w ich działalności przewidywalności i pewności co do sposobu w jaki postępują wobec nich i postępować będą w przyszłości odpowiednie organy państwa, decydujące w sprawach rolników, ich gospodarstw rolnych oraz działalności rolniczej.</w:t>
      </w:r>
    </w:p>
    <w:p>
      <w:pPr>
        <w:pStyle w:val="Style12"/>
        <w:keepNext w:val="0"/>
        <w:keepLines w:val="0"/>
        <w:widowControl w:val="0"/>
        <w:shd w:val="clear" w:color="auto" w:fill="auto"/>
        <w:bidi w:val="0"/>
        <w:spacing w:before="0" w:after="0" w:line="254" w:lineRule="auto"/>
        <w:ind w:left="0" w:right="0" w:firstLine="0"/>
        <w:jc w:val="left"/>
      </w:pPr>
      <w:r>
        <w:rPr>
          <w:rStyle w:val="CharStyle13"/>
        </w:rPr>
        <w:t>Projekt opiera się na założeniu, że państwo powinno zapewnić minimalne gwarancje ochrony działalności rolniczej, ze względu na potrzebę zapewnienia bezpieczeństwa żywnościowego dla wszystkich obywateli, zapewnienie stabilności ekonomicznej i prawnej dla rolników, zrównoważenia działalności rolniczej ze względu na środowisko, klimat oraz rozwój obszarów wiejskich a także niezbędną społeczną solidarność z rolnikami.</w:t>
      </w:r>
    </w:p>
    <w:p>
      <w:pPr>
        <w:pStyle w:val="Style12"/>
        <w:keepNext w:val="0"/>
        <w:keepLines w:val="0"/>
        <w:widowControl w:val="0"/>
        <w:shd w:val="clear" w:color="auto" w:fill="auto"/>
        <w:bidi w:val="0"/>
        <w:spacing w:before="0" w:after="0" w:line="254" w:lineRule="auto"/>
        <w:ind w:left="0" w:right="0" w:firstLine="0"/>
        <w:jc w:val="left"/>
      </w:pPr>
      <w:r>
        <w:rPr>
          <w:rStyle w:val="CharStyle13"/>
        </w:rPr>
        <w:t xml:space="preserve">W zamierzeniu projektodawców </w:t>
      </w:r>
      <w:r>
        <w:rPr>
          <w:rStyle w:val="CharStyle13"/>
          <w:b/>
          <w:bCs/>
        </w:rPr>
        <w:t xml:space="preserve">regulacje zawarte w ustawie miałyby w przyszłości być wprowadzone do części ogólnej planowanego obszernego Kodeksu rolnego, </w:t>
      </w:r>
      <w:r>
        <w:rPr>
          <w:rStyle w:val="CharStyle13"/>
        </w:rPr>
        <w:t>regulującego kompleksowo materię prawną dotyczącą działalności rolniczej.</w:t>
      </w:r>
    </w:p>
    <w:p>
      <w:pPr>
        <w:pStyle w:val="Style12"/>
        <w:keepNext w:val="0"/>
        <w:keepLines w:val="0"/>
        <w:widowControl w:val="0"/>
        <w:shd w:val="clear" w:color="auto" w:fill="auto"/>
        <w:bidi w:val="0"/>
        <w:spacing w:before="0" w:after="260" w:line="254" w:lineRule="auto"/>
        <w:ind w:left="0" w:right="0" w:firstLine="0"/>
        <w:jc w:val="left"/>
      </w:pPr>
      <w:r>
        <w:rPr>
          <w:rStyle w:val="CharStyle13"/>
        </w:rPr>
        <w:t xml:space="preserve">Z uwagi na wagę i znaczenie projektowanej ustawy zawarta jest w niej </w:t>
      </w:r>
      <w:r>
        <w:rPr>
          <w:rStyle w:val="CharStyle13"/>
          <w:b/>
          <w:bCs/>
        </w:rPr>
        <w:t xml:space="preserve">preambuła, odwołująca się do konstytucyjnej normy uznającej gospodarstwa rodzinne za podstawę ustroju rolnego RP, po </w:t>
      </w:r>
      <w:r>
        <w:rPr>
          <w:rStyle w:val="CharStyle13"/>
        </w:rPr>
        <w:t xml:space="preserve">podkreślająca społeczną i gospodarczą rolę rolnictwa, a także wyzwania przed nim stojące. Ustawa nie przewiduje zmian w przepisach innych ustaw, natomiast wprowadza zasadę, że jej </w:t>
      </w:r>
      <w:r>
        <w:rPr>
          <w:rStyle w:val="CharStyle13"/>
          <w:b/>
          <w:bCs/>
        </w:rPr>
        <w:t xml:space="preserve">przepisy nie naruszają przepisów innych ustaw o ile nie są z nią sprzeczne, </w:t>
      </w:r>
      <w:r>
        <w:rPr>
          <w:rStyle w:val="CharStyle13"/>
        </w:rPr>
        <w:t>natomiast w razie kolizji przepisów innych ustaw z przepisami ustawy stosuje się przepisy ustawy.</w:t>
      </w:r>
    </w:p>
    <w:p>
      <w:pPr>
        <w:pStyle w:val="Style12"/>
        <w:keepNext w:val="0"/>
        <w:keepLines w:val="0"/>
        <w:widowControl w:val="0"/>
        <w:numPr>
          <w:ilvl w:val="0"/>
          <w:numId w:val="31"/>
        </w:numPr>
        <w:shd w:val="clear" w:color="auto" w:fill="auto"/>
        <w:tabs>
          <w:tab w:pos="288" w:val="left"/>
        </w:tabs>
        <w:bidi w:val="0"/>
        <w:spacing w:before="0" w:after="0"/>
        <w:ind w:left="0" w:right="0" w:firstLine="0"/>
        <w:jc w:val="left"/>
      </w:pPr>
      <w:r>
        <w:rPr>
          <w:rStyle w:val="CharStyle13"/>
        </w:rPr>
        <w:t>W zakresie definicji takich pojęć jak,” działalność rolnicza”, „gospodarstwo rolne”, czy „osoba bliska” projekt odwołuje się do istniejących już definicji w prawie krajowym i unijnym.</w:t>
      </w:r>
    </w:p>
    <w:p>
      <w:pPr>
        <w:pStyle w:val="Style12"/>
        <w:keepNext w:val="0"/>
        <w:keepLines w:val="0"/>
        <w:widowControl w:val="0"/>
        <w:shd w:val="clear" w:color="auto" w:fill="auto"/>
        <w:bidi w:val="0"/>
        <w:spacing w:before="0" w:after="0"/>
        <w:ind w:left="0" w:right="0" w:firstLine="0"/>
        <w:jc w:val="left"/>
      </w:pPr>
      <w:r>
        <w:rPr>
          <w:rStyle w:val="CharStyle13"/>
        </w:rPr>
        <w:t>Działalność rolnicza jest zdefiniowana w art. 4 ust. 2 rozporządzenia Parlamentu Europejskiego i Rady (UE) 2021/2115 z dnia 2 grudnia 2021 r. ustanawiającego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pPr>
        <w:pStyle w:val="Style12"/>
        <w:keepNext w:val="0"/>
        <w:keepLines w:val="0"/>
        <w:widowControl w:val="0"/>
        <w:shd w:val="clear" w:color="auto" w:fill="auto"/>
        <w:bidi w:val="0"/>
        <w:spacing w:before="0" w:after="0"/>
        <w:ind w:left="0" w:right="0" w:firstLine="0"/>
        <w:jc w:val="left"/>
      </w:pPr>
      <w:r>
        <w:rPr>
          <w:rStyle w:val="CharStyle13"/>
        </w:rPr>
        <w:t xml:space="preserve">Wg zawartej tam definicji działalność rolnicza to </w:t>
      </w:r>
      <w:r>
        <w:rPr>
          <w:rStyle w:val="CharStyle13"/>
          <w:i/>
          <w:iCs/>
        </w:rPr>
        <w:t>„...działalnośćprzyczyniająca się do dostarczania dóbr prywatnych i publicznych poprzez co najmniej jedno z poniższych działań:</w:t>
      </w:r>
    </w:p>
    <w:p>
      <w:pPr>
        <w:pStyle w:val="Style12"/>
        <w:keepNext w:val="0"/>
        <w:keepLines w:val="0"/>
        <w:widowControl w:val="0"/>
        <w:numPr>
          <w:ilvl w:val="0"/>
          <w:numId w:val="33"/>
        </w:numPr>
        <w:shd w:val="clear" w:color="auto" w:fill="auto"/>
        <w:tabs>
          <w:tab w:pos="317" w:val="left"/>
        </w:tabs>
        <w:bidi w:val="0"/>
        <w:spacing w:before="0" w:after="0"/>
        <w:ind w:left="0" w:right="0" w:firstLine="0"/>
        <w:jc w:val="left"/>
      </w:pPr>
      <w:r>
        <w:rPr>
          <w:rStyle w:val="CharStyle13"/>
          <w:i/>
          <w:iCs/>
        </w:rPr>
        <w:t xml:space="preserve">wytwarzanie produktów rolnych obejmujące działania takie jak chów zwierząt lub uprawa, w tym w drodze użytkowania torfowisk </w:t>
      </w:r>
      <w:r>
        <w:rPr>
          <w:rStyle w:val="CharStyle13"/>
          <w:i/>
          <w:iCs/>
          <w:color w:val="ACACAC"/>
        </w:rPr>
        <w:t xml:space="preserve">— </w:t>
      </w:r>
      <w:r>
        <w:rPr>
          <w:rStyle w:val="CharStyle13"/>
          <w:i/>
          <w:iCs/>
        </w:rPr>
        <w:t xml:space="preserve">przy czym produkty rolne oznaczają produkty wymienione w załączniku I do Traktatu o funkcjonowaniu Unii Europejskiej, z wyjątkiem produktów rybołówstwa </w:t>
      </w:r>
      <w:r>
        <w:rPr>
          <w:rStyle w:val="CharStyle13"/>
          <w:i/>
          <w:iCs/>
          <w:color w:val="ACACAC"/>
        </w:rPr>
        <w:t xml:space="preserve">- </w:t>
      </w:r>
      <w:r>
        <w:rPr>
          <w:rStyle w:val="CharStyle13"/>
          <w:i/>
          <w:iCs/>
        </w:rPr>
        <w:t>a także bawełnę i zagajniki o krótkiej rotacji;</w:t>
      </w:r>
    </w:p>
    <w:p>
      <w:pPr>
        <w:pStyle w:val="Style12"/>
        <w:keepNext w:val="0"/>
        <w:keepLines w:val="0"/>
        <w:widowControl w:val="0"/>
        <w:numPr>
          <w:ilvl w:val="0"/>
          <w:numId w:val="33"/>
        </w:numPr>
        <w:shd w:val="clear" w:color="auto" w:fill="auto"/>
        <w:tabs>
          <w:tab w:pos="307" w:val="left"/>
        </w:tabs>
        <w:bidi w:val="0"/>
        <w:spacing w:before="0" w:after="260"/>
        <w:ind w:left="0" w:right="0" w:firstLine="0"/>
        <w:jc w:val="left"/>
      </w:pPr>
      <w:r>
        <w:rPr>
          <w:rStyle w:val="CharStyle13"/>
          <w:i/>
          <w:iCs/>
        </w:rPr>
        <w:t>utrzymywanie użytków rolnych w stanie, dzięki któremu nadają się one do wypasu lub uprawy, bez konieczności podejmowania działań przygotowawczych wykraczających poza użycie zwykłych metod rolniczych i zwykłego sprzętu rolniczego... ’’.</w:t>
      </w:r>
    </w:p>
    <w:p>
      <w:pPr>
        <w:pStyle w:val="Style12"/>
        <w:keepNext w:val="0"/>
        <w:keepLines w:val="0"/>
        <w:widowControl w:val="0"/>
        <w:shd w:val="clear" w:color="auto" w:fill="auto"/>
        <w:bidi w:val="0"/>
        <w:spacing w:before="0" w:after="0"/>
        <w:ind w:left="0" w:right="0" w:firstLine="0"/>
        <w:jc w:val="left"/>
      </w:pPr>
      <w:r>
        <w:rPr>
          <w:rStyle w:val="CharStyle13"/>
        </w:rPr>
        <w:t xml:space="preserve">W art. 2 pkt. 6 ustawy </w:t>
      </w:r>
      <w:r>
        <w:rPr>
          <w:rStyle w:val="CharStyle13"/>
          <w:color w:val="373737"/>
        </w:rPr>
        <w:t xml:space="preserve">z </w:t>
      </w:r>
      <w:r>
        <w:rPr>
          <w:rStyle w:val="CharStyle13"/>
        </w:rPr>
        <w:t xml:space="preserve">dnia 11 kwietnia 2003 r. o kształtowaniu ustroju rolnego (tekst jednolity Dz. U. Nr 423 z 2024 r. zdefiniowane jest pojęcie „osoby bliskiej” przez które należy rozumieć </w:t>
      </w:r>
      <w:r>
        <w:rPr>
          <w:rStyle w:val="CharStyle13"/>
          <w:i/>
          <w:iCs/>
        </w:rPr>
        <w:t>„...zstępnych, wstępnych, rodzeństwo, dzieci rodzeństwa, rodzeństwo rodziców, małżonka, rodziców małżonka, osoby przysposabiające i przysposobione, ojczyma, macochę oraz pasierbów ”;</w:t>
      </w:r>
    </w:p>
    <w:p>
      <w:pPr>
        <w:pStyle w:val="Style12"/>
        <w:keepNext w:val="0"/>
        <w:keepLines w:val="0"/>
        <w:widowControl w:val="0"/>
        <w:shd w:val="clear" w:color="auto" w:fill="auto"/>
        <w:bidi w:val="0"/>
        <w:spacing w:before="0" w:after="0"/>
        <w:ind w:left="0" w:right="0" w:firstLine="0"/>
        <w:jc w:val="left"/>
      </w:pPr>
      <w:r>
        <w:rPr>
          <w:rStyle w:val="CharStyle13"/>
        </w:rPr>
        <w:t xml:space="preserve">Pojęcie gospodarstwa rolnego jest zdefiniowane w art. 55 [3] kodeksu cywilnego. </w:t>
      </w:r>
      <w:r>
        <w:rPr>
          <w:rStyle w:val="CharStyle13"/>
          <w:i/>
          <w:iCs/>
        </w:rPr>
        <w:t>Za gospodarstwo rolne uważa się grunty rolne wraz z gruntami leśnymi, budynkami lub ich częściami, urządzeniami i inwentarzem, jeżeli stanowią lub mogą stanowić zorganizowaną całość gospodarczą, oraz prawami związanymi z prowadzeniem gospodarstwa rolnego. Nieruchomościami rolnymi (gruntami rolnymi) są nieruchomości, które są lub mogą być wykorzystywane do prowadzenia działalności wytwórczej w rolnictwie w zakresie produkcji roślinnej i zwierzęcej, nie wyłączając produkcji ogrodniczej, sadowniczej i rybnej.</w:t>
      </w:r>
    </w:p>
    <w:p>
      <w:pPr>
        <w:pStyle w:val="Style12"/>
        <w:keepNext w:val="0"/>
        <w:keepLines w:val="0"/>
        <w:widowControl w:val="0"/>
        <w:shd w:val="clear" w:color="auto" w:fill="auto"/>
        <w:bidi w:val="0"/>
        <w:spacing w:before="0" w:after="260"/>
        <w:ind w:left="0" w:right="0" w:firstLine="0"/>
        <w:jc w:val="left"/>
      </w:pPr>
      <w:r>
        <w:rPr>
          <w:rStyle w:val="CharStyle13"/>
        </w:rPr>
        <w:t>Odrębnie na użytek niniejszej ustawy zdefiniowane zostało pojęcie „rolnik”, jako osobę prowadzącą działalność rolniczą i prowadzące gospodarstwo rolne jako jego właściciel, posiadacz samoistny lub dzierżawca.</w:t>
      </w:r>
    </w:p>
    <w:p>
      <w:pPr>
        <w:pStyle w:val="Style12"/>
        <w:keepNext w:val="0"/>
        <w:keepLines w:val="0"/>
        <w:widowControl w:val="0"/>
        <w:numPr>
          <w:ilvl w:val="0"/>
          <w:numId w:val="31"/>
        </w:numPr>
        <w:shd w:val="clear" w:color="auto" w:fill="auto"/>
        <w:tabs>
          <w:tab w:pos="298" w:val="left"/>
        </w:tabs>
        <w:bidi w:val="0"/>
        <w:spacing w:before="0" w:after="0"/>
        <w:ind w:left="0" w:right="0" w:firstLine="0"/>
        <w:jc w:val="left"/>
      </w:pPr>
      <w:r>
        <w:rPr>
          <w:rStyle w:val="CharStyle13"/>
        </w:rPr>
        <w:t xml:space="preserve">Projekt określa (art. 3) podstawową </w:t>
      </w:r>
      <w:r>
        <w:rPr>
          <w:rStyle w:val="CharStyle13"/>
          <w:b/>
          <w:bCs/>
        </w:rPr>
        <w:t xml:space="preserve">zasadę ochrony działalności rolniczej, </w:t>
      </w:r>
      <w:r>
        <w:rPr>
          <w:rStyle w:val="CharStyle13"/>
        </w:rPr>
        <w:t>jako prawo rolnika do niezakłóconego prowadzenia działalności rolniczej. Ma to w założeniu zabezpieczyć legalnie prowadzoną i zrównoważoną działalność rolniczą przed wymierzonymi przeciw niej roszczeniami innych osób w szczególności w relacjach sąsiedzkich.</w:t>
      </w:r>
    </w:p>
    <w:p>
      <w:pPr>
        <w:pStyle w:val="Style12"/>
        <w:keepNext w:val="0"/>
        <w:keepLines w:val="0"/>
        <w:widowControl w:val="0"/>
        <w:shd w:val="clear" w:color="auto" w:fill="auto"/>
        <w:bidi w:val="0"/>
        <w:spacing w:before="0" w:after="260"/>
        <w:ind w:left="0" w:right="0" w:firstLine="0"/>
        <w:jc w:val="left"/>
      </w:pPr>
      <w:r>
        <w:rPr>
          <w:rStyle w:val="CharStyle13"/>
        </w:rPr>
        <w:t>Rolnik w żadnym razie nie powinien być narażony ta to, że jego legalna, zgodna z przepisami prawa i wydanymi na jej podstawie decyzjami administracyjnymi (np. pozwoleniem na budowę) działalność rolnicza zostanie nagle zablokowana z powodu skarg sąsiedzkich czy też skarg organizacji ekologicznych.</w:t>
      </w:r>
    </w:p>
    <w:p>
      <w:pPr>
        <w:pStyle w:val="Style12"/>
        <w:keepNext w:val="0"/>
        <w:keepLines w:val="0"/>
        <w:widowControl w:val="0"/>
        <w:numPr>
          <w:ilvl w:val="0"/>
          <w:numId w:val="31"/>
        </w:numPr>
        <w:shd w:val="clear" w:color="auto" w:fill="auto"/>
        <w:tabs>
          <w:tab w:pos="298" w:val="left"/>
        </w:tabs>
        <w:bidi w:val="0"/>
        <w:spacing w:before="0" w:after="260"/>
        <w:ind w:left="0" w:right="0" w:firstLine="0"/>
        <w:jc w:val="left"/>
      </w:pPr>
      <w:r>
        <w:rPr>
          <w:rStyle w:val="CharStyle13"/>
        </w:rPr>
        <w:t xml:space="preserve">Projekt przewiduje też (art. 4) </w:t>
      </w:r>
      <w:r>
        <w:rPr>
          <w:rStyle w:val="CharStyle13"/>
          <w:b/>
          <w:bCs/>
        </w:rPr>
        <w:t xml:space="preserve">ochronę działalności rolniczej w procesach inwestycyjnych </w:t>
      </w:r>
      <w:r>
        <w:rPr>
          <w:rStyle w:val="CharStyle13"/>
        </w:rPr>
        <w:t>prowadzonych na obszarach wiejskich. Inwestycje takie powinny być prowadzone w sposób możliwie jak najmniej kolidujący z działalnością rolniczą. Projekt wprowadza też wymóg by zawsze wledy gdy przepisy prawa wymagają sporządzenia oceny wpływu planowanych inwestycji czy innych działań na środowisko, a inwestycja realizowana jest na gruntach rolnych lub w ich pobliżu, konieczna była odrębna ocena wpływu planowanych przedsięwzięć na działalność rolniczą. Przy całym szacunku i zrozumieniu wymagań ochrony środowiska, ochrona rolnictwa i działalności rolniczej z pewnością nie jest mniej ważna.</w:t>
      </w:r>
    </w:p>
    <w:p>
      <w:pPr>
        <w:pStyle w:val="Style12"/>
        <w:keepNext w:val="0"/>
        <w:keepLines w:val="0"/>
        <w:widowControl w:val="0"/>
        <w:numPr>
          <w:ilvl w:val="0"/>
          <w:numId w:val="31"/>
        </w:numPr>
        <w:shd w:val="clear" w:color="auto" w:fill="auto"/>
        <w:tabs>
          <w:tab w:pos="298" w:val="left"/>
        </w:tabs>
        <w:bidi w:val="0"/>
        <w:spacing w:before="0" w:after="260"/>
        <w:ind w:left="0" w:right="0" w:firstLine="0"/>
        <w:jc w:val="left"/>
      </w:pPr>
      <w:r>
        <w:rPr>
          <w:rStyle w:val="CharStyle13"/>
        </w:rPr>
        <w:t xml:space="preserve">W art. 5 projektu wyrażona została zasada, że wszelkie odszkodowania dla rolników, związane z wywłaszczeniami, mają </w:t>
      </w:r>
      <w:r>
        <w:rPr>
          <w:rStyle w:val="CharStyle13"/>
          <w:b/>
          <w:bCs/>
        </w:rPr>
        <w:t xml:space="preserve">w pełni rekompensować rolnikom nie tylko utracony grunt ale też koszty niezbędne do odtw orzenia działalności rolniczej w innym miejscu. </w:t>
      </w:r>
      <w:r>
        <w:rPr>
          <w:rStyle w:val="CharStyle13"/>
        </w:rPr>
        <w:t>Podkreślony tu też został obowiązek władz publicznych by rolnikowi zapewnić w takich sytuacjach możliwość odpowiedniej wymiany gruntów.</w:t>
      </w:r>
    </w:p>
    <w:p>
      <w:pPr>
        <w:pStyle w:val="Style12"/>
        <w:keepNext w:val="0"/>
        <w:keepLines w:val="0"/>
        <w:widowControl w:val="0"/>
        <w:numPr>
          <w:ilvl w:val="0"/>
          <w:numId w:val="31"/>
        </w:numPr>
        <w:shd w:val="clear" w:color="auto" w:fill="auto"/>
        <w:tabs>
          <w:tab w:pos="293" w:val="left"/>
        </w:tabs>
        <w:bidi w:val="0"/>
        <w:spacing w:before="0" w:after="260" w:line="240" w:lineRule="auto"/>
        <w:ind w:left="0" w:right="0" w:firstLine="0"/>
        <w:jc w:val="left"/>
      </w:pPr>
      <w:r>
        <w:rPr>
          <w:rStyle w:val="CharStyle13"/>
        </w:rPr>
        <w:t xml:space="preserve">Ważne dla rolników jest przewidziane w projekcie (art. </w:t>
      </w:r>
      <w:r>
        <w:rPr>
          <w:rStyle w:val="CharStyle13"/>
          <w:b/>
          <w:bCs/>
        </w:rPr>
        <w:t xml:space="preserve">6) praw o do sprzedaż) bezpośredniej </w:t>
      </w:r>
      <w:r>
        <w:rPr>
          <w:rStyle w:val="CharStyle13"/>
        </w:rPr>
        <w:t>produktów' rolnych wytworzonych w gospodarstwie w tym również produktów przetworzonych (np. masło czy sery wytworzone z mleka wyprodukowanego we własnym gospodarstwie). Sprzedaż bezpośrednia w myśl projektu ma być zwolniona z wszelkich podatków’ czy innych opłat (rolnik płaci podatek rolny i to już wyczerpuje jego zobowiązania podatkowe wobec państwa). Organy samorządu terytorialnego obowiązane są zapewnić rolnikom odpowiednie miejsca do sprzedaży bezpośredniej.</w:t>
      </w:r>
    </w:p>
    <w:p>
      <w:pPr>
        <w:pStyle w:val="Style12"/>
        <w:keepNext w:val="0"/>
        <w:keepLines w:val="0"/>
        <w:widowControl w:val="0"/>
        <w:numPr>
          <w:ilvl w:val="0"/>
          <w:numId w:val="31"/>
        </w:numPr>
        <w:shd w:val="clear" w:color="auto" w:fill="auto"/>
        <w:tabs>
          <w:tab w:pos="298" w:val="left"/>
        </w:tabs>
        <w:bidi w:val="0"/>
        <w:spacing w:before="0" w:after="260" w:line="240" w:lineRule="auto"/>
        <w:ind w:left="0" w:right="0" w:firstLine="0"/>
        <w:jc w:val="left"/>
        <w:sectPr>
          <w:footnotePr>
            <w:pos w:val="pageBottom"/>
            <w:numFmt w:val="decimal"/>
            <w:numRestart w:val="continuous"/>
          </w:footnotePr>
          <w:pgSz w:w="11900" w:h="16840"/>
          <w:pgMar w:top="1482" w:right="1320" w:bottom="1323" w:left="1304" w:header="1054" w:footer="895" w:gutter="0"/>
          <w:cols w:space="720"/>
          <w:noEndnote/>
          <w:rtlGutter w:val="0"/>
          <w:docGrid w:linePitch="360"/>
        </w:sectPr>
      </w:pPr>
      <w:r>
        <w:rPr>
          <w:rStyle w:val="CharStyle13"/>
        </w:rPr>
        <w:t xml:space="preserve">Uwzględnione też zostały (art. 7) przepisy gwarantujące rolnikom możliwości prowadzenia </w:t>
      </w:r>
      <w:r>
        <w:rPr>
          <w:rStyle w:val="CharStyle13"/>
          <w:b/>
          <w:bCs/>
        </w:rPr>
        <w:t xml:space="preserve">przy zagrodowego chowu zwierząt </w:t>
      </w:r>
      <w:r>
        <w:rPr>
          <w:rStyle w:val="CharStyle13"/>
        </w:rPr>
        <w:t>w niewielkiej liczbie i na własny użytek, bez uciążliwych restrykcji związanych z rejestrowaniem tych zwierząt. Szczegółowe warunki i zasady chowu na własny użytek określi rozporządzenie wykonawcze Ministra Rolnictwa i Rozwoju Wsi.</w:t>
      </w:r>
    </w:p>
    <w:p>
      <w:pPr>
        <w:pStyle w:val="Style12"/>
        <w:keepNext w:val="0"/>
        <w:keepLines w:val="0"/>
        <w:widowControl w:val="0"/>
        <w:numPr>
          <w:ilvl w:val="0"/>
          <w:numId w:val="31"/>
        </w:numPr>
        <w:shd w:val="clear" w:color="auto" w:fill="auto"/>
        <w:tabs>
          <w:tab w:pos="307" w:val="left"/>
        </w:tabs>
        <w:bidi w:val="0"/>
        <w:spacing w:before="0" w:after="260"/>
        <w:ind w:left="0" w:right="0" w:firstLine="0"/>
        <w:jc w:val="left"/>
      </w:pPr>
      <w:r>
        <w:rPr>
          <w:rStyle w:val="CharStyle13"/>
          <w:color w:val="000000"/>
        </w:rPr>
        <w:t xml:space="preserve">Ważnym rozwiązaniem wprowadzanym przez projekt (art. 8) jest </w:t>
      </w:r>
      <w:r>
        <w:rPr>
          <w:rStyle w:val="CharStyle13"/>
          <w:b/>
          <w:bCs/>
          <w:color w:val="000000"/>
        </w:rPr>
        <w:t xml:space="preserve">ochrona pomocy sąsiedzkiej, </w:t>
      </w:r>
      <w:r>
        <w:rPr>
          <w:rStyle w:val="CharStyle13"/>
          <w:color w:val="000000"/>
        </w:rPr>
        <w:t>która odgrywa ważna rolę, zwłaszcza w zakresie korzystania z maszyn rolniczych. Wprowadzona została zasada, że taka pomoc, także odpłatna, świadczona przez rolnika innemu rolnikowi traktowana jest jak praca w</w:t>
      </w:r>
      <w:r>
        <w:rPr>
          <w:rStyle w:val="CharStyle13"/>
          <w:color w:val="000000"/>
          <w:vertAlign w:val="superscript"/>
        </w:rPr>
        <w:t>z</w:t>
      </w:r>
      <w:r>
        <w:rPr>
          <w:rStyle w:val="CharStyle13"/>
          <w:color w:val="000000"/>
        </w:rPr>
        <w:t>e własnym gospodarstwie i nie powoduje zobowiązań podatkowych czy w zakresie ubezpieczenia społecznego. W kwestiach odszkodowawczych do pomocy sąsiedzkiej zastosowanie będą miały reguły kodeksu pracy określające relacje pracodawca-pracownik.</w:t>
      </w:r>
    </w:p>
    <w:p>
      <w:pPr>
        <w:pStyle w:val="Style12"/>
        <w:keepNext w:val="0"/>
        <w:keepLines w:val="0"/>
        <w:widowControl w:val="0"/>
        <w:numPr>
          <w:ilvl w:val="0"/>
          <w:numId w:val="31"/>
        </w:numPr>
        <w:shd w:val="clear" w:color="auto" w:fill="auto"/>
        <w:tabs>
          <w:tab w:pos="344" w:val="left"/>
        </w:tabs>
        <w:bidi w:val="0"/>
        <w:spacing w:before="0" w:after="260"/>
        <w:ind w:left="0" w:right="0" w:firstLine="0"/>
        <w:jc w:val="left"/>
      </w:pPr>
      <w:r>
        <w:rPr>
          <w:rStyle w:val="CharStyle13"/>
          <w:color w:val="000000"/>
        </w:rPr>
        <w:t xml:space="preserve">W art. 9 projektu została przedstawiona ważna </w:t>
      </w:r>
      <w:r>
        <w:rPr>
          <w:rStyle w:val="CharStyle13"/>
          <w:b/>
          <w:bCs/>
          <w:color w:val="000000"/>
        </w:rPr>
        <w:t xml:space="preserve">gwarancja dla osób bliskich w procesie nabywania gospodarstw rolnych. </w:t>
      </w:r>
      <w:r>
        <w:rPr>
          <w:rStyle w:val="CharStyle13"/>
          <w:color w:val="000000"/>
        </w:rPr>
        <w:t>Nabywanie to podlega prawnym ograniczeniom, wynikających z ustawy o kształtowaniu ustroju rolnego. Projekt ustanawia zasadę, że takie ograniczenia nie mają zastosowania do jakiegokolwiek nabycia gospodarstwa lub jego części przez osobę bliską. Chodzi o to, by prawo w żadnym razie nie ograniczało wymiany pokoleń w gospodarstwach rodzinnych. W tym samym artykule projekt przewiduje zasadę ciągłości działalności rolniczej, w taki sposób, że nabywca gospodarstwa z kręgu osób bliskich, który w myśl art. 55 [4] kodeksu cywilnego przejmuje związane z gospodarstwem zobowiązania poprzedniego właściciela, powinien wstępować też w' prawa i korzyści związane z tym gospodarstwem. Takie podejście pozwala uniknąć bardzo niesprawiedliwej sytuacji, gdy z pow'odu zmian właścicielskich w gospodarstwie (np. śmierci dotychczasowego właściciela) następcy są pozbawieni praw związanych z wcześniejszym prowadzeniem gospodarstwa, na przykład do odszkodowań z tytułu suszy czy świadczeń pomocowych związanych ze zwalczaniem chorób zwierząt.</w:t>
      </w:r>
    </w:p>
    <w:p>
      <w:pPr>
        <w:pStyle w:val="Style12"/>
        <w:keepNext w:val="0"/>
        <w:keepLines w:val="0"/>
        <w:widowControl w:val="0"/>
        <w:numPr>
          <w:ilvl w:val="0"/>
          <w:numId w:val="31"/>
        </w:numPr>
        <w:shd w:val="clear" w:color="auto" w:fill="auto"/>
        <w:tabs>
          <w:tab w:pos="425" w:val="left"/>
        </w:tabs>
        <w:bidi w:val="0"/>
        <w:spacing w:before="0" w:after="0"/>
        <w:ind w:left="0" w:right="0" w:firstLine="0"/>
        <w:jc w:val="left"/>
      </w:pPr>
      <w:r>
        <w:rPr>
          <w:rStyle w:val="CharStyle13"/>
          <w:color w:val="000000"/>
        </w:rPr>
        <w:t xml:space="preserve">Projekt wprowadza zasadę (art. 10), że </w:t>
      </w:r>
      <w:r>
        <w:rPr>
          <w:rStyle w:val="CharStyle13"/>
          <w:b/>
          <w:bCs/>
          <w:color w:val="000000"/>
        </w:rPr>
        <w:t xml:space="preserve">rolnicy dochodzący swoich należności za zbyte produkty rolne, za które nie otrzymali zapłaty od podmiotów skupujących, są zwolnieni od kosztów’ sądowych. </w:t>
      </w:r>
      <w:r>
        <w:rPr>
          <w:rStyle w:val="CharStyle13"/>
          <w:color w:val="000000"/>
        </w:rPr>
        <w:t>Rolnik pozbawiony zapłaty za produkty rolne, co się niestety nierzadko zdarza, jeśli chce dochodzić swoich należności od nierzetelnego odbiorcy musi ponosić koszty sądowe wynoszące 5 % wartości przedmiotu sporu a te 5 % to niekiedy cały dochód z działalności rolniczej. Rolnik nie tylko nie uzyskuje należnych dochodów ale często jeszcze ponosi dodatkowe koszty sądowe bez żadnego efektu procesowego. Projektodawcy wychodzą z założenia, że należności rolników za dostateczne produkty rolne są w istocie tym samym co za wynagrodzenie za pracę, co do którego roszczenia podlegają ustawowemu zwolnieniu od kosztów.</w:t>
      </w:r>
    </w:p>
    <w:p>
      <w:pPr>
        <w:pStyle w:val="Style12"/>
        <w:keepNext w:val="0"/>
        <w:keepLines w:val="0"/>
        <w:widowControl w:val="0"/>
        <w:shd w:val="clear" w:color="auto" w:fill="auto"/>
        <w:bidi w:val="0"/>
        <w:spacing w:before="0" w:after="260"/>
        <w:ind w:left="0" w:right="0" w:firstLine="0"/>
        <w:jc w:val="left"/>
      </w:pPr>
      <w:r>
        <w:rPr>
          <w:rStyle w:val="CharStyle13"/>
          <w:color w:val="000000"/>
        </w:rPr>
        <w:t>Co do innych postępowań sądowych związanych z prowadzeniem gospodarstwa rolnego, a których to postępowań rolnik może mieć wiele (kwestie własnościowe, sąsiedzkie, sprawy spadkowe itp.) projekt przewiduje ustawowe obniżenie kosztów sądowych o połowę. Chodzi o to, że rolnik z racji posiadania gospodarstwa rolnego jest narażony częściej niż inni obywatele na konflikty prawne (sprawy sąsiedzkie, własnościowe, spadkowe itp.) i kwestie finansowe nie powinny być barierą dla dochodzenia słusznych roszczeń.</w:t>
      </w:r>
    </w:p>
    <w:p>
      <w:pPr>
        <w:pStyle w:val="Style12"/>
        <w:keepNext w:val="0"/>
        <w:keepLines w:val="0"/>
        <w:widowControl w:val="0"/>
        <w:numPr>
          <w:ilvl w:val="0"/>
          <w:numId w:val="31"/>
        </w:numPr>
        <w:shd w:val="clear" w:color="auto" w:fill="auto"/>
        <w:tabs>
          <w:tab w:pos="397" w:val="left"/>
        </w:tabs>
        <w:bidi w:val="0"/>
        <w:spacing w:before="0" w:after="260"/>
        <w:ind w:left="0" w:right="0" w:firstLine="0"/>
        <w:jc w:val="left"/>
      </w:pPr>
      <w:r>
        <w:rPr>
          <w:rStyle w:val="CharStyle13"/>
          <w:color w:val="000000"/>
        </w:rPr>
        <w:t xml:space="preserve">Projekt wprowadza (art. 11) przepisy zapewniające </w:t>
      </w:r>
      <w:r>
        <w:rPr>
          <w:rStyle w:val="CharStyle13"/>
          <w:b/>
          <w:bCs/>
          <w:color w:val="000000"/>
        </w:rPr>
        <w:t xml:space="preserve">ochronę gospodarstw rolnych przed nieuzasadnionym ich podziałem </w:t>
      </w:r>
      <w:r>
        <w:rPr>
          <w:rStyle w:val="CharStyle13"/>
          <w:color w:val="000000"/>
        </w:rPr>
        <w:t>w postępowaniach sadowych (np. przy działach spadku) oraz administracyjnych (np. przy wywłaszczeniach). Wprowadzony zostaje obowiązek ograniczania podziału do absolutnie koniecznych sytuacji, ze względu na ważny interes publiczny lub prywatny. Wprowadzona została również zasada, by w razie koniecznego podziału dokonać go tak, by utworzone w wyniku podziału części zachowywały niezbędne warunki ich użytkowania w działalności rolniczej (dostęp maszyn, możliwość wypasu itp.)</w:t>
      </w:r>
    </w:p>
    <w:p>
      <w:pPr>
        <w:pStyle w:val="Style12"/>
        <w:keepNext w:val="0"/>
        <w:keepLines w:val="0"/>
        <w:widowControl w:val="0"/>
        <w:numPr>
          <w:ilvl w:val="0"/>
          <w:numId w:val="31"/>
        </w:numPr>
        <w:shd w:val="clear" w:color="auto" w:fill="auto"/>
        <w:tabs>
          <w:tab w:pos="425" w:val="left"/>
        </w:tabs>
        <w:bidi w:val="0"/>
        <w:spacing w:before="0" w:after="260" w:line="240" w:lineRule="auto"/>
        <w:ind w:left="0" w:right="0" w:firstLine="0"/>
        <w:jc w:val="left"/>
        <w:sectPr>
          <w:footnotePr>
            <w:pos w:val="pageBottom"/>
            <w:numFmt w:val="decimal"/>
            <w:numRestart w:val="continuous"/>
          </w:footnotePr>
          <w:pgSz w:w="11900" w:h="16840"/>
          <w:pgMar w:top="1507" w:right="1335" w:bottom="1346" w:left="1288" w:header="1079" w:footer="918" w:gutter="0"/>
          <w:cols w:space="720"/>
          <w:noEndnote/>
          <w:rtlGutter w:val="0"/>
          <w:docGrid w:linePitch="360"/>
        </w:sectPr>
      </w:pPr>
      <w:r>
        <w:rPr>
          <w:rStyle w:val="CharStyle13"/>
          <w:color w:val="000000"/>
        </w:rPr>
        <w:t xml:space="preserve">Projekt wprowadza (art. 12) reguły rządzące zniesieniem współwłasności gospodarstw rolnych, ustalając wyraźne </w:t>
      </w:r>
      <w:r>
        <w:rPr>
          <w:rStyle w:val="CharStyle13"/>
          <w:b/>
          <w:bCs/>
          <w:color w:val="000000"/>
        </w:rPr>
        <w:t xml:space="preserve">pierwszeństwo dla tego ze współwłaścicieli, który stale pracował w gospodarstwie. </w:t>
      </w:r>
      <w:r>
        <w:rPr>
          <w:rStyle w:val="CharStyle13"/>
          <w:color w:val="000000"/>
        </w:rPr>
        <w:t>Wprowadzone zostało tez miarkowanie spłat zasądzonych od rolnika, któremu przyznano gospodarstwo, w taki sposób by roczna wysokość spłat nie przekraczała równowartości jednej czwartej części dochodów z tego gospodarstwa. Chodzi tu o niedopuszczenie do takich sytuacji, że obciążenie spłatami przekracza możliwości dochodowe rolnika i prowadzi do upadku gospodarstwa.</w:t>
      </w:r>
    </w:p>
    <w:p>
      <w:pPr>
        <w:pStyle w:val="Style12"/>
        <w:keepNext w:val="0"/>
        <w:keepLines w:val="0"/>
        <w:widowControl w:val="0"/>
        <w:shd w:val="clear" w:color="auto" w:fill="auto"/>
        <w:bidi w:val="0"/>
        <w:spacing w:before="0" w:after="260" w:line="240" w:lineRule="auto"/>
        <w:ind w:left="0" w:right="0" w:firstLine="0"/>
        <w:jc w:val="left"/>
      </w:pPr>
      <w:r>
        <w:rPr>
          <w:rStyle w:val="CharStyle13"/>
        </w:rPr>
        <w:t>W przypadku gdyby rolnik, który stale w tym gospodarstwie pracował nie mając innych dochodów, a gospodarstwa w wyniku podziału nie otrzymał, wówczas poza prawem do spłat ma on prawo do uwzględnienia jego wkładu pracy w gospodarstwie.</w:t>
      </w:r>
    </w:p>
    <w:p>
      <w:pPr>
        <w:pStyle w:val="Style12"/>
        <w:keepNext w:val="0"/>
        <w:keepLines w:val="0"/>
        <w:widowControl w:val="0"/>
        <w:numPr>
          <w:ilvl w:val="0"/>
          <w:numId w:val="31"/>
        </w:numPr>
        <w:shd w:val="clear" w:color="auto" w:fill="auto"/>
        <w:tabs>
          <w:tab w:pos="425" w:val="left"/>
        </w:tabs>
        <w:bidi w:val="0"/>
        <w:spacing w:before="0" w:after="0"/>
        <w:ind w:left="0" w:right="0" w:firstLine="0"/>
        <w:jc w:val="left"/>
      </w:pPr>
      <w:r>
        <w:rPr>
          <w:rStyle w:val="CharStyle13"/>
        </w:rPr>
        <w:t xml:space="preserve">Projekt wprowadza (art. 13) zasadę ochrony należności rolników za dostarczone produkty rolne w postępowaniu egzekucyjnym oraz w wszystkich postępowaniach gdzie obowiązuje kolejność w zaspokojeniu wierzycieli (na przykład w postępowaniu upadłościowym). Projektowany przepis wprowadza zasadę, że </w:t>
      </w:r>
      <w:r>
        <w:rPr>
          <w:rStyle w:val="CharStyle13"/>
          <w:b/>
          <w:bCs/>
        </w:rPr>
        <w:t>należności rolników podlegają takiej samej ochronie i korzystają z takiego samego pierwszeństwa zaspokojenia jak należności pracowników’ z tytułu wynagrodzenia za pracę.</w:t>
      </w:r>
    </w:p>
    <w:p>
      <w:pPr>
        <w:pStyle w:val="Style12"/>
        <w:keepNext w:val="0"/>
        <w:keepLines w:val="0"/>
        <w:widowControl w:val="0"/>
        <w:shd w:val="clear" w:color="auto" w:fill="auto"/>
        <w:bidi w:val="0"/>
        <w:spacing w:before="0" w:after="260"/>
        <w:ind w:left="0" w:right="0" w:firstLine="0"/>
        <w:jc w:val="left"/>
      </w:pPr>
      <w:r>
        <w:rPr>
          <w:rStyle w:val="CharStyle13"/>
        </w:rPr>
        <w:t>Jest to sprawiedliwe rozwiązanie, bowiem należności za sprzedane produkty rolne są w istocie wynagrodzeniem dla rolnika za jego pracę, a brak zapłaty należności niesie te samo skutki osobiste dla rolnika, jak brak wynagrodzenia za pracę dla pracownika.</w:t>
      </w:r>
    </w:p>
    <w:p>
      <w:pPr>
        <w:pStyle w:val="Style12"/>
        <w:keepNext w:val="0"/>
        <w:keepLines w:val="0"/>
        <w:widowControl w:val="0"/>
        <w:numPr>
          <w:ilvl w:val="0"/>
          <w:numId w:val="31"/>
        </w:numPr>
        <w:shd w:val="clear" w:color="auto" w:fill="auto"/>
        <w:tabs>
          <w:tab w:pos="425" w:val="left"/>
        </w:tabs>
        <w:bidi w:val="0"/>
        <w:spacing w:before="0" w:after="0" w:line="240" w:lineRule="auto"/>
        <w:ind w:left="0" w:right="0" w:firstLine="0"/>
        <w:jc w:val="left"/>
      </w:pPr>
      <w:r>
        <w:rPr>
          <w:rStyle w:val="CharStyle13"/>
        </w:rPr>
        <w:t xml:space="preserve">Projekt zawiera też normę gwarancyjną zmierzającą do zapewnienia rolnikowi </w:t>
      </w:r>
      <w:r>
        <w:rPr>
          <w:rStyle w:val="CharStyle13"/>
          <w:b/>
          <w:bCs/>
        </w:rPr>
        <w:t xml:space="preserve">niezbędnej minimalnej ochrony w postępowaniu egzekucyjnym </w:t>
      </w:r>
      <w:r>
        <w:rPr>
          <w:rStyle w:val="CharStyle13"/>
        </w:rPr>
        <w:t>skierowanym do tego gospodarstwa, w taki sposób by rolnikowi pozostawić możliwość dalszego prowadzenia gospodarstwa w minimalnym zakresie. Norma ta nie narusza wyłączeń i ograniczeń egzekucji z gospodarstwa rolnego przewidzianych w odpowiednich przepisach kodeksu postępowania cywilnego oraz ustawy o postępowaniu egzekucyjnym w administracji, wskazuje natomiast na potrzebę takiego stosowania tych przepisów, która gwarantuje rolnikowi zachowanie możliwości dalszego prowadzenia działalności rolniczej.</w:t>
      </w:r>
    </w:p>
    <w:p>
      <w:pPr>
        <w:pStyle w:val="Style12"/>
        <w:keepNext w:val="0"/>
        <w:keepLines w:val="0"/>
        <w:widowControl w:val="0"/>
        <w:shd w:val="clear" w:color="auto" w:fill="auto"/>
        <w:bidi w:val="0"/>
        <w:spacing w:before="0" w:after="260" w:line="240" w:lineRule="auto"/>
        <w:ind w:left="0" w:right="0" w:firstLine="0"/>
        <w:jc w:val="left"/>
      </w:pPr>
      <w:r>
        <w:rPr>
          <w:rStyle w:val="CharStyle13"/>
        </w:rPr>
        <w:t>Przepis wprowadza tez ochronę rolników w postępowaniach zabezpieczających w taki sposób, by zabezpieczony inwentarz żywy lub martwy był z zasady pozostawiany w dyspozycji i użytkowaniu rolnika, chyba że ważny interes publiczny lub prywatny przemawia za innym sposobem zabezpieczenia.</w:t>
      </w:r>
    </w:p>
    <w:p>
      <w:pPr>
        <w:pStyle w:val="Style12"/>
        <w:keepNext w:val="0"/>
        <w:keepLines w:val="0"/>
        <w:widowControl w:val="0"/>
        <w:numPr>
          <w:ilvl w:val="0"/>
          <w:numId w:val="31"/>
        </w:numPr>
        <w:shd w:val="clear" w:color="auto" w:fill="auto"/>
        <w:tabs>
          <w:tab w:pos="425" w:val="left"/>
        </w:tabs>
        <w:bidi w:val="0"/>
        <w:spacing w:before="0" w:after="260" w:line="240" w:lineRule="auto"/>
        <w:ind w:left="0" w:right="0" w:firstLine="0"/>
        <w:jc w:val="left"/>
      </w:pPr>
      <w:r>
        <w:rPr>
          <w:rStyle w:val="CharStyle13"/>
        </w:rPr>
        <w:t xml:space="preserve">Projekt wprowadza (art. 15) </w:t>
      </w:r>
      <w:r>
        <w:rPr>
          <w:rStyle w:val="CharStyle13"/>
          <w:b/>
          <w:bCs/>
        </w:rPr>
        <w:t xml:space="preserve">zasadę pełnej odpowiedzialności Skarbu Państwa za tak zwane szkody łowieckie </w:t>
      </w:r>
      <w:r>
        <w:rPr>
          <w:rStyle w:val="CharStyle13"/>
        </w:rPr>
        <w:t>czyli za szkody w uprawach rolnych czy też w inwentarzu żywym (szkody powodowane przez drapieżniki) wyrządzone przez zwierzynę dziką stanowiącą własność Skarbu Państwa. Ustawa zobowiązuje właściwe organy państwa do właściwego szacowania szkód tak by szacunki obejmowały pełną wartość szkody. Był z tym dotychczas problem, wielu rolników uskarżało się na nierzetelne szacunki szkód, dokonywane przez koła łowieckie. Tu zasada jest jasna, odszkodowanie ma w pełni rekompensować rzeczywiste szkody.</w:t>
      </w:r>
    </w:p>
    <w:p>
      <w:pPr>
        <w:pStyle w:val="Style12"/>
        <w:keepNext w:val="0"/>
        <w:keepLines w:val="0"/>
        <w:widowControl w:val="0"/>
        <w:numPr>
          <w:ilvl w:val="0"/>
          <w:numId w:val="31"/>
        </w:numPr>
        <w:shd w:val="clear" w:color="auto" w:fill="auto"/>
        <w:tabs>
          <w:tab w:pos="420" w:val="left"/>
        </w:tabs>
        <w:bidi w:val="0"/>
        <w:spacing w:before="0" w:after="260" w:line="240" w:lineRule="auto"/>
        <w:ind w:left="0" w:right="0" w:firstLine="0"/>
        <w:jc w:val="left"/>
      </w:pPr>
      <w:r>
        <w:rPr>
          <w:rStyle w:val="CharStyle13"/>
        </w:rPr>
        <w:t xml:space="preserve">Projekt wprowadza (art. 16) bardzo ważne normy gwarancyjne związane z kontrolami gospodarstw rolnych wprowadzając ważną zasadę, </w:t>
      </w:r>
      <w:r>
        <w:rPr>
          <w:rStyle w:val="CharStyle13"/>
          <w:b/>
          <w:bCs/>
        </w:rPr>
        <w:t xml:space="preserve">że prawo do kontroli gospodarstw mają wyłącznie państwowe organy inspekcji i kontroli. W </w:t>
      </w:r>
      <w:r>
        <w:rPr>
          <w:rStyle w:val="CharStyle13"/>
        </w:rPr>
        <w:t>żadnej mierze nie maja takiego prawą podmioty prywatne czy społeczne ale niebędące organami władzy' państwowej. Przepis jest reakcją na liczne i często uzasadnione skargi rolników na nadużycia związane zwłaszcza z odbieraniem zwierząt przez różnego rodzaju organizacje pozapaństwowe. Niezależnie od intencji tych podmiotów, prawo kontroli gospodarstw' i w niektórych sytuacjach prawo do władczej interwencji, zwłaszcza związanej z użyciem środków przymusu, powinny mieć wyłącznie właściwe organy państwowe.</w:t>
      </w:r>
    </w:p>
    <w:p>
      <w:pPr>
        <w:pStyle w:val="Style12"/>
        <w:keepNext w:val="0"/>
        <w:keepLines w:val="0"/>
        <w:widowControl w:val="0"/>
        <w:numPr>
          <w:ilvl w:val="0"/>
          <w:numId w:val="31"/>
        </w:numPr>
        <w:shd w:val="clear" w:color="auto" w:fill="auto"/>
        <w:tabs>
          <w:tab w:pos="425" w:val="left"/>
        </w:tabs>
        <w:bidi w:val="0"/>
        <w:spacing w:before="0" w:after="260" w:line="240" w:lineRule="auto"/>
        <w:ind w:left="0" w:right="0" w:firstLine="0"/>
        <w:jc w:val="left"/>
        <w:sectPr>
          <w:footnotePr>
            <w:pos w:val="pageBottom"/>
            <w:numFmt w:val="decimal"/>
            <w:numRestart w:val="continuous"/>
          </w:footnotePr>
          <w:pgSz w:w="11900" w:h="16840"/>
          <w:pgMar w:top="1603" w:right="1305" w:bottom="1298" w:left="1319" w:header="1175" w:footer="870" w:gutter="0"/>
          <w:cols w:space="720"/>
          <w:noEndnote/>
          <w:rtlGutter w:val="0"/>
          <w:docGrid w:linePitch="360"/>
        </w:sectPr>
      </w:pPr>
      <w:r>
        <w:rPr>
          <w:rStyle w:val="CharStyle13"/>
        </w:rPr>
        <w:t xml:space="preserve">Przepis wprowadza też (art. 17), wzorem podobnego uregulowania w prawie unijnym (art. 59 rozporządzenia UE 2116/2021 z 2 grudnia 2021 o finansowaniu wspólnej polityki rolnej), zasadę którą można nazwać </w:t>
      </w:r>
      <w:r>
        <w:rPr>
          <w:rStyle w:val="CharStyle13"/>
          <w:b/>
          <w:bCs/>
        </w:rPr>
        <w:t xml:space="preserve">zasadą proporcjonalności kar. </w:t>
      </w:r>
      <w:r>
        <w:rPr>
          <w:rStyle w:val="CharStyle13"/>
        </w:rPr>
        <w:t>Rolnicy często skarżą się na represyjność różnych kontroli i na to, że są karani niekiedy za niewielkie błędy czy uchybienia, do tego stopnia że muszą niekiedy zaprzestać swojej działalności rolniczej albo istotnie ja ograniczyć. Przepisy projektu wprowadzają zasadę, że niewielkie uchybienia, zwłaszcza takie które wynikają z przy czyn niezależnych od rolnika, na przykład z winny innych organów (np. gdy rolnik podał powierzchnię</w:t>
      </w:r>
    </w:p>
    <w:p>
      <w:pPr>
        <w:pStyle w:val="Style12"/>
        <w:keepNext w:val="0"/>
        <w:keepLines w:val="0"/>
        <w:widowControl w:val="0"/>
        <w:shd w:val="clear" w:color="auto" w:fill="auto"/>
        <w:bidi w:val="0"/>
        <w:spacing w:before="0" w:after="260" w:line="259" w:lineRule="auto"/>
        <w:ind w:left="0" w:right="0" w:firstLine="0"/>
        <w:jc w:val="left"/>
      </w:pPr>
      <w:r>
        <w:rPr>
          <w:rStyle w:val="CharStyle13"/>
          <w:color w:val="000000"/>
        </w:rPr>
        <w:t>działki na podstawie mapy geodezyjnej, która okazała się błędna), nie powodują kar. W takich przypadkach właściwe organy będą miały obowiązek odstąpienia od kar, a gdyby ją jednak nałożyły to rolnik będzie się mógł od tego odwołać.</w:t>
      </w:r>
    </w:p>
    <w:p>
      <w:pPr>
        <w:pStyle w:val="Style12"/>
        <w:keepNext w:val="0"/>
        <w:keepLines w:val="0"/>
        <w:widowControl w:val="0"/>
        <w:numPr>
          <w:ilvl w:val="0"/>
          <w:numId w:val="31"/>
        </w:numPr>
        <w:shd w:val="clear" w:color="auto" w:fill="auto"/>
        <w:tabs>
          <w:tab w:pos="397" w:val="left"/>
        </w:tabs>
        <w:bidi w:val="0"/>
        <w:spacing w:before="0" w:after="0" w:line="240" w:lineRule="auto"/>
        <w:ind w:left="0" w:right="0" w:firstLine="0"/>
        <w:jc w:val="left"/>
      </w:pPr>
      <w:r>
        <w:rPr>
          <w:rStyle w:val="CharStyle13"/>
          <w:color w:val="000000"/>
        </w:rPr>
        <w:t xml:space="preserve">Projekt zmierza też (wart. 18) do </w:t>
      </w:r>
      <w:r>
        <w:rPr>
          <w:rStyle w:val="CharStyle13"/>
          <w:b/>
          <w:bCs/>
          <w:color w:val="000000"/>
        </w:rPr>
        <w:t xml:space="preserve">uporządkowania kwestii prawnych w zakresie uprawnień organizacji ekologicznych w postępow aniach administracyjnych lub sądowych dotyczących działalności rolniczej. </w:t>
      </w:r>
      <w:r>
        <w:rPr>
          <w:rStyle w:val="CharStyle13"/>
          <w:color w:val="000000"/>
        </w:rPr>
        <w:t>Organizacje ekologiczne mają w myśl art. 44 ustawy z dnia 3 października 2008 r.o udostępnianiu informacji o środowisku i jego ochronie, udziale społeczeństwa w ochronie środowiska oraz o ocenach oddziaływania na środowisko (tekst jednolity Dz. U nr 1112 z 2024 r.) prawa strony. Art. 44 w/w ustawy ma następujące brzmienie:</w:t>
      </w:r>
    </w:p>
    <w:p>
      <w:pPr>
        <w:pStyle w:val="Style12"/>
        <w:keepNext w:val="0"/>
        <w:keepLines w:val="0"/>
        <w:widowControl w:val="0"/>
        <w:shd w:val="clear" w:color="auto" w:fill="auto"/>
        <w:bidi w:val="0"/>
        <w:spacing w:before="0" w:after="0" w:line="240" w:lineRule="auto"/>
        <w:ind w:left="0" w:right="0" w:firstLine="0"/>
        <w:jc w:val="left"/>
      </w:pPr>
      <w:r>
        <w:rPr>
          <w:rStyle w:val="CharStyle13"/>
          <w:i/>
          <w:iCs/>
          <w:color w:val="000000"/>
        </w:rPr>
        <w:t>Arl.44.1. Organizacje ekologiczne, które powołując się na swoje cele statutowe, zgłoszą chęć uczestniczenia w określonym postępowaniu wymagającym udziału społeczeństwa, uczestniczą w nim na prawach strony, jeżeli prowadzą działalność statutową w zakresie ochrony środowiska lub ochrony przyrody przez minimum 12 miesięcy przed dniem wszczęcia tego postępowania. Przepisu art. 31 §4 Kodeksu postępowania administracyjnego nie stosuje się.</w:t>
      </w:r>
    </w:p>
    <w:p>
      <w:pPr>
        <w:pStyle w:val="Style12"/>
        <w:keepNext w:val="0"/>
        <w:keepLines w:val="0"/>
        <w:widowControl w:val="0"/>
        <w:numPr>
          <w:ilvl w:val="0"/>
          <w:numId w:val="35"/>
        </w:numPr>
        <w:shd w:val="clear" w:color="auto" w:fill="auto"/>
        <w:tabs>
          <w:tab w:pos="289" w:val="left"/>
        </w:tabs>
        <w:bidi w:val="0"/>
        <w:spacing w:before="0" w:after="0" w:line="240" w:lineRule="auto"/>
        <w:ind w:left="0" w:right="0" w:firstLine="0"/>
        <w:jc w:val="left"/>
      </w:pPr>
      <w:r>
        <w:rPr>
          <w:rStyle w:val="CharStyle13"/>
          <w:i/>
          <w:iCs/>
          <w:color w:val="000000"/>
        </w:rPr>
        <w:t>Organizacji ekologicznej służy prawo wniesienia odwołania od decyzji wydanej w postępowaniu wymagającym udziału społeczeństwa, jeżeli jest to uzasadnione celami statutowymi tej organizacji, także w przypadku, gdy nie brała ona udziału w określonym postępowaniu wymagającym udziału społeczeństwa prowadzonym przez organ pierwszej instancji; wniesienie odwołania jest równoznaczne ze zgłoszeniem chęci uczestniczenia w takim postępowaniu. W postępowaniu odwoławczym organizacja uczestniczy na prawach strony.</w:t>
      </w:r>
    </w:p>
    <w:p>
      <w:pPr>
        <w:pStyle w:val="Style12"/>
        <w:keepNext w:val="0"/>
        <w:keepLines w:val="0"/>
        <w:widowControl w:val="0"/>
        <w:numPr>
          <w:ilvl w:val="0"/>
          <w:numId w:val="35"/>
        </w:numPr>
        <w:shd w:val="clear" w:color="auto" w:fill="auto"/>
        <w:tabs>
          <w:tab w:pos="302" w:val="left"/>
        </w:tabs>
        <w:bidi w:val="0"/>
        <w:spacing w:before="0" w:after="0" w:line="240" w:lineRule="auto"/>
        <w:ind w:left="0" w:right="0" w:firstLine="0"/>
        <w:jc w:val="left"/>
      </w:pPr>
      <w:r>
        <w:rPr>
          <w:rStyle w:val="CharStyle13"/>
          <w:i/>
          <w:iCs/>
          <w:color w:val="000000"/>
        </w:rPr>
        <w:t>Organizacji ekologicznej służy skarga do sądu administracyjnego od decyzji wydanej w postępowaniu wymagającym udziału społeczeństwa, jeżeli jest to uzasadnione celami statutowymi tej organizacji, także w przypadku, gdy nie brała ona udziału w określonym postępowaniu wymagającym udziału społeczeństwa.</w:t>
      </w:r>
    </w:p>
    <w:p>
      <w:pPr>
        <w:pStyle w:val="Style12"/>
        <w:keepNext w:val="0"/>
        <w:keepLines w:val="0"/>
        <w:widowControl w:val="0"/>
        <w:numPr>
          <w:ilvl w:val="0"/>
          <w:numId w:val="35"/>
        </w:numPr>
        <w:shd w:val="clear" w:color="auto" w:fill="auto"/>
        <w:tabs>
          <w:tab w:pos="289" w:val="left"/>
        </w:tabs>
        <w:bidi w:val="0"/>
        <w:spacing w:before="0" w:after="0" w:line="240" w:lineRule="auto"/>
        <w:ind w:left="0" w:right="0" w:firstLine="0"/>
        <w:jc w:val="left"/>
      </w:pPr>
      <w:r>
        <w:rPr>
          <w:rStyle w:val="CharStyle13"/>
          <w:i/>
          <w:iCs/>
          <w:color w:val="000000"/>
        </w:rPr>
        <w:t>Na postanowienie odmowie dopuszczenia do udziału w postępowaniu organizacji ekologicznej służy zażalenie.</w:t>
      </w:r>
    </w:p>
    <w:p>
      <w:pPr>
        <w:pStyle w:val="Style12"/>
        <w:keepNext w:val="0"/>
        <w:keepLines w:val="0"/>
        <w:widowControl w:val="0"/>
        <w:shd w:val="clear" w:color="auto" w:fill="auto"/>
        <w:bidi w:val="0"/>
        <w:spacing w:before="0" w:after="0" w:line="240" w:lineRule="auto"/>
        <w:ind w:left="0" w:right="0" w:firstLine="0"/>
        <w:jc w:val="left"/>
      </w:pPr>
      <w:r>
        <w:rPr>
          <w:rStyle w:val="CharStyle13"/>
          <w:color w:val="000000"/>
        </w:rPr>
        <w:t>Należy podkreślić, że w myśl cytowanego przepisu organizacje ekologiczne mają prawa strony nie w'e wszystkich sprawach dotyczącym środowiska a jedynie w tych sprawach, które wymagają udziału społeczeństwa. W świetle przepisów dyrektywy Parlamentu Europejskiego i Rady 2008/1/WE z dnia 15stycznia 2008 r. dotyczącej zintegrowanego zapobiegania zanieczyszczeniom i ich kontroli (Dz. Urz. UEL24 z29.01.2008, str.8) i jej art. 1 oraz art. 16 a także pkt. 6.6 załącznika I, w zakresie rolnictwa zakresem dyrektywy objęte są jedynie są jedynie instalacje do intensywnej hodowli drobiu i świń, obejmujące więcej niż 40 tys. sztuk drobiu, 2 tys. tuczników o wadze powyżej 30 kg oraz 750 macior. Należy zatem przyjąć, że wymóg udziału społeczeństwa i prawa strony dla organizacji ekologicznych odnoszą się jedynie do tej działalności rolniczej, która obejmuje w/w instalacje. W odniesieniu do innej działalności rolniczej organizacje te mogą oczywiście wyrażać swoje opinie, stanowiska, komentarze, ale prawa strony i możliwość odwoływania się od decyzji dotyczących gospodarstw rolnych im nie przysługują. Zważywszy że praktyka jest inna i organizacje ekologiczne są dopuszczane do udziału na prawach strony także w odniesieniu do innego rodzaju działalności rolniczej, np. chowu bydła, należy te kwestie uporządkować, stąd znalazł się w projekcie art. 18.</w:t>
      </w:r>
    </w:p>
    <w:p>
      <w:pPr>
        <w:pStyle w:val="Style12"/>
        <w:keepNext w:val="0"/>
        <w:keepLines w:val="0"/>
        <w:widowControl w:val="0"/>
        <w:shd w:val="clear" w:color="auto" w:fill="auto"/>
        <w:bidi w:val="0"/>
        <w:spacing w:before="0" w:after="260" w:line="240" w:lineRule="auto"/>
        <w:ind w:left="0" w:right="0" w:firstLine="0"/>
        <w:jc w:val="left"/>
      </w:pPr>
      <w:r>
        <w:rPr>
          <w:rStyle w:val="CharStyle13"/>
          <w:color w:val="000000"/>
        </w:rPr>
        <w:t>Warto dodać, że również ratyfikowana przez Polskę konwencja o dostępie do informacji, udziale społeczeństwa w podejmowaniu decyzji oraz dostępie do sprawiedliwości w sprawach dotyczących Środowiska, sporządzonej w Aarhus dnia 25 czerwca 1998 r. (Dz. U z 2003 r., poz. 706) w pkt. 15 do załącznika 1 konwencji w odniesieniu do rolnictwa wymienia jedynie wspomniane wyżej fermy drobiu i świń, odpowiednio powyżej 40 tys., 2 tys. i 750 sztuk.</w:t>
      </w:r>
    </w:p>
    <w:p>
      <w:pPr>
        <w:pStyle w:val="Style12"/>
        <w:keepNext w:val="0"/>
        <w:keepLines w:val="0"/>
        <w:widowControl w:val="0"/>
        <w:numPr>
          <w:ilvl w:val="0"/>
          <w:numId w:val="37"/>
        </w:numPr>
        <w:shd w:val="clear" w:color="auto" w:fill="auto"/>
        <w:tabs>
          <w:tab w:pos="407" w:val="left"/>
        </w:tabs>
        <w:bidi w:val="0"/>
        <w:spacing w:before="0" w:after="0" w:line="254" w:lineRule="auto"/>
        <w:ind w:left="0" w:right="0" w:firstLine="0"/>
        <w:jc w:val="left"/>
      </w:pPr>
      <w:r>
        <w:rPr>
          <w:rStyle w:val="CharStyle13"/>
          <w:color w:val="000000"/>
        </w:rPr>
        <w:t>Projekt jest zgodny z prawem Unii Europejskiej. Niektóre z jego przepisów, dotyczące np. definicji działalności rolniczej wprost wyczerpują nonny prawa Unii Europejskiej.</w:t>
      </w:r>
      <w:r>
        <w:br w:type="page"/>
      </w:r>
    </w:p>
    <w:p>
      <w:pPr>
        <w:pStyle w:val="Style12"/>
        <w:keepNext w:val="0"/>
        <w:keepLines w:val="0"/>
        <w:widowControl w:val="0"/>
        <w:numPr>
          <w:ilvl w:val="0"/>
          <w:numId w:val="37"/>
        </w:numPr>
        <w:shd w:val="clear" w:color="auto" w:fill="auto"/>
        <w:tabs>
          <w:tab w:pos="420" w:val="left"/>
        </w:tabs>
        <w:bidi w:val="0"/>
        <w:spacing w:before="0" w:after="0"/>
        <w:ind w:left="0" w:right="0" w:firstLine="0"/>
        <w:jc w:val="left"/>
      </w:pPr>
      <w:r>
        <w:rPr>
          <w:rStyle w:val="CharStyle13"/>
          <w:color w:val="000000"/>
        </w:rPr>
        <w:t>Proponowane przepisy mają charakter gwarancji prawnych i nie pociągają bezpośrednich konsekwencji budżetowych, z wyjątkiem niewielkiego zmniejszenia wpływów do budżetu związanego ze zwolnieniem lub obniżeniem kosztów sądowych, tu obliczenie powinno przeprowadzić Ministerstwo Sprawiedliwości, uwzględniając dotychczasową liczbę i skalę spraw o zapłatę o niedostarczone płody rolne oraz innych spraw związanych z prowadzeniem gospodarstw rolnych.</w:t>
      </w:r>
    </w:p>
    <w:p>
      <w:pPr>
        <w:widowControl w:val="0"/>
        <w:spacing w:line="1" w:lineRule="exact"/>
        <w:sectPr>
          <w:footnotePr>
            <w:pos w:val="pageBottom"/>
            <w:numFmt w:val="decimal"/>
            <w:numRestart w:val="continuous"/>
          </w:footnotePr>
          <w:pgSz w:w="11900" w:h="16840"/>
          <w:pgMar w:top="1489" w:right="1356" w:bottom="1876" w:left="1270" w:header="1061" w:footer="1448" w:gutter="0"/>
          <w:cols w:space="720"/>
          <w:noEndnote/>
          <w:rtlGutter w:val="0"/>
          <w:docGrid w:linePitch="360"/>
        </w:sectPr>
      </w:pPr>
      <w:r>
        <mc:AlternateContent>
          <mc:Choice Requires="wps">
            <w:drawing>
              <wp:anchor distT="1242060" distB="29845" distL="0" distR="0" simplePos="0" relativeHeight="125829378" behindDoc="0" locked="0" layoutInCell="1" allowOverlap="1">
                <wp:simplePos x="0" y="0"/>
                <wp:positionH relativeFrom="page">
                  <wp:posOffset>2673350</wp:posOffset>
                </wp:positionH>
                <wp:positionV relativeFrom="paragraph">
                  <wp:posOffset>1242060</wp:posOffset>
                </wp:positionV>
                <wp:extent cx="425450" cy="144780"/>
                <wp:wrapTopAndBottom/>
                <wp:docPr id="1" name="Shape 1"/>
                <a:graphic xmlns:a="http://schemas.openxmlformats.org/drawingml/2006/main">
                  <a:graphicData uri="http://schemas.microsoft.com/office/word/2010/wordprocessingShape">
                    <wps:wsp>
                      <wps:cNvSpPr txBox="1"/>
                      <wps:spPr>
                        <a:xfrm>
                          <a:ext cx="425450" cy="14478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both"/>
                            </w:pPr>
                            <w:r>
                              <w:rPr>
                                <w:rStyle w:val="CharStyle30"/>
                              </w:rPr>
                              <w:t>swierd:</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10.5pt;margin-top:97.799999999999997pt;width:33.5pt;height:11.4pt;z-index:-125829375;mso-wrap-distance-left:0;mso-wrap-distance-top:97.799999999999997pt;mso-wrap-distance-right:0;mso-wrap-distance-bottom:2.3500000000000001pt;mso-position-horizontal-relative:page" filled="f" stroked="f">
                <v:textbox inset="0,0,0,0">
                  <w:txbxContent>
                    <w:p>
                      <w:pPr>
                        <w:pStyle w:val="Style29"/>
                        <w:keepNext w:val="0"/>
                        <w:keepLines w:val="0"/>
                        <w:widowControl w:val="0"/>
                        <w:shd w:val="clear" w:color="auto" w:fill="auto"/>
                        <w:bidi w:val="0"/>
                        <w:spacing w:before="0" w:after="0" w:line="240" w:lineRule="auto"/>
                        <w:ind w:left="0" w:right="0" w:firstLine="0"/>
                        <w:jc w:val="both"/>
                      </w:pPr>
                      <w:r>
                        <w:rPr>
                          <w:rStyle w:val="CharStyle30"/>
                        </w:rPr>
                        <w:t>swierd:</w:t>
                      </w:r>
                    </w:p>
                  </w:txbxContent>
                </v:textbox>
                <w10:wrap type="topAndBottom" anchorx="page"/>
              </v:shape>
            </w:pict>
          </mc:Fallback>
        </mc:AlternateContent>
      </w:r>
      <w:r>
        <mc:AlternateContent>
          <mc:Choice Requires="wps">
            <w:drawing>
              <wp:anchor distT="1066800" distB="135890" distL="0" distR="0" simplePos="0" relativeHeight="125829380" behindDoc="0" locked="0" layoutInCell="1" allowOverlap="1">
                <wp:simplePos x="0" y="0"/>
                <wp:positionH relativeFrom="page">
                  <wp:posOffset>3364230</wp:posOffset>
                </wp:positionH>
                <wp:positionV relativeFrom="paragraph">
                  <wp:posOffset>1066800</wp:posOffset>
                </wp:positionV>
                <wp:extent cx="781685" cy="213995"/>
                <wp:wrapTopAndBottom/>
                <wp:docPr id="3" name="Shape 3"/>
                <a:graphic xmlns:a="http://schemas.openxmlformats.org/drawingml/2006/main">
                  <a:graphicData uri="http://schemas.microsoft.com/office/word/2010/wordprocessingShape">
                    <wps:wsp>
                      <wps:cNvSpPr txBox="1"/>
                      <wps:spPr>
                        <a:xfrm>
                          <a:ext cx="781685" cy="21399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rStyle w:val="CharStyle33"/>
                              </w:rPr>
                              <w:t>unikacji Spc</w:t>
                            </w:r>
                          </w:p>
                        </w:txbxContent>
                      </wps:txbx>
                      <wps:bodyPr wrap="none" lIns="0" tIns="0" rIns="0" bIns="0">
                        <a:noAutoFit/>
                      </wps:bodyPr>
                    </wps:wsp>
                  </a:graphicData>
                </a:graphic>
              </wp:anchor>
            </w:drawing>
          </mc:Choice>
          <mc:Fallback>
            <w:pict>
              <v:shape id="_x0000_s1029" type="#_x0000_t202" style="position:absolute;margin-left:264.89999999999998pt;margin-top:84.pt;width:61.550000000000004pt;height:16.850000000000001pt;z-index:-125829373;mso-wrap-distance-left:0;mso-wrap-distance-top:84.pt;mso-wrap-distance-right:0;mso-wrap-distance-bottom:10.700000000000001pt;mso-position-horizontal-relative:page" filled="f" stroked="f">
                <v:textbox inset="0,0,0,0">
                  <w:txbxContent>
                    <w:p>
                      <w:pPr>
                        <w:pStyle w:val="Style32"/>
                        <w:keepNext w:val="0"/>
                        <w:keepLines w:val="0"/>
                        <w:widowControl w:val="0"/>
                        <w:shd w:val="clear" w:color="auto" w:fill="auto"/>
                        <w:bidi w:val="0"/>
                        <w:spacing w:before="0" w:after="0" w:line="240" w:lineRule="auto"/>
                        <w:ind w:left="0" w:right="0" w:firstLine="0"/>
                        <w:jc w:val="left"/>
                      </w:pPr>
                      <w:r>
                        <w:rPr>
                          <w:rStyle w:val="CharStyle33"/>
                        </w:rPr>
                        <w:t>unikacji Spc</w:t>
                      </w:r>
                    </w:p>
                  </w:txbxContent>
                </v:textbox>
                <w10:wrap type="topAndBottom" anchorx="page"/>
              </v:shape>
            </w:pict>
          </mc:Fallback>
        </mc:AlternateContent>
      </w:r>
      <w:r>
        <mc:AlternateContent>
          <mc:Choice Requires="wps">
            <w:drawing>
              <wp:anchor distT="1244600" distB="0" distL="0" distR="0" simplePos="0" relativeHeight="125829382" behindDoc="0" locked="0" layoutInCell="1" allowOverlap="1">
                <wp:simplePos x="0" y="0"/>
                <wp:positionH relativeFrom="page">
                  <wp:posOffset>3331210</wp:posOffset>
                </wp:positionH>
                <wp:positionV relativeFrom="paragraph">
                  <wp:posOffset>1244600</wp:posOffset>
                </wp:positionV>
                <wp:extent cx="944880" cy="172085"/>
                <wp:wrapTopAndBottom/>
                <wp:docPr id="5" name="Shape 5"/>
                <a:graphic xmlns:a="http://schemas.openxmlformats.org/drawingml/2006/main">
                  <a:graphicData uri="http://schemas.microsoft.com/office/word/2010/wordprocessingShape">
                    <wps:wsp>
                      <wps:cNvSpPr txBox="1"/>
                      <wps:spPr>
                        <a:xfrm>
                          <a:ext cx="944880" cy="17208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0"/>
                                <w:szCs w:val="20"/>
                              </w:rPr>
                            </w:pPr>
                            <w:r>
                              <w:rPr>
                                <w:rStyle w:val="CharStyle13"/>
                                <w:color w:val="000000"/>
                                <w:sz w:val="20"/>
                                <w:szCs w:val="20"/>
                              </w:rPr>
                              <w:t>zgodność z orygi</w:t>
                            </w:r>
                          </w:p>
                        </w:txbxContent>
                      </wps:txbx>
                      <wps:bodyPr wrap="none" lIns="0" tIns="0" rIns="0" bIns="0">
                        <a:noAutoFit/>
                      </wps:bodyPr>
                    </wps:wsp>
                  </a:graphicData>
                </a:graphic>
              </wp:anchor>
            </w:drawing>
          </mc:Choice>
          <mc:Fallback>
            <w:pict>
              <v:shape id="_x0000_s1031" type="#_x0000_t202" style="position:absolute;margin-left:262.30000000000001pt;margin-top:98.pt;width:74.400000000000006pt;height:13.550000000000001pt;z-index:-125829371;mso-wrap-distance-left:0;mso-wrap-distance-top:98.pt;mso-wrap-distance-right:0;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20"/>
                          <w:szCs w:val="20"/>
                        </w:rPr>
                      </w:pPr>
                      <w:r>
                        <w:rPr>
                          <w:rStyle w:val="CharStyle13"/>
                          <w:color w:val="000000"/>
                          <w:sz w:val="20"/>
                          <w:szCs w:val="20"/>
                        </w:rPr>
                        <w:t>zgodność z orygi</w:t>
                      </w:r>
                    </w:p>
                  </w:txbxContent>
                </v:textbox>
                <w10:wrap type="topAndBottom" anchorx="page"/>
              </v:shape>
            </w:pict>
          </mc:Fallback>
        </mc:AlternateContent>
      </w:r>
    </w:p>
    <w:p>
      <w:pPr>
        <w:widowControl w:val="0"/>
        <w:spacing w:line="134" w:lineRule="exact"/>
        <w:rPr>
          <w:sz w:val="11"/>
          <w:szCs w:val="11"/>
        </w:rPr>
      </w:pPr>
    </w:p>
    <w:p>
      <w:pPr>
        <w:widowControl w:val="0"/>
        <w:spacing w:line="1" w:lineRule="exact"/>
        <w:sectPr>
          <w:footnotePr>
            <w:pos w:val="pageBottom"/>
            <w:numFmt w:val="decimal"/>
            <w:numRestart w:val="continuous"/>
          </w:footnotePr>
          <w:type w:val="continuous"/>
          <w:pgSz w:w="11900" w:h="16840"/>
          <w:pgMar w:top="1575" w:right="0" w:bottom="9248" w:left="0" w:header="0" w:footer="3" w:gutter="0"/>
          <w:cols w:space="720"/>
          <w:noEndnote/>
          <w:rtlGutter w:val="0"/>
          <w:docGrid w:linePitch="360"/>
        </w:sectPr>
      </w:pPr>
    </w:p>
    <w:p>
      <w:pPr>
        <w:pStyle w:val="Style35"/>
        <w:keepNext w:val="0"/>
        <w:keepLines w:val="0"/>
        <w:widowControl w:val="0"/>
        <w:shd w:val="clear" w:color="auto" w:fill="auto"/>
        <w:bidi w:val="0"/>
        <w:spacing w:before="0" w:after="520" w:line="240" w:lineRule="auto"/>
        <w:ind w:left="0" w:right="0" w:firstLine="0"/>
        <w:jc w:val="center"/>
      </w:pPr>
      <w:r>
        <w:rPr>
          <w:rStyle w:val="CharStyle36"/>
        </w:rPr>
        <w:t xml:space="preserve">Warszawa, dnia </w:t>
      </w:r>
      <w:r>
        <w:rPr>
          <w:rStyle w:val="CharStyle36"/>
          <w:i/>
          <w:iCs/>
        </w:rPr>
        <w:t>..?.?;&amp;&lt; ^^.ź.'..</w:t>
      </w:r>
    </w:p>
    <w:p>
      <w:pPr>
        <w:pStyle w:val="Style35"/>
        <w:keepNext w:val="0"/>
        <w:keepLines w:val="0"/>
        <w:widowControl w:val="0"/>
        <w:shd w:val="clear" w:color="auto" w:fill="auto"/>
        <w:bidi w:val="0"/>
        <w:spacing w:before="0" w:after="0" w:line="240" w:lineRule="auto"/>
        <w:ind w:left="5440" w:right="0" w:firstLine="0"/>
        <w:jc w:val="left"/>
        <w:sectPr>
          <w:footnotePr>
            <w:pos w:val="pageBottom"/>
            <w:numFmt w:val="decimal"/>
            <w:numRestart w:val="continuous"/>
          </w:footnotePr>
          <w:type w:val="continuous"/>
          <w:pgSz w:w="11900" w:h="16840"/>
          <w:pgMar w:top="1575" w:right="1440" w:bottom="9248" w:left="1334" w:header="0" w:footer="3" w:gutter="0"/>
          <w:cols w:space="720"/>
          <w:noEndnote/>
          <w:rtlGutter w:val="0"/>
          <w:docGrid w:linePitch="360"/>
        </w:sectPr>
      </w:pPr>
      <w:r>
        <w:rPr>
          <w:rStyle w:val="CharStyle36"/>
        </w:rPr>
        <w:t>up. Di</w:t>
      </w:r>
    </w:p>
    <w:p>
      <w:pPr>
        <w:pStyle w:val="Style29"/>
        <w:keepNext w:val="0"/>
        <w:keepLines w:val="0"/>
        <w:framePr w:w="556" w:h="290" w:wrap="none" w:vAnchor="text" w:hAnchor="page" w:x="6645" w:y="443"/>
        <w:widowControl w:val="0"/>
        <w:shd w:val="clear" w:color="auto" w:fill="auto"/>
        <w:bidi w:val="0"/>
        <w:spacing w:before="0" w:after="0" w:line="240" w:lineRule="auto"/>
        <w:ind w:left="0" w:right="0" w:firstLine="0"/>
        <w:jc w:val="left"/>
      </w:pPr>
      <w:r>
        <w:rPr>
          <w:rStyle w:val="CharStyle30"/>
          <w:i/>
          <w:iCs/>
        </w:rPr>
        <w:t>SyKvi</w:t>
      </w:r>
    </w:p>
    <w:p>
      <w:pPr>
        <w:pStyle w:val="Style35"/>
        <w:keepNext w:val="0"/>
        <w:keepLines w:val="0"/>
        <w:framePr w:w="1792" w:h="504" w:wrap="none" w:vAnchor="text" w:hAnchor="page" w:x="6954" w:y="21"/>
        <w:widowControl w:val="0"/>
        <w:shd w:val="clear" w:color="auto" w:fill="auto"/>
        <w:bidi w:val="0"/>
        <w:spacing w:before="0" w:after="100" w:line="240" w:lineRule="auto"/>
        <w:ind w:left="0" w:right="0" w:firstLine="0"/>
        <w:jc w:val="right"/>
      </w:pPr>
      <w:r>
        <w:rPr>
          <w:rStyle w:val="CharStyle36"/>
        </w:rPr>
        <w:t>¥321AŁU</w:t>
      </w:r>
    </w:p>
    <w:p>
      <w:pPr>
        <w:pStyle w:val="Style35"/>
        <w:keepNext w:val="0"/>
        <w:keepLines w:val="0"/>
        <w:framePr w:w="1792" w:h="504" w:wrap="none" w:vAnchor="text" w:hAnchor="page" w:x="6954" w:y="21"/>
        <w:widowControl w:val="0"/>
        <w:shd w:val="clear" w:color="auto" w:fill="auto"/>
        <w:tabs>
          <w:tab w:pos="1136" w:val="left"/>
        </w:tabs>
        <w:bidi w:val="0"/>
        <w:spacing w:before="0" w:after="0" w:line="240" w:lineRule="auto"/>
        <w:ind w:left="0" w:right="0" w:firstLine="0"/>
        <w:jc w:val="left"/>
      </w:pPr>
      <w:r>
        <w:rPr>
          <w:rStyle w:val="CharStyle36"/>
        </w:rPr>
        <w:t>A -</w:t>
        <w:tab/>
        <w:t>r^^</w:t>
      </w:r>
    </w:p>
    <w:p>
      <w:pPr>
        <w:widowControl w:val="0"/>
        <w:spacing w:line="360" w:lineRule="exact"/>
      </w:pPr>
    </w:p>
    <w:p>
      <w:pPr>
        <w:widowControl w:val="0"/>
        <w:spacing w:after="371" w:line="1" w:lineRule="exact"/>
      </w:pPr>
    </w:p>
    <w:p>
      <w:pPr>
        <w:widowControl w:val="0"/>
        <w:spacing w:line="1" w:lineRule="exact"/>
        <w:sectPr>
          <w:footnotePr>
            <w:pos w:val="pageBottom"/>
            <w:numFmt w:val="decimal"/>
            <w:numRestart w:val="continuous"/>
          </w:footnotePr>
          <w:type w:val="continuous"/>
          <w:pgSz w:w="11900" w:h="16840"/>
          <w:pgMar w:top="1575" w:right="1440" w:bottom="1575" w:left="1334" w:header="0" w:footer="3" w:gutter="0"/>
          <w:cols w:space="720"/>
          <w:noEndnote/>
          <w:rtlGutter w:val="0"/>
          <w:docGrid w:linePitch="360"/>
        </w:sectPr>
      </w:pPr>
    </w:p>
    <w:p>
      <w:pPr>
        <w:pStyle w:val="Style40"/>
        <w:keepNext w:val="0"/>
        <w:keepLines w:val="0"/>
        <w:widowControl w:val="0"/>
        <w:shd w:val="clear" w:color="auto" w:fill="auto"/>
        <w:bidi w:val="0"/>
        <w:spacing w:before="0" w:after="0" w:line="240" w:lineRule="auto"/>
        <w:ind w:left="0" w:firstLine="0"/>
        <w:jc w:val="right"/>
      </w:pPr>
      <w:r>
        <w:drawing>
          <wp:anchor distT="0" distB="666115" distL="114300" distR="426085" simplePos="0" relativeHeight="125829384" behindDoc="0" locked="0" layoutInCell="1" allowOverlap="1">
            <wp:simplePos x="0" y="0"/>
            <wp:positionH relativeFrom="page">
              <wp:posOffset>1001395</wp:posOffset>
            </wp:positionH>
            <wp:positionV relativeFrom="paragraph">
              <wp:posOffset>25400</wp:posOffset>
            </wp:positionV>
            <wp:extent cx="908050" cy="405765"/>
            <wp:wrapSquare wrapText="bothSides"/>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5"/>
                    <a:stretch/>
                  </pic:blipFill>
                  <pic:spPr>
                    <a:xfrm>
                      <a:ext cx="908050" cy="40576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1025525</wp:posOffset>
                </wp:positionH>
                <wp:positionV relativeFrom="paragraph">
                  <wp:posOffset>427990</wp:posOffset>
                </wp:positionV>
                <wp:extent cx="856615" cy="102870"/>
                <wp:wrapNone/>
                <wp:docPr id="9" name="Shape 9"/>
                <a:graphic xmlns:a="http://schemas.openxmlformats.org/drawingml/2006/main">
                  <a:graphicData uri="http://schemas.microsoft.com/office/word/2010/wordprocessingShape">
                    <wps:wsp>
                      <wps:cNvSpPr txBox="1"/>
                      <wps:spPr>
                        <a:xfrm>
                          <a:ext cx="856615" cy="10287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rStyle w:val="CharStyle39"/>
                                <w:b/>
                                <w:bCs/>
                              </w:rPr>
                              <w:t>RZECZYPOSPOLITĄ POLSKIEJ</w:t>
                            </w:r>
                          </w:p>
                        </w:txbxContent>
                      </wps:txbx>
                      <wps:bodyPr lIns="0" tIns="0" rIns="0" bIns="0">
                        <a:noAutoFit/>
                      </wps:bodyPr>
                    </wps:wsp>
                  </a:graphicData>
                </a:graphic>
              </wp:anchor>
            </w:drawing>
          </mc:Choice>
          <mc:Fallback>
            <w:pict>
              <v:shape id="_x0000_s1035" type="#_x0000_t202" style="position:absolute;margin-left:80.75pt;margin-top:33.700000000000003pt;width:67.450000000000003pt;height:8.0999999999999996pt;z-index:251657729;mso-wrap-distance-left:0;mso-wrap-distance-right:0;mso-position-horizontal-relative:page" filled="f" stroked="f">
                <v:textbox inset="0,0,0,0">
                  <w:txbxContent>
                    <w:p>
                      <w:pPr>
                        <w:pStyle w:val="Style38"/>
                        <w:keepNext w:val="0"/>
                        <w:keepLines w:val="0"/>
                        <w:widowControl w:val="0"/>
                        <w:shd w:val="clear" w:color="auto" w:fill="auto"/>
                        <w:bidi w:val="0"/>
                        <w:spacing w:before="0" w:after="0" w:line="240" w:lineRule="auto"/>
                        <w:ind w:left="0" w:right="0" w:firstLine="0"/>
                        <w:jc w:val="left"/>
                      </w:pPr>
                      <w:r>
                        <w:rPr>
                          <w:rStyle w:val="CharStyle39"/>
                          <w:b/>
                          <w:bCs/>
                        </w:rPr>
                        <w:t>RZECZYPOSPOLITĄ POLSKIEJ</w:t>
                      </w:r>
                    </w:p>
                  </w:txbxContent>
                </v:textbox>
                <w10:wrap anchorx="page"/>
              </v:shape>
            </w:pict>
          </mc:Fallback>
        </mc:AlternateContent>
      </w:r>
      <w:r>
        <mc:AlternateContent>
          <mc:Choice Requires="wps">
            <w:drawing>
              <wp:anchor distT="899160" distB="0" distL="132715" distR="114300" simplePos="0" relativeHeight="125829385" behindDoc="0" locked="0" layoutInCell="1" allowOverlap="1">
                <wp:simplePos x="0" y="0"/>
                <wp:positionH relativeFrom="page">
                  <wp:posOffset>1019810</wp:posOffset>
                </wp:positionH>
                <wp:positionV relativeFrom="paragraph">
                  <wp:posOffset>924560</wp:posOffset>
                </wp:positionV>
                <wp:extent cx="1198880" cy="172720"/>
                <wp:wrapSquare wrapText="bothSides"/>
                <wp:docPr id="11" name="Shape 11"/>
                <a:graphic xmlns:a="http://schemas.openxmlformats.org/drawingml/2006/main">
                  <a:graphicData uri="http://schemas.microsoft.com/office/word/2010/wordprocessingShape">
                    <wps:wsp>
                      <wps:cNvSpPr txBox="1"/>
                      <wps:spPr>
                        <a:xfrm>
                          <a:ext cx="1198880" cy="17272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rStyle w:val="CharStyle33"/>
                              </w:rPr>
                              <w:t>BEOS-WP-515/25</w:t>
                            </w:r>
                          </w:p>
                        </w:txbxContent>
                      </wps:txbx>
                      <wps:bodyPr wrap="none" lIns="0" tIns="0" rIns="0" bIns="0">
                        <a:noAutoFit/>
                      </wps:bodyPr>
                    </wps:wsp>
                  </a:graphicData>
                </a:graphic>
              </wp:anchor>
            </w:drawing>
          </mc:Choice>
          <mc:Fallback>
            <w:pict>
              <v:shape id="_x0000_s1037" type="#_x0000_t202" style="position:absolute;margin-left:80.299999999999997pt;margin-top:72.799999999999997pt;width:94.400000000000006pt;height:13.6pt;z-index:-125829368;mso-wrap-distance-left:10.450000000000001pt;mso-wrap-distance-top:70.799999999999997pt;mso-wrap-distance-right:9.pt;mso-position-horizontal-relative:page" filled="f" stroked="f">
                <v:textbox inset="0,0,0,0">
                  <w:txbxContent>
                    <w:p>
                      <w:pPr>
                        <w:pStyle w:val="Style32"/>
                        <w:keepNext w:val="0"/>
                        <w:keepLines w:val="0"/>
                        <w:widowControl w:val="0"/>
                        <w:shd w:val="clear" w:color="auto" w:fill="auto"/>
                        <w:bidi w:val="0"/>
                        <w:spacing w:before="0" w:after="0" w:line="240" w:lineRule="auto"/>
                        <w:ind w:left="0" w:right="0" w:firstLine="0"/>
                        <w:jc w:val="left"/>
                      </w:pPr>
                      <w:r>
                        <w:rPr>
                          <w:rStyle w:val="CharStyle33"/>
                        </w:rPr>
                        <w:t>BEOS-WP-515/25</w:t>
                      </w:r>
                    </w:p>
                  </w:txbxContent>
                </v:textbox>
                <w10:wrap type="square" anchorx="page"/>
              </v:shape>
            </w:pict>
          </mc:Fallback>
        </mc:AlternateContent>
      </w:r>
      <w:r>
        <w:rPr>
          <w:rStyle w:val="CharStyle41"/>
          <w:b/>
          <w:bCs/>
        </w:rPr>
        <w:t>BIURO EKSPERTYZ I OCENY SKUTKÓW REGULACJI</w:t>
      </w:r>
    </w:p>
    <w:p>
      <w:pPr>
        <w:pStyle w:val="Style40"/>
        <w:keepNext w:val="0"/>
        <w:keepLines w:val="0"/>
        <w:widowControl w:val="0"/>
        <w:shd w:val="clear" w:color="auto" w:fill="auto"/>
        <w:bidi w:val="0"/>
        <w:spacing w:before="0" w:after="500" w:line="240" w:lineRule="auto"/>
        <w:ind w:left="0" w:firstLine="0"/>
        <w:jc w:val="right"/>
      </w:pPr>
      <w:r>
        <w:rPr>
          <w:rStyle w:val="CharStyle41"/>
          <w:b/>
          <w:bCs/>
        </w:rPr>
        <w:t>KANCELARII SEJMU</w:t>
      </w:r>
    </w:p>
    <w:p>
      <w:pPr>
        <w:pStyle w:val="Style32"/>
        <w:keepNext w:val="0"/>
        <w:keepLines w:val="0"/>
        <w:widowControl w:val="0"/>
        <w:shd w:val="clear" w:color="auto" w:fill="auto"/>
        <w:bidi w:val="0"/>
        <w:spacing w:before="0" w:after="380" w:line="379" w:lineRule="auto"/>
        <w:ind w:left="0" w:right="680" w:firstLine="0"/>
        <w:jc w:val="right"/>
      </w:pPr>
      <w:r>
        <w:rPr>
          <w:rStyle w:val="CharStyle33"/>
        </w:rPr>
        <w:t>Warszawa, 27 czerwca 2025 r.</w:t>
      </w:r>
    </w:p>
    <w:p>
      <w:pPr>
        <w:pStyle w:val="Style32"/>
        <w:keepNext w:val="0"/>
        <w:keepLines w:val="0"/>
        <w:widowControl w:val="0"/>
        <w:shd w:val="clear" w:color="auto" w:fill="auto"/>
        <w:bidi w:val="0"/>
        <w:spacing w:before="0" w:after="0" w:line="379" w:lineRule="auto"/>
        <w:ind w:left="5300" w:right="0" w:firstLine="0"/>
        <w:jc w:val="left"/>
      </w:pPr>
      <w:r>
        <w:rPr>
          <w:rStyle w:val="CharStyle33"/>
        </w:rPr>
        <w:t>Pan Poseł</w:t>
      </w:r>
    </w:p>
    <w:p>
      <w:pPr>
        <w:pStyle w:val="Style32"/>
        <w:keepNext w:val="0"/>
        <w:keepLines w:val="0"/>
        <w:widowControl w:val="0"/>
        <w:shd w:val="clear" w:color="auto" w:fill="auto"/>
        <w:bidi w:val="0"/>
        <w:spacing w:before="0" w:after="0" w:line="379" w:lineRule="auto"/>
        <w:ind w:left="5300" w:right="0" w:firstLine="0"/>
        <w:jc w:val="left"/>
      </w:pPr>
      <w:r>
        <w:rPr>
          <w:rStyle w:val="CharStyle33"/>
        </w:rPr>
        <w:t>Rafał Bochenek</w:t>
      </w:r>
    </w:p>
    <w:p>
      <w:pPr>
        <w:pStyle w:val="Style32"/>
        <w:keepNext w:val="0"/>
        <w:keepLines w:val="0"/>
        <w:widowControl w:val="0"/>
        <w:shd w:val="clear" w:color="auto" w:fill="auto"/>
        <w:bidi w:val="0"/>
        <w:spacing w:before="0" w:after="380" w:line="379" w:lineRule="auto"/>
        <w:ind w:left="5300" w:right="0" w:firstLine="0"/>
        <w:jc w:val="left"/>
      </w:pPr>
      <w:r>
        <w:rPr>
          <w:rStyle w:val="CharStyle33"/>
        </w:rPr>
        <w:t>Przewodniczący Komisji do Spraw Petycji</w:t>
      </w:r>
    </w:p>
    <w:p>
      <w:pPr>
        <w:pStyle w:val="Style32"/>
        <w:keepNext w:val="0"/>
        <w:keepLines w:val="0"/>
        <w:widowControl w:val="0"/>
        <w:shd w:val="clear" w:color="auto" w:fill="auto"/>
        <w:bidi w:val="0"/>
        <w:spacing w:before="0" w:after="380"/>
        <w:ind w:left="0" w:right="0" w:firstLine="0"/>
        <w:jc w:val="center"/>
      </w:pPr>
      <w:r>
        <w:rPr>
          <w:rStyle w:val="CharStyle33"/>
          <w:b/>
          <w:bCs/>
        </w:rPr>
        <w:t>Opinia prawna</w:t>
        <w:br/>
        <w:t>dotycząca petycji nr BKSP-155-X-443/25 w sprawie uchwalenia ustawy</w:t>
        <w:br/>
        <w:t>o gwarancjach prawnych dla działalności rolniczej</w:t>
      </w:r>
    </w:p>
    <w:p>
      <w:pPr>
        <w:pStyle w:val="Style23"/>
        <w:keepNext/>
        <w:keepLines/>
        <w:widowControl w:val="0"/>
        <w:numPr>
          <w:ilvl w:val="0"/>
          <w:numId w:val="39"/>
        </w:numPr>
        <w:shd w:val="clear" w:color="auto" w:fill="auto"/>
        <w:tabs>
          <w:tab w:pos="235" w:val="left"/>
        </w:tabs>
        <w:bidi w:val="0"/>
        <w:spacing w:before="0" w:after="0"/>
        <w:ind w:left="0" w:right="0" w:firstLine="0"/>
        <w:jc w:val="left"/>
      </w:pPr>
      <w:bookmarkStart w:id="8" w:name="bookmark8"/>
      <w:r>
        <w:rPr>
          <w:rStyle w:val="CharStyle24"/>
          <w:b/>
          <w:bCs/>
        </w:rPr>
        <w:t>Treść i cel petycji</w:t>
      </w:r>
      <w:bookmarkEnd w:id="8"/>
    </w:p>
    <w:p>
      <w:pPr>
        <w:pStyle w:val="Style32"/>
        <w:keepNext w:val="0"/>
        <w:keepLines w:val="0"/>
        <w:widowControl w:val="0"/>
        <w:shd w:val="clear" w:color="auto" w:fill="auto"/>
        <w:bidi w:val="0"/>
        <w:spacing w:before="0" w:after="380"/>
        <w:ind w:left="0" w:right="0"/>
        <w:jc w:val="both"/>
      </w:pPr>
      <w:r>
        <w:rPr>
          <w:rStyle w:val="CharStyle33"/>
        </w:rPr>
        <w:t>Przedmiotem petycji nr BKSP-155-X-443/25 jest wniosek o uchwalenie ustawy zwierającej „minimalne gwarancje ochrony działalności rolniczej”, której projekt stanowi integralną część petycji. W ocenie wnoszących petycję przyjęcie ustawy w proponowanym kształcie pozwoli na zapewnienie przewidywalności działań organów państwa w zakresie w jakim decydują one o kwestiach związanych z prowadzeniem działalności rolniczej. Ustabilizowanie sytuacji prawnej i ekonomicznej rolników ma się przysłużyć zapewnieniu bezpieczeństwa żywnościowego państwa, a także pozwolić na prowadzenie działalności rolniczej w sposób uwzględniający założenia dotyczące rozwoju obszarów wiejskich oraz wymogi środowiskowe. Dodatkowo będzie ono stanowić wyraz niezbędnej, jak wskazano w petycji, solidarności społecznej z rolnikami.</w:t>
      </w:r>
    </w:p>
    <w:p>
      <w:pPr>
        <w:pStyle w:val="Style23"/>
        <w:keepNext/>
        <w:keepLines/>
        <w:widowControl w:val="0"/>
        <w:numPr>
          <w:ilvl w:val="0"/>
          <w:numId w:val="39"/>
        </w:numPr>
        <w:shd w:val="clear" w:color="auto" w:fill="auto"/>
        <w:tabs>
          <w:tab w:pos="302" w:val="left"/>
        </w:tabs>
        <w:bidi w:val="0"/>
        <w:spacing w:before="0" w:after="0" w:line="372" w:lineRule="auto"/>
        <w:ind w:left="0" w:right="0" w:firstLine="0"/>
        <w:jc w:val="both"/>
      </w:pPr>
      <w:bookmarkStart w:id="10" w:name="bookmark10"/>
      <w:r>
        <w:rPr>
          <w:rStyle w:val="CharStyle24"/>
          <w:b/>
          <w:bCs/>
        </w:rPr>
        <w:t>Czy petycja mieści się w zakresie zadań i kompetencji adresata petycji (art. 2 ust. 3 ustawy o petycjach)?</w:t>
      </w:r>
      <w:bookmarkEnd w:id="10"/>
    </w:p>
    <w:p>
      <w:pPr>
        <w:pStyle w:val="Style32"/>
        <w:keepNext w:val="0"/>
        <w:keepLines w:val="0"/>
        <w:widowControl w:val="0"/>
        <w:shd w:val="clear" w:color="auto" w:fill="auto"/>
        <w:bidi w:val="0"/>
        <w:spacing w:before="0" w:after="380" w:line="372" w:lineRule="auto"/>
        <w:ind w:left="0" w:right="0"/>
        <w:jc w:val="both"/>
      </w:pPr>
      <w:r>
        <w:rPr>
          <w:rStyle w:val="CharStyle33"/>
        </w:rPr>
        <w:t xml:space="preserve">Petycja zawiera postulat wprowadzenia do systemu prawa Rzeczypospolitej Polskiej aktu prawnego w randze ustawy. Zgodnie z art. 95 ust. 1 Konstytucji Rzeczypospolitej Polskiej z dnia 2 kwietnia 1997 r. </w:t>
      </w:r>
      <w:r>
        <w:rPr>
          <w:rStyle w:val="CharStyle33"/>
          <w:vertAlign w:val="superscript"/>
        </w:rPr>
        <w:footnoteReference w:id="2"/>
      </w:r>
      <w:r>
        <w:rPr>
          <w:rStyle w:val="CharStyle33"/>
        </w:rPr>
        <w:t xml:space="preserve"> władzę ustawodawczą w Rzeczypospolitej Polskiej sprawują Sejm i Senat. Natomiast stosownie do art. 118 ust. 1 Konstytucji inicjatywa ustawodawcza przysługuje m.in. posłom. Artykuł 32 ust. 2</w:t>
      </w:r>
    </w:p>
    <w:p>
      <w:pPr>
        <w:pStyle w:val="Style32"/>
        <w:keepNext w:val="0"/>
        <w:keepLines w:val="0"/>
        <w:widowControl w:val="0"/>
        <w:shd w:val="clear" w:color="auto" w:fill="auto"/>
        <w:bidi w:val="0"/>
        <w:spacing w:before="0" w:after="0" w:line="372" w:lineRule="auto"/>
        <w:ind w:left="0" w:right="0" w:firstLine="0"/>
        <w:jc w:val="both"/>
      </w:pPr>
      <w:r>
        <w:rPr>
          <w:rStyle w:val="CharStyle33"/>
        </w:rPr>
        <w:t>Regulaminu Sejmu</w:t>
      </w:r>
      <w:r>
        <w:rPr>
          <w:rStyle w:val="CharStyle33"/>
          <w:vertAlign w:val="superscript"/>
        </w:rPr>
        <w:footnoteReference w:id="3"/>
      </w:r>
      <w:r>
        <w:rPr>
          <w:rStyle w:val="CharStyle33"/>
        </w:rPr>
        <w:t>, w związku z art. 112 Konstytucji, precyzuje, że poselskie projekty ustaw mogą być wnoszone przez komisje sejmowe lub grupę co najmniej 15 posłów podpisujących projekt.</w:t>
      </w:r>
    </w:p>
    <w:p>
      <w:pPr>
        <w:pStyle w:val="Style32"/>
        <w:keepNext w:val="0"/>
        <w:keepLines w:val="0"/>
        <w:widowControl w:val="0"/>
        <w:shd w:val="clear" w:color="auto" w:fill="auto"/>
        <w:bidi w:val="0"/>
        <w:spacing w:before="0" w:after="400" w:line="360" w:lineRule="auto"/>
        <w:ind w:left="0" w:right="0"/>
        <w:jc w:val="both"/>
      </w:pPr>
      <w:r>
        <w:rPr>
          <w:rStyle w:val="CharStyle33"/>
        </w:rPr>
        <w:t>Uwzględniając powyższe należy uznać, że przedłożona petycja mieści się w zakresie zadań i kompetencji Sejmu.</w:t>
      </w:r>
    </w:p>
    <w:p>
      <w:pPr>
        <w:pStyle w:val="Style23"/>
        <w:keepNext/>
        <w:keepLines/>
        <w:widowControl w:val="0"/>
        <w:numPr>
          <w:ilvl w:val="0"/>
          <w:numId w:val="39"/>
        </w:numPr>
        <w:shd w:val="clear" w:color="auto" w:fill="auto"/>
        <w:tabs>
          <w:tab w:pos="363" w:val="left"/>
        </w:tabs>
        <w:bidi w:val="0"/>
        <w:spacing w:before="0" w:after="0" w:line="379" w:lineRule="auto"/>
        <w:ind w:left="0" w:right="0" w:firstLine="0"/>
        <w:jc w:val="both"/>
      </w:pPr>
      <w:bookmarkStart w:id="12" w:name="bookmark12"/>
      <w:r>
        <w:rPr>
          <w:rStyle w:val="CharStyle24"/>
          <w:b/>
          <w:bCs/>
        </w:rPr>
        <w:t>Wymogi formalne (art. 4 ust. 1 i 2 ustawy o petycjach)</w:t>
      </w:r>
      <w:bookmarkEnd w:id="12"/>
    </w:p>
    <w:p>
      <w:pPr>
        <w:pStyle w:val="Style32"/>
        <w:keepNext w:val="0"/>
        <w:keepLines w:val="0"/>
        <w:widowControl w:val="0"/>
        <w:shd w:val="clear" w:color="auto" w:fill="auto"/>
        <w:bidi w:val="0"/>
        <w:spacing w:before="0" w:after="400" w:line="379" w:lineRule="auto"/>
        <w:ind w:left="0" w:right="0"/>
        <w:jc w:val="both"/>
      </w:pPr>
      <w:r>
        <w:rPr>
          <w:rStyle w:val="CharStyle33"/>
        </w:rPr>
        <w:t>Petycja spełnia wymogi formalne określone w art. 4 ust. 1 i 2 ustawy z dnia 11 lipca 2014 r. o petycjach</w:t>
      </w:r>
      <w:r>
        <w:rPr>
          <w:rStyle w:val="CharStyle33"/>
          <w:vertAlign w:val="superscript"/>
        </w:rPr>
        <w:footnoteReference w:id="4"/>
      </w:r>
      <w:r>
        <w:rPr>
          <w:rStyle w:val="CharStyle33"/>
        </w:rPr>
        <w:t>.</w:t>
      </w:r>
    </w:p>
    <w:p>
      <w:pPr>
        <w:pStyle w:val="Style23"/>
        <w:keepNext/>
        <w:keepLines/>
        <w:widowControl w:val="0"/>
        <w:numPr>
          <w:ilvl w:val="0"/>
          <w:numId w:val="39"/>
        </w:numPr>
        <w:shd w:val="clear" w:color="auto" w:fill="auto"/>
        <w:tabs>
          <w:tab w:pos="387" w:val="left"/>
        </w:tabs>
        <w:bidi w:val="0"/>
        <w:spacing w:before="0" w:after="0"/>
        <w:ind w:left="0" w:right="0" w:firstLine="0"/>
        <w:jc w:val="both"/>
      </w:pPr>
      <w:bookmarkStart w:id="14" w:name="bookmark14"/>
      <w:r>
        <w:rPr>
          <w:rStyle w:val="CharStyle24"/>
          <w:b/>
          <w:bCs/>
        </w:rPr>
        <w:t>Kwestie, które ekspert uznaje za istotne w związku z petycją</w:t>
      </w:r>
      <w:bookmarkEnd w:id="14"/>
    </w:p>
    <w:p>
      <w:pPr>
        <w:pStyle w:val="Style32"/>
        <w:keepNext w:val="0"/>
        <w:keepLines w:val="0"/>
        <w:widowControl w:val="0"/>
        <w:numPr>
          <w:ilvl w:val="0"/>
          <w:numId w:val="41"/>
        </w:numPr>
        <w:shd w:val="clear" w:color="auto" w:fill="auto"/>
        <w:tabs>
          <w:tab w:pos="1003" w:val="left"/>
        </w:tabs>
        <w:bidi w:val="0"/>
        <w:spacing w:before="0" w:after="0"/>
        <w:ind w:left="0" w:right="0"/>
        <w:jc w:val="both"/>
      </w:pPr>
      <w:r>
        <w:rPr>
          <w:rStyle w:val="CharStyle33"/>
        </w:rPr>
        <w:t>Zgodnie z art. 23 Konstytucji „Podstawą ustroju rolnego państwa jest gospodarstwo rodzinne. Zasada ta nie narusza postanowień art. 21 i art. 22”. Statuowana przez ów przepis tzw. klauzula rolna wskazuje obszary wyznaczające zakres swobody regulacyjnej ustawodawcy</w:t>
      </w:r>
      <w:r>
        <w:rPr>
          <w:rStyle w:val="CharStyle33"/>
          <w:vertAlign w:val="superscript"/>
        </w:rPr>
        <w:footnoteReference w:id="5"/>
      </w:r>
      <w:r>
        <w:rPr>
          <w:rStyle w:val="CharStyle33"/>
        </w:rPr>
        <w:t xml:space="preserve"> , co służy realizacji tak interesu prywatnego-jakim jest zapewnienie rodzinom rolniczym „godziwego” utrzymania</w:t>
      </w:r>
      <w:r>
        <w:rPr>
          <w:rStyle w:val="CharStyle33"/>
          <w:vertAlign w:val="superscript"/>
        </w:rPr>
        <w:footnoteReference w:id="6"/>
      </w:r>
      <w:r>
        <w:rPr>
          <w:rStyle w:val="CharStyle33"/>
        </w:rPr>
        <w:t>, jak i interesu publicznego - przejawiającego się m.in. w zagwarantowaniu produktywności gospodarstw rolnych, pozwalającej na produkcję najwyższej jakości żywności, co przyczynia się do zaspokojenia potrzeb żywieniowych ludności stanowiąc element systemu bezpieczeństwa państwa</w:t>
      </w:r>
      <w:r>
        <w:rPr>
          <w:rStyle w:val="CharStyle33"/>
          <w:vertAlign w:val="superscript"/>
        </w:rPr>
        <w:footnoteReference w:id="7"/>
      </w:r>
      <w:r>
        <w:rPr>
          <w:rStyle w:val="CharStyle33"/>
        </w:rPr>
        <w:t xml:space="preserve"> (bezpieczeństwo żywnościowe</w:t>
      </w:r>
      <w:r>
        <w:rPr>
          <w:rStyle w:val="CharStyle33"/>
          <w:vertAlign w:val="superscript"/>
        </w:rPr>
        <w:footnoteReference w:id="8"/>
      </w:r>
      <w:r>
        <w:rPr>
          <w:rStyle w:val="CharStyle33"/>
        </w:rPr>
        <w:t>).</w:t>
      </w:r>
    </w:p>
    <w:p>
      <w:pPr>
        <w:pStyle w:val="Style32"/>
        <w:keepNext w:val="0"/>
        <w:keepLines w:val="0"/>
        <w:widowControl w:val="0"/>
        <w:shd w:val="clear" w:color="auto" w:fill="auto"/>
        <w:bidi w:val="0"/>
        <w:spacing w:before="0" w:after="400"/>
        <w:ind w:left="0" w:right="0"/>
        <w:jc w:val="both"/>
      </w:pPr>
      <w:r>
        <w:rPr>
          <w:rStyle w:val="CharStyle33"/>
        </w:rPr>
        <w:t>Dla zagwarantowania bezpieczeństwa żywnościowego, jak podkreśla się w piśmiennictwie, konieczne jest zapewnienie fizycznej i ekonomicznej dostępności produktów spożywczych oraz ich odpowiedniości zdrowotnej</w:t>
      </w:r>
      <w:r>
        <w:rPr>
          <w:rStyle w:val="CharStyle33"/>
          <w:color w:val="373737"/>
          <w:vertAlign w:val="superscript"/>
        </w:rPr>
        <w:footnoteReference w:id="9"/>
      </w:r>
      <w:r>
        <w:rPr>
          <w:rStyle w:val="CharStyle33"/>
          <w:color w:val="373737"/>
        </w:rPr>
        <w:t xml:space="preserve">. O </w:t>
      </w:r>
      <w:r>
        <w:rPr>
          <w:rStyle w:val="CharStyle33"/>
        </w:rPr>
        <w:t>zapewnieniu fizycznej dostępności mówi się gdy sektor rolno-przemysłowy danego państwa gwarantuje pokrycie przynajmniej minimalnego zapotrzebowania fizjologicznego, zaś</w:t>
      </w:r>
    </w:p>
    <w:p>
      <w:pPr>
        <w:pStyle w:val="Style32"/>
        <w:keepNext w:val="0"/>
        <w:keepLines w:val="0"/>
        <w:widowControl w:val="0"/>
        <w:shd w:val="clear" w:color="auto" w:fill="auto"/>
        <w:bidi w:val="0"/>
        <w:spacing w:before="0" w:after="0" w:line="379" w:lineRule="auto"/>
        <w:ind w:left="0" w:right="0" w:firstLine="0"/>
        <w:jc w:val="both"/>
      </w:pPr>
      <w:r>
        <w:rPr>
          <w:rStyle w:val="CharStyle33"/>
        </w:rPr>
        <w:t>import dostarcza żywność ponad wskazane minimum</w:t>
      </w:r>
      <w:r>
        <w:rPr>
          <w:rStyle w:val="CharStyle33"/>
          <w:vertAlign w:val="superscript"/>
        </w:rPr>
        <w:footnoteReference w:id="10"/>
      </w:r>
      <w:r>
        <w:rPr>
          <w:rStyle w:val="CharStyle33"/>
        </w:rPr>
        <w:t>. Dostępność ekonomiczna oznacza stan, w którym dostęp do niezbędnej żywności mają nawet najsłabsze ekonomicznie gospodarstwa domowe - warunkuje ją siła nabywcza konsumenta, na którą rzutują jego dochody, a także ceny żywności oraz innych dóbr i usług</w:t>
      </w:r>
      <w:r>
        <w:rPr>
          <w:rStyle w:val="CharStyle33"/>
          <w:vertAlign w:val="superscript"/>
        </w:rPr>
        <w:footnoteReference w:id="11"/>
      </w:r>
      <w:r>
        <w:rPr>
          <w:rStyle w:val="CharStyle33"/>
        </w:rPr>
        <w:t>. Odpowiedniość zdrowotna oznacza natomiast brak w poszczególnych produktach spożywczych zanieczyszczeń zagrażających zdrowiu oraz optymalny z punktu widzenia biologii człowieka poziom energii i proporcji składników pokarmowych w racji żywnościowej</w:t>
      </w:r>
      <w:r>
        <w:rPr>
          <w:rStyle w:val="CharStyle33"/>
          <w:vertAlign w:val="superscript"/>
        </w:rPr>
        <w:footnoteReference w:id="12"/>
      </w:r>
      <w:r>
        <w:rPr>
          <w:rStyle w:val="CharStyle33"/>
        </w:rPr>
        <w:t>.</w:t>
      </w:r>
    </w:p>
    <w:p>
      <w:pPr>
        <w:pStyle w:val="Style32"/>
        <w:keepNext w:val="0"/>
        <w:keepLines w:val="0"/>
        <w:widowControl w:val="0"/>
        <w:shd w:val="clear" w:color="auto" w:fill="auto"/>
        <w:bidi w:val="0"/>
        <w:spacing w:before="0" w:after="400" w:line="379" w:lineRule="auto"/>
        <w:ind w:left="0" w:right="0" w:firstLine="700"/>
        <w:jc w:val="both"/>
      </w:pPr>
      <w:r>
        <w:rPr>
          <w:rStyle w:val="CharStyle33"/>
        </w:rPr>
        <w:t>To na zarysowanym powyżej tle należy rozpatrywać zawarte w petycji żądanie.</w:t>
      </w:r>
    </w:p>
    <w:p>
      <w:pPr>
        <w:pStyle w:val="Style32"/>
        <w:keepNext w:val="0"/>
        <w:keepLines w:val="0"/>
        <w:widowControl w:val="0"/>
        <w:numPr>
          <w:ilvl w:val="0"/>
          <w:numId w:val="41"/>
        </w:numPr>
        <w:shd w:val="clear" w:color="auto" w:fill="auto"/>
        <w:tabs>
          <w:tab w:pos="1003" w:val="left"/>
        </w:tabs>
        <w:bidi w:val="0"/>
        <w:spacing w:before="0" w:after="0"/>
        <w:ind w:left="0" w:right="0" w:firstLine="700"/>
        <w:jc w:val="both"/>
      </w:pPr>
      <w:r>
        <w:rPr>
          <w:rStyle w:val="CharStyle33"/>
        </w:rPr>
        <w:t>Przedłożony w ramach omawianej petycji projekt ustawy o gwarancjach prawnych dla działalności rolniczej wychodzi niejako naprzeciw postulatowi uchwalenia odrębnej ustawy regulującej problematykę ochrony producentów rolnych</w:t>
      </w:r>
      <w:r>
        <w:rPr>
          <w:rStyle w:val="CharStyle33"/>
          <w:vertAlign w:val="superscript"/>
        </w:rPr>
        <w:footnoteReference w:id="13"/>
      </w:r>
      <w:r>
        <w:rPr>
          <w:rStyle w:val="CharStyle33"/>
        </w:rPr>
        <w:t>. Zauważyć przy tym należy, iż zawiera on, poddane w pewnym zakresie modyfikacji, propozycje legislacyjne pierwotnie przedstawione w postaci opracowywanego w IX kadencji Sejmu, w ramach Parlamentarnego Zespołu ds. Gospodarstw Rodzinnych, projektu tzw. Kodeksu rolnego</w:t>
      </w:r>
      <w:r>
        <w:rPr>
          <w:rStyle w:val="CharStyle33"/>
          <w:vertAlign w:val="superscript"/>
        </w:rPr>
        <w:footnoteReference w:id="14"/>
      </w:r>
      <w:r>
        <w:rPr>
          <w:rStyle w:val="CharStyle33"/>
        </w:rPr>
        <w:t>, w konsekwencji, co do zasady, zachowują aktualność uwagi dotyczące poszczególnych rozwiązań zawartych w owym nieuchwalonym kodeksie</w:t>
      </w:r>
      <w:r>
        <w:rPr>
          <w:rStyle w:val="CharStyle33"/>
          <w:vertAlign w:val="superscript"/>
        </w:rPr>
        <w:footnoteReference w:id="15"/>
      </w:r>
      <w:r>
        <w:rPr>
          <w:rStyle w:val="CharStyle33"/>
        </w:rPr>
        <w:t>. W związku z tym, jak i z uwagi na fakt, iż kompleksowe odniesienie się do przedstawionego w petycji projektu ustawy wymagałoby odrębnego, pogłębionego opracowania, w opinii ograniczono się do zasygnalizowania wybranych zagadnień o charakterze konstrukcyjnym.</w:t>
      </w:r>
    </w:p>
    <w:p>
      <w:pPr>
        <w:pStyle w:val="Style32"/>
        <w:keepNext w:val="0"/>
        <w:keepLines w:val="0"/>
        <w:widowControl w:val="0"/>
        <w:numPr>
          <w:ilvl w:val="0"/>
          <w:numId w:val="41"/>
        </w:numPr>
        <w:shd w:val="clear" w:color="auto" w:fill="auto"/>
        <w:tabs>
          <w:tab w:pos="1003" w:val="left"/>
        </w:tabs>
        <w:bidi w:val="0"/>
        <w:spacing w:before="0" w:after="0"/>
        <w:ind w:left="0" w:right="0" w:firstLine="700"/>
        <w:jc w:val="both"/>
        <w:sectPr>
          <w:footnotePr>
            <w:pos w:val="pageBottom"/>
            <w:numFmt w:val="decimal"/>
            <w:numStart w:val="1"/>
            <w:numRestart w:val="continuous"/>
            <w15:footnoteColumns w:val="1"/>
          </w:footnotePr>
          <w:pgSz w:w="11900" w:h="16840"/>
          <w:pgMar w:top="1319" w:right="1562" w:bottom="1030" w:left="1570" w:header="891" w:footer="602" w:gutter="0"/>
          <w:cols w:space="720"/>
          <w:noEndnote/>
          <w:rtlGutter w:val="0"/>
          <w:docGrid w:linePitch="360"/>
        </w:sectPr>
      </w:pPr>
      <w:r>
        <w:rPr>
          <w:rStyle w:val="CharStyle33"/>
        </w:rPr>
        <w:t>Zgodnie z Zasadami techniki prawodawczej</w:t>
      </w:r>
      <w:r>
        <w:rPr>
          <w:rStyle w:val="CharStyle33"/>
          <w:vertAlign w:val="superscript"/>
        </w:rPr>
        <w:footnoteReference w:id="16"/>
      </w:r>
      <w:r>
        <w:rPr>
          <w:rStyle w:val="CharStyle33"/>
        </w:rPr>
        <w:t xml:space="preserve"> uchwalenie ustawy powinno nastąpić w wyniku przeprowadzenia procesu legislacyjnego, który winien z kolei zostać poprzedzony „pracami przygotowawczymi”, oba te etapy reguluje § 1 z.t.p. Przepis ten, jak podkreśla się w doktrynie, ma charakter „mieszany”, techniczno-merytoryczny - określa bowiem nie tylko jak powinien przebiegać proces oceny zasadności podjęcia</w:t>
      </w:r>
    </w:p>
    <w:p>
      <w:pPr>
        <w:pStyle w:val="Style32"/>
        <w:keepNext w:val="0"/>
        <w:keepLines w:val="0"/>
        <w:widowControl w:val="0"/>
        <w:shd w:val="clear" w:color="auto" w:fill="auto"/>
        <w:bidi w:val="0"/>
        <w:spacing w:before="0" w:after="0"/>
        <w:ind w:left="0" w:right="0" w:firstLine="0"/>
        <w:jc w:val="both"/>
      </w:pPr>
      <w:r>
        <w:rPr>
          <w:rStyle w:val="CharStyle33"/>
        </w:rPr>
        <w:t>prac legislacyjnych, a następnie przygotowywania założeń projektu ustawy, ale także przesłanki, które powinny zostać uwzględnione w ramach tego procesu</w:t>
      </w:r>
      <w:r>
        <w:rPr>
          <w:rStyle w:val="CharStyle33"/>
          <w:vertAlign w:val="superscript"/>
        </w:rPr>
        <w:footnoteReference w:id="17"/>
      </w:r>
      <w:r>
        <w:rPr>
          <w:rStyle w:val="CharStyle33"/>
        </w:rPr>
        <w:t>. Pamiętać bowiem trzeba, że przyjęcie błędnych założeń co do celów, jakie mają zostać osiągnięte przy pomocy danego aktu prawnego, czy też środków służących realizacji tych celów skutkuje przyjęciem „złej" regulacji prawnej</w:t>
      </w:r>
      <w:r>
        <w:rPr>
          <w:rStyle w:val="CharStyle33"/>
          <w:vertAlign w:val="superscript"/>
        </w:rPr>
        <w:footnoteReference w:id="18"/>
      </w:r>
      <w:r>
        <w:rPr>
          <w:rStyle w:val="CharStyle33"/>
        </w:rPr>
        <w:t>.</w:t>
      </w:r>
    </w:p>
    <w:p>
      <w:pPr>
        <w:pStyle w:val="Style32"/>
        <w:keepNext w:val="0"/>
        <w:keepLines w:val="0"/>
        <w:widowControl w:val="0"/>
        <w:shd w:val="clear" w:color="auto" w:fill="auto"/>
        <w:bidi w:val="0"/>
        <w:spacing w:before="0" w:after="0"/>
        <w:ind w:left="0" w:right="0" w:firstLine="700"/>
        <w:jc w:val="both"/>
      </w:pPr>
      <w:r>
        <w:rPr>
          <w:rStyle w:val="CharStyle33"/>
        </w:rPr>
        <w:t>W doktrynalnych analizach wspomnianego już projektu Kodeksu rolnego, podniesiono, że z perspektywy techniki legislacyjnej jest on dalece nieoptymalny</w:t>
      </w:r>
      <w:r>
        <w:rPr>
          <w:rStyle w:val="CharStyle33"/>
          <w:vertAlign w:val="superscript"/>
        </w:rPr>
        <w:footnoteReference w:id="19"/>
      </w:r>
      <w:r>
        <w:rPr>
          <w:rStyle w:val="CharStyle33"/>
        </w:rPr>
        <w:t>. Konstatacja ta, co do zasady, zachowuje aktualność w odniesieniu do przedłożonego w ramach omawianej petycji projektu ustawy o gwarancjach prawnych dla działalności rolniczej.</w:t>
      </w:r>
    </w:p>
    <w:p>
      <w:pPr>
        <w:pStyle w:val="Style32"/>
        <w:keepNext w:val="0"/>
        <w:keepLines w:val="0"/>
        <w:widowControl w:val="0"/>
        <w:numPr>
          <w:ilvl w:val="1"/>
          <w:numId w:val="41"/>
        </w:numPr>
        <w:shd w:val="clear" w:color="auto" w:fill="auto"/>
        <w:tabs>
          <w:tab w:pos="1170" w:val="left"/>
        </w:tabs>
        <w:bidi w:val="0"/>
        <w:spacing w:before="0" w:after="0"/>
        <w:ind w:left="0" w:right="0" w:firstLine="700"/>
        <w:jc w:val="both"/>
      </w:pPr>
      <w:r>
        <w:rPr>
          <w:rStyle w:val="CharStyle33"/>
        </w:rPr>
        <w:t>Dla zilustrowania postawionej tezy warto przywołać art. 15 projektu ustawy przedłożonego w petycji. Zgodnie z nim Skarb Państwa ponosi pełną odpowiedzialność za szkody wyrządzone w produkcji roślinnej lub zwierzęcej przez zwierzynę stanowiącą jego własność (ust. 1). Organy państwa uprawnione do szacowania szkód lub sprawujące nadzór ich szacowaniem zobowiązane są do zapewnienia rzetelności oszacowania, a rolnikowi, który nie zgadza się z dokonanym oszacowaniem przysługuje droga sądowa (ust. 2). Natomiast tryb i zasady szacowania szkód, jak i wypłaty odszkodowań określają odrębne przepisy (ust. 3). W uzasadnieniu wskazano, że ,,[p]rojekt wprowadza [...] zasadę pełnej odpowiedzialności Skarbu Państwa za tak zwane szkody łowieckie czyli za szkody w uprawach rolnych czy też w inwentarzu żywym (szkody powodowane przez drapieżniki) wyrządzone przez zwierzynę dziką stanowiącą własność Skarbu Państwa. Ustawa zobowiązuje właściwe organy państwa do właściwego szacowania szkód tak by szacunki obejmowały pełną wartość szkody. Był z tym dotychczas problem, wielu rolników uskarżało się na nierzetelne szacunki szkód, dokonywane przez koła łowieckie. Tu zasada jest jasna, odszkodowanie ma w pełni rekompensować rzeczywiste szkody”.</w:t>
      </w:r>
    </w:p>
    <w:p>
      <w:pPr>
        <w:pStyle w:val="Style32"/>
        <w:keepNext w:val="0"/>
        <w:keepLines w:val="0"/>
        <w:widowControl w:val="0"/>
        <w:shd w:val="clear" w:color="auto" w:fill="auto"/>
        <w:bidi w:val="0"/>
        <w:spacing w:before="0" w:after="0"/>
        <w:ind w:left="0" w:right="0" w:firstLine="700"/>
        <w:jc w:val="both"/>
        <w:sectPr>
          <w:footnotePr>
            <w:pos w:val="pageBottom"/>
            <w:numFmt w:val="decimal"/>
            <w:numStart w:val="1"/>
            <w:numRestart w:val="continuous"/>
            <w15:footnoteColumns w:val="1"/>
          </w:footnotePr>
          <w:pgSz w:w="11900" w:h="16840"/>
          <w:pgMar w:top="1789" w:right="1474" w:bottom="1008" w:left="1667" w:header="1361" w:footer="580" w:gutter="0"/>
          <w:cols w:space="720"/>
          <w:noEndnote/>
          <w:rtlGutter w:val="0"/>
          <w:docGrid w:linePitch="360"/>
        </w:sectPr>
      </w:pPr>
      <w:r>
        <w:rPr>
          <w:rStyle w:val="CharStyle33"/>
        </w:rPr>
        <w:t>W świetle powyższego uzasadnienia trudno uznać by spełniony został wymóg opisania stanu stosunków społecznych w dziedzinie wymagającej interwencji organów władzy publicznej (zob. § 1 ust. 1 pkt 1 z.t.p.), obejmujący zarówno wskazanie niekorzystnych zjawisk dostrzeganych w analizowanej dziedzinie rzeczywistości,</w:t>
      </w:r>
    </w:p>
    <w:p>
      <w:pPr>
        <w:pStyle w:val="Style32"/>
        <w:keepNext w:val="0"/>
        <w:keepLines w:val="0"/>
        <w:widowControl w:val="0"/>
        <w:shd w:val="clear" w:color="auto" w:fill="auto"/>
        <w:bidi w:val="0"/>
        <w:spacing w:before="0" w:after="0"/>
        <w:ind w:left="0" w:right="0" w:firstLine="0"/>
        <w:jc w:val="both"/>
        <w:sectPr>
          <w:footerReference w:type="default" r:id="rId7"/>
          <w:footnotePr>
            <w:pos w:val="pageBottom"/>
            <w:numFmt w:val="decimal"/>
            <w:numStart w:val="1"/>
            <w:numRestart w:val="continuous"/>
            <w15:footnoteColumns w:val="1"/>
          </w:footnotePr>
          <w:pgSz w:w="11900" w:h="16840"/>
          <w:pgMar w:top="1756" w:right="1627" w:bottom="1299" w:left="1513" w:header="1328" w:footer="3" w:gutter="0"/>
          <w:pgNumType w:start="5"/>
          <w:cols w:space="720"/>
          <w:noEndnote/>
          <w:rtlGutter w:val="0"/>
          <w:docGrid w:linePitch="360"/>
        </w:sectPr>
      </w:pPr>
      <w:r>
        <w:rPr>
          <w:rStyle w:val="CharStyle33"/>
        </w:rPr>
        <w:t>jak i ustalenie przyczyn ich powstawania</w:t>
      </w:r>
      <w:r>
        <w:rPr>
          <w:rStyle w:val="CharStyle33"/>
          <w:vertAlign w:val="superscript"/>
        </w:rPr>
        <w:footnoteReference w:id="20"/>
      </w:r>
      <w:r>
        <w:rPr>
          <w:rStyle w:val="CharStyle33"/>
        </w:rPr>
        <w:t xml:space="preserve">. Brak także m.in. analizy aktualnego stanu prawnego (zob. § 1 ust. 1 pkt 2 z.t.p.) </w:t>
      </w:r>
      <w:r>
        <w:rPr>
          <w:rStyle w:val="CharStyle33"/>
          <w:color w:val="373737"/>
        </w:rPr>
        <w:t xml:space="preserve">- </w:t>
      </w:r>
      <w:r>
        <w:rPr>
          <w:rStyle w:val="CharStyle33"/>
        </w:rPr>
        <w:t xml:space="preserve">zakładającej zapoznanie się ze wszystkimi regulacjami prawnymi obowiązującymi w danej dziedzinie i opisanie </w:t>
      </w:r>
      <w:r>
        <w:rPr>
          <w:rStyle w:val="CharStyle33"/>
          <w:color w:val="373737"/>
        </w:rPr>
        <w:t>ich</w:t>
      </w:r>
      <w:r>
        <w:rPr>
          <w:rStyle w:val="CharStyle33"/>
          <w:color w:val="373737"/>
          <w:vertAlign w:val="superscript"/>
        </w:rPr>
        <w:footnoteReference w:id="21"/>
      </w:r>
      <w:r>
        <w:rPr>
          <w:rStyle w:val="CharStyle33"/>
          <w:color w:val="373737"/>
        </w:rPr>
        <w:t xml:space="preserve">, </w:t>
      </w:r>
      <w:r>
        <w:rPr>
          <w:rStyle w:val="CharStyle33"/>
        </w:rPr>
        <w:t xml:space="preserve">jak również powiązanego z nią ustalenia skutków funkcjonowania dotychczasowych uregulowań prawnych (zob. § 1 ust. 2 pkt 1 z.t.p.) </w:t>
      </w:r>
      <w:r>
        <w:rPr>
          <w:rStyle w:val="CharStyle33"/>
          <w:color w:val="373737"/>
        </w:rPr>
        <w:t xml:space="preserve">- </w:t>
      </w:r>
      <w:r>
        <w:rPr>
          <w:rStyle w:val="CharStyle33"/>
        </w:rPr>
        <w:t xml:space="preserve">poprzez analizę orzecznictwa sądowego i praktyki administracyjnej, wyników badań postlegislacyjnych, </w:t>
      </w:r>
      <w:r>
        <w:rPr>
          <w:rStyle w:val="CharStyle33"/>
          <w:color w:val="373737"/>
        </w:rPr>
        <w:t xml:space="preserve">czy </w:t>
      </w:r>
      <w:r>
        <w:rPr>
          <w:rStyle w:val="CharStyle33"/>
        </w:rPr>
        <w:t>też opinii i wniosków prezentowanych przez różnego rodzaju podmioty</w:t>
      </w:r>
      <w:r>
        <w:rPr>
          <w:rStyle w:val="CharStyle33"/>
          <w:vertAlign w:val="superscript"/>
        </w:rPr>
        <w:footnoteReference w:id="22"/>
      </w:r>
      <w:r>
        <w:rPr>
          <w:rStyle w:val="CharStyle33"/>
        </w:rPr>
        <w:t xml:space="preserve">. W związku </w:t>
      </w:r>
      <w:r>
        <w:rPr>
          <w:rStyle w:val="CharStyle33"/>
          <w:color w:val="373737"/>
        </w:rPr>
        <w:t xml:space="preserve">z </w:t>
      </w:r>
      <w:r>
        <w:rPr>
          <w:rStyle w:val="CharStyle33"/>
        </w:rPr>
        <w:t xml:space="preserve">tym wskazać należy, iż w aktualnym stanie prawnym problematykę odpowiedzialności Skarbu Państwa za szkody łowieckie regulują przepisy ustawy z dnia 13 października 1995 </w:t>
      </w:r>
      <w:r>
        <w:rPr>
          <w:rStyle w:val="CharStyle33"/>
          <w:color w:val="373737"/>
        </w:rPr>
        <w:t xml:space="preserve">r. </w:t>
      </w:r>
      <w:r>
        <w:rPr>
          <w:rStyle w:val="CharStyle33"/>
        </w:rPr>
        <w:t>Prawo łowieckie</w:t>
      </w:r>
      <w:r>
        <w:rPr>
          <w:rStyle w:val="CharStyle33"/>
          <w:vertAlign w:val="superscript"/>
        </w:rPr>
        <w:footnoteReference w:id="23"/>
      </w:r>
      <w:r>
        <w:rPr>
          <w:rStyle w:val="CharStyle33"/>
        </w:rPr>
        <w:t xml:space="preserve">. W jej świetle, jakkolwiek wszystkie zwierzęta </w:t>
      </w:r>
      <w:r>
        <w:rPr>
          <w:rStyle w:val="CharStyle33"/>
          <w:color w:val="373737"/>
        </w:rPr>
        <w:t>łowne</w:t>
      </w:r>
      <w:r>
        <w:rPr>
          <w:rStyle w:val="CharStyle33"/>
          <w:color w:val="373737"/>
          <w:vertAlign w:val="superscript"/>
        </w:rPr>
        <w:footnoteReference w:id="24"/>
      </w:r>
      <w:r>
        <w:rPr>
          <w:rStyle w:val="CharStyle33"/>
          <w:color w:val="373737"/>
          <w:vertAlign w:val="superscript"/>
        </w:rPr>
        <w:t xml:space="preserve"> </w:t>
      </w:r>
      <w:r>
        <w:rPr>
          <w:rStyle w:val="CharStyle33"/>
        </w:rPr>
        <w:t xml:space="preserve">stanowią własność Skarbu Państwa (art. 2 pr. łow.), ponosi on odpowiedzialność wyłącznie za: a) szkody w uprawach i płodach rolnych wyrządzone </w:t>
      </w:r>
      <w:r>
        <w:rPr>
          <w:rStyle w:val="CharStyle33"/>
          <w:color w:val="373737"/>
        </w:rPr>
        <w:t xml:space="preserve">przez zwierzęta </w:t>
      </w:r>
      <w:r>
        <w:rPr>
          <w:rStyle w:val="CharStyle33"/>
        </w:rPr>
        <w:t xml:space="preserve">łowne objęte całoroczną ochroną (zob. art. 50 ust. 1 w zw. z art. 46 ust. </w:t>
      </w:r>
      <w:r>
        <w:rPr>
          <w:rStyle w:val="CharStyle33"/>
          <w:color w:val="373737"/>
        </w:rPr>
        <w:t xml:space="preserve">1 pr.łow.), </w:t>
      </w:r>
      <w:r>
        <w:rPr>
          <w:rStyle w:val="CharStyle33"/>
        </w:rPr>
        <w:t xml:space="preserve">obecnie dotyczy to jedynie łosi </w:t>
      </w:r>
      <w:r>
        <w:rPr>
          <w:rStyle w:val="CharStyle33"/>
          <w:color w:val="373737"/>
        </w:rPr>
        <w:t xml:space="preserve">- </w:t>
      </w:r>
      <w:r>
        <w:rPr>
          <w:rStyle w:val="CharStyle33"/>
        </w:rPr>
        <w:t xml:space="preserve">byków, klęp i łoszaków (zob. art. </w:t>
      </w:r>
      <w:r>
        <w:rPr>
          <w:rStyle w:val="CharStyle33"/>
          <w:color w:val="373737"/>
        </w:rPr>
        <w:t xml:space="preserve">§ 1 </w:t>
      </w:r>
      <w:r>
        <w:rPr>
          <w:rStyle w:val="CharStyle33"/>
        </w:rPr>
        <w:t xml:space="preserve">ust. </w:t>
      </w:r>
      <w:r>
        <w:rPr>
          <w:rStyle w:val="CharStyle33"/>
          <w:color w:val="373737"/>
        </w:rPr>
        <w:t xml:space="preserve">5 </w:t>
      </w:r>
      <w:r>
        <w:rPr>
          <w:rStyle w:val="CharStyle33"/>
        </w:rPr>
        <w:t xml:space="preserve">rozporządzenia Ministra Środowiska </w:t>
      </w:r>
      <w:r>
        <w:rPr>
          <w:rStyle w:val="CharStyle33"/>
          <w:color w:val="373737"/>
        </w:rPr>
        <w:t xml:space="preserve">z </w:t>
      </w:r>
      <w:r>
        <w:rPr>
          <w:rStyle w:val="CharStyle33"/>
        </w:rPr>
        <w:t>dnia 16 marca 2005 r. w sprawie określenia okresów polowań na zwierzęta łowne</w:t>
      </w:r>
      <w:r>
        <w:rPr>
          <w:rStyle w:val="CharStyle33"/>
          <w:vertAlign w:val="superscript"/>
        </w:rPr>
        <w:footnoteReference w:id="25"/>
      </w:r>
      <w:r>
        <w:rPr>
          <w:rStyle w:val="CharStyle33"/>
        </w:rPr>
        <w:t xml:space="preserve">); b) szkody w uprawach </w:t>
      </w:r>
      <w:r>
        <w:rPr>
          <w:rStyle w:val="CharStyle33"/>
          <w:color w:val="373737"/>
        </w:rPr>
        <w:t xml:space="preserve">i </w:t>
      </w:r>
      <w:r>
        <w:rPr>
          <w:rStyle w:val="CharStyle33"/>
        </w:rPr>
        <w:t xml:space="preserve">płodach rolnych wyrządzone przez dziki, jelenie, daniele i sarny na obszarach niewchodzących </w:t>
      </w:r>
      <w:r>
        <w:rPr>
          <w:rStyle w:val="CharStyle33"/>
          <w:color w:val="373737"/>
        </w:rPr>
        <w:t xml:space="preserve">w </w:t>
      </w:r>
      <w:r>
        <w:rPr>
          <w:rStyle w:val="CharStyle33"/>
        </w:rPr>
        <w:t xml:space="preserve">skład obwodów łowieckich (zob. art. 50 ust. 1 b w zw. z art. 46 ust. 1 pkt 1 pr.łow.). Za szkody w uprawach i płodach rolnych spowodowane przez dziki, jelenie, daniele i sarny, a także szkody powstałe przy wykonywaniu polowania, wyrządzone na terenie obwodu łowieckiego odpowiada dzierżawca lub zarządca tego obwodu </w:t>
      </w:r>
      <w:r>
        <w:rPr>
          <w:rStyle w:val="CharStyle33"/>
          <w:color w:val="373737"/>
        </w:rPr>
        <w:t xml:space="preserve">(zob. </w:t>
      </w:r>
      <w:r>
        <w:rPr>
          <w:rStyle w:val="CharStyle33"/>
        </w:rPr>
        <w:t>art. 46 ust. 1 pr.łow.</w:t>
      </w:r>
      <w:r>
        <w:rPr>
          <w:rStyle w:val="CharStyle33"/>
          <w:vertAlign w:val="superscript"/>
        </w:rPr>
        <w:footnoteReference w:id="26"/>
      </w:r>
      <w:r>
        <w:rPr>
          <w:rStyle w:val="CharStyle33"/>
        </w:rPr>
        <w:t xml:space="preserve">). Jak wskazuje się w doktrynie Skarb Państwa zobligowany jest do zrekompensowania zarówno szkody rzeczywistej, jak i utraconych </w:t>
      </w:r>
      <w:r>
        <w:rPr>
          <w:rStyle w:val="CharStyle33"/>
          <w:color w:val="373737"/>
        </w:rPr>
        <w:t>korzyści</w:t>
      </w:r>
      <w:r>
        <w:rPr>
          <w:rStyle w:val="CharStyle33"/>
          <w:color w:val="373737"/>
          <w:vertAlign w:val="superscript"/>
        </w:rPr>
        <w:footnoteReference w:id="27"/>
      </w:r>
      <w:r>
        <w:rPr>
          <w:rStyle w:val="CharStyle33"/>
          <w:color w:val="373737"/>
        </w:rPr>
        <w:t xml:space="preserve">, </w:t>
      </w:r>
      <w:r>
        <w:rPr>
          <w:rStyle w:val="CharStyle33"/>
        </w:rPr>
        <w:t>w tym więc zakresie proponowany przepis statuując pełną odpowiedzialność Skarbu</w:t>
      </w:r>
    </w:p>
    <w:p>
      <w:pPr>
        <w:pStyle w:val="Style32"/>
        <w:keepNext w:val="0"/>
        <w:keepLines w:val="0"/>
        <w:widowControl w:val="0"/>
        <w:shd w:val="clear" w:color="auto" w:fill="auto"/>
        <w:bidi w:val="0"/>
        <w:spacing w:before="0" w:after="0"/>
        <w:ind w:left="0" w:right="0" w:firstLine="0"/>
        <w:jc w:val="both"/>
      </w:pPr>
      <w:r>
        <w:rPr>
          <w:rStyle w:val="CharStyle33"/>
        </w:rPr>
        <w:t>Państwa za wyrządzone szkody nie wnosi żadnej nowości normatywnej. Poszerza on natomiast istotnie zakres przedmiotowy tej odpowiedzialności rozciągając ją na szkody wyrządzone przez wszystkie gatunki zwierząt łownych i to niezależnie od tego, czy obszar na którym powstały wchodzi w skład obwodu łowieckiego, czy też nie. Przyjęcie proponowanego rozwiązania skutkowałoby zwiększeniem wydatków budżetowych. Dodatkowo, projekt przedstawiony w petycji nie zakłada uchylenia relewantnych przepisów prawa łowieckiego. Tymczasem sytuacja, w której prawodawca reguluje w nowej ustawie określony zakres spraw odmiennie niż w ustawie już obowiązującej nie nowelizując, czy też uchylając, jednocześnie przepisów dotychczasowych (tzw. nowelizacja dorozumiana) w świetle § 86 z.t.p., jest niedopuszczalna</w:t>
      </w:r>
      <w:r>
        <w:rPr>
          <w:rStyle w:val="CharStyle33"/>
          <w:vertAlign w:val="superscript"/>
        </w:rPr>
        <w:footnoteReference w:id="28"/>
      </w:r>
      <w:r>
        <w:rPr>
          <w:rStyle w:val="CharStyle33"/>
        </w:rPr>
        <w:t>. Skutkuje ona bowiem wątpliwościami co do tego jakie normy powinny znaleźć zastosowanie w konkretnym przypadku, a kontrowersje te muszą być rozstrzygane przy wykorzystaniu przyjętych w danej kulturze prawnej reguł kolizyjnych (co może być dla zainteresowanych podmiotów zadaniem trudnym) prowadząc do zmniejszenia przejrzystości i komunikatywności systemu prawa</w:t>
      </w:r>
      <w:r>
        <w:rPr>
          <w:rStyle w:val="CharStyle33"/>
          <w:vertAlign w:val="superscript"/>
        </w:rPr>
        <w:footnoteReference w:id="29"/>
      </w:r>
      <w:r>
        <w:rPr>
          <w:rStyle w:val="CharStyle33"/>
        </w:rPr>
        <w:t xml:space="preserve"> oraz poziomu bezpieczeństwa prawnego.</w:t>
      </w:r>
    </w:p>
    <w:p>
      <w:pPr>
        <w:pStyle w:val="Style32"/>
        <w:keepNext w:val="0"/>
        <w:keepLines w:val="0"/>
        <w:widowControl w:val="0"/>
        <w:shd w:val="clear" w:color="auto" w:fill="auto"/>
        <w:bidi w:val="0"/>
        <w:spacing w:before="0" w:after="0"/>
        <w:ind w:left="0" w:right="0"/>
        <w:jc w:val="both"/>
        <w:sectPr>
          <w:footerReference w:type="default" r:id="rId8"/>
          <w:footnotePr>
            <w:pos w:val="pageBottom"/>
            <w:numFmt w:val="decimal"/>
            <w:numStart w:val="1"/>
            <w:numRestart w:val="continuous"/>
            <w15:footnoteColumns w:val="1"/>
          </w:footnotePr>
          <w:pgSz w:w="11900" w:h="16840"/>
          <w:pgMar w:top="1797" w:right="1510" w:bottom="991" w:left="1689" w:header="1369" w:footer="563" w:gutter="0"/>
          <w:pgNumType w:start="17"/>
          <w:cols w:space="720"/>
          <w:noEndnote/>
          <w:rtlGutter w:val="0"/>
          <w:docGrid w:linePitch="360"/>
        </w:sectPr>
      </w:pPr>
      <w:r>
        <w:rPr>
          <w:rStyle w:val="CharStyle33"/>
        </w:rPr>
        <w:t>Przy czym, nawet gdyby przyjąć, wbrew wątpliwościom wyrażanym w odniesieniu do analogicznych regulacji projektu Kodeksu rolnego</w:t>
      </w:r>
      <w:r>
        <w:rPr>
          <w:rStyle w:val="CharStyle33"/>
          <w:vertAlign w:val="superscript"/>
        </w:rPr>
        <w:footnoteReference w:id="30"/>
      </w:r>
      <w:r>
        <w:rPr>
          <w:rStyle w:val="CharStyle33"/>
        </w:rPr>
        <w:t>, że wskazany powyżej problem niweluje art. 1 ust. 2 projektu przedstawionego w petycji</w:t>
      </w:r>
      <w:r>
        <w:rPr>
          <w:rStyle w:val="CharStyle33"/>
          <w:vertAlign w:val="superscript"/>
        </w:rPr>
        <w:footnoteReference w:id="31"/>
      </w:r>
      <w:r>
        <w:rPr>
          <w:rStyle w:val="CharStyle33"/>
        </w:rPr>
        <w:t>, przypomnieć raz jeszcze należy, że jak wynika z jego uzasadnienia omawiane uregulowanie miałoby zostać wprowadzone po to by zobowiązać „właściwe organy państwa do właściwego szacowania szkód”, jako że ,,[b]ył z tym dotychczas problem, wielu rolników uskarżało się na nierzetelne szacunki szkód, dokonywane przez koła łowieckie”. Podkreślić jednak trzeba, że z normatywnego punktu widzenia wpływ na prawidłowość dokonania oszacowania ma właśnie ukształtowanie trybu i zasad szacowania szkód, te zaś jak wynika z projektu mają być uregulowane tak jak dotychczas (projekt przedstawiony w petycji nie przewiduje nowelizacji relewantnych przepisów prawa łowieckiego, czy też zmiany wydanego na podstawie art. 49 ust. 1</w:t>
      </w:r>
    </w:p>
    <w:p>
      <w:pPr>
        <w:pStyle w:val="Style32"/>
        <w:keepNext w:val="0"/>
        <w:keepLines w:val="0"/>
        <w:widowControl w:val="0"/>
        <w:shd w:val="clear" w:color="auto" w:fill="auto"/>
        <w:bidi w:val="0"/>
        <w:spacing w:before="0" w:after="0"/>
        <w:ind w:left="0" w:right="0" w:firstLine="0"/>
        <w:jc w:val="both"/>
      </w:pPr>
      <w:r>
        <w:rPr>
          <w:rStyle w:val="CharStyle33"/>
        </w:rPr>
        <w:t>pr.łow. rozporządzenia</w:t>
      </w:r>
      <w:r>
        <w:rPr>
          <w:rStyle w:val="CharStyle33"/>
          <w:vertAlign w:val="superscript"/>
        </w:rPr>
        <w:footnoteReference w:id="32"/>
      </w:r>
      <w:r>
        <w:rPr>
          <w:rStyle w:val="CharStyle33"/>
        </w:rPr>
        <w:t xml:space="preserve">). Analizowana propozycja normatywna nie może zatem wpłynąć na poprawę sytuacji rolników we wskazanym zakresie, a więc nie umożliwia realizacji zakładanej </w:t>
      </w:r>
      <w:r>
        <w:rPr>
          <w:rStyle w:val="CharStyle33"/>
          <w:i/>
          <w:iCs/>
        </w:rPr>
        <w:t>ratio legis.</w:t>
      </w:r>
      <w:r>
        <w:rPr>
          <w:rStyle w:val="CharStyle33"/>
        </w:rPr>
        <w:t xml:space="preserve"> W tym kontekście wskazać trzeba, że w orzecznictwie konstytucyjnym przyjęto, </w:t>
      </w:r>
      <w:r>
        <w:rPr>
          <w:rStyle w:val="CharStyle33"/>
          <w:color w:val="373737"/>
        </w:rPr>
        <w:t xml:space="preserve">iż </w:t>
      </w:r>
      <w:r>
        <w:rPr>
          <w:rStyle w:val="CharStyle33"/>
        </w:rPr>
        <w:t xml:space="preserve">w przypadku gdy wysłowiona w przepisie norma prawna „nie nadaje się do realizacji zakładanego celu” dochodzi do naruszenia wymogu dostatecznej określoności przepisów prawa stanowiącego jedną </w:t>
      </w:r>
      <w:r>
        <w:rPr>
          <w:rStyle w:val="CharStyle33"/>
          <w:color w:val="373737"/>
        </w:rPr>
        <w:t xml:space="preserve">z </w:t>
      </w:r>
      <w:r>
        <w:rPr>
          <w:rStyle w:val="CharStyle33"/>
        </w:rPr>
        <w:t xml:space="preserve">zasad poprawnej legislacji wyprowadzanych </w:t>
      </w:r>
      <w:r>
        <w:rPr>
          <w:rStyle w:val="CharStyle33"/>
          <w:color w:val="373737"/>
        </w:rPr>
        <w:t xml:space="preserve">z </w:t>
      </w:r>
      <w:r>
        <w:rPr>
          <w:rStyle w:val="CharStyle33"/>
        </w:rPr>
        <w:t>klauzuli demokratycznego państwa prawnego (art. 2 Konstytucji)</w:t>
      </w:r>
      <w:r>
        <w:rPr>
          <w:rStyle w:val="CharStyle33"/>
          <w:vertAlign w:val="superscript"/>
        </w:rPr>
        <w:footnoteReference w:id="33"/>
      </w:r>
      <w:r>
        <w:rPr>
          <w:rStyle w:val="CharStyle33"/>
        </w:rPr>
        <w:t>.</w:t>
      </w:r>
    </w:p>
    <w:p>
      <w:pPr>
        <w:pStyle w:val="Style32"/>
        <w:keepNext w:val="0"/>
        <w:keepLines w:val="0"/>
        <w:widowControl w:val="0"/>
        <w:numPr>
          <w:ilvl w:val="1"/>
          <w:numId w:val="41"/>
        </w:numPr>
        <w:shd w:val="clear" w:color="auto" w:fill="auto"/>
        <w:tabs>
          <w:tab w:pos="1176" w:val="left"/>
        </w:tabs>
        <w:bidi w:val="0"/>
        <w:spacing w:before="0" w:after="0"/>
        <w:ind w:left="0" w:right="0" w:firstLine="700"/>
        <w:jc w:val="both"/>
        <w:sectPr>
          <w:footnotePr>
            <w:pos w:val="pageBottom"/>
            <w:numFmt w:val="decimal"/>
            <w:numStart w:val="1"/>
            <w:numRestart w:val="continuous"/>
            <w15:footnoteColumns w:val="1"/>
          </w:footnotePr>
          <w:pgSz w:w="11900" w:h="16840"/>
          <w:pgMar w:top="1721" w:right="1613" w:bottom="1065" w:left="1542" w:header="1293" w:footer="637" w:gutter="0"/>
          <w:cols w:space="720"/>
          <w:noEndnote/>
          <w:rtlGutter w:val="0"/>
          <w:docGrid w:linePitch="360"/>
        </w:sectPr>
      </w:pPr>
      <w:r>
        <w:rPr>
          <w:rStyle w:val="CharStyle33"/>
        </w:rPr>
        <w:t xml:space="preserve">Zasady poprawnej (przyzwoitej) legislacji statuują także obowiązek należytego sformułowania przez ustawodawcę przepisów przejściowych” </w:t>
      </w:r>
      <w:r>
        <w:rPr>
          <w:rStyle w:val="CharStyle33"/>
          <w:color w:val="373737"/>
          <w:vertAlign w:val="superscript"/>
        </w:rPr>
        <w:footnoteReference w:id="34"/>
      </w:r>
      <w:r>
        <w:rPr>
          <w:rStyle w:val="CharStyle33"/>
          <w:color w:val="373737"/>
        </w:rPr>
        <w:t xml:space="preserve"> . </w:t>
      </w:r>
      <w:r>
        <w:rPr>
          <w:rStyle w:val="CharStyle33"/>
        </w:rPr>
        <w:t xml:space="preserve">Ustawodawca, jak podkreśla się w orzecznictwie Trybunału Konstytucyjnego, </w:t>
      </w:r>
      <w:r>
        <w:rPr>
          <w:rStyle w:val="CharStyle33"/>
          <w:color w:val="373737"/>
        </w:rPr>
        <w:t xml:space="preserve">„musi </w:t>
      </w:r>
      <w:r>
        <w:rPr>
          <w:rStyle w:val="CharStyle33"/>
        </w:rPr>
        <w:t xml:space="preserve">uwzględniać przy kolejnych modyfikacjach stanu prawnego </w:t>
      </w:r>
      <w:r>
        <w:rPr>
          <w:rStyle w:val="CharStyle33"/>
          <w:color w:val="373737"/>
        </w:rPr>
        <w:t xml:space="preserve">[...] </w:t>
      </w:r>
      <w:r>
        <w:rPr>
          <w:rStyle w:val="CharStyle33"/>
        </w:rPr>
        <w:t xml:space="preserve">konsekwencje faktyczne i prawne, jakie zrodził on do chwili wejścia w życie nowych </w:t>
      </w:r>
      <w:r>
        <w:rPr>
          <w:rStyle w:val="CharStyle33"/>
          <w:color w:val="373737"/>
        </w:rPr>
        <w:t>uregulowań”</w:t>
      </w:r>
      <w:r>
        <w:rPr>
          <w:rStyle w:val="CharStyle33"/>
          <w:color w:val="373737"/>
          <w:vertAlign w:val="superscript"/>
        </w:rPr>
        <w:footnoteReference w:id="35"/>
      </w:r>
      <w:r>
        <w:rPr>
          <w:rStyle w:val="CharStyle33"/>
          <w:color w:val="373737"/>
        </w:rPr>
        <w:t xml:space="preserve">. </w:t>
      </w:r>
      <w:r>
        <w:rPr>
          <w:rStyle w:val="CharStyle33"/>
        </w:rPr>
        <w:t xml:space="preserve">Wspomniany obowiązek, który można wyprowadzić także z </w:t>
      </w:r>
      <w:r>
        <w:rPr>
          <w:rStyle w:val="CharStyle33"/>
          <w:color w:val="373737"/>
        </w:rPr>
        <w:t xml:space="preserve">innych </w:t>
      </w:r>
      <w:r>
        <w:rPr>
          <w:rStyle w:val="CharStyle33"/>
        </w:rPr>
        <w:t xml:space="preserve">zasad konstytucyjnych (np. niedziałania prawa wstecz, czy też ochrony praw </w:t>
      </w:r>
      <w:r>
        <w:rPr>
          <w:rStyle w:val="CharStyle33"/>
          <w:color w:val="373737"/>
        </w:rPr>
        <w:t>nabytych)</w:t>
      </w:r>
      <w:r>
        <w:rPr>
          <w:rStyle w:val="CharStyle33"/>
          <w:color w:val="373737"/>
          <w:vertAlign w:val="superscript"/>
        </w:rPr>
        <w:footnoteReference w:id="36"/>
      </w:r>
      <w:r>
        <w:rPr>
          <w:rStyle w:val="CharStyle33"/>
          <w:color w:val="373737"/>
          <w:vertAlign w:val="superscript"/>
        </w:rPr>
        <w:t xml:space="preserve"> </w:t>
      </w:r>
      <w:r>
        <w:rPr>
          <w:rStyle w:val="CharStyle33"/>
        </w:rPr>
        <w:t xml:space="preserve">wyrażony został także w § 14 ust. 2 oraz § 30 ust. 1 z.t.p. Jego zrealizowanie wymaga m.in. rozstrzygnięcia </w:t>
      </w:r>
      <w:r>
        <w:rPr>
          <w:rStyle w:val="CharStyle33"/>
          <w:color w:val="373737"/>
        </w:rPr>
        <w:t xml:space="preserve">o </w:t>
      </w:r>
      <w:r>
        <w:rPr>
          <w:rStyle w:val="CharStyle33"/>
        </w:rPr>
        <w:t xml:space="preserve">sposobie zakończenia postępowań będących w toku, skuteczności czynności dokonanych w postępowaniu oraz instytucjach właściwych do zakończenia postępowania i terminach przekazania im spraw oraz </w:t>
      </w:r>
      <w:r>
        <w:rPr>
          <w:rStyle w:val="CharStyle33"/>
          <w:color w:val="373737"/>
        </w:rPr>
        <w:t xml:space="preserve">o </w:t>
      </w:r>
      <w:r>
        <w:rPr>
          <w:rStyle w:val="CharStyle33"/>
        </w:rPr>
        <w:t xml:space="preserve">tym czy (a jeśli tak to w jakim zakresie) stosuje się nowe przepisy do uprawnień, obowiązków i kompetencji powstałych na gruncie poprzednio obowiązujących unormowań oraz czynności dokonanych w oparciu o te unormowania (zob. </w:t>
      </w:r>
      <w:r>
        <w:rPr>
          <w:rStyle w:val="CharStyle33"/>
          <w:color w:val="373737"/>
        </w:rPr>
        <w:t xml:space="preserve">§ 30 ust. 2 </w:t>
      </w:r>
      <w:r>
        <w:rPr>
          <w:rStyle w:val="CharStyle33"/>
        </w:rPr>
        <w:t xml:space="preserve">pkt </w:t>
      </w:r>
      <w:r>
        <w:rPr>
          <w:rStyle w:val="CharStyle33"/>
          <w:color w:val="373737"/>
        </w:rPr>
        <w:t xml:space="preserve">1, </w:t>
      </w:r>
      <w:r>
        <w:rPr>
          <w:rStyle w:val="CharStyle33"/>
        </w:rPr>
        <w:t xml:space="preserve">a także pkt 4 w zw. </w:t>
      </w:r>
      <w:r>
        <w:rPr>
          <w:rStyle w:val="CharStyle33"/>
          <w:color w:val="373737"/>
        </w:rPr>
        <w:t xml:space="preserve">z </w:t>
      </w:r>
      <w:r>
        <w:rPr>
          <w:rStyle w:val="CharStyle33"/>
        </w:rPr>
        <w:t xml:space="preserve">pkt </w:t>
      </w:r>
      <w:r>
        <w:rPr>
          <w:rStyle w:val="CharStyle33"/>
          <w:color w:val="373737"/>
        </w:rPr>
        <w:t xml:space="preserve">3 z.t.p.). </w:t>
      </w:r>
      <w:r>
        <w:rPr>
          <w:rStyle w:val="CharStyle33"/>
        </w:rPr>
        <w:t xml:space="preserve">Przedłożony w ramach omawianej </w:t>
      </w:r>
      <w:r>
        <w:rPr>
          <w:rStyle w:val="CharStyle33"/>
          <w:color w:val="373737"/>
        </w:rPr>
        <w:t xml:space="preserve">petycji </w:t>
      </w:r>
      <w:r>
        <w:rPr>
          <w:rStyle w:val="CharStyle33"/>
        </w:rPr>
        <w:t xml:space="preserve">projekt ustawy nie zawiera przepisów przejściowych. W konsekwencji </w:t>
      </w:r>
      <w:r>
        <w:rPr>
          <w:rStyle w:val="CharStyle33"/>
          <w:color w:val="373737"/>
        </w:rPr>
        <w:t xml:space="preserve">w </w:t>
      </w:r>
      <w:r>
        <w:rPr>
          <w:rStyle w:val="CharStyle33"/>
        </w:rPr>
        <w:t xml:space="preserve">przypadku jej uchwalenia niewiadomym byłoby np. czy toczące się postępowania dotyczące szacowania szkód łowieckich oraz wypłaty odszkodowań w przypadku gdy do zapłaty w aktualnym stanie prawnym zobowiązany jest dzierżawca albo zarządca obwodu łowieckiego, powinny </w:t>
      </w:r>
      <w:r>
        <w:rPr>
          <w:rStyle w:val="CharStyle33"/>
          <w:color w:val="373737"/>
        </w:rPr>
        <w:t xml:space="preserve">zostać </w:t>
      </w:r>
      <w:r>
        <w:rPr>
          <w:rStyle w:val="CharStyle33"/>
        </w:rPr>
        <w:t xml:space="preserve">umorzone, czy też toczyć się w oparciu o dotychczasowe regulacje. Jak się bowiem podkreśla, brak przepisów przejściowych </w:t>
      </w:r>
      <w:r>
        <w:rPr>
          <w:rStyle w:val="CharStyle33"/>
          <w:color w:val="373737"/>
        </w:rPr>
        <w:t xml:space="preserve">oznacza </w:t>
      </w:r>
      <w:r>
        <w:rPr>
          <w:rStyle w:val="CharStyle33"/>
        </w:rPr>
        <w:t>lukę</w:t>
      </w:r>
    </w:p>
    <w:p>
      <w:pPr>
        <w:pStyle w:val="Style32"/>
        <w:keepNext w:val="0"/>
        <w:keepLines w:val="0"/>
        <w:widowControl w:val="0"/>
        <w:shd w:val="clear" w:color="auto" w:fill="auto"/>
        <w:bidi w:val="0"/>
        <w:spacing w:before="0" w:after="380"/>
        <w:ind w:left="0" w:right="0" w:firstLine="0"/>
        <w:jc w:val="both"/>
      </w:pPr>
      <w:r>
        <w:rPr>
          <w:rStyle w:val="CharStyle33"/>
        </w:rPr>
        <w:t xml:space="preserve">w zakresie rozstrzygnięcia problemów intertemporalnych </w:t>
      </w:r>
      <w:r>
        <w:rPr>
          <w:rStyle w:val="CharStyle33"/>
          <w:vertAlign w:val="superscript"/>
        </w:rPr>
        <w:footnoteReference w:id="37"/>
      </w:r>
      <w:r>
        <w:rPr>
          <w:rStyle w:val="CharStyle33"/>
        </w:rPr>
        <w:t xml:space="preserve"> </w:t>
      </w:r>
      <w:r>
        <w:rPr>
          <w:rStyle w:val="CharStyle33"/>
          <w:color w:val="373737"/>
        </w:rPr>
        <w:t xml:space="preserve">, </w:t>
      </w:r>
      <w:r>
        <w:rPr>
          <w:rStyle w:val="CharStyle33"/>
        </w:rPr>
        <w:t>której nie można wyeliminować w drodze działalności orzeczniczej Trybunału Konstytucyjnego albo sądów - kwestie te muszą zostać uregulowane przez prawodawcę</w:t>
      </w:r>
      <w:r>
        <w:rPr>
          <w:rStyle w:val="CharStyle33"/>
          <w:vertAlign w:val="superscript"/>
        </w:rPr>
        <w:footnoteReference w:id="38"/>
      </w:r>
      <w:r>
        <w:rPr>
          <w:rStyle w:val="CharStyle33"/>
        </w:rPr>
        <w:t xml:space="preserve">. </w:t>
      </w:r>
      <w:r>
        <w:rPr>
          <w:rStyle w:val="CharStyle33"/>
          <w:color w:val="373737"/>
        </w:rPr>
        <w:t xml:space="preserve">W </w:t>
      </w:r>
      <w:r>
        <w:rPr>
          <w:rStyle w:val="CharStyle33"/>
        </w:rPr>
        <w:t>konsekwencji, brak ten „jest jednym z poważniejszych naruszeń ZTP, które mogą skutkować stwierdzeniem niekonstytucyjności ustawy. Stanowi bowiem naruszenie wyżej wymienionych zasad konstytucyjnych (w konkretnych sytuacjach może tez stanowić naruszenie innych zasad wyrażonych w Konstytucji RP)”</w:t>
      </w:r>
      <w:r>
        <w:rPr>
          <w:rStyle w:val="CharStyle33"/>
          <w:vertAlign w:val="superscript"/>
        </w:rPr>
        <w:footnoteReference w:id="39"/>
      </w:r>
      <w:r>
        <w:rPr>
          <w:rStyle w:val="CharStyle33"/>
        </w:rPr>
        <w:t>.</w:t>
      </w:r>
    </w:p>
    <w:p>
      <w:pPr>
        <w:pStyle w:val="Style23"/>
        <w:keepNext/>
        <w:keepLines/>
        <w:widowControl w:val="0"/>
        <w:numPr>
          <w:ilvl w:val="0"/>
          <w:numId w:val="39"/>
        </w:numPr>
        <w:shd w:val="clear" w:color="auto" w:fill="auto"/>
        <w:tabs>
          <w:tab w:pos="331" w:val="left"/>
        </w:tabs>
        <w:bidi w:val="0"/>
        <w:spacing w:before="0" w:after="0"/>
        <w:ind w:left="0" w:right="0" w:firstLine="0"/>
        <w:jc w:val="both"/>
      </w:pPr>
      <w:bookmarkStart w:id="16" w:name="bookmark16"/>
      <w:r>
        <w:rPr>
          <w:rStyle w:val="CharStyle24"/>
          <w:b/>
          <w:bCs/>
        </w:rPr>
        <w:t>Wnioski</w:t>
      </w:r>
      <w:bookmarkEnd w:id="16"/>
    </w:p>
    <w:p>
      <w:pPr>
        <w:pStyle w:val="Style32"/>
        <w:keepNext w:val="0"/>
        <w:keepLines w:val="0"/>
        <w:widowControl w:val="0"/>
        <w:shd w:val="clear" w:color="auto" w:fill="auto"/>
        <w:bidi w:val="0"/>
        <w:spacing w:before="0" w:after="0"/>
        <w:ind w:left="0" w:right="0"/>
        <w:jc w:val="both"/>
      </w:pPr>
      <w:r>
        <w:rPr>
          <w:rStyle w:val="CharStyle33"/>
        </w:rPr>
        <w:t>W przedłożonej petycji postuluje się podjęcie inicjatywy ustawodawczej w celu uchwalenia przedstawionego w petycji projektu ustawy o gwarancjach prawnych dla działalności rolniczej.</w:t>
      </w:r>
    </w:p>
    <w:p>
      <w:pPr>
        <w:pStyle w:val="Style32"/>
        <w:keepNext w:val="0"/>
        <w:keepLines w:val="0"/>
        <w:widowControl w:val="0"/>
        <w:shd w:val="clear" w:color="auto" w:fill="auto"/>
        <w:bidi w:val="0"/>
        <w:spacing w:before="0" w:after="0"/>
        <w:ind w:left="0" w:right="0"/>
        <w:jc w:val="both"/>
      </w:pPr>
      <w:r>
        <w:rPr>
          <w:rStyle w:val="CharStyle33"/>
        </w:rPr>
        <w:t xml:space="preserve">W świetle poczynionych wyżej ustaleń, wskazać trzeba, </w:t>
      </w:r>
      <w:r>
        <w:rPr>
          <w:rStyle w:val="CharStyle33"/>
          <w:color w:val="373737"/>
        </w:rPr>
        <w:t xml:space="preserve">że </w:t>
      </w:r>
      <w:r>
        <w:rPr>
          <w:rStyle w:val="CharStyle33"/>
        </w:rPr>
        <w:t xml:space="preserve">zapewnienie bezpieczeństwa żywnościowego (będącego jednym z aspektów ogólnie rozumianego bezpieczeństwa obywateli, o którym mowa w art. 5 Konstytucji) należy do podstawowych zadań państwa. Realizacja tego zadania wymaga </w:t>
      </w:r>
      <w:r>
        <w:rPr>
          <w:rStyle w:val="CharStyle33"/>
          <w:color w:val="373737"/>
        </w:rPr>
        <w:t xml:space="preserve">m.in. </w:t>
      </w:r>
      <w:r>
        <w:rPr>
          <w:rStyle w:val="CharStyle33"/>
        </w:rPr>
        <w:t>określenia odpowiednich ram prawnych dla prowadzenia działalności rolniczej. W doktrynie prawa rolnego wskazuje się zaś, że „konieczne są zmiany przepisów chroniące producentów rolnych i ich gospodarstwa rolne”</w:t>
      </w:r>
      <w:r>
        <w:rPr>
          <w:rStyle w:val="CharStyle33"/>
          <w:vertAlign w:val="superscript"/>
        </w:rPr>
        <w:footnoteReference w:id="40"/>
      </w:r>
      <w:r>
        <w:rPr>
          <w:rStyle w:val="CharStyle33"/>
        </w:rPr>
        <w:t>. Mając to na uwadze należy przyjąć, że podjęcie prac ustawodawczych we wskazanym zakresie jest pożądane. Jednakże zauważyć trzeba, że projekt ustawy, której uchwalenia domagają się wnoszący petycję obarczony jest istotnymi wadami konstrukcyjnymi. Przy czym niektóre z nich, w przypadku uchwalenia ustawy, mogą potencjalnie doprowadzić do uznania jej za niekonstytucyjną.</w:t>
      </w:r>
    </w:p>
    <w:p>
      <w:pPr>
        <w:pStyle w:val="Style32"/>
        <w:keepNext w:val="0"/>
        <w:keepLines w:val="0"/>
        <w:widowControl w:val="0"/>
        <w:shd w:val="clear" w:color="auto" w:fill="auto"/>
        <w:bidi w:val="0"/>
        <w:spacing w:before="0" w:after="0"/>
        <w:ind w:left="0" w:right="0"/>
        <w:jc w:val="both"/>
        <w:sectPr>
          <w:footerReference w:type="default" r:id="rId9"/>
          <w:footnotePr>
            <w:pos w:val="pageBottom"/>
            <w:numFmt w:val="decimal"/>
            <w:numStart w:val="1"/>
            <w:numRestart w:val="continuous"/>
            <w15:footnoteColumns w:val="1"/>
          </w:footnotePr>
          <w:pgSz w:w="11900" w:h="16840"/>
          <w:pgMar w:top="1780" w:right="1528" w:bottom="1251" w:left="1666" w:header="1352" w:footer="3" w:gutter="0"/>
          <w:pgNumType w:start="8"/>
          <w:cols w:space="720"/>
          <w:noEndnote/>
          <w:rtlGutter w:val="0"/>
          <w:docGrid w:linePitch="360"/>
        </w:sectPr>
      </w:pPr>
      <w:r>
        <w:rPr>
          <w:rStyle w:val="CharStyle33"/>
        </w:rPr>
        <w:t>Dodatkowo podkreślenia wymaga fakt, że proponowane rozwiązania obejmują szeroki zakres spraw (są to m.in. ochrona działalności rolniczej przez roszczeniami ojej zaprzestanie, chów zwierząt na własny użytek bez wymogu rejestracji, sprzedaż bezpośrednia produktów wytworzonych, a także wytworzonych i przetworzonych w gospodarstwie rolnym, czy też omówiona powyżej problematyka szkód łowieckich), niejednokrotnie istotnie zmieniając aktualnie obowiązujący model prawny. Z uwagi na ten fakt oraz związane z potencjalnym przyjęciem postulowanych unormowań</w:t>
      </w:r>
    </w:p>
    <w:p>
      <w:pPr>
        <w:pStyle w:val="Style32"/>
        <w:keepNext w:val="0"/>
        <w:keepLines w:val="0"/>
        <w:widowControl w:val="0"/>
        <w:shd w:val="clear" w:color="auto" w:fill="auto"/>
        <w:bidi w:val="0"/>
        <w:spacing w:before="0" w:after="0"/>
        <w:ind w:left="0" w:right="0" w:firstLine="0"/>
        <w:jc w:val="both"/>
      </w:pPr>
      <w:r>
        <w:rPr>
          <w:rStyle w:val="CharStyle33"/>
        </w:rPr>
        <w:t>skutki społeczno-gospodarcze, przedłożony w petycji projekt ustawy powinien zostać poddany kompleksowej ocenie skutków regulacji.</w:t>
      </w:r>
    </w:p>
    <w:p>
      <w:pPr>
        <w:pStyle w:val="Style32"/>
        <w:keepNext w:val="0"/>
        <w:keepLines w:val="0"/>
        <w:widowControl w:val="0"/>
        <w:shd w:val="clear" w:color="auto" w:fill="auto"/>
        <w:bidi w:val="0"/>
        <w:spacing w:before="0" w:after="0"/>
        <w:ind w:left="0" w:right="0" w:firstLine="660"/>
        <w:jc w:val="both"/>
      </w:pPr>
      <w:r>
        <w:rPr>
          <w:rStyle w:val="CharStyle33"/>
        </w:rPr>
        <w:t>W konsekwencji przyjąć należy, że petycja w zakresie zawartego w niej żądania podjęcia inicjatywy ustawodawczej w celu uchwalenia ustawy o gwarancjach prawnych dla działalności rolniczej w proponowanym przez wnoszących kształcie nie powinna zostać uwzględniona. Może natomiast stanowić impuls do podjęcia działań legislacyjnych zmierzających do uregulowania wskazanej problematyki w sposób uwzględniający przedstawione w petycji racje.</w:t>
      </w:r>
    </w:p>
    <w:p>
      <w:pPr>
        <w:pStyle w:val="Style32"/>
        <w:keepNext w:val="0"/>
        <w:keepLines w:val="0"/>
        <w:widowControl w:val="0"/>
        <w:shd w:val="clear" w:color="auto" w:fill="auto"/>
        <w:bidi w:val="0"/>
        <w:spacing w:before="0" w:after="400"/>
        <w:ind w:left="0" w:right="0" w:firstLine="660"/>
        <w:jc w:val="both"/>
      </w:pPr>
      <w:r>
        <w:rPr>
          <w:rStyle w:val="CharStyle33"/>
        </w:rPr>
        <w:t xml:space="preserve">W tym zakresie, zasadnym byłoby wystąpienie przez Komisję do Spraw Petycji ze stosownym dezyderatem (art. 159 ust. 1 </w:t>
      </w:r>
      <w:r>
        <w:rPr>
          <w:rStyle w:val="CharStyle33"/>
          <w:i/>
          <w:iCs/>
        </w:rPr>
        <w:t>in principio</w:t>
      </w:r>
      <w:r>
        <w:rPr>
          <w:rStyle w:val="CharStyle33"/>
        </w:rPr>
        <w:t xml:space="preserve"> Regulaminu Sejmu) do ministra właściwego do spraw rolnictwa, w którego gestii zgodnie ustawą z dnia 4 września 1997 r. o działach administracji rządowej</w:t>
      </w:r>
      <w:r>
        <w:rPr>
          <w:rStyle w:val="CharStyle33"/>
          <w:vertAlign w:val="superscript"/>
        </w:rPr>
        <w:footnoteReference w:id="41"/>
      </w:r>
      <w:r>
        <w:rPr>
          <w:rStyle w:val="CharStyle33"/>
        </w:rPr>
        <w:t xml:space="preserve"> pozostają m.in. kwestie produkcji roślinnej i ochrony roślin uprawnych oraz produkcji zwierzęcej i hodowli zwierząt (zob. art. 22 ust.1 pkt 1, 3 w zw. z art. 4 ust. 1 i 2 u.d.a.r.); ministra właściwego do spraw rozwoju wsi, w którego właściwości znajduje się m.in. problematyka rozwoju przedsiębiorczości mieszkańców wsi (zob. art. 23 ust. 1 pkt 8 u.d.a.r. w zw. z art. 4 ust. 1 i 2 u.d.a.r.), ewentualnie także ministra właściwego do spraw środowiska, któremu podlegają m.in. sprawy dotyczące łowiectwa (zob. art. 28 ust. 1 pkt 6 w zw. z art. 4 ust. 1 i 2 u.d.a.r.).</w:t>
      </w:r>
    </w:p>
    <w:p>
      <w:pPr>
        <w:pStyle w:val="Style32"/>
        <w:keepNext w:val="0"/>
        <w:keepLines w:val="0"/>
        <w:widowControl w:val="0"/>
        <w:shd w:val="clear" w:color="auto" w:fill="auto"/>
        <w:bidi w:val="0"/>
        <w:spacing w:before="0" w:after="0" w:line="240" w:lineRule="auto"/>
        <w:ind w:left="0" w:right="0" w:firstLine="0"/>
        <w:jc w:val="left"/>
      </w:pPr>
      <w:r>
        <w:rPr>
          <w:rStyle w:val="CharStyle33"/>
        </w:rPr>
        <w:t>Autor:</w:t>
      </w:r>
    </w:p>
    <w:p>
      <w:pPr>
        <w:pStyle w:val="Style32"/>
        <w:keepNext w:val="0"/>
        <w:keepLines w:val="0"/>
        <w:widowControl w:val="0"/>
        <w:shd w:val="clear" w:color="auto" w:fill="auto"/>
        <w:bidi w:val="0"/>
        <w:spacing w:before="0" w:after="480" w:line="293" w:lineRule="auto"/>
        <w:ind w:left="0" w:right="0" w:firstLine="0"/>
        <w:jc w:val="left"/>
      </w:pPr>
      <w:r>
        <w:rPr>
          <w:rStyle w:val="CharStyle33"/>
        </w:rPr>
        <w:t>dr Bartłomiej Oszkinis ekspert ds. legislacji w Biurze Ekspertyz i Oceny Skutków Regulacji Akceptował: Wicedyrektor Biura Ekspertyz i Oceny Skutków Regulacji</w:t>
      </w:r>
    </w:p>
    <w:p>
      <w:pPr>
        <w:pStyle w:val="Style32"/>
        <w:keepNext w:val="0"/>
        <w:keepLines w:val="0"/>
        <w:widowControl w:val="0"/>
        <w:shd w:val="clear" w:color="auto" w:fill="auto"/>
        <w:bidi w:val="0"/>
        <w:spacing w:before="0" w:after="0"/>
        <w:ind w:left="4480" w:right="0" w:firstLine="0"/>
        <w:jc w:val="left"/>
      </w:pPr>
      <w:r>
        <w:rPr>
          <w:rStyle w:val="CharStyle33"/>
        </w:rPr>
        <w:t>Piotr Chybalski</w:t>
      </w:r>
    </w:p>
    <w:p>
      <w:pPr>
        <w:pStyle w:val="Style32"/>
        <w:keepNext w:val="0"/>
        <w:keepLines w:val="0"/>
        <w:widowControl w:val="0"/>
        <w:shd w:val="clear" w:color="auto" w:fill="auto"/>
        <w:bidi w:val="0"/>
        <w:spacing w:before="0" w:after="400"/>
        <w:ind w:left="4480" w:right="0" w:firstLine="0"/>
        <w:jc w:val="left"/>
      </w:pPr>
      <w:r>
        <w:rPr>
          <w:rStyle w:val="CharStyle33"/>
        </w:rPr>
        <w:t>/podpisano elektronicznie/</w:t>
      </w:r>
    </w:p>
    <w:p>
      <w:pPr>
        <w:pStyle w:val="Style29"/>
        <w:keepNext w:val="0"/>
        <w:keepLines w:val="0"/>
        <w:widowControl w:val="0"/>
        <w:shd w:val="clear" w:color="auto" w:fill="auto"/>
        <w:bidi w:val="0"/>
        <w:spacing w:before="0" w:after="400" w:line="240" w:lineRule="auto"/>
        <w:ind w:left="0" w:right="0" w:firstLine="0"/>
        <w:jc w:val="left"/>
        <w:sectPr>
          <w:footerReference w:type="default" r:id="rId10"/>
          <w:footnotePr>
            <w:pos w:val="pageBottom"/>
            <w:numFmt w:val="decimal"/>
            <w:numStart w:val="1"/>
            <w:numRestart w:val="continuous"/>
            <w15:footnoteColumns w:val="1"/>
          </w:footnotePr>
          <w:pgSz w:w="11900" w:h="16840"/>
          <w:pgMar w:top="1771" w:right="1561" w:bottom="1009" w:left="1632" w:header="1343" w:footer="581" w:gutter="0"/>
          <w:pgNumType w:start="20"/>
          <w:cols w:space="720"/>
          <w:noEndnote/>
          <w:rtlGutter w:val="0"/>
          <w:docGrid w:linePitch="360"/>
        </w:sectPr>
      </w:pPr>
      <w:r>
        <w:rPr>
          <w:rStyle w:val="CharStyle30"/>
          <w:i/>
          <w:iCs/>
        </w:rPr>
        <w:t>Deskryptory bazy REX: legislacja, petycja, projekt ustawy, rolnictwo, rolnicy Weryfikacja: A. Karczm arek</w:t>
      </w:r>
    </w:p>
    <w:p>
      <w:pPr>
        <w:pStyle w:val="Style2"/>
        <w:keepNext w:val="0"/>
        <w:keepLines w:val="0"/>
        <w:widowControl w:val="0"/>
        <w:shd w:val="clear" w:color="auto" w:fill="auto"/>
        <w:bidi w:val="0"/>
        <w:spacing w:before="0" w:after="0" w:line="257" w:lineRule="auto"/>
        <w:ind w:left="0" w:right="0" w:firstLine="0"/>
        <w:jc w:val="both"/>
      </w:pPr>
      <w:r>
        <w:rPr>
          <w:rStyle w:val="CharStyle3"/>
          <w:vertAlign w:val="superscript"/>
        </w:rPr>
        <w:t>16</w:t>
      </w:r>
      <w:r>
        <w:rPr>
          <w:rStyle w:val="CharStyle3"/>
        </w:rPr>
        <w:t xml:space="preserve"> Zob. G. Wierczyński [w:] </w:t>
      </w:r>
      <w:r>
        <w:rPr>
          <w:rStyle w:val="CharStyle3"/>
          <w:i/>
          <w:iCs/>
        </w:rPr>
        <w:t xml:space="preserve">Zasady techniki prawodawczej. Komentarz do rozporządzenia, </w:t>
      </w:r>
      <w:r>
        <w:rPr>
          <w:rStyle w:val="CharStyle3"/>
        </w:rPr>
        <w:t>red. J. Warylewski, Warszawa 2003, komentarz do § 1, s. 42 (teza 2).</w:t>
      </w:r>
    </w:p>
    <w:sectPr>
      <w:footnotePr>
        <w:pos w:val="pageBottom"/>
        <w:numFmt w:val="decimal"/>
        <w:numStart w:val="1"/>
        <w:numRestart w:val="continuous"/>
        <w15:footnoteColumns w:val="1"/>
      </w:footnotePr>
      <w:type w:val="continuous"/>
      <w:pgSz w:w="11900" w:h="16840"/>
      <w:pgMar w:top="1771" w:right="1561" w:bottom="1009" w:left="1632"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3719195</wp:posOffset>
              </wp:positionH>
              <wp:positionV relativeFrom="page">
                <wp:posOffset>9787255</wp:posOffset>
              </wp:positionV>
              <wp:extent cx="60325" cy="102870"/>
              <wp:wrapNone/>
              <wp:docPr id="13" name="Shape 13"/>
              <a:graphic xmlns:a="http://schemas.openxmlformats.org/drawingml/2006/main">
                <a:graphicData uri="http://schemas.microsoft.com/office/word/2010/wordprocessingShape">
                  <wps:wsp>
                    <wps:cNvSpPr txBox="1"/>
                    <wps:spPr>
                      <a:xfrm>
                        <a:ext cx="60325" cy="10287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45"/>
                                <w:rFonts w:ascii="Arial" w:eastAsia="Arial" w:hAnsi="Arial" w:cs="Arial"/>
                                <w:color w:val="373737"/>
                                <w:sz w:val="22"/>
                                <w:szCs w:val="22"/>
                              </w:rPr>
                              <w:t>#</w:t>
                            </w:r>
                          </w:fldSimple>
                        </w:p>
                      </w:txbxContent>
                    </wps:txbx>
                    <wps:bodyPr wrap="none" lIns="0" tIns="0" rIns="0" bIns="0">
                      <a:spAutoFit/>
                    </wps:bodyPr>
                  </wps:wsp>
                </a:graphicData>
              </a:graphic>
            </wp:anchor>
          </w:drawing>
        </mc:Choice>
        <mc:Fallback>
          <w:pict>
            <v:shape id="_x0000_s1039" type="#_x0000_t202" style="position:absolute;margin-left:292.85000000000002pt;margin-top:770.64999999999998pt;width:4.75pt;height:8.0999999999999996pt;z-index:-188744063;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45"/>
                          <w:rFonts w:ascii="Arial" w:eastAsia="Arial" w:hAnsi="Arial" w:cs="Arial"/>
                          <w:color w:val="373737"/>
                          <w:sz w:val="22"/>
                          <w:szCs w:val="22"/>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3719195</wp:posOffset>
              </wp:positionH>
              <wp:positionV relativeFrom="page">
                <wp:posOffset>9787255</wp:posOffset>
              </wp:positionV>
              <wp:extent cx="60325" cy="102870"/>
              <wp:wrapNone/>
              <wp:docPr id="15" name="Shape 15"/>
              <a:graphic xmlns:a="http://schemas.openxmlformats.org/drawingml/2006/main">
                <a:graphicData uri="http://schemas.microsoft.com/office/word/2010/wordprocessingShape">
                  <wps:wsp>
                    <wps:cNvSpPr txBox="1"/>
                    <wps:spPr>
                      <a:xfrm>
                        <a:ext cx="60325" cy="10287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45"/>
                                <w:rFonts w:ascii="Arial" w:eastAsia="Arial" w:hAnsi="Arial" w:cs="Arial"/>
                                <w:color w:val="373737"/>
                                <w:sz w:val="22"/>
                                <w:szCs w:val="22"/>
                              </w:rPr>
                              <w:t>#</w:t>
                            </w:r>
                          </w:fldSimple>
                        </w:p>
                      </w:txbxContent>
                    </wps:txbx>
                    <wps:bodyPr wrap="none" lIns="0" tIns="0" rIns="0" bIns="0">
                      <a:spAutoFit/>
                    </wps:bodyPr>
                  </wps:wsp>
                </a:graphicData>
              </a:graphic>
            </wp:anchor>
          </w:drawing>
        </mc:Choice>
        <mc:Fallback>
          <w:pict>
            <v:shape id="_x0000_s1041" type="#_x0000_t202" style="position:absolute;margin-left:292.85000000000002pt;margin-top:770.64999999999998pt;width:4.75pt;height:8.0999999999999996pt;z-index:-18874406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45"/>
                          <w:rFonts w:ascii="Arial" w:eastAsia="Arial" w:hAnsi="Arial" w:cs="Arial"/>
                          <w:color w:val="373737"/>
                          <w:sz w:val="22"/>
                          <w:szCs w:val="22"/>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line="240" w:lineRule="auto"/>
        <w:ind w:left="0" w:right="0" w:firstLine="0"/>
        <w:jc w:val="left"/>
      </w:pPr>
      <w:r>
        <w:rPr>
          <w:rStyle w:val="CharStyle3"/>
          <w:color w:val="373737"/>
          <w:vertAlign w:val="superscript"/>
        </w:rPr>
        <w:footnoteRef/>
      </w:r>
      <w:r>
        <w:rPr>
          <w:rStyle w:val="CharStyle3"/>
          <w:color w:val="373737"/>
        </w:rPr>
        <w:t xml:space="preserve"> Dz. U. Nr 78, poz. 483, ze zm.</w:t>
      </w:r>
    </w:p>
    <w:p>
      <w:pPr>
        <w:pStyle w:val="Style2"/>
        <w:keepNext w:val="0"/>
        <w:keepLines w:val="0"/>
        <w:widowControl w:val="0"/>
        <w:shd w:val="clear" w:color="auto" w:fill="auto"/>
        <w:bidi w:val="0"/>
        <w:spacing w:before="0" w:after="0" w:line="228" w:lineRule="auto"/>
        <w:ind w:left="0" w:right="0" w:firstLine="700"/>
        <w:jc w:val="left"/>
        <w:rPr>
          <w:sz w:val="19"/>
          <w:szCs w:val="19"/>
        </w:rPr>
      </w:pPr>
      <w:r>
        <w:rPr>
          <w:rStyle w:val="CharStyle3"/>
          <w:rFonts w:ascii="Calibri" w:eastAsia="Calibri" w:hAnsi="Calibri" w:cs="Calibri"/>
          <w:color w:val="646464"/>
          <w:sz w:val="19"/>
          <w:szCs w:val="19"/>
        </w:rPr>
        <w:t xml:space="preserve">ul. Wiejska 4/6/8, 00-902 Warszawa • tel. (22) 694 27 62, 694 17 27, email: </w:t>
      </w:r>
      <w:r>
        <w:fldChar w:fldCharType="begin"/>
      </w:r>
      <w:r>
        <w:rPr/>
        <w:instrText> HYPERLINK "mailto:beos@sejm.gov.pl" </w:instrText>
      </w:r>
      <w:r>
        <w:fldChar w:fldCharType="separate"/>
      </w:r>
      <w:r>
        <w:rPr>
          <w:rStyle w:val="CharStyle3"/>
          <w:rFonts w:ascii="Calibri" w:eastAsia="Calibri" w:hAnsi="Calibri" w:cs="Calibri"/>
          <w:color w:val="646464"/>
          <w:sz w:val="19"/>
          <w:szCs w:val="19"/>
          <w:lang w:val="en-US" w:eastAsia="en-US"/>
        </w:rPr>
        <w:t>beos@sejm.gov.pl</w:t>
      </w:r>
      <w:r>
        <w:fldChar w:fldCharType="end"/>
      </w:r>
    </w:p>
  </w:footnote>
  <w:footnote w:id="3">
    <w:p>
      <w:pPr>
        <w:pStyle w:val="Style2"/>
        <w:keepNext w:val="0"/>
        <w:keepLines w:val="0"/>
        <w:widowControl w:val="0"/>
        <w:shd w:val="clear" w:color="auto" w:fill="auto"/>
        <w:bidi w:val="0"/>
        <w:spacing w:before="0" w:after="0"/>
        <w:ind w:left="0" w:right="0" w:firstLine="0"/>
        <w:jc w:val="left"/>
      </w:pPr>
      <w:r>
        <w:rPr>
          <w:rStyle w:val="CharStyle3"/>
          <w:color w:val="373737"/>
          <w:vertAlign w:val="superscript"/>
        </w:rPr>
        <w:footnoteRef/>
      </w:r>
      <w:r>
        <w:rPr>
          <w:rStyle w:val="CharStyle3"/>
          <w:color w:val="373737"/>
        </w:rPr>
        <w:t xml:space="preserve"> </w:t>
      </w:r>
      <w:r>
        <w:rPr>
          <w:rStyle w:val="CharStyle3"/>
        </w:rPr>
        <w:t xml:space="preserve">Uchwała Sejmu Rzeczypospolitej Polskiej z dnia 30 lipca 1992 r. - Regulamin Sejmu Rzeczypospolitej Polskiej, t.j. M. P. </w:t>
      </w:r>
      <w:r>
        <w:rPr>
          <w:rStyle w:val="CharStyle3"/>
          <w:color w:val="373737"/>
        </w:rPr>
        <w:t xml:space="preserve">z </w:t>
      </w:r>
      <w:r>
        <w:rPr>
          <w:rStyle w:val="CharStyle3"/>
        </w:rPr>
        <w:t>2022 r. poz. 990, ze zm.</w:t>
      </w:r>
    </w:p>
  </w:footnote>
  <w:footnote w:id="4">
    <w:p>
      <w:pPr>
        <w:pStyle w:val="Style2"/>
        <w:keepNext w:val="0"/>
        <w:keepLines w:val="0"/>
        <w:widowControl w:val="0"/>
        <w:shd w:val="clear" w:color="auto" w:fill="auto"/>
        <w:bidi w:val="0"/>
        <w:spacing w:before="0" w:after="0"/>
        <w:ind w:left="0" w:right="0" w:firstLine="0"/>
        <w:jc w:val="left"/>
      </w:pPr>
      <w:r>
        <w:rPr>
          <w:rStyle w:val="CharStyle3"/>
          <w:color w:val="373737"/>
          <w:vertAlign w:val="superscript"/>
        </w:rPr>
        <w:footnoteRef/>
      </w:r>
      <w:r>
        <w:rPr>
          <w:rStyle w:val="CharStyle3"/>
          <w:color w:val="373737"/>
        </w:rPr>
        <w:t xml:space="preserve"> </w:t>
      </w:r>
      <w:r>
        <w:rPr>
          <w:rStyle w:val="CharStyle3"/>
        </w:rPr>
        <w:t xml:space="preserve">T.j. Dz. U. </w:t>
      </w:r>
      <w:r>
        <w:rPr>
          <w:rStyle w:val="CharStyle3"/>
          <w:color w:val="373737"/>
        </w:rPr>
        <w:t xml:space="preserve">z </w:t>
      </w:r>
      <w:r>
        <w:rPr>
          <w:rStyle w:val="CharStyle3"/>
        </w:rPr>
        <w:t xml:space="preserve">2018 r. poz. </w:t>
      </w:r>
      <w:r>
        <w:rPr>
          <w:rStyle w:val="CharStyle3"/>
          <w:color w:val="373737"/>
        </w:rPr>
        <w:t>870.</w:t>
      </w:r>
    </w:p>
  </w:footnote>
  <w:footnote w:id="5">
    <w:p>
      <w:pPr>
        <w:pStyle w:val="Style2"/>
        <w:keepNext w:val="0"/>
        <w:keepLines w:val="0"/>
        <w:widowControl w:val="0"/>
        <w:shd w:val="clear" w:color="auto" w:fill="auto"/>
        <w:bidi w:val="0"/>
        <w:spacing w:before="0" w:after="0"/>
        <w:ind w:left="0" w:right="0" w:firstLine="0"/>
        <w:jc w:val="left"/>
      </w:pPr>
      <w:r>
        <w:rPr>
          <w:rStyle w:val="CharStyle3"/>
          <w:color w:val="373737"/>
          <w:vertAlign w:val="superscript"/>
        </w:rPr>
        <w:footnoteRef/>
      </w:r>
      <w:r>
        <w:rPr>
          <w:rStyle w:val="CharStyle3"/>
          <w:color w:val="373737"/>
        </w:rPr>
        <w:t xml:space="preserve"> </w:t>
      </w:r>
      <w:r>
        <w:rPr>
          <w:rStyle w:val="CharStyle3"/>
        </w:rPr>
        <w:t xml:space="preserve">Zob. np. L. Garlicki, M. Zubik [w:] </w:t>
      </w:r>
      <w:r>
        <w:rPr>
          <w:rStyle w:val="CharStyle3"/>
          <w:i/>
          <w:iCs/>
        </w:rPr>
        <w:t>Konstytucja Rzeczypospolitej Polskiej. Komentarz,</w:t>
      </w:r>
      <w:r>
        <w:rPr>
          <w:rStyle w:val="CharStyle3"/>
        </w:rPr>
        <w:t xml:space="preserve"> </w:t>
      </w:r>
      <w:r>
        <w:rPr>
          <w:rStyle w:val="CharStyle3"/>
          <w:color w:val="373737"/>
        </w:rPr>
        <w:t xml:space="preserve">t. </w:t>
      </w:r>
      <w:r>
        <w:rPr>
          <w:rStyle w:val="CharStyle3"/>
        </w:rPr>
        <w:t xml:space="preserve">2, </w:t>
      </w:r>
      <w:r>
        <w:rPr>
          <w:rStyle w:val="CharStyle3"/>
          <w:i/>
          <w:iCs/>
        </w:rPr>
        <w:t>Art. 30-86,</w:t>
      </w:r>
    </w:p>
  </w:footnote>
  <w:footnote w:id="6">
    <w:p>
      <w:pPr>
        <w:pStyle w:val="Style2"/>
        <w:keepNext w:val="0"/>
        <w:keepLines w:val="0"/>
        <w:widowControl w:val="0"/>
        <w:shd w:val="clear" w:color="auto" w:fill="auto"/>
        <w:bidi w:val="0"/>
        <w:spacing w:before="0" w:after="0"/>
        <w:ind w:left="0" w:right="0" w:firstLine="0"/>
        <w:jc w:val="left"/>
      </w:pPr>
      <w:r>
        <w:rPr>
          <w:rStyle w:val="CharStyle3"/>
        </w:rPr>
        <w:t xml:space="preserve">red. L. Garlicki, M. Zubik, Warszawa 2016, komentarz do art. 23, teza </w:t>
      </w:r>
      <w:r>
        <w:rPr>
          <w:rStyle w:val="CharStyle3"/>
          <w:color w:val="373737"/>
        </w:rPr>
        <w:t xml:space="preserve">8, </w:t>
      </w:r>
      <w:r>
        <w:rPr>
          <w:rStyle w:val="CharStyle3"/>
        </w:rPr>
        <w:t>LEX.</w:t>
      </w:r>
    </w:p>
  </w:footnote>
  <w:footnote w:id="7">
    <w:p>
      <w:pPr>
        <w:pStyle w:val="Style2"/>
        <w:keepNext w:val="0"/>
        <w:keepLines w:val="0"/>
        <w:widowControl w:val="0"/>
        <w:shd w:val="clear" w:color="auto" w:fill="auto"/>
        <w:bidi w:val="0"/>
        <w:spacing w:before="0" w:after="0"/>
        <w:ind w:left="0" w:right="0" w:firstLine="0"/>
        <w:jc w:val="both"/>
      </w:pPr>
      <w:r>
        <w:rPr>
          <w:rStyle w:val="CharStyle3"/>
          <w:color w:val="373737"/>
          <w:vertAlign w:val="superscript"/>
        </w:rPr>
        <w:footnoteRef/>
      </w:r>
      <w:r>
        <w:rPr>
          <w:rStyle w:val="CharStyle3"/>
          <w:color w:val="373737"/>
        </w:rPr>
        <w:t xml:space="preserve"> </w:t>
      </w:r>
      <w:r>
        <w:rPr>
          <w:rStyle w:val="CharStyle3"/>
        </w:rPr>
        <w:t>Zob. wyrok TK z 31 stycznia 2001 r., sygn. akt P 4/99.</w:t>
      </w:r>
    </w:p>
    <w:p>
      <w:pPr>
        <w:pStyle w:val="Style2"/>
        <w:keepNext w:val="0"/>
        <w:keepLines w:val="0"/>
        <w:widowControl w:val="0"/>
        <w:shd w:val="clear" w:color="auto" w:fill="auto"/>
        <w:bidi w:val="0"/>
        <w:spacing w:before="0" w:after="0"/>
        <w:ind w:left="0" w:right="0" w:firstLine="0"/>
        <w:jc w:val="both"/>
      </w:pPr>
      <w:r>
        <w:rPr>
          <w:rStyle w:val="CharStyle3"/>
          <w:color w:val="373737"/>
          <w:vertAlign w:val="superscript"/>
        </w:rPr>
        <w:t>6</w:t>
      </w:r>
      <w:r>
        <w:rPr>
          <w:rStyle w:val="CharStyle3"/>
          <w:color w:val="373737"/>
        </w:rPr>
        <w:t xml:space="preserve"> </w:t>
      </w:r>
      <w:r>
        <w:rPr>
          <w:rStyle w:val="CharStyle3"/>
        </w:rPr>
        <w:t xml:space="preserve">Zob. L. Garlicki, M. Zubik [w:] </w:t>
      </w:r>
      <w:r>
        <w:rPr>
          <w:rStyle w:val="CharStyle3"/>
          <w:i/>
          <w:iCs/>
        </w:rPr>
        <w:t>Konstytucja...,</w:t>
      </w:r>
      <w:r>
        <w:rPr>
          <w:rStyle w:val="CharStyle3"/>
        </w:rPr>
        <w:t xml:space="preserve"> t. 2, red. L. Garlicki, M. Zubik, komentarz do art. 23, teza 8 oraz M. Zubik, </w:t>
      </w:r>
      <w:r>
        <w:rPr>
          <w:rStyle w:val="CharStyle3"/>
          <w:i/>
          <w:iCs/>
        </w:rPr>
        <w:t>Gospodarstwo rodzinne - niedoceniona szansa współkształtowania konstytucyjnych podstaw ustroju rolnego poprzez sądownictwo konstytucyjne</w:t>
      </w:r>
      <w:r>
        <w:rPr>
          <w:rStyle w:val="CharStyle3"/>
        </w:rPr>
        <w:t xml:space="preserve"> [w:j </w:t>
      </w:r>
      <w:r>
        <w:rPr>
          <w:rStyle w:val="CharStyle3"/>
          <w:i/>
          <w:iCs/>
          <w:color w:val="373737"/>
        </w:rPr>
        <w:t xml:space="preserve">Prawne </w:t>
      </w:r>
      <w:r>
        <w:rPr>
          <w:rStyle w:val="CharStyle3"/>
          <w:i/>
          <w:iCs/>
        </w:rPr>
        <w:t xml:space="preserve">mechanizmy wspierania </w:t>
      </w:r>
      <w:r>
        <w:rPr>
          <w:rStyle w:val="CharStyle3"/>
          <w:i/>
          <w:iCs/>
          <w:color w:val="373737"/>
        </w:rPr>
        <w:t xml:space="preserve">i </w:t>
      </w:r>
      <w:r>
        <w:rPr>
          <w:rStyle w:val="CharStyle3"/>
          <w:i/>
          <w:iCs/>
        </w:rPr>
        <w:t xml:space="preserve">ochrony rolnictwa rodzinnego w Polsce i innych państwach </w:t>
      </w:r>
      <w:r>
        <w:rPr>
          <w:rStyle w:val="CharStyle3"/>
          <w:i/>
          <w:iCs/>
          <w:color w:val="373737"/>
        </w:rPr>
        <w:t xml:space="preserve">Unii </w:t>
      </w:r>
      <w:r>
        <w:rPr>
          <w:rStyle w:val="CharStyle3"/>
          <w:i/>
          <w:iCs/>
        </w:rPr>
        <w:t xml:space="preserve">Europejskiej, </w:t>
      </w:r>
      <w:r>
        <w:rPr>
          <w:rStyle w:val="CharStyle3"/>
        </w:rPr>
        <w:t>red. P. Litwiniuk, Warszawa 2015, s. 59.</w:t>
      </w:r>
    </w:p>
  </w:footnote>
  <w:footnote w:id="8">
    <w:p>
      <w:pPr>
        <w:pStyle w:val="Style2"/>
        <w:keepNext w:val="0"/>
        <w:keepLines w:val="0"/>
        <w:widowControl w:val="0"/>
        <w:shd w:val="clear" w:color="auto" w:fill="auto"/>
        <w:bidi w:val="0"/>
        <w:spacing w:before="0" w:after="0"/>
        <w:ind w:left="0" w:right="0" w:firstLine="0"/>
        <w:jc w:val="both"/>
      </w:pPr>
      <w:r>
        <w:rPr>
          <w:rStyle w:val="CharStyle3"/>
          <w:color w:val="373737"/>
          <w:vertAlign w:val="superscript"/>
        </w:rPr>
        <w:footnoteRef/>
      </w:r>
      <w:r>
        <w:rPr>
          <w:rStyle w:val="CharStyle3"/>
          <w:color w:val="373737"/>
        </w:rPr>
        <w:t xml:space="preserve"> </w:t>
      </w:r>
      <w:r>
        <w:rPr>
          <w:rStyle w:val="CharStyle3"/>
        </w:rPr>
        <w:t xml:space="preserve">Zob. L. Bosek, M. Szydło [w:] </w:t>
      </w:r>
      <w:r>
        <w:rPr>
          <w:rStyle w:val="CharStyle3"/>
          <w:i/>
          <w:iCs/>
        </w:rPr>
        <w:t>Konstytucja RP. Komentarz,</w:t>
      </w:r>
      <w:r>
        <w:rPr>
          <w:rStyle w:val="CharStyle3"/>
        </w:rPr>
        <w:t xml:space="preserve"> t. 1, </w:t>
      </w:r>
      <w:r>
        <w:rPr>
          <w:rStyle w:val="CharStyle3"/>
          <w:i/>
          <w:iCs/>
        </w:rPr>
        <w:t>Art. 1-86,</w:t>
      </w:r>
      <w:r>
        <w:rPr>
          <w:rStyle w:val="CharStyle3"/>
        </w:rPr>
        <w:t xml:space="preserve"> red. M. Safjan, L. Bosek, Warszawa 2016, komentarz do art. 31</w:t>
      </w:r>
      <w:r>
        <w:rPr>
          <w:rStyle w:val="CharStyle3"/>
          <w:color w:val="373737"/>
        </w:rPr>
        <w:t xml:space="preserve">, </w:t>
      </w:r>
      <w:r>
        <w:rPr>
          <w:rStyle w:val="CharStyle3"/>
        </w:rPr>
        <w:t>nb 97, Legalis.</w:t>
      </w:r>
    </w:p>
  </w:footnote>
  <w:footnote w:id="9">
    <w:p>
      <w:pPr>
        <w:pStyle w:val="Style2"/>
        <w:keepNext w:val="0"/>
        <w:keepLines w:val="0"/>
        <w:widowControl w:val="0"/>
        <w:shd w:val="clear" w:color="auto" w:fill="auto"/>
        <w:bidi w:val="0"/>
        <w:spacing w:before="0" w:after="0"/>
        <w:ind w:left="0" w:right="0" w:firstLine="0"/>
        <w:jc w:val="both"/>
      </w:pPr>
      <w:r>
        <w:rPr>
          <w:rStyle w:val="CharStyle3"/>
          <w:color w:val="373737"/>
          <w:vertAlign w:val="superscript"/>
        </w:rPr>
        <w:footnoteRef/>
      </w:r>
      <w:r>
        <w:rPr>
          <w:rStyle w:val="CharStyle3"/>
          <w:color w:val="373737"/>
        </w:rPr>
        <w:t xml:space="preserve"> </w:t>
      </w:r>
      <w:r>
        <w:rPr>
          <w:rStyle w:val="CharStyle3"/>
        </w:rPr>
        <w:t xml:space="preserve">Zob. T. Klusek, K. Łukasiewicz, P. Pietrzak, W. Sobczak-Malitka, </w:t>
      </w:r>
      <w:r>
        <w:rPr>
          <w:rStyle w:val="CharStyle3"/>
          <w:i/>
          <w:iCs/>
        </w:rPr>
        <w:t>Współczesne wyzwania bezpieczeństwa żywnościowego,</w:t>
      </w:r>
      <w:r>
        <w:rPr>
          <w:rStyle w:val="CharStyle3"/>
        </w:rPr>
        <w:t xml:space="preserve"> Warszawa 2024, s. 11 oraz wskazane tam piśmiennictwo.</w:t>
      </w:r>
    </w:p>
    <w:p>
      <w:pPr>
        <w:pStyle w:val="Style2"/>
        <w:keepNext w:val="0"/>
        <w:keepLines w:val="0"/>
        <w:widowControl w:val="0"/>
        <w:shd w:val="clear" w:color="auto" w:fill="auto"/>
        <w:bidi w:val="0"/>
        <w:spacing w:before="0" w:after="0" w:line="240" w:lineRule="auto"/>
        <w:ind w:left="0" w:right="0" w:firstLine="0"/>
        <w:jc w:val="center"/>
        <w:rPr>
          <w:sz w:val="22"/>
          <w:szCs w:val="22"/>
        </w:rPr>
      </w:pPr>
      <w:r>
        <w:rPr>
          <w:rStyle w:val="CharStyle3"/>
          <w:sz w:val="22"/>
          <w:szCs w:val="22"/>
        </w:rPr>
        <w:t>2</w:t>
      </w:r>
    </w:p>
  </w:footnote>
  <w:footnote w:id="10">
    <w:p>
      <w:pPr>
        <w:pStyle w:val="Style2"/>
        <w:keepNext w:val="0"/>
        <w:keepLines w:val="0"/>
        <w:widowControl w:val="0"/>
        <w:shd w:val="clear" w:color="auto" w:fill="auto"/>
        <w:bidi w:val="0"/>
        <w:spacing w:before="0" w:after="0"/>
        <w:ind w:left="0" w:right="0" w:firstLine="0"/>
        <w:jc w:val="left"/>
      </w:pPr>
      <w:r>
        <w:rPr>
          <w:rStyle w:val="CharStyle3"/>
          <w:color w:val="373737"/>
          <w:vertAlign w:val="superscript"/>
        </w:rPr>
        <w:footnoteRef/>
      </w:r>
      <w:r>
        <w:rPr>
          <w:rStyle w:val="CharStyle3"/>
          <w:color w:val="373737"/>
        </w:rPr>
        <w:t xml:space="preserve"> Zob. tamże, s. 11-12.</w:t>
      </w:r>
    </w:p>
  </w:footnote>
  <w:footnote w:id="11">
    <w:p>
      <w:pPr>
        <w:pStyle w:val="Style2"/>
        <w:keepNext w:val="0"/>
        <w:keepLines w:val="0"/>
        <w:widowControl w:val="0"/>
        <w:shd w:val="clear" w:color="auto" w:fill="auto"/>
        <w:bidi w:val="0"/>
        <w:spacing w:before="0" w:after="0"/>
        <w:ind w:left="0" w:right="0" w:firstLine="0"/>
        <w:jc w:val="left"/>
      </w:pPr>
      <w:r>
        <w:rPr>
          <w:rStyle w:val="CharStyle3"/>
          <w:color w:val="373737"/>
          <w:vertAlign w:val="superscript"/>
        </w:rPr>
        <w:footnoteRef/>
      </w:r>
      <w:r>
        <w:rPr>
          <w:rStyle w:val="CharStyle3"/>
          <w:color w:val="373737"/>
        </w:rPr>
        <w:t xml:space="preserve"> Zob. tamże, s. 12.</w:t>
      </w:r>
    </w:p>
  </w:footnote>
  <w:footnote w:id="12">
    <w:p>
      <w:pPr>
        <w:pStyle w:val="Style2"/>
        <w:keepNext w:val="0"/>
        <w:keepLines w:val="0"/>
        <w:widowControl w:val="0"/>
        <w:shd w:val="clear" w:color="auto" w:fill="auto"/>
        <w:bidi w:val="0"/>
        <w:spacing w:before="0" w:after="0"/>
        <w:ind w:left="0" w:right="0" w:firstLine="0"/>
        <w:jc w:val="left"/>
      </w:pPr>
      <w:r>
        <w:rPr>
          <w:rStyle w:val="CharStyle3"/>
          <w:color w:val="373737"/>
          <w:vertAlign w:val="superscript"/>
        </w:rPr>
        <w:footnoteRef/>
      </w:r>
      <w:r>
        <w:rPr>
          <w:rStyle w:val="CharStyle3"/>
          <w:color w:val="373737"/>
        </w:rPr>
        <w:t xml:space="preserve"> Zob. tamże.</w:t>
      </w:r>
    </w:p>
  </w:footnote>
  <w:footnote w:id="13">
    <w:p>
      <w:pPr>
        <w:pStyle w:val="Style2"/>
        <w:keepNext w:val="0"/>
        <w:keepLines w:val="0"/>
        <w:widowControl w:val="0"/>
        <w:shd w:val="clear" w:color="auto" w:fill="auto"/>
        <w:bidi w:val="0"/>
        <w:spacing w:before="0" w:after="0"/>
        <w:ind w:left="0" w:right="0" w:firstLine="0"/>
        <w:jc w:val="both"/>
      </w:pPr>
      <w:r>
        <w:rPr>
          <w:rStyle w:val="CharStyle3"/>
          <w:color w:val="373737"/>
          <w:vertAlign w:val="superscript"/>
        </w:rPr>
        <w:footnoteRef/>
      </w:r>
      <w:r>
        <w:rPr>
          <w:rStyle w:val="CharStyle3"/>
          <w:color w:val="373737"/>
        </w:rPr>
        <w:t xml:space="preserve"> Zob. A. Suchoń, </w:t>
      </w:r>
      <w:r>
        <w:rPr>
          <w:rStyle w:val="CharStyle3"/>
          <w:i/>
          <w:iCs/>
          <w:color w:val="373737"/>
        </w:rPr>
        <w:t>Projekt Kodeksu rolnego wobec zasad prawa rolnego oraz obecnych wyzwań rolnictwa i obszarów wiejskich</w:t>
      </w:r>
      <w:r>
        <w:rPr>
          <w:rStyle w:val="CharStyle3"/>
          <w:color w:val="373737"/>
        </w:rPr>
        <w:t xml:space="preserve"> [w:] </w:t>
      </w:r>
      <w:r>
        <w:rPr>
          <w:rStyle w:val="CharStyle3"/>
          <w:i/>
          <w:iCs/>
          <w:color w:val="373737"/>
        </w:rPr>
        <w:t xml:space="preserve">Lubelsko-warszawska debata o projekcie Kodeksu rolnego, </w:t>
      </w:r>
      <w:r>
        <w:rPr>
          <w:rStyle w:val="CharStyle3"/>
          <w:color w:val="373737"/>
        </w:rPr>
        <w:t>red. B. Jeżyńska, A. Niewiadomski, Warszawa 2023, s. 83.</w:t>
      </w:r>
    </w:p>
  </w:footnote>
  <w:footnote w:id="14">
    <w:p>
      <w:pPr>
        <w:pStyle w:val="Style2"/>
        <w:keepNext w:val="0"/>
        <w:keepLines w:val="0"/>
        <w:widowControl w:val="0"/>
        <w:shd w:val="clear" w:color="auto" w:fill="auto"/>
        <w:bidi w:val="0"/>
        <w:spacing w:before="0" w:after="0"/>
        <w:ind w:left="0" w:right="0" w:firstLine="0"/>
        <w:jc w:val="left"/>
      </w:pPr>
      <w:r>
        <w:rPr>
          <w:rStyle w:val="CharStyle3"/>
          <w:color w:val="373737"/>
          <w:vertAlign w:val="superscript"/>
        </w:rPr>
        <w:footnoteRef/>
      </w:r>
      <w:r>
        <w:rPr>
          <w:rStyle w:val="CharStyle3"/>
          <w:color w:val="373737"/>
        </w:rPr>
        <w:t xml:space="preserve"> </w:t>
      </w:r>
      <w:r>
        <w:fldChar w:fldCharType="begin"/>
      </w:r>
      <w:r>
        <w:rPr/>
        <w:instrText> HYPERLINK "https://www.sejm.gov.pl/sejm9.nsf/agent.xsp?symbol=ZESPOL&amp;Zesp=792" </w:instrText>
      </w:r>
      <w:r>
        <w:fldChar w:fldCharType="separate"/>
      </w:r>
      <w:r>
        <w:rPr>
          <w:rStyle w:val="CharStyle3"/>
          <w:color w:val="373737"/>
        </w:rPr>
        <w:t>https://www.sejm.gov.pl/sejm9.nsf/agent.xsp?symbol=ZESPOL&amp;Zesp=792</w:t>
      </w:r>
      <w:r>
        <w:fldChar w:fldCharType="end"/>
      </w:r>
      <w:r>
        <w:rPr>
          <w:rStyle w:val="CharStyle3"/>
          <w:color w:val="373737"/>
        </w:rPr>
        <w:t xml:space="preserve"> [dostęp: 12.05.2025 r.].</w:t>
      </w:r>
    </w:p>
  </w:footnote>
  <w:footnote w:id="15">
    <w:p>
      <w:pPr>
        <w:pStyle w:val="Style2"/>
        <w:keepNext w:val="0"/>
        <w:keepLines w:val="0"/>
        <w:widowControl w:val="0"/>
        <w:shd w:val="clear" w:color="auto" w:fill="auto"/>
        <w:bidi w:val="0"/>
        <w:spacing w:before="0" w:after="0"/>
        <w:ind w:left="0" w:right="0" w:firstLine="0"/>
        <w:jc w:val="left"/>
      </w:pPr>
      <w:r>
        <w:rPr>
          <w:rStyle w:val="CharStyle3"/>
          <w:color w:val="373737"/>
          <w:vertAlign w:val="superscript"/>
        </w:rPr>
        <w:footnoteRef/>
      </w:r>
      <w:r>
        <w:rPr>
          <w:rStyle w:val="CharStyle3"/>
          <w:color w:val="373737"/>
        </w:rPr>
        <w:t xml:space="preserve"> Zob. w tym zakresie opracowania zawarte w ww. opracowaniu </w:t>
      </w:r>
      <w:r>
        <w:rPr>
          <w:rStyle w:val="CharStyle3"/>
          <w:i/>
          <w:iCs/>
          <w:color w:val="373737"/>
        </w:rPr>
        <w:t>Lubelsko-warszawska debata</w:t>
      </w:r>
    </w:p>
  </w:footnote>
  <w:footnote w:id="16">
    <w:p>
      <w:pPr>
        <w:pStyle w:val="Style2"/>
        <w:keepNext w:val="0"/>
        <w:keepLines w:val="0"/>
        <w:widowControl w:val="0"/>
        <w:shd w:val="clear" w:color="auto" w:fill="auto"/>
        <w:bidi w:val="0"/>
        <w:spacing w:before="0" w:after="0"/>
        <w:ind w:left="0" w:right="0" w:firstLine="0"/>
        <w:jc w:val="left"/>
      </w:pPr>
      <w:r>
        <w:rPr>
          <w:rStyle w:val="CharStyle3"/>
          <w:i/>
          <w:iCs/>
          <w:color w:val="373737"/>
        </w:rPr>
        <w:t>o projekcie Kodeksu rolnego,</w:t>
      </w:r>
      <w:r>
        <w:rPr>
          <w:rStyle w:val="CharStyle3"/>
          <w:color w:val="373737"/>
        </w:rPr>
        <w:t xml:space="preserve"> red. B. Jeżyńska, A. Niewiadomski, Warszawa 2023.</w:t>
      </w:r>
    </w:p>
  </w:footnote>
  <w:footnote w:id="17">
    <w:p>
      <w:pPr>
        <w:pStyle w:val="Style2"/>
        <w:keepNext w:val="0"/>
        <w:keepLines w:val="0"/>
        <w:widowControl w:val="0"/>
        <w:shd w:val="clear" w:color="auto" w:fill="auto"/>
        <w:bidi w:val="0"/>
        <w:spacing w:before="0" w:after="0"/>
        <w:ind w:left="0" w:right="0" w:firstLine="0"/>
        <w:jc w:val="both"/>
      </w:pPr>
      <w:r>
        <w:rPr>
          <w:rStyle w:val="CharStyle3"/>
          <w:color w:val="373737"/>
          <w:vertAlign w:val="superscript"/>
        </w:rPr>
        <w:footnoteRef/>
      </w:r>
      <w:r>
        <w:rPr>
          <w:rStyle w:val="CharStyle3"/>
          <w:color w:val="373737"/>
        </w:rPr>
        <w:t xml:space="preserve"> Załącznik do rozporządzenia Prezesa Rady Ministrów z dnia 20 czerwca 2002 r. w sprawie „Zasad techniki prawodawczej”, t.j. Dz. U z 2016 r. poz. 283; dalej także: z.t.p.</w:t>
      </w:r>
    </w:p>
    <w:p>
      <w:pPr>
        <w:pStyle w:val="Style2"/>
        <w:keepNext w:val="0"/>
        <w:keepLines w:val="0"/>
        <w:widowControl w:val="0"/>
        <w:shd w:val="clear" w:color="auto" w:fill="auto"/>
        <w:bidi w:val="0"/>
        <w:spacing w:before="0" w:after="0" w:line="240" w:lineRule="auto"/>
        <w:ind w:left="0" w:right="0" w:firstLine="0"/>
        <w:jc w:val="center"/>
        <w:rPr>
          <w:sz w:val="22"/>
          <w:szCs w:val="22"/>
        </w:rPr>
      </w:pPr>
      <w:r>
        <w:rPr>
          <w:rStyle w:val="CharStyle3"/>
          <w:color w:val="373737"/>
          <w:sz w:val="22"/>
          <w:szCs w:val="22"/>
        </w:rPr>
        <w:t>3</w:t>
      </w:r>
    </w:p>
  </w:footnote>
  <w:footnote w:id="18">
    <w:p>
      <w:pPr>
        <w:pStyle w:val="Style2"/>
        <w:keepNext w:val="0"/>
        <w:keepLines w:val="0"/>
        <w:widowControl w:val="0"/>
        <w:shd w:val="clear" w:color="auto" w:fill="auto"/>
        <w:bidi w:val="0"/>
        <w:spacing w:before="0" w:after="0" w:line="257" w:lineRule="auto"/>
        <w:ind w:left="0" w:right="0" w:firstLine="0"/>
        <w:jc w:val="left"/>
      </w:pPr>
      <w:r>
        <w:rPr>
          <w:rStyle w:val="CharStyle3"/>
          <w:vertAlign w:val="superscript"/>
        </w:rPr>
        <w:footnoteRef/>
      </w:r>
      <w:r>
        <w:rPr>
          <w:rStyle w:val="CharStyle3"/>
        </w:rPr>
        <w:t xml:space="preserve"> Zob. tamże.</w:t>
      </w:r>
    </w:p>
  </w:footnote>
  <w:footnote w:id="19">
    <w:p>
      <w:pPr>
        <w:pStyle w:val="Style2"/>
        <w:keepNext w:val="0"/>
        <w:keepLines w:val="0"/>
        <w:widowControl w:val="0"/>
        <w:shd w:val="clear" w:color="auto" w:fill="auto"/>
        <w:bidi w:val="0"/>
        <w:spacing w:before="0" w:after="0" w:line="257" w:lineRule="auto"/>
        <w:ind w:left="0" w:right="0" w:firstLine="0"/>
        <w:jc w:val="left"/>
      </w:pPr>
      <w:r>
        <w:rPr>
          <w:rStyle w:val="CharStyle3"/>
          <w:vertAlign w:val="superscript"/>
        </w:rPr>
        <w:footnoteRef/>
      </w:r>
      <w:r>
        <w:rPr>
          <w:rStyle w:val="CharStyle3"/>
        </w:rPr>
        <w:t xml:space="preserve"> Zob. P. Bender, </w:t>
      </w:r>
      <w:r>
        <w:rPr>
          <w:rStyle w:val="CharStyle3"/>
          <w:i/>
          <w:iCs/>
        </w:rPr>
        <w:t>Pojęcie osób bliskich w projekcie Kodeksu rolnego</w:t>
      </w:r>
      <w:r>
        <w:rPr>
          <w:rStyle w:val="CharStyle3"/>
        </w:rPr>
        <w:t xml:space="preserve"> [w:] </w:t>
      </w:r>
      <w:r>
        <w:rPr>
          <w:rStyle w:val="CharStyle3"/>
          <w:i/>
          <w:iCs/>
        </w:rPr>
        <w:t>Lubelsko-warszawska debata o projekcie Kodeksu rolnego,</w:t>
      </w:r>
      <w:r>
        <w:rPr>
          <w:rStyle w:val="CharStyle3"/>
        </w:rPr>
        <w:t xml:space="preserve"> red. B. Jeżyńska, A. Niewiadomski, Warszawa 2023, s. 109.</w:t>
      </w:r>
    </w:p>
    <w:p>
      <w:pPr>
        <w:pStyle w:val="Style2"/>
        <w:keepNext w:val="0"/>
        <w:keepLines w:val="0"/>
        <w:widowControl w:val="0"/>
        <w:shd w:val="clear" w:color="auto" w:fill="auto"/>
        <w:bidi w:val="0"/>
        <w:spacing w:before="0" w:after="0" w:line="240" w:lineRule="auto"/>
        <w:ind w:left="0" w:right="0" w:firstLine="0"/>
        <w:jc w:val="center"/>
        <w:rPr>
          <w:sz w:val="22"/>
          <w:szCs w:val="22"/>
        </w:rPr>
      </w:pPr>
      <w:r>
        <w:rPr>
          <w:rStyle w:val="CharStyle3"/>
          <w:sz w:val="22"/>
          <w:szCs w:val="22"/>
        </w:rPr>
        <w:t>4</w:t>
      </w:r>
    </w:p>
  </w:footnote>
  <w:footnote w:id="20">
    <w:p>
      <w:pPr>
        <w:pStyle w:val="Style2"/>
        <w:keepNext w:val="0"/>
        <w:keepLines w:val="0"/>
        <w:widowControl w:val="0"/>
        <w:shd w:val="clear" w:color="auto" w:fill="auto"/>
        <w:bidi w:val="0"/>
        <w:spacing w:before="0" w:after="0"/>
        <w:ind w:left="0" w:right="0" w:firstLine="0"/>
        <w:jc w:val="left"/>
      </w:pPr>
      <w:r>
        <w:rPr>
          <w:rStyle w:val="CharStyle3"/>
          <w:color w:val="373737"/>
          <w:vertAlign w:val="superscript"/>
        </w:rPr>
        <w:footnoteRef/>
      </w:r>
      <w:r>
        <w:rPr>
          <w:rStyle w:val="CharStyle3"/>
          <w:color w:val="373737"/>
        </w:rPr>
        <w:t xml:space="preserve"> </w:t>
      </w:r>
      <w:r>
        <w:rPr>
          <w:rStyle w:val="CharStyle3"/>
        </w:rPr>
        <w:t xml:space="preserve">S. Wronkowska [w:] </w:t>
      </w:r>
      <w:r>
        <w:rPr>
          <w:rStyle w:val="CharStyle3"/>
          <w:i/>
          <w:iCs/>
        </w:rPr>
        <w:t xml:space="preserve">Komentarz do Zasad techniki prawodawczej z dnia </w:t>
      </w:r>
      <w:r>
        <w:rPr>
          <w:rStyle w:val="CharStyle3"/>
          <w:i/>
          <w:iCs/>
          <w:color w:val="373737"/>
        </w:rPr>
        <w:t xml:space="preserve">20 czerwca 2002 r., </w:t>
      </w:r>
      <w:r>
        <w:rPr>
          <w:rStyle w:val="CharStyle3"/>
        </w:rPr>
        <w:t>S. Wronkowska, M. Zieliński, Warszawa 2021, komentarz do § 1, s. 22 (teza 2).</w:t>
      </w:r>
    </w:p>
  </w:footnote>
  <w:footnote w:id="21">
    <w:p>
      <w:pPr>
        <w:pStyle w:val="Style2"/>
        <w:keepNext w:val="0"/>
        <w:keepLines w:val="0"/>
        <w:widowControl w:val="0"/>
        <w:shd w:val="clear" w:color="auto" w:fill="auto"/>
        <w:bidi w:val="0"/>
        <w:spacing w:before="0" w:after="0"/>
        <w:ind w:left="0" w:right="0" w:firstLine="0"/>
        <w:jc w:val="both"/>
      </w:pPr>
      <w:r>
        <w:rPr>
          <w:rStyle w:val="CharStyle3"/>
          <w:color w:val="373737"/>
          <w:vertAlign w:val="superscript"/>
        </w:rPr>
        <w:footnoteRef/>
      </w:r>
      <w:r>
        <w:rPr>
          <w:rStyle w:val="CharStyle3"/>
          <w:color w:val="373737"/>
        </w:rPr>
        <w:t xml:space="preserve"> </w:t>
      </w:r>
      <w:r>
        <w:rPr>
          <w:rStyle w:val="CharStyle3"/>
        </w:rPr>
        <w:t xml:space="preserve">G. Wierczyński, </w:t>
      </w:r>
      <w:r>
        <w:rPr>
          <w:rStyle w:val="CharStyle3"/>
          <w:i/>
          <w:iCs/>
        </w:rPr>
        <w:t>Redagowanie i ogłaszanie aktów normatywnych. Komentarz,</w:t>
      </w:r>
      <w:r>
        <w:rPr>
          <w:rStyle w:val="CharStyle3"/>
        </w:rPr>
        <w:t xml:space="preserve"> Warszawa 2016, komentarz do § 1 z.t.p., s. 42 (teza 6).</w:t>
      </w:r>
    </w:p>
  </w:footnote>
  <w:footnote w:id="22">
    <w:p>
      <w:pPr>
        <w:pStyle w:val="Style2"/>
        <w:keepNext w:val="0"/>
        <w:keepLines w:val="0"/>
        <w:widowControl w:val="0"/>
        <w:shd w:val="clear" w:color="auto" w:fill="auto"/>
        <w:bidi w:val="0"/>
        <w:spacing w:before="0" w:after="0"/>
        <w:ind w:left="0" w:right="0" w:firstLine="0"/>
        <w:jc w:val="left"/>
      </w:pPr>
      <w:r>
        <w:rPr>
          <w:rStyle w:val="CharStyle3"/>
          <w:color w:val="373737"/>
          <w:vertAlign w:val="superscript"/>
        </w:rPr>
        <w:footnoteRef/>
      </w:r>
      <w:r>
        <w:rPr>
          <w:rStyle w:val="CharStyle3"/>
          <w:color w:val="373737"/>
        </w:rPr>
        <w:t xml:space="preserve"> </w:t>
      </w:r>
      <w:r>
        <w:rPr>
          <w:rStyle w:val="CharStyle3"/>
        </w:rPr>
        <w:t xml:space="preserve">S. Wronkowska [w:] </w:t>
      </w:r>
      <w:r>
        <w:rPr>
          <w:rStyle w:val="CharStyle3"/>
          <w:i/>
          <w:iCs/>
        </w:rPr>
        <w:t>Komentarz</w:t>
      </w:r>
      <w:r>
        <w:rPr>
          <w:rStyle w:val="CharStyle3"/>
          <w:i/>
          <w:iCs/>
          <w:color w:val="373737"/>
        </w:rPr>
        <w:t>...,</w:t>
      </w:r>
      <w:r>
        <w:rPr>
          <w:rStyle w:val="CharStyle3"/>
          <w:color w:val="373737"/>
        </w:rPr>
        <w:t xml:space="preserve"> </w:t>
      </w:r>
      <w:r>
        <w:rPr>
          <w:rStyle w:val="CharStyle3"/>
        </w:rPr>
        <w:t>komentarz do § 1, s. 23 (teza 4.1).</w:t>
      </w:r>
    </w:p>
  </w:footnote>
  <w:footnote w:id="23">
    <w:p>
      <w:pPr>
        <w:pStyle w:val="Style2"/>
        <w:keepNext w:val="0"/>
        <w:keepLines w:val="0"/>
        <w:widowControl w:val="0"/>
        <w:shd w:val="clear" w:color="auto" w:fill="auto"/>
        <w:bidi w:val="0"/>
        <w:spacing w:before="0" w:after="0"/>
        <w:ind w:left="0" w:right="0" w:firstLine="0"/>
        <w:jc w:val="left"/>
      </w:pPr>
      <w:r>
        <w:rPr>
          <w:rStyle w:val="CharStyle3"/>
          <w:color w:val="373737"/>
          <w:vertAlign w:val="superscript"/>
        </w:rPr>
        <w:footnoteRef/>
      </w:r>
      <w:r>
        <w:rPr>
          <w:rStyle w:val="CharStyle3"/>
          <w:color w:val="373737"/>
        </w:rPr>
        <w:t xml:space="preserve"> </w:t>
      </w:r>
      <w:r>
        <w:rPr>
          <w:rStyle w:val="CharStyle3"/>
        </w:rPr>
        <w:t>T.j. Dz. U. z 2025 r. poz. 539; dalej: prawo łowieckie lub pr.łow.</w:t>
      </w:r>
    </w:p>
  </w:footnote>
  <w:footnote w:id="24">
    <w:p>
      <w:pPr>
        <w:pStyle w:val="Style2"/>
        <w:keepNext w:val="0"/>
        <w:keepLines w:val="0"/>
        <w:widowControl w:val="0"/>
        <w:shd w:val="clear" w:color="auto" w:fill="auto"/>
        <w:bidi w:val="0"/>
        <w:spacing w:before="0" w:after="0"/>
        <w:ind w:left="0" w:right="0" w:firstLine="0"/>
        <w:jc w:val="both"/>
      </w:pPr>
      <w:r>
        <w:rPr>
          <w:rStyle w:val="CharStyle3"/>
          <w:color w:val="373737"/>
          <w:vertAlign w:val="superscript"/>
        </w:rPr>
        <w:footnoteRef/>
      </w:r>
      <w:r>
        <w:rPr>
          <w:rStyle w:val="CharStyle3"/>
          <w:color w:val="373737"/>
        </w:rPr>
        <w:t xml:space="preserve"> </w:t>
      </w:r>
      <w:r>
        <w:rPr>
          <w:rStyle w:val="CharStyle3"/>
        </w:rPr>
        <w:t xml:space="preserve">Gatunki zwierząt łownych określa rozporządzenie Ministra Środowiska z dnia </w:t>
      </w:r>
      <w:r>
        <w:rPr>
          <w:rStyle w:val="CharStyle3"/>
          <w:color w:val="373737"/>
        </w:rPr>
        <w:t xml:space="preserve">11 </w:t>
      </w:r>
      <w:r>
        <w:rPr>
          <w:rStyle w:val="CharStyle3"/>
        </w:rPr>
        <w:t xml:space="preserve">marca </w:t>
      </w:r>
      <w:r>
        <w:rPr>
          <w:rStyle w:val="CharStyle3"/>
          <w:color w:val="373737"/>
        </w:rPr>
        <w:t xml:space="preserve">2005 r. </w:t>
      </w:r>
      <w:r>
        <w:rPr>
          <w:rStyle w:val="CharStyle3"/>
        </w:rPr>
        <w:t>w sprawie ustalenia listy gatunków zwierząt łownych, t.j. Dz. U z 2023 r. poz. 2454. Lista ta obejmuje 28 gatunków.</w:t>
      </w:r>
    </w:p>
  </w:footnote>
  <w:footnote w:id="25">
    <w:p>
      <w:pPr>
        <w:pStyle w:val="Style2"/>
        <w:keepNext w:val="0"/>
        <w:keepLines w:val="0"/>
        <w:widowControl w:val="0"/>
        <w:shd w:val="clear" w:color="auto" w:fill="auto"/>
        <w:bidi w:val="0"/>
        <w:spacing w:before="0" w:after="0"/>
        <w:ind w:left="0" w:right="0" w:firstLine="0"/>
        <w:jc w:val="left"/>
      </w:pPr>
      <w:r>
        <w:rPr>
          <w:rStyle w:val="CharStyle3"/>
          <w:color w:val="373737"/>
          <w:vertAlign w:val="superscript"/>
        </w:rPr>
        <w:footnoteRef/>
      </w:r>
      <w:r>
        <w:rPr>
          <w:rStyle w:val="CharStyle3"/>
          <w:color w:val="373737"/>
        </w:rPr>
        <w:t xml:space="preserve"> </w:t>
      </w:r>
      <w:r>
        <w:rPr>
          <w:rStyle w:val="CharStyle3"/>
        </w:rPr>
        <w:t>T.j. Dz. U z 2023 r. poz. 99.</w:t>
      </w:r>
    </w:p>
  </w:footnote>
  <w:footnote w:id="26">
    <w:p>
      <w:pPr>
        <w:pStyle w:val="Style2"/>
        <w:keepNext w:val="0"/>
        <w:keepLines w:val="0"/>
        <w:widowControl w:val="0"/>
        <w:shd w:val="clear" w:color="auto" w:fill="auto"/>
        <w:bidi w:val="0"/>
        <w:spacing w:before="0" w:after="0"/>
        <w:ind w:left="0" w:right="0" w:firstLine="0"/>
        <w:jc w:val="both"/>
      </w:pPr>
      <w:r>
        <w:rPr>
          <w:rStyle w:val="CharStyle3"/>
          <w:color w:val="373737"/>
          <w:vertAlign w:val="superscript"/>
        </w:rPr>
        <w:footnoteRef/>
      </w:r>
      <w:r>
        <w:rPr>
          <w:rStyle w:val="CharStyle3"/>
          <w:color w:val="373737"/>
        </w:rPr>
        <w:t xml:space="preserve"> </w:t>
      </w:r>
      <w:r>
        <w:rPr>
          <w:rStyle w:val="CharStyle3"/>
        </w:rPr>
        <w:t>Przepis ten wśród gatunków, za które odpowiedzialność ponosi dzierżawca albo zarządca obwodu łowieckiego (tudzież Skarb Państwa na mocy art. 50 ust. 1b pr.łow.) wymienia także łosia, jednak, jak już wyżej wskazano, za szkody wyrządzone przez te zwierzęta, z uwagi na objęcie ich całoroczną ochroną, odpowiada Skarb Państwa na mocy art. 50 ust. 1 pr.łow.</w:t>
      </w:r>
    </w:p>
  </w:footnote>
  <w:footnote w:id="27">
    <w:p>
      <w:pPr>
        <w:pStyle w:val="Style2"/>
        <w:keepNext w:val="0"/>
        <w:keepLines w:val="0"/>
        <w:widowControl w:val="0"/>
        <w:shd w:val="clear" w:color="auto" w:fill="auto"/>
        <w:bidi w:val="0"/>
        <w:spacing w:before="0" w:after="0"/>
        <w:ind w:left="0" w:right="0" w:firstLine="0"/>
        <w:jc w:val="both"/>
      </w:pPr>
      <w:r>
        <w:rPr>
          <w:rStyle w:val="CharStyle3"/>
          <w:color w:val="373737"/>
          <w:vertAlign w:val="superscript"/>
        </w:rPr>
        <w:footnoteRef/>
      </w:r>
      <w:r>
        <w:rPr>
          <w:rStyle w:val="CharStyle3"/>
          <w:color w:val="373737"/>
        </w:rPr>
        <w:t xml:space="preserve"> </w:t>
      </w:r>
      <w:r>
        <w:rPr>
          <w:rStyle w:val="CharStyle3"/>
        </w:rPr>
        <w:t xml:space="preserve">A. Pązik [w:] </w:t>
      </w:r>
      <w:r>
        <w:rPr>
          <w:rStyle w:val="CharStyle3"/>
          <w:i/>
          <w:iCs/>
        </w:rPr>
        <w:t>Prawo łowieckie. Komentarz,</w:t>
      </w:r>
      <w:r>
        <w:rPr>
          <w:rStyle w:val="CharStyle3"/>
        </w:rPr>
        <w:t xml:space="preserve"> A. Pązik, M. Słomski, LEX 2023, komentarz do art. 50, teza 2. Zob. także B. Rakoczy, </w:t>
      </w:r>
      <w:r>
        <w:rPr>
          <w:rStyle w:val="CharStyle3"/>
          <w:i/>
          <w:iCs/>
        </w:rPr>
        <w:t xml:space="preserve">Odpowiedzialność </w:t>
      </w:r>
      <w:r>
        <w:rPr>
          <w:rStyle w:val="CharStyle3"/>
          <w:i/>
          <w:iCs/>
          <w:color w:val="373737"/>
        </w:rPr>
        <w:t xml:space="preserve">za </w:t>
      </w:r>
      <w:r>
        <w:rPr>
          <w:rStyle w:val="CharStyle3"/>
          <w:i/>
          <w:iCs/>
        </w:rPr>
        <w:t>szkody łowieckie,</w:t>
      </w:r>
      <w:r>
        <w:rPr>
          <w:rStyle w:val="CharStyle3"/>
        </w:rPr>
        <w:t xml:space="preserve"> Warszawa 2016, </w:t>
      </w:r>
      <w:r>
        <w:rPr>
          <w:rStyle w:val="CharStyle3"/>
          <w:color w:val="373737"/>
        </w:rPr>
        <w:t xml:space="preserve">rozdz. </w:t>
      </w:r>
      <w:r>
        <w:rPr>
          <w:rStyle w:val="CharStyle3"/>
        </w:rPr>
        <w:t>11.1, LEX.</w:t>
      </w:r>
    </w:p>
  </w:footnote>
  <w:footnote w:id="28">
    <w:p>
      <w:pPr>
        <w:pStyle w:val="Style2"/>
        <w:keepNext w:val="0"/>
        <w:keepLines w:val="0"/>
        <w:widowControl w:val="0"/>
        <w:shd w:val="clear" w:color="auto" w:fill="auto"/>
        <w:bidi w:val="0"/>
        <w:spacing w:before="0" w:after="0" w:line="257" w:lineRule="auto"/>
        <w:ind w:left="0" w:right="0" w:firstLine="0"/>
        <w:jc w:val="both"/>
      </w:pPr>
      <w:r>
        <w:rPr>
          <w:rStyle w:val="CharStyle3"/>
          <w:vertAlign w:val="superscript"/>
        </w:rPr>
        <w:footnoteRef/>
      </w:r>
      <w:r>
        <w:rPr>
          <w:rStyle w:val="CharStyle3"/>
        </w:rPr>
        <w:t xml:space="preserve">Zob. G. Wierczyński, </w:t>
      </w:r>
      <w:r>
        <w:rPr>
          <w:rStyle w:val="CharStyle3"/>
          <w:i/>
          <w:iCs/>
        </w:rPr>
        <w:t>Redagowanie...,</w:t>
      </w:r>
      <w:r>
        <w:rPr>
          <w:rStyle w:val="CharStyle3"/>
        </w:rPr>
        <w:t xml:space="preserve"> komentarz do § 86 z.t.p., s. 549 (tezy 1 i 3); S. Wronkowska [w:] </w:t>
      </w:r>
      <w:r>
        <w:rPr>
          <w:rStyle w:val="CharStyle3"/>
          <w:i/>
          <w:iCs/>
        </w:rPr>
        <w:t>Komentarz...,</w:t>
      </w:r>
      <w:r>
        <w:rPr>
          <w:rStyle w:val="CharStyle3"/>
        </w:rPr>
        <w:t xml:space="preserve"> komentarz do § 86, s. 170.</w:t>
      </w:r>
    </w:p>
  </w:footnote>
  <w:footnote w:id="29">
    <w:p>
      <w:pPr>
        <w:pStyle w:val="Style2"/>
        <w:keepNext w:val="0"/>
        <w:keepLines w:val="0"/>
        <w:widowControl w:val="0"/>
        <w:shd w:val="clear" w:color="auto" w:fill="auto"/>
        <w:bidi w:val="0"/>
        <w:spacing w:before="0" w:after="0" w:line="257" w:lineRule="auto"/>
        <w:ind w:left="0" w:right="0" w:firstLine="0"/>
        <w:jc w:val="left"/>
      </w:pPr>
      <w:r>
        <w:rPr>
          <w:rStyle w:val="CharStyle3"/>
          <w:vertAlign w:val="superscript"/>
        </w:rPr>
        <w:footnoteRef/>
      </w:r>
      <w:r>
        <w:rPr>
          <w:rStyle w:val="CharStyle3"/>
        </w:rPr>
        <w:t xml:space="preserve"> Zob. S. Wronkowska [w:] </w:t>
      </w:r>
      <w:r>
        <w:rPr>
          <w:rStyle w:val="CharStyle3"/>
          <w:i/>
          <w:iCs/>
        </w:rPr>
        <w:t>Komentarz...,</w:t>
      </w:r>
      <w:r>
        <w:rPr>
          <w:rStyle w:val="CharStyle3"/>
        </w:rPr>
        <w:t xml:space="preserve"> komentarz do § 86, s. 170.</w:t>
      </w:r>
    </w:p>
  </w:footnote>
  <w:footnote w:id="30">
    <w:p>
      <w:pPr>
        <w:pStyle w:val="Style2"/>
        <w:keepNext w:val="0"/>
        <w:keepLines w:val="0"/>
        <w:widowControl w:val="0"/>
        <w:shd w:val="clear" w:color="auto" w:fill="auto"/>
        <w:bidi w:val="0"/>
        <w:spacing w:before="0" w:after="0" w:line="257" w:lineRule="auto"/>
        <w:ind w:left="0" w:right="0" w:firstLine="0"/>
        <w:jc w:val="both"/>
      </w:pPr>
      <w:r>
        <w:rPr>
          <w:rStyle w:val="CharStyle3"/>
          <w:vertAlign w:val="superscript"/>
        </w:rPr>
        <w:footnoteRef/>
      </w:r>
      <w:r>
        <w:rPr>
          <w:rStyle w:val="CharStyle3"/>
        </w:rPr>
        <w:t xml:space="preserve"> Zob. np. K. Leśkiewicz, </w:t>
      </w:r>
      <w:r>
        <w:rPr>
          <w:rStyle w:val="CharStyle3"/>
          <w:i/>
          <w:iCs/>
        </w:rPr>
        <w:t>Uwagi do projektu regulacji odpowiedzialności za szkody w uprawach rolnych lub inwentarzu żywym spowodowane przez zwierzynę stanowiącą własność Skarbu Państwa</w:t>
      </w:r>
      <w:r>
        <w:rPr>
          <w:rStyle w:val="CharStyle3"/>
        </w:rPr>
        <w:t xml:space="preserve"> [w:] </w:t>
      </w:r>
      <w:r>
        <w:rPr>
          <w:rStyle w:val="CharStyle3"/>
          <w:i/>
          <w:iCs/>
        </w:rPr>
        <w:t>Lubelsko-warszawska debata o projekcie Kodeksu rolnego,</w:t>
      </w:r>
      <w:r>
        <w:rPr>
          <w:rStyle w:val="CharStyle3"/>
        </w:rPr>
        <w:t xml:space="preserve"> red. B. Jeżyńska, A. Niewiadomski, Warszawa 2023, s. 228, 232.</w:t>
      </w:r>
    </w:p>
  </w:footnote>
  <w:footnote w:id="31">
    <w:p>
      <w:pPr>
        <w:pStyle w:val="Style2"/>
        <w:keepNext w:val="0"/>
        <w:keepLines w:val="0"/>
        <w:widowControl w:val="0"/>
        <w:shd w:val="clear" w:color="auto" w:fill="auto"/>
        <w:bidi w:val="0"/>
        <w:spacing w:before="0" w:after="0" w:line="257" w:lineRule="auto"/>
        <w:ind w:left="0" w:right="0" w:firstLine="0"/>
        <w:jc w:val="both"/>
      </w:pPr>
      <w:r>
        <w:rPr>
          <w:rStyle w:val="CharStyle3"/>
          <w:vertAlign w:val="superscript"/>
        </w:rPr>
        <w:footnoteRef/>
      </w:r>
      <w:r>
        <w:rPr>
          <w:rStyle w:val="CharStyle3"/>
        </w:rPr>
        <w:t xml:space="preserve"> Zgodnie z nim: „Ustawa nie narusza przepisów innych ustaw o ile przepisy te nie są z nią sprzeczne. W razie kolizji między przepisami ustawy a przepisami innych ustaw stosuje się przepisy ustawy".</w:t>
      </w:r>
    </w:p>
    <w:p>
      <w:pPr>
        <w:pStyle w:val="Style2"/>
        <w:keepNext w:val="0"/>
        <w:keepLines w:val="0"/>
        <w:widowControl w:val="0"/>
        <w:shd w:val="clear" w:color="auto" w:fill="auto"/>
        <w:bidi w:val="0"/>
        <w:spacing w:before="0" w:after="0" w:line="240" w:lineRule="auto"/>
        <w:ind w:left="0" w:right="0" w:firstLine="0"/>
        <w:jc w:val="center"/>
        <w:rPr>
          <w:sz w:val="22"/>
          <w:szCs w:val="22"/>
        </w:rPr>
      </w:pPr>
      <w:r>
        <w:rPr>
          <w:rStyle w:val="CharStyle3"/>
          <w:sz w:val="22"/>
          <w:szCs w:val="22"/>
        </w:rPr>
        <w:t>6</w:t>
      </w:r>
    </w:p>
  </w:footnote>
  <w:footnote w:id="32">
    <w:p>
      <w:pPr>
        <w:pStyle w:val="Style2"/>
        <w:keepNext w:val="0"/>
        <w:keepLines w:val="0"/>
        <w:widowControl w:val="0"/>
        <w:shd w:val="clear" w:color="auto" w:fill="auto"/>
        <w:bidi w:val="0"/>
        <w:spacing w:before="0" w:after="0"/>
        <w:ind w:left="0" w:right="0" w:firstLine="0"/>
        <w:jc w:val="left"/>
      </w:pPr>
      <w:r>
        <w:rPr>
          <w:rStyle w:val="CharStyle3"/>
          <w:vertAlign w:val="superscript"/>
        </w:rPr>
        <w:footnoteRef/>
      </w:r>
      <w:r>
        <w:rPr>
          <w:rStyle w:val="CharStyle3"/>
        </w:rPr>
        <w:t xml:space="preserve"> Rozporządzenie Ministra Środowiska z dnia 16 kwietnia 2019 r. w sprawie szczegółowych warunków szacowania szkód w uprawach i płodach rolnych, Dz. U. poz. 776.</w:t>
      </w:r>
    </w:p>
  </w:footnote>
  <w:footnote w:id="33">
    <w:p>
      <w:pPr>
        <w:pStyle w:val="Style2"/>
        <w:keepNext w:val="0"/>
        <w:keepLines w:val="0"/>
        <w:widowControl w:val="0"/>
        <w:shd w:val="clear" w:color="auto" w:fill="auto"/>
        <w:bidi w:val="0"/>
        <w:spacing w:before="0" w:after="0"/>
        <w:ind w:left="0" w:right="0" w:firstLine="0"/>
        <w:jc w:val="left"/>
      </w:pPr>
      <w:r>
        <w:rPr>
          <w:rStyle w:val="CharStyle3"/>
          <w:color w:val="373737"/>
          <w:vertAlign w:val="superscript"/>
        </w:rPr>
        <w:footnoteRef/>
      </w:r>
      <w:r>
        <w:rPr>
          <w:rStyle w:val="CharStyle3"/>
          <w:color w:val="373737"/>
        </w:rPr>
        <w:t xml:space="preserve"> </w:t>
      </w:r>
      <w:r>
        <w:rPr>
          <w:rStyle w:val="CharStyle3"/>
        </w:rPr>
        <w:t>Zob. wyrok TK z 30 listopada 2011 r., sygn. akt K 1/10.</w:t>
      </w:r>
    </w:p>
  </w:footnote>
  <w:footnote w:id="34">
    <w:p>
      <w:pPr>
        <w:pStyle w:val="Style2"/>
        <w:keepNext w:val="0"/>
        <w:keepLines w:val="0"/>
        <w:widowControl w:val="0"/>
        <w:shd w:val="clear" w:color="auto" w:fill="auto"/>
        <w:bidi w:val="0"/>
        <w:spacing w:before="0" w:after="0"/>
        <w:ind w:left="0" w:right="0" w:firstLine="0"/>
        <w:jc w:val="left"/>
      </w:pPr>
      <w:r>
        <w:rPr>
          <w:rStyle w:val="CharStyle3"/>
          <w:color w:val="373737"/>
          <w:vertAlign w:val="superscript"/>
        </w:rPr>
        <w:footnoteRef/>
      </w:r>
      <w:r>
        <w:rPr>
          <w:rStyle w:val="CharStyle3"/>
          <w:color w:val="373737"/>
        </w:rPr>
        <w:t xml:space="preserve"> </w:t>
      </w:r>
      <w:r>
        <w:rPr>
          <w:rStyle w:val="CharStyle3"/>
        </w:rPr>
        <w:t>Zob. np. wyrok TK z 5 stycznia 1999 r., sygn. akt K 27/98.</w:t>
      </w:r>
    </w:p>
  </w:footnote>
  <w:footnote w:id="35">
    <w:p>
      <w:pPr>
        <w:pStyle w:val="Style2"/>
        <w:keepNext w:val="0"/>
        <w:keepLines w:val="0"/>
        <w:widowControl w:val="0"/>
        <w:shd w:val="clear" w:color="auto" w:fill="auto"/>
        <w:bidi w:val="0"/>
        <w:spacing w:before="0" w:after="0"/>
        <w:ind w:left="0" w:right="0" w:firstLine="0"/>
        <w:jc w:val="left"/>
      </w:pPr>
      <w:r>
        <w:rPr>
          <w:rStyle w:val="CharStyle3"/>
          <w:color w:val="373737"/>
          <w:vertAlign w:val="superscript"/>
        </w:rPr>
        <w:footnoteRef/>
      </w:r>
      <w:r>
        <w:rPr>
          <w:rStyle w:val="CharStyle3"/>
          <w:color w:val="373737"/>
        </w:rPr>
        <w:t xml:space="preserve"> </w:t>
      </w:r>
      <w:r>
        <w:rPr>
          <w:rStyle w:val="CharStyle3"/>
        </w:rPr>
        <w:t>Tak np. wyrok TK z 13 kwietnia 1999 r., sygn. akt K 36/98.</w:t>
      </w:r>
    </w:p>
  </w:footnote>
  <w:footnote w:id="36">
    <w:p>
      <w:pPr>
        <w:pStyle w:val="Style2"/>
        <w:keepNext w:val="0"/>
        <w:keepLines w:val="0"/>
        <w:widowControl w:val="0"/>
        <w:shd w:val="clear" w:color="auto" w:fill="auto"/>
        <w:bidi w:val="0"/>
        <w:spacing w:before="0" w:after="0"/>
        <w:ind w:left="0" w:right="0" w:firstLine="0"/>
        <w:jc w:val="left"/>
      </w:pPr>
      <w:r>
        <w:rPr>
          <w:rStyle w:val="CharStyle3"/>
          <w:color w:val="373737"/>
          <w:vertAlign w:val="superscript"/>
        </w:rPr>
        <w:t>36</w:t>
      </w:r>
      <w:r>
        <w:rPr>
          <w:rStyle w:val="CharStyle3"/>
          <w:color w:val="373737"/>
        </w:rPr>
        <w:t xml:space="preserve"> </w:t>
      </w:r>
      <w:r>
        <w:rPr>
          <w:rStyle w:val="CharStyle3"/>
        </w:rPr>
        <w:t xml:space="preserve">Zob. G. Wierczyński, </w:t>
      </w:r>
      <w:r>
        <w:rPr>
          <w:rStyle w:val="CharStyle3"/>
          <w:i/>
          <w:iCs/>
        </w:rPr>
        <w:t>Redagowanie...,</w:t>
      </w:r>
      <w:r>
        <w:rPr>
          <w:rStyle w:val="CharStyle3"/>
        </w:rPr>
        <w:t xml:space="preserve"> komentarz do § 30 z.t.p., s. 231 (teza </w:t>
      </w:r>
      <w:r>
        <w:rPr>
          <w:rStyle w:val="CharStyle3"/>
          <w:color w:val="373737"/>
        </w:rPr>
        <w:t>3)</w:t>
      </w:r>
    </w:p>
    <w:p>
      <w:pPr>
        <w:pStyle w:val="Style2"/>
        <w:keepNext w:val="0"/>
        <w:keepLines w:val="0"/>
        <w:widowControl w:val="0"/>
        <w:shd w:val="clear" w:color="auto" w:fill="auto"/>
        <w:bidi w:val="0"/>
        <w:spacing w:before="0" w:after="0" w:line="240" w:lineRule="auto"/>
        <w:ind w:left="0" w:right="0" w:firstLine="0"/>
        <w:jc w:val="center"/>
        <w:rPr>
          <w:sz w:val="22"/>
          <w:szCs w:val="22"/>
        </w:rPr>
      </w:pPr>
      <w:r>
        <w:rPr>
          <w:rStyle w:val="CharStyle3"/>
          <w:sz w:val="22"/>
          <w:szCs w:val="22"/>
        </w:rPr>
        <w:t>7</w:t>
      </w:r>
    </w:p>
  </w:footnote>
  <w:footnote w:id="37">
    <w:p>
      <w:pPr>
        <w:pStyle w:val="Style2"/>
        <w:keepNext w:val="0"/>
        <w:keepLines w:val="0"/>
        <w:widowControl w:val="0"/>
        <w:shd w:val="clear" w:color="auto" w:fill="auto"/>
        <w:bidi w:val="0"/>
        <w:spacing w:before="0" w:after="0" w:line="240" w:lineRule="auto"/>
        <w:ind w:left="0" w:right="0" w:firstLine="0"/>
        <w:jc w:val="left"/>
      </w:pPr>
      <w:r>
        <w:rPr>
          <w:rStyle w:val="CharStyle3"/>
          <w:color w:val="373737"/>
          <w:vertAlign w:val="superscript"/>
        </w:rPr>
        <w:footnoteRef/>
      </w:r>
      <w:r>
        <w:rPr>
          <w:rStyle w:val="CharStyle3"/>
          <w:color w:val="373737"/>
        </w:rPr>
        <w:t xml:space="preserve"> </w:t>
      </w:r>
      <w:r>
        <w:rPr>
          <w:rStyle w:val="CharStyle3"/>
        </w:rPr>
        <w:t>Zob. tamże, s. 233 (teza 4).</w:t>
      </w:r>
    </w:p>
  </w:footnote>
  <w:footnote w:id="38">
    <w:p>
      <w:pPr>
        <w:pStyle w:val="Style2"/>
        <w:keepNext w:val="0"/>
        <w:keepLines w:val="0"/>
        <w:widowControl w:val="0"/>
        <w:shd w:val="clear" w:color="auto" w:fill="auto"/>
        <w:bidi w:val="0"/>
        <w:spacing w:before="0" w:after="0" w:line="240" w:lineRule="auto"/>
        <w:ind w:left="0" w:right="0" w:firstLine="0"/>
        <w:jc w:val="left"/>
      </w:pPr>
      <w:r>
        <w:rPr>
          <w:rStyle w:val="CharStyle3"/>
          <w:color w:val="373737"/>
          <w:vertAlign w:val="superscript"/>
        </w:rPr>
        <w:footnoteRef/>
      </w:r>
      <w:r>
        <w:rPr>
          <w:rStyle w:val="CharStyle3"/>
          <w:color w:val="373737"/>
        </w:rPr>
        <w:t xml:space="preserve"> </w:t>
      </w:r>
      <w:r>
        <w:rPr>
          <w:rStyle w:val="CharStyle3"/>
        </w:rPr>
        <w:t xml:space="preserve">Zob. tamże, s. 232 (teza </w:t>
      </w:r>
      <w:r>
        <w:rPr>
          <w:rStyle w:val="CharStyle3"/>
          <w:color w:val="373737"/>
        </w:rPr>
        <w:t>3).</w:t>
      </w:r>
    </w:p>
  </w:footnote>
  <w:footnote w:id="39">
    <w:p>
      <w:pPr>
        <w:pStyle w:val="Style2"/>
        <w:keepNext w:val="0"/>
        <w:keepLines w:val="0"/>
        <w:widowControl w:val="0"/>
        <w:shd w:val="clear" w:color="auto" w:fill="auto"/>
        <w:bidi w:val="0"/>
        <w:spacing w:before="0" w:after="0" w:line="240" w:lineRule="auto"/>
        <w:ind w:left="0" w:right="0" w:firstLine="0"/>
        <w:jc w:val="left"/>
      </w:pPr>
      <w:r>
        <w:rPr>
          <w:rStyle w:val="CharStyle3"/>
          <w:color w:val="373737"/>
          <w:vertAlign w:val="superscript"/>
        </w:rPr>
        <w:footnoteRef/>
      </w:r>
      <w:r>
        <w:rPr>
          <w:rStyle w:val="CharStyle3"/>
          <w:color w:val="373737"/>
        </w:rPr>
        <w:t xml:space="preserve"> </w:t>
      </w:r>
      <w:r>
        <w:rPr>
          <w:rStyle w:val="CharStyle3"/>
        </w:rPr>
        <w:t>Tamże, s. 231-232 (teza 3).</w:t>
      </w:r>
    </w:p>
  </w:footnote>
  <w:footnote w:id="40">
    <w:p>
      <w:pPr>
        <w:pStyle w:val="Style2"/>
        <w:keepNext w:val="0"/>
        <w:keepLines w:val="0"/>
        <w:widowControl w:val="0"/>
        <w:shd w:val="clear" w:color="auto" w:fill="auto"/>
        <w:bidi w:val="0"/>
        <w:spacing w:before="0" w:after="0" w:line="240" w:lineRule="auto"/>
        <w:ind w:left="0" w:right="0" w:firstLine="0"/>
        <w:jc w:val="left"/>
      </w:pPr>
      <w:r>
        <w:rPr>
          <w:rStyle w:val="CharStyle3"/>
          <w:color w:val="373737"/>
          <w:vertAlign w:val="superscript"/>
        </w:rPr>
        <w:footnoteRef/>
      </w:r>
      <w:r>
        <w:rPr>
          <w:rStyle w:val="CharStyle3"/>
          <w:color w:val="373737"/>
        </w:rPr>
        <w:t xml:space="preserve"> </w:t>
      </w:r>
      <w:r>
        <w:rPr>
          <w:rStyle w:val="CharStyle3"/>
        </w:rPr>
        <w:t xml:space="preserve">A. Suchoń, </w:t>
      </w:r>
      <w:r>
        <w:rPr>
          <w:rStyle w:val="CharStyle3"/>
          <w:i/>
          <w:iCs/>
        </w:rPr>
        <w:t>Projekt Kodeksu rolnego...,</w:t>
      </w:r>
      <w:r>
        <w:rPr>
          <w:rStyle w:val="CharStyle3"/>
        </w:rPr>
        <w:t xml:space="preserve"> s. 84.</w:t>
      </w:r>
    </w:p>
  </w:footnote>
  <w:footnote w:id="41">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T.j. Dz. U. z 2024 r. poz. 1370, ze zm.; dalej: u.d.a.r.</w:t>
      </w:r>
    </w:p>
    <w:p>
      <w:pPr>
        <w:pStyle w:val="Style2"/>
        <w:keepNext w:val="0"/>
        <w:keepLines w:val="0"/>
        <w:widowControl w:val="0"/>
        <w:shd w:val="clear" w:color="auto" w:fill="auto"/>
        <w:bidi w:val="0"/>
        <w:spacing w:before="0" w:after="0" w:line="240" w:lineRule="auto"/>
        <w:ind w:left="0" w:right="0" w:firstLine="0"/>
        <w:jc w:val="center"/>
        <w:rPr>
          <w:sz w:val="22"/>
          <w:szCs w:val="22"/>
        </w:rPr>
      </w:pPr>
      <w:r>
        <w:rPr>
          <w:rStyle w:val="CharStyle3"/>
          <w:sz w:val="22"/>
          <w:szCs w:val="22"/>
        </w:rPr>
        <w:t>9</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pl-PL" w:eastAsia="pl-PL"/>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646464"/>
        <w:spacing w:val="0"/>
        <w:w w:val="100"/>
        <w:position w:val="0"/>
        <w:sz w:val="22"/>
        <w:szCs w:val="22"/>
        <w:u w:val="none"/>
        <w:shd w:val="clear" w:color="auto" w:fill="auto"/>
        <w:lang w:val="pl-PL" w:eastAsia="pl-PL"/>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646464"/>
        <w:spacing w:val="0"/>
        <w:w w:val="100"/>
        <w:position w:val="0"/>
        <w:sz w:val="22"/>
        <w:szCs w:val="22"/>
        <w:u w:val="none"/>
        <w:shd w:val="clear" w:color="auto" w:fill="auto"/>
        <w:lang w:val="pl-PL" w:eastAsia="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646464"/>
        <w:spacing w:val="0"/>
        <w:w w:val="100"/>
        <w:position w:val="0"/>
        <w:sz w:val="22"/>
        <w:szCs w:val="22"/>
        <w:u w:val="none"/>
        <w:shd w:val="clear" w:color="auto" w:fill="auto"/>
        <w:lang w:val="pl-PL" w:eastAsia="pl-PL"/>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646464"/>
        <w:spacing w:val="0"/>
        <w:w w:val="100"/>
        <w:position w:val="0"/>
        <w:sz w:val="22"/>
        <w:szCs w:val="22"/>
        <w:u w:val="none"/>
        <w:shd w:val="clear" w:color="auto" w:fill="auto"/>
        <w:lang w:val="pl-PL" w:eastAsia="pl-PL"/>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646464"/>
        <w:spacing w:val="0"/>
        <w:w w:val="100"/>
        <w:position w:val="0"/>
        <w:sz w:val="22"/>
        <w:szCs w:val="22"/>
        <w:u w:val="none"/>
        <w:shd w:val="clear" w:color="auto" w:fill="auto"/>
        <w:lang w:val="pl-PL" w:eastAsia="pl-PL"/>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646464"/>
        <w:spacing w:val="0"/>
        <w:w w:val="100"/>
        <w:position w:val="0"/>
        <w:sz w:val="22"/>
        <w:szCs w:val="22"/>
        <w:u w:val="none"/>
        <w:shd w:val="clear" w:color="auto" w:fill="auto"/>
        <w:lang w:val="pl-PL" w:eastAsia="pl-PL"/>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646464"/>
        <w:spacing w:val="0"/>
        <w:w w:val="100"/>
        <w:position w:val="0"/>
        <w:sz w:val="22"/>
        <w:szCs w:val="22"/>
        <w:u w:val="none"/>
        <w:shd w:val="clear" w:color="auto" w:fill="auto"/>
        <w:lang w:val="pl-PL" w:eastAsia="pl-PL"/>
      </w:rPr>
    </w:lvl>
  </w:abstractNum>
  <w:abstractNum w:abstractNumId="28">
    <w:multiLevelType w:val="multilevel"/>
    <w:lvl w:ilvl="0">
      <w:start w:val="1"/>
      <w:numFmt w:val="decimal"/>
      <w:lvlText w:val="%1."/>
      <w:rPr>
        <w:rFonts w:ascii="Times New Roman" w:eastAsia="Times New Roman" w:hAnsi="Times New Roman" w:cs="Times New Roman"/>
        <w:b w:val="0"/>
        <w:bCs w:val="0"/>
        <w:i w:val="0"/>
        <w:iCs w:val="0"/>
        <w:smallCaps w:val="0"/>
        <w:strike w:val="0"/>
        <w:color w:val="646464"/>
        <w:spacing w:val="0"/>
        <w:w w:val="100"/>
        <w:position w:val="0"/>
        <w:sz w:val="22"/>
        <w:szCs w:val="22"/>
        <w:u w:val="none"/>
        <w:shd w:val="clear" w:color="auto" w:fill="auto"/>
        <w:lang w:val="pl-PL" w:eastAsia="pl-PL"/>
      </w:rPr>
    </w:lvl>
  </w:abstractNum>
  <w:abstractNum w:abstractNumId="3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32">
    <w:multiLevelType w:val="multilevel"/>
    <w:lvl w:ilvl="0">
      <w:start w:val="1"/>
      <w:numFmt w:val="lowerLetter"/>
      <w:lvlText w:val="%1)"/>
      <w:rPr>
        <w:rFonts w:ascii="Times New Roman" w:eastAsia="Times New Roman" w:hAnsi="Times New Roman" w:cs="Times New Roman"/>
        <w:b w:val="0"/>
        <w:bCs w:val="0"/>
        <w:i/>
        <w:iCs/>
        <w:smallCaps w:val="0"/>
        <w:strike w:val="0"/>
        <w:color w:val="646464"/>
        <w:spacing w:val="0"/>
        <w:w w:val="100"/>
        <w:position w:val="0"/>
        <w:sz w:val="22"/>
        <w:szCs w:val="22"/>
        <w:u w:val="none"/>
        <w:shd w:val="clear" w:color="auto" w:fill="auto"/>
        <w:lang w:val="pl-PL" w:eastAsia="pl-PL"/>
      </w:rPr>
    </w:lvl>
  </w:abstractNum>
  <w:abstractNum w:abstractNumId="34">
    <w:multiLevelType w:val="multilevel"/>
    <w:lvl w:ilvl="0">
      <w:start w:val="2"/>
      <w:numFmt w:val="decimal"/>
      <w:lvlText w:val="%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pl-PL" w:eastAsia="pl-PL"/>
      </w:rPr>
    </w:lvl>
  </w:abstractNum>
  <w:abstractNum w:abstractNumId="36">
    <w:multiLevelType w:val="multilevel"/>
    <w:lvl w:ilvl="0">
      <w:start w:val="19"/>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38">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rPr>
    </w:lvl>
  </w:abstractNum>
  <w:abstractNum w:abstractNumId="4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rPr>
    </w:lvl>
    <w:lvl w:ilvl="1">
      <w:start w:val="1"/>
      <w:numFmt w:val="decimal"/>
      <w:lvlText w:val="%1.%2."/>
      <w:rPr>
        <w:rFonts w:ascii="Arial" w:eastAsia="Arial" w:hAnsi="Arial" w:cs="Arial"/>
        <w:b w:val="0"/>
        <w:bCs w:val="0"/>
        <w:i w:val="0"/>
        <w:iCs w:val="0"/>
        <w:smallCaps w:val="0"/>
        <w:strike w:val="0"/>
        <w:color w:val="373737"/>
        <w:spacing w:val="0"/>
        <w:w w:val="100"/>
        <w:position w:val="0"/>
        <w:sz w:val="22"/>
        <w:szCs w:val="22"/>
        <w:u w:val="none"/>
        <w:shd w:val="clear" w:color="auto" w:fill="auto"/>
        <w:lang w:val="pl-PL" w:eastAsia="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Footnote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11">
    <w:name w:val="Heading #2_"/>
    <w:basedOn w:val="DefaultParagraphFont"/>
    <w:link w:val="Style10"/>
    <w:rPr>
      <w:rFonts w:ascii="Times New Roman" w:eastAsia="Times New Roman" w:hAnsi="Times New Roman" w:cs="Times New Roman"/>
      <w:b/>
      <w:bCs/>
      <w:i w:val="0"/>
      <w:iCs w:val="0"/>
      <w:smallCaps w:val="0"/>
      <w:strike w:val="0"/>
      <w:color w:val="373737"/>
      <w:sz w:val="26"/>
      <w:szCs w:val="26"/>
      <w:u w:val="none"/>
    </w:rPr>
  </w:style>
  <w:style w:type="character" w:customStyle="1" w:styleId="CharStyle13">
    <w:name w:val="Body text_"/>
    <w:basedOn w:val="DefaultParagraphFont"/>
    <w:link w:val="Style12"/>
    <w:rPr>
      <w:rFonts w:ascii="Times New Roman" w:eastAsia="Times New Roman" w:hAnsi="Times New Roman" w:cs="Times New Roman"/>
      <w:b w:val="0"/>
      <w:bCs w:val="0"/>
      <w:i w:val="0"/>
      <w:iCs w:val="0"/>
      <w:smallCaps w:val="0"/>
      <w:strike w:val="0"/>
      <w:color w:val="646464"/>
      <w:sz w:val="22"/>
      <w:szCs w:val="22"/>
      <w:u w:val="none"/>
    </w:rPr>
  </w:style>
  <w:style w:type="character" w:customStyle="1" w:styleId="CharStyle16">
    <w:name w:val="Heading #1_"/>
    <w:basedOn w:val="DefaultParagraphFont"/>
    <w:link w:val="Style15"/>
    <w:rPr>
      <w:rFonts w:ascii="Times New Roman" w:eastAsia="Times New Roman" w:hAnsi="Times New Roman" w:cs="Times New Roman"/>
      <w:b/>
      <w:bCs/>
      <w:i w:val="0"/>
      <w:iCs w:val="0"/>
      <w:smallCaps w:val="0"/>
      <w:strike w:val="0"/>
      <w:color w:val="646464"/>
      <w:sz w:val="30"/>
      <w:szCs w:val="30"/>
      <w:u w:val="none"/>
    </w:rPr>
  </w:style>
  <w:style w:type="character" w:customStyle="1" w:styleId="CharStyle24">
    <w:name w:val="Heading #3_"/>
    <w:basedOn w:val="DefaultParagraphFont"/>
    <w:link w:val="Style23"/>
    <w:rPr>
      <w:rFonts w:ascii="Arial" w:eastAsia="Arial" w:hAnsi="Arial" w:cs="Arial"/>
      <w:b/>
      <w:bCs/>
      <w:i w:val="0"/>
      <w:iCs w:val="0"/>
      <w:smallCaps w:val="0"/>
      <w:strike w:val="0"/>
      <w:sz w:val="22"/>
      <w:szCs w:val="22"/>
      <w:u w:val="none"/>
    </w:rPr>
  </w:style>
  <w:style w:type="character" w:customStyle="1" w:styleId="CharStyle30">
    <w:name w:val="Body text (3)_"/>
    <w:basedOn w:val="DefaultParagraphFont"/>
    <w:link w:val="Style29"/>
    <w:rPr>
      <w:rFonts w:ascii="Arial" w:eastAsia="Arial" w:hAnsi="Arial" w:cs="Arial"/>
      <w:b w:val="0"/>
      <w:bCs w:val="0"/>
      <w:i/>
      <w:iCs/>
      <w:smallCaps w:val="0"/>
      <w:strike w:val="0"/>
      <w:sz w:val="18"/>
      <w:szCs w:val="18"/>
      <w:u w:val="none"/>
    </w:rPr>
  </w:style>
  <w:style w:type="character" w:customStyle="1" w:styleId="CharStyle33">
    <w:name w:val="Body text (2)_"/>
    <w:basedOn w:val="DefaultParagraphFont"/>
    <w:link w:val="Style32"/>
    <w:rPr>
      <w:rFonts w:ascii="Arial" w:eastAsia="Arial" w:hAnsi="Arial" w:cs="Arial"/>
      <w:b w:val="0"/>
      <w:bCs w:val="0"/>
      <w:i w:val="0"/>
      <w:iCs w:val="0"/>
      <w:smallCaps w:val="0"/>
      <w:strike w:val="0"/>
      <w:sz w:val="22"/>
      <w:szCs w:val="22"/>
      <w:u w:val="none"/>
    </w:rPr>
  </w:style>
  <w:style w:type="character" w:customStyle="1" w:styleId="CharStyle36">
    <w:name w:val="Body text (5)_"/>
    <w:basedOn w:val="DefaultParagraphFont"/>
    <w:link w:val="Style35"/>
    <w:rPr>
      <w:rFonts w:ascii="Arial" w:eastAsia="Arial" w:hAnsi="Arial" w:cs="Arial"/>
      <w:b w:val="0"/>
      <w:bCs w:val="0"/>
      <w:i w:val="0"/>
      <w:iCs w:val="0"/>
      <w:smallCaps w:val="0"/>
      <w:strike w:val="0"/>
      <w:sz w:val="16"/>
      <w:szCs w:val="16"/>
      <w:u w:val="none"/>
    </w:rPr>
  </w:style>
  <w:style w:type="character" w:customStyle="1" w:styleId="CharStyle39">
    <w:name w:val="Picture caption_"/>
    <w:basedOn w:val="DefaultParagraphFont"/>
    <w:link w:val="Style38"/>
    <w:rPr>
      <w:rFonts w:ascii="Arial" w:eastAsia="Arial" w:hAnsi="Arial" w:cs="Arial"/>
      <w:b/>
      <w:bCs/>
      <w:i w:val="0"/>
      <w:iCs w:val="0"/>
      <w:smallCaps w:val="0"/>
      <w:strike w:val="0"/>
      <w:color w:val="ACACAC"/>
      <w:sz w:val="8"/>
      <w:szCs w:val="8"/>
      <w:u w:val="none"/>
    </w:rPr>
  </w:style>
  <w:style w:type="character" w:customStyle="1" w:styleId="CharStyle41">
    <w:name w:val="Body text (4)_"/>
    <w:basedOn w:val="DefaultParagraphFont"/>
    <w:link w:val="Style40"/>
    <w:rPr>
      <w:rFonts w:ascii="Calibri" w:eastAsia="Calibri" w:hAnsi="Calibri" w:cs="Calibri"/>
      <w:b/>
      <w:bCs/>
      <w:i w:val="0"/>
      <w:iCs w:val="0"/>
      <w:smallCaps w:val="0"/>
      <w:strike w:val="0"/>
      <w:color w:val="646464"/>
      <w:sz w:val="20"/>
      <w:szCs w:val="20"/>
      <w:u w:val="none"/>
    </w:rPr>
  </w:style>
  <w:style w:type="character" w:customStyle="1" w:styleId="CharStyle45">
    <w:name w:val="Header or footer (2)_"/>
    <w:basedOn w:val="DefaultParagraphFont"/>
    <w:link w:val="Style44"/>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Footnote"/>
    <w:basedOn w:val="Normal"/>
    <w:link w:val="CharStyle3"/>
    <w:pPr>
      <w:widowControl w:val="0"/>
      <w:shd w:val="clear" w:color="auto" w:fill="auto"/>
      <w:spacing w:line="254" w:lineRule="auto"/>
    </w:pPr>
    <w:rPr>
      <w:rFonts w:ascii="Arial" w:eastAsia="Arial" w:hAnsi="Arial" w:cs="Arial"/>
      <w:b w:val="0"/>
      <w:bCs w:val="0"/>
      <w:i w:val="0"/>
      <w:iCs w:val="0"/>
      <w:smallCaps w:val="0"/>
      <w:strike w:val="0"/>
      <w:sz w:val="18"/>
      <w:szCs w:val="18"/>
      <w:u w:val="none"/>
    </w:rPr>
  </w:style>
  <w:style w:type="paragraph" w:customStyle="1" w:styleId="Style10">
    <w:name w:val="Heading #2"/>
    <w:basedOn w:val="Normal"/>
    <w:link w:val="CharStyle11"/>
    <w:pPr>
      <w:widowControl w:val="0"/>
      <w:shd w:val="clear" w:color="auto" w:fill="auto"/>
      <w:spacing w:after="560"/>
      <w:outlineLvl w:val="1"/>
    </w:pPr>
    <w:rPr>
      <w:rFonts w:ascii="Times New Roman" w:eastAsia="Times New Roman" w:hAnsi="Times New Roman" w:cs="Times New Roman"/>
      <w:b/>
      <w:bCs/>
      <w:i w:val="0"/>
      <w:iCs w:val="0"/>
      <w:smallCaps w:val="0"/>
      <w:strike w:val="0"/>
      <w:color w:val="373737"/>
      <w:sz w:val="26"/>
      <w:szCs w:val="26"/>
      <w:u w:val="none"/>
    </w:rPr>
  </w:style>
  <w:style w:type="paragraph" w:styleId="Style12">
    <w:name w:val="Body text"/>
    <w:basedOn w:val="Normal"/>
    <w:link w:val="CharStyle13"/>
    <w:qFormat/>
    <w:pPr>
      <w:widowControl w:val="0"/>
      <w:shd w:val="clear" w:color="auto" w:fill="auto"/>
      <w:spacing w:line="252" w:lineRule="auto"/>
    </w:pPr>
    <w:rPr>
      <w:rFonts w:ascii="Times New Roman" w:eastAsia="Times New Roman" w:hAnsi="Times New Roman" w:cs="Times New Roman"/>
      <w:b w:val="0"/>
      <w:bCs w:val="0"/>
      <w:i w:val="0"/>
      <w:iCs w:val="0"/>
      <w:smallCaps w:val="0"/>
      <w:strike w:val="0"/>
      <w:color w:val="646464"/>
      <w:sz w:val="22"/>
      <w:szCs w:val="22"/>
      <w:u w:val="none"/>
    </w:rPr>
  </w:style>
  <w:style w:type="paragraph" w:customStyle="1" w:styleId="Style15">
    <w:name w:val="Heading #1"/>
    <w:basedOn w:val="Normal"/>
    <w:link w:val="CharStyle16"/>
    <w:pPr>
      <w:widowControl w:val="0"/>
      <w:shd w:val="clear" w:color="auto" w:fill="auto"/>
      <w:spacing w:after="560"/>
      <w:outlineLvl w:val="0"/>
    </w:pPr>
    <w:rPr>
      <w:rFonts w:ascii="Times New Roman" w:eastAsia="Times New Roman" w:hAnsi="Times New Roman" w:cs="Times New Roman"/>
      <w:b/>
      <w:bCs/>
      <w:i w:val="0"/>
      <w:iCs w:val="0"/>
      <w:smallCaps w:val="0"/>
      <w:strike w:val="0"/>
      <w:color w:val="646464"/>
      <w:sz w:val="30"/>
      <w:szCs w:val="30"/>
      <w:u w:val="none"/>
    </w:rPr>
  </w:style>
  <w:style w:type="paragraph" w:customStyle="1" w:styleId="Style23">
    <w:name w:val="Heading #3"/>
    <w:basedOn w:val="Normal"/>
    <w:link w:val="CharStyle24"/>
    <w:pPr>
      <w:widowControl w:val="0"/>
      <w:shd w:val="clear" w:color="auto" w:fill="auto"/>
      <w:spacing w:line="377" w:lineRule="auto"/>
      <w:outlineLvl w:val="2"/>
    </w:pPr>
    <w:rPr>
      <w:rFonts w:ascii="Arial" w:eastAsia="Arial" w:hAnsi="Arial" w:cs="Arial"/>
      <w:b/>
      <w:bCs/>
      <w:i w:val="0"/>
      <w:iCs w:val="0"/>
      <w:smallCaps w:val="0"/>
      <w:strike w:val="0"/>
      <w:sz w:val="22"/>
      <w:szCs w:val="22"/>
      <w:u w:val="none"/>
    </w:rPr>
  </w:style>
  <w:style w:type="paragraph" w:customStyle="1" w:styleId="Style29">
    <w:name w:val="Body text (3)"/>
    <w:basedOn w:val="Normal"/>
    <w:link w:val="CharStyle30"/>
    <w:pPr>
      <w:widowControl w:val="0"/>
      <w:shd w:val="clear" w:color="auto" w:fill="auto"/>
      <w:spacing w:after="200"/>
    </w:pPr>
    <w:rPr>
      <w:rFonts w:ascii="Arial" w:eastAsia="Arial" w:hAnsi="Arial" w:cs="Arial"/>
      <w:b w:val="0"/>
      <w:bCs w:val="0"/>
      <w:i/>
      <w:iCs/>
      <w:smallCaps w:val="0"/>
      <w:strike w:val="0"/>
      <w:sz w:val="18"/>
      <w:szCs w:val="18"/>
      <w:u w:val="none"/>
    </w:rPr>
  </w:style>
  <w:style w:type="paragraph" w:customStyle="1" w:styleId="Style32">
    <w:name w:val="Body text (2)"/>
    <w:basedOn w:val="Normal"/>
    <w:link w:val="CharStyle33"/>
    <w:pPr>
      <w:widowControl w:val="0"/>
      <w:shd w:val="clear" w:color="auto" w:fill="auto"/>
      <w:spacing w:line="377" w:lineRule="auto"/>
      <w:ind w:firstLine="680"/>
    </w:pPr>
    <w:rPr>
      <w:rFonts w:ascii="Arial" w:eastAsia="Arial" w:hAnsi="Arial" w:cs="Arial"/>
      <w:b w:val="0"/>
      <w:bCs w:val="0"/>
      <w:i w:val="0"/>
      <w:iCs w:val="0"/>
      <w:smallCaps w:val="0"/>
      <w:strike w:val="0"/>
      <w:sz w:val="22"/>
      <w:szCs w:val="22"/>
      <w:u w:val="none"/>
    </w:rPr>
  </w:style>
  <w:style w:type="paragraph" w:customStyle="1" w:styleId="Style35">
    <w:name w:val="Body text (5)"/>
    <w:basedOn w:val="Normal"/>
    <w:link w:val="CharStyle36"/>
    <w:pPr>
      <w:widowControl w:val="0"/>
      <w:shd w:val="clear" w:color="auto" w:fill="auto"/>
      <w:spacing w:after="50"/>
    </w:pPr>
    <w:rPr>
      <w:rFonts w:ascii="Arial" w:eastAsia="Arial" w:hAnsi="Arial" w:cs="Arial"/>
      <w:b w:val="0"/>
      <w:bCs w:val="0"/>
      <w:i w:val="0"/>
      <w:iCs w:val="0"/>
      <w:smallCaps w:val="0"/>
      <w:strike w:val="0"/>
      <w:sz w:val="16"/>
      <w:szCs w:val="16"/>
      <w:u w:val="none"/>
    </w:rPr>
  </w:style>
  <w:style w:type="paragraph" w:customStyle="1" w:styleId="Style38">
    <w:name w:val="Picture caption"/>
    <w:basedOn w:val="Normal"/>
    <w:link w:val="CharStyle39"/>
    <w:pPr>
      <w:widowControl w:val="0"/>
      <w:shd w:val="clear" w:color="auto" w:fill="auto"/>
    </w:pPr>
    <w:rPr>
      <w:rFonts w:ascii="Arial" w:eastAsia="Arial" w:hAnsi="Arial" w:cs="Arial"/>
      <w:b/>
      <w:bCs/>
      <w:i w:val="0"/>
      <w:iCs w:val="0"/>
      <w:smallCaps w:val="0"/>
      <w:strike w:val="0"/>
      <w:color w:val="ACACAC"/>
      <w:sz w:val="8"/>
      <w:szCs w:val="8"/>
      <w:u w:val="none"/>
    </w:rPr>
  </w:style>
  <w:style w:type="paragraph" w:customStyle="1" w:styleId="Style40">
    <w:name w:val="Body text (4)"/>
    <w:basedOn w:val="Normal"/>
    <w:link w:val="CharStyle41"/>
    <w:pPr>
      <w:widowControl w:val="0"/>
      <w:shd w:val="clear" w:color="auto" w:fill="auto"/>
      <w:spacing w:after="250"/>
      <w:ind w:right="680"/>
      <w:jc w:val="right"/>
    </w:pPr>
    <w:rPr>
      <w:rFonts w:ascii="Calibri" w:eastAsia="Calibri" w:hAnsi="Calibri" w:cs="Calibri"/>
      <w:b/>
      <w:bCs/>
      <w:i w:val="0"/>
      <w:iCs w:val="0"/>
      <w:smallCaps w:val="0"/>
      <w:strike w:val="0"/>
      <w:color w:val="646464"/>
      <w:sz w:val="20"/>
      <w:szCs w:val="20"/>
      <w:u w:val="none"/>
    </w:rPr>
  </w:style>
  <w:style w:type="paragraph" w:customStyle="1" w:styleId="Style44">
    <w:name w:val="Header or footer (2)"/>
    <w:basedOn w:val="Normal"/>
    <w:link w:val="CharStyle4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s>
</file>

<file path=docProps/core.xml><?xml version="1.0" encoding="utf-8"?>
<cp:coreProperties xmlns:cp="http://schemas.openxmlformats.org/package/2006/metadata/core-properties" xmlns:dc="http://purl.org/dc/elements/1.1/">
  <dc:title>Petycja w sprawie gwarancji prawnych dla dziaÅalnoÅci rolniczej (...).pdf</dc:title>
  <dc:subject/>
  <dc:creator>Zygadlewicz MaÅgorzata</dc:creator>
  <cp:keywords/>
</cp:coreProperties>
</file>