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6617A3" w:rsidP="00B36FD5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0" w:name="ezdDataPodpisu"/>
      <w:r w:rsidRPr="00F01236">
        <w:rPr>
          <w:rFonts w:eastAsiaTheme="majorEastAsia" w:cstheme="majorBidi"/>
        </w:rPr>
        <w:t>05 grudnia 2025</w:t>
      </w:r>
      <w:bookmarkEnd w:id="0"/>
      <w:r w:rsidRPr="00F01236">
        <w:rPr>
          <w:rFonts w:eastAsiaTheme="majorEastAsia" w:cstheme="majorBidi"/>
        </w:rPr>
        <w:t xml:space="preserve"> r.</w:t>
      </w:r>
    </w:p>
    <w:p w:rsidR="006617A3" w:rsidRPr="006617A3" w:rsidP="006617A3">
      <w:pPr>
        <w:spacing w:before="0" w:after="0"/>
        <w:rPr>
          <w:rFonts w:eastAsiaTheme="majorEastAsia" w:cstheme="majorBidi"/>
          <w:b/>
        </w:rPr>
      </w:pPr>
      <w:r w:rsidRPr="006617A3">
        <w:rPr>
          <w:rFonts w:eastAsiaTheme="majorEastAsia" w:cstheme="majorBidi"/>
          <w:b/>
        </w:rPr>
        <w:t>KOMUNIKAT</w:t>
      </w:r>
    </w:p>
    <w:p w:rsidR="006617A3" w:rsidRPr="006617A3" w:rsidP="006617A3">
      <w:pPr>
        <w:spacing w:before="0" w:after="0"/>
        <w:rPr>
          <w:rFonts w:eastAsiaTheme="majorEastAsia" w:cstheme="majorBidi"/>
          <w:b/>
        </w:rPr>
      </w:pPr>
    </w:p>
    <w:p w:rsidR="006617A3" w:rsidRPr="006617A3" w:rsidP="006617A3">
      <w:pPr>
        <w:spacing w:before="0" w:after="0"/>
        <w:rPr>
          <w:rFonts w:eastAsiaTheme="majorEastAsia" w:cstheme="majorBidi"/>
          <w:b/>
        </w:rPr>
      </w:pPr>
      <w:r w:rsidRPr="006617A3">
        <w:rPr>
          <w:rFonts w:eastAsiaTheme="majorEastAsia" w:cstheme="majorBidi"/>
          <w:b/>
        </w:rPr>
        <w:t xml:space="preserve">Państwowego Powiatowego Inspektora Sanitarnego </w:t>
      </w:r>
      <w:r w:rsidRPr="006617A3">
        <w:rPr>
          <w:rFonts w:eastAsiaTheme="majorEastAsia" w:cstheme="majorBidi"/>
          <w:b/>
        </w:rPr>
        <w:br/>
        <w:t>w Skierniewicach</w:t>
      </w:r>
      <w:r>
        <w:rPr>
          <w:rFonts w:eastAsiaTheme="majorEastAsia" w:cstheme="majorBidi"/>
          <w:b/>
        </w:rPr>
        <w:t xml:space="preserve"> </w:t>
      </w:r>
      <w:r w:rsidRPr="006617A3">
        <w:rPr>
          <w:rFonts w:eastAsiaTheme="majorEastAsia" w:cstheme="majorBidi"/>
          <w:b/>
        </w:rPr>
        <w:t xml:space="preserve">z dnia </w:t>
      </w:r>
      <w:r w:rsidR="00B36FD5">
        <w:rPr>
          <w:rFonts w:eastAsiaTheme="majorEastAsia" w:cstheme="majorBidi"/>
          <w:b/>
        </w:rPr>
        <w:t>05</w:t>
      </w:r>
      <w:r w:rsidRPr="006617A3">
        <w:rPr>
          <w:rFonts w:eastAsiaTheme="majorEastAsia" w:cstheme="majorBidi"/>
          <w:b/>
        </w:rPr>
        <w:t xml:space="preserve"> </w:t>
      </w:r>
      <w:r w:rsidR="00B36FD5">
        <w:rPr>
          <w:rFonts w:eastAsiaTheme="majorEastAsia" w:cstheme="majorBidi"/>
          <w:b/>
        </w:rPr>
        <w:t>grudni</w:t>
      </w:r>
      <w:r>
        <w:rPr>
          <w:rFonts w:eastAsiaTheme="majorEastAsia" w:cstheme="majorBidi"/>
          <w:b/>
        </w:rPr>
        <w:t>a</w:t>
      </w:r>
      <w:r w:rsidRPr="006617A3">
        <w:rPr>
          <w:rFonts w:eastAsiaTheme="majorEastAsia" w:cstheme="majorBidi"/>
          <w:b/>
        </w:rPr>
        <w:t xml:space="preserve"> 2025 r.</w:t>
      </w:r>
    </w:p>
    <w:p w:rsidR="006617A3" w:rsidRPr="006617A3" w:rsidP="006617A3">
      <w:pPr>
        <w:spacing w:before="0" w:after="0"/>
        <w:rPr>
          <w:rFonts w:eastAsiaTheme="majorEastAsia" w:cstheme="majorBidi"/>
          <w:b/>
        </w:rPr>
      </w:pPr>
    </w:p>
    <w:p w:rsidR="006617A3" w:rsidRPr="006617A3" w:rsidP="006617A3">
      <w:pPr>
        <w:spacing w:before="0" w:after="0"/>
        <w:rPr>
          <w:rFonts w:eastAsiaTheme="majorEastAsia" w:cstheme="majorBidi"/>
          <w:b/>
        </w:rPr>
      </w:pPr>
      <w:r w:rsidRPr="006617A3">
        <w:rPr>
          <w:rFonts w:eastAsiaTheme="majorEastAsia" w:cstheme="majorBidi"/>
          <w:b/>
        </w:rPr>
        <w:t xml:space="preserve">skierowany do konsumentów wody z wodociągu </w:t>
      </w:r>
      <w:r>
        <w:rPr>
          <w:rFonts w:eastAsiaTheme="majorEastAsia" w:cstheme="majorBidi"/>
          <w:b/>
        </w:rPr>
        <w:t>Kwasowiec</w:t>
      </w:r>
    </w:p>
    <w:p w:rsidR="006617A3" w:rsidRPr="006617A3" w:rsidP="006617A3">
      <w:pPr>
        <w:spacing w:before="0" w:after="0"/>
        <w:rPr>
          <w:rFonts w:eastAsiaTheme="majorEastAsia" w:cstheme="majorBidi"/>
          <w:b/>
        </w:rPr>
      </w:pPr>
    </w:p>
    <w:p w:rsidR="006617A3" w:rsidP="006617A3">
      <w:pPr>
        <w:spacing w:before="0" w:after="0"/>
        <w:rPr>
          <w:rFonts w:eastAsiaTheme="majorEastAsia" w:cstheme="majorBidi"/>
        </w:rPr>
      </w:pPr>
      <w:r w:rsidRPr="006617A3">
        <w:rPr>
          <w:rFonts w:eastAsiaTheme="majorEastAsia" w:cstheme="majorBidi"/>
        </w:rPr>
        <w:t xml:space="preserve">Państwowy Powiatowy Inspektor Sanitarny w Skierniewicach informuje, że w badaniach jakości wody z wodociągu publicznego w </w:t>
      </w:r>
      <w:r>
        <w:rPr>
          <w:rFonts w:eastAsiaTheme="majorEastAsia" w:cstheme="majorBidi"/>
        </w:rPr>
        <w:t xml:space="preserve">Kwasowcu </w:t>
      </w:r>
      <w:r w:rsidRPr="006617A3">
        <w:rPr>
          <w:rFonts w:eastAsiaTheme="majorEastAsia" w:cstheme="majorBidi"/>
        </w:rPr>
        <w:t xml:space="preserve">zaopatrującego mieszkańców miejscowości: </w:t>
      </w:r>
      <w:r>
        <w:rPr>
          <w:rFonts w:eastAsiaTheme="majorEastAsia" w:cstheme="majorBidi"/>
        </w:rPr>
        <w:t>Nowy Dwór-Parcela, Zglinna Mała, Zglinna Duża, Stary Rzędków, Rzędków, Nowy Rzędków, Marianów, Marianka, Kwasowiec, Kawęczyn B, Kazimierzów, Dukaczew</w:t>
      </w:r>
    </w:p>
    <w:p w:rsidR="00B36FD5" w:rsidRPr="00B36FD5" w:rsidP="006617A3">
      <w:pPr>
        <w:spacing w:before="0" w:after="0"/>
        <w:rPr>
          <w:rFonts w:eastAsiaTheme="majorEastAsia" w:cstheme="majorBidi"/>
        </w:rPr>
      </w:pPr>
      <w:r w:rsidRPr="006617A3">
        <w:rPr>
          <w:rFonts w:eastAsiaTheme="majorEastAsia" w:cstheme="majorBidi"/>
        </w:rPr>
        <w:t>stwierdzono zanieczyszczenie mikrobiologiczne, tj</w:t>
      </w:r>
      <w:r>
        <w:rPr>
          <w:rFonts w:eastAsiaTheme="majorEastAsia" w:cstheme="majorBidi"/>
        </w:rPr>
        <w:t>.</w:t>
      </w:r>
      <w:r w:rsidRPr="006617A3">
        <w:rPr>
          <w:rFonts w:eastAsiaTheme="majorEastAsia" w:cstheme="majorBidi"/>
        </w:rPr>
        <w:t xml:space="preserve"> liczbę bakterii grupy coli</w:t>
      </w:r>
      <w:r w:rsidR="00F64886">
        <w:rPr>
          <w:rFonts w:eastAsiaTheme="majorEastAsia" w:cstheme="majorBidi"/>
        </w:rPr>
        <w:t xml:space="preserve"> oraz ogólną liczbę mikroorganizmów </w:t>
      </w:r>
      <w:r w:rsidRPr="00F64886" w:rsidR="00F64886">
        <w:rPr>
          <w:rFonts w:eastAsiaTheme="majorEastAsia" w:cstheme="majorBidi"/>
        </w:rPr>
        <w:t>w 22°C po 72h</w:t>
      </w:r>
      <w:r w:rsidR="00F64886">
        <w:rPr>
          <w:rFonts w:eastAsiaTheme="majorEastAsia" w:cstheme="majorBidi"/>
        </w:rPr>
        <w:t>.</w:t>
      </w:r>
    </w:p>
    <w:p w:rsidR="00B36FD5" w:rsidP="00B36FD5">
      <w:pPr>
        <w:spacing w:after="0"/>
        <w:rPr>
          <w:rFonts w:eastAsiaTheme="majorEastAsia" w:cstheme="majorBidi"/>
          <w:bCs/>
        </w:rPr>
      </w:pPr>
      <w:r w:rsidRPr="00B36FD5">
        <w:rPr>
          <w:rFonts w:eastAsiaTheme="majorEastAsia" w:cstheme="majorBidi"/>
          <w:bCs/>
        </w:rPr>
        <w:t>Trwają prace mające na celu przywrócenie jakości wody spełniającej wymagania zalecane rozporządzeniem Ministra Zdrowia z dnia 07.12.2017 r. w sprawie jakości wody przeznaczonej do spożycia przez ludzi (Dz. U. 2017 poz. 2294).</w:t>
      </w:r>
    </w:p>
    <w:p w:rsidR="00B36FD5" w:rsidP="00B36FD5">
      <w:pPr>
        <w:spacing w:before="0" w:after="0"/>
        <w:rPr>
          <w:rFonts w:eastAsiaTheme="majorEastAsia" w:cstheme="majorBidi"/>
          <w:b/>
        </w:rPr>
      </w:pPr>
    </w:p>
    <w:p w:rsidR="00B36FD5" w:rsidRPr="00B36FD5" w:rsidP="006617A3">
      <w:pPr>
        <w:spacing w:before="0" w:after="0"/>
        <w:rPr>
          <w:rFonts w:eastAsiaTheme="majorEastAsia" w:cstheme="majorBidi"/>
          <w:b/>
        </w:rPr>
      </w:pPr>
      <w:r w:rsidRPr="006617A3">
        <w:rPr>
          <w:rFonts w:eastAsiaTheme="majorEastAsia" w:cstheme="majorBidi"/>
          <w:b/>
        </w:rPr>
        <w:t xml:space="preserve">Woda </w:t>
      </w:r>
      <w:r>
        <w:rPr>
          <w:rFonts w:eastAsiaTheme="majorEastAsia" w:cstheme="majorBidi"/>
          <w:b/>
        </w:rPr>
        <w:t>warunkowo</w:t>
      </w:r>
      <w:r w:rsidRPr="006617A3">
        <w:rPr>
          <w:rFonts w:eastAsiaTheme="majorEastAsia" w:cstheme="majorBidi"/>
          <w:b/>
        </w:rPr>
        <w:t xml:space="preserve"> nadaje się do spożycia</w:t>
      </w:r>
      <w:r w:rsidRPr="00B36FD5">
        <w:rPr>
          <w:rFonts w:ascii="Times New Roman" w:hAnsi="Times New Roman" w:cs="Times New Roman"/>
          <w:b/>
          <w:sz w:val="24"/>
        </w:rPr>
        <w:t xml:space="preserve"> </w:t>
      </w:r>
      <w:r w:rsidRPr="00B36FD5">
        <w:rPr>
          <w:rFonts w:eastAsiaTheme="majorEastAsia" w:cstheme="majorBidi"/>
          <w:b/>
        </w:rPr>
        <w:t>po uprzednim przegotowaniu.</w:t>
      </w:r>
    </w:p>
    <w:p w:rsidR="006617A3" w:rsidP="006617A3">
      <w:pPr>
        <w:spacing w:before="0" w:after="0"/>
        <w:rPr>
          <w:rFonts w:eastAsiaTheme="majorEastAsia" w:cstheme="majorBidi"/>
        </w:rPr>
      </w:pPr>
    </w:p>
    <w:p w:rsidR="00B36FD5" w:rsidRPr="00B36FD5" w:rsidP="00B36FD5">
      <w:pPr>
        <w:spacing w:before="0" w:after="0"/>
        <w:rPr>
          <w:rFonts w:eastAsiaTheme="majorEastAsia" w:cstheme="majorBidi"/>
        </w:rPr>
      </w:pPr>
      <w:r w:rsidRPr="00B36FD5">
        <w:rPr>
          <w:rFonts w:eastAsiaTheme="majorEastAsia" w:cstheme="majorBidi"/>
        </w:rPr>
        <w:t xml:space="preserve">Przegotowania wymaga też woda do przygotowywania posiłków, mycia spożywanych </w:t>
      </w:r>
      <w:r w:rsidRPr="00B36FD5">
        <w:rPr>
          <w:rFonts w:eastAsiaTheme="majorEastAsia" w:cstheme="majorBidi"/>
        </w:rPr>
        <w:br/>
        <w:t xml:space="preserve">na surowo owoców i warzyw, mycia zębów i mycia naczyń, kąpieli noworodków </w:t>
      </w:r>
      <w:r w:rsidRPr="00B36FD5">
        <w:rPr>
          <w:rFonts w:eastAsiaTheme="majorEastAsia" w:cstheme="majorBidi"/>
        </w:rPr>
        <w:br/>
        <w:t>i niemowląt.</w:t>
      </w:r>
    </w:p>
    <w:p w:rsidR="00B36FD5" w:rsidRPr="00B36FD5" w:rsidP="00B36FD5">
      <w:pPr>
        <w:spacing w:after="0"/>
        <w:rPr>
          <w:rFonts w:eastAsiaTheme="majorEastAsia" w:cstheme="majorBidi"/>
        </w:rPr>
      </w:pPr>
      <w:r w:rsidRPr="00B36FD5">
        <w:rPr>
          <w:rFonts w:eastAsiaTheme="majorEastAsia" w:cstheme="majorBidi"/>
        </w:rPr>
        <w:t>Uwaga: Wodę należy gotować przez minimum 2 minuty, a następnie bez gwałtownego schładzania pozostawić do ostudzenia.</w:t>
      </w:r>
    </w:p>
    <w:p w:rsidR="00B36FD5" w:rsidRPr="00B36FD5" w:rsidP="00B36FD5">
      <w:pPr>
        <w:spacing w:after="0"/>
        <w:rPr>
          <w:rFonts w:eastAsiaTheme="majorEastAsia" w:cstheme="majorBidi"/>
        </w:rPr>
      </w:pPr>
      <w:r w:rsidRPr="00B36FD5">
        <w:rPr>
          <w:rFonts w:eastAsiaTheme="majorEastAsia" w:cstheme="majorBidi"/>
        </w:rPr>
        <w:t xml:space="preserve">Woda bez przegotowania może być stosowana do codziennego mycia, prania odzieży, prac porządkowych (np. mycia podłóg) i spłukiwania toalet. </w:t>
      </w:r>
    </w:p>
    <w:p w:rsidR="00B36FD5" w:rsidRPr="00B36FD5" w:rsidP="00B36FD5">
      <w:pPr>
        <w:spacing w:before="0" w:after="0"/>
        <w:rPr>
          <w:rFonts w:eastAsiaTheme="majorEastAsia" w:cstheme="majorBidi"/>
        </w:rPr>
      </w:pPr>
      <w:r w:rsidRPr="00B36FD5">
        <w:rPr>
          <w:rFonts w:eastAsiaTheme="majorEastAsia" w:cstheme="majorBidi"/>
        </w:rPr>
        <w:t>Zalecenia obowiązują do czasu wydania kolejnego komunikatu.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F87FDD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1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1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F87FDD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2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2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F87FDD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F87FDD" w:rsidRPr="00F609C4" w:rsidP="006617A3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BC875A54-38B7-4ED9-BF1D-3C7E6E8BFBE2}"/>
    <w:embedBold r:id="rId2" w:fontKey="{59A3A260-07FC-4601-8CCA-94DB0296E270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3B801DF8-D522-4D2D-82FB-01C84C2B0674}"/>
    <w:embedBold r:id="rId4" w:fontKey="{0683602D-90B0-4861-A33E-0883E7613657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E67DE160-9722-4DA5-97E6-92DCB52443E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7FDD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7FDD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87FDD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F87FDD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F87FDD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F87FDD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F87FDD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22.5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F87FDD" w:rsidP="007D0359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F87FDD" w:rsidP="00F033BF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F87FDD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>
                      <w:rPr>
                        <w:sz w:val="16"/>
                        <w:szCs w:val="16"/>
                      </w:rPr>
                      <w:t xml:space="preserve"> 46 833 46 00</w:t>
                    </w:r>
                  </w:p>
                  <w:p w:rsidR="00F87FDD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F87FDD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7FDD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F87FDD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4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</Template>
  <TotalTime>5</TotalTime>
  <Pages>1</Pages>
  <Words>215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Katarzyna Figat</cp:lastModifiedBy>
  <cp:revision>4</cp:revision>
  <dcterms:created xsi:type="dcterms:W3CDTF">2025-12-05T09:35:00Z</dcterms:created>
  <dcterms:modified xsi:type="dcterms:W3CDTF">2025-12-05T12:13:00Z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