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B1A40" w14:textId="1BF2D627" w:rsidR="00E35DD3" w:rsidRPr="00854DE2" w:rsidRDefault="004D2EB2" w:rsidP="00854DE2">
      <w:pPr>
        <w:pStyle w:val="Bezodstpw"/>
        <w:ind w:left="6096"/>
        <w:rPr>
          <w:rFonts w:ascii="Times New Roman" w:hAnsi="Times New Roman"/>
          <w:sz w:val="24"/>
          <w:szCs w:val="24"/>
        </w:rPr>
      </w:pPr>
      <w:bookmarkStart w:id="0" w:name="_GoBack"/>
      <w:bookmarkEnd w:id="0"/>
      <w:r>
        <w:rPr>
          <w:rFonts w:ascii="Times New Roman" w:hAnsi="Times New Roman"/>
          <w:sz w:val="24"/>
          <w:szCs w:val="24"/>
        </w:rPr>
        <w:t>Załącznik</w:t>
      </w:r>
    </w:p>
    <w:p w14:paraId="640AC737" w14:textId="752D9984" w:rsidR="00E35DD3" w:rsidRPr="00854DE2" w:rsidRDefault="00E35DD3" w:rsidP="00854DE2">
      <w:pPr>
        <w:pStyle w:val="Bezodstpw"/>
        <w:ind w:left="6096"/>
        <w:rPr>
          <w:rFonts w:ascii="Times New Roman" w:hAnsi="Times New Roman"/>
          <w:sz w:val="24"/>
          <w:szCs w:val="24"/>
        </w:rPr>
      </w:pPr>
      <w:r w:rsidRPr="00854DE2">
        <w:rPr>
          <w:rFonts w:ascii="Times New Roman" w:hAnsi="Times New Roman"/>
          <w:sz w:val="24"/>
          <w:szCs w:val="24"/>
        </w:rPr>
        <w:t xml:space="preserve">do uchwały </w:t>
      </w:r>
      <w:r w:rsidR="00FE2205" w:rsidRPr="00854DE2">
        <w:rPr>
          <w:rFonts w:ascii="Times New Roman" w:hAnsi="Times New Roman"/>
          <w:sz w:val="24"/>
          <w:szCs w:val="24"/>
        </w:rPr>
        <w:t>nr</w:t>
      </w:r>
      <w:r w:rsidR="00FE2205">
        <w:rPr>
          <w:rFonts w:ascii="Times New Roman" w:hAnsi="Times New Roman"/>
          <w:sz w:val="24"/>
          <w:szCs w:val="24"/>
        </w:rPr>
        <w:t xml:space="preserve"> 80</w:t>
      </w:r>
      <w:r w:rsidR="00925971">
        <w:rPr>
          <w:rFonts w:ascii="Times New Roman" w:hAnsi="Times New Roman"/>
          <w:sz w:val="24"/>
          <w:szCs w:val="24"/>
        </w:rPr>
        <w:t>/2021</w:t>
      </w:r>
    </w:p>
    <w:p w14:paraId="0C896B24" w14:textId="6CACB5AB" w:rsidR="00E35DD3" w:rsidRPr="00854DE2" w:rsidRDefault="00925971" w:rsidP="00854DE2">
      <w:pPr>
        <w:pStyle w:val="Bezodstpw"/>
        <w:ind w:left="6096"/>
        <w:rPr>
          <w:rFonts w:ascii="Times New Roman" w:hAnsi="Times New Roman"/>
          <w:sz w:val="24"/>
          <w:szCs w:val="24"/>
        </w:rPr>
      </w:pPr>
      <w:r>
        <w:rPr>
          <w:rFonts w:ascii="Times New Roman" w:hAnsi="Times New Roman"/>
          <w:sz w:val="24"/>
          <w:szCs w:val="24"/>
        </w:rPr>
        <w:t>Rady Ministrów</w:t>
      </w:r>
    </w:p>
    <w:p w14:paraId="0EDFF59C" w14:textId="148E5B83" w:rsidR="00E35DD3" w:rsidRPr="00854DE2" w:rsidRDefault="00E35DD3" w:rsidP="00854DE2">
      <w:pPr>
        <w:pStyle w:val="Bezodstpw"/>
        <w:ind w:left="6096"/>
        <w:rPr>
          <w:rFonts w:ascii="Times New Roman" w:hAnsi="Times New Roman"/>
          <w:b/>
          <w:sz w:val="24"/>
          <w:szCs w:val="24"/>
        </w:rPr>
      </w:pPr>
      <w:r w:rsidRPr="00854DE2">
        <w:rPr>
          <w:rFonts w:ascii="Times New Roman" w:hAnsi="Times New Roman"/>
          <w:sz w:val="24"/>
          <w:szCs w:val="24"/>
        </w:rPr>
        <w:t>z dnia</w:t>
      </w:r>
      <w:r w:rsidR="00FE2205">
        <w:rPr>
          <w:rFonts w:ascii="Times New Roman" w:hAnsi="Times New Roman"/>
          <w:sz w:val="24"/>
          <w:szCs w:val="24"/>
        </w:rPr>
        <w:t xml:space="preserve"> 22 czerwca 2021 r.</w:t>
      </w:r>
    </w:p>
    <w:p w14:paraId="07FF3DBB" w14:textId="10825CE4" w:rsidR="009F7FF8" w:rsidRPr="00BC2D22" w:rsidRDefault="009F7FF8" w:rsidP="00C0145C">
      <w:pPr>
        <w:pStyle w:val="Nagwek1"/>
        <w:spacing w:before="0" w:after="120"/>
        <w:rPr>
          <w:rFonts w:ascii="Times New Roman" w:hAnsi="Times New Roman"/>
          <w:sz w:val="24"/>
          <w:szCs w:val="24"/>
        </w:rPr>
      </w:pPr>
    </w:p>
    <w:tbl>
      <w:tblPr>
        <w:tblW w:w="5142" w:type="pct"/>
        <w:jc w:val="center"/>
        <w:tblLook w:val="04A0" w:firstRow="1" w:lastRow="0" w:firstColumn="1" w:lastColumn="0" w:noHBand="0" w:noVBand="1"/>
      </w:tblPr>
      <w:tblGrid>
        <w:gridCol w:w="9330"/>
      </w:tblGrid>
      <w:tr w:rsidR="00B3359A" w:rsidRPr="00B3359A" w14:paraId="7E0264A0" w14:textId="77777777" w:rsidTr="009F7FF8">
        <w:trPr>
          <w:trHeight w:val="2880"/>
          <w:jc w:val="center"/>
        </w:trPr>
        <w:tc>
          <w:tcPr>
            <w:tcW w:w="5000" w:type="pct"/>
          </w:tcPr>
          <w:p w14:paraId="3F3AE2E7" w14:textId="77777777" w:rsidR="009F7FF8" w:rsidRPr="00BC2D22" w:rsidRDefault="009F7FF8" w:rsidP="009F7FF8">
            <w:pPr>
              <w:pStyle w:val="Bezodstpw"/>
              <w:jc w:val="center"/>
              <w:rPr>
                <w:rFonts w:ascii="Times New Roman" w:hAnsi="Times New Roman"/>
                <w:b/>
                <w:sz w:val="24"/>
              </w:rPr>
            </w:pPr>
          </w:p>
          <w:p w14:paraId="511F8E29" w14:textId="77777777" w:rsidR="009F7FF8" w:rsidRPr="00BC2D22" w:rsidRDefault="009F7FF8" w:rsidP="009F7FF8">
            <w:pPr>
              <w:pStyle w:val="Bezodstpw"/>
              <w:jc w:val="center"/>
              <w:rPr>
                <w:rFonts w:ascii="Times New Roman" w:hAnsi="Times New Roman"/>
                <w:b/>
                <w:sz w:val="24"/>
              </w:rPr>
            </w:pPr>
          </w:p>
          <w:p w14:paraId="429D975B" w14:textId="77777777" w:rsidR="009F7FF8" w:rsidRPr="00BC2D22" w:rsidRDefault="009F7FF8" w:rsidP="009F7FF8">
            <w:pPr>
              <w:pStyle w:val="Bezodstpw"/>
              <w:jc w:val="center"/>
              <w:rPr>
                <w:rFonts w:ascii="Times New Roman" w:hAnsi="Times New Roman"/>
                <w:b/>
                <w:sz w:val="24"/>
              </w:rPr>
            </w:pPr>
          </w:p>
          <w:p w14:paraId="32C45D72" w14:textId="77777777" w:rsidR="009F7FF8" w:rsidRPr="00BC2D22" w:rsidRDefault="009F7FF8" w:rsidP="009F7FF8">
            <w:pPr>
              <w:pStyle w:val="Bezodstpw"/>
              <w:rPr>
                <w:rFonts w:ascii="Times New Roman" w:hAnsi="Times New Roman"/>
                <w:b/>
                <w:sz w:val="24"/>
              </w:rPr>
            </w:pPr>
          </w:p>
          <w:p w14:paraId="32419AA8" w14:textId="76E0A296" w:rsidR="009F7FF8" w:rsidRPr="00BC2D22" w:rsidRDefault="009F7FF8" w:rsidP="009F7FF8">
            <w:pPr>
              <w:pStyle w:val="Bezodstpw"/>
              <w:jc w:val="center"/>
              <w:rPr>
                <w:rFonts w:ascii="Times New Roman" w:hAnsi="Times New Roman"/>
                <w:b/>
                <w:sz w:val="32"/>
              </w:rPr>
            </w:pPr>
            <w:r w:rsidRPr="00BC2D22">
              <w:rPr>
                <w:rFonts w:ascii="Times New Roman" w:hAnsi="Times New Roman"/>
                <w:b/>
                <w:sz w:val="32"/>
              </w:rPr>
              <w:t>Ministerstwo Ro</w:t>
            </w:r>
            <w:r w:rsidR="00C56E39">
              <w:rPr>
                <w:rFonts w:ascii="Times New Roman" w:hAnsi="Times New Roman"/>
                <w:b/>
                <w:sz w:val="32"/>
              </w:rPr>
              <w:t>zwoju</w:t>
            </w:r>
            <w:r w:rsidR="002E60AD">
              <w:rPr>
                <w:rFonts w:ascii="Times New Roman" w:hAnsi="Times New Roman"/>
                <w:b/>
                <w:sz w:val="32"/>
              </w:rPr>
              <w:t xml:space="preserve">, Pracy i </w:t>
            </w:r>
            <w:r w:rsidR="00C56E39">
              <w:rPr>
                <w:rFonts w:ascii="Times New Roman" w:hAnsi="Times New Roman"/>
                <w:b/>
                <w:sz w:val="32"/>
              </w:rPr>
              <w:t>Technologii</w:t>
            </w:r>
          </w:p>
          <w:p w14:paraId="19D6FA5F" w14:textId="77777777" w:rsidR="009F7FF8" w:rsidRPr="00BC2D22" w:rsidRDefault="009F7FF8" w:rsidP="009F7FF8">
            <w:pPr>
              <w:pStyle w:val="Bezodstpw"/>
              <w:jc w:val="center"/>
              <w:rPr>
                <w:rFonts w:ascii="Times New Roman" w:hAnsi="Times New Roman"/>
                <w:b/>
                <w:sz w:val="24"/>
                <w:szCs w:val="24"/>
              </w:rPr>
            </w:pPr>
          </w:p>
          <w:p w14:paraId="674FD218" w14:textId="77777777" w:rsidR="009F7FF8" w:rsidRPr="00BC2D22" w:rsidRDefault="009F7FF8" w:rsidP="009F7FF8">
            <w:pPr>
              <w:pStyle w:val="Bezodstpw"/>
              <w:jc w:val="center"/>
              <w:rPr>
                <w:rFonts w:ascii="Times New Roman" w:hAnsi="Times New Roman"/>
                <w:b/>
                <w:sz w:val="24"/>
                <w:szCs w:val="24"/>
              </w:rPr>
            </w:pPr>
          </w:p>
          <w:p w14:paraId="7C3BDCC6" w14:textId="77777777" w:rsidR="009F7FF8" w:rsidRPr="00BC2D22" w:rsidRDefault="009F7FF8" w:rsidP="009F7FF8">
            <w:pPr>
              <w:pStyle w:val="Bezodstpw"/>
              <w:jc w:val="center"/>
              <w:rPr>
                <w:rFonts w:ascii="Times New Roman" w:hAnsi="Times New Roman"/>
                <w:b/>
                <w:sz w:val="24"/>
                <w:szCs w:val="24"/>
              </w:rPr>
            </w:pPr>
          </w:p>
          <w:p w14:paraId="1F919403" w14:textId="77777777" w:rsidR="009F7FF8" w:rsidRPr="00B3359A" w:rsidRDefault="009F7FF8" w:rsidP="00C212BB">
            <w:pPr>
              <w:pStyle w:val="Cytat"/>
            </w:pPr>
          </w:p>
          <w:p w14:paraId="2EE80923" w14:textId="77777777" w:rsidR="009F7FF8" w:rsidRPr="00BC2D22" w:rsidRDefault="009F7FF8" w:rsidP="009F7FF8">
            <w:pPr>
              <w:pStyle w:val="Bezodstpw"/>
              <w:jc w:val="center"/>
              <w:rPr>
                <w:rFonts w:ascii="Times New Roman" w:hAnsi="Times New Roman"/>
                <w:b/>
                <w:sz w:val="24"/>
                <w:szCs w:val="24"/>
              </w:rPr>
            </w:pPr>
          </w:p>
          <w:p w14:paraId="16B35996" w14:textId="77777777" w:rsidR="009F7FF8" w:rsidRPr="00BC2D22" w:rsidRDefault="009F7FF8" w:rsidP="009F7FF8">
            <w:pPr>
              <w:pStyle w:val="Bezodstpw"/>
              <w:jc w:val="center"/>
              <w:rPr>
                <w:rFonts w:ascii="Times New Roman" w:hAnsi="Times New Roman"/>
                <w:b/>
                <w:sz w:val="24"/>
                <w:szCs w:val="24"/>
              </w:rPr>
            </w:pPr>
          </w:p>
          <w:p w14:paraId="7980891C" w14:textId="77777777" w:rsidR="009F7FF8" w:rsidRPr="00BC2D22" w:rsidRDefault="009F7FF8" w:rsidP="009F7FF8">
            <w:pPr>
              <w:pStyle w:val="Bezodstpw"/>
              <w:jc w:val="center"/>
              <w:rPr>
                <w:rFonts w:ascii="Times New Roman" w:hAnsi="Times New Roman"/>
                <w:b/>
                <w:sz w:val="24"/>
                <w:szCs w:val="24"/>
              </w:rPr>
            </w:pPr>
          </w:p>
          <w:p w14:paraId="5318EB29" w14:textId="77777777" w:rsidR="009F7FF8" w:rsidRPr="00BC2D22" w:rsidRDefault="009F7FF8" w:rsidP="009F7FF8">
            <w:pPr>
              <w:pStyle w:val="Bezodstpw"/>
              <w:jc w:val="center"/>
              <w:rPr>
                <w:rFonts w:ascii="Times New Roman" w:eastAsia="Times New Roman" w:hAnsi="Times New Roman"/>
                <w:caps/>
              </w:rPr>
            </w:pPr>
          </w:p>
        </w:tc>
      </w:tr>
      <w:tr w:rsidR="00B3359A" w:rsidRPr="00B3359A" w14:paraId="4175FF93" w14:textId="77777777" w:rsidTr="009F7FF8">
        <w:trPr>
          <w:trHeight w:val="1440"/>
          <w:jc w:val="center"/>
        </w:trPr>
        <w:tc>
          <w:tcPr>
            <w:tcW w:w="5000" w:type="pct"/>
            <w:tcBorders>
              <w:bottom w:val="single" w:sz="4" w:space="0" w:color="4F81BD"/>
            </w:tcBorders>
            <w:vAlign w:val="center"/>
          </w:tcPr>
          <w:p w14:paraId="3CDB3B12" w14:textId="671B10AC" w:rsidR="009F7FF8" w:rsidRPr="00BC2D22" w:rsidRDefault="009F7FF8" w:rsidP="009F7FF8">
            <w:pPr>
              <w:pStyle w:val="Bezodstpw"/>
              <w:jc w:val="center"/>
              <w:rPr>
                <w:rFonts w:ascii="Times New Roman" w:eastAsia="Times New Roman" w:hAnsi="Times New Roman"/>
                <w:sz w:val="80"/>
                <w:szCs w:val="80"/>
              </w:rPr>
            </w:pPr>
            <w:r w:rsidRPr="00BC2D22">
              <w:rPr>
                <w:rFonts w:ascii="Times New Roman" w:hAnsi="Times New Roman"/>
                <w:b/>
                <w:sz w:val="40"/>
              </w:rPr>
              <w:t xml:space="preserve">Krajowy Plan Działań na </w:t>
            </w:r>
            <w:r w:rsidR="003B2B3C">
              <w:rPr>
                <w:rFonts w:ascii="Times New Roman" w:hAnsi="Times New Roman"/>
                <w:b/>
                <w:sz w:val="40"/>
              </w:rPr>
              <w:t>rzecz Zatrudnienia</w:t>
            </w:r>
            <w:r w:rsidR="004C3A7E">
              <w:rPr>
                <w:rFonts w:ascii="Times New Roman" w:hAnsi="Times New Roman"/>
                <w:b/>
                <w:sz w:val="40"/>
              </w:rPr>
              <w:t xml:space="preserve"> </w:t>
            </w:r>
            <w:r w:rsidR="003B2B3C">
              <w:rPr>
                <w:rFonts w:ascii="Times New Roman" w:hAnsi="Times New Roman"/>
                <w:b/>
                <w:sz w:val="40"/>
              </w:rPr>
              <w:t>na</w:t>
            </w:r>
            <w:r w:rsidR="004C3A7E">
              <w:rPr>
                <w:rFonts w:ascii="Times New Roman" w:hAnsi="Times New Roman"/>
                <w:b/>
                <w:sz w:val="40"/>
              </w:rPr>
              <w:t> </w:t>
            </w:r>
            <w:r w:rsidR="00074CB4">
              <w:rPr>
                <w:rFonts w:ascii="Times New Roman" w:hAnsi="Times New Roman"/>
                <w:b/>
                <w:sz w:val="40"/>
              </w:rPr>
              <w:t xml:space="preserve">rok </w:t>
            </w:r>
            <w:r w:rsidRPr="00BC2D22">
              <w:rPr>
                <w:rFonts w:ascii="Times New Roman" w:hAnsi="Times New Roman"/>
                <w:b/>
                <w:sz w:val="40"/>
              </w:rPr>
              <w:t>202</w:t>
            </w:r>
            <w:r w:rsidR="00B82381" w:rsidRPr="00BC2D22">
              <w:rPr>
                <w:rFonts w:ascii="Times New Roman" w:hAnsi="Times New Roman"/>
                <w:b/>
                <w:sz w:val="40"/>
              </w:rPr>
              <w:t>1</w:t>
            </w:r>
          </w:p>
        </w:tc>
      </w:tr>
      <w:tr w:rsidR="00B3359A" w:rsidRPr="00B3359A" w14:paraId="67D3B2E9" w14:textId="77777777" w:rsidTr="009F7FF8">
        <w:trPr>
          <w:trHeight w:val="360"/>
          <w:jc w:val="center"/>
        </w:trPr>
        <w:tc>
          <w:tcPr>
            <w:tcW w:w="5000" w:type="pct"/>
            <w:vAlign w:val="center"/>
          </w:tcPr>
          <w:p w14:paraId="66DA82AA" w14:textId="77777777" w:rsidR="009F7FF8" w:rsidRPr="00BC2D22" w:rsidRDefault="009F7FF8" w:rsidP="009F7FF8">
            <w:pPr>
              <w:pStyle w:val="Bezodstpw"/>
              <w:jc w:val="center"/>
              <w:rPr>
                <w:rFonts w:ascii="Times New Roman" w:hAnsi="Times New Roman"/>
                <w:sz w:val="24"/>
                <w:szCs w:val="24"/>
              </w:rPr>
            </w:pPr>
          </w:p>
        </w:tc>
      </w:tr>
      <w:tr w:rsidR="00B3359A" w:rsidRPr="00B3359A" w14:paraId="3199AC8E" w14:textId="77777777" w:rsidTr="009F7FF8">
        <w:trPr>
          <w:trHeight w:val="360"/>
          <w:jc w:val="center"/>
        </w:trPr>
        <w:tc>
          <w:tcPr>
            <w:tcW w:w="5000" w:type="pct"/>
            <w:vAlign w:val="center"/>
          </w:tcPr>
          <w:p w14:paraId="3F8377DA" w14:textId="77777777" w:rsidR="009F7FF8" w:rsidRPr="00BC2D22" w:rsidRDefault="009F7FF8" w:rsidP="009F7FF8">
            <w:pPr>
              <w:pStyle w:val="Bezodstpw"/>
              <w:jc w:val="both"/>
              <w:rPr>
                <w:rFonts w:ascii="Times New Roman" w:hAnsi="Times New Roman"/>
                <w:b/>
                <w:bCs/>
                <w:sz w:val="24"/>
                <w:szCs w:val="24"/>
              </w:rPr>
            </w:pPr>
          </w:p>
        </w:tc>
      </w:tr>
      <w:tr w:rsidR="00B3359A" w:rsidRPr="00B3359A" w14:paraId="3E866D5E" w14:textId="77777777" w:rsidTr="009F7FF8">
        <w:trPr>
          <w:trHeight w:val="360"/>
          <w:jc w:val="center"/>
        </w:trPr>
        <w:tc>
          <w:tcPr>
            <w:tcW w:w="5000" w:type="pct"/>
            <w:vAlign w:val="center"/>
          </w:tcPr>
          <w:p w14:paraId="6F7D8C90" w14:textId="77777777" w:rsidR="009F7FF8" w:rsidRPr="00BC2D22" w:rsidRDefault="009F7FF8" w:rsidP="009F7FF8">
            <w:pPr>
              <w:pStyle w:val="Bezodstpw"/>
              <w:jc w:val="both"/>
              <w:rPr>
                <w:rFonts w:ascii="Times New Roman" w:hAnsi="Times New Roman"/>
                <w:b/>
                <w:bCs/>
                <w:sz w:val="24"/>
                <w:szCs w:val="24"/>
              </w:rPr>
            </w:pPr>
          </w:p>
        </w:tc>
      </w:tr>
    </w:tbl>
    <w:p w14:paraId="461E8F22" w14:textId="77777777" w:rsidR="009F7FF8" w:rsidRPr="00BC2D22" w:rsidRDefault="009F7FF8" w:rsidP="009F7FF8">
      <w:pPr>
        <w:jc w:val="both"/>
        <w:rPr>
          <w:rFonts w:ascii="Times New Roman" w:hAnsi="Times New Roman"/>
        </w:rPr>
      </w:pPr>
    </w:p>
    <w:p w14:paraId="1D65D8FB" w14:textId="77777777" w:rsidR="009F7FF8" w:rsidRPr="00BC2D22" w:rsidRDefault="009F7FF8" w:rsidP="009F7FF8">
      <w:pPr>
        <w:jc w:val="both"/>
        <w:rPr>
          <w:rFonts w:ascii="Times New Roman" w:hAnsi="Times New Roman"/>
        </w:rPr>
      </w:pPr>
    </w:p>
    <w:tbl>
      <w:tblPr>
        <w:tblpPr w:leftFromText="187" w:rightFromText="187" w:horzAnchor="margin" w:tblpXSpec="center" w:tblpYSpec="bottom"/>
        <w:tblW w:w="5000" w:type="pct"/>
        <w:tblLook w:val="04A0" w:firstRow="1" w:lastRow="0" w:firstColumn="1" w:lastColumn="0" w:noHBand="0" w:noVBand="1"/>
      </w:tblPr>
      <w:tblGrid>
        <w:gridCol w:w="9072"/>
      </w:tblGrid>
      <w:tr w:rsidR="00B3359A" w:rsidRPr="00B3359A" w14:paraId="1E04EC82" w14:textId="77777777" w:rsidTr="009F7FF8">
        <w:trPr>
          <w:trHeight w:val="141"/>
        </w:trPr>
        <w:tc>
          <w:tcPr>
            <w:tcW w:w="5000" w:type="pct"/>
          </w:tcPr>
          <w:p w14:paraId="6741CF8D" w14:textId="77777777" w:rsidR="009F7FF8" w:rsidRPr="00854DE2" w:rsidRDefault="009F7FF8" w:rsidP="00503E2C">
            <w:pPr>
              <w:pStyle w:val="Bezodstpw"/>
              <w:rPr>
                <w:rFonts w:ascii="Times New Roman" w:hAnsi="Times New Roman"/>
                <w:b/>
                <w:bCs/>
                <w:sz w:val="24"/>
                <w:szCs w:val="24"/>
              </w:rPr>
            </w:pPr>
          </w:p>
          <w:p w14:paraId="62C4412B" w14:textId="77777777" w:rsidR="009F7FF8" w:rsidRPr="00F91CD0" w:rsidRDefault="009F7FF8" w:rsidP="009F7FF8">
            <w:pPr>
              <w:pStyle w:val="Bezodstpw"/>
              <w:jc w:val="center"/>
              <w:rPr>
                <w:rFonts w:ascii="Times New Roman" w:hAnsi="Times New Roman"/>
              </w:rPr>
            </w:pPr>
          </w:p>
        </w:tc>
      </w:tr>
    </w:tbl>
    <w:p w14:paraId="3DF2018E" w14:textId="77777777" w:rsidR="009F7FF8" w:rsidRPr="00BC2D22" w:rsidRDefault="009F7FF8" w:rsidP="009F7FF8">
      <w:pPr>
        <w:jc w:val="center"/>
        <w:rPr>
          <w:rFonts w:ascii="Times New Roman" w:hAnsi="Times New Roman"/>
        </w:rPr>
      </w:pPr>
    </w:p>
    <w:p w14:paraId="0832859F" w14:textId="77777777" w:rsidR="009F7FF8" w:rsidRPr="00BC2D22" w:rsidRDefault="009F7FF8" w:rsidP="009F7FF8">
      <w:pPr>
        <w:jc w:val="center"/>
        <w:rPr>
          <w:rFonts w:ascii="Times New Roman" w:hAnsi="Times New Roman"/>
          <w:b/>
          <w:sz w:val="24"/>
        </w:rPr>
      </w:pPr>
    </w:p>
    <w:p w14:paraId="153CE0DB" w14:textId="77777777" w:rsidR="009F7FF8" w:rsidRPr="00BC2D22" w:rsidRDefault="009F7FF8" w:rsidP="009F7FF8">
      <w:pPr>
        <w:jc w:val="center"/>
        <w:rPr>
          <w:rFonts w:ascii="Times New Roman" w:hAnsi="Times New Roman"/>
          <w:b/>
          <w:sz w:val="24"/>
        </w:rPr>
      </w:pPr>
    </w:p>
    <w:p w14:paraId="5B8AFEF5" w14:textId="77777777" w:rsidR="009F7FF8" w:rsidRPr="00BC2D22" w:rsidRDefault="009F7FF8" w:rsidP="009F7FF8">
      <w:pPr>
        <w:jc w:val="center"/>
        <w:rPr>
          <w:rFonts w:ascii="Times New Roman" w:hAnsi="Times New Roman"/>
          <w:b/>
          <w:sz w:val="24"/>
        </w:rPr>
      </w:pPr>
    </w:p>
    <w:p w14:paraId="7E63EF31" w14:textId="77777777" w:rsidR="009F7FF8" w:rsidRDefault="009F7FF8" w:rsidP="009F7FF8">
      <w:pPr>
        <w:jc w:val="center"/>
        <w:rPr>
          <w:rFonts w:ascii="Times New Roman" w:hAnsi="Times New Roman"/>
          <w:b/>
          <w:sz w:val="24"/>
        </w:rPr>
      </w:pPr>
    </w:p>
    <w:p w14:paraId="5ADC241C" w14:textId="77777777" w:rsidR="001770F6" w:rsidRPr="00BC2D22" w:rsidRDefault="001770F6" w:rsidP="009F7FF8">
      <w:pPr>
        <w:jc w:val="center"/>
        <w:rPr>
          <w:rFonts w:ascii="Times New Roman" w:hAnsi="Times New Roman"/>
          <w:b/>
          <w:sz w:val="24"/>
        </w:rPr>
      </w:pPr>
    </w:p>
    <w:p w14:paraId="4A622302" w14:textId="77777777" w:rsidR="009F7FF8" w:rsidRPr="00BC2D22" w:rsidRDefault="009F7FF8" w:rsidP="009F7FF8">
      <w:pPr>
        <w:jc w:val="center"/>
        <w:rPr>
          <w:rFonts w:ascii="Times New Roman" w:hAnsi="Times New Roman"/>
          <w:b/>
          <w:sz w:val="24"/>
        </w:rPr>
      </w:pPr>
    </w:p>
    <w:p w14:paraId="31E5DF97" w14:textId="1EEAC79D" w:rsidR="009F7FF8" w:rsidRPr="00BC2D22" w:rsidRDefault="00F90D44" w:rsidP="009F7FF8">
      <w:pPr>
        <w:jc w:val="center"/>
        <w:rPr>
          <w:rFonts w:ascii="Times New Roman" w:hAnsi="Times New Roman"/>
          <w:b/>
          <w:sz w:val="24"/>
        </w:rPr>
      </w:pPr>
      <w:r>
        <w:rPr>
          <w:rFonts w:ascii="Times New Roman" w:hAnsi="Times New Roman"/>
          <w:b/>
          <w:sz w:val="24"/>
        </w:rPr>
        <w:t xml:space="preserve">Warszawa, </w:t>
      </w:r>
      <w:r w:rsidR="00E54194">
        <w:rPr>
          <w:rFonts w:ascii="Times New Roman" w:hAnsi="Times New Roman"/>
          <w:b/>
          <w:sz w:val="24"/>
        </w:rPr>
        <w:t>2021</w:t>
      </w:r>
    </w:p>
    <w:p w14:paraId="5ABF71DB" w14:textId="77777777" w:rsidR="00AB28EC" w:rsidRPr="00854DE2" w:rsidRDefault="00AB28EC" w:rsidP="00AF1C2B">
      <w:pPr>
        <w:pStyle w:val="Bezodstpw"/>
        <w:rPr>
          <w:rFonts w:ascii="Times New Roman" w:hAnsi="Times New Roman"/>
          <w:b/>
          <w:bCs/>
          <w:sz w:val="24"/>
          <w:szCs w:val="24"/>
        </w:rPr>
      </w:pPr>
    </w:p>
    <w:p w14:paraId="7D7FBBC4" w14:textId="77777777" w:rsidR="00F90D44" w:rsidRPr="00854DE2" w:rsidRDefault="00F90D44" w:rsidP="00AF1C2B">
      <w:pPr>
        <w:pStyle w:val="Bezodstpw"/>
        <w:rPr>
          <w:rFonts w:ascii="Times New Roman" w:hAnsi="Times New Roman"/>
          <w:b/>
          <w:bCs/>
          <w:sz w:val="24"/>
          <w:szCs w:val="24"/>
        </w:rPr>
      </w:pPr>
    </w:p>
    <w:p w14:paraId="28534CE9" w14:textId="77777777" w:rsidR="001770F6" w:rsidRPr="004C3A7E" w:rsidRDefault="001770F6">
      <w:pPr>
        <w:pStyle w:val="Nagwekspisutreci"/>
        <w:rPr>
          <w:rFonts w:ascii="Times New Roman" w:hAnsi="Times New Roman" w:cs="Times New Roman"/>
        </w:rPr>
      </w:pPr>
      <w:r w:rsidRPr="004C3A7E">
        <w:rPr>
          <w:rFonts w:ascii="Times New Roman" w:hAnsi="Times New Roman" w:cs="Times New Roman"/>
        </w:rPr>
        <w:lastRenderedPageBreak/>
        <w:t>Spis treści</w:t>
      </w:r>
    </w:p>
    <w:p w14:paraId="1EBA401E" w14:textId="77777777" w:rsidR="00C04CD5" w:rsidRPr="008A26C4" w:rsidRDefault="00C04CD5" w:rsidP="00131CDE"/>
    <w:p w14:paraId="6A3A7E96" w14:textId="1860423B" w:rsidR="0043218D" w:rsidRDefault="001770F6" w:rsidP="00FE2205">
      <w:pPr>
        <w:pStyle w:val="Spistreci1"/>
        <w:rPr>
          <w:rFonts w:asciiTheme="minorHAnsi" w:hAnsiTheme="minorHAnsi"/>
        </w:rPr>
      </w:pPr>
      <w:r>
        <w:fldChar w:fldCharType="begin"/>
      </w:r>
      <w:r>
        <w:instrText xml:space="preserve"> TOC \o "1-3" \h \z \u </w:instrText>
      </w:r>
      <w:r>
        <w:fldChar w:fldCharType="separate"/>
      </w:r>
      <w:hyperlink w:anchor="_Toc56495160" w:history="1">
        <w:r w:rsidR="0043218D" w:rsidRPr="005C005E">
          <w:rPr>
            <w:rStyle w:val="Hipercze"/>
          </w:rPr>
          <w:t>I.</w:t>
        </w:r>
        <w:r w:rsidR="0043218D">
          <w:rPr>
            <w:rFonts w:asciiTheme="minorHAnsi" w:hAnsiTheme="minorHAnsi"/>
          </w:rPr>
          <w:tab/>
        </w:r>
        <w:r w:rsidR="0043218D" w:rsidRPr="005C005E">
          <w:rPr>
            <w:rStyle w:val="Hipercze"/>
          </w:rPr>
          <w:t xml:space="preserve">Wprowadzenie – podstawa prawna i cel sporządzenia Krajowego Planu Działań na rzecz Zatrudnienia na </w:t>
        </w:r>
        <w:r w:rsidR="000D06C9">
          <w:rPr>
            <w:rStyle w:val="Hipercze"/>
          </w:rPr>
          <w:t xml:space="preserve">rok </w:t>
        </w:r>
        <w:r w:rsidR="0043218D" w:rsidRPr="005C005E">
          <w:rPr>
            <w:rStyle w:val="Hipercze"/>
          </w:rPr>
          <w:t>2021</w:t>
        </w:r>
        <w:r w:rsidR="0043218D">
          <w:rPr>
            <w:webHidden/>
          </w:rPr>
          <w:tab/>
        </w:r>
        <w:r w:rsidR="0043218D">
          <w:rPr>
            <w:webHidden/>
          </w:rPr>
          <w:fldChar w:fldCharType="begin"/>
        </w:r>
        <w:r w:rsidR="0043218D">
          <w:rPr>
            <w:webHidden/>
          </w:rPr>
          <w:instrText xml:space="preserve"> PAGEREF _Toc56495160 \h </w:instrText>
        </w:r>
        <w:r w:rsidR="0043218D">
          <w:rPr>
            <w:webHidden/>
          </w:rPr>
        </w:r>
        <w:r w:rsidR="0043218D">
          <w:rPr>
            <w:webHidden/>
          </w:rPr>
          <w:fldChar w:fldCharType="separate"/>
        </w:r>
        <w:r w:rsidR="00233721">
          <w:rPr>
            <w:webHidden/>
          </w:rPr>
          <w:t>3</w:t>
        </w:r>
        <w:r w:rsidR="0043218D">
          <w:rPr>
            <w:webHidden/>
          </w:rPr>
          <w:fldChar w:fldCharType="end"/>
        </w:r>
      </w:hyperlink>
    </w:p>
    <w:p w14:paraId="61172977" w14:textId="4B51C530" w:rsidR="0043218D" w:rsidRDefault="0049043B" w:rsidP="00FE2205">
      <w:pPr>
        <w:pStyle w:val="Spistreci1"/>
        <w:rPr>
          <w:rFonts w:asciiTheme="minorHAnsi" w:hAnsiTheme="minorHAnsi"/>
        </w:rPr>
      </w:pPr>
      <w:hyperlink w:anchor="_Toc56495161" w:history="1">
        <w:r w:rsidR="0043218D" w:rsidRPr="005C005E">
          <w:rPr>
            <w:rStyle w:val="Hipercze"/>
          </w:rPr>
          <w:t>II.</w:t>
        </w:r>
        <w:r w:rsidR="00FE2205">
          <w:rPr>
            <w:rStyle w:val="Hipercze"/>
          </w:rPr>
          <w:tab/>
        </w:r>
        <w:r w:rsidR="0043218D" w:rsidRPr="005C005E">
          <w:rPr>
            <w:rStyle w:val="Hipercze"/>
          </w:rPr>
          <w:t>Diagnoz</w:t>
        </w:r>
        <w:r w:rsidR="00233721">
          <w:rPr>
            <w:rStyle w:val="Hipercze"/>
          </w:rPr>
          <w:t>a i główne wyzwania rynku pracy</w:t>
        </w:r>
        <w:r w:rsidR="0043218D">
          <w:rPr>
            <w:webHidden/>
          </w:rPr>
          <w:tab/>
        </w:r>
        <w:r w:rsidR="0043218D">
          <w:rPr>
            <w:webHidden/>
          </w:rPr>
          <w:fldChar w:fldCharType="begin"/>
        </w:r>
        <w:r w:rsidR="0043218D">
          <w:rPr>
            <w:webHidden/>
          </w:rPr>
          <w:instrText xml:space="preserve"> PAGEREF _Toc56495161 \h </w:instrText>
        </w:r>
        <w:r w:rsidR="0043218D">
          <w:rPr>
            <w:webHidden/>
          </w:rPr>
        </w:r>
        <w:r w:rsidR="0043218D">
          <w:rPr>
            <w:webHidden/>
          </w:rPr>
          <w:fldChar w:fldCharType="separate"/>
        </w:r>
        <w:r w:rsidR="00233721">
          <w:rPr>
            <w:webHidden/>
          </w:rPr>
          <w:t>5</w:t>
        </w:r>
        <w:r w:rsidR="0043218D">
          <w:rPr>
            <w:webHidden/>
          </w:rPr>
          <w:fldChar w:fldCharType="end"/>
        </w:r>
      </w:hyperlink>
    </w:p>
    <w:p w14:paraId="509EA66D" w14:textId="405E5611" w:rsidR="0043218D" w:rsidRDefault="0049043B" w:rsidP="00FE2205">
      <w:pPr>
        <w:pStyle w:val="Spistreci1"/>
        <w:rPr>
          <w:rFonts w:asciiTheme="minorHAnsi" w:hAnsiTheme="minorHAnsi"/>
        </w:rPr>
      </w:pPr>
      <w:hyperlink w:anchor="_Toc56495162" w:history="1">
        <w:r w:rsidR="0043218D" w:rsidRPr="005C005E">
          <w:rPr>
            <w:rStyle w:val="Hipercze"/>
          </w:rPr>
          <w:t>II.1.</w:t>
        </w:r>
        <w:r w:rsidR="00FE2205">
          <w:rPr>
            <w:rStyle w:val="Hipercze"/>
          </w:rPr>
          <w:tab/>
        </w:r>
        <w:r w:rsidR="0043218D" w:rsidRPr="005C005E">
          <w:rPr>
            <w:rStyle w:val="Hipercze"/>
          </w:rPr>
          <w:t xml:space="preserve">Sytuacja na rynku pracy w Polsce w latach 2019 i 2020 </w:t>
        </w:r>
        <w:r w:rsidR="008845FF">
          <w:rPr>
            <w:rStyle w:val="Hipercze"/>
          </w:rPr>
          <w:t>–</w:t>
        </w:r>
        <w:r w:rsidR="0043218D" w:rsidRPr="005C005E">
          <w:rPr>
            <w:rStyle w:val="Hipercze"/>
          </w:rPr>
          <w:t xml:space="preserve"> obserwowane tendencje, kontekst europejski</w:t>
        </w:r>
        <w:r w:rsidR="0043218D">
          <w:rPr>
            <w:webHidden/>
          </w:rPr>
          <w:tab/>
        </w:r>
        <w:r w:rsidR="0043218D">
          <w:rPr>
            <w:webHidden/>
          </w:rPr>
          <w:fldChar w:fldCharType="begin"/>
        </w:r>
        <w:r w:rsidR="0043218D">
          <w:rPr>
            <w:webHidden/>
          </w:rPr>
          <w:instrText xml:space="preserve"> PAGEREF _Toc56495162 \h </w:instrText>
        </w:r>
        <w:r w:rsidR="0043218D">
          <w:rPr>
            <w:webHidden/>
          </w:rPr>
        </w:r>
        <w:r w:rsidR="0043218D">
          <w:rPr>
            <w:webHidden/>
          </w:rPr>
          <w:fldChar w:fldCharType="separate"/>
        </w:r>
        <w:r w:rsidR="00233721">
          <w:rPr>
            <w:webHidden/>
          </w:rPr>
          <w:t>5</w:t>
        </w:r>
        <w:r w:rsidR="0043218D">
          <w:rPr>
            <w:webHidden/>
          </w:rPr>
          <w:fldChar w:fldCharType="end"/>
        </w:r>
      </w:hyperlink>
    </w:p>
    <w:p w14:paraId="71638886" w14:textId="163D3EAF" w:rsidR="0043218D" w:rsidRDefault="0049043B" w:rsidP="00FE2205">
      <w:pPr>
        <w:pStyle w:val="Spistreci1"/>
        <w:rPr>
          <w:rFonts w:asciiTheme="minorHAnsi" w:hAnsiTheme="minorHAnsi"/>
        </w:rPr>
      </w:pPr>
      <w:hyperlink w:anchor="_Toc56495163" w:history="1">
        <w:r w:rsidR="0043218D" w:rsidRPr="005C005E">
          <w:rPr>
            <w:rStyle w:val="Hipercze"/>
          </w:rPr>
          <w:t>II.2.</w:t>
        </w:r>
        <w:r w:rsidR="00FE2205">
          <w:rPr>
            <w:rStyle w:val="Hipercze"/>
          </w:rPr>
          <w:tab/>
        </w:r>
        <w:r w:rsidR="0043218D" w:rsidRPr="005C005E">
          <w:rPr>
            <w:rStyle w:val="Hipercze"/>
          </w:rPr>
          <w:t>Działania podjęte w odpowiedzi na skutki społeczno-gospodarcze wywołane COVID-19</w:t>
        </w:r>
        <w:r w:rsidR="0043218D">
          <w:rPr>
            <w:webHidden/>
          </w:rPr>
          <w:tab/>
        </w:r>
        <w:r w:rsidR="0043218D">
          <w:rPr>
            <w:webHidden/>
          </w:rPr>
          <w:fldChar w:fldCharType="begin"/>
        </w:r>
        <w:r w:rsidR="0043218D">
          <w:rPr>
            <w:webHidden/>
          </w:rPr>
          <w:instrText xml:space="preserve"> PAGEREF _Toc56495163 \h </w:instrText>
        </w:r>
        <w:r w:rsidR="0043218D">
          <w:rPr>
            <w:webHidden/>
          </w:rPr>
        </w:r>
        <w:r w:rsidR="0043218D">
          <w:rPr>
            <w:webHidden/>
          </w:rPr>
          <w:fldChar w:fldCharType="separate"/>
        </w:r>
        <w:r w:rsidR="00233721">
          <w:rPr>
            <w:webHidden/>
          </w:rPr>
          <w:t>8</w:t>
        </w:r>
        <w:r w:rsidR="0043218D">
          <w:rPr>
            <w:webHidden/>
          </w:rPr>
          <w:fldChar w:fldCharType="end"/>
        </w:r>
      </w:hyperlink>
    </w:p>
    <w:p w14:paraId="12797039" w14:textId="3E05137A" w:rsidR="0043218D" w:rsidRDefault="0049043B" w:rsidP="00FE2205">
      <w:pPr>
        <w:pStyle w:val="Spistreci1"/>
        <w:rPr>
          <w:rFonts w:asciiTheme="minorHAnsi" w:hAnsiTheme="minorHAnsi"/>
        </w:rPr>
      </w:pPr>
      <w:hyperlink w:anchor="_Toc56495164" w:history="1">
        <w:r w:rsidR="0043218D" w:rsidRPr="005C005E">
          <w:rPr>
            <w:rStyle w:val="Hipercze"/>
          </w:rPr>
          <w:t>II.3.</w:t>
        </w:r>
        <w:r w:rsidR="00FE2205">
          <w:rPr>
            <w:rStyle w:val="Hipercze"/>
          </w:rPr>
          <w:tab/>
        </w:r>
        <w:r w:rsidR="0043218D" w:rsidRPr="005C005E">
          <w:rPr>
            <w:rStyle w:val="Hipercze"/>
          </w:rPr>
          <w:t>Wyzwania dla rynku pracy</w:t>
        </w:r>
        <w:r w:rsidR="0043218D">
          <w:rPr>
            <w:webHidden/>
          </w:rPr>
          <w:tab/>
        </w:r>
        <w:r w:rsidR="0043218D">
          <w:rPr>
            <w:webHidden/>
          </w:rPr>
          <w:fldChar w:fldCharType="begin"/>
        </w:r>
        <w:r w:rsidR="0043218D">
          <w:rPr>
            <w:webHidden/>
          </w:rPr>
          <w:instrText xml:space="preserve"> PAGEREF _Toc56495164 \h </w:instrText>
        </w:r>
        <w:r w:rsidR="0043218D">
          <w:rPr>
            <w:webHidden/>
          </w:rPr>
        </w:r>
        <w:r w:rsidR="0043218D">
          <w:rPr>
            <w:webHidden/>
          </w:rPr>
          <w:fldChar w:fldCharType="separate"/>
        </w:r>
        <w:r w:rsidR="00233721">
          <w:rPr>
            <w:webHidden/>
          </w:rPr>
          <w:t>15</w:t>
        </w:r>
        <w:r w:rsidR="0043218D">
          <w:rPr>
            <w:webHidden/>
          </w:rPr>
          <w:fldChar w:fldCharType="end"/>
        </w:r>
      </w:hyperlink>
    </w:p>
    <w:p w14:paraId="57D2F1C7" w14:textId="2EFC17FA" w:rsidR="0043218D" w:rsidRDefault="0049043B" w:rsidP="00FE2205">
      <w:pPr>
        <w:pStyle w:val="Spistreci1"/>
        <w:rPr>
          <w:rFonts w:asciiTheme="minorHAnsi" w:hAnsiTheme="minorHAnsi"/>
        </w:rPr>
      </w:pPr>
      <w:hyperlink w:anchor="_Toc56495165" w:history="1">
        <w:r w:rsidR="0043218D" w:rsidRPr="005C005E">
          <w:rPr>
            <w:rStyle w:val="Hipercze"/>
          </w:rPr>
          <w:t>III.</w:t>
        </w:r>
        <w:r w:rsidR="00FE2205">
          <w:rPr>
            <w:rStyle w:val="Hipercze"/>
          </w:rPr>
          <w:tab/>
        </w:r>
        <w:r w:rsidR="0043218D" w:rsidRPr="005C005E">
          <w:rPr>
            <w:rStyle w:val="Hipercze"/>
          </w:rPr>
          <w:t>Cele KPDZ 2021, działania kierunkowe i zadania do realizacji</w:t>
        </w:r>
        <w:r w:rsidR="0043218D">
          <w:rPr>
            <w:webHidden/>
          </w:rPr>
          <w:tab/>
        </w:r>
        <w:r w:rsidR="0043218D">
          <w:rPr>
            <w:webHidden/>
          </w:rPr>
          <w:fldChar w:fldCharType="begin"/>
        </w:r>
        <w:r w:rsidR="0043218D">
          <w:rPr>
            <w:webHidden/>
          </w:rPr>
          <w:instrText xml:space="preserve"> PAGEREF _Toc56495165 \h </w:instrText>
        </w:r>
        <w:r w:rsidR="0043218D">
          <w:rPr>
            <w:webHidden/>
          </w:rPr>
        </w:r>
        <w:r w:rsidR="0043218D">
          <w:rPr>
            <w:webHidden/>
          </w:rPr>
          <w:fldChar w:fldCharType="separate"/>
        </w:r>
        <w:r w:rsidR="00233721">
          <w:rPr>
            <w:webHidden/>
          </w:rPr>
          <w:t>28</w:t>
        </w:r>
        <w:r w:rsidR="0043218D">
          <w:rPr>
            <w:webHidden/>
          </w:rPr>
          <w:fldChar w:fldCharType="end"/>
        </w:r>
      </w:hyperlink>
    </w:p>
    <w:p w14:paraId="52924C8A" w14:textId="0B319D0E" w:rsidR="0043218D" w:rsidRDefault="0049043B" w:rsidP="00FE2205">
      <w:pPr>
        <w:pStyle w:val="Spistreci1"/>
        <w:rPr>
          <w:rFonts w:asciiTheme="minorHAnsi" w:hAnsiTheme="minorHAnsi"/>
        </w:rPr>
      </w:pPr>
      <w:hyperlink w:anchor="_Toc56495166" w:history="1">
        <w:r w:rsidR="0043218D" w:rsidRPr="005C005E">
          <w:rPr>
            <w:rStyle w:val="Hipercze"/>
          </w:rPr>
          <w:t>System realizacji KPDZ 2021</w:t>
        </w:r>
        <w:r w:rsidR="0043218D">
          <w:rPr>
            <w:webHidden/>
          </w:rPr>
          <w:tab/>
        </w:r>
        <w:r w:rsidR="0043218D">
          <w:rPr>
            <w:webHidden/>
          </w:rPr>
          <w:fldChar w:fldCharType="begin"/>
        </w:r>
        <w:r w:rsidR="0043218D">
          <w:rPr>
            <w:webHidden/>
          </w:rPr>
          <w:instrText xml:space="preserve"> PAGEREF _Toc56495166 \h </w:instrText>
        </w:r>
        <w:r w:rsidR="0043218D">
          <w:rPr>
            <w:webHidden/>
          </w:rPr>
        </w:r>
        <w:r w:rsidR="0043218D">
          <w:rPr>
            <w:webHidden/>
          </w:rPr>
          <w:fldChar w:fldCharType="separate"/>
        </w:r>
        <w:r w:rsidR="00233721">
          <w:rPr>
            <w:webHidden/>
          </w:rPr>
          <w:t>34</w:t>
        </w:r>
        <w:r w:rsidR="0043218D">
          <w:rPr>
            <w:webHidden/>
          </w:rPr>
          <w:fldChar w:fldCharType="end"/>
        </w:r>
      </w:hyperlink>
    </w:p>
    <w:p w14:paraId="518F1D87" w14:textId="4EC0FCB8" w:rsidR="0043218D" w:rsidRDefault="0049043B" w:rsidP="00FE2205">
      <w:pPr>
        <w:pStyle w:val="Spistreci1"/>
        <w:rPr>
          <w:rFonts w:asciiTheme="minorHAnsi" w:hAnsiTheme="minorHAnsi"/>
        </w:rPr>
      </w:pPr>
      <w:hyperlink w:anchor="_Toc56495167" w:history="1">
        <w:r w:rsidR="0043218D" w:rsidRPr="005C005E">
          <w:rPr>
            <w:rStyle w:val="Hipercze"/>
          </w:rPr>
          <w:t>Zestaw wskaźników</w:t>
        </w:r>
        <w:r w:rsidR="0043218D">
          <w:rPr>
            <w:webHidden/>
          </w:rPr>
          <w:tab/>
        </w:r>
        <w:r w:rsidR="0043218D">
          <w:rPr>
            <w:webHidden/>
          </w:rPr>
          <w:fldChar w:fldCharType="begin"/>
        </w:r>
        <w:r w:rsidR="0043218D">
          <w:rPr>
            <w:webHidden/>
          </w:rPr>
          <w:instrText xml:space="preserve"> PAGEREF _Toc56495167 \h </w:instrText>
        </w:r>
        <w:r w:rsidR="0043218D">
          <w:rPr>
            <w:webHidden/>
          </w:rPr>
        </w:r>
        <w:r w:rsidR="0043218D">
          <w:rPr>
            <w:webHidden/>
          </w:rPr>
          <w:fldChar w:fldCharType="separate"/>
        </w:r>
        <w:r w:rsidR="00233721">
          <w:rPr>
            <w:webHidden/>
          </w:rPr>
          <w:t>35</w:t>
        </w:r>
        <w:r w:rsidR="0043218D">
          <w:rPr>
            <w:webHidden/>
          </w:rPr>
          <w:fldChar w:fldCharType="end"/>
        </w:r>
      </w:hyperlink>
    </w:p>
    <w:p w14:paraId="7A6CA43F" w14:textId="77777777" w:rsidR="006827B1" w:rsidRDefault="001770F6">
      <w:r>
        <w:rPr>
          <w:b/>
          <w:bCs/>
        </w:rPr>
        <w:fldChar w:fldCharType="end"/>
      </w:r>
    </w:p>
    <w:p w14:paraId="34E60DC8" w14:textId="77777777" w:rsidR="001770F6" w:rsidRDefault="001770F6"/>
    <w:p w14:paraId="78AB8619" w14:textId="77777777" w:rsidR="00484E6E" w:rsidRDefault="00484E6E" w:rsidP="002C2B95">
      <w:pPr>
        <w:rPr>
          <w:rFonts w:ascii="Times New Roman" w:hAnsi="Times New Roman"/>
          <w:sz w:val="24"/>
          <w:szCs w:val="24"/>
          <w:highlight w:val="yellow"/>
        </w:rPr>
      </w:pPr>
    </w:p>
    <w:p w14:paraId="6744621E" w14:textId="77777777" w:rsidR="001770F6" w:rsidRDefault="001770F6" w:rsidP="002C2B95">
      <w:pPr>
        <w:rPr>
          <w:rFonts w:ascii="Times New Roman" w:hAnsi="Times New Roman"/>
          <w:sz w:val="24"/>
          <w:szCs w:val="24"/>
          <w:highlight w:val="yellow"/>
        </w:rPr>
      </w:pPr>
    </w:p>
    <w:p w14:paraId="45750E9C" w14:textId="77777777" w:rsidR="001770F6" w:rsidRDefault="001770F6" w:rsidP="002C2B95">
      <w:pPr>
        <w:rPr>
          <w:rFonts w:ascii="Times New Roman" w:hAnsi="Times New Roman"/>
          <w:sz w:val="24"/>
          <w:szCs w:val="24"/>
          <w:highlight w:val="yellow"/>
        </w:rPr>
      </w:pPr>
    </w:p>
    <w:p w14:paraId="36BE5E39" w14:textId="77777777" w:rsidR="001770F6" w:rsidRDefault="001770F6" w:rsidP="002C2B95">
      <w:pPr>
        <w:rPr>
          <w:rFonts w:ascii="Times New Roman" w:hAnsi="Times New Roman"/>
          <w:sz w:val="24"/>
          <w:szCs w:val="24"/>
          <w:highlight w:val="yellow"/>
        </w:rPr>
      </w:pPr>
    </w:p>
    <w:p w14:paraId="40318B98" w14:textId="77777777" w:rsidR="001770F6" w:rsidRDefault="001770F6" w:rsidP="002C2B95">
      <w:pPr>
        <w:rPr>
          <w:rFonts w:ascii="Times New Roman" w:hAnsi="Times New Roman"/>
          <w:sz w:val="24"/>
          <w:szCs w:val="24"/>
          <w:highlight w:val="yellow"/>
        </w:rPr>
      </w:pPr>
    </w:p>
    <w:p w14:paraId="47C52CB8" w14:textId="77777777" w:rsidR="001770F6" w:rsidRDefault="001770F6" w:rsidP="002C2B95">
      <w:pPr>
        <w:rPr>
          <w:rFonts w:ascii="Times New Roman" w:hAnsi="Times New Roman"/>
          <w:sz w:val="24"/>
          <w:szCs w:val="24"/>
          <w:highlight w:val="yellow"/>
        </w:rPr>
      </w:pPr>
    </w:p>
    <w:p w14:paraId="72517B43" w14:textId="77777777" w:rsidR="001770F6" w:rsidRDefault="001770F6" w:rsidP="002C2B95">
      <w:pPr>
        <w:rPr>
          <w:rFonts w:ascii="Times New Roman" w:hAnsi="Times New Roman"/>
          <w:sz w:val="24"/>
          <w:szCs w:val="24"/>
          <w:highlight w:val="yellow"/>
        </w:rPr>
      </w:pPr>
    </w:p>
    <w:p w14:paraId="3AF2B32D" w14:textId="77777777" w:rsidR="001770F6" w:rsidRDefault="001770F6" w:rsidP="002C2B95">
      <w:pPr>
        <w:rPr>
          <w:rFonts w:ascii="Times New Roman" w:hAnsi="Times New Roman"/>
          <w:sz w:val="24"/>
          <w:szCs w:val="24"/>
          <w:highlight w:val="yellow"/>
        </w:rPr>
      </w:pPr>
    </w:p>
    <w:p w14:paraId="0BD08650" w14:textId="77777777" w:rsidR="001770F6" w:rsidRDefault="001770F6" w:rsidP="002C2B95">
      <w:pPr>
        <w:rPr>
          <w:rFonts w:ascii="Times New Roman" w:hAnsi="Times New Roman"/>
          <w:sz w:val="24"/>
          <w:szCs w:val="24"/>
          <w:highlight w:val="yellow"/>
        </w:rPr>
      </w:pPr>
    </w:p>
    <w:p w14:paraId="59BD710B" w14:textId="77777777" w:rsidR="00612F43" w:rsidRDefault="00612F43">
      <w:pPr>
        <w:spacing w:after="0" w:line="240" w:lineRule="auto"/>
        <w:rPr>
          <w:rFonts w:ascii="Times New Roman" w:eastAsia="Times New Roman" w:hAnsi="Times New Roman"/>
          <w:b/>
          <w:bCs/>
          <w:color w:val="002060"/>
          <w:kern w:val="32"/>
          <w:sz w:val="32"/>
          <w:szCs w:val="28"/>
        </w:rPr>
      </w:pPr>
      <w:bookmarkStart w:id="1" w:name="_Toc30662706"/>
      <w:bookmarkStart w:id="2" w:name="_Toc40427081"/>
      <w:bookmarkStart w:id="3" w:name="_Toc38894829"/>
      <w:r>
        <w:rPr>
          <w:rFonts w:ascii="Times New Roman" w:hAnsi="Times New Roman"/>
          <w:color w:val="002060"/>
          <w:szCs w:val="28"/>
        </w:rPr>
        <w:br w:type="page"/>
      </w:r>
    </w:p>
    <w:p w14:paraId="53A6A5DC" w14:textId="64AA65B6" w:rsidR="00DC1792" w:rsidRPr="0073285D" w:rsidRDefault="006E1087" w:rsidP="00117C24">
      <w:pPr>
        <w:pStyle w:val="Nagwek1"/>
        <w:numPr>
          <w:ilvl w:val="0"/>
          <w:numId w:val="1"/>
        </w:numPr>
        <w:spacing w:before="120"/>
        <w:ind w:left="714" w:hanging="357"/>
        <w:rPr>
          <w:rFonts w:ascii="Times New Roman" w:hAnsi="Times New Roman"/>
          <w:color w:val="002060"/>
          <w:sz w:val="28"/>
          <w:szCs w:val="28"/>
        </w:rPr>
      </w:pPr>
      <w:bookmarkStart w:id="4" w:name="_Toc44485495"/>
      <w:bookmarkStart w:id="5" w:name="_Toc44485513"/>
      <w:bookmarkStart w:id="6" w:name="_Toc56495160"/>
      <w:r w:rsidRPr="0073285D">
        <w:rPr>
          <w:rFonts w:ascii="Times New Roman" w:hAnsi="Times New Roman"/>
          <w:color w:val="002060"/>
          <w:sz w:val="28"/>
          <w:szCs w:val="28"/>
        </w:rPr>
        <w:lastRenderedPageBreak/>
        <w:t xml:space="preserve">Wprowadzenie – </w:t>
      </w:r>
      <w:r w:rsidR="00431B95" w:rsidRPr="0073285D">
        <w:rPr>
          <w:rFonts w:ascii="Times New Roman" w:hAnsi="Times New Roman"/>
          <w:color w:val="002060"/>
          <w:sz w:val="28"/>
          <w:szCs w:val="28"/>
        </w:rPr>
        <w:t>p</w:t>
      </w:r>
      <w:r w:rsidR="00DC1792" w:rsidRPr="0073285D">
        <w:rPr>
          <w:rFonts w:ascii="Times New Roman" w:hAnsi="Times New Roman"/>
          <w:color w:val="002060"/>
          <w:sz w:val="28"/>
          <w:szCs w:val="28"/>
        </w:rPr>
        <w:t xml:space="preserve">odstawa prawna i cel sporządzenia </w:t>
      </w:r>
      <w:r w:rsidR="00DC1792" w:rsidRPr="0073285D">
        <w:rPr>
          <w:rFonts w:ascii="Times New Roman" w:hAnsi="Times New Roman"/>
          <w:color w:val="002060"/>
          <w:sz w:val="28"/>
        </w:rPr>
        <w:t xml:space="preserve">Krajowego Planu Działań na rzecz Zatrudnienia </w:t>
      </w:r>
      <w:r w:rsidR="005A2854" w:rsidRPr="0073285D">
        <w:rPr>
          <w:rFonts w:ascii="Times New Roman" w:hAnsi="Times New Roman"/>
          <w:color w:val="002060"/>
          <w:sz w:val="28"/>
        </w:rPr>
        <w:t xml:space="preserve">na </w:t>
      </w:r>
      <w:r w:rsidR="00074CB4">
        <w:rPr>
          <w:rFonts w:ascii="Times New Roman" w:hAnsi="Times New Roman"/>
          <w:color w:val="002060"/>
          <w:sz w:val="28"/>
        </w:rPr>
        <w:t xml:space="preserve">ROK </w:t>
      </w:r>
      <w:r w:rsidR="00DC1792" w:rsidRPr="0073285D">
        <w:rPr>
          <w:rFonts w:ascii="Times New Roman" w:hAnsi="Times New Roman"/>
          <w:color w:val="002060"/>
          <w:sz w:val="28"/>
        </w:rPr>
        <w:t>202</w:t>
      </w:r>
      <w:bookmarkEnd w:id="1"/>
      <w:r w:rsidR="00DC1792" w:rsidRPr="0073285D">
        <w:rPr>
          <w:rFonts w:ascii="Times New Roman" w:hAnsi="Times New Roman"/>
          <w:color w:val="002060"/>
          <w:sz w:val="28"/>
        </w:rPr>
        <w:t>1</w:t>
      </w:r>
      <w:bookmarkEnd w:id="2"/>
      <w:bookmarkEnd w:id="4"/>
      <w:bookmarkEnd w:id="5"/>
      <w:bookmarkEnd w:id="6"/>
    </w:p>
    <w:p w14:paraId="3B35D438" w14:textId="4175D519" w:rsidR="009C1A90" w:rsidRPr="009C1A90" w:rsidRDefault="009C1A90" w:rsidP="009C1A90">
      <w:pPr>
        <w:spacing w:before="120" w:after="120"/>
        <w:jc w:val="both"/>
        <w:rPr>
          <w:rFonts w:ascii="Times New Roman" w:hAnsi="Times New Roman"/>
          <w:sz w:val="24"/>
          <w:szCs w:val="24"/>
        </w:rPr>
      </w:pPr>
      <w:r w:rsidRPr="009C1A90">
        <w:rPr>
          <w:rFonts w:ascii="Times New Roman" w:hAnsi="Times New Roman"/>
          <w:sz w:val="24"/>
          <w:szCs w:val="24"/>
        </w:rPr>
        <w:t xml:space="preserve">Podstawą dla opracowania </w:t>
      </w:r>
      <w:r>
        <w:rPr>
          <w:rFonts w:ascii="Times New Roman" w:hAnsi="Times New Roman"/>
          <w:sz w:val="24"/>
          <w:szCs w:val="24"/>
        </w:rPr>
        <w:t>Krajowego Planu Działań na rzecz Zatrudnienia (</w:t>
      </w:r>
      <w:r w:rsidRPr="009C1A90">
        <w:rPr>
          <w:rFonts w:ascii="Times New Roman" w:hAnsi="Times New Roman"/>
          <w:sz w:val="24"/>
          <w:szCs w:val="24"/>
        </w:rPr>
        <w:t>KPDZ</w:t>
      </w:r>
      <w:r>
        <w:rPr>
          <w:rFonts w:ascii="Times New Roman" w:hAnsi="Times New Roman"/>
          <w:sz w:val="24"/>
          <w:szCs w:val="24"/>
        </w:rPr>
        <w:t>)</w:t>
      </w:r>
      <w:r w:rsidRPr="009C1A90">
        <w:rPr>
          <w:rFonts w:ascii="Times New Roman" w:hAnsi="Times New Roman"/>
          <w:sz w:val="24"/>
          <w:szCs w:val="24"/>
        </w:rPr>
        <w:t xml:space="preserve"> jest ustawa z dnia 20 kwietnia 2004 r. </w:t>
      </w:r>
      <w:r w:rsidRPr="00F04F34">
        <w:rPr>
          <w:rFonts w:ascii="Times New Roman" w:hAnsi="Times New Roman"/>
          <w:sz w:val="24"/>
          <w:szCs w:val="24"/>
        </w:rPr>
        <w:t>o promocji zatrudnienia i instytucjach rynku pracy</w:t>
      </w:r>
      <w:r w:rsidRPr="009C1A90">
        <w:rPr>
          <w:rFonts w:ascii="Times New Roman" w:hAnsi="Times New Roman"/>
          <w:sz w:val="24"/>
          <w:szCs w:val="24"/>
        </w:rPr>
        <w:t xml:space="preserve"> </w:t>
      </w:r>
      <w:r w:rsidRPr="009C1A90">
        <w:rPr>
          <w:rFonts w:ascii="Times New Roman" w:hAnsi="Times New Roman"/>
          <w:sz w:val="20"/>
          <w:szCs w:val="20"/>
        </w:rPr>
        <w:t>(</w:t>
      </w:r>
      <w:r w:rsidRPr="009C1A90">
        <w:rPr>
          <w:rFonts w:ascii="Times New Roman" w:hAnsi="Times New Roman"/>
          <w:sz w:val="24"/>
          <w:szCs w:val="24"/>
        </w:rPr>
        <w:t>Dz.</w:t>
      </w:r>
      <w:r w:rsidR="00276E65">
        <w:rPr>
          <w:rFonts w:ascii="Times New Roman" w:hAnsi="Times New Roman"/>
          <w:sz w:val="24"/>
          <w:szCs w:val="24"/>
        </w:rPr>
        <w:t xml:space="preserve"> </w:t>
      </w:r>
      <w:r w:rsidRPr="009C1A90">
        <w:rPr>
          <w:rFonts w:ascii="Times New Roman" w:hAnsi="Times New Roman"/>
          <w:sz w:val="24"/>
          <w:szCs w:val="24"/>
        </w:rPr>
        <w:t>U. z 2020 r. poz. 1409</w:t>
      </w:r>
      <w:r w:rsidR="000D6752">
        <w:rPr>
          <w:rFonts w:ascii="Times New Roman" w:hAnsi="Times New Roman"/>
          <w:sz w:val="24"/>
          <w:szCs w:val="24"/>
        </w:rPr>
        <w:t>, z późn. zm</w:t>
      </w:r>
      <w:r w:rsidR="001C60DA">
        <w:rPr>
          <w:rFonts w:ascii="Times New Roman" w:hAnsi="Times New Roman"/>
          <w:sz w:val="24"/>
          <w:szCs w:val="24"/>
        </w:rPr>
        <w:t>.</w:t>
      </w:r>
      <w:r w:rsidRPr="009C1A90">
        <w:rPr>
          <w:rFonts w:ascii="Times New Roman" w:hAnsi="Times New Roman"/>
          <w:sz w:val="24"/>
          <w:szCs w:val="24"/>
        </w:rPr>
        <w:t>). Przepisy art. 3 ust. 1</w:t>
      </w:r>
      <w:r w:rsidR="008845FF">
        <w:rPr>
          <w:rFonts w:ascii="Times New Roman" w:hAnsi="Times New Roman"/>
          <w:sz w:val="24"/>
          <w:szCs w:val="24"/>
        </w:rPr>
        <w:t>–</w:t>
      </w:r>
      <w:r w:rsidRPr="009C1A90">
        <w:rPr>
          <w:rFonts w:ascii="Times New Roman" w:hAnsi="Times New Roman"/>
          <w:sz w:val="24"/>
          <w:szCs w:val="24"/>
        </w:rPr>
        <w:t xml:space="preserve">3 </w:t>
      </w:r>
      <w:r>
        <w:rPr>
          <w:rFonts w:ascii="Times New Roman" w:hAnsi="Times New Roman"/>
          <w:sz w:val="24"/>
          <w:szCs w:val="24"/>
        </w:rPr>
        <w:t xml:space="preserve">ww. </w:t>
      </w:r>
      <w:r w:rsidRPr="009C1A90">
        <w:rPr>
          <w:rFonts w:ascii="Times New Roman" w:hAnsi="Times New Roman"/>
          <w:sz w:val="24"/>
          <w:szCs w:val="24"/>
        </w:rPr>
        <w:t xml:space="preserve">ustawy zobowiązują ministra właściwego do spraw pracy do przygotowania KPDZ </w:t>
      </w:r>
      <w:r w:rsidR="007274AA">
        <w:rPr>
          <w:rFonts w:ascii="Times New Roman" w:hAnsi="Times New Roman"/>
          <w:sz w:val="24"/>
          <w:szCs w:val="24"/>
        </w:rPr>
        <w:t xml:space="preserve">przy współudziale w szczególności ministrów </w:t>
      </w:r>
      <w:r w:rsidRPr="009C1A90">
        <w:rPr>
          <w:rFonts w:ascii="Times New Roman" w:hAnsi="Times New Roman"/>
          <w:sz w:val="24"/>
          <w:szCs w:val="24"/>
        </w:rPr>
        <w:t>właściwy</w:t>
      </w:r>
      <w:r w:rsidR="007274AA">
        <w:rPr>
          <w:rFonts w:ascii="Times New Roman" w:hAnsi="Times New Roman"/>
          <w:sz w:val="24"/>
          <w:szCs w:val="24"/>
        </w:rPr>
        <w:t>ch</w:t>
      </w:r>
      <w:r w:rsidRPr="009C1A90">
        <w:rPr>
          <w:rFonts w:ascii="Times New Roman" w:hAnsi="Times New Roman"/>
          <w:sz w:val="24"/>
          <w:szCs w:val="24"/>
        </w:rPr>
        <w:t xml:space="preserve"> do spraw: </w:t>
      </w:r>
      <w:r w:rsidR="007274AA">
        <w:rPr>
          <w:rFonts w:ascii="Times New Roman" w:hAnsi="Times New Roman"/>
          <w:sz w:val="24"/>
          <w:szCs w:val="24"/>
        </w:rPr>
        <w:t xml:space="preserve">gospodarki, </w:t>
      </w:r>
      <w:r w:rsidRPr="009C1A90">
        <w:rPr>
          <w:rFonts w:ascii="Times New Roman" w:hAnsi="Times New Roman"/>
          <w:sz w:val="24"/>
          <w:szCs w:val="24"/>
        </w:rPr>
        <w:t>oświaty i wychowania, szkolnictwa wyższego i nauki, rozwoju wsi oraz rozwoju regionalnego. Plan opracowany na szczeblu ogólnokrajowym stanowi podstawę dla przygotowania na podstawie art. 3 ust. 4 ww. ustawy przez samorządy województw corocznych regionalnych planów działań na rzecz zatrudnienia</w:t>
      </w:r>
      <w:r w:rsidR="008801AC">
        <w:rPr>
          <w:rFonts w:ascii="Times New Roman" w:hAnsi="Times New Roman"/>
          <w:sz w:val="24"/>
          <w:szCs w:val="24"/>
        </w:rPr>
        <w:t>.</w:t>
      </w:r>
    </w:p>
    <w:p w14:paraId="1B1B4662" w14:textId="2B33B182" w:rsidR="009C1A90" w:rsidRDefault="009C1A90" w:rsidP="009C1A90">
      <w:pPr>
        <w:pStyle w:val="Akapitzlist"/>
        <w:spacing w:after="0"/>
        <w:ind w:left="0"/>
        <w:contextualSpacing w:val="0"/>
        <w:jc w:val="both"/>
        <w:rPr>
          <w:rFonts w:ascii="Times New Roman" w:hAnsi="Times New Roman"/>
          <w:sz w:val="24"/>
          <w:szCs w:val="24"/>
        </w:rPr>
      </w:pPr>
      <w:r>
        <w:rPr>
          <w:rFonts w:ascii="Times New Roman" w:hAnsi="Times New Roman"/>
          <w:sz w:val="24"/>
          <w:szCs w:val="24"/>
        </w:rPr>
        <w:t xml:space="preserve">Ramy, w których </w:t>
      </w:r>
      <w:r w:rsidR="002B15D5">
        <w:rPr>
          <w:rFonts w:ascii="Times New Roman" w:hAnsi="Times New Roman"/>
          <w:sz w:val="24"/>
          <w:szCs w:val="24"/>
        </w:rPr>
        <w:t>po</w:t>
      </w:r>
      <w:r>
        <w:rPr>
          <w:rFonts w:ascii="Times New Roman" w:hAnsi="Times New Roman"/>
          <w:sz w:val="24"/>
          <w:szCs w:val="24"/>
        </w:rPr>
        <w:t xml:space="preserve">winny znaleźć się zadania państwa w zakresie promocji zatrudnienia, łagodzenia skutków bezrobocia i aktywizacji zawodowej oraz priorytety do realizacji w ramach KPDZ, wyznaczają – oprócz ww. ustawy o promocji zatrudnienia i instytucjach rynku pracy </w:t>
      </w:r>
      <w:r w:rsidR="008845FF">
        <w:rPr>
          <w:rFonts w:ascii="Times New Roman" w:hAnsi="Times New Roman"/>
          <w:sz w:val="24"/>
          <w:szCs w:val="24"/>
        </w:rPr>
        <w:t>–</w:t>
      </w:r>
      <w:r>
        <w:rPr>
          <w:rFonts w:ascii="Times New Roman" w:hAnsi="Times New Roman"/>
          <w:sz w:val="24"/>
          <w:szCs w:val="24"/>
        </w:rPr>
        <w:t xml:space="preserve"> dokumenty o charakterze strategicznym i planistycznym (w tym średniookresowa strategia rozwoju kraju, tj.</w:t>
      </w:r>
      <w:r w:rsidRPr="00764F3F">
        <w:rPr>
          <w:rFonts w:ascii="Times New Roman" w:hAnsi="Times New Roman"/>
          <w:sz w:val="24"/>
          <w:szCs w:val="24"/>
        </w:rPr>
        <w:t xml:space="preserve"> Strategia na </w:t>
      </w:r>
      <w:r>
        <w:rPr>
          <w:rFonts w:ascii="Times New Roman" w:hAnsi="Times New Roman"/>
          <w:sz w:val="24"/>
          <w:szCs w:val="24"/>
        </w:rPr>
        <w:t xml:space="preserve">rzecz Odpowiedzialnego Rozwoju – SOR, </w:t>
      </w:r>
      <w:r w:rsidRPr="00764F3F">
        <w:rPr>
          <w:rFonts w:ascii="Times New Roman" w:hAnsi="Times New Roman"/>
          <w:sz w:val="24"/>
          <w:szCs w:val="24"/>
        </w:rPr>
        <w:t>Strategia Rozwoju Kapitału Ludzkiego</w:t>
      </w:r>
      <w:r>
        <w:rPr>
          <w:rFonts w:ascii="Times New Roman" w:hAnsi="Times New Roman"/>
          <w:sz w:val="24"/>
          <w:szCs w:val="24"/>
        </w:rPr>
        <w:t xml:space="preserve"> </w:t>
      </w:r>
      <w:r w:rsidR="008845FF">
        <w:rPr>
          <w:rFonts w:ascii="Times New Roman" w:hAnsi="Times New Roman"/>
          <w:sz w:val="24"/>
          <w:szCs w:val="24"/>
        </w:rPr>
        <w:t>–</w:t>
      </w:r>
      <w:r>
        <w:rPr>
          <w:rFonts w:ascii="Times New Roman" w:hAnsi="Times New Roman"/>
          <w:sz w:val="24"/>
          <w:szCs w:val="24"/>
        </w:rPr>
        <w:t xml:space="preserve"> SRKL, Krajowy Fundusz </w:t>
      </w:r>
      <w:r w:rsidR="00C66CB5" w:rsidRPr="00C66CB5">
        <w:rPr>
          <w:rFonts w:ascii="Times New Roman" w:hAnsi="Times New Roman"/>
          <w:sz w:val="24"/>
          <w:szCs w:val="24"/>
        </w:rPr>
        <w:t>Szkoleniowy na rok 2021</w:t>
      </w:r>
      <w:r w:rsidRPr="00C66CB5">
        <w:rPr>
          <w:rFonts w:ascii="Times New Roman" w:hAnsi="Times New Roman"/>
          <w:sz w:val="24"/>
          <w:szCs w:val="24"/>
        </w:rPr>
        <w:t xml:space="preserve"> </w:t>
      </w:r>
      <w:r w:rsidR="000077C0" w:rsidRPr="00C66CB5">
        <w:rPr>
          <w:rFonts w:ascii="Times New Roman" w:hAnsi="Times New Roman"/>
          <w:sz w:val="24"/>
          <w:szCs w:val="24"/>
        </w:rPr>
        <w:t>–</w:t>
      </w:r>
      <w:r>
        <w:rPr>
          <w:rFonts w:ascii="Times New Roman" w:hAnsi="Times New Roman"/>
          <w:sz w:val="24"/>
          <w:szCs w:val="24"/>
        </w:rPr>
        <w:t xml:space="preserve"> Wytyczne</w:t>
      </w:r>
      <w:r w:rsidR="000077C0">
        <w:rPr>
          <w:rFonts w:ascii="Times New Roman" w:hAnsi="Times New Roman"/>
          <w:sz w:val="24"/>
          <w:szCs w:val="24"/>
        </w:rPr>
        <w:t>,</w:t>
      </w:r>
      <w:r w:rsidR="000077C0" w:rsidRPr="000077C0">
        <w:rPr>
          <w:rFonts w:ascii="Times New Roman" w:hAnsi="Times New Roman"/>
          <w:sz w:val="24"/>
          <w:szCs w:val="24"/>
        </w:rPr>
        <w:t xml:space="preserve"> ustawa</w:t>
      </w:r>
      <w:r w:rsidR="008845FF">
        <w:rPr>
          <w:rFonts w:ascii="Times New Roman" w:hAnsi="Times New Roman"/>
          <w:sz w:val="24"/>
          <w:szCs w:val="24"/>
        </w:rPr>
        <w:t xml:space="preserve"> </w:t>
      </w:r>
      <w:r w:rsidR="000077C0" w:rsidRPr="000077C0">
        <w:rPr>
          <w:rFonts w:ascii="Times New Roman" w:hAnsi="Times New Roman"/>
          <w:sz w:val="24"/>
          <w:szCs w:val="24"/>
        </w:rPr>
        <w:t xml:space="preserve">z dnia 22 grudnia 2015 r. o Zintegrowanym Systemie Kwalifikacji </w:t>
      </w:r>
      <w:r w:rsidR="001C60DA">
        <w:rPr>
          <w:rFonts w:ascii="Times New Roman" w:hAnsi="Times New Roman"/>
          <w:sz w:val="24"/>
          <w:szCs w:val="24"/>
        </w:rPr>
        <w:t>(</w:t>
      </w:r>
      <w:r w:rsidR="000077C0" w:rsidRPr="000077C0">
        <w:rPr>
          <w:rFonts w:ascii="Times New Roman" w:hAnsi="Times New Roman"/>
          <w:sz w:val="24"/>
          <w:szCs w:val="24"/>
        </w:rPr>
        <w:t xml:space="preserve">Dz. U. z 2020 r. poz. 226), </w:t>
      </w:r>
      <w:r w:rsidR="000077C0" w:rsidRPr="0077290F">
        <w:rPr>
          <w:rFonts w:ascii="Times New Roman" w:hAnsi="Times New Roman"/>
          <w:sz w:val="24"/>
          <w:szCs w:val="24"/>
        </w:rPr>
        <w:t>uchwała nr 12/2019</w:t>
      </w:r>
      <w:r w:rsidR="007274AA" w:rsidRPr="0077290F">
        <w:rPr>
          <w:rFonts w:ascii="Times New Roman" w:hAnsi="Times New Roman"/>
          <w:sz w:val="24"/>
          <w:szCs w:val="24"/>
        </w:rPr>
        <w:t xml:space="preserve"> Rady Ministrów</w:t>
      </w:r>
      <w:r w:rsidR="000077C0" w:rsidRPr="0077290F">
        <w:rPr>
          <w:rFonts w:ascii="Times New Roman" w:hAnsi="Times New Roman"/>
          <w:sz w:val="24"/>
          <w:szCs w:val="24"/>
        </w:rPr>
        <w:t xml:space="preserve"> z dnia 25 stycznia 2019 r.</w:t>
      </w:r>
      <w:r w:rsidR="007274AA" w:rsidRPr="0077290F">
        <w:rPr>
          <w:rFonts w:ascii="Times New Roman" w:hAnsi="Times New Roman"/>
          <w:sz w:val="24"/>
          <w:szCs w:val="24"/>
        </w:rPr>
        <w:t xml:space="preserve"> w sprawie przyjęcia dokumentu strategicznego</w:t>
      </w:r>
      <w:r w:rsidR="000077C0" w:rsidRPr="0077290F">
        <w:rPr>
          <w:rFonts w:ascii="Times New Roman" w:hAnsi="Times New Roman"/>
          <w:sz w:val="24"/>
          <w:szCs w:val="24"/>
        </w:rPr>
        <w:t xml:space="preserve"> </w:t>
      </w:r>
      <w:r w:rsidR="007274AA" w:rsidRPr="0077290F">
        <w:rPr>
          <w:rFonts w:ascii="Times New Roman" w:hAnsi="Times New Roman"/>
          <w:sz w:val="24"/>
          <w:szCs w:val="24"/>
        </w:rPr>
        <w:t>„</w:t>
      </w:r>
      <w:r w:rsidR="000077C0" w:rsidRPr="0077290F">
        <w:rPr>
          <w:rFonts w:ascii="Times New Roman" w:hAnsi="Times New Roman"/>
          <w:sz w:val="24"/>
          <w:szCs w:val="24"/>
        </w:rPr>
        <w:t xml:space="preserve">Zintegrowana Strategia Umiejętności 2030 </w:t>
      </w:r>
      <w:r w:rsidR="00F0367A">
        <w:rPr>
          <w:rFonts w:ascii="Times New Roman" w:hAnsi="Times New Roman"/>
          <w:sz w:val="24"/>
          <w:szCs w:val="24"/>
        </w:rPr>
        <w:t>(</w:t>
      </w:r>
      <w:r w:rsidR="000077C0" w:rsidRPr="0077290F">
        <w:rPr>
          <w:rFonts w:ascii="Times New Roman" w:hAnsi="Times New Roman"/>
          <w:sz w:val="24"/>
          <w:szCs w:val="24"/>
        </w:rPr>
        <w:t>część ogólna</w:t>
      </w:r>
      <w:r w:rsidR="00F0367A">
        <w:rPr>
          <w:rFonts w:ascii="Times New Roman" w:hAnsi="Times New Roman"/>
          <w:sz w:val="24"/>
          <w:szCs w:val="24"/>
        </w:rPr>
        <w:t>)</w:t>
      </w:r>
      <w:r w:rsidR="007274AA" w:rsidRPr="0077290F">
        <w:rPr>
          <w:rFonts w:ascii="Times New Roman" w:hAnsi="Times New Roman"/>
          <w:sz w:val="24"/>
          <w:szCs w:val="24"/>
        </w:rPr>
        <w:t>”</w:t>
      </w:r>
      <w:r w:rsidR="00277877" w:rsidRPr="0077290F">
        <w:rPr>
          <w:rFonts w:ascii="Times New Roman" w:hAnsi="Times New Roman"/>
          <w:sz w:val="24"/>
          <w:szCs w:val="24"/>
        </w:rPr>
        <w:t>,</w:t>
      </w:r>
      <w:r w:rsidR="00277877">
        <w:rPr>
          <w:rFonts w:ascii="Times New Roman" w:hAnsi="Times New Roman"/>
          <w:sz w:val="24"/>
          <w:szCs w:val="24"/>
        </w:rPr>
        <w:t xml:space="preserve"> </w:t>
      </w:r>
      <w:r w:rsidR="00277877" w:rsidRPr="00277877">
        <w:rPr>
          <w:rFonts w:ascii="Times New Roman" w:hAnsi="Times New Roman"/>
          <w:sz w:val="24"/>
          <w:szCs w:val="24"/>
        </w:rPr>
        <w:t>uchwała nr 195/2020 Rady Ministrów z dnia 28 grudnia 2020 r. w sprawie przyjęcia polityki publicznej „Zintegrowana Strategia Umiejętności 2030 (część szczegółowa)</w:t>
      </w:r>
      <w:r w:rsidR="00B66B5B">
        <w:rPr>
          <w:rFonts w:ascii="Times New Roman" w:hAnsi="Times New Roman"/>
          <w:sz w:val="24"/>
          <w:szCs w:val="24"/>
        </w:rPr>
        <w:t xml:space="preserve">. </w:t>
      </w:r>
      <w:r w:rsidR="00B66B5B" w:rsidRPr="00B66B5B">
        <w:rPr>
          <w:rFonts w:ascii="Times New Roman" w:hAnsi="Times New Roman"/>
          <w:sz w:val="24"/>
          <w:szCs w:val="24"/>
        </w:rPr>
        <w:t>Polityka na rzecz rozwijania umiejętności zgodnie z ideą uczenia się przez całe życie</w:t>
      </w:r>
      <w:r w:rsidR="00BA7086">
        <w:rPr>
          <w:rFonts w:ascii="Times New Roman" w:hAnsi="Times New Roman"/>
          <w:sz w:val="24"/>
          <w:szCs w:val="24"/>
        </w:rPr>
        <w:t>”</w:t>
      </w:r>
      <w:r w:rsidR="00F0367A">
        <w:rPr>
          <w:rFonts w:ascii="Times New Roman" w:hAnsi="Times New Roman"/>
          <w:sz w:val="24"/>
          <w:szCs w:val="24"/>
        </w:rPr>
        <w:t>)</w:t>
      </w:r>
      <w:r w:rsidR="008845FF">
        <w:rPr>
          <w:rFonts w:ascii="Times New Roman" w:hAnsi="Times New Roman"/>
          <w:sz w:val="24"/>
          <w:szCs w:val="24"/>
        </w:rPr>
        <w:t xml:space="preserve"> </w:t>
      </w:r>
      <w:r>
        <w:rPr>
          <w:rFonts w:ascii="Times New Roman" w:hAnsi="Times New Roman"/>
          <w:sz w:val="24"/>
          <w:szCs w:val="24"/>
        </w:rPr>
        <w:t>oraz dokumenty europejskie wpisujące się</w:t>
      </w:r>
      <w:r w:rsidR="003B6C0D">
        <w:rPr>
          <w:rFonts w:ascii="Times New Roman" w:hAnsi="Times New Roman"/>
          <w:sz w:val="24"/>
          <w:szCs w:val="24"/>
        </w:rPr>
        <w:t xml:space="preserve"> w</w:t>
      </w:r>
      <w:r w:rsidR="007D3E4E">
        <w:rPr>
          <w:rFonts w:ascii="Times New Roman" w:hAnsi="Times New Roman"/>
          <w:sz w:val="24"/>
          <w:szCs w:val="24"/>
        </w:rPr>
        <w:t xml:space="preserve"> </w:t>
      </w:r>
      <w:r>
        <w:rPr>
          <w:rFonts w:ascii="Times New Roman" w:hAnsi="Times New Roman"/>
          <w:sz w:val="24"/>
          <w:szCs w:val="24"/>
        </w:rPr>
        <w:t>Europejską Strategię Zatrudnienia i Semestr Europejski (w tym wytyczne w sprawie zatrudnienia</w:t>
      </w:r>
      <w:r>
        <w:rPr>
          <w:rStyle w:val="Odwoanieprzypisudolnego"/>
          <w:rFonts w:ascii="Times New Roman" w:hAnsi="Times New Roman"/>
          <w:sz w:val="24"/>
          <w:szCs w:val="24"/>
        </w:rPr>
        <w:footnoteReference w:id="1"/>
      </w:r>
      <w:r>
        <w:rPr>
          <w:rFonts w:ascii="Times New Roman" w:hAnsi="Times New Roman"/>
          <w:sz w:val="24"/>
          <w:szCs w:val="24"/>
        </w:rPr>
        <w:t xml:space="preserve">, Krajowy Program </w:t>
      </w:r>
      <w:r w:rsidR="006A52C0">
        <w:rPr>
          <w:rFonts w:ascii="Times New Roman" w:hAnsi="Times New Roman"/>
          <w:sz w:val="24"/>
          <w:szCs w:val="24"/>
        </w:rPr>
        <w:t>R</w:t>
      </w:r>
      <w:r>
        <w:rPr>
          <w:rFonts w:ascii="Times New Roman" w:hAnsi="Times New Roman"/>
          <w:sz w:val="24"/>
          <w:szCs w:val="24"/>
        </w:rPr>
        <w:t>eform i Zalecenia krajowe</w:t>
      </w:r>
      <w:r>
        <w:rPr>
          <w:rStyle w:val="Odwoanieprzypisudolnego"/>
          <w:rFonts w:ascii="Times New Roman" w:hAnsi="Times New Roman"/>
          <w:sz w:val="24"/>
          <w:szCs w:val="24"/>
        </w:rPr>
        <w:footnoteReference w:id="2"/>
      </w:r>
      <w:r>
        <w:rPr>
          <w:rFonts w:ascii="Times New Roman" w:hAnsi="Times New Roman"/>
          <w:sz w:val="24"/>
          <w:szCs w:val="24"/>
        </w:rPr>
        <w:t>)</w:t>
      </w:r>
      <w:r w:rsidR="00E8682A">
        <w:rPr>
          <w:rFonts w:ascii="Times New Roman" w:hAnsi="Times New Roman"/>
          <w:sz w:val="24"/>
          <w:szCs w:val="24"/>
        </w:rPr>
        <w:t xml:space="preserve"> </w:t>
      </w:r>
      <w:r w:rsidR="00FF001F" w:rsidRPr="007D4EBA">
        <w:rPr>
          <w:rFonts w:ascii="Times New Roman" w:hAnsi="Times New Roman"/>
          <w:sz w:val="24"/>
          <w:szCs w:val="24"/>
        </w:rPr>
        <w:t>i</w:t>
      </w:r>
      <w:r w:rsidR="00E8682A" w:rsidRPr="007D4EBA">
        <w:rPr>
          <w:rFonts w:ascii="Times New Roman" w:hAnsi="Times New Roman"/>
          <w:sz w:val="24"/>
          <w:szCs w:val="24"/>
        </w:rPr>
        <w:t xml:space="preserve"> przygotowywany Krajowy Program Odbudowy</w:t>
      </w:r>
      <w:r w:rsidRPr="007D4EBA">
        <w:rPr>
          <w:rFonts w:ascii="Times New Roman" w:hAnsi="Times New Roman"/>
          <w:sz w:val="24"/>
          <w:szCs w:val="24"/>
        </w:rPr>
        <w:t>.</w:t>
      </w:r>
    </w:p>
    <w:p w14:paraId="0067CF82" w14:textId="792D88BD" w:rsidR="0099723E" w:rsidRDefault="0099723E" w:rsidP="001333B1">
      <w:pPr>
        <w:pStyle w:val="Akapitzlist"/>
        <w:spacing w:before="120" w:after="0"/>
        <w:ind w:left="0"/>
        <w:contextualSpacing w:val="0"/>
        <w:jc w:val="both"/>
        <w:rPr>
          <w:rFonts w:ascii="Times New Roman" w:hAnsi="Times New Roman"/>
          <w:sz w:val="24"/>
          <w:szCs w:val="24"/>
        </w:rPr>
      </w:pPr>
      <w:r w:rsidRPr="001333B1">
        <w:rPr>
          <w:rFonts w:ascii="Times New Roman" w:hAnsi="Times New Roman"/>
          <w:sz w:val="24"/>
          <w:szCs w:val="24"/>
        </w:rPr>
        <w:t xml:space="preserve">Strategia na rzecz </w:t>
      </w:r>
      <w:r w:rsidR="001333B1" w:rsidRPr="001333B1">
        <w:rPr>
          <w:rFonts w:ascii="Times New Roman" w:hAnsi="Times New Roman"/>
          <w:sz w:val="24"/>
          <w:szCs w:val="24"/>
        </w:rPr>
        <w:t>Odpowiedzialnego</w:t>
      </w:r>
      <w:r w:rsidRPr="001333B1">
        <w:rPr>
          <w:rFonts w:ascii="Times New Roman" w:hAnsi="Times New Roman"/>
          <w:sz w:val="24"/>
          <w:szCs w:val="24"/>
        </w:rPr>
        <w:t xml:space="preserve"> </w:t>
      </w:r>
      <w:r w:rsidR="001333B1">
        <w:rPr>
          <w:rFonts w:ascii="Times New Roman" w:hAnsi="Times New Roman"/>
          <w:sz w:val="24"/>
          <w:szCs w:val="24"/>
        </w:rPr>
        <w:t>R</w:t>
      </w:r>
      <w:r w:rsidRPr="001333B1">
        <w:rPr>
          <w:rFonts w:ascii="Times New Roman" w:hAnsi="Times New Roman"/>
          <w:sz w:val="24"/>
          <w:szCs w:val="24"/>
        </w:rPr>
        <w:t>ozwoju, przyj</w:t>
      </w:r>
      <w:r w:rsidR="001333B1">
        <w:rPr>
          <w:rFonts w:ascii="Times New Roman" w:hAnsi="Times New Roman"/>
          <w:sz w:val="24"/>
          <w:szCs w:val="24"/>
        </w:rPr>
        <w:t>ę</w:t>
      </w:r>
      <w:r w:rsidRPr="001333B1">
        <w:rPr>
          <w:rFonts w:ascii="Times New Roman" w:hAnsi="Times New Roman"/>
          <w:sz w:val="24"/>
          <w:szCs w:val="24"/>
        </w:rPr>
        <w:t>ta prz</w:t>
      </w:r>
      <w:r w:rsidR="001333B1">
        <w:rPr>
          <w:rFonts w:ascii="Times New Roman" w:hAnsi="Times New Roman"/>
          <w:sz w:val="24"/>
          <w:szCs w:val="24"/>
        </w:rPr>
        <w:t>e</w:t>
      </w:r>
      <w:r w:rsidRPr="001333B1">
        <w:rPr>
          <w:rFonts w:ascii="Times New Roman" w:hAnsi="Times New Roman"/>
          <w:sz w:val="24"/>
          <w:szCs w:val="24"/>
        </w:rPr>
        <w:t>z Rad</w:t>
      </w:r>
      <w:r w:rsidR="00566DBE">
        <w:rPr>
          <w:rFonts w:ascii="Times New Roman" w:hAnsi="Times New Roman"/>
          <w:sz w:val="24"/>
          <w:szCs w:val="24"/>
        </w:rPr>
        <w:t>ę</w:t>
      </w:r>
      <w:r w:rsidRPr="001333B1">
        <w:rPr>
          <w:rFonts w:ascii="Times New Roman" w:hAnsi="Times New Roman"/>
          <w:sz w:val="24"/>
          <w:szCs w:val="24"/>
        </w:rPr>
        <w:t xml:space="preserve"> Mini</w:t>
      </w:r>
      <w:r w:rsidR="001333B1">
        <w:rPr>
          <w:rFonts w:ascii="Times New Roman" w:hAnsi="Times New Roman"/>
          <w:sz w:val="24"/>
          <w:szCs w:val="24"/>
        </w:rPr>
        <w:t>strów</w:t>
      </w:r>
      <w:r w:rsidR="00424C77">
        <w:rPr>
          <w:rFonts w:ascii="Times New Roman" w:hAnsi="Times New Roman"/>
          <w:sz w:val="24"/>
          <w:szCs w:val="24"/>
        </w:rPr>
        <w:t xml:space="preserve"> w lutym 2017 </w:t>
      </w:r>
      <w:r w:rsidRPr="001333B1">
        <w:rPr>
          <w:rFonts w:ascii="Times New Roman" w:hAnsi="Times New Roman"/>
          <w:sz w:val="24"/>
          <w:szCs w:val="24"/>
        </w:rPr>
        <w:t>r., przedstawia spójną wizj</w:t>
      </w:r>
      <w:r w:rsidR="001333B1">
        <w:rPr>
          <w:rFonts w:ascii="Times New Roman" w:hAnsi="Times New Roman"/>
          <w:sz w:val="24"/>
          <w:szCs w:val="24"/>
        </w:rPr>
        <w:t>ę</w:t>
      </w:r>
      <w:r w:rsidRPr="001333B1">
        <w:rPr>
          <w:rFonts w:ascii="Times New Roman" w:hAnsi="Times New Roman"/>
          <w:sz w:val="24"/>
          <w:szCs w:val="24"/>
        </w:rPr>
        <w:t xml:space="preserve"> przyszłości Polski z </w:t>
      </w:r>
      <w:r w:rsidR="001333B1" w:rsidRPr="001333B1">
        <w:rPr>
          <w:rFonts w:ascii="Times New Roman" w:hAnsi="Times New Roman"/>
          <w:sz w:val="24"/>
          <w:szCs w:val="24"/>
        </w:rPr>
        <w:t>perspektyw</w:t>
      </w:r>
      <w:r w:rsidR="001333B1">
        <w:rPr>
          <w:rFonts w:ascii="Times New Roman" w:hAnsi="Times New Roman"/>
          <w:sz w:val="24"/>
          <w:szCs w:val="24"/>
        </w:rPr>
        <w:t>ą</w:t>
      </w:r>
      <w:r w:rsidRPr="001333B1">
        <w:rPr>
          <w:rFonts w:ascii="Times New Roman" w:hAnsi="Times New Roman"/>
          <w:sz w:val="24"/>
          <w:szCs w:val="24"/>
        </w:rPr>
        <w:t xml:space="preserve"> do roku 2030 i </w:t>
      </w:r>
      <w:r w:rsidR="001333B1" w:rsidRPr="001333B1">
        <w:rPr>
          <w:rFonts w:ascii="Times New Roman" w:hAnsi="Times New Roman"/>
          <w:sz w:val="24"/>
          <w:szCs w:val="24"/>
        </w:rPr>
        <w:t>wyznacza</w:t>
      </w:r>
      <w:r w:rsidRPr="001333B1">
        <w:rPr>
          <w:rFonts w:ascii="Times New Roman" w:hAnsi="Times New Roman"/>
          <w:sz w:val="24"/>
          <w:szCs w:val="24"/>
        </w:rPr>
        <w:t xml:space="preserve"> kierunki interwencji publicznej w poszczególnych obszarac</w:t>
      </w:r>
      <w:r w:rsidR="00F6341A">
        <w:rPr>
          <w:rFonts w:ascii="Times New Roman" w:hAnsi="Times New Roman"/>
          <w:sz w:val="24"/>
          <w:szCs w:val="24"/>
        </w:rPr>
        <w:t>h</w:t>
      </w:r>
      <w:r w:rsidRPr="001333B1">
        <w:rPr>
          <w:rStyle w:val="Odwoanieprzypisudolnego"/>
          <w:rFonts w:ascii="Times New Roman" w:hAnsi="Times New Roman"/>
          <w:sz w:val="24"/>
          <w:szCs w:val="24"/>
        </w:rPr>
        <w:footnoteReference w:id="3"/>
      </w:r>
      <w:r w:rsidR="00F6341A">
        <w:rPr>
          <w:rFonts w:ascii="Times New Roman" w:hAnsi="Times New Roman"/>
          <w:sz w:val="24"/>
          <w:szCs w:val="24"/>
        </w:rPr>
        <w:t xml:space="preserve">. </w:t>
      </w:r>
      <w:r w:rsidRPr="001333B1">
        <w:rPr>
          <w:rFonts w:ascii="Times New Roman" w:hAnsi="Times New Roman"/>
          <w:sz w:val="24"/>
          <w:szCs w:val="24"/>
        </w:rPr>
        <w:t>Doprecyzowanie</w:t>
      </w:r>
      <w:r w:rsidR="00566DBE">
        <w:rPr>
          <w:rFonts w:ascii="Times New Roman" w:hAnsi="Times New Roman"/>
          <w:sz w:val="24"/>
          <w:szCs w:val="24"/>
        </w:rPr>
        <w:t>m</w:t>
      </w:r>
      <w:r w:rsidRPr="001333B1">
        <w:rPr>
          <w:rFonts w:ascii="Times New Roman" w:hAnsi="Times New Roman"/>
          <w:sz w:val="24"/>
          <w:szCs w:val="24"/>
        </w:rPr>
        <w:t xml:space="preserve"> </w:t>
      </w:r>
      <w:r w:rsidR="001333B1" w:rsidRPr="001333B1">
        <w:rPr>
          <w:rFonts w:ascii="Times New Roman" w:hAnsi="Times New Roman"/>
          <w:sz w:val="24"/>
          <w:szCs w:val="24"/>
        </w:rPr>
        <w:t>priorytetów</w:t>
      </w:r>
      <w:r w:rsidRPr="001333B1">
        <w:rPr>
          <w:rFonts w:ascii="Times New Roman" w:hAnsi="Times New Roman"/>
          <w:sz w:val="24"/>
          <w:szCs w:val="24"/>
        </w:rPr>
        <w:t xml:space="preserve"> w obszarze rynku pracy i ogólnie kapitału ludzkiego jest SRKL. Zakres prac do podjęcia w SRKL</w:t>
      </w:r>
      <w:r w:rsidRPr="001333B1">
        <w:rPr>
          <w:rFonts w:asciiTheme="majorHAnsi" w:hAnsiTheme="majorHAnsi" w:cs="Calibri"/>
          <w:sz w:val="24"/>
          <w:szCs w:val="24"/>
        </w:rPr>
        <w:t xml:space="preserve"> </w:t>
      </w:r>
      <w:r w:rsidRPr="001333B1">
        <w:rPr>
          <w:rFonts w:ascii="Times New Roman" w:hAnsi="Times New Roman"/>
          <w:sz w:val="24"/>
          <w:szCs w:val="24"/>
        </w:rPr>
        <w:t xml:space="preserve">obejmuje zagadnienia z zakresu m.in.: demografii, rynku pracy, polityki społecznej, infrastruktury mieszkaniowej, opieki zdrowotnej, edukacji, społeczeństwa informacyjnego, </w:t>
      </w:r>
      <w:r w:rsidRPr="001333B1">
        <w:rPr>
          <w:rFonts w:ascii="Times New Roman" w:hAnsi="Times New Roman"/>
          <w:sz w:val="24"/>
          <w:szCs w:val="24"/>
        </w:rPr>
        <w:lastRenderedPageBreak/>
        <w:t>problematyki osób niepełnosprawnych, osób starszych, młodzieży, rodzin, migracji. Zadaniem SRKL jest podjęcie wyzwań, jakie stoją przed Polską w obszarze kapitału ludzkiego i spójności społecznej, aby uczynić nasz kraj bardziej atrakcyjnym miejscem do życia, dobrym miejscem do rozwijania wiedzy i podejmowania pracy. Polska ma być krajem, w którym wysoki poziom zatrudnienia przekłada się na wysoką jakość życia nie tylko osób pracujących, ale również tych, które dopiero rozpoczynają swoje życie, uczą się, studiują, jak też tych, które okres aktywności zawodowej (ale nie społecznej) mają już za sobą. Polska ma być krajem, w którym rozwiniętemu rynkowi pracy towarzyszy nowoczesny system opieki zdrowotnej i system edukacyjny zapewniający kwalifikacje wysokiej jakości.</w:t>
      </w:r>
    </w:p>
    <w:p w14:paraId="643207D6" w14:textId="5FEFC965" w:rsidR="007D4EBA" w:rsidRDefault="007D4EBA" w:rsidP="00F71B37">
      <w:pPr>
        <w:pStyle w:val="Akapitzlist"/>
        <w:spacing w:before="120" w:after="0"/>
        <w:ind w:left="0"/>
        <w:contextualSpacing w:val="0"/>
        <w:jc w:val="both"/>
        <w:rPr>
          <w:rFonts w:ascii="Times New Roman" w:hAnsi="Times New Roman"/>
          <w:sz w:val="24"/>
          <w:szCs w:val="24"/>
        </w:rPr>
      </w:pPr>
      <w:r w:rsidRPr="006F1738">
        <w:rPr>
          <w:rFonts w:ascii="Times New Roman" w:hAnsi="Times New Roman"/>
          <w:sz w:val="24"/>
          <w:szCs w:val="24"/>
        </w:rPr>
        <w:t>Opracowywany od II poł. 2020 r.</w:t>
      </w:r>
      <w:r w:rsidR="00E8682A" w:rsidRPr="006F1738">
        <w:rPr>
          <w:rFonts w:ascii="Times New Roman" w:hAnsi="Times New Roman"/>
          <w:sz w:val="24"/>
          <w:szCs w:val="24"/>
        </w:rPr>
        <w:t xml:space="preserve"> Krajowy Program Odbudowy</w:t>
      </w:r>
      <w:r w:rsidR="00D373E6" w:rsidRPr="006F1738">
        <w:rPr>
          <w:rFonts w:ascii="Times New Roman" w:hAnsi="Times New Roman"/>
          <w:sz w:val="24"/>
          <w:szCs w:val="24"/>
        </w:rPr>
        <w:t xml:space="preserve">, w ramach </w:t>
      </w:r>
      <w:r w:rsidR="00D373E6" w:rsidRPr="006F1738">
        <w:rPr>
          <w:rFonts w:ascii="Times New Roman" w:hAnsi="Times New Roman"/>
          <w:noProof/>
          <w:sz w:val="24"/>
          <w:szCs w:val="24"/>
        </w:rPr>
        <w:t>Instrumentu Odbudowy i Zwiększenia Odporności (</w:t>
      </w:r>
      <w:r w:rsidR="00D373E6" w:rsidRPr="006F1738">
        <w:rPr>
          <w:rFonts w:ascii="Times New Roman" w:hAnsi="Times New Roman"/>
          <w:i/>
          <w:noProof/>
          <w:sz w:val="24"/>
          <w:szCs w:val="24"/>
        </w:rPr>
        <w:t xml:space="preserve">Recovery and Resilience Facility </w:t>
      </w:r>
      <w:r w:rsidR="008845FF">
        <w:rPr>
          <w:rFonts w:ascii="Times New Roman" w:hAnsi="Times New Roman"/>
          <w:noProof/>
          <w:sz w:val="24"/>
          <w:szCs w:val="24"/>
        </w:rPr>
        <w:t>–</w:t>
      </w:r>
      <w:r w:rsidR="00D373E6" w:rsidRPr="006F1738">
        <w:rPr>
          <w:rFonts w:ascii="Times New Roman" w:hAnsi="Times New Roman"/>
          <w:noProof/>
          <w:sz w:val="24"/>
          <w:szCs w:val="24"/>
        </w:rPr>
        <w:t xml:space="preserve"> RRF)</w:t>
      </w:r>
      <w:r w:rsidR="004C734B">
        <w:rPr>
          <w:rFonts w:ascii="Times New Roman" w:hAnsi="Times New Roman"/>
          <w:noProof/>
          <w:sz w:val="24"/>
          <w:szCs w:val="24"/>
        </w:rPr>
        <w:t>,</w:t>
      </w:r>
      <w:r w:rsidR="00E8682A" w:rsidRPr="006F1738">
        <w:rPr>
          <w:rFonts w:ascii="Times New Roman" w:hAnsi="Times New Roman"/>
          <w:sz w:val="24"/>
          <w:szCs w:val="24"/>
        </w:rPr>
        <w:t xml:space="preserve"> </w:t>
      </w:r>
      <w:r w:rsidRPr="006F1738">
        <w:rPr>
          <w:rFonts w:ascii="Times New Roman" w:hAnsi="Times New Roman"/>
          <w:sz w:val="24"/>
          <w:szCs w:val="24"/>
        </w:rPr>
        <w:t>j</w:t>
      </w:r>
      <w:r w:rsidR="00E8682A" w:rsidRPr="006F1738">
        <w:rPr>
          <w:rFonts w:ascii="Times New Roman" w:hAnsi="Times New Roman"/>
          <w:sz w:val="24"/>
          <w:szCs w:val="24"/>
        </w:rPr>
        <w:t>est</w:t>
      </w:r>
      <w:r w:rsidR="007B0B66" w:rsidRPr="006F1738">
        <w:rPr>
          <w:rFonts w:ascii="Times New Roman" w:hAnsi="Times New Roman"/>
          <w:sz w:val="24"/>
          <w:szCs w:val="24"/>
        </w:rPr>
        <w:t xml:space="preserve"> </w:t>
      </w:r>
      <w:r w:rsidR="00E8682A" w:rsidRPr="006F1738">
        <w:rPr>
          <w:rFonts w:ascii="Times New Roman" w:hAnsi="Times New Roman"/>
          <w:sz w:val="24"/>
          <w:szCs w:val="24"/>
        </w:rPr>
        <w:t xml:space="preserve">dokumentem </w:t>
      </w:r>
      <w:r w:rsidR="00C649E2" w:rsidRPr="006F1738">
        <w:rPr>
          <w:rFonts w:ascii="Times New Roman" w:hAnsi="Times New Roman"/>
          <w:sz w:val="24"/>
          <w:szCs w:val="24"/>
        </w:rPr>
        <w:t xml:space="preserve">o charakterze </w:t>
      </w:r>
      <w:r w:rsidR="00E8682A" w:rsidRPr="006F1738">
        <w:rPr>
          <w:rFonts w:ascii="Times New Roman" w:hAnsi="Times New Roman"/>
          <w:sz w:val="24"/>
          <w:szCs w:val="24"/>
        </w:rPr>
        <w:t>programowym</w:t>
      </w:r>
      <w:r w:rsidRPr="006F1738">
        <w:rPr>
          <w:rFonts w:ascii="Times New Roman" w:hAnsi="Times New Roman"/>
          <w:sz w:val="24"/>
          <w:szCs w:val="24"/>
        </w:rPr>
        <w:t>,</w:t>
      </w:r>
      <w:r w:rsidR="00E8682A" w:rsidRPr="006F1738">
        <w:rPr>
          <w:rFonts w:ascii="Times New Roman" w:hAnsi="Times New Roman"/>
          <w:sz w:val="24"/>
          <w:szCs w:val="24"/>
        </w:rPr>
        <w:t xml:space="preserve"> określającym cele związane z odbudową i tworzeniem odporności społeczno-gospodarczej Polski po kryzysie</w:t>
      </w:r>
      <w:r w:rsidR="00596767" w:rsidRPr="006F1738">
        <w:rPr>
          <w:rFonts w:ascii="Times New Roman" w:hAnsi="Times New Roman"/>
          <w:sz w:val="24"/>
          <w:szCs w:val="24"/>
        </w:rPr>
        <w:t xml:space="preserve"> wywołanym pandemią, który zawiera propozycje reform i inwestycji.</w:t>
      </w:r>
      <w:r w:rsidR="00FF001F" w:rsidRPr="006F1738">
        <w:rPr>
          <w:rFonts w:ascii="Times New Roman" w:hAnsi="Times New Roman"/>
          <w:sz w:val="24"/>
          <w:szCs w:val="24"/>
        </w:rPr>
        <w:t xml:space="preserve"> </w:t>
      </w:r>
      <w:r w:rsidR="00E8682A" w:rsidRPr="006F1738">
        <w:rPr>
          <w:rFonts w:ascii="Times New Roman" w:hAnsi="Times New Roman"/>
          <w:sz w:val="24"/>
          <w:szCs w:val="24"/>
        </w:rPr>
        <w:t>W obszarze rynku pracy</w:t>
      </w:r>
      <w:r w:rsidRPr="006F1738">
        <w:rPr>
          <w:rFonts w:ascii="Times New Roman" w:hAnsi="Times New Roman"/>
          <w:sz w:val="24"/>
          <w:szCs w:val="24"/>
        </w:rPr>
        <w:t xml:space="preserve"> KPO jego celem jest zapewnienie – w wyniku podejmowanych reform</w:t>
      </w:r>
      <w:r w:rsidR="008845FF">
        <w:rPr>
          <w:rFonts w:ascii="Times New Roman" w:hAnsi="Times New Roman"/>
          <w:sz w:val="24"/>
          <w:szCs w:val="24"/>
        </w:rPr>
        <w:t xml:space="preserve"> </w:t>
      </w:r>
      <w:r w:rsidR="00EF30B7" w:rsidRPr="006F1738">
        <w:rPr>
          <w:rFonts w:ascii="Times New Roman" w:hAnsi="Times New Roman"/>
          <w:sz w:val="24"/>
          <w:szCs w:val="24"/>
        </w:rPr>
        <w:t>–</w:t>
      </w:r>
      <w:r w:rsidR="00EF30B7">
        <w:rPr>
          <w:rFonts w:ascii="Times New Roman" w:hAnsi="Times New Roman"/>
          <w:sz w:val="24"/>
          <w:szCs w:val="24"/>
        </w:rPr>
        <w:t xml:space="preserve"> a</w:t>
      </w:r>
      <w:r w:rsidRPr="006F1738">
        <w:rPr>
          <w:rFonts w:ascii="Times New Roman" w:hAnsi="Times New Roman"/>
          <w:sz w:val="24"/>
          <w:szCs w:val="24"/>
        </w:rPr>
        <w:t>b</w:t>
      </w:r>
      <w:r w:rsidR="00E8682A" w:rsidRPr="006F1738">
        <w:rPr>
          <w:rFonts w:ascii="Times New Roman" w:hAnsi="Times New Roman"/>
          <w:sz w:val="24"/>
          <w:szCs w:val="24"/>
        </w:rPr>
        <w:t xml:space="preserve">y </w:t>
      </w:r>
      <w:r w:rsidR="00EF30B7">
        <w:rPr>
          <w:rFonts w:ascii="Times New Roman" w:hAnsi="Times New Roman"/>
          <w:sz w:val="24"/>
          <w:szCs w:val="24"/>
        </w:rPr>
        <w:t>p</w:t>
      </w:r>
      <w:r w:rsidR="00E8682A" w:rsidRPr="006F1738">
        <w:rPr>
          <w:rFonts w:ascii="Times New Roman" w:hAnsi="Times New Roman"/>
          <w:sz w:val="24"/>
          <w:szCs w:val="24"/>
        </w:rPr>
        <w:t>olski rynek pracy był bardziej efektywny, przyjazny pracownikom i pracodawcom oraz dostępny dla wszystkich.</w:t>
      </w:r>
    </w:p>
    <w:p w14:paraId="160A1CFF" w14:textId="0D0E1ADC" w:rsidR="001A1B21" w:rsidRDefault="001333B1" w:rsidP="001A1B21">
      <w:pPr>
        <w:pStyle w:val="Akapitzlist"/>
        <w:spacing w:before="120" w:after="0"/>
        <w:ind w:left="0"/>
        <w:contextualSpacing w:val="0"/>
        <w:jc w:val="both"/>
        <w:rPr>
          <w:rFonts w:ascii="Times New Roman" w:hAnsi="Times New Roman"/>
          <w:sz w:val="24"/>
          <w:szCs w:val="24"/>
        </w:rPr>
      </w:pPr>
      <w:r>
        <w:rPr>
          <w:rFonts w:ascii="Times New Roman" w:hAnsi="Times New Roman"/>
          <w:sz w:val="24"/>
          <w:szCs w:val="24"/>
        </w:rPr>
        <w:t xml:space="preserve">Umiejscowienie </w:t>
      </w:r>
      <w:r w:rsidR="00AF5C0D">
        <w:rPr>
          <w:rFonts w:ascii="Times New Roman" w:hAnsi="Times New Roman"/>
          <w:sz w:val="24"/>
          <w:szCs w:val="24"/>
        </w:rPr>
        <w:t>zagadnień</w:t>
      </w:r>
      <w:r>
        <w:rPr>
          <w:rFonts w:ascii="Times New Roman" w:hAnsi="Times New Roman"/>
          <w:sz w:val="24"/>
          <w:szCs w:val="24"/>
        </w:rPr>
        <w:t xml:space="preserve"> dot</w:t>
      </w:r>
      <w:r w:rsidR="00AF5C0D">
        <w:rPr>
          <w:rFonts w:ascii="Times New Roman" w:hAnsi="Times New Roman"/>
          <w:sz w:val="24"/>
          <w:szCs w:val="24"/>
        </w:rPr>
        <w:t>yczących</w:t>
      </w:r>
      <w:r>
        <w:rPr>
          <w:rFonts w:ascii="Times New Roman" w:hAnsi="Times New Roman"/>
          <w:sz w:val="24"/>
          <w:szCs w:val="24"/>
        </w:rPr>
        <w:t xml:space="preserve"> zat</w:t>
      </w:r>
      <w:r w:rsidR="00AF5C0D">
        <w:rPr>
          <w:rFonts w:ascii="Times New Roman" w:hAnsi="Times New Roman"/>
          <w:sz w:val="24"/>
          <w:szCs w:val="24"/>
        </w:rPr>
        <w:t>rudnienia i rynku pracy</w:t>
      </w:r>
      <w:r>
        <w:rPr>
          <w:rFonts w:ascii="Times New Roman" w:hAnsi="Times New Roman"/>
          <w:sz w:val="24"/>
          <w:szCs w:val="24"/>
        </w:rPr>
        <w:t xml:space="preserve"> w syst</w:t>
      </w:r>
      <w:r w:rsidR="00AF5C0D">
        <w:rPr>
          <w:rFonts w:ascii="Times New Roman" w:hAnsi="Times New Roman"/>
          <w:sz w:val="24"/>
          <w:szCs w:val="24"/>
        </w:rPr>
        <w:t>ematyce</w:t>
      </w:r>
      <w:r>
        <w:rPr>
          <w:rFonts w:ascii="Times New Roman" w:hAnsi="Times New Roman"/>
          <w:sz w:val="24"/>
          <w:szCs w:val="24"/>
        </w:rPr>
        <w:t xml:space="preserve"> dokumentów strategicznych potwierdza, </w:t>
      </w:r>
      <w:r w:rsidR="00AF5C0D">
        <w:rPr>
          <w:rFonts w:ascii="Times New Roman" w:hAnsi="Times New Roman"/>
          <w:sz w:val="24"/>
          <w:szCs w:val="24"/>
        </w:rPr>
        <w:t>ż</w:t>
      </w:r>
      <w:r>
        <w:rPr>
          <w:rFonts w:ascii="Times New Roman" w:hAnsi="Times New Roman"/>
          <w:sz w:val="24"/>
          <w:szCs w:val="24"/>
        </w:rPr>
        <w:t xml:space="preserve">e </w:t>
      </w:r>
      <w:r w:rsidR="00AF5C0D">
        <w:rPr>
          <w:rFonts w:ascii="Times New Roman" w:hAnsi="Times New Roman"/>
          <w:sz w:val="24"/>
          <w:szCs w:val="24"/>
        </w:rPr>
        <w:t>jest</w:t>
      </w:r>
      <w:r>
        <w:rPr>
          <w:rFonts w:ascii="Times New Roman" w:hAnsi="Times New Roman"/>
          <w:sz w:val="24"/>
          <w:szCs w:val="24"/>
        </w:rPr>
        <w:t xml:space="preserve"> to polityka </w:t>
      </w:r>
      <w:r w:rsidR="00AF5C0D">
        <w:rPr>
          <w:rFonts w:ascii="Times New Roman" w:hAnsi="Times New Roman"/>
          <w:sz w:val="24"/>
          <w:szCs w:val="24"/>
        </w:rPr>
        <w:t>wieloaspektowa</w:t>
      </w:r>
      <w:r>
        <w:rPr>
          <w:rFonts w:ascii="Times New Roman" w:hAnsi="Times New Roman"/>
          <w:sz w:val="24"/>
          <w:szCs w:val="24"/>
        </w:rPr>
        <w:t xml:space="preserve"> i komplementarna z politykami publicznymi realizowanymi w inn</w:t>
      </w:r>
      <w:r w:rsidR="00AF5C0D">
        <w:rPr>
          <w:rFonts w:ascii="Times New Roman" w:hAnsi="Times New Roman"/>
          <w:sz w:val="24"/>
          <w:szCs w:val="24"/>
        </w:rPr>
        <w:t>ych obszarach.</w:t>
      </w:r>
      <w:r>
        <w:rPr>
          <w:rFonts w:ascii="Times New Roman" w:hAnsi="Times New Roman"/>
          <w:sz w:val="24"/>
          <w:szCs w:val="24"/>
        </w:rPr>
        <w:t xml:space="preserve"> Tak jak SRKL (gdzie rynek pracy jest jednym z 4 </w:t>
      </w:r>
      <w:r w:rsidR="00AF5C0D">
        <w:rPr>
          <w:rFonts w:ascii="Times New Roman" w:hAnsi="Times New Roman"/>
          <w:sz w:val="24"/>
          <w:szCs w:val="24"/>
        </w:rPr>
        <w:t>komponentów) jest strategią wymagającą współpracy wielu ministerstw i realizatorów,</w:t>
      </w:r>
      <w:r>
        <w:rPr>
          <w:rFonts w:ascii="Times New Roman" w:hAnsi="Times New Roman"/>
          <w:sz w:val="24"/>
          <w:szCs w:val="24"/>
        </w:rPr>
        <w:t xml:space="preserve"> tak i KPDZ wymaga komplementarnego wspó</w:t>
      </w:r>
      <w:r w:rsidR="00AF5C0D">
        <w:rPr>
          <w:rFonts w:ascii="Times New Roman" w:hAnsi="Times New Roman"/>
          <w:sz w:val="24"/>
          <w:szCs w:val="24"/>
        </w:rPr>
        <w:t>łd</w:t>
      </w:r>
      <w:r>
        <w:rPr>
          <w:rFonts w:ascii="Times New Roman" w:hAnsi="Times New Roman"/>
          <w:sz w:val="24"/>
          <w:szCs w:val="24"/>
        </w:rPr>
        <w:t>zia</w:t>
      </w:r>
      <w:r w:rsidR="00AF5C0D">
        <w:rPr>
          <w:rFonts w:ascii="Times New Roman" w:hAnsi="Times New Roman"/>
          <w:sz w:val="24"/>
          <w:szCs w:val="24"/>
        </w:rPr>
        <w:t>ła</w:t>
      </w:r>
      <w:r>
        <w:rPr>
          <w:rFonts w:ascii="Times New Roman" w:hAnsi="Times New Roman"/>
          <w:sz w:val="24"/>
          <w:szCs w:val="24"/>
        </w:rPr>
        <w:t xml:space="preserve">nia </w:t>
      </w:r>
      <w:r w:rsidR="00AF5C0D">
        <w:rPr>
          <w:rFonts w:ascii="Times New Roman" w:hAnsi="Times New Roman"/>
          <w:sz w:val="24"/>
          <w:szCs w:val="24"/>
        </w:rPr>
        <w:t xml:space="preserve">szeregu </w:t>
      </w:r>
      <w:r>
        <w:rPr>
          <w:rFonts w:ascii="Times New Roman" w:hAnsi="Times New Roman"/>
          <w:sz w:val="24"/>
          <w:szCs w:val="24"/>
        </w:rPr>
        <w:t>resortów</w:t>
      </w:r>
      <w:r w:rsidR="00DB0282">
        <w:rPr>
          <w:rFonts w:ascii="Times New Roman" w:hAnsi="Times New Roman"/>
          <w:sz w:val="24"/>
          <w:szCs w:val="24"/>
        </w:rPr>
        <w:t xml:space="preserve"> </w:t>
      </w:r>
      <w:r>
        <w:rPr>
          <w:rFonts w:ascii="Times New Roman" w:hAnsi="Times New Roman"/>
          <w:sz w:val="24"/>
          <w:szCs w:val="24"/>
        </w:rPr>
        <w:t>i podległych i</w:t>
      </w:r>
      <w:r w:rsidR="00AF5C0D">
        <w:rPr>
          <w:rFonts w:ascii="Times New Roman" w:hAnsi="Times New Roman"/>
          <w:sz w:val="24"/>
          <w:szCs w:val="24"/>
        </w:rPr>
        <w:t>m</w:t>
      </w:r>
      <w:r>
        <w:rPr>
          <w:rFonts w:ascii="Times New Roman" w:hAnsi="Times New Roman"/>
          <w:sz w:val="24"/>
          <w:szCs w:val="24"/>
        </w:rPr>
        <w:t xml:space="preserve"> </w:t>
      </w:r>
      <w:r w:rsidR="00AF5C0D">
        <w:rPr>
          <w:rFonts w:ascii="Times New Roman" w:hAnsi="Times New Roman"/>
          <w:sz w:val="24"/>
          <w:szCs w:val="24"/>
        </w:rPr>
        <w:t>instytucji, a także</w:t>
      </w:r>
      <w:r>
        <w:rPr>
          <w:rFonts w:ascii="Times New Roman" w:hAnsi="Times New Roman"/>
          <w:sz w:val="24"/>
          <w:szCs w:val="24"/>
        </w:rPr>
        <w:t xml:space="preserve"> jednostek samorządu </w:t>
      </w:r>
      <w:r w:rsidR="00AF5C0D">
        <w:rPr>
          <w:rFonts w:ascii="Times New Roman" w:hAnsi="Times New Roman"/>
          <w:sz w:val="24"/>
          <w:szCs w:val="24"/>
        </w:rPr>
        <w:t>terytorialnego</w:t>
      </w:r>
      <w:r>
        <w:rPr>
          <w:rFonts w:ascii="Times New Roman" w:hAnsi="Times New Roman"/>
          <w:sz w:val="24"/>
          <w:szCs w:val="24"/>
        </w:rPr>
        <w:t>.</w:t>
      </w:r>
    </w:p>
    <w:p w14:paraId="22D8C9E0" w14:textId="39BAE525" w:rsidR="00747498" w:rsidRDefault="00AD5410" w:rsidP="001A1B21">
      <w:pPr>
        <w:pStyle w:val="Akapitzlist"/>
        <w:spacing w:before="120" w:after="0"/>
        <w:ind w:left="0"/>
        <w:contextualSpacing w:val="0"/>
        <w:jc w:val="both"/>
        <w:rPr>
          <w:rFonts w:ascii="Times New Roman" w:hAnsi="Times New Roman"/>
          <w:sz w:val="24"/>
          <w:szCs w:val="24"/>
        </w:rPr>
      </w:pPr>
      <w:r w:rsidRPr="0004656A">
        <w:rPr>
          <w:rFonts w:ascii="Times New Roman" w:hAnsi="Times New Roman"/>
          <w:sz w:val="24"/>
          <w:szCs w:val="24"/>
        </w:rPr>
        <w:t>Opracowanie edycji Krajowego Planu Działań na rzecz Zatrudnienia (KPDZ) dotyczącej roku 202</w:t>
      </w:r>
      <w:r w:rsidR="005A2854" w:rsidRPr="0004656A">
        <w:rPr>
          <w:rFonts w:ascii="Times New Roman" w:hAnsi="Times New Roman"/>
          <w:sz w:val="24"/>
          <w:szCs w:val="24"/>
        </w:rPr>
        <w:t>1</w:t>
      </w:r>
      <w:r w:rsidRPr="0004656A">
        <w:rPr>
          <w:rFonts w:ascii="Times New Roman" w:hAnsi="Times New Roman"/>
          <w:sz w:val="24"/>
          <w:szCs w:val="24"/>
        </w:rPr>
        <w:t xml:space="preserve"> przypadło na szczególny </w:t>
      </w:r>
      <w:r w:rsidR="00F90D44">
        <w:rPr>
          <w:rFonts w:ascii="Times New Roman" w:hAnsi="Times New Roman"/>
          <w:sz w:val="24"/>
          <w:szCs w:val="24"/>
        </w:rPr>
        <w:t>czas</w:t>
      </w:r>
      <w:r w:rsidRPr="0004656A">
        <w:rPr>
          <w:rFonts w:ascii="Times New Roman" w:hAnsi="Times New Roman"/>
          <w:sz w:val="24"/>
          <w:szCs w:val="24"/>
        </w:rPr>
        <w:t xml:space="preserve">. </w:t>
      </w:r>
      <w:r w:rsidR="005A2854" w:rsidRPr="0004656A">
        <w:rPr>
          <w:rFonts w:ascii="Times New Roman" w:hAnsi="Times New Roman"/>
          <w:sz w:val="24"/>
          <w:szCs w:val="24"/>
        </w:rPr>
        <w:t xml:space="preserve">Po okresie stabilnej </w:t>
      </w:r>
      <w:r w:rsidR="00747498" w:rsidRPr="0004656A">
        <w:rPr>
          <w:rFonts w:ascii="Times New Roman" w:hAnsi="Times New Roman"/>
          <w:sz w:val="24"/>
          <w:szCs w:val="24"/>
        </w:rPr>
        <w:t>sytuacji</w:t>
      </w:r>
      <w:r w:rsidR="005A2854" w:rsidRPr="0004656A">
        <w:rPr>
          <w:rFonts w:ascii="Times New Roman" w:hAnsi="Times New Roman"/>
          <w:sz w:val="24"/>
          <w:szCs w:val="24"/>
        </w:rPr>
        <w:t xml:space="preserve"> gospodarczej i na</w:t>
      </w:r>
      <w:r w:rsidR="00747498" w:rsidRPr="0004656A">
        <w:rPr>
          <w:rFonts w:ascii="Times New Roman" w:hAnsi="Times New Roman"/>
          <w:sz w:val="24"/>
          <w:szCs w:val="24"/>
        </w:rPr>
        <w:t xml:space="preserve"> </w:t>
      </w:r>
      <w:r w:rsidR="005A2854" w:rsidRPr="0004656A">
        <w:rPr>
          <w:rFonts w:ascii="Times New Roman" w:hAnsi="Times New Roman"/>
          <w:sz w:val="24"/>
          <w:szCs w:val="24"/>
        </w:rPr>
        <w:t>rynku</w:t>
      </w:r>
      <w:r w:rsidR="005A2854">
        <w:rPr>
          <w:rFonts w:ascii="Times New Roman" w:hAnsi="Times New Roman"/>
          <w:sz w:val="24"/>
          <w:szCs w:val="24"/>
        </w:rPr>
        <w:t xml:space="preserve"> pracy, w 2020 r. nastąpił szereg zmian w rzeczywistości </w:t>
      </w:r>
      <w:r w:rsidR="00747498">
        <w:rPr>
          <w:rFonts w:ascii="Times New Roman" w:hAnsi="Times New Roman"/>
          <w:sz w:val="24"/>
          <w:szCs w:val="24"/>
        </w:rPr>
        <w:t>społeczno</w:t>
      </w:r>
      <w:r w:rsidR="005A2854">
        <w:rPr>
          <w:rFonts w:ascii="Times New Roman" w:hAnsi="Times New Roman"/>
          <w:sz w:val="24"/>
          <w:szCs w:val="24"/>
        </w:rPr>
        <w:t>-gospodarczej, wywoł</w:t>
      </w:r>
      <w:r w:rsidR="00747498">
        <w:rPr>
          <w:rFonts w:ascii="Times New Roman" w:hAnsi="Times New Roman"/>
          <w:sz w:val="24"/>
          <w:szCs w:val="24"/>
        </w:rPr>
        <w:t>a</w:t>
      </w:r>
      <w:r w:rsidR="005A2854">
        <w:rPr>
          <w:rFonts w:ascii="Times New Roman" w:hAnsi="Times New Roman"/>
          <w:sz w:val="24"/>
          <w:szCs w:val="24"/>
        </w:rPr>
        <w:t>nych</w:t>
      </w:r>
      <w:r w:rsidR="008845FF">
        <w:rPr>
          <w:rFonts w:ascii="Times New Roman" w:hAnsi="Times New Roman"/>
          <w:sz w:val="24"/>
          <w:szCs w:val="24"/>
        </w:rPr>
        <w:t xml:space="preserve"> </w:t>
      </w:r>
      <w:r>
        <w:rPr>
          <w:rFonts w:ascii="Times New Roman" w:hAnsi="Times New Roman"/>
          <w:sz w:val="24"/>
          <w:szCs w:val="24"/>
        </w:rPr>
        <w:t>pandemi</w:t>
      </w:r>
      <w:r w:rsidR="005A2854">
        <w:rPr>
          <w:rFonts w:ascii="Times New Roman" w:hAnsi="Times New Roman"/>
          <w:sz w:val="24"/>
          <w:szCs w:val="24"/>
        </w:rPr>
        <w:t>ą</w:t>
      </w:r>
      <w:r>
        <w:rPr>
          <w:rFonts w:ascii="Times New Roman" w:hAnsi="Times New Roman"/>
          <w:sz w:val="24"/>
          <w:szCs w:val="24"/>
        </w:rPr>
        <w:t xml:space="preserve"> wirusa SARS-CoV-2, wywołującego chorobę COVID-19</w:t>
      </w:r>
      <w:r w:rsidR="005A2854">
        <w:rPr>
          <w:rFonts w:ascii="Times New Roman" w:hAnsi="Times New Roman"/>
          <w:sz w:val="24"/>
          <w:szCs w:val="24"/>
        </w:rPr>
        <w:t>. Zarówno polska gospodarka, jak i gospodarki innych krajów Europy i świata</w:t>
      </w:r>
      <w:r w:rsidR="00747498">
        <w:rPr>
          <w:rFonts w:ascii="Times New Roman" w:hAnsi="Times New Roman"/>
          <w:sz w:val="24"/>
          <w:szCs w:val="24"/>
        </w:rPr>
        <w:t>,</w:t>
      </w:r>
      <w:r w:rsidR="005A2854">
        <w:rPr>
          <w:rFonts w:ascii="Times New Roman" w:hAnsi="Times New Roman"/>
          <w:sz w:val="24"/>
          <w:szCs w:val="24"/>
        </w:rPr>
        <w:t xml:space="preserve"> zostały postawione wobec konieczności podjęcia w 2020 r. szybkich działań w odpowiedzi na </w:t>
      </w:r>
      <w:r>
        <w:rPr>
          <w:rFonts w:ascii="Times New Roman" w:hAnsi="Times New Roman"/>
          <w:sz w:val="24"/>
          <w:szCs w:val="24"/>
        </w:rPr>
        <w:t>skutki</w:t>
      </w:r>
      <w:r w:rsidR="005A2854">
        <w:rPr>
          <w:rFonts w:ascii="Times New Roman" w:hAnsi="Times New Roman"/>
          <w:sz w:val="24"/>
          <w:szCs w:val="24"/>
        </w:rPr>
        <w:t xml:space="preserve"> zdrowotne oraz</w:t>
      </w:r>
      <w:r>
        <w:rPr>
          <w:rFonts w:ascii="Times New Roman" w:hAnsi="Times New Roman"/>
          <w:sz w:val="24"/>
          <w:szCs w:val="24"/>
        </w:rPr>
        <w:t xml:space="preserve"> społeczno-gospodarcze</w:t>
      </w:r>
      <w:r w:rsidR="005A2854">
        <w:rPr>
          <w:rFonts w:ascii="Times New Roman" w:hAnsi="Times New Roman"/>
          <w:sz w:val="24"/>
          <w:szCs w:val="24"/>
        </w:rPr>
        <w:t xml:space="preserve"> pandemii, przy jednoczesnej potrzebie planowania</w:t>
      </w:r>
      <w:r w:rsidR="00747498">
        <w:rPr>
          <w:rFonts w:ascii="Times New Roman" w:hAnsi="Times New Roman"/>
          <w:sz w:val="24"/>
          <w:szCs w:val="24"/>
        </w:rPr>
        <w:t xml:space="preserve"> </w:t>
      </w:r>
      <w:r w:rsidR="005A2854">
        <w:rPr>
          <w:rFonts w:ascii="Times New Roman" w:hAnsi="Times New Roman"/>
          <w:sz w:val="24"/>
          <w:szCs w:val="24"/>
        </w:rPr>
        <w:t xml:space="preserve">długofalowej </w:t>
      </w:r>
      <w:r w:rsidR="00747498">
        <w:rPr>
          <w:rFonts w:ascii="Times New Roman" w:hAnsi="Times New Roman"/>
          <w:sz w:val="24"/>
          <w:szCs w:val="24"/>
        </w:rPr>
        <w:t>strategii odbudowy gospodarczej.</w:t>
      </w:r>
      <w:r w:rsidR="00CC467A">
        <w:rPr>
          <w:rFonts w:ascii="Times New Roman" w:hAnsi="Times New Roman"/>
          <w:sz w:val="24"/>
          <w:szCs w:val="24"/>
        </w:rPr>
        <w:t xml:space="preserve"> </w:t>
      </w:r>
    </w:p>
    <w:p w14:paraId="71C56B1E" w14:textId="6399A2EA" w:rsidR="00E61B09" w:rsidRPr="0073285D" w:rsidRDefault="00E61B09" w:rsidP="008A60AD">
      <w:pPr>
        <w:pStyle w:val="Nagwek1"/>
        <w:spacing w:before="0"/>
        <w:ind w:left="426" w:hanging="426"/>
        <w:rPr>
          <w:rFonts w:ascii="Times New Roman" w:hAnsi="Times New Roman"/>
          <w:color w:val="002060"/>
          <w:sz w:val="28"/>
          <w:szCs w:val="28"/>
        </w:rPr>
      </w:pPr>
      <w:r>
        <w:rPr>
          <w:rFonts w:ascii="Times New Roman" w:hAnsi="Times New Roman"/>
          <w:szCs w:val="28"/>
        </w:rPr>
        <w:br w:type="page"/>
      </w:r>
      <w:bookmarkStart w:id="7" w:name="_Toc40427082"/>
      <w:bookmarkStart w:id="8" w:name="_Toc44485496"/>
      <w:bookmarkStart w:id="9" w:name="_Toc44485514"/>
      <w:bookmarkStart w:id="10" w:name="_Toc56495161"/>
      <w:r w:rsidR="00E84E89" w:rsidRPr="0073285D">
        <w:rPr>
          <w:rFonts w:ascii="Times New Roman" w:hAnsi="Times New Roman"/>
          <w:color w:val="1F3864"/>
          <w:sz w:val="28"/>
          <w:szCs w:val="28"/>
        </w:rPr>
        <w:lastRenderedPageBreak/>
        <w:t>II</w:t>
      </w:r>
      <w:r w:rsidR="00FF624B" w:rsidRPr="0073285D">
        <w:rPr>
          <w:rFonts w:ascii="Times New Roman" w:hAnsi="Times New Roman"/>
          <w:color w:val="1F3864"/>
          <w:sz w:val="28"/>
          <w:szCs w:val="28"/>
        </w:rPr>
        <w:t>.</w:t>
      </w:r>
      <w:r w:rsidR="008A60AD">
        <w:rPr>
          <w:rFonts w:ascii="Times New Roman" w:hAnsi="Times New Roman"/>
          <w:color w:val="1F3864"/>
          <w:sz w:val="28"/>
          <w:szCs w:val="28"/>
        </w:rPr>
        <w:tab/>
      </w:r>
      <w:r w:rsidR="007E5021" w:rsidRPr="0073285D">
        <w:rPr>
          <w:rFonts w:ascii="Times New Roman" w:hAnsi="Times New Roman"/>
          <w:color w:val="1F3864"/>
          <w:sz w:val="28"/>
          <w:szCs w:val="28"/>
        </w:rPr>
        <w:t>Diagnoza</w:t>
      </w:r>
      <w:r w:rsidR="007E5021" w:rsidRPr="0073285D">
        <w:rPr>
          <w:rFonts w:ascii="Times New Roman" w:hAnsi="Times New Roman"/>
          <w:color w:val="002060"/>
          <w:sz w:val="28"/>
          <w:szCs w:val="28"/>
        </w:rPr>
        <w:t xml:space="preserve"> i główne wyzwania </w:t>
      </w:r>
      <w:r w:rsidR="00FF780F" w:rsidRPr="0073285D">
        <w:rPr>
          <w:rFonts w:ascii="Times New Roman" w:hAnsi="Times New Roman"/>
          <w:color w:val="002060"/>
          <w:sz w:val="28"/>
          <w:szCs w:val="28"/>
        </w:rPr>
        <w:t>rynku pracy</w:t>
      </w:r>
      <w:bookmarkEnd w:id="3"/>
      <w:bookmarkEnd w:id="7"/>
      <w:bookmarkEnd w:id="8"/>
      <w:bookmarkEnd w:id="9"/>
      <w:bookmarkEnd w:id="10"/>
      <w:r w:rsidRPr="0073285D">
        <w:rPr>
          <w:rFonts w:ascii="Times New Roman" w:hAnsi="Times New Roman"/>
          <w:color w:val="002060"/>
          <w:sz w:val="28"/>
          <w:szCs w:val="28"/>
        </w:rPr>
        <w:t xml:space="preserve"> </w:t>
      </w:r>
    </w:p>
    <w:p w14:paraId="3DAB4872" w14:textId="1A2EE09B" w:rsidR="00635549" w:rsidRPr="00E61B09" w:rsidRDefault="00E61B09" w:rsidP="008A60AD">
      <w:pPr>
        <w:pStyle w:val="Nagwek1"/>
        <w:ind w:left="567" w:hanging="567"/>
        <w:rPr>
          <w:rFonts w:ascii="Times New Roman" w:hAnsi="Times New Roman"/>
          <w:color w:val="002060"/>
          <w:sz w:val="28"/>
          <w:szCs w:val="28"/>
        </w:rPr>
      </w:pPr>
      <w:bookmarkStart w:id="11" w:name="_Toc40427083"/>
      <w:bookmarkStart w:id="12" w:name="_Toc44485497"/>
      <w:bookmarkStart w:id="13" w:name="_Toc44485515"/>
      <w:bookmarkStart w:id="14" w:name="_Toc56495162"/>
      <w:r w:rsidRPr="00E61B09">
        <w:rPr>
          <w:rFonts w:ascii="Times New Roman" w:hAnsi="Times New Roman"/>
          <w:color w:val="002060"/>
          <w:sz w:val="28"/>
          <w:szCs w:val="28"/>
        </w:rPr>
        <w:t>II.1.</w:t>
      </w:r>
      <w:r w:rsidR="008A60AD">
        <w:rPr>
          <w:rFonts w:ascii="Times New Roman" w:hAnsi="Times New Roman"/>
          <w:color w:val="002060"/>
          <w:sz w:val="28"/>
          <w:szCs w:val="28"/>
        </w:rPr>
        <w:tab/>
      </w:r>
      <w:r w:rsidR="00FF624B" w:rsidRPr="00E61B09">
        <w:rPr>
          <w:rFonts w:ascii="Times New Roman" w:hAnsi="Times New Roman"/>
          <w:color w:val="002060"/>
          <w:sz w:val="28"/>
          <w:szCs w:val="28"/>
        </w:rPr>
        <w:t>Sytuacja na</w:t>
      </w:r>
      <w:r w:rsidR="00915DA1" w:rsidRPr="00E61B09">
        <w:rPr>
          <w:rFonts w:ascii="Times New Roman" w:hAnsi="Times New Roman"/>
          <w:color w:val="002060"/>
          <w:sz w:val="28"/>
          <w:szCs w:val="28"/>
        </w:rPr>
        <w:t xml:space="preserve"> rynku pracy w Polsce </w:t>
      </w:r>
      <w:r w:rsidR="00747498">
        <w:rPr>
          <w:rFonts w:ascii="Times New Roman" w:hAnsi="Times New Roman"/>
          <w:color w:val="002060"/>
          <w:sz w:val="28"/>
          <w:szCs w:val="28"/>
        </w:rPr>
        <w:t>w latach</w:t>
      </w:r>
      <w:r w:rsidR="003564F4" w:rsidRPr="00E61B09">
        <w:rPr>
          <w:rFonts w:ascii="Times New Roman" w:hAnsi="Times New Roman"/>
          <w:color w:val="002060"/>
          <w:sz w:val="28"/>
          <w:szCs w:val="28"/>
        </w:rPr>
        <w:t xml:space="preserve"> 2019</w:t>
      </w:r>
      <w:r w:rsidR="001A0D83">
        <w:rPr>
          <w:rFonts w:ascii="Times New Roman" w:hAnsi="Times New Roman"/>
          <w:color w:val="002060"/>
          <w:sz w:val="28"/>
          <w:szCs w:val="28"/>
        </w:rPr>
        <w:t xml:space="preserve"> </w:t>
      </w:r>
      <w:r w:rsidR="001A0D83">
        <w:rPr>
          <w:rFonts w:ascii="Times New Roman" w:hAnsi="Times New Roman"/>
          <w:caps w:val="0"/>
          <w:color w:val="002060"/>
          <w:sz w:val="28"/>
          <w:szCs w:val="28"/>
        </w:rPr>
        <w:t>i</w:t>
      </w:r>
      <w:r w:rsidR="001A0D83">
        <w:rPr>
          <w:rFonts w:ascii="Times New Roman" w:hAnsi="Times New Roman"/>
          <w:color w:val="002060"/>
          <w:sz w:val="28"/>
          <w:szCs w:val="28"/>
        </w:rPr>
        <w:t xml:space="preserve"> </w:t>
      </w:r>
      <w:r w:rsidR="003564F4" w:rsidRPr="00E61B09">
        <w:rPr>
          <w:rFonts w:ascii="Times New Roman" w:hAnsi="Times New Roman"/>
          <w:color w:val="002060"/>
          <w:sz w:val="28"/>
          <w:szCs w:val="28"/>
        </w:rPr>
        <w:t xml:space="preserve">2020 </w:t>
      </w:r>
      <w:r w:rsidR="00495DE0">
        <w:rPr>
          <w:rFonts w:ascii="Times New Roman" w:hAnsi="Times New Roman"/>
          <w:color w:val="002060"/>
          <w:sz w:val="28"/>
          <w:szCs w:val="28"/>
        </w:rPr>
        <w:t>–</w:t>
      </w:r>
      <w:r w:rsidR="00BE047F" w:rsidRPr="00E61B09">
        <w:rPr>
          <w:rFonts w:ascii="Times New Roman" w:hAnsi="Times New Roman"/>
          <w:color w:val="002060"/>
          <w:sz w:val="28"/>
          <w:szCs w:val="28"/>
        </w:rPr>
        <w:t xml:space="preserve"> </w:t>
      </w:r>
      <w:r w:rsidR="00636BDC" w:rsidRPr="00E61B09">
        <w:rPr>
          <w:rFonts w:ascii="Times New Roman" w:hAnsi="Times New Roman"/>
          <w:color w:val="002060"/>
          <w:sz w:val="28"/>
          <w:szCs w:val="28"/>
        </w:rPr>
        <w:t>obserwowane tendencje</w:t>
      </w:r>
      <w:r w:rsidR="00E12218" w:rsidRPr="00E61B09">
        <w:rPr>
          <w:rFonts w:ascii="Times New Roman" w:hAnsi="Times New Roman"/>
          <w:color w:val="002060"/>
          <w:sz w:val="28"/>
          <w:szCs w:val="28"/>
        </w:rPr>
        <w:t>, kontekst europejski</w:t>
      </w:r>
      <w:bookmarkEnd w:id="11"/>
      <w:bookmarkEnd w:id="12"/>
      <w:bookmarkEnd w:id="13"/>
      <w:bookmarkEnd w:id="14"/>
    </w:p>
    <w:p w14:paraId="6F0722A4" w14:textId="136B54D5" w:rsidR="00131646" w:rsidRPr="00BC2D22" w:rsidRDefault="00777CC5" w:rsidP="009A6D6C">
      <w:pPr>
        <w:spacing w:before="120" w:after="120" w:line="276" w:lineRule="auto"/>
        <w:jc w:val="both"/>
        <w:rPr>
          <w:rFonts w:ascii="Times New Roman" w:hAnsi="Times New Roman"/>
          <w:sz w:val="24"/>
          <w:szCs w:val="24"/>
        </w:rPr>
      </w:pPr>
      <w:r>
        <w:rPr>
          <w:rFonts w:ascii="Times New Roman" w:hAnsi="Times New Roman"/>
          <w:sz w:val="24"/>
          <w:szCs w:val="24"/>
        </w:rPr>
        <w:t>Korzystne</w:t>
      </w:r>
      <w:r w:rsidR="000B0771" w:rsidRPr="00BC2D22">
        <w:rPr>
          <w:rFonts w:ascii="Times New Roman" w:hAnsi="Times New Roman"/>
          <w:sz w:val="24"/>
          <w:szCs w:val="24"/>
        </w:rPr>
        <w:t xml:space="preserve"> </w:t>
      </w:r>
      <w:r w:rsidR="008C3CAC">
        <w:rPr>
          <w:rFonts w:ascii="Times New Roman" w:hAnsi="Times New Roman"/>
          <w:sz w:val="24"/>
          <w:szCs w:val="24"/>
        </w:rPr>
        <w:t>tendencje</w:t>
      </w:r>
      <w:r w:rsidR="000B0771" w:rsidRPr="00BC2D22">
        <w:rPr>
          <w:rFonts w:ascii="Times New Roman" w:hAnsi="Times New Roman"/>
          <w:sz w:val="24"/>
          <w:szCs w:val="24"/>
        </w:rPr>
        <w:t xml:space="preserve"> gospodarcz</w:t>
      </w:r>
      <w:r w:rsidR="008C3CAC">
        <w:rPr>
          <w:rFonts w:ascii="Times New Roman" w:hAnsi="Times New Roman"/>
          <w:sz w:val="24"/>
          <w:szCs w:val="24"/>
        </w:rPr>
        <w:t>e</w:t>
      </w:r>
      <w:r w:rsidR="002E282F" w:rsidRPr="00BC2D22">
        <w:rPr>
          <w:rFonts w:ascii="Times New Roman" w:hAnsi="Times New Roman"/>
          <w:sz w:val="24"/>
          <w:szCs w:val="24"/>
        </w:rPr>
        <w:t xml:space="preserve"> w ostatnich latach</w:t>
      </w:r>
      <w:r w:rsidR="000B0771" w:rsidRPr="00BC2D22">
        <w:rPr>
          <w:rFonts w:ascii="Times New Roman" w:hAnsi="Times New Roman"/>
          <w:sz w:val="24"/>
          <w:szCs w:val="24"/>
        </w:rPr>
        <w:t>, któr</w:t>
      </w:r>
      <w:r w:rsidR="008C3CAC">
        <w:rPr>
          <w:rFonts w:ascii="Times New Roman" w:hAnsi="Times New Roman"/>
          <w:sz w:val="24"/>
          <w:szCs w:val="24"/>
        </w:rPr>
        <w:t>ych</w:t>
      </w:r>
      <w:r w:rsidR="000B0771" w:rsidRPr="00BC2D22">
        <w:rPr>
          <w:rFonts w:ascii="Times New Roman" w:hAnsi="Times New Roman"/>
          <w:sz w:val="24"/>
          <w:szCs w:val="24"/>
        </w:rPr>
        <w:t xml:space="preserve"> wyrazem było</w:t>
      </w:r>
      <w:r w:rsidR="009A6D6C" w:rsidRPr="00BC2D22">
        <w:rPr>
          <w:rFonts w:ascii="Times New Roman" w:hAnsi="Times New Roman"/>
          <w:sz w:val="24"/>
          <w:szCs w:val="24"/>
        </w:rPr>
        <w:t xml:space="preserve"> m.in.</w:t>
      </w:r>
      <w:r w:rsidR="000B0771" w:rsidRPr="00BC2D22">
        <w:rPr>
          <w:rFonts w:ascii="Times New Roman" w:hAnsi="Times New Roman"/>
          <w:sz w:val="24"/>
          <w:szCs w:val="24"/>
        </w:rPr>
        <w:t xml:space="preserve"> </w:t>
      </w:r>
      <w:r w:rsidR="005D05C6" w:rsidRPr="00BC2D22">
        <w:rPr>
          <w:rFonts w:ascii="Times New Roman" w:hAnsi="Times New Roman"/>
          <w:sz w:val="24"/>
          <w:szCs w:val="24"/>
        </w:rPr>
        <w:t>wysokie</w:t>
      </w:r>
      <w:r w:rsidR="008845FF">
        <w:rPr>
          <w:rFonts w:ascii="Times New Roman" w:hAnsi="Times New Roman"/>
          <w:sz w:val="24"/>
          <w:szCs w:val="24"/>
        </w:rPr>
        <w:t xml:space="preserve"> </w:t>
      </w:r>
      <w:r w:rsidR="005D05C6" w:rsidRPr="00BC2D22">
        <w:rPr>
          <w:rFonts w:ascii="Times New Roman" w:hAnsi="Times New Roman"/>
          <w:sz w:val="24"/>
          <w:szCs w:val="24"/>
        </w:rPr>
        <w:t xml:space="preserve">tempo </w:t>
      </w:r>
      <w:r w:rsidR="00131646" w:rsidRPr="00BC2D22">
        <w:rPr>
          <w:rFonts w:ascii="Times New Roman" w:hAnsi="Times New Roman"/>
          <w:sz w:val="24"/>
          <w:szCs w:val="24"/>
        </w:rPr>
        <w:t>wzrostu PKB</w:t>
      </w:r>
      <w:r w:rsidR="00BE047F">
        <w:rPr>
          <w:rStyle w:val="Odwoanieprzypisudolnego"/>
          <w:rFonts w:ascii="Times New Roman" w:hAnsi="Times New Roman"/>
          <w:sz w:val="24"/>
          <w:szCs w:val="24"/>
        </w:rPr>
        <w:footnoteReference w:id="4"/>
      </w:r>
      <w:r w:rsidR="00FF624B" w:rsidRPr="00BC2D22">
        <w:rPr>
          <w:rFonts w:ascii="Times New Roman" w:hAnsi="Times New Roman"/>
          <w:sz w:val="24"/>
          <w:szCs w:val="24"/>
        </w:rPr>
        <w:t>,</w:t>
      </w:r>
      <w:r w:rsidR="00131646" w:rsidRPr="00BC2D22">
        <w:rPr>
          <w:rFonts w:ascii="Times New Roman" w:hAnsi="Times New Roman"/>
          <w:sz w:val="24"/>
          <w:szCs w:val="24"/>
        </w:rPr>
        <w:t xml:space="preserve"> </w:t>
      </w:r>
      <w:r w:rsidR="00863EA0" w:rsidRPr="00BC2D22">
        <w:rPr>
          <w:rFonts w:ascii="Times New Roman" w:hAnsi="Times New Roman"/>
          <w:sz w:val="24"/>
          <w:szCs w:val="24"/>
        </w:rPr>
        <w:t>m</w:t>
      </w:r>
      <w:r w:rsidR="00F359B8" w:rsidRPr="00BC2D22">
        <w:rPr>
          <w:rFonts w:ascii="Times New Roman" w:hAnsi="Times New Roman"/>
          <w:sz w:val="24"/>
          <w:szCs w:val="24"/>
        </w:rPr>
        <w:t>iał</w:t>
      </w:r>
      <w:r w:rsidR="008C3CAC">
        <w:rPr>
          <w:rFonts w:ascii="Times New Roman" w:hAnsi="Times New Roman"/>
          <w:sz w:val="24"/>
          <w:szCs w:val="24"/>
        </w:rPr>
        <w:t>y</w:t>
      </w:r>
      <w:r w:rsidR="00863EA0" w:rsidRPr="00BC2D22">
        <w:rPr>
          <w:rFonts w:ascii="Times New Roman" w:hAnsi="Times New Roman"/>
          <w:sz w:val="24"/>
          <w:szCs w:val="24"/>
        </w:rPr>
        <w:t xml:space="preserve"> pozytywny wpływ na rozwój i poprawę sytuacji na rynku pracy w Polsce</w:t>
      </w:r>
      <w:r w:rsidR="00081749" w:rsidRPr="00BC2D22">
        <w:rPr>
          <w:rFonts w:ascii="Times New Roman" w:hAnsi="Times New Roman"/>
          <w:sz w:val="24"/>
          <w:szCs w:val="24"/>
        </w:rPr>
        <w:t xml:space="preserve">. Liczba pracujących </w:t>
      </w:r>
      <w:r w:rsidR="007A76E0">
        <w:rPr>
          <w:rFonts w:ascii="Times New Roman" w:hAnsi="Times New Roman"/>
          <w:sz w:val="24"/>
          <w:szCs w:val="24"/>
        </w:rPr>
        <w:t>w Polsce</w:t>
      </w:r>
      <w:r w:rsidR="007A76E0" w:rsidRPr="00BC2D22">
        <w:rPr>
          <w:rFonts w:ascii="Times New Roman" w:hAnsi="Times New Roman"/>
          <w:sz w:val="24"/>
          <w:szCs w:val="24"/>
        </w:rPr>
        <w:t xml:space="preserve"> </w:t>
      </w:r>
      <w:r w:rsidR="00081749" w:rsidRPr="00BC2D22">
        <w:rPr>
          <w:rFonts w:ascii="Times New Roman" w:hAnsi="Times New Roman"/>
          <w:sz w:val="24"/>
          <w:szCs w:val="24"/>
        </w:rPr>
        <w:t xml:space="preserve">w </w:t>
      </w:r>
      <w:r w:rsidR="00722DC7">
        <w:rPr>
          <w:rFonts w:ascii="Times New Roman" w:hAnsi="Times New Roman"/>
          <w:sz w:val="24"/>
          <w:szCs w:val="24"/>
        </w:rPr>
        <w:t xml:space="preserve">IV kwartale </w:t>
      </w:r>
      <w:r w:rsidR="00081749" w:rsidRPr="00BC2D22">
        <w:rPr>
          <w:rFonts w:ascii="Times New Roman" w:hAnsi="Times New Roman"/>
          <w:sz w:val="24"/>
          <w:szCs w:val="24"/>
        </w:rPr>
        <w:t xml:space="preserve">2019 r. wyniosła </w:t>
      </w:r>
      <w:r w:rsidR="00722DC7">
        <w:rPr>
          <w:rFonts w:ascii="Times New Roman" w:hAnsi="Times New Roman"/>
          <w:sz w:val="24"/>
          <w:szCs w:val="24"/>
        </w:rPr>
        <w:t>ponad</w:t>
      </w:r>
      <w:r w:rsidR="00BE047F">
        <w:rPr>
          <w:rFonts w:ascii="Times New Roman" w:hAnsi="Times New Roman"/>
          <w:sz w:val="24"/>
          <w:szCs w:val="24"/>
        </w:rPr>
        <w:t xml:space="preserve"> </w:t>
      </w:r>
      <w:r w:rsidR="00081749" w:rsidRPr="00BC2D22">
        <w:rPr>
          <w:rFonts w:ascii="Times New Roman" w:hAnsi="Times New Roman"/>
          <w:sz w:val="24"/>
          <w:szCs w:val="24"/>
        </w:rPr>
        <w:t>16</w:t>
      </w:r>
      <w:r w:rsidR="00BE047F">
        <w:rPr>
          <w:rFonts w:ascii="Times New Roman" w:hAnsi="Times New Roman"/>
          <w:sz w:val="24"/>
          <w:szCs w:val="24"/>
        </w:rPr>
        <w:t xml:space="preserve"> </w:t>
      </w:r>
      <w:r w:rsidR="00081749" w:rsidRPr="00BC2D22">
        <w:rPr>
          <w:rFonts w:ascii="Times New Roman" w:hAnsi="Times New Roman"/>
          <w:sz w:val="24"/>
          <w:szCs w:val="24"/>
        </w:rPr>
        <w:t>mln osób</w:t>
      </w:r>
      <w:r w:rsidR="006B0460">
        <w:rPr>
          <w:rFonts w:ascii="Times New Roman" w:hAnsi="Times New Roman"/>
          <w:sz w:val="24"/>
          <w:szCs w:val="24"/>
        </w:rPr>
        <w:t xml:space="preserve"> (</w:t>
      </w:r>
      <w:r w:rsidR="007A76E0">
        <w:rPr>
          <w:rFonts w:ascii="Times New Roman" w:hAnsi="Times New Roman"/>
          <w:sz w:val="24"/>
          <w:szCs w:val="24"/>
        </w:rPr>
        <w:t xml:space="preserve">liczba pracujących </w:t>
      </w:r>
      <w:r w:rsidR="006B0460">
        <w:rPr>
          <w:rFonts w:ascii="Times New Roman" w:hAnsi="Times New Roman"/>
          <w:sz w:val="24"/>
          <w:szCs w:val="24"/>
        </w:rPr>
        <w:t xml:space="preserve">wg </w:t>
      </w:r>
      <w:r w:rsidR="000508C2">
        <w:rPr>
          <w:rFonts w:ascii="Times New Roman" w:hAnsi="Times New Roman"/>
          <w:sz w:val="24"/>
          <w:szCs w:val="24"/>
        </w:rPr>
        <w:t>BAEL</w:t>
      </w:r>
      <w:r w:rsidR="006B0460">
        <w:rPr>
          <w:rFonts w:ascii="Times New Roman" w:hAnsi="Times New Roman"/>
          <w:sz w:val="24"/>
          <w:szCs w:val="24"/>
        </w:rPr>
        <w:t>)</w:t>
      </w:r>
      <w:r w:rsidR="00BE047F">
        <w:rPr>
          <w:rFonts w:ascii="Times New Roman" w:hAnsi="Times New Roman"/>
          <w:sz w:val="24"/>
          <w:szCs w:val="24"/>
        </w:rPr>
        <w:t xml:space="preserve"> i była o ok. </w:t>
      </w:r>
      <w:r w:rsidR="004762C1">
        <w:rPr>
          <w:rFonts w:ascii="Times New Roman" w:hAnsi="Times New Roman"/>
          <w:sz w:val="24"/>
          <w:szCs w:val="24"/>
        </w:rPr>
        <w:t>0,4</w:t>
      </w:r>
      <w:r w:rsidR="00BE047F">
        <w:rPr>
          <w:rFonts w:ascii="Times New Roman" w:hAnsi="Times New Roman"/>
          <w:sz w:val="24"/>
          <w:szCs w:val="24"/>
        </w:rPr>
        <w:t>% wyższa niż rok wcześniej. S</w:t>
      </w:r>
      <w:r w:rsidR="00A8250E" w:rsidRPr="00BC2D22">
        <w:rPr>
          <w:rFonts w:ascii="Times New Roman" w:hAnsi="Times New Roman"/>
          <w:sz w:val="24"/>
          <w:szCs w:val="24"/>
        </w:rPr>
        <w:t xml:space="preserve">zczególnego </w:t>
      </w:r>
      <w:r w:rsidR="00FF624B" w:rsidRPr="00BC2D22">
        <w:rPr>
          <w:rFonts w:ascii="Times New Roman" w:hAnsi="Times New Roman"/>
          <w:sz w:val="24"/>
          <w:szCs w:val="24"/>
        </w:rPr>
        <w:t xml:space="preserve">podkreślenia </w:t>
      </w:r>
      <w:r w:rsidR="00A8250E" w:rsidRPr="00BC2D22">
        <w:rPr>
          <w:rFonts w:ascii="Times New Roman" w:hAnsi="Times New Roman"/>
          <w:sz w:val="24"/>
          <w:szCs w:val="24"/>
        </w:rPr>
        <w:t xml:space="preserve">wymaga wzrost liczby pracowników najemnych, w tym zwiększający się z roku na rok odsetek zatrudnionych na podstawie umów na czas nieokreślony. Liczba pracujących na stabilnych umowach o pracę </w:t>
      </w:r>
      <w:r w:rsidR="00A12E7A" w:rsidRPr="00BC2D22">
        <w:rPr>
          <w:rFonts w:ascii="Times New Roman" w:hAnsi="Times New Roman"/>
          <w:sz w:val="24"/>
          <w:szCs w:val="24"/>
        </w:rPr>
        <w:t xml:space="preserve">w </w:t>
      </w:r>
      <w:r w:rsidR="00A12E7A" w:rsidRPr="00B542D6">
        <w:rPr>
          <w:rFonts w:ascii="Times New Roman" w:hAnsi="Times New Roman"/>
          <w:sz w:val="24"/>
          <w:szCs w:val="24"/>
        </w:rPr>
        <w:t>I</w:t>
      </w:r>
      <w:r w:rsidR="009566E1" w:rsidRPr="00B542D6">
        <w:rPr>
          <w:rFonts w:ascii="Times New Roman" w:hAnsi="Times New Roman"/>
          <w:sz w:val="24"/>
          <w:szCs w:val="24"/>
        </w:rPr>
        <w:t>V</w:t>
      </w:r>
      <w:r w:rsidR="00A12E7A" w:rsidRPr="00B542D6">
        <w:rPr>
          <w:rFonts w:ascii="Times New Roman" w:hAnsi="Times New Roman"/>
          <w:sz w:val="24"/>
          <w:szCs w:val="24"/>
        </w:rPr>
        <w:t xml:space="preserve"> kw</w:t>
      </w:r>
      <w:r w:rsidR="00E50C91" w:rsidRPr="00B542D6">
        <w:rPr>
          <w:rFonts w:ascii="Times New Roman" w:hAnsi="Times New Roman"/>
          <w:sz w:val="24"/>
          <w:szCs w:val="24"/>
        </w:rPr>
        <w:t>.</w:t>
      </w:r>
      <w:r w:rsidR="00A12E7A" w:rsidRPr="00B542D6">
        <w:rPr>
          <w:rFonts w:ascii="Times New Roman" w:hAnsi="Times New Roman"/>
          <w:sz w:val="24"/>
          <w:szCs w:val="24"/>
        </w:rPr>
        <w:t xml:space="preserve"> 2019 r. </w:t>
      </w:r>
      <w:r w:rsidR="009566E1" w:rsidRPr="00B542D6">
        <w:rPr>
          <w:rFonts w:ascii="Times New Roman" w:hAnsi="Times New Roman"/>
          <w:sz w:val="24"/>
          <w:szCs w:val="24"/>
        </w:rPr>
        <w:t>wynosiła</w:t>
      </w:r>
      <w:r w:rsidR="00A8250E" w:rsidRPr="00B542D6">
        <w:rPr>
          <w:rFonts w:ascii="Times New Roman" w:hAnsi="Times New Roman"/>
          <w:sz w:val="24"/>
          <w:szCs w:val="24"/>
        </w:rPr>
        <w:t xml:space="preserve"> 10</w:t>
      </w:r>
      <w:r w:rsidR="009566E1" w:rsidRPr="00B542D6">
        <w:rPr>
          <w:rFonts w:ascii="Times New Roman" w:hAnsi="Times New Roman"/>
          <w:sz w:val="24"/>
          <w:szCs w:val="24"/>
        </w:rPr>
        <w:t>,5</w:t>
      </w:r>
      <w:r w:rsidR="008845FF">
        <w:rPr>
          <w:rFonts w:ascii="Times New Roman" w:hAnsi="Times New Roman"/>
          <w:sz w:val="24"/>
          <w:szCs w:val="24"/>
        </w:rPr>
        <w:t xml:space="preserve"> </w:t>
      </w:r>
      <w:r w:rsidR="00A8250E" w:rsidRPr="00B542D6">
        <w:rPr>
          <w:rFonts w:ascii="Times New Roman" w:hAnsi="Times New Roman"/>
          <w:sz w:val="24"/>
          <w:szCs w:val="24"/>
        </w:rPr>
        <w:t xml:space="preserve">mln osób, </w:t>
      </w:r>
      <w:r w:rsidR="00FF624B" w:rsidRPr="00B542D6">
        <w:rPr>
          <w:rFonts w:ascii="Times New Roman" w:hAnsi="Times New Roman"/>
          <w:sz w:val="24"/>
          <w:szCs w:val="24"/>
        </w:rPr>
        <w:t xml:space="preserve">tj. </w:t>
      </w:r>
      <w:r w:rsidR="00A8250E" w:rsidRPr="00B542D6">
        <w:rPr>
          <w:rFonts w:ascii="Times New Roman" w:hAnsi="Times New Roman"/>
          <w:sz w:val="24"/>
          <w:szCs w:val="24"/>
        </w:rPr>
        <w:t>7</w:t>
      </w:r>
      <w:r w:rsidR="009566E1" w:rsidRPr="00B542D6">
        <w:rPr>
          <w:rFonts w:ascii="Times New Roman" w:hAnsi="Times New Roman"/>
          <w:sz w:val="24"/>
          <w:szCs w:val="24"/>
        </w:rPr>
        <w:t>9,3</w:t>
      </w:r>
      <w:r w:rsidR="00A8250E" w:rsidRPr="00B542D6">
        <w:rPr>
          <w:rFonts w:ascii="Times New Roman" w:hAnsi="Times New Roman"/>
          <w:sz w:val="24"/>
          <w:szCs w:val="24"/>
        </w:rPr>
        <w:t>% pracowników najemnych (</w:t>
      </w:r>
      <w:r w:rsidR="00FF624B" w:rsidRPr="00B542D6">
        <w:rPr>
          <w:rFonts w:ascii="Times New Roman" w:hAnsi="Times New Roman"/>
          <w:sz w:val="24"/>
          <w:szCs w:val="24"/>
        </w:rPr>
        <w:t xml:space="preserve">wobec </w:t>
      </w:r>
      <w:r w:rsidR="00A12E7A" w:rsidRPr="00B542D6">
        <w:rPr>
          <w:rFonts w:ascii="Times New Roman" w:hAnsi="Times New Roman"/>
          <w:sz w:val="24"/>
          <w:szCs w:val="24"/>
        </w:rPr>
        <w:t>7</w:t>
      </w:r>
      <w:r w:rsidR="00011EA1" w:rsidRPr="00B542D6">
        <w:rPr>
          <w:rFonts w:ascii="Times New Roman" w:hAnsi="Times New Roman"/>
          <w:sz w:val="24"/>
          <w:szCs w:val="24"/>
        </w:rPr>
        <w:t>2</w:t>
      </w:r>
      <w:r w:rsidR="00A12E7A" w:rsidRPr="00B542D6">
        <w:rPr>
          <w:rFonts w:ascii="Times New Roman" w:hAnsi="Times New Roman"/>
          <w:sz w:val="24"/>
          <w:szCs w:val="24"/>
        </w:rPr>
        <w:t>,</w:t>
      </w:r>
      <w:r w:rsidR="00011EA1" w:rsidRPr="00B542D6">
        <w:rPr>
          <w:rFonts w:ascii="Times New Roman" w:hAnsi="Times New Roman"/>
          <w:sz w:val="24"/>
          <w:szCs w:val="24"/>
        </w:rPr>
        <w:t>1</w:t>
      </w:r>
      <w:r w:rsidR="00A8250E" w:rsidRPr="00B542D6">
        <w:rPr>
          <w:rFonts w:ascii="Times New Roman" w:hAnsi="Times New Roman"/>
          <w:sz w:val="24"/>
          <w:szCs w:val="24"/>
        </w:rPr>
        <w:t xml:space="preserve">% w </w:t>
      </w:r>
      <w:r w:rsidR="009566E1" w:rsidRPr="00B542D6">
        <w:rPr>
          <w:rFonts w:ascii="Times New Roman" w:hAnsi="Times New Roman"/>
          <w:sz w:val="24"/>
          <w:szCs w:val="24"/>
        </w:rPr>
        <w:t>IV</w:t>
      </w:r>
      <w:r w:rsidR="00A12E7A" w:rsidRPr="00B542D6">
        <w:rPr>
          <w:rFonts w:ascii="Times New Roman" w:hAnsi="Times New Roman"/>
          <w:sz w:val="24"/>
          <w:szCs w:val="24"/>
        </w:rPr>
        <w:t xml:space="preserve"> kw</w:t>
      </w:r>
      <w:r w:rsidR="00884E03">
        <w:rPr>
          <w:rFonts w:ascii="Times New Roman" w:hAnsi="Times New Roman"/>
          <w:sz w:val="24"/>
          <w:szCs w:val="24"/>
        </w:rPr>
        <w:t>.</w:t>
      </w:r>
      <w:r w:rsidR="00A12E7A" w:rsidRPr="00B542D6">
        <w:rPr>
          <w:rFonts w:ascii="Times New Roman" w:hAnsi="Times New Roman"/>
          <w:sz w:val="24"/>
          <w:szCs w:val="24"/>
        </w:rPr>
        <w:t xml:space="preserve"> </w:t>
      </w:r>
      <w:r w:rsidR="00A8250E" w:rsidRPr="00B542D6">
        <w:rPr>
          <w:rFonts w:ascii="Times New Roman" w:hAnsi="Times New Roman"/>
          <w:sz w:val="24"/>
          <w:szCs w:val="24"/>
        </w:rPr>
        <w:t>2015 r.).</w:t>
      </w:r>
      <w:r w:rsidR="009566E1" w:rsidRPr="009566E1">
        <w:t xml:space="preserve"> </w:t>
      </w:r>
    </w:p>
    <w:p w14:paraId="7FC8D6A0" w14:textId="1BD41B0D" w:rsidR="00296FC5" w:rsidRDefault="00900985" w:rsidP="00E84E89">
      <w:pPr>
        <w:spacing w:before="120" w:after="0" w:line="276" w:lineRule="auto"/>
        <w:contextualSpacing/>
        <w:jc w:val="both"/>
        <w:rPr>
          <w:rFonts w:ascii="Times New Roman" w:hAnsi="Times New Roman"/>
          <w:sz w:val="24"/>
          <w:szCs w:val="24"/>
        </w:rPr>
      </w:pPr>
      <w:r w:rsidRPr="00BC2D22">
        <w:rPr>
          <w:rFonts w:ascii="Times New Roman" w:hAnsi="Times New Roman"/>
          <w:b/>
          <w:sz w:val="24"/>
          <w:szCs w:val="24"/>
        </w:rPr>
        <w:t>Obserwowany w</w:t>
      </w:r>
      <w:r w:rsidR="00A8250E" w:rsidRPr="00BC2D22">
        <w:rPr>
          <w:rFonts w:ascii="Times New Roman" w:hAnsi="Times New Roman"/>
          <w:b/>
          <w:sz w:val="24"/>
          <w:szCs w:val="24"/>
        </w:rPr>
        <w:t xml:space="preserve">zrost popytu na pracę przełożył się na </w:t>
      </w:r>
      <w:r w:rsidR="00A077B2" w:rsidRPr="00BC2D22">
        <w:rPr>
          <w:rFonts w:ascii="Times New Roman" w:hAnsi="Times New Roman"/>
          <w:b/>
          <w:sz w:val="24"/>
          <w:szCs w:val="24"/>
        </w:rPr>
        <w:t xml:space="preserve">dalszy </w:t>
      </w:r>
      <w:r w:rsidR="00A8250E" w:rsidRPr="00BC2D22">
        <w:rPr>
          <w:rFonts w:ascii="Times New Roman" w:hAnsi="Times New Roman"/>
          <w:b/>
          <w:sz w:val="24"/>
          <w:szCs w:val="24"/>
        </w:rPr>
        <w:t>spa</w:t>
      </w:r>
      <w:r w:rsidRPr="00BC2D22">
        <w:rPr>
          <w:rFonts w:ascii="Times New Roman" w:hAnsi="Times New Roman"/>
          <w:b/>
          <w:sz w:val="24"/>
          <w:szCs w:val="24"/>
        </w:rPr>
        <w:t>dek bezrobocia</w:t>
      </w:r>
      <w:r w:rsidRPr="00BC2D22">
        <w:rPr>
          <w:rFonts w:ascii="Times New Roman" w:hAnsi="Times New Roman"/>
          <w:sz w:val="24"/>
          <w:szCs w:val="24"/>
        </w:rPr>
        <w:t xml:space="preserve"> oraz </w:t>
      </w:r>
      <w:r w:rsidR="00A8250E" w:rsidRPr="00BC2D22">
        <w:rPr>
          <w:rFonts w:ascii="Times New Roman" w:hAnsi="Times New Roman"/>
          <w:sz w:val="24"/>
          <w:szCs w:val="24"/>
        </w:rPr>
        <w:t xml:space="preserve">spowodował, że na niektórych lokalnych rynkach problem </w:t>
      </w:r>
      <w:r w:rsidR="00931FA9" w:rsidRPr="00BC2D22">
        <w:rPr>
          <w:rFonts w:ascii="Times New Roman" w:hAnsi="Times New Roman"/>
          <w:sz w:val="24"/>
          <w:szCs w:val="24"/>
        </w:rPr>
        <w:t xml:space="preserve">bezrobocia </w:t>
      </w:r>
      <w:r w:rsidR="00A8250E" w:rsidRPr="00BC2D22">
        <w:rPr>
          <w:rFonts w:ascii="Times New Roman" w:hAnsi="Times New Roman"/>
          <w:sz w:val="24"/>
          <w:szCs w:val="24"/>
        </w:rPr>
        <w:t>w zasadzie przestał ist</w:t>
      </w:r>
      <w:r w:rsidR="00931FA9" w:rsidRPr="00BC2D22">
        <w:rPr>
          <w:rFonts w:ascii="Times New Roman" w:hAnsi="Times New Roman"/>
          <w:sz w:val="24"/>
          <w:szCs w:val="24"/>
        </w:rPr>
        <w:t>nieć</w:t>
      </w:r>
      <w:r w:rsidR="002C04F7" w:rsidRPr="00BC2D22">
        <w:rPr>
          <w:rFonts w:ascii="Times New Roman" w:hAnsi="Times New Roman"/>
          <w:sz w:val="24"/>
          <w:szCs w:val="24"/>
        </w:rPr>
        <w:t xml:space="preserve"> i m</w:t>
      </w:r>
      <w:r w:rsidR="00296FC5">
        <w:rPr>
          <w:rFonts w:ascii="Times New Roman" w:hAnsi="Times New Roman"/>
          <w:sz w:val="24"/>
          <w:szCs w:val="24"/>
        </w:rPr>
        <w:t>iało</w:t>
      </w:r>
      <w:r w:rsidR="002C04F7" w:rsidRPr="00BC2D22">
        <w:rPr>
          <w:rFonts w:ascii="Times New Roman" w:hAnsi="Times New Roman"/>
          <w:sz w:val="24"/>
          <w:szCs w:val="24"/>
        </w:rPr>
        <w:t xml:space="preserve"> ono wyłącznie </w:t>
      </w:r>
      <w:r w:rsidR="00931FA9" w:rsidRPr="00BC2D22">
        <w:rPr>
          <w:rFonts w:ascii="Times New Roman" w:hAnsi="Times New Roman"/>
          <w:sz w:val="24"/>
          <w:szCs w:val="24"/>
        </w:rPr>
        <w:t xml:space="preserve">charakter frykcyjny. </w:t>
      </w:r>
      <w:r w:rsidRPr="00BC2D22">
        <w:rPr>
          <w:rFonts w:ascii="Times New Roman" w:hAnsi="Times New Roman"/>
          <w:sz w:val="24"/>
          <w:szCs w:val="24"/>
        </w:rPr>
        <w:t xml:space="preserve">Od kilku lat stopa bezrobocia rejestrowanego </w:t>
      </w:r>
      <w:r w:rsidR="00BD0DAE" w:rsidRPr="00BC2D22">
        <w:rPr>
          <w:rFonts w:ascii="Times New Roman" w:hAnsi="Times New Roman"/>
          <w:sz w:val="24"/>
          <w:szCs w:val="24"/>
        </w:rPr>
        <w:t xml:space="preserve">w Polsce </w:t>
      </w:r>
      <w:r w:rsidRPr="00BC2D22">
        <w:rPr>
          <w:rFonts w:ascii="Times New Roman" w:hAnsi="Times New Roman"/>
          <w:sz w:val="24"/>
          <w:szCs w:val="24"/>
        </w:rPr>
        <w:t>systematycznie spada</w:t>
      </w:r>
      <w:r w:rsidR="00E84E89" w:rsidRPr="00BC2D22">
        <w:rPr>
          <w:rFonts w:ascii="Times New Roman" w:hAnsi="Times New Roman"/>
          <w:sz w:val="24"/>
          <w:szCs w:val="24"/>
        </w:rPr>
        <w:t>ła</w:t>
      </w:r>
      <w:r w:rsidRPr="00BC2D22">
        <w:rPr>
          <w:rFonts w:ascii="Times New Roman" w:hAnsi="Times New Roman"/>
          <w:sz w:val="24"/>
          <w:szCs w:val="24"/>
        </w:rPr>
        <w:t xml:space="preserve"> </w:t>
      </w:r>
      <w:r w:rsidR="00732242" w:rsidRPr="00BC2D22">
        <w:rPr>
          <w:rFonts w:ascii="Times New Roman" w:hAnsi="Times New Roman"/>
          <w:sz w:val="24"/>
          <w:szCs w:val="24"/>
        </w:rPr>
        <w:t>–</w:t>
      </w:r>
      <w:r w:rsidRPr="00BC2D22">
        <w:rPr>
          <w:rFonts w:ascii="Times New Roman" w:hAnsi="Times New Roman"/>
          <w:sz w:val="24"/>
          <w:szCs w:val="24"/>
        </w:rPr>
        <w:t xml:space="preserve"> </w:t>
      </w:r>
      <w:r w:rsidRPr="00BC2D22">
        <w:rPr>
          <w:rFonts w:ascii="Times New Roman" w:hAnsi="Times New Roman"/>
          <w:b/>
          <w:sz w:val="24"/>
          <w:szCs w:val="24"/>
        </w:rPr>
        <w:t>w</w:t>
      </w:r>
      <w:r w:rsidR="00732242" w:rsidRPr="00BC2D22">
        <w:rPr>
          <w:rFonts w:ascii="Times New Roman" w:hAnsi="Times New Roman"/>
          <w:b/>
          <w:sz w:val="24"/>
          <w:szCs w:val="24"/>
        </w:rPr>
        <w:t xml:space="preserve"> </w:t>
      </w:r>
      <w:r w:rsidR="005D05C6" w:rsidRPr="00BC2D22">
        <w:rPr>
          <w:rFonts w:ascii="Times New Roman" w:hAnsi="Times New Roman"/>
          <w:b/>
          <w:sz w:val="24"/>
          <w:szCs w:val="24"/>
        </w:rPr>
        <w:t xml:space="preserve">końcu </w:t>
      </w:r>
      <w:r w:rsidR="00732242" w:rsidRPr="00BC2D22">
        <w:rPr>
          <w:rFonts w:ascii="Times New Roman" w:hAnsi="Times New Roman"/>
          <w:b/>
          <w:sz w:val="24"/>
          <w:szCs w:val="24"/>
        </w:rPr>
        <w:t>2019 r. wyniosła 5,</w:t>
      </w:r>
      <w:r w:rsidR="00BA4BE1" w:rsidRPr="00BC2D22">
        <w:rPr>
          <w:rFonts w:ascii="Times New Roman" w:hAnsi="Times New Roman"/>
          <w:b/>
          <w:sz w:val="24"/>
          <w:szCs w:val="24"/>
        </w:rPr>
        <w:t>2</w:t>
      </w:r>
      <w:r w:rsidRPr="00BC2D22">
        <w:rPr>
          <w:rFonts w:ascii="Times New Roman" w:hAnsi="Times New Roman"/>
          <w:b/>
          <w:sz w:val="24"/>
          <w:szCs w:val="24"/>
        </w:rPr>
        <w:t>%.</w:t>
      </w:r>
      <w:r w:rsidRPr="00BC2D22">
        <w:rPr>
          <w:rFonts w:ascii="Times New Roman" w:hAnsi="Times New Roman"/>
          <w:sz w:val="24"/>
          <w:szCs w:val="24"/>
        </w:rPr>
        <w:t xml:space="preserve"> T</w:t>
      </w:r>
      <w:r w:rsidR="00B20490">
        <w:rPr>
          <w:rFonts w:ascii="Times New Roman" w:hAnsi="Times New Roman"/>
          <w:sz w:val="24"/>
          <w:szCs w:val="24"/>
        </w:rPr>
        <w:t>en poziom</w:t>
      </w:r>
      <w:r w:rsidRPr="00BC2D22">
        <w:rPr>
          <w:rFonts w:ascii="Times New Roman" w:hAnsi="Times New Roman"/>
          <w:sz w:val="24"/>
          <w:szCs w:val="24"/>
        </w:rPr>
        <w:t xml:space="preserve"> po raz ostatni </w:t>
      </w:r>
      <w:r w:rsidR="00FF624B" w:rsidRPr="00BC2D22">
        <w:rPr>
          <w:rFonts w:ascii="Times New Roman" w:hAnsi="Times New Roman"/>
          <w:sz w:val="24"/>
          <w:szCs w:val="24"/>
        </w:rPr>
        <w:t>odnotowan</w:t>
      </w:r>
      <w:r w:rsidR="00B20490">
        <w:rPr>
          <w:rFonts w:ascii="Times New Roman" w:hAnsi="Times New Roman"/>
          <w:sz w:val="24"/>
          <w:szCs w:val="24"/>
        </w:rPr>
        <w:t>o</w:t>
      </w:r>
      <w:r w:rsidR="00FF624B" w:rsidRPr="00BC2D22">
        <w:rPr>
          <w:rFonts w:ascii="Times New Roman" w:hAnsi="Times New Roman"/>
          <w:sz w:val="24"/>
          <w:szCs w:val="24"/>
        </w:rPr>
        <w:t xml:space="preserve"> </w:t>
      </w:r>
      <w:r w:rsidRPr="00BC2D22">
        <w:rPr>
          <w:rFonts w:ascii="Times New Roman" w:hAnsi="Times New Roman"/>
          <w:sz w:val="24"/>
          <w:szCs w:val="24"/>
        </w:rPr>
        <w:t xml:space="preserve">na przełomie września i października 1990 r., czyli w okresie, gdy bezrobocie w Polsce w zasadzie dopiero się pojawiło. </w:t>
      </w:r>
    </w:p>
    <w:p w14:paraId="56DEAB70" w14:textId="77777777" w:rsidR="00296FC5" w:rsidRDefault="00296FC5" w:rsidP="00E84E89">
      <w:pPr>
        <w:spacing w:before="120" w:after="0" w:line="276" w:lineRule="auto"/>
        <w:contextualSpacing/>
        <w:jc w:val="both"/>
        <w:rPr>
          <w:rFonts w:ascii="Times New Roman" w:hAnsi="Times New Roman"/>
          <w:sz w:val="24"/>
          <w:szCs w:val="24"/>
        </w:rPr>
      </w:pPr>
    </w:p>
    <w:p w14:paraId="3763D682" w14:textId="201EDA41" w:rsidR="00296FC5" w:rsidRDefault="00296FC5" w:rsidP="00E84E89">
      <w:pPr>
        <w:spacing w:before="120" w:after="0" w:line="276" w:lineRule="auto"/>
        <w:contextualSpacing/>
        <w:jc w:val="both"/>
        <w:rPr>
          <w:rFonts w:ascii="Times New Roman" w:hAnsi="Times New Roman"/>
          <w:sz w:val="24"/>
          <w:szCs w:val="24"/>
        </w:rPr>
      </w:pPr>
    </w:p>
    <w:p w14:paraId="1F0883FB" w14:textId="77777777" w:rsidR="00393C2A" w:rsidRDefault="00393C2A" w:rsidP="00E84E89">
      <w:pPr>
        <w:spacing w:before="120" w:after="0" w:line="276" w:lineRule="auto"/>
        <w:contextualSpacing/>
        <w:jc w:val="both"/>
        <w:rPr>
          <w:rFonts w:ascii="Times New Roman" w:hAnsi="Times New Roman"/>
          <w:i/>
          <w:szCs w:val="24"/>
        </w:rPr>
      </w:pPr>
    </w:p>
    <w:p w14:paraId="70E71DDB" w14:textId="38E285E8" w:rsidR="00393C2A" w:rsidRPr="002A0EC5" w:rsidRDefault="001D54FE" w:rsidP="00E84E89">
      <w:pPr>
        <w:spacing w:before="120" w:after="0" w:line="276" w:lineRule="auto"/>
        <w:contextualSpacing/>
        <w:jc w:val="both"/>
        <w:rPr>
          <w:rFonts w:ascii="Times New Roman" w:hAnsi="Times New Roman"/>
          <w:szCs w:val="24"/>
        </w:rPr>
      </w:pPr>
      <w:r>
        <w:rPr>
          <w:noProof/>
        </w:rPr>
        <w:drawing>
          <wp:inline distT="0" distB="0" distL="0" distR="0" wp14:anchorId="6537ED65" wp14:editId="6D3FC080">
            <wp:extent cx="5854700" cy="3225800"/>
            <wp:effectExtent l="0" t="0" r="12700" b="12700"/>
            <wp:docPr id="4" name="Wykres 4">
              <a:extLst xmlns:a="http://schemas.openxmlformats.org/drawingml/2006/main">
                <a:ext uri="{FF2B5EF4-FFF2-40B4-BE49-F238E27FC236}">
                  <a16:creationId xmlns:a16="http://schemas.microsoft.com/office/drawing/2014/main" id="{15475D0D-B840-49B1-B4F2-CF5C3E6C81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C42F467" w14:textId="77777777" w:rsidR="00393C2A" w:rsidRDefault="00393C2A" w:rsidP="00E84E89">
      <w:pPr>
        <w:spacing w:before="120" w:after="0" w:line="276" w:lineRule="auto"/>
        <w:contextualSpacing/>
        <w:jc w:val="both"/>
        <w:rPr>
          <w:rFonts w:ascii="Times New Roman" w:hAnsi="Times New Roman"/>
          <w:i/>
          <w:szCs w:val="24"/>
        </w:rPr>
      </w:pPr>
    </w:p>
    <w:p w14:paraId="0C290582" w14:textId="658D2B67" w:rsidR="00296FC5" w:rsidRPr="00EB0E4A" w:rsidRDefault="00296FC5" w:rsidP="00E84E89">
      <w:pPr>
        <w:spacing w:before="120" w:after="0" w:line="276" w:lineRule="auto"/>
        <w:contextualSpacing/>
        <w:jc w:val="both"/>
        <w:rPr>
          <w:rFonts w:ascii="Times New Roman" w:hAnsi="Times New Roman"/>
          <w:i/>
          <w:szCs w:val="24"/>
        </w:rPr>
      </w:pPr>
      <w:r w:rsidRPr="00DB0282">
        <w:rPr>
          <w:rFonts w:ascii="Times New Roman" w:hAnsi="Times New Roman"/>
          <w:i/>
          <w:szCs w:val="24"/>
        </w:rPr>
        <w:t>Wykres 1. Liczba zarejestrowanych bezrobotnych i stopa bezrobocia w latach 1990</w:t>
      </w:r>
      <w:r w:rsidR="00495DE0">
        <w:rPr>
          <w:rFonts w:ascii="Times New Roman" w:hAnsi="Times New Roman"/>
          <w:i/>
          <w:szCs w:val="24"/>
        </w:rPr>
        <w:t>–</w:t>
      </w:r>
      <w:r w:rsidRPr="00DB0282">
        <w:rPr>
          <w:rFonts w:ascii="Times New Roman" w:hAnsi="Times New Roman"/>
          <w:i/>
          <w:szCs w:val="24"/>
        </w:rPr>
        <w:t>20</w:t>
      </w:r>
      <w:r w:rsidR="001D54FE" w:rsidRPr="00DB0282">
        <w:rPr>
          <w:rFonts w:ascii="Times New Roman" w:hAnsi="Times New Roman"/>
          <w:i/>
          <w:szCs w:val="24"/>
        </w:rPr>
        <w:t>20</w:t>
      </w:r>
      <w:r w:rsidRPr="00DB0282">
        <w:rPr>
          <w:rFonts w:ascii="Times New Roman" w:hAnsi="Times New Roman"/>
          <w:i/>
          <w:szCs w:val="24"/>
        </w:rPr>
        <w:t xml:space="preserve"> (źródło: MRPi</w:t>
      </w:r>
      <w:r w:rsidR="001D54FE" w:rsidRPr="00DB0282">
        <w:rPr>
          <w:rFonts w:ascii="Times New Roman" w:hAnsi="Times New Roman"/>
          <w:i/>
          <w:szCs w:val="24"/>
        </w:rPr>
        <w:t>T</w:t>
      </w:r>
      <w:r w:rsidRPr="00DB0282">
        <w:rPr>
          <w:rFonts w:ascii="Times New Roman" w:hAnsi="Times New Roman"/>
          <w:i/>
          <w:szCs w:val="24"/>
        </w:rPr>
        <w:t xml:space="preserve">, </w:t>
      </w:r>
      <w:r w:rsidR="001D54FE" w:rsidRPr="00DB0282">
        <w:rPr>
          <w:rFonts w:ascii="Times New Roman" w:hAnsi="Times New Roman"/>
          <w:i/>
          <w:szCs w:val="24"/>
        </w:rPr>
        <w:t>kwiecień</w:t>
      </w:r>
      <w:r w:rsidRPr="00DB0282">
        <w:rPr>
          <w:rFonts w:ascii="Times New Roman" w:hAnsi="Times New Roman"/>
          <w:i/>
          <w:szCs w:val="24"/>
        </w:rPr>
        <w:t xml:space="preserve"> 202</w:t>
      </w:r>
      <w:r w:rsidR="001D54FE" w:rsidRPr="00DB0282">
        <w:rPr>
          <w:rFonts w:ascii="Times New Roman" w:hAnsi="Times New Roman"/>
          <w:i/>
          <w:szCs w:val="24"/>
        </w:rPr>
        <w:t>1</w:t>
      </w:r>
      <w:r w:rsidRPr="00DB0282">
        <w:rPr>
          <w:rFonts w:ascii="Times New Roman" w:hAnsi="Times New Roman"/>
          <w:i/>
          <w:szCs w:val="24"/>
        </w:rPr>
        <w:t xml:space="preserve"> r.)</w:t>
      </w:r>
    </w:p>
    <w:p w14:paraId="477239BC" w14:textId="6189814C" w:rsidR="001A1B21" w:rsidRDefault="00900985" w:rsidP="00EB0E4A">
      <w:pPr>
        <w:spacing w:before="120" w:after="0" w:line="276" w:lineRule="auto"/>
        <w:contextualSpacing/>
        <w:jc w:val="both"/>
        <w:rPr>
          <w:rFonts w:ascii="Times New Roman" w:hAnsi="Times New Roman"/>
          <w:sz w:val="24"/>
          <w:szCs w:val="20"/>
        </w:rPr>
      </w:pPr>
      <w:r w:rsidRPr="00BC2D22">
        <w:rPr>
          <w:rFonts w:ascii="Times New Roman" w:hAnsi="Times New Roman"/>
          <w:sz w:val="24"/>
          <w:szCs w:val="24"/>
        </w:rPr>
        <w:lastRenderedPageBreak/>
        <w:t xml:space="preserve">Również </w:t>
      </w:r>
      <w:r w:rsidR="00E84E89" w:rsidRPr="00BC2D22">
        <w:rPr>
          <w:rFonts w:ascii="Times New Roman" w:hAnsi="Times New Roman"/>
          <w:sz w:val="24"/>
          <w:szCs w:val="24"/>
        </w:rPr>
        <w:t xml:space="preserve">liczba </w:t>
      </w:r>
      <w:r w:rsidR="00DF30C9" w:rsidRPr="00BC2D22">
        <w:rPr>
          <w:rFonts w:ascii="Times New Roman" w:hAnsi="Times New Roman"/>
          <w:sz w:val="24"/>
          <w:szCs w:val="24"/>
        </w:rPr>
        <w:t xml:space="preserve">bezrobotnych </w:t>
      </w:r>
      <w:r w:rsidR="00BD0DAE" w:rsidRPr="00BC2D22">
        <w:rPr>
          <w:rFonts w:ascii="Times New Roman" w:hAnsi="Times New Roman"/>
          <w:sz w:val="24"/>
          <w:szCs w:val="24"/>
        </w:rPr>
        <w:t>zarejestrowanych w</w:t>
      </w:r>
      <w:r w:rsidR="008845FF">
        <w:rPr>
          <w:rFonts w:ascii="Times New Roman" w:hAnsi="Times New Roman"/>
          <w:sz w:val="24"/>
          <w:szCs w:val="24"/>
        </w:rPr>
        <w:t xml:space="preserve"> </w:t>
      </w:r>
      <w:r w:rsidRPr="00BC2D22">
        <w:rPr>
          <w:rFonts w:ascii="Times New Roman" w:hAnsi="Times New Roman"/>
          <w:sz w:val="24"/>
          <w:szCs w:val="24"/>
        </w:rPr>
        <w:t xml:space="preserve">urzędach pracy </w:t>
      </w:r>
      <w:r w:rsidR="00296FC5">
        <w:rPr>
          <w:rFonts w:ascii="Times New Roman" w:hAnsi="Times New Roman"/>
          <w:sz w:val="24"/>
          <w:szCs w:val="24"/>
        </w:rPr>
        <w:t>była</w:t>
      </w:r>
      <w:r w:rsidRPr="00BC2D22">
        <w:rPr>
          <w:rFonts w:ascii="Times New Roman" w:hAnsi="Times New Roman"/>
          <w:sz w:val="24"/>
          <w:szCs w:val="24"/>
        </w:rPr>
        <w:t xml:space="preserve"> ponad 3-krotnie niższa niż w</w:t>
      </w:r>
      <w:r w:rsidR="008845FF">
        <w:rPr>
          <w:rFonts w:ascii="Times New Roman" w:hAnsi="Times New Roman"/>
          <w:sz w:val="24"/>
          <w:szCs w:val="24"/>
        </w:rPr>
        <w:t xml:space="preserve"> </w:t>
      </w:r>
      <w:r w:rsidRPr="00BC2D22">
        <w:rPr>
          <w:rFonts w:ascii="Times New Roman" w:hAnsi="Times New Roman"/>
          <w:sz w:val="24"/>
          <w:szCs w:val="24"/>
        </w:rPr>
        <w:t>naj</w:t>
      </w:r>
      <w:r w:rsidR="00FF624B" w:rsidRPr="00BC2D22">
        <w:rPr>
          <w:rFonts w:ascii="Times New Roman" w:hAnsi="Times New Roman"/>
          <w:sz w:val="24"/>
          <w:szCs w:val="24"/>
        </w:rPr>
        <w:t>trudniejszym</w:t>
      </w:r>
      <w:r w:rsidRPr="00BC2D22">
        <w:rPr>
          <w:rFonts w:ascii="Times New Roman" w:hAnsi="Times New Roman"/>
          <w:sz w:val="24"/>
          <w:szCs w:val="24"/>
        </w:rPr>
        <w:t xml:space="preserve"> okresie (2003 r.), bowiem od połowy 2019 r. </w:t>
      </w:r>
      <w:r w:rsidRPr="00BC2D22">
        <w:rPr>
          <w:rFonts w:ascii="Times New Roman" w:hAnsi="Times New Roman"/>
          <w:b/>
          <w:sz w:val="24"/>
          <w:szCs w:val="24"/>
        </w:rPr>
        <w:t>utrzym</w:t>
      </w:r>
      <w:r w:rsidR="00296FC5">
        <w:rPr>
          <w:rFonts w:ascii="Times New Roman" w:hAnsi="Times New Roman"/>
          <w:b/>
          <w:sz w:val="24"/>
          <w:szCs w:val="24"/>
        </w:rPr>
        <w:t>ywała</w:t>
      </w:r>
      <w:r w:rsidRPr="00BC2D22">
        <w:rPr>
          <w:rFonts w:ascii="Times New Roman" w:hAnsi="Times New Roman"/>
          <w:b/>
          <w:sz w:val="24"/>
          <w:szCs w:val="24"/>
        </w:rPr>
        <w:t xml:space="preserve"> się </w:t>
      </w:r>
      <w:r w:rsidR="00BD0DAE" w:rsidRPr="00BC2D22">
        <w:rPr>
          <w:rFonts w:ascii="Times New Roman" w:hAnsi="Times New Roman"/>
          <w:b/>
          <w:sz w:val="24"/>
          <w:szCs w:val="24"/>
        </w:rPr>
        <w:t xml:space="preserve">ona </w:t>
      </w:r>
      <w:r w:rsidRPr="00BC2D22">
        <w:rPr>
          <w:rFonts w:ascii="Times New Roman" w:hAnsi="Times New Roman"/>
          <w:b/>
          <w:sz w:val="24"/>
          <w:szCs w:val="24"/>
        </w:rPr>
        <w:t>na poziomie</w:t>
      </w:r>
      <w:r w:rsidR="00296FC5">
        <w:rPr>
          <w:rFonts w:ascii="Times New Roman" w:hAnsi="Times New Roman"/>
          <w:b/>
          <w:sz w:val="24"/>
          <w:szCs w:val="24"/>
        </w:rPr>
        <w:t xml:space="preserve"> ok.</w:t>
      </w:r>
      <w:r w:rsidR="00BD0DAE" w:rsidRPr="00BC2D22">
        <w:rPr>
          <w:rFonts w:ascii="Times New Roman" w:hAnsi="Times New Roman"/>
          <w:b/>
          <w:sz w:val="24"/>
          <w:szCs w:val="24"/>
        </w:rPr>
        <w:t xml:space="preserve"> 900</w:t>
      </w:r>
      <w:r w:rsidR="008845FF">
        <w:rPr>
          <w:rFonts w:ascii="Times New Roman" w:hAnsi="Times New Roman"/>
          <w:b/>
          <w:sz w:val="24"/>
          <w:szCs w:val="24"/>
        </w:rPr>
        <w:t xml:space="preserve"> </w:t>
      </w:r>
      <w:r w:rsidRPr="00BC2D22">
        <w:rPr>
          <w:rFonts w:ascii="Times New Roman" w:hAnsi="Times New Roman"/>
          <w:b/>
          <w:sz w:val="24"/>
          <w:szCs w:val="24"/>
        </w:rPr>
        <w:t>tys. osób</w:t>
      </w:r>
      <w:r w:rsidR="00980FD8" w:rsidRPr="00BC2D22">
        <w:rPr>
          <w:rFonts w:ascii="Times New Roman" w:hAnsi="Times New Roman"/>
          <w:b/>
          <w:sz w:val="24"/>
          <w:szCs w:val="24"/>
        </w:rPr>
        <w:t>.</w:t>
      </w:r>
      <w:r w:rsidR="000E653D">
        <w:rPr>
          <w:rFonts w:ascii="Times New Roman" w:hAnsi="Times New Roman"/>
          <w:b/>
          <w:sz w:val="24"/>
          <w:szCs w:val="24"/>
        </w:rPr>
        <w:t xml:space="preserve"> </w:t>
      </w:r>
      <w:r w:rsidR="00A14EE6" w:rsidRPr="00EB0E4A">
        <w:rPr>
          <w:rFonts w:ascii="Times New Roman" w:hAnsi="Times New Roman"/>
          <w:sz w:val="24"/>
          <w:szCs w:val="20"/>
        </w:rPr>
        <w:t>Spadek poziomu bezrobocia rejestrowanego w 2019 r. zanotowano we wszystkich województwach i 94% powiatów. W skali roku terytorialne zróżnicowanie stopy bezrobocia na poziomie województw zmniejszyło</w:t>
      </w:r>
      <w:r w:rsidR="00EB069F">
        <w:rPr>
          <w:rFonts w:ascii="Times New Roman" w:hAnsi="Times New Roman"/>
          <w:sz w:val="24"/>
          <w:szCs w:val="20"/>
        </w:rPr>
        <w:t xml:space="preserve"> się o 1,0 p.p. (z 7,2 p.p. do 6,2 p.</w:t>
      </w:r>
      <w:r w:rsidR="00A14EE6" w:rsidRPr="00EB0E4A">
        <w:rPr>
          <w:rFonts w:ascii="Times New Roman" w:hAnsi="Times New Roman"/>
          <w:sz w:val="24"/>
          <w:szCs w:val="20"/>
        </w:rPr>
        <w:t>p.). W</w:t>
      </w:r>
      <w:r w:rsidR="006A52C0">
        <w:rPr>
          <w:rFonts w:ascii="Times New Roman" w:hAnsi="Times New Roman"/>
          <w:sz w:val="24"/>
          <w:szCs w:val="20"/>
        </w:rPr>
        <w:t xml:space="preserve"> </w:t>
      </w:r>
      <w:r w:rsidR="00A14EE6" w:rsidRPr="00EB0E4A">
        <w:rPr>
          <w:rFonts w:ascii="Times New Roman" w:hAnsi="Times New Roman"/>
          <w:sz w:val="24"/>
          <w:szCs w:val="20"/>
        </w:rPr>
        <w:t>przypadku powiatów zróżnicowanie stopy bezrobocia</w:t>
      </w:r>
      <w:r w:rsidR="00A14EE6" w:rsidRPr="00EB0E4A">
        <w:rPr>
          <w:rFonts w:ascii="Times New Roman" w:hAnsi="Times New Roman"/>
          <w:b/>
          <w:sz w:val="24"/>
          <w:szCs w:val="20"/>
        </w:rPr>
        <w:t xml:space="preserve"> </w:t>
      </w:r>
      <w:r w:rsidR="00A14EE6" w:rsidRPr="00EB0E4A">
        <w:rPr>
          <w:rFonts w:ascii="Times New Roman" w:hAnsi="Times New Roman"/>
          <w:sz w:val="24"/>
          <w:szCs w:val="20"/>
        </w:rPr>
        <w:t xml:space="preserve">zmniejszyło się z 23,1 </w:t>
      </w:r>
      <w:r w:rsidR="00EB069F">
        <w:rPr>
          <w:rFonts w:ascii="Times New Roman" w:hAnsi="Times New Roman"/>
          <w:sz w:val="24"/>
          <w:szCs w:val="20"/>
        </w:rPr>
        <w:t>p.p.</w:t>
      </w:r>
      <w:r w:rsidR="00A14EE6" w:rsidRPr="00EB0E4A">
        <w:rPr>
          <w:rFonts w:ascii="Times New Roman" w:hAnsi="Times New Roman"/>
          <w:sz w:val="24"/>
          <w:szCs w:val="20"/>
        </w:rPr>
        <w:t xml:space="preserve"> w końcu 2018 r. (po korekcie GUS) do 22,0 </w:t>
      </w:r>
      <w:r w:rsidR="00EB069F">
        <w:rPr>
          <w:rFonts w:ascii="Times New Roman" w:hAnsi="Times New Roman"/>
          <w:sz w:val="24"/>
          <w:szCs w:val="20"/>
        </w:rPr>
        <w:t xml:space="preserve">p.p. </w:t>
      </w:r>
      <w:r w:rsidR="00A14EE6" w:rsidRPr="00EB0E4A">
        <w:rPr>
          <w:rFonts w:ascii="Times New Roman" w:hAnsi="Times New Roman"/>
          <w:sz w:val="24"/>
          <w:szCs w:val="20"/>
        </w:rPr>
        <w:t xml:space="preserve">w końcu 2019 r. </w:t>
      </w:r>
      <w:r w:rsidR="00495DE0">
        <w:rPr>
          <w:rFonts w:ascii="Times New Roman" w:hAnsi="Times New Roman"/>
          <w:sz w:val="24"/>
          <w:szCs w:val="20"/>
        </w:rPr>
        <w:t>–</w:t>
      </w:r>
      <w:r w:rsidR="00495DE0" w:rsidRPr="00EB0E4A">
        <w:rPr>
          <w:rFonts w:ascii="Times New Roman" w:hAnsi="Times New Roman"/>
          <w:sz w:val="24"/>
          <w:szCs w:val="20"/>
        </w:rPr>
        <w:t xml:space="preserve"> </w:t>
      </w:r>
      <w:r w:rsidR="00A14EE6" w:rsidRPr="00EB0E4A">
        <w:rPr>
          <w:rFonts w:ascii="Times New Roman" w:hAnsi="Times New Roman"/>
          <w:sz w:val="24"/>
          <w:szCs w:val="20"/>
        </w:rPr>
        <w:t>spadek wyniósł 1,1 p.p.</w:t>
      </w:r>
    </w:p>
    <w:p w14:paraId="703F5274" w14:textId="0BE9C37C" w:rsidR="00740064" w:rsidRPr="001A1B21" w:rsidRDefault="001A1B21" w:rsidP="00EB0E4A">
      <w:pPr>
        <w:spacing w:before="120" w:after="0" w:line="276" w:lineRule="auto"/>
        <w:jc w:val="both"/>
        <w:rPr>
          <w:rFonts w:ascii="Times New Roman" w:hAnsi="Times New Roman"/>
          <w:i/>
          <w:szCs w:val="24"/>
        </w:rPr>
      </w:pPr>
      <w:r w:rsidRPr="00BC2D22">
        <w:rPr>
          <w:rFonts w:ascii="Times New Roman" w:hAnsi="Times New Roman"/>
          <w:sz w:val="24"/>
          <w:szCs w:val="24"/>
        </w:rPr>
        <w:t>W konsekwencji Polska była krajem znajdującym się w</w:t>
      </w:r>
      <w:r w:rsidR="008845FF">
        <w:rPr>
          <w:rFonts w:ascii="Times New Roman" w:hAnsi="Times New Roman"/>
          <w:sz w:val="24"/>
          <w:szCs w:val="24"/>
        </w:rPr>
        <w:t xml:space="preserve"> </w:t>
      </w:r>
      <w:r w:rsidRPr="00BC2D22">
        <w:rPr>
          <w:rFonts w:ascii="Times New Roman" w:hAnsi="Times New Roman"/>
          <w:sz w:val="24"/>
          <w:szCs w:val="24"/>
        </w:rPr>
        <w:t>czołówce europejskiej jeśli chodzi o</w:t>
      </w:r>
      <w:r w:rsidR="008845FF">
        <w:rPr>
          <w:rFonts w:ascii="Times New Roman" w:hAnsi="Times New Roman"/>
          <w:sz w:val="24"/>
          <w:szCs w:val="24"/>
        </w:rPr>
        <w:t xml:space="preserve"> </w:t>
      </w:r>
      <w:r>
        <w:rPr>
          <w:rFonts w:ascii="Times New Roman" w:hAnsi="Times New Roman"/>
          <w:sz w:val="24"/>
          <w:szCs w:val="24"/>
        </w:rPr>
        <w:t xml:space="preserve">niski </w:t>
      </w:r>
      <w:r w:rsidRPr="00BC2D22">
        <w:rPr>
          <w:rFonts w:ascii="Times New Roman" w:hAnsi="Times New Roman"/>
          <w:sz w:val="24"/>
          <w:szCs w:val="24"/>
        </w:rPr>
        <w:t xml:space="preserve">wskaźnik bezrobocia. Wg danych publikowanych przez Eurostat w </w:t>
      </w:r>
      <w:r>
        <w:rPr>
          <w:rFonts w:ascii="Times New Roman" w:hAnsi="Times New Roman"/>
          <w:sz w:val="24"/>
          <w:szCs w:val="24"/>
        </w:rPr>
        <w:t>grudniu</w:t>
      </w:r>
      <w:r w:rsidRPr="00BC2D22">
        <w:rPr>
          <w:rFonts w:ascii="Times New Roman" w:hAnsi="Times New Roman"/>
          <w:sz w:val="24"/>
          <w:szCs w:val="24"/>
        </w:rPr>
        <w:t xml:space="preserve"> 2019 r.</w:t>
      </w:r>
      <w:r w:rsidRPr="00BC2D22">
        <w:rPr>
          <w:rStyle w:val="Odwoanieprzypisudolnego"/>
          <w:rFonts w:ascii="Times New Roman" w:hAnsi="Times New Roman"/>
          <w:sz w:val="24"/>
          <w:szCs w:val="24"/>
        </w:rPr>
        <w:footnoteReference w:id="5"/>
      </w:r>
      <w:r>
        <w:rPr>
          <w:rFonts w:ascii="Times New Roman" w:hAnsi="Times New Roman"/>
          <w:sz w:val="24"/>
          <w:szCs w:val="24"/>
        </w:rPr>
        <w:t xml:space="preserve"> Polska zajmowała 2</w:t>
      </w:r>
      <w:r w:rsidR="008E34EF">
        <w:rPr>
          <w:rFonts w:ascii="Times New Roman" w:hAnsi="Times New Roman"/>
          <w:sz w:val="24"/>
          <w:szCs w:val="24"/>
        </w:rPr>
        <w:t>.</w:t>
      </w:r>
      <w:r w:rsidRPr="00BC2D22">
        <w:rPr>
          <w:rFonts w:ascii="Times New Roman" w:hAnsi="Times New Roman"/>
          <w:sz w:val="24"/>
          <w:szCs w:val="24"/>
        </w:rPr>
        <w:t xml:space="preserve"> miejsce w UE </w:t>
      </w:r>
      <w:r>
        <w:rPr>
          <w:rFonts w:ascii="Times New Roman" w:hAnsi="Times New Roman"/>
          <w:sz w:val="24"/>
          <w:szCs w:val="24"/>
        </w:rPr>
        <w:t>28, po Czechach</w:t>
      </w:r>
      <w:r w:rsidRPr="00BC2D22">
        <w:rPr>
          <w:rFonts w:ascii="Times New Roman" w:hAnsi="Times New Roman"/>
          <w:sz w:val="24"/>
          <w:szCs w:val="24"/>
        </w:rPr>
        <w:t>, osiągając wskaźnik zharmonizowanej stopy bezrobocia na poziomie</w:t>
      </w:r>
      <w:r>
        <w:rPr>
          <w:rFonts w:ascii="Times New Roman" w:hAnsi="Times New Roman"/>
          <w:sz w:val="24"/>
          <w:szCs w:val="24"/>
        </w:rPr>
        <w:t xml:space="preserve"> 2,9</w:t>
      </w:r>
      <w:r w:rsidRPr="00BC2D22">
        <w:rPr>
          <w:rFonts w:ascii="Times New Roman" w:hAnsi="Times New Roman"/>
          <w:sz w:val="24"/>
          <w:szCs w:val="24"/>
        </w:rPr>
        <w:t xml:space="preserve">%. To bardzo dobry wynik zważywszy, że 15 lat temu wstępując w struktury UE zajmowaliśmy pod tym względem ostatnią pozycję. </w:t>
      </w:r>
    </w:p>
    <w:p w14:paraId="3135229B" w14:textId="21FD254B" w:rsidR="00C80A29" w:rsidRPr="009E1DAB" w:rsidRDefault="009E1DAB" w:rsidP="00B275FD">
      <w:pPr>
        <w:spacing w:before="120" w:after="120" w:line="276" w:lineRule="auto"/>
        <w:jc w:val="both"/>
        <w:rPr>
          <w:rFonts w:ascii="Times New Roman" w:hAnsi="Times New Roman"/>
          <w:sz w:val="24"/>
          <w:szCs w:val="24"/>
        </w:rPr>
      </w:pPr>
      <w:r w:rsidRPr="00EC679E">
        <w:rPr>
          <w:rFonts w:ascii="Times New Roman" w:hAnsi="Times New Roman"/>
          <w:b/>
          <w:sz w:val="24"/>
          <w:szCs w:val="24"/>
        </w:rPr>
        <w:t xml:space="preserve">Pomimo widocznej poprawy sytuacji na rynku pracy wciąż </w:t>
      </w:r>
      <w:r>
        <w:rPr>
          <w:rFonts w:ascii="Times New Roman" w:hAnsi="Times New Roman"/>
          <w:b/>
          <w:sz w:val="24"/>
          <w:szCs w:val="24"/>
        </w:rPr>
        <w:t>identyfikowano istniejące</w:t>
      </w:r>
      <w:r w:rsidRPr="00EC679E">
        <w:rPr>
          <w:rFonts w:ascii="Times New Roman" w:hAnsi="Times New Roman"/>
          <w:b/>
          <w:sz w:val="24"/>
          <w:szCs w:val="24"/>
        </w:rPr>
        <w:t xml:space="preserve"> – a takż</w:t>
      </w:r>
      <w:r>
        <w:rPr>
          <w:rFonts w:ascii="Times New Roman" w:hAnsi="Times New Roman"/>
          <w:b/>
          <w:sz w:val="24"/>
          <w:szCs w:val="24"/>
        </w:rPr>
        <w:t>e</w:t>
      </w:r>
      <w:r w:rsidRPr="00EC679E">
        <w:rPr>
          <w:rFonts w:ascii="Times New Roman" w:hAnsi="Times New Roman"/>
          <w:b/>
          <w:sz w:val="24"/>
          <w:szCs w:val="24"/>
        </w:rPr>
        <w:t xml:space="preserve"> nowe </w:t>
      </w:r>
      <w:r w:rsidR="008845FF">
        <w:rPr>
          <w:rFonts w:ascii="Times New Roman" w:hAnsi="Times New Roman"/>
          <w:b/>
          <w:sz w:val="24"/>
          <w:szCs w:val="24"/>
        </w:rPr>
        <w:t>–</w:t>
      </w:r>
      <w:r w:rsidR="008845FF" w:rsidRPr="00EC679E">
        <w:rPr>
          <w:rFonts w:ascii="Times New Roman" w:hAnsi="Times New Roman"/>
          <w:b/>
          <w:sz w:val="24"/>
          <w:szCs w:val="24"/>
        </w:rPr>
        <w:t xml:space="preserve"> </w:t>
      </w:r>
      <w:r w:rsidRPr="00EC679E">
        <w:rPr>
          <w:rFonts w:ascii="Times New Roman" w:hAnsi="Times New Roman"/>
          <w:b/>
          <w:sz w:val="24"/>
          <w:szCs w:val="24"/>
        </w:rPr>
        <w:t xml:space="preserve">obszary wymagające podjęcia dalszych działań ze strony </w:t>
      </w:r>
      <w:r>
        <w:rPr>
          <w:rFonts w:ascii="Times New Roman" w:hAnsi="Times New Roman"/>
          <w:b/>
          <w:sz w:val="24"/>
          <w:szCs w:val="24"/>
        </w:rPr>
        <w:t>instytucji publicznych</w:t>
      </w:r>
      <w:r w:rsidRPr="00EC679E">
        <w:rPr>
          <w:rFonts w:ascii="Times New Roman" w:hAnsi="Times New Roman"/>
          <w:b/>
          <w:sz w:val="24"/>
          <w:szCs w:val="24"/>
        </w:rPr>
        <w:t>.</w:t>
      </w:r>
      <w:r w:rsidRPr="00E4464F">
        <w:rPr>
          <w:rFonts w:ascii="Times New Roman" w:hAnsi="Times New Roman"/>
          <w:sz w:val="24"/>
          <w:szCs w:val="24"/>
        </w:rPr>
        <w:t xml:space="preserve"> </w:t>
      </w:r>
      <w:r w:rsidRPr="008F4D1C">
        <w:rPr>
          <w:rFonts w:ascii="Times New Roman" w:hAnsi="Times New Roman"/>
          <w:sz w:val="24"/>
          <w:szCs w:val="24"/>
        </w:rPr>
        <w:t>Wiązały się one</w:t>
      </w:r>
      <w:r>
        <w:rPr>
          <w:rFonts w:ascii="Times New Roman" w:hAnsi="Times New Roman"/>
          <w:sz w:val="24"/>
          <w:szCs w:val="24"/>
        </w:rPr>
        <w:t xml:space="preserve"> ze (1) zmieniającą się sytuacją demograficzną i będącym jej wynikiem kurczeniem się zasobów pracy, (2) nowymi technologiami, robotyzacją i automatyzacją, (3) przechodzeniem na nowe modele gospodarki (tj. gospodarki obiegu zamkniętego i gospodarki niskoemisyjnej), (4) niedoborami kadrowymi w części sektorów i wynikającą z nich potrzebą zarządzania procesami migracyjnymi, (5) </w:t>
      </w:r>
      <w:r w:rsidR="008E34EF">
        <w:rPr>
          <w:rFonts w:ascii="Times New Roman" w:hAnsi="Times New Roman"/>
          <w:sz w:val="24"/>
          <w:szCs w:val="24"/>
        </w:rPr>
        <w:t xml:space="preserve">a </w:t>
      </w:r>
      <w:r>
        <w:rPr>
          <w:rFonts w:ascii="Times New Roman" w:hAnsi="Times New Roman"/>
          <w:sz w:val="24"/>
          <w:szCs w:val="24"/>
        </w:rPr>
        <w:t xml:space="preserve">także z potrzebą </w:t>
      </w:r>
      <w:r w:rsidRPr="00DF61BB">
        <w:rPr>
          <w:rFonts w:ascii="Times New Roman" w:hAnsi="Times New Roman"/>
          <w:sz w:val="24"/>
          <w:szCs w:val="24"/>
        </w:rPr>
        <w:t xml:space="preserve">podnoszenia jakości pracy, stwarzania warunków do godzenia życia zawodowego z rodzinnym oraz ułatwienia powrotu kobiet na rynek pracy. </w:t>
      </w:r>
    </w:p>
    <w:p w14:paraId="5FA3C9AD" w14:textId="3AC72CE2" w:rsidR="00060D7F" w:rsidRDefault="008D6B49" w:rsidP="00EB0E4A">
      <w:pPr>
        <w:spacing w:before="120" w:after="120" w:line="276" w:lineRule="auto"/>
        <w:jc w:val="both"/>
        <w:rPr>
          <w:rFonts w:ascii="Times New Roman" w:hAnsi="Times New Roman"/>
          <w:sz w:val="24"/>
          <w:szCs w:val="24"/>
        </w:rPr>
      </w:pPr>
      <w:r w:rsidRPr="007A49F7">
        <w:rPr>
          <w:rFonts w:ascii="Times New Roman" w:hAnsi="Times New Roman"/>
          <w:b/>
          <w:sz w:val="24"/>
          <w:szCs w:val="24"/>
        </w:rPr>
        <w:t xml:space="preserve">Wybuch </w:t>
      </w:r>
      <w:r w:rsidR="00A14EE6" w:rsidRPr="007A49F7">
        <w:rPr>
          <w:rFonts w:ascii="Times New Roman" w:hAnsi="Times New Roman"/>
          <w:b/>
          <w:sz w:val="24"/>
          <w:szCs w:val="24"/>
        </w:rPr>
        <w:t>pan</w:t>
      </w:r>
      <w:r w:rsidRPr="007A49F7">
        <w:rPr>
          <w:rFonts w:ascii="Times New Roman" w:hAnsi="Times New Roman"/>
          <w:b/>
          <w:sz w:val="24"/>
          <w:szCs w:val="24"/>
        </w:rPr>
        <w:t>demii COVID-19</w:t>
      </w:r>
      <w:r w:rsidR="00C34F4F" w:rsidRPr="007A49F7">
        <w:rPr>
          <w:rFonts w:ascii="Times New Roman" w:hAnsi="Times New Roman"/>
          <w:b/>
          <w:sz w:val="24"/>
          <w:szCs w:val="24"/>
        </w:rPr>
        <w:t xml:space="preserve">, początkowo </w:t>
      </w:r>
      <w:r w:rsidR="00822EFE" w:rsidRPr="007A49F7">
        <w:rPr>
          <w:rFonts w:ascii="Times New Roman" w:hAnsi="Times New Roman"/>
          <w:b/>
          <w:sz w:val="24"/>
          <w:szCs w:val="24"/>
        </w:rPr>
        <w:t>w C</w:t>
      </w:r>
      <w:r w:rsidR="00C34F4F" w:rsidRPr="007A49F7">
        <w:rPr>
          <w:rFonts w:ascii="Times New Roman" w:hAnsi="Times New Roman"/>
          <w:b/>
          <w:sz w:val="24"/>
          <w:szCs w:val="24"/>
        </w:rPr>
        <w:t>hinach na przełomie 2019 i 2020 r.</w:t>
      </w:r>
      <w:r w:rsidR="00822EFE" w:rsidRPr="007A49F7">
        <w:rPr>
          <w:rFonts w:ascii="Times New Roman" w:hAnsi="Times New Roman"/>
          <w:b/>
          <w:sz w:val="24"/>
          <w:szCs w:val="24"/>
        </w:rPr>
        <w:t>,</w:t>
      </w:r>
      <w:r w:rsidR="00C34F4F" w:rsidRPr="007A49F7">
        <w:rPr>
          <w:rFonts w:ascii="Times New Roman" w:hAnsi="Times New Roman"/>
          <w:b/>
          <w:sz w:val="24"/>
          <w:szCs w:val="24"/>
        </w:rPr>
        <w:t xml:space="preserve"> </w:t>
      </w:r>
      <w:r w:rsidRPr="007A49F7">
        <w:rPr>
          <w:rFonts w:ascii="Times New Roman" w:hAnsi="Times New Roman"/>
          <w:b/>
          <w:sz w:val="24"/>
          <w:szCs w:val="24"/>
        </w:rPr>
        <w:t>i jej szybkie rozprzestrzenianie się</w:t>
      </w:r>
      <w:r w:rsidRPr="00BC2D22">
        <w:rPr>
          <w:rFonts w:ascii="Times New Roman" w:hAnsi="Times New Roman"/>
          <w:sz w:val="24"/>
          <w:szCs w:val="24"/>
        </w:rPr>
        <w:t xml:space="preserve"> na całym świecie, w tym </w:t>
      </w:r>
      <w:r w:rsidR="00C34F4F">
        <w:rPr>
          <w:rFonts w:ascii="Times New Roman" w:hAnsi="Times New Roman"/>
          <w:sz w:val="24"/>
          <w:szCs w:val="24"/>
        </w:rPr>
        <w:t xml:space="preserve">w </w:t>
      </w:r>
      <w:r w:rsidR="00822EFE">
        <w:rPr>
          <w:rFonts w:ascii="Times New Roman" w:hAnsi="Times New Roman"/>
          <w:sz w:val="24"/>
          <w:szCs w:val="24"/>
        </w:rPr>
        <w:t>Europie</w:t>
      </w:r>
      <w:r w:rsidR="00C34F4F">
        <w:rPr>
          <w:rFonts w:ascii="Times New Roman" w:hAnsi="Times New Roman"/>
          <w:sz w:val="24"/>
          <w:szCs w:val="24"/>
        </w:rPr>
        <w:t xml:space="preserve"> (od lutego 2020 r.) i </w:t>
      </w:r>
      <w:r w:rsidRPr="00BC2D22">
        <w:rPr>
          <w:rFonts w:ascii="Times New Roman" w:hAnsi="Times New Roman"/>
          <w:sz w:val="24"/>
          <w:szCs w:val="24"/>
        </w:rPr>
        <w:t>w Polsce</w:t>
      </w:r>
      <w:r w:rsidR="00B20490">
        <w:rPr>
          <w:rFonts w:ascii="Times New Roman" w:hAnsi="Times New Roman"/>
          <w:sz w:val="24"/>
          <w:szCs w:val="24"/>
        </w:rPr>
        <w:t xml:space="preserve"> (od połowy marca 2020 r.)</w:t>
      </w:r>
      <w:r w:rsidR="00D06048">
        <w:rPr>
          <w:rFonts w:ascii="Times New Roman" w:hAnsi="Times New Roman"/>
          <w:sz w:val="24"/>
          <w:szCs w:val="24"/>
        </w:rPr>
        <w:t>,</w:t>
      </w:r>
      <w:r w:rsidRPr="00BC2D22">
        <w:rPr>
          <w:rFonts w:ascii="Times New Roman" w:hAnsi="Times New Roman"/>
          <w:sz w:val="24"/>
          <w:szCs w:val="24"/>
        </w:rPr>
        <w:t xml:space="preserve"> </w:t>
      </w:r>
      <w:r w:rsidR="00C34F4F">
        <w:rPr>
          <w:rFonts w:ascii="Times New Roman" w:hAnsi="Times New Roman"/>
          <w:sz w:val="24"/>
          <w:szCs w:val="24"/>
        </w:rPr>
        <w:t xml:space="preserve">spowodował nie tylko </w:t>
      </w:r>
      <w:r w:rsidR="00822EFE">
        <w:rPr>
          <w:rFonts w:ascii="Times New Roman" w:hAnsi="Times New Roman"/>
          <w:sz w:val="24"/>
          <w:szCs w:val="24"/>
        </w:rPr>
        <w:t>potrzebę</w:t>
      </w:r>
      <w:r w:rsidR="00C34F4F">
        <w:rPr>
          <w:rFonts w:ascii="Times New Roman" w:hAnsi="Times New Roman"/>
          <w:sz w:val="24"/>
          <w:szCs w:val="24"/>
        </w:rPr>
        <w:t xml:space="preserve"> interwencji </w:t>
      </w:r>
      <w:r w:rsidR="00060D7F">
        <w:rPr>
          <w:rFonts w:ascii="Times New Roman" w:hAnsi="Times New Roman"/>
          <w:sz w:val="24"/>
          <w:szCs w:val="24"/>
        </w:rPr>
        <w:t xml:space="preserve">poszczególnych państw </w:t>
      </w:r>
      <w:r w:rsidR="00C34F4F">
        <w:rPr>
          <w:rFonts w:ascii="Times New Roman" w:hAnsi="Times New Roman"/>
          <w:sz w:val="24"/>
          <w:szCs w:val="24"/>
        </w:rPr>
        <w:t>w sektorze ochrony zdrowia na niez</w:t>
      </w:r>
      <w:r w:rsidR="00822EFE">
        <w:rPr>
          <w:rFonts w:ascii="Times New Roman" w:hAnsi="Times New Roman"/>
          <w:sz w:val="24"/>
          <w:szCs w:val="24"/>
        </w:rPr>
        <w:t>na</w:t>
      </w:r>
      <w:r w:rsidR="00C34F4F">
        <w:rPr>
          <w:rFonts w:ascii="Times New Roman" w:hAnsi="Times New Roman"/>
          <w:sz w:val="24"/>
          <w:szCs w:val="24"/>
        </w:rPr>
        <w:t xml:space="preserve">ną dotychczas skalę, ale </w:t>
      </w:r>
      <w:r w:rsidR="009F100E">
        <w:rPr>
          <w:rFonts w:ascii="Times New Roman" w:hAnsi="Times New Roman"/>
          <w:sz w:val="24"/>
          <w:szCs w:val="24"/>
        </w:rPr>
        <w:t xml:space="preserve">także wymusił </w:t>
      </w:r>
      <w:r w:rsidR="00C34F4F" w:rsidRPr="00BC2D22">
        <w:rPr>
          <w:rFonts w:ascii="Times New Roman" w:hAnsi="Times New Roman"/>
          <w:sz w:val="24"/>
          <w:szCs w:val="24"/>
        </w:rPr>
        <w:t>działania władz</w:t>
      </w:r>
      <w:r w:rsidR="00C34F4F">
        <w:rPr>
          <w:rFonts w:ascii="Times New Roman" w:hAnsi="Times New Roman"/>
          <w:sz w:val="24"/>
          <w:szCs w:val="24"/>
        </w:rPr>
        <w:t xml:space="preserve"> (</w:t>
      </w:r>
      <w:r w:rsidR="009F100E">
        <w:rPr>
          <w:rFonts w:ascii="Times New Roman" w:hAnsi="Times New Roman"/>
          <w:sz w:val="24"/>
          <w:szCs w:val="24"/>
        </w:rPr>
        <w:t>w tym restrykcje</w:t>
      </w:r>
      <w:r w:rsidR="00C34F4F">
        <w:rPr>
          <w:rFonts w:ascii="Times New Roman" w:hAnsi="Times New Roman"/>
          <w:sz w:val="24"/>
          <w:szCs w:val="24"/>
        </w:rPr>
        <w:t xml:space="preserve"> </w:t>
      </w:r>
      <w:r w:rsidR="009F100E">
        <w:rPr>
          <w:rFonts w:ascii="Times New Roman" w:hAnsi="Times New Roman"/>
          <w:sz w:val="24"/>
          <w:szCs w:val="24"/>
        </w:rPr>
        <w:t>zapewniające</w:t>
      </w:r>
      <w:r w:rsidR="00C34F4F">
        <w:rPr>
          <w:rFonts w:ascii="Times New Roman" w:hAnsi="Times New Roman"/>
          <w:sz w:val="24"/>
          <w:szCs w:val="24"/>
        </w:rPr>
        <w:t xml:space="preserve"> izolację </w:t>
      </w:r>
      <w:r w:rsidR="009F100E">
        <w:rPr>
          <w:rFonts w:ascii="Times New Roman" w:hAnsi="Times New Roman"/>
          <w:sz w:val="24"/>
          <w:szCs w:val="24"/>
        </w:rPr>
        <w:t>społeczną</w:t>
      </w:r>
      <w:r w:rsidR="00C34F4F">
        <w:rPr>
          <w:rFonts w:ascii="Times New Roman" w:hAnsi="Times New Roman"/>
          <w:sz w:val="24"/>
          <w:szCs w:val="24"/>
        </w:rPr>
        <w:t>)</w:t>
      </w:r>
      <w:r w:rsidR="00C34F4F" w:rsidRPr="00BC2D22">
        <w:rPr>
          <w:rFonts w:ascii="Times New Roman" w:hAnsi="Times New Roman"/>
          <w:sz w:val="24"/>
          <w:szCs w:val="24"/>
        </w:rPr>
        <w:t xml:space="preserve"> mające na celu niedopuszczenie do gwałtownego przyrostu zachorowań</w:t>
      </w:r>
      <w:r w:rsidR="009F100E">
        <w:rPr>
          <w:rFonts w:ascii="Times New Roman" w:hAnsi="Times New Roman"/>
          <w:sz w:val="24"/>
          <w:szCs w:val="24"/>
        </w:rPr>
        <w:t>.</w:t>
      </w:r>
      <w:r w:rsidR="00C34F4F">
        <w:rPr>
          <w:rFonts w:ascii="Times New Roman" w:hAnsi="Times New Roman"/>
          <w:sz w:val="24"/>
          <w:szCs w:val="24"/>
        </w:rPr>
        <w:t xml:space="preserve"> W </w:t>
      </w:r>
      <w:r w:rsidR="009F100E">
        <w:rPr>
          <w:rFonts w:ascii="Times New Roman" w:hAnsi="Times New Roman"/>
          <w:sz w:val="24"/>
          <w:szCs w:val="24"/>
        </w:rPr>
        <w:t>konsekwencji</w:t>
      </w:r>
      <w:r w:rsidR="00C34F4F">
        <w:rPr>
          <w:rFonts w:ascii="Times New Roman" w:hAnsi="Times New Roman"/>
          <w:sz w:val="24"/>
          <w:szCs w:val="24"/>
        </w:rPr>
        <w:t xml:space="preserve"> wystąpił w skali globalnej </w:t>
      </w:r>
      <w:r w:rsidR="009F100E">
        <w:rPr>
          <w:rFonts w:ascii="Times New Roman" w:hAnsi="Times New Roman"/>
          <w:sz w:val="24"/>
          <w:szCs w:val="24"/>
        </w:rPr>
        <w:t>negatywny szok podażowo-popytowy</w:t>
      </w:r>
      <w:r w:rsidR="00C34F4F" w:rsidRPr="00BC2D22">
        <w:rPr>
          <w:rFonts w:ascii="Times New Roman" w:hAnsi="Times New Roman"/>
          <w:sz w:val="24"/>
          <w:szCs w:val="24"/>
        </w:rPr>
        <w:t xml:space="preserve"> o nieobserwowanej dotąd sile.</w:t>
      </w:r>
      <w:r w:rsidR="00C34F4F">
        <w:rPr>
          <w:rFonts w:ascii="Times New Roman" w:hAnsi="Times New Roman"/>
          <w:sz w:val="24"/>
          <w:szCs w:val="24"/>
        </w:rPr>
        <w:t xml:space="preserve"> Na obecnym etapie jest wciąż wiele niewiadomych, które zdecydują o skali i konsekwencjach tego szoku, </w:t>
      </w:r>
      <w:r w:rsidR="009F100E">
        <w:rPr>
          <w:rFonts w:ascii="Times New Roman" w:hAnsi="Times New Roman"/>
          <w:sz w:val="24"/>
          <w:szCs w:val="24"/>
        </w:rPr>
        <w:t>takich</w:t>
      </w:r>
      <w:r w:rsidR="00C34F4F">
        <w:rPr>
          <w:rFonts w:ascii="Times New Roman" w:hAnsi="Times New Roman"/>
          <w:sz w:val="24"/>
          <w:szCs w:val="24"/>
        </w:rPr>
        <w:t xml:space="preserve"> jak</w:t>
      </w:r>
      <w:r w:rsidR="00A14EE6">
        <w:rPr>
          <w:rFonts w:ascii="Times New Roman" w:hAnsi="Times New Roman"/>
          <w:sz w:val="24"/>
          <w:szCs w:val="24"/>
        </w:rPr>
        <w:t xml:space="preserve"> czas trwania pandemii, jej rozmiary</w:t>
      </w:r>
      <w:r w:rsidR="00C43528">
        <w:rPr>
          <w:rFonts w:ascii="Times New Roman" w:hAnsi="Times New Roman"/>
          <w:sz w:val="24"/>
          <w:szCs w:val="24"/>
        </w:rPr>
        <w:t>,</w:t>
      </w:r>
      <w:r w:rsidR="00A14EE6">
        <w:rPr>
          <w:rFonts w:ascii="Times New Roman" w:hAnsi="Times New Roman"/>
          <w:sz w:val="24"/>
          <w:szCs w:val="24"/>
        </w:rPr>
        <w:t xml:space="preserve"> skutki dystansowania społecznego dla poszczególnych sektorów gospodarki</w:t>
      </w:r>
      <w:r w:rsidR="00C43528">
        <w:rPr>
          <w:rFonts w:ascii="Times New Roman" w:hAnsi="Times New Roman"/>
          <w:sz w:val="24"/>
          <w:szCs w:val="24"/>
        </w:rPr>
        <w:t xml:space="preserve"> oraz efektywność </w:t>
      </w:r>
      <w:r w:rsidR="00915B8C">
        <w:rPr>
          <w:rFonts w:ascii="Times New Roman" w:hAnsi="Times New Roman"/>
          <w:sz w:val="24"/>
          <w:szCs w:val="24"/>
        </w:rPr>
        <w:t>podejmowanych działań zaradczych</w:t>
      </w:r>
      <w:r w:rsidR="00C43528">
        <w:rPr>
          <w:rFonts w:ascii="Times New Roman" w:hAnsi="Times New Roman"/>
          <w:sz w:val="24"/>
          <w:szCs w:val="24"/>
        </w:rPr>
        <w:t>.</w:t>
      </w:r>
      <w:r w:rsidR="00A14EE6">
        <w:rPr>
          <w:rFonts w:ascii="Times New Roman" w:hAnsi="Times New Roman"/>
          <w:sz w:val="24"/>
          <w:szCs w:val="24"/>
        </w:rPr>
        <w:t xml:space="preserve"> </w:t>
      </w:r>
    </w:p>
    <w:p w14:paraId="25F64A33" w14:textId="4C8E6B48" w:rsidR="00C80A29" w:rsidRPr="00C80A29" w:rsidRDefault="001A1B21" w:rsidP="00C80A29">
      <w:pPr>
        <w:spacing w:before="120" w:after="120" w:line="276" w:lineRule="auto"/>
        <w:jc w:val="both"/>
        <w:rPr>
          <w:rFonts w:ascii="Times New Roman" w:hAnsi="Times New Roman"/>
          <w:sz w:val="24"/>
          <w:szCs w:val="24"/>
        </w:rPr>
      </w:pPr>
      <w:r>
        <w:rPr>
          <w:rFonts w:ascii="Times New Roman" w:hAnsi="Times New Roman"/>
          <w:sz w:val="24"/>
          <w:szCs w:val="24"/>
        </w:rPr>
        <w:t>W</w:t>
      </w:r>
      <w:r w:rsidR="00C80A29" w:rsidRPr="00C80A29">
        <w:rPr>
          <w:rFonts w:ascii="Times New Roman" w:hAnsi="Times New Roman"/>
          <w:sz w:val="24"/>
          <w:szCs w:val="24"/>
        </w:rPr>
        <w:t>stępne szacunki GUS wskazują, że</w:t>
      </w:r>
      <w:r w:rsidR="00B20490">
        <w:rPr>
          <w:rFonts w:ascii="Times New Roman" w:hAnsi="Times New Roman"/>
          <w:sz w:val="24"/>
          <w:szCs w:val="24"/>
        </w:rPr>
        <w:t xml:space="preserve"> w Polsce</w:t>
      </w:r>
      <w:r w:rsidR="00C80A29" w:rsidRPr="00C80A29">
        <w:rPr>
          <w:rFonts w:ascii="Times New Roman" w:hAnsi="Times New Roman"/>
          <w:sz w:val="24"/>
          <w:szCs w:val="24"/>
        </w:rPr>
        <w:t xml:space="preserve"> w 2020 r. wartość dodana brutto w gospodarce narodowej zmniejszyła się o 2,8% w porównaniu z 2019 r. (w tym wartość dodana brutto obniżyła się o odpowiednio: 45,5% w zakwaterowaniu i gastronomii, o 5% w </w:t>
      </w:r>
      <w:r w:rsidR="00B20490">
        <w:rPr>
          <w:rFonts w:ascii="Times New Roman" w:hAnsi="Times New Roman"/>
          <w:sz w:val="24"/>
          <w:szCs w:val="24"/>
        </w:rPr>
        <w:t xml:space="preserve">transporcie i </w:t>
      </w:r>
      <w:r w:rsidR="00C80A29" w:rsidRPr="00C80A29">
        <w:rPr>
          <w:rFonts w:ascii="Times New Roman" w:hAnsi="Times New Roman"/>
          <w:sz w:val="24"/>
          <w:szCs w:val="24"/>
        </w:rPr>
        <w:t>gospodarce magazynowej, o 0,2% w przemyśle, 3,7% w budownictwie oraz 4,0% w handlu i naprawach).</w:t>
      </w:r>
    </w:p>
    <w:p w14:paraId="74893CD9" w14:textId="38146464" w:rsidR="00C80A29" w:rsidRPr="00C80A29" w:rsidRDefault="00C80A29" w:rsidP="00C80A29">
      <w:pPr>
        <w:spacing w:before="120" w:after="120" w:line="276" w:lineRule="auto"/>
        <w:jc w:val="both"/>
        <w:rPr>
          <w:rFonts w:ascii="Times New Roman" w:hAnsi="Times New Roman"/>
          <w:sz w:val="24"/>
          <w:szCs w:val="24"/>
        </w:rPr>
      </w:pPr>
      <w:r w:rsidRPr="00C80A29">
        <w:rPr>
          <w:rFonts w:ascii="Times New Roman" w:hAnsi="Times New Roman"/>
          <w:sz w:val="24"/>
          <w:szCs w:val="24"/>
        </w:rPr>
        <w:t xml:space="preserve">Spadek aktywności krajowej gospodarki w 2020 r. prowadził – począwszy od II kwartału 2020 r. </w:t>
      </w:r>
      <w:r w:rsidR="00495DE0">
        <w:rPr>
          <w:rFonts w:ascii="Times New Roman" w:hAnsi="Times New Roman"/>
          <w:sz w:val="24"/>
          <w:szCs w:val="24"/>
        </w:rPr>
        <w:t>–</w:t>
      </w:r>
      <w:r w:rsidR="00495DE0" w:rsidRPr="00C80A29">
        <w:rPr>
          <w:rFonts w:ascii="Times New Roman" w:hAnsi="Times New Roman"/>
          <w:sz w:val="24"/>
          <w:szCs w:val="24"/>
        </w:rPr>
        <w:t xml:space="preserve"> </w:t>
      </w:r>
      <w:r w:rsidRPr="00C80A29">
        <w:rPr>
          <w:rFonts w:ascii="Times New Roman" w:hAnsi="Times New Roman"/>
          <w:sz w:val="24"/>
          <w:szCs w:val="24"/>
        </w:rPr>
        <w:t xml:space="preserve">do pogorszenia sytuacji na rynku pracy. Po sześciu latach wzrostu, w 2020 r. odnotowano spadek –względem poprzedniego roku </w:t>
      </w:r>
      <w:r w:rsidR="008845FF">
        <w:rPr>
          <w:rFonts w:ascii="Times New Roman" w:hAnsi="Times New Roman"/>
          <w:sz w:val="24"/>
          <w:szCs w:val="24"/>
        </w:rPr>
        <w:t>–</w:t>
      </w:r>
      <w:r w:rsidRPr="00C80A29">
        <w:rPr>
          <w:rFonts w:ascii="Times New Roman" w:hAnsi="Times New Roman"/>
          <w:sz w:val="24"/>
          <w:szCs w:val="24"/>
        </w:rPr>
        <w:t xml:space="preserve"> przeciętnego zatrudnienia w sektorze przedsiębiorstw. Było ono bowiem o 1,1% niższe niż w 2019 r</w:t>
      </w:r>
      <w:r w:rsidR="00D06048">
        <w:rPr>
          <w:rFonts w:ascii="Times New Roman" w:hAnsi="Times New Roman"/>
          <w:sz w:val="24"/>
          <w:szCs w:val="24"/>
        </w:rPr>
        <w:t>.</w:t>
      </w:r>
      <w:r w:rsidRPr="00C80A29">
        <w:rPr>
          <w:rFonts w:ascii="Times New Roman" w:hAnsi="Times New Roman"/>
          <w:sz w:val="24"/>
          <w:szCs w:val="24"/>
        </w:rPr>
        <w:t xml:space="preserve">, przy czym spadek </w:t>
      </w:r>
      <w:r w:rsidRPr="00C80A29">
        <w:rPr>
          <w:rFonts w:ascii="Times New Roman" w:hAnsi="Times New Roman"/>
          <w:sz w:val="24"/>
          <w:szCs w:val="24"/>
        </w:rPr>
        <w:lastRenderedPageBreak/>
        <w:t>zatrudnienia miał miejsce w większości sekcji – w tym w administrowaniu i działalności wspierającej (o 5,4%), w górnictwie i wydobywaniu (o 3,6%), przetwórstwie przemysłowym (o 2,1%) oraz zakwaterowaniu i gastronomii (o 1,9%). Należy również podkreślić, że w lutym 2021 r.</w:t>
      </w:r>
      <w:r w:rsidR="00421F37">
        <w:rPr>
          <w:rFonts w:ascii="Times New Roman" w:hAnsi="Times New Roman"/>
          <w:sz w:val="24"/>
          <w:szCs w:val="24"/>
        </w:rPr>
        <w:t xml:space="preserve"> przeciętne zatrudnienie</w:t>
      </w:r>
      <w:r w:rsidRPr="00C80A29">
        <w:rPr>
          <w:rFonts w:ascii="Times New Roman" w:hAnsi="Times New Roman"/>
          <w:sz w:val="24"/>
          <w:szCs w:val="24"/>
        </w:rPr>
        <w:t xml:space="preserve"> w sektorze przedsiębiorstw był</w:t>
      </w:r>
      <w:r w:rsidR="00421F37">
        <w:rPr>
          <w:rFonts w:ascii="Times New Roman" w:hAnsi="Times New Roman"/>
          <w:sz w:val="24"/>
          <w:szCs w:val="24"/>
        </w:rPr>
        <w:t>o</w:t>
      </w:r>
      <w:r w:rsidRPr="00C80A29">
        <w:rPr>
          <w:rFonts w:ascii="Times New Roman" w:hAnsi="Times New Roman"/>
          <w:sz w:val="24"/>
          <w:szCs w:val="24"/>
        </w:rPr>
        <w:t xml:space="preserve"> o 1,7% niższ</w:t>
      </w:r>
      <w:r w:rsidR="00421F37">
        <w:rPr>
          <w:rFonts w:ascii="Times New Roman" w:hAnsi="Times New Roman"/>
          <w:sz w:val="24"/>
          <w:szCs w:val="24"/>
        </w:rPr>
        <w:t>e</w:t>
      </w:r>
      <w:r w:rsidRPr="00C80A29">
        <w:rPr>
          <w:rFonts w:ascii="Times New Roman" w:hAnsi="Times New Roman"/>
          <w:sz w:val="24"/>
          <w:szCs w:val="24"/>
        </w:rPr>
        <w:t xml:space="preserve"> niż w lutym 2020 r. </w:t>
      </w:r>
    </w:p>
    <w:p w14:paraId="08B32F71" w14:textId="597E0517" w:rsidR="00C80A29" w:rsidRDefault="00C80A29" w:rsidP="00C80A29">
      <w:pPr>
        <w:spacing w:before="120" w:after="120" w:line="276" w:lineRule="auto"/>
        <w:jc w:val="both"/>
        <w:rPr>
          <w:rFonts w:ascii="Times New Roman" w:hAnsi="Times New Roman"/>
          <w:sz w:val="24"/>
          <w:szCs w:val="24"/>
        </w:rPr>
      </w:pPr>
      <w:r w:rsidRPr="00C80A29">
        <w:rPr>
          <w:rFonts w:ascii="Times New Roman" w:hAnsi="Times New Roman"/>
          <w:sz w:val="24"/>
          <w:szCs w:val="24"/>
        </w:rPr>
        <w:t>W 2020 r. przeciętne miesięczne nominalne wynagrodzenie brutto w sektorze przedsiębiorstw było o 4,7% wyższe niż przed rokiem, natomiast dane za luty 2021 r. wskazują, że było ono o 4,5% wyższe niż w analogicznym miesiącu 2020 r.</w:t>
      </w:r>
    </w:p>
    <w:p w14:paraId="297CD8F3" w14:textId="2B0BC8B8" w:rsidR="007A6082" w:rsidRPr="005D10EA" w:rsidRDefault="007A6082" w:rsidP="007A6082">
      <w:pPr>
        <w:spacing w:before="120" w:after="120" w:line="276" w:lineRule="auto"/>
        <w:jc w:val="both"/>
        <w:rPr>
          <w:rFonts w:ascii="Roboto" w:eastAsia="Times New Roman" w:hAnsi="Roboto"/>
          <w:sz w:val="24"/>
          <w:szCs w:val="24"/>
        </w:rPr>
      </w:pPr>
      <w:r w:rsidRPr="00DB0282">
        <w:rPr>
          <w:rFonts w:ascii="Roboto" w:eastAsia="Times New Roman" w:hAnsi="Roboto"/>
          <w:sz w:val="24"/>
          <w:szCs w:val="24"/>
        </w:rPr>
        <w:t xml:space="preserve">Zgodnie z </w:t>
      </w:r>
      <w:r w:rsidR="000B4035" w:rsidRPr="00D06048">
        <w:rPr>
          <w:rFonts w:ascii="Roboto" w:eastAsia="Times New Roman" w:hAnsi="Roboto"/>
          <w:sz w:val="24"/>
          <w:szCs w:val="24"/>
        </w:rPr>
        <w:t xml:space="preserve">zimową </w:t>
      </w:r>
      <w:r w:rsidRPr="00D06048">
        <w:rPr>
          <w:rFonts w:ascii="Roboto" w:eastAsia="Times New Roman" w:hAnsi="Roboto"/>
          <w:sz w:val="24"/>
          <w:szCs w:val="24"/>
        </w:rPr>
        <w:t>prognozą gospodarczą Komisji Europejskiej,</w:t>
      </w:r>
      <w:r w:rsidRPr="00DB0282">
        <w:rPr>
          <w:rFonts w:ascii="Roboto" w:eastAsia="Times New Roman" w:hAnsi="Roboto"/>
          <w:sz w:val="24"/>
          <w:szCs w:val="24"/>
        </w:rPr>
        <w:t xml:space="preserve"> opublikowaną w dniu </w:t>
      </w:r>
      <w:r w:rsidR="000B4035" w:rsidRPr="00DB0282">
        <w:rPr>
          <w:rFonts w:ascii="Roboto" w:eastAsia="Times New Roman" w:hAnsi="Roboto"/>
          <w:sz w:val="24"/>
          <w:szCs w:val="24"/>
        </w:rPr>
        <w:t>11</w:t>
      </w:r>
      <w:r w:rsidRPr="00DB0282">
        <w:rPr>
          <w:rFonts w:ascii="Roboto" w:eastAsia="Times New Roman" w:hAnsi="Roboto"/>
          <w:sz w:val="24"/>
          <w:szCs w:val="24"/>
        </w:rPr>
        <w:t xml:space="preserve"> l</w:t>
      </w:r>
      <w:r w:rsidR="000B4035" w:rsidRPr="00DB0282">
        <w:rPr>
          <w:rFonts w:ascii="Roboto" w:eastAsia="Times New Roman" w:hAnsi="Roboto"/>
          <w:sz w:val="24"/>
          <w:szCs w:val="24"/>
        </w:rPr>
        <w:t>utego</w:t>
      </w:r>
      <w:r w:rsidRPr="00DB0282">
        <w:rPr>
          <w:rFonts w:ascii="Roboto" w:eastAsia="Times New Roman" w:hAnsi="Roboto"/>
          <w:sz w:val="24"/>
          <w:szCs w:val="24"/>
        </w:rPr>
        <w:t>, w 202</w:t>
      </w:r>
      <w:r w:rsidR="003401E9">
        <w:rPr>
          <w:rFonts w:ascii="Roboto" w:eastAsia="Times New Roman" w:hAnsi="Roboto"/>
          <w:sz w:val="24"/>
          <w:szCs w:val="24"/>
        </w:rPr>
        <w:t>0</w:t>
      </w:r>
      <w:r w:rsidRPr="00DB0282">
        <w:rPr>
          <w:rFonts w:ascii="Roboto" w:eastAsia="Times New Roman" w:hAnsi="Roboto"/>
          <w:sz w:val="24"/>
          <w:szCs w:val="24"/>
        </w:rPr>
        <w:t xml:space="preserve"> r. PKB w Polsce będzie mniejszy o </w:t>
      </w:r>
      <w:r w:rsidR="000B4035" w:rsidRPr="00DB0282">
        <w:rPr>
          <w:rFonts w:ascii="Roboto" w:eastAsia="Times New Roman" w:hAnsi="Roboto"/>
          <w:sz w:val="24"/>
          <w:szCs w:val="24"/>
        </w:rPr>
        <w:t>2,8</w:t>
      </w:r>
      <w:r w:rsidRPr="00DB0282">
        <w:rPr>
          <w:rFonts w:ascii="Roboto" w:eastAsia="Times New Roman" w:hAnsi="Roboto"/>
          <w:sz w:val="24"/>
          <w:szCs w:val="24"/>
        </w:rPr>
        <w:t>% w stosunku do 2019 r.</w:t>
      </w:r>
      <w:r w:rsidR="000E653D" w:rsidRPr="00DB0282">
        <w:rPr>
          <w:rStyle w:val="Odwoanieprzypisudolnego"/>
          <w:rFonts w:ascii="Roboto" w:eastAsia="Times New Roman" w:hAnsi="Roboto"/>
          <w:sz w:val="24"/>
          <w:szCs w:val="24"/>
        </w:rPr>
        <w:footnoteReference w:id="6"/>
      </w:r>
      <w:r w:rsidRPr="00DB0282">
        <w:rPr>
          <w:rFonts w:ascii="Roboto" w:eastAsia="Times New Roman" w:hAnsi="Roboto"/>
          <w:sz w:val="24"/>
          <w:szCs w:val="24"/>
        </w:rPr>
        <w:t xml:space="preserve"> Gospodarka UE skurczy się w 2020 r. o </w:t>
      </w:r>
      <w:r w:rsidR="00A1556D" w:rsidRPr="00DB0282">
        <w:rPr>
          <w:rFonts w:ascii="Roboto" w:eastAsia="Times New Roman" w:hAnsi="Roboto"/>
          <w:sz w:val="24"/>
          <w:szCs w:val="24"/>
        </w:rPr>
        <w:t>6,3</w:t>
      </w:r>
      <w:r w:rsidRPr="00DB0282">
        <w:rPr>
          <w:rFonts w:ascii="Roboto" w:eastAsia="Times New Roman" w:hAnsi="Roboto"/>
          <w:sz w:val="24"/>
          <w:szCs w:val="24"/>
        </w:rPr>
        <w:t xml:space="preserve">%. Jeśli sprawdzą się prognozy, Polska należeć będzie do państw o najmniejszej recesji w UE. Dodatkowo należy zauważyć, że wyniki dla Polski przedstawione w </w:t>
      </w:r>
      <w:r w:rsidR="00A1556D" w:rsidRPr="00D06048">
        <w:rPr>
          <w:rFonts w:ascii="Roboto" w:eastAsia="Times New Roman" w:hAnsi="Roboto"/>
          <w:sz w:val="24"/>
          <w:szCs w:val="24"/>
        </w:rPr>
        <w:t xml:space="preserve">zimowej </w:t>
      </w:r>
      <w:r w:rsidRPr="00D06048">
        <w:rPr>
          <w:rFonts w:ascii="Roboto" w:eastAsia="Times New Roman" w:hAnsi="Roboto"/>
          <w:sz w:val="24"/>
          <w:szCs w:val="24"/>
        </w:rPr>
        <w:t xml:space="preserve">prognozie gospodarczej są wyraźnie lepsze niż zawarte w </w:t>
      </w:r>
      <w:r w:rsidR="005F6665">
        <w:rPr>
          <w:rFonts w:ascii="Roboto" w:eastAsia="Times New Roman" w:hAnsi="Roboto"/>
          <w:sz w:val="24"/>
          <w:szCs w:val="24"/>
        </w:rPr>
        <w:t>j</w:t>
      </w:r>
      <w:r w:rsidR="00A1556D" w:rsidRPr="00D06048">
        <w:rPr>
          <w:rFonts w:ascii="Roboto" w:eastAsia="Times New Roman" w:hAnsi="Roboto"/>
          <w:sz w:val="24"/>
          <w:szCs w:val="24"/>
        </w:rPr>
        <w:t xml:space="preserve">esiennej </w:t>
      </w:r>
      <w:r w:rsidRPr="00D06048">
        <w:rPr>
          <w:rFonts w:ascii="Roboto" w:eastAsia="Times New Roman" w:hAnsi="Roboto"/>
          <w:sz w:val="24"/>
          <w:szCs w:val="24"/>
        </w:rPr>
        <w:t>prognozie gospodarczej</w:t>
      </w:r>
      <w:r w:rsidRPr="00DB0282">
        <w:rPr>
          <w:rFonts w:ascii="Roboto" w:eastAsia="Times New Roman" w:hAnsi="Roboto"/>
          <w:i/>
          <w:sz w:val="24"/>
          <w:szCs w:val="24"/>
        </w:rPr>
        <w:t xml:space="preserve"> </w:t>
      </w:r>
      <w:r w:rsidRPr="00DB0282">
        <w:rPr>
          <w:rFonts w:ascii="Roboto" w:eastAsia="Times New Roman" w:hAnsi="Roboto"/>
          <w:sz w:val="24"/>
          <w:szCs w:val="24"/>
        </w:rPr>
        <w:t xml:space="preserve">(spadek PKB w Polsce o </w:t>
      </w:r>
      <w:r w:rsidR="00A1556D" w:rsidRPr="00DB0282">
        <w:rPr>
          <w:rFonts w:ascii="Roboto" w:eastAsia="Times New Roman" w:hAnsi="Roboto"/>
          <w:sz w:val="24"/>
          <w:szCs w:val="24"/>
        </w:rPr>
        <w:t>3,6</w:t>
      </w:r>
      <w:r w:rsidRPr="00DB0282">
        <w:rPr>
          <w:rFonts w:ascii="Roboto" w:eastAsia="Times New Roman" w:hAnsi="Roboto"/>
          <w:sz w:val="24"/>
          <w:szCs w:val="24"/>
        </w:rPr>
        <w:t xml:space="preserve">% w 2020 r.), co oznacza, że </w:t>
      </w:r>
      <w:r w:rsidR="000E653D" w:rsidRPr="00DB0282">
        <w:rPr>
          <w:rFonts w:ascii="Roboto" w:eastAsia="Times New Roman" w:hAnsi="Roboto"/>
          <w:sz w:val="24"/>
          <w:szCs w:val="24"/>
        </w:rPr>
        <w:t>KE</w:t>
      </w:r>
      <w:r w:rsidRPr="00DB0282">
        <w:rPr>
          <w:rFonts w:ascii="Roboto" w:eastAsia="Times New Roman" w:hAnsi="Roboto"/>
          <w:sz w:val="24"/>
          <w:szCs w:val="24"/>
        </w:rPr>
        <w:t xml:space="preserve"> pozytywnie ocenia rozwój sytuacji społeczno-gospodarczej w naszym kraju. W kolejnych latach przewidziano wzrosty PKB o </w:t>
      </w:r>
      <w:r w:rsidR="00A1556D" w:rsidRPr="00DB0282">
        <w:rPr>
          <w:rFonts w:ascii="Roboto" w:eastAsia="Times New Roman" w:hAnsi="Roboto"/>
          <w:sz w:val="24"/>
          <w:szCs w:val="24"/>
        </w:rPr>
        <w:t>3,1</w:t>
      </w:r>
      <w:r w:rsidRPr="00DB0282">
        <w:rPr>
          <w:rFonts w:ascii="Roboto" w:eastAsia="Times New Roman" w:hAnsi="Roboto"/>
          <w:sz w:val="24"/>
          <w:szCs w:val="24"/>
        </w:rPr>
        <w:t xml:space="preserve">% (2021 r.) i </w:t>
      </w:r>
      <w:r w:rsidR="00A1556D" w:rsidRPr="00DB0282">
        <w:rPr>
          <w:rFonts w:ascii="Roboto" w:eastAsia="Times New Roman" w:hAnsi="Roboto"/>
          <w:sz w:val="24"/>
          <w:szCs w:val="24"/>
        </w:rPr>
        <w:t>5,1</w:t>
      </w:r>
      <w:r w:rsidRPr="00DB0282">
        <w:rPr>
          <w:rFonts w:ascii="Roboto" w:eastAsia="Times New Roman" w:hAnsi="Roboto"/>
          <w:sz w:val="24"/>
          <w:szCs w:val="24"/>
        </w:rPr>
        <w:t>% (2022 r.).</w:t>
      </w:r>
    </w:p>
    <w:p w14:paraId="359BB9B8" w14:textId="1D8028CA" w:rsidR="007A6082" w:rsidRPr="008B4DF5" w:rsidRDefault="007A6082" w:rsidP="00EB0E4A">
      <w:pPr>
        <w:spacing w:before="120" w:after="120" w:line="276" w:lineRule="auto"/>
        <w:jc w:val="both"/>
        <w:rPr>
          <w:rFonts w:ascii="Roboto" w:eastAsia="Times New Roman" w:hAnsi="Roboto"/>
          <w:sz w:val="24"/>
          <w:szCs w:val="24"/>
        </w:rPr>
      </w:pPr>
      <w:r w:rsidRPr="005D10EA">
        <w:rPr>
          <w:rFonts w:ascii="Roboto" w:eastAsia="Times New Roman" w:hAnsi="Roboto"/>
          <w:sz w:val="24"/>
          <w:szCs w:val="24"/>
        </w:rPr>
        <w:t>Stopa bezrobocia w Polsce</w:t>
      </w:r>
      <w:r w:rsidR="0025516A">
        <w:rPr>
          <w:rFonts w:ascii="Roboto" w:eastAsia="Times New Roman" w:hAnsi="Roboto"/>
          <w:sz w:val="24"/>
          <w:szCs w:val="24"/>
        </w:rPr>
        <w:t xml:space="preserve"> wg BAEL (</w:t>
      </w:r>
      <w:r w:rsidR="000508C2">
        <w:rPr>
          <w:rFonts w:ascii="Roboto" w:eastAsia="Times New Roman" w:hAnsi="Roboto"/>
          <w:sz w:val="24"/>
          <w:szCs w:val="24"/>
        </w:rPr>
        <w:t>Labour Force Survey</w:t>
      </w:r>
      <w:r w:rsidR="00421F37">
        <w:rPr>
          <w:rFonts w:ascii="Roboto" w:eastAsia="Times New Roman" w:hAnsi="Roboto"/>
          <w:sz w:val="24"/>
          <w:szCs w:val="24"/>
        </w:rPr>
        <w:t xml:space="preserve"> </w:t>
      </w:r>
      <w:r w:rsidR="0025516A">
        <w:rPr>
          <w:rFonts w:ascii="Roboto" w:eastAsia="Times New Roman" w:hAnsi="Roboto"/>
          <w:sz w:val="24"/>
          <w:szCs w:val="24"/>
        </w:rPr>
        <w:t>LFS)</w:t>
      </w:r>
      <w:r w:rsidRPr="005D10EA">
        <w:rPr>
          <w:rFonts w:ascii="Roboto" w:eastAsia="Times New Roman" w:hAnsi="Roboto"/>
          <w:sz w:val="24"/>
          <w:szCs w:val="24"/>
        </w:rPr>
        <w:t xml:space="preserve"> w 2020 r. m</w:t>
      </w:r>
      <w:r w:rsidR="00C80A29">
        <w:rPr>
          <w:rFonts w:ascii="Roboto" w:eastAsia="Times New Roman" w:hAnsi="Roboto"/>
          <w:sz w:val="24"/>
          <w:szCs w:val="24"/>
        </w:rPr>
        <w:t>i</w:t>
      </w:r>
      <w:r w:rsidRPr="005D10EA">
        <w:rPr>
          <w:rFonts w:ascii="Roboto" w:eastAsia="Times New Roman" w:hAnsi="Roboto"/>
          <w:sz w:val="24"/>
          <w:szCs w:val="24"/>
        </w:rPr>
        <w:t>a</w:t>
      </w:r>
      <w:r w:rsidR="00C80A29">
        <w:rPr>
          <w:rFonts w:ascii="Roboto" w:eastAsia="Times New Roman" w:hAnsi="Roboto"/>
          <w:sz w:val="24"/>
          <w:szCs w:val="24"/>
        </w:rPr>
        <w:t>ła</w:t>
      </w:r>
      <w:r w:rsidRPr="005D10EA">
        <w:rPr>
          <w:rFonts w:ascii="Roboto" w:eastAsia="Times New Roman" w:hAnsi="Roboto"/>
          <w:sz w:val="24"/>
          <w:szCs w:val="24"/>
        </w:rPr>
        <w:t xml:space="preserve"> wynieść 4%,</w:t>
      </w:r>
      <w:r w:rsidRPr="005D10EA">
        <w:rPr>
          <w:rStyle w:val="Odwoanieprzypisudolnego"/>
          <w:rFonts w:ascii="Roboto" w:eastAsia="Times New Roman" w:hAnsi="Roboto"/>
          <w:sz w:val="24"/>
          <w:szCs w:val="24"/>
        </w:rPr>
        <w:footnoteReference w:id="7"/>
      </w:r>
      <w:r w:rsidR="00AC526C">
        <w:rPr>
          <w:rFonts w:ascii="Roboto" w:eastAsia="Times New Roman" w:hAnsi="Roboto"/>
          <w:sz w:val="24"/>
          <w:szCs w:val="24"/>
        </w:rPr>
        <w:t xml:space="preserve"> </w:t>
      </w:r>
      <w:r w:rsidRPr="005D10EA">
        <w:rPr>
          <w:rFonts w:ascii="Roboto" w:eastAsia="Times New Roman" w:hAnsi="Roboto"/>
          <w:sz w:val="24"/>
          <w:szCs w:val="24"/>
        </w:rPr>
        <w:t>podczas gdy średnia stopa bezrobocia UE osiągnie poziom 7,7%. Na 2021 r. przewidziano wzrost stopy bezrobocia</w:t>
      </w:r>
      <w:r w:rsidR="001C0597">
        <w:rPr>
          <w:rFonts w:ascii="Roboto" w:eastAsia="Times New Roman" w:hAnsi="Roboto"/>
          <w:sz w:val="24"/>
          <w:szCs w:val="24"/>
        </w:rPr>
        <w:t xml:space="preserve"> wg BAEL</w:t>
      </w:r>
      <w:r w:rsidRPr="005D10EA">
        <w:rPr>
          <w:rFonts w:ascii="Roboto" w:eastAsia="Times New Roman" w:hAnsi="Roboto"/>
          <w:sz w:val="24"/>
          <w:szCs w:val="24"/>
        </w:rPr>
        <w:t xml:space="preserve"> w Polsce do 5,3%, natomiast w 2022 r. wskutek poprawy sytuacji gospodarczej, wskaźnik ten powinien osiągnąć poziom 4,1%. Średnia dla UE w tym czasie ma wynieść 8,6% (2021 r.) i 8</w:t>
      </w:r>
      <w:r w:rsidR="00421F37">
        <w:rPr>
          <w:rFonts w:ascii="Roboto" w:eastAsia="Times New Roman" w:hAnsi="Roboto"/>
          <w:sz w:val="24"/>
          <w:szCs w:val="24"/>
        </w:rPr>
        <w:t>,0</w:t>
      </w:r>
      <w:r w:rsidRPr="005D10EA">
        <w:rPr>
          <w:rFonts w:ascii="Roboto" w:eastAsia="Times New Roman" w:hAnsi="Roboto"/>
          <w:sz w:val="24"/>
          <w:szCs w:val="24"/>
        </w:rPr>
        <w:t>% (2022 r.)</w:t>
      </w:r>
      <w:r w:rsidR="00CA0F3C">
        <w:rPr>
          <w:rFonts w:ascii="Roboto" w:eastAsia="Times New Roman" w:hAnsi="Roboto"/>
          <w:sz w:val="24"/>
          <w:szCs w:val="24"/>
        </w:rPr>
        <w:t>.</w:t>
      </w:r>
    </w:p>
    <w:p w14:paraId="3230A0B6" w14:textId="2CAA1312" w:rsidR="007A6082" w:rsidRPr="005D10EA" w:rsidRDefault="004F6F1A" w:rsidP="00D32D8D">
      <w:pPr>
        <w:spacing w:before="120" w:after="120" w:line="276" w:lineRule="auto"/>
        <w:jc w:val="both"/>
        <w:rPr>
          <w:rFonts w:ascii="Roboto" w:eastAsia="Times New Roman" w:hAnsi="Roboto"/>
          <w:i/>
          <w:sz w:val="24"/>
          <w:szCs w:val="24"/>
        </w:rPr>
      </w:pPr>
      <w:r w:rsidRPr="00CA0F3C">
        <w:rPr>
          <w:rFonts w:ascii="Roboto" w:eastAsia="Times New Roman" w:hAnsi="Roboto"/>
          <w:sz w:val="24"/>
          <w:szCs w:val="24"/>
        </w:rPr>
        <w:t xml:space="preserve">Na przełomie I </w:t>
      </w:r>
      <w:r w:rsidR="00421F37">
        <w:rPr>
          <w:rFonts w:ascii="Roboto" w:eastAsia="Times New Roman" w:hAnsi="Roboto"/>
          <w:sz w:val="24"/>
          <w:szCs w:val="24"/>
        </w:rPr>
        <w:t>półrocz</w:t>
      </w:r>
      <w:r w:rsidR="009E4878">
        <w:rPr>
          <w:rFonts w:ascii="Roboto" w:eastAsia="Times New Roman" w:hAnsi="Roboto"/>
          <w:sz w:val="24"/>
          <w:szCs w:val="24"/>
        </w:rPr>
        <w:t>a</w:t>
      </w:r>
      <w:r w:rsidR="00B30D01" w:rsidRPr="00CA0F3C">
        <w:rPr>
          <w:rFonts w:ascii="Roboto" w:eastAsia="Times New Roman" w:hAnsi="Roboto"/>
          <w:sz w:val="24"/>
          <w:szCs w:val="24"/>
        </w:rPr>
        <w:t xml:space="preserve"> oraz w II połowie</w:t>
      </w:r>
      <w:r w:rsidR="007A6082" w:rsidRPr="00CA0F3C">
        <w:rPr>
          <w:rFonts w:ascii="Roboto" w:eastAsia="Times New Roman" w:hAnsi="Roboto"/>
          <w:sz w:val="24"/>
          <w:szCs w:val="24"/>
        </w:rPr>
        <w:t xml:space="preserve"> 2020 r., wskutek pandemii COVID-19 i utrudnień w prowadzeniu działalności gospodarczej, odnotowano zauważalne pogorszenie sytuacji na rynku pracy w UE. </w:t>
      </w:r>
      <w:r w:rsidR="00DE7DC3" w:rsidRPr="00CA0F3C">
        <w:rPr>
          <w:rFonts w:ascii="Roboto" w:eastAsia="Times New Roman" w:hAnsi="Roboto"/>
          <w:sz w:val="24"/>
          <w:szCs w:val="24"/>
        </w:rPr>
        <w:t>Zharmonizowana s</w:t>
      </w:r>
      <w:r w:rsidR="007A6082" w:rsidRPr="00CA0F3C">
        <w:rPr>
          <w:rFonts w:ascii="Roboto" w:eastAsia="Times New Roman" w:hAnsi="Roboto"/>
          <w:sz w:val="24"/>
          <w:szCs w:val="24"/>
        </w:rPr>
        <w:t>topa bezrobocia w UE</w:t>
      </w:r>
      <w:r w:rsidR="00C5379A" w:rsidRPr="00CA0F3C">
        <w:rPr>
          <w:rStyle w:val="Odwoanieprzypisudolnego"/>
          <w:rFonts w:ascii="Roboto" w:eastAsia="Times New Roman" w:hAnsi="Roboto"/>
          <w:sz w:val="24"/>
          <w:szCs w:val="24"/>
        </w:rPr>
        <w:footnoteReference w:id="8"/>
      </w:r>
      <w:r w:rsidR="007A6082" w:rsidRPr="00CA0F3C">
        <w:rPr>
          <w:rFonts w:ascii="Roboto" w:eastAsia="Times New Roman" w:hAnsi="Roboto"/>
          <w:sz w:val="24"/>
          <w:szCs w:val="24"/>
        </w:rPr>
        <w:t xml:space="preserve"> </w:t>
      </w:r>
      <w:r w:rsidR="00DE7DC3" w:rsidRPr="00CA0F3C">
        <w:rPr>
          <w:rFonts w:ascii="Roboto" w:eastAsia="Times New Roman" w:hAnsi="Roboto"/>
          <w:sz w:val="24"/>
          <w:szCs w:val="24"/>
        </w:rPr>
        <w:t>wyniosła w marcu i kwietniu 6,</w:t>
      </w:r>
      <w:r w:rsidR="00421F37">
        <w:rPr>
          <w:rFonts w:ascii="Roboto" w:eastAsia="Times New Roman" w:hAnsi="Roboto"/>
          <w:sz w:val="24"/>
          <w:szCs w:val="24"/>
        </w:rPr>
        <w:t>4</w:t>
      </w:r>
      <w:r w:rsidR="00DE7DC3" w:rsidRPr="00CA0F3C">
        <w:rPr>
          <w:rFonts w:ascii="Roboto" w:eastAsia="Times New Roman" w:hAnsi="Roboto"/>
          <w:sz w:val="24"/>
          <w:szCs w:val="24"/>
        </w:rPr>
        <w:t>%</w:t>
      </w:r>
      <w:r w:rsidR="00421F37">
        <w:rPr>
          <w:rFonts w:ascii="Roboto" w:eastAsia="Times New Roman" w:hAnsi="Roboto"/>
          <w:sz w:val="24"/>
          <w:szCs w:val="24"/>
        </w:rPr>
        <w:t xml:space="preserve"> i 6,7%</w:t>
      </w:r>
      <w:r w:rsidR="00982494" w:rsidRPr="00CA0F3C">
        <w:rPr>
          <w:rFonts w:ascii="Roboto" w:eastAsia="Times New Roman" w:hAnsi="Roboto"/>
          <w:sz w:val="24"/>
          <w:szCs w:val="24"/>
        </w:rPr>
        <w:t>. W kolejnych miesiącach stopa bezrobocia rosła osiągając 7,</w:t>
      </w:r>
      <w:r w:rsidR="00421F37">
        <w:rPr>
          <w:rFonts w:ascii="Roboto" w:eastAsia="Times New Roman" w:hAnsi="Roboto"/>
          <w:sz w:val="24"/>
          <w:szCs w:val="24"/>
        </w:rPr>
        <w:t>8</w:t>
      </w:r>
      <w:r w:rsidR="00982494" w:rsidRPr="00CA0F3C">
        <w:rPr>
          <w:rFonts w:ascii="Roboto" w:eastAsia="Times New Roman" w:hAnsi="Roboto"/>
          <w:sz w:val="24"/>
          <w:szCs w:val="24"/>
        </w:rPr>
        <w:t xml:space="preserve">% w </w:t>
      </w:r>
      <w:r w:rsidR="00763365" w:rsidRPr="00CA0F3C">
        <w:rPr>
          <w:rFonts w:ascii="Roboto" w:eastAsia="Times New Roman" w:hAnsi="Roboto"/>
          <w:sz w:val="24"/>
          <w:szCs w:val="24"/>
        </w:rPr>
        <w:t xml:space="preserve">sierpniu i we wrześniu </w:t>
      </w:r>
      <w:r w:rsidR="00982494" w:rsidRPr="00CA0F3C">
        <w:rPr>
          <w:rFonts w:ascii="Roboto" w:eastAsia="Times New Roman" w:hAnsi="Roboto"/>
          <w:sz w:val="24"/>
          <w:szCs w:val="24"/>
        </w:rPr>
        <w:t xml:space="preserve">2020 r., potem nieznacznie obniżyła się i w </w:t>
      </w:r>
      <w:r w:rsidR="00763365" w:rsidRPr="00CA0F3C">
        <w:rPr>
          <w:rFonts w:ascii="Roboto" w:eastAsia="Times New Roman" w:hAnsi="Roboto"/>
          <w:sz w:val="24"/>
          <w:szCs w:val="24"/>
        </w:rPr>
        <w:t xml:space="preserve">grudniu </w:t>
      </w:r>
      <w:r w:rsidR="00982494" w:rsidRPr="00CA0F3C">
        <w:rPr>
          <w:rFonts w:ascii="Roboto" w:eastAsia="Times New Roman" w:hAnsi="Roboto"/>
          <w:sz w:val="24"/>
          <w:szCs w:val="24"/>
        </w:rPr>
        <w:t>wynosiła 7,</w:t>
      </w:r>
      <w:r w:rsidR="00421F37">
        <w:rPr>
          <w:rFonts w:ascii="Roboto" w:eastAsia="Times New Roman" w:hAnsi="Roboto"/>
          <w:sz w:val="24"/>
          <w:szCs w:val="24"/>
        </w:rPr>
        <w:t>4</w:t>
      </w:r>
      <w:r w:rsidR="00982494" w:rsidRPr="00CA0F3C">
        <w:rPr>
          <w:rFonts w:ascii="Roboto" w:eastAsia="Times New Roman" w:hAnsi="Roboto"/>
          <w:sz w:val="24"/>
          <w:szCs w:val="24"/>
        </w:rPr>
        <w:t>%.</w:t>
      </w:r>
      <w:r w:rsidR="00AC526C" w:rsidRPr="00CA0F3C">
        <w:rPr>
          <w:rFonts w:ascii="Roboto" w:eastAsia="Times New Roman" w:hAnsi="Roboto"/>
          <w:sz w:val="24"/>
          <w:szCs w:val="24"/>
        </w:rPr>
        <w:t xml:space="preserve"> </w:t>
      </w:r>
      <w:r w:rsidR="00982494" w:rsidRPr="00CA0F3C">
        <w:rPr>
          <w:rFonts w:ascii="Roboto" w:eastAsia="Times New Roman" w:hAnsi="Roboto"/>
          <w:sz w:val="24"/>
          <w:szCs w:val="24"/>
        </w:rPr>
        <w:t xml:space="preserve">Na </w:t>
      </w:r>
      <w:r w:rsidR="007A6082" w:rsidRPr="00CA0F3C">
        <w:rPr>
          <w:rFonts w:ascii="Roboto" w:eastAsia="Times New Roman" w:hAnsi="Roboto"/>
          <w:sz w:val="24"/>
          <w:szCs w:val="24"/>
        </w:rPr>
        <w:t xml:space="preserve">wzrost bezrobocia </w:t>
      </w:r>
      <w:r w:rsidR="00982494" w:rsidRPr="00CA0F3C">
        <w:rPr>
          <w:rFonts w:ascii="Roboto" w:eastAsia="Times New Roman" w:hAnsi="Roboto"/>
          <w:sz w:val="24"/>
          <w:szCs w:val="24"/>
        </w:rPr>
        <w:t xml:space="preserve">wpływ miało wprowadzenie </w:t>
      </w:r>
      <w:r w:rsidR="007A6082" w:rsidRPr="00CA0F3C">
        <w:rPr>
          <w:rFonts w:ascii="Roboto" w:eastAsia="Times New Roman" w:hAnsi="Roboto"/>
          <w:sz w:val="24"/>
          <w:szCs w:val="24"/>
        </w:rPr>
        <w:t xml:space="preserve">przez wiele państw członkowskich rozwiązań mających na celu </w:t>
      </w:r>
      <w:r w:rsidR="002866EC" w:rsidRPr="00CA0F3C">
        <w:rPr>
          <w:rFonts w:ascii="Roboto" w:eastAsia="Times New Roman" w:hAnsi="Roboto"/>
          <w:sz w:val="24"/>
          <w:szCs w:val="24"/>
        </w:rPr>
        <w:t>ochr</w:t>
      </w:r>
      <w:r w:rsidR="00DB0282">
        <w:rPr>
          <w:rFonts w:ascii="Roboto" w:eastAsia="Times New Roman" w:hAnsi="Roboto"/>
          <w:sz w:val="24"/>
          <w:szCs w:val="24"/>
        </w:rPr>
        <w:t>onę miejsc pracy, między innymi</w:t>
      </w:r>
      <w:r w:rsidR="002866EC" w:rsidRPr="00CA0F3C">
        <w:rPr>
          <w:rFonts w:ascii="Roboto" w:eastAsia="Times New Roman" w:hAnsi="Roboto"/>
          <w:sz w:val="24"/>
          <w:szCs w:val="24"/>
        </w:rPr>
        <w:t xml:space="preserve"> </w:t>
      </w:r>
      <w:r w:rsidR="00DB0282">
        <w:rPr>
          <w:rFonts w:ascii="Roboto" w:eastAsia="Times New Roman" w:hAnsi="Roboto"/>
          <w:sz w:val="24"/>
          <w:szCs w:val="24"/>
        </w:rPr>
        <w:t>schematy skróconej pracy</w:t>
      </w:r>
      <w:r w:rsidR="00FB0EDF" w:rsidRPr="00CA0F3C">
        <w:rPr>
          <w:rFonts w:ascii="Roboto" w:eastAsia="Times New Roman" w:hAnsi="Roboto"/>
          <w:i/>
          <w:sz w:val="24"/>
          <w:szCs w:val="24"/>
        </w:rPr>
        <w:t xml:space="preserve">, </w:t>
      </w:r>
      <w:r w:rsidR="00FB0EDF" w:rsidRPr="00CA0F3C">
        <w:rPr>
          <w:rFonts w:ascii="Roboto" w:eastAsia="Times New Roman" w:hAnsi="Roboto"/>
          <w:sz w:val="24"/>
          <w:szCs w:val="24"/>
        </w:rPr>
        <w:t>instrument tymczasowego bezrobocia.</w:t>
      </w:r>
    </w:p>
    <w:p w14:paraId="2BB92D14" w14:textId="57B8C0BC" w:rsidR="00DB0282" w:rsidRDefault="00002F16" w:rsidP="00DB0282">
      <w:pPr>
        <w:spacing w:before="120" w:after="0" w:line="276" w:lineRule="auto"/>
        <w:contextualSpacing/>
        <w:jc w:val="both"/>
        <w:rPr>
          <w:rFonts w:ascii="Times New Roman" w:hAnsi="Times New Roman"/>
          <w:sz w:val="24"/>
          <w:szCs w:val="20"/>
        </w:rPr>
      </w:pPr>
      <w:r w:rsidRPr="006F1738">
        <w:rPr>
          <w:rFonts w:ascii="Times New Roman" w:hAnsi="Times New Roman"/>
          <w:sz w:val="24"/>
          <w:szCs w:val="20"/>
        </w:rPr>
        <w:t>W Polsce o</w:t>
      </w:r>
      <w:r w:rsidR="00DB0282" w:rsidRPr="006F1738">
        <w:rPr>
          <w:rFonts w:ascii="Times New Roman" w:hAnsi="Times New Roman"/>
          <w:sz w:val="24"/>
          <w:szCs w:val="20"/>
        </w:rPr>
        <w:t>d kwietnia 2020 r. liczba zarejestrowanych bezrobotnych oraz stopa bezrobocia rejestrowanego przekraczały poziom sprzed roku. Liczba zarejestrowanych bezrobotnych wzrosła w okresie od końca marca 2020 r. do końca grudnia 2020 r. o 137 tys. osób (tj. o 15,1%), tym samym</w:t>
      </w:r>
      <w:r w:rsidR="008845FF">
        <w:rPr>
          <w:rFonts w:ascii="Times New Roman" w:hAnsi="Times New Roman"/>
          <w:sz w:val="24"/>
          <w:szCs w:val="20"/>
        </w:rPr>
        <w:t xml:space="preserve"> </w:t>
      </w:r>
      <w:r w:rsidR="00DB0282" w:rsidRPr="006F1738">
        <w:rPr>
          <w:rFonts w:ascii="Times New Roman" w:hAnsi="Times New Roman"/>
          <w:sz w:val="24"/>
          <w:szCs w:val="20"/>
        </w:rPr>
        <w:t>w końcu 2020 r. była wyższa od stanu z końca 2019 r. o 180 tys. osób (tj. o 20,8%). Z kolei w lutym 2021 r. liczba bezrobotnych (1</w:t>
      </w:r>
      <w:r w:rsidR="00F4291E">
        <w:rPr>
          <w:rFonts w:ascii="Times New Roman" w:hAnsi="Times New Roman"/>
          <w:sz w:val="24"/>
          <w:szCs w:val="20"/>
        </w:rPr>
        <w:t xml:space="preserve"> </w:t>
      </w:r>
      <w:r w:rsidR="00DB0282" w:rsidRPr="006F1738">
        <w:rPr>
          <w:rFonts w:ascii="Times New Roman" w:hAnsi="Times New Roman"/>
          <w:sz w:val="24"/>
          <w:szCs w:val="20"/>
        </w:rPr>
        <w:t xml:space="preserve">099,5 tys. osób) była o 190,1 tys. wyższa niż w marcu 2020 r. oraz o 233,1 tys. (tj. o 26,9%) wyższa niż w grudniu 2019 r. W rezultacie odnotowano wzrost stopy bezrobocia rejestrowanego </w:t>
      </w:r>
      <w:r w:rsidR="00495DE0">
        <w:rPr>
          <w:rFonts w:ascii="Times New Roman" w:hAnsi="Times New Roman"/>
          <w:sz w:val="24"/>
          <w:szCs w:val="20"/>
        </w:rPr>
        <w:t>–</w:t>
      </w:r>
      <w:r w:rsidR="00495DE0" w:rsidRPr="006F1738">
        <w:rPr>
          <w:rFonts w:ascii="Times New Roman" w:hAnsi="Times New Roman"/>
          <w:sz w:val="24"/>
          <w:szCs w:val="20"/>
        </w:rPr>
        <w:t xml:space="preserve"> </w:t>
      </w:r>
      <w:r w:rsidR="00DB0282" w:rsidRPr="006F1738">
        <w:rPr>
          <w:rFonts w:ascii="Times New Roman" w:hAnsi="Times New Roman"/>
          <w:sz w:val="24"/>
          <w:szCs w:val="20"/>
        </w:rPr>
        <w:t xml:space="preserve">z 5,2% w końcu 2019 r. do </w:t>
      </w:r>
      <w:r w:rsidR="00DB0282" w:rsidRPr="006F1738">
        <w:rPr>
          <w:rFonts w:ascii="Times New Roman" w:hAnsi="Times New Roman"/>
          <w:sz w:val="24"/>
          <w:szCs w:val="20"/>
        </w:rPr>
        <w:lastRenderedPageBreak/>
        <w:t xml:space="preserve">5,4% w końcu marca 2020 r., 6,2% w końcu 2020 r. oraz 6,5% w </w:t>
      </w:r>
      <w:r w:rsidR="00D373E6" w:rsidRPr="006F1738">
        <w:rPr>
          <w:rFonts w:ascii="Times New Roman" w:hAnsi="Times New Roman"/>
          <w:sz w:val="24"/>
          <w:szCs w:val="20"/>
        </w:rPr>
        <w:t>końcu stycznia i lutego 2021 r.</w:t>
      </w:r>
      <w:r w:rsidR="00421F37">
        <w:rPr>
          <w:rFonts w:ascii="Times New Roman" w:hAnsi="Times New Roman"/>
          <w:sz w:val="24"/>
          <w:szCs w:val="20"/>
        </w:rPr>
        <w:t xml:space="preserve"> oraz 6,4% w marcu.</w:t>
      </w:r>
    </w:p>
    <w:p w14:paraId="0E9229EE" w14:textId="485A8B7A" w:rsidR="009A0C23" w:rsidRDefault="005C49F5" w:rsidP="008D6B49">
      <w:pPr>
        <w:spacing w:before="120" w:after="120" w:line="276" w:lineRule="auto"/>
        <w:jc w:val="both"/>
        <w:rPr>
          <w:rFonts w:ascii="Roboto" w:eastAsia="Times New Roman" w:hAnsi="Roboto"/>
          <w:sz w:val="24"/>
          <w:szCs w:val="24"/>
        </w:rPr>
      </w:pPr>
      <w:r>
        <w:rPr>
          <w:rFonts w:ascii="Times New Roman" w:hAnsi="Times New Roman"/>
          <w:sz w:val="24"/>
          <w:szCs w:val="24"/>
        </w:rPr>
        <w:t>Na sytuację gospodarczą w Polsce wpływają z</w:t>
      </w:r>
      <w:r w:rsidR="007B6055">
        <w:rPr>
          <w:rFonts w:ascii="Times New Roman" w:hAnsi="Times New Roman"/>
          <w:sz w:val="24"/>
          <w:szCs w:val="24"/>
        </w:rPr>
        <w:t xml:space="preserve">arówno </w:t>
      </w:r>
      <w:r w:rsidR="00673049">
        <w:rPr>
          <w:rFonts w:ascii="Times New Roman" w:hAnsi="Times New Roman"/>
          <w:sz w:val="24"/>
          <w:szCs w:val="24"/>
        </w:rPr>
        <w:t xml:space="preserve">skutki </w:t>
      </w:r>
      <w:r w:rsidR="007B6055">
        <w:rPr>
          <w:rFonts w:ascii="Times New Roman" w:hAnsi="Times New Roman"/>
          <w:sz w:val="24"/>
          <w:szCs w:val="24"/>
        </w:rPr>
        <w:t>konieczn</w:t>
      </w:r>
      <w:r w:rsidR="00673049">
        <w:rPr>
          <w:rFonts w:ascii="Times New Roman" w:hAnsi="Times New Roman"/>
          <w:sz w:val="24"/>
          <w:szCs w:val="24"/>
        </w:rPr>
        <w:t>ych</w:t>
      </w:r>
      <w:r w:rsidR="007B6055">
        <w:rPr>
          <w:rFonts w:ascii="Times New Roman" w:hAnsi="Times New Roman"/>
          <w:sz w:val="24"/>
          <w:szCs w:val="24"/>
        </w:rPr>
        <w:t xml:space="preserve"> działa</w:t>
      </w:r>
      <w:r w:rsidR="00673049">
        <w:rPr>
          <w:rFonts w:ascii="Times New Roman" w:hAnsi="Times New Roman"/>
          <w:sz w:val="24"/>
          <w:szCs w:val="24"/>
        </w:rPr>
        <w:t>ń</w:t>
      </w:r>
      <w:r w:rsidR="007B6055">
        <w:rPr>
          <w:rFonts w:ascii="Times New Roman" w:hAnsi="Times New Roman"/>
          <w:sz w:val="24"/>
          <w:szCs w:val="24"/>
        </w:rPr>
        <w:t xml:space="preserve"> o </w:t>
      </w:r>
      <w:r w:rsidR="00060D7F">
        <w:rPr>
          <w:rFonts w:ascii="Times New Roman" w:hAnsi="Times New Roman"/>
          <w:sz w:val="24"/>
          <w:szCs w:val="24"/>
        </w:rPr>
        <w:t>charakterze</w:t>
      </w:r>
      <w:r w:rsidR="007B6055">
        <w:rPr>
          <w:rFonts w:ascii="Times New Roman" w:hAnsi="Times New Roman"/>
          <w:sz w:val="24"/>
          <w:szCs w:val="24"/>
        </w:rPr>
        <w:t xml:space="preserve"> </w:t>
      </w:r>
      <w:r w:rsidR="00BD0023">
        <w:rPr>
          <w:rFonts w:ascii="Times New Roman" w:hAnsi="Times New Roman"/>
          <w:sz w:val="24"/>
          <w:szCs w:val="24"/>
        </w:rPr>
        <w:t xml:space="preserve">ograniczeń </w:t>
      </w:r>
      <w:r w:rsidR="00060D7F">
        <w:rPr>
          <w:rFonts w:ascii="Times New Roman" w:hAnsi="Times New Roman"/>
          <w:sz w:val="24"/>
          <w:szCs w:val="24"/>
        </w:rPr>
        <w:t>wprowadzo</w:t>
      </w:r>
      <w:r w:rsidR="00AE33AA">
        <w:rPr>
          <w:rFonts w:ascii="Times New Roman" w:hAnsi="Times New Roman"/>
          <w:sz w:val="24"/>
          <w:szCs w:val="24"/>
        </w:rPr>
        <w:t>nych</w:t>
      </w:r>
      <w:r w:rsidR="00060D7F">
        <w:rPr>
          <w:rFonts w:ascii="Times New Roman" w:hAnsi="Times New Roman"/>
          <w:sz w:val="24"/>
          <w:szCs w:val="24"/>
        </w:rPr>
        <w:t xml:space="preserve"> </w:t>
      </w:r>
      <w:r>
        <w:rPr>
          <w:rFonts w:ascii="Times New Roman" w:hAnsi="Times New Roman"/>
          <w:sz w:val="24"/>
          <w:szCs w:val="24"/>
        </w:rPr>
        <w:t>przez rząd w celu powstrzymania rozprzestrzeniania się COVID-19</w:t>
      </w:r>
      <w:r w:rsidR="00060D7F">
        <w:rPr>
          <w:rFonts w:ascii="Times New Roman" w:hAnsi="Times New Roman"/>
          <w:sz w:val="24"/>
          <w:szCs w:val="24"/>
        </w:rPr>
        <w:t>,</w:t>
      </w:r>
      <w:r w:rsidR="007B6055">
        <w:rPr>
          <w:rFonts w:ascii="Times New Roman" w:hAnsi="Times New Roman"/>
          <w:sz w:val="24"/>
          <w:szCs w:val="24"/>
        </w:rPr>
        <w:t xml:space="preserve"> jak i sytuacja w skali europejskiej i globalnej – silnie rzutująca na przebieg </w:t>
      </w:r>
      <w:r w:rsidR="00060D7F">
        <w:rPr>
          <w:rFonts w:ascii="Times New Roman" w:hAnsi="Times New Roman"/>
          <w:sz w:val="24"/>
          <w:szCs w:val="24"/>
        </w:rPr>
        <w:t>procesów</w:t>
      </w:r>
      <w:r w:rsidR="007B6055">
        <w:rPr>
          <w:rFonts w:ascii="Times New Roman" w:hAnsi="Times New Roman"/>
          <w:sz w:val="24"/>
          <w:szCs w:val="24"/>
        </w:rPr>
        <w:t xml:space="preserve"> gospodarczych w Polsce </w:t>
      </w:r>
      <w:r w:rsidR="007873EE">
        <w:rPr>
          <w:rFonts w:ascii="Times New Roman" w:hAnsi="Times New Roman"/>
          <w:sz w:val="24"/>
          <w:szCs w:val="24"/>
        </w:rPr>
        <w:t xml:space="preserve">z </w:t>
      </w:r>
      <w:r w:rsidR="00060D7F">
        <w:rPr>
          <w:rFonts w:ascii="Times New Roman" w:hAnsi="Times New Roman"/>
          <w:sz w:val="24"/>
          <w:szCs w:val="24"/>
        </w:rPr>
        <w:t>uwagi na powiązania gospodarek, w tym globalne</w:t>
      </w:r>
      <w:r w:rsidR="007B6055">
        <w:rPr>
          <w:rFonts w:ascii="Times New Roman" w:hAnsi="Times New Roman"/>
          <w:sz w:val="24"/>
          <w:szCs w:val="24"/>
        </w:rPr>
        <w:t xml:space="preserve"> </w:t>
      </w:r>
      <w:r w:rsidR="00060D7F">
        <w:rPr>
          <w:rFonts w:ascii="Times New Roman" w:hAnsi="Times New Roman"/>
          <w:sz w:val="24"/>
          <w:szCs w:val="24"/>
        </w:rPr>
        <w:t>łańcuchy</w:t>
      </w:r>
      <w:r>
        <w:rPr>
          <w:rFonts w:ascii="Times New Roman" w:hAnsi="Times New Roman"/>
          <w:sz w:val="24"/>
          <w:szCs w:val="24"/>
        </w:rPr>
        <w:t xml:space="preserve"> dostaw.</w:t>
      </w:r>
      <w:r w:rsidR="00060D7F">
        <w:rPr>
          <w:rFonts w:ascii="Times New Roman" w:hAnsi="Times New Roman"/>
          <w:sz w:val="24"/>
          <w:szCs w:val="24"/>
        </w:rPr>
        <w:t xml:space="preserve"> </w:t>
      </w:r>
      <w:r w:rsidR="009A0C23">
        <w:rPr>
          <w:rFonts w:ascii="Times New Roman" w:hAnsi="Times New Roman"/>
          <w:sz w:val="24"/>
          <w:szCs w:val="24"/>
        </w:rPr>
        <w:t xml:space="preserve">Ww. </w:t>
      </w:r>
      <w:r w:rsidR="003A6942">
        <w:rPr>
          <w:rFonts w:ascii="Times New Roman" w:hAnsi="Times New Roman"/>
          <w:sz w:val="24"/>
          <w:szCs w:val="24"/>
        </w:rPr>
        <w:t>prognoza</w:t>
      </w:r>
      <w:r w:rsidR="009A0C23">
        <w:rPr>
          <w:rFonts w:ascii="Times New Roman" w:hAnsi="Times New Roman"/>
          <w:sz w:val="24"/>
          <w:szCs w:val="24"/>
        </w:rPr>
        <w:t xml:space="preserve"> KE wskaz</w:t>
      </w:r>
      <w:r w:rsidR="00910FB3">
        <w:rPr>
          <w:rFonts w:ascii="Times New Roman" w:hAnsi="Times New Roman"/>
          <w:sz w:val="24"/>
          <w:szCs w:val="24"/>
        </w:rPr>
        <w:t>ywała</w:t>
      </w:r>
      <w:r w:rsidR="009A0C23">
        <w:rPr>
          <w:rFonts w:ascii="Times New Roman" w:hAnsi="Times New Roman"/>
          <w:sz w:val="24"/>
          <w:szCs w:val="24"/>
        </w:rPr>
        <w:t>, że</w:t>
      </w:r>
      <w:r w:rsidR="009A0C23" w:rsidRPr="009A0C23">
        <w:rPr>
          <w:rFonts w:ascii="Roboto" w:eastAsia="Times New Roman" w:hAnsi="Roboto"/>
          <w:color w:val="777777"/>
          <w:sz w:val="24"/>
          <w:szCs w:val="24"/>
        </w:rPr>
        <w:t xml:space="preserve"> </w:t>
      </w:r>
      <w:r w:rsidR="009A0C23" w:rsidRPr="003A6942">
        <w:rPr>
          <w:rFonts w:ascii="Roboto" w:eastAsia="Times New Roman" w:hAnsi="Roboto"/>
          <w:sz w:val="24"/>
          <w:szCs w:val="24"/>
        </w:rPr>
        <w:t xml:space="preserve">spadek popytu ze strony głównych partnerów handlowych Polski i zakłócenia w handlu międzynarodowym spowodują spadek zarówno eksportu, jak i importu w 2020 r. </w:t>
      </w:r>
    </w:p>
    <w:p w14:paraId="185F51B3" w14:textId="73A42326" w:rsidR="00AE33AA" w:rsidRDefault="00757AD1" w:rsidP="00AE33AA">
      <w:pPr>
        <w:spacing w:before="120" w:after="120" w:line="276" w:lineRule="auto"/>
        <w:jc w:val="both"/>
        <w:rPr>
          <w:rFonts w:ascii="Roboto" w:eastAsia="Times New Roman" w:hAnsi="Roboto"/>
          <w:sz w:val="24"/>
          <w:szCs w:val="24"/>
        </w:rPr>
      </w:pPr>
      <w:r w:rsidRPr="00AF609B">
        <w:rPr>
          <w:rFonts w:ascii="Times New Roman" w:hAnsi="Times New Roman"/>
          <w:sz w:val="24"/>
          <w:szCs w:val="24"/>
        </w:rPr>
        <w:t xml:space="preserve">Prognozy odbicia gospodarczego w 2021 roku wskazują na niższy niż przeciętnie w UE wzrost PKB w Polsce </w:t>
      </w:r>
      <w:r w:rsidR="00121DBF">
        <w:rPr>
          <w:rFonts w:ascii="Times New Roman" w:hAnsi="Times New Roman"/>
          <w:sz w:val="24"/>
          <w:szCs w:val="24"/>
        </w:rPr>
        <w:t>(3</w:t>
      </w:r>
      <w:r w:rsidRPr="00AF609B">
        <w:rPr>
          <w:rFonts w:ascii="Times New Roman" w:hAnsi="Times New Roman"/>
          <w:sz w:val="24"/>
          <w:szCs w:val="24"/>
        </w:rPr>
        <w:t>,3%, przy przeciętn</w:t>
      </w:r>
      <w:r w:rsidR="00121DBF">
        <w:rPr>
          <w:rFonts w:ascii="Times New Roman" w:hAnsi="Times New Roman"/>
          <w:sz w:val="24"/>
          <w:szCs w:val="24"/>
        </w:rPr>
        <w:t>ym wzroście w UE na poziomie 4,1</w:t>
      </w:r>
      <w:r w:rsidRPr="00AF609B">
        <w:rPr>
          <w:rFonts w:ascii="Times New Roman" w:hAnsi="Times New Roman"/>
          <w:sz w:val="24"/>
          <w:szCs w:val="24"/>
        </w:rPr>
        <w:t xml:space="preserve">%), z uwagi na relatywnie </w:t>
      </w:r>
      <w:r w:rsidR="00A00E77">
        <w:rPr>
          <w:rFonts w:ascii="Times New Roman" w:hAnsi="Times New Roman"/>
          <w:sz w:val="24"/>
          <w:szCs w:val="24"/>
        </w:rPr>
        <w:t>łagodniejszy</w:t>
      </w:r>
      <w:r w:rsidR="00A00E77" w:rsidRPr="00AF609B">
        <w:rPr>
          <w:rFonts w:ascii="Times New Roman" w:hAnsi="Times New Roman"/>
          <w:sz w:val="24"/>
          <w:szCs w:val="24"/>
        </w:rPr>
        <w:t xml:space="preserve"> </w:t>
      </w:r>
      <w:r w:rsidRPr="00AF609B">
        <w:rPr>
          <w:rFonts w:ascii="Times New Roman" w:hAnsi="Times New Roman"/>
          <w:sz w:val="24"/>
          <w:szCs w:val="24"/>
        </w:rPr>
        <w:t>spadek PKB w Polsce w 2020 roku w stosunku do pozostałych krajów UE.</w:t>
      </w:r>
      <w:r>
        <w:rPr>
          <w:rFonts w:ascii="Times New Roman" w:hAnsi="Times New Roman"/>
          <w:sz w:val="24"/>
          <w:szCs w:val="24"/>
        </w:rPr>
        <w:t xml:space="preserve"> </w:t>
      </w:r>
      <w:r w:rsidR="00AE33AA" w:rsidRPr="00131CDE">
        <w:rPr>
          <w:rFonts w:ascii="Roboto" w:eastAsia="Times New Roman" w:hAnsi="Roboto"/>
          <w:sz w:val="24"/>
          <w:szCs w:val="24"/>
        </w:rPr>
        <w:t>W miarę ożywienia popytu zewnętrznego przewiduje się, że eksport wzrośnie w 2021 r., poprawiając bilans handlowy.</w:t>
      </w:r>
    </w:p>
    <w:p w14:paraId="1D6AA4B6" w14:textId="60CCF026" w:rsidR="00B60DBA" w:rsidRPr="006F1738" w:rsidRDefault="00B60DBA" w:rsidP="00B60DBA">
      <w:pPr>
        <w:spacing w:before="120" w:after="120" w:line="276" w:lineRule="auto"/>
        <w:jc w:val="both"/>
        <w:rPr>
          <w:rFonts w:ascii="Roboto" w:eastAsia="Times New Roman" w:hAnsi="Roboto"/>
          <w:sz w:val="24"/>
          <w:szCs w:val="24"/>
        </w:rPr>
      </w:pPr>
      <w:r w:rsidRPr="006F1738">
        <w:rPr>
          <w:rFonts w:ascii="Roboto" w:eastAsia="Times New Roman" w:hAnsi="Roboto"/>
          <w:sz w:val="24"/>
          <w:szCs w:val="24"/>
        </w:rPr>
        <w:t xml:space="preserve">Według Barometru Polskiego Rynku Pracy pochodzącego z 30 marca br., przygotowanego przez Personnel Service zdecydowana większość przedsiębiorców boi się spowolnienia gospodarczego w 2021 roku. Niemal połowa, bo 45 proc. </w:t>
      </w:r>
      <w:r w:rsidR="00F4291E">
        <w:rPr>
          <w:rFonts w:ascii="Roboto" w:eastAsia="Times New Roman" w:hAnsi="Roboto"/>
          <w:sz w:val="24"/>
          <w:szCs w:val="24"/>
        </w:rPr>
        <w:t>f</w:t>
      </w:r>
      <w:r w:rsidRPr="006F1738">
        <w:rPr>
          <w:rFonts w:ascii="Roboto" w:eastAsia="Times New Roman" w:hAnsi="Roboto"/>
          <w:sz w:val="24"/>
          <w:szCs w:val="24"/>
        </w:rPr>
        <w:t>irm jest zdania, że osłabienie gospodarki w tym roku będzie większe niż rok wcześniej, co piąty przedsiębiorca twierdzi, że utrzyma się sytuacja z 2020 roku, a tylko co czwarty liczy na poprawę</w:t>
      </w:r>
      <w:r w:rsidR="00BD656F">
        <w:rPr>
          <w:rStyle w:val="Odwoanieprzypisudolnego"/>
          <w:rFonts w:ascii="Roboto" w:eastAsia="Times New Roman" w:hAnsi="Roboto"/>
          <w:sz w:val="24"/>
          <w:szCs w:val="24"/>
        </w:rPr>
        <w:footnoteReference w:id="9"/>
      </w:r>
      <w:r w:rsidRPr="006F1738">
        <w:rPr>
          <w:rFonts w:ascii="Roboto" w:eastAsia="Times New Roman" w:hAnsi="Roboto"/>
          <w:sz w:val="24"/>
          <w:szCs w:val="24"/>
        </w:rPr>
        <w:t xml:space="preserve">. </w:t>
      </w:r>
    </w:p>
    <w:p w14:paraId="5C09CB76" w14:textId="1BFEAB81" w:rsidR="00B60DBA" w:rsidRPr="006F1738" w:rsidRDefault="00B60DBA" w:rsidP="00B60DBA">
      <w:pPr>
        <w:spacing w:before="120" w:after="120" w:line="276" w:lineRule="auto"/>
        <w:jc w:val="both"/>
        <w:rPr>
          <w:rFonts w:ascii="Roboto" w:eastAsia="Times New Roman" w:hAnsi="Roboto"/>
          <w:sz w:val="24"/>
          <w:szCs w:val="24"/>
        </w:rPr>
      </w:pPr>
      <w:r w:rsidRPr="006F1738">
        <w:rPr>
          <w:rFonts w:ascii="Roboto" w:eastAsia="Times New Roman" w:hAnsi="Roboto"/>
          <w:sz w:val="24"/>
          <w:szCs w:val="24"/>
        </w:rPr>
        <w:t>Pracodawcy zapytani o główne wyzwania, z jakimi będą musieli się mierzyć w kolejnych miesiącach, wskazują m.in. na utrzymującą się niepewność związaną z koronawirusem (47 proc.), wyższe koszty prowadzenia działalności (43 proc.), spowolnienie gospodarcze (37 proc.) oraz kolejne obostrzenia rządowe (33 proc.). Firmy przestały się za to bać deficytu kadrowego – wskazuje na to tylko co 8. pracodawca, co jest sygnałem za przechylaniem się szali z rynku pracownika w stronę rynku pracodawcy.</w:t>
      </w:r>
    </w:p>
    <w:p w14:paraId="0AB8942B" w14:textId="415175D1" w:rsidR="001A143B" w:rsidRDefault="001A1B21" w:rsidP="00B60DBA">
      <w:pPr>
        <w:spacing w:before="120" w:after="120" w:line="276" w:lineRule="auto"/>
        <w:jc w:val="both"/>
        <w:rPr>
          <w:rFonts w:ascii="Roboto" w:eastAsia="Times New Roman" w:hAnsi="Roboto"/>
          <w:sz w:val="24"/>
          <w:szCs w:val="24"/>
        </w:rPr>
      </w:pPr>
      <w:r w:rsidRPr="006F1738">
        <w:rPr>
          <w:rFonts w:ascii="Roboto" w:eastAsia="Times New Roman" w:hAnsi="Roboto"/>
          <w:sz w:val="24"/>
          <w:szCs w:val="24"/>
        </w:rPr>
        <w:t>W</w:t>
      </w:r>
      <w:r w:rsidR="001A143B" w:rsidRPr="006F1738">
        <w:rPr>
          <w:rFonts w:ascii="Roboto" w:eastAsia="Times New Roman" w:hAnsi="Roboto"/>
          <w:sz w:val="24"/>
          <w:szCs w:val="24"/>
        </w:rPr>
        <w:t>edług danych Eurostatu</w:t>
      </w:r>
      <w:r w:rsidR="003401E9">
        <w:rPr>
          <w:rFonts w:ascii="Roboto" w:eastAsia="Times New Roman" w:hAnsi="Roboto"/>
          <w:sz w:val="24"/>
          <w:szCs w:val="24"/>
        </w:rPr>
        <w:t xml:space="preserve"> za 2019 r.</w:t>
      </w:r>
      <w:r w:rsidR="001A143B" w:rsidRPr="006F1738">
        <w:rPr>
          <w:rFonts w:ascii="Roboto" w:eastAsia="Times New Roman" w:hAnsi="Roboto"/>
          <w:sz w:val="24"/>
          <w:szCs w:val="24"/>
        </w:rPr>
        <w:t xml:space="preserve"> Polska stała się najpopularniejszą destynacją jeśli chodzi o migracje zarobkowe do krajów Unii Europejskiej (UE)</w:t>
      </w:r>
      <w:r w:rsidRPr="006F1738">
        <w:rPr>
          <w:rFonts w:ascii="Roboto" w:eastAsia="Times New Roman" w:hAnsi="Roboto"/>
          <w:sz w:val="24"/>
          <w:szCs w:val="24"/>
        </w:rPr>
        <w:t>, pod względem liczby przyjęcia</w:t>
      </w:r>
      <w:r w:rsidR="001A143B" w:rsidRPr="006F1738">
        <w:rPr>
          <w:rFonts w:ascii="Roboto" w:eastAsia="Times New Roman" w:hAnsi="Roboto"/>
          <w:sz w:val="24"/>
          <w:szCs w:val="24"/>
        </w:rPr>
        <w:t xml:space="preserve"> nowych migrantów pochodzących spoza UE (724 tys. osób) wyprzedzając znacznie Niemcy (460 ty</w:t>
      </w:r>
      <w:r w:rsidR="00BD656F">
        <w:rPr>
          <w:rFonts w:ascii="Roboto" w:eastAsia="Times New Roman" w:hAnsi="Roboto"/>
          <w:sz w:val="24"/>
          <w:szCs w:val="24"/>
        </w:rPr>
        <w:t>s</w:t>
      </w:r>
      <w:r w:rsidR="001A143B" w:rsidRPr="006F1738">
        <w:rPr>
          <w:rFonts w:ascii="Roboto" w:eastAsia="Times New Roman" w:hAnsi="Roboto"/>
          <w:sz w:val="24"/>
          <w:szCs w:val="24"/>
        </w:rPr>
        <w:t>. osób).</w:t>
      </w:r>
      <w:r w:rsidR="001A143B" w:rsidRPr="006F1738">
        <w:t xml:space="preserve"> </w:t>
      </w:r>
      <w:r w:rsidR="001A143B" w:rsidRPr="006F1738">
        <w:rPr>
          <w:rFonts w:ascii="Times New Roman" w:hAnsi="Times New Roman" w:cs="Times New Roman"/>
          <w:sz w:val="24"/>
        </w:rPr>
        <w:t>W efekcie</w:t>
      </w:r>
      <w:r w:rsidR="001A143B" w:rsidRPr="006F1738">
        <w:rPr>
          <w:sz w:val="24"/>
        </w:rPr>
        <w:t xml:space="preserve"> </w:t>
      </w:r>
      <w:r w:rsidR="001A143B" w:rsidRPr="006F1738">
        <w:rPr>
          <w:rFonts w:ascii="Roboto" w:eastAsia="Times New Roman" w:hAnsi="Roboto"/>
          <w:sz w:val="24"/>
          <w:szCs w:val="24"/>
        </w:rPr>
        <w:t xml:space="preserve">Polska była pierwszym miejscem pracy dla mieszkańców spoza UE. Warto podkreślić, że </w:t>
      </w:r>
      <w:r w:rsidRPr="006F1738">
        <w:rPr>
          <w:rFonts w:ascii="Roboto" w:eastAsia="Times New Roman" w:hAnsi="Roboto"/>
          <w:sz w:val="24"/>
          <w:szCs w:val="24"/>
        </w:rPr>
        <w:t>s</w:t>
      </w:r>
      <w:r w:rsidR="001A143B" w:rsidRPr="006F1738">
        <w:rPr>
          <w:rFonts w:ascii="Roboto" w:eastAsia="Times New Roman" w:hAnsi="Roboto"/>
          <w:sz w:val="24"/>
          <w:szCs w:val="24"/>
        </w:rPr>
        <w:t>pośród 27 krajów UE co drugi nowy migrant (52%) spoza UE przyjechał do Polski w ubiegłym roku do pracy po raz pierwszy.</w:t>
      </w:r>
      <w:r w:rsidR="00C3110B" w:rsidRPr="006F1738">
        <w:t xml:space="preserve"> </w:t>
      </w:r>
      <w:r w:rsidR="00C3110B" w:rsidRPr="006F1738">
        <w:rPr>
          <w:rFonts w:ascii="Roboto" w:eastAsia="Times New Roman" w:hAnsi="Roboto"/>
          <w:sz w:val="24"/>
          <w:szCs w:val="24"/>
        </w:rPr>
        <w:t>Według Polskiego Instytutu Ekonomicznego w latach 2013</w:t>
      </w:r>
      <w:r w:rsidR="00FE2205">
        <w:rPr>
          <w:rFonts w:ascii="Roboto" w:eastAsia="Times New Roman" w:hAnsi="Roboto"/>
          <w:sz w:val="24"/>
          <w:szCs w:val="24"/>
        </w:rPr>
        <w:t>–</w:t>
      </w:r>
      <w:r w:rsidR="00C3110B" w:rsidRPr="006F1738">
        <w:rPr>
          <w:rFonts w:ascii="Roboto" w:eastAsia="Times New Roman" w:hAnsi="Roboto"/>
          <w:sz w:val="24"/>
          <w:szCs w:val="24"/>
        </w:rPr>
        <w:t>2019 liczba cudzoziemców na polskim rynku pracy wzrosła z około 2,5% do 7%. To z kolei pokazuje jego aktywną internacjonalizację. Tym samym Polska stopniowo zbliża się w tej materii do krajów Europy Zachodniej, w których odsetek zagranicznych pracowników na rynku pracy sięga kilku lub więcej procent</w:t>
      </w:r>
      <w:r w:rsidR="00C3110B" w:rsidRPr="006F1738">
        <w:rPr>
          <w:rStyle w:val="Odwoanieprzypisudolnego"/>
          <w:rFonts w:ascii="Roboto" w:eastAsia="Times New Roman" w:hAnsi="Roboto"/>
          <w:sz w:val="24"/>
          <w:szCs w:val="24"/>
        </w:rPr>
        <w:footnoteReference w:id="10"/>
      </w:r>
      <w:r w:rsidR="00C3110B" w:rsidRPr="006F1738">
        <w:rPr>
          <w:rFonts w:ascii="Roboto" w:eastAsia="Times New Roman" w:hAnsi="Roboto"/>
          <w:sz w:val="24"/>
          <w:szCs w:val="24"/>
        </w:rPr>
        <w:t>.</w:t>
      </w:r>
    </w:p>
    <w:p w14:paraId="1BCE0962" w14:textId="5747AA2A" w:rsidR="00E97D04" w:rsidRPr="00DC716D" w:rsidRDefault="00E97D04" w:rsidP="008A60AD">
      <w:pPr>
        <w:pStyle w:val="Nagwek1"/>
        <w:ind w:left="567" w:hanging="567"/>
        <w:rPr>
          <w:rFonts w:ascii="Times New Roman" w:hAnsi="Times New Roman"/>
          <w:color w:val="323E4F" w:themeColor="text2" w:themeShade="BF"/>
          <w:sz w:val="28"/>
          <w:szCs w:val="28"/>
        </w:rPr>
      </w:pPr>
      <w:bookmarkStart w:id="15" w:name="_Toc44485500"/>
      <w:bookmarkStart w:id="16" w:name="_Toc44485518"/>
      <w:bookmarkStart w:id="17" w:name="_Toc56495163"/>
      <w:r w:rsidRPr="00DC716D">
        <w:rPr>
          <w:rFonts w:ascii="Times New Roman" w:hAnsi="Times New Roman"/>
          <w:color w:val="323E4F" w:themeColor="text2" w:themeShade="BF"/>
          <w:sz w:val="28"/>
          <w:szCs w:val="28"/>
        </w:rPr>
        <w:lastRenderedPageBreak/>
        <w:t>II.</w:t>
      </w:r>
      <w:r w:rsidR="00550EB7" w:rsidRPr="00DC716D">
        <w:rPr>
          <w:rFonts w:ascii="Times New Roman" w:hAnsi="Times New Roman"/>
          <w:color w:val="323E4F" w:themeColor="text2" w:themeShade="BF"/>
          <w:sz w:val="28"/>
          <w:szCs w:val="28"/>
        </w:rPr>
        <w:t>2.</w:t>
      </w:r>
      <w:r w:rsidR="008A60AD">
        <w:rPr>
          <w:rFonts w:ascii="Times New Roman" w:hAnsi="Times New Roman"/>
          <w:color w:val="323E4F" w:themeColor="text2" w:themeShade="BF"/>
          <w:sz w:val="28"/>
          <w:szCs w:val="28"/>
        </w:rPr>
        <w:tab/>
      </w:r>
      <w:r w:rsidR="00550EB7" w:rsidRPr="00DC716D">
        <w:rPr>
          <w:rFonts w:ascii="Times New Roman" w:hAnsi="Times New Roman"/>
          <w:color w:val="323E4F" w:themeColor="text2" w:themeShade="BF"/>
          <w:sz w:val="28"/>
        </w:rPr>
        <w:t>Działania podjęte w odpowiedzi na skutki społeczno-gospodarcze wywołane COVID-19</w:t>
      </w:r>
      <w:bookmarkEnd w:id="15"/>
      <w:bookmarkEnd w:id="16"/>
      <w:bookmarkEnd w:id="17"/>
    </w:p>
    <w:p w14:paraId="4A4AC7C6" w14:textId="152D2412" w:rsidR="00950246" w:rsidRPr="00E469F6" w:rsidRDefault="00550EB7" w:rsidP="008A60AD">
      <w:pPr>
        <w:spacing w:before="240" w:after="60" w:line="276" w:lineRule="auto"/>
        <w:ind w:left="709" w:hanging="709"/>
        <w:jc w:val="both"/>
        <w:rPr>
          <w:rFonts w:ascii="Times New Roman" w:hAnsi="Times New Roman"/>
          <w:b/>
          <w:color w:val="323E4F" w:themeColor="text2" w:themeShade="BF"/>
          <w:sz w:val="24"/>
          <w:szCs w:val="24"/>
        </w:rPr>
      </w:pPr>
      <w:r w:rsidRPr="00E469F6">
        <w:rPr>
          <w:rFonts w:ascii="Times New Roman" w:hAnsi="Times New Roman"/>
          <w:b/>
          <w:color w:val="323E4F" w:themeColor="text2" w:themeShade="BF"/>
          <w:sz w:val="24"/>
          <w:szCs w:val="24"/>
        </w:rPr>
        <w:t>II.2.1.</w:t>
      </w:r>
      <w:r w:rsidR="008A60AD">
        <w:rPr>
          <w:rFonts w:ascii="Times New Roman" w:hAnsi="Times New Roman"/>
          <w:b/>
          <w:color w:val="323E4F" w:themeColor="text2" w:themeShade="BF"/>
          <w:sz w:val="24"/>
          <w:szCs w:val="24"/>
        </w:rPr>
        <w:tab/>
      </w:r>
      <w:r w:rsidRPr="00E469F6">
        <w:rPr>
          <w:rFonts w:ascii="Times New Roman" w:hAnsi="Times New Roman"/>
          <w:b/>
          <w:color w:val="323E4F" w:themeColor="text2" w:themeShade="BF"/>
          <w:sz w:val="24"/>
        </w:rPr>
        <w:t xml:space="preserve">Działania podjęte w Polsce w odpowiedzi na skutki społeczno-gospodarcze wywołane COVID-19 </w:t>
      </w:r>
    </w:p>
    <w:p w14:paraId="31DEC23C" w14:textId="3E1921F5" w:rsidR="00F62E9A" w:rsidRDefault="00BE37F5" w:rsidP="00F62E9A">
      <w:pPr>
        <w:spacing w:before="60" w:after="120" w:line="276" w:lineRule="auto"/>
        <w:jc w:val="both"/>
        <w:rPr>
          <w:rFonts w:ascii="Times New Roman" w:hAnsi="Times New Roman"/>
          <w:sz w:val="24"/>
          <w:szCs w:val="24"/>
        </w:rPr>
      </w:pPr>
      <w:r>
        <w:rPr>
          <w:rFonts w:ascii="Times New Roman" w:hAnsi="Times New Roman"/>
          <w:sz w:val="24"/>
          <w:szCs w:val="24"/>
        </w:rPr>
        <w:t>Mając na uwadze opisane powyżej potencjalne skutki społeczno-gospodarcze pandemii, Rząd RP już w marcu 2020 r. podjął działania</w:t>
      </w:r>
      <w:r w:rsidR="00626B0F">
        <w:rPr>
          <w:rFonts w:ascii="Times New Roman" w:hAnsi="Times New Roman"/>
          <w:sz w:val="24"/>
          <w:szCs w:val="24"/>
        </w:rPr>
        <w:t xml:space="preserve"> w</w:t>
      </w:r>
      <w:r w:rsidR="00060D7F" w:rsidRPr="00136429">
        <w:rPr>
          <w:rFonts w:ascii="Times New Roman" w:hAnsi="Times New Roman"/>
          <w:sz w:val="24"/>
          <w:szCs w:val="24"/>
        </w:rPr>
        <w:t xml:space="preserve"> celu przeciwdziałania</w:t>
      </w:r>
      <w:r>
        <w:rPr>
          <w:rFonts w:ascii="Times New Roman" w:hAnsi="Times New Roman"/>
          <w:sz w:val="24"/>
          <w:szCs w:val="24"/>
        </w:rPr>
        <w:t xml:space="preserve"> ekonomicznym skutkom Covid-19. 31 marca 2020 r. zostały uchwalone przepisy umożliwiające praktyczne uruchomienie tzw. t</w:t>
      </w:r>
      <w:r w:rsidR="00060D7F" w:rsidRPr="00136429">
        <w:rPr>
          <w:rFonts w:ascii="Times New Roman" w:hAnsi="Times New Roman"/>
          <w:sz w:val="24"/>
          <w:szCs w:val="24"/>
        </w:rPr>
        <w:t>arczy antykryzysowej</w:t>
      </w:r>
      <w:r w:rsidR="00060D7F">
        <w:rPr>
          <w:rFonts w:ascii="Times New Roman" w:hAnsi="Times New Roman"/>
          <w:sz w:val="24"/>
          <w:szCs w:val="24"/>
        </w:rPr>
        <w:t xml:space="preserve"> w pierwszych dniach kwietnia </w:t>
      </w:r>
      <w:r w:rsidR="005C6343">
        <w:rPr>
          <w:rFonts w:ascii="Times New Roman" w:hAnsi="Times New Roman"/>
          <w:sz w:val="24"/>
          <w:szCs w:val="24"/>
        </w:rPr>
        <w:t xml:space="preserve">2020 </w:t>
      </w:r>
      <w:r w:rsidR="00060D7F">
        <w:rPr>
          <w:rFonts w:ascii="Times New Roman" w:hAnsi="Times New Roman"/>
          <w:sz w:val="24"/>
          <w:szCs w:val="24"/>
        </w:rPr>
        <w:t>r.</w:t>
      </w:r>
      <w:r w:rsidR="00C2200F">
        <w:rPr>
          <w:rStyle w:val="Odwoanieprzypisudolnego"/>
          <w:rFonts w:ascii="Times New Roman" w:hAnsi="Times New Roman"/>
          <w:sz w:val="24"/>
          <w:szCs w:val="24"/>
        </w:rPr>
        <w:footnoteReference w:id="11"/>
      </w:r>
      <w:r>
        <w:rPr>
          <w:rFonts w:ascii="Times New Roman" w:hAnsi="Times New Roman"/>
          <w:sz w:val="24"/>
          <w:szCs w:val="24"/>
        </w:rPr>
        <w:t xml:space="preserve"> Celem </w:t>
      </w:r>
      <w:r w:rsidR="00DD4FD9">
        <w:rPr>
          <w:rFonts w:ascii="Times New Roman" w:hAnsi="Times New Roman"/>
          <w:sz w:val="24"/>
          <w:szCs w:val="24"/>
        </w:rPr>
        <w:t xml:space="preserve">przyjętego </w:t>
      </w:r>
      <w:r w:rsidR="00060D7F" w:rsidRPr="00136429">
        <w:rPr>
          <w:rFonts w:ascii="Times New Roman" w:hAnsi="Times New Roman"/>
          <w:sz w:val="24"/>
          <w:szCs w:val="24"/>
        </w:rPr>
        <w:t>pakiet</w:t>
      </w:r>
      <w:r>
        <w:rPr>
          <w:rFonts w:ascii="Times New Roman" w:hAnsi="Times New Roman"/>
          <w:sz w:val="24"/>
          <w:szCs w:val="24"/>
        </w:rPr>
        <w:t>u</w:t>
      </w:r>
      <w:r w:rsidR="00060D7F" w:rsidRPr="00136429">
        <w:rPr>
          <w:rFonts w:ascii="Times New Roman" w:hAnsi="Times New Roman"/>
          <w:sz w:val="24"/>
          <w:szCs w:val="24"/>
        </w:rPr>
        <w:t xml:space="preserve"> rozwiązań </w:t>
      </w:r>
      <w:r w:rsidR="008C2E4C">
        <w:rPr>
          <w:rFonts w:ascii="Times New Roman" w:hAnsi="Times New Roman"/>
          <w:sz w:val="24"/>
          <w:szCs w:val="24"/>
        </w:rPr>
        <w:t>była</w:t>
      </w:r>
      <w:r w:rsidR="00060D7F" w:rsidRPr="00136429">
        <w:rPr>
          <w:rFonts w:ascii="Times New Roman" w:hAnsi="Times New Roman"/>
          <w:sz w:val="24"/>
          <w:szCs w:val="24"/>
        </w:rPr>
        <w:t xml:space="preserve"> ochrona miejsc pracy </w:t>
      </w:r>
      <w:r>
        <w:rPr>
          <w:rFonts w:ascii="Times New Roman" w:hAnsi="Times New Roman"/>
          <w:sz w:val="24"/>
          <w:szCs w:val="24"/>
        </w:rPr>
        <w:t>i bezpieczeństwa pracowników,</w:t>
      </w:r>
      <w:r w:rsidR="00060D7F" w:rsidRPr="00136429">
        <w:rPr>
          <w:rFonts w:ascii="Times New Roman" w:hAnsi="Times New Roman"/>
          <w:sz w:val="24"/>
          <w:szCs w:val="24"/>
        </w:rPr>
        <w:t xml:space="preserve"> dofinansowanie przedsiębiorców, którzy ponieśli straty w </w:t>
      </w:r>
      <w:r>
        <w:rPr>
          <w:rFonts w:ascii="Times New Roman" w:hAnsi="Times New Roman"/>
          <w:sz w:val="24"/>
          <w:szCs w:val="24"/>
        </w:rPr>
        <w:t>związku z pandemią,</w:t>
      </w:r>
      <w:r w:rsidR="00060D7F" w:rsidRPr="00136429">
        <w:rPr>
          <w:rFonts w:ascii="Times New Roman" w:hAnsi="Times New Roman"/>
          <w:sz w:val="24"/>
          <w:szCs w:val="24"/>
        </w:rPr>
        <w:t xml:space="preserve"> </w:t>
      </w:r>
      <w:r w:rsidRPr="00136429">
        <w:rPr>
          <w:rFonts w:ascii="Times New Roman" w:hAnsi="Times New Roman"/>
          <w:sz w:val="24"/>
          <w:szCs w:val="24"/>
        </w:rPr>
        <w:t>wzmocnienie systemu finan</w:t>
      </w:r>
      <w:r>
        <w:rPr>
          <w:rFonts w:ascii="Times New Roman" w:hAnsi="Times New Roman"/>
          <w:sz w:val="24"/>
          <w:szCs w:val="24"/>
        </w:rPr>
        <w:t>sowego oraz</w:t>
      </w:r>
      <w:r w:rsidRPr="00136429">
        <w:rPr>
          <w:rFonts w:ascii="Times New Roman" w:hAnsi="Times New Roman"/>
          <w:sz w:val="24"/>
          <w:szCs w:val="24"/>
        </w:rPr>
        <w:t xml:space="preserve"> inwestycje publiczne</w:t>
      </w:r>
      <w:r>
        <w:rPr>
          <w:rFonts w:ascii="Times New Roman" w:hAnsi="Times New Roman"/>
          <w:sz w:val="24"/>
          <w:szCs w:val="24"/>
        </w:rPr>
        <w:t>, a także</w:t>
      </w:r>
      <w:r w:rsidRPr="00136429">
        <w:rPr>
          <w:rFonts w:ascii="Times New Roman" w:hAnsi="Times New Roman"/>
          <w:sz w:val="24"/>
          <w:szCs w:val="24"/>
        </w:rPr>
        <w:t xml:space="preserve"> </w:t>
      </w:r>
      <w:r w:rsidR="00060D7F" w:rsidRPr="00136429">
        <w:rPr>
          <w:rFonts w:ascii="Times New Roman" w:hAnsi="Times New Roman"/>
          <w:sz w:val="24"/>
          <w:szCs w:val="24"/>
        </w:rPr>
        <w:t>ochrona</w:t>
      </w:r>
      <w:r>
        <w:rPr>
          <w:rFonts w:ascii="Times New Roman" w:hAnsi="Times New Roman"/>
          <w:sz w:val="24"/>
          <w:szCs w:val="24"/>
        </w:rPr>
        <w:t xml:space="preserve"> zdrowia. </w:t>
      </w:r>
      <w:r w:rsidR="00060D7F" w:rsidRPr="00136429">
        <w:rPr>
          <w:rFonts w:ascii="Times New Roman" w:hAnsi="Times New Roman"/>
          <w:sz w:val="24"/>
          <w:szCs w:val="24"/>
        </w:rPr>
        <w:t>Szacowana całkowita wartość tarczy antykryzysowej to ponad 300 mld zł, czyli ok. 15% PKB</w:t>
      </w:r>
      <w:r w:rsidR="00064EFE">
        <w:rPr>
          <w:rFonts w:ascii="Times New Roman" w:hAnsi="Times New Roman"/>
          <w:sz w:val="24"/>
          <w:szCs w:val="24"/>
        </w:rPr>
        <w:t>.</w:t>
      </w:r>
      <w:r w:rsidR="008845FF">
        <w:rPr>
          <w:rFonts w:ascii="Times New Roman" w:hAnsi="Times New Roman"/>
          <w:sz w:val="24"/>
          <w:szCs w:val="24"/>
        </w:rPr>
        <w:t xml:space="preserve"> </w:t>
      </w:r>
      <w:r w:rsidR="00550EB7">
        <w:rPr>
          <w:rFonts w:ascii="Times New Roman" w:hAnsi="Times New Roman"/>
          <w:sz w:val="24"/>
          <w:szCs w:val="24"/>
        </w:rPr>
        <w:t>Kolejne</w:t>
      </w:r>
      <w:r>
        <w:rPr>
          <w:rFonts w:ascii="Times New Roman" w:hAnsi="Times New Roman"/>
          <w:sz w:val="24"/>
          <w:szCs w:val="24"/>
        </w:rPr>
        <w:t xml:space="preserve"> częś</w:t>
      </w:r>
      <w:r w:rsidR="00550EB7">
        <w:rPr>
          <w:rFonts w:ascii="Times New Roman" w:hAnsi="Times New Roman"/>
          <w:sz w:val="24"/>
          <w:szCs w:val="24"/>
        </w:rPr>
        <w:t>ci</w:t>
      </w:r>
      <w:r>
        <w:rPr>
          <w:rFonts w:ascii="Times New Roman" w:hAnsi="Times New Roman"/>
          <w:sz w:val="24"/>
          <w:szCs w:val="24"/>
        </w:rPr>
        <w:t xml:space="preserve"> t</w:t>
      </w:r>
      <w:r w:rsidR="00060D7F" w:rsidRPr="00136429">
        <w:rPr>
          <w:rFonts w:ascii="Times New Roman" w:hAnsi="Times New Roman"/>
          <w:sz w:val="24"/>
          <w:szCs w:val="24"/>
        </w:rPr>
        <w:t>arczy, rozszerza</w:t>
      </w:r>
      <w:r>
        <w:rPr>
          <w:rFonts w:ascii="Times New Roman" w:hAnsi="Times New Roman"/>
          <w:sz w:val="24"/>
          <w:szCs w:val="24"/>
        </w:rPr>
        <w:t>jąc</w:t>
      </w:r>
      <w:r w:rsidR="00550EB7">
        <w:rPr>
          <w:rFonts w:ascii="Times New Roman" w:hAnsi="Times New Roman"/>
          <w:sz w:val="24"/>
          <w:szCs w:val="24"/>
        </w:rPr>
        <w:t>e</w:t>
      </w:r>
      <w:r w:rsidR="00DD4FD9">
        <w:rPr>
          <w:rFonts w:ascii="Times New Roman" w:hAnsi="Times New Roman"/>
          <w:sz w:val="24"/>
          <w:szCs w:val="24"/>
        </w:rPr>
        <w:t>, przygotowane</w:t>
      </w:r>
      <w:r w:rsidR="00550EB7">
        <w:rPr>
          <w:rFonts w:ascii="Times New Roman" w:hAnsi="Times New Roman"/>
          <w:sz w:val="24"/>
          <w:szCs w:val="24"/>
        </w:rPr>
        <w:t xml:space="preserve"> </w:t>
      </w:r>
      <w:r w:rsidR="00D1064A">
        <w:rPr>
          <w:rFonts w:ascii="Times New Roman" w:hAnsi="Times New Roman"/>
          <w:sz w:val="24"/>
          <w:szCs w:val="24"/>
        </w:rPr>
        <w:t xml:space="preserve">– w </w:t>
      </w:r>
      <w:r w:rsidR="00550EB7">
        <w:rPr>
          <w:rFonts w:ascii="Times New Roman" w:hAnsi="Times New Roman"/>
          <w:sz w:val="24"/>
          <w:szCs w:val="24"/>
        </w:rPr>
        <w:t>oparciu o bieżąc</w:t>
      </w:r>
      <w:r w:rsidR="00DD4FD9">
        <w:rPr>
          <w:rFonts w:ascii="Times New Roman" w:hAnsi="Times New Roman"/>
          <w:sz w:val="24"/>
          <w:szCs w:val="24"/>
        </w:rPr>
        <w:t>ą</w:t>
      </w:r>
      <w:r w:rsidR="00550EB7">
        <w:rPr>
          <w:rFonts w:ascii="Times New Roman" w:hAnsi="Times New Roman"/>
          <w:sz w:val="24"/>
          <w:szCs w:val="24"/>
        </w:rPr>
        <w:t xml:space="preserve"> analizę sytuacji </w:t>
      </w:r>
      <w:r w:rsidR="008845FF">
        <w:rPr>
          <w:rFonts w:ascii="Times New Roman" w:hAnsi="Times New Roman"/>
          <w:sz w:val="24"/>
          <w:szCs w:val="24"/>
        </w:rPr>
        <w:t>–</w:t>
      </w:r>
      <w:r w:rsidR="00550EB7">
        <w:rPr>
          <w:rFonts w:ascii="Times New Roman" w:hAnsi="Times New Roman"/>
          <w:sz w:val="24"/>
          <w:szCs w:val="24"/>
        </w:rPr>
        <w:t xml:space="preserve"> </w:t>
      </w:r>
      <w:r w:rsidR="00060D7F" w:rsidRPr="00C45829">
        <w:rPr>
          <w:rFonts w:ascii="Times New Roman" w:hAnsi="Times New Roman"/>
          <w:sz w:val="24"/>
          <w:szCs w:val="24"/>
        </w:rPr>
        <w:t>instrumenty wsparcia</w:t>
      </w:r>
      <w:r w:rsidR="00060D7F" w:rsidRPr="00DF5F65">
        <w:rPr>
          <w:rFonts w:ascii="Times New Roman" w:hAnsi="Times New Roman"/>
          <w:sz w:val="24"/>
          <w:szCs w:val="24"/>
        </w:rPr>
        <w:t>, bądź wydłuża</w:t>
      </w:r>
      <w:r w:rsidR="007A034D" w:rsidRPr="00DF5F65">
        <w:rPr>
          <w:rFonts w:ascii="Times New Roman" w:hAnsi="Times New Roman"/>
          <w:sz w:val="24"/>
          <w:szCs w:val="24"/>
        </w:rPr>
        <w:t>jące</w:t>
      </w:r>
      <w:r w:rsidR="00060D7F" w:rsidRPr="00DF5F65">
        <w:rPr>
          <w:rFonts w:ascii="Times New Roman" w:hAnsi="Times New Roman"/>
          <w:sz w:val="24"/>
          <w:szCs w:val="24"/>
        </w:rPr>
        <w:t xml:space="preserve"> ich czas obowiązywania</w:t>
      </w:r>
      <w:r w:rsidR="00D1064A" w:rsidRPr="00DF5F65">
        <w:rPr>
          <w:rFonts w:ascii="Times New Roman" w:hAnsi="Times New Roman"/>
          <w:sz w:val="24"/>
          <w:szCs w:val="24"/>
        </w:rPr>
        <w:t xml:space="preserve"> oraz dodające nowe instrumenty</w:t>
      </w:r>
      <w:r w:rsidR="007A034D" w:rsidRPr="00DF5F65">
        <w:rPr>
          <w:rFonts w:ascii="Times New Roman" w:hAnsi="Times New Roman"/>
          <w:sz w:val="24"/>
          <w:szCs w:val="24"/>
        </w:rPr>
        <w:t xml:space="preserve"> </w:t>
      </w:r>
      <w:r w:rsidR="00060D7F" w:rsidRPr="00DF5F65">
        <w:rPr>
          <w:rFonts w:ascii="Times New Roman" w:hAnsi="Times New Roman"/>
          <w:sz w:val="24"/>
          <w:szCs w:val="24"/>
        </w:rPr>
        <w:t>weszł</w:t>
      </w:r>
      <w:r w:rsidR="00D1064A" w:rsidRPr="00DF5F65">
        <w:rPr>
          <w:rFonts w:ascii="Times New Roman" w:hAnsi="Times New Roman"/>
          <w:sz w:val="24"/>
          <w:szCs w:val="24"/>
        </w:rPr>
        <w:t>y</w:t>
      </w:r>
      <w:r w:rsidR="00060D7F" w:rsidRPr="00DF5F65">
        <w:rPr>
          <w:rFonts w:ascii="Times New Roman" w:hAnsi="Times New Roman"/>
          <w:sz w:val="24"/>
          <w:szCs w:val="24"/>
        </w:rPr>
        <w:t xml:space="preserve"> w życie </w:t>
      </w:r>
      <w:r w:rsidR="00D1064A" w:rsidRPr="00DF5F65">
        <w:rPr>
          <w:rFonts w:ascii="Times New Roman" w:hAnsi="Times New Roman"/>
          <w:sz w:val="24"/>
          <w:szCs w:val="24"/>
        </w:rPr>
        <w:t xml:space="preserve">na podstawie ustaw z </w:t>
      </w:r>
      <w:r w:rsidR="00EB5A29">
        <w:rPr>
          <w:rFonts w:ascii="Times New Roman" w:hAnsi="Times New Roman"/>
          <w:sz w:val="24"/>
          <w:szCs w:val="24"/>
        </w:rPr>
        <w:t xml:space="preserve">dnia </w:t>
      </w:r>
      <w:r w:rsidR="00060D7F" w:rsidRPr="00DF5F65">
        <w:rPr>
          <w:rFonts w:ascii="Times New Roman" w:hAnsi="Times New Roman"/>
          <w:sz w:val="24"/>
          <w:szCs w:val="24"/>
        </w:rPr>
        <w:t>1</w:t>
      </w:r>
      <w:r w:rsidR="00EB5A29">
        <w:rPr>
          <w:rFonts w:ascii="Times New Roman" w:hAnsi="Times New Roman"/>
          <w:sz w:val="24"/>
          <w:szCs w:val="24"/>
        </w:rPr>
        <w:t>6</w:t>
      </w:r>
      <w:r w:rsidR="00060D7F" w:rsidRPr="00DF5F65">
        <w:rPr>
          <w:rFonts w:ascii="Times New Roman" w:hAnsi="Times New Roman"/>
          <w:sz w:val="24"/>
          <w:szCs w:val="24"/>
        </w:rPr>
        <w:t xml:space="preserve"> </w:t>
      </w:r>
      <w:r w:rsidR="00060D7F" w:rsidRPr="00131CDE">
        <w:rPr>
          <w:rFonts w:ascii="Times New Roman" w:hAnsi="Times New Roman"/>
          <w:sz w:val="24"/>
          <w:szCs w:val="24"/>
        </w:rPr>
        <w:t>kwietnia</w:t>
      </w:r>
      <w:r w:rsidR="00106552" w:rsidRPr="00131CDE">
        <w:rPr>
          <w:rFonts w:ascii="Times New Roman" w:hAnsi="Times New Roman"/>
          <w:sz w:val="24"/>
          <w:szCs w:val="24"/>
        </w:rPr>
        <w:t xml:space="preserve"> 2020 r.</w:t>
      </w:r>
      <w:r w:rsidR="00106552" w:rsidRPr="00131CDE">
        <w:rPr>
          <w:vertAlign w:val="superscript"/>
        </w:rPr>
        <w:footnoteReference w:id="12"/>
      </w:r>
      <w:r w:rsidR="00A76F56" w:rsidRPr="00131CDE">
        <w:rPr>
          <w:rFonts w:ascii="Times New Roman" w:hAnsi="Times New Roman"/>
          <w:sz w:val="24"/>
          <w:szCs w:val="24"/>
          <w:vertAlign w:val="superscript"/>
        </w:rPr>
        <w:t>,</w:t>
      </w:r>
      <w:r w:rsidR="00D1064A" w:rsidRPr="00131CDE">
        <w:rPr>
          <w:rFonts w:ascii="Times New Roman" w:hAnsi="Times New Roman"/>
          <w:sz w:val="24"/>
          <w:szCs w:val="24"/>
        </w:rPr>
        <w:t>,</w:t>
      </w:r>
      <w:r w:rsidR="00757C5B">
        <w:rPr>
          <w:rFonts w:ascii="Times New Roman" w:hAnsi="Times New Roman"/>
          <w:sz w:val="24"/>
          <w:szCs w:val="24"/>
        </w:rPr>
        <w:t xml:space="preserve"> </w:t>
      </w:r>
      <w:r w:rsidR="00EB5A29">
        <w:rPr>
          <w:rFonts w:ascii="Times New Roman" w:hAnsi="Times New Roman"/>
          <w:sz w:val="24"/>
          <w:szCs w:val="24"/>
        </w:rPr>
        <w:t xml:space="preserve">z dnia </w:t>
      </w:r>
      <w:r w:rsidR="00DD0FE0" w:rsidRPr="007C0A28">
        <w:rPr>
          <w:rFonts w:ascii="Times New Roman" w:hAnsi="Times New Roman"/>
          <w:sz w:val="24"/>
          <w:szCs w:val="24"/>
        </w:rPr>
        <w:t>14 maja</w:t>
      </w:r>
      <w:r w:rsidR="005E0829" w:rsidRPr="007C0A28">
        <w:rPr>
          <w:rFonts w:ascii="Times New Roman" w:hAnsi="Times New Roman"/>
          <w:sz w:val="24"/>
          <w:szCs w:val="24"/>
        </w:rPr>
        <w:t xml:space="preserve"> 2020 r.</w:t>
      </w:r>
      <w:r w:rsidR="00715280" w:rsidRPr="007C0A28">
        <w:rPr>
          <w:rStyle w:val="Odwoanieprzypisudolnego"/>
          <w:rFonts w:ascii="Times New Roman" w:hAnsi="Times New Roman"/>
          <w:sz w:val="24"/>
          <w:szCs w:val="24"/>
        </w:rPr>
        <w:footnoteReference w:id="13"/>
      </w:r>
      <w:r w:rsidR="00760B88">
        <w:rPr>
          <w:rFonts w:ascii="Times New Roman" w:hAnsi="Times New Roman"/>
          <w:sz w:val="24"/>
          <w:szCs w:val="24"/>
        </w:rPr>
        <w:t>,</w:t>
      </w:r>
      <w:r w:rsidR="00D1064A" w:rsidRPr="007C0A28">
        <w:rPr>
          <w:rFonts w:ascii="Times New Roman" w:hAnsi="Times New Roman"/>
          <w:sz w:val="24"/>
          <w:szCs w:val="24"/>
        </w:rPr>
        <w:t xml:space="preserve"> </w:t>
      </w:r>
      <w:r w:rsidR="00EB5A29">
        <w:rPr>
          <w:rFonts w:ascii="Times New Roman" w:hAnsi="Times New Roman"/>
          <w:sz w:val="24"/>
          <w:szCs w:val="24"/>
        </w:rPr>
        <w:t xml:space="preserve">z dnia </w:t>
      </w:r>
      <w:r w:rsidR="00DD4FD9" w:rsidRPr="007C0A28">
        <w:rPr>
          <w:rFonts w:ascii="Times New Roman" w:hAnsi="Times New Roman"/>
          <w:sz w:val="24"/>
          <w:szCs w:val="24"/>
        </w:rPr>
        <w:t>19</w:t>
      </w:r>
      <w:r w:rsidR="00131CDE" w:rsidRPr="007C0A28">
        <w:rPr>
          <w:rFonts w:ascii="Times New Roman" w:hAnsi="Times New Roman"/>
          <w:sz w:val="24"/>
          <w:szCs w:val="24"/>
        </w:rPr>
        <w:t xml:space="preserve"> </w:t>
      </w:r>
      <w:r w:rsidR="00D1064A" w:rsidRPr="007C0A28">
        <w:rPr>
          <w:rFonts w:ascii="Times New Roman" w:hAnsi="Times New Roman"/>
          <w:sz w:val="24"/>
          <w:szCs w:val="24"/>
        </w:rPr>
        <w:t xml:space="preserve">czerwca 2020 r. </w:t>
      </w:r>
      <w:r w:rsidR="00760B88">
        <w:rPr>
          <w:rFonts w:ascii="Times New Roman" w:hAnsi="Times New Roman"/>
          <w:sz w:val="24"/>
          <w:szCs w:val="24"/>
        </w:rPr>
        <w:t xml:space="preserve">i z </w:t>
      </w:r>
      <w:r w:rsidR="00727625">
        <w:rPr>
          <w:rFonts w:ascii="Times New Roman" w:hAnsi="Times New Roman"/>
          <w:sz w:val="24"/>
          <w:szCs w:val="24"/>
        </w:rPr>
        <w:t xml:space="preserve">dnia 17 września 2020 r. (tzw. </w:t>
      </w:r>
      <w:r w:rsidR="00FD5B5C">
        <w:rPr>
          <w:rFonts w:ascii="Times New Roman" w:hAnsi="Times New Roman"/>
          <w:sz w:val="24"/>
          <w:szCs w:val="24"/>
        </w:rPr>
        <w:t>t</w:t>
      </w:r>
      <w:r w:rsidR="00727625">
        <w:rPr>
          <w:rFonts w:ascii="Times New Roman" w:hAnsi="Times New Roman"/>
          <w:sz w:val="24"/>
          <w:szCs w:val="24"/>
        </w:rPr>
        <w:t>arcza turystyczna)</w:t>
      </w:r>
      <w:r w:rsidR="00715280" w:rsidRPr="007C0A28">
        <w:rPr>
          <w:rStyle w:val="Odwoanieprzypisudolnego"/>
          <w:rFonts w:ascii="Times New Roman" w:hAnsi="Times New Roman"/>
          <w:sz w:val="24"/>
          <w:szCs w:val="24"/>
        </w:rPr>
        <w:footnoteReference w:id="14"/>
      </w:r>
      <w:r w:rsidR="00F62E9A">
        <w:rPr>
          <w:rFonts w:ascii="Times New Roman" w:hAnsi="Times New Roman"/>
          <w:sz w:val="24"/>
          <w:szCs w:val="24"/>
        </w:rPr>
        <w:t xml:space="preserve">. </w:t>
      </w:r>
      <w:r w:rsidR="00F62E9A" w:rsidRPr="00F62E9A">
        <w:rPr>
          <w:rFonts w:ascii="Times New Roman" w:eastAsia="Times New Roman" w:hAnsi="Times New Roman"/>
          <w:sz w:val="24"/>
          <w:szCs w:val="24"/>
        </w:rPr>
        <w:t xml:space="preserve">Do </w:t>
      </w:r>
      <w:r w:rsidR="006B6C36">
        <w:rPr>
          <w:rFonts w:ascii="Times New Roman" w:eastAsia="Times New Roman" w:hAnsi="Times New Roman"/>
          <w:sz w:val="24"/>
          <w:szCs w:val="24"/>
        </w:rPr>
        <w:t>1</w:t>
      </w:r>
      <w:r w:rsidR="00045153">
        <w:rPr>
          <w:rFonts w:ascii="Times New Roman" w:eastAsia="Times New Roman" w:hAnsi="Times New Roman"/>
          <w:sz w:val="24"/>
          <w:szCs w:val="24"/>
        </w:rPr>
        <w:t>5</w:t>
      </w:r>
      <w:r w:rsidR="006B6C36">
        <w:rPr>
          <w:rFonts w:ascii="Times New Roman" w:eastAsia="Times New Roman" w:hAnsi="Times New Roman"/>
          <w:sz w:val="24"/>
          <w:szCs w:val="24"/>
        </w:rPr>
        <w:t xml:space="preserve"> </w:t>
      </w:r>
      <w:r w:rsidR="006B6C36" w:rsidRPr="006F1738">
        <w:rPr>
          <w:rFonts w:ascii="Times New Roman" w:eastAsia="Times New Roman" w:hAnsi="Times New Roman"/>
          <w:sz w:val="24"/>
          <w:szCs w:val="24"/>
        </w:rPr>
        <w:t xml:space="preserve">grudnia </w:t>
      </w:r>
      <w:r w:rsidR="00515F5F" w:rsidRPr="006F1738">
        <w:rPr>
          <w:rFonts w:ascii="Times New Roman" w:eastAsia="Times New Roman" w:hAnsi="Times New Roman"/>
          <w:sz w:val="24"/>
          <w:szCs w:val="24"/>
        </w:rPr>
        <w:t xml:space="preserve">2020 </w:t>
      </w:r>
      <w:r w:rsidR="00F62E9A" w:rsidRPr="006F1738">
        <w:rPr>
          <w:rFonts w:ascii="Times New Roman" w:eastAsia="Times New Roman" w:hAnsi="Times New Roman"/>
          <w:sz w:val="24"/>
          <w:szCs w:val="24"/>
        </w:rPr>
        <w:t>r.</w:t>
      </w:r>
      <w:r w:rsidR="00F62E9A" w:rsidRPr="00F62E9A">
        <w:rPr>
          <w:rFonts w:ascii="Times New Roman" w:eastAsia="Times New Roman" w:hAnsi="Times New Roman"/>
          <w:sz w:val="24"/>
          <w:szCs w:val="24"/>
        </w:rPr>
        <w:t xml:space="preserve"> łączny </w:t>
      </w:r>
      <w:r w:rsidR="00F62E9A" w:rsidRPr="00F62E9A">
        <w:rPr>
          <w:rFonts w:ascii="Times New Roman" w:eastAsia="Times New Roman" w:hAnsi="Times New Roman"/>
          <w:color w:val="000000"/>
          <w:sz w:val="24"/>
          <w:szCs w:val="24"/>
        </w:rPr>
        <w:t xml:space="preserve">wolumen wsparcia wypłacony przedsiębiorcom w ramach Tarczy Antykryzysowej wyniósł ok. </w:t>
      </w:r>
      <w:r w:rsidR="00045153" w:rsidRPr="00D009F4">
        <w:rPr>
          <w:rFonts w:ascii="Times New Roman" w:eastAsia="Times New Roman" w:hAnsi="Times New Roman"/>
          <w:color w:val="000000"/>
          <w:sz w:val="24"/>
          <w:szCs w:val="24"/>
        </w:rPr>
        <w:t xml:space="preserve">166,5 </w:t>
      </w:r>
      <w:r w:rsidR="00F62E9A" w:rsidRPr="00D009F4">
        <w:rPr>
          <w:rFonts w:ascii="Times New Roman" w:eastAsia="Times New Roman" w:hAnsi="Times New Roman"/>
          <w:color w:val="000000"/>
          <w:sz w:val="24"/>
          <w:szCs w:val="24"/>
        </w:rPr>
        <w:t xml:space="preserve">mld złotych, z tego z: PFR ok. </w:t>
      </w:r>
      <w:r w:rsidR="00DE06A0" w:rsidRPr="00D009F4">
        <w:rPr>
          <w:rFonts w:ascii="Times New Roman" w:eastAsia="Times New Roman" w:hAnsi="Times New Roman"/>
          <w:color w:val="000000"/>
          <w:sz w:val="24"/>
          <w:szCs w:val="24"/>
        </w:rPr>
        <w:t>62</w:t>
      </w:r>
      <w:r w:rsidR="00CA1B20">
        <w:rPr>
          <w:rFonts w:ascii="Times New Roman" w:eastAsia="Times New Roman" w:hAnsi="Times New Roman"/>
          <w:color w:val="000000"/>
          <w:sz w:val="24"/>
          <w:szCs w:val="24"/>
        </w:rPr>
        <w:t xml:space="preserve"> </w:t>
      </w:r>
      <w:r w:rsidR="00F62E9A" w:rsidRPr="00D009F4">
        <w:rPr>
          <w:rFonts w:ascii="Times New Roman" w:eastAsia="Times New Roman" w:hAnsi="Times New Roman"/>
          <w:color w:val="000000"/>
          <w:sz w:val="24"/>
          <w:szCs w:val="24"/>
        </w:rPr>
        <w:t xml:space="preserve">mld zł, w ramach instrumentów tarczy wypłacanych przez PUP i WUP (tj. z Funduszu Pracy, Funduszu Gwarantowanych Świadczeń Pracowniczych, środki EFS) </w:t>
      </w:r>
      <w:r w:rsidR="009F455F" w:rsidRPr="00D009F4">
        <w:rPr>
          <w:rFonts w:ascii="Times New Roman" w:eastAsia="Times New Roman" w:hAnsi="Times New Roman"/>
          <w:color w:val="000000"/>
          <w:sz w:val="24"/>
          <w:szCs w:val="24"/>
        </w:rPr>
        <w:t>27,</w:t>
      </w:r>
      <w:r w:rsidR="00CA1B20">
        <w:rPr>
          <w:rFonts w:ascii="Times New Roman" w:eastAsia="Times New Roman" w:hAnsi="Times New Roman"/>
          <w:color w:val="000000"/>
          <w:sz w:val="24"/>
          <w:szCs w:val="24"/>
        </w:rPr>
        <w:t>4</w:t>
      </w:r>
      <w:r w:rsidR="00DE06A0" w:rsidRPr="00D009F4">
        <w:rPr>
          <w:rFonts w:ascii="Times New Roman" w:eastAsia="Times New Roman" w:hAnsi="Times New Roman"/>
          <w:color w:val="000000"/>
          <w:sz w:val="24"/>
          <w:szCs w:val="24"/>
        </w:rPr>
        <w:t xml:space="preserve"> </w:t>
      </w:r>
      <w:r w:rsidR="00F62E9A" w:rsidRPr="00D009F4">
        <w:rPr>
          <w:rFonts w:ascii="Times New Roman" w:eastAsia="Times New Roman" w:hAnsi="Times New Roman"/>
          <w:color w:val="000000"/>
          <w:sz w:val="24"/>
          <w:szCs w:val="24"/>
        </w:rPr>
        <w:t xml:space="preserve">mld zł, z BGK </w:t>
      </w:r>
      <w:r w:rsidR="009F455F" w:rsidRPr="00D009F4">
        <w:rPr>
          <w:rFonts w:ascii="Times New Roman" w:eastAsia="Times New Roman" w:hAnsi="Times New Roman"/>
          <w:color w:val="000000"/>
          <w:sz w:val="24"/>
          <w:szCs w:val="24"/>
        </w:rPr>
        <w:t>48,</w:t>
      </w:r>
      <w:r w:rsidR="00CA1B20">
        <w:rPr>
          <w:rFonts w:ascii="Times New Roman" w:eastAsia="Times New Roman" w:hAnsi="Times New Roman"/>
          <w:color w:val="000000"/>
          <w:sz w:val="24"/>
          <w:szCs w:val="24"/>
        </w:rPr>
        <w:t>4</w:t>
      </w:r>
      <w:r w:rsidR="009F455F" w:rsidRPr="00D009F4">
        <w:rPr>
          <w:rFonts w:ascii="Times New Roman" w:eastAsia="Times New Roman" w:hAnsi="Times New Roman"/>
          <w:color w:val="000000"/>
          <w:sz w:val="24"/>
          <w:szCs w:val="24"/>
        </w:rPr>
        <w:t xml:space="preserve"> </w:t>
      </w:r>
      <w:r w:rsidR="00F62E9A" w:rsidRPr="00D009F4">
        <w:rPr>
          <w:rFonts w:ascii="Times New Roman" w:eastAsia="Times New Roman" w:hAnsi="Times New Roman"/>
          <w:color w:val="000000"/>
          <w:sz w:val="24"/>
          <w:szCs w:val="24"/>
        </w:rPr>
        <w:t>mld zł</w:t>
      </w:r>
      <w:r w:rsidR="00E874B0" w:rsidRPr="00D009F4">
        <w:rPr>
          <w:rStyle w:val="Odwoanieprzypisudolnego"/>
          <w:rFonts w:ascii="Times New Roman" w:eastAsia="Times New Roman" w:hAnsi="Times New Roman"/>
          <w:color w:val="000000"/>
          <w:sz w:val="24"/>
          <w:szCs w:val="24"/>
        </w:rPr>
        <w:footnoteReference w:id="15"/>
      </w:r>
      <w:r w:rsidR="00064EFE">
        <w:rPr>
          <w:rFonts w:ascii="Times New Roman" w:eastAsia="Times New Roman" w:hAnsi="Times New Roman"/>
          <w:color w:val="000000"/>
          <w:sz w:val="24"/>
          <w:szCs w:val="24"/>
        </w:rPr>
        <w:t>,</w:t>
      </w:r>
      <w:r w:rsidR="001A1B21">
        <w:rPr>
          <w:rFonts w:ascii="Times New Roman" w:eastAsia="Times New Roman" w:hAnsi="Times New Roman"/>
          <w:color w:val="000000"/>
          <w:sz w:val="24"/>
          <w:szCs w:val="24"/>
        </w:rPr>
        <w:t xml:space="preserve"> </w:t>
      </w:r>
      <w:r w:rsidR="00F62E9A" w:rsidRPr="00D009F4">
        <w:rPr>
          <w:rFonts w:ascii="Times New Roman" w:eastAsia="Times New Roman" w:hAnsi="Times New Roman"/>
          <w:color w:val="000000"/>
          <w:sz w:val="24"/>
          <w:szCs w:val="24"/>
        </w:rPr>
        <w:t xml:space="preserve">z ZUS </w:t>
      </w:r>
      <w:r w:rsidR="00DE06A0" w:rsidRPr="00D009F4">
        <w:rPr>
          <w:rFonts w:ascii="Times New Roman" w:eastAsia="Times New Roman" w:hAnsi="Times New Roman"/>
          <w:color w:val="000000"/>
          <w:sz w:val="24"/>
          <w:szCs w:val="24"/>
        </w:rPr>
        <w:t xml:space="preserve">28,6 </w:t>
      </w:r>
      <w:r w:rsidR="00F62E9A" w:rsidRPr="00D009F4">
        <w:rPr>
          <w:rFonts w:ascii="Times New Roman" w:eastAsia="Times New Roman" w:hAnsi="Times New Roman"/>
          <w:color w:val="000000"/>
          <w:sz w:val="24"/>
          <w:szCs w:val="24"/>
        </w:rPr>
        <w:t xml:space="preserve">mld zł, </w:t>
      </w:r>
      <w:r w:rsidR="00064EFE">
        <w:rPr>
          <w:rFonts w:ascii="Times New Roman" w:eastAsia="Times New Roman" w:hAnsi="Times New Roman"/>
          <w:color w:val="000000"/>
          <w:sz w:val="24"/>
          <w:szCs w:val="24"/>
        </w:rPr>
        <w:t xml:space="preserve">z </w:t>
      </w:r>
      <w:r w:rsidR="00F62E9A" w:rsidRPr="00D009F4">
        <w:rPr>
          <w:rFonts w:ascii="Times New Roman" w:eastAsia="Times New Roman" w:hAnsi="Times New Roman"/>
          <w:color w:val="000000"/>
          <w:sz w:val="24"/>
          <w:szCs w:val="24"/>
        </w:rPr>
        <w:t xml:space="preserve">ARP </w:t>
      </w:r>
      <w:r w:rsidR="009F455F" w:rsidRPr="00D009F4">
        <w:rPr>
          <w:rFonts w:ascii="Times New Roman" w:eastAsia="Times New Roman" w:hAnsi="Times New Roman"/>
          <w:color w:val="000000"/>
          <w:sz w:val="24"/>
          <w:szCs w:val="24"/>
        </w:rPr>
        <w:t>129</w:t>
      </w:r>
      <w:r w:rsidR="00DE06A0" w:rsidRPr="00D009F4">
        <w:rPr>
          <w:rFonts w:ascii="Times New Roman" w:eastAsia="Times New Roman" w:hAnsi="Times New Roman"/>
          <w:color w:val="000000"/>
          <w:sz w:val="24"/>
          <w:szCs w:val="24"/>
        </w:rPr>
        <w:t>,</w:t>
      </w:r>
      <w:r w:rsidR="009F455F" w:rsidRPr="00D009F4">
        <w:rPr>
          <w:rFonts w:ascii="Times New Roman" w:eastAsia="Times New Roman" w:hAnsi="Times New Roman"/>
          <w:color w:val="000000"/>
          <w:sz w:val="24"/>
          <w:szCs w:val="24"/>
        </w:rPr>
        <w:t>9</w:t>
      </w:r>
      <w:r w:rsidR="00F62E9A" w:rsidRPr="00D009F4">
        <w:rPr>
          <w:rFonts w:ascii="Times New Roman" w:eastAsia="Times New Roman" w:hAnsi="Times New Roman"/>
          <w:color w:val="000000"/>
          <w:sz w:val="24"/>
          <w:szCs w:val="24"/>
        </w:rPr>
        <w:t xml:space="preserve"> mln zł.</w:t>
      </w:r>
      <w:r w:rsidR="00F62E9A" w:rsidRPr="00F62E9A">
        <w:rPr>
          <w:rFonts w:ascii="Times New Roman" w:eastAsia="Times New Roman" w:hAnsi="Times New Roman"/>
          <w:color w:val="000000"/>
          <w:sz w:val="24"/>
          <w:szCs w:val="24"/>
        </w:rPr>
        <w:t xml:space="preserve"> </w:t>
      </w:r>
    </w:p>
    <w:p w14:paraId="3B83CD0A" w14:textId="65387AA9" w:rsidR="001C6619" w:rsidRDefault="00F91E03" w:rsidP="00F91E03">
      <w:pPr>
        <w:spacing w:before="120" w:after="120" w:line="276" w:lineRule="auto"/>
        <w:jc w:val="both"/>
        <w:rPr>
          <w:rFonts w:ascii="Times New Roman" w:hAnsi="Times New Roman"/>
          <w:sz w:val="24"/>
          <w:szCs w:val="24"/>
        </w:rPr>
      </w:pPr>
      <w:r w:rsidRPr="00E242FD">
        <w:rPr>
          <w:rFonts w:ascii="Times New Roman" w:hAnsi="Times New Roman"/>
          <w:sz w:val="24"/>
          <w:szCs w:val="24"/>
        </w:rPr>
        <w:t>Jako działy gospodarki</w:t>
      </w:r>
      <w:r w:rsidR="008845FF">
        <w:rPr>
          <w:rFonts w:ascii="Times New Roman" w:hAnsi="Times New Roman"/>
          <w:sz w:val="24"/>
          <w:szCs w:val="24"/>
        </w:rPr>
        <w:t xml:space="preserve"> </w:t>
      </w:r>
      <w:r w:rsidR="00DF30C9">
        <w:rPr>
          <w:rFonts w:ascii="Times New Roman" w:hAnsi="Times New Roman"/>
          <w:sz w:val="24"/>
          <w:szCs w:val="24"/>
        </w:rPr>
        <w:t>szczególnie dotknięte pandemią</w:t>
      </w:r>
      <w:r w:rsidR="00DF30C9" w:rsidRPr="00E242FD">
        <w:rPr>
          <w:rFonts w:ascii="Times New Roman" w:hAnsi="Times New Roman"/>
          <w:sz w:val="24"/>
          <w:szCs w:val="24"/>
        </w:rPr>
        <w:t xml:space="preserve"> </w:t>
      </w:r>
      <w:r w:rsidRPr="001C6619">
        <w:rPr>
          <w:rFonts w:ascii="Times New Roman" w:hAnsi="Times New Roman"/>
          <w:sz w:val="24"/>
          <w:szCs w:val="24"/>
        </w:rPr>
        <w:t>należy przede wszystkim</w:t>
      </w:r>
      <w:r w:rsidR="00037C2A" w:rsidRPr="001C6619">
        <w:rPr>
          <w:rFonts w:ascii="Times New Roman" w:hAnsi="Times New Roman"/>
          <w:sz w:val="24"/>
          <w:szCs w:val="24"/>
        </w:rPr>
        <w:t xml:space="preserve"> wymienić</w:t>
      </w:r>
      <w:r w:rsidRPr="001C6619">
        <w:rPr>
          <w:rFonts w:ascii="Times New Roman" w:hAnsi="Times New Roman"/>
          <w:sz w:val="24"/>
          <w:szCs w:val="24"/>
        </w:rPr>
        <w:t xml:space="preserve"> handel, naprawę pojazdów samochodowych, zakwaterowanie i gastronomię, administrowanie i działalność wspierającą, </w:t>
      </w:r>
      <w:r w:rsidR="00540FF4" w:rsidRPr="001C6619">
        <w:rPr>
          <w:rFonts w:ascii="Times New Roman" w:hAnsi="Times New Roman"/>
          <w:sz w:val="24"/>
          <w:szCs w:val="24"/>
        </w:rPr>
        <w:t>przetwórstwo przemysłowe</w:t>
      </w:r>
      <w:r w:rsidR="007274AA">
        <w:rPr>
          <w:rFonts w:ascii="Times New Roman" w:hAnsi="Times New Roman"/>
          <w:sz w:val="24"/>
          <w:szCs w:val="24"/>
        </w:rPr>
        <w:t>, transport</w:t>
      </w:r>
      <w:r w:rsidR="004B274A">
        <w:rPr>
          <w:rFonts w:ascii="Times New Roman" w:hAnsi="Times New Roman"/>
          <w:sz w:val="24"/>
          <w:szCs w:val="24"/>
        </w:rPr>
        <w:t xml:space="preserve"> i gospodarkę magazynową</w:t>
      </w:r>
      <w:r w:rsidRPr="001C6619">
        <w:rPr>
          <w:rFonts w:ascii="Times New Roman" w:hAnsi="Times New Roman"/>
          <w:sz w:val="24"/>
          <w:szCs w:val="24"/>
        </w:rPr>
        <w:t>.</w:t>
      </w:r>
      <w:r w:rsidR="001C6619">
        <w:rPr>
          <w:rFonts w:ascii="Times New Roman" w:hAnsi="Times New Roman"/>
          <w:sz w:val="24"/>
          <w:szCs w:val="24"/>
        </w:rPr>
        <w:t xml:space="preserve"> W efekcie </w:t>
      </w:r>
      <w:r w:rsidR="00B912AF">
        <w:rPr>
          <w:rFonts w:ascii="Times New Roman" w:hAnsi="Times New Roman"/>
          <w:sz w:val="24"/>
          <w:szCs w:val="24"/>
        </w:rPr>
        <w:t>n</w:t>
      </w:r>
      <w:r w:rsidR="00B912AF" w:rsidRPr="001C6619">
        <w:rPr>
          <w:rFonts w:ascii="Times New Roman" w:hAnsi="Times New Roman"/>
          <w:sz w:val="24"/>
          <w:szCs w:val="24"/>
        </w:rPr>
        <w:t>ajwiększ</w:t>
      </w:r>
      <w:r w:rsidR="00B912AF">
        <w:rPr>
          <w:rFonts w:ascii="Times New Roman" w:hAnsi="Times New Roman"/>
          <w:sz w:val="24"/>
          <w:szCs w:val="24"/>
        </w:rPr>
        <w:t>y</w:t>
      </w:r>
      <w:r w:rsidR="00B912AF" w:rsidRPr="001C6619">
        <w:rPr>
          <w:rFonts w:ascii="Times New Roman" w:hAnsi="Times New Roman"/>
          <w:sz w:val="24"/>
          <w:szCs w:val="24"/>
        </w:rPr>
        <w:t xml:space="preserve"> </w:t>
      </w:r>
      <w:r w:rsidR="001C6619" w:rsidRPr="001C6619">
        <w:rPr>
          <w:rFonts w:ascii="Times New Roman" w:hAnsi="Times New Roman"/>
          <w:sz w:val="24"/>
          <w:szCs w:val="24"/>
        </w:rPr>
        <w:t>s</w:t>
      </w:r>
      <w:r w:rsidR="00B912AF">
        <w:rPr>
          <w:rFonts w:ascii="Times New Roman" w:hAnsi="Times New Roman"/>
          <w:sz w:val="24"/>
          <w:szCs w:val="24"/>
        </w:rPr>
        <w:t>padek</w:t>
      </w:r>
      <w:r w:rsidR="001C6619" w:rsidRPr="001C6619">
        <w:rPr>
          <w:rFonts w:ascii="Times New Roman" w:hAnsi="Times New Roman"/>
          <w:sz w:val="24"/>
          <w:szCs w:val="24"/>
        </w:rPr>
        <w:t xml:space="preserve"> liczby pracujących</w:t>
      </w:r>
      <w:r w:rsidR="00B912AF">
        <w:rPr>
          <w:rFonts w:ascii="Times New Roman" w:hAnsi="Times New Roman"/>
          <w:sz w:val="24"/>
          <w:szCs w:val="24"/>
        </w:rPr>
        <w:t xml:space="preserve"> w sektorze przedsiębiorstw w</w:t>
      </w:r>
      <w:r w:rsidR="001C6619" w:rsidRPr="001C6619">
        <w:rPr>
          <w:rFonts w:ascii="Times New Roman" w:hAnsi="Times New Roman"/>
          <w:sz w:val="24"/>
          <w:szCs w:val="24"/>
        </w:rPr>
        <w:t xml:space="preserve"> ujęciu względnym przypadł na: administrowanie</w:t>
      </w:r>
      <w:r w:rsidR="00B912AF">
        <w:rPr>
          <w:rFonts w:ascii="Times New Roman" w:hAnsi="Times New Roman"/>
          <w:sz w:val="24"/>
          <w:szCs w:val="24"/>
        </w:rPr>
        <w:t xml:space="preserve"> i działalność wspierającą</w:t>
      </w:r>
      <w:r w:rsidR="008845FF">
        <w:rPr>
          <w:rFonts w:ascii="Times New Roman" w:hAnsi="Times New Roman"/>
          <w:sz w:val="24"/>
          <w:szCs w:val="24"/>
        </w:rPr>
        <w:t xml:space="preserve"> </w:t>
      </w:r>
      <w:r w:rsidR="001C6619" w:rsidRPr="001C6619">
        <w:rPr>
          <w:rFonts w:ascii="Times New Roman" w:hAnsi="Times New Roman"/>
          <w:sz w:val="24"/>
          <w:szCs w:val="24"/>
        </w:rPr>
        <w:t>(o 3,</w:t>
      </w:r>
      <w:r w:rsidR="00B912AF">
        <w:rPr>
          <w:rFonts w:ascii="Times New Roman" w:hAnsi="Times New Roman"/>
          <w:sz w:val="24"/>
          <w:szCs w:val="24"/>
        </w:rPr>
        <w:t>4</w:t>
      </w:r>
      <w:r w:rsidR="001C6619" w:rsidRPr="001C6619">
        <w:rPr>
          <w:rFonts w:ascii="Times New Roman" w:hAnsi="Times New Roman"/>
          <w:sz w:val="24"/>
          <w:szCs w:val="24"/>
        </w:rPr>
        <w:t>%, tj. ok. 15 tys</w:t>
      </w:r>
      <w:r w:rsidR="007274AA" w:rsidRPr="001C6619">
        <w:rPr>
          <w:rFonts w:ascii="Times New Roman" w:hAnsi="Times New Roman"/>
          <w:sz w:val="24"/>
          <w:szCs w:val="24"/>
        </w:rPr>
        <w:t>.)</w:t>
      </w:r>
      <w:r w:rsidR="007274AA">
        <w:rPr>
          <w:rFonts w:ascii="Times New Roman" w:hAnsi="Times New Roman"/>
          <w:sz w:val="24"/>
          <w:szCs w:val="24"/>
        </w:rPr>
        <w:t>.</w:t>
      </w:r>
      <w:r w:rsidR="007274AA" w:rsidRPr="001C6619">
        <w:rPr>
          <w:rFonts w:ascii="Times New Roman" w:hAnsi="Times New Roman"/>
          <w:sz w:val="24"/>
          <w:szCs w:val="24"/>
        </w:rPr>
        <w:t xml:space="preserve"> </w:t>
      </w:r>
      <w:r w:rsidR="001C6619" w:rsidRPr="001C6619">
        <w:rPr>
          <w:rFonts w:ascii="Times New Roman" w:hAnsi="Times New Roman"/>
          <w:sz w:val="24"/>
          <w:szCs w:val="24"/>
        </w:rPr>
        <w:t>Przetwórstwo</w:t>
      </w:r>
      <w:r w:rsidR="00B912AF">
        <w:rPr>
          <w:rFonts w:ascii="Times New Roman" w:hAnsi="Times New Roman"/>
          <w:sz w:val="24"/>
          <w:szCs w:val="24"/>
        </w:rPr>
        <w:t xml:space="preserve"> przemysłowe</w:t>
      </w:r>
      <w:r w:rsidR="001C6619" w:rsidRPr="001C6619">
        <w:rPr>
          <w:rFonts w:ascii="Times New Roman" w:hAnsi="Times New Roman"/>
          <w:sz w:val="24"/>
          <w:szCs w:val="24"/>
        </w:rPr>
        <w:t xml:space="preserve">, </w:t>
      </w:r>
      <w:r w:rsidR="00B912AF">
        <w:rPr>
          <w:rFonts w:ascii="Times New Roman" w:hAnsi="Times New Roman"/>
          <w:sz w:val="24"/>
          <w:szCs w:val="24"/>
        </w:rPr>
        <w:t>oraz</w:t>
      </w:r>
      <w:r w:rsidR="001C6619" w:rsidRPr="001C6619">
        <w:rPr>
          <w:rFonts w:ascii="Times New Roman" w:hAnsi="Times New Roman"/>
          <w:sz w:val="24"/>
          <w:szCs w:val="24"/>
        </w:rPr>
        <w:t xml:space="preserve"> handel </w:t>
      </w:r>
      <w:r w:rsidR="006366A4">
        <w:rPr>
          <w:rFonts w:ascii="Times New Roman" w:hAnsi="Times New Roman"/>
          <w:sz w:val="24"/>
          <w:szCs w:val="24"/>
        </w:rPr>
        <w:t>doświadczyły największego spadku liczby pracujących</w:t>
      </w:r>
      <w:r w:rsidR="006366A4" w:rsidRPr="001C6619">
        <w:rPr>
          <w:rFonts w:ascii="Times New Roman" w:hAnsi="Times New Roman"/>
          <w:sz w:val="24"/>
          <w:szCs w:val="24"/>
        </w:rPr>
        <w:t xml:space="preserve"> </w:t>
      </w:r>
      <w:r w:rsidR="001C6619" w:rsidRPr="001C6619">
        <w:rPr>
          <w:rFonts w:ascii="Times New Roman" w:hAnsi="Times New Roman"/>
          <w:sz w:val="24"/>
          <w:szCs w:val="24"/>
        </w:rPr>
        <w:t>najwięcej liczby pracujących r/r (odpowiednio po ok.: 39 tys., 15 tys., 15 tys.)</w:t>
      </w:r>
      <w:r w:rsidR="001C6619">
        <w:rPr>
          <w:rStyle w:val="Odwoanieprzypisudolnego"/>
          <w:rFonts w:ascii="Times New Roman" w:hAnsi="Times New Roman"/>
          <w:sz w:val="24"/>
          <w:szCs w:val="24"/>
        </w:rPr>
        <w:footnoteReference w:id="16"/>
      </w:r>
      <w:r w:rsidR="001C6619" w:rsidRPr="001C6619">
        <w:rPr>
          <w:rFonts w:ascii="Times New Roman" w:hAnsi="Times New Roman"/>
          <w:sz w:val="24"/>
          <w:szCs w:val="24"/>
        </w:rPr>
        <w:t>.</w:t>
      </w:r>
    </w:p>
    <w:p w14:paraId="6A78CCF1" w14:textId="4ABAA594" w:rsidR="00F91E03" w:rsidRPr="00F62E9A" w:rsidRDefault="00F91E03" w:rsidP="00F91E03">
      <w:pPr>
        <w:spacing w:before="120" w:after="120" w:line="276" w:lineRule="auto"/>
        <w:jc w:val="both"/>
        <w:rPr>
          <w:rFonts w:ascii="Times New Roman" w:hAnsi="Times New Roman"/>
          <w:sz w:val="24"/>
          <w:szCs w:val="24"/>
        </w:rPr>
      </w:pPr>
      <w:r w:rsidRPr="00D009F4">
        <w:rPr>
          <w:rFonts w:ascii="Times New Roman" w:hAnsi="Times New Roman"/>
          <w:sz w:val="24"/>
          <w:szCs w:val="24"/>
        </w:rPr>
        <w:lastRenderedPageBreak/>
        <w:t>Pandemia spowodowała różne reakcje pracodawców, łącznie z</w:t>
      </w:r>
      <w:r w:rsidR="008845FF">
        <w:rPr>
          <w:rFonts w:ascii="Times New Roman" w:hAnsi="Times New Roman"/>
          <w:sz w:val="24"/>
          <w:szCs w:val="24"/>
        </w:rPr>
        <w:t xml:space="preserve"> </w:t>
      </w:r>
      <w:r w:rsidRPr="00D009F4">
        <w:rPr>
          <w:rFonts w:ascii="Times New Roman" w:hAnsi="Times New Roman"/>
          <w:sz w:val="24"/>
          <w:szCs w:val="24"/>
        </w:rPr>
        <w:t xml:space="preserve">sygnałami o zwolnieniach. Od początku 2020 roku </w:t>
      </w:r>
      <w:r w:rsidR="00142559" w:rsidRPr="00D009F4">
        <w:rPr>
          <w:rFonts w:ascii="Times New Roman" w:hAnsi="Times New Roman"/>
          <w:sz w:val="24"/>
          <w:szCs w:val="24"/>
        </w:rPr>
        <w:t xml:space="preserve">do </w:t>
      </w:r>
      <w:r w:rsidR="00045153" w:rsidRPr="00D009F4">
        <w:rPr>
          <w:rFonts w:ascii="Times New Roman" w:hAnsi="Times New Roman"/>
          <w:sz w:val="24"/>
          <w:szCs w:val="24"/>
        </w:rPr>
        <w:t>11 grudnia</w:t>
      </w:r>
      <w:r w:rsidR="00CC0703" w:rsidRPr="00D009F4">
        <w:rPr>
          <w:rFonts w:ascii="Times New Roman" w:hAnsi="Times New Roman"/>
          <w:sz w:val="24"/>
          <w:szCs w:val="24"/>
        </w:rPr>
        <w:t xml:space="preserve"> 2020 r.</w:t>
      </w:r>
      <w:r w:rsidR="008845FF">
        <w:rPr>
          <w:rFonts w:ascii="Times New Roman" w:hAnsi="Times New Roman"/>
          <w:sz w:val="24"/>
          <w:szCs w:val="24"/>
        </w:rPr>
        <w:t xml:space="preserve"> </w:t>
      </w:r>
      <w:r w:rsidRPr="00D009F4">
        <w:rPr>
          <w:rFonts w:ascii="Times New Roman" w:hAnsi="Times New Roman"/>
          <w:sz w:val="24"/>
          <w:szCs w:val="24"/>
        </w:rPr>
        <w:t xml:space="preserve">urzędy pracy przekazały informacje o zgłoszeniu zwolnień grupowych </w:t>
      </w:r>
      <w:r w:rsidR="006366A4" w:rsidRPr="00D009F4">
        <w:rPr>
          <w:rFonts w:ascii="Times New Roman" w:hAnsi="Times New Roman"/>
          <w:sz w:val="24"/>
          <w:szCs w:val="24"/>
        </w:rPr>
        <w:t>7</w:t>
      </w:r>
      <w:r w:rsidR="006366A4">
        <w:rPr>
          <w:rFonts w:ascii="Times New Roman" w:hAnsi="Times New Roman"/>
          <w:sz w:val="24"/>
          <w:szCs w:val="24"/>
        </w:rPr>
        <w:t>3</w:t>
      </w:r>
      <w:r w:rsidR="00045153" w:rsidRPr="00D009F4">
        <w:rPr>
          <w:rFonts w:ascii="Times New Roman" w:hAnsi="Times New Roman"/>
          <w:sz w:val="24"/>
          <w:szCs w:val="24"/>
        </w:rPr>
        <w:t xml:space="preserve">,1 </w:t>
      </w:r>
      <w:r w:rsidRPr="00D009F4">
        <w:rPr>
          <w:rFonts w:ascii="Times New Roman" w:hAnsi="Times New Roman"/>
          <w:sz w:val="24"/>
          <w:szCs w:val="24"/>
        </w:rPr>
        <w:t xml:space="preserve">tys. osób wobec </w:t>
      </w:r>
      <w:r w:rsidR="00045153" w:rsidRPr="00D009F4">
        <w:rPr>
          <w:rFonts w:ascii="Times New Roman" w:hAnsi="Times New Roman"/>
          <w:sz w:val="24"/>
          <w:szCs w:val="24"/>
        </w:rPr>
        <w:t>3</w:t>
      </w:r>
      <w:r w:rsidR="006366A4">
        <w:rPr>
          <w:rFonts w:ascii="Times New Roman" w:hAnsi="Times New Roman"/>
          <w:sz w:val="24"/>
          <w:szCs w:val="24"/>
        </w:rPr>
        <w:t>2,0</w:t>
      </w:r>
      <w:r w:rsidR="008845FF">
        <w:rPr>
          <w:rFonts w:ascii="Times New Roman" w:hAnsi="Times New Roman"/>
          <w:sz w:val="24"/>
          <w:szCs w:val="24"/>
        </w:rPr>
        <w:t xml:space="preserve"> </w:t>
      </w:r>
      <w:r w:rsidRPr="00D009F4">
        <w:rPr>
          <w:rFonts w:ascii="Times New Roman" w:hAnsi="Times New Roman"/>
          <w:sz w:val="24"/>
          <w:szCs w:val="24"/>
        </w:rPr>
        <w:t>tys. osób</w:t>
      </w:r>
      <w:r w:rsidR="008845FF">
        <w:rPr>
          <w:rFonts w:ascii="Times New Roman" w:hAnsi="Times New Roman"/>
          <w:sz w:val="24"/>
          <w:szCs w:val="24"/>
        </w:rPr>
        <w:t xml:space="preserve"> </w:t>
      </w:r>
      <w:r w:rsidR="00045153" w:rsidRPr="00D009F4">
        <w:rPr>
          <w:rFonts w:ascii="Times New Roman" w:hAnsi="Times New Roman"/>
          <w:sz w:val="24"/>
          <w:szCs w:val="24"/>
        </w:rPr>
        <w:t>w całym</w:t>
      </w:r>
      <w:r w:rsidR="008845FF">
        <w:rPr>
          <w:rFonts w:ascii="Times New Roman" w:hAnsi="Times New Roman"/>
          <w:sz w:val="24"/>
          <w:szCs w:val="24"/>
        </w:rPr>
        <w:t xml:space="preserve"> </w:t>
      </w:r>
      <w:r w:rsidR="00142559" w:rsidRPr="00D009F4">
        <w:rPr>
          <w:rFonts w:ascii="Times New Roman" w:hAnsi="Times New Roman"/>
          <w:sz w:val="24"/>
          <w:szCs w:val="24"/>
        </w:rPr>
        <w:t>2019</w:t>
      </w:r>
      <w:r w:rsidR="00045153" w:rsidRPr="00D009F4">
        <w:rPr>
          <w:rFonts w:ascii="Times New Roman" w:hAnsi="Times New Roman"/>
          <w:sz w:val="24"/>
          <w:szCs w:val="24"/>
        </w:rPr>
        <w:t xml:space="preserve"> roku</w:t>
      </w:r>
      <w:r w:rsidR="00142559" w:rsidRPr="00D009F4">
        <w:rPr>
          <w:rFonts w:ascii="Times New Roman" w:hAnsi="Times New Roman"/>
          <w:sz w:val="24"/>
          <w:szCs w:val="24"/>
        </w:rPr>
        <w:t>.</w:t>
      </w:r>
      <w:r w:rsidRPr="00D009F4">
        <w:rPr>
          <w:rFonts w:ascii="Times New Roman" w:hAnsi="Times New Roman"/>
          <w:sz w:val="24"/>
          <w:szCs w:val="24"/>
        </w:rPr>
        <w:t xml:space="preserve"> Jak dotąd najwięcej zgłoszeń zwolnień w</w:t>
      </w:r>
      <w:r w:rsidR="008845FF">
        <w:rPr>
          <w:rFonts w:ascii="Times New Roman" w:hAnsi="Times New Roman"/>
          <w:sz w:val="24"/>
          <w:szCs w:val="24"/>
        </w:rPr>
        <w:t xml:space="preserve"> </w:t>
      </w:r>
      <w:r w:rsidR="006366A4">
        <w:rPr>
          <w:rFonts w:ascii="Times New Roman" w:hAnsi="Times New Roman"/>
          <w:sz w:val="24"/>
          <w:szCs w:val="24"/>
        </w:rPr>
        <w:t>2020</w:t>
      </w:r>
      <w:r w:rsidR="006366A4" w:rsidRPr="00D009F4">
        <w:rPr>
          <w:rFonts w:ascii="Times New Roman" w:hAnsi="Times New Roman"/>
          <w:sz w:val="24"/>
          <w:szCs w:val="24"/>
        </w:rPr>
        <w:t xml:space="preserve"> </w:t>
      </w:r>
      <w:r w:rsidRPr="00D009F4">
        <w:rPr>
          <w:rFonts w:ascii="Times New Roman" w:hAnsi="Times New Roman"/>
          <w:sz w:val="24"/>
          <w:szCs w:val="24"/>
        </w:rPr>
        <w:t>r</w:t>
      </w:r>
      <w:r w:rsidR="006366A4">
        <w:rPr>
          <w:rFonts w:ascii="Times New Roman" w:hAnsi="Times New Roman"/>
          <w:sz w:val="24"/>
          <w:szCs w:val="24"/>
        </w:rPr>
        <w:t>.</w:t>
      </w:r>
      <w:r w:rsidRPr="00D009F4">
        <w:rPr>
          <w:rFonts w:ascii="Times New Roman" w:hAnsi="Times New Roman"/>
          <w:sz w:val="24"/>
          <w:szCs w:val="24"/>
        </w:rPr>
        <w:t xml:space="preserve"> dokonano w sierpniu (11,4 tys.). Największa liczba zgłoszeń zwolnień w </w:t>
      </w:r>
      <w:r w:rsidR="00CC0703" w:rsidRPr="00D009F4">
        <w:rPr>
          <w:rFonts w:ascii="Times New Roman" w:hAnsi="Times New Roman"/>
          <w:sz w:val="24"/>
          <w:szCs w:val="24"/>
        </w:rPr>
        <w:t>2020 r.</w:t>
      </w:r>
      <w:r w:rsidRPr="00D009F4">
        <w:rPr>
          <w:rFonts w:ascii="Times New Roman" w:hAnsi="Times New Roman"/>
          <w:sz w:val="24"/>
          <w:szCs w:val="24"/>
        </w:rPr>
        <w:t xml:space="preserve"> dotyczyła następujących sekcji PKD: Przetwórstwo przemysłowe (</w:t>
      </w:r>
      <w:r w:rsidR="00045153" w:rsidRPr="00D009F4">
        <w:rPr>
          <w:rFonts w:ascii="Times New Roman" w:hAnsi="Times New Roman"/>
          <w:sz w:val="24"/>
          <w:szCs w:val="24"/>
        </w:rPr>
        <w:t>33</w:t>
      </w:r>
      <w:r w:rsidRPr="00D009F4">
        <w:rPr>
          <w:rFonts w:ascii="Times New Roman" w:hAnsi="Times New Roman"/>
          <w:sz w:val="24"/>
          <w:szCs w:val="24"/>
        </w:rPr>
        <w:t>,5% zgłoszeń w 2020 r.), Handel hurtowy i detaliczny (27,</w:t>
      </w:r>
      <w:r w:rsidR="00045153" w:rsidRPr="00D009F4">
        <w:rPr>
          <w:rFonts w:ascii="Times New Roman" w:hAnsi="Times New Roman"/>
          <w:sz w:val="24"/>
          <w:szCs w:val="24"/>
        </w:rPr>
        <w:t>1</w:t>
      </w:r>
      <w:r w:rsidRPr="00D009F4">
        <w:rPr>
          <w:rFonts w:ascii="Times New Roman" w:hAnsi="Times New Roman"/>
          <w:sz w:val="24"/>
          <w:szCs w:val="24"/>
        </w:rPr>
        <w:t>%)</w:t>
      </w:r>
      <w:r w:rsidR="003D0901">
        <w:rPr>
          <w:rFonts w:ascii="Times New Roman" w:hAnsi="Times New Roman"/>
          <w:sz w:val="24"/>
          <w:szCs w:val="24"/>
        </w:rPr>
        <w:t>,</w:t>
      </w:r>
      <w:r w:rsidRPr="00D009F4">
        <w:rPr>
          <w:rFonts w:ascii="Times New Roman" w:hAnsi="Times New Roman"/>
          <w:sz w:val="24"/>
          <w:szCs w:val="24"/>
        </w:rPr>
        <w:t xml:space="preserve"> Działalność finansowa i ubezpieczeniowa (</w:t>
      </w:r>
      <w:r w:rsidR="00045153" w:rsidRPr="00D009F4">
        <w:rPr>
          <w:rFonts w:ascii="Times New Roman" w:hAnsi="Times New Roman"/>
          <w:sz w:val="24"/>
          <w:szCs w:val="24"/>
        </w:rPr>
        <w:t>14,3</w:t>
      </w:r>
      <w:r w:rsidRPr="00D009F4">
        <w:rPr>
          <w:rFonts w:ascii="Times New Roman" w:hAnsi="Times New Roman"/>
          <w:sz w:val="24"/>
          <w:szCs w:val="24"/>
        </w:rPr>
        <w:t>%).</w:t>
      </w:r>
      <w:r w:rsidR="00045153" w:rsidRPr="00D009F4">
        <w:rPr>
          <w:rFonts w:ascii="Times New Roman" w:hAnsi="Times New Roman"/>
          <w:sz w:val="24"/>
          <w:szCs w:val="24"/>
        </w:rPr>
        <w:t xml:space="preserve"> Od początku 2020 roku do 11 grudnia </w:t>
      </w:r>
      <w:r w:rsidR="00CC0703" w:rsidRPr="00D009F4">
        <w:rPr>
          <w:rFonts w:ascii="Times New Roman" w:hAnsi="Times New Roman"/>
          <w:sz w:val="24"/>
          <w:szCs w:val="24"/>
        </w:rPr>
        <w:t>2020 r</w:t>
      </w:r>
      <w:r w:rsidR="00045153" w:rsidRPr="00D009F4">
        <w:rPr>
          <w:rFonts w:ascii="Times New Roman" w:hAnsi="Times New Roman"/>
          <w:sz w:val="24"/>
          <w:szCs w:val="24"/>
        </w:rPr>
        <w:t>. zwolniono grupowo 27,6 tys. osób (w 2019 r. 24,6 tys.). Jak dotąd najwięcej zwolnień w</w:t>
      </w:r>
      <w:r w:rsidR="008845FF">
        <w:rPr>
          <w:rFonts w:ascii="Times New Roman" w:hAnsi="Times New Roman"/>
          <w:sz w:val="24"/>
          <w:szCs w:val="24"/>
        </w:rPr>
        <w:t xml:space="preserve"> </w:t>
      </w:r>
      <w:r w:rsidR="00045153" w:rsidRPr="00D009F4">
        <w:rPr>
          <w:rFonts w:ascii="Times New Roman" w:hAnsi="Times New Roman"/>
          <w:sz w:val="24"/>
          <w:szCs w:val="24"/>
        </w:rPr>
        <w:t xml:space="preserve">bieżącym roku dokonano w czerwcu (4 tys. osób). Najwięcej zwolnień grupowych w </w:t>
      </w:r>
      <w:r w:rsidR="00C6710C" w:rsidRPr="00D009F4">
        <w:rPr>
          <w:rFonts w:ascii="Times New Roman" w:hAnsi="Times New Roman"/>
          <w:sz w:val="24"/>
          <w:szCs w:val="24"/>
        </w:rPr>
        <w:t>2020</w:t>
      </w:r>
      <w:r w:rsidR="00DC6309" w:rsidRPr="00D009F4">
        <w:rPr>
          <w:rFonts w:ascii="Times New Roman" w:hAnsi="Times New Roman"/>
          <w:sz w:val="24"/>
          <w:szCs w:val="24"/>
        </w:rPr>
        <w:t xml:space="preserve"> </w:t>
      </w:r>
      <w:r w:rsidR="00045153" w:rsidRPr="00D009F4">
        <w:rPr>
          <w:rFonts w:ascii="Times New Roman" w:hAnsi="Times New Roman"/>
          <w:sz w:val="24"/>
          <w:szCs w:val="24"/>
        </w:rPr>
        <w:t xml:space="preserve">r. dokonali pracodawcy prowadzący działalność w następujących sekcjach PKD: Przetwórstwo przemysłowe (44,7%) oraz Handel hurtowy i detaliczny (27,4% zwolnień grupowych w tym okresie). </w:t>
      </w:r>
    </w:p>
    <w:p w14:paraId="375B3389" w14:textId="340E62CE" w:rsidR="00C45FC2" w:rsidRPr="00C45FC2" w:rsidRDefault="00F62E9A" w:rsidP="00C45FC2">
      <w:pPr>
        <w:spacing w:before="60" w:after="120" w:line="276" w:lineRule="auto"/>
        <w:jc w:val="both"/>
        <w:rPr>
          <w:rFonts w:ascii="Times New Roman" w:eastAsia="Times New Roman" w:hAnsi="Times New Roman"/>
          <w:color w:val="000000"/>
          <w:sz w:val="24"/>
        </w:rPr>
      </w:pPr>
      <w:r w:rsidRPr="00C45FC2">
        <w:rPr>
          <w:rFonts w:ascii="Times New Roman" w:eastAsia="Times New Roman" w:hAnsi="Times New Roman"/>
          <w:color w:val="000000"/>
          <w:sz w:val="24"/>
        </w:rPr>
        <w:t>W ramach instrumentów</w:t>
      </w:r>
      <w:r w:rsidRPr="00C45FC2">
        <w:rPr>
          <w:rFonts w:ascii="Times New Roman" w:hAnsi="Times New Roman"/>
          <w:sz w:val="24"/>
        </w:rPr>
        <w:t xml:space="preserve"> Tarczy Antykryzysowej, nadzorowanych przez resort pracy, przyznano wsparcie dla</w:t>
      </w:r>
      <w:r w:rsidR="00DF30C9">
        <w:rPr>
          <w:rFonts w:ascii="Times New Roman" w:hAnsi="Times New Roman"/>
          <w:sz w:val="24"/>
        </w:rPr>
        <w:t xml:space="preserve"> utrzymania</w:t>
      </w:r>
      <w:r w:rsidRPr="00C45FC2">
        <w:rPr>
          <w:rFonts w:ascii="Times New Roman" w:hAnsi="Times New Roman"/>
          <w:sz w:val="24"/>
        </w:rPr>
        <w:t xml:space="preserve"> 6 mln miejsc pracy</w:t>
      </w:r>
      <w:r w:rsidRPr="00C45FC2">
        <w:rPr>
          <w:rFonts w:ascii="Times New Roman" w:hAnsi="Times New Roman"/>
          <w:sz w:val="24"/>
          <w:vertAlign w:val="superscript"/>
        </w:rPr>
        <w:footnoteReference w:id="17"/>
      </w:r>
      <w:r w:rsidRPr="00C45FC2">
        <w:rPr>
          <w:rFonts w:ascii="Times New Roman" w:hAnsi="Times New Roman"/>
          <w:sz w:val="24"/>
        </w:rPr>
        <w:t>, ograniczając znacznie skalę wpływu kryzysu na sytuację przedsiębiorstw i pracowników, a tym samym na sytuację polskich gospodarstw domowych. Warto zwrócić uwagę, że nie tylko wsparcie finansowe, ale też umożliwienie świadczenia pracy w</w:t>
      </w:r>
      <w:r w:rsidR="008845FF">
        <w:rPr>
          <w:rFonts w:ascii="Times New Roman" w:hAnsi="Times New Roman"/>
          <w:sz w:val="24"/>
        </w:rPr>
        <w:t xml:space="preserve"> </w:t>
      </w:r>
      <w:r w:rsidRPr="00C45FC2">
        <w:rPr>
          <w:rFonts w:ascii="Times New Roman" w:hAnsi="Times New Roman"/>
          <w:sz w:val="24"/>
        </w:rPr>
        <w:t xml:space="preserve">trybie zdalnym wprowadzone w ramach Tarczy Antykryzysowej pomogło zachować polskie miejsca pracy. Dzięki temu rozwiązaniu, w czasie </w:t>
      </w:r>
      <w:r w:rsidRPr="008B4D74">
        <w:rPr>
          <w:rFonts w:ascii="Times New Roman" w:hAnsi="Times New Roman"/>
          <w:sz w:val="24"/>
        </w:rPr>
        <w:t>lockdownu</w:t>
      </w:r>
      <w:r w:rsidR="003D0901" w:rsidRPr="008B4D74">
        <w:rPr>
          <w:rFonts w:ascii="Times New Roman" w:hAnsi="Times New Roman"/>
          <w:sz w:val="24"/>
        </w:rPr>
        <w:t>,</w:t>
      </w:r>
      <w:r w:rsidRPr="00C45FC2">
        <w:rPr>
          <w:rFonts w:ascii="Times New Roman" w:hAnsi="Times New Roman"/>
          <w:sz w:val="24"/>
        </w:rPr>
        <w:t xml:space="preserve"> firmy mogły utrzymać ciągłość działań operacyjnych. Zgodnie z danymi GUS z badania BAEL, </w:t>
      </w:r>
      <w:r w:rsidR="00F332FA">
        <w:rPr>
          <w:rFonts w:ascii="Times New Roman" w:hAnsi="Times New Roman"/>
          <w:sz w:val="24"/>
        </w:rPr>
        <w:t>9</w:t>
      </w:r>
      <w:r w:rsidRPr="00C45FC2">
        <w:rPr>
          <w:rFonts w:ascii="Times New Roman" w:hAnsi="Times New Roman"/>
          <w:sz w:val="24"/>
        </w:rPr>
        <w:t>,</w:t>
      </w:r>
      <w:r w:rsidR="00F332FA">
        <w:rPr>
          <w:rFonts w:ascii="Times New Roman" w:hAnsi="Times New Roman"/>
          <w:sz w:val="24"/>
        </w:rPr>
        <w:t>7</w:t>
      </w:r>
      <w:r w:rsidRPr="00C45FC2">
        <w:rPr>
          <w:rFonts w:ascii="Times New Roman" w:hAnsi="Times New Roman"/>
          <w:sz w:val="24"/>
        </w:rPr>
        <w:t>% wszystkich pracujących w</w:t>
      </w:r>
      <w:r w:rsidR="008845FF">
        <w:rPr>
          <w:rFonts w:ascii="Times New Roman" w:hAnsi="Times New Roman"/>
          <w:sz w:val="24"/>
        </w:rPr>
        <w:t xml:space="preserve"> </w:t>
      </w:r>
      <w:r w:rsidRPr="00C45FC2">
        <w:rPr>
          <w:rFonts w:ascii="Times New Roman" w:hAnsi="Times New Roman"/>
          <w:sz w:val="24"/>
        </w:rPr>
        <w:t>I</w:t>
      </w:r>
      <w:r w:rsidR="00F332FA">
        <w:rPr>
          <w:rFonts w:ascii="Times New Roman" w:hAnsi="Times New Roman"/>
          <w:sz w:val="24"/>
        </w:rPr>
        <w:t>V</w:t>
      </w:r>
      <w:r w:rsidR="008845FF">
        <w:rPr>
          <w:rFonts w:ascii="Times New Roman" w:hAnsi="Times New Roman"/>
          <w:sz w:val="24"/>
        </w:rPr>
        <w:t xml:space="preserve"> </w:t>
      </w:r>
      <w:r w:rsidRPr="00C45FC2">
        <w:rPr>
          <w:rFonts w:ascii="Times New Roman" w:hAnsi="Times New Roman"/>
          <w:sz w:val="24"/>
        </w:rPr>
        <w:t xml:space="preserve">kwartale </w:t>
      </w:r>
      <w:r w:rsidR="00CC0703">
        <w:rPr>
          <w:rFonts w:ascii="Times New Roman" w:hAnsi="Times New Roman"/>
          <w:sz w:val="24"/>
        </w:rPr>
        <w:t>2020 r.</w:t>
      </w:r>
      <w:r w:rsidRPr="00C45FC2">
        <w:rPr>
          <w:rFonts w:ascii="Times New Roman" w:hAnsi="Times New Roman"/>
          <w:sz w:val="24"/>
        </w:rPr>
        <w:t xml:space="preserve"> wykonywało pracę w domu. </w:t>
      </w:r>
    </w:p>
    <w:p w14:paraId="374FFA47" w14:textId="3E103ACC" w:rsidR="00B56D9C" w:rsidRDefault="00C6710C" w:rsidP="00F91E03">
      <w:pPr>
        <w:spacing w:before="60" w:after="120" w:line="276" w:lineRule="auto"/>
        <w:jc w:val="both"/>
        <w:rPr>
          <w:rFonts w:ascii="Times New Roman" w:hAnsi="Times New Roman"/>
          <w:color w:val="000000"/>
          <w:sz w:val="24"/>
          <w:szCs w:val="24"/>
        </w:rPr>
      </w:pPr>
      <w:r w:rsidRPr="00CA0F3C">
        <w:rPr>
          <w:rFonts w:ascii="Times New Roman" w:eastAsia="Times New Roman" w:hAnsi="Times New Roman"/>
          <w:color w:val="000000"/>
          <w:sz w:val="24"/>
        </w:rPr>
        <w:t>D</w:t>
      </w:r>
      <w:r w:rsidR="00F62E9A" w:rsidRPr="00CA0F3C">
        <w:rPr>
          <w:rFonts w:ascii="Times New Roman" w:eastAsia="Times New Roman" w:hAnsi="Times New Roman"/>
          <w:color w:val="000000"/>
          <w:sz w:val="24"/>
        </w:rPr>
        <w:t>ane</w:t>
      </w:r>
      <w:r w:rsidRPr="00CA0F3C">
        <w:rPr>
          <w:rFonts w:ascii="Times New Roman" w:eastAsia="Times New Roman" w:hAnsi="Times New Roman"/>
          <w:color w:val="000000"/>
          <w:sz w:val="24"/>
        </w:rPr>
        <w:t xml:space="preserve"> statystyczne</w:t>
      </w:r>
      <w:r w:rsidR="00F62E9A" w:rsidRPr="00CA0F3C">
        <w:rPr>
          <w:rFonts w:ascii="Times New Roman" w:eastAsia="Times New Roman" w:hAnsi="Times New Roman"/>
          <w:color w:val="000000"/>
          <w:sz w:val="24"/>
        </w:rPr>
        <w:t xml:space="preserve"> pokazują, iż wsparcie pozwoliło ograniczyć wzrost bezrobocia w Polsce. Stopa bezrobocia rejestrowanego od czerwca do </w:t>
      </w:r>
      <w:r w:rsidR="00DC6812" w:rsidRPr="00CA0F3C">
        <w:rPr>
          <w:rFonts w:ascii="Times New Roman" w:eastAsia="Times New Roman" w:hAnsi="Times New Roman"/>
          <w:color w:val="000000"/>
          <w:sz w:val="24"/>
        </w:rPr>
        <w:t>listopada</w:t>
      </w:r>
      <w:r w:rsidR="008845FF">
        <w:rPr>
          <w:rFonts w:ascii="Times New Roman" w:eastAsia="Times New Roman" w:hAnsi="Times New Roman"/>
          <w:color w:val="000000"/>
          <w:sz w:val="24"/>
        </w:rPr>
        <w:t xml:space="preserve"> </w:t>
      </w:r>
      <w:r w:rsidR="00CC0703" w:rsidRPr="00CA0F3C">
        <w:rPr>
          <w:rFonts w:ascii="Times New Roman" w:eastAsia="Times New Roman" w:hAnsi="Times New Roman"/>
          <w:color w:val="000000"/>
          <w:sz w:val="24"/>
        </w:rPr>
        <w:t>2020 r.</w:t>
      </w:r>
      <w:r w:rsidR="00F62E9A" w:rsidRPr="00CA0F3C">
        <w:rPr>
          <w:rFonts w:ascii="Times New Roman" w:eastAsia="Times New Roman" w:hAnsi="Times New Roman"/>
          <w:color w:val="000000"/>
          <w:sz w:val="24"/>
        </w:rPr>
        <w:t xml:space="preserve"> kształtowała się na poziomie 6,1%</w:t>
      </w:r>
      <w:r w:rsidR="00DC6812" w:rsidRPr="00CA0F3C">
        <w:rPr>
          <w:rFonts w:ascii="Times New Roman" w:eastAsia="Times New Roman" w:hAnsi="Times New Roman"/>
          <w:color w:val="000000"/>
          <w:sz w:val="24"/>
        </w:rPr>
        <w:t>, a w grudniu 2020 r. na poziomie 6,2%</w:t>
      </w:r>
      <w:r w:rsidR="00CC0703" w:rsidRPr="00CA0F3C">
        <w:rPr>
          <w:rFonts w:ascii="Times New Roman" w:eastAsia="Times New Roman" w:hAnsi="Times New Roman"/>
          <w:color w:val="000000"/>
          <w:sz w:val="24"/>
        </w:rPr>
        <w:t xml:space="preserve"> </w:t>
      </w:r>
      <w:r w:rsidR="00F62E9A" w:rsidRPr="00CA0F3C">
        <w:rPr>
          <w:rFonts w:ascii="Times New Roman" w:eastAsia="Times New Roman" w:hAnsi="Times New Roman"/>
          <w:color w:val="000000"/>
          <w:sz w:val="24"/>
        </w:rPr>
        <w:t>co oznacza</w:t>
      </w:r>
      <w:r w:rsidR="00FF5F47">
        <w:rPr>
          <w:rFonts w:ascii="Times New Roman" w:eastAsia="Times New Roman" w:hAnsi="Times New Roman"/>
          <w:color w:val="000000"/>
          <w:sz w:val="24"/>
        </w:rPr>
        <w:t>,</w:t>
      </w:r>
      <w:r w:rsidR="00F62E9A" w:rsidRPr="00CA0F3C">
        <w:rPr>
          <w:rFonts w:ascii="Times New Roman" w:eastAsia="Times New Roman" w:hAnsi="Times New Roman"/>
          <w:color w:val="000000"/>
          <w:sz w:val="24"/>
        </w:rPr>
        <w:t xml:space="preserve"> iż wzrosła jedynie o 0,</w:t>
      </w:r>
      <w:r w:rsidR="00DC6812" w:rsidRPr="00CA0F3C">
        <w:rPr>
          <w:rFonts w:ascii="Times New Roman" w:eastAsia="Times New Roman" w:hAnsi="Times New Roman"/>
          <w:color w:val="000000"/>
          <w:sz w:val="24"/>
        </w:rPr>
        <w:t>7</w:t>
      </w:r>
      <w:r w:rsidR="00F62E9A" w:rsidRPr="00CA0F3C">
        <w:rPr>
          <w:rFonts w:ascii="Times New Roman" w:eastAsia="Times New Roman" w:hAnsi="Times New Roman"/>
          <w:color w:val="000000"/>
          <w:sz w:val="24"/>
        </w:rPr>
        <w:t xml:space="preserve"> pkt. proc. wobec lutego </w:t>
      </w:r>
      <w:r w:rsidR="00014E3F" w:rsidRPr="00CA0F3C">
        <w:rPr>
          <w:rFonts w:ascii="Times New Roman" w:eastAsia="Times New Roman" w:hAnsi="Times New Roman"/>
          <w:color w:val="000000"/>
          <w:sz w:val="24"/>
        </w:rPr>
        <w:t xml:space="preserve">2020 </w:t>
      </w:r>
      <w:r w:rsidR="00F62E9A" w:rsidRPr="00CA0F3C">
        <w:rPr>
          <w:rFonts w:ascii="Times New Roman" w:eastAsia="Times New Roman" w:hAnsi="Times New Roman"/>
          <w:color w:val="000000"/>
          <w:sz w:val="24"/>
        </w:rPr>
        <w:t>r. (tj. miesiąca sprzed pandemii),</w:t>
      </w:r>
      <w:r w:rsidR="00CC0703" w:rsidRPr="00CA0F3C">
        <w:rPr>
          <w:rFonts w:ascii="Times New Roman" w:eastAsia="Times New Roman" w:hAnsi="Times New Roman"/>
          <w:color w:val="000000"/>
          <w:sz w:val="24"/>
        </w:rPr>
        <w:t xml:space="preserve"> </w:t>
      </w:r>
      <w:r w:rsidR="00F62E9A" w:rsidRPr="00CA0F3C">
        <w:rPr>
          <w:rFonts w:ascii="Times New Roman" w:eastAsia="Times New Roman" w:hAnsi="Times New Roman"/>
          <w:color w:val="000000"/>
          <w:sz w:val="24"/>
        </w:rPr>
        <w:t>zaś liczba bezrobotnych od sierpnia</w:t>
      </w:r>
      <w:r w:rsidR="00CC0703" w:rsidRPr="00CA0F3C">
        <w:rPr>
          <w:rFonts w:ascii="Times New Roman" w:eastAsia="Times New Roman" w:hAnsi="Times New Roman"/>
          <w:color w:val="000000"/>
          <w:sz w:val="24"/>
        </w:rPr>
        <w:t xml:space="preserve"> 2020 r.</w:t>
      </w:r>
      <w:r w:rsidR="00F62E9A" w:rsidRPr="00CA0F3C">
        <w:rPr>
          <w:rFonts w:ascii="Times New Roman" w:eastAsia="Times New Roman" w:hAnsi="Times New Roman"/>
          <w:color w:val="000000"/>
          <w:sz w:val="24"/>
        </w:rPr>
        <w:t xml:space="preserve"> zaczęła nawet nieznacznie spadać</w:t>
      </w:r>
      <w:r w:rsidR="00DC6812" w:rsidRPr="00CA0F3C">
        <w:rPr>
          <w:rFonts w:ascii="Times New Roman" w:eastAsia="Times New Roman" w:hAnsi="Times New Roman"/>
          <w:color w:val="000000"/>
          <w:sz w:val="24"/>
        </w:rPr>
        <w:t xml:space="preserve"> do października, natomiast stopniowy wzrost liczby bezrobotnych odnotowano dopiero w dwóch ostatnich miesiącach 2020 r.</w:t>
      </w:r>
      <w:r w:rsidR="00F62E9A" w:rsidRPr="00CA0F3C">
        <w:rPr>
          <w:rFonts w:ascii="Times New Roman" w:hAnsi="Times New Roman"/>
          <w:sz w:val="24"/>
        </w:rPr>
        <w:t xml:space="preserve"> </w:t>
      </w:r>
      <w:r w:rsidR="00F91E03" w:rsidRPr="00CA0F3C">
        <w:rPr>
          <w:rFonts w:ascii="Times New Roman" w:hAnsi="Times New Roman"/>
          <w:color w:val="000000"/>
          <w:sz w:val="24"/>
          <w:szCs w:val="24"/>
        </w:rPr>
        <w:t xml:space="preserve">Po znacznym spadku w kwietniu </w:t>
      </w:r>
      <w:r w:rsidR="00CC0703" w:rsidRPr="00CA0F3C">
        <w:rPr>
          <w:rFonts w:ascii="Times New Roman" w:hAnsi="Times New Roman"/>
          <w:color w:val="000000"/>
          <w:sz w:val="24"/>
          <w:szCs w:val="24"/>
        </w:rPr>
        <w:t>2020 r.</w:t>
      </w:r>
      <w:r w:rsidR="006366A4">
        <w:rPr>
          <w:rFonts w:ascii="Times New Roman" w:hAnsi="Times New Roman"/>
          <w:color w:val="000000"/>
          <w:sz w:val="24"/>
          <w:szCs w:val="24"/>
        </w:rPr>
        <w:t>, gdy obniżyła się do najniższego poziomu w 2020 r.</w:t>
      </w:r>
      <w:r w:rsidR="00F91E03" w:rsidRPr="00CA0F3C">
        <w:rPr>
          <w:rFonts w:ascii="Times New Roman" w:hAnsi="Times New Roman"/>
          <w:color w:val="000000"/>
          <w:sz w:val="24"/>
          <w:szCs w:val="24"/>
        </w:rPr>
        <w:t>, od maja</w:t>
      </w:r>
      <w:r w:rsidR="00B4689D" w:rsidRPr="00CA0F3C">
        <w:rPr>
          <w:rFonts w:ascii="Times New Roman" w:hAnsi="Times New Roman"/>
          <w:color w:val="000000"/>
          <w:sz w:val="24"/>
          <w:szCs w:val="24"/>
        </w:rPr>
        <w:t xml:space="preserve"> 2020 r.</w:t>
      </w:r>
      <w:r w:rsidR="00F91E03" w:rsidRPr="00CA0F3C">
        <w:rPr>
          <w:rFonts w:ascii="Times New Roman" w:hAnsi="Times New Roman"/>
          <w:color w:val="000000"/>
          <w:sz w:val="24"/>
          <w:szCs w:val="24"/>
        </w:rPr>
        <w:t xml:space="preserve"> rosła liczba ofert pracy (wyjątek</w:t>
      </w:r>
      <w:r w:rsidR="003F43C8">
        <w:rPr>
          <w:rFonts w:ascii="Times New Roman" w:hAnsi="Times New Roman"/>
          <w:color w:val="000000"/>
          <w:sz w:val="24"/>
          <w:szCs w:val="24"/>
        </w:rPr>
        <w:t xml:space="preserve"> stanowiły</w:t>
      </w:r>
      <w:r w:rsidR="00F91E03" w:rsidRPr="00CA0F3C">
        <w:rPr>
          <w:rFonts w:ascii="Times New Roman" w:hAnsi="Times New Roman"/>
          <w:color w:val="000000"/>
          <w:sz w:val="24"/>
          <w:szCs w:val="24"/>
        </w:rPr>
        <w:t xml:space="preserve"> sierpień</w:t>
      </w:r>
      <w:r w:rsidR="00840BB6" w:rsidRPr="00CA0F3C">
        <w:rPr>
          <w:rFonts w:ascii="Times New Roman" w:hAnsi="Times New Roman"/>
          <w:color w:val="000000"/>
          <w:sz w:val="24"/>
          <w:szCs w:val="24"/>
        </w:rPr>
        <w:t>, październik</w:t>
      </w:r>
      <w:r w:rsidR="00AE1FE9" w:rsidRPr="00CA0F3C">
        <w:rPr>
          <w:rFonts w:ascii="Times New Roman" w:hAnsi="Times New Roman"/>
          <w:color w:val="000000"/>
          <w:sz w:val="24"/>
          <w:szCs w:val="24"/>
        </w:rPr>
        <w:t>, listopad, grudzień</w:t>
      </w:r>
      <w:r w:rsidR="00F91E03" w:rsidRPr="00CA0F3C">
        <w:rPr>
          <w:rFonts w:ascii="Times New Roman" w:hAnsi="Times New Roman"/>
          <w:color w:val="000000"/>
          <w:sz w:val="24"/>
          <w:szCs w:val="24"/>
        </w:rPr>
        <w:t>) dostępnych w urzędach pracy i liczba aktywizowanych bezrobotnych.</w:t>
      </w:r>
      <w:r w:rsidR="00F91E03" w:rsidRPr="00E242FD">
        <w:rPr>
          <w:rFonts w:ascii="Times New Roman" w:hAnsi="Times New Roman"/>
          <w:color w:val="000000"/>
          <w:sz w:val="24"/>
          <w:szCs w:val="24"/>
        </w:rPr>
        <w:t xml:space="preserve"> </w:t>
      </w:r>
    </w:p>
    <w:p w14:paraId="6FA13F9F" w14:textId="0FAC8BE3" w:rsidR="00B56D9C" w:rsidRPr="0077290F" w:rsidRDefault="00B95D14" w:rsidP="0077290F">
      <w:pPr>
        <w:spacing w:before="60" w:after="120" w:line="276" w:lineRule="auto"/>
        <w:jc w:val="both"/>
        <w:rPr>
          <w:rFonts w:ascii="Times New Roman" w:hAnsi="Times New Roman"/>
          <w:color w:val="000000"/>
          <w:sz w:val="24"/>
          <w:szCs w:val="24"/>
        </w:rPr>
      </w:pPr>
      <w:r w:rsidRPr="00CA0F3C">
        <w:rPr>
          <w:rFonts w:ascii="Times New Roman" w:hAnsi="Times New Roman"/>
          <w:color w:val="000000"/>
          <w:sz w:val="24"/>
          <w:szCs w:val="24"/>
        </w:rPr>
        <w:t xml:space="preserve">W </w:t>
      </w:r>
      <w:r w:rsidR="00AE1FE9" w:rsidRPr="00CA0F3C">
        <w:rPr>
          <w:rFonts w:ascii="Times New Roman" w:hAnsi="Times New Roman"/>
          <w:color w:val="000000"/>
          <w:sz w:val="24"/>
          <w:szCs w:val="24"/>
        </w:rPr>
        <w:t xml:space="preserve">grudniu </w:t>
      </w:r>
      <w:r w:rsidR="00B4689D" w:rsidRPr="00CA0F3C">
        <w:rPr>
          <w:rFonts w:ascii="Times New Roman" w:hAnsi="Times New Roman"/>
          <w:color w:val="000000"/>
          <w:sz w:val="24"/>
          <w:szCs w:val="24"/>
        </w:rPr>
        <w:t xml:space="preserve">2020 r. </w:t>
      </w:r>
      <w:r w:rsidR="00F91E03" w:rsidRPr="00CA0F3C">
        <w:rPr>
          <w:rFonts w:ascii="Times New Roman" w:hAnsi="Times New Roman"/>
          <w:color w:val="000000"/>
          <w:sz w:val="24"/>
          <w:szCs w:val="24"/>
        </w:rPr>
        <w:t xml:space="preserve">do urzędów pracy zgłoszono </w:t>
      </w:r>
      <w:r w:rsidR="002D1F33">
        <w:rPr>
          <w:rFonts w:ascii="Times New Roman" w:hAnsi="Times New Roman"/>
          <w:color w:val="000000"/>
          <w:sz w:val="24"/>
          <w:szCs w:val="24"/>
        </w:rPr>
        <w:t>81,3</w:t>
      </w:r>
      <w:r w:rsidR="00F91E03" w:rsidRPr="00CA0F3C">
        <w:rPr>
          <w:rFonts w:ascii="Times New Roman" w:hAnsi="Times New Roman"/>
          <w:color w:val="000000"/>
          <w:sz w:val="24"/>
          <w:szCs w:val="24"/>
        </w:rPr>
        <w:t xml:space="preserve"> tys. wolnych miejsc pracy i aktywizacji, zaś liczba aktywizowanych bezrobotnych wyniosła </w:t>
      </w:r>
      <w:r w:rsidR="00BD25FA" w:rsidRPr="00CA0F3C">
        <w:rPr>
          <w:rFonts w:ascii="Times New Roman" w:hAnsi="Times New Roman"/>
          <w:color w:val="000000"/>
          <w:sz w:val="24"/>
          <w:szCs w:val="24"/>
        </w:rPr>
        <w:t>14,3</w:t>
      </w:r>
      <w:r w:rsidR="00B4689D" w:rsidRPr="00CA0F3C">
        <w:rPr>
          <w:rFonts w:ascii="Times New Roman" w:hAnsi="Times New Roman"/>
          <w:color w:val="000000"/>
          <w:sz w:val="24"/>
          <w:szCs w:val="24"/>
        </w:rPr>
        <w:t xml:space="preserve"> </w:t>
      </w:r>
      <w:r w:rsidR="00F91E03" w:rsidRPr="00CA0F3C">
        <w:rPr>
          <w:rFonts w:ascii="Times New Roman" w:hAnsi="Times New Roman"/>
          <w:color w:val="000000"/>
          <w:sz w:val="24"/>
          <w:szCs w:val="24"/>
        </w:rPr>
        <w:t xml:space="preserve">tys. osób. Ponadto, wg danych na koniec </w:t>
      </w:r>
      <w:r w:rsidR="00F332FA" w:rsidRPr="00CA0F3C">
        <w:rPr>
          <w:rFonts w:ascii="Times New Roman" w:hAnsi="Times New Roman"/>
          <w:color w:val="000000"/>
          <w:sz w:val="24"/>
          <w:szCs w:val="24"/>
        </w:rPr>
        <w:t xml:space="preserve">grudnia </w:t>
      </w:r>
      <w:r w:rsidR="00014E3F" w:rsidRPr="00CA0F3C">
        <w:rPr>
          <w:rFonts w:ascii="Times New Roman" w:hAnsi="Times New Roman"/>
          <w:color w:val="000000"/>
          <w:sz w:val="24"/>
          <w:szCs w:val="24"/>
        </w:rPr>
        <w:t xml:space="preserve">2020 </w:t>
      </w:r>
      <w:r w:rsidR="00F91E03" w:rsidRPr="00CA0F3C">
        <w:rPr>
          <w:rFonts w:ascii="Times New Roman" w:hAnsi="Times New Roman"/>
          <w:color w:val="000000"/>
          <w:sz w:val="24"/>
          <w:szCs w:val="24"/>
        </w:rPr>
        <w:t>r.</w:t>
      </w:r>
      <w:r w:rsidR="00FF5F47">
        <w:rPr>
          <w:rFonts w:ascii="Times New Roman" w:hAnsi="Times New Roman"/>
          <w:color w:val="000000"/>
          <w:sz w:val="24"/>
          <w:szCs w:val="24"/>
        </w:rPr>
        <w:t>,</w:t>
      </w:r>
      <w:r w:rsidR="00F91E03" w:rsidRPr="00CA0F3C">
        <w:rPr>
          <w:rFonts w:ascii="Times New Roman" w:hAnsi="Times New Roman"/>
          <w:color w:val="000000"/>
          <w:sz w:val="24"/>
          <w:szCs w:val="24"/>
        </w:rPr>
        <w:t xml:space="preserve"> liczba osób poniżej 30 r.ż. zarejestrowanych jako bezrobotne wyniosła </w:t>
      </w:r>
      <w:r w:rsidR="00F332FA" w:rsidRPr="00CA0F3C">
        <w:rPr>
          <w:rFonts w:ascii="Times New Roman" w:hAnsi="Times New Roman"/>
          <w:color w:val="000000"/>
          <w:sz w:val="24"/>
          <w:szCs w:val="24"/>
        </w:rPr>
        <w:t>271,2</w:t>
      </w:r>
      <w:r w:rsidR="00F91E03" w:rsidRPr="00CA0F3C">
        <w:rPr>
          <w:rFonts w:ascii="Times New Roman" w:hAnsi="Times New Roman"/>
          <w:color w:val="000000"/>
          <w:sz w:val="24"/>
          <w:szCs w:val="24"/>
        </w:rPr>
        <w:t xml:space="preserve"> tys. osób, wobec 239,2 tys. osób na koniec marca </w:t>
      </w:r>
      <w:r w:rsidR="00014E3F" w:rsidRPr="00CA0F3C">
        <w:rPr>
          <w:rFonts w:ascii="Times New Roman" w:hAnsi="Times New Roman"/>
          <w:color w:val="000000"/>
          <w:sz w:val="24"/>
          <w:szCs w:val="24"/>
        </w:rPr>
        <w:t xml:space="preserve">2020 </w:t>
      </w:r>
      <w:r w:rsidR="00F91E03" w:rsidRPr="00CA0F3C">
        <w:rPr>
          <w:rFonts w:ascii="Times New Roman" w:hAnsi="Times New Roman"/>
          <w:color w:val="000000"/>
          <w:sz w:val="24"/>
          <w:szCs w:val="24"/>
        </w:rPr>
        <w:t>r.</w:t>
      </w:r>
    </w:p>
    <w:p w14:paraId="310E42CB" w14:textId="3A1E8CEE" w:rsidR="003E019D" w:rsidRPr="00607AD4" w:rsidRDefault="00B56D9C" w:rsidP="00607AD4">
      <w:pPr>
        <w:spacing w:before="120" w:after="120" w:line="276" w:lineRule="auto"/>
        <w:jc w:val="both"/>
        <w:rPr>
          <w:rFonts w:ascii="Roboto" w:eastAsia="Times New Roman" w:hAnsi="Roboto"/>
          <w:sz w:val="24"/>
          <w:szCs w:val="24"/>
        </w:rPr>
      </w:pPr>
      <w:r w:rsidRPr="00CA0F3C">
        <w:rPr>
          <w:rFonts w:ascii="Roboto" w:eastAsia="Times New Roman" w:hAnsi="Roboto"/>
          <w:sz w:val="24"/>
          <w:szCs w:val="24"/>
        </w:rPr>
        <w:t xml:space="preserve">Według GUS liczba nieobsadzonych miejsc pracy zmalała w IV kwartale 2020 roku o 7,4 proc. w porównaniu </w:t>
      </w:r>
      <w:r w:rsidR="002D1F33">
        <w:rPr>
          <w:rFonts w:ascii="Roboto" w:eastAsia="Times New Roman" w:hAnsi="Roboto"/>
          <w:sz w:val="24"/>
          <w:szCs w:val="24"/>
        </w:rPr>
        <w:t>z poprzednim kwartałem</w:t>
      </w:r>
      <w:r w:rsidRPr="00CA0F3C">
        <w:rPr>
          <w:rFonts w:ascii="Roboto" w:eastAsia="Times New Roman" w:hAnsi="Roboto"/>
          <w:sz w:val="24"/>
          <w:szCs w:val="24"/>
        </w:rPr>
        <w:t xml:space="preserve">. Jednocześnie, mimo mniejszego popytu na pracę, nie dochodzi do masowej likwidacji etatów. W czwartym kwartale 2020 roku zniknęło 53,9 tys. miejsc pracy, czyli o 13,6 proc. mniej niż w trzecim kwartale 2020 roku i o 12,1 </w:t>
      </w:r>
      <w:r w:rsidRPr="00CA0F3C">
        <w:rPr>
          <w:rFonts w:ascii="Roboto" w:eastAsia="Times New Roman" w:hAnsi="Roboto"/>
          <w:sz w:val="24"/>
          <w:szCs w:val="24"/>
        </w:rPr>
        <w:lastRenderedPageBreak/>
        <w:t xml:space="preserve">proc. mniej </w:t>
      </w:r>
      <w:r w:rsidR="002D1F33">
        <w:rPr>
          <w:rFonts w:ascii="Roboto" w:eastAsia="Times New Roman" w:hAnsi="Roboto"/>
          <w:sz w:val="24"/>
          <w:szCs w:val="24"/>
        </w:rPr>
        <w:t>w porównaniu z IV kwartałem 2019 r</w:t>
      </w:r>
      <w:r w:rsidRPr="00CA0F3C">
        <w:rPr>
          <w:rFonts w:ascii="Roboto" w:eastAsia="Times New Roman" w:hAnsi="Roboto"/>
          <w:sz w:val="24"/>
          <w:szCs w:val="24"/>
        </w:rPr>
        <w:t>. Można także zaobserwować zjawisko konsolidacji związane z wyczekiwaniem na pomyślne efekty szczepień i zasadniczo lepsze czasy po pandemii.</w:t>
      </w:r>
    </w:p>
    <w:p w14:paraId="0B252750" w14:textId="0DD5E572" w:rsidR="003E019D" w:rsidRDefault="002376BC" w:rsidP="00F91E03">
      <w:pPr>
        <w:spacing w:before="120" w:after="120"/>
        <w:jc w:val="both"/>
        <w:rPr>
          <w:rFonts w:ascii="Times New Roman" w:hAnsi="Times New Roman"/>
          <w:i/>
        </w:rPr>
      </w:pPr>
      <w:r>
        <w:rPr>
          <w:noProof/>
        </w:rPr>
        <w:drawing>
          <wp:inline distT="0" distB="0" distL="0" distR="0" wp14:anchorId="61CFF312" wp14:editId="62392DA7">
            <wp:extent cx="5328558" cy="2743200"/>
            <wp:effectExtent l="0" t="0" r="5715"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61D911" w14:textId="77777777" w:rsidR="003E019D" w:rsidRDefault="003E019D" w:rsidP="00F91E03">
      <w:pPr>
        <w:spacing w:before="120" w:after="120"/>
        <w:jc w:val="both"/>
        <w:rPr>
          <w:rFonts w:ascii="Times New Roman" w:hAnsi="Times New Roman"/>
          <w:i/>
        </w:rPr>
      </w:pPr>
    </w:p>
    <w:p w14:paraId="4469238A" w14:textId="6AE0AE1A" w:rsidR="00F91E03" w:rsidRPr="006F1738" w:rsidRDefault="00F91E03" w:rsidP="00F91E03">
      <w:pPr>
        <w:spacing w:before="120" w:after="120"/>
        <w:jc w:val="both"/>
        <w:rPr>
          <w:rFonts w:ascii="Times New Roman" w:hAnsi="Times New Roman"/>
          <w:i/>
        </w:rPr>
      </w:pPr>
      <w:r w:rsidRPr="006F1738">
        <w:rPr>
          <w:rFonts w:ascii="Times New Roman" w:hAnsi="Times New Roman"/>
          <w:i/>
        </w:rPr>
        <w:t xml:space="preserve">Źródło: Opracowanie własne, </w:t>
      </w:r>
      <w:r w:rsidR="007B3BCF" w:rsidRPr="006F1738">
        <w:rPr>
          <w:rFonts w:ascii="Times New Roman" w:hAnsi="Times New Roman"/>
          <w:i/>
        </w:rPr>
        <w:t>MRPiT.</w:t>
      </w:r>
      <w:r w:rsidRPr="006F1738">
        <w:rPr>
          <w:rFonts w:ascii="Times New Roman" w:hAnsi="Times New Roman"/>
          <w:i/>
        </w:rPr>
        <w:t xml:space="preserve"> </w:t>
      </w:r>
    </w:p>
    <w:p w14:paraId="108548A4" w14:textId="73B79C2C" w:rsidR="00F62E9A" w:rsidRPr="00C45FC2" w:rsidRDefault="00F62E9A" w:rsidP="00D135E9">
      <w:pPr>
        <w:spacing w:before="360" w:after="120" w:line="276" w:lineRule="auto"/>
        <w:jc w:val="both"/>
        <w:rPr>
          <w:rFonts w:ascii="Times New Roman" w:eastAsia="Times New Roman" w:hAnsi="Times New Roman"/>
          <w:color w:val="000000"/>
          <w:sz w:val="24"/>
        </w:rPr>
      </w:pPr>
      <w:r w:rsidRPr="006F1738">
        <w:rPr>
          <w:rFonts w:ascii="Times New Roman" w:hAnsi="Times New Roman"/>
          <w:sz w:val="24"/>
        </w:rPr>
        <w:t xml:space="preserve">Zgodnie z danymi Eurostatu, Polska w </w:t>
      </w:r>
      <w:r w:rsidR="00454A00" w:rsidRPr="006F1738">
        <w:rPr>
          <w:rFonts w:ascii="Times New Roman" w:hAnsi="Times New Roman"/>
          <w:sz w:val="24"/>
        </w:rPr>
        <w:t xml:space="preserve">grudniu </w:t>
      </w:r>
      <w:r w:rsidRPr="006F1738">
        <w:rPr>
          <w:rFonts w:ascii="Times New Roman" w:hAnsi="Times New Roman"/>
          <w:sz w:val="24"/>
        </w:rPr>
        <w:t>2020</w:t>
      </w:r>
      <w:r w:rsidR="00B4689D" w:rsidRPr="006F1738">
        <w:rPr>
          <w:rFonts w:ascii="Times New Roman" w:hAnsi="Times New Roman"/>
          <w:sz w:val="24"/>
        </w:rPr>
        <w:t xml:space="preserve"> r.</w:t>
      </w:r>
      <w:r w:rsidRPr="006F1738">
        <w:rPr>
          <w:rFonts w:ascii="Times New Roman" w:hAnsi="Times New Roman"/>
          <w:sz w:val="24"/>
        </w:rPr>
        <w:t xml:space="preserve"> była </w:t>
      </w:r>
      <w:r w:rsidR="00454A00" w:rsidRPr="006F1738">
        <w:rPr>
          <w:rFonts w:ascii="Times New Roman" w:hAnsi="Times New Roman"/>
          <w:sz w:val="24"/>
        </w:rPr>
        <w:t xml:space="preserve">razem z Czechami </w:t>
      </w:r>
      <w:r w:rsidRPr="006F1738">
        <w:rPr>
          <w:rFonts w:ascii="Times New Roman" w:hAnsi="Times New Roman"/>
          <w:sz w:val="24"/>
        </w:rPr>
        <w:t xml:space="preserve">krajem w UE o najniższej zharmonizowanej stopie bezrobocia </w:t>
      </w:r>
      <w:r w:rsidR="008845FF">
        <w:rPr>
          <w:rFonts w:ascii="Times New Roman" w:hAnsi="Times New Roman"/>
          <w:sz w:val="24"/>
        </w:rPr>
        <w:t>–</w:t>
      </w:r>
      <w:r w:rsidR="00B4689D" w:rsidRPr="006F1738">
        <w:rPr>
          <w:rFonts w:ascii="Times New Roman" w:hAnsi="Times New Roman"/>
          <w:sz w:val="24"/>
        </w:rPr>
        <w:t xml:space="preserve"> </w:t>
      </w:r>
      <w:r w:rsidRPr="006F1738">
        <w:rPr>
          <w:rFonts w:ascii="Times New Roman" w:hAnsi="Times New Roman"/>
          <w:sz w:val="24"/>
        </w:rPr>
        <w:t xml:space="preserve">wyniosła ona w Polsce </w:t>
      </w:r>
      <w:r w:rsidR="00157ED2" w:rsidRPr="006F1738">
        <w:rPr>
          <w:rFonts w:ascii="Times New Roman" w:hAnsi="Times New Roman"/>
          <w:sz w:val="24"/>
        </w:rPr>
        <w:t>3,</w:t>
      </w:r>
      <w:r w:rsidR="00BC4404">
        <w:rPr>
          <w:rFonts w:ascii="Times New Roman" w:hAnsi="Times New Roman"/>
          <w:sz w:val="24"/>
        </w:rPr>
        <w:t>2</w:t>
      </w:r>
      <w:r w:rsidRPr="006F1738">
        <w:rPr>
          <w:rFonts w:ascii="Times New Roman" w:hAnsi="Times New Roman"/>
          <w:sz w:val="24"/>
        </w:rPr>
        <w:t xml:space="preserve">% </w:t>
      </w:r>
      <w:r w:rsidR="00196557" w:rsidRPr="006F1738">
        <w:rPr>
          <w:rFonts w:ascii="Times New Roman" w:hAnsi="Times New Roman"/>
          <w:sz w:val="24"/>
        </w:rPr>
        <w:t>(</w:t>
      </w:r>
      <w:r w:rsidR="00454A00" w:rsidRPr="006F1738">
        <w:rPr>
          <w:rFonts w:ascii="Times New Roman" w:hAnsi="Times New Roman"/>
          <w:sz w:val="24"/>
        </w:rPr>
        <w:t xml:space="preserve">spadek </w:t>
      </w:r>
      <w:r w:rsidR="00196557" w:rsidRPr="006F1738">
        <w:rPr>
          <w:rFonts w:ascii="Times New Roman" w:hAnsi="Times New Roman"/>
          <w:sz w:val="24"/>
        </w:rPr>
        <w:t>o 0,</w:t>
      </w:r>
      <w:r w:rsidR="00BC4404">
        <w:rPr>
          <w:rFonts w:ascii="Times New Roman" w:hAnsi="Times New Roman"/>
          <w:sz w:val="24"/>
        </w:rPr>
        <w:t>1</w:t>
      </w:r>
      <w:r w:rsidR="00196557" w:rsidRPr="006F1738">
        <w:rPr>
          <w:rFonts w:ascii="Times New Roman" w:hAnsi="Times New Roman"/>
          <w:sz w:val="24"/>
        </w:rPr>
        <w:t xml:space="preserve"> p.p. wobec września; od </w:t>
      </w:r>
      <w:r w:rsidR="00BC4404">
        <w:rPr>
          <w:rFonts w:ascii="Times New Roman" w:hAnsi="Times New Roman"/>
          <w:sz w:val="24"/>
        </w:rPr>
        <w:t>sierpnia 2020 r.</w:t>
      </w:r>
      <w:r w:rsidR="00BC4404" w:rsidRPr="006F1738">
        <w:rPr>
          <w:rFonts w:ascii="Times New Roman" w:hAnsi="Times New Roman"/>
          <w:sz w:val="24"/>
        </w:rPr>
        <w:t xml:space="preserve"> </w:t>
      </w:r>
      <w:r w:rsidR="00196557" w:rsidRPr="006F1738">
        <w:rPr>
          <w:rFonts w:ascii="Times New Roman" w:hAnsi="Times New Roman"/>
          <w:sz w:val="24"/>
        </w:rPr>
        <w:t xml:space="preserve">do </w:t>
      </w:r>
      <w:r w:rsidR="00BC4404">
        <w:rPr>
          <w:rFonts w:ascii="Times New Roman" w:hAnsi="Times New Roman"/>
          <w:sz w:val="24"/>
        </w:rPr>
        <w:t>lutego 2021 r.</w:t>
      </w:r>
      <w:r w:rsidR="00BC4404" w:rsidRPr="006F1738">
        <w:rPr>
          <w:rFonts w:ascii="Times New Roman" w:hAnsi="Times New Roman"/>
          <w:sz w:val="24"/>
        </w:rPr>
        <w:t xml:space="preserve"> </w:t>
      </w:r>
      <w:r w:rsidR="00196557" w:rsidRPr="006F1738">
        <w:rPr>
          <w:rFonts w:ascii="Times New Roman" w:hAnsi="Times New Roman"/>
          <w:sz w:val="24"/>
        </w:rPr>
        <w:t xml:space="preserve">stopa dla Polski </w:t>
      </w:r>
      <w:r w:rsidR="00A77A4D" w:rsidRPr="006F1738">
        <w:rPr>
          <w:rFonts w:ascii="Times New Roman" w:hAnsi="Times New Roman"/>
          <w:sz w:val="24"/>
        </w:rPr>
        <w:t>utrzymywała</w:t>
      </w:r>
      <w:r w:rsidR="00196557" w:rsidRPr="006F1738">
        <w:rPr>
          <w:rFonts w:ascii="Times New Roman" w:hAnsi="Times New Roman"/>
          <w:sz w:val="24"/>
        </w:rPr>
        <w:t xml:space="preserve"> się </w:t>
      </w:r>
      <w:r w:rsidR="00A77A4D" w:rsidRPr="006F1738">
        <w:rPr>
          <w:rFonts w:ascii="Times New Roman" w:hAnsi="Times New Roman"/>
          <w:sz w:val="24"/>
        </w:rPr>
        <w:t xml:space="preserve">na poziomie </w:t>
      </w:r>
      <w:r w:rsidR="00157ED2" w:rsidRPr="006F1738">
        <w:rPr>
          <w:rFonts w:ascii="Times New Roman" w:hAnsi="Times New Roman"/>
          <w:sz w:val="24"/>
        </w:rPr>
        <w:t xml:space="preserve">nieprzekraczającym </w:t>
      </w:r>
      <w:r w:rsidR="00A77A4D" w:rsidRPr="006F1738">
        <w:rPr>
          <w:rFonts w:ascii="Times New Roman" w:hAnsi="Times New Roman"/>
          <w:sz w:val="24"/>
        </w:rPr>
        <w:t>3,</w:t>
      </w:r>
      <w:r w:rsidR="00454A00" w:rsidRPr="006F1738">
        <w:rPr>
          <w:rFonts w:ascii="Times New Roman" w:hAnsi="Times New Roman"/>
          <w:sz w:val="24"/>
        </w:rPr>
        <w:t>3</w:t>
      </w:r>
      <w:r w:rsidR="00196557" w:rsidRPr="006F1738">
        <w:rPr>
          <w:rFonts w:ascii="Times New Roman" w:hAnsi="Times New Roman"/>
          <w:sz w:val="24"/>
        </w:rPr>
        <w:t xml:space="preserve">%) </w:t>
      </w:r>
      <w:r w:rsidRPr="006F1738">
        <w:rPr>
          <w:rFonts w:ascii="Times New Roman" w:hAnsi="Times New Roman"/>
          <w:sz w:val="24"/>
        </w:rPr>
        <w:t xml:space="preserve">wobec </w:t>
      </w:r>
      <w:r w:rsidR="00196557" w:rsidRPr="006F1738">
        <w:rPr>
          <w:rFonts w:ascii="Times New Roman" w:hAnsi="Times New Roman"/>
          <w:sz w:val="24"/>
        </w:rPr>
        <w:t>7,</w:t>
      </w:r>
      <w:r w:rsidR="00BC4404">
        <w:rPr>
          <w:rFonts w:ascii="Times New Roman" w:hAnsi="Times New Roman"/>
          <w:sz w:val="24"/>
        </w:rPr>
        <w:t>4</w:t>
      </w:r>
      <w:r w:rsidRPr="006F1738">
        <w:rPr>
          <w:rFonts w:ascii="Times New Roman" w:hAnsi="Times New Roman"/>
          <w:sz w:val="24"/>
        </w:rPr>
        <w:t xml:space="preserve">% </w:t>
      </w:r>
      <w:r w:rsidR="00BC4404">
        <w:rPr>
          <w:rFonts w:ascii="Times New Roman" w:hAnsi="Times New Roman"/>
          <w:sz w:val="24"/>
        </w:rPr>
        <w:t xml:space="preserve">w grudniu 2020 r. </w:t>
      </w:r>
      <w:r w:rsidRPr="006F1738">
        <w:rPr>
          <w:rFonts w:ascii="Times New Roman" w:hAnsi="Times New Roman"/>
          <w:sz w:val="24"/>
        </w:rPr>
        <w:t>w UE</w:t>
      </w:r>
      <w:r w:rsidR="00B4689D" w:rsidRPr="006F1738">
        <w:rPr>
          <w:rFonts w:ascii="Times New Roman" w:hAnsi="Times New Roman"/>
          <w:sz w:val="24"/>
        </w:rPr>
        <w:t xml:space="preserve"> </w:t>
      </w:r>
      <w:r w:rsidRPr="006F1738">
        <w:rPr>
          <w:rFonts w:ascii="Times New Roman" w:hAnsi="Times New Roman"/>
          <w:sz w:val="24"/>
        </w:rPr>
        <w:t>27.</w:t>
      </w:r>
      <w:r w:rsidRPr="00C45FC2">
        <w:rPr>
          <w:rFonts w:ascii="Times New Roman" w:hAnsi="Times New Roman"/>
          <w:sz w:val="24"/>
        </w:rPr>
        <w:t xml:space="preserve"> </w:t>
      </w:r>
    </w:p>
    <w:p w14:paraId="2D1D8555" w14:textId="411148D9" w:rsidR="00437946" w:rsidRPr="00437946" w:rsidRDefault="00437946" w:rsidP="00437946">
      <w:pPr>
        <w:spacing w:after="120" w:line="276" w:lineRule="auto"/>
        <w:jc w:val="both"/>
        <w:rPr>
          <w:rFonts w:ascii="Times New Roman" w:hAnsi="Times New Roman"/>
          <w:sz w:val="24"/>
          <w:szCs w:val="24"/>
        </w:rPr>
      </w:pPr>
      <w:r w:rsidRPr="00437946">
        <w:rPr>
          <w:rFonts w:ascii="Times New Roman" w:hAnsi="Times New Roman"/>
          <w:sz w:val="24"/>
          <w:szCs w:val="24"/>
        </w:rPr>
        <w:t xml:space="preserve">Analiza danych z CEIDG (Centralnej Ewidencji i Informacji o Działalności Gospodarczej) wskazuje na to, iż liczba aktywnych działalności zarejestrowanych w rejestrze na koniec grudnia 2020 r. jest o 53,4 tys. większa wobec stanu na dzień 15 marca 2020 r. (tj. o 2,2%). </w:t>
      </w:r>
    </w:p>
    <w:p w14:paraId="46C34031" w14:textId="7C3D4B12" w:rsidR="00437946" w:rsidRDefault="00437946" w:rsidP="00437946">
      <w:pPr>
        <w:spacing w:after="120" w:line="276" w:lineRule="auto"/>
        <w:jc w:val="both"/>
        <w:rPr>
          <w:rFonts w:ascii="Times New Roman" w:hAnsi="Times New Roman"/>
          <w:sz w:val="24"/>
          <w:szCs w:val="24"/>
        </w:rPr>
      </w:pPr>
      <w:r w:rsidRPr="00437946">
        <w:rPr>
          <w:rFonts w:ascii="Times New Roman" w:hAnsi="Times New Roman"/>
          <w:sz w:val="24"/>
          <w:szCs w:val="24"/>
        </w:rPr>
        <w:t>W porównaniu do ostatniego dnia grudnia 2019 r., liczba aktywnych działalności w końcu grudnia 2020 r. była większa o 56,2 tys., tj. o 1,9%</w:t>
      </w:r>
      <w:r w:rsidR="0077290F">
        <w:rPr>
          <w:rFonts w:ascii="Times New Roman" w:hAnsi="Times New Roman"/>
          <w:sz w:val="24"/>
          <w:szCs w:val="24"/>
        </w:rPr>
        <w:t>.</w:t>
      </w:r>
    </w:p>
    <w:p w14:paraId="631DBFC2" w14:textId="25FB056B" w:rsidR="00437946" w:rsidRDefault="00437946" w:rsidP="00437946">
      <w:pPr>
        <w:spacing w:after="120" w:line="276" w:lineRule="auto"/>
        <w:jc w:val="both"/>
        <w:rPr>
          <w:rFonts w:ascii="Times New Roman" w:hAnsi="Times New Roman"/>
          <w:sz w:val="24"/>
          <w:szCs w:val="24"/>
        </w:rPr>
      </w:pPr>
      <w:r w:rsidRPr="00437946">
        <w:rPr>
          <w:rFonts w:ascii="Times New Roman" w:hAnsi="Times New Roman"/>
          <w:sz w:val="24"/>
          <w:szCs w:val="24"/>
        </w:rPr>
        <w:t>W chwili obecnej</w:t>
      </w:r>
      <w:r w:rsidR="0023603C">
        <w:rPr>
          <w:rFonts w:ascii="Times New Roman" w:hAnsi="Times New Roman"/>
          <w:sz w:val="24"/>
          <w:szCs w:val="24"/>
        </w:rPr>
        <w:t xml:space="preserve"> (połowa kwietnia br.)</w:t>
      </w:r>
      <w:r w:rsidRPr="00437946">
        <w:rPr>
          <w:rFonts w:ascii="Times New Roman" w:hAnsi="Times New Roman"/>
          <w:sz w:val="24"/>
          <w:szCs w:val="24"/>
        </w:rPr>
        <w:t xml:space="preserve"> mamy ponad 2,552 mln aktywnych firm zarejestrowanych w CEIDG – to ponad 110 tys. firm więcej niż w okresie największego „dołka” związanego z pandemią COVID</w:t>
      </w:r>
      <w:r w:rsidR="002628DE">
        <w:rPr>
          <w:rFonts w:ascii="Times New Roman" w:hAnsi="Times New Roman"/>
          <w:sz w:val="24"/>
          <w:szCs w:val="24"/>
        </w:rPr>
        <w:t>-19</w:t>
      </w:r>
      <w:r w:rsidRPr="00437946">
        <w:rPr>
          <w:rFonts w:ascii="Times New Roman" w:hAnsi="Times New Roman"/>
          <w:sz w:val="24"/>
          <w:szCs w:val="24"/>
        </w:rPr>
        <w:t xml:space="preserve"> i ubiegłorocznym lockdownem</w:t>
      </w:r>
      <w:r>
        <w:rPr>
          <w:rFonts w:ascii="Times New Roman" w:hAnsi="Times New Roman"/>
          <w:sz w:val="24"/>
          <w:szCs w:val="24"/>
        </w:rPr>
        <w:t>.</w:t>
      </w:r>
    </w:p>
    <w:p w14:paraId="18332F47" w14:textId="5DACF6E2" w:rsidR="00F62E9A" w:rsidRPr="005F3C63" w:rsidRDefault="00C45FC2" w:rsidP="00C45FC2">
      <w:pPr>
        <w:spacing w:before="120" w:after="120" w:line="276" w:lineRule="auto"/>
        <w:jc w:val="both"/>
        <w:rPr>
          <w:rFonts w:ascii="Times New Roman" w:hAnsi="Times New Roman"/>
          <w:sz w:val="24"/>
          <w:szCs w:val="24"/>
        </w:rPr>
      </w:pPr>
      <w:r w:rsidRPr="005F3C63">
        <w:rPr>
          <w:rFonts w:ascii="Times New Roman" w:hAnsi="Times New Roman"/>
          <w:color w:val="000000"/>
          <w:sz w:val="24"/>
          <w:szCs w:val="24"/>
        </w:rPr>
        <w:t>Wśród</w:t>
      </w:r>
      <w:r w:rsidR="00F62E9A" w:rsidRPr="005F3C63">
        <w:rPr>
          <w:rFonts w:ascii="Times New Roman" w:hAnsi="Times New Roman"/>
          <w:color w:val="000000"/>
          <w:sz w:val="24"/>
          <w:szCs w:val="24"/>
        </w:rPr>
        <w:t xml:space="preserve"> działań </w:t>
      </w:r>
      <w:r w:rsidRPr="005F3C63">
        <w:rPr>
          <w:rFonts w:ascii="Times New Roman" w:hAnsi="Times New Roman"/>
          <w:color w:val="000000"/>
          <w:sz w:val="24"/>
          <w:szCs w:val="24"/>
        </w:rPr>
        <w:t xml:space="preserve">w ramach Tarczy </w:t>
      </w:r>
      <w:r w:rsidR="00F62E9A" w:rsidRPr="005F3C63">
        <w:rPr>
          <w:rFonts w:ascii="Times New Roman" w:hAnsi="Times New Roman"/>
          <w:iCs/>
          <w:sz w:val="24"/>
          <w:szCs w:val="24"/>
        </w:rPr>
        <w:t>w zakresie utrzymania istniejących miejsc pracy w związku z COVID-19</w:t>
      </w:r>
      <w:r w:rsidRPr="005F3C63">
        <w:rPr>
          <w:rFonts w:ascii="Times New Roman" w:hAnsi="Times New Roman"/>
          <w:iCs/>
          <w:sz w:val="24"/>
          <w:szCs w:val="24"/>
        </w:rPr>
        <w:t xml:space="preserve"> </w:t>
      </w:r>
      <w:r w:rsidR="00F62E9A" w:rsidRPr="005F3C63">
        <w:rPr>
          <w:rFonts w:ascii="Times New Roman" w:hAnsi="Times New Roman"/>
          <w:iCs/>
          <w:sz w:val="24"/>
          <w:szCs w:val="24"/>
        </w:rPr>
        <w:t xml:space="preserve">znalazły się </w:t>
      </w:r>
      <w:r w:rsidR="005F3C63" w:rsidRPr="005F3C63">
        <w:rPr>
          <w:rFonts w:ascii="Times New Roman" w:hAnsi="Times New Roman"/>
          <w:iCs/>
          <w:sz w:val="24"/>
          <w:szCs w:val="24"/>
        </w:rPr>
        <w:t>m.in. następujące:</w:t>
      </w:r>
    </w:p>
    <w:p w14:paraId="7EA9689E" w14:textId="1F010554" w:rsidR="00F62E9A" w:rsidRPr="005F3C63" w:rsidRDefault="00F62E9A" w:rsidP="00F62E9A">
      <w:pPr>
        <w:numPr>
          <w:ilvl w:val="0"/>
          <w:numId w:val="10"/>
        </w:numPr>
        <w:jc w:val="both"/>
        <w:rPr>
          <w:rFonts w:ascii="Times New Roman" w:hAnsi="Times New Roman"/>
          <w:iCs/>
          <w:sz w:val="24"/>
          <w:szCs w:val="24"/>
        </w:rPr>
      </w:pPr>
      <w:r w:rsidRPr="005F3C63">
        <w:rPr>
          <w:rFonts w:ascii="Times New Roman" w:hAnsi="Times New Roman"/>
          <w:sz w:val="24"/>
          <w:szCs w:val="24"/>
        </w:rPr>
        <w:t>dofinansowanie części kosztów wynagrodzeń pracowników oraz należnych od tych wynagrodzeń składek na ubezpieczenia społeczne u mikroprzedsiębiorców, małych i średnich przedsiębiorców w przypadku spadków obrotów gospodarczych</w:t>
      </w:r>
      <w:r w:rsidRPr="005F3C63">
        <w:rPr>
          <w:rFonts w:ascii="Times New Roman" w:hAnsi="Times New Roman"/>
          <w:iCs/>
          <w:sz w:val="24"/>
          <w:szCs w:val="24"/>
        </w:rPr>
        <w:t>,</w:t>
      </w:r>
    </w:p>
    <w:p w14:paraId="441F6D95" w14:textId="77777777" w:rsidR="00F62E9A" w:rsidRPr="005F3C63" w:rsidRDefault="00F62E9A" w:rsidP="00F62E9A">
      <w:pPr>
        <w:numPr>
          <w:ilvl w:val="0"/>
          <w:numId w:val="10"/>
        </w:numPr>
        <w:jc w:val="both"/>
        <w:rPr>
          <w:rFonts w:ascii="Times New Roman" w:hAnsi="Times New Roman"/>
          <w:sz w:val="24"/>
          <w:szCs w:val="24"/>
        </w:rPr>
      </w:pPr>
      <w:r w:rsidRPr="005F3C63">
        <w:rPr>
          <w:rFonts w:ascii="Times New Roman" w:hAnsi="Times New Roman"/>
          <w:sz w:val="24"/>
          <w:szCs w:val="24"/>
        </w:rPr>
        <w:t>dofinansowanie części kosztów prowadzenia działalności gospodarczej przedsiębiorców będących osobą fizyczną niezatrudniających pracownika w przypadku spadku obrotów gospodarczych,</w:t>
      </w:r>
    </w:p>
    <w:p w14:paraId="04BBD475" w14:textId="37A0F7F7" w:rsidR="00F62E9A" w:rsidRDefault="00F62E9A" w:rsidP="00F62E9A">
      <w:pPr>
        <w:numPr>
          <w:ilvl w:val="0"/>
          <w:numId w:val="10"/>
        </w:numPr>
        <w:jc w:val="both"/>
        <w:rPr>
          <w:rFonts w:ascii="Times New Roman" w:hAnsi="Times New Roman"/>
          <w:sz w:val="24"/>
          <w:szCs w:val="24"/>
        </w:rPr>
      </w:pPr>
      <w:r w:rsidRPr="005F3C63">
        <w:rPr>
          <w:rFonts w:ascii="Times New Roman" w:hAnsi="Times New Roman"/>
          <w:sz w:val="24"/>
          <w:szCs w:val="24"/>
        </w:rPr>
        <w:lastRenderedPageBreak/>
        <w:t>niskooprocentowan</w:t>
      </w:r>
      <w:r w:rsidR="002628DE">
        <w:rPr>
          <w:rFonts w:ascii="Times New Roman" w:hAnsi="Times New Roman"/>
          <w:sz w:val="24"/>
          <w:szCs w:val="24"/>
        </w:rPr>
        <w:t>a</w:t>
      </w:r>
      <w:r w:rsidRPr="005F3C63">
        <w:rPr>
          <w:rFonts w:ascii="Times New Roman" w:hAnsi="Times New Roman"/>
          <w:sz w:val="24"/>
          <w:szCs w:val="24"/>
        </w:rPr>
        <w:t xml:space="preserve"> pożyczk</w:t>
      </w:r>
      <w:r w:rsidR="002628DE">
        <w:rPr>
          <w:rFonts w:ascii="Times New Roman" w:hAnsi="Times New Roman"/>
          <w:sz w:val="24"/>
          <w:szCs w:val="24"/>
        </w:rPr>
        <w:t>a</w:t>
      </w:r>
      <w:r w:rsidRPr="005F3C63">
        <w:rPr>
          <w:rFonts w:ascii="Times New Roman" w:hAnsi="Times New Roman"/>
          <w:sz w:val="24"/>
          <w:szCs w:val="24"/>
        </w:rPr>
        <w:t xml:space="preserve"> dla mikroprzedsiębiorców na pokrycie bieżących kosztów prowadzenia działalności</w:t>
      </w:r>
      <w:r w:rsidR="00E14A62">
        <w:rPr>
          <w:rFonts w:ascii="Times New Roman" w:hAnsi="Times New Roman"/>
          <w:sz w:val="24"/>
          <w:szCs w:val="24"/>
        </w:rPr>
        <w:t xml:space="preserve"> gospodarczej,</w:t>
      </w:r>
    </w:p>
    <w:p w14:paraId="3F02718F" w14:textId="3555A289" w:rsidR="00FD5B5C" w:rsidRDefault="00FD5B5C" w:rsidP="00F62E9A">
      <w:pPr>
        <w:numPr>
          <w:ilvl w:val="0"/>
          <w:numId w:val="10"/>
        </w:numPr>
        <w:jc w:val="both"/>
        <w:rPr>
          <w:rFonts w:ascii="Times New Roman" w:hAnsi="Times New Roman"/>
          <w:sz w:val="24"/>
          <w:szCs w:val="24"/>
        </w:rPr>
      </w:pPr>
      <w:r>
        <w:rPr>
          <w:rFonts w:ascii="Times New Roman" w:hAnsi="Times New Roman"/>
          <w:sz w:val="24"/>
          <w:szCs w:val="24"/>
        </w:rPr>
        <w:t xml:space="preserve">świadczenie postojowe dla osób prowadzących pozarolniczą działalność gospodarczą oraz osób wykonujących umowy cywilnoprawne, które wskutek COVID-19 </w:t>
      </w:r>
      <w:r w:rsidR="00727314">
        <w:rPr>
          <w:rFonts w:ascii="Times New Roman" w:hAnsi="Times New Roman"/>
          <w:sz w:val="24"/>
          <w:szCs w:val="24"/>
        </w:rPr>
        <w:t>utraciły</w:t>
      </w:r>
      <w:r>
        <w:rPr>
          <w:rFonts w:ascii="Times New Roman" w:hAnsi="Times New Roman"/>
          <w:sz w:val="24"/>
          <w:szCs w:val="24"/>
        </w:rPr>
        <w:t xml:space="preserve"> przychody</w:t>
      </w:r>
      <w:r w:rsidR="00202492">
        <w:rPr>
          <w:rFonts w:ascii="Times New Roman" w:hAnsi="Times New Roman"/>
          <w:sz w:val="24"/>
          <w:szCs w:val="24"/>
        </w:rPr>
        <w:t>,</w:t>
      </w:r>
    </w:p>
    <w:p w14:paraId="2D720C7D" w14:textId="0F06F16C" w:rsidR="00E14A62" w:rsidRPr="00E14A62" w:rsidRDefault="00E14A62" w:rsidP="00E14A62">
      <w:pPr>
        <w:numPr>
          <w:ilvl w:val="0"/>
          <w:numId w:val="10"/>
        </w:numPr>
        <w:jc w:val="both"/>
        <w:rPr>
          <w:rFonts w:ascii="Times New Roman" w:hAnsi="Times New Roman"/>
          <w:sz w:val="24"/>
          <w:szCs w:val="24"/>
        </w:rPr>
      </w:pPr>
      <w:r w:rsidRPr="00E14A62">
        <w:rPr>
          <w:rFonts w:ascii="Times New Roman" w:hAnsi="Times New Roman"/>
          <w:sz w:val="24"/>
          <w:szCs w:val="24"/>
        </w:rPr>
        <w:t>dofinansowanie części kosztów wynagrodzeń pracowników oraz należnych od tych</w:t>
      </w:r>
      <w:r>
        <w:rPr>
          <w:rFonts w:ascii="Times New Roman" w:hAnsi="Times New Roman"/>
          <w:sz w:val="24"/>
          <w:szCs w:val="24"/>
        </w:rPr>
        <w:t xml:space="preserve"> </w:t>
      </w:r>
      <w:r w:rsidRPr="00E14A62">
        <w:rPr>
          <w:rFonts w:ascii="Times New Roman" w:hAnsi="Times New Roman"/>
          <w:sz w:val="24"/>
          <w:szCs w:val="24"/>
        </w:rPr>
        <w:t>wynagrodzeń składek na ubezpieczenia społeczne szerokiego kręgu podmiotów</w:t>
      </w:r>
      <w:r>
        <w:rPr>
          <w:rFonts w:ascii="Times New Roman" w:hAnsi="Times New Roman"/>
          <w:sz w:val="24"/>
          <w:szCs w:val="24"/>
        </w:rPr>
        <w:t xml:space="preserve"> </w:t>
      </w:r>
      <w:r w:rsidRPr="00E14A62">
        <w:rPr>
          <w:rFonts w:ascii="Times New Roman" w:hAnsi="Times New Roman"/>
          <w:sz w:val="24"/>
          <w:szCs w:val="24"/>
        </w:rPr>
        <w:t>wymienionych w art. 15g, 15gg i 15ga specustawy COVID-19 (w tym przedsiębiorców w</w:t>
      </w:r>
      <w:r>
        <w:rPr>
          <w:rFonts w:ascii="Times New Roman" w:hAnsi="Times New Roman"/>
          <w:sz w:val="24"/>
          <w:szCs w:val="24"/>
        </w:rPr>
        <w:t xml:space="preserve"> </w:t>
      </w:r>
      <w:r w:rsidRPr="00E14A62">
        <w:rPr>
          <w:rFonts w:ascii="Times New Roman" w:hAnsi="Times New Roman"/>
          <w:sz w:val="24"/>
          <w:szCs w:val="24"/>
        </w:rPr>
        <w:t xml:space="preserve">rozumieniu art. 4 ust. 1 lub 2 ustawy – Prawo </w:t>
      </w:r>
      <w:r w:rsidR="00410F3B">
        <w:rPr>
          <w:rFonts w:ascii="Times New Roman" w:hAnsi="Times New Roman"/>
          <w:sz w:val="24"/>
          <w:szCs w:val="24"/>
        </w:rPr>
        <w:t>p</w:t>
      </w:r>
      <w:r w:rsidRPr="00E14A62">
        <w:rPr>
          <w:rFonts w:ascii="Times New Roman" w:hAnsi="Times New Roman"/>
          <w:sz w:val="24"/>
          <w:szCs w:val="24"/>
        </w:rPr>
        <w:t>rzedsiębiorców, instytucji kultury, spółek</w:t>
      </w:r>
      <w:r>
        <w:rPr>
          <w:rFonts w:ascii="Times New Roman" w:hAnsi="Times New Roman"/>
          <w:sz w:val="24"/>
          <w:szCs w:val="24"/>
        </w:rPr>
        <w:t xml:space="preserve"> </w:t>
      </w:r>
      <w:r w:rsidRPr="00E14A62">
        <w:rPr>
          <w:rFonts w:ascii="Times New Roman" w:hAnsi="Times New Roman"/>
          <w:sz w:val="24"/>
          <w:szCs w:val="24"/>
        </w:rPr>
        <w:t>wodnych, organizacji pozarządowych itp.) w przypadku spadków obrotów gospodarczych</w:t>
      </w:r>
      <w:r>
        <w:rPr>
          <w:rFonts w:ascii="Times New Roman" w:hAnsi="Times New Roman"/>
          <w:sz w:val="24"/>
          <w:szCs w:val="24"/>
        </w:rPr>
        <w:t xml:space="preserve"> </w:t>
      </w:r>
      <w:r w:rsidRPr="00E14A62">
        <w:rPr>
          <w:rFonts w:ascii="Times New Roman" w:hAnsi="Times New Roman"/>
          <w:sz w:val="24"/>
          <w:szCs w:val="24"/>
        </w:rPr>
        <w:t>albo przychodów.</w:t>
      </w:r>
    </w:p>
    <w:p w14:paraId="34D2527D" w14:textId="18687FF9" w:rsidR="00F62E9A" w:rsidRPr="005F3C63" w:rsidRDefault="00F62E9A" w:rsidP="00F62E9A">
      <w:pPr>
        <w:jc w:val="both"/>
        <w:rPr>
          <w:rFonts w:ascii="Times New Roman" w:hAnsi="Times New Roman"/>
          <w:sz w:val="24"/>
          <w:szCs w:val="24"/>
        </w:rPr>
      </w:pPr>
      <w:r w:rsidRPr="005F3C63">
        <w:rPr>
          <w:rFonts w:ascii="Times New Roman" w:hAnsi="Times New Roman"/>
          <w:sz w:val="24"/>
          <w:szCs w:val="24"/>
        </w:rPr>
        <w:t>Wsparcie w ramach tarczy, na bieżąco udzielane przez</w:t>
      </w:r>
      <w:r w:rsidR="00727314">
        <w:rPr>
          <w:rFonts w:ascii="Times New Roman" w:hAnsi="Times New Roman"/>
          <w:sz w:val="24"/>
          <w:szCs w:val="24"/>
        </w:rPr>
        <w:t xml:space="preserve"> Zakład Ubezpieczeń Społecznych</w:t>
      </w:r>
      <w:r w:rsidR="00410F3B">
        <w:rPr>
          <w:rFonts w:ascii="Times New Roman" w:hAnsi="Times New Roman"/>
          <w:sz w:val="24"/>
          <w:szCs w:val="24"/>
        </w:rPr>
        <w:t>,</w:t>
      </w:r>
      <w:r w:rsidRPr="005F3C63">
        <w:rPr>
          <w:rFonts w:ascii="Times New Roman" w:hAnsi="Times New Roman"/>
          <w:sz w:val="24"/>
          <w:szCs w:val="24"/>
        </w:rPr>
        <w:t xml:space="preserve"> powiatowe </w:t>
      </w:r>
      <w:r w:rsidR="00E14A62">
        <w:rPr>
          <w:rFonts w:ascii="Times New Roman" w:hAnsi="Times New Roman"/>
          <w:sz w:val="24"/>
          <w:szCs w:val="24"/>
        </w:rPr>
        <w:t xml:space="preserve">i wojewódzkie </w:t>
      </w:r>
      <w:r w:rsidRPr="005F3C63">
        <w:rPr>
          <w:rFonts w:ascii="Times New Roman" w:hAnsi="Times New Roman"/>
          <w:sz w:val="24"/>
          <w:szCs w:val="24"/>
        </w:rPr>
        <w:t>urzędy pracy, kierowane jest bezpośrednio także do pracowników, ponieważ chroni ich przed utratą miejsc pracy, a co za tym idzie pozwala utrzymać aktywność zawodową i stanowi zabezpieczenie materialne na czas kryzysu, w jakim przyszło się zmierzyć polskiej i światowej gospodarce.</w:t>
      </w:r>
    </w:p>
    <w:p w14:paraId="03B351EA" w14:textId="7C022EB9" w:rsidR="00F62E9A" w:rsidRPr="005F3C63" w:rsidRDefault="00F62E9A" w:rsidP="00F62E9A">
      <w:pPr>
        <w:jc w:val="both"/>
        <w:rPr>
          <w:rFonts w:ascii="Times New Roman" w:hAnsi="Times New Roman"/>
          <w:sz w:val="24"/>
          <w:szCs w:val="24"/>
        </w:rPr>
      </w:pPr>
      <w:r w:rsidRPr="005F3C63">
        <w:rPr>
          <w:rFonts w:ascii="Times New Roman" w:hAnsi="Times New Roman"/>
          <w:sz w:val="24"/>
          <w:szCs w:val="24"/>
        </w:rPr>
        <w:t>Rząd szybko i właściwie zareagował na problemy pracodawców oraz pracowników związane z wystąpieniem COVID-19, zaś szerokie zainteresowanie instrumentami Tarczy Antykryzysowej, służącymi ochronie miejsc pracy, wskazuje na efektywne ukierunkowanie oferowanych form wsparcia. Mając na uwadze konieczność podejmowania dalszych działań chroniących miejsca pracy w związku z COVID-19 Ministerstwo Rozwoju, Pracy i Technologii pracuje nad wdrożeniem</w:t>
      </w:r>
      <w:r w:rsidR="008845FF">
        <w:rPr>
          <w:rFonts w:ascii="Times New Roman" w:hAnsi="Times New Roman"/>
          <w:sz w:val="24"/>
          <w:szCs w:val="24"/>
        </w:rPr>
        <w:t xml:space="preserve"> </w:t>
      </w:r>
      <w:r w:rsidRPr="005F3C63">
        <w:rPr>
          <w:rFonts w:ascii="Times New Roman" w:hAnsi="Times New Roman"/>
          <w:sz w:val="24"/>
          <w:szCs w:val="24"/>
        </w:rPr>
        <w:t>kolejnych rozwiązań adresowanych do przedsiębiorców oraz pracowników.</w:t>
      </w:r>
    </w:p>
    <w:p w14:paraId="115A42F2" w14:textId="325ACB66" w:rsidR="00DA6D1A" w:rsidRDefault="007C0A28" w:rsidP="009D6274">
      <w:pPr>
        <w:spacing w:before="120" w:after="0" w:line="276" w:lineRule="auto"/>
        <w:jc w:val="both"/>
        <w:rPr>
          <w:rFonts w:ascii="Times New Roman" w:hAnsi="Times New Roman"/>
          <w:sz w:val="24"/>
        </w:rPr>
      </w:pPr>
      <w:r w:rsidRPr="00775EAD">
        <w:rPr>
          <w:rFonts w:ascii="Times New Roman" w:hAnsi="Times New Roman"/>
          <w:sz w:val="24"/>
        </w:rPr>
        <w:t>Mając na uwadze prognozowany</w:t>
      </w:r>
      <w:r w:rsidR="00A359F5" w:rsidRPr="00775EAD">
        <w:rPr>
          <w:rFonts w:ascii="Times New Roman" w:hAnsi="Times New Roman"/>
          <w:sz w:val="24"/>
        </w:rPr>
        <w:t xml:space="preserve"> </w:t>
      </w:r>
      <w:r w:rsidR="00775EAD" w:rsidRPr="00775EAD">
        <w:rPr>
          <w:rFonts w:ascii="Times New Roman" w:hAnsi="Times New Roman"/>
          <w:sz w:val="24"/>
        </w:rPr>
        <w:t>przejściowy</w:t>
      </w:r>
      <w:r w:rsidRPr="00775EAD">
        <w:rPr>
          <w:rFonts w:ascii="Times New Roman" w:hAnsi="Times New Roman"/>
          <w:sz w:val="24"/>
        </w:rPr>
        <w:t xml:space="preserve"> wzrost liczby osób bezrobotnych, z inicjatywy Prezydenta RP uchwalono w czerwcu </w:t>
      </w:r>
      <w:r w:rsidR="007467B4" w:rsidRPr="00D009F4">
        <w:rPr>
          <w:rFonts w:ascii="Times New Roman" w:hAnsi="Times New Roman"/>
          <w:sz w:val="24"/>
        </w:rPr>
        <w:t xml:space="preserve">2020 </w:t>
      </w:r>
      <w:r w:rsidRPr="00D009F4">
        <w:rPr>
          <w:rFonts w:ascii="Times New Roman" w:hAnsi="Times New Roman"/>
          <w:sz w:val="24"/>
        </w:rPr>
        <w:t>r.</w:t>
      </w:r>
      <w:r w:rsidRPr="00775EAD">
        <w:rPr>
          <w:rFonts w:ascii="Times New Roman" w:hAnsi="Times New Roman"/>
          <w:sz w:val="24"/>
        </w:rPr>
        <w:t xml:space="preserve"> ustawę o dodatku solidarnościowym</w:t>
      </w:r>
      <w:r w:rsidRPr="00775EAD">
        <w:rPr>
          <w:rStyle w:val="Odwoanieprzypisudolnego"/>
          <w:rFonts w:ascii="Times New Roman" w:hAnsi="Times New Roman"/>
          <w:sz w:val="24"/>
        </w:rPr>
        <w:footnoteReference w:id="18"/>
      </w:r>
      <w:r w:rsidR="000E7FE8" w:rsidRPr="00775EAD">
        <w:rPr>
          <w:rFonts w:ascii="Times New Roman" w:hAnsi="Times New Roman"/>
          <w:sz w:val="24"/>
        </w:rPr>
        <w:t xml:space="preserve">. Zasadniczym celem ustawy </w:t>
      </w:r>
      <w:r w:rsidR="00DA6D1A">
        <w:rPr>
          <w:rFonts w:ascii="Times New Roman" w:hAnsi="Times New Roman"/>
          <w:sz w:val="24"/>
        </w:rPr>
        <w:t>było</w:t>
      </w:r>
      <w:r w:rsidR="00DA6D1A" w:rsidRPr="00775EAD">
        <w:rPr>
          <w:rFonts w:ascii="Times New Roman" w:hAnsi="Times New Roman"/>
          <w:sz w:val="24"/>
        </w:rPr>
        <w:t xml:space="preserve"> </w:t>
      </w:r>
      <w:r w:rsidR="000E7FE8" w:rsidRPr="00775EAD">
        <w:rPr>
          <w:rFonts w:ascii="Times New Roman" w:hAnsi="Times New Roman"/>
          <w:sz w:val="24"/>
        </w:rPr>
        <w:t>wsparcie finansowe osób, które straciły źródło przychodu ze względu na sytuację gospodarczą spowodowaną kryzysem wywołanym epidemią COVID-19</w:t>
      </w:r>
      <w:r w:rsidR="005021E7" w:rsidRPr="00775EAD">
        <w:rPr>
          <w:rFonts w:ascii="Times New Roman" w:hAnsi="Times New Roman"/>
          <w:sz w:val="24"/>
        </w:rPr>
        <w:t>, w postaci</w:t>
      </w:r>
      <w:r w:rsidR="00211B2A" w:rsidRPr="00775EAD">
        <w:rPr>
          <w:rFonts w:ascii="Times New Roman" w:hAnsi="Times New Roman"/>
          <w:sz w:val="24"/>
        </w:rPr>
        <w:t xml:space="preserve"> </w:t>
      </w:r>
      <w:r w:rsidR="005021E7" w:rsidRPr="00775EAD">
        <w:rPr>
          <w:rFonts w:ascii="Times New Roman" w:hAnsi="Times New Roman"/>
          <w:sz w:val="24"/>
        </w:rPr>
        <w:t>świadczenia w wysokości 1400 zł miesięcznie, przyznawanego na okres 3</w:t>
      </w:r>
      <w:r w:rsidR="00926899">
        <w:rPr>
          <w:rFonts w:ascii="Times New Roman" w:hAnsi="Times New Roman"/>
          <w:sz w:val="24"/>
        </w:rPr>
        <w:t xml:space="preserve"> </w:t>
      </w:r>
      <w:r w:rsidR="005021E7" w:rsidRPr="00775EAD">
        <w:rPr>
          <w:rFonts w:ascii="Times New Roman" w:hAnsi="Times New Roman"/>
          <w:sz w:val="24"/>
        </w:rPr>
        <w:t>miesięcy (w okresie od 1 czerwca do 31 sierpnia 2020 r.).</w:t>
      </w:r>
      <w:r w:rsidR="00BF5606">
        <w:rPr>
          <w:rFonts w:ascii="Times New Roman" w:hAnsi="Times New Roman"/>
          <w:sz w:val="24"/>
        </w:rPr>
        <w:t xml:space="preserve"> </w:t>
      </w:r>
      <w:r w:rsidR="00727314">
        <w:rPr>
          <w:rFonts w:ascii="Times New Roman" w:hAnsi="Times New Roman"/>
          <w:sz w:val="24"/>
        </w:rPr>
        <w:t>Według danych ZUS wypłacono 231,1 tysięcy świadczeń.</w:t>
      </w:r>
    </w:p>
    <w:p w14:paraId="4EC6F596" w14:textId="08760A5A" w:rsidR="00211B2A" w:rsidRDefault="007C0A28" w:rsidP="009D6274">
      <w:pPr>
        <w:spacing w:before="120" w:after="0" w:line="276" w:lineRule="auto"/>
        <w:jc w:val="both"/>
        <w:rPr>
          <w:rFonts w:ascii="Times New Roman" w:hAnsi="Times New Roman"/>
          <w:sz w:val="24"/>
        </w:rPr>
      </w:pPr>
      <w:r w:rsidRPr="00775EAD">
        <w:rPr>
          <w:rFonts w:ascii="Times New Roman" w:hAnsi="Times New Roman"/>
          <w:sz w:val="24"/>
        </w:rPr>
        <w:t xml:space="preserve">Jednocześnie ustawa ta od 1 września </w:t>
      </w:r>
      <w:r w:rsidR="009C4108" w:rsidRPr="00D009F4">
        <w:rPr>
          <w:rFonts w:ascii="Times New Roman" w:hAnsi="Times New Roman"/>
          <w:sz w:val="24"/>
        </w:rPr>
        <w:t xml:space="preserve">2020 </w:t>
      </w:r>
      <w:r w:rsidRPr="00D009F4">
        <w:rPr>
          <w:rFonts w:ascii="Times New Roman" w:hAnsi="Times New Roman"/>
          <w:sz w:val="24"/>
        </w:rPr>
        <w:t>r.</w:t>
      </w:r>
      <w:r w:rsidRPr="00775EAD">
        <w:rPr>
          <w:rFonts w:ascii="Times New Roman" w:hAnsi="Times New Roman"/>
          <w:sz w:val="24"/>
        </w:rPr>
        <w:t xml:space="preserve"> zwiększ</w:t>
      </w:r>
      <w:r w:rsidR="00B4689D">
        <w:rPr>
          <w:rFonts w:ascii="Times New Roman" w:hAnsi="Times New Roman"/>
          <w:sz w:val="24"/>
        </w:rPr>
        <w:t>yła</w:t>
      </w:r>
      <w:r w:rsidRPr="00775EAD">
        <w:rPr>
          <w:rFonts w:ascii="Times New Roman" w:hAnsi="Times New Roman"/>
          <w:sz w:val="24"/>
        </w:rPr>
        <w:t xml:space="preserve"> kwotę zasiłku dla bezrobotnych do 1200 zł w okresie pierwszych 90 dni posiadania prawa do zasiłku i 942,30 zł miesięcznie w okresie kolejnych dni posiadania prawa do zasiłku.</w:t>
      </w:r>
    </w:p>
    <w:p w14:paraId="41C853C2" w14:textId="7C83E9DD" w:rsidR="00926899" w:rsidRDefault="00926899" w:rsidP="009D6274">
      <w:pPr>
        <w:spacing w:before="120" w:after="0" w:line="276" w:lineRule="auto"/>
        <w:jc w:val="both"/>
        <w:rPr>
          <w:rFonts w:ascii="Times New Roman" w:hAnsi="Times New Roman"/>
          <w:sz w:val="24"/>
        </w:rPr>
      </w:pPr>
      <w:r>
        <w:rPr>
          <w:rFonts w:ascii="Times New Roman" w:hAnsi="Times New Roman"/>
          <w:sz w:val="24"/>
        </w:rPr>
        <w:t xml:space="preserve">W związku z drugą falą pandemii, która rozpoczęła się w połowie września, konieczne stało się wprowadzenie w II poł. </w:t>
      </w:r>
      <w:r w:rsidR="008348AB">
        <w:rPr>
          <w:rFonts w:ascii="Times New Roman" w:hAnsi="Times New Roman"/>
          <w:sz w:val="24"/>
        </w:rPr>
        <w:t>p</w:t>
      </w:r>
      <w:r>
        <w:rPr>
          <w:rFonts w:ascii="Times New Roman" w:hAnsi="Times New Roman"/>
          <w:sz w:val="24"/>
        </w:rPr>
        <w:t xml:space="preserve">aździernika 2020 r. </w:t>
      </w:r>
      <w:r w:rsidR="000E795A">
        <w:rPr>
          <w:rFonts w:ascii="Times New Roman" w:hAnsi="Times New Roman"/>
          <w:sz w:val="24"/>
        </w:rPr>
        <w:t>częściowych restrykcji, zastosowanych już wiosną</w:t>
      </w:r>
      <w:r w:rsidR="000E795A" w:rsidRPr="00E242FD">
        <w:rPr>
          <w:rFonts w:ascii="Times New Roman" w:hAnsi="Times New Roman"/>
          <w:sz w:val="24"/>
        </w:rPr>
        <w:t>, w tym</w:t>
      </w:r>
      <w:r w:rsidR="00B4689D">
        <w:rPr>
          <w:rFonts w:ascii="Times New Roman" w:hAnsi="Times New Roman"/>
          <w:sz w:val="24"/>
        </w:rPr>
        <w:t xml:space="preserve"> zamknięcie</w:t>
      </w:r>
      <w:r w:rsidR="000E795A" w:rsidRPr="00E242FD">
        <w:rPr>
          <w:rFonts w:ascii="Times New Roman" w:hAnsi="Times New Roman"/>
          <w:sz w:val="24"/>
        </w:rPr>
        <w:t xml:space="preserve"> </w:t>
      </w:r>
      <w:r w:rsidR="007C7B84" w:rsidRPr="00E242FD">
        <w:rPr>
          <w:rFonts w:ascii="Times New Roman" w:hAnsi="Times New Roman"/>
          <w:sz w:val="24"/>
        </w:rPr>
        <w:t>klubów fitness, gastronomii oraz instytucji kultury</w:t>
      </w:r>
      <w:r w:rsidR="000B3772">
        <w:rPr>
          <w:rFonts w:ascii="Times New Roman" w:hAnsi="Times New Roman"/>
          <w:sz w:val="24"/>
        </w:rPr>
        <w:t>. Restrykcje pogłębiły się w listopadzie, kiedy to wprowadzono m.in.</w:t>
      </w:r>
      <w:r w:rsidR="000E795A" w:rsidRPr="00E242FD">
        <w:rPr>
          <w:rFonts w:ascii="Times New Roman" w:hAnsi="Times New Roman"/>
          <w:sz w:val="24"/>
        </w:rPr>
        <w:t xml:space="preserve"> </w:t>
      </w:r>
      <w:r w:rsidR="004B46C1">
        <w:rPr>
          <w:rFonts w:ascii="Times New Roman" w:hAnsi="Times New Roman"/>
          <w:sz w:val="24"/>
        </w:rPr>
        <w:t xml:space="preserve">zakaz świadczenia usług przez hotele (poza podróżami służbowymi), działalności galerii handlowych (poza pewnymi wyłączeniami). </w:t>
      </w:r>
      <w:r w:rsidR="000E795A" w:rsidRPr="00E242FD">
        <w:rPr>
          <w:rFonts w:ascii="Times New Roman" w:hAnsi="Times New Roman"/>
          <w:sz w:val="24"/>
        </w:rPr>
        <w:t>Jednocześnie zaplanowano wsparcie punktowe, dla branż najbardziej dotkniętych skutkami ww. ograniczeń.</w:t>
      </w:r>
    </w:p>
    <w:p w14:paraId="6A2C3012" w14:textId="7AC7630B" w:rsidR="000C41BB" w:rsidRDefault="00002F16" w:rsidP="009D6274">
      <w:pPr>
        <w:spacing w:before="120" w:after="0" w:line="276" w:lineRule="auto"/>
        <w:jc w:val="both"/>
        <w:rPr>
          <w:rFonts w:ascii="Times New Roman" w:hAnsi="Times New Roman"/>
          <w:sz w:val="24"/>
        </w:rPr>
      </w:pPr>
      <w:r w:rsidRPr="006F1738">
        <w:rPr>
          <w:rFonts w:ascii="Times New Roman" w:hAnsi="Times New Roman"/>
          <w:sz w:val="24"/>
        </w:rPr>
        <w:lastRenderedPageBreak/>
        <w:t>Z</w:t>
      </w:r>
      <w:r w:rsidR="00515F5F" w:rsidRPr="006F1738">
        <w:rPr>
          <w:rFonts w:ascii="Times New Roman" w:hAnsi="Times New Roman"/>
          <w:sz w:val="24"/>
        </w:rPr>
        <w:t>miany wprowadzone na mocy ustawy z dnia 9 grudnia 2020 r</w:t>
      </w:r>
      <w:r w:rsidR="00515F5F" w:rsidRPr="006F1738">
        <w:rPr>
          <w:rStyle w:val="Odwoanieprzypisudolnego"/>
          <w:rFonts w:ascii="Times New Roman" w:hAnsi="Times New Roman"/>
          <w:sz w:val="24"/>
        </w:rPr>
        <w:footnoteReference w:id="19"/>
      </w:r>
      <w:r w:rsidR="00515F5F" w:rsidRPr="006F1738">
        <w:rPr>
          <w:rFonts w:ascii="Times New Roman" w:hAnsi="Times New Roman"/>
          <w:sz w:val="24"/>
        </w:rPr>
        <w:t>. (tzw. tarcza branżowa)</w:t>
      </w:r>
      <w:r w:rsidR="00515F5F">
        <w:rPr>
          <w:rFonts w:ascii="Times New Roman" w:hAnsi="Times New Roman"/>
          <w:sz w:val="24"/>
        </w:rPr>
        <w:t xml:space="preserve"> </w:t>
      </w:r>
      <w:r w:rsidR="000C41BB">
        <w:rPr>
          <w:rFonts w:ascii="Times New Roman" w:hAnsi="Times New Roman"/>
          <w:sz w:val="24"/>
        </w:rPr>
        <w:t>miały służyć wyhamowaniu</w:t>
      </w:r>
      <w:r w:rsidR="000C41BB" w:rsidRPr="000C41BB">
        <w:rPr>
          <w:rFonts w:ascii="Times New Roman" w:hAnsi="Times New Roman"/>
          <w:sz w:val="24"/>
        </w:rPr>
        <w:t xml:space="preserve"> występowani</w:t>
      </w:r>
      <w:r w:rsidR="000C41BB">
        <w:rPr>
          <w:rFonts w:ascii="Times New Roman" w:hAnsi="Times New Roman"/>
          <w:sz w:val="24"/>
        </w:rPr>
        <w:t>a</w:t>
      </w:r>
      <w:r w:rsidR="000C41BB" w:rsidRPr="000C41BB">
        <w:rPr>
          <w:rFonts w:ascii="Times New Roman" w:hAnsi="Times New Roman"/>
          <w:sz w:val="24"/>
        </w:rPr>
        <w:t xml:space="preserve"> negatywnych skutków gospodarczych dla przedsiębiorców, których branże doznały ograniczenia w możliwości prowadzenia działalności z uwagi na wprowadzone prawem zasady bezpieczeństwa. </w:t>
      </w:r>
      <w:r w:rsidR="000C41BB">
        <w:rPr>
          <w:rFonts w:ascii="Times New Roman" w:hAnsi="Times New Roman"/>
          <w:sz w:val="24"/>
        </w:rPr>
        <w:t>Wsparcie dotyczyło</w:t>
      </w:r>
      <w:r w:rsidR="000C41BB" w:rsidRPr="000C41BB">
        <w:rPr>
          <w:rFonts w:ascii="Times New Roman" w:hAnsi="Times New Roman"/>
          <w:sz w:val="24"/>
        </w:rPr>
        <w:t xml:space="preserve"> przede wszystkim branż gastronomicznej, fitness, targowej, estradowej, filmowej, rozrywkowej i rekreacyjnej, fotograficznej oraz fizjoterapeutycznej.</w:t>
      </w:r>
    </w:p>
    <w:p w14:paraId="3D421244" w14:textId="4E2F964E" w:rsidR="00D1064A" w:rsidRPr="00B67E11" w:rsidRDefault="00924161" w:rsidP="00E03BEA">
      <w:pPr>
        <w:spacing w:before="240" w:after="60" w:line="276" w:lineRule="auto"/>
        <w:ind w:left="851" w:hanging="851"/>
        <w:jc w:val="both"/>
        <w:rPr>
          <w:rFonts w:ascii="Times New Roman" w:hAnsi="Times New Roman"/>
          <w:b/>
          <w:color w:val="323E4F" w:themeColor="text2" w:themeShade="BF"/>
          <w:sz w:val="24"/>
          <w:szCs w:val="24"/>
        </w:rPr>
      </w:pPr>
      <w:r>
        <w:rPr>
          <w:rFonts w:ascii="Times New Roman" w:hAnsi="Times New Roman"/>
          <w:b/>
          <w:color w:val="323E4F" w:themeColor="text2" w:themeShade="BF"/>
          <w:sz w:val="24"/>
          <w:szCs w:val="24"/>
        </w:rPr>
        <w:t>II.2.2</w:t>
      </w:r>
      <w:r w:rsidRPr="00924161">
        <w:rPr>
          <w:rFonts w:ascii="Times New Roman" w:hAnsi="Times New Roman"/>
          <w:b/>
          <w:color w:val="323E4F" w:themeColor="text2" w:themeShade="BF"/>
          <w:sz w:val="24"/>
          <w:szCs w:val="24"/>
        </w:rPr>
        <w:t>.</w:t>
      </w:r>
      <w:r w:rsidR="00E03BEA">
        <w:rPr>
          <w:rFonts w:ascii="Times New Roman" w:hAnsi="Times New Roman"/>
          <w:b/>
          <w:color w:val="323E4F" w:themeColor="text2" w:themeShade="BF"/>
          <w:sz w:val="24"/>
          <w:szCs w:val="24"/>
        </w:rPr>
        <w:tab/>
      </w:r>
      <w:r w:rsidR="00150247" w:rsidRPr="00B67E11">
        <w:rPr>
          <w:rFonts w:ascii="Times New Roman" w:hAnsi="Times New Roman"/>
          <w:b/>
          <w:color w:val="323E4F" w:themeColor="text2" w:themeShade="BF"/>
          <w:sz w:val="24"/>
          <w:szCs w:val="24"/>
        </w:rPr>
        <w:t>Działania</w:t>
      </w:r>
      <w:r w:rsidR="00D1064A" w:rsidRPr="00B67E11">
        <w:rPr>
          <w:rFonts w:ascii="Times New Roman" w:hAnsi="Times New Roman"/>
          <w:b/>
          <w:color w:val="323E4F" w:themeColor="text2" w:themeShade="BF"/>
          <w:sz w:val="24"/>
          <w:szCs w:val="24"/>
        </w:rPr>
        <w:t xml:space="preserve"> UE w odpowiedzi na skutki społeczno-gospodarcze wywołane COVID-19</w:t>
      </w:r>
    </w:p>
    <w:p w14:paraId="2AC39DE9" w14:textId="162AE652" w:rsidR="00B03776" w:rsidRDefault="00060D7F" w:rsidP="00A3557F">
      <w:pPr>
        <w:spacing w:before="120" w:after="0" w:line="276" w:lineRule="auto"/>
        <w:jc w:val="both"/>
        <w:rPr>
          <w:rFonts w:ascii="Times New Roman" w:hAnsi="Times New Roman"/>
          <w:noProof/>
          <w:sz w:val="24"/>
          <w:szCs w:val="24"/>
        </w:rPr>
      </w:pPr>
      <w:r>
        <w:rPr>
          <w:rFonts w:ascii="Times New Roman" w:hAnsi="Times New Roman"/>
          <w:color w:val="000000"/>
          <w:sz w:val="24"/>
          <w:szCs w:val="24"/>
        </w:rPr>
        <w:t>W u</w:t>
      </w:r>
      <w:r w:rsidRPr="003013D8">
        <w:rPr>
          <w:rFonts w:ascii="Times New Roman" w:hAnsi="Times New Roman"/>
          <w:color w:val="000000"/>
          <w:sz w:val="24"/>
          <w:szCs w:val="24"/>
        </w:rPr>
        <w:t>zupełnieni</w:t>
      </w:r>
      <w:r>
        <w:rPr>
          <w:rFonts w:ascii="Times New Roman" w:hAnsi="Times New Roman"/>
          <w:color w:val="000000"/>
          <w:sz w:val="24"/>
          <w:szCs w:val="24"/>
        </w:rPr>
        <w:t>u</w:t>
      </w:r>
      <w:r w:rsidRPr="003013D8">
        <w:rPr>
          <w:rFonts w:ascii="Times New Roman" w:hAnsi="Times New Roman"/>
          <w:color w:val="000000"/>
          <w:sz w:val="24"/>
          <w:szCs w:val="24"/>
        </w:rPr>
        <w:t xml:space="preserve"> do programów rządowych na rzecz ograniczania </w:t>
      </w:r>
      <w:r w:rsidRPr="003013D8">
        <w:rPr>
          <w:rFonts w:ascii="Times New Roman" w:hAnsi="Times New Roman"/>
          <w:noProof/>
          <w:sz w:val="24"/>
          <w:szCs w:val="24"/>
        </w:rPr>
        <w:t>wpływu kryzysu na zatrudnienie osób fizycznych oraz w</w:t>
      </w:r>
      <w:r w:rsidR="008845FF">
        <w:rPr>
          <w:rFonts w:ascii="Times New Roman" w:hAnsi="Times New Roman"/>
          <w:noProof/>
          <w:sz w:val="24"/>
          <w:szCs w:val="24"/>
        </w:rPr>
        <w:t xml:space="preserve"> </w:t>
      </w:r>
      <w:r w:rsidRPr="003013D8">
        <w:rPr>
          <w:rFonts w:ascii="Times New Roman" w:hAnsi="Times New Roman"/>
          <w:noProof/>
          <w:sz w:val="24"/>
          <w:szCs w:val="24"/>
        </w:rPr>
        <w:t>sektorach najpoważniej nim dotkniętych</w:t>
      </w:r>
      <w:r w:rsidRPr="003013D8">
        <w:rPr>
          <w:rFonts w:ascii="Times New Roman" w:hAnsi="Times New Roman"/>
          <w:color w:val="000000"/>
          <w:sz w:val="24"/>
          <w:szCs w:val="24"/>
        </w:rPr>
        <w:t xml:space="preserve"> w poszczególnych </w:t>
      </w:r>
      <w:r w:rsidR="00454C9D">
        <w:rPr>
          <w:rFonts w:ascii="Times New Roman" w:hAnsi="Times New Roman"/>
          <w:color w:val="000000"/>
          <w:sz w:val="24"/>
          <w:szCs w:val="24"/>
        </w:rPr>
        <w:t>krajach</w:t>
      </w:r>
      <w:r w:rsidRPr="003013D8">
        <w:rPr>
          <w:rFonts w:ascii="Times New Roman" w:hAnsi="Times New Roman"/>
          <w:color w:val="000000"/>
          <w:sz w:val="24"/>
          <w:szCs w:val="24"/>
        </w:rPr>
        <w:t xml:space="preserve"> UE, Komisja Europejska wystąpiła z inicjatywą </w:t>
      </w:r>
      <w:r w:rsidRPr="003013D8">
        <w:rPr>
          <w:rFonts w:ascii="Times New Roman" w:hAnsi="Times New Roman"/>
          <w:noProof/>
          <w:sz w:val="24"/>
          <w:szCs w:val="24"/>
        </w:rPr>
        <w:t xml:space="preserve">wsparcia </w:t>
      </w:r>
      <w:r w:rsidR="0060447A">
        <w:rPr>
          <w:rFonts w:ascii="Times New Roman" w:hAnsi="Times New Roman"/>
          <w:noProof/>
          <w:sz w:val="24"/>
          <w:szCs w:val="24"/>
        </w:rPr>
        <w:t>p</w:t>
      </w:r>
      <w:r w:rsidR="00454C9D">
        <w:rPr>
          <w:rFonts w:ascii="Times New Roman" w:hAnsi="Times New Roman"/>
          <w:noProof/>
          <w:sz w:val="24"/>
          <w:szCs w:val="24"/>
        </w:rPr>
        <w:t xml:space="preserve">aństw </w:t>
      </w:r>
      <w:r w:rsidR="0060447A">
        <w:rPr>
          <w:rFonts w:ascii="Times New Roman" w:hAnsi="Times New Roman"/>
          <w:noProof/>
          <w:sz w:val="24"/>
          <w:szCs w:val="24"/>
        </w:rPr>
        <w:t>c</w:t>
      </w:r>
      <w:r w:rsidR="00454C9D">
        <w:rPr>
          <w:rFonts w:ascii="Times New Roman" w:hAnsi="Times New Roman"/>
          <w:noProof/>
          <w:sz w:val="24"/>
          <w:szCs w:val="24"/>
        </w:rPr>
        <w:t>złonkowskich</w:t>
      </w:r>
      <w:r w:rsidRPr="003013D8">
        <w:rPr>
          <w:rFonts w:ascii="Times New Roman" w:hAnsi="Times New Roman"/>
          <w:noProof/>
          <w:sz w:val="24"/>
          <w:szCs w:val="24"/>
        </w:rPr>
        <w:t xml:space="preserve"> w</w:t>
      </w:r>
      <w:r w:rsidR="008845FF">
        <w:rPr>
          <w:rFonts w:ascii="Times New Roman" w:hAnsi="Times New Roman"/>
          <w:noProof/>
          <w:sz w:val="24"/>
          <w:szCs w:val="24"/>
        </w:rPr>
        <w:t xml:space="preserve"> </w:t>
      </w:r>
      <w:r w:rsidRPr="003013D8">
        <w:rPr>
          <w:rFonts w:ascii="Times New Roman" w:hAnsi="Times New Roman"/>
          <w:noProof/>
          <w:sz w:val="24"/>
          <w:szCs w:val="24"/>
        </w:rPr>
        <w:t>celu zmniejszenia ryzyka bezrobocia w</w:t>
      </w:r>
      <w:r w:rsidR="008845FF">
        <w:rPr>
          <w:rFonts w:ascii="Times New Roman" w:hAnsi="Times New Roman"/>
          <w:noProof/>
          <w:sz w:val="24"/>
          <w:szCs w:val="24"/>
        </w:rPr>
        <w:t xml:space="preserve"> </w:t>
      </w:r>
      <w:r w:rsidRPr="003013D8">
        <w:rPr>
          <w:rFonts w:ascii="Times New Roman" w:hAnsi="Times New Roman"/>
          <w:noProof/>
          <w:sz w:val="24"/>
          <w:szCs w:val="24"/>
        </w:rPr>
        <w:t>związku z</w:t>
      </w:r>
      <w:r w:rsidR="008845FF">
        <w:rPr>
          <w:rFonts w:ascii="Times New Roman" w:hAnsi="Times New Roman"/>
          <w:noProof/>
          <w:sz w:val="24"/>
          <w:szCs w:val="24"/>
        </w:rPr>
        <w:t xml:space="preserve"> </w:t>
      </w:r>
      <w:r w:rsidRPr="003013D8">
        <w:rPr>
          <w:rFonts w:ascii="Times New Roman" w:hAnsi="Times New Roman"/>
          <w:noProof/>
          <w:sz w:val="24"/>
          <w:szCs w:val="24"/>
        </w:rPr>
        <w:t>sytuacją nadzwyczajną spowodowaną COVID-19</w:t>
      </w:r>
      <w:r>
        <w:rPr>
          <w:rFonts w:ascii="Times New Roman" w:hAnsi="Times New Roman"/>
          <w:noProof/>
          <w:sz w:val="24"/>
          <w:szCs w:val="24"/>
        </w:rPr>
        <w:t xml:space="preserve"> (na zasadzie tzw. drugiej linii wsparcia – </w:t>
      </w:r>
      <w:r w:rsidRPr="00E2635E">
        <w:rPr>
          <w:rFonts w:ascii="Times New Roman" w:hAnsi="Times New Roman"/>
          <w:i/>
          <w:noProof/>
          <w:sz w:val="24"/>
          <w:szCs w:val="24"/>
        </w:rPr>
        <w:t>second line of defence</w:t>
      </w:r>
      <w:r>
        <w:rPr>
          <w:rFonts w:ascii="Times New Roman" w:hAnsi="Times New Roman"/>
          <w:noProof/>
          <w:sz w:val="24"/>
          <w:szCs w:val="24"/>
        </w:rPr>
        <w:t>)</w:t>
      </w:r>
      <w:r w:rsidRPr="003013D8">
        <w:rPr>
          <w:rFonts w:ascii="Times New Roman" w:hAnsi="Times New Roman"/>
          <w:noProof/>
          <w:sz w:val="24"/>
          <w:szCs w:val="24"/>
        </w:rPr>
        <w:t>.</w:t>
      </w:r>
      <w:r w:rsidR="008845FF">
        <w:rPr>
          <w:rFonts w:ascii="Times New Roman" w:hAnsi="Times New Roman"/>
          <w:noProof/>
          <w:sz w:val="24"/>
          <w:szCs w:val="24"/>
        </w:rPr>
        <w:t xml:space="preserve"> </w:t>
      </w:r>
      <w:r w:rsidRPr="003013D8">
        <w:rPr>
          <w:rFonts w:ascii="Times New Roman" w:hAnsi="Times New Roman"/>
          <w:noProof/>
          <w:sz w:val="24"/>
          <w:szCs w:val="24"/>
        </w:rPr>
        <w:t xml:space="preserve">Instrument SURE </w:t>
      </w:r>
      <w:r w:rsidRPr="00060D7F">
        <w:rPr>
          <w:rFonts w:ascii="Times New Roman" w:hAnsi="Times New Roman"/>
          <w:bCs/>
          <w:color w:val="000000"/>
          <w:sz w:val="24"/>
          <w:szCs w:val="24"/>
        </w:rPr>
        <w:t>(</w:t>
      </w:r>
      <w:r w:rsidRPr="00060D7F">
        <w:rPr>
          <w:rFonts w:ascii="Times New Roman" w:hAnsi="Times New Roman"/>
          <w:bCs/>
          <w:i/>
          <w:color w:val="000000"/>
          <w:sz w:val="24"/>
          <w:szCs w:val="24"/>
        </w:rPr>
        <w:t>Support to mitigate Unemployment Risks in an Emergency</w:t>
      </w:r>
      <w:r w:rsidRPr="00060D7F">
        <w:rPr>
          <w:rFonts w:ascii="Times New Roman" w:hAnsi="Times New Roman"/>
          <w:bCs/>
          <w:color w:val="000000"/>
          <w:sz w:val="24"/>
          <w:szCs w:val="24"/>
        </w:rPr>
        <w:t xml:space="preserve">) </w:t>
      </w:r>
      <w:r w:rsidRPr="003013D8">
        <w:rPr>
          <w:rFonts w:ascii="Times New Roman" w:hAnsi="Times New Roman"/>
          <w:noProof/>
          <w:sz w:val="24"/>
          <w:szCs w:val="24"/>
        </w:rPr>
        <w:t xml:space="preserve">to dodatkowy tymczasowy instrument pozwalający </w:t>
      </w:r>
      <w:r>
        <w:rPr>
          <w:rFonts w:ascii="Times New Roman" w:hAnsi="Times New Roman"/>
          <w:noProof/>
          <w:sz w:val="24"/>
          <w:szCs w:val="24"/>
        </w:rPr>
        <w:t>UE</w:t>
      </w:r>
      <w:r w:rsidRPr="003013D8">
        <w:rPr>
          <w:rFonts w:ascii="Times New Roman" w:hAnsi="Times New Roman"/>
          <w:noProof/>
          <w:sz w:val="24"/>
          <w:szCs w:val="24"/>
        </w:rPr>
        <w:t xml:space="preserve"> na przyznanie państwom członkowskim dotkniętym pandemią pomocy finansowej w</w:t>
      </w:r>
      <w:r w:rsidR="008845FF">
        <w:rPr>
          <w:rFonts w:ascii="Times New Roman" w:hAnsi="Times New Roman"/>
          <w:noProof/>
          <w:sz w:val="24"/>
          <w:szCs w:val="24"/>
        </w:rPr>
        <w:t xml:space="preserve"> </w:t>
      </w:r>
      <w:r w:rsidRPr="003013D8">
        <w:rPr>
          <w:rFonts w:ascii="Times New Roman" w:hAnsi="Times New Roman"/>
          <w:noProof/>
          <w:sz w:val="24"/>
          <w:szCs w:val="24"/>
        </w:rPr>
        <w:t>maksymalnej wysokośc</w:t>
      </w:r>
      <w:r w:rsidR="00454C9D">
        <w:rPr>
          <w:rFonts w:ascii="Times New Roman" w:hAnsi="Times New Roman"/>
          <w:noProof/>
          <w:sz w:val="24"/>
          <w:szCs w:val="24"/>
        </w:rPr>
        <w:t xml:space="preserve">i 100 mld </w:t>
      </w:r>
      <w:r w:rsidR="0060447A">
        <w:rPr>
          <w:rFonts w:ascii="Times New Roman" w:hAnsi="Times New Roman"/>
          <w:noProof/>
          <w:sz w:val="24"/>
          <w:szCs w:val="24"/>
        </w:rPr>
        <w:t>euro</w:t>
      </w:r>
      <w:r w:rsidR="00454C9D">
        <w:rPr>
          <w:rFonts w:ascii="Times New Roman" w:hAnsi="Times New Roman"/>
          <w:noProof/>
          <w:sz w:val="24"/>
          <w:szCs w:val="24"/>
        </w:rPr>
        <w:t xml:space="preserve"> w</w:t>
      </w:r>
      <w:r w:rsidR="008845FF">
        <w:rPr>
          <w:rFonts w:ascii="Times New Roman" w:hAnsi="Times New Roman"/>
          <w:noProof/>
          <w:sz w:val="24"/>
          <w:szCs w:val="24"/>
        </w:rPr>
        <w:t xml:space="preserve"> </w:t>
      </w:r>
      <w:r w:rsidR="00454C9D">
        <w:rPr>
          <w:rFonts w:ascii="Times New Roman" w:hAnsi="Times New Roman"/>
          <w:noProof/>
          <w:sz w:val="24"/>
          <w:szCs w:val="24"/>
        </w:rPr>
        <w:t xml:space="preserve">formie pożyczek (instrument będzie zabezpieczany gwarancjami wnoszonymi przez </w:t>
      </w:r>
      <w:r w:rsidR="0060447A">
        <w:rPr>
          <w:rFonts w:ascii="Times New Roman" w:hAnsi="Times New Roman"/>
          <w:noProof/>
          <w:sz w:val="24"/>
          <w:szCs w:val="24"/>
        </w:rPr>
        <w:t>p</w:t>
      </w:r>
      <w:r w:rsidR="00454C9D">
        <w:rPr>
          <w:rFonts w:ascii="Times New Roman" w:hAnsi="Times New Roman"/>
          <w:noProof/>
          <w:sz w:val="24"/>
          <w:szCs w:val="24"/>
        </w:rPr>
        <w:t xml:space="preserve">aństwa </w:t>
      </w:r>
      <w:r w:rsidR="0060447A">
        <w:rPr>
          <w:rFonts w:ascii="Times New Roman" w:hAnsi="Times New Roman"/>
          <w:noProof/>
          <w:sz w:val="24"/>
          <w:szCs w:val="24"/>
        </w:rPr>
        <w:t>c</w:t>
      </w:r>
      <w:r w:rsidR="00454C9D">
        <w:rPr>
          <w:rFonts w:ascii="Times New Roman" w:hAnsi="Times New Roman"/>
          <w:noProof/>
          <w:sz w:val="24"/>
          <w:szCs w:val="24"/>
        </w:rPr>
        <w:t>złonkowskie, zgodnie z ich właściwym udziałem w łącznym dochodzie narodowym brutto UE).</w:t>
      </w:r>
      <w:r w:rsidR="008845FF">
        <w:rPr>
          <w:rFonts w:ascii="Times New Roman" w:hAnsi="Times New Roman"/>
          <w:noProof/>
          <w:sz w:val="24"/>
          <w:szCs w:val="24"/>
        </w:rPr>
        <w:t xml:space="preserve"> </w:t>
      </w:r>
      <w:r w:rsidRPr="003013D8">
        <w:rPr>
          <w:rFonts w:ascii="Times New Roman" w:hAnsi="Times New Roman"/>
          <w:noProof/>
          <w:sz w:val="24"/>
          <w:szCs w:val="24"/>
        </w:rPr>
        <w:t xml:space="preserve">Instrument SURE </w:t>
      </w:r>
      <w:r w:rsidR="00454C9D">
        <w:rPr>
          <w:rFonts w:ascii="Times New Roman" w:hAnsi="Times New Roman"/>
          <w:noProof/>
          <w:sz w:val="24"/>
          <w:szCs w:val="24"/>
        </w:rPr>
        <w:t xml:space="preserve">ma </w:t>
      </w:r>
      <w:r w:rsidRPr="003013D8">
        <w:rPr>
          <w:rFonts w:ascii="Times New Roman" w:hAnsi="Times New Roman"/>
          <w:noProof/>
          <w:sz w:val="24"/>
          <w:szCs w:val="24"/>
        </w:rPr>
        <w:t>zapewni</w:t>
      </w:r>
      <w:r w:rsidR="00454C9D">
        <w:rPr>
          <w:rFonts w:ascii="Times New Roman" w:hAnsi="Times New Roman"/>
          <w:noProof/>
          <w:sz w:val="24"/>
          <w:szCs w:val="24"/>
        </w:rPr>
        <w:t xml:space="preserve">ć </w:t>
      </w:r>
      <w:r w:rsidRPr="003013D8">
        <w:rPr>
          <w:rFonts w:ascii="Times New Roman" w:hAnsi="Times New Roman"/>
          <w:noProof/>
          <w:sz w:val="24"/>
          <w:szCs w:val="24"/>
        </w:rPr>
        <w:t>pomoc finansową</w:t>
      </w:r>
      <w:r>
        <w:rPr>
          <w:rFonts w:ascii="Times New Roman" w:hAnsi="Times New Roman"/>
          <w:noProof/>
          <w:sz w:val="24"/>
          <w:szCs w:val="24"/>
        </w:rPr>
        <w:t xml:space="preserve"> na korzystnych warunkach</w:t>
      </w:r>
      <w:r w:rsidRPr="003013D8">
        <w:rPr>
          <w:rFonts w:ascii="Times New Roman" w:hAnsi="Times New Roman"/>
          <w:noProof/>
          <w:sz w:val="24"/>
          <w:szCs w:val="24"/>
        </w:rPr>
        <w:t>, która pomoże sprostać nagłemu wzrostowi wydatków publicznych w</w:t>
      </w:r>
      <w:r w:rsidR="008845FF">
        <w:rPr>
          <w:rFonts w:ascii="Times New Roman" w:hAnsi="Times New Roman"/>
          <w:noProof/>
          <w:sz w:val="24"/>
          <w:szCs w:val="24"/>
        </w:rPr>
        <w:t xml:space="preserve"> </w:t>
      </w:r>
      <w:r w:rsidRPr="003013D8">
        <w:rPr>
          <w:rFonts w:ascii="Times New Roman" w:hAnsi="Times New Roman"/>
          <w:noProof/>
          <w:sz w:val="24"/>
          <w:szCs w:val="24"/>
        </w:rPr>
        <w:t>celu utrzymania zatrudnienia</w:t>
      </w:r>
      <w:r>
        <w:rPr>
          <w:rFonts w:ascii="Times New Roman" w:hAnsi="Times New Roman"/>
          <w:noProof/>
          <w:sz w:val="24"/>
          <w:szCs w:val="24"/>
        </w:rPr>
        <w:t xml:space="preserve"> </w:t>
      </w:r>
      <w:r w:rsidR="00BC5691" w:rsidRPr="00BC5691">
        <w:rPr>
          <w:rFonts w:ascii="Times New Roman" w:hAnsi="Times New Roman"/>
          <w:i/>
          <w:noProof/>
          <w:sz w:val="24"/>
          <w:szCs w:val="24"/>
        </w:rPr>
        <w:t>(ang. short time work schemes and similar measures)</w:t>
      </w:r>
      <w:r w:rsidR="00BC5691">
        <w:rPr>
          <w:rFonts w:ascii="Times New Roman" w:hAnsi="Times New Roman"/>
          <w:noProof/>
          <w:sz w:val="24"/>
          <w:szCs w:val="24"/>
        </w:rPr>
        <w:t xml:space="preserve"> </w:t>
      </w:r>
      <w:r>
        <w:rPr>
          <w:rFonts w:ascii="Times New Roman" w:hAnsi="Times New Roman"/>
          <w:noProof/>
          <w:sz w:val="24"/>
          <w:szCs w:val="24"/>
        </w:rPr>
        <w:t xml:space="preserve">oraz – uzupełniająco – w zakresie zwiększonych wydatków na zapewnienie bezpieczeństwa pracy </w:t>
      </w:r>
      <w:r w:rsidR="00B03776">
        <w:rPr>
          <w:rFonts w:ascii="Times New Roman" w:hAnsi="Times New Roman"/>
          <w:noProof/>
          <w:sz w:val="24"/>
          <w:szCs w:val="24"/>
        </w:rPr>
        <w:t>w związku z pandemią</w:t>
      </w:r>
      <w:r w:rsidR="00BC5691">
        <w:rPr>
          <w:rStyle w:val="Odwoanieprzypisudolnego"/>
          <w:rFonts w:ascii="Times New Roman" w:hAnsi="Times New Roman"/>
          <w:noProof/>
          <w:sz w:val="24"/>
          <w:szCs w:val="24"/>
        </w:rPr>
        <w:footnoteReference w:id="20"/>
      </w:r>
      <w:r w:rsidR="00B03776">
        <w:rPr>
          <w:rFonts w:ascii="Times New Roman" w:hAnsi="Times New Roman"/>
          <w:noProof/>
          <w:sz w:val="24"/>
          <w:szCs w:val="24"/>
        </w:rPr>
        <w:t>.</w:t>
      </w:r>
      <w:r w:rsidR="005F5C00">
        <w:rPr>
          <w:rFonts w:ascii="Times New Roman" w:hAnsi="Times New Roman"/>
          <w:noProof/>
          <w:sz w:val="24"/>
          <w:szCs w:val="24"/>
        </w:rPr>
        <w:t xml:space="preserve"> </w:t>
      </w:r>
    </w:p>
    <w:p w14:paraId="053E9EF2" w14:textId="178E6C38" w:rsidR="00E03BEA" w:rsidRDefault="00391D71" w:rsidP="00391D71">
      <w:pPr>
        <w:spacing w:before="120" w:after="0" w:line="276" w:lineRule="auto"/>
        <w:jc w:val="both"/>
        <w:rPr>
          <w:rFonts w:ascii="Times New Roman" w:hAnsi="Times New Roman"/>
          <w:noProof/>
          <w:sz w:val="24"/>
          <w:szCs w:val="24"/>
        </w:rPr>
      </w:pPr>
      <w:r w:rsidRPr="00391D71">
        <w:rPr>
          <w:rFonts w:ascii="Times New Roman" w:hAnsi="Times New Roman"/>
          <w:noProof/>
          <w:sz w:val="24"/>
          <w:szCs w:val="24"/>
        </w:rPr>
        <w:t>Pomoc finansowa UE może również zostać udzielona państwom członkowskim dotkniętym pandemią poprzez Instrument Odbudowy i Zwiększ</w:t>
      </w:r>
      <w:r w:rsidR="004C734B">
        <w:rPr>
          <w:rFonts w:ascii="Times New Roman" w:hAnsi="Times New Roman"/>
          <w:noProof/>
          <w:sz w:val="24"/>
          <w:szCs w:val="24"/>
        </w:rPr>
        <w:t>a</w:t>
      </w:r>
      <w:r w:rsidRPr="00391D71">
        <w:rPr>
          <w:rFonts w:ascii="Times New Roman" w:hAnsi="Times New Roman"/>
          <w:noProof/>
          <w:sz w:val="24"/>
          <w:szCs w:val="24"/>
        </w:rPr>
        <w:t xml:space="preserve">nia Odporności (Recovery and Resilience Facility </w:t>
      </w:r>
      <w:r w:rsidR="008845FF">
        <w:rPr>
          <w:rFonts w:ascii="Times New Roman" w:hAnsi="Times New Roman"/>
          <w:noProof/>
          <w:sz w:val="24"/>
          <w:szCs w:val="24"/>
        </w:rPr>
        <w:t>–</w:t>
      </w:r>
      <w:r w:rsidRPr="00391D71">
        <w:rPr>
          <w:rFonts w:ascii="Times New Roman" w:hAnsi="Times New Roman"/>
          <w:noProof/>
          <w:sz w:val="24"/>
          <w:szCs w:val="24"/>
        </w:rPr>
        <w:t xml:space="preserve"> RRF)</w:t>
      </w:r>
      <w:r w:rsidR="001420F0">
        <w:rPr>
          <w:rStyle w:val="Odwoanieprzypisudolnego"/>
          <w:rFonts w:ascii="Times New Roman" w:hAnsi="Times New Roman"/>
          <w:noProof/>
          <w:sz w:val="24"/>
          <w:szCs w:val="24"/>
        </w:rPr>
        <w:footnoteReference w:id="21"/>
      </w:r>
      <w:r w:rsidRPr="00391D71">
        <w:rPr>
          <w:rFonts w:ascii="Times New Roman" w:hAnsi="Times New Roman"/>
          <w:noProof/>
          <w:sz w:val="24"/>
          <w:szCs w:val="24"/>
        </w:rPr>
        <w:t>. Jego celem jest wsparcie reform i inwestycji</w:t>
      </w:r>
      <w:r w:rsidR="00B31024">
        <w:rPr>
          <w:rFonts w:ascii="Times New Roman" w:hAnsi="Times New Roman"/>
          <w:noProof/>
          <w:sz w:val="24"/>
          <w:szCs w:val="24"/>
        </w:rPr>
        <w:t xml:space="preserve"> publicznych</w:t>
      </w:r>
      <w:r w:rsidRPr="00391D71">
        <w:rPr>
          <w:rFonts w:ascii="Times New Roman" w:hAnsi="Times New Roman"/>
          <w:noProof/>
          <w:sz w:val="24"/>
          <w:szCs w:val="24"/>
        </w:rPr>
        <w:t xml:space="preserve"> określonych w Krajowych Planach Odbudowy </w:t>
      </w:r>
      <w:r w:rsidR="00E83A93">
        <w:rPr>
          <w:rFonts w:ascii="Times New Roman" w:hAnsi="Times New Roman"/>
          <w:noProof/>
          <w:sz w:val="24"/>
          <w:szCs w:val="24"/>
        </w:rPr>
        <w:t xml:space="preserve">i Zwiększania Odporności </w:t>
      </w:r>
      <w:r w:rsidRPr="00391D71">
        <w:rPr>
          <w:rFonts w:ascii="Times New Roman" w:hAnsi="Times New Roman"/>
          <w:noProof/>
          <w:sz w:val="24"/>
          <w:szCs w:val="24"/>
        </w:rPr>
        <w:t xml:space="preserve">(KPO) państw członkowskich. </w:t>
      </w:r>
      <w:r w:rsidR="00E83A93">
        <w:rPr>
          <w:rFonts w:ascii="Times New Roman" w:hAnsi="Times New Roman"/>
          <w:noProof/>
          <w:sz w:val="24"/>
          <w:szCs w:val="24"/>
        </w:rPr>
        <w:t xml:space="preserve">Realizacja instrumentu została zaplanowana na lata </w:t>
      </w:r>
      <w:r w:rsidRPr="00391D71">
        <w:rPr>
          <w:rFonts w:ascii="Times New Roman" w:hAnsi="Times New Roman"/>
          <w:noProof/>
          <w:sz w:val="24"/>
          <w:szCs w:val="24"/>
        </w:rPr>
        <w:t>2020</w:t>
      </w:r>
      <w:r w:rsidR="008845FF">
        <w:rPr>
          <w:rFonts w:ascii="Times New Roman" w:hAnsi="Times New Roman"/>
          <w:noProof/>
          <w:sz w:val="24"/>
          <w:szCs w:val="24"/>
        </w:rPr>
        <w:t>–</w:t>
      </w:r>
      <w:r w:rsidR="00B31024">
        <w:rPr>
          <w:rFonts w:ascii="Times New Roman" w:hAnsi="Times New Roman"/>
          <w:noProof/>
          <w:sz w:val="24"/>
          <w:szCs w:val="24"/>
        </w:rPr>
        <w:t>202</w:t>
      </w:r>
      <w:r w:rsidR="00E83A93">
        <w:rPr>
          <w:rFonts w:ascii="Times New Roman" w:hAnsi="Times New Roman"/>
          <w:noProof/>
          <w:sz w:val="24"/>
          <w:szCs w:val="24"/>
        </w:rPr>
        <w:t>6</w:t>
      </w:r>
      <w:r w:rsidR="00E83A93">
        <w:rPr>
          <w:rStyle w:val="Odwoanieprzypisudolnego"/>
          <w:rFonts w:ascii="Times New Roman" w:hAnsi="Times New Roman"/>
          <w:noProof/>
          <w:sz w:val="24"/>
          <w:szCs w:val="24"/>
        </w:rPr>
        <w:footnoteReference w:id="22"/>
      </w:r>
      <w:r w:rsidRPr="00391D71">
        <w:rPr>
          <w:rFonts w:ascii="Times New Roman" w:hAnsi="Times New Roman"/>
          <w:noProof/>
          <w:sz w:val="24"/>
          <w:szCs w:val="24"/>
        </w:rPr>
        <w:t>. Środki finansowe w ramach RRF mają wynieść łącznie 672,5 mld euro</w:t>
      </w:r>
      <w:r w:rsidR="00B31024">
        <w:rPr>
          <w:rFonts w:ascii="Times New Roman" w:hAnsi="Times New Roman"/>
          <w:noProof/>
          <w:sz w:val="24"/>
          <w:szCs w:val="24"/>
        </w:rPr>
        <w:t xml:space="preserve"> (w cenach stałych z 2018 r.)</w:t>
      </w:r>
      <w:r w:rsidRPr="00391D71">
        <w:rPr>
          <w:rFonts w:ascii="Times New Roman" w:hAnsi="Times New Roman"/>
          <w:noProof/>
          <w:sz w:val="24"/>
          <w:szCs w:val="24"/>
        </w:rPr>
        <w:t xml:space="preserve">, z których 312,5 mld </w:t>
      </w:r>
      <w:r w:rsidR="00E03BEA">
        <w:rPr>
          <w:rFonts w:ascii="Times New Roman" w:hAnsi="Times New Roman"/>
          <w:noProof/>
          <w:sz w:val="24"/>
          <w:szCs w:val="24"/>
        </w:rPr>
        <w:t>euro</w:t>
      </w:r>
      <w:r w:rsidR="00E03BEA" w:rsidRPr="00391D71">
        <w:rPr>
          <w:rFonts w:ascii="Times New Roman" w:hAnsi="Times New Roman"/>
          <w:noProof/>
          <w:sz w:val="24"/>
          <w:szCs w:val="24"/>
        </w:rPr>
        <w:t xml:space="preserve"> </w:t>
      </w:r>
      <w:r w:rsidRPr="00391D71">
        <w:rPr>
          <w:rFonts w:ascii="Times New Roman" w:hAnsi="Times New Roman"/>
          <w:noProof/>
          <w:sz w:val="24"/>
          <w:szCs w:val="24"/>
        </w:rPr>
        <w:t xml:space="preserve">zostanie przeznaczone na granty a 360 mld </w:t>
      </w:r>
      <w:r w:rsidR="00E03BEA">
        <w:rPr>
          <w:rFonts w:ascii="Times New Roman" w:hAnsi="Times New Roman"/>
          <w:noProof/>
          <w:sz w:val="24"/>
          <w:szCs w:val="24"/>
        </w:rPr>
        <w:t>euro</w:t>
      </w:r>
      <w:r w:rsidR="00E03BEA" w:rsidRPr="00391D71">
        <w:rPr>
          <w:rFonts w:ascii="Times New Roman" w:hAnsi="Times New Roman"/>
          <w:noProof/>
          <w:sz w:val="24"/>
          <w:szCs w:val="24"/>
        </w:rPr>
        <w:t xml:space="preserve"> </w:t>
      </w:r>
      <w:r w:rsidRPr="00391D71">
        <w:rPr>
          <w:rFonts w:ascii="Times New Roman" w:hAnsi="Times New Roman"/>
          <w:noProof/>
          <w:sz w:val="24"/>
          <w:szCs w:val="24"/>
        </w:rPr>
        <w:t xml:space="preserve">udzielone będzie w formie pożyczek. Kryteriami podziału środków pomiędzy państwa członkowskie są: udział w populacji, zamożność społeczeństwa i wysokość stopy bezrobocia. Polska osiągnie w RRF udział na poziomie 8,65% i będzie w gronie największych beneficjentów tego instrumentu. </w:t>
      </w:r>
      <w:r w:rsidR="00E03BEA">
        <w:rPr>
          <w:rFonts w:ascii="Times New Roman" w:hAnsi="Times New Roman"/>
          <w:noProof/>
          <w:sz w:val="24"/>
          <w:szCs w:val="24"/>
        </w:rPr>
        <w:lastRenderedPageBreak/>
        <w:t xml:space="preserve">Zgodnie z rozporządzeniem w sprawie RRF, do 31 grudnia 2022 r. Komisja Europejska alokuje 70% kwoty komponentu grantowego należnej państwu członkowskiemu. W przypadku Polski jest to 20,3 mld euro (w cenach bieżących) </w:t>
      </w:r>
      <w:r w:rsidR="001A0D83">
        <w:rPr>
          <w:rFonts w:ascii="Times New Roman" w:hAnsi="Times New Roman"/>
          <w:noProof/>
          <w:sz w:val="24"/>
          <w:szCs w:val="24"/>
        </w:rPr>
        <w:t>z</w:t>
      </w:r>
      <w:r w:rsidR="00E03BEA">
        <w:rPr>
          <w:rFonts w:ascii="Times New Roman" w:hAnsi="Times New Roman"/>
          <w:noProof/>
          <w:sz w:val="24"/>
          <w:szCs w:val="24"/>
        </w:rPr>
        <w:t xml:space="preserve"> łącznej alokacji wynoszącej 23,9 mld euro. </w:t>
      </w:r>
    </w:p>
    <w:p w14:paraId="31258158" w14:textId="06D2A38C" w:rsidR="00A84C17" w:rsidRPr="00926899" w:rsidRDefault="00E73F0F" w:rsidP="00830B84">
      <w:pPr>
        <w:spacing w:before="120" w:after="0" w:line="276" w:lineRule="auto"/>
        <w:ind w:left="426" w:hanging="426"/>
        <w:jc w:val="both"/>
        <w:rPr>
          <w:rFonts w:ascii="Times New Roman" w:hAnsi="Times New Roman"/>
          <w:b/>
          <w:color w:val="002060"/>
          <w:sz w:val="24"/>
        </w:rPr>
      </w:pPr>
      <w:r w:rsidRPr="00926899">
        <w:rPr>
          <w:rFonts w:ascii="Times New Roman" w:hAnsi="Times New Roman"/>
          <w:b/>
          <w:color w:val="002060"/>
          <w:sz w:val="24"/>
        </w:rPr>
        <w:t>II.2.2</w:t>
      </w:r>
      <w:r w:rsidR="00B03776" w:rsidRPr="00926899">
        <w:rPr>
          <w:rFonts w:ascii="Times New Roman" w:hAnsi="Times New Roman"/>
          <w:b/>
          <w:color w:val="002060"/>
          <w:sz w:val="24"/>
        </w:rPr>
        <w:t>.</w:t>
      </w:r>
      <w:r w:rsidR="008A60AD">
        <w:rPr>
          <w:rFonts w:ascii="Times New Roman" w:hAnsi="Times New Roman"/>
          <w:b/>
          <w:color w:val="002060"/>
          <w:sz w:val="24"/>
        </w:rPr>
        <w:tab/>
      </w:r>
      <w:r w:rsidR="00B03776" w:rsidRPr="00926899">
        <w:rPr>
          <w:rFonts w:ascii="Times New Roman" w:hAnsi="Times New Roman"/>
          <w:b/>
          <w:color w:val="002060"/>
          <w:sz w:val="24"/>
        </w:rPr>
        <w:t>Zalecenia krajowe dla Polski 2020</w:t>
      </w:r>
      <w:r w:rsidR="008845FF">
        <w:rPr>
          <w:rFonts w:ascii="Times New Roman" w:hAnsi="Times New Roman"/>
          <w:b/>
          <w:color w:val="002060"/>
          <w:sz w:val="24"/>
        </w:rPr>
        <w:t>–</w:t>
      </w:r>
      <w:r w:rsidR="00B03776" w:rsidRPr="00926899">
        <w:rPr>
          <w:rFonts w:ascii="Times New Roman" w:hAnsi="Times New Roman"/>
          <w:b/>
          <w:color w:val="002060"/>
          <w:sz w:val="24"/>
        </w:rPr>
        <w:t>2021 w obszarze rynku pracy</w:t>
      </w:r>
    </w:p>
    <w:p w14:paraId="06DFE3AA" w14:textId="577E8461" w:rsidR="008F5A42" w:rsidRPr="00414EB4" w:rsidRDefault="00150247" w:rsidP="00A3557F">
      <w:pPr>
        <w:spacing w:before="120" w:after="0" w:line="276" w:lineRule="auto"/>
        <w:jc w:val="both"/>
        <w:rPr>
          <w:rFonts w:ascii="Times New Roman" w:eastAsia="Times New Roman" w:hAnsi="Times New Roman"/>
          <w:sz w:val="24"/>
          <w:szCs w:val="24"/>
        </w:rPr>
      </w:pPr>
      <w:r w:rsidRPr="00414EB4">
        <w:rPr>
          <w:rFonts w:ascii="Times New Roman" w:eastAsia="Times New Roman" w:hAnsi="Times New Roman"/>
          <w:sz w:val="24"/>
          <w:szCs w:val="24"/>
        </w:rPr>
        <w:t xml:space="preserve">20 maja 2020 r. </w:t>
      </w:r>
      <w:r w:rsidR="008845FF">
        <w:rPr>
          <w:rFonts w:ascii="Times New Roman" w:eastAsia="Times New Roman" w:hAnsi="Times New Roman"/>
          <w:sz w:val="24"/>
          <w:szCs w:val="24"/>
        </w:rPr>
        <w:t>–</w:t>
      </w:r>
      <w:r>
        <w:rPr>
          <w:rFonts w:ascii="Times New Roman" w:eastAsia="Times New Roman" w:hAnsi="Times New Roman"/>
          <w:sz w:val="24"/>
          <w:szCs w:val="24"/>
        </w:rPr>
        <w:t xml:space="preserve"> w</w:t>
      </w:r>
      <w:r w:rsidR="00EE75CC" w:rsidRPr="00414EB4">
        <w:rPr>
          <w:rFonts w:ascii="Times New Roman" w:eastAsia="Times New Roman" w:hAnsi="Times New Roman"/>
          <w:sz w:val="24"/>
          <w:szCs w:val="24"/>
        </w:rPr>
        <w:t xml:space="preserve"> ramach </w:t>
      </w:r>
      <w:r w:rsidR="008F5A42" w:rsidRPr="00414EB4">
        <w:rPr>
          <w:rFonts w:ascii="Times New Roman" w:eastAsia="Times New Roman" w:hAnsi="Times New Roman"/>
          <w:sz w:val="24"/>
          <w:szCs w:val="24"/>
        </w:rPr>
        <w:t>corocznego procesu koordynacji polityk gospodarczych i</w:t>
      </w:r>
      <w:r>
        <w:rPr>
          <w:rFonts w:ascii="Times New Roman" w:eastAsia="Times New Roman" w:hAnsi="Times New Roman"/>
          <w:sz w:val="24"/>
          <w:szCs w:val="24"/>
        </w:rPr>
        <w:t xml:space="preserve"> </w:t>
      </w:r>
      <w:r w:rsidR="008F5A42" w:rsidRPr="00414EB4">
        <w:rPr>
          <w:rFonts w:ascii="Times New Roman" w:eastAsia="Times New Roman" w:hAnsi="Times New Roman"/>
          <w:sz w:val="24"/>
          <w:szCs w:val="24"/>
        </w:rPr>
        <w:t xml:space="preserve">budżetowych zwanych </w:t>
      </w:r>
      <w:r w:rsidR="00EE75CC" w:rsidRPr="00414EB4">
        <w:rPr>
          <w:rFonts w:ascii="Times New Roman" w:eastAsia="Times New Roman" w:hAnsi="Times New Roman"/>
          <w:sz w:val="24"/>
          <w:szCs w:val="24"/>
        </w:rPr>
        <w:t>semestr</w:t>
      </w:r>
      <w:r w:rsidR="008F5A42" w:rsidRPr="00414EB4">
        <w:rPr>
          <w:rFonts w:ascii="Times New Roman" w:eastAsia="Times New Roman" w:hAnsi="Times New Roman"/>
          <w:sz w:val="24"/>
          <w:szCs w:val="24"/>
        </w:rPr>
        <w:t>em</w:t>
      </w:r>
      <w:r w:rsidR="00EE75CC" w:rsidRPr="00414EB4">
        <w:rPr>
          <w:rFonts w:ascii="Times New Roman" w:eastAsia="Times New Roman" w:hAnsi="Times New Roman"/>
          <w:sz w:val="24"/>
          <w:szCs w:val="24"/>
        </w:rPr>
        <w:t xml:space="preserve"> europejski</w:t>
      </w:r>
      <w:r w:rsidR="008F5A42" w:rsidRPr="00414EB4">
        <w:rPr>
          <w:rFonts w:ascii="Times New Roman" w:eastAsia="Times New Roman" w:hAnsi="Times New Roman"/>
          <w:sz w:val="24"/>
          <w:szCs w:val="24"/>
        </w:rPr>
        <w:t>m</w:t>
      </w:r>
      <w:r>
        <w:rPr>
          <w:rFonts w:ascii="Times New Roman" w:eastAsia="Times New Roman" w:hAnsi="Times New Roman"/>
          <w:sz w:val="24"/>
          <w:szCs w:val="24"/>
        </w:rPr>
        <w:t xml:space="preserve"> </w:t>
      </w:r>
      <w:r w:rsidR="008845FF">
        <w:rPr>
          <w:rFonts w:ascii="Times New Roman" w:eastAsia="Times New Roman" w:hAnsi="Times New Roman"/>
          <w:sz w:val="24"/>
          <w:szCs w:val="24"/>
        </w:rPr>
        <w:t>–</w:t>
      </w:r>
      <w:r w:rsidR="00EE75CC" w:rsidRPr="00414EB4">
        <w:rPr>
          <w:rFonts w:ascii="Times New Roman" w:eastAsia="Times New Roman" w:hAnsi="Times New Roman"/>
          <w:sz w:val="24"/>
          <w:szCs w:val="24"/>
        </w:rPr>
        <w:t xml:space="preserve"> Komisja Europejska opublikowała projekt opinii i zaleceń Rady dla</w:t>
      </w:r>
      <w:r>
        <w:rPr>
          <w:rFonts w:ascii="Times New Roman" w:eastAsia="Times New Roman" w:hAnsi="Times New Roman"/>
          <w:sz w:val="24"/>
          <w:szCs w:val="24"/>
        </w:rPr>
        <w:t xml:space="preserve"> państw członkowskich, w tym dla</w:t>
      </w:r>
      <w:r w:rsidR="00EE75CC" w:rsidRPr="00414EB4">
        <w:rPr>
          <w:rFonts w:ascii="Times New Roman" w:eastAsia="Times New Roman" w:hAnsi="Times New Roman"/>
          <w:sz w:val="24"/>
          <w:szCs w:val="24"/>
        </w:rPr>
        <w:t xml:space="preserve"> Polski (COM (2020) 521). </w:t>
      </w:r>
    </w:p>
    <w:p w14:paraId="562DAA4D" w14:textId="359E163B" w:rsidR="006D4EAF" w:rsidRPr="00414EB4" w:rsidRDefault="006D4EAF" w:rsidP="00150247">
      <w:pPr>
        <w:spacing w:before="120" w:after="120" w:line="240" w:lineRule="auto"/>
        <w:jc w:val="both"/>
        <w:rPr>
          <w:rFonts w:ascii="Times New Roman" w:hAnsi="Times New Roman"/>
          <w:sz w:val="24"/>
          <w:szCs w:val="24"/>
        </w:rPr>
      </w:pPr>
      <w:r w:rsidRPr="00414EB4">
        <w:rPr>
          <w:rFonts w:ascii="Times New Roman" w:hAnsi="Times New Roman"/>
          <w:sz w:val="24"/>
          <w:szCs w:val="24"/>
        </w:rPr>
        <w:t xml:space="preserve">W związku z pandemią COVID-19, tegoroczne zalecenia różnią się istotnie od zaleceń z lat poprzednich i skupiają się na dwóch wymiarach: </w:t>
      </w:r>
    </w:p>
    <w:p w14:paraId="30EB38FF" w14:textId="77777777" w:rsidR="006D4EAF" w:rsidRPr="00414EB4" w:rsidRDefault="006D4EAF" w:rsidP="00117C24">
      <w:pPr>
        <w:numPr>
          <w:ilvl w:val="0"/>
          <w:numId w:val="3"/>
        </w:numPr>
        <w:spacing w:after="120" w:line="240" w:lineRule="auto"/>
        <w:jc w:val="both"/>
        <w:rPr>
          <w:rFonts w:ascii="Times New Roman" w:hAnsi="Times New Roman"/>
          <w:sz w:val="24"/>
          <w:szCs w:val="24"/>
        </w:rPr>
      </w:pPr>
      <w:r w:rsidRPr="00414EB4">
        <w:rPr>
          <w:rFonts w:ascii="Times New Roman" w:hAnsi="Times New Roman"/>
          <w:sz w:val="24"/>
          <w:szCs w:val="24"/>
        </w:rPr>
        <w:t xml:space="preserve">doraźnym – dotyczącym odpowiedzi na zdrowotne i społeczno-gospodarcze skutki pandemii (wsparcie opieki zdrowotnej, ochrony miejsc pracy i płynności przedsiębiorstw); </w:t>
      </w:r>
    </w:p>
    <w:p w14:paraId="4AF64D20" w14:textId="1F4E00E4" w:rsidR="006D4EAF" w:rsidRDefault="006D4EAF" w:rsidP="00117C24">
      <w:pPr>
        <w:numPr>
          <w:ilvl w:val="0"/>
          <w:numId w:val="3"/>
        </w:numPr>
        <w:spacing w:after="120" w:line="240" w:lineRule="auto"/>
        <w:jc w:val="both"/>
        <w:rPr>
          <w:rFonts w:ascii="Times New Roman" w:hAnsi="Times New Roman"/>
          <w:bCs/>
          <w:color w:val="000000"/>
          <w:sz w:val="24"/>
          <w:szCs w:val="24"/>
        </w:rPr>
      </w:pPr>
      <w:r w:rsidRPr="00414EB4">
        <w:rPr>
          <w:rFonts w:ascii="Times New Roman" w:hAnsi="Times New Roman"/>
          <w:sz w:val="24"/>
          <w:szCs w:val="24"/>
        </w:rPr>
        <w:t>średniookresowym – dotyczącym koniecznych wraz z poprawą sytuacji gospodarczej reform</w:t>
      </w:r>
      <w:r w:rsidR="00150247">
        <w:rPr>
          <w:rFonts w:ascii="Times New Roman" w:hAnsi="Times New Roman"/>
          <w:sz w:val="24"/>
          <w:szCs w:val="24"/>
        </w:rPr>
        <w:t xml:space="preserve"> </w:t>
      </w:r>
      <w:r w:rsidRPr="00414EB4">
        <w:rPr>
          <w:rFonts w:ascii="Times New Roman" w:hAnsi="Times New Roman"/>
          <w:sz w:val="24"/>
          <w:szCs w:val="24"/>
        </w:rPr>
        <w:t>i inwestycji ukierunkowanych na poprawę sytuacji budżetowej i wzmacniających podstawy wzrostu gospodarczego.</w:t>
      </w:r>
      <w:r w:rsidR="008845FF">
        <w:rPr>
          <w:rFonts w:ascii="Times New Roman" w:hAnsi="Times New Roman"/>
          <w:bCs/>
          <w:color w:val="000000"/>
          <w:sz w:val="24"/>
          <w:szCs w:val="24"/>
        </w:rPr>
        <w:t xml:space="preserve"> </w:t>
      </w:r>
    </w:p>
    <w:p w14:paraId="65F9B132" w14:textId="77777777" w:rsidR="00F33487" w:rsidRPr="00414EB4" w:rsidRDefault="00F33487" w:rsidP="00F33487">
      <w:pPr>
        <w:spacing w:after="120" w:line="240" w:lineRule="auto"/>
        <w:jc w:val="both"/>
        <w:rPr>
          <w:rFonts w:ascii="Times New Roman" w:hAnsi="Times New Roman"/>
          <w:bCs/>
          <w:color w:val="000000"/>
          <w:sz w:val="24"/>
          <w:szCs w:val="24"/>
        </w:rPr>
      </w:pPr>
      <w:r>
        <w:rPr>
          <w:rFonts w:ascii="Times New Roman" w:hAnsi="Times New Roman"/>
          <w:bCs/>
          <w:color w:val="000000"/>
          <w:sz w:val="24"/>
          <w:szCs w:val="24"/>
        </w:rPr>
        <w:t>Jedocześnie, z uwagi na wyjątkowy charakter sytuacji, KE zaproponowała utrzymanie w mocy zaleceń sformułowanych w 2019 r., a wi</w:t>
      </w:r>
      <w:r w:rsidR="00507E2B">
        <w:rPr>
          <w:rFonts w:ascii="Times New Roman" w:hAnsi="Times New Roman"/>
          <w:bCs/>
          <w:color w:val="000000"/>
          <w:sz w:val="24"/>
          <w:szCs w:val="24"/>
        </w:rPr>
        <w:t>ęc</w:t>
      </w:r>
      <w:r>
        <w:rPr>
          <w:rFonts w:ascii="Times New Roman" w:hAnsi="Times New Roman"/>
          <w:bCs/>
          <w:color w:val="000000"/>
          <w:sz w:val="24"/>
          <w:szCs w:val="24"/>
        </w:rPr>
        <w:t xml:space="preserve"> przed wystąpieniem </w:t>
      </w:r>
      <w:r w:rsidR="00507E2B">
        <w:rPr>
          <w:rFonts w:ascii="Times New Roman" w:hAnsi="Times New Roman"/>
          <w:bCs/>
          <w:color w:val="000000"/>
          <w:sz w:val="24"/>
          <w:szCs w:val="24"/>
        </w:rPr>
        <w:t>pandemii.</w:t>
      </w:r>
    </w:p>
    <w:p w14:paraId="370FAC92" w14:textId="59D8D779" w:rsidR="0026387A" w:rsidRDefault="0026387A" w:rsidP="00F33487">
      <w:pPr>
        <w:pStyle w:val="Akapitzlist"/>
        <w:ind w:left="0"/>
        <w:jc w:val="both"/>
        <w:rPr>
          <w:rFonts w:ascii="Times New Roman" w:hAnsi="Times New Roman"/>
          <w:noProof/>
          <w:sz w:val="24"/>
          <w:szCs w:val="24"/>
        </w:rPr>
      </w:pPr>
      <w:r w:rsidRPr="00F33487">
        <w:rPr>
          <w:rFonts w:ascii="Times New Roman" w:hAnsi="Times New Roman"/>
          <w:sz w:val="24"/>
          <w:szCs w:val="24"/>
        </w:rPr>
        <w:t xml:space="preserve">W swoim Komunikacie z 20 </w:t>
      </w:r>
      <w:r w:rsidRPr="00431915">
        <w:rPr>
          <w:rFonts w:ascii="Times New Roman" w:hAnsi="Times New Roman"/>
          <w:sz w:val="24"/>
          <w:szCs w:val="24"/>
        </w:rPr>
        <w:t xml:space="preserve">maja 2020 r. </w:t>
      </w:r>
      <w:r w:rsidRPr="00431915">
        <w:rPr>
          <w:rStyle w:val="Odwoanieprzypisudolnego"/>
          <w:rFonts w:ascii="Times New Roman" w:hAnsi="Times New Roman"/>
          <w:sz w:val="24"/>
          <w:szCs w:val="24"/>
        </w:rPr>
        <w:footnoteReference w:id="23"/>
      </w:r>
      <w:r w:rsidRPr="00F33487">
        <w:rPr>
          <w:rFonts w:ascii="Times New Roman" w:hAnsi="Times New Roman"/>
          <w:sz w:val="24"/>
          <w:szCs w:val="24"/>
        </w:rPr>
        <w:t xml:space="preserve"> KE s</w:t>
      </w:r>
      <w:r w:rsidR="00F33487">
        <w:rPr>
          <w:rFonts w:ascii="Times New Roman" w:hAnsi="Times New Roman"/>
          <w:sz w:val="24"/>
          <w:szCs w:val="24"/>
        </w:rPr>
        <w:t>twier</w:t>
      </w:r>
      <w:r w:rsidRPr="00F33487">
        <w:rPr>
          <w:rFonts w:ascii="Times New Roman" w:hAnsi="Times New Roman"/>
          <w:sz w:val="24"/>
          <w:szCs w:val="24"/>
        </w:rPr>
        <w:t>dza, że</w:t>
      </w:r>
      <w:r w:rsidR="00F33487">
        <w:rPr>
          <w:rFonts w:ascii="Times New Roman" w:hAnsi="Times New Roman"/>
          <w:sz w:val="24"/>
          <w:szCs w:val="24"/>
        </w:rPr>
        <w:t xml:space="preserve"> </w:t>
      </w:r>
      <w:r w:rsidRPr="00F33487">
        <w:rPr>
          <w:rFonts w:ascii="Times New Roman" w:hAnsi="Times New Roman"/>
          <w:sz w:val="24"/>
          <w:szCs w:val="24"/>
        </w:rPr>
        <w:t>pandemia będzie miała poważny wpływ na rynek pracy oraz na</w:t>
      </w:r>
      <w:r w:rsidRPr="00F33487">
        <w:rPr>
          <w:rFonts w:ascii="Times New Roman" w:hAnsi="Times New Roman"/>
          <w:b/>
          <w:noProof/>
          <w:sz w:val="24"/>
          <w:szCs w:val="24"/>
        </w:rPr>
        <w:t xml:space="preserve"> </w:t>
      </w:r>
      <w:r w:rsidRPr="00F33487">
        <w:rPr>
          <w:rFonts w:ascii="Times New Roman" w:hAnsi="Times New Roman"/>
          <w:noProof/>
          <w:sz w:val="24"/>
          <w:szCs w:val="24"/>
        </w:rPr>
        <w:t>warunki socjalne, zwłaszcza w odniesieniu do grup szczególnie wrażliwych. Priorytetem</w:t>
      </w:r>
      <w:r w:rsidR="008845FF">
        <w:rPr>
          <w:rFonts w:ascii="Times New Roman" w:hAnsi="Times New Roman"/>
          <w:noProof/>
          <w:sz w:val="24"/>
          <w:szCs w:val="24"/>
        </w:rPr>
        <w:t xml:space="preserve"> </w:t>
      </w:r>
      <w:r w:rsidRPr="00F33487">
        <w:rPr>
          <w:rFonts w:ascii="Times New Roman" w:hAnsi="Times New Roman"/>
          <w:noProof/>
          <w:sz w:val="24"/>
          <w:szCs w:val="24"/>
        </w:rPr>
        <w:t>dla KE</w:t>
      </w:r>
      <w:r w:rsidR="00EE2E23">
        <w:rPr>
          <w:rFonts w:ascii="Times New Roman" w:hAnsi="Times New Roman"/>
          <w:noProof/>
          <w:sz w:val="24"/>
          <w:szCs w:val="24"/>
        </w:rPr>
        <w:t xml:space="preserve"> </w:t>
      </w:r>
      <w:r w:rsidRPr="00F33487">
        <w:rPr>
          <w:rFonts w:ascii="Times New Roman" w:hAnsi="Times New Roman"/>
          <w:noProof/>
          <w:sz w:val="24"/>
          <w:szCs w:val="24"/>
        </w:rPr>
        <w:t>jest złagodzenie skutków społecznych i</w:t>
      </w:r>
      <w:r w:rsidR="008845FF">
        <w:rPr>
          <w:rFonts w:ascii="Times New Roman" w:hAnsi="Times New Roman"/>
          <w:noProof/>
          <w:sz w:val="24"/>
          <w:szCs w:val="24"/>
        </w:rPr>
        <w:t xml:space="preserve"> </w:t>
      </w:r>
      <w:r w:rsidRPr="00F33487">
        <w:rPr>
          <w:rFonts w:ascii="Times New Roman" w:hAnsi="Times New Roman"/>
          <w:noProof/>
          <w:sz w:val="24"/>
          <w:szCs w:val="24"/>
        </w:rPr>
        <w:t>uniknięcie trwałego wzrostu ubóstwa i</w:t>
      </w:r>
      <w:r w:rsidR="008845FF">
        <w:rPr>
          <w:rFonts w:ascii="Times New Roman" w:hAnsi="Times New Roman"/>
          <w:noProof/>
          <w:sz w:val="24"/>
          <w:szCs w:val="24"/>
        </w:rPr>
        <w:t xml:space="preserve"> </w:t>
      </w:r>
      <w:r w:rsidRPr="00F33487">
        <w:rPr>
          <w:rFonts w:ascii="Times New Roman" w:hAnsi="Times New Roman"/>
          <w:noProof/>
          <w:sz w:val="24"/>
          <w:szCs w:val="24"/>
        </w:rPr>
        <w:t>nierówności</w:t>
      </w:r>
      <w:r w:rsidR="00F33487" w:rsidRPr="00F33487">
        <w:rPr>
          <w:rFonts w:ascii="Times New Roman" w:hAnsi="Times New Roman"/>
          <w:noProof/>
          <w:sz w:val="24"/>
          <w:szCs w:val="24"/>
        </w:rPr>
        <w:t xml:space="preserve"> oraz to, by</w:t>
      </w:r>
      <w:r w:rsidRPr="00F33487">
        <w:rPr>
          <w:rFonts w:ascii="Times New Roman" w:hAnsi="Times New Roman"/>
          <w:noProof/>
          <w:sz w:val="24"/>
          <w:szCs w:val="24"/>
        </w:rPr>
        <w:t xml:space="preserve"> </w:t>
      </w:r>
      <w:r w:rsidR="00574A1B">
        <w:rPr>
          <w:rFonts w:ascii="Times New Roman" w:hAnsi="Times New Roman"/>
          <w:noProof/>
          <w:sz w:val="24"/>
          <w:szCs w:val="24"/>
        </w:rPr>
        <w:t>o</w:t>
      </w:r>
      <w:r w:rsidRPr="00F33487">
        <w:rPr>
          <w:rFonts w:ascii="Times New Roman" w:hAnsi="Times New Roman"/>
          <w:noProof/>
          <w:sz w:val="24"/>
          <w:szCs w:val="24"/>
        </w:rPr>
        <w:t>becne i</w:t>
      </w:r>
      <w:r w:rsidR="008845FF">
        <w:rPr>
          <w:rFonts w:ascii="Times New Roman" w:hAnsi="Times New Roman"/>
          <w:noProof/>
          <w:sz w:val="24"/>
          <w:szCs w:val="24"/>
        </w:rPr>
        <w:t xml:space="preserve"> </w:t>
      </w:r>
      <w:r w:rsidRPr="00F33487">
        <w:rPr>
          <w:rFonts w:ascii="Times New Roman" w:hAnsi="Times New Roman"/>
          <w:noProof/>
          <w:sz w:val="24"/>
          <w:szCs w:val="24"/>
        </w:rPr>
        <w:t xml:space="preserve">przyszłe środki </w:t>
      </w:r>
      <w:r w:rsidR="00F33487" w:rsidRPr="00F33487">
        <w:rPr>
          <w:rFonts w:ascii="Times New Roman" w:hAnsi="Times New Roman"/>
          <w:noProof/>
          <w:sz w:val="24"/>
          <w:szCs w:val="24"/>
        </w:rPr>
        <w:t>chroniły</w:t>
      </w:r>
      <w:r w:rsidRPr="00F33487">
        <w:rPr>
          <w:rFonts w:ascii="Times New Roman" w:hAnsi="Times New Roman"/>
          <w:noProof/>
          <w:sz w:val="24"/>
          <w:szCs w:val="24"/>
        </w:rPr>
        <w:t xml:space="preserve"> wszystkie osoby pracujące. Osoby, których sytuacja już przed kryzysem była niestabilna (np. pracownicy zatrudnieni na czas określony, osoby o</w:t>
      </w:r>
      <w:r w:rsidR="008845FF">
        <w:rPr>
          <w:rFonts w:ascii="Times New Roman" w:hAnsi="Times New Roman"/>
          <w:noProof/>
          <w:sz w:val="24"/>
          <w:szCs w:val="24"/>
        </w:rPr>
        <w:t xml:space="preserve"> </w:t>
      </w:r>
      <w:r w:rsidRPr="00F33487">
        <w:rPr>
          <w:rFonts w:ascii="Times New Roman" w:hAnsi="Times New Roman"/>
          <w:noProof/>
          <w:sz w:val="24"/>
          <w:szCs w:val="24"/>
        </w:rPr>
        <w:t>niskich umiejętnościach, osoby zmuszone do pracy w</w:t>
      </w:r>
      <w:r w:rsidR="008845FF">
        <w:rPr>
          <w:rFonts w:ascii="Times New Roman" w:hAnsi="Times New Roman"/>
          <w:noProof/>
          <w:sz w:val="24"/>
          <w:szCs w:val="24"/>
        </w:rPr>
        <w:t xml:space="preserve"> </w:t>
      </w:r>
      <w:r w:rsidRPr="00F33487">
        <w:rPr>
          <w:rFonts w:ascii="Times New Roman" w:hAnsi="Times New Roman"/>
          <w:noProof/>
          <w:sz w:val="24"/>
          <w:szCs w:val="24"/>
        </w:rPr>
        <w:t>niepełnym wymiarze czasu pracy lub do samozatrudnienia oraz pracownicy migrujący), prawdopodobnie najdotkliwiej odczują skutki kryzysu, również ze względu na nierówny dostęp do infrastruktury cyfrowej i</w:t>
      </w:r>
      <w:r w:rsidR="008845FF">
        <w:rPr>
          <w:rFonts w:ascii="Times New Roman" w:hAnsi="Times New Roman"/>
          <w:noProof/>
          <w:sz w:val="24"/>
          <w:szCs w:val="24"/>
        </w:rPr>
        <w:t xml:space="preserve"> </w:t>
      </w:r>
      <w:r w:rsidRPr="00F33487">
        <w:rPr>
          <w:rFonts w:ascii="Times New Roman" w:hAnsi="Times New Roman"/>
          <w:noProof/>
          <w:sz w:val="24"/>
          <w:szCs w:val="24"/>
        </w:rPr>
        <w:t>nierówne możliwości zdobycia umiejętności cyfrowych. Aby odpowiedzieć na specjalne potrzeby grup szczególnie wrażliwych, trzeba dostrzec, że należy do nich również wielu pracowników wykonujących zawody o</w:t>
      </w:r>
      <w:r w:rsidR="008845FF">
        <w:rPr>
          <w:rFonts w:ascii="Times New Roman" w:hAnsi="Times New Roman"/>
          <w:noProof/>
          <w:sz w:val="24"/>
          <w:szCs w:val="24"/>
        </w:rPr>
        <w:t xml:space="preserve"> </w:t>
      </w:r>
      <w:r w:rsidRPr="00F33487">
        <w:rPr>
          <w:rFonts w:ascii="Times New Roman" w:hAnsi="Times New Roman"/>
          <w:noProof/>
          <w:sz w:val="24"/>
          <w:szCs w:val="24"/>
        </w:rPr>
        <w:t>krytycznym znaczeniu na pierwszej linii walki z</w:t>
      </w:r>
      <w:r w:rsidR="008845FF">
        <w:rPr>
          <w:rFonts w:ascii="Times New Roman" w:hAnsi="Times New Roman"/>
          <w:noProof/>
          <w:sz w:val="24"/>
          <w:szCs w:val="24"/>
        </w:rPr>
        <w:t xml:space="preserve"> </w:t>
      </w:r>
      <w:r w:rsidRPr="00F33487">
        <w:rPr>
          <w:rFonts w:ascii="Times New Roman" w:hAnsi="Times New Roman"/>
          <w:noProof/>
          <w:sz w:val="24"/>
          <w:szCs w:val="24"/>
        </w:rPr>
        <w:t>pandemią COVID-19.</w:t>
      </w:r>
      <w:r w:rsidR="00F33487">
        <w:rPr>
          <w:rStyle w:val="Odwoanieprzypisudolnego"/>
          <w:rFonts w:ascii="Times New Roman" w:hAnsi="Times New Roman"/>
          <w:noProof/>
          <w:sz w:val="24"/>
          <w:szCs w:val="24"/>
        </w:rPr>
        <w:footnoteReference w:id="24"/>
      </w:r>
      <w:r w:rsidRPr="00F33487">
        <w:rPr>
          <w:rFonts w:ascii="Times New Roman" w:hAnsi="Times New Roman"/>
          <w:noProof/>
          <w:sz w:val="24"/>
          <w:szCs w:val="24"/>
        </w:rPr>
        <w:t xml:space="preserve"> </w:t>
      </w:r>
    </w:p>
    <w:p w14:paraId="6F5C3BF8" w14:textId="209D9DC7" w:rsidR="006D4EAF" w:rsidRPr="00414EB4" w:rsidRDefault="006D4EAF" w:rsidP="006D4EAF">
      <w:pPr>
        <w:spacing w:before="120" w:after="0" w:line="276" w:lineRule="auto"/>
        <w:jc w:val="both"/>
        <w:rPr>
          <w:rFonts w:ascii="Times New Roman" w:hAnsi="Times New Roman"/>
          <w:sz w:val="24"/>
          <w:szCs w:val="24"/>
        </w:rPr>
      </w:pPr>
      <w:r w:rsidRPr="00414EB4">
        <w:rPr>
          <w:rFonts w:ascii="Times New Roman" w:hAnsi="Times New Roman"/>
          <w:sz w:val="24"/>
          <w:szCs w:val="24"/>
        </w:rPr>
        <w:t xml:space="preserve">Polska otrzymała cztery szczegółowe zalecenia </w:t>
      </w:r>
      <w:r w:rsidR="00F33487">
        <w:rPr>
          <w:rFonts w:ascii="Times New Roman" w:hAnsi="Times New Roman"/>
          <w:sz w:val="24"/>
          <w:szCs w:val="24"/>
        </w:rPr>
        <w:t>na lata 2020</w:t>
      </w:r>
      <w:r w:rsidR="008845FF">
        <w:rPr>
          <w:rFonts w:ascii="Times New Roman" w:hAnsi="Times New Roman"/>
          <w:sz w:val="24"/>
          <w:szCs w:val="24"/>
        </w:rPr>
        <w:t>–</w:t>
      </w:r>
      <w:r w:rsidR="00F33487">
        <w:rPr>
          <w:rFonts w:ascii="Times New Roman" w:hAnsi="Times New Roman"/>
          <w:sz w:val="24"/>
          <w:szCs w:val="24"/>
        </w:rPr>
        <w:t xml:space="preserve">2021 </w:t>
      </w:r>
      <w:r w:rsidRPr="00414EB4">
        <w:rPr>
          <w:rFonts w:ascii="Times New Roman" w:hAnsi="Times New Roman"/>
          <w:sz w:val="24"/>
          <w:szCs w:val="24"/>
        </w:rPr>
        <w:t xml:space="preserve">(tzw. </w:t>
      </w:r>
      <w:r w:rsidRPr="00414EB4">
        <w:rPr>
          <w:rFonts w:ascii="Times New Roman" w:hAnsi="Times New Roman"/>
          <w:i/>
          <w:sz w:val="24"/>
          <w:szCs w:val="24"/>
        </w:rPr>
        <w:t>Country Specific Recommendations</w:t>
      </w:r>
      <w:r w:rsidRPr="00414EB4">
        <w:rPr>
          <w:rFonts w:ascii="Times New Roman" w:hAnsi="Times New Roman"/>
          <w:sz w:val="24"/>
          <w:szCs w:val="24"/>
        </w:rPr>
        <w:t xml:space="preserve"> – CSRs). Do obszaru rynku pracy odnosi się zalecenie 2:</w:t>
      </w:r>
    </w:p>
    <w:p w14:paraId="40759E9E" w14:textId="7F49D533" w:rsidR="00F33487" w:rsidRPr="00F33487" w:rsidRDefault="00453A8E" w:rsidP="00F33487">
      <w:pPr>
        <w:pStyle w:val="ManualNumPar1"/>
        <w:ind w:left="0" w:firstLine="0"/>
        <w:rPr>
          <w:noProof/>
        </w:rPr>
      </w:pPr>
      <w:r w:rsidRPr="00150247">
        <w:rPr>
          <w:i/>
          <w:noProof/>
          <w:szCs w:val="24"/>
        </w:rPr>
        <w:t>Łagodzenie wpływu kryzysu na zatrudnienie, zwłaszcza przez udoskonalanie elastycznych form organizacji pracy i pracy w zmniejszonym wymiarze czasu. Lepsze ukierunkowanie świadczeń społecznych i zapewnienie dostępu do tych świadczeń osobom potrzebującym. Podnoszenie umiejętności cyfrowych. Dalsze promowanie transformacji cyfrowej przedsiębiorstw i administracji publicznej</w:t>
      </w:r>
      <w:r w:rsidRPr="00150247">
        <w:rPr>
          <w:i/>
          <w:noProof/>
        </w:rPr>
        <w:t xml:space="preserve">. </w:t>
      </w:r>
    </w:p>
    <w:p w14:paraId="7B52E13F" w14:textId="26280319" w:rsidR="00DA6710" w:rsidRPr="00B06DAA" w:rsidRDefault="00454C9D" w:rsidP="008A60AD">
      <w:pPr>
        <w:pStyle w:val="Nagwek1"/>
        <w:ind w:left="567" w:hanging="567"/>
        <w:rPr>
          <w:rFonts w:ascii="Times New Roman" w:hAnsi="Times New Roman"/>
          <w:b/>
          <w:color w:val="1F3864"/>
          <w:sz w:val="28"/>
          <w:szCs w:val="24"/>
        </w:rPr>
      </w:pPr>
      <w:r>
        <w:rPr>
          <w:rFonts w:ascii="Times New Roman" w:hAnsi="Times New Roman"/>
          <w:b/>
          <w:color w:val="1F3864"/>
          <w:sz w:val="28"/>
          <w:szCs w:val="24"/>
        </w:rPr>
        <w:br w:type="page"/>
      </w:r>
      <w:bookmarkStart w:id="18" w:name="_Toc40427086"/>
      <w:bookmarkStart w:id="19" w:name="_Toc44485501"/>
      <w:bookmarkStart w:id="20" w:name="_Toc44485519"/>
      <w:bookmarkStart w:id="21" w:name="_Toc56495164"/>
      <w:r w:rsidR="00E73F0F">
        <w:rPr>
          <w:rFonts w:ascii="Times New Roman" w:hAnsi="Times New Roman"/>
          <w:color w:val="002060"/>
          <w:sz w:val="28"/>
          <w:szCs w:val="28"/>
        </w:rPr>
        <w:lastRenderedPageBreak/>
        <w:t>II.3</w:t>
      </w:r>
      <w:r w:rsidR="00DA6710" w:rsidRPr="00C96C78">
        <w:rPr>
          <w:rFonts w:ascii="Times New Roman" w:hAnsi="Times New Roman"/>
          <w:color w:val="002060"/>
          <w:sz w:val="28"/>
          <w:szCs w:val="28"/>
        </w:rPr>
        <w:t>.</w:t>
      </w:r>
      <w:r w:rsidR="008A60AD">
        <w:rPr>
          <w:rFonts w:ascii="Times New Roman" w:hAnsi="Times New Roman"/>
          <w:color w:val="002060"/>
          <w:sz w:val="28"/>
          <w:szCs w:val="28"/>
        </w:rPr>
        <w:tab/>
      </w:r>
      <w:r w:rsidR="00DA6710" w:rsidRPr="00C96C78">
        <w:rPr>
          <w:rFonts w:ascii="Times New Roman" w:hAnsi="Times New Roman"/>
          <w:color w:val="002060"/>
          <w:sz w:val="28"/>
          <w:szCs w:val="28"/>
        </w:rPr>
        <w:t>Wyzwania dla rynku pracy</w:t>
      </w:r>
      <w:bookmarkEnd w:id="18"/>
      <w:bookmarkEnd w:id="19"/>
      <w:bookmarkEnd w:id="20"/>
      <w:bookmarkEnd w:id="21"/>
    </w:p>
    <w:p w14:paraId="35982386" w14:textId="1AB895A1" w:rsidR="009E1DAB" w:rsidRDefault="006A4274" w:rsidP="009E1DAB">
      <w:pPr>
        <w:autoSpaceDE w:val="0"/>
        <w:autoSpaceDN w:val="0"/>
        <w:adjustRightInd w:val="0"/>
        <w:spacing w:before="120" w:after="0" w:line="276" w:lineRule="auto"/>
        <w:jc w:val="both"/>
        <w:rPr>
          <w:rFonts w:ascii="Times New Roman" w:hAnsi="Times New Roman"/>
          <w:color w:val="000000"/>
          <w:sz w:val="24"/>
          <w:szCs w:val="24"/>
        </w:rPr>
      </w:pPr>
      <w:r w:rsidRPr="00703F4E">
        <w:rPr>
          <w:rFonts w:ascii="Times New Roman" w:hAnsi="Times New Roman"/>
          <w:color w:val="000000"/>
          <w:sz w:val="24"/>
          <w:szCs w:val="24"/>
        </w:rPr>
        <w:t>Opisana sytuacja</w:t>
      </w:r>
      <w:r w:rsidR="00915B8C">
        <w:rPr>
          <w:rFonts w:ascii="Times New Roman" w:hAnsi="Times New Roman"/>
          <w:color w:val="000000"/>
          <w:sz w:val="24"/>
          <w:szCs w:val="24"/>
        </w:rPr>
        <w:t xml:space="preserve"> </w:t>
      </w:r>
      <w:r w:rsidR="005F5C00">
        <w:rPr>
          <w:rFonts w:ascii="Times New Roman" w:hAnsi="Times New Roman"/>
          <w:color w:val="000000"/>
          <w:sz w:val="24"/>
          <w:szCs w:val="24"/>
        </w:rPr>
        <w:t xml:space="preserve">z </w:t>
      </w:r>
      <w:r w:rsidRPr="00703F4E">
        <w:rPr>
          <w:rFonts w:ascii="Times New Roman" w:hAnsi="Times New Roman"/>
          <w:color w:val="000000"/>
          <w:sz w:val="24"/>
          <w:szCs w:val="24"/>
        </w:rPr>
        <w:t>2020</w:t>
      </w:r>
      <w:r w:rsidR="00130A90" w:rsidRPr="00703F4E">
        <w:rPr>
          <w:rFonts w:ascii="Times New Roman" w:hAnsi="Times New Roman"/>
          <w:color w:val="000000"/>
          <w:sz w:val="24"/>
          <w:szCs w:val="24"/>
        </w:rPr>
        <w:t xml:space="preserve"> r. w</w:t>
      </w:r>
      <w:r w:rsidR="009E1DAB">
        <w:rPr>
          <w:rFonts w:ascii="Times New Roman" w:hAnsi="Times New Roman"/>
          <w:color w:val="000000"/>
          <w:sz w:val="24"/>
          <w:szCs w:val="24"/>
        </w:rPr>
        <w:t xml:space="preserve">pływa na </w:t>
      </w:r>
      <w:r w:rsidR="00130A90" w:rsidRPr="00703F4E">
        <w:rPr>
          <w:rFonts w:ascii="Times New Roman" w:hAnsi="Times New Roman"/>
          <w:color w:val="000000"/>
          <w:sz w:val="24"/>
          <w:szCs w:val="24"/>
        </w:rPr>
        <w:t>wyzwa</w:t>
      </w:r>
      <w:r w:rsidR="009E1DAB">
        <w:rPr>
          <w:rFonts w:ascii="Times New Roman" w:hAnsi="Times New Roman"/>
          <w:color w:val="000000"/>
          <w:sz w:val="24"/>
          <w:szCs w:val="24"/>
        </w:rPr>
        <w:t>nia</w:t>
      </w:r>
      <w:r w:rsidR="00DA6710" w:rsidRPr="00703F4E">
        <w:rPr>
          <w:rFonts w:ascii="Times New Roman" w:hAnsi="Times New Roman"/>
          <w:color w:val="000000"/>
          <w:sz w:val="24"/>
          <w:szCs w:val="24"/>
        </w:rPr>
        <w:t>, przed któr</w:t>
      </w:r>
      <w:r w:rsidRPr="00703F4E">
        <w:rPr>
          <w:rFonts w:ascii="Times New Roman" w:hAnsi="Times New Roman"/>
          <w:color w:val="000000"/>
          <w:sz w:val="24"/>
          <w:szCs w:val="24"/>
        </w:rPr>
        <w:t xml:space="preserve">ymi </w:t>
      </w:r>
      <w:r w:rsidR="00DA6710" w:rsidRPr="00703F4E">
        <w:rPr>
          <w:rFonts w:ascii="Times New Roman" w:hAnsi="Times New Roman"/>
          <w:color w:val="000000"/>
          <w:sz w:val="24"/>
          <w:szCs w:val="24"/>
        </w:rPr>
        <w:t>stoi</w:t>
      </w:r>
      <w:r w:rsidR="00130A90" w:rsidRPr="00703F4E">
        <w:rPr>
          <w:rFonts w:ascii="Times New Roman" w:hAnsi="Times New Roman"/>
          <w:color w:val="000000"/>
          <w:sz w:val="24"/>
          <w:szCs w:val="24"/>
        </w:rPr>
        <w:t xml:space="preserve"> polski rynek pracy</w:t>
      </w:r>
      <w:r w:rsidR="004E0F89">
        <w:rPr>
          <w:rFonts w:ascii="Times New Roman" w:hAnsi="Times New Roman"/>
          <w:color w:val="000000"/>
          <w:sz w:val="24"/>
          <w:szCs w:val="24"/>
        </w:rPr>
        <w:t>.</w:t>
      </w:r>
      <w:r w:rsidR="000E795A">
        <w:rPr>
          <w:rFonts w:ascii="Times New Roman" w:hAnsi="Times New Roman"/>
          <w:color w:val="000000"/>
          <w:sz w:val="24"/>
          <w:szCs w:val="24"/>
        </w:rPr>
        <w:t xml:space="preserve"> W perspektywie krótkoterminowej najistotniejsza jest dalsza ochrona miejsc pracy przy jednoczesnym zarządzaniu popytem i podażą pracy w poszczególnych branżach. W perspektywie średniookresowej k</w:t>
      </w:r>
      <w:r w:rsidR="009E1DAB" w:rsidRPr="007415EB">
        <w:rPr>
          <w:rFonts w:ascii="Times New Roman" w:hAnsi="Times New Roman"/>
          <w:color w:val="000000"/>
          <w:sz w:val="24"/>
          <w:szCs w:val="24"/>
        </w:rPr>
        <w:t>onieczn</w:t>
      </w:r>
      <w:r w:rsidR="000E795A">
        <w:rPr>
          <w:rFonts w:ascii="Times New Roman" w:hAnsi="Times New Roman"/>
          <w:color w:val="000000"/>
          <w:sz w:val="24"/>
          <w:szCs w:val="24"/>
        </w:rPr>
        <w:t>e</w:t>
      </w:r>
      <w:r w:rsidR="009E1DAB" w:rsidRPr="007415EB">
        <w:rPr>
          <w:rFonts w:ascii="Times New Roman" w:hAnsi="Times New Roman"/>
          <w:color w:val="000000"/>
          <w:sz w:val="24"/>
          <w:szCs w:val="24"/>
        </w:rPr>
        <w:t xml:space="preserve"> jest </w:t>
      </w:r>
      <w:r w:rsidR="000E795A">
        <w:rPr>
          <w:rFonts w:ascii="Times New Roman" w:hAnsi="Times New Roman"/>
          <w:color w:val="000000"/>
          <w:sz w:val="24"/>
          <w:szCs w:val="24"/>
        </w:rPr>
        <w:t xml:space="preserve">wdrożenie </w:t>
      </w:r>
      <w:r w:rsidR="009E1DAB" w:rsidRPr="007415EB">
        <w:rPr>
          <w:rFonts w:ascii="Times New Roman" w:hAnsi="Times New Roman"/>
          <w:color w:val="000000"/>
          <w:sz w:val="24"/>
          <w:szCs w:val="24"/>
        </w:rPr>
        <w:t xml:space="preserve">działań, które </w:t>
      </w:r>
      <w:r w:rsidR="009E1DAB">
        <w:rPr>
          <w:rFonts w:ascii="Times New Roman" w:hAnsi="Times New Roman"/>
          <w:color w:val="000000"/>
          <w:sz w:val="24"/>
          <w:szCs w:val="24"/>
        </w:rPr>
        <w:t>wzmocnią</w:t>
      </w:r>
      <w:r w:rsidR="009E1DAB" w:rsidRPr="007415EB">
        <w:rPr>
          <w:rFonts w:ascii="Times New Roman" w:hAnsi="Times New Roman"/>
          <w:color w:val="000000"/>
          <w:sz w:val="24"/>
          <w:szCs w:val="24"/>
        </w:rPr>
        <w:t xml:space="preserve"> rynek pracy </w:t>
      </w:r>
      <w:r w:rsidR="009E1DAB">
        <w:rPr>
          <w:rFonts w:ascii="Times New Roman" w:hAnsi="Times New Roman"/>
          <w:color w:val="000000"/>
          <w:sz w:val="24"/>
          <w:szCs w:val="24"/>
        </w:rPr>
        <w:t xml:space="preserve">pod kątem efektywnego funkcjonowania na nowej </w:t>
      </w:r>
      <w:r w:rsidR="009E1DAB" w:rsidRPr="007415EB">
        <w:rPr>
          <w:rFonts w:ascii="Times New Roman" w:hAnsi="Times New Roman"/>
          <w:color w:val="000000"/>
          <w:sz w:val="24"/>
          <w:szCs w:val="24"/>
        </w:rPr>
        <w:t>ścież</w:t>
      </w:r>
      <w:r w:rsidR="009E1DAB">
        <w:rPr>
          <w:rFonts w:ascii="Times New Roman" w:hAnsi="Times New Roman"/>
          <w:color w:val="000000"/>
          <w:sz w:val="24"/>
          <w:szCs w:val="24"/>
        </w:rPr>
        <w:t>ce</w:t>
      </w:r>
      <w:r w:rsidR="009E1DAB" w:rsidRPr="007415EB">
        <w:rPr>
          <w:rFonts w:ascii="Times New Roman" w:hAnsi="Times New Roman"/>
          <w:color w:val="000000"/>
          <w:sz w:val="24"/>
          <w:szCs w:val="24"/>
        </w:rPr>
        <w:t xml:space="preserve"> wzrostu, </w:t>
      </w:r>
      <w:r w:rsidR="009E1DAB">
        <w:rPr>
          <w:rFonts w:ascii="Times New Roman" w:hAnsi="Times New Roman"/>
          <w:color w:val="000000"/>
          <w:sz w:val="24"/>
          <w:szCs w:val="24"/>
        </w:rPr>
        <w:t>gdyż</w:t>
      </w:r>
      <w:r w:rsidR="009E1DAB" w:rsidRPr="007415EB">
        <w:rPr>
          <w:rFonts w:ascii="Times New Roman" w:hAnsi="Times New Roman"/>
          <w:color w:val="000000"/>
          <w:sz w:val="24"/>
          <w:szCs w:val="24"/>
        </w:rPr>
        <w:t xml:space="preserve"> wzrost ten będzie miał miejsce w zmienionych warunkach (należy spodziewać się zmodyfikowanych wzorców zachowań konsumenckich, szczególnie widocznych w takich obszarach jak sprzedaż, usługi, turystyka i rekreacja, kultura, transport pasażerski).</w:t>
      </w:r>
    </w:p>
    <w:p w14:paraId="2897AC6A" w14:textId="3650F0C5" w:rsidR="00143562" w:rsidRDefault="009E1DAB" w:rsidP="00703F4E">
      <w:pPr>
        <w:spacing w:before="120" w:after="0" w:line="276" w:lineRule="auto"/>
        <w:jc w:val="both"/>
        <w:rPr>
          <w:rFonts w:ascii="Times New Roman" w:hAnsi="Times New Roman"/>
          <w:color w:val="000000"/>
          <w:sz w:val="24"/>
          <w:szCs w:val="24"/>
        </w:rPr>
      </w:pPr>
      <w:r>
        <w:rPr>
          <w:rFonts w:ascii="Times New Roman" w:hAnsi="Times New Roman"/>
          <w:color w:val="000000"/>
          <w:sz w:val="24"/>
          <w:szCs w:val="24"/>
        </w:rPr>
        <w:t>Jednocześnie,</w:t>
      </w:r>
      <w:r w:rsidR="004E0F89">
        <w:rPr>
          <w:rFonts w:ascii="Times New Roman" w:hAnsi="Times New Roman"/>
          <w:color w:val="000000"/>
          <w:sz w:val="24"/>
          <w:szCs w:val="24"/>
        </w:rPr>
        <w:t xml:space="preserve"> wyzwania identyfikowane przed wyst</w:t>
      </w:r>
      <w:r w:rsidR="00DC173B">
        <w:rPr>
          <w:rFonts w:ascii="Times New Roman" w:hAnsi="Times New Roman"/>
          <w:color w:val="000000"/>
          <w:sz w:val="24"/>
          <w:szCs w:val="24"/>
        </w:rPr>
        <w:t xml:space="preserve">ąpieniem pandemii </w:t>
      </w:r>
      <w:r w:rsidR="00A359F5">
        <w:rPr>
          <w:rFonts w:ascii="Times New Roman" w:hAnsi="Times New Roman"/>
          <w:color w:val="000000"/>
          <w:sz w:val="24"/>
          <w:szCs w:val="24"/>
        </w:rPr>
        <w:t>są</w:t>
      </w:r>
      <w:r w:rsidR="00DC173B">
        <w:rPr>
          <w:rFonts w:ascii="Times New Roman" w:hAnsi="Times New Roman"/>
          <w:color w:val="000000"/>
          <w:sz w:val="24"/>
          <w:szCs w:val="24"/>
        </w:rPr>
        <w:t xml:space="preserve"> wciąż aktualne. Podejście to jest także spójne z zaproponowanym przez większość krajów, a także na poziomie UE. Sytuacja kryzysowa w gospodarkach właściwie wszystkich państw na </w:t>
      </w:r>
      <w:r w:rsidR="00F526B4">
        <w:rPr>
          <w:rFonts w:ascii="Times New Roman" w:hAnsi="Times New Roman"/>
          <w:color w:val="000000"/>
          <w:sz w:val="24"/>
          <w:szCs w:val="24"/>
        </w:rPr>
        <w:t>świecie</w:t>
      </w:r>
      <w:r w:rsidR="00DC173B">
        <w:rPr>
          <w:rFonts w:ascii="Times New Roman" w:hAnsi="Times New Roman"/>
          <w:color w:val="000000"/>
          <w:sz w:val="24"/>
          <w:szCs w:val="24"/>
        </w:rPr>
        <w:t xml:space="preserve"> może mieć skutki </w:t>
      </w:r>
      <w:r w:rsidR="00F526B4">
        <w:rPr>
          <w:rFonts w:ascii="Times New Roman" w:hAnsi="Times New Roman"/>
          <w:color w:val="000000"/>
          <w:sz w:val="24"/>
          <w:szCs w:val="24"/>
        </w:rPr>
        <w:t>odczuwalne</w:t>
      </w:r>
      <w:r w:rsidR="00DC173B">
        <w:rPr>
          <w:rFonts w:ascii="Times New Roman" w:hAnsi="Times New Roman"/>
          <w:color w:val="000000"/>
          <w:sz w:val="24"/>
          <w:szCs w:val="24"/>
        </w:rPr>
        <w:t xml:space="preserve"> nawet w </w:t>
      </w:r>
      <w:r w:rsidR="00F526B4">
        <w:rPr>
          <w:rFonts w:ascii="Times New Roman" w:hAnsi="Times New Roman"/>
          <w:color w:val="000000"/>
          <w:sz w:val="24"/>
          <w:szCs w:val="24"/>
        </w:rPr>
        <w:t>perspektywie</w:t>
      </w:r>
      <w:r w:rsidR="00DC173B">
        <w:rPr>
          <w:rFonts w:ascii="Times New Roman" w:hAnsi="Times New Roman"/>
          <w:color w:val="000000"/>
          <w:sz w:val="24"/>
          <w:szCs w:val="24"/>
        </w:rPr>
        <w:t xml:space="preserve"> kilku lat, ale założyć należy, że ma charakter przejściowy i w związku z tym nie może przesłonić wyzwań i potrzeb długofalowych.</w:t>
      </w:r>
    </w:p>
    <w:p w14:paraId="5DBE2517" w14:textId="77777777" w:rsidR="007556AB" w:rsidRPr="00B06DAA" w:rsidRDefault="006A4274" w:rsidP="00940709">
      <w:pPr>
        <w:spacing w:before="120" w:after="120" w:line="276" w:lineRule="auto"/>
        <w:jc w:val="both"/>
        <w:rPr>
          <w:rFonts w:ascii="Times New Roman" w:hAnsi="Times New Roman"/>
          <w:sz w:val="24"/>
          <w:szCs w:val="24"/>
        </w:rPr>
      </w:pPr>
      <w:r w:rsidRPr="00B06DAA">
        <w:rPr>
          <w:rFonts w:ascii="Times New Roman" w:hAnsi="Times New Roman"/>
          <w:sz w:val="24"/>
          <w:szCs w:val="24"/>
        </w:rPr>
        <w:t xml:space="preserve">W niniejszym KPDZ </w:t>
      </w:r>
      <w:r w:rsidR="00F63912">
        <w:rPr>
          <w:rFonts w:ascii="Times New Roman" w:hAnsi="Times New Roman"/>
          <w:sz w:val="24"/>
          <w:szCs w:val="24"/>
        </w:rPr>
        <w:t xml:space="preserve">2021 </w:t>
      </w:r>
      <w:r w:rsidR="00130A90">
        <w:rPr>
          <w:rFonts w:ascii="Times New Roman" w:hAnsi="Times New Roman"/>
          <w:sz w:val="24"/>
          <w:szCs w:val="24"/>
        </w:rPr>
        <w:t xml:space="preserve">ww. wyzwania </w:t>
      </w:r>
      <w:r w:rsidRPr="00B06DAA">
        <w:rPr>
          <w:rFonts w:ascii="Times New Roman" w:hAnsi="Times New Roman"/>
          <w:sz w:val="24"/>
          <w:szCs w:val="24"/>
        </w:rPr>
        <w:t>zostały sf</w:t>
      </w:r>
      <w:r w:rsidR="00DA6710" w:rsidRPr="00B06DAA">
        <w:rPr>
          <w:rFonts w:ascii="Times New Roman" w:hAnsi="Times New Roman"/>
          <w:sz w:val="24"/>
          <w:szCs w:val="24"/>
        </w:rPr>
        <w:t>ormułowane w sposób następujący:</w:t>
      </w:r>
    </w:p>
    <w:p w14:paraId="62A1C13D" w14:textId="6C8C9BB7" w:rsidR="00212E9A" w:rsidRDefault="00F63912" w:rsidP="008A60AD">
      <w:pPr>
        <w:spacing w:after="120"/>
        <w:ind w:left="709" w:hanging="425"/>
        <w:jc w:val="both"/>
        <w:rPr>
          <w:rFonts w:ascii="Times New Roman" w:eastAsia="Times New Roman" w:hAnsi="Times New Roman"/>
          <w:b/>
          <w:bCs/>
          <w:color w:val="002060"/>
          <w:sz w:val="24"/>
          <w:szCs w:val="24"/>
        </w:rPr>
      </w:pPr>
      <w:r>
        <w:rPr>
          <w:rFonts w:ascii="Times New Roman" w:eastAsia="Times New Roman" w:hAnsi="Times New Roman"/>
          <w:b/>
          <w:bCs/>
          <w:color w:val="002060"/>
          <w:sz w:val="24"/>
          <w:szCs w:val="24"/>
        </w:rPr>
        <w:t>1</w:t>
      </w:r>
      <w:r w:rsidR="00C457E6">
        <w:rPr>
          <w:rFonts w:ascii="Times New Roman" w:eastAsia="Times New Roman" w:hAnsi="Times New Roman"/>
          <w:b/>
          <w:bCs/>
          <w:color w:val="002060"/>
          <w:sz w:val="24"/>
          <w:szCs w:val="24"/>
        </w:rPr>
        <w:t>)</w:t>
      </w:r>
      <w:r w:rsidR="008A60AD">
        <w:rPr>
          <w:rFonts w:ascii="Times New Roman" w:eastAsia="Times New Roman" w:hAnsi="Times New Roman"/>
          <w:b/>
          <w:bCs/>
          <w:color w:val="002060"/>
          <w:sz w:val="24"/>
          <w:szCs w:val="24"/>
        </w:rPr>
        <w:tab/>
      </w:r>
      <w:r w:rsidR="00212E9A">
        <w:rPr>
          <w:rFonts w:ascii="Times New Roman" w:eastAsia="Times New Roman" w:hAnsi="Times New Roman"/>
          <w:b/>
          <w:bCs/>
          <w:color w:val="002060"/>
          <w:sz w:val="24"/>
          <w:szCs w:val="24"/>
        </w:rPr>
        <w:t xml:space="preserve">Skutki </w:t>
      </w:r>
      <w:r w:rsidR="00E95CA6">
        <w:rPr>
          <w:rFonts w:ascii="Times New Roman" w:eastAsia="Times New Roman" w:hAnsi="Times New Roman"/>
          <w:b/>
          <w:bCs/>
          <w:color w:val="002060"/>
          <w:sz w:val="24"/>
          <w:szCs w:val="24"/>
        </w:rPr>
        <w:t xml:space="preserve">pandemii COVID-19 </w:t>
      </w:r>
      <w:r w:rsidR="00212E9A">
        <w:rPr>
          <w:rFonts w:ascii="Times New Roman" w:eastAsia="Times New Roman" w:hAnsi="Times New Roman"/>
          <w:b/>
          <w:bCs/>
          <w:color w:val="002060"/>
          <w:sz w:val="24"/>
          <w:szCs w:val="24"/>
        </w:rPr>
        <w:t>dla rynku pracy</w:t>
      </w:r>
    </w:p>
    <w:p w14:paraId="727F31D9" w14:textId="223FF1B2" w:rsidR="003D2ABC" w:rsidRPr="007C24E6" w:rsidRDefault="00212E9A" w:rsidP="00212E9A">
      <w:pPr>
        <w:spacing w:after="120"/>
        <w:jc w:val="both"/>
        <w:rPr>
          <w:rFonts w:ascii="Times New Roman" w:eastAsia="Times New Roman" w:hAnsi="Times New Roman"/>
          <w:sz w:val="24"/>
          <w:szCs w:val="24"/>
        </w:rPr>
      </w:pPr>
      <w:r>
        <w:rPr>
          <w:rFonts w:ascii="Times New Roman" w:eastAsia="Times New Roman" w:hAnsi="Times New Roman"/>
          <w:sz w:val="24"/>
          <w:szCs w:val="24"/>
        </w:rPr>
        <w:t>W</w:t>
      </w:r>
      <w:r w:rsidR="003D2ABC" w:rsidRPr="007C24E6">
        <w:rPr>
          <w:rFonts w:ascii="Times New Roman" w:eastAsia="Times New Roman" w:hAnsi="Times New Roman"/>
          <w:sz w:val="24"/>
          <w:szCs w:val="24"/>
        </w:rPr>
        <w:t xml:space="preserve"> związku z rozprzestrzenianiem się </w:t>
      </w:r>
      <w:r w:rsidR="003D2ABC">
        <w:rPr>
          <w:rFonts w:ascii="Times New Roman" w:eastAsia="Times New Roman" w:hAnsi="Times New Roman"/>
          <w:sz w:val="24"/>
          <w:szCs w:val="24"/>
        </w:rPr>
        <w:t>epidemii COVID-19</w:t>
      </w:r>
      <w:r w:rsidR="003D2ABC" w:rsidRPr="007C24E6">
        <w:rPr>
          <w:rFonts w:ascii="Times New Roman" w:eastAsia="Times New Roman" w:hAnsi="Times New Roman"/>
          <w:sz w:val="24"/>
          <w:szCs w:val="24"/>
        </w:rPr>
        <w:t xml:space="preserve"> w skali krajowej i globalnej może dojść do </w:t>
      </w:r>
      <w:r>
        <w:rPr>
          <w:rFonts w:ascii="Times New Roman" w:eastAsia="Times New Roman" w:hAnsi="Times New Roman"/>
          <w:sz w:val="24"/>
          <w:szCs w:val="24"/>
        </w:rPr>
        <w:t>istotnego</w:t>
      </w:r>
      <w:r w:rsidR="003D2ABC" w:rsidRPr="007C24E6">
        <w:rPr>
          <w:rFonts w:ascii="Times New Roman" w:eastAsia="Times New Roman" w:hAnsi="Times New Roman"/>
          <w:sz w:val="24"/>
          <w:szCs w:val="24"/>
        </w:rPr>
        <w:t xml:space="preserve"> wzrostu bezrobocia w Polsce spowodowanego </w:t>
      </w:r>
      <w:r w:rsidR="003D2ABC">
        <w:rPr>
          <w:rFonts w:ascii="Times New Roman" w:eastAsia="Times New Roman" w:hAnsi="Times New Roman"/>
          <w:sz w:val="24"/>
          <w:szCs w:val="24"/>
        </w:rPr>
        <w:t>spadkiem obrotów w sektorach produkcji i usług.</w:t>
      </w:r>
      <w:r w:rsidR="003D2ABC" w:rsidRPr="007C24E6">
        <w:rPr>
          <w:rFonts w:ascii="Times New Roman" w:eastAsia="Times New Roman" w:hAnsi="Times New Roman"/>
          <w:sz w:val="24"/>
          <w:szCs w:val="24"/>
        </w:rPr>
        <w:t xml:space="preserve"> </w:t>
      </w:r>
    </w:p>
    <w:p w14:paraId="14A8593B" w14:textId="27AE1C26" w:rsidR="003D2ABC" w:rsidRDefault="00212E9A" w:rsidP="00212E9A">
      <w:pPr>
        <w:spacing w:after="120"/>
        <w:jc w:val="both"/>
        <w:rPr>
          <w:rFonts w:ascii="Times New Roman" w:eastAsia="Times New Roman" w:hAnsi="Times New Roman"/>
          <w:sz w:val="24"/>
          <w:szCs w:val="24"/>
        </w:rPr>
      </w:pPr>
      <w:r>
        <w:rPr>
          <w:rFonts w:ascii="Times New Roman" w:eastAsia="Times New Roman" w:hAnsi="Times New Roman"/>
          <w:sz w:val="24"/>
          <w:szCs w:val="24"/>
        </w:rPr>
        <w:t xml:space="preserve">Doświadczenia z I poł. 2020 r. i analizowane scenariusze pokazują, że niezbędne jest zaplanowanie i uruchomienie w odpowiednim momencie </w:t>
      </w:r>
      <w:r w:rsidR="003D2ABC" w:rsidRPr="007C24E6">
        <w:rPr>
          <w:rFonts w:ascii="Times New Roman" w:eastAsia="Times New Roman" w:hAnsi="Times New Roman"/>
          <w:sz w:val="24"/>
          <w:szCs w:val="24"/>
        </w:rPr>
        <w:t xml:space="preserve">działań, które pozwolą na złagodzenie negatywnych skutków epidemii i sprawią, że będzie mogła być realizowana skuteczna polityka rynku pracy w nowych okolicznościach. </w:t>
      </w:r>
    </w:p>
    <w:p w14:paraId="1973E89B" w14:textId="5D7AA968" w:rsidR="00A26293" w:rsidRPr="007B3BCF" w:rsidRDefault="00F91E03" w:rsidP="007B3BCF">
      <w:pPr>
        <w:spacing w:after="120" w:line="276" w:lineRule="auto"/>
        <w:contextualSpacing/>
        <w:jc w:val="both"/>
        <w:rPr>
          <w:rFonts w:ascii="Times New Roman" w:hAnsi="Times New Roman"/>
          <w:sz w:val="24"/>
          <w:szCs w:val="24"/>
        </w:rPr>
      </w:pPr>
      <w:r w:rsidRPr="00F91E03">
        <w:rPr>
          <w:rFonts w:ascii="Times New Roman" w:hAnsi="Times New Roman"/>
          <w:sz w:val="24"/>
          <w:szCs w:val="24"/>
        </w:rPr>
        <w:t>Kluczowym</w:t>
      </w:r>
      <w:r w:rsidRPr="00F91E03">
        <w:rPr>
          <w:rFonts w:ascii="Times New Roman" w:hAnsi="Times New Roman"/>
          <w:color w:val="000000"/>
          <w:sz w:val="24"/>
          <w:szCs w:val="24"/>
        </w:rPr>
        <w:t xml:space="preserve"> wyzwaniem związanym z pandemią COVID-19 jest dalsza ochrona miejsc pracy w</w:t>
      </w:r>
      <w:r w:rsidR="008845FF">
        <w:rPr>
          <w:rFonts w:ascii="Times New Roman" w:hAnsi="Times New Roman"/>
          <w:color w:val="000000"/>
          <w:sz w:val="24"/>
          <w:szCs w:val="24"/>
        </w:rPr>
        <w:t xml:space="preserve"> </w:t>
      </w:r>
      <w:r w:rsidRPr="00F91E03">
        <w:rPr>
          <w:rFonts w:ascii="Times New Roman" w:hAnsi="Times New Roman"/>
          <w:color w:val="000000"/>
          <w:sz w:val="24"/>
          <w:szCs w:val="24"/>
        </w:rPr>
        <w:t>związku z możliwym negatywnym wpływem na wzrost bezrobocia ponownego wprowadzania ograniczeń aktywności gospodarczej w wielu sektorach gospodarki</w:t>
      </w:r>
      <w:r w:rsidRPr="00F91E03">
        <w:rPr>
          <w:rFonts w:ascii="Times New Roman" w:hAnsi="Times New Roman"/>
          <w:sz w:val="24"/>
          <w:szCs w:val="24"/>
        </w:rPr>
        <w:t xml:space="preserve">. Dotychczas podjęte działania na rzecz wsparcia gospodarki i utrzymania miejsc pracy przynoszą efekty – pozwoliły, przynajmniej czasowo, ochronić miejsca pracy i utrzymać płynność finansową przedsiębiorcom w czasie ograniczeń związanych z prowadzeniem działalności. W kolejnych miesiącach wskazany będzie nacisk (w tym przeznaczenie środków finansowych) na </w:t>
      </w:r>
      <w:r w:rsidRPr="00F91E03">
        <w:rPr>
          <w:rFonts w:ascii="Times New Roman" w:hAnsi="Times New Roman"/>
          <w:color w:val="000000"/>
          <w:sz w:val="24"/>
          <w:szCs w:val="24"/>
        </w:rPr>
        <w:t>kontynuację działań osłonowych w szczególności dla branż najbardziej dotkniętych ograniczeniem działalności gospodarczej, co pozwoli na utrzymanie zatrudnienia oraz powrót na ścieżkę rozwoju z 2019 r.</w:t>
      </w:r>
      <w:r w:rsidRPr="00F91E03">
        <w:rPr>
          <w:rFonts w:ascii="Times New Roman" w:eastAsia="Times New Roman" w:hAnsi="Times New Roman"/>
          <w:color w:val="000000"/>
          <w:sz w:val="24"/>
          <w:szCs w:val="24"/>
          <w:highlight w:val="yellow"/>
          <w:lang w:eastAsia="fr-BE"/>
        </w:rPr>
        <w:t xml:space="preserve"> </w:t>
      </w:r>
    </w:p>
    <w:p w14:paraId="0EAF3051" w14:textId="45C1DF2F" w:rsidR="00B13508" w:rsidRPr="00212E9A" w:rsidRDefault="00B13508" w:rsidP="00117C24">
      <w:pPr>
        <w:pStyle w:val="Akapitzlist"/>
        <w:numPr>
          <w:ilvl w:val="0"/>
          <w:numId w:val="4"/>
        </w:numPr>
        <w:spacing w:before="240" w:after="0" w:line="240" w:lineRule="auto"/>
        <w:ind w:left="714" w:hanging="357"/>
        <w:contextualSpacing w:val="0"/>
        <w:jc w:val="both"/>
        <w:rPr>
          <w:rFonts w:ascii="Times New Roman" w:eastAsia="Times New Roman" w:hAnsi="Times New Roman"/>
          <w:b/>
          <w:bCs/>
          <w:color w:val="002060"/>
          <w:sz w:val="24"/>
          <w:szCs w:val="24"/>
        </w:rPr>
      </w:pPr>
      <w:r w:rsidRPr="00212E9A">
        <w:rPr>
          <w:rFonts w:ascii="Times New Roman" w:eastAsia="Times New Roman" w:hAnsi="Times New Roman"/>
          <w:b/>
          <w:bCs/>
          <w:color w:val="002060"/>
          <w:sz w:val="24"/>
          <w:szCs w:val="24"/>
        </w:rPr>
        <w:t xml:space="preserve">Nierównowaga na rynku pracy wynikająca ze zmian demograficznych i zróżnicowań terytorialnych </w:t>
      </w:r>
    </w:p>
    <w:p w14:paraId="71DD5B21" w14:textId="62ABFA22" w:rsidR="00B13508" w:rsidRPr="00D74256" w:rsidRDefault="00C457E6" w:rsidP="00B13508">
      <w:pPr>
        <w:autoSpaceDE w:val="0"/>
        <w:autoSpaceDN w:val="0"/>
        <w:adjustRightInd w:val="0"/>
        <w:spacing w:before="120" w:after="0" w:line="276" w:lineRule="auto"/>
        <w:jc w:val="both"/>
        <w:rPr>
          <w:rFonts w:ascii="Times New Roman" w:hAnsi="Times New Roman"/>
          <w:sz w:val="24"/>
          <w:szCs w:val="24"/>
        </w:rPr>
      </w:pPr>
      <w:r>
        <w:rPr>
          <w:rFonts w:ascii="Times New Roman" w:hAnsi="Times New Roman"/>
          <w:sz w:val="24"/>
          <w:szCs w:val="24"/>
        </w:rPr>
        <w:t>Jednym</w:t>
      </w:r>
      <w:r w:rsidR="00731D5C">
        <w:rPr>
          <w:rFonts w:ascii="Times New Roman" w:hAnsi="Times New Roman"/>
          <w:sz w:val="24"/>
          <w:szCs w:val="24"/>
        </w:rPr>
        <w:t xml:space="preserve"> z</w:t>
      </w:r>
      <w:r>
        <w:rPr>
          <w:rFonts w:ascii="Times New Roman" w:hAnsi="Times New Roman"/>
          <w:sz w:val="24"/>
          <w:szCs w:val="24"/>
        </w:rPr>
        <w:t xml:space="preserve"> </w:t>
      </w:r>
      <w:r w:rsidR="00731D5C" w:rsidRPr="00C457E6">
        <w:rPr>
          <w:rFonts w:ascii="Times New Roman" w:hAnsi="Times New Roman"/>
          <w:sz w:val="24"/>
          <w:szCs w:val="24"/>
        </w:rPr>
        <w:t>utrzymując</w:t>
      </w:r>
      <w:r w:rsidR="00731D5C">
        <w:rPr>
          <w:rFonts w:ascii="Times New Roman" w:hAnsi="Times New Roman"/>
          <w:sz w:val="24"/>
          <w:szCs w:val="24"/>
        </w:rPr>
        <w:t>ych</w:t>
      </w:r>
      <w:r w:rsidR="00731D5C" w:rsidRPr="00C457E6">
        <w:rPr>
          <w:rFonts w:ascii="Times New Roman" w:hAnsi="Times New Roman"/>
          <w:sz w:val="24"/>
          <w:szCs w:val="24"/>
        </w:rPr>
        <w:t xml:space="preserve"> </w:t>
      </w:r>
      <w:r w:rsidR="00731D5C">
        <w:rPr>
          <w:rFonts w:ascii="Times New Roman" w:hAnsi="Times New Roman"/>
          <w:sz w:val="24"/>
          <w:szCs w:val="24"/>
        </w:rPr>
        <w:t>się w ostatnich latach wyzwań jest</w:t>
      </w:r>
      <w:r w:rsidRPr="00C457E6">
        <w:rPr>
          <w:rFonts w:ascii="Times New Roman" w:hAnsi="Times New Roman"/>
          <w:sz w:val="24"/>
          <w:szCs w:val="24"/>
        </w:rPr>
        <w:t xml:space="preserve"> nierównowaga na rynku pracy, wyrażająca się niewystarczającymi zasobami pracy w niektórych sektorach </w:t>
      </w:r>
      <w:r w:rsidR="006128BC">
        <w:rPr>
          <w:rFonts w:ascii="Times New Roman" w:hAnsi="Times New Roman"/>
          <w:sz w:val="24"/>
          <w:szCs w:val="24"/>
        </w:rPr>
        <w:t>i</w:t>
      </w:r>
      <w:r w:rsidRPr="00C457E6">
        <w:rPr>
          <w:rFonts w:ascii="Times New Roman" w:hAnsi="Times New Roman"/>
          <w:sz w:val="24"/>
          <w:szCs w:val="24"/>
        </w:rPr>
        <w:t xml:space="preserve"> </w:t>
      </w:r>
      <w:r w:rsidR="006128BC">
        <w:rPr>
          <w:rFonts w:ascii="Times New Roman" w:hAnsi="Times New Roman"/>
          <w:sz w:val="24"/>
          <w:szCs w:val="24"/>
        </w:rPr>
        <w:t xml:space="preserve">terytorialnym </w:t>
      </w:r>
      <w:r w:rsidRPr="00C457E6">
        <w:rPr>
          <w:rFonts w:ascii="Times New Roman" w:hAnsi="Times New Roman"/>
          <w:sz w:val="24"/>
          <w:szCs w:val="24"/>
        </w:rPr>
        <w:t xml:space="preserve">zróżnicowaniem sytuacji w zakresie </w:t>
      </w:r>
      <w:r w:rsidR="006128BC" w:rsidRPr="00C457E6">
        <w:rPr>
          <w:rFonts w:ascii="Times New Roman" w:hAnsi="Times New Roman"/>
          <w:sz w:val="24"/>
          <w:szCs w:val="24"/>
        </w:rPr>
        <w:t>zatrudnienia</w:t>
      </w:r>
      <w:r w:rsidR="006128BC">
        <w:rPr>
          <w:rFonts w:ascii="Times New Roman" w:hAnsi="Times New Roman"/>
          <w:sz w:val="24"/>
          <w:szCs w:val="24"/>
        </w:rPr>
        <w:t xml:space="preserve">. </w:t>
      </w:r>
      <w:r w:rsidR="00731D5C">
        <w:rPr>
          <w:rFonts w:ascii="Times New Roman" w:hAnsi="Times New Roman"/>
          <w:sz w:val="24"/>
          <w:szCs w:val="24"/>
        </w:rPr>
        <w:t>Wśród</w:t>
      </w:r>
      <w:r w:rsidRPr="00C457E6">
        <w:rPr>
          <w:rFonts w:ascii="Times New Roman" w:hAnsi="Times New Roman"/>
          <w:sz w:val="24"/>
          <w:szCs w:val="24"/>
        </w:rPr>
        <w:t xml:space="preserve"> przyczyn niedoborów</w:t>
      </w:r>
      <w:r w:rsidR="006128BC">
        <w:rPr>
          <w:rFonts w:ascii="Times New Roman" w:hAnsi="Times New Roman"/>
          <w:sz w:val="24"/>
          <w:szCs w:val="24"/>
        </w:rPr>
        <w:t xml:space="preserve"> </w:t>
      </w:r>
      <w:r w:rsidR="006128BC" w:rsidRPr="00C457E6">
        <w:rPr>
          <w:rFonts w:ascii="Times New Roman" w:hAnsi="Times New Roman"/>
          <w:sz w:val="24"/>
          <w:szCs w:val="24"/>
        </w:rPr>
        <w:t>kadrowych</w:t>
      </w:r>
      <w:r w:rsidRPr="00C457E6">
        <w:rPr>
          <w:rFonts w:ascii="Times New Roman" w:hAnsi="Times New Roman"/>
          <w:sz w:val="24"/>
          <w:szCs w:val="24"/>
        </w:rPr>
        <w:t xml:space="preserve"> w ostatnich latach (i prognozowanych niedoborów w latach </w:t>
      </w:r>
      <w:r w:rsidR="006128BC" w:rsidRPr="00C457E6">
        <w:rPr>
          <w:rFonts w:ascii="Times New Roman" w:hAnsi="Times New Roman"/>
          <w:sz w:val="24"/>
          <w:szCs w:val="24"/>
        </w:rPr>
        <w:t>kolejnych</w:t>
      </w:r>
      <w:r w:rsidRPr="00C457E6">
        <w:rPr>
          <w:rFonts w:ascii="Times New Roman" w:hAnsi="Times New Roman"/>
          <w:sz w:val="24"/>
          <w:szCs w:val="24"/>
        </w:rPr>
        <w:t>, wg przewidywań formułowanych jes</w:t>
      </w:r>
      <w:r w:rsidR="006128BC">
        <w:rPr>
          <w:rFonts w:ascii="Times New Roman" w:hAnsi="Times New Roman"/>
          <w:sz w:val="24"/>
          <w:szCs w:val="24"/>
        </w:rPr>
        <w:t xml:space="preserve">zcze w 2019 r.) </w:t>
      </w:r>
      <w:r w:rsidR="00731D5C">
        <w:rPr>
          <w:rFonts w:ascii="Times New Roman" w:hAnsi="Times New Roman"/>
          <w:sz w:val="24"/>
          <w:szCs w:val="24"/>
        </w:rPr>
        <w:t>wymienia się przede wszystkim</w:t>
      </w:r>
      <w:r w:rsidRPr="00C457E6">
        <w:rPr>
          <w:rFonts w:ascii="Times New Roman" w:hAnsi="Times New Roman"/>
          <w:sz w:val="24"/>
          <w:szCs w:val="24"/>
        </w:rPr>
        <w:t xml:space="preserve"> zmiany demograficzne.</w:t>
      </w:r>
      <w:r>
        <w:rPr>
          <w:rFonts w:ascii="Times New Roman" w:hAnsi="Times New Roman"/>
          <w:b/>
          <w:sz w:val="24"/>
          <w:szCs w:val="24"/>
        </w:rPr>
        <w:t xml:space="preserve"> </w:t>
      </w:r>
      <w:r w:rsidR="00B13508" w:rsidRPr="00D74256">
        <w:rPr>
          <w:rFonts w:ascii="Times New Roman" w:hAnsi="Times New Roman"/>
          <w:b/>
          <w:sz w:val="24"/>
          <w:szCs w:val="24"/>
        </w:rPr>
        <w:lastRenderedPageBreak/>
        <w:t xml:space="preserve">Współczynnik dzietności </w:t>
      </w:r>
      <w:r w:rsidR="00B13508" w:rsidRPr="00D74256">
        <w:rPr>
          <w:rFonts w:ascii="Times New Roman" w:hAnsi="Times New Roman"/>
          <w:sz w:val="24"/>
          <w:szCs w:val="24"/>
        </w:rPr>
        <w:t xml:space="preserve">w Polsce </w:t>
      </w:r>
      <w:r w:rsidR="00B13508" w:rsidRPr="00E242FD">
        <w:rPr>
          <w:rFonts w:ascii="Times New Roman" w:hAnsi="Times New Roman"/>
          <w:sz w:val="24"/>
          <w:szCs w:val="24"/>
        </w:rPr>
        <w:t>w 201</w:t>
      </w:r>
      <w:r w:rsidR="00846448">
        <w:rPr>
          <w:rFonts w:ascii="Times New Roman" w:hAnsi="Times New Roman"/>
          <w:sz w:val="24"/>
          <w:szCs w:val="24"/>
        </w:rPr>
        <w:t>9</w:t>
      </w:r>
      <w:r w:rsidR="00B13508" w:rsidRPr="00E242FD">
        <w:rPr>
          <w:rFonts w:ascii="Times New Roman" w:hAnsi="Times New Roman"/>
          <w:sz w:val="24"/>
          <w:szCs w:val="24"/>
        </w:rPr>
        <w:t xml:space="preserve"> r.</w:t>
      </w:r>
      <w:r w:rsidR="00B13508" w:rsidRPr="00D74256">
        <w:rPr>
          <w:rFonts w:ascii="Times New Roman" w:hAnsi="Times New Roman"/>
          <w:sz w:val="24"/>
          <w:szCs w:val="24"/>
        </w:rPr>
        <w:t xml:space="preserve"> wyniósł 1,4</w:t>
      </w:r>
      <w:r w:rsidR="00846448">
        <w:rPr>
          <w:rFonts w:ascii="Times New Roman" w:hAnsi="Times New Roman"/>
          <w:sz w:val="24"/>
          <w:szCs w:val="24"/>
        </w:rPr>
        <w:t>2</w:t>
      </w:r>
      <w:r w:rsidR="00B13508" w:rsidRPr="00D74256">
        <w:rPr>
          <w:rFonts w:ascii="Times New Roman" w:hAnsi="Times New Roman"/>
          <w:sz w:val="24"/>
          <w:szCs w:val="24"/>
        </w:rPr>
        <w:t xml:space="preserve"> (pomimo pewnego wzrostu odnotowanego w ostatnich latach – w latach 2016 i 2017 </w:t>
      </w:r>
      <w:r w:rsidR="0023603C">
        <w:rPr>
          <w:rFonts w:ascii="Times New Roman" w:hAnsi="Times New Roman"/>
          <w:sz w:val="24"/>
          <w:szCs w:val="24"/>
        </w:rPr>
        <w:t xml:space="preserve">do </w:t>
      </w:r>
      <w:r w:rsidR="00B13508" w:rsidRPr="00D74256">
        <w:rPr>
          <w:rFonts w:ascii="Times New Roman" w:hAnsi="Times New Roman"/>
          <w:sz w:val="24"/>
          <w:szCs w:val="24"/>
        </w:rPr>
        <w:t>1,45), co nie gwarantuje prostej zastępowalności pokoleń</w:t>
      </w:r>
      <w:r w:rsidR="00B13508" w:rsidRPr="00D74256">
        <w:rPr>
          <w:rStyle w:val="Odwoanieprzypisudolnego"/>
          <w:rFonts w:ascii="Times New Roman" w:hAnsi="Times New Roman"/>
          <w:sz w:val="24"/>
          <w:szCs w:val="24"/>
        </w:rPr>
        <w:footnoteReference w:id="25"/>
      </w:r>
      <w:r w:rsidR="00B13508" w:rsidRPr="00D74256">
        <w:rPr>
          <w:rFonts w:ascii="Times New Roman" w:hAnsi="Times New Roman"/>
          <w:sz w:val="24"/>
          <w:szCs w:val="24"/>
        </w:rPr>
        <w:t xml:space="preserve">. </w:t>
      </w:r>
    </w:p>
    <w:p w14:paraId="53FDFAAC" w14:textId="0118FA2E" w:rsidR="00B13508" w:rsidRPr="00D74256" w:rsidRDefault="00731D5C" w:rsidP="00B13508">
      <w:pPr>
        <w:autoSpaceDE w:val="0"/>
        <w:autoSpaceDN w:val="0"/>
        <w:adjustRightInd w:val="0"/>
        <w:spacing w:before="120" w:after="0" w:line="276" w:lineRule="auto"/>
        <w:jc w:val="both"/>
        <w:rPr>
          <w:rFonts w:ascii="Times New Roman" w:hAnsi="Times New Roman"/>
          <w:sz w:val="24"/>
          <w:szCs w:val="24"/>
        </w:rPr>
      </w:pPr>
      <w:r>
        <w:rPr>
          <w:rFonts w:ascii="Times New Roman" w:hAnsi="Times New Roman"/>
          <w:sz w:val="24"/>
          <w:szCs w:val="24"/>
        </w:rPr>
        <w:t>Jednocześnie ma miejsce stały</w:t>
      </w:r>
      <w:r w:rsidR="00B13508" w:rsidRPr="00D74256">
        <w:rPr>
          <w:rFonts w:ascii="Times New Roman" w:hAnsi="Times New Roman"/>
          <w:sz w:val="24"/>
          <w:szCs w:val="24"/>
        </w:rPr>
        <w:t xml:space="preserve"> wzrost</w:t>
      </w:r>
      <w:r w:rsidR="000C4DD1">
        <w:rPr>
          <w:rFonts w:ascii="Times New Roman" w:hAnsi="Times New Roman"/>
          <w:sz w:val="24"/>
          <w:szCs w:val="24"/>
        </w:rPr>
        <w:t xml:space="preserve"> oczekiwanego dalszego trwania </w:t>
      </w:r>
      <w:r w:rsidR="00B13508" w:rsidRPr="00D74256">
        <w:rPr>
          <w:rFonts w:ascii="Times New Roman" w:hAnsi="Times New Roman"/>
          <w:sz w:val="24"/>
          <w:szCs w:val="24"/>
        </w:rPr>
        <w:t>życia</w:t>
      </w:r>
      <w:r>
        <w:rPr>
          <w:rFonts w:ascii="Times New Roman" w:hAnsi="Times New Roman"/>
          <w:sz w:val="24"/>
          <w:szCs w:val="24"/>
        </w:rPr>
        <w:t xml:space="preserve"> (co jest tendencją korzystną i świadczącą o wzroś</w:t>
      </w:r>
      <w:r w:rsidR="00E95CA6">
        <w:rPr>
          <w:rFonts w:ascii="Times New Roman" w:hAnsi="Times New Roman"/>
          <w:sz w:val="24"/>
          <w:szCs w:val="24"/>
        </w:rPr>
        <w:t>c</w:t>
      </w:r>
      <w:r>
        <w:rPr>
          <w:rFonts w:ascii="Times New Roman" w:hAnsi="Times New Roman"/>
          <w:sz w:val="24"/>
          <w:szCs w:val="24"/>
        </w:rPr>
        <w:t>ie poziomu życia obywateli)</w:t>
      </w:r>
      <w:r w:rsidR="00B13508" w:rsidRPr="00D74256">
        <w:rPr>
          <w:rFonts w:ascii="Times New Roman" w:hAnsi="Times New Roman"/>
          <w:sz w:val="24"/>
          <w:szCs w:val="24"/>
        </w:rPr>
        <w:t>.</w:t>
      </w:r>
      <w:r w:rsidR="000C4DD1">
        <w:rPr>
          <w:rFonts w:ascii="Times New Roman" w:hAnsi="Times New Roman"/>
          <w:sz w:val="24"/>
          <w:szCs w:val="24"/>
        </w:rPr>
        <w:t xml:space="preserve"> W porównaniu do roku 1990 trwanie życia dla mężczyzn wydłużyło się o </w:t>
      </w:r>
      <w:r w:rsidR="00157ED2">
        <w:rPr>
          <w:rFonts w:ascii="Times New Roman" w:hAnsi="Times New Roman"/>
          <w:sz w:val="24"/>
          <w:szCs w:val="24"/>
        </w:rPr>
        <w:t>7,</w:t>
      </w:r>
      <w:r w:rsidR="0023603C">
        <w:rPr>
          <w:rFonts w:ascii="Times New Roman" w:hAnsi="Times New Roman"/>
          <w:sz w:val="24"/>
          <w:szCs w:val="24"/>
        </w:rPr>
        <w:t xml:space="preserve">6 </w:t>
      </w:r>
      <w:r w:rsidR="000C4DD1">
        <w:rPr>
          <w:rFonts w:ascii="Times New Roman" w:hAnsi="Times New Roman"/>
          <w:sz w:val="24"/>
          <w:szCs w:val="24"/>
        </w:rPr>
        <w:t>roku i o 6,</w:t>
      </w:r>
      <w:r w:rsidR="0023603C">
        <w:rPr>
          <w:rFonts w:ascii="Times New Roman" w:hAnsi="Times New Roman"/>
          <w:sz w:val="24"/>
          <w:szCs w:val="24"/>
        </w:rPr>
        <w:t xml:space="preserve">3 </w:t>
      </w:r>
      <w:r w:rsidR="000C4DD1">
        <w:rPr>
          <w:rFonts w:ascii="Times New Roman" w:hAnsi="Times New Roman"/>
          <w:sz w:val="24"/>
          <w:szCs w:val="24"/>
        </w:rPr>
        <w:t>roku w przypadku kobiet.</w:t>
      </w:r>
      <w:r w:rsidR="00B13508" w:rsidRPr="00D74256">
        <w:rPr>
          <w:rFonts w:ascii="Times New Roman" w:hAnsi="Times New Roman"/>
          <w:sz w:val="24"/>
          <w:szCs w:val="24"/>
        </w:rPr>
        <w:t xml:space="preserve"> Od roku 2000 </w:t>
      </w:r>
      <w:r w:rsidR="00B13508" w:rsidRPr="00D74256">
        <w:rPr>
          <w:rFonts w:ascii="Times New Roman" w:hAnsi="Times New Roman"/>
          <w:b/>
          <w:sz w:val="24"/>
          <w:szCs w:val="24"/>
        </w:rPr>
        <w:t>mediana wieku statystycznego mieszkańca Polski wzrosła o</w:t>
      </w:r>
      <w:r w:rsidR="00157ED2">
        <w:rPr>
          <w:rFonts w:ascii="Times New Roman" w:hAnsi="Times New Roman"/>
          <w:b/>
          <w:sz w:val="24"/>
          <w:szCs w:val="24"/>
        </w:rPr>
        <w:t xml:space="preserve"> prawie</w:t>
      </w:r>
      <w:r w:rsidR="008845FF">
        <w:rPr>
          <w:rFonts w:ascii="Times New Roman" w:hAnsi="Times New Roman"/>
          <w:b/>
          <w:sz w:val="24"/>
          <w:szCs w:val="24"/>
        </w:rPr>
        <w:t xml:space="preserve"> </w:t>
      </w:r>
      <w:r w:rsidR="00157ED2">
        <w:rPr>
          <w:rFonts w:ascii="Times New Roman" w:hAnsi="Times New Roman"/>
          <w:b/>
          <w:sz w:val="24"/>
          <w:szCs w:val="24"/>
        </w:rPr>
        <w:t>6</w:t>
      </w:r>
      <w:r w:rsidR="00157ED2" w:rsidRPr="00D74256">
        <w:rPr>
          <w:rFonts w:ascii="Times New Roman" w:hAnsi="Times New Roman"/>
          <w:b/>
          <w:sz w:val="24"/>
          <w:szCs w:val="24"/>
        </w:rPr>
        <w:t xml:space="preserve"> </w:t>
      </w:r>
      <w:r w:rsidR="00B13508" w:rsidRPr="00D74256">
        <w:rPr>
          <w:rFonts w:ascii="Times New Roman" w:hAnsi="Times New Roman"/>
          <w:b/>
          <w:sz w:val="24"/>
          <w:szCs w:val="24"/>
        </w:rPr>
        <w:t>lat</w:t>
      </w:r>
      <w:r w:rsidR="00B13508" w:rsidRPr="00D74256">
        <w:rPr>
          <w:rFonts w:ascii="Times New Roman" w:hAnsi="Times New Roman"/>
          <w:sz w:val="24"/>
          <w:szCs w:val="24"/>
        </w:rPr>
        <w:t xml:space="preserve">, do </w:t>
      </w:r>
      <w:r w:rsidR="00157ED2">
        <w:rPr>
          <w:rFonts w:ascii="Times New Roman" w:hAnsi="Times New Roman"/>
          <w:sz w:val="24"/>
          <w:szCs w:val="24"/>
        </w:rPr>
        <w:t xml:space="preserve">ponad </w:t>
      </w:r>
      <w:r w:rsidR="00B13508" w:rsidRPr="00D74256">
        <w:rPr>
          <w:rFonts w:ascii="Times New Roman" w:hAnsi="Times New Roman"/>
          <w:sz w:val="24"/>
          <w:szCs w:val="24"/>
        </w:rPr>
        <w:t xml:space="preserve">41 lat w </w:t>
      </w:r>
      <w:r w:rsidR="00B13508" w:rsidRPr="00E242FD">
        <w:rPr>
          <w:rFonts w:ascii="Times New Roman" w:hAnsi="Times New Roman"/>
          <w:sz w:val="24"/>
          <w:szCs w:val="24"/>
        </w:rPr>
        <w:t>201</w:t>
      </w:r>
      <w:r w:rsidR="003A2AA3" w:rsidRPr="00E242FD">
        <w:rPr>
          <w:rFonts w:ascii="Times New Roman" w:hAnsi="Times New Roman"/>
          <w:sz w:val="24"/>
          <w:szCs w:val="24"/>
        </w:rPr>
        <w:t>9</w:t>
      </w:r>
      <w:r w:rsidR="00B13508" w:rsidRPr="00E242FD">
        <w:rPr>
          <w:rFonts w:ascii="Times New Roman" w:hAnsi="Times New Roman"/>
          <w:sz w:val="24"/>
          <w:szCs w:val="24"/>
        </w:rPr>
        <w:t xml:space="preserve"> r.</w:t>
      </w:r>
      <w:r w:rsidR="00B13508" w:rsidRPr="00D74256">
        <w:rPr>
          <w:rFonts w:ascii="Times New Roman" w:hAnsi="Times New Roman"/>
          <w:sz w:val="24"/>
          <w:szCs w:val="24"/>
        </w:rPr>
        <w:t xml:space="preserve"> W tym samym czasie odsetek osób w wieku przedprodukcyjnym spadł z 24,4% do 18,1%</w:t>
      </w:r>
      <w:r w:rsidR="0023603C">
        <w:rPr>
          <w:rFonts w:ascii="Times New Roman" w:hAnsi="Times New Roman"/>
          <w:sz w:val="24"/>
          <w:szCs w:val="24"/>
        </w:rPr>
        <w:t xml:space="preserve"> (18,2% w 2020 r. dane wstępne)</w:t>
      </w:r>
      <w:r w:rsidR="00B13508" w:rsidRPr="00D74256">
        <w:rPr>
          <w:rFonts w:ascii="Times New Roman" w:hAnsi="Times New Roman"/>
          <w:sz w:val="24"/>
          <w:szCs w:val="24"/>
        </w:rPr>
        <w:t>, a w wieku poprodukcyjnym wzrósł z 14,8% do 21,</w:t>
      </w:r>
      <w:r w:rsidR="00157ED2">
        <w:rPr>
          <w:rFonts w:ascii="Times New Roman" w:hAnsi="Times New Roman"/>
          <w:sz w:val="24"/>
          <w:szCs w:val="24"/>
        </w:rPr>
        <w:t>9</w:t>
      </w:r>
      <w:r w:rsidR="00B13508" w:rsidRPr="00D74256">
        <w:rPr>
          <w:rFonts w:ascii="Times New Roman" w:hAnsi="Times New Roman"/>
          <w:sz w:val="24"/>
          <w:szCs w:val="24"/>
        </w:rPr>
        <w:t>%</w:t>
      </w:r>
      <w:r w:rsidR="0023603C">
        <w:rPr>
          <w:rFonts w:ascii="Times New Roman" w:hAnsi="Times New Roman"/>
          <w:sz w:val="24"/>
          <w:szCs w:val="24"/>
        </w:rPr>
        <w:t xml:space="preserve"> (22,4% w 2020 r. dane wstępne)</w:t>
      </w:r>
      <w:r w:rsidR="00B13508" w:rsidRPr="00D74256">
        <w:rPr>
          <w:rFonts w:ascii="Times New Roman" w:hAnsi="Times New Roman"/>
          <w:sz w:val="24"/>
          <w:szCs w:val="24"/>
        </w:rPr>
        <w:t>. Udział osób w wieku produkcyjnym utrzymał się na zbliżonym poziomie ok. 6</w:t>
      </w:r>
      <w:r w:rsidR="00157ED2">
        <w:rPr>
          <w:rFonts w:ascii="Times New Roman" w:hAnsi="Times New Roman"/>
          <w:sz w:val="24"/>
          <w:szCs w:val="24"/>
        </w:rPr>
        <w:t>0</w:t>
      </w:r>
      <w:r w:rsidR="00B13508" w:rsidRPr="00D74256">
        <w:rPr>
          <w:rFonts w:ascii="Times New Roman" w:hAnsi="Times New Roman"/>
          <w:sz w:val="24"/>
          <w:szCs w:val="24"/>
        </w:rPr>
        <w:t>%, ale przy wzroś</w:t>
      </w:r>
      <w:r w:rsidR="00F56B70">
        <w:rPr>
          <w:rFonts w:ascii="Times New Roman" w:hAnsi="Times New Roman"/>
          <w:sz w:val="24"/>
          <w:szCs w:val="24"/>
        </w:rPr>
        <w:t>cie</w:t>
      </w:r>
      <w:r w:rsidR="00B13508" w:rsidRPr="00D74256">
        <w:rPr>
          <w:rFonts w:ascii="Times New Roman" w:hAnsi="Times New Roman"/>
          <w:sz w:val="24"/>
          <w:szCs w:val="24"/>
        </w:rPr>
        <w:t xml:space="preserve"> odsetka osób w wieku tzw. niemobilnym (z</w:t>
      </w:r>
      <w:r w:rsidR="008845FF">
        <w:rPr>
          <w:rFonts w:ascii="Times New Roman" w:hAnsi="Times New Roman"/>
          <w:sz w:val="24"/>
          <w:szCs w:val="24"/>
        </w:rPr>
        <w:t xml:space="preserve"> </w:t>
      </w:r>
      <w:r w:rsidR="00B13508" w:rsidRPr="00D74256">
        <w:rPr>
          <w:rFonts w:ascii="Times New Roman" w:hAnsi="Times New Roman"/>
          <w:sz w:val="24"/>
          <w:szCs w:val="24"/>
        </w:rPr>
        <w:t>21% do 22,</w:t>
      </w:r>
      <w:r w:rsidR="00AB5178" w:rsidRPr="00D74256" w:rsidDel="00AB5178">
        <w:rPr>
          <w:rFonts w:ascii="Times New Roman" w:hAnsi="Times New Roman"/>
          <w:sz w:val="24"/>
          <w:szCs w:val="24"/>
        </w:rPr>
        <w:t xml:space="preserve"> </w:t>
      </w:r>
      <w:r w:rsidR="00AB5178">
        <w:rPr>
          <w:rFonts w:ascii="Times New Roman" w:hAnsi="Times New Roman"/>
          <w:sz w:val="24"/>
          <w:szCs w:val="24"/>
        </w:rPr>
        <w:t>3</w:t>
      </w:r>
      <w:r w:rsidR="00B13508" w:rsidRPr="00D74256">
        <w:rPr>
          <w:rFonts w:ascii="Times New Roman" w:hAnsi="Times New Roman"/>
          <w:sz w:val="24"/>
          <w:szCs w:val="24"/>
        </w:rPr>
        <w:t>%).</w:t>
      </w:r>
    </w:p>
    <w:p w14:paraId="518671B9" w14:textId="16E99611" w:rsidR="006128BC" w:rsidRPr="006128BC" w:rsidRDefault="00B13508" w:rsidP="00B13508">
      <w:pPr>
        <w:autoSpaceDE w:val="0"/>
        <w:autoSpaceDN w:val="0"/>
        <w:adjustRightInd w:val="0"/>
        <w:spacing w:before="120" w:after="0" w:line="276" w:lineRule="auto"/>
        <w:jc w:val="both"/>
        <w:rPr>
          <w:rFonts w:ascii="Times New Roman" w:hAnsi="Times New Roman"/>
          <w:b/>
          <w:sz w:val="24"/>
          <w:szCs w:val="24"/>
        </w:rPr>
      </w:pPr>
      <w:r w:rsidRPr="005D10EA">
        <w:rPr>
          <w:rFonts w:ascii="Times New Roman" w:hAnsi="Times New Roman"/>
          <w:sz w:val="24"/>
          <w:szCs w:val="24"/>
        </w:rPr>
        <w:t>Również w strukturze pracujących już dziś widoczne są zmiany w postaci zmniejszania się odsetka młodych w wieku 15</w:t>
      </w:r>
      <w:r w:rsidR="008845FF">
        <w:rPr>
          <w:rFonts w:ascii="Times New Roman" w:hAnsi="Times New Roman"/>
          <w:sz w:val="24"/>
          <w:szCs w:val="24"/>
        </w:rPr>
        <w:t>–</w:t>
      </w:r>
      <w:r w:rsidRPr="005D10EA">
        <w:rPr>
          <w:rFonts w:ascii="Times New Roman" w:hAnsi="Times New Roman"/>
          <w:sz w:val="24"/>
          <w:szCs w:val="24"/>
        </w:rPr>
        <w:t>24 lata wśród osób pracujących (6,</w:t>
      </w:r>
      <w:r w:rsidR="0023603C">
        <w:rPr>
          <w:rFonts w:ascii="Times New Roman" w:hAnsi="Times New Roman"/>
          <w:sz w:val="24"/>
          <w:szCs w:val="24"/>
        </w:rPr>
        <w:t>8</w:t>
      </w:r>
      <w:r w:rsidRPr="005D10EA">
        <w:rPr>
          <w:rFonts w:ascii="Times New Roman" w:hAnsi="Times New Roman"/>
          <w:sz w:val="24"/>
          <w:szCs w:val="24"/>
        </w:rPr>
        <w:t>% w 201</w:t>
      </w:r>
      <w:r w:rsidR="00CB18D5" w:rsidRPr="005D10EA">
        <w:rPr>
          <w:rFonts w:ascii="Times New Roman" w:hAnsi="Times New Roman"/>
          <w:sz w:val="24"/>
          <w:szCs w:val="24"/>
        </w:rPr>
        <w:t>9</w:t>
      </w:r>
      <w:r w:rsidRPr="005D10EA">
        <w:rPr>
          <w:rFonts w:ascii="Times New Roman" w:hAnsi="Times New Roman"/>
          <w:sz w:val="24"/>
          <w:szCs w:val="24"/>
        </w:rPr>
        <w:t xml:space="preserve"> r.</w:t>
      </w:r>
      <w:r w:rsidR="0023603C">
        <w:rPr>
          <w:rFonts w:ascii="Times New Roman" w:hAnsi="Times New Roman"/>
          <w:sz w:val="24"/>
          <w:szCs w:val="24"/>
        </w:rPr>
        <w:t xml:space="preserve"> i 6,0% w 2020 r.</w:t>
      </w:r>
      <w:r w:rsidRPr="005D10EA">
        <w:rPr>
          <w:rFonts w:ascii="Times New Roman" w:hAnsi="Times New Roman"/>
          <w:sz w:val="24"/>
          <w:szCs w:val="24"/>
        </w:rPr>
        <w:t xml:space="preserve"> wob</w:t>
      </w:r>
      <w:r w:rsidR="0077290F">
        <w:rPr>
          <w:rFonts w:ascii="Times New Roman" w:hAnsi="Times New Roman"/>
          <w:sz w:val="24"/>
          <w:szCs w:val="24"/>
        </w:rPr>
        <w:t xml:space="preserve">ec 9,5% </w:t>
      </w:r>
      <w:r w:rsidRPr="005D10EA">
        <w:rPr>
          <w:rFonts w:ascii="Times New Roman" w:hAnsi="Times New Roman"/>
          <w:sz w:val="24"/>
          <w:szCs w:val="24"/>
        </w:rPr>
        <w:t>w 2000 r.), przy wzroście udziału pracujących w wieku 50+</w:t>
      </w:r>
      <w:r w:rsidR="0023603C">
        <w:rPr>
          <w:rStyle w:val="Odwoanieprzypisudolnego"/>
          <w:rFonts w:ascii="Times New Roman" w:hAnsi="Times New Roman"/>
          <w:sz w:val="24"/>
          <w:szCs w:val="24"/>
        </w:rPr>
        <w:footnoteReference w:id="26"/>
      </w:r>
      <w:r w:rsidR="00CB18D5" w:rsidRPr="005D10EA">
        <w:rPr>
          <w:rFonts w:ascii="Times New Roman" w:hAnsi="Times New Roman"/>
          <w:sz w:val="24"/>
          <w:szCs w:val="24"/>
        </w:rPr>
        <w:t>.</w:t>
      </w:r>
    </w:p>
    <w:p w14:paraId="2DC5ACDC" w14:textId="37F13E13" w:rsidR="00B13508" w:rsidRDefault="00B13508" w:rsidP="00B13508">
      <w:pPr>
        <w:autoSpaceDE w:val="0"/>
        <w:autoSpaceDN w:val="0"/>
        <w:adjustRightInd w:val="0"/>
        <w:spacing w:before="120" w:after="0" w:line="276" w:lineRule="auto"/>
        <w:jc w:val="both"/>
        <w:rPr>
          <w:rFonts w:ascii="Times New Roman" w:hAnsi="Times New Roman"/>
          <w:sz w:val="24"/>
          <w:szCs w:val="24"/>
        </w:rPr>
      </w:pPr>
      <w:r>
        <w:rPr>
          <w:rFonts w:ascii="Times New Roman" w:hAnsi="Times New Roman"/>
          <w:sz w:val="24"/>
          <w:szCs w:val="24"/>
        </w:rPr>
        <w:t>Zatem problem powiększającej się na rynku pracy luki spowodowanej zmianami demograficznymi jest problemem długofalowym i będzie narastał. Niekorzystne trendy demograficzne przejawiają się również odpływem młodych, dobrze wykształconych osób z lokalnych społeczności do dużych aglomeracji miejskich lub poza granice kraju, co powoduje efekt wymywania zasobów kapitału ludzkiego (tzw. brain-drain) i utratę przez część regionów potencjału intelektualnego, zmniejszając tym samym ich szanse rozwojowe.</w:t>
      </w:r>
      <w:r w:rsidR="00DF30C9">
        <w:rPr>
          <w:rFonts w:ascii="Times New Roman" w:hAnsi="Times New Roman"/>
          <w:sz w:val="24"/>
          <w:szCs w:val="24"/>
        </w:rPr>
        <w:t xml:space="preserve"> </w:t>
      </w:r>
      <w:r w:rsidR="00460B62">
        <w:rPr>
          <w:rFonts w:ascii="Times New Roman" w:hAnsi="Times New Roman"/>
          <w:sz w:val="24"/>
          <w:szCs w:val="24"/>
        </w:rPr>
        <w:t>Zatem</w:t>
      </w:r>
      <w:r w:rsidR="00751ADE">
        <w:rPr>
          <w:rFonts w:ascii="Times New Roman" w:hAnsi="Times New Roman"/>
          <w:sz w:val="24"/>
          <w:szCs w:val="24"/>
        </w:rPr>
        <w:t xml:space="preserve"> istotne są działania podejmowane przez różne podmioty, w tym PSZ</w:t>
      </w:r>
      <w:r w:rsidR="00814136">
        <w:rPr>
          <w:rFonts w:ascii="Times New Roman" w:hAnsi="Times New Roman"/>
          <w:sz w:val="24"/>
          <w:szCs w:val="24"/>
        </w:rPr>
        <w:t>,</w:t>
      </w:r>
      <w:r w:rsidR="00751ADE">
        <w:rPr>
          <w:rFonts w:ascii="Times New Roman" w:hAnsi="Times New Roman"/>
          <w:sz w:val="24"/>
          <w:szCs w:val="24"/>
        </w:rPr>
        <w:t xml:space="preserve"> na rzecz wspomagania tworzenia atrakcyjnych miejsc pracy na tych terenach, aby zatrzymać odpływ osób młodych, a nawet przyciągnąć inne osoby do pracy na tych terenach.</w:t>
      </w:r>
      <w:r w:rsidR="008845FF">
        <w:rPr>
          <w:rFonts w:ascii="Times New Roman" w:hAnsi="Times New Roman"/>
          <w:sz w:val="24"/>
          <w:szCs w:val="24"/>
        </w:rPr>
        <w:t xml:space="preserve"> </w:t>
      </w:r>
      <w:r w:rsidR="00751ADE">
        <w:rPr>
          <w:rFonts w:ascii="Times New Roman" w:hAnsi="Times New Roman"/>
          <w:sz w:val="24"/>
          <w:szCs w:val="24"/>
        </w:rPr>
        <w:t xml:space="preserve">Także zasadne </w:t>
      </w:r>
      <w:r w:rsidR="00DF30C9" w:rsidRPr="00DF30C9">
        <w:rPr>
          <w:rFonts w:ascii="Times New Roman" w:hAnsi="Times New Roman"/>
          <w:sz w:val="24"/>
          <w:szCs w:val="24"/>
        </w:rPr>
        <w:t>jest stworzenie możliwości ustawowych</w:t>
      </w:r>
      <w:r w:rsidR="00814136">
        <w:rPr>
          <w:rFonts w:ascii="Times New Roman" w:hAnsi="Times New Roman"/>
          <w:sz w:val="24"/>
          <w:szCs w:val="24"/>
        </w:rPr>
        <w:t>,</w:t>
      </w:r>
      <w:r w:rsidR="00DF30C9" w:rsidRPr="00DF30C9">
        <w:rPr>
          <w:rFonts w:ascii="Times New Roman" w:hAnsi="Times New Roman"/>
          <w:sz w:val="24"/>
          <w:szCs w:val="24"/>
        </w:rPr>
        <w:t xml:space="preserve"> </w:t>
      </w:r>
      <w:r w:rsidR="00814136">
        <w:rPr>
          <w:rFonts w:ascii="Times New Roman" w:hAnsi="Times New Roman"/>
          <w:sz w:val="24"/>
          <w:szCs w:val="24"/>
        </w:rPr>
        <w:t>a</w:t>
      </w:r>
      <w:r w:rsidR="00DF30C9" w:rsidRPr="00DF30C9">
        <w:rPr>
          <w:rFonts w:ascii="Times New Roman" w:hAnsi="Times New Roman"/>
          <w:sz w:val="24"/>
          <w:szCs w:val="24"/>
        </w:rPr>
        <w:t>by PSZ mogły aktywizować ludzi w wieku emerytalnym, adekwatnie do stanu zdrowia i posiadanych kwalifikacji.</w:t>
      </w:r>
    </w:p>
    <w:p w14:paraId="138547EB" w14:textId="6CE43200" w:rsidR="002E44E7" w:rsidRDefault="002C590E" w:rsidP="00B13508">
      <w:pPr>
        <w:pStyle w:val="Akapitzlist"/>
        <w:spacing w:before="120" w:after="0"/>
        <w:ind w:left="0"/>
        <w:jc w:val="both"/>
        <w:rPr>
          <w:rFonts w:ascii="Times New Roman" w:eastAsia="Times New Roman" w:hAnsi="Times New Roman"/>
          <w:bCs/>
          <w:color w:val="000000"/>
          <w:sz w:val="24"/>
          <w:szCs w:val="24"/>
        </w:rPr>
      </w:pPr>
      <w:r w:rsidRPr="006F1738">
        <w:rPr>
          <w:rFonts w:ascii="Times New Roman" w:eastAsia="Times New Roman" w:hAnsi="Times New Roman"/>
          <w:bCs/>
          <w:color w:val="000000"/>
          <w:sz w:val="24"/>
          <w:szCs w:val="24"/>
        </w:rPr>
        <w:t>W IV kwartale 2020 r. wskaźnik zatrudnienia dla osób w wieku 20</w:t>
      </w:r>
      <w:r w:rsidR="008845FF">
        <w:rPr>
          <w:rFonts w:ascii="Times New Roman" w:eastAsia="Times New Roman" w:hAnsi="Times New Roman"/>
          <w:bCs/>
          <w:color w:val="000000"/>
          <w:sz w:val="24"/>
          <w:szCs w:val="24"/>
        </w:rPr>
        <w:t>–</w:t>
      </w:r>
      <w:r w:rsidRPr="006F1738">
        <w:rPr>
          <w:rFonts w:ascii="Times New Roman" w:eastAsia="Times New Roman" w:hAnsi="Times New Roman"/>
          <w:bCs/>
          <w:color w:val="000000"/>
          <w:sz w:val="24"/>
          <w:szCs w:val="24"/>
        </w:rPr>
        <w:t>64 wyniósł w Polsce 74,4%</w:t>
      </w:r>
      <w:r w:rsidRPr="006F1738">
        <w:rPr>
          <w:rStyle w:val="Odwoanieprzypisudolnego"/>
          <w:rFonts w:ascii="Times New Roman" w:eastAsia="Times New Roman" w:hAnsi="Times New Roman"/>
          <w:bCs/>
          <w:color w:val="000000"/>
          <w:sz w:val="24"/>
          <w:szCs w:val="24"/>
        </w:rPr>
        <w:footnoteReference w:id="27"/>
      </w:r>
      <w:r w:rsidRPr="006F1738">
        <w:rPr>
          <w:rFonts w:ascii="Times New Roman" w:eastAsia="Times New Roman" w:hAnsi="Times New Roman"/>
          <w:bCs/>
          <w:color w:val="000000"/>
          <w:sz w:val="24"/>
          <w:szCs w:val="24"/>
        </w:rPr>
        <w:t xml:space="preserve">, </w:t>
      </w:r>
      <w:r w:rsidR="00B13508" w:rsidRPr="006F1738">
        <w:rPr>
          <w:rFonts w:ascii="Times New Roman" w:eastAsia="Times New Roman" w:hAnsi="Times New Roman"/>
          <w:bCs/>
          <w:color w:val="000000"/>
          <w:sz w:val="24"/>
          <w:szCs w:val="24"/>
        </w:rPr>
        <w:t>co</w:t>
      </w:r>
      <w:r w:rsidR="00C61869" w:rsidRPr="006F1738">
        <w:rPr>
          <w:rFonts w:ascii="Times New Roman" w:eastAsia="Times New Roman" w:hAnsi="Times New Roman"/>
          <w:bCs/>
          <w:color w:val="000000"/>
          <w:sz w:val="24"/>
          <w:szCs w:val="24"/>
        </w:rPr>
        <w:t xml:space="preserve"> sytuowało</w:t>
      </w:r>
      <w:r w:rsidR="00B13508" w:rsidRPr="006F1738">
        <w:rPr>
          <w:rFonts w:ascii="Times New Roman" w:eastAsia="Times New Roman" w:hAnsi="Times New Roman"/>
          <w:bCs/>
          <w:color w:val="000000"/>
          <w:sz w:val="24"/>
          <w:szCs w:val="24"/>
        </w:rPr>
        <w:t xml:space="preserve"> </w:t>
      </w:r>
      <w:r w:rsidR="0073285D" w:rsidRPr="006F1738">
        <w:rPr>
          <w:rFonts w:ascii="Times New Roman" w:eastAsia="Times New Roman" w:hAnsi="Times New Roman"/>
          <w:bCs/>
          <w:color w:val="000000"/>
          <w:sz w:val="24"/>
          <w:szCs w:val="24"/>
        </w:rPr>
        <w:t>Polskę</w:t>
      </w:r>
      <w:r w:rsidR="00B13508" w:rsidRPr="006F1738">
        <w:rPr>
          <w:rFonts w:ascii="Times New Roman" w:eastAsia="Times New Roman" w:hAnsi="Times New Roman"/>
          <w:bCs/>
          <w:color w:val="000000"/>
          <w:sz w:val="24"/>
          <w:szCs w:val="24"/>
        </w:rPr>
        <w:t xml:space="preserve"> </w:t>
      </w:r>
      <w:r w:rsidR="00CA379A" w:rsidRPr="006F1738">
        <w:rPr>
          <w:rFonts w:ascii="Times New Roman" w:eastAsia="Times New Roman" w:hAnsi="Times New Roman"/>
          <w:bCs/>
          <w:color w:val="000000"/>
          <w:sz w:val="24"/>
          <w:szCs w:val="24"/>
        </w:rPr>
        <w:t>powyżej</w:t>
      </w:r>
      <w:r w:rsidR="00B13508" w:rsidRPr="006F1738">
        <w:rPr>
          <w:rFonts w:ascii="Times New Roman" w:eastAsia="Times New Roman" w:hAnsi="Times New Roman"/>
          <w:bCs/>
          <w:color w:val="000000"/>
          <w:sz w:val="24"/>
          <w:szCs w:val="24"/>
        </w:rPr>
        <w:t xml:space="preserve"> średniej dla całej Unii Europejskiej</w:t>
      </w:r>
      <w:r w:rsidR="00CA379A">
        <w:rPr>
          <w:rFonts w:ascii="Times New Roman" w:eastAsia="Times New Roman" w:hAnsi="Times New Roman"/>
          <w:bCs/>
          <w:color w:val="000000"/>
          <w:sz w:val="24"/>
          <w:szCs w:val="24"/>
        </w:rPr>
        <w:t xml:space="preserve"> </w:t>
      </w:r>
      <w:r w:rsidR="008845FF">
        <w:rPr>
          <w:rFonts w:ascii="Times New Roman" w:eastAsia="Times New Roman" w:hAnsi="Times New Roman"/>
          <w:bCs/>
          <w:color w:val="000000"/>
          <w:sz w:val="24"/>
          <w:szCs w:val="24"/>
        </w:rPr>
        <w:t>–</w:t>
      </w:r>
      <w:r w:rsidR="00CA379A">
        <w:rPr>
          <w:rFonts w:ascii="Times New Roman" w:eastAsia="Times New Roman" w:hAnsi="Times New Roman"/>
          <w:bCs/>
          <w:color w:val="000000"/>
          <w:sz w:val="24"/>
          <w:szCs w:val="24"/>
        </w:rPr>
        <w:t xml:space="preserve"> 72,7%</w:t>
      </w:r>
      <w:r w:rsidR="007C3E06">
        <w:rPr>
          <w:rStyle w:val="Odwoanieprzypisudolnego"/>
          <w:rFonts w:ascii="Times New Roman" w:eastAsia="Times New Roman" w:hAnsi="Times New Roman"/>
          <w:bCs/>
          <w:color w:val="000000"/>
          <w:sz w:val="24"/>
          <w:szCs w:val="24"/>
        </w:rPr>
        <w:footnoteReference w:id="28"/>
      </w:r>
      <w:r w:rsidR="00B13508">
        <w:rPr>
          <w:rFonts w:ascii="Times New Roman" w:eastAsia="Times New Roman" w:hAnsi="Times New Roman"/>
          <w:bCs/>
          <w:color w:val="000000"/>
          <w:sz w:val="24"/>
          <w:szCs w:val="24"/>
        </w:rPr>
        <w:t>. Rosnące zapotrzebowanie na pracę, poza oczywistymi pozytywnymi efektami w postaci np. niskiego bezrobocia, często nie może zostać zaspokojone przy wykorzystaniu dotychczasowych narzędzi. Taki stan rzeczy może okazać się istotną barierą utrudniającą rozwój gospodarczy kraju. Jednocześnie poza rynkiem pracy pozostaje wciąż znaczna grupa osób, które z różnych względów nie p</w:t>
      </w:r>
      <w:r w:rsidR="002E44E7">
        <w:rPr>
          <w:rFonts w:ascii="Times New Roman" w:eastAsia="Times New Roman" w:hAnsi="Times New Roman"/>
          <w:bCs/>
          <w:color w:val="000000"/>
          <w:sz w:val="24"/>
          <w:szCs w:val="24"/>
        </w:rPr>
        <w:t xml:space="preserve">odejmują aktywności zawodowej. </w:t>
      </w:r>
      <w:r w:rsidR="00FB20AD">
        <w:rPr>
          <w:rFonts w:ascii="Times New Roman" w:eastAsia="Times New Roman" w:hAnsi="Times New Roman"/>
          <w:bCs/>
          <w:color w:val="000000"/>
          <w:sz w:val="24"/>
          <w:szCs w:val="24"/>
        </w:rPr>
        <w:t xml:space="preserve">Jedną z przyczyn </w:t>
      </w:r>
      <w:r w:rsidR="007D14E9" w:rsidRPr="007D14E9">
        <w:rPr>
          <w:rFonts w:ascii="Times New Roman" w:eastAsia="Times New Roman" w:hAnsi="Times New Roman"/>
          <w:bCs/>
          <w:color w:val="000000"/>
          <w:sz w:val="24"/>
          <w:szCs w:val="24"/>
        </w:rPr>
        <w:t>może stanowić klin podatkowo-składkowy na umowie o pracę dla osób o niższym wynagrodzeniu.</w:t>
      </w:r>
      <w:r w:rsidR="008845FF">
        <w:rPr>
          <w:rFonts w:ascii="Times New Roman" w:eastAsia="Times New Roman" w:hAnsi="Times New Roman"/>
          <w:bCs/>
          <w:color w:val="000000"/>
          <w:sz w:val="24"/>
          <w:szCs w:val="24"/>
        </w:rPr>
        <w:t xml:space="preserve"> </w:t>
      </w:r>
      <w:r w:rsidR="007D14E9" w:rsidRPr="007D14E9">
        <w:rPr>
          <w:rFonts w:ascii="Times New Roman" w:eastAsia="Times New Roman" w:hAnsi="Times New Roman"/>
          <w:bCs/>
          <w:color w:val="000000"/>
          <w:sz w:val="24"/>
          <w:szCs w:val="24"/>
        </w:rPr>
        <w:t xml:space="preserve">Na tle innych krajów OECD klin podatkowy (łączne obciążenia podatkowo-składkowe w relacji do kosztu pracy) w Polsce nie jest wysoki: osoby samotne, zarabiające przeciętne wynagrodzenie na umowie o pracę mają klin w wysokości 35,6% (2019, OECD), podczas gdy przeciętny klin w OECD wynosi 36%. Klin podatkowy w Polsce wyróżnia się jednak niską progresywnością. Różnica w klinie podatkowym między osobą samotną zarabiającą 67% przeciętnego wynagrodzenia a 167% przeciętnego wynagrodzenia wynosi </w:t>
      </w:r>
      <w:r w:rsidR="007D14E9" w:rsidRPr="007D14E9">
        <w:rPr>
          <w:rFonts w:ascii="Times New Roman" w:eastAsia="Times New Roman" w:hAnsi="Times New Roman"/>
          <w:bCs/>
          <w:color w:val="000000"/>
          <w:sz w:val="24"/>
          <w:szCs w:val="24"/>
        </w:rPr>
        <w:lastRenderedPageBreak/>
        <w:t>zaledwie 1,1 pkt. proc. i jest jedną z najniższych w OECD. Niższy klin podatkowy dla niskich dochodów może przyspieszyć powroty na rynek pracy, ograniczyć szarą strefę i obniżyć bariery w</w:t>
      </w:r>
      <w:r w:rsidR="008845FF">
        <w:rPr>
          <w:rFonts w:ascii="Times New Roman" w:eastAsia="Times New Roman" w:hAnsi="Times New Roman"/>
          <w:bCs/>
          <w:color w:val="000000"/>
          <w:sz w:val="24"/>
          <w:szCs w:val="24"/>
        </w:rPr>
        <w:t xml:space="preserve"> </w:t>
      </w:r>
      <w:r w:rsidR="007D14E9" w:rsidRPr="007D14E9">
        <w:rPr>
          <w:rFonts w:ascii="Times New Roman" w:eastAsia="Times New Roman" w:hAnsi="Times New Roman"/>
          <w:bCs/>
          <w:color w:val="000000"/>
          <w:sz w:val="24"/>
          <w:szCs w:val="24"/>
        </w:rPr>
        <w:t>zatrudnianiu nowych pracowników w oparciu o stabilne formy zatrudnienia.</w:t>
      </w:r>
    </w:p>
    <w:p w14:paraId="7B24CD99" w14:textId="13ECF8C7" w:rsidR="002E44E7" w:rsidRDefault="00B13508" w:rsidP="00B13508">
      <w:pPr>
        <w:pStyle w:val="Akapitzlist"/>
        <w:spacing w:before="120" w:after="0"/>
        <w:ind w:left="0"/>
        <w:contextualSpacing w:val="0"/>
        <w:jc w:val="both"/>
        <w:rPr>
          <w:rFonts w:ascii="Times New Roman" w:hAnsi="Times New Roman"/>
          <w:sz w:val="24"/>
          <w:szCs w:val="24"/>
        </w:rPr>
      </w:pPr>
      <w:r>
        <w:rPr>
          <w:rFonts w:ascii="Times New Roman" w:hAnsi="Times New Roman"/>
          <w:b/>
          <w:sz w:val="24"/>
          <w:szCs w:val="24"/>
        </w:rPr>
        <w:t>Niskie bezrobocie oraz coraz bardziej widoczny brak dopasowania strukturalnego popytu</w:t>
      </w:r>
      <w:r>
        <w:rPr>
          <w:rFonts w:ascii="Times New Roman" w:hAnsi="Times New Roman"/>
          <w:sz w:val="24"/>
          <w:szCs w:val="24"/>
        </w:rPr>
        <w:t xml:space="preserve"> do podaży wskazują na potrzebę sięgania do istniejących niewykorzystanych zasobów pracy, choć pamiętać należy o systemowych barierach utrudniających im wejście na rynek pracy.</w:t>
      </w:r>
      <w:r w:rsidR="00DF30C9">
        <w:rPr>
          <w:rFonts w:ascii="Times New Roman" w:hAnsi="Times New Roman"/>
          <w:sz w:val="24"/>
          <w:szCs w:val="24"/>
        </w:rPr>
        <w:t xml:space="preserve"> W związku z tym potrzebne jest wsparcie państwa, w tym większy nacisk na realizację prozatrudni</w:t>
      </w:r>
      <w:r w:rsidR="00E95CA6">
        <w:rPr>
          <w:rFonts w:ascii="Times New Roman" w:hAnsi="Times New Roman"/>
          <w:sz w:val="24"/>
          <w:szCs w:val="24"/>
        </w:rPr>
        <w:t>e</w:t>
      </w:r>
      <w:r w:rsidR="00DF30C9">
        <w:rPr>
          <w:rFonts w:ascii="Times New Roman" w:hAnsi="Times New Roman"/>
          <w:sz w:val="24"/>
          <w:szCs w:val="24"/>
        </w:rPr>
        <w:t>n</w:t>
      </w:r>
      <w:r w:rsidR="00E95CA6">
        <w:rPr>
          <w:rFonts w:ascii="Times New Roman" w:hAnsi="Times New Roman"/>
          <w:sz w:val="24"/>
          <w:szCs w:val="24"/>
        </w:rPr>
        <w:t>i</w:t>
      </w:r>
      <w:r w:rsidR="00DF30C9">
        <w:rPr>
          <w:rFonts w:ascii="Times New Roman" w:hAnsi="Times New Roman"/>
          <w:sz w:val="24"/>
          <w:szCs w:val="24"/>
        </w:rPr>
        <w:t>owych polityk.</w:t>
      </w:r>
      <w:r w:rsidR="008845FF">
        <w:rPr>
          <w:rFonts w:ascii="Times New Roman" w:hAnsi="Times New Roman"/>
          <w:sz w:val="24"/>
          <w:szCs w:val="24"/>
        </w:rPr>
        <w:t xml:space="preserve"> </w:t>
      </w:r>
      <w:r w:rsidR="00DF30C9">
        <w:rPr>
          <w:rFonts w:ascii="Times New Roman" w:hAnsi="Times New Roman"/>
          <w:sz w:val="24"/>
          <w:szCs w:val="24"/>
        </w:rPr>
        <w:t xml:space="preserve">Jest w nich również miejsce dla </w:t>
      </w:r>
      <w:r>
        <w:rPr>
          <w:rFonts w:ascii="Times New Roman" w:hAnsi="Times New Roman"/>
          <w:sz w:val="24"/>
          <w:szCs w:val="24"/>
        </w:rPr>
        <w:t xml:space="preserve">publicznych służb zatrudnienia, które </w:t>
      </w:r>
      <w:r w:rsidR="00910031">
        <w:rPr>
          <w:rFonts w:ascii="Times New Roman" w:hAnsi="Times New Roman"/>
          <w:sz w:val="24"/>
          <w:szCs w:val="24"/>
        </w:rPr>
        <w:t>powinny</w:t>
      </w:r>
      <w:r>
        <w:rPr>
          <w:rFonts w:ascii="Times New Roman" w:hAnsi="Times New Roman"/>
          <w:sz w:val="24"/>
          <w:szCs w:val="24"/>
        </w:rPr>
        <w:t xml:space="preserve"> </w:t>
      </w:r>
      <w:r w:rsidR="00DF30C9">
        <w:rPr>
          <w:rFonts w:ascii="Times New Roman" w:hAnsi="Times New Roman"/>
          <w:sz w:val="24"/>
          <w:szCs w:val="24"/>
        </w:rPr>
        <w:t>rozwijać</w:t>
      </w:r>
      <w:r w:rsidR="00D32731">
        <w:rPr>
          <w:rFonts w:ascii="Times New Roman" w:hAnsi="Times New Roman"/>
          <w:sz w:val="24"/>
          <w:szCs w:val="24"/>
        </w:rPr>
        <w:t xml:space="preserve"> </w:t>
      </w:r>
      <w:r>
        <w:rPr>
          <w:rFonts w:ascii="Times New Roman" w:hAnsi="Times New Roman"/>
          <w:sz w:val="24"/>
          <w:szCs w:val="24"/>
        </w:rPr>
        <w:t>działania mające na celu przywrócenie na rynek pracy osób zna</w:t>
      </w:r>
      <w:r w:rsidR="002E44E7">
        <w:rPr>
          <w:rFonts w:ascii="Times New Roman" w:hAnsi="Times New Roman"/>
          <w:sz w:val="24"/>
          <w:szCs w:val="24"/>
        </w:rPr>
        <w:t xml:space="preserve">cznie oddalonych od tego rynku. </w:t>
      </w:r>
      <w:r>
        <w:rPr>
          <w:rFonts w:ascii="Times New Roman" w:hAnsi="Times New Roman"/>
          <w:sz w:val="24"/>
          <w:szCs w:val="24"/>
        </w:rPr>
        <w:t xml:space="preserve">Ich efektem powinno stać się zwiększenie </w:t>
      </w:r>
      <w:r w:rsidR="006F7D5D">
        <w:rPr>
          <w:rFonts w:ascii="Times New Roman" w:hAnsi="Times New Roman"/>
          <w:sz w:val="24"/>
          <w:szCs w:val="24"/>
        </w:rPr>
        <w:t xml:space="preserve">wskaźnika </w:t>
      </w:r>
      <w:r>
        <w:rPr>
          <w:rFonts w:ascii="Times New Roman" w:hAnsi="Times New Roman"/>
          <w:sz w:val="24"/>
          <w:szCs w:val="24"/>
        </w:rPr>
        <w:t xml:space="preserve">zatrudnienia, zwłaszcza wśród kobiet. </w:t>
      </w:r>
      <w:r w:rsidR="00A52E08">
        <w:rPr>
          <w:rFonts w:ascii="Times New Roman" w:hAnsi="Times New Roman"/>
          <w:sz w:val="24"/>
          <w:szCs w:val="24"/>
        </w:rPr>
        <w:t>Przy czym należy mieć na uwadze, że wycofanie się z rynku pracy części kobiet w celu wychowania większej liczby dzieci na stałe lub na pewien okres, może być inwestycją o istotnym znaczeniu dla długoterminowych możliwości rozwoju gospodarczego i społecznego.</w:t>
      </w:r>
    </w:p>
    <w:p w14:paraId="4DF04E82" w14:textId="079ECAF0" w:rsidR="00B13508" w:rsidRPr="002E44E7" w:rsidRDefault="00B13508" w:rsidP="00B13508">
      <w:pPr>
        <w:pStyle w:val="Akapitzlist"/>
        <w:spacing w:before="120" w:after="0"/>
        <w:ind w:left="0"/>
        <w:contextualSpacing w:val="0"/>
        <w:jc w:val="both"/>
        <w:rPr>
          <w:rFonts w:ascii="Times New Roman" w:hAnsi="Times New Roman"/>
          <w:sz w:val="24"/>
          <w:szCs w:val="24"/>
        </w:rPr>
      </w:pPr>
      <w:r>
        <w:rPr>
          <w:rFonts w:ascii="Times New Roman" w:eastAsia="Times New Roman" w:hAnsi="Times New Roman"/>
          <w:bCs/>
          <w:color w:val="000000"/>
          <w:sz w:val="24"/>
          <w:szCs w:val="24"/>
        </w:rPr>
        <w:t>Zgodnie z danymi BAEL</w:t>
      </w:r>
      <w:r w:rsidR="006F7D5D">
        <w:rPr>
          <w:rFonts w:ascii="Times New Roman" w:eastAsia="Times New Roman" w:hAnsi="Times New Roman"/>
          <w:bCs/>
          <w:color w:val="000000"/>
          <w:sz w:val="24"/>
          <w:szCs w:val="24"/>
        </w:rPr>
        <w:t xml:space="preserve"> w </w:t>
      </w:r>
      <w:r w:rsidR="007C3E06">
        <w:rPr>
          <w:rFonts w:ascii="Times New Roman" w:eastAsia="Times New Roman" w:hAnsi="Times New Roman"/>
          <w:bCs/>
          <w:color w:val="000000"/>
          <w:sz w:val="24"/>
          <w:szCs w:val="24"/>
        </w:rPr>
        <w:t xml:space="preserve">2020 </w:t>
      </w:r>
      <w:r w:rsidR="006F7D5D">
        <w:rPr>
          <w:rFonts w:ascii="Times New Roman" w:eastAsia="Times New Roman" w:hAnsi="Times New Roman"/>
          <w:bCs/>
          <w:color w:val="000000"/>
          <w:sz w:val="24"/>
          <w:szCs w:val="24"/>
        </w:rPr>
        <w:t>r.</w:t>
      </w:r>
      <w:r>
        <w:rPr>
          <w:rFonts w:ascii="Times New Roman" w:eastAsia="Times New Roman" w:hAnsi="Times New Roman"/>
          <w:bCs/>
          <w:color w:val="000000"/>
          <w:sz w:val="24"/>
          <w:szCs w:val="24"/>
        </w:rPr>
        <w:t xml:space="preserve"> wśród osób nieaktywnych zawodowo, poza uczącymi się i emerytami, najliczniejsze grupy stanowiły osoby nieaktywne z powodu:</w:t>
      </w:r>
    </w:p>
    <w:p w14:paraId="1700A8AC" w14:textId="11FC7A44" w:rsidR="00B13508" w:rsidRDefault="00B13508" w:rsidP="0085559D">
      <w:pPr>
        <w:pStyle w:val="Akapitzlist"/>
        <w:spacing w:after="120"/>
        <w:ind w:left="284" w:hanging="28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r>
        <w:rPr>
          <w:rFonts w:ascii="Times New Roman" w:eastAsia="Times New Roman" w:hAnsi="Times New Roman"/>
          <w:bCs/>
          <w:color w:val="000000"/>
          <w:sz w:val="24"/>
          <w:szCs w:val="24"/>
        </w:rPr>
        <w:tab/>
        <w:t>obowiązków rodzinnych i związanych z prowadzeniem domu (1,</w:t>
      </w:r>
      <w:r w:rsidR="007C3E06">
        <w:rPr>
          <w:rFonts w:ascii="Times New Roman" w:eastAsia="Times New Roman" w:hAnsi="Times New Roman"/>
          <w:bCs/>
          <w:color w:val="000000"/>
          <w:sz w:val="24"/>
          <w:szCs w:val="24"/>
        </w:rPr>
        <w:t xml:space="preserve">7 </w:t>
      </w:r>
      <w:r>
        <w:rPr>
          <w:rFonts w:ascii="Times New Roman" w:eastAsia="Times New Roman" w:hAnsi="Times New Roman"/>
          <w:bCs/>
          <w:color w:val="000000"/>
          <w:sz w:val="24"/>
          <w:szCs w:val="24"/>
        </w:rPr>
        <w:t>mln),</w:t>
      </w:r>
    </w:p>
    <w:p w14:paraId="0F5380FD" w14:textId="77777777" w:rsidR="00B13508" w:rsidRDefault="00B13508" w:rsidP="0085559D">
      <w:pPr>
        <w:pStyle w:val="Akapitzlist"/>
        <w:spacing w:after="120"/>
        <w:ind w:left="284" w:hanging="28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r>
        <w:rPr>
          <w:rFonts w:ascii="Times New Roman" w:eastAsia="Times New Roman" w:hAnsi="Times New Roman"/>
          <w:bCs/>
          <w:color w:val="000000"/>
          <w:sz w:val="24"/>
          <w:szCs w:val="24"/>
        </w:rPr>
        <w:tab/>
        <w:t>choroby i niepełnosprawności (ok. 1,5 mln),</w:t>
      </w:r>
    </w:p>
    <w:p w14:paraId="11882DB9" w14:textId="7DF4CCF9" w:rsidR="00B13508" w:rsidRDefault="00B13508" w:rsidP="0085559D">
      <w:pPr>
        <w:pStyle w:val="Akapitzlist"/>
        <w:spacing w:after="0"/>
        <w:ind w:left="284" w:hanging="28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r>
        <w:rPr>
          <w:rFonts w:ascii="Times New Roman" w:eastAsia="Times New Roman" w:hAnsi="Times New Roman"/>
          <w:bCs/>
          <w:color w:val="000000"/>
          <w:sz w:val="24"/>
          <w:szCs w:val="24"/>
        </w:rPr>
        <w:tab/>
        <w:t xml:space="preserve">zniechęcenia w bezskutecznym poszukiwaniu pracy (ok. </w:t>
      </w:r>
      <w:r w:rsidR="007C3E06">
        <w:rPr>
          <w:rFonts w:ascii="Times New Roman" w:eastAsia="Times New Roman" w:hAnsi="Times New Roman"/>
          <w:bCs/>
          <w:color w:val="000000"/>
          <w:sz w:val="24"/>
          <w:szCs w:val="24"/>
        </w:rPr>
        <w:t xml:space="preserve">175 </w:t>
      </w:r>
      <w:r>
        <w:rPr>
          <w:rFonts w:ascii="Times New Roman" w:eastAsia="Times New Roman" w:hAnsi="Times New Roman"/>
          <w:bCs/>
          <w:color w:val="000000"/>
          <w:sz w:val="24"/>
          <w:szCs w:val="24"/>
        </w:rPr>
        <w:t>tys.).</w:t>
      </w:r>
    </w:p>
    <w:p w14:paraId="304ED472" w14:textId="0510AEB5" w:rsidR="00D9460F" w:rsidRDefault="00B13508" w:rsidP="00D9460F">
      <w:pPr>
        <w:pStyle w:val="Akapitzlist"/>
        <w:spacing w:before="120" w:after="0"/>
        <w:ind w:left="0"/>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Z danych</w:t>
      </w:r>
      <w:r w:rsidR="00DD1E96">
        <w:rPr>
          <w:rFonts w:ascii="Times New Roman" w:eastAsia="Times New Roman" w:hAnsi="Times New Roman"/>
          <w:bCs/>
          <w:color w:val="000000"/>
          <w:sz w:val="24"/>
          <w:szCs w:val="24"/>
        </w:rPr>
        <w:t xml:space="preserve"> PUP</w:t>
      </w:r>
      <w:r>
        <w:rPr>
          <w:rFonts w:ascii="Times New Roman" w:eastAsia="Times New Roman" w:hAnsi="Times New Roman"/>
          <w:bCs/>
          <w:color w:val="000000"/>
          <w:sz w:val="24"/>
          <w:szCs w:val="24"/>
        </w:rPr>
        <w:t xml:space="preserve"> na koniec 2019 r. wynika, że </w:t>
      </w:r>
      <w:r w:rsidR="00910031">
        <w:rPr>
          <w:rFonts w:ascii="Times New Roman" w:eastAsia="Times New Roman" w:hAnsi="Times New Roman"/>
          <w:b/>
          <w:bCs/>
          <w:color w:val="000000"/>
          <w:sz w:val="24"/>
          <w:szCs w:val="24"/>
        </w:rPr>
        <w:t>w Polsce</w:t>
      </w:r>
      <w:r w:rsidR="008845FF">
        <w:rPr>
          <w:rFonts w:ascii="Times New Roman" w:eastAsia="Times New Roman" w:hAnsi="Times New Roman"/>
          <w:b/>
          <w:bCs/>
          <w:color w:val="000000"/>
          <w:sz w:val="24"/>
          <w:szCs w:val="24"/>
        </w:rPr>
        <w:t xml:space="preserve"> </w:t>
      </w:r>
      <w:r w:rsidR="00910031">
        <w:rPr>
          <w:rFonts w:ascii="Times New Roman" w:eastAsia="Times New Roman" w:hAnsi="Times New Roman"/>
          <w:bCs/>
          <w:color w:val="000000"/>
          <w:sz w:val="24"/>
          <w:szCs w:val="24"/>
        </w:rPr>
        <w:t>było ponad 722 tys. osób</w:t>
      </w:r>
      <w:r w:rsidR="00910031">
        <w:rPr>
          <w:rFonts w:ascii="Times New Roman" w:eastAsia="Times New Roman" w:hAnsi="Times New Roman"/>
          <w:b/>
          <w:bCs/>
          <w:color w:val="000000"/>
          <w:sz w:val="24"/>
          <w:szCs w:val="24"/>
        </w:rPr>
        <w:t xml:space="preserve"> bezrobotnych znajdujących się w szczególnej sytuacji na rynku pracy</w:t>
      </w:r>
      <w:r w:rsidR="00910031">
        <w:rPr>
          <w:rFonts w:ascii="Times New Roman" w:eastAsia="Times New Roman" w:hAnsi="Times New Roman"/>
          <w:bCs/>
          <w:color w:val="000000"/>
          <w:sz w:val="24"/>
          <w:szCs w:val="24"/>
        </w:rPr>
        <w:t xml:space="preserve">. </w:t>
      </w:r>
      <w:r>
        <w:rPr>
          <w:rFonts w:ascii="Times New Roman" w:eastAsia="Times New Roman" w:hAnsi="Times New Roman"/>
          <w:bCs/>
          <w:color w:val="000000"/>
          <w:sz w:val="24"/>
          <w:szCs w:val="24"/>
        </w:rPr>
        <w:t xml:space="preserve">Wśród nich </w:t>
      </w:r>
      <w:r w:rsidR="003831A9">
        <w:rPr>
          <w:rFonts w:ascii="Times New Roman" w:eastAsia="Times New Roman" w:hAnsi="Times New Roman"/>
          <w:bCs/>
          <w:color w:val="000000"/>
          <w:sz w:val="24"/>
          <w:szCs w:val="24"/>
        </w:rPr>
        <w:t>prawie 60</w:t>
      </w:r>
      <w:r>
        <w:rPr>
          <w:rFonts w:ascii="Times New Roman" w:eastAsia="Times New Roman" w:hAnsi="Times New Roman"/>
          <w:bCs/>
          <w:color w:val="000000"/>
          <w:sz w:val="24"/>
          <w:szCs w:val="24"/>
        </w:rPr>
        <w:t xml:space="preserve">% </w:t>
      </w:r>
      <w:r w:rsidR="003831A9">
        <w:rPr>
          <w:rFonts w:ascii="Times New Roman" w:eastAsia="Times New Roman" w:hAnsi="Times New Roman"/>
          <w:bCs/>
          <w:color w:val="000000"/>
          <w:sz w:val="24"/>
          <w:szCs w:val="24"/>
        </w:rPr>
        <w:t xml:space="preserve">stanowiły </w:t>
      </w:r>
      <w:r>
        <w:rPr>
          <w:rFonts w:ascii="Times New Roman" w:eastAsia="Times New Roman" w:hAnsi="Times New Roman"/>
          <w:bCs/>
          <w:color w:val="000000"/>
          <w:sz w:val="24"/>
          <w:szCs w:val="24"/>
        </w:rPr>
        <w:t>osoby długotrwale bezrobotne.</w:t>
      </w:r>
      <w:r w:rsidR="00FA32F8">
        <w:rPr>
          <w:rFonts w:ascii="Times New Roman" w:eastAsia="Times New Roman" w:hAnsi="Times New Roman"/>
          <w:bCs/>
          <w:color w:val="000000"/>
          <w:sz w:val="24"/>
          <w:szCs w:val="24"/>
        </w:rPr>
        <w:t xml:space="preserve"> </w:t>
      </w:r>
      <w:r>
        <w:rPr>
          <w:rFonts w:ascii="Times New Roman" w:eastAsia="Times New Roman" w:hAnsi="Times New Roman"/>
          <w:bCs/>
          <w:color w:val="000000"/>
          <w:sz w:val="24"/>
          <w:szCs w:val="24"/>
        </w:rPr>
        <w:t xml:space="preserve">Zarówno w przypadku osób nieaktywnych zawodowo, jak i w przypadku osób bezrobotnych fakt pozostawania poza rynkiem pracy jest często powiązany z wykluczeniem społecznym, którego doświadczają takie osoby. Poza indywidualnymi czynnikami np. stanem zdrowia, wiekiem, sytuacją rodzinną, wykluczeniu sprzyjać mogą także inne okoliczności związane np. z miejscem zamieszkania. </w:t>
      </w:r>
    </w:p>
    <w:p w14:paraId="5B43086C" w14:textId="40708C39" w:rsidR="00FB20AD" w:rsidRDefault="00D9460F" w:rsidP="00FB20AD">
      <w:pPr>
        <w:pStyle w:val="Akapitzlist"/>
        <w:spacing w:before="120" w:after="0"/>
        <w:ind w:left="0"/>
        <w:contextualSpacing w:val="0"/>
        <w:jc w:val="both"/>
        <w:rPr>
          <w:rFonts w:ascii="Times New Roman" w:eastAsia="Times New Roman" w:hAnsi="Times New Roman"/>
          <w:color w:val="000000"/>
          <w:sz w:val="24"/>
          <w:lang w:eastAsia="fr-BE"/>
        </w:rPr>
      </w:pPr>
      <w:r w:rsidRPr="00D9460F">
        <w:rPr>
          <w:rFonts w:ascii="Times New Roman" w:hAnsi="Times New Roman"/>
          <w:sz w:val="24"/>
        </w:rPr>
        <w:t xml:space="preserve">W nadchodzącym czasie należy również zwrócić uwagę na działania zapobiegające rosnącym nierównościom społecznym, </w:t>
      </w:r>
      <w:r w:rsidRPr="00D9460F">
        <w:rPr>
          <w:rFonts w:ascii="Times New Roman" w:eastAsia="Times New Roman" w:hAnsi="Times New Roman"/>
          <w:color w:val="000000"/>
          <w:sz w:val="24"/>
          <w:lang w:eastAsia="fr-BE"/>
        </w:rPr>
        <w:t>wyłączeniu z rynku pracy</w:t>
      </w:r>
      <w:r w:rsidRPr="00D9460F">
        <w:rPr>
          <w:rFonts w:ascii="Times New Roman" w:hAnsi="Times New Roman"/>
          <w:sz w:val="24"/>
        </w:rPr>
        <w:t xml:space="preserve">, które kryzys zdaje się pogłębiać. </w:t>
      </w:r>
      <w:r w:rsidRPr="00851C03">
        <w:rPr>
          <w:rFonts w:ascii="Times New Roman" w:eastAsia="Times New Roman" w:hAnsi="Times New Roman"/>
          <w:color w:val="000000"/>
          <w:sz w:val="24"/>
          <w:lang w:eastAsia="fr-BE"/>
        </w:rPr>
        <w:t>W</w:t>
      </w:r>
      <w:r w:rsidR="008845FF">
        <w:rPr>
          <w:rFonts w:ascii="Times New Roman" w:eastAsia="Times New Roman" w:hAnsi="Times New Roman"/>
          <w:color w:val="000000"/>
          <w:sz w:val="24"/>
          <w:lang w:eastAsia="fr-BE"/>
        </w:rPr>
        <w:t xml:space="preserve"> </w:t>
      </w:r>
      <w:r w:rsidRPr="00851C03">
        <w:rPr>
          <w:rFonts w:ascii="Times New Roman" w:eastAsia="Times New Roman" w:hAnsi="Times New Roman"/>
          <w:color w:val="000000"/>
          <w:sz w:val="24"/>
          <w:lang w:eastAsia="fr-BE"/>
        </w:rPr>
        <w:t>szczególności działania powinny być skierowane na wsparcie grup szczególnie dotkniętych przez kryzys (tzw. grup defaworyzywanych), jak ludzie młodzi wchodzący na rynek pracy, kobiety,</w:t>
      </w:r>
      <w:r w:rsidRPr="00D9460F">
        <w:rPr>
          <w:rFonts w:ascii="Times New Roman" w:eastAsia="Times New Roman" w:hAnsi="Times New Roman"/>
          <w:color w:val="000000"/>
          <w:sz w:val="24"/>
          <w:lang w:eastAsia="fr-BE"/>
        </w:rPr>
        <w:t xml:space="preserve"> osoby o niskich kwalifikacjach</w:t>
      </w:r>
      <w:r w:rsidR="00543A3E">
        <w:rPr>
          <w:rFonts w:ascii="Times New Roman" w:eastAsia="Times New Roman" w:hAnsi="Times New Roman"/>
          <w:color w:val="000000"/>
          <w:sz w:val="24"/>
          <w:lang w:eastAsia="fr-BE"/>
        </w:rPr>
        <w:t xml:space="preserve"> czy zamieszkujące tereny zagrożone marginalizacją</w:t>
      </w:r>
      <w:r w:rsidRPr="00D9460F">
        <w:rPr>
          <w:rFonts w:ascii="Times New Roman" w:eastAsia="Times New Roman" w:hAnsi="Times New Roman"/>
          <w:color w:val="000000"/>
          <w:sz w:val="24"/>
          <w:lang w:eastAsia="fr-BE"/>
        </w:rPr>
        <w:t xml:space="preserve">. Istotne jest zapewnienie im dostępu do wysokiej jakości kształcenia i szkoleń oraz możliwości zdobywania doświadczenia zawodowego. </w:t>
      </w:r>
    </w:p>
    <w:p w14:paraId="306072BD" w14:textId="6C0B0302" w:rsidR="00D9460F" w:rsidRPr="00FB20AD" w:rsidRDefault="00D9460F" w:rsidP="00FB20AD">
      <w:pPr>
        <w:pStyle w:val="Akapitzlist"/>
        <w:spacing w:before="120" w:after="0"/>
        <w:ind w:left="0"/>
        <w:contextualSpacing w:val="0"/>
        <w:jc w:val="both"/>
        <w:rPr>
          <w:rFonts w:ascii="Times New Roman" w:eastAsia="Times New Roman" w:hAnsi="Times New Roman"/>
          <w:bCs/>
          <w:color w:val="000000"/>
          <w:sz w:val="28"/>
          <w:szCs w:val="24"/>
        </w:rPr>
      </w:pPr>
      <w:r w:rsidRPr="00D9460F">
        <w:rPr>
          <w:rFonts w:ascii="Times New Roman" w:hAnsi="Times New Roman"/>
          <w:sz w:val="24"/>
        </w:rPr>
        <w:t>Jak</w:t>
      </w:r>
      <w:r w:rsidR="008845FF">
        <w:rPr>
          <w:rFonts w:ascii="Times New Roman" w:eastAsia="Times New Roman" w:hAnsi="Times New Roman"/>
          <w:color w:val="000000"/>
          <w:sz w:val="24"/>
          <w:lang w:eastAsia="fr-BE"/>
        </w:rPr>
        <w:t xml:space="preserve"> </w:t>
      </w:r>
      <w:r w:rsidRPr="00D9460F">
        <w:rPr>
          <w:rFonts w:ascii="Times New Roman" w:eastAsia="Times New Roman" w:hAnsi="Times New Roman"/>
          <w:color w:val="000000"/>
          <w:sz w:val="24"/>
          <w:lang w:eastAsia="fr-BE"/>
        </w:rPr>
        <w:t>pokazują dane (badanie BAEL za I</w:t>
      </w:r>
      <w:r w:rsidR="001F2F07">
        <w:rPr>
          <w:rFonts w:ascii="Times New Roman" w:eastAsia="Times New Roman" w:hAnsi="Times New Roman"/>
          <w:color w:val="000000"/>
          <w:sz w:val="24"/>
          <w:lang w:eastAsia="fr-BE"/>
        </w:rPr>
        <w:t>V</w:t>
      </w:r>
      <w:r w:rsidR="00607AD4">
        <w:rPr>
          <w:rFonts w:ascii="Times New Roman" w:eastAsia="Times New Roman" w:hAnsi="Times New Roman"/>
          <w:color w:val="000000"/>
          <w:sz w:val="24"/>
          <w:lang w:eastAsia="fr-BE"/>
        </w:rPr>
        <w:t xml:space="preserve"> kwartał</w:t>
      </w:r>
      <w:r w:rsidRPr="00D9460F">
        <w:rPr>
          <w:rFonts w:ascii="Times New Roman" w:eastAsia="Times New Roman" w:hAnsi="Times New Roman"/>
          <w:color w:val="000000"/>
          <w:sz w:val="24"/>
          <w:lang w:eastAsia="fr-BE"/>
        </w:rPr>
        <w:t xml:space="preserve"> 2020 r.) kryzys COVID-19 w </w:t>
      </w:r>
      <w:r w:rsidR="00FB20AD">
        <w:rPr>
          <w:rFonts w:ascii="Times New Roman" w:eastAsia="Times New Roman" w:hAnsi="Times New Roman"/>
          <w:color w:val="000000"/>
          <w:sz w:val="24"/>
          <w:lang w:eastAsia="fr-BE"/>
        </w:rPr>
        <w:t>istotnym</w:t>
      </w:r>
      <w:r w:rsidRPr="00D9460F">
        <w:rPr>
          <w:rFonts w:ascii="Times New Roman" w:eastAsia="Times New Roman" w:hAnsi="Times New Roman"/>
          <w:color w:val="000000"/>
          <w:sz w:val="24"/>
          <w:lang w:eastAsia="fr-BE"/>
        </w:rPr>
        <w:t xml:space="preserve"> stopniu dotknął w Polsce ludzi młodych. Niski od wielu lat wskaźnik zatrudnienia ludzi młodych, znajdujących się w grupie wieku 15</w:t>
      </w:r>
      <w:r w:rsidR="008845FF">
        <w:rPr>
          <w:rFonts w:ascii="Times New Roman" w:eastAsia="Times New Roman" w:hAnsi="Times New Roman"/>
          <w:color w:val="000000"/>
          <w:sz w:val="24"/>
          <w:lang w:eastAsia="fr-BE"/>
        </w:rPr>
        <w:t>–</w:t>
      </w:r>
      <w:r w:rsidRPr="00D9460F">
        <w:rPr>
          <w:rFonts w:ascii="Times New Roman" w:eastAsia="Times New Roman" w:hAnsi="Times New Roman"/>
          <w:color w:val="000000"/>
          <w:sz w:val="24"/>
          <w:lang w:eastAsia="fr-BE"/>
        </w:rPr>
        <w:t xml:space="preserve">24 lata, w </w:t>
      </w:r>
      <w:r w:rsidR="001F2F07" w:rsidRPr="00D9460F">
        <w:rPr>
          <w:rFonts w:ascii="Times New Roman" w:eastAsia="Times New Roman" w:hAnsi="Times New Roman"/>
          <w:color w:val="000000"/>
          <w:sz w:val="24"/>
          <w:lang w:eastAsia="fr-BE"/>
        </w:rPr>
        <w:t>I</w:t>
      </w:r>
      <w:r w:rsidR="001F2F07">
        <w:rPr>
          <w:rFonts w:ascii="Times New Roman" w:eastAsia="Times New Roman" w:hAnsi="Times New Roman"/>
          <w:color w:val="000000"/>
          <w:sz w:val="24"/>
          <w:lang w:eastAsia="fr-BE"/>
        </w:rPr>
        <w:t>V</w:t>
      </w:r>
      <w:r w:rsidR="001F2F07" w:rsidRPr="00D9460F">
        <w:rPr>
          <w:rFonts w:ascii="Times New Roman" w:eastAsia="Times New Roman" w:hAnsi="Times New Roman"/>
          <w:color w:val="000000"/>
          <w:sz w:val="24"/>
          <w:lang w:eastAsia="fr-BE"/>
        </w:rPr>
        <w:t xml:space="preserve"> </w:t>
      </w:r>
      <w:r w:rsidR="00607AD4">
        <w:rPr>
          <w:rFonts w:ascii="Times New Roman" w:eastAsia="Times New Roman" w:hAnsi="Times New Roman"/>
          <w:color w:val="000000"/>
          <w:sz w:val="24"/>
          <w:lang w:eastAsia="fr-BE"/>
        </w:rPr>
        <w:t>kwartale</w:t>
      </w:r>
      <w:r w:rsidRPr="00D9460F">
        <w:rPr>
          <w:rFonts w:ascii="Times New Roman" w:eastAsia="Times New Roman" w:hAnsi="Times New Roman"/>
          <w:color w:val="000000"/>
          <w:sz w:val="24"/>
          <w:lang w:eastAsia="fr-BE"/>
        </w:rPr>
        <w:t xml:space="preserve"> 2020 </w:t>
      </w:r>
      <w:r w:rsidR="000106E3">
        <w:rPr>
          <w:rFonts w:ascii="Times New Roman" w:eastAsia="Times New Roman" w:hAnsi="Times New Roman"/>
          <w:color w:val="000000"/>
          <w:sz w:val="24"/>
          <w:lang w:eastAsia="fr-BE"/>
        </w:rPr>
        <w:t>r.</w:t>
      </w:r>
      <w:r w:rsidR="004E4E85">
        <w:rPr>
          <w:rFonts w:ascii="Times New Roman" w:eastAsia="Times New Roman" w:hAnsi="Times New Roman"/>
          <w:color w:val="000000"/>
          <w:sz w:val="24"/>
          <w:lang w:eastAsia="fr-BE"/>
        </w:rPr>
        <w:t xml:space="preserve"> </w:t>
      </w:r>
      <w:r w:rsidRPr="00D9460F">
        <w:rPr>
          <w:rFonts w:ascii="Times New Roman" w:eastAsia="Times New Roman" w:hAnsi="Times New Roman"/>
          <w:color w:val="000000"/>
          <w:sz w:val="24"/>
          <w:lang w:eastAsia="fr-BE"/>
        </w:rPr>
        <w:t>wyniósł</w:t>
      </w:r>
      <w:r w:rsidR="008845FF">
        <w:rPr>
          <w:rFonts w:ascii="Times New Roman" w:eastAsia="Times New Roman" w:hAnsi="Times New Roman"/>
          <w:color w:val="000000"/>
          <w:sz w:val="24"/>
          <w:lang w:eastAsia="fr-BE"/>
        </w:rPr>
        <w:t xml:space="preserve"> </w:t>
      </w:r>
      <w:r w:rsidR="001F2F07">
        <w:rPr>
          <w:rFonts w:ascii="Times New Roman" w:eastAsia="Times New Roman" w:hAnsi="Times New Roman"/>
          <w:color w:val="000000"/>
          <w:sz w:val="24"/>
          <w:lang w:eastAsia="fr-BE"/>
        </w:rPr>
        <w:t>26,8</w:t>
      </w:r>
      <w:r w:rsidRPr="00D9460F">
        <w:rPr>
          <w:rFonts w:ascii="Times New Roman" w:eastAsia="Times New Roman" w:hAnsi="Times New Roman"/>
          <w:color w:val="000000"/>
          <w:sz w:val="24"/>
          <w:lang w:eastAsia="fr-BE"/>
        </w:rPr>
        <w:t>%, czyli</w:t>
      </w:r>
      <w:r w:rsidR="008845FF">
        <w:rPr>
          <w:rFonts w:ascii="Times New Roman" w:eastAsia="Times New Roman" w:hAnsi="Times New Roman"/>
          <w:color w:val="000000"/>
          <w:sz w:val="24"/>
          <w:lang w:eastAsia="fr-BE"/>
        </w:rPr>
        <w:t xml:space="preserve"> </w:t>
      </w:r>
      <w:r w:rsidR="001A463A">
        <w:rPr>
          <w:rFonts w:ascii="Times New Roman" w:eastAsia="Times New Roman" w:hAnsi="Times New Roman"/>
          <w:color w:val="000000"/>
          <w:sz w:val="24"/>
          <w:lang w:eastAsia="fr-BE"/>
        </w:rPr>
        <w:t xml:space="preserve">ukształtował się na </w:t>
      </w:r>
      <w:r w:rsidR="001F2F07">
        <w:rPr>
          <w:rFonts w:ascii="Times New Roman" w:eastAsia="Times New Roman" w:hAnsi="Times New Roman"/>
          <w:color w:val="000000"/>
          <w:sz w:val="24"/>
          <w:lang w:eastAsia="fr-BE"/>
        </w:rPr>
        <w:t xml:space="preserve">niższym </w:t>
      </w:r>
      <w:r w:rsidR="001A463A">
        <w:rPr>
          <w:rFonts w:ascii="Times New Roman" w:eastAsia="Times New Roman" w:hAnsi="Times New Roman"/>
          <w:color w:val="000000"/>
          <w:sz w:val="24"/>
          <w:lang w:eastAsia="fr-BE"/>
        </w:rPr>
        <w:t xml:space="preserve">poziomie </w:t>
      </w:r>
      <w:r w:rsidR="005C4EBE">
        <w:rPr>
          <w:rFonts w:ascii="Times New Roman" w:eastAsia="Times New Roman" w:hAnsi="Times New Roman"/>
          <w:color w:val="000000"/>
          <w:sz w:val="24"/>
          <w:lang w:eastAsia="fr-BE"/>
        </w:rPr>
        <w:t>wobec II</w:t>
      </w:r>
      <w:r w:rsidR="001F2F07">
        <w:rPr>
          <w:rFonts w:ascii="Times New Roman" w:eastAsia="Times New Roman" w:hAnsi="Times New Roman"/>
          <w:color w:val="000000"/>
          <w:sz w:val="24"/>
          <w:lang w:eastAsia="fr-BE"/>
        </w:rPr>
        <w:t>I</w:t>
      </w:r>
      <w:r w:rsidR="00607AD4">
        <w:rPr>
          <w:rFonts w:ascii="Times New Roman" w:eastAsia="Times New Roman" w:hAnsi="Times New Roman"/>
          <w:color w:val="000000"/>
          <w:sz w:val="24"/>
          <w:lang w:eastAsia="fr-BE"/>
        </w:rPr>
        <w:t xml:space="preserve"> kwartału</w:t>
      </w:r>
      <w:r w:rsidR="005C4EBE">
        <w:rPr>
          <w:rFonts w:ascii="Times New Roman" w:eastAsia="Times New Roman" w:hAnsi="Times New Roman"/>
          <w:color w:val="000000"/>
          <w:sz w:val="24"/>
          <w:lang w:eastAsia="fr-BE"/>
        </w:rPr>
        <w:t xml:space="preserve">, </w:t>
      </w:r>
      <w:r w:rsidR="001F2F07">
        <w:rPr>
          <w:rFonts w:ascii="Times New Roman" w:eastAsia="Times New Roman" w:hAnsi="Times New Roman"/>
          <w:color w:val="000000"/>
          <w:sz w:val="24"/>
          <w:lang w:eastAsia="fr-BE"/>
        </w:rPr>
        <w:t xml:space="preserve">i </w:t>
      </w:r>
      <w:r w:rsidR="005C4EBE">
        <w:rPr>
          <w:rFonts w:ascii="Times New Roman" w:eastAsia="Times New Roman" w:hAnsi="Times New Roman"/>
          <w:color w:val="000000"/>
          <w:sz w:val="24"/>
          <w:lang w:eastAsia="fr-BE"/>
        </w:rPr>
        <w:t>spadł</w:t>
      </w:r>
      <w:r w:rsidR="00607AD4">
        <w:rPr>
          <w:rFonts w:ascii="Times New Roman" w:eastAsia="Times New Roman" w:hAnsi="Times New Roman"/>
          <w:color w:val="000000"/>
          <w:sz w:val="24"/>
          <w:lang w:eastAsia="fr-BE"/>
        </w:rPr>
        <w:t xml:space="preserve"> wobec I kwartału</w:t>
      </w:r>
      <w:r w:rsidRPr="00D9460F">
        <w:rPr>
          <w:rFonts w:ascii="Times New Roman" w:eastAsia="Times New Roman" w:hAnsi="Times New Roman"/>
          <w:color w:val="000000"/>
          <w:sz w:val="24"/>
          <w:lang w:eastAsia="fr-BE"/>
        </w:rPr>
        <w:t xml:space="preserve"> </w:t>
      </w:r>
      <w:r w:rsidR="009C4108" w:rsidRPr="00E54194">
        <w:rPr>
          <w:rFonts w:ascii="Times New Roman" w:eastAsia="Times New Roman" w:hAnsi="Times New Roman"/>
          <w:color w:val="000000"/>
          <w:sz w:val="24"/>
          <w:lang w:eastAsia="fr-BE"/>
        </w:rPr>
        <w:t xml:space="preserve">2020 </w:t>
      </w:r>
      <w:r w:rsidRPr="00157ED2">
        <w:rPr>
          <w:rFonts w:ascii="Times New Roman" w:eastAsia="Times New Roman" w:hAnsi="Times New Roman"/>
          <w:color w:val="000000"/>
          <w:sz w:val="24"/>
          <w:lang w:eastAsia="fr-BE"/>
        </w:rPr>
        <w:t>r.</w:t>
      </w:r>
      <w:r w:rsidRPr="00D9460F">
        <w:rPr>
          <w:rFonts w:ascii="Times New Roman" w:eastAsia="Times New Roman" w:hAnsi="Times New Roman"/>
          <w:color w:val="000000"/>
          <w:sz w:val="24"/>
          <w:lang w:eastAsia="fr-BE"/>
        </w:rPr>
        <w:t xml:space="preserve"> o </w:t>
      </w:r>
      <w:r w:rsidR="001F2F07">
        <w:rPr>
          <w:rFonts w:ascii="Times New Roman" w:eastAsia="Times New Roman" w:hAnsi="Times New Roman"/>
          <w:color w:val="000000"/>
          <w:sz w:val="24"/>
          <w:lang w:eastAsia="fr-BE"/>
        </w:rPr>
        <w:t>4</w:t>
      </w:r>
      <w:r w:rsidR="001A463A">
        <w:rPr>
          <w:rFonts w:ascii="Times New Roman" w:eastAsia="Times New Roman" w:hAnsi="Times New Roman"/>
          <w:color w:val="000000"/>
          <w:sz w:val="24"/>
          <w:lang w:eastAsia="fr-BE"/>
        </w:rPr>
        <w:t>,3</w:t>
      </w:r>
      <w:r w:rsidR="00FB20AD">
        <w:rPr>
          <w:rFonts w:ascii="Times New Roman" w:eastAsia="Times New Roman" w:hAnsi="Times New Roman"/>
          <w:color w:val="000000"/>
          <w:sz w:val="24"/>
          <w:lang w:eastAsia="fr-BE"/>
        </w:rPr>
        <w:t xml:space="preserve"> p.p.</w:t>
      </w:r>
      <w:r w:rsidR="00607AD4">
        <w:rPr>
          <w:rFonts w:ascii="Times New Roman" w:eastAsia="Times New Roman" w:hAnsi="Times New Roman"/>
          <w:color w:val="000000"/>
          <w:sz w:val="24"/>
          <w:lang w:eastAsia="fr-BE"/>
        </w:rPr>
        <w:t>,</w:t>
      </w:r>
      <w:r w:rsidRPr="00D9460F">
        <w:rPr>
          <w:rFonts w:ascii="Times New Roman" w:eastAsia="Times New Roman" w:hAnsi="Times New Roman"/>
          <w:color w:val="000000"/>
          <w:sz w:val="24"/>
          <w:lang w:eastAsia="fr-BE"/>
        </w:rPr>
        <w:t xml:space="preserve"> zaś wobec I</w:t>
      </w:r>
      <w:r w:rsidR="001F2F07">
        <w:rPr>
          <w:rFonts w:ascii="Times New Roman" w:eastAsia="Times New Roman" w:hAnsi="Times New Roman"/>
          <w:color w:val="000000"/>
          <w:sz w:val="24"/>
          <w:lang w:eastAsia="fr-BE"/>
        </w:rPr>
        <w:t>V</w:t>
      </w:r>
      <w:r w:rsidR="00607AD4">
        <w:rPr>
          <w:rFonts w:ascii="Times New Roman" w:eastAsia="Times New Roman" w:hAnsi="Times New Roman"/>
          <w:color w:val="000000"/>
          <w:sz w:val="24"/>
          <w:lang w:eastAsia="fr-BE"/>
        </w:rPr>
        <w:t xml:space="preserve"> kwartału</w:t>
      </w:r>
      <w:r w:rsidRPr="00D9460F">
        <w:rPr>
          <w:rFonts w:ascii="Times New Roman" w:eastAsia="Times New Roman" w:hAnsi="Times New Roman"/>
          <w:color w:val="000000"/>
          <w:sz w:val="24"/>
          <w:lang w:eastAsia="fr-BE"/>
        </w:rPr>
        <w:t xml:space="preserve"> 2019 r. o </w:t>
      </w:r>
      <w:r w:rsidR="001A463A">
        <w:rPr>
          <w:rFonts w:ascii="Times New Roman" w:eastAsia="Times New Roman" w:hAnsi="Times New Roman"/>
          <w:color w:val="000000"/>
          <w:sz w:val="24"/>
          <w:lang w:eastAsia="fr-BE"/>
        </w:rPr>
        <w:t>5,</w:t>
      </w:r>
      <w:r w:rsidR="001F2F07">
        <w:rPr>
          <w:rFonts w:ascii="Times New Roman" w:eastAsia="Times New Roman" w:hAnsi="Times New Roman"/>
          <w:color w:val="000000"/>
          <w:sz w:val="24"/>
          <w:lang w:eastAsia="fr-BE"/>
        </w:rPr>
        <w:t>3</w:t>
      </w:r>
      <w:r w:rsidR="001A463A">
        <w:rPr>
          <w:rFonts w:ascii="Times New Roman" w:eastAsia="Times New Roman" w:hAnsi="Times New Roman"/>
          <w:color w:val="000000"/>
          <w:sz w:val="24"/>
          <w:lang w:eastAsia="fr-BE"/>
        </w:rPr>
        <w:t xml:space="preserve"> </w:t>
      </w:r>
      <w:r w:rsidR="00FB20AD">
        <w:rPr>
          <w:rFonts w:ascii="Times New Roman" w:eastAsia="Times New Roman" w:hAnsi="Times New Roman"/>
          <w:color w:val="000000"/>
          <w:sz w:val="24"/>
          <w:lang w:eastAsia="fr-BE"/>
        </w:rPr>
        <w:t>p.p</w:t>
      </w:r>
      <w:r w:rsidRPr="00D9460F">
        <w:rPr>
          <w:rFonts w:ascii="Times New Roman" w:eastAsia="Times New Roman" w:hAnsi="Times New Roman"/>
          <w:color w:val="000000"/>
          <w:sz w:val="24"/>
          <w:lang w:eastAsia="fr-BE"/>
        </w:rPr>
        <w:t>. Silniej kryzys odczuli 20</w:t>
      </w:r>
      <w:r w:rsidR="008845FF">
        <w:rPr>
          <w:rFonts w:ascii="Times New Roman" w:eastAsia="Times New Roman" w:hAnsi="Times New Roman"/>
          <w:color w:val="000000"/>
          <w:sz w:val="24"/>
          <w:lang w:eastAsia="fr-BE"/>
        </w:rPr>
        <w:t>–</w:t>
      </w:r>
      <w:r w:rsidRPr="00D9460F">
        <w:rPr>
          <w:rFonts w:ascii="Times New Roman" w:eastAsia="Times New Roman" w:hAnsi="Times New Roman"/>
          <w:color w:val="000000"/>
          <w:sz w:val="24"/>
          <w:lang w:eastAsia="fr-BE"/>
        </w:rPr>
        <w:t xml:space="preserve">24 latkowie – w tej grupie wskaźnik zatrudnienia spadł </w:t>
      </w:r>
      <w:r w:rsidR="005C4EBE">
        <w:rPr>
          <w:rFonts w:ascii="Times New Roman" w:eastAsia="Times New Roman" w:hAnsi="Times New Roman"/>
          <w:color w:val="000000"/>
          <w:sz w:val="24"/>
          <w:lang w:eastAsia="fr-BE"/>
        </w:rPr>
        <w:t xml:space="preserve">w </w:t>
      </w:r>
      <w:r w:rsidR="001F2F07">
        <w:rPr>
          <w:rFonts w:ascii="Times New Roman" w:eastAsia="Times New Roman" w:hAnsi="Times New Roman"/>
          <w:color w:val="000000"/>
          <w:sz w:val="24"/>
          <w:lang w:eastAsia="fr-BE"/>
        </w:rPr>
        <w:t xml:space="preserve">IV </w:t>
      </w:r>
      <w:r w:rsidR="00607AD4">
        <w:rPr>
          <w:rFonts w:ascii="Times New Roman" w:eastAsia="Times New Roman" w:hAnsi="Times New Roman"/>
          <w:color w:val="000000"/>
          <w:sz w:val="24"/>
          <w:lang w:eastAsia="fr-BE"/>
        </w:rPr>
        <w:t>kwartale wobec I kwartału</w:t>
      </w:r>
      <w:r w:rsidR="005C4EBE">
        <w:rPr>
          <w:rFonts w:ascii="Times New Roman" w:eastAsia="Times New Roman" w:hAnsi="Times New Roman"/>
          <w:color w:val="000000"/>
          <w:sz w:val="24"/>
          <w:lang w:eastAsia="fr-BE"/>
        </w:rPr>
        <w:t xml:space="preserve"> o</w:t>
      </w:r>
      <w:r w:rsidR="008845FF">
        <w:rPr>
          <w:rFonts w:ascii="Times New Roman" w:eastAsia="Times New Roman" w:hAnsi="Times New Roman"/>
          <w:color w:val="000000"/>
          <w:sz w:val="24"/>
          <w:lang w:eastAsia="fr-BE"/>
        </w:rPr>
        <w:t xml:space="preserve"> </w:t>
      </w:r>
      <w:r w:rsidR="0006669D">
        <w:rPr>
          <w:rFonts w:ascii="Times New Roman" w:eastAsia="Times New Roman" w:hAnsi="Times New Roman"/>
          <w:color w:val="000000"/>
          <w:sz w:val="24"/>
          <w:lang w:eastAsia="fr-BE"/>
        </w:rPr>
        <w:t>6,5</w:t>
      </w:r>
      <w:r w:rsidR="001A463A">
        <w:rPr>
          <w:rFonts w:ascii="Times New Roman" w:eastAsia="Times New Roman" w:hAnsi="Times New Roman"/>
          <w:color w:val="000000"/>
          <w:sz w:val="24"/>
          <w:lang w:eastAsia="fr-BE"/>
        </w:rPr>
        <w:t xml:space="preserve"> </w:t>
      </w:r>
      <w:r w:rsidR="00FB20AD">
        <w:rPr>
          <w:rFonts w:ascii="Times New Roman" w:eastAsia="Times New Roman" w:hAnsi="Times New Roman"/>
          <w:color w:val="000000"/>
          <w:sz w:val="24"/>
          <w:lang w:eastAsia="fr-BE"/>
        </w:rPr>
        <w:t>p.p.</w:t>
      </w:r>
      <w:r w:rsidR="005C4EBE">
        <w:rPr>
          <w:rFonts w:ascii="Times New Roman" w:eastAsia="Times New Roman" w:hAnsi="Times New Roman"/>
          <w:color w:val="000000"/>
          <w:sz w:val="24"/>
          <w:lang w:eastAsia="fr-BE"/>
        </w:rPr>
        <w:t xml:space="preserve"> (w I</w:t>
      </w:r>
      <w:r w:rsidR="0006669D">
        <w:rPr>
          <w:rFonts w:ascii="Times New Roman" w:eastAsia="Times New Roman" w:hAnsi="Times New Roman"/>
          <w:color w:val="000000"/>
          <w:sz w:val="24"/>
          <w:lang w:eastAsia="fr-BE"/>
        </w:rPr>
        <w:t>V</w:t>
      </w:r>
      <w:r w:rsidR="00607AD4">
        <w:rPr>
          <w:rFonts w:ascii="Times New Roman" w:eastAsia="Times New Roman" w:hAnsi="Times New Roman"/>
          <w:color w:val="000000"/>
          <w:sz w:val="24"/>
          <w:lang w:eastAsia="fr-BE"/>
        </w:rPr>
        <w:t xml:space="preserve"> kwartale</w:t>
      </w:r>
      <w:r w:rsidR="005C4EBE">
        <w:rPr>
          <w:rFonts w:ascii="Times New Roman" w:eastAsia="Times New Roman" w:hAnsi="Times New Roman"/>
          <w:color w:val="000000"/>
          <w:sz w:val="24"/>
          <w:lang w:eastAsia="fr-BE"/>
        </w:rPr>
        <w:t xml:space="preserve"> nastąpił </w:t>
      </w:r>
      <w:r w:rsidR="0006669D">
        <w:rPr>
          <w:rFonts w:ascii="Times New Roman" w:eastAsia="Times New Roman" w:hAnsi="Times New Roman"/>
          <w:color w:val="000000"/>
          <w:sz w:val="24"/>
          <w:lang w:eastAsia="fr-BE"/>
        </w:rPr>
        <w:t>spadek</w:t>
      </w:r>
      <w:r w:rsidR="008845FF">
        <w:rPr>
          <w:rFonts w:ascii="Times New Roman" w:eastAsia="Times New Roman" w:hAnsi="Times New Roman"/>
          <w:color w:val="000000"/>
          <w:sz w:val="24"/>
          <w:lang w:eastAsia="fr-BE"/>
        </w:rPr>
        <w:t xml:space="preserve"> </w:t>
      </w:r>
      <w:r w:rsidR="005C4EBE">
        <w:rPr>
          <w:rFonts w:ascii="Times New Roman" w:eastAsia="Times New Roman" w:hAnsi="Times New Roman"/>
          <w:color w:val="000000"/>
          <w:sz w:val="24"/>
          <w:lang w:eastAsia="fr-BE"/>
        </w:rPr>
        <w:t xml:space="preserve">kw./kw. o </w:t>
      </w:r>
      <w:r w:rsidR="0006669D">
        <w:rPr>
          <w:rFonts w:ascii="Times New Roman" w:eastAsia="Times New Roman" w:hAnsi="Times New Roman"/>
          <w:color w:val="000000"/>
          <w:sz w:val="24"/>
          <w:lang w:eastAsia="fr-BE"/>
        </w:rPr>
        <w:t xml:space="preserve">1,9 </w:t>
      </w:r>
      <w:r w:rsidR="00FB20AD">
        <w:rPr>
          <w:rFonts w:ascii="Times New Roman" w:eastAsia="Times New Roman" w:hAnsi="Times New Roman"/>
          <w:color w:val="000000"/>
          <w:sz w:val="24"/>
          <w:lang w:eastAsia="fr-BE"/>
        </w:rPr>
        <w:t>p</w:t>
      </w:r>
      <w:r w:rsidR="005C4EBE">
        <w:rPr>
          <w:rFonts w:ascii="Times New Roman" w:eastAsia="Times New Roman" w:hAnsi="Times New Roman"/>
          <w:color w:val="000000"/>
          <w:sz w:val="24"/>
          <w:lang w:eastAsia="fr-BE"/>
        </w:rPr>
        <w:t>.</w:t>
      </w:r>
      <w:r w:rsidR="00FB20AD">
        <w:rPr>
          <w:rFonts w:ascii="Times New Roman" w:eastAsia="Times New Roman" w:hAnsi="Times New Roman"/>
          <w:color w:val="000000"/>
          <w:sz w:val="24"/>
          <w:lang w:eastAsia="fr-BE"/>
        </w:rPr>
        <w:t>p.</w:t>
      </w:r>
      <w:r w:rsidR="005C4EBE">
        <w:rPr>
          <w:rFonts w:ascii="Times New Roman" w:eastAsia="Times New Roman" w:hAnsi="Times New Roman"/>
          <w:color w:val="000000"/>
          <w:sz w:val="24"/>
          <w:lang w:eastAsia="fr-BE"/>
        </w:rPr>
        <w:t>)</w:t>
      </w:r>
      <w:r w:rsidRPr="00D9460F">
        <w:rPr>
          <w:rFonts w:ascii="Times New Roman" w:eastAsia="Times New Roman" w:hAnsi="Times New Roman"/>
          <w:color w:val="000000"/>
          <w:sz w:val="24"/>
          <w:lang w:eastAsia="fr-BE"/>
        </w:rPr>
        <w:t xml:space="preserve"> oraz </w:t>
      </w:r>
      <w:r w:rsidR="005C4EBE">
        <w:rPr>
          <w:rFonts w:ascii="Times New Roman" w:eastAsia="Times New Roman" w:hAnsi="Times New Roman"/>
          <w:color w:val="000000"/>
          <w:sz w:val="24"/>
          <w:lang w:eastAsia="fr-BE"/>
        </w:rPr>
        <w:t xml:space="preserve">o </w:t>
      </w:r>
      <w:r w:rsidR="001F2F07">
        <w:rPr>
          <w:rFonts w:ascii="Times New Roman" w:eastAsia="Times New Roman" w:hAnsi="Times New Roman"/>
          <w:color w:val="000000"/>
          <w:sz w:val="24"/>
          <w:lang w:eastAsia="fr-BE"/>
        </w:rPr>
        <w:t>8,8</w:t>
      </w:r>
      <w:r w:rsidR="001A463A" w:rsidRPr="00D9460F">
        <w:rPr>
          <w:rFonts w:ascii="Times New Roman" w:eastAsia="Times New Roman" w:hAnsi="Times New Roman"/>
          <w:color w:val="000000"/>
          <w:sz w:val="24"/>
          <w:lang w:eastAsia="fr-BE"/>
        </w:rPr>
        <w:t xml:space="preserve"> </w:t>
      </w:r>
      <w:r w:rsidR="00FB20AD">
        <w:rPr>
          <w:rFonts w:ascii="Times New Roman" w:eastAsia="Times New Roman" w:hAnsi="Times New Roman"/>
          <w:color w:val="000000"/>
          <w:sz w:val="24"/>
          <w:lang w:eastAsia="fr-BE"/>
        </w:rPr>
        <w:t>p.p.</w:t>
      </w:r>
      <w:r w:rsidR="005C4EBE">
        <w:rPr>
          <w:rFonts w:ascii="Times New Roman" w:eastAsia="Times New Roman" w:hAnsi="Times New Roman"/>
          <w:color w:val="000000"/>
          <w:sz w:val="24"/>
          <w:lang w:eastAsia="fr-BE"/>
        </w:rPr>
        <w:t xml:space="preserve"> wobec I</w:t>
      </w:r>
      <w:r w:rsidR="001F2F07">
        <w:rPr>
          <w:rFonts w:ascii="Times New Roman" w:eastAsia="Times New Roman" w:hAnsi="Times New Roman"/>
          <w:color w:val="000000"/>
          <w:sz w:val="24"/>
          <w:lang w:eastAsia="fr-BE"/>
        </w:rPr>
        <w:t>V</w:t>
      </w:r>
      <w:r w:rsidR="00607AD4">
        <w:rPr>
          <w:rFonts w:ascii="Times New Roman" w:eastAsia="Times New Roman" w:hAnsi="Times New Roman"/>
          <w:color w:val="000000"/>
          <w:sz w:val="24"/>
          <w:lang w:eastAsia="fr-BE"/>
        </w:rPr>
        <w:t xml:space="preserve"> kwartału</w:t>
      </w:r>
      <w:r w:rsidR="005C4EBE">
        <w:rPr>
          <w:rFonts w:ascii="Times New Roman" w:eastAsia="Times New Roman" w:hAnsi="Times New Roman"/>
          <w:color w:val="000000"/>
          <w:sz w:val="24"/>
          <w:lang w:eastAsia="fr-BE"/>
        </w:rPr>
        <w:t xml:space="preserve"> 2019 r.</w:t>
      </w:r>
      <w:r w:rsidRPr="00D9460F">
        <w:rPr>
          <w:rFonts w:ascii="Times New Roman" w:eastAsia="Times New Roman" w:hAnsi="Times New Roman"/>
          <w:color w:val="000000"/>
          <w:sz w:val="24"/>
          <w:lang w:eastAsia="fr-BE"/>
        </w:rPr>
        <w:t xml:space="preserve"> Związane jest to z faktem, iż ludzie młodzi częściej byli zatrudniani na umowach na podstawie kodeksu cywilnego (o dzieło, zlecenia) i na czas określony, które łatwiej, w porównaniu do umów o pracę na czas nieokreślony, było zakończyć pracodawcom w sytuacji </w:t>
      </w:r>
      <w:r w:rsidRPr="00D9460F">
        <w:rPr>
          <w:rFonts w:ascii="Times New Roman" w:eastAsia="Times New Roman" w:hAnsi="Times New Roman"/>
          <w:color w:val="000000"/>
          <w:sz w:val="24"/>
          <w:lang w:eastAsia="fr-BE"/>
        </w:rPr>
        <w:lastRenderedPageBreak/>
        <w:t>kryzysu. Wsparcie ludzi młodych w wejściu na rynek pracy jest ważnym zadaniem państwa</w:t>
      </w:r>
      <w:r w:rsidRPr="00D9460F">
        <w:rPr>
          <w:rStyle w:val="Odwoanieprzypisudolnego"/>
          <w:rFonts w:ascii="Times New Roman" w:eastAsia="Times New Roman" w:hAnsi="Times New Roman"/>
          <w:color w:val="000000"/>
          <w:sz w:val="24"/>
          <w:lang w:eastAsia="fr-BE"/>
        </w:rPr>
        <w:footnoteReference w:id="29"/>
      </w:r>
      <w:r w:rsidRPr="00D9460F">
        <w:rPr>
          <w:rFonts w:ascii="Times New Roman" w:eastAsia="Times New Roman" w:hAnsi="Times New Roman"/>
          <w:color w:val="000000"/>
          <w:sz w:val="24"/>
          <w:lang w:eastAsia="fr-BE"/>
        </w:rPr>
        <w:t>, szczególnie w świetle starzejącego się społeczeństwa.</w:t>
      </w:r>
    </w:p>
    <w:p w14:paraId="7F1E87F6" w14:textId="7D7F58D6" w:rsidR="00B13508" w:rsidRPr="00D9460F" w:rsidRDefault="00B13508" w:rsidP="00D9460F">
      <w:pPr>
        <w:spacing w:before="120" w:after="120" w:line="276" w:lineRule="auto"/>
        <w:jc w:val="both"/>
        <w:rPr>
          <w:rFonts w:ascii="Times New Roman" w:eastAsia="Times New Roman" w:hAnsi="Times New Roman"/>
          <w:color w:val="000000"/>
          <w:sz w:val="24"/>
          <w:lang w:eastAsia="fr-BE"/>
        </w:rPr>
      </w:pPr>
      <w:r>
        <w:rPr>
          <w:rFonts w:ascii="Times New Roman" w:eastAsia="Times New Roman" w:hAnsi="Times New Roman"/>
          <w:bCs/>
          <w:color w:val="000000"/>
          <w:sz w:val="24"/>
          <w:szCs w:val="24"/>
        </w:rPr>
        <w:t xml:space="preserve">Pomimo wyraźnej poprawy w tym zakresie w ostatnich latach, w tym także za sprawą realizowanego od 2014 r. programu </w:t>
      </w:r>
      <w:r w:rsidRPr="00D65B7D">
        <w:rPr>
          <w:rFonts w:ascii="Times New Roman" w:eastAsia="Times New Roman" w:hAnsi="Times New Roman"/>
          <w:bCs/>
          <w:color w:val="000000"/>
          <w:sz w:val="24"/>
          <w:szCs w:val="24"/>
        </w:rPr>
        <w:t>Gwarancji dla Młodzieży</w:t>
      </w:r>
      <w:r>
        <w:rPr>
          <w:rFonts w:ascii="Times New Roman" w:eastAsia="Times New Roman" w:hAnsi="Times New Roman"/>
          <w:bCs/>
          <w:color w:val="000000"/>
          <w:sz w:val="24"/>
          <w:szCs w:val="24"/>
        </w:rPr>
        <w:t xml:space="preserve">, wciąż </w:t>
      </w:r>
      <w:r w:rsidR="00BE0289">
        <w:rPr>
          <w:rFonts w:ascii="Times New Roman" w:eastAsia="Times New Roman" w:hAnsi="Times New Roman"/>
          <w:bCs/>
          <w:color w:val="000000"/>
          <w:sz w:val="24"/>
          <w:szCs w:val="24"/>
        </w:rPr>
        <w:t xml:space="preserve">w </w:t>
      </w:r>
      <w:r w:rsidR="007C3E06">
        <w:rPr>
          <w:rFonts w:ascii="Times New Roman" w:eastAsia="Times New Roman" w:hAnsi="Times New Roman"/>
          <w:bCs/>
          <w:color w:val="000000"/>
          <w:sz w:val="24"/>
          <w:szCs w:val="24"/>
        </w:rPr>
        <w:t xml:space="preserve">2020 </w:t>
      </w:r>
      <w:r>
        <w:rPr>
          <w:rFonts w:ascii="Times New Roman" w:eastAsia="Times New Roman" w:hAnsi="Times New Roman"/>
          <w:bCs/>
          <w:color w:val="000000"/>
          <w:sz w:val="24"/>
          <w:szCs w:val="24"/>
        </w:rPr>
        <w:t xml:space="preserve">r. wskaźnik </w:t>
      </w:r>
      <w:r w:rsidR="00423118">
        <w:rPr>
          <w:rFonts w:ascii="Times New Roman" w:eastAsia="Times New Roman" w:hAnsi="Times New Roman"/>
          <w:bCs/>
          <w:color w:val="000000"/>
          <w:sz w:val="24"/>
          <w:szCs w:val="24"/>
        </w:rPr>
        <w:t>osoby młode, niepracujące, nieuczące się i niedokształcające się</w:t>
      </w:r>
      <w:r w:rsidR="0019552F">
        <w:rPr>
          <w:rFonts w:ascii="Times New Roman" w:eastAsia="Times New Roman" w:hAnsi="Times New Roman"/>
          <w:bCs/>
          <w:color w:val="000000"/>
          <w:sz w:val="24"/>
          <w:szCs w:val="24"/>
        </w:rPr>
        <w:t xml:space="preserve"> tzw. </w:t>
      </w:r>
      <w:r w:rsidR="00D9460F">
        <w:rPr>
          <w:rFonts w:ascii="Times New Roman" w:eastAsia="Times New Roman" w:hAnsi="Times New Roman"/>
          <w:bCs/>
          <w:color w:val="000000"/>
          <w:sz w:val="24"/>
          <w:szCs w:val="24"/>
        </w:rPr>
        <w:t>g</w:t>
      </w:r>
      <w:r w:rsidR="0019552F">
        <w:rPr>
          <w:rFonts w:ascii="Times New Roman" w:eastAsia="Times New Roman" w:hAnsi="Times New Roman"/>
          <w:bCs/>
          <w:color w:val="000000"/>
          <w:sz w:val="24"/>
          <w:szCs w:val="24"/>
        </w:rPr>
        <w:t>rupa NEET</w:t>
      </w:r>
      <w:r>
        <w:rPr>
          <w:rFonts w:ascii="Times New Roman" w:eastAsia="Times New Roman" w:hAnsi="Times New Roman"/>
          <w:bCs/>
          <w:color w:val="000000"/>
          <w:sz w:val="24"/>
          <w:szCs w:val="24"/>
        </w:rPr>
        <w:t xml:space="preserve"> (wskaźnik dla grupy wiekowej 15</w:t>
      </w:r>
      <w:r w:rsidR="008845FF">
        <w:rPr>
          <w:rFonts w:ascii="Times New Roman" w:eastAsia="Times New Roman" w:hAnsi="Times New Roman"/>
          <w:bCs/>
          <w:color w:val="000000"/>
          <w:sz w:val="24"/>
          <w:szCs w:val="24"/>
        </w:rPr>
        <w:t>–</w:t>
      </w:r>
      <w:r>
        <w:rPr>
          <w:rFonts w:ascii="Times New Roman" w:eastAsia="Times New Roman" w:hAnsi="Times New Roman"/>
          <w:bCs/>
          <w:color w:val="000000"/>
          <w:sz w:val="24"/>
          <w:szCs w:val="24"/>
        </w:rPr>
        <w:t>24 lata) wynosił 8,</w:t>
      </w:r>
      <w:r w:rsidR="007C3E06">
        <w:rPr>
          <w:rFonts w:ascii="Times New Roman" w:eastAsia="Times New Roman" w:hAnsi="Times New Roman"/>
          <w:bCs/>
          <w:color w:val="000000"/>
          <w:sz w:val="24"/>
          <w:szCs w:val="24"/>
        </w:rPr>
        <w:t xml:space="preserve">6 </w:t>
      </w:r>
      <w:r>
        <w:rPr>
          <w:rFonts w:ascii="Times New Roman" w:eastAsia="Times New Roman" w:hAnsi="Times New Roman"/>
          <w:bCs/>
          <w:color w:val="000000"/>
          <w:sz w:val="24"/>
          <w:szCs w:val="24"/>
        </w:rPr>
        <w:t>% (przy średniej dla UE</w:t>
      </w:r>
      <w:r w:rsidR="00507E2B">
        <w:rPr>
          <w:rFonts w:ascii="Times New Roman" w:eastAsia="Times New Roman" w:hAnsi="Times New Roman"/>
          <w:bCs/>
          <w:color w:val="000000"/>
          <w:sz w:val="24"/>
          <w:szCs w:val="24"/>
        </w:rPr>
        <w:t xml:space="preserve"> </w:t>
      </w:r>
      <w:r w:rsidR="00BE0289">
        <w:rPr>
          <w:rFonts w:ascii="Times New Roman" w:eastAsia="Times New Roman" w:hAnsi="Times New Roman"/>
          <w:bCs/>
          <w:color w:val="000000"/>
          <w:sz w:val="24"/>
          <w:szCs w:val="24"/>
        </w:rPr>
        <w:t>28</w:t>
      </w:r>
      <w:r>
        <w:rPr>
          <w:rFonts w:ascii="Times New Roman" w:eastAsia="Times New Roman" w:hAnsi="Times New Roman"/>
          <w:bCs/>
          <w:color w:val="000000"/>
          <w:sz w:val="24"/>
          <w:szCs w:val="24"/>
        </w:rPr>
        <w:t xml:space="preserve"> na poziomie 1</w:t>
      </w:r>
      <w:r w:rsidR="007C3E06">
        <w:rPr>
          <w:rFonts w:ascii="Times New Roman" w:eastAsia="Times New Roman" w:hAnsi="Times New Roman"/>
          <w:bCs/>
          <w:color w:val="000000"/>
          <w:sz w:val="24"/>
          <w:szCs w:val="24"/>
        </w:rPr>
        <w:t>1</w:t>
      </w:r>
      <w:r>
        <w:rPr>
          <w:rFonts w:ascii="Times New Roman" w:eastAsia="Times New Roman" w:hAnsi="Times New Roman"/>
          <w:bCs/>
          <w:color w:val="000000"/>
          <w:sz w:val="24"/>
          <w:szCs w:val="24"/>
        </w:rPr>
        <w:t>,</w:t>
      </w:r>
      <w:r w:rsidR="00BE0289">
        <w:rPr>
          <w:rFonts w:ascii="Times New Roman" w:eastAsia="Times New Roman" w:hAnsi="Times New Roman"/>
          <w:bCs/>
          <w:color w:val="000000"/>
          <w:sz w:val="24"/>
          <w:szCs w:val="24"/>
        </w:rPr>
        <w:t>1</w:t>
      </w:r>
      <w:r w:rsidR="00FC6047">
        <w:rPr>
          <w:rFonts w:ascii="Times New Roman" w:eastAsia="Times New Roman" w:hAnsi="Times New Roman"/>
          <w:bCs/>
          <w:color w:val="000000"/>
          <w:sz w:val="24"/>
          <w:szCs w:val="24"/>
        </w:rPr>
        <w:t xml:space="preserve">%). </w:t>
      </w:r>
      <w:r>
        <w:rPr>
          <w:rFonts w:ascii="Times New Roman" w:eastAsia="Times New Roman" w:hAnsi="Times New Roman"/>
          <w:bCs/>
          <w:color w:val="000000"/>
          <w:sz w:val="24"/>
          <w:szCs w:val="24"/>
        </w:rPr>
        <w:t>Mając na uwadze zarówno potrzebę zapewnienia odpowiednich zasobów pracy, jak i dostarczenie osobom młody</w:t>
      </w:r>
      <w:r w:rsidR="00574A1B">
        <w:rPr>
          <w:rFonts w:ascii="Times New Roman" w:eastAsia="Times New Roman" w:hAnsi="Times New Roman"/>
          <w:bCs/>
          <w:color w:val="000000"/>
          <w:sz w:val="24"/>
          <w:szCs w:val="24"/>
        </w:rPr>
        <w:t>m</w:t>
      </w:r>
      <w:r>
        <w:rPr>
          <w:rFonts w:ascii="Times New Roman" w:eastAsia="Times New Roman" w:hAnsi="Times New Roman"/>
          <w:bCs/>
          <w:color w:val="000000"/>
          <w:sz w:val="24"/>
          <w:szCs w:val="24"/>
        </w:rPr>
        <w:t xml:space="preserve"> zatrudnienia i docelowo odpowiednich kwalifikacji pozwalających na rozwój zawodowy w kolejnych latach życia, potrzebna jest kontynuacja wsparcia kierowanego do tej grupy społecznej. </w:t>
      </w:r>
    </w:p>
    <w:p w14:paraId="5152D743" w14:textId="1980065A" w:rsidR="00910031" w:rsidRDefault="00B13508" w:rsidP="00910031">
      <w:pPr>
        <w:spacing w:before="120" w:after="0" w:line="276" w:lineRule="auto"/>
        <w:jc w:val="both"/>
        <w:rPr>
          <w:rFonts w:ascii="Times New Roman" w:hAnsi="Times New Roman"/>
          <w:sz w:val="24"/>
          <w:szCs w:val="24"/>
        </w:rPr>
      </w:pPr>
      <w:r>
        <w:rPr>
          <w:rFonts w:ascii="Times New Roman" w:eastAsia="Times New Roman" w:hAnsi="Times New Roman"/>
          <w:b/>
          <w:bCs/>
          <w:color w:val="000000"/>
          <w:sz w:val="24"/>
          <w:szCs w:val="24"/>
        </w:rPr>
        <w:t xml:space="preserve">Istotnym elementem mogącym obniżać zdolności rozwojowe Polski jest polaryzacja terytorialna </w:t>
      </w:r>
      <w:r w:rsidR="0085559D">
        <w:rPr>
          <w:rFonts w:ascii="Times New Roman" w:eastAsia="Times New Roman" w:hAnsi="Times New Roman"/>
          <w:b/>
          <w:bCs/>
          <w:color w:val="000000"/>
          <w:sz w:val="24"/>
          <w:szCs w:val="24"/>
        </w:rPr>
        <w:t>–</w:t>
      </w:r>
      <w:r w:rsidR="0085559D">
        <w:rPr>
          <w:rFonts w:ascii="Times New Roman" w:eastAsia="Times New Roman" w:hAnsi="Times New Roman"/>
          <w:bCs/>
          <w:color w:val="000000"/>
          <w:sz w:val="24"/>
          <w:szCs w:val="24"/>
        </w:rPr>
        <w:t xml:space="preserve"> </w:t>
      </w:r>
      <w:r>
        <w:rPr>
          <w:rFonts w:ascii="Times New Roman" w:eastAsia="Times New Roman" w:hAnsi="Times New Roman"/>
          <w:bCs/>
          <w:color w:val="000000"/>
          <w:sz w:val="24"/>
          <w:szCs w:val="24"/>
        </w:rPr>
        <w:t>utrzymywanie się obszarów trwałej marginalizacji zarówno społecznej</w:t>
      </w:r>
      <w:r w:rsidR="00D65B7D">
        <w:rPr>
          <w:rFonts w:ascii="Times New Roman" w:eastAsia="Times New Roman" w:hAnsi="Times New Roman"/>
          <w:bCs/>
          <w:color w:val="000000"/>
          <w:sz w:val="24"/>
          <w:szCs w:val="24"/>
        </w:rPr>
        <w:t>,</w:t>
      </w:r>
      <w:r>
        <w:rPr>
          <w:rFonts w:ascii="Times New Roman" w:eastAsia="Times New Roman" w:hAnsi="Times New Roman"/>
          <w:bCs/>
          <w:color w:val="000000"/>
          <w:sz w:val="24"/>
          <w:szCs w:val="24"/>
        </w:rPr>
        <w:t xml:space="preserve"> jak i gospodarczej. O ile Polska nie należy do krajów o szczególnie dużym poziomie zróżnicowania na poziomie wojewódzkim, o tyle dość istotne zróżnicowanie jest na poziomie powiatowym i gminnym. Zróżnicowanie to jest wielowymiarowe i dotyczy zarówno kwestii ekonomicznych (np. PKB per capita), jak i dostępu do usług społecznych czy szans na podjęcie zatrudnienia. </w:t>
      </w:r>
      <w:r>
        <w:rPr>
          <w:rFonts w:ascii="Times New Roman" w:hAnsi="Times New Roman"/>
          <w:sz w:val="24"/>
          <w:szCs w:val="24"/>
        </w:rPr>
        <w:t>W</w:t>
      </w:r>
      <w:r w:rsidR="008845FF">
        <w:rPr>
          <w:rFonts w:ascii="Times New Roman" w:hAnsi="Times New Roman"/>
          <w:sz w:val="24"/>
          <w:szCs w:val="24"/>
        </w:rPr>
        <w:t xml:space="preserve"> </w:t>
      </w:r>
      <w:r>
        <w:rPr>
          <w:rFonts w:ascii="Times New Roman" w:hAnsi="Times New Roman"/>
          <w:sz w:val="24"/>
          <w:szCs w:val="24"/>
        </w:rPr>
        <w:t>dalszym ciągu istnieją regiony, gdzie od lat utrzymuje się wysoka stopa bezrobocia rejestrowanego, a bezrobotni mają problem z</w:t>
      </w:r>
      <w:r w:rsidR="008845FF">
        <w:rPr>
          <w:rFonts w:ascii="Times New Roman" w:hAnsi="Times New Roman"/>
          <w:sz w:val="24"/>
          <w:szCs w:val="24"/>
        </w:rPr>
        <w:t xml:space="preserve"> </w:t>
      </w:r>
      <w:r>
        <w:rPr>
          <w:rFonts w:ascii="Times New Roman" w:hAnsi="Times New Roman"/>
          <w:sz w:val="24"/>
          <w:szCs w:val="24"/>
        </w:rPr>
        <w:t>uzyskaniem zatrudnienia. W końcu 2019 r. zróżnicowanie w stopie bezrobocia pomiędzy skrajnymi województwami było ponad 3-krotne (województwo wielkopolskie: stopa bezrobocia 2,8%, województwo warmińsko-mazurskie: 9,</w:t>
      </w:r>
      <w:r w:rsidR="008C2E11">
        <w:rPr>
          <w:rFonts w:ascii="Times New Roman" w:hAnsi="Times New Roman"/>
          <w:sz w:val="24"/>
          <w:szCs w:val="24"/>
        </w:rPr>
        <w:t>1</w:t>
      </w:r>
      <w:r>
        <w:rPr>
          <w:rFonts w:ascii="Times New Roman" w:hAnsi="Times New Roman"/>
          <w:sz w:val="24"/>
          <w:szCs w:val="24"/>
        </w:rPr>
        <w:t>%). Dziś obok rynków pracy na obszarach wielkomiejskich, jak Poznań, Warszawa czy Katowice z bezrobociem naturalnym wciąż utrzymują się enklawy bezrobocia, w których stopa bezrobocia 4-krotnie przekracza średnią krajową (powiat szydłowiecki) – w końcu</w:t>
      </w:r>
      <w:r w:rsidR="008845FF">
        <w:rPr>
          <w:rFonts w:ascii="Times New Roman" w:hAnsi="Times New Roman"/>
          <w:sz w:val="24"/>
          <w:szCs w:val="24"/>
        </w:rPr>
        <w:t xml:space="preserve"> </w:t>
      </w:r>
      <w:r>
        <w:rPr>
          <w:rFonts w:ascii="Times New Roman" w:hAnsi="Times New Roman"/>
          <w:sz w:val="24"/>
          <w:szCs w:val="24"/>
        </w:rPr>
        <w:t>2019 r. najniższą stopę bezrobocia odnotowano w</w:t>
      </w:r>
      <w:r w:rsidR="008845FF">
        <w:rPr>
          <w:rFonts w:ascii="Times New Roman" w:hAnsi="Times New Roman"/>
          <w:sz w:val="24"/>
          <w:szCs w:val="24"/>
        </w:rPr>
        <w:t xml:space="preserve"> </w:t>
      </w:r>
      <w:r>
        <w:rPr>
          <w:rFonts w:ascii="Times New Roman" w:hAnsi="Times New Roman"/>
          <w:sz w:val="24"/>
          <w:szCs w:val="24"/>
        </w:rPr>
        <w:t>m.</w:t>
      </w:r>
      <w:r w:rsidR="008845FF">
        <w:rPr>
          <w:rFonts w:ascii="Times New Roman" w:hAnsi="Times New Roman"/>
          <w:sz w:val="24"/>
          <w:szCs w:val="24"/>
        </w:rPr>
        <w:t xml:space="preserve"> </w:t>
      </w:r>
      <w:r>
        <w:rPr>
          <w:rFonts w:ascii="Times New Roman" w:hAnsi="Times New Roman"/>
          <w:sz w:val="24"/>
          <w:szCs w:val="24"/>
        </w:rPr>
        <w:t>Katowice (1,0%), a najwyższą w powiecie szydłowieckim w woj. mazowieckim (23,0,%), zatem zróżnicowanie pomiędzy skrajnymi powiatami było 23-krotne</w:t>
      </w:r>
      <w:r w:rsidR="00910031">
        <w:rPr>
          <w:rFonts w:ascii="Times New Roman" w:hAnsi="Times New Roman"/>
          <w:sz w:val="24"/>
          <w:szCs w:val="24"/>
        </w:rPr>
        <w:t>.</w:t>
      </w:r>
    </w:p>
    <w:p w14:paraId="7218F895" w14:textId="5B110B00" w:rsidR="00910031" w:rsidRDefault="00910031" w:rsidP="00910031">
      <w:pPr>
        <w:spacing w:before="120" w:after="120" w:line="276" w:lineRule="auto"/>
        <w:jc w:val="both"/>
        <w:rPr>
          <w:rFonts w:ascii="Times New Roman" w:hAnsi="Times New Roman"/>
          <w:sz w:val="24"/>
          <w:szCs w:val="24"/>
        </w:rPr>
      </w:pPr>
      <w:r w:rsidRPr="00D47DFB">
        <w:rPr>
          <w:rFonts w:ascii="Times New Roman" w:hAnsi="Times New Roman"/>
          <w:b/>
          <w:sz w:val="24"/>
          <w:szCs w:val="24"/>
        </w:rPr>
        <w:t xml:space="preserve">Kobiety w Polsce </w:t>
      </w:r>
      <w:r>
        <w:rPr>
          <w:rFonts w:ascii="Times New Roman" w:hAnsi="Times New Roman"/>
          <w:b/>
          <w:sz w:val="24"/>
          <w:szCs w:val="24"/>
        </w:rPr>
        <w:t xml:space="preserve">stanowiły w </w:t>
      </w:r>
      <w:r w:rsidR="00733A6A">
        <w:rPr>
          <w:rFonts w:ascii="Times New Roman" w:hAnsi="Times New Roman"/>
          <w:b/>
          <w:sz w:val="24"/>
          <w:szCs w:val="24"/>
        </w:rPr>
        <w:t>II kwartale</w:t>
      </w:r>
      <w:r>
        <w:rPr>
          <w:rFonts w:ascii="Times New Roman" w:hAnsi="Times New Roman"/>
          <w:b/>
          <w:sz w:val="24"/>
          <w:szCs w:val="24"/>
        </w:rPr>
        <w:t xml:space="preserve"> 2020 r.</w:t>
      </w:r>
      <w:r w:rsidRPr="00D47DFB">
        <w:rPr>
          <w:rFonts w:ascii="Times New Roman" w:hAnsi="Times New Roman"/>
          <w:b/>
          <w:sz w:val="24"/>
          <w:szCs w:val="24"/>
        </w:rPr>
        <w:t xml:space="preserve"> </w:t>
      </w:r>
      <w:r>
        <w:rPr>
          <w:rFonts w:ascii="Times New Roman" w:hAnsi="Times New Roman"/>
          <w:b/>
          <w:sz w:val="24"/>
          <w:szCs w:val="24"/>
        </w:rPr>
        <w:t>p</w:t>
      </w:r>
      <w:r w:rsidR="00103013">
        <w:rPr>
          <w:rFonts w:ascii="Times New Roman" w:hAnsi="Times New Roman"/>
          <w:b/>
          <w:sz w:val="24"/>
          <w:szCs w:val="24"/>
        </w:rPr>
        <w:t>onad</w:t>
      </w:r>
      <w:r w:rsidRPr="00D47DFB">
        <w:rPr>
          <w:rFonts w:ascii="Times New Roman" w:hAnsi="Times New Roman"/>
          <w:b/>
          <w:sz w:val="24"/>
          <w:szCs w:val="24"/>
        </w:rPr>
        <w:t xml:space="preserve"> 52</w:t>
      </w:r>
      <w:r>
        <w:rPr>
          <w:rFonts w:ascii="Times New Roman" w:hAnsi="Times New Roman"/>
          <w:b/>
          <w:sz w:val="24"/>
          <w:szCs w:val="24"/>
        </w:rPr>
        <w:t xml:space="preserve">% </w:t>
      </w:r>
      <w:r w:rsidRPr="00D47DFB">
        <w:rPr>
          <w:rFonts w:ascii="Times New Roman" w:hAnsi="Times New Roman"/>
          <w:b/>
          <w:sz w:val="24"/>
          <w:szCs w:val="24"/>
        </w:rPr>
        <w:t>ogółu ludności w wieku 15 lat i więcej.</w:t>
      </w:r>
      <w:r w:rsidRPr="00DF61BB">
        <w:rPr>
          <w:rFonts w:ascii="Times New Roman" w:hAnsi="Times New Roman"/>
          <w:sz w:val="24"/>
          <w:szCs w:val="24"/>
        </w:rPr>
        <w:t xml:space="preserve"> Polska jest drugim po Luksemburgu krajem, który od 2000 r. dokonał największego skoku w zakresie dostępności i przyjazności rynku pracy dla kobiet</w:t>
      </w:r>
      <w:r w:rsidRPr="00DF61BB">
        <w:rPr>
          <w:rStyle w:val="Odwoanieprzypisudolnego"/>
          <w:rFonts w:ascii="Times New Roman" w:hAnsi="Times New Roman"/>
          <w:sz w:val="24"/>
          <w:szCs w:val="24"/>
        </w:rPr>
        <w:footnoteReference w:id="30"/>
      </w:r>
      <w:r w:rsidRPr="00DF61BB">
        <w:rPr>
          <w:rFonts w:ascii="Times New Roman" w:hAnsi="Times New Roman"/>
          <w:sz w:val="24"/>
          <w:szCs w:val="24"/>
        </w:rPr>
        <w:t>. Wynika to z sukcesywnego zmniejszania luki płacowej</w:t>
      </w:r>
      <w:r w:rsidR="0073285D">
        <w:rPr>
          <w:rFonts w:ascii="Times New Roman" w:hAnsi="Times New Roman"/>
          <w:sz w:val="24"/>
          <w:szCs w:val="24"/>
        </w:rPr>
        <w:t xml:space="preserve"> i </w:t>
      </w:r>
      <w:r w:rsidRPr="00DF61BB">
        <w:rPr>
          <w:rFonts w:ascii="Times New Roman" w:hAnsi="Times New Roman"/>
          <w:sz w:val="24"/>
          <w:szCs w:val="24"/>
        </w:rPr>
        <w:t xml:space="preserve">coraz niższej stopy bezrobocia wśród kobiet oraz dużej liczby zatrudnionych w pełnym wymiarze godzin. Z drugiej strony dość </w:t>
      </w:r>
      <w:r>
        <w:rPr>
          <w:rFonts w:ascii="Times New Roman" w:hAnsi="Times New Roman"/>
          <w:sz w:val="24"/>
          <w:szCs w:val="24"/>
        </w:rPr>
        <w:t>niekorzystnie</w:t>
      </w:r>
      <w:r w:rsidRPr="00DF61BB">
        <w:rPr>
          <w:rFonts w:ascii="Times New Roman" w:hAnsi="Times New Roman"/>
          <w:sz w:val="24"/>
          <w:szCs w:val="24"/>
        </w:rPr>
        <w:t xml:space="preserve"> w porównaniu z innymi krajami wygląda </w:t>
      </w:r>
      <w:r>
        <w:rPr>
          <w:rFonts w:ascii="Times New Roman" w:hAnsi="Times New Roman"/>
          <w:sz w:val="24"/>
          <w:szCs w:val="24"/>
        </w:rPr>
        <w:t xml:space="preserve">współczynnik </w:t>
      </w:r>
      <w:r w:rsidRPr="00DF61BB">
        <w:rPr>
          <w:rFonts w:ascii="Times New Roman" w:hAnsi="Times New Roman"/>
          <w:sz w:val="24"/>
          <w:szCs w:val="24"/>
        </w:rPr>
        <w:t>aktywności zawodowej kobiet w Polsce</w:t>
      </w:r>
      <w:r>
        <w:rPr>
          <w:rFonts w:ascii="Times New Roman" w:hAnsi="Times New Roman"/>
          <w:sz w:val="24"/>
          <w:szCs w:val="24"/>
        </w:rPr>
        <w:t xml:space="preserve"> </w:t>
      </w:r>
      <w:r w:rsidR="0085559D">
        <w:rPr>
          <w:rFonts w:ascii="Times New Roman" w:hAnsi="Times New Roman"/>
          <w:sz w:val="24"/>
          <w:szCs w:val="24"/>
        </w:rPr>
        <w:t>–</w:t>
      </w:r>
      <w:r w:rsidR="008845FF">
        <w:rPr>
          <w:rFonts w:ascii="Times New Roman" w:hAnsi="Times New Roman"/>
          <w:sz w:val="24"/>
          <w:szCs w:val="24"/>
        </w:rPr>
        <w:t xml:space="preserve"> </w:t>
      </w:r>
      <w:r>
        <w:rPr>
          <w:rFonts w:ascii="Times New Roman" w:hAnsi="Times New Roman"/>
          <w:sz w:val="24"/>
          <w:szCs w:val="24"/>
        </w:rPr>
        <w:t>w I</w:t>
      </w:r>
      <w:r w:rsidR="003B1A0F">
        <w:rPr>
          <w:rFonts w:ascii="Times New Roman" w:hAnsi="Times New Roman"/>
          <w:sz w:val="24"/>
          <w:szCs w:val="24"/>
        </w:rPr>
        <w:t>V</w:t>
      </w:r>
      <w:r>
        <w:rPr>
          <w:rFonts w:ascii="Times New Roman" w:hAnsi="Times New Roman"/>
          <w:sz w:val="24"/>
          <w:szCs w:val="24"/>
        </w:rPr>
        <w:t xml:space="preserve"> kwartale 2020 r. wyniósł </w:t>
      </w:r>
      <w:r w:rsidR="00733A6A">
        <w:rPr>
          <w:rFonts w:ascii="Times New Roman" w:hAnsi="Times New Roman"/>
          <w:sz w:val="24"/>
          <w:szCs w:val="24"/>
        </w:rPr>
        <w:t>48,</w:t>
      </w:r>
      <w:r w:rsidR="003B1A0F">
        <w:rPr>
          <w:rFonts w:ascii="Times New Roman" w:hAnsi="Times New Roman"/>
          <w:sz w:val="24"/>
          <w:szCs w:val="24"/>
        </w:rPr>
        <w:t>4</w:t>
      </w:r>
      <w:r>
        <w:rPr>
          <w:rFonts w:ascii="Times New Roman" w:hAnsi="Times New Roman"/>
          <w:sz w:val="24"/>
          <w:szCs w:val="24"/>
        </w:rPr>
        <w:t>%;</w:t>
      </w:r>
      <w:r w:rsidRPr="009746E2">
        <w:rPr>
          <w:rFonts w:ascii="Times New Roman" w:hAnsi="Times New Roman"/>
          <w:sz w:val="24"/>
          <w:szCs w:val="24"/>
        </w:rPr>
        <w:t xml:space="preserve"> stanowią </w:t>
      </w:r>
      <w:r>
        <w:rPr>
          <w:rFonts w:ascii="Times New Roman" w:hAnsi="Times New Roman"/>
          <w:sz w:val="24"/>
          <w:szCs w:val="24"/>
        </w:rPr>
        <w:t xml:space="preserve">one też </w:t>
      </w:r>
      <w:r w:rsidRPr="009746E2">
        <w:rPr>
          <w:rFonts w:ascii="Times New Roman" w:hAnsi="Times New Roman"/>
          <w:sz w:val="24"/>
          <w:szCs w:val="24"/>
        </w:rPr>
        <w:t xml:space="preserve">większość zbiorowości </w:t>
      </w:r>
      <w:r>
        <w:rPr>
          <w:rFonts w:ascii="Times New Roman" w:hAnsi="Times New Roman"/>
          <w:sz w:val="24"/>
          <w:szCs w:val="24"/>
        </w:rPr>
        <w:t xml:space="preserve">osób </w:t>
      </w:r>
      <w:r w:rsidRPr="009746E2">
        <w:rPr>
          <w:rFonts w:ascii="Times New Roman" w:hAnsi="Times New Roman"/>
          <w:sz w:val="24"/>
          <w:szCs w:val="24"/>
        </w:rPr>
        <w:t>biernych zawodowo (</w:t>
      </w:r>
      <w:r w:rsidR="00733A6A">
        <w:rPr>
          <w:rFonts w:ascii="Times New Roman" w:hAnsi="Times New Roman"/>
          <w:sz w:val="24"/>
          <w:szCs w:val="24"/>
        </w:rPr>
        <w:t>62,0</w:t>
      </w:r>
      <w:r w:rsidRPr="009746E2">
        <w:rPr>
          <w:rFonts w:ascii="Times New Roman" w:hAnsi="Times New Roman"/>
          <w:sz w:val="24"/>
          <w:szCs w:val="24"/>
        </w:rPr>
        <w:t>%</w:t>
      </w:r>
      <w:r>
        <w:rPr>
          <w:rStyle w:val="Odwoanieprzypisudolnego"/>
          <w:rFonts w:ascii="Times New Roman" w:hAnsi="Times New Roman"/>
          <w:sz w:val="24"/>
          <w:szCs w:val="24"/>
        </w:rPr>
        <w:footnoteReference w:id="31"/>
      </w:r>
      <w:r w:rsidR="00C35B39">
        <w:rPr>
          <w:rFonts w:ascii="Times New Roman" w:hAnsi="Times New Roman"/>
          <w:sz w:val="24"/>
          <w:szCs w:val="24"/>
        </w:rPr>
        <w:t>).</w:t>
      </w:r>
      <w:r>
        <w:rPr>
          <w:rFonts w:ascii="Times New Roman" w:hAnsi="Times New Roman"/>
          <w:sz w:val="24"/>
          <w:szCs w:val="24"/>
        </w:rPr>
        <w:t xml:space="preserve"> Mniejszy poziom aktywności zawodowej wynika z</w:t>
      </w:r>
      <w:r w:rsidRPr="00AF5D42">
        <w:rPr>
          <w:rFonts w:ascii="Times New Roman" w:hAnsi="Times New Roman"/>
          <w:sz w:val="24"/>
          <w:szCs w:val="24"/>
        </w:rPr>
        <w:t xml:space="preserve"> barier</w:t>
      </w:r>
      <w:r>
        <w:rPr>
          <w:rFonts w:ascii="Times New Roman" w:hAnsi="Times New Roman"/>
          <w:sz w:val="24"/>
          <w:szCs w:val="24"/>
        </w:rPr>
        <w:t xml:space="preserve">, na jakie napotykają kobiety </w:t>
      </w:r>
      <w:r w:rsidR="0085559D">
        <w:rPr>
          <w:rFonts w:ascii="Times New Roman" w:hAnsi="Times New Roman"/>
          <w:sz w:val="24"/>
          <w:szCs w:val="24"/>
        </w:rPr>
        <w:t xml:space="preserve">– </w:t>
      </w:r>
      <w:r>
        <w:rPr>
          <w:rFonts w:ascii="Times New Roman" w:hAnsi="Times New Roman"/>
          <w:sz w:val="24"/>
          <w:szCs w:val="24"/>
        </w:rPr>
        <w:t xml:space="preserve">szczególnie te słabiej wykształcone, mieszkające w mniejszych miejscowościach, matki małych dzieci </w:t>
      </w:r>
      <w:r w:rsidR="0085559D">
        <w:rPr>
          <w:rFonts w:ascii="Times New Roman" w:hAnsi="Times New Roman"/>
          <w:sz w:val="24"/>
          <w:szCs w:val="24"/>
        </w:rPr>
        <w:t xml:space="preserve">– </w:t>
      </w:r>
      <w:r w:rsidRPr="00AF5D42">
        <w:rPr>
          <w:rFonts w:ascii="Times New Roman" w:hAnsi="Times New Roman"/>
          <w:sz w:val="24"/>
          <w:szCs w:val="24"/>
        </w:rPr>
        <w:t>w postaci nieelastycznego czasu pracy, nieatrakcyjnych finansowo i fizycznie miejsc pracy, obciążenia obowiązkami domowymi i opiekuńczymi, braku instytucji edukacyjnych i świadczących usług</w:t>
      </w:r>
      <w:r>
        <w:rPr>
          <w:rFonts w:ascii="Times New Roman" w:hAnsi="Times New Roman"/>
          <w:sz w:val="24"/>
          <w:szCs w:val="24"/>
        </w:rPr>
        <w:t xml:space="preserve">i opiekuńcze dla małych dzieci. </w:t>
      </w:r>
      <w:r w:rsidRPr="009B3CE4">
        <w:rPr>
          <w:rFonts w:ascii="Times New Roman" w:hAnsi="Times New Roman"/>
          <w:sz w:val="24"/>
          <w:szCs w:val="24"/>
        </w:rPr>
        <w:t xml:space="preserve">Obszary, w których można zwiększyć aktywność zawodową kobiet, </w:t>
      </w:r>
      <w:r w:rsidRPr="009B3CE4">
        <w:rPr>
          <w:rFonts w:ascii="Times New Roman" w:hAnsi="Times New Roman"/>
          <w:sz w:val="24"/>
          <w:szCs w:val="24"/>
        </w:rPr>
        <w:lastRenderedPageBreak/>
        <w:t>obejmują rynek pracy przyjazny rodzicom, lepszą jakość usług opiekuńczych i edukacyjnych dla małych dzieci, większe zaangażowanie mężczyzn w opiekę i prace domowe.</w:t>
      </w:r>
    </w:p>
    <w:p w14:paraId="430564C3" w14:textId="029EC114" w:rsidR="00910031" w:rsidRPr="00A26BEA" w:rsidRDefault="006F6A72" w:rsidP="00910031">
      <w:pPr>
        <w:spacing w:before="120" w:after="120" w:line="276" w:lineRule="auto"/>
        <w:jc w:val="both"/>
        <w:rPr>
          <w:rFonts w:ascii="Times New Roman" w:hAnsi="Times New Roman"/>
          <w:sz w:val="24"/>
          <w:szCs w:val="24"/>
        </w:rPr>
      </w:pPr>
      <w:r w:rsidRPr="00B67E11">
        <w:rPr>
          <w:rFonts w:ascii="Times New Roman" w:hAnsi="Times New Roman"/>
          <w:sz w:val="24"/>
          <w:szCs w:val="24"/>
        </w:rPr>
        <w:t>W przypadku</w:t>
      </w:r>
      <w:r>
        <w:rPr>
          <w:rFonts w:ascii="Times New Roman" w:hAnsi="Times New Roman"/>
          <w:b/>
          <w:sz w:val="24"/>
          <w:szCs w:val="24"/>
        </w:rPr>
        <w:t xml:space="preserve"> o</w:t>
      </w:r>
      <w:r w:rsidR="009F18FB">
        <w:rPr>
          <w:rFonts w:ascii="Times New Roman" w:hAnsi="Times New Roman"/>
          <w:b/>
          <w:sz w:val="24"/>
          <w:szCs w:val="24"/>
        </w:rPr>
        <w:t>s</w:t>
      </w:r>
      <w:r>
        <w:rPr>
          <w:rFonts w:ascii="Times New Roman" w:hAnsi="Times New Roman"/>
          <w:b/>
          <w:sz w:val="24"/>
          <w:szCs w:val="24"/>
        </w:rPr>
        <w:t>ób</w:t>
      </w:r>
      <w:r w:rsidR="009F18FB">
        <w:rPr>
          <w:rFonts w:ascii="Times New Roman" w:hAnsi="Times New Roman"/>
          <w:b/>
          <w:sz w:val="24"/>
          <w:szCs w:val="24"/>
        </w:rPr>
        <w:t xml:space="preserve"> </w:t>
      </w:r>
      <w:r w:rsidRPr="00B67E11">
        <w:rPr>
          <w:rFonts w:ascii="Times New Roman" w:hAnsi="Times New Roman"/>
          <w:sz w:val="24"/>
          <w:szCs w:val="24"/>
        </w:rPr>
        <w:t>niepełnosprawnych</w:t>
      </w:r>
      <w:r>
        <w:rPr>
          <w:rFonts w:ascii="Times New Roman" w:hAnsi="Times New Roman"/>
          <w:sz w:val="24"/>
          <w:szCs w:val="24"/>
        </w:rPr>
        <w:t xml:space="preserve"> </w:t>
      </w:r>
      <w:r w:rsidR="00910031">
        <w:rPr>
          <w:rFonts w:ascii="Times New Roman" w:hAnsi="Times New Roman"/>
          <w:sz w:val="24"/>
          <w:szCs w:val="24"/>
        </w:rPr>
        <w:t>(</w:t>
      </w:r>
      <w:r w:rsidR="0091046F">
        <w:rPr>
          <w:rFonts w:ascii="Times New Roman" w:hAnsi="Times New Roman"/>
          <w:sz w:val="24"/>
          <w:szCs w:val="24"/>
        </w:rPr>
        <w:t>25</w:t>
      </w:r>
      <w:r w:rsidR="009C48EF">
        <w:rPr>
          <w:rFonts w:ascii="Times New Roman" w:hAnsi="Times New Roman"/>
          <w:sz w:val="24"/>
          <w:szCs w:val="24"/>
        </w:rPr>
        <w:t xml:space="preserve"> </w:t>
      </w:r>
      <w:r w:rsidR="00910031">
        <w:rPr>
          <w:rFonts w:ascii="Times New Roman" w:hAnsi="Times New Roman"/>
          <w:sz w:val="24"/>
          <w:szCs w:val="24"/>
        </w:rPr>
        <w:t>tys. bezrobotnych) poziom ich aktywności zawodowej znacząco odbiegał od aktywności zawodowej osób pełnosprawnych</w:t>
      </w:r>
      <w:r w:rsidR="009C48EF">
        <w:rPr>
          <w:rStyle w:val="Odwoanieprzypisudolnego"/>
          <w:rFonts w:ascii="Times New Roman" w:hAnsi="Times New Roman"/>
          <w:sz w:val="24"/>
          <w:szCs w:val="24"/>
        </w:rPr>
        <w:footnoteReference w:id="32"/>
      </w:r>
      <w:r w:rsidR="00910031">
        <w:rPr>
          <w:rFonts w:ascii="Times New Roman" w:hAnsi="Times New Roman"/>
          <w:sz w:val="24"/>
          <w:szCs w:val="24"/>
        </w:rPr>
        <w:t>. Z tego względu jest to wciąż grupa, do której należy adresować działania wspierające funkcjonowanie na rynku pracy (np.: w postaci programów wsparcia, subsydiowania zatrudnienia, etc.)</w:t>
      </w:r>
      <w:r w:rsidR="009C48EF">
        <w:rPr>
          <w:rFonts w:ascii="Times New Roman" w:hAnsi="Times New Roman"/>
          <w:sz w:val="24"/>
          <w:szCs w:val="24"/>
        </w:rPr>
        <w:t>.</w:t>
      </w:r>
      <w:r w:rsidR="00910031">
        <w:rPr>
          <w:rFonts w:ascii="Times New Roman" w:hAnsi="Times New Roman"/>
          <w:sz w:val="24"/>
          <w:szCs w:val="24"/>
        </w:rPr>
        <w:t xml:space="preserve"> </w:t>
      </w:r>
    </w:p>
    <w:p w14:paraId="40F777C3" w14:textId="37DFDD7C" w:rsidR="00B13508" w:rsidRDefault="00B13508" w:rsidP="00B13508">
      <w:pPr>
        <w:spacing w:before="120" w:after="0" w:line="276" w:lineRule="auto"/>
        <w:jc w:val="both"/>
        <w:rPr>
          <w:rFonts w:ascii="Times New Roman" w:hAnsi="Times New Roman"/>
          <w:sz w:val="24"/>
          <w:szCs w:val="24"/>
        </w:rPr>
      </w:pPr>
      <w:r>
        <w:rPr>
          <w:rFonts w:ascii="Times New Roman" w:hAnsi="Times New Roman"/>
          <w:b/>
          <w:sz w:val="24"/>
          <w:szCs w:val="24"/>
        </w:rPr>
        <w:t>Jedną z konsekwencji opisanych powyżej zja</w:t>
      </w:r>
      <w:r w:rsidR="00FA32F8">
        <w:rPr>
          <w:rFonts w:ascii="Times New Roman" w:hAnsi="Times New Roman"/>
          <w:b/>
          <w:sz w:val="24"/>
          <w:szCs w:val="24"/>
        </w:rPr>
        <w:t>wisk na polskim rynku pracy był</w:t>
      </w:r>
      <w:r>
        <w:rPr>
          <w:rFonts w:ascii="Times New Roman" w:hAnsi="Times New Roman"/>
          <w:b/>
          <w:sz w:val="24"/>
          <w:szCs w:val="24"/>
        </w:rPr>
        <w:t xml:space="preserve"> coraz częściej podnoszony przez pracodawców problem niedoborów kadrowych</w:t>
      </w:r>
      <w:r w:rsidR="00121DBF">
        <w:rPr>
          <w:rStyle w:val="Odwoanieprzypisudolnego"/>
          <w:rFonts w:ascii="Times New Roman" w:hAnsi="Times New Roman"/>
          <w:b/>
          <w:sz w:val="24"/>
          <w:szCs w:val="24"/>
        </w:rPr>
        <w:footnoteReference w:id="33"/>
      </w:r>
      <w:r>
        <w:rPr>
          <w:rFonts w:ascii="Times New Roman" w:hAnsi="Times New Roman"/>
          <w:b/>
          <w:sz w:val="24"/>
          <w:szCs w:val="24"/>
        </w:rPr>
        <w:t>.</w:t>
      </w:r>
      <w:r>
        <w:rPr>
          <w:rFonts w:ascii="Times New Roman" w:hAnsi="Times New Roman"/>
          <w:sz w:val="24"/>
          <w:szCs w:val="24"/>
        </w:rPr>
        <w:t xml:space="preserve"> Zgodnie z wynikami badania </w:t>
      </w:r>
      <w:r>
        <w:rPr>
          <w:rFonts w:ascii="Times New Roman" w:hAnsi="Times New Roman"/>
          <w:i/>
          <w:sz w:val="24"/>
          <w:szCs w:val="24"/>
        </w:rPr>
        <w:t>Barometr Rynku Pracy XII</w:t>
      </w:r>
      <w:r>
        <w:rPr>
          <w:rFonts w:ascii="Times New Roman" w:hAnsi="Times New Roman"/>
          <w:sz w:val="24"/>
          <w:szCs w:val="24"/>
        </w:rPr>
        <w:t xml:space="preserve"> za III kwartał 2019 r., ponad połowa</w:t>
      </w:r>
      <w:r w:rsidR="008845FF">
        <w:rPr>
          <w:rFonts w:ascii="Times New Roman" w:hAnsi="Times New Roman"/>
          <w:sz w:val="24"/>
          <w:szCs w:val="24"/>
        </w:rPr>
        <w:t xml:space="preserve"> </w:t>
      </w:r>
      <w:r>
        <w:rPr>
          <w:rFonts w:ascii="Times New Roman" w:hAnsi="Times New Roman"/>
          <w:sz w:val="24"/>
          <w:szCs w:val="24"/>
        </w:rPr>
        <w:t>pracodawców miała problemy ze znalezieniem pracowników (z tego 6,4% na wszystkich szczeblach, 7,4% miała problem ze znalezieniem pracowników wyższego szczebla, 13% średniego szczebla i 28,9% niższego szczebla).</w:t>
      </w:r>
      <w:r>
        <w:rPr>
          <w:vertAlign w:val="superscript"/>
        </w:rPr>
        <w:footnoteReference w:id="34"/>
      </w:r>
      <w:r>
        <w:rPr>
          <w:rFonts w:ascii="Times New Roman" w:hAnsi="Times New Roman"/>
          <w:sz w:val="24"/>
          <w:szCs w:val="24"/>
        </w:rPr>
        <w:t xml:space="preserve"> Zdaniem pracodawców na trudności </w:t>
      </w:r>
      <w:r w:rsidR="00FA32F8">
        <w:rPr>
          <w:rFonts w:ascii="Times New Roman" w:hAnsi="Times New Roman"/>
          <w:sz w:val="24"/>
          <w:szCs w:val="24"/>
        </w:rPr>
        <w:t>rekrutacyjne wpływały</w:t>
      </w:r>
      <w:r>
        <w:rPr>
          <w:rFonts w:ascii="Times New Roman" w:hAnsi="Times New Roman"/>
          <w:sz w:val="24"/>
          <w:szCs w:val="24"/>
        </w:rPr>
        <w:t>: brak kandydatów, zbyt wysokie oczekiwania finansowe, niewystarczające kompetencje, niedopasowanie kompetencji, niestawianie się kandydatów na rozmowę, rezygnacja kandydatów z</w:t>
      </w:r>
      <w:r w:rsidR="008845FF">
        <w:rPr>
          <w:rFonts w:ascii="Times New Roman" w:hAnsi="Times New Roman"/>
          <w:sz w:val="24"/>
          <w:szCs w:val="24"/>
        </w:rPr>
        <w:t xml:space="preserve"> </w:t>
      </w:r>
      <w:r>
        <w:rPr>
          <w:rFonts w:ascii="Times New Roman" w:hAnsi="Times New Roman"/>
          <w:sz w:val="24"/>
          <w:szCs w:val="24"/>
        </w:rPr>
        <w:t xml:space="preserve">zaoferowanej pracy albo z dalszej rekrutacji. </w:t>
      </w:r>
    </w:p>
    <w:p w14:paraId="1883E9C9" w14:textId="2240B9C3" w:rsidR="001B165A" w:rsidRDefault="001B165A" w:rsidP="00B13508">
      <w:pPr>
        <w:spacing w:before="120" w:after="0" w:line="276" w:lineRule="auto"/>
        <w:jc w:val="both"/>
        <w:rPr>
          <w:rFonts w:ascii="Times New Roman" w:eastAsiaTheme="minorHAnsi" w:hAnsi="Times New Roman"/>
          <w:sz w:val="24"/>
          <w:szCs w:val="24"/>
        </w:rPr>
      </w:pPr>
      <w:r w:rsidRPr="001B165A">
        <w:rPr>
          <w:rFonts w:ascii="Times New Roman" w:eastAsiaTheme="minorHAnsi" w:hAnsi="Times New Roman"/>
          <w:sz w:val="24"/>
          <w:szCs w:val="24"/>
        </w:rPr>
        <w:t>W tym kontekście warto zauważyć przygotowanie sektora usług szkoleniowych i doradczych do świadczenia wysokiej jakości usług w zakresie dostarczania poszukiwanych kompetencji. Jak pokazują badania „Rozwój kompetencji – uczenie się dorosłych i sektor rozwojowy”</w:t>
      </w:r>
      <w:r w:rsidR="001C07D1">
        <w:rPr>
          <w:rStyle w:val="Odwoanieprzypisudolnego"/>
          <w:rFonts w:ascii="Times New Roman" w:eastAsiaTheme="minorHAnsi" w:hAnsi="Times New Roman"/>
          <w:sz w:val="24"/>
          <w:szCs w:val="24"/>
        </w:rPr>
        <w:footnoteReference w:id="35"/>
      </w:r>
      <w:r w:rsidR="008845FF">
        <w:rPr>
          <w:rFonts w:ascii="Times New Roman" w:eastAsiaTheme="minorHAnsi" w:hAnsi="Times New Roman"/>
          <w:sz w:val="24"/>
          <w:szCs w:val="24"/>
        </w:rPr>
        <w:t xml:space="preserve"> </w:t>
      </w:r>
      <w:r w:rsidRPr="001B165A">
        <w:rPr>
          <w:rFonts w:ascii="Times New Roman" w:eastAsiaTheme="minorHAnsi" w:hAnsi="Times New Roman"/>
          <w:sz w:val="24"/>
          <w:szCs w:val="24"/>
        </w:rPr>
        <w:t>przedstawiciele tego sektora są reaktywni w tworzeniu nowoczesnej oferty dla firm i rzadko wykazują się innowacyjnością w zakresie sposobów świadczenia usług. Raport przedstawia sytuację sektora przed wybuchem pandemii i nie nastraja optymizmem w zakresie umiejętności świadczenia szkoleń/doradztwa w formie zdalnej – przed pandemią większość firm nie miało doświadczenia w prowadzeniu szkoleń/doradztwa zdalnie. Znalazło to swoje potwierdzenie w badaniach przeprowadzonych po wybuchu pandemii na zlecenie Sektorowej Rady ds. Kompetencji – Usługi Rozwojowe, które wykazało duże potrzeby sektora szkoleniowego i doradczego w zakresie podniesienia umiejętności świadczenia usług w zmienionych warunkach oraz wzmocnienia infrastruktury do</w:t>
      </w:r>
      <w:r w:rsidR="001C07D1">
        <w:rPr>
          <w:rFonts w:ascii="Times New Roman" w:eastAsiaTheme="minorHAnsi" w:hAnsi="Times New Roman"/>
          <w:sz w:val="24"/>
          <w:szCs w:val="24"/>
        </w:rPr>
        <w:t xml:space="preserve"> świadczenia usług w tej formie</w:t>
      </w:r>
      <w:r w:rsidR="001C07D1">
        <w:rPr>
          <w:rStyle w:val="Odwoanieprzypisudolnego"/>
          <w:rFonts w:ascii="Times New Roman" w:eastAsiaTheme="minorHAnsi" w:hAnsi="Times New Roman"/>
          <w:sz w:val="24"/>
          <w:szCs w:val="24"/>
        </w:rPr>
        <w:footnoteReference w:id="36"/>
      </w:r>
      <w:r w:rsidR="00C35B39">
        <w:rPr>
          <w:rFonts w:ascii="Times New Roman" w:eastAsiaTheme="minorHAnsi" w:hAnsi="Times New Roman"/>
          <w:sz w:val="24"/>
          <w:szCs w:val="24"/>
        </w:rPr>
        <w:t xml:space="preserve">. </w:t>
      </w:r>
      <w:r w:rsidRPr="001B165A">
        <w:rPr>
          <w:rFonts w:ascii="Times New Roman" w:eastAsiaTheme="minorHAnsi" w:hAnsi="Times New Roman"/>
          <w:sz w:val="24"/>
          <w:szCs w:val="24"/>
        </w:rPr>
        <w:t>Wyniki badań wskazują, że dalej należy wzmacniać potencjał instytucji dostarczających poszukiwanych kompetencji oraz systemowe rozwiązania służące identyfikacji poszukiwanych kompetencji.</w:t>
      </w:r>
    </w:p>
    <w:p w14:paraId="70BA5565" w14:textId="28232DE8" w:rsidR="00B13508" w:rsidRDefault="00B13508" w:rsidP="00B13508">
      <w:pPr>
        <w:spacing w:before="120" w:after="0" w:line="276" w:lineRule="auto"/>
        <w:jc w:val="both"/>
        <w:rPr>
          <w:rFonts w:ascii="Times New Roman" w:eastAsia="Times New Roman" w:hAnsi="Times New Roman"/>
          <w:bCs/>
          <w:color w:val="000000"/>
          <w:sz w:val="24"/>
          <w:szCs w:val="24"/>
        </w:rPr>
      </w:pPr>
      <w:r>
        <w:rPr>
          <w:rFonts w:ascii="Times New Roman" w:hAnsi="Times New Roman"/>
          <w:sz w:val="24"/>
          <w:szCs w:val="24"/>
        </w:rPr>
        <w:t xml:space="preserve">Wyniki prowadzonej od 2015 roku przez urzędy pracy rocznej prognozy pn. </w:t>
      </w:r>
      <w:r>
        <w:rPr>
          <w:rFonts w:ascii="Times New Roman" w:hAnsi="Times New Roman"/>
          <w:i/>
          <w:sz w:val="24"/>
          <w:szCs w:val="24"/>
        </w:rPr>
        <w:t>Barometr zawodów</w:t>
      </w:r>
      <w:r>
        <w:rPr>
          <w:rStyle w:val="Odwoanieprzypisudolnego"/>
          <w:rFonts w:ascii="Times New Roman" w:hAnsi="Times New Roman"/>
          <w:i/>
          <w:sz w:val="24"/>
          <w:szCs w:val="24"/>
        </w:rPr>
        <w:footnoteReference w:id="37"/>
      </w:r>
      <w:r>
        <w:rPr>
          <w:rFonts w:ascii="Times New Roman" w:hAnsi="Times New Roman"/>
          <w:sz w:val="24"/>
          <w:szCs w:val="24"/>
        </w:rPr>
        <w:t xml:space="preserve"> wskazują, że </w:t>
      </w:r>
      <w:r>
        <w:rPr>
          <w:rFonts w:ascii="Times New Roman" w:hAnsi="Times New Roman"/>
          <w:b/>
          <w:sz w:val="24"/>
          <w:szCs w:val="24"/>
        </w:rPr>
        <w:t>z roku na rok przybywa</w:t>
      </w:r>
      <w:r w:rsidR="00FA32F8">
        <w:rPr>
          <w:rFonts w:ascii="Times New Roman" w:hAnsi="Times New Roman"/>
          <w:b/>
          <w:sz w:val="24"/>
          <w:szCs w:val="24"/>
        </w:rPr>
        <w:t>ło</w:t>
      </w:r>
      <w:r>
        <w:rPr>
          <w:rFonts w:ascii="Times New Roman" w:hAnsi="Times New Roman"/>
          <w:b/>
          <w:sz w:val="24"/>
          <w:szCs w:val="24"/>
        </w:rPr>
        <w:t xml:space="preserve"> tzw. zawodów deficytowych,</w:t>
      </w:r>
      <w:r>
        <w:rPr>
          <w:rFonts w:ascii="Times New Roman" w:hAnsi="Times New Roman"/>
          <w:sz w:val="24"/>
          <w:szCs w:val="24"/>
        </w:rPr>
        <w:t xml:space="preserve"> czyli </w:t>
      </w:r>
      <w:r>
        <w:rPr>
          <w:rFonts w:ascii="Times New Roman" w:hAnsi="Times New Roman"/>
          <w:sz w:val="24"/>
          <w:szCs w:val="24"/>
        </w:rPr>
        <w:lastRenderedPageBreak/>
        <w:t>takich, w których ofert pracy będzie więcej niż pracowników chętnych do jej podjęcia i</w:t>
      </w:r>
      <w:r w:rsidR="008845FF">
        <w:rPr>
          <w:rFonts w:ascii="Times New Roman" w:hAnsi="Times New Roman"/>
          <w:sz w:val="24"/>
          <w:szCs w:val="24"/>
        </w:rPr>
        <w:t xml:space="preserve"> </w:t>
      </w:r>
      <w:r>
        <w:rPr>
          <w:rFonts w:ascii="Times New Roman" w:hAnsi="Times New Roman"/>
          <w:sz w:val="24"/>
          <w:szCs w:val="24"/>
        </w:rPr>
        <w:t>spełni</w:t>
      </w:r>
      <w:r w:rsidR="00FA32F8">
        <w:rPr>
          <w:rFonts w:ascii="Times New Roman" w:hAnsi="Times New Roman"/>
          <w:sz w:val="24"/>
          <w:szCs w:val="24"/>
        </w:rPr>
        <w:t>ających kryteria rekrutacyjne. Na 2020 rok</w:t>
      </w:r>
      <w:r>
        <w:rPr>
          <w:rFonts w:ascii="Times New Roman" w:hAnsi="Times New Roman"/>
          <w:sz w:val="24"/>
          <w:szCs w:val="24"/>
        </w:rPr>
        <w:t xml:space="preserve"> pro</w:t>
      </w:r>
      <w:r w:rsidR="00FA32F8">
        <w:rPr>
          <w:rFonts w:ascii="Times New Roman" w:hAnsi="Times New Roman"/>
          <w:sz w:val="24"/>
          <w:szCs w:val="24"/>
        </w:rPr>
        <w:t>gnozowano</w:t>
      </w:r>
      <w:r>
        <w:rPr>
          <w:rFonts w:ascii="Times New Roman" w:hAnsi="Times New Roman"/>
          <w:sz w:val="24"/>
          <w:szCs w:val="24"/>
        </w:rPr>
        <w:t xml:space="preserve"> problemy ze znalezieniem pracowników</w:t>
      </w:r>
      <w:r w:rsidR="008845FF">
        <w:rPr>
          <w:rFonts w:ascii="Times New Roman" w:hAnsi="Times New Roman"/>
          <w:sz w:val="24"/>
          <w:szCs w:val="24"/>
        </w:rPr>
        <w:t xml:space="preserve"> </w:t>
      </w:r>
      <w:r>
        <w:rPr>
          <w:rFonts w:ascii="Times New Roman" w:hAnsi="Times New Roman"/>
          <w:sz w:val="24"/>
          <w:szCs w:val="24"/>
        </w:rPr>
        <w:t>niemal we wszystkich branżach, poczynając od zawodów budowlanych poprzez branżę produkcyjną, branżę</w:t>
      </w:r>
      <w:r w:rsidR="008845FF">
        <w:rPr>
          <w:rFonts w:ascii="Times New Roman" w:hAnsi="Times New Roman"/>
          <w:sz w:val="24"/>
          <w:szCs w:val="24"/>
        </w:rPr>
        <w:t xml:space="preserve"> </w:t>
      </w:r>
      <w:r>
        <w:rPr>
          <w:rFonts w:ascii="Times New Roman" w:hAnsi="Times New Roman"/>
          <w:sz w:val="24"/>
          <w:szCs w:val="24"/>
        </w:rPr>
        <w:t>transportową, gastronomiczną, usł</w:t>
      </w:r>
      <w:r w:rsidR="00FA32F8">
        <w:rPr>
          <w:rFonts w:ascii="Times New Roman" w:hAnsi="Times New Roman"/>
          <w:sz w:val="24"/>
          <w:szCs w:val="24"/>
        </w:rPr>
        <w:t>ugową, czy medyczno-opiekuńczą – niemniej należy mieć na uwadze, ze prognozy te w sytuacji spowodowanej pandemią COVID-19 straciły częściowo swoją aktualność (zwłaszcza w odniesieniu do sytuacji w sektorze transportu, gastronomii i usług). Prognozowano również niedobory w zakresie</w:t>
      </w:r>
      <w:r>
        <w:rPr>
          <w:rFonts w:ascii="Times New Roman" w:hAnsi="Times New Roman"/>
          <w:sz w:val="24"/>
          <w:szCs w:val="24"/>
        </w:rPr>
        <w:t xml:space="preserve"> samodzielnych księgowych, jak i</w:t>
      </w:r>
      <w:r w:rsidR="008845FF">
        <w:rPr>
          <w:rFonts w:ascii="Times New Roman" w:hAnsi="Times New Roman"/>
          <w:sz w:val="24"/>
          <w:szCs w:val="24"/>
        </w:rPr>
        <w:t xml:space="preserve"> </w:t>
      </w:r>
      <w:r>
        <w:rPr>
          <w:rFonts w:ascii="Times New Roman" w:hAnsi="Times New Roman"/>
          <w:sz w:val="24"/>
          <w:szCs w:val="24"/>
        </w:rPr>
        <w:t>pracowników ds. rachunkowości i księgowości, nauczycieli przedmiotów zawodowych, czy praktycznej nauki zawodu oraz mechaników pojazdów samochodowych</w:t>
      </w:r>
      <w:r w:rsidR="00AC77FB">
        <w:rPr>
          <w:rFonts w:ascii="Times New Roman" w:hAnsi="Times New Roman"/>
          <w:sz w:val="24"/>
          <w:szCs w:val="24"/>
        </w:rPr>
        <w:t>.</w:t>
      </w:r>
    </w:p>
    <w:p w14:paraId="376AF090" w14:textId="17A7001B" w:rsidR="00B13508" w:rsidRDefault="00FA32F8" w:rsidP="00B13508">
      <w:pPr>
        <w:spacing w:before="120" w:after="0" w:line="276" w:lineRule="auto"/>
        <w:jc w:val="both"/>
        <w:rPr>
          <w:rFonts w:ascii="Times New Roman" w:eastAsiaTheme="minorHAnsi" w:hAnsi="Times New Roman"/>
          <w:sz w:val="24"/>
          <w:szCs w:val="24"/>
        </w:rPr>
      </w:pPr>
      <w:r>
        <w:rPr>
          <w:rFonts w:ascii="Times New Roman" w:hAnsi="Times New Roman"/>
          <w:sz w:val="24"/>
          <w:szCs w:val="24"/>
        </w:rPr>
        <w:t>Szacowano</w:t>
      </w:r>
      <w:r w:rsidR="00B13508">
        <w:rPr>
          <w:rFonts w:ascii="Times New Roman" w:hAnsi="Times New Roman"/>
          <w:sz w:val="24"/>
          <w:szCs w:val="24"/>
        </w:rPr>
        <w:t>, że do 2030 roku na rynku pracy będzie brakować około 4 mln pracowników</w:t>
      </w:r>
      <w:r w:rsidR="00B13508">
        <w:rPr>
          <w:rStyle w:val="Odwoanieprzypisudolnego"/>
          <w:rFonts w:ascii="Times New Roman" w:hAnsi="Times New Roman"/>
          <w:sz w:val="24"/>
          <w:szCs w:val="24"/>
        </w:rPr>
        <w:footnoteReference w:id="38"/>
      </w:r>
      <w:r>
        <w:rPr>
          <w:rFonts w:ascii="Times New Roman" w:hAnsi="Times New Roman"/>
          <w:sz w:val="24"/>
          <w:szCs w:val="24"/>
        </w:rPr>
        <w:t>, co</w:t>
      </w:r>
      <w:r w:rsidR="00B13508">
        <w:rPr>
          <w:rFonts w:ascii="Times New Roman" w:hAnsi="Times New Roman"/>
          <w:sz w:val="24"/>
          <w:szCs w:val="24"/>
        </w:rPr>
        <w:t xml:space="preserve"> oznaczało</w:t>
      </w:r>
      <w:r>
        <w:rPr>
          <w:rFonts w:ascii="Times New Roman" w:hAnsi="Times New Roman"/>
          <w:sz w:val="24"/>
          <w:szCs w:val="24"/>
        </w:rPr>
        <w:t>by</w:t>
      </w:r>
      <w:r w:rsidR="00B13508">
        <w:rPr>
          <w:rFonts w:ascii="Times New Roman" w:hAnsi="Times New Roman"/>
          <w:sz w:val="24"/>
          <w:szCs w:val="24"/>
        </w:rPr>
        <w:t xml:space="preserve"> problem z obsadzeniem co 5 stanow</w:t>
      </w:r>
      <w:r>
        <w:rPr>
          <w:rFonts w:ascii="Times New Roman" w:hAnsi="Times New Roman"/>
          <w:sz w:val="24"/>
          <w:szCs w:val="24"/>
        </w:rPr>
        <w:t>iska pracy (</w:t>
      </w:r>
      <w:r w:rsidR="00B13508">
        <w:rPr>
          <w:rFonts w:ascii="Times New Roman" w:hAnsi="Times New Roman"/>
          <w:sz w:val="24"/>
          <w:szCs w:val="24"/>
        </w:rPr>
        <w:t>zarówno</w:t>
      </w:r>
      <w:r>
        <w:rPr>
          <w:rFonts w:ascii="Times New Roman" w:hAnsi="Times New Roman"/>
          <w:sz w:val="24"/>
          <w:szCs w:val="24"/>
        </w:rPr>
        <w:t xml:space="preserve"> w odniesieniu do</w:t>
      </w:r>
      <w:r w:rsidR="00B13508">
        <w:rPr>
          <w:rFonts w:ascii="Times New Roman" w:hAnsi="Times New Roman"/>
          <w:sz w:val="24"/>
          <w:szCs w:val="24"/>
        </w:rPr>
        <w:t xml:space="preserve"> pracowników wysoko wykwalifikowanych, jak i pracowników z podstawowymi kwalifikacjami</w:t>
      </w:r>
      <w:r>
        <w:rPr>
          <w:rFonts w:ascii="Times New Roman" w:hAnsi="Times New Roman"/>
          <w:sz w:val="24"/>
          <w:szCs w:val="24"/>
        </w:rPr>
        <w:t>)</w:t>
      </w:r>
      <w:r w:rsidR="00B13508">
        <w:rPr>
          <w:rFonts w:ascii="Times New Roman" w:hAnsi="Times New Roman"/>
          <w:sz w:val="24"/>
          <w:szCs w:val="24"/>
        </w:rPr>
        <w:t xml:space="preserve">. </w:t>
      </w:r>
    </w:p>
    <w:p w14:paraId="18A1D4C2" w14:textId="7CBBCC3E" w:rsidR="004F073C" w:rsidRDefault="00CA5A0D" w:rsidP="006A52C0">
      <w:pPr>
        <w:spacing w:before="120" w:after="120" w:line="276" w:lineRule="auto"/>
        <w:jc w:val="both"/>
        <w:rPr>
          <w:rFonts w:ascii="Times New Roman" w:hAnsi="Times New Roman"/>
          <w:sz w:val="24"/>
          <w:szCs w:val="24"/>
        </w:rPr>
      </w:pPr>
      <w:r w:rsidRPr="00472CAF">
        <w:rPr>
          <w:rFonts w:ascii="Times New Roman" w:hAnsi="Times New Roman"/>
          <w:sz w:val="24"/>
          <w:szCs w:val="24"/>
        </w:rPr>
        <w:t xml:space="preserve">W perspektywie długofalowej </w:t>
      </w:r>
      <w:r>
        <w:rPr>
          <w:rFonts w:ascii="Times New Roman" w:hAnsi="Times New Roman"/>
          <w:sz w:val="24"/>
          <w:szCs w:val="24"/>
        </w:rPr>
        <w:t>czynniki</w:t>
      </w:r>
      <w:r w:rsidRPr="00472CAF">
        <w:rPr>
          <w:rFonts w:ascii="Times New Roman" w:hAnsi="Times New Roman"/>
          <w:sz w:val="24"/>
          <w:szCs w:val="24"/>
        </w:rPr>
        <w:t xml:space="preserve"> </w:t>
      </w:r>
      <w:r>
        <w:rPr>
          <w:rFonts w:ascii="Times New Roman" w:hAnsi="Times New Roman"/>
          <w:sz w:val="24"/>
          <w:szCs w:val="24"/>
        </w:rPr>
        <w:t xml:space="preserve">takie jak malejące zasoby pracy i niedopasowanie struktury kwalifikacji do potrzeb rynku pracy </w:t>
      </w:r>
      <w:r w:rsidRPr="00472CAF">
        <w:rPr>
          <w:rFonts w:ascii="Times New Roman" w:hAnsi="Times New Roman"/>
          <w:sz w:val="24"/>
          <w:szCs w:val="24"/>
        </w:rPr>
        <w:t>mogą prowadzić do mniejsz</w:t>
      </w:r>
      <w:r>
        <w:rPr>
          <w:rFonts w:ascii="Times New Roman" w:hAnsi="Times New Roman"/>
          <w:sz w:val="24"/>
          <w:szCs w:val="24"/>
        </w:rPr>
        <w:t xml:space="preserve">ego tempa wzrostu gospodarczego. Dlatego istotne jest podjęcie z odpowiednim wyprzedzeniem działań zapewnianiających równowagę na rynku pracy, rozumianą jako zbilansowanie popytu i podaży na określone zawody i kwalifikacje oraz zwiększających wydajność pracy (poprzez zapewnienie </w:t>
      </w:r>
      <w:r w:rsidRPr="00CA5A0D">
        <w:rPr>
          <w:rFonts w:ascii="Times New Roman" w:hAnsi="Times New Roman"/>
          <w:sz w:val="24"/>
          <w:szCs w:val="24"/>
        </w:rPr>
        <w:t xml:space="preserve">umiejętności i kwalifikacji umożliwiających funkcjonowanie zawodowe kadr w realiach gospodarki 4.0). </w:t>
      </w:r>
    </w:p>
    <w:p w14:paraId="5D36D317" w14:textId="4B976ED1" w:rsidR="00314669" w:rsidRPr="00EB1674" w:rsidRDefault="00314669" w:rsidP="006A52C0">
      <w:pPr>
        <w:spacing w:before="120" w:after="120" w:line="276" w:lineRule="auto"/>
        <w:jc w:val="both"/>
        <w:rPr>
          <w:rFonts w:ascii="Times New Roman" w:hAnsi="Times New Roman"/>
          <w:sz w:val="24"/>
          <w:szCs w:val="24"/>
        </w:rPr>
      </w:pPr>
      <w:r w:rsidRPr="00E54194">
        <w:rPr>
          <w:rFonts w:ascii="Times New Roman" w:hAnsi="Times New Roman"/>
          <w:sz w:val="24"/>
          <w:szCs w:val="24"/>
        </w:rPr>
        <w:t>Wydaje się także niezbędne wsparcie procesu robotyzacji produkcji na dużą skalę. Zależność między stosowaniem robotów w produkcji przemysłowej a poziomem zatrudnienia jest złożona. Nowe miejsca pracy tworzone dzięki robotyzacji powstają w części w przedsiębiorstwach przemysłowych i w części w sektorze usług, poza tymi przedsiębiorstwami. W przedsiębiorstwach znacząco zmienia się struktura zatrudnionych. W miejsce niektórych likwidowanych stanowisk produkcyjnych powstają nowe miejsca pracy związane z obsługą zwiększonej produkcji (przedstawiciele handlowi, specjaliści od marketingu i logistyki) oraz samych robotów (sterowanie, konserwacja). Saldo efektów robotyzacji dla rynku pracy, prawdopodobnie nie jest zatem ujemne, jeżeli weźmie się pod uwagę wzrost popytu na specjalistów w zawodach związanych z robotyką w całej gospodarce. Popyt na roboty przemysłowe powoduje tworzenie nowych miejsc pracy w jednostkach edukacyjnych i na wyższych uczelniach, instytucjach sektora badań i rozwoju, skierowanych na zwiększanie zastosowań robotów, tworzenie literatury fachowej itd. Biorąc jednak pod uwagę szereg korzyści związanych z robotyzacją, jak wzrost produkcji, poprawa elastyczności,</w:t>
      </w:r>
      <w:r w:rsidR="008845FF">
        <w:rPr>
          <w:rFonts w:ascii="Times New Roman" w:hAnsi="Times New Roman"/>
          <w:sz w:val="24"/>
          <w:szCs w:val="24"/>
        </w:rPr>
        <w:t xml:space="preserve"> </w:t>
      </w:r>
      <w:r w:rsidRPr="00E54194">
        <w:rPr>
          <w:rFonts w:ascii="Times New Roman" w:hAnsi="Times New Roman"/>
          <w:sz w:val="24"/>
          <w:szCs w:val="24"/>
        </w:rPr>
        <w:t>wydajności i jakości produkcji, robotyzacja jawi się jako rozwiązanie potrzebne nie tylko dla wzrostu konkurencyjności przedsiębiorstw ale także powinna być rozwiązaniem problemów malejących zasobów pracy.</w:t>
      </w:r>
    </w:p>
    <w:p w14:paraId="1F107FA7" w14:textId="77777777" w:rsidR="0035247B" w:rsidRPr="00E54194" w:rsidRDefault="0035247B" w:rsidP="006A52C0">
      <w:pPr>
        <w:spacing w:before="120" w:after="120" w:line="276" w:lineRule="auto"/>
        <w:jc w:val="both"/>
        <w:rPr>
          <w:rFonts w:ascii="Times New Roman" w:hAnsi="Times New Roman"/>
          <w:sz w:val="24"/>
          <w:szCs w:val="24"/>
        </w:rPr>
      </w:pPr>
    </w:p>
    <w:p w14:paraId="136BCCA7" w14:textId="0B83315A" w:rsidR="00B13508" w:rsidRPr="00910031" w:rsidRDefault="00CA5A0D" w:rsidP="0085559D">
      <w:pPr>
        <w:spacing w:after="0" w:line="240" w:lineRule="auto"/>
        <w:ind w:left="426" w:hanging="426"/>
        <w:jc w:val="both"/>
        <w:rPr>
          <w:rFonts w:ascii="Times New Roman" w:hAnsi="Times New Roman"/>
          <w:b/>
          <w:color w:val="002060"/>
          <w:sz w:val="24"/>
          <w:szCs w:val="24"/>
        </w:rPr>
      </w:pPr>
      <w:r>
        <w:rPr>
          <w:rFonts w:ascii="Times New Roman" w:hAnsi="Times New Roman"/>
          <w:b/>
          <w:color w:val="002060"/>
          <w:sz w:val="24"/>
          <w:szCs w:val="24"/>
        </w:rPr>
        <w:t>3</w:t>
      </w:r>
      <w:r w:rsidR="00A431A2">
        <w:rPr>
          <w:rFonts w:ascii="Times New Roman" w:hAnsi="Times New Roman"/>
          <w:b/>
          <w:color w:val="002060"/>
          <w:sz w:val="24"/>
          <w:szCs w:val="24"/>
        </w:rPr>
        <w:t>)</w:t>
      </w:r>
      <w:r w:rsidR="0085559D">
        <w:rPr>
          <w:rFonts w:ascii="Times New Roman" w:hAnsi="Times New Roman"/>
          <w:b/>
          <w:color w:val="002060"/>
          <w:sz w:val="24"/>
          <w:szCs w:val="24"/>
        </w:rPr>
        <w:tab/>
      </w:r>
      <w:r w:rsidR="00134201">
        <w:rPr>
          <w:rFonts w:ascii="Times New Roman" w:hAnsi="Times New Roman"/>
          <w:b/>
          <w:color w:val="002060"/>
          <w:sz w:val="24"/>
          <w:szCs w:val="24"/>
        </w:rPr>
        <w:t>P</w:t>
      </w:r>
      <w:r w:rsidR="00134201" w:rsidRPr="00A431A2">
        <w:rPr>
          <w:rFonts w:ascii="Times New Roman" w:hAnsi="Times New Roman"/>
          <w:b/>
          <w:color w:val="002060"/>
          <w:sz w:val="24"/>
          <w:szCs w:val="24"/>
        </w:rPr>
        <w:t>łacowe i pozapłacow</w:t>
      </w:r>
      <w:r w:rsidR="00134201">
        <w:rPr>
          <w:rFonts w:ascii="Times New Roman" w:hAnsi="Times New Roman"/>
          <w:b/>
          <w:color w:val="002060"/>
          <w:sz w:val="24"/>
          <w:szCs w:val="24"/>
        </w:rPr>
        <w:t>e w</w:t>
      </w:r>
      <w:r w:rsidR="00B13508" w:rsidRPr="00A431A2">
        <w:rPr>
          <w:rFonts w:ascii="Times New Roman" w:hAnsi="Times New Roman"/>
          <w:b/>
          <w:color w:val="002060"/>
          <w:sz w:val="24"/>
          <w:szCs w:val="24"/>
        </w:rPr>
        <w:t>arunki pracy oraz</w:t>
      </w:r>
      <w:r w:rsidR="00FB6BD1">
        <w:rPr>
          <w:rFonts w:ascii="Times New Roman" w:hAnsi="Times New Roman"/>
          <w:b/>
          <w:color w:val="002060"/>
          <w:sz w:val="24"/>
          <w:szCs w:val="24"/>
        </w:rPr>
        <w:t xml:space="preserve"> </w:t>
      </w:r>
      <w:r w:rsidR="00B13508" w:rsidRPr="00A431A2">
        <w:rPr>
          <w:rFonts w:ascii="Times New Roman" w:hAnsi="Times New Roman"/>
          <w:b/>
          <w:color w:val="002060"/>
          <w:sz w:val="24"/>
          <w:szCs w:val="24"/>
        </w:rPr>
        <w:t>wydajność pracy w Polsce na 1 zatrudnionego</w:t>
      </w:r>
      <w:r w:rsidR="00B13508" w:rsidRPr="00A431A2">
        <w:rPr>
          <w:rFonts w:ascii="Times New Roman" w:hAnsi="Times New Roman"/>
          <w:b/>
          <w:color w:val="002060"/>
        </w:rPr>
        <w:t xml:space="preserve"> </w:t>
      </w:r>
    </w:p>
    <w:p w14:paraId="2996E2A9" w14:textId="77777777" w:rsidR="00B13508" w:rsidRDefault="00B13508" w:rsidP="00B13508">
      <w:pPr>
        <w:spacing w:before="120" w:after="120" w:line="276" w:lineRule="auto"/>
        <w:jc w:val="both"/>
        <w:rPr>
          <w:rFonts w:ascii="Times New Roman" w:eastAsiaTheme="minorHAnsi" w:hAnsi="Times New Roman"/>
          <w:sz w:val="24"/>
          <w:szCs w:val="24"/>
        </w:rPr>
      </w:pPr>
      <w:r>
        <w:rPr>
          <w:rFonts w:ascii="Times New Roman" w:hAnsi="Times New Roman"/>
          <w:sz w:val="24"/>
          <w:szCs w:val="24"/>
        </w:rPr>
        <w:lastRenderedPageBreak/>
        <w:t xml:space="preserve">Jednym z czynników decydujących o gotowości pracownika lub osoby bezrobotnej do podjęcia lub zmiany zatrudnienia jest jakość oferowanej pracy rozumiana jako warunki płacowe, stabilność zatrudnienia i pozapłacowe warunki pracy. </w:t>
      </w:r>
    </w:p>
    <w:p w14:paraId="1C822585" w14:textId="2EB7A28B" w:rsidR="00B13508" w:rsidRDefault="00B13508" w:rsidP="00B13508">
      <w:pPr>
        <w:spacing w:after="120" w:line="276" w:lineRule="auto"/>
        <w:jc w:val="both"/>
        <w:rPr>
          <w:rFonts w:ascii="Times New Roman" w:hAnsi="Times New Roman"/>
          <w:sz w:val="24"/>
          <w:szCs w:val="24"/>
        </w:rPr>
      </w:pPr>
      <w:r>
        <w:rPr>
          <w:rFonts w:ascii="Times New Roman" w:eastAsia="Times New Roman" w:hAnsi="Times New Roman"/>
          <w:sz w:val="24"/>
          <w:szCs w:val="24"/>
        </w:rPr>
        <w:t xml:space="preserve">Z badania oceny jakości miejsc pracy OECD 2016, dokonanego na podstawie 3 wymiarów – jakości zarobków, bezpieczeństwa rynku pracy i jakości środowiska pracy, </w:t>
      </w:r>
      <w:r>
        <w:rPr>
          <w:rFonts w:ascii="Times New Roman" w:eastAsia="Times New Roman" w:hAnsi="Times New Roman"/>
          <w:b/>
          <w:sz w:val="24"/>
          <w:szCs w:val="24"/>
        </w:rPr>
        <w:t>wynika</w:t>
      </w:r>
      <w:r w:rsidR="00EB1674">
        <w:rPr>
          <w:rFonts w:ascii="Times New Roman" w:eastAsia="Times New Roman" w:hAnsi="Times New Roman"/>
          <w:b/>
          <w:sz w:val="24"/>
          <w:szCs w:val="24"/>
        </w:rPr>
        <w:t>,</w:t>
      </w:r>
      <w:r>
        <w:rPr>
          <w:rFonts w:ascii="Times New Roman" w:eastAsia="Times New Roman" w:hAnsi="Times New Roman"/>
          <w:b/>
          <w:sz w:val="24"/>
          <w:szCs w:val="24"/>
        </w:rPr>
        <w:t xml:space="preserve"> że jakość miejsc pracy w krajach Europy Środkowo-Wschodniej jest znacząco niższa niż w krajach wysoko rozwiniętych.</w:t>
      </w:r>
      <w:r>
        <w:rPr>
          <w:rFonts w:ascii="Times New Roman" w:eastAsia="Times New Roman" w:hAnsi="Times New Roman"/>
          <w:sz w:val="24"/>
          <w:szCs w:val="24"/>
        </w:rPr>
        <w:t xml:space="preserve"> W wymiarze jakości zarobków</w:t>
      </w:r>
      <w:r>
        <w:rPr>
          <w:rStyle w:val="Odwoanieprzypisudolnego"/>
          <w:rFonts w:ascii="Times New Roman" w:eastAsia="Times New Roman" w:hAnsi="Times New Roman"/>
          <w:sz w:val="24"/>
          <w:szCs w:val="24"/>
        </w:rPr>
        <w:footnoteReference w:id="39"/>
      </w:r>
      <w:r>
        <w:rPr>
          <w:rFonts w:ascii="Times New Roman" w:eastAsia="Times New Roman" w:hAnsi="Times New Roman"/>
          <w:sz w:val="24"/>
          <w:szCs w:val="24"/>
        </w:rPr>
        <w:t xml:space="preserve"> na 34 badane państwa Polska znalazła się w zestawieniu na </w:t>
      </w:r>
      <w:r w:rsidR="00B23C11">
        <w:rPr>
          <w:rFonts w:ascii="Times New Roman" w:eastAsia="Times New Roman" w:hAnsi="Times New Roman"/>
          <w:sz w:val="24"/>
          <w:szCs w:val="24"/>
        </w:rPr>
        <w:t>6</w:t>
      </w:r>
      <w:r w:rsidR="00EB1674">
        <w:rPr>
          <w:rFonts w:ascii="Times New Roman" w:eastAsia="Times New Roman" w:hAnsi="Times New Roman"/>
          <w:sz w:val="24"/>
          <w:szCs w:val="24"/>
        </w:rPr>
        <w:t>.</w:t>
      </w:r>
      <w:r w:rsidR="00B23C11">
        <w:rPr>
          <w:rFonts w:ascii="Times New Roman" w:eastAsia="Times New Roman" w:hAnsi="Times New Roman"/>
          <w:sz w:val="24"/>
          <w:szCs w:val="24"/>
        </w:rPr>
        <w:t xml:space="preserve"> </w:t>
      </w:r>
      <w:r>
        <w:rPr>
          <w:rFonts w:ascii="Times New Roman" w:eastAsia="Times New Roman" w:hAnsi="Times New Roman"/>
          <w:sz w:val="24"/>
          <w:szCs w:val="24"/>
        </w:rPr>
        <w:t xml:space="preserve">miejscu od końca. W wymiarze bezpieczeństwa na rynku pracy Polska zajęła ponownie </w:t>
      </w:r>
      <w:r w:rsidR="00B23C11">
        <w:rPr>
          <w:rFonts w:ascii="Times New Roman" w:eastAsia="Times New Roman" w:hAnsi="Times New Roman"/>
          <w:sz w:val="24"/>
          <w:szCs w:val="24"/>
        </w:rPr>
        <w:t>10</w:t>
      </w:r>
      <w:r w:rsidR="00EB1674">
        <w:rPr>
          <w:rFonts w:ascii="Times New Roman" w:eastAsia="Times New Roman" w:hAnsi="Times New Roman"/>
          <w:sz w:val="24"/>
          <w:szCs w:val="24"/>
        </w:rPr>
        <w:t>.</w:t>
      </w:r>
      <w:r w:rsidR="00B23C11">
        <w:rPr>
          <w:rFonts w:ascii="Times New Roman" w:eastAsia="Times New Roman" w:hAnsi="Times New Roman"/>
          <w:sz w:val="24"/>
          <w:szCs w:val="24"/>
        </w:rPr>
        <w:t xml:space="preserve"> </w:t>
      </w:r>
      <w:r>
        <w:rPr>
          <w:rFonts w:ascii="Times New Roman" w:eastAsia="Times New Roman" w:hAnsi="Times New Roman"/>
          <w:sz w:val="24"/>
          <w:szCs w:val="24"/>
        </w:rPr>
        <w:t>miejsce od końca</w:t>
      </w:r>
      <w:r w:rsidR="00B23C11">
        <w:rPr>
          <w:rFonts w:ascii="Times New Roman" w:eastAsia="Times New Roman" w:hAnsi="Times New Roman"/>
          <w:sz w:val="24"/>
          <w:szCs w:val="24"/>
        </w:rPr>
        <w:t xml:space="preserve"> (2016 r.)</w:t>
      </w:r>
      <w:r>
        <w:rPr>
          <w:rFonts w:ascii="Times New Roman" w:eastAsia="Times New Roman" w:hAnsi="Times New Roman"/>
          <w:sz w:val="24"/>
          <w:szCs w:val="24"/>
        </w:rPr>
        <w:t>. Bezpieczeństwo rynku pracy ujmuje te aspekty bezpieczeństwa ekonomicznego, które mają związek z</w:t>
      </w:r>
      <w:r w:rsidR="008845FF">
        <w:rPr>
          <w:rFonts w:ascii="Times New Roman" w:eastAsia="Times New Roman" w:hAnsi="Times New Roman"/>
          <w:sz w:val="24"/>
          <w:szCs w:val="24"/>
        </w:rPr>
        <w:t xml:space="preserve"> </w:t>
      </w:r>
      <w:r>
        <w:rPr>
          <w:rFonts w:ascii="Times New Roman" w:eastAsia="Times New Roman" w:hAnsi="Times New Roman"/>
          <w:sz w:val="24"/>
          <w:szCs w:val="24"/>
        </w:rPr>
        <w:t>ryzykiem utraty zatrudnienia i</w:t>
      </w:r>
      <w:r w:rsidR="008845FF">
        <w:rPr>
          <w:rFonts w:ascii="Times New Roman" w:eastAsia="Times New Roman" w:hAnsi="Times New Roman"/>
          <w:sz w:val="24"/>
          <w:szCs w:val="24"/>
        </w:rPr>
        <w:t xml:space="preserve"> </w:t>
      </w:r>
      <w:r>
        <w:rPr>
          <w:rFonts w:ascii="Times New Roman" w:eastAsia="Times New Roman" w:hAnsi="Times New Roman"/>
          <w:sz w:val="24"/>
          <w:szCs w:val="24"/>
        </w:rPr>
        <w:t>jej kosztem ponoszonym przez pracowników</w:t>
      </w:r>
      <w:r w:rsidR="00592EC9">
        <w:rPr>
          <w:rStyle w:val="Odwoanieprzypisudolnego"/>
          <w:rFonts w:ascii="Times New Roman" w:eastAsia="Times New Roman" w:hAnsi="Times New Roman"/>
          <w:sz w:val="24"/>
          <w:szCs w:val="24"/>
        </w:rPr>
        <w:footnoteReference w:id="40"/>
      </w:r>
      <w:r>
        <w:rPr>
          <w:rFonts w:ascii="Times New Roman" w:eastAsia="Times New Roman" w:hAnsi="Times New Roman"/>
          <w:sz w:val="24"/>
          <w:szCs w:val="24"/>
        </w:rPr>
        <w:t>.</w:t>
      </w:r>
    </w:p>
    <w:p w14:paraId="47E614AA" w14:textId="626E13D5" w:rsidR="00B13508" w:rsidRDefault="00B13508" w:rsidP="00B13508">
      <w:pPr>
        <w:spacing w:after="120" w:line="276" w:lineRule="auto"/>
        <w:jc w:val="both"/>
        <w:rPr>
          <w:rFonts w:ascii="Times New Roman" w:eastAsia="Times New Roman" w:hAnsi="Times New Roman"/>
          <w:sz w:val="24"/>
          <w:szCs w:val="24"/>
        </w:rPr>
      </w:pPr>
      <w:r>
        <w:rPr>
          <w:rFonts w:ascii="Times New Roman" w:eastAsia="Times New Roman" w:hAnsi="Times New Roman"/>
          <w:sz w:val="24"/>
          <w:szCs w:val="24"/>
        </w:rPr>
        <w:t>W wymiarze jakości środowiska pracy różnice wynikają ze zdolności krajów do łączenia miejsc pracy cechujących się dużymi wymaganiami z</w:t>
      </w:r>
      <w:r w:rsidR="008845FF">
        <w:rPr>
          <w:rFonts w:ascii="Times New Roman" w:eastAsia="Times New Roman" w:hAnsi="Times New Roman"/>
          <w:sz w:val="24"/>
          <w:szCs w:val="24"/>
        </w:rPr>
        <w:t xml:space="preserve"> </w:t>
      </w:r>
      <w:r>
        <w:rPr>
          <w:rFonts w:ascii="Times New Roman" w:eastAsia="Times New Roman" w:hAnsi="Times New Roman"/>
          <w:sz w:val="24"/>
          <w:szCs w:val="24"/>
        </w:rPr>
        <w:t xml:space="preserve">odpowiednimi zasobami pozwalającymi wykonać konieczne zadania. Pod tym względem Polska zajęła </w:t>
      </w:r>
      <w:r w:rsidR="00B23C11">
        <w:rPr>
          <w:rFonts w:ascii="Times New Roman" w:eastAsia="Times New Roman" w:hAnsi="Times New Roman"/>
          <w:sz w:val="24"/>
          <w:szCs w:val="24"/>
        </w:rPr>
        <w:t>9</w:t>
      </w:r>
      <w:r w:rsidR="00EB1674">
        <w:rPr>
          <w:rFonts w:ascii="Times New Roman" w:eastAsia="Times New Roman" w:hAnsi="Times New Roman"/>
          <w:sz w:val="24"/>
          <w:szCs w:val="24"/>
        </w:rPr>
        <w:t>.</w:t>
      </w:r>
      <w:r w:rsidR="00B23C11">
        <w:rPr>
          <w:rFonts w:ascii="Times New Roman" w:eastAsia="Times New Roman" w:hAnsi="Times New Roman"/>
          <w:sz w:val="24"/>
          <w:szCs w:val="24"/>
        </w:rPr>
        <w:t xml:space="preserve"> </w:t>
      </w:r>
      <w:r>
        <w:rPr>
          <w:rFonts w:ascii="Times New Roman" w:eastAsia="Times New Roman" w:hAnsi="Times New Roman"/>
          <w:sz w:val="24"/>
          <w:szCs w:val="24"/>
        </w:rPr>
        <w:t>miejsce od końca</w:t>
      </w:r>
      <w:r w:rsidR="00B23C11">
        <w:rPr>
          <w:rFonts w:ascii="Times New Roman" w:eastAsia="Times New Roman" w:hAnsi="Times New Roman"/>
          <w:sz w:val="24"/>
          <w:szCs w:val="24"/>
        </w:rPr>
        <w:t xml:space="preserve"> (2015 r.)</w:t>
      </w:r>
      <w:r>
        <w:rPr>
          <w:rFonts w:ascii="Times New Roman" w:eastAsia="Times New Roman" w:hAnsi="Times New Roman"/>
          <w:sz w:val="24"/>
          <w:szCs w:val="24"/>
        </w:rPr>
        <w:t>. Jakość środowiska pracy ujmuje pozagospodarcze aspekty jakości miejsca pracy, a</w:t>
      </w:r>
      <w:r w:rsidR="008845FF">
        <w:rPr>
          <w:rFonts w:ascii="Times New Roman" w:eastAsia="Times New Roman" w:hAnsi="Times New Roman"/>
          <w:sz w:val="24"/>
          <w:szCs w:val="24"/>
        </w:rPr>
        <w:t xml:space="preserve"> </w:t>
      </w:r>
      <w:r>
        <w:rPr>
          <w:rFonts w:ascii="Times New Roman" w:eastAsia="Times New Roman" w:hAnsi="Times New Roman"/>
          <w:sz w:val="24"/>
          <w:szCs w:val="24"/>
        </w:rPr>
        <w:t>wyraża ją poziom stresu w</w:t>
      </w:r>
      <w:r w:rsidR="008845FF">
        <w:rPr>
          <w:rFonts w:ascii="Times New Roman" w:eastAsia="Times New Roman" w:hAnsi="Times New Roman"/>
          <w:sz w:val="24"/>
          <w:szCs w:val="24"/>
        </w:rPr>
        <w:t xml:space="preserve"> </w:t>
      </w:r>
      <w:r>
        <w:rPr>
          <w:rFonts w:ascii="Times New Roman" w:eastAsia="Times New Roman" w:hAnsi="Times New Roman"/>
          <w:sz w:val="24"/>
          <w:szCs w:val="24"/>
        </w:rPr>
        <w:t>pracy, który może wpłynąć na stan zdrowia zatrudnionych i</w:t>
      </w:r>
      <w:r w:rsidR="008845FF">
        <w:rPr>
          <w:rFonts w:ascii="Times New Roman" w:eastAsia="Times New Roman" w:hAnsi="Times New Roman"/>
          <w:sz w:val="24"/>
          <w:szCs w:val="24"/>
        </w:rPr>
        <w:t xml:space="preserve"> </w:t>
      </w:r>
      <w:r>
        <w:rPr>
          <w:rFonts w:ascii="Times New Roman" w:eastAsia="Times New Roman" w:hAnsi="Times New Roman"/>
          <w:sz w:val="24"/>
          <w:szCs w:val="24"/>
        </w:rPr>
        <w:t>ich zadowolenie z</w:t>
      </w:r>
      <w:r w:rsidR="008845FF">
        <w:rPr>
          <w:rFonts w:ascii="Times New Roman" w:eastAsia="Times New Roman" w:hAnsi="Times New Roman"/>
          <w:sz w:val="24"/>
          <w:szCs w:val="24"/>
        </w:rPr>
        <w:t xml:space="preserve"> </w:t>
      </w:r>
      <w:r>
        <w:rPr>
          <w:rFonts w:ascii="Times New Roman" w:eastAsia="Times New Roman" w:hAnsi="Times New Roman"/>
          <w:sz w:val="24"/>
          <w:szCs w:val="24"/>
        </w:rPr>
        <w:t xml:space="preserve">życia. </w:t>
      </w:r>
    </w:p>
    <w:p w14:paraId="66AE8486" w14:textId="4E29CD06" w:rsidR="00B13508" w:rsidRDefault="00B13508" w:rsidP="00B13508">
      <w:pPr>
        <w:spacing w:before="120" w:after="0" w:line="276" w:lineRule="auto"/>
        <w:jc w:val="both"/>
        <w:rPr>
          <w:rFonts w:ascii="Times New Roman" w:eastAsia="Times New Roman" w:hAnsi="Times New Roman"/>
          <w:sz w:val="24"/>
          <w:szCs w:val="24"/>
        </w:rPr>
      </w:pPr>
      <w:r>
        <w:rPr>
          <w:rFonts w:ascii="Times New Roman" w:hAnsi="Times New Roman"/>
          <w:sz w:val="24"/>
          <w:szCs w:val="24"/>
        </w:rPr>
        <w:t xml:space="preserve">Rozpowszechnienie w gospodarce elastycznych form zatrudnienia preferowanych przez pracodawców zainteresowanych maksymalizacją zysku, często pociągało za sobą również niski poziom bezpieczeństwa miejsc pracy funkcjonujących w ramach takich elastycznych form. </w:t>
      </w:r>
      <w:r>
        <w:rPr>
          <w:rFonts w:ascii="Times New Roman" w:hAnsi="Times New Roman"/>
          <w:b/>
          <w:sz w:val="24"/>
          <w:szCs w:val="24"/>
        </w:rPr>
        <w:t>Wspomniane formy zatrudnienia charakteryzowały się obok niepewności zatrudnienia również niskim poziomem płac (segmentacja rynku pracy).</w:t>
      </w:r>
      <w:r>
        <w:rPr>
          <w:rFonts w:ascii="Times New Roman" w:hAnsi="Times New Roman"/>
          <w:sz w:val="24"/>
          <w:szCs w:val="24"/>
        </w:rPr>
        <w:t xml:space="preserve"> Sytuacja ta stała się przesłanką do wprowadzenia zmian w przepisach prawa pracy w 2016 r. (wprowadzono tzw. zasadę 33 i 3 – czyli ograniczenie czasu trwania i liczby umów zawieranych na czas określony). </w:t>
      </w:r>
      <w:r w:rsidR="007657D8" w:rsidRPr="00785E2B">
        <w:rPr>
          <w:rFonts w:ascii="Times New Roman" w:hAnsi="Times New Roman" w:cs="Times New Roman"/>
          <w:sz w:val="24"/>
          <w:szCs w:val="24"/>
        </w:rPr>
        <w:t xml:space="preserve">Ponadto od 1 stycznia 2017 r. weszły w życie przepisy dotyczące wypłacania wynagrodzenia z tytułu umowy zlecenie </w:t>
      </w:r>
      <w:r w:rsidR="00785E2B" w:rsidRPr="00785E2B">
        <w:rPr>
          <w:rFonts w:ascii="Times New Roman" w:hAnsi="Times New Roman" w:cs="Times New Roman"/>
          <w:sz w:val="24"/>
          <w:szCs w:val="24"/>
        </w:rPr>
        <w:t xml:space="preserve">oraz umowy o świadczenie usług </w:t>
      </w:r>
      <w:r w:rsidR="007657D8" w:rsidRPr="00785E2B">
        <w:rPr>
          <w:rFonts w:ascii="Times New Roman" w:hAnsi="Times New Roman" w:cs="Times New Roman"/>
          <w:sz w:val="24"/>
          <w:szCs w:val="24"/>
        </w:rPr>
        <w:t>wprowadza</w:t>
      </w:r>
      <w:r w:rsidR="00785E2B" w:rsidRPr="00785E2B">
        <w:rPr>
          <w:rFonts w:ascii="Times New Roman" w:hAnsi="Times New Roman" w:cs="Times New Roman"/>
          <w:sz w:val="24"/>
          <w:szCs w:val="24"/>
        </w:rPr>
        <w:t>j</w:t>
      </w:r>
      <w:r w:rsidR="00785E2B">
        <w:rPr>
          <w:rFonts w:ascii="Times New Roman" w:hAnsi="Times New Roman" w:cs="Times New Roman"/>
          <w:sz w:val="24"/>
          <w:szCs w:val="24"/>
        </w:rPr>
        <w:t>ące</w:t>
      </w:r>
      <w:r w:rsidR="007657D8" w:rsidRPr="00785E2B">
        <w:rPr>
          <w:rFonts w:ascii="Times New Roman" w:hAnsi="Times New Roman" w:cs="Times New Roman"/>
          <w:sz w:val="24"/>
          <w:szCs w:val="24"/>
        </w:rPr>
        <w:t xml:space="preserve"> obowiązek </w:t>
      </w:r>
      <w:r w:rsidR="00785E2B">
        <w:rPr>
          <w:rFonts w:ascii="Times New Roman" w:hAnsi="Times New Roman" w:cs="Times New Roman"/>
          <w:sz w:val="24"/>
          <w:szCs w:val="24"/>
        </w:rPr>
        <w:t xml:space="preserve">stosowania </w:t>
      </w:r>
      <w:r w:rsidR="007657D8" w:rsidRPr="00785E2B">
        <w:rPr>
          <w:rFonts w:ascii="Times New Roman" w:hAnsi="Times New Roman" w:cs="Times New Roman"/>
          <w:sz w:val="24"/>
          <w:szCs w:val="24"/>
        </w:rPr>
        <w:t>minimalnej stawki godzinowej</w:t>
      </w:r>
      <w:r w:rsidR="00785E2B">
        <w:rPr>
          <w:rFonts w:ascii="Times New Roman" w:hAnsi="Times New Roman" w:cs="Times New Roman"/>
          <w:sz w:val="24"/>
          <w:szCs w:val="24"/>
        </w:rPr>
        <w:t xml:space="preserve"> (s</w:t>
      </w:r>
      <w:r w:rsidR="007657D8" w:rsidRPr="00785E2B">
        <w:rPr>
          <w:rFonts w:ascii="Times New Roman" w:hAnsi="Times New Roman" w:cs="Times New Roman"/>
          <w:sz w:val="24"/>
          <w:szCs w:val="24"/>
        </w:rPr>
        <w:t xml:space="preserve">tawka została powiązana ze wzrostem </w:t>
      </w:r>
      <w:r w:rsidR="00661CAF">
        <w:rPr>
          <w:rFonts w:ascii="Times New Roman" w:hAnsi="Times New Roman" w:cs="Times New Roman"/>
          <w:sz w:val="24"/>
          <w:szCs w:val="24"/>
        </w:rPr>
        <w:t>minimalnego wynagrodzenia za pracę</w:t>
      </w:r>
      <w:r w:rsidR="007657D8" w:rsidRPr="00785E2B">
        <w:rPr>
          <w:rFonts w:ascii="Times New Roman" w:hAnsi="Times New Roman" w:cs="Times New Roman"/>
          <w:sz w:val="24"/>
          <w:szCs w:val="24"/>
        </w:rPr>
        <w:t xml:space="preserve"> i wzrastała w każdym roku, a wysokość tej stawki w 2021 roku to</w:t>
      </w:r>
      <w:r w:rsidR="00785E2B">
        <w:rPr>
          <w:rFonts w:ascii="Times New Roman" w:hAnsi="Times New Roman" w:cs="Times New Roman"/>
          <w:sz w:val="24"/>
          <w:szCs w:val="24"/>
        </w:rPr>
        <w:t xml:space="preserve"> 18,30 zł brutto).</w:t>
      </w:r>
      <w:r w:rsidR="00C35B39">
        <w:rPr>
          <w:rFonts w:ascii="Times New Roman" w:hAnsi="Times New Roman" w:cs="Times New Roman"/>
          <w:sz w:val="24"/>
          <w:szCs w:val="24"/>
        </w:rPr>
        <w:t xml:space="preserve"> </w:t>
      </w:r>
      <w:r>
        <w:rPr>
          <w:rFonts w:ascii="Times New Roman" w:hAnsi="Times New Roman"/>
          <w:sz w:val="24"/>
          <w:szCs w:val="24"/>
        </w:rPr>
        <w:t xml:space="preserve">W ciągu ostatnich lat w ww. sferze nastąpił postęp, wciąż jednak pozostaje wiele do zrobienia. Na przeszkodzie stoi bowiem </w:t>
      </w:r>
      <w:r w:rsidR="008845FF">
        <w:rPr>
          <w:rFonts w:ascii="Times New Roman" w:hAnsi="Times New Roman"/>
          <w:sz w:val="24"/>
          <w:szCs w:val="24"/>
        </w:rPr>
        <w:t>–</w:t>
      </w:r>
      <w:r>
        <w:rPr>
          <w:rFonts w:ascii="Times New Roman" w:hAnsi="Times New Roman"/>
          <w:sz w:val="24"/>
          <w:szCs w:val="24"/>
        </w:rPr>
        <w:t xml:space="preserve"> obok niskiej świadomości skutków/konsekwencji niezadowalających warunków miejsc pracy </w:t>
      </w:r>
      <w:r w:rsidR="008845FF">
        <w:rPr>
          <w:rFonts w:ascii="Times New Roman" w:hAnsi="Times New Roman"/>
          <w:sz w:val="24"/>
          <w:szCs w:val="24"/>
        </w:rPr>
        <w:t>–</w:t>
      </w:r>
      <w:r>
        <w:rPr>
          <w:rFonts w:ascii="Times New Roman" w:hAnsi="Times New Roman"/>
          <w:sz w:val="24"/>
          <w:szCs w:val="24"/>
        </w:rPr>
        <w:t xml:space="preserve"> również istnienie</w:t>
      </w:r>
      <w:r w:rsidR="008845FF">
        <w:rPr>
          <w:rFonts w:ascii="Times New Roman" w:hAnsi="Times New Roman"/>
          <w:sz w:val="24"/>
          <w:szCs w:val="24"/>
        </w:rPr>
        <w:t xml:space="preserve"> </w:t>
      </w:r>
      <w:r>
        <w:rPr>
          <w:rFonts w:ascii="Times New Roman" w:hAnsi="Times New Roman"/>
          <w:sz w:val="24"/>
          <w:szCs w:val="24"/>
        </w:rPr>
        <w:t xml:space="preserve">regulacji prawnych pozwalających na tworzenie miejsc niskiej jakości oraz ich wysoka popularność wśród pracodawców. Tendencja ta może ulec nasileniu wraz z upowszechnieniem się niektórych form pracy opartych na wykorzystaniu nowoczesnych technologii (np. praca platformowa), co </w:t>
      </w:r>
      <w:r w:rsidR="008845FF">
        <w:rPr>
          <w:rFonts w:ascii="Times New Roman" w:hAnsi="Times New Roman"/>
          <w:sz w:val="24"/>
          <w:szCs w:val="24"/>
        </w:rPr>
        <w:t>–</w:t>
      </w:r>
      <w:r w:rsidR="0071073D">
        <w:rPr>
          <w:rFonts w:ascii="Times New Roman" w:hAnsi="Times New Roman"/>
          <w:sz w:val="24"/>
          <w:szCs w:val="24"/>
        </w:rPr>
        <w:t xml:space="preserve"> </w:t>
      </w:r>
      <w:r>
        <w:rPr>
          <w:rFonts w:ascii="Times New Roman" w:hAnsi="Times New Roman"/>
          <w:sz w:val="24"/>
          <w:szCs w:val="24"/>
        </w:rPr>
        <w:t>jak wskazują doświadczenia innych krajów</w:t>
      </w:r>
      <w:r w:rsidR="0071073D">
        <w:rPr>
          <w:rFonts w:ascii="Times New Roman" w:hAnsi="Times New Roman"/>
          <w:sz w:val="24"/>
          <w:szCs w:val="24"/>
        </w:rPr>
        <w:t xml:space="preserve"> </w:t>
      </w:r>
      <w:r w:rsidR="008845FF">
        <w:rPr>
          <w:rFonts w:ascii="Times New Roman" w:hAnsi="Times New Roman"/>
          <w:sz w:val="24"/>
          <w:szCs w:val="24"/>
        </w:rPr>
        <w:t>–</w:t>
      </w:r>
      <w:r>
        <w:rPr>
          <w:rFonts w:ascii="Times New Roman" w:hAnsi="Times New Roman"/>
          <w:sz w:val="24"/>
          <w:szCs w:val="24"/>
        </w:rPr>
        <w:t xml:space="preserve"> może prowadzić do wzrostu odsetka osób pracujących </w:t>
      </w:r>
      <w:r w:rsidR="00E43D3E">
        <w:rPr>
          <w:rFonts w:ascii="Times New Roman" w:hAnsi="Times New Roman"/>
          <w:sz w:val="24"/>
          <w:szCs w:val="24"/>
        </w:rPr>
        <w:t>w oparciu o nietypowe formy zatrudnienia</w:t>
      </w:r>
      <w:r>
        <w:rPr>
          <w:rFonts w:ascii="Times New Roman" w:hAnsi="Times New Roman"/>
          <w:sz w:val="24"/>
          <w:szCs w:val="24"/>
        </w:rPr>
        <w:t>.</w:t>
      </w:r>
      <w:r w:rsidR="00601A03">
        <w:rPr>
          <w:rFonts w:ascii="Times New Roman" w:hAnsi="Times New Roman"/>
          <w:sz w:val="24"/>
          <w:szCs w:val="24"/>
        </w:rPr>
        <w:t xml:space="preserve"> </w:t>
      </w:r>
    </w:p>
    <w:p w14:paraId="501F06A2" w14:textId="10C945B6" w:rsidR="00B13508" w:rsidRPr="00634D9E" w:rsidRDefault="00B13508" w:rsidP="00B13508">
      <w:pPr>
        <w:spacing w:before="120" w:after="120" w:line="276" w:lineRule="auto"/>
        <w:jc w:val="both"/>
        <w:rPr>
          <w:rFonts w:ascii="Times New Roman" w:hAnsi="Times New Roman"/>
          <w:color w:val="000000"/>
          <w:sz w:val="24"/>
          <w:szCs w:val="24"/>
        </w:rPr>
      </w:pPr>
      <w:r>
        <w:rPr>
          <w:rFonts w:ascii="Times New Roman" w:hAnsi="Times New Roman"/>
          <w:b/>
          <w:sz w:val="24"/>
          <w:szCs w:val="24"/>
        </w:rPr>
        <w:t>Polska wciąż pozostaje krajem konkurujący</w:t>
      </w:r>
      <w:r w:rsidR="0019552F">
        <w:rPr>
          <w:rFonts w:ascii="Times New Roman" w:hAnsi="Times New Roman"/>
          <w:b/>
          <w:sz w:val="24"/>
          <w:szCs w:val="24"/>
        </w:rPr>
        <w:t>m</w:t>
      </w:r>
      <w:r>
        <w:rPr>
          <w:rFonts w:ascii="Times New Roman" w:hAnsi="Times New Roman"/>
          <w:b/>
          <w:sz w:val="24"/>
          <w:szCs w:val="24"/>
        </w:rPr>
        <w:t xml:space="preserve"> niskimi kosztami pracy w porównaniu do gospodarek państw wysokorozwiniętych.</w:t>
      </w:r>
      <w:r>
        <w:rPr>
          <w:rFonts w:ascii="Times New Roman" w:hAnsi="Times New Roman"/>
          <w:sz w:val="24"/>
          <w:szCs w:val="24"/>
        </w:rPr>
        <w:t xml:space="preserve"> Oparcie modelu gospodarczego na takiej </w:t>
      </w:r>
      <w:r>
        <w:rPr>
          <w:rFonts w:ascii="Times New Roman" w:hAnsi="Times New Roman"/>
          <w:sz w:val="24"/>
          <w:szCs w:val="24"/>
        </w:rPr>
        <w:lastRenderedPageBreak/>
        <w:t xml:space="preserve">przewadze konkurencyjnej skutkuje ograniczonym rozwojem innowacji. </w:t>
      </w:r>
      <w:r>
        <w:rPr>
          <w:rFonts w:ascii="Times New Roman" w:hAnsi="Times New Roman"/>
          <w:color w:val="000000"/>
          <w:sz w:val="24"/>
          <w:szCs w:val="24"/>
        </w:rPr>
        <w:t>W 201</w:t>
      </w:r>
      <w:r w:rsidR="00785E2B">
        <w:rPr>
          <w:rFonts w:ascii="Times New Roman" w:hAnsi="Times New Roman"/>
          <w:color w:val="000000"/>
          <w:sz w:val="24"/>
          <w:szCs w:val="24"/>
        </w:rPr>
        <w:t>9</w:t>
      </w:r>
      <w:r>
        <w:rPr>
          <w:rFonts w:ascii="Times New Roman" w:hAnsi="Times New Roman"/>
          <w:color w:val="000000"/>
          <w:sz w:val="24"/>
          <w:szCs w:val="24"/>
        </w:rPr>
        <w:t xml:space="preserve"> r. wskaźnik wydajności pracy w Polsce wyniósł </w:t>
      </w:r>
      <w:r w:rsidR="002C6A86">
        <w:rPr>
          <w:rFonts w:ascii="Times New Roman" w:hAnsi="Times New Roman"/>
          <w:color w:val="000000"/>
          <w:sz w:val="24"/>
          <w:szCs w:val="24"/>
        </w:rPr>
        <w:t>79,9</w:t>
      </w:r>
      <w:r>
        <w:rPr>
          <w:rFonts w:ascii="Times New Roman" w:hAnsi="Times New Roman"/>
          <w:color w:val="000000"/>
          <w:sz w:val="24"/>
          <w:szCs w:val="24"/>
        </w:rPr>
        <w:t>% średniej UE-2</w:t>
      </w:r>
      <w:r w:rsidR="00785E2B">
        <w:rPr>
          <w:rFonts w:ascii="Times New Roman" w:hAnsi="Times New Roman"/>
          <w:color w:val="000000"/>
          <w:sz w:val="24"/>
          <w:szCs w:val="24"/>
        </w:rPr>
        <w:t>7</w:t>
      </w:r>
      <w:r>
        <w:rPr>
          <w:rStyle w:val="Odwoanieprzypisudolnego"/>
          <w:rFonts w:ascii="Times New Roman" w:hAnsi="Times New Roman"/>
          <w:color w:val="000000"/>
          <w:sz w:val="24"/>
          <w:szCs w:val="24"/>
        </w:rPr>
        <w:footnoteReference w:id="41"/>
      </w:r>
      <w:r>
        <w:rPr>
          <w:rFonts w:ascii="Times New Roman" w:hAnsi="Times New Roman"/>
          <w:color w:val="000000"/>
          <w:sz w:val="24"/>
          <w:szCs w:val="24"/>
        </w:rPr>
        <w:t xml:space="preserve">, aczkolwiek w ostatnich latach widoczny jest </w:t>
      </w:r>
      <w:r w:rsidR="00716EB5">
        <w:rPr>
          <w:rFonts w:ascii="Times New Roman" w:hAnsi="Times New Roman"/>
          <w:color w:val="000000"/>
          <w:sz w:val="24"/>
          <w:szCs w:val="24"/>
        </w:rPr>
        <w:t xml:space="preserve">bardzo dynamiczny, jeden z największych w UE </w:t>
      </w:r>
      <w:r>
        <w:rPr>
          <w:rFonts w:ascii="Times New Roman" w:hAnsi="Times New Roman"/>
          <w:color w:val="000000"/>
          <w:sz w:val="24"/>
          <w:szCs w:val="24"/>
        </w:rPr>
        <w:t xml:space="preserve">trend wzrostowy (w </w:t>
      </w:r>
      <w:r w:rsidR="00716EB5">
        <w:rPr>
          <w:rFonts w:ascii="Times New Roman" w:hAnsi="Times New Roman"/>
          <w:color w:val="000000"/>
          <w:sz w:val="24"/>
          <w:szCs w:val="24"/>
        </w:rPr>
        <w:t xml:space="preserve">roku </w:t>
      </w:r>
      <w:r>
        <w:rPr>
          <w:rFonts w:ascii="Times New Roman" w:hAnsi="Times New Roman"/>
          <w:color w:val="000000"/>
          <w:sz w:val="24"/>
          <w:szCs w:val="24"/>
        </w:rPr>
        <w:t>2015</w:t>
      </w:r>
      <w:r w:rsidR="00785E2B">
        <w:rPr>
          <w:rFonts w:ascii="Times New Roman" w:hAnsi="Times New Roman"/>
          <w:color w:val="000000"/>
          <w:sz w:val="24"/>
          <w:szCs w:val="24"/>
        </w:rPr>
        <w:t xml:space="preserve"> </w:t>
      </w:r>
      <w:r>
        <w:rPr>
          <w:rFonts w:ascii="Times New Roman" w:hAnsi="Times New Roman"/>
          <w:color w:val="000000"/>
          <w:sz w:val="24"/>
          <w:szCs w:val="24"/>
        </w:rPr>
        <w:t>wskaźnik wy</w:t>
      </w:r>
      <w:r w:rsidR="00785E2B">
        <w:rPr>
          <w:rFonts w:ascii="Times New Roman" w:hAnsi="Times New Roman"/>
          <w:color w:val="000000"/>
          <w:sz w:val="24"/>
          <w:szCs w:val="24"/>
        </w:rPr>
        <w:t xml:space="preserve">nosił </w:t>
      </w:r>
      <w:r>
        <w:rPr>
          <w:rFonts w:ascii="Times New Roman" w:hAnsi="Times New Roman"/>
          <w:color w:val="000000"/>
          <w:sz w:val="24"/>
          <w:szCs w:val="24"/>
        </w:rPr>
        <w:t>74,</w:t>
      </w:r>
      <w:r w:rsidR="00785E2B">
        <w:rPr>
          <w:rFonts w:ascii="Times New Roman" w:hAnsi="Times New Roman"/>
          <w:color w:val="000000"/>
          <w:sz w:val="24"/>
          <w:szCs w:val="24"/>
        </w:rPr>
        <w:t>6</w:t>
      </w:r>
      <w:r>
        <w:rPr>
          <w:rFonts w:ascii="Times New Roman" w:hAnsi="Times New Roman"/>
          <w:color w:val="000000"/>
          <w:sz w:val="24"/>
          <w:szCs w:val="24"/>
        </w:rPr>
        <w:t>%,</w:t>
      </w:r>
      <w:r w:rsidR="008845FF">
        <w:rPr>
          <w:rFonts w:ascii="Times New Roman" w:hAnsi="Times New Roman"/>
          <w:color w:val="000000"/>
          <w:sz w:val="24"/>
          <w:szCs w:val="24"/>
        </w:rPr>
        <w:t xml:space="preserve"> </w:t>
      </w:r>
      <w:r w:rsidR="00716EB5">
        <w:rPr>
          <w:rFonts w:ascii="Times New Roman" w:hAnsi="Times New Roman"/>
          <w:color w:val="000000"/>
          <w:sz w:val="24"/>
          <w:szCs w:val="24"/>
        </w:rPr>
        <w:t>a w 201</w:t>
      </w:r>
      <w:r w:rsidR="00785E2B">
        <w:rPr>
          <w:rFonts w:ascii="Times New Roman" w:hAnsi="Times New Roman"/>
          <w:color w:val="000000"/>
          <w:sz w:val="24"/>
          <w:szCs w:val="24"/>
        </w:rPr>
        <w:t>8</w:t>
      </w:r>
      <w:r w:rsidR="00716EB5">
        <w:rPr>
          <w:rFonts w:ascii="Times New Roman" w:hAnsi="Times New Roman"/>
          <w:color w:val="000000"/>
          <w:sz w:val="24"/>
          <w:szCs w:val="24"/>
        </w:rPr>
        <w:t xml:space="preserve"> r. już </w:t>
      </w:r>
      <w:r w:rsidR="00785E2B">
        <w:rPr>
          <w:rFonts w:ascii="Times New Roman" w:hAnsi="Times New Roman"/>
          <w:color w:val="000000"/>
          <w:sz w:val="24"/>
          <w:szCs w:val="24"/>
        </w:rPr>
        <w:t>76,</w:t>
      </w:r>
      <w:r w:rsidR="002C6A86">
        <w:rPr>
          <w:rFonts w:ascii="Times New Roman" w:hAnsi="Times New Roman"/>
          <w:color w:val="000000"/>
          <w:sz w:val="24"/>
          <w:szCs w:val="24"/>
        </w:rPr>
        <w:t>9</w:t>
      </w:r>
      <w:r w:rsidR="00716EB5">
        <w:rPr>
          <w:rFonts w:ascii="Times New Roman" w:hAnsi="Times New Roman"/>
          <w:color w:val="000000"/>
          <w:sz w:val="24"/>
          <w:szCs w:val="24"/>
        </w:rPr>
        <w:t>%).</w:t>
      </w:r>
      <w:r>
        <w:rPr>
          <w:rFonts w:ascii="Times New Roman" w:hAnsi="Times New Roman"/>
          <w:sz w:val="24"/>
          <w:szCs w:val="24"/>
        </w:rPr>
        <w:t xml:space="preserve">W miarę wyczerpywania się zalet opisanego powyżej modelu Polska stanie przed koniecznością transformacji w stronę modelu, w którym koszty pracy są wyższe, miejsca pracy cechują się wysoką jakością a przewaga gospodarki wynika ze stosowanych przez nią innowacji i technologii. Obecnie, obok opisanych powyżej czynników, możliwość takiej transformacja utrudniają także ograniczenia w dostępie do kapitału na inwestycje we wdrażanie nowych technologii. </w:t>
      </w:r>
    </w:p>
    <w:p w14:paraId="514E5BA7" w14:textId="77777777" w:rsidR="009B3CE4" w:rsidRDefault="00B13508" w:rsidP="009B3CE4">
      <w:pPr>
        <w:spacing w:before="120" w:after="0" w:line="276" w:lineRule="auto"/>
        <w:jc w:val="both"/>
        <w:rPr>
          <w:rFonts w:ascii="Times New Roman" w:hAnsi="Times New Roman"/>
          <w:b/>
          <w:sz w:val="24"/>
          <w:szCs w:val="24"/>
        </w:rPr>
      </w:pPr>
      <w:r>
        <w:rPr>
          <w:rFonts w:ascii="Times New Roman" w:hAnsi="Times New Roman"/>
          <w:sz w:val="24"/>
          <w:szCs w:val="24"/>
        </w:rPr>
        <w:t>Jedną z konsekwencji takiego stanu rzeczy, obok niższych od średniej UE nakładów na innowacyjność (w odniesieniu do PKB) w polskiej gospodarce, może okazać się brak odpowiednio wykwalifikowanej kadry (zarówno w kontekście potrzeb inwestorów zagranicznych, jak i innowacyjnych przedsięwzięć krajowych) w związku z obserwowanym szybkim postępem technologicznym</w:t>
      </w:r>
      <w:r>
        <w:rPr>
          <w:rStyle w:val="Odwoanieprzypisudolnego"/>
          <w:rFonts w:ascii="Times New Roman" w:hAnsi="Times New Roman"/>
          <w:sz w:val="24"/>
          <w:szCs w:val="24"/>
        </w:rPr>
        <w:footnoteReference w:id="42"/>
      </w:r>
      <w:r>
        <w:rPr>
          <w:rFonts w:ascii="Times New Roman" w:hAnsi="Times New Roman"/>
          <w:sz w:val="24"/>
          <w:szCs w:val="24"/>
        </w:rPr>
        <w:t>.</w:t>
      </w:r>
      <w:r w:rsidR="009B3CE4" w:rsidRPr="009B3CE4">
        <w:rPr>
          <w:rFonts w:ascii="Times New Roman" w:hAnsi="Times New Roman"/>
          <w:b/>
          <w:sz w:val="24"/>
          <w:szCs w:val="24"/>
        </w:rPr>
        <w:t xml:space="preserve"> </w:t>
      </w:r>
    </w:p>
    <w:p w14:paraId="461EF799" w14:textId="1170A9BE" w:rsidR="004F073C" w:rsidRDefault="009B3CE4" w:rsidP="009B3CE4">
      <w:pPr>
        <w:spacing w:before="120" w:after="0" w:line="276" w:lineRule="auto"/>
        <w:jc w:val="both"/>
        <w:rPr>
          <w:rFonts w:ascii="Times New Roman" w:hAnsi="Times New Roman"/>
          <w:b/>
          <w:sz w:val="24"/>
          <w:szCs w:val="24"/>
        </w:rPr>
      </w:pPr>
      <w:r>
        <w:rPr>
          <w:rFonts w:ascii="Times New Roman" w:hAnsi="Times New Roman"/>
          <w:b/>
          <w:sz w:val="24"/>
          <w:szCs w:val="24"/>
        </w:rPr>
        <w:t>Osiągnięcie wyższego poziomu zatrudnienia i jego większej jakości wymaga dalszego modernizowania działań PSZ.</w:t>
      </w:r>
      <w:r w:rsidR="00601A03">
        <w:rPr>
          <w:rFonts w:ascii="Times New Roman" w:hAnsi="Times New Roman"/>
          <w:b/>
          <w:sz w:val="24"/>
          <w:szCs w:val="24"/>
        </w:rPr>
        <w:t xml:space="preserve"> </w:t>
      </w:r>
      <w:r w:rsidR="00601A03" w:rsidRPr="004F073C">
        <w:rPr>
          <w:rFonts w:ascii="Times New Roman" w:hAnsi="Times New Roman"/>
          <w:sz w:val="24"/>
          <w:szCs w:val="24"/>
        </w:rPr>
        <w:t>Niemniej należy pamiętać, że</w:t>
      </w:r>
      <w:r w:rsidR="00601A03">
        <w:rPr>
          <w:rFonts w:ascii="Times New Roman" w:hAnsi="Times New Roman"/>
          <w:b/>
          <w:sz w:val="24"/>
          <w:szCs w:val="24"/>
        </w:rPr>
        <w:t xml:space="preserve"> </w:t>
      </w:r>
      <w:r w:rsidR="004F073C">
        <w:rPr>
          <w:rFonts w:ascii="Times New Roman" w:hAnsi="Times New Roman"/>
          <w:sz w:val="24"/>
          <w:szCs w:val="24"/>
        </w:rPr>
        <w:t>p</w:t>
      </w:r>
      <w:r w:rsidR="00601A03" w:rsidRPr="002F1661">
        <w:rPr>
          <w:rFonts w:ascii="Times New Roman" w:hAnsi="Times New Roman"/>
          <w:sz w:val="24"/>
          <w:szCs w:val="24"/>
        </w:rPr>
        <w:t>ubliczne służby zatrudnienia nie rozwiążą</w:t>
      </w:r>
      <w:r w:rsidR="00601A03">
        <w:rPr>
          <w:rFonts w:ascii="Times New Roman" w:hAnsi="Times New Roman"/>
          <w:sz w:val="24"/>
          <w:szCs w:val="24"/>
        </w:rPr>
        <w:t xml:space="preserve"> wszystkich problemów na rynku pracy. </w:t>
      </w:r>
      <w:r w:rsidR="004F073C">
        <w:rPr>
          <w:rFonts w:ascii="Times New Roman" w:hAnsi="Times New Roman"/>
          <w:sz w:val="24"/>
          <w:szCs w:val="24"/>
        </w:rPr>
        <w:t>Należy także zaproponować odpowiedzi wobec takich wyzwań jak k</w:t>
      </w:r>
      <w:r w:rsidR="00601A03">
        <w:rPr>
          <w:rFonts w:ascii="Times New Roman" w:hAnsi="Times New Roman"/>
          <w:sz w:val="24"/>
          <w:szCs w:val="24"/>
        </w:rPr>
        <w:t xml:space="preserve">westia </w:t>
      </w:r>
      <w:r w:rsidR="00601A03" w:rsidRPr="002F1661">
        <w:rPr>
          <w:rFonts w:ascii="Times New Roman" w:hAnsi="Times New Roman"/>
          <w:sz w:val="24"/>
          <w:szCs w:val="24"/>
        </w:rPr>
        <w:t>mobilności przestrzennej osób niepracujących, zasobów ludzkich na</w:t>
      </w:r>
      <w:r w:rsidR="00601A03">
        <w:rPr>
          <w:rFonts w:ascii="Times New Roman" w:hAnsi="Times New Roman"/>
          <w:sz w:val="24"/>
          <w:szCs w:val="24"/>
        </w:rPr>
        <w:t xml:space="preserve"> </w:t>
      </w:r>
      <w:r w:rsidR="00BA0807">
        <w:rPr>
          <w:rFonts w:ascii="Times New Roman" w:hAnsi="Times New Roman"/>
          <w:sz w:val="24"/>
          <w:szCs w:val="24"/>
        </w:rPr>
        <w:t>obszarach wiejskich</w:t>
      </w:r>
      <w:r w:rsidR="00601A03">
        <w:rPr>
          <w:rFonts w:ascii="Times New Roman" w:hAnsi="Times New Roman"/>
          <w:sz w:val="24"/>
          <w:szCs w:val="24"/>
        </w:rPr>
        <w:t xml:space="preserve"> i</w:t>
      </w:r>
      <w:r w:rsidR="00C42BA1">
        <w:rPr>
          <w:rFonts w:ascii="Times New Roman" w:hAnsi="Times New Roman"/>
          <w:sz w:val="24"/>
          <w:szCs w:val="24"/>
        </w:rPr>
        <w:t xml:space="preserve"> w małych miasteczkach. </w:t>
      </w:r>
      <w:r w:rsidR="004F073C">
        <w:rPr>
          <w:rFonts w:ascii="Times New Roman" w:hAnsi="Times New Roman"/>
          <w:sz w:val="24"/>
          <w:szCs w:val="24"/>
        </w:rPr>
        <w:t>O</w:t>
      </w:r>
      <w:r w:rsidR="00601A03" w:rsidRPr="002F1661">
        <w:rPr>
          <w:rFonts w:ascii="Times New Roman" w:hAnsi="Times New Roman"/>
          <w:sz w:val="24"/>
          <w:szCs w:val="24"/>
        </w:rPr>
        <w:t>bok kwalifikacji adekwatnych dla potrzeb rynku pracy kolejn</w:t>
      </w:r>
      <w:r w:rsidR="004F073C">
        <w:rPr>
          <w:rFonts w:ascii="Times New Roman" w:hAnsi="Times New Roman"/>
          <w:sz w:val="24"/>
          <w:szCs w:val="24"/>
        </w:rPr>
        <w:t>ą</w:t>
      </w:r>
      <w:r w:rsidR="00601A03" w:rsidRPr="002F1661">
        <w:rPr>
          <w:rFonts w:ascii="Times New Roman" w:hAnsi="Times New Roman"/>
          <w:sz w:val="24"/>
          <w:szCs w:val="24"/>
        </w:rPr>
        <w:t xml:space="preserve"> barierą jest </w:t>
      </w:r>
      <w:r w:rsidR="004F073C">
        <w:rPr>
          <w:rFonts w:ascii="Times New Roman" w:hAnsi="Times New Roman"/>
          <w:sz w:val="24"/>
          <w:szCs w:val="24"/>
        </w:rPr>
        <w:t xml:space="preserve">dostępność </w:t>
      </w:r>
      <w:r w:rsidR="00601A03" w:rsidRPr="002F1661">
        <w:rPr>
          <w:rFonts w:ascii="Times New Roman" w:hAnsi="Times New Roman"/>
          <w:sz w:val="24"/>
          <w:szCs w:val="24"/>
        </w:rPr>
        <w:t>transport</w:t>
      </w:r>
      <w:r w:rsidR="004F073C">
        <w:rPr>
          <w:rFonts w:ascii="Times New Roman" w:hAnsi="Times New Roman"/>
          <w:sz w:val="24"/>
          <w:szCs w:val="24"/>
        </w:rPr>
        <w:t>u</w:t>
      </w:r>
      <w:r w:rsidR="00601A03" w:rsidRPr="002F1661">
        <w:rPr>
          <w:rFonts w:ascii="Times New Roman" w:hAnsi="Times New Roman"/>
          <w:sz w:val="24"/>
          <w:szCs w:val="24"/>
        </w:rPr>
        <w:t xml:space="preserve"> publiczn</w:t>
      </w:r>
      <w:r w:rsidR="00BA0807">
        <w:rPr>
          <w:rFonts w:ascii="Times New Roman" w:hAnsi="Times New Roman"/>
          <w:sz w:val="24"/>
          <w:szCs w:val="24"/>
        </w:rPr>
        <w:t>ego</w:t>
      </w:r>
      <w:r w:rsidR="004F073C">
        <w:rPr>
          <w:rFonts w:ascii="Times New Roman" w:hAnsi="Times New Roman"/>
          <w:sz w:val="24"/>
          <w:szCs w:val="24"/>
        </w:rPr>
        <w:t xml:space="preserve"> – jej </w:t>
      </w:r>
      <w:r w:rsidR="00C42BA1" w:rsidRPr="00C42BA1">
        <w:rPr>
          <w:rFonts w:ascii="Times New Roman" w:hAnsi="Times New Roman"/>
          <w:sz w:val="24"/>
          <w:szCs w:val="24"/>
        </w:rPr>
        <w:t>likwidacja wymaga prowadzenia polityk wykraczających poza obszar rynku pracy.</w:t>
      </w:r>
      <w:r>
        <w:rPr>
          <w:rFonts w:ascii="Times New Roman" w:hAnsi="Times New Roman"/>
          <w:b/>
          <w:sz w:val="24"/>
          <w:szCs w:val="24"/>
        </w:rPr>
        <w:t xml:space="preserve"> </w:t>
      </w:r>
    </w:p>
    <w:p w14:paraId="2D0D91EF" w14:textId="2B4EDB98" w:rsidR="009B3CE4" w:rsidRPr="00077169" w:rsidRDefault="009B3CE4" w:rsidP="009B3CE4">
      <w:pPr>
        <w:spacing w:before="120" w:after="0" w:line="276" w:lineRule="auto"/>
        <w:jc w:val="both"/>
        <w:rPr>
          <w:rFonts w:ascii="Times New Roman" w:hAnsi="Times New Roman"/>
          <w:sz w:val="24"/>
          <w:szCs w:val="24"/>
        </w:rPr>
      </w:pPr>
      <w:r w:rsidRPr="009B3CE4">
        <w:rPr>
          <w:rFonts w:ascii="Times New Roman" w:hAnsi="Times New Roman"/>
          <w:sz w:val="24"/>
          <w:szCs w:val="24"/>
        </w:rPr>
        <w:t xml:space="preserve">Pandemia </w:t>
      </w:r>
      <w:r w:rsidR="00C366FD" w:rsidRPr="009B3CE4">
        <w:rPr>
          <w:rFonts w:ascii="Times New Roman" w:hAnsi="Times New Roman"/>
          <w:sz w:val="24"/>
          <w:szCs w:val="24"/>
        </w:rPr>
        <w:t>C</w:t>
      </w:r>
      <w:r w:rsidR="00C366FD">
        <w:rPr>
          <w:rFonts w:ascii="Times New Roman" w:hAnsi="Times New Roman"/>
          <w:sz w:val="24"/>
          <w:szCs w:val="24"/>
        </w:rPr>
        <w:t>OVID</w:t>
      </w:r>
      <w:r w:rsidRPr="009B3CE4">
        <w:rPr>
          <w:rFonts w:ascii="Times New Roman" w:hAnsi="Times New Roman"/>
          <w:sz w:val="24"/>
          <w:szCs w:val="24"/>
        </w:rPr>
        <w:t>-19 podkreśliła rolę cyfryzacji w funkcjonowaniu PSZ.</w:t>
      </w:r>
      <w:r w:rsidRPr="00077169">
        <w:rPr>
          <w:rFonts w:ascii="Times New Roman" w:hAnsi="Times New Roman"/>
          <w:b/>
          <w:sz w:val="24"/>
          <w:szCs w:val="24"/>
        </w:rPr>
        <w:t xml:space="preserve"> </w:t>
      </w:r>
      <w:r w:rsidRPr="00077169">
        <w:rPr>
          <w:rFonts w:ascii="Times New Roman" w:hAnsi="Times New Roman"/>
          <w:sz w:val="24"/>
          <w:szCs w:val="24"/>
        </w:rPr>
        <w:t>W trakcie czasowego zamknięcia gospodarki i w związk</w:t>
      </w:r>
      <w:r>
        <w:rPr>
          <w:rFonts w:ascii="Times New Roman" w:hAnsi="Times New Roman"/>
          <w:sz w:val="24"/>
          <w:szCs w:val="24"/>
        </w:rPr>
        <w:t>u</w:t>
      </w:r>
      <w:r w:rsidRPr="00077169">
        <w:rPr>
          <w:rFonts w:ascii="Times New Roman" w:hAnsi="Times New Roman"/>
          <w:sz w:val="24"/>
          <w:szCs w:val="24"/>
        </w:rPr>
        <w:t xml:space="preserve"> z koniecznością zminimalizowania kontaktów społecznych zdecydowana część usług administracji różnego szczebla, w tym PSZ, odbywała się drogą elektroniczną. Dotyczyło to zarówno wnioskowania o instrumenty służące ochronie miejsc pracy (m.in. pożyczki dla mikroprzedsiębiorców, dofinansowanie do kosztów prowadzenia działalności), jak i bieżącej działalności, w tym np. uzyskiwania lub potwierdzania statusu bezrobotnego. Doświadczenie to pokazało z jednej strony skuteczność rozwiązań opartych na komunikacji elektronicznej, z drugiej zaś uwidoczniło potrzebę wdrożenia systemowego podejścia w tym zakresie. </w:t>
      </w:r>
    </w:p>
    <w:p w14:paraId="7CA44022" w14:textId="5E7401A3" w:rsidR="009B3CE4" w:rsidRPr="00077169" w:rsidRDefault="009B3CE4" w:rsidP="009B3CE4">
      <w:pPr>
        <w:spacing w:before="120" w:after="120" w:line="264" w:lineRule="auto"/>
        <w:jc w:val="both"/>
        <w:rPr>
          <w:rFonts w:ascii="Times New Roman" w:hAnsi="Times New Roman"/>
          <w:sz w:val="24"/>
        </w:rPr>
      </w:pPr>
      <w:r w:rsidRPr="00077169">
        <w:rPr>
          <w:rFonts w:ascii="Times New Roman" w:hAnsi="Times New Roman"/>
          <w:sz w:val="24"/>
          <w:szCs w:val="24"/>
        </w:rPr>
        <w:t xml:space="preserve">Postępująca cyfryzacja procesów, w tym usług publicznych, ma także wyraźne przełożenie na funkcjonowanie instytucji rynku pracy, w tym PSZ. Zastosowanie komunikacji z klientem urzędu drogą elektroniczną zarówno zwiększa dostępność, jak i zmniejsza koszty funkcjonowania urzędu oraz przyspiesza sposób załatwiania spraw. Kwestia zastosowań technik informatycznych oraz rozwiązań opartych na sztucznej inteligencji (AI – </w:t>
      </w:r>
      <w:r w:rsidRPr="00077169">
        <w:rPr>
          <w:rFonts w:ascii="Times New Roman" w:hAnsi="Times New Roman"/>
          <w:i/>
          <w:sz w:val="24"/>
          <w:szCs w:val="24"/>
        </w:rPr>
        <w:t>Artificial Intelligence</w:t>
      </w:r>
      <w:r w:rsidRPr="00077169">
        <w:rPr>
          <w:rFonts w:ascii="Times New Roman" w:hAnsi="Times New Roman"/>
          <w:sz w:val="24"/>
          <w:szCs w:val="24"/>
        </w:rPr>
        <w:t xml:space="preserve">) jest przedmiotem uwagi PSZ w większości krajów rozwiniętych. Niemniej, pomimo dość powszechnego istnienia np. w </w:t>
      </w:r>
      <w:r w:rsidR="00C366FD">
        <w:rPr>
          <w:rFonts w:ascii="Times New Roman" w:hAnsi="Times New Roman"/>
          <w:sz w:val="24"/>
        </w:rPr>
        <w:t>p</w:t>
      </w:r>
      <w:r w:rsidRPr="00077169">
        <w:rPr>
          <w:rFonts w:ascii="Times New Roman" w:hAnsi="Times New Roman"/>
          <w:sz w:val="24"/>
        </w:rPr>
        <w:t xml:space="preserve">aństwach </w:t>
      </w:r>
      <w:r w:rsidR="00C366FD">
        <w:rPr>
          <w:rFonts w:ascii="Times New Roman" w:hAnsi="Times New Roman"/>
          <w:sz w:val="24"/>
        </w:rPr>
        <w:t>c</w:t>
      </w:r>
      <w:r w:rsidRPr="00077169">
        <w:rPr>
          <w:rFonts w:ascii="Times New Roman" w:hAnsi="Times New Roman"/>
          <w:sz w:val="24"/>
        </w:rPr>
        <w:t xml:space="preserve">złonkowskich UE strategii </w:t>
      </w:r>
      <w:r w:rsidRPr="00077169">
        <w:rPr>
          <w:rFonts w:ascii="Times New Roman" w:hAnsi="Times New Roman"/>
          <w:sz w:val="24"/>
        </w:rPr>
        <w:lastRenderedPageBreak/>
        <w:t>dotyczących tego, jak wykorzystać AI w obszarze usług publicznych lub jak zwiększyć wykorzystanie i rozwój AI w społeczeństwie w ogóle, PSZ są stosunkowo rzadko wspominane w tych strategiach, które co do zasady skupiają się na technologii, usługach cyfrowych oraz możliwościach</w:t>
      </w:r>
      <w:r w:rsidR="00F03F1F">
        <w:rPr>
          <w:rFonts w:ascii="Times New Roman" w:hAnsi="Times New Roman"/>
          <w:sz w:val="24"/>
        </w:rPr>
        <w:t xml:space="preserve"> i korzyściach</w:t>
      </w:r>
      <w:r w:rsidRPr="00077169">
        <w:rPr>
          <w:rFonts w:ascii="Times New Roman" w:hAnsi="Times New Roman"/>
          <w:sz w:val="24"/>
        </w:rPr>
        <w:t xml:space="preserve"> </w:t>
      </w:r>
      <w:r w:rsidR="00F03F1F">
        <w:rPr>
          <w:rFonts w:ascii="Times New Roman" w:hAnsi="Times New Roman"/>
          <w:sz w:val="24"/>
        </w:rPr>
        <w:t>płynących dla przedsiębiorstw</w:t>
      </w:r>
      <w:r w:rsidRPr="00077169">
        <w:rPr>
          <w:rFonts w:ascii="Times New Roman" w:hAnsi="Times New Roman"/>
          <w:sz w:val="24"/>
        </w:rPr>
        <w:t xml:space="preserve"> </w:t>
      </w:r>
      <w:r w:rsidR="00F03F1F" w:rsidRPr="00F03F1F">
        <w:rPr>
          <w:rFonts w:ascii="Times New Roman" w:hAnsi="Times New Roman"/>
          <w:sz w:val="24"/>
        </w:rPr>
        <w:t>i osób</w:t>
      </w:r>
      <w:r w:rsidRPr="00F03F1F">
        <w:rPr>
          <w:rFonts w:ascii="Times New Roman" w:hAnsi="Times New Roman"/>
          <w:sz w:val="24"/>
        </w:rPr>
        <w:t>.</w:t>
      </w:r>
      <w:r w:rsidRPr="00077169">
        <w:rPr>
          <w:rFonts w:ascii="Times New Roman" w:hAnsi="Times New Roman"/>
          <w:sz w:val="24"/>
        </w:rPr>
        <w:t xml:space="preserve"> W odniesieniu do kwestii zatrudnienia, ww. strategie koncentrują się na tym, jaki będzie </w:t>
      </w:r>
      <w:r w:rsidRPr="00F03F1F">
        <w:rPr>
          <w:rFonts w:ascii="Times New Roman" w:hAnsi="Times New Roman"/>
          <w:sz w:val="24"/>
        </w:rPr>
        <w:t>wpływ</w:t>
      </w:r>
      <w:r w:rsidRPr="00077169">
        <w:rPr>
          <w:rFonts w:ascii="Times New Roman" w:hAnsi="Times New Roman"/>
          <w:sz w:val="24"/>
        </w:rPr>
        <w:t xml:space="preserve"> na rynek pracy oraz na nowych umiejętnościach</w:t>
      </w:r>
      <w:r w:rsidRPr="00077169">
        <w:rPr>
          <w:rStyle w:val="Odwoanieprzypisudolnego"/>
          <w:rFonts w:ascii="Times New Roman" w:hAnsi="Times New Roman"/>
          <w:sz w:val="24"/>
        </w:rPr>
        <w:footnoteReference w:id="43"/>
      </w:r>
      <w:r w:rsidRPr="00077169">
        <w:rPr>
          <w:rFonts w:ascii="Times New Roman" w:hAnsi="Times New Roman"/>
          <w:sz w:val="24"/>
        </w:rPr>
        <w:t xml:space="preserve">. W znacznie większym stopniu z możliwości oferowanych przez techniki cyfrowe i sztuczną inteligencję korzystają podmioty prywatne, np. oferujące pośrednictwo pracy. </w:t>
      </w:r>
      <w:r w:rsidRPr="00077169">
        <w:rPr>
          <w:rFonts w:ascii="Times New Roman" w:hAnsi="Times New Roman"/>
          <w:sz w:val="24"/>
          <w:szCs w:val="24"/>
        </w:rPr>
        <w:t>Jednocześnie trzeba mieć na uwadze, że nie jest możliwe całkowite zastąpienie kontaktu z urzędem sztuczną inteligencją i narzędziami IT, także w kontekście potrzeb społecznych i psychologicznych osób będących klientami PSZ, znajdujących się w różnej kondycji psychologicznej i różnych sytuacjach życiowych oraz dysponujących zróżnicowaną zdolnością do korzystania z zaawansowanych technik informacyjnych.</w:t>
      </w:r>
    </w:p>
    <w:p w14:paraId="443D4F0A" w14:textId="3553E767" w:rsidR="00B13508" w:rsidRPr="00BE3850" w:rsidRDefault="009B3CE4" w:rsidP="00BE3850">
      <w:pPr>
        <w:spacing w:before="120" w:after="240" w:line="264" w:lineRule="auto"/>
        <w:jc w:val="both"/>
        <w:rPr>
          <w:rFonts w:ascii="Times New Roman" w:hAnsi="Times New Roman"/>
          <w:sz w:val="24"/>
        </w:rPr>
      </w:pPr>
      <w:r w:rsidRPr="00077169">
        <w:rPr>
          <w:rFonts w:ascii="Times New Roman" w:hAnsi="Times New Roman"/>
          <w:sz w:val="24"/>
          <w:szCs w:val="24"/>
        </w:rPr>
        <w:t>Na obecnym etapie można stwierdzić, że w odniesieniu do polskich PS</w:t>
      </w:r>
      <w:r w:rsidR="00BA0807">
        <w:rPr>
          <w:rFonts w:ascii="Times New Roman" w:hAnsi="Times New Roman"/>
          <w:sz w:val="24"/>
          <w:szCs w:val="24"/>
        </w:rPr>
        <w:t>Z</w:t>
      </w:r>
      <w:r w:rsidRPr="00077169">
        <w:rPr>
          <w:rFonts w:ascii="Times New Roman" w:hAnsi="Times New Roman"/>
          <w:sz w:val="24"/>
          <w:szCs w:val="24"/>
        </w:rPr>
        <w:t xml:space="preserve"> zasadne jest rozważ</w:t>
      </w:r>
      <w:r w:rsidR="00B57938">
        <w:rPr>
          <w:rFonts w:ascii="Times New Roman" w:hAnsi="Times New Roman"/>
          <w:sz w:val="24"/>
          <w:szCs w:val="24"/>
        </w:rPr>
        <w:t>e</w:t>
      </w:r>
      <w:r w:rsidRPr="00077169">
        <w:rPr>
          <w:rFonts w:ascii="Times New Roman" w:hAnsi="Times New Roman"/>
          <w:sz w:val="24"/>
          <w:szCs w:val="24"/>
        </w:rPr>
        <w:t xml:space="preserve">nie szerszego zastosowania technik informatycznych w takich obszarach, jak proces rejestracji w PSZ (co zostało już zapoczątkowane z związku z pandemią </w:t>
      </w:r>
      <w:r w:rsidR="00F522C4" w:rsidRPr="00077169">
        <w:rPr>
          <w:rFonts w:ascii="Times New Roman" w:hAnsi="Times New Roman"/>
          <w:sz w:val="24"/>
          <w:szCs w:val="24"/>
        </w:rPr>
        <w:t>C</w:t>
      </w:r>
      <w:r w:rsidR="00F522C4">
        <w:rPr>
          <w:rFonts w:ascii="Times New Roman" w:hAnsi="Times New Roman"/>
          <w:sz w:val="24"/>
          <w:szCs w:val="24"/>
        </w:rPr>
        <w:t>OVID</w:t>
      </w:r>
      <w:r w:rsidRPr="00077169">
        <w:rPr>
          <w:rFonts w:ascii="Times New Roman" w:hAnsi="Times New Roman"/>
          <w:sz w:val="24"/>
          <w:szCs w:val="24"/>
        </w:rPr>
        <w:t>-19) i kontakt z urzędem (w tym także np. czaty z konsultantem/doradcą zawodowym) oraz zastosowanie AI do dopasowywania ofert pracy, odpowiedzi na pytania, oceny kwalifikacji, oceny szans na zatrudnienie (zarówno dla poszukujących pracy, jak i pracodawców). Istotne także będzie wdrożenie zintegrowanego podejścia do cyfryzacji PSZ i jednolitych standardów w tym zakresie.</w:t>
      </w:r>
    </w:p>
    <w:p w14:paraId="7F0E01AE" w14:textId="6EE13740" w:rsidR="00B13508" w:rsidRPr="007B3BCF" w:rsidRDefault="00CA5A0D" w:rsidP="0087217B">
      <w:pPr>
        <w:spacing w:after="0" w:line="240" w:lineRule="auto"/>
        <w:ind w:left="426" w:hanging="426"/>
        <w:rPr>
          <w:rFonts w:ascii="Times New Roman" w:eastAsia="Times New Roman" w:hAnsi="Times New Roman"/>
          <w:b/>
          <w:bCs/>
          <w:color w:val="002060"/>
          <w:sz w:val="24"/>
          <w:szCs w:val="24"/>
        </w:rPr>
      </w:pPr>
      <w:r>
        <w:rPr>
          <w:rFonts w:ascii="Times New Roman" w:eastAsia="Times New Roman" w:hAnsi="Times New Roman"/>
          <w:b/>
          <w:bCs/>
          <w:color w:val="002060"/>
          <w:sz w:val="24"/>
          <w:szCs w:val="24"/>
        </w:rPr>
        <w:t>4</w:t>
      </w:r>
      <w:r w:rsidR="00516956">
        <w:rPr>
          <w:rFonts w:ascii="Times New Roman" w:eastAsia="Times New Roman" w:hAnsi="Times New Roman"/>
          <w:b/>
          <w:bCs/>
          <w:color w:val="002060"/>
          <w:sz w:val="24"/>
          <w:szCs w:val="24"/>
        </w:rPr>
        <w:t>)</w:t>
      </w:r>
      <w:r w:rsidR="0087217B">
        <w:rPr>
          <w:rFonts w:ascii="Times New Roman" w:eastAsia="Times New Roman" w:hAnsi="Times New Roman"/>
          <w:b/>
          <w:bCs/>
          <w:color w:val="002060"/>
          <w:sz w:val="24"/>
          <w:szCs w:val="24"/>
        </w:rPr>
        <w:tab/>
      </w:r>
      <w:r w:rsidR="00B13508" w:rsidRPr="00516956">
        <w:rPr>
          <w:rFonts w:ascii="Times New Roman" w:eastAsia="Times New Roman" w:hAnsi="Times New Roman"/>
          <w:b/>
          <w:bCs/>
          <w:color w:val="002060"/>
          <w:sz w:val="24"/>
          <w:szCs w:val="24"/>
        </w:rPr>
        <w:t>Nowe umiejętności i kwalifikacje niezbędne na zmieniającym się rynku pracy</w:t>
      </w:r>
      <w:r w:rsidR="00B13508" w:rsidRPr="00516956">
        <w:rPr>
          <w:rFonts w:ascii="Times New Roman" w:eastAsiaTheme="minorHAnsi" w:hAnsi="Times New Roman"/>
          <w:sz w:val="24"/>
          <w:szCs w:val="24"/>
        </w:rPr>
        <w:t xml:space="preserve"> </w:t>
      </w:r>
    </w:p>
    <w:p w14:paraId="57636240" w14:textId="4F147C6E" w:rsidR="00B13508" w:rsidRDefault="00B13508" w:rsidP="00854DE2">
      <w:pPr>
        <w:autoSpaceDE w:val="0"/>
        <w:autoSpaceDN w:val="0"/>
        <w:adjustRightInd w:val="0"/>
        <w:spacing w:before="120" w:after="60" w:line="276" w:lineRule="auto"/>
        <w:jc w:val="both"/>
        <w:rPr>
          <w:rFonts w:ascii="Times New Roman" w:eastAsiaTheme="minorHAnsi" w:hAnsi="Times New Roman"/>
          <w:b/>
          <w:sz w:val="24"/>
          <w:szCs w:val="24"/>
        </w:rPr>
      </w:pPr>
      <w:r>
        <w:rPr>
          <w:rFonts w:ascii="Times New Roman" w:hAnsi="Times New Roman"/>
          <w:sz w:val="24"/>
          <w:szCs w:val="24"/>
        </w:rPr>
        <w:t xml:space="preserve">Technologie oparte na </w:t>
      </w:r>
      <w:r>
        <w:rPr>
          <w:rFonts w:ascii="Times New Roman" w:hAnsi="Times New Roman"/>
          <w:b/>
          <w:sz w:val="24"/>
          <w:szCs w:val="24"/>
        </w:rPr>
        <w:t>sztucznej inteligencji, automatyzacji i robotyzacji</w:t>
      </w:r>
      <w:r>
        <w:rPr>
          <w:rFonts w:ascii="Times New Roman" w:hAnsi="Times New Roman"/>
          <w:sz w:val="24"/>
          <w:szCs w:val="24"/>
        </w:rPr>
        <w:t xml:space="preserve"> już dziś zmieniają realia na rynku pracy. Dla przedsiębiorców oznaczają wdrożenie technologii inteligentnych w zarządzaniu firmą </w:t>
      </w:r>
      <w:r w:rsidR="008845FF">
        <w:rPr>
          <w:rFonts w:ascii="Times New Roman" w:hAnsi="Times New Roman"/>
          <w:sz w:val="24"/>
          <w:szCs w:val="24"/>
        </w:rPr>
        <w:t>–</w:t>
      </w:r>
      <w:r>
        <w:rPr>
          <w:rFonts w:ascii="Times New Roman" w:hAnsi="Times New Roman"/>
          <w:sz w:val="24"/>
          <w:szCs w:val="24"/>
        </w:rPr>
        <w:t xml:space="preserve"> od produkcji, poprzez marketing</w:t>
      </w:r>
      <w:r w:rsidR="00F522C4">
        <w:rPr>
          <w:rFonts w:ascii="Times New Roman" w:hAnsi="Times New Roman"/>
          <w:sz w:val="24"/>
          <w:szCs w:val="24"/>
        </w:rPr>
        <w:t>,</w:t>
      </w:r>
      <w:r>
        <w:rPr>
          <w:rFonts w:ascii="Times New Roman" w:hAnsi="Times New Roman"/>
          <w:sz w:val="24"/>
          <w:szCs w:val="24"/>
        </w:rPr>
        <w:t xml:space="preserve"> po odzyskiwanie surowców. Sztuczna inteligencja będzie mieć wpływ na tworzenie strategii firm, będzie w</w:t>
      </w:r>
      <w:r w:rsidR="008845FF">
        <w:rPr>
          <w:rFonts w:ascii="Times New Roman" w:hAnsi="Times New Roman"/>
          <w:sz w:val="24"/>
          <w:szCs w:val="24"/>
        </w:rPr>
        <w:t xml:space="preserve"> </w:t>
      </w:r>
      <w:r>
        <w:rPr>
          <w:rFonts w:ascii="Times New Roman" w:hAnsi="Times New Roman"/>
          <w:sz w:val="24"/>
          <w:szCs w:val="24"/>
        </w:rPr>
        <w:t xml:space="preserve">coraz większym stopniu i coraz trafniej określać grupy odbiorców towarów i usług. Będzie też sterować cyklami życia produktów i działać na rzecz </w:t>
      </w:r>
      <w:r>
        <w:rPr>
          <w:rFonts w:ascii="Times New Roman" w:hAnsi="Times New Roman"/>
          <w:b/>
          <w:sz w:val="24"/>
          <w:szCs w:val="24"/>
        </w:rPr>
        <w:t xml:space="preserve">gospodarki obiegu zamkniętego. </w:t>
      </w:r>
    </w:p>
    <w:p w14:paraId="1ABD1CC6" w14:textId="5111947A" w:rsidR="00B13508" w:rsidRDefault="00B13508" w:rsidP="00B13508">
      <w:pPr>
        <w:pStyle w:val="NormalnyWeb"/>
        <w:spacing w:before="0" w:beforeAutospacing="0" w:after="120" w:afterAutospacing="0" w:line="276" w:lineRule="auto"/>
        <w:jc w:val="both"/>
      </w:pPr>
      <w:r>
        <w:t xml:space="preserve">W dobie następujących zmian zachodzi potrzeba </w:t>
      </w:r>
      <w:r>
        <w:rPr>
          <w:b/>
        </w:rPr>
        <w:t>lepszego, długoterminowego dopasowania umiejętności i</w:t>
      </w:r>
      <w:r w:rsidR="008845FF">
        <w:rPr>
          <w:b/>
        </w:rPr>
        <w:t xml:space="preserve"> </w:t>
      </w:r>
      <w:r>
        <w:rPr>
          <w:b/>
        </w:rPr>
        <w:t xml:space="preserve">kwalifikacji pracowników </w:t>
      </w:r>
      <w:r>
        <w:t>do wymagań wynikających z</w:t>
      </w:r>
      <w:r w:rsidR="008845FF">
        <w:t xml:space="preserve"> </w:t>
      </w:r>
      <w:r>
        <w:t>tzw. modelu „Przemysłu 4.0”. Transformacja zgodnie z powyższą koncepcją dotyczy nie tylko przekształceń w procesie produkcji, ale również zmian w zakresie organizacji pracy. Zmieniające się technologie mają istotne znaczenie dla zachodzących przemian w</w:t>
      </w:r>
      <w:r w:rsidR="008845FF">
        <w:t xml:space="preserve"> </w:t>
      </w:r>
      <w:r w:rsidR="00EA080F">
        <w:t>funkcjonujących</w:t>
      </w:r>
      <w:r>
        <w:t xml:space="preserve"> zawodach, co w efekcie będzie oddziaływać na zakres poziomu płac oraz wymaganych od pracowników umiejętności. Coraz bardziej widoczne dla rynku pracy stają się także skutki zastosowania sztucznej inteligencji, na przykład w sektorze finansowym (bankowym) czy handlu.</w:t>
      </w:r>
      <w:r>
        <w:rPr>
          <w:rStyle w:val="Odwoanieprzypisudolnego"/>
        </w:rPr>
        <w:footnoteReference w:id="44"/>
      </w:r>
      <w:r>
        <w:rPr>
          <w:rStyle w:val="Odwoanieprzypisudolnego"/>
        </w:rPr>
        <w:t xml:space="preserve"> </w:t>
      </w:r>
    </w:p>
    <w:p w14:paraId="6405A481" w14:textId="03A8E2C6" w:rsidR="00B13508" w:rsidRDefault="00B13508" w:rsidP="00B13508">
      <w:pPr>
        <w:pStyle w:val="NormalnyWeb"/>
        <w:spacing w:before="120" w:beforeAutospacing="0" w:after="120" w:afterAutospacing="0" w:line="276" w:lineRule="auto"/>
        <w:jc w:val="both"/>
      </w:pPr>
      <w:r>
        <w:t xml:space="preserve">Najbardziej podatne na automatyzację zawody związane są z aktywnością fizyczną, gdzie większość prognoz przewiduje zastąpienie prostych czynności w pracy produkcyjnej przez </w:t>
      </w:r>
      <w:r>
        <w:lastRenderedPageBreak/>
        <w:t xml:space="preserve">nowoczesne technologie. Zjawisko to dotyczy także prostych czynności biurowych, takich jak np. rejestracja, weryfikacja dokumentów, podstawowa obsługa klienta oraz w coraz większym stopniu tych zawodów, w których pracę ludzką o charakterze umysłowym można zastąpić przez aplikacje oparte na sztucznej inteligencji (sektor finansowy, sektor sprzedaży). Wprawdzie automatyzacja pracy nie będzie możliwa we wszystkich branżach, ale np. w części sektora przemysłowego pozwoli rozładować napięcia związane z dostępnością rąk do pracy. Według raportu OECD </w:t>
      </w:r>
      <w:r>
        <w:rPr>
          <w:b/>
        </w:rPr>
        <w:t>około 20% pracy aktualnie wykonywanej w Polsce zostanie zautomatyzowane</w:t>
      </w:r>
      <w:r>
        <w:t>.</w:t>
      </w:r>
      <w:r>
        <w:rPr>
          <w:rStyle w:val="Odwoanieprzypisudolnego"/>
        </w:rPr>
        <w:footnoteReference w:id="45"/>
      </w:r>
      <w:r>
        <w:t xml:space="preserve"> Nie musi to jednak oznaczać spadku zatrudnienia w tych branżach, ponieważ na znaczeniu zyskają dotąd nieznane zawody. Taka sytuacja spowoduje presję pracowników na zmianę dotychczasowego zawodu albo przekwalifikowanie się. Proces zastępowania pracy ludzkiej przez nowe technologie w</w:t>
      </w:r>
      <w:r w:rsidR="008845FF">
        <w:t xml:space="preserve"> </w:t>
      </w:r>
      <w:r>
        <w:t>dużym stopniu będzie uwarunkowany przez zdolności adaptacyjne oraz rozwój nowych umiejętności pracowników. Może to w dużym stopniu dotyczyć pracowników</w:t>
      </w:r>
      <w:r w:rsidR="00376554">
        <w:t xml:space="preserve"> o niskich kwalifikacjach (w tym cudzoziemskich)</w:t>
      </w:r>
      <w:r>
        <w:t>, gdyż relatywnie częściej pracują oni w branżach i na stanowiskach zagrożonych ryzykiem automatyzacji. Powyższe przekształcenia w istotny sposób wpłyną na zwiększenie popytu na pracowników wysoko wykwalifikowanych oraz techników i</w:t>
      </w:r>
      <w:r w:rsidR="008845FF">
        <w:t xml:space="preserve"> </w:t>
      </w:r>
      <w:r>
        <w:t xml:space="preserve">specjalistów. Z tego względu istotny jest zasób odpowiednio przygotowanej kadry, która będzie potrafiła wykorzystywać w swojej codziennej pracy nowoczesne technologie. Powyższe uzasadnia również podejmowanie działań mających na celu dopasowanie kompetencji i kwalifikacji do potrzeb rynku. </w:t>
      </w:r>
      <w:r w:rsidR="00376554" w:rsidRPr="00376554">
        <w:t>Niezwykle istotny w tym procesie jest udział przedsiębiorców, którzy po pierwsze dysponują niezbędną wiedzą w zakresie tego, jakie kompetencje są im potrzebne, po drugie mają bezpośredni wpływ na podnoszenie kompetencji przez swoich pracowników. Niezbędne zatem jest tworzenie platform współpracy pomiędzy instytucjami edukacyjnymi, instytucjami publicznymi i przedsiębiorcami w zakresie identyfikacji i zaspakajania potrzeb kompetencyjnych, co w konsekwencji będzie się przyczyniać do większej elastyczności obywateli w podejmowaniu aktywności zawodowej.</w:t>
      </w:r>
    </w:p>
    <w:p w14:paraId="71046CFD" w14:textId="0110779D" w:rsidR="006A22AF" w:rsidRDefault="00B13508" w:rsidP="00D9460F">
      <w:pPr>
        <w:pStyle w:val="Akapitzlist"/>
        <w:spacing w:after="0"/>
        <w:ind w:left="0"/>
        <w:contextualSpacing w:val="0"/>
        <w:jc w:val="both"/>
        <w:rPr>
          <w:rFonts w:ascii="Times New Roman" w:hAnsi="Times New Roman"/>
          <w:sz w:val="24"/>
          <w:szCs w:val="24"/>
        </w:rPr>
      </w:pPr>
      <w:r>
        <w:rPr>
          <w:rFonts w:ascii="Times New Roman" w:hAnsi="Times New Roman"/>
          <w:sz w:val="24"/>
          <w:szCs w:val="24"/>
        </w:rPr>
        <w:t xml:space="preserve">Umiejętność wykorzystania nowoczesnych technologii pozwoli na wprowadzenie szeregu usprawnień ułatwiających wykonywanie pracy, </w:t>
      </w:r>
      <w:r>
        <w:rPr>
          <w:rFonts w:ascii="Times New Roman" w:hAnsi="Times New Roman"/>
          <w:b/>
          <w:sz w:val="24"/>
          <w:szCs w:val="24"/>
        </w:rPr>
        <w:t>co może przyczynić się do aktywizacji zawodowej osób będących w szczególnej sytuacji na rynku pracy.</w:t>
      </w:r>
      <w:r>
        <w:rPr>
          <w:rFonts w:ascii="Times New Roman" w:hAnsi="Times New Roman"/>
          <w:sz w:val="24"/>
          <w:szCs w:val="24"/>
        </w:rPr>
        <w:t xml:space="preserve"> W odniesieniu do tzw. umiejętności miękkich największe zapotrzebowanie będzie dotyczyć umiejętności</w:t>
      </w:r>
      <w:r w:rsidR="00376554">
        <w:rPr>
          <w:rFonts w:ascii="Times New Roman" w:hAnsi="Times New Roman"/>
          <w:sz w:val="24"/>
          <w:szCs w:val="24"/>
        </w:rPr>
        <w:t xml:space="preserve"> samoorganizacyjnych, interpersonalnych i kognitywnych</w:t>
      </w:r>
      <w:r w:rsidR="001B165A">
        <w:rPr>
          <w:rStyle w:val="Odwoanieprzypisudolnego"/>
          <w:rFonts w:ascii="Times New Roman" w:hAnsi="Times New Roman"/>
          <w:sz w:val="24"/>
          <w:szCs w:val="24"/>
        </w:rPr>
        <w:footnoteReference w:id="46"/>
      </w:r>
      <w:r w:rsidR="00376554">
        <w:rPr>
          <w:rFonts w:ascii="Times New Roman" w:hAnsi="Times New Roman"/>
          <w:sz w:val="24"/>
          <w:szCs w:val="24"/>
        </w:rPr>
        <w:t xml:space="preserve"> </w:t>
      </w:r>
      <w:r>
        <w:rPr>
          <w:rFonts w:ascii="Times New Roman" w:hAnsi="Times New Roman"/>
          <w:sz w:val="24"/>
          <w:szCs w:val="24"/>
        </w:rPr>
        <w:t>. Ciągła nauka i rozwój okażą się nierozłącznym elementem funkcjonowania na rynku pracy.</w:t>
      </w:r>
      <w:r>
        <w:rPr>
          <w:rStyle w:val="Odwoanieprzypisudolnego"/>
          <w:rFonts w:ascii="Times New Roman" w:hAnsi="Times New Roman"/>
          <w:sz w:val="24"/>
          <w:szCs w:val="24"/>
        </w:rPr>
        <w:footnoteReference w:id="47"/>
      </w:r>
      <w:r>
        <w:rPr>
          <w:rFonts w:ascii="Times New Roman" w:hAnsi="Times New Roman"/>
          <w:sz w:val="24"/>
          <w:szCs w:val="24"/>
        </w:rPr>
        <w:t xml:space="preserve"> W tym zakresie istotną rolę pełni i będzie mieć do spełnienia Krajowy Fundusz Szkoleniowy</w:t>
      </w:r>
      <w:r w:rsidR="00376554">
        <w:rPr>
          <w:rFonts w:ascii="Times New Roman" w:hAnsi="Times New Roman"/>
          <w:sz w:val="24"/>
          <w:szCs w:val="24"/>
        </w:rPr>
        <w:t>, a także system sektorowych rad ds. kompetencji, Badania Kapitału Ludzkiego i Baza Usług Rozwojowych</w:t>
      </w:r>
      <w:r w:rsidR="008F7EDD">
        <w:rPr>
          <w:rFonts w:ascii="Times New Roman" w:hAnsi="Times New Roman"/>
          <w:sz w:val="24"/>
          <w:szCs w:val="24"/>
        </w:rPr>
        <w:t>.</w:t>
      </w:r>
      <w:r w:rsidR="000A21DD">
        <w:rPr>
          <w:rFonts w:ascii="Times New Roman" w:hAnsi="Times New Roman"/>
          <w:sz w:val="24"/>
          <w:szCs w:val="24"/>
        </w:rPr>
        <w:t xml:space="preserve"> </w:t>
      </w:r>
      <w:r w:rsidR="000A21DD" w:rsidRPr="003960CD">
        <w:rPr>
          <w:rFonts w:ascii="Times New Roman" w:hAnsi="Times New Roman"/>
          <w:sz w:val="24"/>
          <w:szCs w:val="24"/>
        </w:rPr>
        <w:t>Istotna rola przypadnie w tym kontekście także rozwiązaniom z zakresu pracy zdalnej, które wpisują się w działania na rzecz rynku pracy przyjaznego rodzinie i ułatwiającego godzenie ról.</w:t>
      </w:r>
    </w:p>
    <w:p w14:paraId="7A52499E" w14:textId="6FC96B0D" w:rsidR="006A22AF" w:rsidRDefault="006A22AF" w:rsidP="00C35B39">
      <w:pPr>
        <w:pStyle w:val="Akapitzlist"/>
        <w:spacing w:before="120" w:after="0"/>
        <w:ind w:left="0"/>
        <w:contextualSpacing w:val="0"/>
        <w:jc w:val="both"/>
        <w:rPr>
          <w:rFonts w:ascii="Times New Roman" w:hAnsi="Times New Roman"/>
          <w:sz w:val="24"/>
          <w:szCs w:val="24"/>
        </w:rPr>
      </w:pPr>
      <w:r w:rsidRPr="006A22AF">
        <w:rPr>
          <w:rFonts w:ascii="Times New Roman" w:hAnsi="Times New Roman"/>
          <w:sz w:val="24"/>
          <w:szCs w:val="24"/>
        </w:rPr>
        <w:t>W opublikowanej i przyjętej przez Radę Ministrów Polityce dla rozwoju Sztucznej Intelige</w:t>
      </w:r>
      <w:r w:rsidR="007F532D">
        <w:rPr>
          <w:rFonts w:ascii="Times New Roman" w:hAnsi="Times New Roman"/>
          <w:sz w:val="24"/>
          <w:szCs w:val="24"/>
        </w:rPr>
        <w:t>n</w:t>
      </w:r>
      <w:r w:rsidRPr="006A22AF">
        <w:rPr>
          <w:rFonts w:ascii="Times New Roman" w:hAnsi="Times New Roman"/>
          <w:sz w:val="24"/>
          <w:szCs w:val="24"/>
        </w:rPr>
        <w:t>cji w Polsce od roku 202</w:t>
      </w:r>
      <w:r w:rsidR="007F532D">
        <w:rPr>
          <w:rFonts w:ascii="Times New Roman" w:hAnsi="Times New Roman"/>
          <w:sz w:val="24"/>
          <w:szCs w:val="24"/>
        </w:rPr>
        <w:t>0</w:t>
      </w:r>
      <w:r w:rsidRPr="006A22AF">
        <w:rPr>
          <w:rFonts w:ascii="Times New Roman" w:hAnsi="Times New Roman"/>
          <w:sz w:val="24"/>
          <w:szCs w:val="24"/>
        </w:rPr>
        <w:t xml:space="preserve">, autorzy powołując się na Gartner Research, Predicts </w:t>
      </w:r>
      <w:r w:rsidRPr="006A22AF">
        <w:rPr>
          <w:rFonts w:ascii="Times New Roman" w:hAnsi="Times New Roman"/>
          <w:sz w:val="24"/>
          <w:szCs w:val="24"/>
        </w:rPr>
        <w:lastRenderedPageBreak/>
        <w:t>2018: AI and the</w:t>
      </w:r>
      <w:r w:rsidR="00C35B39">
        <w:rPr>
          <w:rFonts w:ascii="Times New Roman" w:hAnsi="Times New Roman"/>
          <w:sz w:val="24"/>
          <w:szCs w:val="24"/>
        </w:rPr>
        <w:t xml:space="preserve"> future of work, November 2017</w:t>
      </w:r>
      <w:r w:rsidR="00C35B39">
        <w:rPr>
          <w:rStyle w:val="Odwoanieprzypisudolnego"/>
          <w:rFonts w:ascii="Times New Roman" w:hAnsi="Times New Roman"/>
          <w:sz w:val="24"/>
          <w:szCs w:val="24"/>
        </w:rPr>
        <w:footnoteReference w:id="48"/>
      </w:r>
      <w:r w:rsidR="00C35B39">
        <w:rPr>
          <w:rFonts w:ascii="Times New Roman" w:hAnsi="Times New Roman"/>
          <w:sz w:val="24"/>
          <w:szCs w:val="24"/>
        </w:rPr>
        <w:t>, podają, że s</w:t>
      </w:r>
      <w:r w:rsidRPr="006A22AF">
        <w:rPr>
          <w:rFonts w:ascii="Times New Roman" w:hAnsi="Times New Roman"/>
          <w:sz w:val="24"/>
          <w:szCs w:val="24"/>
        </w:rPr>
        <w:t>ztuczna inteligencja połączona z automatyką będzie miała duży wpływ również na rynek pracy. Do 2030 r. aż 49% czasu pracy w Polsce może zostać zautomatyzowane przy wykorzystaniu już istniejących technologii. Z jednej strony oznacza to szansę na wzrost produktywności, z drugiej zaś stawia, szczególnie przed systemem edukacji młodzieży i dorosłych, wyzwania związane z dostosowaniem pracowników i ich kompetencji do nowego rynku pracy oraz ze stworzeniem adekwatnych narzędzi przeciwdziałania bezrobociu technologicznemu. Zgodnie z Polityką AI, w perspektywie krótkoterminowej zastosowanie rozwiązań opartych na sztucznej inteligencji może doprowadzić do spadku zatrudnienia w niektórych sektorach, a w perspektywie długoterminowej – do wzrostu zatrudnienia ogółem i zwiększenia jego jakości (tj. tworzenia miejsc pracy wyższej jakości).</w:t>
      </w:r>
    </w:p>
    <w:p w14:paraId="4ED75AE7" w14:textId="743D78E8" w:rsidR="00D9460F" w:rsidRPr="00D9460F" w:rsidRDefault="00D9460F" w:rsidP="00D9460F">
      <w:pPr>
        <w:pStyle w:val="Akapitzlist"/>
        <w:spacing w:before="120" w:after="0"/>
        <w:ind w:left="0"/>
        <w:contextualSpacing w:val="0"/>
        <w:jc w:val="both"/>
        <w:rPr>
          <w:rFonts w:ascii="Times New Roman" w:hAnsi="Times New Roman"/>
          <w:sz w:val="28"/>
          <w:szCs w:val="24"/>
        </w:rPr>
      </w:pPr>
      <w:r w:rsidRPr="00D9460F">
        <w:rPr>
          <w:rFonts w:ascii="Times New Roman" w:hAnsi="Times New Roman"/>
          <w:sz w:val="24"/>
        </w:rPr>
        <w:t xml:space="preserve">Kryzys wywołany COVID-19 i związany z nim czasowy </w:t>
      </w:r>
      <w:r w:rsidRPr="00280A4B">
        <w:rPr>
          <w:rFonts w:ascii="Times New Roman" w:hAnsi="Times New Roman"/>
          <w:sz w:val="24"/>
        </w:rPr>
        <w:t>lockdown</w:t>
      </w:r>
      <w:r w:rsidRPr="00D9460F">
        <w:rPr>
          <w:rFonts w:ascii="Times New Roman" w:hAnsi="Times New Roman"/>
          <w:sz w:val="24"/>
        </w:rPr>
        <w:t xml:space="preserve"> uwypuklił niedociągnięcia w</w:t>
      </w:r>
      <w:r w:rsidR="008845FF">
        <w:rPr>
          <w:rFonts w:ascii="Times New Roman" w:hAnsi="Times New Roman"/>
          <w:sz w:val="24"/>
        </w:rPr>
        <w:t xml:space="preserve"> </w:t>
      </w:r>
      <w:r w:rsidRPr="00D9460F">
        <w:rPr>
          <w:rFonts w:ascii="Times New Roman" w:hAnsi="Times New Roman"/>
          <w:sz w:val="24"/>
        </w:rPr>
        <w:t xml:space="preserve">zakresie umiejętności cyfrowych Polaków. Obecnie kompetencje cyfrowe Polaków należą do jednych z najniższych w Europie. W świetle drugiej fali pandemii </w:t>
      </w:r>
      <w:r w:rsidRPr="00D9460F">
        <w:rPr>
          <w:rFonts w:ascii="Times New Roman" w:hAnsi="Times New Roman"/>
          <w:b/>
          <w:sz w:val="24"/>
        </w:rPr>
        <w:t>kluczowe jest możliwie najszybsze zlikwidowanie luki w umiejętnościach cyfrowych polskich pracowników</w:t>
      </w:r>
      <w:r w:rsidR="00851C03">
        <w:rPr>
          <w:rStyle w:val="Odwoanieprzypisudolnego"/>
          <w:rFonts w:ascii="Times New Roman" w:hAnsi="Times New Roman"/>
          <w:b/>
          <w:sz w:val="24"/>
        </w:rPr>
        <w:footnoteReference w:id="49"/>
      </w:r>
      <w:r w:rsidRPr="00D9460F">
        <w:rPr>
          <w:rFonts w:ascii="Times New Roman" w:hAnsi="Times New Roman"/>
          <w:sz w:val="24"/>
        </w:rPr>
        <w:t>.</w:t>
      </w:r>
    </w:p>
    <w:p w14:paraId="36C7288F" w14:textId="3C25A424" w:rsidR="00B13508" w:rsidRDefault="00B13508" w:rsidP="00516956">
      <w:pPr>
        <w:pStyle w:val="Akapitzlist"/>
        <w:spacing w:before="120" w:after="0"/>
        <w:ind w:left="0"/>
        <w:contextualSpacing w:val="0"/>
        <w:jc w:val="both"/>
        <w:rPr>
          <w:rFonts w:ascii="Times New Roman" w:hAnsi="Times New Roman"/>
          <w:sz w:val="24"/>
          <w:szCs w:val="24"/>
        </w:rPr>
      </w:pPr>
      <w:r>
        <w:rPr>
          <w:rFonts w:ascii="Times New Roman" w:hAnsi="Times New Roman"/>
          <w:b/>
          <w:sz w:val="24"/>
          <w:szCs w:val="24"/>
        </w:rPr>
        <w:t>Analizując zapotrzebowanie na przyszłe kwalifikacje nie można jednocześnie pominąć grupy zawodów i kompetencji niezbędnych w kontekście zachodzących zmian demograficznych, takich jak starzenie się społeczeństwa.</w:t>
      </w:r>
      <w:r>
        <w:rPr>
          <w:rFonts w:ascii="Times New Roman" w:hAnsi="Times New Roman"/>
          <w:sz w:val="24"/>
          <w:szCs w:val="24"/>
        </w:rPr>
        <w:t xml:space="preserve"> Wraz ze wzrostem liczby osób w wieku starszym (i wzroście ich udziału w ogóle społeczeństwa) niezbędne staje się zapewnienie odpowiednich usług publicznych z obszaru opieki senioralnej i zdrowotnej. Obecne analizy na poziomie europejskim pokazują, że coraz bardziej deficytowe będą stawały się zawody związane z opieką nad osobami starszymi i niepełnosprawnymi, zawody takie jak pracownicy społeczni i pracownicy szeroko</w:t>
      </w:r>
      <w:r w:rsidR="00280A4B">
        <w:rPr>
          <w:rFonts w:ascii="Times New Roman" w:hAnsi="Times New Roman"/>
          <w:sz w:val="24"/>
          <w:szCs w:val="24"/>
        </w:rPr>
        <w:t xml:space="preserve"> </w:t>
      </w:r>
      <w:r>
        <w:rPr>
          <w:rFonts w:ascii="Times New Roman" w:hAnsi="Times New Roman"/>
          <w:sz w:val="24"/>
          <w:szCs w:val="24"/>
        </w:rPr>
        <w:t>rozumianego sektora usług zdrowotnych. Ww. zawody w niewielkim stopniu w najbliższych latach będą podlegać automatyzacji, stąd też konieczne jest uwzględnianie w programach szkoleń i edukacji kompetencji niezbędnych do ich wykonywania.</w:t>
      </w:r>
    </w:p>
    <w:p w14:paraId="116BCB39" w14:textId="4CEADBE7" w:rsidR="008B6E76" w:rsidRDefault="008B6E76" w:rsidP="00516956">
      <w:pPr>
        <w:pStyle w:val="Akapitzlist"/>
        <w:spacing w:before="120" w:after="0"/>
        <w:ind w:left="0"/>
        <w:contextualSpacing w:val="0"/>
        <w:jc w:val="both"/>
        <w:rPr>
          <w:rFonts w:ascii="Times New Roman" w:hAnsi="Times New Roman"/>
          <w:sz w:val="24"/>
          <w:szCs w:val="24"/>
        </w:rPr>
      </w:pPr>
      <w:r>
        <w:rPr>
          <w:rFonts w:ascii="Times New Roman" w:hAnsi="Times New Roman"/>
          <w:b/>
          <w:sz w:val="24"/>
          <w:szCs w:val="24"/>
        </w:rPr>
        <w:t xml:space="preserve">W kontekście powyższego akapitu </w:t>
      </w:r>
      <w:r w:rsidR="008955A7">
        <w:rPr>
          <w:rFonts w:ascii="Times New Roman" w:hAnsi="Times New Roman"/>
          <w:b/>
          <w:sz w:val="24"/>
          <w:szCs w:val="24"/>
        </w:rPr>
        <w:t>należy</w:t>
      </w:r>
      <w:r>
        <w:rPr>
          <w:rFonts w:ascii="Times New Roman" w:hAnsi="Times New Roman"/>
          <w:b/>
          <w:sz w:val="24"/>
          <w:szCs w:val="24"/>
        </w:rPr>
        <w:t xml:space="preserve"> podkreślić, że </w:t>
      </w:r>
      <w:r w:rsidR="00947B71">
        <w:rPr>
          <w:rFonts w:ascii="Times New Roman" w:hAnsi="Times New Roman"/>
          <w:b/>
          <w:sz w:val="24"/>
          <w:szCs w:val="24"/>
        </w:rPr>
        <w:t>p</w:t>
      </w:r>
      <w:r w:rsidR="00516956" w:rsidRPr="008B6E76">
        <w:rPr>
          <w:rFonts w:ascii="Times New Roman" w:hAnsi="Times New Roman"/>
          <w:b/>
          <w:sz w:val="24"/>
          <w:szCs w:val="24"/>
        </w:rPr>
        <w:t xml:space="preserve">andemia COVID-19, która dotknęła większość krajów świata, pokazuje, jak ważne jest zapewnienie dobrze funkcjonujących i </w:t>
      </w:r>
      <w:r w:rsidRPr="008B6E76">
        <w:rPr>
          <w:rFonts w:ascii="Times New Roman" w:hAnsi="Times New Roman"/>
          <w:b/>
          <w:sz w:val="24"/>
          <w:szCs w:val="24"/>
        </w:rPr>
        <w:t>odpornych na sytuacje kryzysowe</w:t>
      </w:r>
      <w:r w:rsidR="00516956" w:rsidRPr="008B6E76">
        <w:rPr>
          <w:rFonts w:ascii="Times New Roman" w:hAnsi="Times New Roman"/>
          <w:b/>
          <w:sz w:val="24"/>
          <w:szCs w:val="24"/>
        </w:rPr>
        <w:t xml:space="preserve"> systemów </w:t>
      </w:r>
      <w:r w:rsidRPr="008B6E76">
        <w:rPr>
          <w:rFonts w:ascii="Times New Roman" w:hAnsi="Times New Roman"/>
          <w:b/>
          <w:sz w:val="24"/>
          <w:szCs w:val="24"/>
        </w:rPr>
        <w:t>ochrony socjalnej</w:t>
      </w:r>
      <w:r>
        <w:rPr>
          <w:rFonts w:ascii="Times New Roman" w:hAnsi="Times New Roman"/>
          <w:sz w:val="24"/>
          <w:szCs w:val="24"/>
        </w:rPr>
        <w:t xml:space="preserve">, a zwłaszcza systemów </w:t>
      </w:r>
      <w:r w:rsidR="00516956">
        <w:rPr>
          <w:rFonts w:ascii="Times New Roman" w:hAnsi="Times New Roman"/>
          <w:sz w:val="24"/>
          <w:szCs w:val="24"/>
        </w:rPr>
        <w:t>ochrony zdrowia</w:t>
      </w:r>
      <w:r>
        <w:rPr>
          <w:rFonts w:ascii="Times New Roman" w:hAnsi="Times New Roman"/>
          <w:sz w:val="24"/>
          <w:szCs w:val="24"/>
        </w:rPr>
        <w:t xml:space="preserve">, pomocy </w:t>
      </w:r>
      <w:r w:rsidR="008955A7">
        <w:rPr>
          <w:rFonts w:ascii="Times New Roman" w:hAnsi="Times New Roman"/>
          <w:sz w:val="24"/>
          <w:szCs w:val="24"/>
        </w:rPr>
        <w:t>społecznej</w:t>
      </w:r>
      <w:r>
        <w:rPr>
          <w:rFonts w:ascii="Times New Roman" w:hAnsi="Times New Roman"/>
          <w:sz w:val="24"/>
          <w:szCs w:val="24"/>
        </w:rPr>
        <w:t xml:space="preserve"> i </w:t>
      </w:r>
      <w:r w:rsidR="00516956">
        <w:rPr>
          <w:rFonts w:ascii="Times New Roman" w:hAnsi="Times New Roman"/>
          <w:sz w:val="24"/>
          <w:szCs w:val="24"/>
        </w:rPr>
        <w:t xml:space="preserve">opieki, w tym opieki długoterminowej. </w:t>
      </w:r>
      <w:r>
        <w:rPr>
          <w:rFonts w:ascii="Times New Roman" w:hAnsi="Times New Roman"/>
          <w:sz w:val="24"/>
          <w:szCs w:val="24"/>
        </w:rPr>
        <w:t xml:space="preserve">Skutkami pandemii, zarówno w jej wymiarze zdrowotnym, jak i </w:t>
      </w:r>
      <w:r w:rsidR="008955A7">
        <w:rPr>
          <w:rFonts w:ascii="Times New Roman" w:hAnsi="Times New Roman"/>
          <w:sz w:val="24"/>
          <w:szCs w:val="24"/>
        </w:rPr>
        <w:t>społeczno</w:t>
      </w:r>
      <w:r>
        <w:rPr>
          <w:rFonts w:ascii="Times New Roman" w:hAnsi="Times New Roman"/>
          <w:sz w:val="24"/>
          <w:szCs w:val="24"/>
        </w:rPr>
        <w:t xml:space="preserve">-gospodarczym, w największym stopniu zostaną </w:t>
      </w:r>
      <w:r w:rsidR="008955A7">
        <w:rPr>
          <w:rFonts w:ascii="Times New Roman" w:hAnsi="Times New Roman"/>
          <w:sz w:val="24"/>
          <w:szCs w:val="24"/>
        </w:rPr>
        <w:t>dotknięte</w:t>
      </w:r>
      <w:r>
        <w:rPr>
          <w:rFonts w:ascii="Times New Roman" w:hAnsi="Times New Roman"/>
          <w:sz w:val="24"/>
          <w:szCs w:val="24"/>
        </w:rPr>
        <w:t xml:space="preserve"> osoby z grup szczególni</w:t>
      </w:r>
      <w:r w:rsidR="007E30CB">
        <w:rPr>
          <w:rFonts w:ascii="Times New Roman" w:hAnsi="Times New Roman"/>
          <w:sz w:val="24"/>
          <w:szCs w:val="24"/>
        </w:rPr>
        <w:t>e</w:t>
      </w:r>
      <w:r>
        <w:rPr>
          <w:rFonts w:ascii="Times New Roman" w:hAnsi="Times New Roman"/>
          <w:sz w:val="24"/>
          <w:szCs w:val="24"/>
        </w:rPr>
        <w:t xml:space="preserve"> wrażliwych</w:t>
      </w:r>
      <w:r>
        <w:rPr>
          <w:rStyle w:val="Odwoanieprzypisudolnego"/>
          <w:rFonts w:ascii="Times New Roman" w:hAnsi="Times New Roman"/>
          <w:sz w:val="24"/>
          <w:szCs w:val="24"/>
        </w:rPr>
        <w:footnoteReference w:id="50"/>
      </w:r>
      <w:r>
        <w:rPr>
          <w:rFonts w:ascii="Times New Roman" w:hAnsi="Times New Roman"/>
          <w:sz w:val="24"/>
          <w:szCs w:val="24"/>
        </w:rPr>
        <w:t>. Szczególnego znaczenia nabiera zatem zapewnienie dostępności wykwalifikowanych kad</w:t>
      </w:r>
      <w:r w:rsidR="008955A7">
        <w:rPr>
          <w:rFonts w:ascii="Times New Roman" w:hAnsi="Times New Roman"/>
          <w:sz w:val="24"/>
          <w:szCs w:val="24"/>
        </w:rPr>
        <w:t>r</w:t>
      </w:r>
      <w:r>
        <w:rPr>
          <w:rFonts w:ascii="Times New Roman" w:hAnsi="Times New Roman"/>
          <w:sz w:val="24"/>
          <w:szCs w:val="24"/>
        </w:rPr>
        <w:t xml:space="preserve"> w ww. obszarach, a także</w:t>
      </w:r>
      <w:r w:rsidR="008955A7">
        <w:rPr>
          <w:rFonts w:ascii="Times New Roman" w:hAnsi="Times New Roman"/>
          <w:sz w:val="24"/>
          <w:szCs w:val="24"/>
        </w:rPr>
        <w:t xml:space="preserve"> nadanie odpowiedniego prestiżu, w tym w wymiarze płacowym, </w:t>
      </w:r>
      <w:r>
        <w:rPr>
          <w:rFonts w:ascii="Times New Roman" w:hAnsi="Times New Roman"/>
          <w:sz w:val="24"/>
          <w:szCs w:val="24"/>
        </w:rPr>
        <w:t xml:space="preserve">zawodom w sektorach usług zdrowotnych i </w:t>
      </w:r>
      <w:r w:rsidR="008955A7">
        <w:rPr>
          <w:rFonts w:ascii="Times New Roman" w:hAnsi="Times New Roman"/>
          <w:sz w:val="24"/>
          <w:szCs w:val="24"/>
        </w:rPr>
        <w:t>opiekuńczych</w:t>
      </w:r>
      <w:r>
        <w:rPr>
          <w:rStyle w:val="Odwoanieprzypisudolnego"/>
          <w:rFonts w:ascii="Times New Roman" w:hAnsi="Times New Roman"/>
          <w:sz w:val="24"/>
          <w:szCs w:val="24"/>
        </w:rPr>
        <w:footnoteReference w:id="51"/>
      </w:r>
      <w:r>
        <w:rPr>
          <w:rFonts w:ascii="Times New Roman" w:hAnsi="Times New Roman"/>
          <w:sz w:val="24"/>
          <w:szCs w:val="24"/>
        </w:rPr>
        <w:t>.</w:t>
      </w:r>
    </w:p>
    <w:p w14:paraId="6A03F597" w14:textId="028BBFA8" w:rsidR="00314669" w:rsidRPr="003F6D25" w:rsidRDefault="00515F5F" w:rsidP="00515F5F">
      <w:pPr>
        <w:spacing w:before="120" w:after="0"/>
        <w:jc w:val="both"/>
        <w:rPr>
          <w:rFonts w:ascii="Times New Roman" w:hAnsi="Times New Roman"/>
          <w:sz w:val="24"/>
          <w:szCs w:val="24"/>
          <w:highlight w:val="green"/>
        </w:rPr>
      </w:pPr>
      <w:r w:rsidRPr="006F1738">
        <w:rPr>
          <w:rFonts w:ascii="Times New Roman" w:hAnsi="Times New Roman"/>
          <w:sz w:val="24"/>
          <w:szCs w:val="24"/>
        </w:rPr>
        <w:lastRenderedPageBreak/>
        <w:t xml:space="preserve">W czasie pandemii COVID-19 ujawniły się </w:t>
      </w:r>
      <w:r w:rsidR="00FC6047" w:rsidRPr="006F1738">
        <w:rPr>
          <w:rFonts w:ascii="Times New Roman" w:hAnsi="Times New Roman"/>
          <w:sz w:val="24"/>
          <w:szCs w:val="24"/>
        </w:rPr>
        <w:t>negatywne</w:t>
      </w:r>
      <w:r w:rsidR="002A0EC5" w:rsidRPr="006F1738">
        <w:rPr>
          <w:rFonts w:ascii="Times New Roman" w:hAnsi="Times New Roman"/>
          <w:sz w:val="24"/>
          <w:szCs w:val="24"/>
        </w:rPr>
        <w:t xml:space="preserve"> </w:t>
      </w:r>
      <w:r w:rsidRPr="006F1738">
        <w:rPr>
          <w:rFonts w:ascii="Times New Roman" w:hAnsi="Times New Roman"/>
          <w:sz w:val="24"/>
          <w:szCs w:val="24"/>
        </w:rPr>
        <w:t>skutki niskiej liczby personelu lekarskiego i pielęgniarskiego w stosunku do faktycznych</w:t>
      </w:r>
      <w:r w:rsidR="002A0EC5" w:rsidRPr="006F1738">
        <w:rPr>
          <w:rFonts w:ascii="Times New Roman" w:hAnsi="Times New Roman"/>
          <w:sz w:val="24"/>
          <w:szCs w:val="24"/>
        </w:rPr>
        <w:t xml:space="preserve"> </w:t>
      </w:r>
      <w:r w:rsidRPr="006F1738">
        <w:rPr>
          <w:rFonts w:ascii="Times New Roman" w:hAnsi="Times New Roman"/>
          <w:sz w:val="24"/>
          <w:szCs w:val="24"/>
        </w:rPr>
        <w:t>potrzeb związanych ze specjalistycznym zabez</w:t>
      </w:r>
      <w:r w:rsidR="003F6D25" w:rsidRPr="006F1738">
        <w:rPr>
          <w:rFonts w:ascii="Times New Roman" w:hAnsi="Times New Roman"/>
          <w:sz w:val="24"/>
          <w:szCs w:val="24"/>
        </w:rPr>
        <w:t xml:space="preserve">pieczeniem pacjentów zakażonych </w:t>
      </w:r>
      <w:r w:rsidRPr="006F1738">
        <w:rPr>
          <w:rFonts w:ascii="Times New Roman" w:hAnsi="Times New Roman"/>
          <w:sz w:val="24"/>
          <w:szCs w:val="24"/>
        </w:rPr>
        <w:t>SARS-CoV-2 oraz chorych na COVID-19.</w:t>
      </w:r>
      <w:r>
        <w:rPr>
          <w:rFonts w:ascii="Times New Roman" w:hAnsi="Times New Roman"/>
          <w:sz w:val="24"/>
          <w:szCs w:val="24"/>
        </w:rPr>
        <w:t xml:space="preserve"> </w:t>
      </w:r>
      <w:r w:rsidR="00314669" w:rsidRPr="000156FE">
        <w:rPr>
          <w:rFonts w:ascii="Times New Roman" w:hAnsi="Times New Roman"/>
          <w:sz w:val="24"/>
          <w:szCs w:val="24"/>
        </w:rPr>
        <w:t>Zwiększenie dostępności lekarzy i pielęgniarek poprzez lepsze warunki pracy, zachęty do powrotu z emigracji oraz przeciwdziałania emigracji zarobkowej wykształconych w tych kierunkach osób stanowi warunek konieczny poprawy bezpieczeństwa zdrowotnego obywateli</w:t>
      </w:r>
      <w:r w:rsidR="00314669">
        <w:rPr>
          <w:rStyle w:val="Odwoanieprzypisudolnego"/>
          <w:rFonts w:ascii="Times New Roman" w:hAnsi="Times New Roman"/>
          <w:sz w:val="24"/>
          <w:szCs w:val="24"/>
        </w:rPr>
        <w:footnoteReference w:id="52"/>
      </w:r>
      <w:r w:rsidR="00314669" w:rsidRPr="000156FE">
        <w:rPr>
          <w:rFonts w:ascii="Times New Roman" w:hAnsi="Times New Roman"/>
          <w:sz w:val="24"/>
          <w:szCs w:val="24"/>
        </w:rPr>
        <w:t>.</w:t>
      </w:r>
    </w:p>
    <w:p w14:paraId="6F5FF1F1" w14:textId="77777777" w:rsidR="00E412A1" w:rsidRDefault="00E412A1" w:rsidP="008955A7">
      <w:pPr>
        <w:spacing w:after="0" w:line="240" w:lineRule="auto"/>
        <w:rPr>
          <w:rFonts w:ascii="Times New Roman" w:hAnsi="Times New Roman"/>
          <w:sz w:val="24"/>
          <w:szCs w:val="24"/>
        </w:rPr>
      </w:pPr>
    </w:p>
    <w:p w14:paraId="4ED19925" w14:textId="0B16DDB6" w:rsidR="00B13508" w:rsidRPr="007B3BCF" w:rsidRDefault="00CA5A0D" w:rsidP="008955A7">
      <w:pPr>
        <w:spacing w:after="0" w:line="240" w:lineRule="auto"/>
        <w:rPr>
          <w:rFonts w:ascii="Times New Roman" w:hAnsi="Times New Roman"/>
          <w:b/>
          <w:color w:val="002060"/>
          <w:sz w:val="24"/>
          <w:szCs w:val="24"/>
        </w:rPr>
      </w:pPr>
      <w:r>
        <w:rPr>
          <w:rFonts w:ascii="Times New Roman" w:hAnsi="Times New Roman"/>
          <w:b/>
          <w:color w:val="002060"/>
          <w:sz w:val="24"/>
          <w:szCs w:val="24"/>
        </w:rPr>
        <w:t>5</w:t>
      </w:r>
      <w:r w:rsidR="008955A7">
        <w:rPr>
          <w:rFonts w:ascii="Times New Roman" w:hAnsi="Times New Roman"/>
          <w:b/>
          <w:color w:val="002060"/>
          <w:sz w:val="24"/>
          <w:szCs w:val="24"/>
        </w:rPr>
        <w:t xml:space="preserve">) </w:t>
      </w:r>
      <w:r w:rsidR="00B13508" w:rsidRPr="008955A7">
        <w:rPr>
          <w:rFonts w:ascii="Times New Roman" w:hAnsi="Times New Roman"/>
          <w:b/>
          <w:color w:val="002060"/>
          <w:sz w:val="24"/>
          <w:szCs w:val="24"/>
        </w:rPr>
        <w:t>Procesy migracyjne na rynku pracy</w:t>
      </w:r>
    </w:p>
    <w:p w14:paraId="59ECFE2D" w14:textId="606836A4" w:rsidR="00CA5A0D" w:rsidRPr="00BC2D22" w:rsidRDefault="00B13508" w:rsidP="00CA5A0D">
      <w:pPr>
        <w:spacing w:before="120" w:after="0" w:line="276" w:lineRule="auto"/>
        <w:jc w:val="both"/>
        <w:rPr>
          <w:rFonts w:ascii="Times New Roman" w:hAnsi="Times New Roman"/>
          <w:b/>
          <w:sz w:val="24"/>
          <w:szCs w:val="24"/>
        </w:rPr>
      </w:pPr>
      <w:r>
        <w:rPr>
          <w:rFonts w:ascii="Times New Roman" w:hAnsi="Times New Roman"/>
          <w:sz w:val="24"/>
          <w:szCs w:val="24"/>
        </w:rPr>
        <w:t xml:space="preserve">Konsekwencją niedoborów siły roboczej na polskim rynku pracy jest wzrost zainteresowania pracodawców pozyskiwaniem pracowników z zagranicy. </w:t>
      </w:r>
      <w:r w:rsidR="00CA5A0D" w:rsidRPr="00CA5A0D">
        <w:rPr>
          <w:rFonts w:ascii="Times New Roman" w:hAnsi="Times New Roman"/>
          <w:sz w:val="24"/>
          <w:szCs w:val="24"/>
        </w:rPr>
        <w:t xml:space="preserve">W ostatnich latach Polska z kraju emigracyjnego stała się krajem przyjmującym dużą liczbę migrantów zarobkowych. </w:t>
      </w:r>
      <w:r w:rsidR="00CA5A0D" w:rsidRPr="00BC2D22">
        <w:rPr>
          <w:rFonts w:ascii="Times New Roman" w:hAnsi="Times New Roman"/>
          <w:sz w:val="24"/>
          <w:szCs w:val="24"/>
        </w:rPr>
        <w:t>Wynikało to przede wszystkim z potrzeb rozwijającej się gospodarki. Zarządzanie tym procesem jest możliwe m.in. dzięki rozwijanej od 2006 r. tzw. uproszczonej procedurze zatrudniania cudzoziemców, pozwalającej na krótkoterminową pracę bez konieczności uzyskania zezwolenia na pracę. Między 2014 r. a 2019 r. liczba oświadczeń</w:t>
      </w:r>
      <w:r w:rsidR="00CA5A0D" w:rsidRPr="00BC2D22">
        <w:rPr>
          <w:rStyle w:val="Odwoanieprzypisudolnego"/>
          <w:rFonts w:ascii="Times New Roman" w:hAnsi="Times New Roman"/>
          <w:sz w:val="24"/>
          <w:szCs w:val="24"/>
        </w:rPr>
        <w:footnoteReference w:id="53"/>
      </w:r>
      <w:r w:rsidR="00CA5A0D" w:rsidRPr="00BC2D22">
        <w:rPr>
          <w:rFonts w:ascii="Times New Roman" w:hAnsi="Times New Roman"/>
          <w:sz w:val="24"/>
          <w:szCs w:val="24"/>
        </w:rPr>
        <w:t xml:space="preserve"> wzrosła z ok. 390 tys. do ok. 1,64 mln. W przypadku zezwoleń na pracę cudzoziemca wzrost wyniósł z ok. 44 tys. do ok. 450 tys. Dzięki podejmowanym przez </w:t>
      </w:r>
      <w:r w:rsidR="000F44D7">
        <w:rPr>
          <w:rFonts w:ascii="Times New Roman" w:hAnsi="Times New Roman"/>
          <w:sz w:val="24"/>
          <w:szCs w:val="24"/>
        </w:rPr>
        <w:t>resort pracy</w:t>
      </w:r>
      <w:r w:rsidR="000F44D7" w:rsidRPr="00BC2D22">
        <w:rPr>
          <w:rFonts w:ascii="Times New Roman" w:hAnsi="Times New Roman"/>
          <w:sz w:val="24"/>
          <w:szCs w:val="24"/>
        </w:rPr>
        <w:t xml:space="preserve"> </w:t>
      </w:r>
      <w:r w:rsidR="00CA5A0D" w:rsidRPr="00BC2D22">
        <w:rPr>
          <w:rFonts w:ascii="Times New Roman" w:hAnsi="Times New Roman"/>
          <w:sz w:val="24"/>
          <w:szCs w:val="24"/>
        </w:rPr>
        <w:t>działaniom wzrastała liczba lega</w:t>
      </w:r>
      <w:r w:rsidR="00CA5A0D">
        <w:rPr>
          <w:rFonts w:ascii="Times New Roman" w:hAnsi="Times New Roman"/>
          <w:sz w:val="24"/>
          <w:szCs w:val="24"/>
        </w:rPr>
        <w:t xml:space="preserve">lnie zatrudnionych cudzoziemców </w:t>
      </w:r>
      <w:r w:rsidR="008845FF">
        <w:rPr>
          <w:rFonts w:ascii="Times New Roman" w:hAnsi="Times New Roman"/>
          <w:sz w:val="24"/>
          <w:szCs w:val="24"/>
        </w:rPr>
        <w:t>–</w:t>
      </w:r>
      <w:r w:rsidR="00CA5A0D">
        <w:rPr>
          <w:rFonts w:ascii="Times New Roman" w:hAnsi="Times New Roman"/>
          <w:sz w:val="24"/>
          <w:szCs w:val="24"/>
        </w:rPr>
        <w:t xml:space="preserve"> p</w:t>
      </w:r>
      <w:r w:rsidR="00CA5A0D" w:rsidRPr="00BC2D22">
        <w:rPr>
          <w:rFonts w:ascii="Times New Roman" w:hAnsi="Times New Roman"/>
          <w:sz w:val="24"/>
          <w:szCs w:val="24"/>
        </w:rPr>
        <w:t xml:space="preserve">orównując liczbę cudzoziemców ubezpieczonych w ZUS widzimy wzrost od końca </w:t>
      </w:r>
      <w:r w:rsidR="00DD657B">
        <w:rPr>
          <w:rFonts w:ascii="Times New Roman" w:hAnsi="Times New Roman"/>
          <w:sz w:val="24"/>
          <w:szCs w:val="24"/>
        </w:rPr>
        <w:t xml:space="preserve">września 2018 r. do końca </w:t>
      </w:r>
      <w:r w:rsidR="00BD7421">
        <w:rPr>
          <w:rFonts w:ascii="Times New Roman" w:hAnsi="Times New Roman"/>
          <w:sz w:val="24"/>
          <w:szCs w:val="24"/>
        </w:rPr>
        <w:t>grudnia</w:t>
      </w:r>
      <w:r w:rsidR="00BD7421" w:rsidRPr="00BC2D22">
        <w:rPr>
          <w:rFonts w:ascii="Times New Roman" w:hAnsi="Times New Roman"/>
          <w:sz w:val="24"/>
          <w:szCs w:val="24"/>
        </w:rPr>
        <w:t xml:space="preserve"> </w:t>
      </w:r>
      <w:r w:rsidR="00CA5A0D" w:rsidRPr="00BC2D22">
        <w:rPr>
          <w:rFonts w:ascii="Times New Roman" w:hAnsi="Times New Roman"/>
          <w:sz w:val="24"/>
          <w:szCs w:val="24"/>
        </w:rPr>
        <w:t xml:space="preserve">2019 r. z </w:t>
      </w:r>
      <w:r w:rsidR="00360E50">
        <w:rPr>
          <w:rFonts w:ascii="Times New Roman" w:hAnsi="Times New Roman"/>
          <w:sz w:val="24"/>
          <w:szCs w:val="24"/>
        </w:rPr>
        <w:t>569</w:t>
      </w:r>
      <w:r w:rsidR="00360E50" w:rsidRPr="00BC2D22">
        <w:rPr>
          <w:rFonts w:ascii="Times New Roman" w:hAnsi="Times New Roman"/>
          <w:sz w:val="24"/>
          <w:szCs w:val="24"/>
        </w:rPr>
        <w:t xml:space="preserve"> </w:t>
      </w:r>
      <w:r w:rsidR="00CA5A0D" w:rsidRPr="00BC2D22">
        <w:rPr>
          <w:rFonts w:ascii="Times New Roman" w:hAnsi="Times New Roman"/>
          <w:sz w:val="24"/>
          <w:szCs w:val="24"/>
        </w:rPr>
        <w:t>tys. do 6</w:t>
      </w:r>
      <w:r w:rsidR="00BD7421">
        <w:rPr>
          <w:rFonts w:ascii="Times New Roman" w:hAnsi="Times New Roman"/>
          <w:sz w:val="24"/>
          <w:szCs w:val="24"/>
        </w:rPr>
        <w:t>51</w:t>
      </w:r>
      <w:r w:rsidR="00CA5A0D" w:rsidRPr="00BC2D22">
        <w:rPr>
          <w:rFonts w:ascii="Times New Roman" w:hAnsi="Times New Roman"/>
          <w:sz w:val="24"/>
          <w:szCs w:val="24"/>
        </w:rPr>
        <w:t xml:space="preserve"> tys. (wzrost o ok. </w:t>
      </w:r>
      <w:r w:rsidR="00BD7421">
        <w:rPr>
          <w:rFonts w:ascii="Times New Roman" w:hAnsi="Times New Roman"/>
          <w:sz w:val="24"/>
          <w:szCs w:val="24"/>
        </w:rPr>
        <w:t>14,4</w:t>
      </w:r>
      <w:r w:rsidR="00CA5A0D" w:rsidRPr="00BC2D22">
        <w:rPr>
          <w:rFonts w:ascii="Times New Roman" w:hAnsi="Times New Roman"/>
          <w:sz w:val="24"/>
          <w:szCs w:val="24"/>
        </w:rPr>
        <w:t xml:space="preserve">%). </w:t>
      </w:r>
      <w:r w:rsidR="00CA5A0D" w:rsidRPr="00E61B09">
        <w:rPr>
          <w:rFonts w:ascii="Times New Roman" w:hAnsi="Times New Roman"/>
          <w:sz w:val="24"/>
          <w:szCs w:val="24"/>
        </w:rPr>
        <w:t>Uzupełniali oni niedobory wynikające m.in. ze zmniejszającej się liczby osób w wieku produkcyjnym, utrzymującej się emigracji, stopy bezrobocia na poziomie zbliżonym do tzw. bezrobocia naturalnego, utrzymującego się wzrostu gospodarczego czy struktury kwalifikacji aktywnych zawodowo obywateli Polski, która nie odpowiada aktualnym potrzebom rynku pracy. Rosnącej skali napływu cudzoziemców nie towarzyszyły negatywne konsekwencje na rynku pracy, stopa bezrobocia systematycznie zmniejszała się a wynagrodzenia rosły.</w:t>
      </w:r>
      <w:r w:rsidR="00CA5A0D" w:rsidRPr="00BC2D22">
        <w:rPr>
          <w:rFonts w:ascii="Times New Roman" w:hAnsi="Times New Roman"/>
          <w:b/>
          <w:sz w:val="24"/>
          <w:szCs w:val="24"/>
        </w:rPr>
        <w:t xml:space="preserve"> </w:t>
      </w:r>
      <w:r w:rsidR="00CA5A0D">
        <w:rPr>
          <w:rFonts w:ascii="Times New Roman" w:hAnsi="Times New Roman"/>
          <w:sz w:val="24"/>
          <w:szCs w:val="24"/>
        </w:rPr>
        <w:t xml:space="preserve">Dominujący w polskim systemie model cyrkulacyjny w oparciu o oświadczenia o powierzeniu pracy cudzoziemcowi (pozwalają na pracę przez 6 miesięcy w ciągu kolejnych 12 miesięcy) wydaje się dobrze chronić polski rynek pracy przed nadmierną podażą pracy cudzoziemców. </w:t>
      </w:r>
    </w:p>
    <w:p w14:paraId="73DFE71A" w14:textId="19050F64" w:rsidR="00B13508" w:rsidRDefault="00B13508" w:rsidP="008955A7">
      <w:pPr>
        <w:spacing w:before="120" w:after="0" w:line="276" w:lineRule="auto"/>
        <w:jc w:val="both"/>
        <w:rPr>
          <w:rFonts w:ascii="Times New Roman" w:hAnsi="Times New Roman"/>
          <w:sz w:val="24"/>
          <w:szCs w:val="24"/>
        </w:rPr>
      </w:pPr>
      <w:r>
        <w:rPr>
          <w:rFonts w:ascii="Times New Roman" w:hAnsi="Times New Roman"/>
          <w:sz w:val="24"/>
          <w:szCs w:val="24"/>
        </w:rPr>
        <w:t>Rozwijający się sektor zatrudnienia cudzoziemców</w:t>
      </w:r>
      <w:r w:rsidR="00CA5A0D">
        <w:rPr>
          <w:rFonts w:ascii="Times New Roman" w:hAnsi="Times New Roman"/>
          <w:sz w:val="24"/>
          <w:szCs w:val="24"/>
        </w:rPr>
        <w:t xml:space="preserve"> </w:t>
      </w:r>
      <w:r>
        <w:rPr>
          <w:rFonts w:ascii="Times New Roman" w:hAnsi="Times New Roman"/>
          <w:sz w:val="24"/>
          <w:szCs w:val="24"/>
        </w:rPr>
        <w:t xml:space="preserve">sprawia, że </w:t>
      </w:r>
      <w:r>
        <w:rPr>
          <w:rFonts w:ascii="Times New Roman" w:hAnsi="Times New Roman"/>
          <w:b/>
          <w:sz w:val="24"/>
          <w:szCs w:val="24"/>
        </w:rPr>
        <w:t>kluczowego znaczenia nabiera kwestia sprawnego zarządzania procesami migracji zarobkowej.</w:t>
      </w:r>
      <w:r>
        <w:rPr>
          <w:rFonts w:ascii="Times New Roman" w:hAnsi="Times New Roman"/>
          <w:sz w:val="24"/>
          <w:szCs w:val="24"/>
        </w:rPr>
        <w:t xml:space="preserve"> Jednocześnie należy dołożyć starań, aby zatrudnienie cudzoziemców nie rzutowało w negatywny sposób na sytuację na polskim rynku pracy, poprzez np. obniżenie standardów zatrudnienia czy wypychanie pracowników krajowych (efekt substytucji), utrwalenie modelu konkurencyjności polskiej gospodarki w postaci niskich kosztów pracy i zatrzymanie dążenia do ewolucji dotychczasowego modelu gospodarki. Sprawne zarządzanie migracjami zarobkowymi wymagać będzie również zapewnienia odpowiednich zasobów organizacyjnych </w:t>
      </w:r>
      <w:r>
        <w:rPr>
          <w:rFonts w:ascii="Times New Roman" w:hAnsi="Times New Roman"/>
          <w:sz w:val="24"/>
          <w:szCs w:val="24"/>
        </w:rPr>
        <w:lastRenderedPageBreak/>
        <w:t>na sprawną obsługę procedur związanych z legalizowaniem zatrudnienia i pobytu cudzoziemców, kontrolą legalności pracy i pobytu, a także zapewnieniem usług publicznych, dostosowanych do potrzeb cudzoziemców. Konieczne są również starania na rzecz dalszego ograniczenia nadużyć związanych z</w:t>
      </w:r>
      <w:r w:rsidR="008845FF">
        <w:rPr>
          <w:rFonts w:ascii="Times New Roman" w:hAnsi="Times New Roman"/>
          <w:sz w:val="24"/>
          <w:szCs w:val="24"/>
        </w:rPr>
        <w:t xml:space="preserve"> </w:t>
      </w:r>
      <w:r>
        <w:rPr>
          <w:rFonts w:ascii="Times New Roman" w:hAnsi="Times New Roman"/>
          <w:sz w:val="24"/>
          <w:szCs w:val="24"/>
        </w:rPr>
        <w:t>zatrudnieniem cudzoziemców.</w:t>
      </w:r>
      <w:r w:rsidR="008845FF">
        <w:rPr>
          <w:rFonts w:ascii="Times New Roman" w:hAnsi="Times New Roman"/>
          <w:sz w:val="24"/>
          <w:szCs w:val="24"/>
        </w:rPr>
        <w:t xml:space="preserve"> </w:t>
      </w:r>
    </w:p>
    <w:p w14:paraId="6FB1B9B8" w14:textId="625C6F53" w:rsidR="00C42BA1" w:rsidRDefault="00C42BA1" w:rsidP="008955A7">
      <w:pPr>
        <w:spacing w:before="120" w:after="0" w:line="276" w:lineRule="auto"/>
        <w:jc w:val="both"/>
        <w:rPr>
          <w:rFonts w:ascii="Times New Roman" w:hAnsi="Times New Roman"/>
          <w:sz w:val="24"/>
          <w:szCs w:val="24"/>
        </w:rPr>
      </w:pPr>
      <w:r>
        <w:rPr>
          <w:rFonts w:ascii="Times New Roman" w:hAnsi="Times New Roman"/>
          <w:sz w:val="24"/>
          <w:szCs w:val="24"/>
        </w:rPr>
        <w:t>Reasumując, aktywna polityka migracyjna to działania państwa na rzecz przyjmowania tych</w:t>
      </w:r>
      <w:r w:rsidR="004F073C">
        <w:rPr>
          <w:rFonts w:ascii="Times New Roman" w:hAnsi="Times New Roman"/>
          <w:sz w:val="24"/>
          <w:szCs w:val="24"/>
        </w:rPr>
        <w:t xml:space="preserve"> pracowników</w:t>
      </w:r>
      <w:r>
        <w:rPr>
          <w:rFonts w:ascii="Times New Roman" w:hAnsi="Times New Roman"/>
          <w:sz w:val="24"/>
          <w:szCs w:val="24"/>
        </w:rPr>
        <w:t xml:space="preserve">, którzy są najbardziej potrzebni </w:t>
      </w:r>
      <w:r w:rsidR="004F073C">
        <w:rPr>
          <w:rFonts w:ascii="Times New Roman" w:hAnsi="Times New Roman"/>
          <w:sz w:val="24"/>
          <w:szCs w:val="24"/>
        </w:rPr>
        <w:t xml:space="preserve">w kontekście </w:t>
      </w:r>
      <w:r>
        <w:rPr>
          <w:rFonts w:ascii="Times New Roman" w:hAnsi="Times New Roman"/>
          <w:sz w:val="24"/>
          <w:szCs w:val="24"/>
        </w:rPr>
        <w:t>gospodarki. Dobrym przykładem podejmowania tego typu działań są np.: programy rekrutacyjne dla pochodzących z zagranicy pielęgniarek lub informatyków, realizowane w państwach Europy Zachodniej.</w:t>
      </w:r>
    </w:p>
    <w:p w14:paraId="102EA9A1" w14:textId="5349E77D" w:rsidR="00B13508" w:rsidRPr="00311373" w:rsidRDefault="00311373" w:rsidP="00B13508">
      <w:pPr>
        <w:spacing w:before="120" w:after="0" w:line="276"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Widoczna jest także potrzeba </w:t>
      </w:r>
      <w:r w:rsidRPr="00311373">
        <w:rPr>
          <w:rFonts w:ascii="Times New Roman" w:eastAsia="Times New Roman" w:hAnsi="Times New Roman"/>
          <w:b/>
          <w:sz w:val="24"/>
          <w:szCs w:val="24"/>
        </w:rPr>
        <w:t>z</w:t>
      </w:r>
      <w:r>
        <w:rPr>
          <w:rFonts w:ascii="Times New Roman" w:eastAsia="Times New Roman" w:hAnsi="Times New Roman"/>
          <w:b/>
          <w:sz w:val="24"/>
          <w:szCs w:val="24"/>
        </w:rPr>
        <w:t>intensyfikowania</w:t>
      </w:r>
      <w:r w:rsidR="00B13508">
        <w:rPr>
          <w:rFonts w:ascii="Times New Roman" w:eastAsia="Times New Roman" w:hAnsi="Times New Roman"/>
          <w:b/>
          <w:sz w:val="24"/>
          <w:szCs w:val="24"/>
        </w:rPr>
        <w:t xml:space="preserve"> działań związanych ze stwarzaniem systemu zachęt ułatwiających powrót do kraju Polakom przebywa</w:t>
      </w:r>
      <w:r>
        <w:rPr>
          <w:rFonts w:ascii="Times New Roman" w:eastAsia="Times New Roman" w:hAnsi="Times New Roman"/>
          <w:b/>
          <w:sz w:val="24"/>
          <w:szCs w:val="24"/>
        </w:rPr>
        <w:t xml:space="preserve">jącym na emigracji zarobkowej. </w:t>
      </w:r>
      <w:r w:rsidR="00B13508">
        <w:rPr>
          <w:rFonts w:ascii="Times New Roman" w:eastAsia="Times New Roman" w:hAnsi="Times New Roman"/>
          <w:sz w:val="24"/>
          <w:szCs w:val="24"/>
        </w:rPr>
        <w:t>Stanowią oni istotny zasób siły roboczej dla polskiej gospodarki, gdyż tylko w państwach UE wg danych GUS na koniec 201</w:t>
      </w:r>
      <w:r w:rsidR="00E367FB">
        <w:rPr>
          <w:rFonts w:ascii="Times New Roman" w:eastAsia="Times New Roman" w:hAnsi="Times New Roman"/>
          <w:sz w:val="24"/>
          <w:szCs w:val="24"/>
        </w:rPr>
        <w:t>9</w:t>
      </w:r>
      <w:r w:rsidR="00B13508">
        <w:rPr>
          <w:rFonts w:ascii="Times New Roman" w:eastAsia="Times New Roman" w:hAnsi="Times New Roman"/>
          <w:sz w:val="24"/>
          <w:szCs w:val="24"/>
        </w:rPr>
        <w:t xml:space="preserve"> r. przebywało czasowo ponad 2 mln obywateli Polski</w:t>
      </w:r>
      <w:r w:rsidR="002C6A86">
        <w:rPr>
          <w:rStyle w:val="Odwoanieprzypisudolnego"/>
          <w:rFonts w:ascii="Times New Roman" w:eastAsia="Times New Roman" w:hAnsi="Times New Roman"/>
          <w:sz w:val="24"/>
          <w:szCs w:val="24"/>
        </w:rPr>
        <w:footnoteReference w:id="54"/>
      </w:r>
      <w:r w:rsidR="00B13508">
        <w:rPr>
          <w:rFonts w:ascii="Times New Roman" w:eastAsia="Times New Roman" w:hAnsi="Times New Roman"/>
          <w:sz w:val="24"/>
          <w:szCs w:val="24"/>
        </w:rPr>
        <w:t xml:space="preserve">. Taka liczba emigrantów zmniejsza potencjał rozwojowy Polski, </w:t>
      </w:r>
      <w:r>
        <w:rPr>
          <w:rFonts w:ascii="Times New Roman" w:eastAsia="Times New Roman" w:hAnsi="Times New Roman"/>
          <w:sz w:val="24"/>
          <w:szCs w:val="24"/>
        </w:rPr>
        <w:t>tym bardziej</w:t>
      </w:r>
      <w:r w:rsidR="00B13508">
        <w:rPr>
          <w:rFonts w:ascii="Times New Roman" w:eastAsia="Times New Roman" w:hAnsi="Times New Roman"/>
          <w:sz w:val="24"/>
          <w:szCs w:val="24"/>
        </w:rPr>
        <w:t xml:space="preserve">, że wśród emigrantów dużo jest osób wykształconych, przedsiębiorczych i posiadających poszukiwane na rynku pracy umiejętności. </w:t>
      </w:r>
    </w:p>
    <w:p w14:paraId="692E3A9C" w14:textId="310D7B2C" w:rsidR="00B13508" w:rsidRDefault="00B13508" w:rsidP="00B13508">
      <w:pPr>
        <w:spacing w:before="120" w:after="24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W związku z powyższym, aby zachęcić do powrotu tych, którzy już wyjechali w celach zarobkowych z naszego kraju, należy podejmować działania promujące </w:t>
      </w:r>
      <w:r w:rsidR="00311373">
        <w:rPr>
          <w:rFonts w:ascii="Times New Roman" w:eastAsia="Times New Roman" w:hAnsi="Times New Roman"/>
          <w:sz w:val="24"/>
          <w:szCs w:val="24"/>
        </w:rPr>
        <w:t>udział w</w:t>
      </w:r>
      <w:r>
        <w:rPr>
          <w:rFonts w:ascii="Times New Roman" w:eastAsia="Times New Roman" w:hAnsi="Times New Roman"/>
          <w:sz w:val="24"/>
          <w:szCs w:val="24"/>
        </w:rPr>
        <w:t xml:space="preserve"> rynku pracy w Polsce</w:t>
      </w:r>
      <w:r w:rsidR="0071073D">
        <w:rPr>
          <w:rFonts w:ascii="Times New Roman" w:eastAsia="Times New Roman" w:hAnsi="Times New Roman"/>
          <w:sz w:val="24"/>
          <w:szCs w:val="24"/>
        </w:rPr>
        <w:t>.</w:t>
      </w:r>
    </w:p>
    <w:p w14:paraId="50B934E2" w14:textId="454C5265" w:rsidR="00B06DAA" w:rsidRDefault="007556AB" w:rsidP="00854DE2">
      <w:pPr>
        <w:ind w:left="567" w:hanging="567"/>
        <w:rPr>
          <w:rFonts w:ascii="Times New Roman" w:hAnsi="Times New Roman"/>
          <w:color w:val="002060"/>
          <w:szCs w:val="28"/>
        </w:rPr>
      </w:pPr>
      <w:r>
        <w:rPr>
          <w:rFonts w:ascii="Times New Roman" w:hAnsi="Times New Roman"/>
          <w:color w:val="002060"/>
          <w:szCs w:val="28"/>
        </w:rPr>
        <w:br w:type="page"/>
      </w:r>
      <w:bookmarkStart w:id="22" w:name="_Toc44485502"/>
      <w:bookmarkStart w:id="23" w:name="_Toc44485520"/>
      <w:bookmarkStart w:id="24" w:name="_Toc56495165"/>
      <w:r w:rsidR="00693BAA" w:rsidRPr="0071073D">
        <w:rPr>
          <w:rFonts w:ascii="Times New Roman" w:hAnsi="Times New Roman"/>
          <w:color w:val="002060"/>
          <w:sz w:val="28"/>
          <w:szCs w:val="28"/>
        </w:rPr>
        <w:lastRenderedPageBreak/>
        <w:t>III.</w:t>
      </w:r>
      <w:r w:rsidR="008A60AD">
        <w:rPr>
          <w:rFonts w:ascii="Times New Roman" w:hAnsi="Times New Roman"/>
          <w:color w:val="002060"/>
          <w:sz w:val="28"/>
          <w:szCs w:val="28"/>
        </w:rPr>
        <w:tab/>
      </w:r>
      <w:bookmarkStart w:id="25" w:name="_Toc40427087"/>
      <w:r w:rsidR="00DA6710" w:rsidRPr="0071073D">
        <w:rPr>
          <w:rFonts w:ascii="Times New Roman" w:hAnsi="Times New Roman"/>
          <w:color w:val="002060"/>
          <w:sz w:val="28"/>
          <w:szCs w:val="28"/>
        </w:rPr>
        <w:t>Cele KPD</w:t>
      </w:r>
      <w:r w:rsidR="003B2B3C" w:rsidRPr="0071073D">
        <w:rPr>
          <w:rFonts w:ascii="Times New Roman" w:hAnsi="Times New Roman"/>
          <w:color w:val="002060"/>
          <w:sz w:val="28"/>
          <w:szCs w:val="28"/>
        </w:rPr>
        <w:t>Z</w:t>
      </w:r>
      <w:r w:rsidR="00DA6710" w:rsidRPr="0071073D">
        <w:rPr>
          <w:rFonts w:ascii="Times New Roman" w:hAnsi="Times New Roman"/>
          <w:color w:val="002060"/>
          <w:sz w:val="28"/>
          <w:szCs w:val="28"/>
        </w:rPr>
        <w:t xml:space="preserve"> 2021</w:t>
      </w:r>
      <w:r w:rsidR="00393F15" w:rsidRPr="0071073D">
        <w:rPr>
          <w:rFonts w:ascii="Times New Roman" w:hAnsi="Times New Roman"/>
          <w:color w:val="002060"/>
          <w:sz w:val="28"/>
          <w:szCs w:val="28"/>
        </w:rPr>
        <w:t>, działania kierunkowe i</w:t>
      </w:r>
      <w:r w:rsidR="00DC4E13" w:rsidRPr="0071073D">
        <w:rPr>
          <w:rFonts w:ascii="Times New Roman" w:hAnsi="Times New Roman"/>
          <w:color w:val="002060"/>
          <w:sz w:val="28"/>
          <w:szCs w:val="28"/>
        </w:rPr>
        <w:t xml:space="preserve"> zadania do realizacji</w:t>
      </w:r>
      <w:bookmarkEnd w:id="22"/>
      <w:bookmarkEnd w:id="23"/>
      <w:bookmarkEnd w:id="24"/>
      <w:bookmarkEnd w:id="25"/>
    </w:p>
    <w:p w14:paraId="6C2EB377" w14:textId="722C32B0" w:rsidR="00393F15" w:rsidRPr="00693BAA" w:rsidRDefault="00393F15" w:rsidP="008A60AD">
      <w:pPr>
        <w:ind w:left="851" w:hanging="851"/>
        <w:rPr>
          <w:rFonts w:ascii="Times New Roman" w:hAnsi="Times New Roman"/>
          <w:b/>
          <w:color w:val="002060"/>
          <w:sz w:val="24"/>
        </w:rPr>
      </w:pPr>
      <w:r w:rsidRPr="00693BAA">
        <w:rPr>
          <w:rFonts w:ascii="Times New Roman" w:hAnsi="Times New Roman"/>
          <w:b/>
          <w:color w:val="002060"/>
          <w:sz w:val="24"/>
        </w:rPr>
        <w:t xml:space="preserve">III. </w:t>
      </w:r>
      <w:r w:rsidR="00693BAA" w:rsidRPr="00693BAA">
        <w:rPr>
          <w:rFonts w:ascii="Times New Roman" w:hAnsi="Times New Roman"/>
          <w:b/>
          <w:color w:val="002060"/>
          <w:sz w:val="24"/>
        </w:rPr>
        <w:t>1.</w:t>
      </w:r>
      <w:r w:rsidR="008A60AD">
        <w:rPr>
          <w:rFonts w:ascii="Times New Roman" w:hAnsi="Times New Roman"/>
          <w:b/>
          <w:color w:val="002060"/>
          <w:sz w:val="24"/>
        </w:rPr>
        <w:tab/>
      </w:r>
      <w:r w:rsidRPr="00693BAA">
        <w:rPr>
          <w:rFonts w:ascii="Times New Roman" w:hAnsi="Times New Roman"/>
          <w:b/>
          <w:color w:val="002060"/>
          <w:sz w:val="24"/>
        </w:rPr>
        <w:t xml:space="preserve">Cel </w:t>
      </w:r>
      <w:r w:rsidR="00693BAA" w:rsidRPr="00693BAA">
        <w:rPr>
          <w:rFonts w:ascii="Times New Roman" w:hAnsi="Times New Roman"/>
          <w:b/>
          <w:color w:val="002060"/>
          <w:sz w:val="24"/>
        </w:rPr>
        <w:t>główny</w:t>
      </w:r>
      <w:r w:rsidRPr="00693BAA">
        <w:rPr>
          <w:rFonts w:ascii="Times New Roman" w:hAnsi="Times New Roman"/>
          <w:b/>
          <w:color w:val="002060"/>
          <w:sz w:val="24"/>
        </w:rPr>
        <w:t xml:space="preserve"> </w:t>
      </w:r>
      <w:r w:rsidR="00693BAA" w:rsidRPr="00693BAA">
        <w:rPr>
          <w:rFonts w:ascii="Times New Roman" w:hAnsi="Times New Roman"/>
          <w:b/>
          <w:color w:val="002060"/>
          <w:sz w:val="24"/>
        </w:rPr>
        <w:t>KPDZ i cele szczegółowe</w:t>
      </w:r>
    </w:p>
    <w:tbl>
      <w:tblPr>
        <w:tblW w:w="0" w:type="auto"/>
        <w:tblBorders>
          <w:top w:val="single" w:sz="4" w:space="0" w:color="1F3864"/>
          <w:left w:val="single" w:sz="4" w:space="0" w:color="1F3864"/>
          <w:bottom w:val="single" w:sz="4" w:space="0" w:color="1F3864"/>
          <w:right w:val="single" w:sz="4" w:space="0" w:color="1F3864"/>
          <w:insideH w:val="single" w:sz="4" w:space="0" w:color="1F3864"/>
          <w:insideV w:val="single" w:sz="4" w:space="0" w:color="1F3864"/>
        </w:tblBorders>
        <w:shd w:val="clear" w:color="auto" w:fill="DEEAF6"/>
        <w:tblLook w:val="04A0" w:firstRow="1" w:lastRow="0" w:firstColumn="1" w:lastColumn="0" w:noHBand="0" w:noVBand="1"/>
      </w:tblPr>
      <w:tblGrid>
        <w:gridCol w:w="9062"/>
      </w:tblGrid>
      <w:tr w:rsidR="00B06DAA" w14:paraId="7FBACBC3" w14:textId="77777777" w:rsidTr="00F85C41">
        <w:tc>
          <w:tcPr>
            <w:tcW w:w="9062" w:type="dxa"/>
            <w:shd w:val="clear" w:color="auto" w:fill="DEEAF6"/>
          </w:tcPr>
          <w:p w14:paraId="56A7D59D" w14:textId="20A98922" w:rsidR="00B06DAA" w:rsidRPr="00F85C41" w:rsidRDefault="00B06DAA" w:rsidP="00F85C41">
            <w:pPr>
              <w:spacing w:before="120" w:after="120" w:line="276" w:lineRule="auto"/>
              <w:jc w:val="both"/>
              <w:rPr>
                <w:rFonts w:ascii="Times New Roman" w:hAnsi="Times New Roman"/>
                <w:b/>
                <w:sz w:val="24"/>
              </w:rPr>
            </w:pPr>
            <w:r w:rsidRPr="00AC77FB">
              <w:rPr>
                <w:rFonts w:ascii="Times New Roman" w:hAnsi="Times New Roman"/>
                <w:color w:val="002060"/>
                <w:sz w:val="24"/>
              </w:rPr>
              <w:t>Cele</w:t>
            </w:r>
            <w:r w:rsidR="00E673A1">
              <w:rPr>
                <w:rFonts w:ascii="Times New Roman" w:hAnsi="Times New Roman"/>
                <w:color w:val="002060"/>
                <w:sz w:val="24"/>
              </w:rPr>
              <w:t xml:space="preserve">m głównym KPDZ na </w:t>
            </w:r>
            <w:r w:rsidR="00074CB4">
              <w:rPr>
                <w:rFonts w:ascii="Times New Roman" w:hAnsi="Times New Roman"/>
                <w:color w:val="002060"/>
                <w:sz w:val="24"/>
              </w:rPr>
              <w:t>rok</w:t>
            </w:r>
            <w:r w:rsidR="000D06C9">
              <w:rPr>
                <w:rFonts w:ascii="Times New Roman" w:hAnsi="Times New Roman"/>
                <w:color w:val="002060"/>
                <w:sz w:val="24"/>
              </w:rPr>
              <w:t xml:space="preserve"> </w:t>
            </w:r>
            <w:r w:rsidR="0042359E" w:rsidRPr="00AC77FB">
              <w:rPr>
                <w:rFonts w:ascii="Times New Roman" w:hAnsi="Times New Roman"/>
                <w:color w:val="002060"/>
                <w:sz w:val="24"/>
              </w:rPr>
              <w:t>2021</w:t>
            </w:r>
            <w:r w:rsidRPr="00AC77FB">
              <w:rPr>
                <w:rFonts w:ascii="Times New Roman" w:hAnsi="Times New Roman"/>
                <w:color w:val="002060"/>
                <w:sz w:val="24"/>
              </w:rPr>
              <w:t>, odpowiadającym na zidentyfikowane wyzwania, jest</w:t>
            </w:r>
            <w:r w:rsidR="00910031">
              <w:rPr>
                <w:rFonts w:ascii="Times New Roman" w:hAnsi="Times New Roman"/>
                <w:color w:val="002060"/>
                <w:sz w:val="24"/>
              </w:rPr>
              <w:t xml:space="preserve"> wzrost zatrudnienia oraz produktywności pracy.</w:t>
            </w:r>
          </w:p>
        </w:tc>
      </w:tr>
    </w:tbl>
    <w:p w14:paraId="3C27EEFA" w14:textId="24A16F18" w:rsidR="00B06DAA" w:rsidRDefault="00E673A1" w:rsidP="0042359E">
      <w:pPr>
        <w:spacing w:before="240" w:after="0" w:line="276" w:lineRule="auto"/>
        <w:jc w:val="both"/>
        <w:rPr>
          <w:rFonts w:ascii="Times New Roman" w:hAnsi="Times New Roman"/>
          <w:sz w:val="24"/>
        </w:rPr>
      </w:pPr>
      <w:r>
        <w:rPr>
          <w:rFonts w:ascii="Times New Roman" w:hAnsi="Times New Roman"/>
          <w:sz w:val="24"/>
        </w:rPr>
        <w:t xml:space="preserve">Cel główny KPDZ </w:t>
      </w:r>
      <w:r w:rsidR="0042359E">
        <w:rPr>
          <w:rFonts w:ascii="Times New Roman" w:hAnsi="Times New Roman"/>
          <w:sz w:val="24"/>
        </w:rPr>
        <w:t>2021</w:t>
      </w:r>
      <w:r w:rsidR="00B06DAA" w:rsidRPr="00C167F9">
        <w:rPr>
          <w:rFonts w:ascii="Times New Roman" w:hAnsi="Times New Roman"/>
          <w:sz w:val="24"/>
        </w:rPr>
        <w:t xml:space="preserve"> będzie </w:t>
      </w:r>
      <w:r w:rsidR="00B06DAA">
        <w:rPr>
          <w:rFonts w:ascii="Times New Roman" w:hAnsi="Times New Roman"/>
          <w:sz w:val="24"/>
        </w:rPr>
        <w:t>wdrażany</w:t>
      </w:r>
      <w:r w:rsidR="00B06DAA" w:rsidRPr="00C167F9">
        <w:rPr>
          <w:rFonts w:ascii="Times New Roman" w:hAnsi="Times New Roman"/>
          <w:sz w:val="24"/>
        </w:rPr>
        <w:t xml:space="preserve"> poprzez </w:t>
      </w:r>
      <w:r w:rsidR="00393F15">
        <w:rPr>
          <w:rFonts w:ascii="Times New Roman" w:hAnsi="Times New Roman"/>
          <w:sz w:val="24"/>
        </w:rPr>
        <w:t xml:space="preserve">następujące </w:t>
      </w:r>
      <w:r w:rsidR="00B06DAA" w:rsidRPr="00C167F9">
        <w:rPr>
          <w:rFonts w:ascii="Times New Roman" w:hAnsi="Times New Roman"/>
          <w:sz w:val="24"/>
        </w:rPr>
        <w:t>cele szczegóło</w:t>
      </w:r>
      <w:r w:rsidR="00B06DAA">
        <w:rPr>
          <w:rFonts w:ascii="Times New Roman" w:hAnsi="Times New Roman"/>
          <w:sz w:val="24"/>
        </w:rPr>
        <w:t xml:space="preserve">we, którym przypisane zostały </w:t>
      </w:r>
      <w:r w:rsidR="00A312A1">
        <w:rPr>
          <w:rFonts w:ascii="Times New Roman" w:hAnsi="Times New Roman"/>
          <w:sz w:val="24"/>
        </w:rPr>
        <w:t>konkretne</w:t>
      </w:r>
      <w:r w:rsidR="0065206F">
        <w:rPr>
          <w:rFonts w:ascii="Times New Roman" w:hAnsi="Times New Roman"/>
          <w:sz w:val="24"/>
        </w:rPr>
        <w:t xml:space="preserve"> zadania</w:t>
      </w:r>
      <w:r w:rsidR="009054B5">
        <w:rPr>
          <w:rFonts w:ascii="Times New Roman" w:hAnsi="Times New Roman"/>
          <w:sz w:val="24"/>
        </w:rPr>
        <w:t xml:space="preserve"> (za ich realizację</w:t>
      </w:r>
      <w:r w:rsidR="00B06DAA" w:rsidRPr="0042359E">
        <w:rPr>
          <w:rFonts w:ascii="Times New Roman" w:hAnsi="Times New Roman"/>
          <w:sz w:val="24"/>
        </w:rPr>
        <w:t xml:space="preserve"> </w:t>
      </w:r>
      <w:r w:rsidR="009054B5" w:rsidRPr="0042359E">
        <w:rPr>
          <w:rFonts w:ascii="Times New Roman" w:hAnsi="Times New Roman"/>
          <w:sz w:val="24"/>
        </w:rPr>
        <w:t xml:space="preserve">odpowiadają </w:t>
      </w:r>
      <w:r w:rsidR="00B06DAA" w:rsidRPr="0042359E">
        <w:rPr>
          <w:rFonts w:ascii="Times New Roman" w:hAnsi="Times New Roman"/>
          <w:sz w:val="24"/>
        </w:rPr>
        <w:t>podmioty zaangażowane w</w:t>
      </w:r>
      <w:r w:rsidR="009054B5">
        <w:rPr>
          <w:rFonts w:ascii="Times New Roman" w:hAnsi="Times New Roman"/>
          <w:sz w:val="24"/>
        </w:rPr>
        <w:t xml:space="preserve">e </w:t>
      </w:r>
      <w:r w:rsidR="00A312A1">
        <w:rPr>
          <w:rFonts w:ascii="Times New Roman" w:hAnsi="Times New Roman"/>
          <w:sz w:val="24"/>
        </w:rPr>
        <w:t>wdrażanie</w:t>
      </w:r>
      <w:r w:rsidR="009054B5">
        <w:rPr>
          <w:rFonts w:ascii="Times New Roman" w:hAnsi="Times New Roman"/>
          <w:sz w:val="24"/>
        </w:rPr>
        <w:t xml:space="preserve"> </w:t>
      </w:r>
      <w:r w:rsidR="00B06DAA" w:rsidRPr="0042359E">
        <w:rPr>
          <w:rFonts w:ascii="Times New Roman" w:hAnsi="Times New Roman"/>
          <w:sz w:val="24"/>
        </w:rPr>
        <w:t>KPDZ</w:t>
      </w:r>
      <w:r w:rsidR="00393F15">
        <w:rPr>
          <w:rFonts w:ascii="Times New Roman" w:hAnsi="Times New Roman"/>
          <w:sz w:val="24"/>
        </w:rPr>
        <w:t>):</w:t>
      </w:r>
    </w:p>
    <w:p w14:paraId="6307BF77" w14:textId="602FA796" w:rsidR="00693BAA" w:rsidRPr="00E62C91" w:rsidRDefault="00693BAA" w:rsidP="0085559D">
      <w:pPr>
        <w:pStyle w:val="Akapitzlist"/>
        <w:numPr>
          <w:ilvl w:val="0"/>
          <w:numId w:val="2"/>
        </w:numPr>
        <w:spacing w:before="60" w:after="0"/>
        <w:ind w:left="426" w:hanging="357"/>
        <w:contextualSpacing w:val="0"/>
        <w:jc w:val="both"/>
        <w:rPr>
          <w:rFonts w:ascii="Times New Roman" w:hAnsi="Times New Roman"/>
          <w:color w:val="000000" w:themeColor="text1"/>
          <w:sz w:val="24"/>
          <w:szCs w:val="24"/>
        </w:rPr>
      </w:pPr>
      <w:r w:rsidRPr="00E62C91">
        <w:rPr>
          <w:rFonts w:ascii="Times New Roman" w:hAnsi="Times New Roman"/>
          <w:color w:val="000000" w:themeColor="text1"/>
          <w:sz w:val="24"/>
          <w:szCs w:val="24"/>
        </w:rPr>
        <w:t xml:space="preserve">Cel </w:t>
      </w:r>
      <w:r w:rsidR="00CA5A0D" w:rsidRPr="00E62C91">
        <w:rPr>
          <w:rFonts w:ascii="Times New Roman" w:hAnsi="Times New Roman"/>
          <w:color w:val="000000" w:themeColor="text1"/>
          <w:sz w:val="24"/>
          <w:szCs w:val="24"/>
        </w:rPr>
        <w:t>1</w:t>
      </w:r>
      <w:r w:rsidRPr="00E62C91">
        <w:rPr>
          <w:rFonts w:ascii="Times New Roman" w:hAnsi="Times New Roman"/>
          <w:color w:val="000000" w:themeColor="text1"/>
          <w:sz w:val="24"/>
          <w:szCs w:val="24"/>
        </w:rPr>
        <w:t>.</w:t>
      </w:r>
      <w:r w:rsidR="00E62C91" w:rsidRPr="00E62C91">
        <w:rPr>
          <w:rFonts w:ascii="Times New Roman" w:hAnsi="Times New Roman"/>
          <w:color w:val="000000" w:themeColor="text1"/>
          <w:sz w:val="24"/>
          <w:szCs w:val="24"/>
        </w:rPr>
        <w:t xml:space="preserve"> </w:t>
      </w:r>
      <w:r w:rsidR="00E62C91" w:rsidRPr="00E62C91">
        <w:rPr>
          <w:rFonts w:ascii="Times New Roman" w:hAnsi="Times New Roman"/>
          <w:color w:val="000000" w:themeColor="text1"/>
          <w:sz w:val="24"/>
        </w:rPr>
        <w:t>Złagodzenie negatywnych skutków epidemii COVID-19 dla rynku pracy</w:t>
      </w:r>
      <w:r w:rsidR="00C001BA">
        <w:rPr>
          <w:rFonts w:ascii="Times New Roman" w:hAnsi="Times New Roman"/>
          <w:color w:val="000000" w:themeColor="text1"/>
          <w:sz w:val="24"/>
        </w:rPr>
        <w:t>.</w:t>
      </w:r>
    </w:p>
    <w:p w14:paraId="3B491F7B" w14:textId="1F3D045B" w:rsidR="00693BAA" w:rsidRPr="00693BAA" w:rsidRDefault="00693BAA" w:rsidP="0085559D">
      <w:pPr>
        <w:pStyle w:val="Akapitzlist"/>
        <w:numPr>
          <w:ilvl w:val="0"/>
          <w:numId w:val="2"/>
        </w:numPr>
        <w:spacing w:before="60" w:after="0"/>
        <w:ind w:left="426" w:hanging="357"/>
        <w:contextualSpacing w:val="0"/>
        <w:jc w:val="both"/>
        <w:rPr>
          <w:rFonts w:ascii="Times New Roman" w:hAnsi="Times New Roman"/>
          <w:sz w:val="24"/>
          <w:szCs w:val="24"/>
        </w:rPr>
      </w:pPr>
      <w:r w:rsidRPr="00693BAA">
        <w:rPr>
          <w:rFonts w:ascii="Times New Roman" w:hAnsi="Times New Roman"/>
          <w:sz w:val="24"/>
          <w:szCs w:val="24"/>
        </w:rPr>
        <w:t xml:space="preserve">Cel </w:t>
      </w:r>
      <w:r w:rsidR="00CA5A0D">
        <w:rPr>
          <w:rFonts w:ascii="Times New Roman" w:hAnsi="Times New Roman"/>
          <w:sz w:val="24"/>
          <w:szCs w:val="24"/>
        </w:rPr>
        <w:t>2</w:t>
      </w:r>
      <w:r w:rsidRPr="00693BAA">
        <w:rPr>
          <w:rFonts w:ascii="Times New Roman" w:hAnsi="Times New Roman"/>
          <w:sz w:val="24"/>
          <w:szCs w:val="24"/>
        </w:rPr>
        <w:t xml:space="preserve">. </w:t>
      </w:r>
      <w:r w:rsidR="00E62C91">
        <w:rPr>
          <w:rFonts w:ascii="Times New Roman" w:hAnsi="Times New Roman"/>
          <w:sz w:val="24"/>
          <w:szCs w:val="24"/>
        </w:rPr>
        <w:t>Równowaga na rynku pracy</w:t>
      </w:r>
      <w:r w:rsidR="00C001BA">
        <w:rPr>
          <w:rFonts w:ascii="Times New Roman" w:hAnsi="Times New Roman"/>
          <w:sz w:val="24"/>
          <w:szCs w:val="24"/>
        </w:rPr>
        <w:t>.</w:t>
      </w:r>
    </w:p>
    <w:p w14:paraId="7F49970F" w14:textId="02DCC8E4" w:rsidR="00693BAA" w:rsidRPr="00693BAA" w:rsidRDefault="00693BAA" w:rsidP="0085559D">
      <w:pPr>
        <w:pStyle w:val="Akapitzlist"/>
        <w:numPr>
          <w:ilvl w:val="0"/>
          <w:numId w:val="2"/>
        </w:numPr>
        <w:spacing w:before="60" w:after="0"/>
        <w:ind w:left="426" w:hanging="357"/>
        <w:contextualSpacing w:val="0"/>
        <w:jc w:val="both"/>
        <w:rPr>
          <w:rFonts w:ascii="Times New Roman" w:hAnsi="Times New Roman"/>
          <w:sz w:val="24"/>
          <w:szCs w:val="24"/>
        </w:rPr>
      </w:pPr>
      <w:r w:rsidRPr="00693BAA">
        <w:rPr>
          <w:rFonts w:ascii="Times New Roman" w:hAnsi="Times New Roman"/>
          <w:sz w:val="24"/>
          <w:szCs w:val="24"/>
        </w:rPr>
        <w:t xml:space="preserve">Cel </w:t>
      </w:r>
      <w:r w:rsidR="00CA5A0D">
        <w:rPr>
          <w:rFonts w:ascii="Times New Roman" w:hAnsi="Times New Roman"/>
          <w:sz w:val="24"/>
          <w:szCs w:val="24"/>
        </w:rPr>
        <w:t>3</w:t>
      </w:r>
      <w:r w:rsidRPr="00693BAA">
        <w:rPr>
          <w:rFonts w:ascii="Times New Roman" w:hAnsi="Times New Roman"/>
          <w:sz w:val="24"/>
          <w:szCs w:val="24"/>
        </w:rPr>
        <w:t>. Tworzenie miejsc pracy o wysokiej jakości</w:t>
      </w:r>
      <w:r w:rsidR="00C001BA">
        <w:rPr>
          <w:rFonts w:ascii="Times New Roman" w:hAnsi="Times New Roman"/>
          <w:sz w:val="24"/>
          <w:szCs w:val="24"/>
        </w:rPr>
        <w:t>.</w:t>
      </w:r>
    </w:p>
    <w:p w14:paraId="4535116F" w14:textId="77777777" w:rsidR="00693BAA" w:rsidRPr="00693BAA" w:rsidRDefault="00693BAA" w:rsidP="0085559D">
      <w:pPr>
        <w:pStyle w:val="Akapitzlist"/>
        <w:numPr>
          <w:ilvl w:val="0"/>
          <w:numId w:val="2"/>
        </w:numPr>
        <w:spacing w:before="60" w:after="0"/>
        <w:ind w:left="426" w:hanging="357"/>
        <w:contextualSpacing w:val="0"/>
        <w:rPr>
          <w:rFonts w:ascii="Times New Roman" w:hAnsi="Times New Roman"/>
          <w:sz w:val="24"/>
          <w:szCs w:val="24"/>
        </w:rPr>
      </w:pPr>
      <w:r w:rsidRPr="00693BAA">
        <w:rPr>
          <w:rFonts w:ascii="Times New Roman" w:hAnsi="Times New Roman"/>
          <w:sz w:val="24"/>
          <w:szCs w:val="24"/>
        </w:rPr>
        <w:t xml:space="preserve">Cel </w:t>
      </w:r>
      <w:r w:rsidR="00CA5A0D">
        <w:rPr>
          <w:rFonts w:ascii="Times New Roman" w:hAnsi="Times New Roman"/>
          <w:sz w:val="24"/>
          <w:szCs w:val="24"/>
        </w:rPr>
        <w:t>4</w:t>
      </w:r>
      <w:r w:rsidRPr="00693BAA">
        <w:rPr>
          <w:rFonts w:ascii="Times New Roman" w:hAnsi="Times New Roman"/>
          <w:sz w:val="24"/>
          <w:szCs w:val="24"/>
        </w:rPr>
        <w:t>. Lepsze dostosowanie kompetencji i kwalifikacji pracowników do wymogów rynku pracy przyszłości</w:t>
      </w:r>
      <w:r w:rsidR="00E20AF1">
        <w:rPr>
          <w:rFonts w:ascii="Times New Roman" w:hAnsi="Times New Roman"/>
          <w:sz w:val="24"/>
          <w:szCs w:val="24"/>
        </w:rPr>
        <w:t>.</w:t>
      </w:r>
    </w:p>
    <w:p w14:paraId="1FEABA40" w14:textId="77777777" w:rsidR="00393F15" w:rsidRDefault="00693BAA" w:rsidP="0085559D">
      <w:pPr>
        <w:pStyle w:val="Akapitzlist"/>
        <w:numPr>
          <w:ilvl w:val="0"/>
          <w:numId w:val="2"/>
        </w:numPr>
        <w:spacing w:before="60" w:after="0"/>
        <w:ind w:left="426" w:hanging="357"/>
        <w:contextualSpacing w:val="0"/>
        <w:jc w:val="both"/>
        <w:rPr>
          <w:rFonts w:ascii="Times New Roman" w:hAnsi="Times New Roman"/>
          <w:sz w:val="24"/>
          <w:szCs w:val="24"/>
        </w:rPr>
      </w:pPr>
      <w:r w:rsidRPr="00693BAA">
        <w:rPr>
          <w:rFonts w:ascii="Times New Roman" w:hAnsi="Times New Roman"/>
          <w:sz w:val="24"/>
          <w:szCs w:val="24"/>
        </w:rPr>
        <w:t xml:space="preserve">Cel </w:t>
      </w:r>
      <w:r w:rsidR="00CA5A0D">
        <w:rPr>
          <w:rFonts w:ascii="Times New Roman" w:hAnsi="Times New Roman"/>
          <w:sz w:val="24"/>
          <w:szCs w:val="24"/>
        </w:rPr>
        <w:t>5</w:t>
      </w:r>
      <w:r w:rsidRPr="00693BAA">
        <w:rPr>
          <w:rFonts w:ascii="Times New Roman" w:hAnsi="Times New Roman"/>
          <w:sz w:val="24"/>
          <w:szCs w:val="24"/>
        </w:rPr>
        <w:t>. Skuteczne zarządzanie migracjami zarobkowymi</w:t>
      </w:r>
      <w:r w:rsidR="00E20AF1">
        <w:rPr>
          <w:rFonts w:ascii="Times New Roman" w:hAnsi="Times New Roman"/>
          <w:sz w:val="24"/>
          <w:szCs w:val="24"/>
        </w:rPr>
        <w:t>.</w:t>
      </w:r>
    </w:p>
    <w:p w14:paraId="6303AFEB" w14:textId="77777777" w:rsidR="00F523D9" w:rsidRDefault="00F523D9">
      <w:pPr>
        <w:spacing w:after="0" w:line="240" w:lineRule="auto"/>
        <w:rPr>
          <w:rFonts w:ascii="Times New Roman" w:hAnsi="Times New Roman"/>
          <w:b/>
          <w:sz w:val="24"/>
          <w:szCs w:val="24"/>
          <w:u w:val="single"/>
        </w:rPr>
      </w:pPr>
    </w:p>
    <w:p w14:paraId="1F80C7A7" w14:textId="77777777" w:rsidR="008E65E4" w:rsidRPr="007B3BCF" w:rsidRDefault="001047EE" w:rsidP="007B3BCF">
      <w:pPr>
        <w:spacing w:after="0" w:line="240" w:lineRule="auto"/>
        <w:rPr>
          <w:rFonts w:ascii="Times New Roman" w:eastAsia="Times New Roman" w:hAnsi="Times New Roman"/>
          <w:b/>
          <w:sz w:val="24"/>
          <w:szCs w:val="24"/>
          <w:u w:val="single"/>
        </w:rPr>
      </w:pPr>
      <w:r w:rsidRPr="008E65E4">
        <w:rPr>
          <w:rFonts w:ascii="Times New Roman" w:hAnsi="Times New Roman"/>
          <w:b/>
          <w:color w:val="1F3864" w:themeColor="accent5" w:themeShade="80"/>
          <w:sz w:val="24"/>
          <w:szCs w:val="24"/>
        </w:rPr>
        <w:t xml:space="preserve">Cel szczegółowy 1: </w:t>
      </w:r>
      <w:r w:rsidR="008E65E4" w:rsidRPr="00262161">
        <w:rPr>
          <w:rFonts w:ascii="Times New Roman" w:hAnsi="Times New Roman"/>
          <w:b/>
          <w:color w:val="1F3864" w:themeColor="accent5" w:themeShade="80"/>
          <w:sz w:val="24"/>
          <w:szCs w:val="24"/>
        </w:rPr>
        <w:t>Złagodzenie negatywnych skutków epidemii COVID-19 dla rynku pracy</w:t>
      </w:r>
    </w:p>
    <w:p w14:paraId="2A78201F" w14:textId="65E09DD9" w:rsidR="0007350F" w:rsidRPr="0007350F" w:rsidRDefault="0007350F" w:rsidP="0007350F">
      <w:pPr>
        <w:spacing w:before="120" w:after="120" w:line="276" w:lineRule="auto"/>
        <w:jc w:val="both"/>
        <w:rPr>
          <w:rFonts w:ascii="Times New Roman" w:hAnsi="Times New Roman"/>
          <w:sz w:val="24"/>
        </w:rPr>
      </w:pPr>
      <w:r w:rsidRPr="006F1738">
        <w:rPr>
          <w:rFonts w:ascii="Times New Roman" w:hAnsi="Times New Roman"/>
          <w:sz w:val="24"/>
        </w:rPr>
        <w:t>Skala rozprzestrzeniania się COVID-19 spowodowała konieczność wprowadzenia tzw</w:t>
      </w:r>
      <w:r w:rsidRPr="006F1738">
        <w:rPr>
          <w:rFonts w:ascii="Times New Roman" w:hAnsi="Times New Roman"/>
          <w:i/>
          <w:sz w:val="24"/>
        </w:rPr>
        <w:t xml:space="preserve">. </w:t>
      </w:r>
      <w:r w:rsidRPr="00C001BA">
        <w:rPr>
          <w:rFonts w:ascii="Times New Roman" w:hAnsi="Times New Roman"/>
          <w:sz w:val="24"/>
        </w:rPr>
        <w:t>lockdownu</w:t>
      </w:r>
      <w:r w:rsidRPr="006F1738">
        <w:rPr>
          <w:rFonts w:ascii="Times New Roman" w:hAnsi="Times New Roman"/>
          <w:sz w:val="24"/>
        </w:rPr>
        <w:t>,</w:t>
      </w:r>
      <w:r w:rsidR="003F6D25" w:rsidRPr="006F1738">
        <w:rPr>
          <w:rFonts w:ascii="Times New Roman" w:hAnsi="Times New Roman"/>
          <w:sz w:val="24"/>
        </w:rPr>
        <w:t xml:space="preserve"> </w:t>
      </w:r>
      <w:r w:rsidR="00FC6047" w:rsidRPr="006F1738">
        <w:rPr>
          <w:rFonts w:ascii="Times New Roman" w:hAnsi="Times New Roman"/>
          <w:sz w:val="24"/>
        </w:rPr>
        <w:t xml:space="preserve">czyli przejściowego </w:t>
      </w:r>
      <w:r w:rsidRPr="006F1738">
        <w:rPr>
          <w:rFonts w:ascii="Times New Roman" w:hAnsi="Times New Roman"/>
          <w:sz w:val="24"/>
        </w:rPr>
        <w:t>zamrożenia gospodarki</w:t>
      </w:r>
      <w:r w:rsidR="00FC6047" w:rsidRPr="006F1738">
        <w:rPr>
          <w:rFonts w:ascii="Times New Roman" w:hAnsi="Times New Roman"/>
          <w:sz w:val="24"/>
        </w:rPr>
        <w:t xml:space="preserve"> (o różnym stopniu na poszczególnych etapach pandemii)</w:t>
      </w:r>
      <w:r w:rsidRPr="006F1738">
        <w:rPr>
          <w:rFonts w:ascii="Times New Roman" w:hAnsi="Times New Roman"/>
          <w:sz w:val="24"/>
        </w:rPr>
        <w:t>,</w:t>
      </w:r>
      <w:r w:rsidRPr="0007350F">
        <w:rPr>
          <w:rFonts w:ascii="Times New Roman" w:hAnsi="Times New Roman"/>
          <w:sz w:val="24"/>
        </w:rPr>
        <w:t xml:space="preserve"> w celu ochrony życia i</w:t>
      </w:r>
      <w:r w:rsidR="008845FF">
        <w:rPr>
          <w:rFonts w:ascii="Times New Roman" w:hAnsi="Times New Roman"/>
          <w:sz w:val="24"/>
        </w:rPr>
        <w:t xml:space="preserve"> </w:t>
      </w:r>
      <w:r w:rsidRPr="0007350F">
        <w:rPr>
          <w:rFonts w:ascii="Times New Roman" w:hAnsi="Times New Roman"/>
          <w:sz w:val="24"/>
        </w:rPr>
        <w:t xml:space="preserve">zdrowia obywateli, polegającego m.in. na wprowadzeniu tymczasowego zakazu lub znacznego ograniczenia prowadzenia niektórych działalności gospodarczych. Ze względu na kolejną falę pandemii na jesieni </w:t>
      </w:r>
      <w:r w:rsidR="00FC6047">
        <w:rPr>
          <w:rFonts w:ascii="Times New Roman" w:hAnsi="Times New Roman"/>
          <w:sz w:val="24"/>
        </w:rPr>
        <w:t>2020 r. r</w:t>
      </w:r>
      <w:r w:rsidRPr="0007350F">
        <w:rPr>
          <w:rFonts w:ascii="Times New Roman" w:hAnsi="Times New Roman"/>
          <w:sz w:val="24"/>
        </w:rPr>
        <w:t>ząd ponownie wprowadził ograniczenia dotykające wybranych działalności gospodarczych</w:t>
      </w:r>
      <w:r w:rsidR="00C36019">
        <w:rPr>
          <w:rFonts w:ascii="Times New Roman" w:hAnsi="Times New Roman"/>
          <w:sz w:val="24"/>
        </w:rPr>
        <w:t>,</w:t>
      </w:r>
      <w:r w:rsidRPr="0007350F">
        <w:rPr>
          <w:rFonts w:ascii="Times New Roman" w:hAnsi="Times New Roman"/>
          <w:sz w:val="24"/>
        </w:rPr>
        <w:t xml:space="preserve"> tj. branży gastronomicznej, wystawienniczej, </w:t>
      </w:r>
      <w:r w:rsidRPr="008558A5">
        <w:rPr>
          <w:rFonts w:ascii="Times New Roman" w:hAnsi="Times New Roman"/>
          <w:sz w:val="24"/>
        </w:rPr>
        <w:t>rozrywkowej</w:t>
      </w:r>
      <w:r w:rsidR="000156FE" w:rsidRPr="008558A5">
        <w:rPr>
          <w:rFonts w:ascii="Times New Roman" w:hAnsi="Times New Roman"/>
          <w:sz w:val="24"/>
        </w:rPr>
        <w:t>,</w:t>
      </w:r>
      <w:r w:rsidRPr="008558A5">
        <w:rPr>
          <w:rFonts w:ascii="Times New Roman" w:hAnsi="Times New Roman"/>
          <w:sz w:val="24"/>
        </w:rPr>
        <w:t xml:space="preserve"> kultury,</w:t>
      </w:r>
      <w:r w:rsidRPr="0007350F">
        <w:rPr>
          <w:rFonts w:ascii="Times New Roman" w:hAnsi="Times New Roman"/>
          <w:sz w:val="24"/>
        </w:rPr>
        <w:t xml:space="preserve"> rekreacyjnej oraz handlu. Dodatkowo, w sposób ciągły, ze względu na zakazy lotów oraz ograniczony ruch turystyczny związany z COVID-19, obciążona jest także obecną sytuacją branża turystyczna, w tym w</w:t>
      </w:r>
      <w:r w:rsidR="008845FF">
        <w:rPr>
          <w:rFonts w:ascii="Times New Roman" w:hAnsi="Times New Roman"/>
          <w:sz w:val="24"/>
        </w:rPr>
        <w:t xml:space="preserve"> </w:t>
      </w:r>
      <w:r w:rsidRPr="0007350F">
        <w:rPr>
          <w:rFonts w:ascii="Times New Roman" w:hAnsi="Times New Roman"/>
          <w:sz w:val="24"/>
        </w:rPr>
        <w:t>szczególności usługodawcy</w:t>
      </w:r>
      <w:r w:rsidR="00C36019">
        <w:rPr>
          <w:rFonts w:ascii="Times New Roman" w:hAnsi="Times New Roman"/>
          <w:sz w:val="24"/>
        </w:rPr>
        <w:t>,</w:t>
      </w:r>
      <w:r w:rsidRPr="0007350F">
        <w:rPr>
          <w:rFonts w:ascii="Times New Roman" w:hAnsi="Times New Roman"/>
          <w:sz w:val="24"/>
        </w:rPr>
        <w:t xml:space="preserve"> tj. touroperatorzy, agencje turystyczne oferujące głównie wyjazdy zagraniczne, firmy świadczące usługi transportowe. </w:t>
      </w:r>
    </w:p>
    <w:p w14:paraId="5D74FF8E" w14:textId="3C8BB72C" w:rsidR="0007350F" w:rsidRPr="0007350F" w:rsidRDefault="0007350F" w:rsidP="0007350F">
      <w:pPr>
        <w:spacing w:after="120" w:line="276" w:lineRule="auto"/>
        <w:contextualSpacing/>
        <w:jc w:val="both"/>
        <w:rPr>
          <w:rFonts w:ascii="Times New Roman" w:hAnsi="Times New Roman"/>
          <w:sz w:val="24"/>
        </w:rPr>
      </w:pPr>
      <w:r w:rsidRPr="0007350F">
        <w:rPr>
          <w:rFonts w:ascii="Times New Roman" w:hAnsi="Times New Roman"/>
          <w:sz w:val="24"/>
        </w:rPr>
        <w:t>Kluczowym wyzwaniem związanym z pandemią COVID-19 jest dalsza ochrona miejsc pracy, w</w:t>
      </w:r>
      <w:r w:rsidR="008845FF">
        <w:rPr>
          <w:rFonts w:ascii="Times New Roman" w:hAnsi="Times New Roman"/>
          <w:sz w:val="24"/>
        </w:rPr>
        <w:t xml:space="preserve"> </w:t>
      </w:r>
      <w:r w:rsidRPr="0007350F">
        <w:rPr>
          <w:rFonts w:ascii="Times New Roman" w:hAnsi="Times New Roman"/>
          <w:sz w:val="24"/>
        </w:rPr>
        <w:t>związku z możliwym negatywnym wpływem na wzrost bezrobocia ponownego wprowadzania ograniczeń aktywności gospodarczej w wielu sektorach gospodarki. Istotny jest nacisk (w tym przeznaczenie środków finansowych) na kontynuację działań osłonowych, w szczególności dla branż najbardziej dotkniętych ograniczeniem działalności gospodarczej.</w:t>
      </w:r>
    </w:p>
    <w:p w14:paraId="6C7CD090" w14:textId="77777777" w:rsidR="0007350F" w:rsidRDefault="0007350F" w:rsidP="007B3BCF">
      <w:pPr>
        <w:jc w:val="both"/>
        <w:rPr>
          <w:rFonts w:ascii="Times New Roman" w:hAnsi="Times New Roman"/>
          <w:sz w:val="24"/>
          <w:szCs w:val="24"/>
        </w:rPr>
      </w:pPr>
      <w:r w:rsidRPr="0007350F">
        <w:rPr>
          <w:rFonts w:ascii="Times New Roman" w:eastAsia="Times New Roman" w:hAnsi="Times New Roman"/>
          <w:sz w:val="24"/>
          <w:szCs w:val="24"/>
        </w:rPr>
        <w:t xml:space="preserve">W związku z powyższym podjęto </w:t>
      </w:r>
      <w:r>
        <w:rPr>
          <w:rFonts w:ascii="Times New Roman" w:hAnsi="Times New Roman"/>
          <w:sz w:val="24"/>
          <w:szCs w:val="24"/>
        </w:rPr>
        <w:t>działania w następującym zakresie:</w:t>
      </w:r>
    </w:p>
    <w:p w14:paraId="0B5A0652" w14:textId="151753F4" w:rsidR="0007350F" w:rsidRDefault="0085559D" w:rsidP="0085559D">
      <w:pPr>
        <w:ind w:left="284" w:hanging="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FC6047">
        <w:rPr>
          <w:rFonts w:ascii="Times New Roman" w:hAnsi="Times New Roman"/>
          <w:sz w:val="24"/>
          <w:szCs w:val="24"/>
        </w:rPr>
        <w:t>p</w:t>
      </w:r>
      <w:r w:rsidR="0007350F">
        <w:rPr>
          <w:rFonts w:ascii="Times New Roman" w:hAnsi="Times New Roman"/>
          <w:sz w:val="24"/>
          <w:szCs w:val="24"/>
        </w:rPr>
        <w:t>race legislacyjne nad</w:t>
      </w:r>
      <w:r w:rsidR="007B3BCF" w:rsidRPr="0007350F">
        <w:rPr>
          <w:rFonts w:ascii="Times New Roman" w:hAnsi="Times New Roman"/>
          <w:sz w:val="24"/>
          <w:szCs w:val="24"/>
        </w:rPr>
        <w:t xml:space="preserve"> zmianą przepisów w zakresie przedłużenia </w:t>
      </w:r>
      <w:r w:rsidR="0007350F" w:rsidRPr="0007350F">
        <w:rPr>
          <w:rFonts w:ascii="Times New Roman" w:hAnsi="Times New Roman"/>
          <w:sz w:val="24"/>
          <w:szCs w:val="24"/>
        </w:rPr>
        <w:t>wybranych form</w:t>
      </w:r>
      <w:r w:rsidR="007B3BCF" w:rsidRPr="0007350F">
        <w:rPr>
          <w:rFonts w:ascii="Times New Roman" w:hAnsi="Times New Roman"/>
          <w:sz w:val="24"/>
          <w:szCs w:val="24"/>
        </w:rPr>
        <w:t xml:space="preserve"> pomocy do 30 czerwca 2021 r.</w:t>
      </w:r>
      <w:r w:rsidR="00FC6047">
        <w:rPr>
          <w:rFonts w:ascii="Times New Roman" w:hAnsi="Times New Roman"/>
          <w:sz w:val="24"/>
          <w:szCs w:val="24"/>
        </w:rPr>
        <w:t>;</w:t>
      </w:r>
    </w:p>
    <w:p w14:paraId="27794FB7" w14:textId="75146AD1" w:rsidR="00E14A62" w:rsidRDefault="0085559D" w:rsidP="0085559D">
      <w:pPr>
        <w:ind w:left="284" w:hanging="284"/>
        <w:jc w:val="both"/>
      </w:pPr>
      <w:r>
        <w:rPr>
          <w:rFonts w:ascii="Times New Roman" w:hAnsi="Times New Roman"/>
          <w:sz w:val="24"/>
          <w:szCs w:val="24"/>
        </w:rPr>
        <w:t>–</w:t>
      </w:r>
      <w:r>
        <w:rPr>
          <w:rFonts w:ascii="Times New Roman" w:hAnsi="Times New Roman"/>
          <w:sz w:val="24"/>
          <w:szCs w:val="24"/>
        </w:rPr>
        <w:tab/>
      </w:r>
      <w:r w:rsidR="00FC6047">
        <w:rPr>
          <w:rFonts w:ascii="Times New Roman" w:hAnsi="Times New Roman"/>
          <w:sz w:val="24"/>
          <w:szCs w:val="24"/>
        </w:rPr>
        <w:t>w</w:t>
      </w:r>
      <w:r w:rsidR="007B3BCF" w:rsidRPr="0007350F">
        <w:rPr>
          <w:rFonts w:ascii="Times New Roman" w:hAnsi="Times New Roman"/>
          <w:sz w:val="24"/>
          <w:szCs w:val="24"/>
        </w:rPr>
        <w:t xml:space="preserve">sparcia w postaci jednorazowych </w:t>
      </w:r>
      <w:r w:rsidR="007B3BCF" w:rsidRPr="0007350F">
        <w:rPr>
          <w:rFonts w:ascii="Times New Roman" w:hAnsi="Times New Roman"/>
          <w:bCs/>
          <w:sz w:val="24"/>
          <w:szCs w:val="24"/>
        </w:rPr>
        <w:t>dotacji dla mikro</w:t>
      </w:r>
      <w:r w:rsidR="00C36019">
        <w:rPr>
          <w:rFonts w:ascii="Times New Roman" w:hAnsi="Times New Roman"/>
          <w:bCs/>
          <w:sz w:val="24"/>
          <w:szCs w:val="24"/>
        </w:rPr>
        <w:t>-</w:t>
      </w:r>
      <w:r w:rsidR="007B3BCF" w:rsidRPr="0007350F">
        <w:rPr>
          <w:rFonts w:ascii="Times New Roman" w:hAnsi="Times New Roman"/>
          <w:bCs/>
          <w:sz w:val="24"/>
          <w:szCs w:val="24"/>
        </w:rPr>
        <w:t xml:space="preserve"> i</w:t>
      </w:r>
      <w:r w:rsidR="008845FF">
        <w:rPr>
          <w:rFonts w:ascii="Times New Roman" w:hAnsi="Times New Roman"/>
          <w:bCs/>
          <w:sz w:val="24"/>
          <w:szCs w:val="24"/>
        </w:rPr>
        <w:t xml:space="preserve"> </w:t>
      </w:r>
      <w:r w:rsidR="007B3BCF" w:rsidRPr="0007350F">
        <w:rPr>
          <w:rFonts w:ascii="Times New Roman" w:hAnsi="Times New Roman"/>
          <w:bCs/>
          <w:sz w:val="24"/>
          <w:szCs w:val="24"/>
        </w:rPr>
        <w:t>małych przedsiębiorstw do wysokości 5 tys. zł wypłacanych przez powiatowe urzędy pracy</w:t>
      </w:r>
      <w:r w:rsidR="0007350F">
        <w:rPr>
          <w:rFonts w:ascii="Times New Roman" w:hAnsi="Times New Roman"/>
          <w:bCs/>
          <w:sz w:val="24"/>
          <w:szCs w:val="24"/>
        </w:rPr>
        <w:t xml:space="preserve"> </w:t>
      </w:r>
      <w:r w:rsidR="008845FF">
        <w:rPr>
          <w:rFonts w:ascii="Times New Roman" w:hAnsi="Times New Roman"/>
          <w:bCs/>
          <w:sz w:val="24"/>
          <w:szCs w:val="24"/>
        </w:rPr>
        <w:t>–</w:t>
      </w:r>
      <w:r w:rsidR="0007350F">
        <w:rPr>
          <w:rFonts w:ascii="Times New Roman" w:hAnsi="Times New Roman"/>
          <w:bCs/>
          <w:sz w:val="24"/>
          <w:szCs w:val="24"/>
        </w:rPr>
        <w:t xml:space="preserve"> w</w:t>
      </w:r>
      <w:r w:rsidR="007B3BCF" w:rsidRPr="0007350F">
        <w:rPr>
          <w:rFonts w:ascii="Times New Roman" w:hAnsi="Times New Roman"/>
          <w:sz w:val="24"/>
          <w:szCs w:val="24"/>
        </w:rPr>
        <w:t>sparcie ma być skierowane do mikro</w:t>
      </w:r>
      <w:r w:rsidR="00C36019">
        <w:rPr>
          <w:rFonts w:ascii="Times New Roman" w:hAnsi="Times New Roman"/>
          <w:sz w:val="24"/>
          <w:szCs w:val="24"/>
        </w:rPr>
        <w:t>-</w:t>
      </w:r>
      <w:r w:rsidR="007B3BCF" w:rsidRPr="0007350F">
        <w:rPr>
          <w:rFonts w:ascii="Times New Roman" w:hAnsi="Times New Roman"/>
          <w:sz w:val="24"/>
          <w:szCs w:val="24"/>
        </w:rPr>
        <w:t xml:space="preserve"> i małych przedsiębiorców, którzy na dzień 30 września 2020 r. prowadzili działalność gospodarczą, oznaczoną według wskazanych numerów Polskiej Klasyfikacji Działalności (PKD) 2007 oraz ich przychód z działalności uzyskany w </w:t>
      </w:r>
      <w:r w:rsidR="007B3BCF" w:rsidRPr="0007350F">
        <w:rPr>
          <w:rFonts w:ascii="Times New Roman" w:hAnsi="Times New Roman"/>
          <w:sz w:val="24"/>
          <w:szCs w:val="24"/>
        </w:rPr>
        <w:lastRenderedPageBreak/>
        <w:t>październiku albo listopadzie 2020 r. był niższy co najmniej o 40% w stosunku do przychodu uzyskanego odpowiednio w październiku albo listopadzie 2019 r.</w:t>
      </w:r>
      <w:r w:rsidR="001E17B7" w:rsidRPr="006F1738">
        <w:rPr>
          <w:rFonts w:ascii="Times New Roman" w:hAnsi="Times New Roman"/>
          <w:sz w:val="24"/>
          <w:szCs w:val="24"/>
        </w:rPr>
        <w:t>;</w:t>
      </w:r>
    </w:p>
    <w:p w14:paraId="7AC8E9A5" w14:textId="514425EA" w:rsidR="00E14A62" w:rsidRDefault="0085559D" w:rsidP="00854DE2">
      <w:pPr>
        <w:ind w:left="284" w:hanging="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E14A62" w:rsidRPr="00E14A62">
        <w:rPr>
          <w:rFonts w:ascii="Times New Roman" w:hAnsi="Times New Roman"/>
          <w:sz w:val="24"/>
          <w:szCs w:val="24"/>
        </w:rPr>
        <w:t xml:space="preserve">dofinansowania ze środków FGŚP w wysokości 2000 zł miesięcznie </w:t>
      </w:r>
      <w:r w:rsidR="00E14A62">
        <w:rPr>
          <w:rFonts w:ascii="Times New Roman" w:hAnsi="Times New Roman"/>
          <w:sz w:val="24"/>
          <w:szCs w:val="24"/>
        </w:rPr>
        <w:t xml:space="preserve">do wynagrodzenia pracownika </w:t>
      </w:r>
      <w:r w:rsidR="00E14A62" w:rsidRPr="00E14A62">
        <w:rPr>
          <w:rFonts w:ascii="Times New Roman" w:hAnsi="Times New Roman"/>
          <w:sz w:val="24"/>
          <w:szCs w:val="24"/>
        </w:rPr>
        <w:t>zatrudnionego w pełnym wymiarze czasu pracy (do wynagrodze</w:t>
      </w:r>
      <w:r w:rsidR="00E14A62">
        <w:rPr>
          <w:rFonts w:ascii="Times New Roman" w:hAnsi="Times New Roman"/>
          <w:sz w:val="24"/>
          <w:szCs w:val="24"/>
        </w:rPr>
        <w:t xml:space="preserve">nia pracownika zatrudnionego na </w:t>
      </w:r>
      <w:r w:rsidR="00E14A62" w:rsidRPr="00E14A62">
        <w:rPr>
          <w:rFonts w:ascii="Times New Roman" w:hAnsi="Times New Roman"/>
          <w:sz w:val="24"/>
          <w:szCs w:val="24"/>
        </w:rPr>
        <w:t>część etatu proporcjonalnie do wymiaru czasu pracy) oraz do wyna</w:t>
      </w:r>
      <w:r w:rsidR="00E14A62">
        <w:rPr>
          <w:rFonts w:ascii="Times New Roman" w:hAnsi="Times New Roman"/>
          <w:sz w:val="24"/>
          <w:szCs w:val="24"/>
        </w:rPr>
        <w:t xml:space="preserve">grodzenia osób zatrudnionych na </w:t>
      </w:r>
      <w:r w:rsidR="00E14A62" w:rsidRPr="00E14A62">
        <w:rPr>
          <w:rFonts w:ascii="Times New Roman" w:hAnsi="Times New Roman"/>
          <w:sz w:val="24"/>
          <w:szCs w:val="24"/>
        </w:rPr>
        <w:t xml:space="preserve">podstawie umów cywilnoprawnych – dla przedsiębiorców najbardziej dotkniętych branż </w:t>
      </w:r>
      <w:r w:rsidR="00E14A62">
        <w:rPr>
          <w:rFonts w:ascii="Times New Roman" w:hAnsi="Times New Roman"/>
          <w:sz w:val="24"/>
          <w:szCs w:val="24"/>
        </w:rPr>
        <w:t xml:space="preserve">w zakresie </w:t>
      </w:r>
      <w:r w:rsidR="00E14A62" w:rsidRPr="00E14A62">
        <w:rPr>
          <w:rFonts w:ascii="Times New Roman" w:hAnsi="Times New Roman"/>
          <w:sz w:val="24"/>
          <w:szCs w:val="24"/>
        </w:rPr>
        <w:t xml:space="preserve">przeważającej działalności, oznaczonej określonymi w ustawie kodami działalności </w:t>
      </w:r>
      <w:r w:rsidR="00E14A62">
        <w:rPr>
          <w:rFonts w:ascii="Times New Roman" w:hAnsi="Times New Roman"/>
          <w:sz w:val="24"/>
          <w:szCs w:val="24"/>
        </w:rPr>
        <w:t xml:space="preserve">PKD (tzw. „Tarcza </w:t>
      </w:r>
      <w:r w:rsidR="001E17B7">
        <w:rPr>
          <w:rFonts w:ascii="Times New Roman" w:hAnsi="Times New Roman"/>
          <w:sz w:val="24"/>
          <w:szCs w:val="24"/>
        </w:rPr>
        <w:t>b</w:t>
      </w:r>
      <w:r w:rsidR="00E14A62" w:rsidRPr="00E14A62">
        <w:rPr>
          <w:rFonts w:ascii="Times New Roman" w:hAnsi="Times New Roman"/>
          <w:sz w:val="24"/>
          <w:szCs w:val="24"/>
        </w:rPr>
        <w:t xml:space="preserve">ranżowa”). </w:t>
      </w:r>
      <w:r w:rsidR="00E14A62" w:rsidRPr="006F1738">
        <w:rPr>
          <w:rFonts w:ascii="Times New Roman" w:hAnsi="Times New Roman"/>
          <w:sz w:val="24"/>
          <w:szCs w:val="24"/>
        </w:rPr>
        <w:t xml:space="preserve">Warunkiem </w:t>
      </w:r>
      <w:r w:rsidR="002F743C" w:rsidRPr="006F1738">
        <w:rPr>
          <w:rFonts w:ascii="Times New Roman" w:hAnsi="Times New Roman"/>
          <w:sz w:val="24"/>
          <w:szCs w:val="24"/>
        </w:rPr>
        <w:t>było</w:t>
      </w:r>
      <w:r w:rsidR="00E14A62" w:rsidRPr="006F1738">
        <w:rPr>
          <w:rFonts w:ascii="Times New Roman" w:hAnsi="Times New Roman"/>
          <w:sz w:val="24"/>
          <w:szCs w:val="24"/>
        </w:rPr>
        <w:t xml:space="preserve"> pozostawanie w zatrudnieniu co najmniej 3 miesiące przed złożeniem</w:t>
      </w:r>
      <w:r w:rsidR="00BD391D" w:rsidRPr="006F1738">
        <w:rPr>
          <w:rFonts w:ascii="Times New Roman" w:hAnsi="Times New Roman"/>
          <w:sz w:val="24"/>
          <w:szCs w:val="24"/>
        </w:rPr>
        <w:t xml:space="preserve"> </w:t>
      </w:r>
      <w:r w:rsidR="00E14A62" w:rsidRPr="006F1738">
        <w:rPr>
          <w:rFonts w:ascii="Times New Roman" w:hAnsi="Times New Roman"/>
          <w:sz w:val="24"/>
          <w:szCs w:val="24"/>
        </w:rPr>
        <w:t>wniosku o przyznanie świadczeń na rzecz oc</w:t>
      </w:r>
      <w:r w:rsidR="002F743C" w:rsidRPr="006F1738">
        <w:rPr>
          <w:rFonts w:ascii="Times New Roman" w:hAnsi="Times New Roman"/>
          <w:sz w:val="24"/>
          <w:szCs w:val="24"/>
        </w:rPr>
        <w:t>hrony miejsc pracy. Wnioski mogły</w:t>
      </w:r>
      <w:r w:rsidR="00E14A62" w:rsidRPr="006F1738">
        <w:rPr>
          <w:rFonts w:ascii="Times New Roman" w:hAnsi="Times New Roman"/>
          <w:sz w:val="24"/>
          <w:szCs w:val="24"/>
        </w:rPr>
        <w:t xml:space="preserve"> być składane do dnia 28 lutego 2021 r. do wojewódzkich urzędów pracy właściwych ze względu na siedzibę przedsiębiorcy i obejmować okres do 3 miesięcy kalendarzowych począwszy od miesiąca złożenia wniosku, przy czym Rada Ministrów mogła w drodze rozporządzenia zdecydować o przyznaniu dofinasowania do wynagrodzeń w kolejnych okresach, </w:t>
      </w:r>
      <w:r w:rsidR="002F743C" w:rsidRPr="006F1738">
        <w:rPr>
          <w:rFonts w:ascii="Times New Roman" w:hAnsi="Times New Roman"/>
          <w:sz w:val="24"/>
          <w:szCs w:val="24"/>
        </w:rPr>
        <w:t>w zależności od okoliczności</w:t>
      </w:r>
      <w:r w:rsidR="00A07950" w:rsidRPr="006F1738">
        <w:rPr>
          <w:rFonts w:ascii="Times New Roman" w:hAnsi="Times New Roman"/>
          <w:sz w:val="24"/>
          <w:szCs w:val="24"/>
        </w:rPr>
        <w:t>;</w:t>
      </w:r>
    </w:p>
    <w:p w14:paraId="00130817" w14:textId="615B6970" w:rsidR="00C44450" w:rsidRPr="006F1738" w:rsidRDefault="0085559D" w:rsidP="0085559D">
      <w:pPr>
        <w:spacing w:after="120"/>
        <w:ind w:left="284" w:hanging="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C44450" w:rsidRPr="006F1738">
        <w:rPr>
          <w:rFonts w:ascii="Times New Roman" w:hAnsi="Times New Roman"/>
          <w:sz w:val="24"/>
          <w:szCs w:val="24"/>
        </w:rPr>
        <w:t xml:space="preserve">przewidziano </w:t>
      </w:r>
      <w:r w:rsidR="00510100" w:rsidRPr="006F1738">
        <w:rPr>
          <w:rFonts w:ascii="Times New Roman" w:hAnsi="Times New Roman"/>
          <w:sz w:val="24"/>
          <w:szCs w:val="24"/>
        </w:rPr>
        <w:t>świadczenie postojowe w wysokości 2080 zł zarówno dla osób prowadzących działalność gospodarczą oraz dla osób wykonujących szeroko r</w:t>
      </w:r>
      <w:r w:rsidR="00A07950" w:rsidRPr="006F1738">
        <w:rPr>
          <w:rFonts w:ascii="Times New Roman" w:hAnsi="Times New Roman"/>
          <w:sz w:val="24"/>
          <w:szCs w:val="24"/>
        </w:rPr>
        <w:t>ozumiane umowy cywilnoprawne (w</w:t>
      </w:r>
      <w:r w:rsidR="00510100" w:rsidRPr="006F1738">
        <w:rPr>
          <w:rFonts w:ascii="Times New Roman" w:hAnsi="Times New Roman"/>
          <w:sz w:val="24"/>
          <w:szCs w:val="24"/>
        </w:rPr>
        <w:t xml:space="preserve">nioski o to świadczenie mogą być składane w ciągu 3 miesięcy od miesiąca, w którym zostanie </w:t>
      </w:r>
      <w:r w:rsidR="00A07950" w:rsidRPr="006F1738">
        <w:rPr>
          <w:rFonts w:ascii="Times New Roman" w:hAnsi="Times New Roman"/>
          <w:sz w:val="24"/>
          <w:szCs w:val="24"/>
        </w:rPr>
        <w:t>zniesiony stan epidemii);</w:t>
      </w:r>
    </w:p>
    <w:p w14:paraId="3D891A76" w14:textId="3E6F5E65" w:rsidR="00C44450" w:rsidRPr="00E14A62" w:rsidRDefault="0085559D" w:rsidP="0085559D">
      <w:pPr>
        <w:spacing w:after="120"/>
        <w:ind w:left="284" w:hanging="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510100" w:rsidRPr="006F1738">
        <w:rPr>
          <w:rFonts w:ascii="Times New Roman" w:hAnsi="Times New Roman"/>
          <w:sz w:val="24"/>
          <w:szCs w:val="24"/>
        </w:rPr>
        <w:t xml:space="preserve">w ramach tzw. </w:t>
      </w:r>
      <w:r w:rsidR="001E17B7">
        <w:rPr>
          <w:rFonts w:ascii="Times New Roman" w:hAnsi="Times New Roman"/>
          <w:sz w:val="24"/>
          <w:szCs w:val="24"/>
        </w:rPr>
        <w:t>T</w:t>
      </w:r>
      <w:r w:rsidR="00510100" w:rsidRPr="006F1738">
        <w:rPr>
          <w:rFonts w:ascii="Times New Roman" w:hAnsi="Times New Roman"/>
          <w:sz w:val="24"/>
          <w:szCs w:val="24"/>
        </w:rPr>
        <w:t>arczy branżowej wprowadzono również instrument branżowego świadczenia postojowego, tj. dodatkowego świadczenia postojowego i jednorazowego dodatkowego świadczenia postojowego. Pomoc ta jest dedykowana osobom wykonującym działalność lub umowy cywilnoprawne w branżach najbardziej poszkodow</w:t>
      </w:r>
      <w:r w:rsidR="00A07950" w:rsidRPr="006F1738">
        <w:rPr>
          <w:rFonts w:ascii="Times New Roman" w:hAnsi="Times New Roman"/>
          <w:sz w:val="24"/>
          <w:szCs w:val="24"/>
        </w:rPr>
        <w:t>anych wskutek pandemii COVID-19;</w:t>
      </w:r>
    </w:p>
    <w:p w14:paraId="1E71466F" w14:textId="5185211B" w:rsidR="00E14A62" w:rsidRPr="000156FE" w:rsidRDefault="0085559D" w:rsidP="0085559D">
      <w:pPr>
        <w:ind w:left="284" w:hanging="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07350F" w:rsidRPr="00E14A62">
        <w:rPr>
          <w:rFonts w:ascii="Times New Roman" w:hAnsi="Times New Roman"/>
          <w:sz w:val="24"/>
          <w:szCs w:val="24"/>
        </w:rPr>
        <w:t>now</w:t>
      </w:r>
      <w:r w:rsidR="001E17B7">
        <w:rPr>
          <w:rFonts w:ascii="Times New Roman" w:hAnsi="Times New Roman"/>
          <w:sz w:val="24"/>
          <w:szCs w:val="24"/>
        </w:rPr>
        <w:t>e</w:t>
      </w:r>
      <w:r w:rsidR="0007350F" w:rsidRPr="00E14A62">
        <w:rPr>
          <w:rFonts w:ascii="Times New Roman" w:hAnsi="Times New Roman"/>
          <w:sz w:val="24"/>
          <w:szCs w:val="24"/>
        </w:rPr>
        <w:t xml:space="preserve"> form</w:t>
      </w:r>
      <w:r w:rsidR="001E17B7">
        <w:rPr>
          <w:rFonts w:ascii="Times New Roman" w:hAnsi="Times New Roman"/>
          <w:sz w:val="24"/>
          <w:szCs w:val="24"/>
        </w:rPr>
        <w:t>y</w:t>
      </w:r>
      <w:r w:rsidR="0007350F" w:rsidRPr="00E14A62">
        <w:rPr>
          <w:rFonts w:ascii="Times New Roman" w:hAnsi="Times New Roman"/>
          <w:sz w:val="24"/>
          <w:szCs w:val="24"/>
        </w:rPr>
        <w:t xml:space="preserve"> wsparcia dla branż szczególnie dotkniętych sku</w:t>
      </w:r>
      <w:r w:rsidR="00E14A62" w:rsidRPr="00E14A62">
        <w:rPr>
          <w:rFonts w:ascii="Times New Roman" w:hAnsi="Times New Roman"/>
          <w:sz w:val="24"/>
          <w:szCs w:val="24"/>
        </w:rPr>
        <w:t>tkami ograniczenia działalności.</w:t>
      </w:r>
    </w:p>
    <w:p w14:paraId="1320D077" w14:textId="7B53EF88" w:rsidR="001047EE" w:rsidRPr="00AC24B8" w:rsidRDefault="00161895" w:rsidP="001047EE">
      <w:pPr>
        <w:spacing w:before="240" w:after="120"/>
        <w:jc w:val="both"/>
        <w:rPr>
          <w:rFonts w:ascii="Times New Roman" w:hAnsi="Times New Roman"/>
          <w:b/>
          <w:color w:val="1F3864" w:themeColor="accent5" w:themeShade="80"/>
          <w:sz w:val="24"/>
          <w:szCs w:val="24"/>
        </w:rPr>
      </w:pPr>
      <w:r>
        <w:rPr>
          <w:rFonts w:ascii="Times New Roman" w:hAnsi="Times New Roman"/>
          <w:b/>
          <w:color w:val="002060"/>
          <w:sz w:val="24"/>
        </w:rPr>
        <w:t>Cel szczegółowy 2</w:t>
      </w:r>
      <w:r w:rsidRPr="00161895">
        <w:rPr>
          <w:rFonts w:ascii="Times New Roman" w:hAnsi="Times New Roman"/>
          <w:b/>
          <w:color w:val="002060"/>
          <w:sz w:val="24"/>
        </w:rPr>
        <w:t>: Równowaga na rynku pracy</w:t>
      </w:r>
    </w:p>
    <w:p w14:paraId="6CEA30C1" w14:textId="20E75B7C" w:rsidR="001047EE" w:rsidRDefault="001047EE" w:rsidP="001047EE">
      <w:pPr>
        <w:spacing w:after="120"/>
        <w:jc w:val="both"/>
        <w:rPr>
          <w:rFonts w:ascii="Times New Roman" w:hAnsi="Times New Roman"/>
          <w:sz w:val="24"/>
          <w:szCs w:val="24"/>
        </w:rPr>
      </w:pPr>
      <w:r w:rsidRPr="00131CDE">
        <w:rPr>
          <w:rFonts w:ascii="Times New Roman" w:hAnsi="Times New Roman"/>
          <w:sz w:val="24"/>
          <w:szCs w:val="24"/>
        </w:rPr>
        <w:t xml:space="preserve">Odpowiedzią na nierównowagę na rynku pracy, wynikającą ze zmian demograficznych, trendów społecznych i </w:t>
      </w:r>
      <w:r w:rsidRPr="00B57938">
        <w:rPr>
          <w:rFonts w:ascii="Times New Roman" w:hAnsi="Times New Roman"/>
          <w:sz w:val="24"/>
          <w:szCs w:val="24"/>
        </w:rPr>
        <w:t>zróżnicowań</w:t>
      </w:r>
      <w:r>
        <w:rPr>
          <w:rFonts w:ascii="Times New Roman" w:hAnsi="Times New Roman"/>
          <w:sz w:val="24"/>
          <w:szCs w:val="24"/>
        </w:rPr>
        <w:t xml:space="preserve"> np. w wykształceniu</w:t>
      </w:r>
      <w:r w:rsidRPr="00131CDE">
        <w:rPr>
          <w:rFonts w:ascii="Times New Roman" w:hAnsi="Times New Roman"/>
          <w:sz w:val="24"/>
          <w:szCs w:val="24"/>
        </w:rPr>
        <w:t xml:space="preserve"> jest koncepcja </w:t>
      </w:r>
      <w:r>
        <w:rPr>
          <w:rFonts w:ascii="Times New Roman" w:hAnsi="Times New Roman"/>
          <w:sz w:val="24"/>
          <w:szCs w:val="24"/>
        </w:rPr>
        <w:t xml:space="preserve">pełnego </w:t>
      </w:r>
      <w:r w:rsidRPr="00131CDE">
        <w:rPr>
          <w:rFonts w:ascii="Times New Roman" w:hAnsi="Times New Roman"/>
          <w:sz w:val="24"/>
          <w:szCs w:val="24"/>
        </w:rPr>
        <w:t xml:space="preserve">wykorzystania potencjału </w:t>
      </w:r>
      <w:r>
        <w:rPr>
          <w:rFonts w:ascii="Times New Roman" w:hAnsi="Times New Roman"/>
          <w:sz w:val="24"/>
          <w:szCs w:val="24"/>
        </w:rPr>
        <w:t>kadr</w:t>
      </w:r>
      <w:r w:rsidRPr="00131CDE">
        <w:rPr>
          <w:rFonts w:ascii="Times New Roman" w:hAnsi="Times New Roman"/>
          <w:sz w:val="24"/>
          <w:szCs w:val="24"/>
        </w:rPr>
        <w:t xml:space="preserve">. </w:t>
      </w:r>
      <w:r w:rsidRPr="00E67D9E">
        <w:rPr>
          <w:rFonts w:ascii="Times New Roman" w:hAnsi="Times New Roman"/>
          <w:sz w:val="24"/>
          <w:szCs w:val="24"/>
        </w:rPr>
        <w:t>Kluczową</w:t>
      </w:r>
      <w:r w:rsidR="005D10EA" w:rsidRPr="00E67D9E">
        <w:rPr>
          <w:rFonts w:ascii="Times New Roman" w:hAnsi="Times New Roman"/>
          <w:sz w:val="24"/>
          <w:szCs w:val="24"/>
        </w:rPr>
        <w:t xml:space="preserve"> grupę </w:t>
      </w:r>
      <w:r w:rsidRPr="00E67D9E">
        <w:rPr>
          <w:rFonts w:ascii="Times New Roman" w:hAnsi="Times New Roman"/>
          <w:sz w:val="24"/>
          <w:szCs w:val="24"/>
        </w:rPr>
        <w:t>stanowią</w:t>
      </w:r>
      <w:r w:rsidRPr="00EB4F29">
        <w:rPr>
          <w:rFonts w:ascii="Times New Roman" w:hAnsi="Times New Roman"/>
          <w:sz w:val="24"/>
          <w:szCs w:val="24"/>
        </w:rPr>
        <w:t xml:space="preserve"> osoby z małymi dziećmi. </w:t>
      </w:r>
      <w:r>
        <w:rPr>
          <w:rFonts w:ascii="Times New Roman" w:hAnsi="Times New Roman"/>
          <w:sz w:val="24"/>
          <w:szCs w:val="24"/>
        </w:rPr>
        <w:t>Z</w:t>
      </w:r>
      <w:r w:rsidRPr="00EB4F29">
        <w:rPr>
          <w:rFonts w:ascii="Times New Roman" w:hAnsi="Times New Roman"/>
          <w:sz w:val="24"/>
          <w:szCs w:val="24"/>
        </w:rPr>
        <w:t>a</w:t>
      </w:r>
      <w:r w:rsidR="005D10EA">
        <w:rPr>
          <w:rFonts w:ascii="Times New Roman" w:hAnsi="Times New Roman"/>
          <w:sz w:val="24"/>
          <w:szCs w:val="24"/>
        </w:rPr>
        <w:t xml:space="preserve">pewnienie </w:t>
      </w:r>
      <w:r w:rsidRPr="00EB4F29">
        <w:rPr>
          <w:rFonts w:ascii="Times New Roman" w:hAnsi="Times New Roman"/>
          <w:sz w:val="24"/>
          <w:szCs w:val="24"/>
        </w:rPr>
        <w:t xml:space="preserve">dostępu do </w:t>
      </w:r>
      <w:r w:rsidR="00543A3E">
        <w:rPr>
          <w:rFonts w:ascii="Times New Roman" w:hAnsi="Times New Roman"/>
          <w:sz w:val="24"/>
          <w:szCs w:val="24"/>
        </w:rPr>
        <w:t>elastycznych form pracy (pracy w zmniejszonym wymiarze godzin, pracy zdalnej), różnych form opieki nad dzieckiem, w tym instytucjonalnej</w:t>
      </w:r>
      <w:r w:rsidR="00E67D9E">
        <w:rPr>
          <w:rFonts w:ascii="Times New Roman" w:hAnsi="Times New Roman"/>
          <w:sz w:val="24"/>
          <w:szCs w:val="24"/>
        </w:rPr>
        <w:t xml:space="preserve"> opieki</w:t>
      </w:r>
      <w:r w:rsidR="00B02DB7">
        <w:rPr>
          <w:rFonts w:ascii="Times New Roman" w:hAnsi="Times New Roman"/>
          <w:sz w:val="24"/>
          <w:szCs w:val="24"/>
        </w:rPr>
        <w:t>,</w:t>
      </w:r>
      <w:r w:rsidR="00E67D9E">
        <w:rPr>
          <w:rFonts w:ascii="Times New Roman" w:hAnsi="Times New Roman"/>
          <w:sz w:val="24"/>
          <w:szCs w:val="24"/>
        </w:rPr>
        <w:t xml:space="preserve"> </w:t>
      </w:r>
      <w:r>
        <w:rPr>
          <w:rFonts w:ascii="Times New Roman" w:hAnsi="Times New Roman"/>
          <w:sz w:val="24"/>
          <w:szCs w:val="24"/>
        </w:rPr>
        <w:t xml:space="preserve">umożliwi im </w:t>
      </w:r>
      <w:r w:rsidRPr="00EB4F29">
        <w:rPr>
          <w:rFonts w:ascii="Times New Roman" w:hAnsi="Times New Roman"/>
          <w:sz w:val="24"/>
          <w:szCs w:val="24"/>
        </w:rPr>
        <w:t xml:space="preserve">godzenie życia rodzinnego z zawodowym i szybszy powrót na rynek pracy oraz uchroni przed </w:t>
      </w:r>
      <w:r>
        <w:rPr>
          <w:rFonts w:ascii="Times New Roman" w:hAnsi="Times New Roman"/>
          <w:sz w:val="24"/>
          <w:szCs w:val="24"/>
        </w:rPr>
        <w:t>dezaktualizacją</w:t>
      </w:r>
      <w:r w:rsidRPr="00EB4F29">
        <w:rPr>
          <w:rFonts w:ascii="Times New Roman" w:hAnsi="Times New Roman"/>
          <w:sz w:val="24"/>
          <w:szCs w:val="24"/>
        </w:rPr>
        <w:t xml:space="preserve"> kwalifikacji. Istotne jest to, aby rozwiązania z zakresu prawa pracy, form pracy i aktywizacji zawodowej wspierały rynek pracy przyjazny rodzinom, w tym m.in. poprzez </w:t>
      </w:r>
      <w:r w:rsidR="003B48B6">
        <w:rPr>
          <w:rFonts w:ascii="Times New Roman" w:hAnsi="Times New Roman"/>
          <w:sz w:val="24"/>
          <w:szCs w:val="24"/>
        </w:rPr>
        <w:t xml:space="preserve">stosowanie rozwiązań w zakresie </w:t>
      </w:r>
      <w:r w:rsidRPr="00EB4F29">
        <w:rPr>
          <w:rFonts w:ascii="Times New Roman" w:hAnsi="Times New Roman"/>
          <w:sz w:val="24"/>
          <w:szCs w:val="24"/>
        </w:rPr>
        <w:t>elastyczn</w:t>
      </w:r>
      <w:r w:rsidR="003B48B6">
        <w:rPr>
          <w:rFonts w:ascii="Times New Roman" w:hAnsi="Times New Roman"/>
          <w:sz w:val="24"/>
          <w:szCs w:val="24"/>
        </w:rPr>
        <w:t>ego</w:t>
      </w:r>
      <w:r w:rsidRPr="00EB4F29">
        <w:rPr>
          <w:rFonts w:ascii="Times New Roman" w:hAnsi="Times New Roman"/>
          <w:sz w:val="24"/>
          <w:szCs w:val="24"/>
        </w:rPr>
        <w:t xml:space="preserve"> czas</w:t>
      </w:r>
      <w:r w:rsidR="003B48B6">
        <w:rPr>
          <w:rFonts w:ascii="Times New Roman" w:hAnsi="Times New Roman"/>
          <w:sz w:val="24"/>
          <w:szCs w:val="24"/>
        </w:rPr>
        <w:t>u</w:t>
      </w:r>
      <w:r w:rsidRPr="00EB4F29">
        <w:rPr>
          <w:rFonts w:ascii="Times New Roman" w:hAnsi="Times New Roman"/>
          <w:sz w:val="24"/>
          <w:szCs w:val="24"/>
        </w:rPr>
        <w:t xml:space="preserve"> prac</w:t>
      </w:r>
      <w:r w:rsidR="00B02DB7">
        <w:rPr>
          <w:rFonts w:ascii="Times New Roman" w:hAnsi="Times New Roman"/>
          <w:sz w:val="24"/>
          <w:szCs w:val="24"/>
        </w:rPr>
        <w:t>y</w:t>
      </w:r>
      <w:r w:rsidRPr="00EB4F29">
        <w:rPr>
          <w:rFonts w:ascii="Times New Roman" w:hAnsi="Times New Roman"/>
          <w:sz w:val="24"/>
          <w:szCs w:val="24"/>
        </w:rPr>
        <w:t xml:space="preserve"> i pracy zdalnej.</w:t>
      </w:r>
      <w:r>
        <w:rPr>
          <w:rFonts w:ascii="Times New Roman" w:hAnsi="Times New Roman"/>
          <w:sz w:val="24"/>
          <w:szCs w:val="24"/>
        </w:rPr>
        <w:t xml:space="preserve"> </w:t>
      </w:r>
      <w:r w:rsidRPr="00131CDE">
        <w:rPr>
          <w:rFonts w:ascii="Times New Roman" w:hAnsi="Times New Roman"/>
          <w:sz w:val="24"/>
          <w:szCs w:val="24"/>
        </w:rPr>
        <w:t>Również wysiłki na rzecz</w:t>
      </w:r>
      <w:r>
        <w:rPr>
          <w:rFonts w:ascii="Times New Roman" w:hAnsi="Times New Roman"/>
          <w:sz w:val="24"/>
          <w:szCs w:val="24"/>
        </w:rPr>
        <w:t xml:space="preserve"> zapewnienia</w:t>
      </w:r>
      <w:r w:rsidRPr="00131CDE">
        <w:rPr>
          <w:rFonts w:ascii="Times New Roman" w:hAnsi="Times New Roman"/>
          <w:sz w:val="24"/>
          <w:szCs w:val="24"/>
        </w:rPr>
        <w:t xml:space="preserve"> szerszej integracji młodych ludzi z rynkiem pracy ma</w:t>
      </w:r>
      <w:r w:rsidR="00B02DB7">
        <w:rPr>
          <w:rFonts w:ascii="Times New Roman" w:hAnsi="Times New Roman"/>
          <w:sz w:val="24"/>
          <w:szCs w:val="24"/>
        </w:rPr>
        <w:t>ją</w:t>
      </w:r>
      <w:r w:rsidRPr="00131CDE">
        <w:rPr>
          <w:rFonts w:ascii="Times New Roman" w:hAnsi="Times New Roman"/>
          <w:sz w:val="24"/>
          <w:szCs w:val="24"/>
        </w:rPr>
        <w:t xml:space="preserve"> duże znaczenia zarówno </w:t>
      </w:r>
      <w:r>
        <w:rPr>
          <w:rFonts w:ascii="Times New Roman" w:hAnsi="Times New Roman"/>
          <w:sz w:val="24"/>
          <w:szCs w:val="24"/>
        </w:rPr>
        <w:t xml:space="preserve">z </w:t>
      </w:r>
      <w:r w:rsidRPr="00131CDE">
        <w:rPr>
          <w:rFonts w:ascii="Times New Roman" w:hAnsi="Times New Roman"/>
          <w:sz w:val="24"/>
          <w:szCs w:val="24"/>
        </w:rPr>
        <w:t xml:space="preserve">ich perspektywy, jak i </w:t>
      </w:r>
      <w:r>
        <w:rPr>
          <w:rFonts w:ascii="Times New Roman" w:hAnsi="Times New Roman"/>
          <w:sz w:val="24"/>
          <w:szCs w:val="24"/>
        </w:rPr>
        <w:t xml:space="preserve">dla </w:t>
      </w:r>
      <w:r w:rsidRPr="00131CDE">
        <w:rPr>
          <w:rFonts w:ascii="Times New Roman" w:hAnsi="Times New Roman"/>
          <w:sz w:val="24"/>
          <w:szCs w:val="24"/>
        </w:rPr>
        <w:t xml:space="preserve">uzyskania równowagi na rynku pracy. </w:t>
      </w:r>
    </w:p>
    <w:p w14:paraId="6F5D5FE9" w14:textId="199A28BE" w:rsidR="001047EE" w:rsidRPr="00131CDE" w:rsidRDefault="001047EE" w:rsidP="005D10EA">
      <w:pPr>
        <w:spacing w:after="120"/>
        <w:jc w:val="both"/>
        <w:rPr>
          <w:rFonts w:ascii="Times New Roman" w:hAnsi="Times New Roman"/>
          <w:sz w:val="24"/>
          <w:szCs w:val="24"/>
        </w:rPr>
      </w:pPr>
      <w:r w:rsidRPr="00131CDE">
        <w:rPr>
          <w:rFonts w:ascii="Times New Roman" w:hAnsi="Times New Roman"/>
          <w:sz w:val="24"/>
          <w:szCs w:val="24"/>
        </w:rPr>
        <w:t xml:space="preserve">Uzupełnieniu luki na rynku pracy służyć będzie również promowanie mobilności przestrzennej i branżowej poprzez wspieranie budownictwa na wynajem czy przechodzenia z </w:t>
      </w:r>
      <w:r w:rsidRPr="00131CDE">
        <w:rPr>
          <w:rFonts w:ascii="Times New Roman" w:hAnsi="Times New Roman"/>
          <w:sz w:val="24"/>
          <w:szCs w:val="24"/>
        </w:rPr>
        <w:lastRenderedPageBreak/>
        <w:t>rolnictwa do innych bardziej rentownych gałęzi gospodarki</w:t>
      </w:r>
      <w:r w:rsidR="0085375D">
        <w:rPr>
          <w:rFonts w:ascii="Times New Roman" w:hAnsi="Times New Roman"/>
          <w:sz w:val="24"/>
          <w:szCs w:val="24"/>
        </w:rPr>
        <w:t xml:space="preserve"> oraz wspieranie i rozwój transportu publicznego</w:t>
      </w:r>
      <w:r w:rsidR="00843285">
        <w:rPr>
          <w:rStyle w:val="Odwoanieprzypisudolnego"/>
          <w:rFonts w:ascii="Times New Roman" w:hAnsi="Times New Roman"/>
          <w:sz w:val="24"/>
          <w:szCs w:val="24"/>
        </w:rPr>
        <w:footnoteReference w:id="55"/>
      </w:r>
      <w:r w:rsidRPr="00131CDE">
        <w:rPr>
          <w:rFonts w:ascii="Times New Roman" w:hAnsi="Times New Roman"/>
          <w:sz w:val="24"/>
          <w:szCs w:val="24"/>
        </w:rPr>
        <w:t xml:space="preserve">. </w:t>
      </w:r>
    </w:p>
    <w:p w14:paraId="132E58D5" w14:textId="4A19C1B0" w:rsidR="00843285" w:rsidRDefault="001047EE" w:rsidP="001047EE">
      <w:pPr>
        <w:spacing w:after="120"/>
        <w:jc w:val="both"/>
        <w:rPr>
          <w:rFonts w:ascii="Times New Roman" w:hAnsi="Times New Roman"/>
          <w:sz w:val="24"/>
          <w:szCs w:val="24"/>
        </w:rPr>
      </w:pPr>
      <w:r w:rsidRPr="00131CDE">
        <w:rPr>
          <w:rFonts w:ascii="Times New Roman" w:hAnsi="Times New Roman"/>
          <w:sz w:val="24"/>
          <w:szCs w:val="24"/>
        </w:rPr>
        <w:t>Wydłużenie okresu życia</w:t>
      </w:r>
      <w:r>
        <w:rPr>
          <w:rFonts w:ascii="Times New Roman" w:hAnsi="Times New Roman"/>
          <w:sz w:val="24"/>
          <w:szCs w:val="24"/>
        </w:rPr>
        <w:t>,</w:t>
      </w:r>
      <w:r w:rsidRPr="00131CDE">
        <w:rPr>
          <w:rFonts w:ascii="Times New Roman" w:hAnsi="Times New Roman"/>
          <w:sz w:val="24"/>
          <w:szCs w:val="24"/>
        </w:rPr>
        <w:t xml:space="preserve"> w tym w dobrej kondycji </w:t>
      </w:r>
      <w:r>
        <w:rPr>
          <w:rFonts w:ascii="Times New Roman" w:hAnsi="Times New Roman"/>
          <w:sz w:val="24"/>
          <w:szCs w:val="24"/>
        </w:rPr>
        <w:t>zdrowotnej</w:t>
      </w:r>
      <w:r w:rsidR="006C381C">
        <w:rPr>
          <w:rFonts w:ascii="Times New Roman" w:hAnsi="Times New Roman"/>
          <w:sz w:val="24"/>
          <w:szCs w:val="24"/>
        </w:rPr>
        <w:t>,</w:t>
      </w:r>
      <w:r>
        <w:rPr>
          <w:rFonts w:ascii="Times New Roman" w:hAnsi="Times New Roman"/>
          <w:sz w:val="24"/>
          <w:szCs w:val="24"/>
        </w:rPr>
        <w:t xml:space="preserve"> </w:t>
      </w:r>
      <w:r w:rsidRPr="00131CDE">
        <w:rPr>
          <w:rFonts w:ascii="Times New Roman" w:hAnsi="Times New Roman"/>
          <w:sz w:val="24"/>
          <w:szCs w:val="24"/>
        </w:rPr>
        <w:t>oraz system emerytalny sprawiają, że grupa osób w wieku okołoemerytalnym jest adresatem podejmowanych</w:t>
      </w:r>
      <w:r w:rsidRPr="005E050B">
        <w:rPr>
          <w:rFonts w:ascii="Times New Roman" w:hAnsi="Times New Roman"/>
          <w:sz w:val="24"/>
          <w:szCs w:val="24"/>
        </w:rPr>
        <w:t xml:space="preserve"> </w:t>
      </w:r>
      <w:r w:rsidRPr="00131CDE">
        <w:rPr>
          <w:rFonts w:ascii="Times New Roman" w:hAnsi="Times New Roman"/>
          <w:sz w:val="24"/>
          <w:szCs w:val="24"/>
        </w:rPr>
        <w:t>działań</w:t>
      </w:r>
      <w:r>
        <w:rPr>
          <w:rFonts w:ascii="Times New Roman" w:hAnsi="Times New Roman"/>
          <w:sz w:val="24"/>
          <w:szCs w:val="24"/>
        </w:rPr>
        <w:t xml:space="preserve"> przez różne instytucje. </w:t>
      </w:r>
      <w:r w:rsidRPr="00131CDE">
        <w:rPr>
          <w:rFonts w:ascii="Times New Roman" w:hAnsi="Times New Roman"/>
          <w:sz w:val="24"/>
          <w:szCs w:val="24"/>
        </w:rPr>
        <w:t xml:space="preserve">W interesie państwa jest </w:t>
      </w:r>
      <w:r w:rsidRPr="00DD043D">
        <w:rPr>
          <w:rFonts w:ascii="Times New Roman" w:hAnsi="Times New Roman"/>
          <w:sz w:val="24"/>
          <w:szCs w:val="24"/>
        </w:rPr>
        <w:t>wspieranie</w:t>
      </w:r>
      <w:r w:rsidRPr="00131CDE">
        <w:rPr>
          <w:rFonts w:ascii="Times New Roman" w:hAnsi="Times New Roman"/>
          <w:sz w:val="24"/>
          <w:szCs w:val="24"/>
        </w:rPr>
        <w:t xml:space="preserve"> osób w decyzji o dłuższym pozostawaniu w zatrudnieniu</w:t>
      </w:r>
      <w:r w:rsidR="0085375D">
        <w:rPr>
          <w:rFonts w:ascii="Times New Roman" w:hAnsi="Times New Roman"/>
          <w:sz w:val="24"/>
          <w:szCs w:val="24"/>
        </w:rPr>
        <w:t>, przy uwzględnieniu możliwości wynikających z wieku i zdrowia</w:t>
      </w:r>
      <w:r w:rsidR="00843285">
        <w:rPr>
          <w:rFonts w:ascii="Times New Roman" w:hAnsi="Times New Roman"/>
          <w:sz w:val="24"/>
          <w:szCs w:val="24"/>
        </w:rPr>
        <w:t>.</w:t>
      </w:r>
    </w:p>
    <w:p w14:paraId="6C355AF6" w14:textId="0752E1D9" w:rsidR="001047EE" w:rsidRDefault="00843285" w:rsidP="001047EE">
      <w:pPr>
        <w:spacing w:after="120"/>
        <w:jc w:val="both"/>
        <w:rPr>
          <w:rFonts w:ascii="Times New Roman" w:hAnsi="Times New Roman"/>
          <w:sz w:val="24"/>
          <w:szCs w:val="24"/>
        </w:rPr>
      </w:pPr>
      <w:r w:rsidRPr="00843285">
        <w:rPr>
          <w:rFonts w:ascii="Times New Roman" w:hAnsi="Times New Roman"/>
          <w:sz w:val="24"/>
          <w:szCs w:val="24"/>
        </w:rPr>
        <w:t>Elastyczne formy stopniowego przechodzenia na emeryturę, łączące prawo do częściowego poboru świadczeń emerytalnych z pracą w niepełnym wymiarze</w:t>
      </w:r>
      <w:r w:rsidR="006C381C">
        <w:rPr>
          <w:rFonts w:ascii="Times New Roman" w:hAnsi="Times New Roman"/>
          <w:sz w:val="24"/>
          <w:szCs w:val="24"/>
        </w:rPr>
        <w:t>,</w:t>
      </w:r>
      <w:r w:rsidRPr="00843285">
        <w:rPr>
          <w:rFonts w:ascii="Times New Roman" w:hAnsi="Times New Roman"/>
          <w:sz w:val="24"/>
          <w:szCs w:val="24"/>
        </w:rPr>
        <w:t xml:space="preserve"> mogłyby realizować te cele.</w:t>
      </w:r>
      <w:r w:rsidR="001047EE" w:rsidRPr="00131CDE">
        <w:rPr>
          <w:rFonts w:ascii="Times New Roman" w:hAnsi="Times New Roman"/>
          <w:sz w:val="24"/>
          <w:szCs w:val="24"/>
        </w:rPr>
        <w:t xml:space="preserve"> </w:t>
      </w:r>
    </w:p>
    <w:p w14:paraId="67AEB2A2" w14:textId="59BDFD50" w:rsidR="0056589A" w:rsidRDefault="005D10EA" w:rsidP="0056589A">
      <w:pPr>
        <w:spacing w:after="120"/>
        <w:jc w:val="both"/>
        <w:rPr>
          <w:rFonts w:ascii="Times New Roman" w:hAnsi="Times New Roman"/>
          <w:sz w:val="24"/>
          <w:szCs w:val="24"/>
        </w:rPr>
      </w:pPr>
      <w:r w:rsidRPr="005D10EA">
        <w:rPr>
          <w:rFonts w:ascii="Times New Roman" w:hAnsi="Times New Roman"/>
          <w:sz w:val="24"/>
          <w:szCs w:val="24"/>
        </w:rPr>
        <w:t>Obecna sytuacja demograficzna skutkuje koniecznością aktywizowania osób dotychczas biernych zawodowo</w:t>
      </w:r>
      <w:r>
        <w:rPr>
          <w:rFonts w:ascii="Times New Roman" w:hAnsi="Times New Roman"/>
          <w:sz w:val="24"/>
          <w:szCs w:val="24"/>
        </w:rPr>
        <w:t>,</w:t>
      </w:r>
      <w:r w:rsidRPr="005D10EA">
        <w:rPr>
          <w:rFonts w:ascii="Times New Roman" w:hAnsi="Times New Roman"/>
          <w:sz w:val="24"/>
          <w:szCs w:val="24"/>
        </w:rPr>
        <w:t xml:space="preserve"> a wśród nich osób, które kształcą się, pobierają emerytury, czy renty, sprawują opiekę nad dziećmi bądź innymi osobami zależnymi, osób długotrwale bezrobotnyc</w:t>
      </w:r>
      <w:r>
        <w:rPr>
          <w:rFonts w:ascii="Times New Roman" w:hAnsi="Times New Roman"/>
          <w:sz w:val="24"/>
          <w:szCs w:val="24"/>
        </w:rPr>
        <w:t xml:space="preserve">h i osób niepełnosprawnych lub </w:t>
      </w:r>
      <w:r w:rsidRPr="005D10EA">
        <w:rPr>
          <w:rFonts w:ascii="Times New Roman" w:hAnsi="Times New Roman"/>
          <w:sz w:val="24"/>
          <w:szCs w:val="24"/>
        </w:rPr>
        <w:t>z ograniczeniami zdrowotnymi.</w:t>
      </w:r>
    </w:p>
    <w:p w14:paraId="2BD435DA" w14:textId="59284D69" w:rsidR="007E5F86" w:rsidRPr="0056589A" w:rsidRDefault="007E5F86" w:rsidP="0056589A">
      <w:pPr>
        <w:jc w:val="both"/>
        <w:rPr>
          <w:rFonts w:cstheme="minorHAnsi"/>
          <w:sz w:val="24"/>
          <w:szCs w:val="24"/>
        </w:rPr>
      </w:pPr>
      <w:r w:rsidRPr="008558A5">
        <w:rPr>
          <w:rFonts w:ascii="Times New Roman" w:hAnsi="Times New Roman" w:cs="Times New Roman"/>
          <w:sz w:val="24"/>
        </w:rPr>
        <w:t xml:space="preserve">Warunkiem koniecznym dla </w:t>
      </w:r>
      <w:r w:rsidR="0056589A" w:rsidRPr="008558A5">
        <w:rPr>
          <w:rFonts w:ascii="Times New Roman" w:hAnsi="Times New Roman" w:cs="Times New Roman"/>
          <w:sz w:val="24"/>
        </w:rPr>
        <w:t>pełnego wykorzystania zasobów pracy jest</w:t>
      </w:r>
      <w:r w:rsidRPr="008558A5">
        <w:rPr>
          <w:rFonts w:ascii="Times New Roman" w:hAnsi="Times New Roman" w:cs="Times New Roman"/>
          <w:sz w:val="24"/>
        </w:rPr>
        <w:t xml:space="preserve"> efektywnie działając</w:t>
      </w:r>
      <w:r w:rsidR="0056589A" w:rsidRPr="008558A5">
        <w:rPr>
          <w:rFonts w:ascii="Times New Roman" w:hAnsi="Times New Roman" w:cs="Times New Roman"/>
          <w:sz w:val="24"/>
        </w:rPr>
        <w:t>y</w:t>
      </w:r>
      <w:r w:rsidRPr="008558A5">
        <w:rPr>
          <w:rFonts w:ascii="Times New Roman" w:hAnsi="Times New Roman" w:cs="Times New Roman"/>
          <w:sz w:val="24"/>
        </w:rPr>
        <w:t xml:space="preserve"> system wspierania rynku pracy/aktywizacji zawodowej</w:t>
      </w:r>
      <w:r w:rsidR="0056589A" w:rsidRPr="008558A5">
        <w:rPr>
          <w:rFonts w:ascii="Times New Roman" w:hAnsi="Times New Roman" w:cs="Times New Roman"/>
          <w:sz w:val="24"/>
        </w:rPr>
        <w:t xml:space="preserve">, </w:t>
      </w:r>
      <w:r w:rsidRPr="008558A5">
        <w:rPr>
          <w:rFonts w:ascii="Times New Roman" w:hAnsi="Times New Roman" w:cs="Times New Roman"/>
          <w:sz w:val="24"/>
        </w:rPr>
        <w:t>skoncentrowan</w:t>
      </w:r>
      <w:r w:rsidR="0056589A" w:rsidRPr="008558A5">
        <w:rPr>
          <w:rFonts w:ascii="Times New Roman" w:hAnsi="Times New Roman" w:cs="Times New Roman"/>
          <w:sz w:val="24"/>
        </w:rPr>
        <w:t>y</w:t>
      </w:r>
      <w:r w:rsidRPr="008558A5">
        <w:rPr>
          <w:rFonts w:ascii="Times New Roman" w:hAnsi="Times New Roman" w:cs="Times New Roman"/>
          <w:sz w:val="24"/>
        </w:rPr>
        <w:t xml:space="preserve"> na aktywnych formach pomocy na rzecz osób bezrobotnych, poszukujących </w:t>
      </w:r>
      <w:r w:rsidRPr="008558A5">
        <w:rPr>
          <w:rFonts w:ascii="Times New Roman" w:hAnsi="Times New Roman" w:cs="Times New Roman"/>
          <w:sz w:val="24"/>
          <w:szCs w:val="24"/>
        </w:rPr>
        <w:t>pracy, biernych zawodowo, pracujących oraz pracodawców, w tym także w zakresie procedur dopuszczania cudzoziemców do rynku pracy</w:t>
      </w:r>
      <w:r w:rsidR="0056589A" w:rsidRPr="008558A5">
        <w:rPr>
          <w:rFonts w:ascii="Times New Roman" w:hAnsi="Times New Roman" w:cs="Times New Roman"/>
          <w:sz w:val="24"/>
          <w:szCs w:val="24"/>
        </w:rPr>
        <w:t>. Zbudowaniu takiego systemu służyć będzie opracowanie pakietu nowych regulacji z zakresu rynku pracy.</w:t>
      </w:r>
      <w:r w:rsidR="008845FF">
        <w:rPr>
          <w:rFonts w:ascii="Times New Roman" w:hAnsi="Times New Roman" w:cs="Times New Roman"/>
          <w:sz w:val="24"/>
          <w:szCs w:val="24"/>
        </w:rPr>
        <w:t xml:space="preserve"> </w:t>
      </w:r>
      <w:r w:rsidR="0056589A" w:rsidRPr="008558A5">
        <w:rPr>
          <w:rFonts w:ascii="Times New Roman" w:hAnsi="Times New Roman" w:cs="Times New Roman"/>
          <w:sz w:val="24"/>
        </w:rPr>
        <w:t>Szczególnie istotnym elementem zaplanowanych działań będzie dalsza cyfryzacja procedur i narzędzi stosowanych przez PSZ, w odniesieniu do działań aktywizacyjnych oraz z zakresu procedur dopuszczania cudzoziemców do polskiego rynku pracy.</w:t>
      </w:r>
      <w:r w:rsidR="0056589A" w:rsidRPr="0056589A">
        <w:rPr>
          <w:rFonts w:cstheme="minorHAnsi"/>
          <w:sz w:val="24"/>
        </w:rPr>
        <w:t xml:space="preserve"> </w:t>
      </w:r>
    </w:p>
    <w:p w14:paraId="160F3F81" w14:textId="7A2E9221" w:rsidR="001047EE" w:rsidRDefault="005C6343" w:rsidP="001047EE">
      <w:pPr>
        <w:spacing w:after="120"/>
        <w:jc w:val="both"/>
        <w:rPr>
          <w:rFonts w:ascii="Times New Roman" w:hAnsi="Times New Roman"/>
          <w:sz w:val="24"/>
          <w:szCs w:val="24"/>
        </w:rPr>
      </w:pPr>
      <w:r>
        <w:rPr>
          <w:rFonts w:ascii="Times New Roman" w:hAnsi="Times New Roman"/>
          <w:sz w:val="24"/>
          <w:szCs w:val="24"/>
        </w:rPr>
        <w:t xml:space="preserve">Rozwijanie ekonomii społecznej, w tym przedsiębiorczości społecznej, i zatrudnienia socjalnego </w:t>
      </w:r>
      <w:r w:rsidR="005D10EA">
        <w:rPr>
          <w:rFonts w:ascii="Times New Roman" w:hAnsi="Times New Roman"/>
          <w:sz w:val="24"/>
          <w:szCs w:val="24"/>
        </w:rPr>
        <w:t xml:space="preserve">oraz </w:t>
      </w:r>
      <w:r w:rsidR="005D10EA" w:rsidRPr="005D10EA">
        <w:rPr>
          <w:rFonts w:ascii="Times New Roman" w:hAnsi="Times New Roman"/>
          <w:sz w:val="24"/>
          <w:szCs w:val="24"/>
        </w:rPr>
        <w:t>stworzenie zachęt do jak najdłu</w:t>
      </w:r>
      <w:r w:rsidR="005D10EA">
        <w:rPr>
          <w:rFonts w:ascii="Times New Roman" w:hAnsi="Times New Roman"/>
          <w:sz w:val="24"/>
          <w:szCs w:val="24"/>
        </w:rPr>
        <w:t>ższej obecności na rynku pracy oraz wd</w:t>
      </w:r>
      <w:r w:rsidR="00240B68">
        <w:rPr>
          <w:rFonts w:ascii="Times New Roman" w:hAnsi="Times New Roman"/>
          <w:sz w:val="24"/>
          <w:szCs w:val="24"/>
        </w:rPr>
        <w:t>rożenie zarz</w:t>
      </w:r>
      <w:r w:rsidR="006C381C">
        <w:rPr>
          <w:rFonts w:ascii="Times New Roman" w:hAnsi="Times New Roman"/>
          <w:sz w:val="24"/>
          <w:szCs w:val="24"/>
        </w:rPr>
        <w:t>ą</w:t>
      </w:r>
      <w:r w:rsidR="00240B68">
        <w:rPr>
          <w:rFonts w:ascii="Times New Roman" w:hAnsi="Times New Roman"/>
          <w:sz w:val="24"/>
          <w:szCs w:val="24"/>
        </w:rPr>
        <w:t>dzania wiekiem</w:t>
      </w:r>
      <w:r w:rsidR="005D10EA">
        <w:rPr>
          <w:rFonts w:ascii="Times New Roman" w:hAnsi="Times New Roman"/>
          <w:sz w:val="24"/>
          <w:szCs w:val="24"/>
        </w:rPr>
        <w:t xml:space="preserve"> to niezbędne do podjęcia działania</w:t>
      </w:r>
      <w:r w:rsidR="00C44450">
        <w:rPr>
          <w:rStyle w:val="Odwoanieprzypisudolnego"/>
          <w:rFonts w:ascii="Times New Roman" w:hAnsi="Times New Roman"/>
          <w:sz w:val="24"/>
          <w:szCs w:val="24"/>
        </w:rPr>
        <w:footnoteReference w:id="56"/>
      </w:r>
      <w:r w:rsidR="00C44450">
        <w:rPr>
          <w:rFonts w:ascii="Times New Roman" w:hAnsi="Times New Roman"/>
          <w:sz w:val="24"/>
          <w:szCs w:val="24"/>
        </w:rPr>
        <w:t>.</w:t>
      </w:r>
    </w:p>
    <w:p w14:paraId="620404F6" w14:textId="77777777" w:rsidR="001047EE" w:rsidRPr="00D74256" w:rsidRDefault="001047EE" w:rsidP="001047EE">
      <w:pPr>
        <w:spacing w:after="120"/>
        <w:jc w:val="both"/>
        <w:rPr>
          <w:rFonts w:ascii="Times New Roman" w:hAnsi="Times New Roman"/>
          <w:sz w:val="24"/>
          <w:szCs w:val="24"/>
        </w:rPr>
      </w:pPr>
      <w:r>
        <w:rPr>
          <w:rFonts w:ascii="Times New Roman" w:hAnsi="Times New Roman"/>
          <w:sz w:val="24"/>
          <w:szCs w:val="24"/>
        </w:rPr>
        <w:t>Realizacji celu będą służyć następujące działania:</w:t>
      </w:r>
    </w:p>
    <w:p w14:paraId="4F3F4E0C" w14:textId="67A8E5C9" w:rsidR="002E4667" w:rsidRDefault="002E4667" w:rsidP="0063098C">
      <w:pPr>
        <w:pStyle w:val="Akapitzlist"/>
        <w:numPr>
          <w:ilvl w:val="0"/>
          <w:numId w:val="5"/>
        </w:numPr>
        <w:spacing w:after="120"/>
        <w:ind w:left="284" w:hanging="284"/>
        <w:jc w:val="both"/>
        <w:rPr>
          <w:rFonts w:ascii="Times New Roman" w:hAnsi="Times New Roman"/>
          <w:sz w:val="24"/>
          <w:szCs w:val="24"/>
        </w:rPr>
      </w:pPr>
      <w:r w:rsidRPr="00E242FD">
        <w:rPr>
          <w:rFonts w:ascii="Times New Roman" w:hAnsi="Times New Roman"/>
          <w:sz w:val="24"/>
          <w:szCs w:val="24"/>
        </w:rPr>
        <w:t xml:space="preserve"> Wspieranie godzenia obowiązków rodzinnych z zawodowymi, w tym</w:t>
      </w:r>
      <w:r w:rsidR="00974E44">
        <w:rPr>
          <w:rFonts w:ascii="Times New Roman" w:hAnsi="Times New Roman"/>
          <w:sz w:val="24"/>
          <w:szCs w:val="24"/>
        </w:rPr>
        <w:t xml:space="preserve"> zapewnienie dostępu do różnych form opieki nad osobami zależnymi, m.in. do instytucji opieki,</w:t>
      </w:r>
      <w:r w:rsidR="008845FF">
        <w:rPr>
          <w:rFonts w:ascii="Times New Roman" w:hAnsi="Times New Roman"/>
          <w:sz w:val="24"/>
          <w:szCs w:val="24"/>
        </w:rPr>
        <w:t xml:space="preserve"> </w:t>
      </w:r>
    </w:p>
    <w:p w14:paraId="4AA205CA" w14:textId="55843C24" w:rsidR="002E4667" w:rsidRDefault="002E4667" w:rsidP="0063098C">
      <w:pPr>
        <w:pStyle w:val="Akapitzlist"/>
        <w:numPr>
          <w:ilvl w:val="0"/>
          <w:numId w:val="5"/>
        </w:numPr>
        <w:spacing w:after="120"/>
        <w:ind w:left="284" w:hanging="284"/>
        <w:jc w:val="both"/>
        <w:rPr>
          <w:rFonts w:ascii="Times New Roman" w:hAnsi="Times New Roman"/>
          <w:sz w:val="24"/>
          <w:szCs w:val="24"/>
        </w:rPr>
      </w:pPr>
      <w:r w:rsidRPr="00E242FD">
        <w:rPr>
          <w:rFonts w:ascii="Times New Roman" w:hAnsi="Times New Roman"/>
          <w:sz w:val="24"/>
          <w:szCs w:val="24"/>
        </w:rPr>
        <w:t xml:space="preserve"> Kontynuacja działań na rzecz zatrudnienia osób młodych, w ramach programu </w:t>
      </w:r>
      <w:r w:rsidRPr="006C381C">
        <w:rPr>
          <w:rFonts w:ascii="Times New Roman" w:hAnsi="Times New Roman"/>
          <w:sz w:val="24"/>
          <w:szCs w:val="24"/>
        </w:rPr>
        <w:t xml:space="preserve">Gwarancji dla Młodzieży </w:t>
      </w:r>
      <w:r w:rsidR="003B48B6">
        <w:rPr>
          <w:rFonts w:ascii="Times New Roman" w:hAnsi="Times New Roman"/>
          <w:sz w:val="24"/>
          <w:szCs w:val="24"/>
        </w:rPr>
        <w:t xml:space="preserve">(w tym poprzez nową edycję programu) </w:t>
      </w:r>
      <w:r w:rsidRPr="00E242FD">
        <w:rPr>
          <w:rFonts w:ascii="Times New Roman" w:hAnsi="Times New Roman"/>
          <w:sz w:val="24"/>
          <w:szCs w:val="24"/>
        </w:rPr>
        <w:t>oraz innych możliwych instrumentów adresowanych do tej grupy</w:t>
      </w:r>
      <w:r w:rsidR="00C35B39">
        <w:rPr>
          <w:rFonts w:ascii="Times New Roman" w:hAnsi="Times New Roman"/>
          <w:sz w:val="24"/>
          <w:szCs w:val="24"/>
        </w:rPr>
        <w:t>,</w:t>
      </w:r>
    </w:p>
    <w:p w14:paraId="44C4F1A5" w14:textId="4D040F0A" w:rsidR="00161895" w:rsidRPr="00161895" w:rsidRDefault="00161895" w:rsidP="0063098C">
      <w:pPr>
        <w:pStyle w:val="Akapitzlist"/>
        <w:numPr>
          <w:ilvl w:val="0"/>
          <w:numId w:val="5"/>
        </w:numPr>
        <w:spacing w:after="120"/>
        <w:ind w:left="284" w:hanging="284"/>
        <w:jc w:val="both"/>
        <w:rPr>
          <w:rFonts w:ascii="Times New Roman" w:hAnsi="Times New Roman"/>
          <w:sz w:val="24"/>
          <w:szCs w:val="24"/>
        </w:rPr>
      </w:pPr>
      <w:r w:rsidRPr="00161895">
        <w:rPr>
          <w:rFonts w:ascii="Times New Roman" w:hAnsi="Times New Roman"/>
          <w:sz w:val="24"/>
          <w:szCs w:val="24"/>
        </w:rPr>
        <w:t xml:space="preserve">Intensyfikacja działań aktywizacyjnych wobec grup </w:t>
      </w:r>
      <w:r w:rsidR="003B48B6">
        <w:rPr>
          <w:rFonts w:ascii="Times New Roman" w:hAnsi="Times New Roman"/>
          <w:sz w:val="24"/>
          <w:szCs w:val="24"/>
        </w:rPr>
        <w:t xml:space="preserve">osób </w:t>
      </w:r>
      <w:r w:rsidRPr="00161895">
        <w:rPr>
          <w:rFonts w:ascii="Times New Roman" w:hAnsi="Times New Roman"/>
          <w:sz w:val="24"/>
          <w:szCs w:val="24"/>
        </w:rPr>
        <w:t>bezrobotnych wymagających ponadstandardowych działań,</w:t>
      </w:r>
    </w:p>
    <w:p w14:paraId="527729EC" w14:textId="2FC1C3EE" w:rsidR="00161895" w:rsidRDefault="00161895" w:rsidP="0063098C">
      <w:pPr>
        <w:pStyle w:val="Akapitzlist"/>
        <w:numPr>
          <w:ilvl w:val="0"/>
          <w:numId w:val="5"/>
        </w:numPr>
        <w:spacing w:after="120"/>
        <w:ind w:left="284" w:hanging="284"/>
        <w:jc w:val="both"/>
        <w:rPr>
          <w:rFonts w:ascii="Times New Roman" w:hAnsi="Times New Roman"/>
          <w:sz w:val="24"/>
          <w:szCs w:val="24"/>
        </w:rPr>
      </w:pPr>
      <w:r w:rsidRPr="00161895">
        <w:rPr>
          <w:rFonts w:ascii="Times New Roman" w:hAnsi="Times New Roman"/>
          <w:sz w:val="24"/>
          <w:szCs w:val="24"/>
        </w:rPr>
        <w:t>Wprowadzenie zmian systemowych, które pozwoliłyby na podejmowanie działań aktywizacyjnych wobec osób dotychczas biernych zawodowo, pozostających z różnych względów, poza rynkiem pracy,</w:t>
      </w:r>
    </w:p>
    <w:p w14:paraId="40901A8D" w14:textId="37865E5F" w:rsidR="00956338" w:rsidRPr="008558A5" w:rsidRDefault="007E5F86" w:rsidP="0063098C">
      <w:pPr>
        <w:pStyle w:val="Akapitzlist"/>
        <w:numPr>
          <w:ilvl w:val="0"/>
          <w:numId w:val="5"/>
        </w:numPr>
        <w:spacing w:after="120"/>
        <w:ind w:left="284" w:hanging="284"/>
        <w:jc w:val="both"/>
        <w:rPr>
          <w:rFonts w:ascii="Times New Roman" w:hAnsi="Times New Roman"/>
          <w:sz w:val="24"/>
          <w:szCs w:val="24"/>
        </w:rPr>
      </w:pPr>
      <w:r w:rsidRPr="008558A5">
        <w:rPr>
          <w:rFonts w:ascii="Times New Roman" w:hAnsi="Times New Roman"/>
          <w:sz w:val="24"/>
          <w:szCs w:val="24"/>
        </w:rPr>
        <w:t>Modernizacja</w:t>
      </w:r>
      <w:r w:rsidR="00956338" w:rsidRPr="008558A5">
        <w:rPr>
          <w:rFonts w:ascii="Times New Roman" w:hAnsi="Times New Roman"/>
          <w:sz w:val="24"/>
          <w:szCs w:val="24"/>
        </w:rPr>
        <w:t xml:space="preserve"> PSZ</w:t>
      </w:r>
      <w:r w:rsidRPr="008558A5">
        <w:rPr>
          <w:rFonts w:ascii="Times New Roman" w:hAnsi="Times New Roman"/>
          <w:sz w:val="24"/>
          <w:szCs w:val="24"/>
        </w:rPr>
        <w:t xml:space="preserve"> – opracowanie pakietu nowych przepisów prawnych</w:t>
      </w:r>
      <w:r w:rsidR="0056589A" w:rsidRPr="008558A5">
        <w:rPr>
          <w:rFonts w:ascii="Times New Roman" w:hAnsi="Times New Roman"/>
          <w:sz w:val="24"/>
          <w:szCs w:val="24"/>
        </w:rPr>
        <w:t xml:space="preserve"> oraz dalsza informatyzacja procesów i narzędzi,</w:t>
      </w:r>
    </w:p>
    <w:p w14:paraId="35308535" w14:textId="38DF4558" w:rsidR="00C1578D" w:rsidRDefault="00161895" w:rsidP="001047EE">
      <w:pPr>
        <w:pStyle w:val="Akapitzlist"/>
        <w:numPr>
          <w:ilvl w:val="0"/>
          <w:numId w:val="5"/>
        </w:numPr>
        <w:spacing w:after="120"/>
        <w:ind w:left="284" w:hanging="284"/>
        <w:jc w:val="both"/>
        <w:rPr>
          <w:rFonts w:ascii="Times New Roman" w:hAnsi="Times New Roman"/>
          <w:sz w:val="24"/>
          <w:szCs w:val="24"/>
        </w:rPr>
      </w:pPr>
      <w:r w:rsidRPr="00161895">
        <w:rPr>
          <w:rFonts w:ascii="Times New Roman" w:hAnsi="Times New Roman"/>
          <w:sz w:val="24"/>
          <w:szCs w:val="24"/>
        </w:rPr>
        <w:lastRenderedPageBreak/>
        <w:t>Promowanie włączającego rynku pracy</w:t>
      </w:r>
      <w:r w:rsidR="005C6343">
        <w:rPr>
          <w:rFonts w:ascii="Times New Roman" w:hAnsi="Times New Roman"/>
          <w:sz w:val="24"/>
          <w:szCs w:val="24"/>
        </w:rPr>
        <w:t xml:space="preserve"> oraz ekonomii społecznej</w:t>
      </w:r>
      <w:r w:rsidRPr="00161895">
        <w:rPr>
          <w:rFonts w:ascii="Times New Roman" w:hAnsi="Times New Roman"/>
          <w:sz w:val="24"/>
          <w:szCs w:val="24"/>
        </w:rPr>
        <w:t xml:space="preserve"> w odniesieniu do grup defaworyzowanych, w szczególności do osób niepełnosprawnych</w:t>
      </w:r>
      <w:r w:rsidR="005C6343">
        <w:rPr>
          <w:rFonts w:ascii="Times New Roman" w:hAnsi="Times New Roman"/>
          <w:sz w:val="24"/>
          <w:szCs w:val="24"/>
        </w:rPr>
        <w:t>,</w:t>
      </w:r>
    </w:p>
    <w:p w14:paraId="73576890" w14:textId="68740AD9" w:rsidR="001047EE" w:rsidRDefault="00C1578D" w:rsidP="001047EE">
      <w:pPr>
        <w:pStyle w:val="Akapitzlist"/>
        <w:numPr>
          <w:ilvl w:val="0"/>
          <w:numId w:val="5"/>
        </w:numPr>
        <w:spacing w:after="120"/>
        <w:ind w:left="284" w:hanging="284"/>
        <w:jc w:val="both"/>
        <w:rPr>
          <w:rFonts w:ascii="Times New Roman" w:hAnsi="Times New Roman"/>
          <w:sz w:val="24"/>
          <w:szCs w:val="24"/>
        </w:rPr>
      </w:pPr>
      <w:r>
        <w:rPr>
          <w:rFonts w:ascii="Times New Roman" w:hAnsi="Times New Roman"/>
          <w:sz w:val="24"/>
          <w:szCs w:val="24"/>
        </w:rPr>
        <w:t xml:space="preserve">Działania propagujące </w:t>
      </w:r>
      <w:r w:rsidR="003B48B6">
        <w:rPr>
          <w:rFonts w:ascii="Times New Roman" w:hAnsi="Times New Roman"/>
          <w:sz w:val="24"/>
          <w:szCs w:val="24"/>
        </w:rPr>
        <w:t>stosowanie</w:t>
      </w:r>
      <w:r>
        <w:rPr>
          <w:rFonts w:ascii="Times New Roman" w:hAnsi="Times New Roman"/>
          <w:sz w:val="24"/>
          <w:szCs w:val="24"/>
        </w:rPr>
        <w:t xml:space="preserve"> elastycznych </w:t>
      </w:r>
      <w:r w:rsidR="003B48B6">
        <w:rPr>
          <w:rFonts w:ascii="Times New Roman" w:hAnsi="Times New Roman"/>
          <w:sz w:val="24"/>
          <w:szCs w:val="24"/>
        </w:rPr>
        <w:t xml:space="preserve">i jednocześnie stabilnych </w:t>
      </w:r>
      <w:r>
        <w:rPr>
          <w:rFonts w:ascii="Times New Roman" w:hAnsi="Times New Roman"/>
          <w:sz w:val="24"/>
          <w:szCs w:val="24"/>
        </w:rPr>
        <w:t>form zatrudnienia (m.in. pracę zdalną, ruchomy czas pracy)</w:t>
      </w:r>
      <w:r w:rsidR="00C93C90">
        <w:rPr>
          <w:rFonts w:ascii="Times New Roman" w:hAnsi="Times New Roman"/>
          <w:sz w:val="24"/>
          <w:szCs w:val="24"/>
        </w:rPr>
        <w:t>,</w:t>
      </w:r>
    </w:p>
    <w:p w14:paraId="6013DA33" w14:textId="46D1046B" w:rsidR="00C93C90" w:rsidRDefault="00C93C90" w:rsidP="001047EE">
      <w:pPr>
        <w:pStyle w:val="Akapitzlist"/>
        <w:numPr>
          <w:ilvl w:val="0"/>
          <w:numId w:val="5"/>
        </w:numPr>
        <w:spacing w:after="120"/>
        <w:ind w:left="284" w:hanging="284"/>
        <w:jc w:val="both"/>
        <w:rPr>
          <w:rFonts w:ascii="Times New Roman" w:hAnsi="Times New Roman"/>
          <w:sz w:val="24"/>
          <w:szCs w:val="24"/>
        </w:rPr>
      </w:pPr>
      <w:r>
        <w:rPr>
          <w:rFonts w:ascii="Times New Roman" w:hAnsi="Times New Roman"/>
          <w:sz w:val="24"/>
          <w:szCs w:val="24"/>
        </w:rPr>
        <w:t xml:space="preserve">Wykorzystanie narzędzi opracowanych w ramach projektu pn. </w:t>
      </w:r>
      <w:r w:rsidRPr="001B39DD">
        <w:rPr>
          <w:rFonts w:ascii="Times New Roman" w:hAnsi="Times New Roman"/>
          <w:sz w:val="24"/>
          <w:szCs w:val="24"/>
        </w:rPr>
        <w:t>Wypracowanie i upowszechnienie modelu wsparcia osób niepełnosprawnych w środowisku pracy,</w:t>
      </w:r>
    </w:p>
    <w:p w14:paraId="6E6F3DED" w14:textId="5BA351B0" w:rsidR="0098445D" w:rsidRPr="00A26293" w:rsidRDefault="0098445D" w:rsidP="001047EE">
      <w:pPr>
        <w:pStyle w:val="Akapitzlist"/>
        <w:numPr>
          <w:ilvl w:val="0"/>
          <w:numId w:val="5"/>
        </w:numPr>
        <w:spacing w:after="120"/>
        <w:ind w:left="284" w:hanging="284"/>
        <w:jc w:val="both"/>
        <w:rPr>
          <w:rFonts w:ascii="Times New Roman" w:hAnsi="Times New Roman"/>
          <w:sz w:val="24"/>
          <w:szCs w:val="24"/>
        </w:rPr>
      </w:pPr>
      <w:r>
        <w:rPr>
          <w:rFonts w:ascii="Times New Roman" w:hAnsi="Times New Roman"/>
          <w:sz w:val="24"/>
          <w:szCs w:val="24"/>
        </w:rPr>
        <w:t>Pomoc na rozpoczęcie pozarolniczej działalności gospodarczej na obszarach wiejskich</w:t>
      </w:r>
      <w:r>
        <w:rPr>
          <w:rStyle w:val="Odwoanieprzypisudolnego"/>
          <w:rFonts w:ascii="Times New Roman" w:hAnsi="Times New Roman"/>
          <w:sz w:val="24"/>
          <w:szCs w:val="24"/>
        </w:rPr>
        <w:footnoteReference w:id="57"/>
      </w:r>
      <w:r w:rsidR="00C93C90">
        <w:rPr>
          <w:rFonts w:ascii="Times New Roman" w:hAnsi="Times New Roman"/>
          <w:sz w:val="24"/>
          <w:szCs w:val="24"/>
        </w:rPr>
        <w:t>.</w:t>
      </w:r>
    </w:p>
    <w:p w14:paraId="7B53583E" w14:textId="2381BE75" w:rsidR="001047EE" w:rsidRPr="0063098C" w:rsidRDefault="001047EE" w:rsidP="00A26293">
      <w:pPr>
        <w:spacing w:before="360" w:after="0" w:line="240" w:lineRule="auto"/>
        <w:rPr>
          <w:rFonts w:ascii="Times New Roman" w:hAnsi="Times New Roman"/>
          <w:b/>
          <w:color w:val="1F3864" w:themeColor="accent5" w:themeShade="80"/>
          <w:sz w:val="24"/>
          <w:szCs w:val="24"/>
        </w:rPr>
      </w:pPr>
      <w:r>
        <w:rPr>
          <w:rFonts w:ascii="Times New Roman" w:hAnsi="Times New Roman"/>
          <w:b/>
          <w:color w:val="002060"/>
          <w:sz w:val="24"/>
          <w:szCs w:val="24"/>
        </w:rPr>
        <w:t>Cel szczegółowy 3:</w:t>
      </w:r>
      <w:r w:rsidRPr="00372C55">
        <w:rPr>
          <w:rFonts w:ascii="Times New Roman" w:hAnsi="Times New Roman"/>
          <w:b/>
          <w:color w:val="002060"/>
          <w:sz w:val="24"/>
          <w:szCs w:val="24"/>
        </w:rPr>
        <w:t xml:space="preserve"> </w:t>
      </w:r>
      <w:r>
        <w:rPr>
          <w:rFonts w:ascii="Times New Roman" w:hAnsi="Times New Roman"/>
          <w:b/>
          <w:color w:val="002060"/>
          <w:sz w:val="24"/>
          <w:szCs w:val="24"/>
        </w:rPr>
        <w:t>Tworzenie miejsc pracy o wysokiej jakości</w:t>
      </w:r>
    </w:p>
    <w:p w14:paraId="476D2D25" w14:textId="665F2E3E" w:rsidR="001047EE" w:rsidRPr="00D74256" w:rsidRDefault="001047EE" w:rsidP="0063098C">
      <w:pPr>
        <w:spacing w:before="120" w:after="120"/>
        <w:jc w:val="both"/>
        <w:rPr>
          <w:rFonts w:ascii="Times New Roman" w:hAnsi="Times New Roman"/>
          <w:sz w:val="24"/>
          <w:szCs w:val="24"/>
        </w:rPr>
      </w:pPr>
      <w:r w:rsidRPr="00D74256">
        <w:rPr>
          <w:rFonts w:ascii="Times New Roman" w:hAnsi="Times New Roman"/>
          <w:sz w:val="24"/>
          <w:szCs w:val="24"/>
        </w:rPr>
        <w:t>Tworzenie miejsc pracy i ich wysoka jakość to elementy planu działania na rzecz inteligentnego,</w:t>
      </w:r>
      <w:r w:rsidR="008845FF">
        <w:rPr>
          <w:rFonts w:ascii="Times New Roman" w:hAnsi="Times New Roman"/>
          <w:sz w:val="24"/>
          <w:szCs w:val="24"/>
        </w:rPr>
        <w:t xml:space="preserve"> </w:t>
      </w:r>
      <w:r w:rsidRPr="00D74256">
        <w:rPr>
          <w:rFonts w:ascii="Times New Roman" w:hAnsi="Times New Roman"/>
          <w:sz w:val="24"/>
          <w:szCs w:val="24"/>
        </w:rPr>
        <w:t>trwałego</w:t>
      </w:r>
      <w:r w:rsidR="008845FF">
        <w:rPr>
          <w:rFonts w:ascii="Times New Roman" w:hAnsi="Times New Roman"/>
          <w:sz w:val="24"/>
          <w:szCs w:val="24"/>
        </w:rPr>
        <w:t xml:space="preserve"> </w:t>
      </w:r>
      <w:r w:rsidRPr="00D74256">
        <w:rPr>
          <w:rFonts w:ascii="Times New Roman" w:hAnsi="Times New Roman"/>
          <w:sz w:val="24"/>
          <w:szCs w:val="24"/>
        </w:rPr>
        <w:t>wzrostu</w:t>
      </w:r>
      <w:r w:rsidR="008845FF">
        <w:rPr>
          <w:rFonts w:ascii="Times New Roman" w:hAnsi="Times New Roman"/>
          <w:sz w:val="24"/>
          <w:szCs w:val="24"/>
        </w:rPr>
        <w:t xml:space="preserve"> </w:t>
      </w:r>
      <w:r w:rsidRPr="00D74256">
        <w:rPr>
          <w:rFonts w:ascii="Times New Roman" w:hAnsi="Times New Roman"/>
          <w:sz w:val="24"/>
          <w:szCs w:val="24"/>
        </w:rPr>
        <w:t>gospodarczego</w:t>
      </w:r>
      <w:r w:rsidR="008845FF">
        <w:rPr>
          <w:rFonts w:ascii="Times New Roman" w:hAnsi="Times New Roman"/>
          <w:sz w:val="24"/>
          <w:szCs w:val="24"/>
        </w:rPr>
        <w:t xml:space="preserve"> </w:t>
      </w:r>
      <w:r w:rsidRPr="00D74256">
        <w:rPr>
          <w:rFonts w:ascii="Times New Roman" w:hAnsi="Times New Roman"/>
          <w:sz w:val="24"/>
          <w:szCs w:val="24"/>
        </w:rPr>
        <w:t>sprzyjającego</w:t>
      </w:r>
      <w:r w:rsidR="008845FF">
        <w:rPr>
          <w:rFonts w:ascii="Times New Roman" w:hAnsi="Times New Roman"/>
          <w:sz w:val="24"/>
          <w:szCs w:val="24"/>
        </w:rPr>
        <w:t xml:space="preserve"> </w:t>
      </w:r>
      <w:r w:rsidRPr="00D74256">
        <w:rPr>
          <w:rFonts w:ascii="Times New Roman" w:hAnsi="Times New Roman"/>
          <w:sz w:val="24"/>
          <w:szCs w:val="24"/>
        </w:rPr>
        <w:t>włączeniu</w:t>
      </w:r>
      <w:r w:rsidR="008845FF">
        <w:rPr>
          <w:rFonts w:ascii="Times New Roman" w:hAnsi="Times New Roman"/>
          <w:sz w:val="24"/>
          <w:szCs w:val="24"/>
        </w:rPr>
        <w:t xml:space="preserve"> </w:t>
      </w:r>
      <w:r w:rsidRPr="00D74256">
        <w:rPr>
          <w:rFonts w:ascii="Times New Roman" w:hAnsi="Times New Roman"/>
          <w:sz w:val="24"/>
          <w:szCs w:val="24"/>
        </w:rPr>
        <w:t>społecznemu.</w:t>
      </w:r>
      <w:r w:rsidR="008845FF">
        <w:rPr>
          <w:rFonts w:ascii="Times New Roman" w:hAnsi="Times New Roman"/>
          <w:sz w:val="24"/>
          <w:szCs w:val="24"/>
        </w:rPr>
        <w:t xml:space="preserve"> </w:t>
      </w:r>
    </w:p>
    <w:p w14:paraId="4269D090" w14:textId="4CAD7D17" w:rsidR="00F91E03" w:rsidRPr="00B03C0E" w:rsidRDefault="00F91E03" w:rsidP="00F91E03">
      <w:pPr>
        <w:spacing w:after="120" w:line="276" w:lineRule="auto"/>
        <w:jc w:val="both"/>
        <w:rPr>
          <w:rFonts w:ascii="Times New Roman" w:hAnsi="Times New Roman"/>
          <w:color w:val="000000"/>
          <w:sz w:val="24"/>
          <w:szCs w:val="24"/>
        </w:rPr>
      </w:pPr>
      <w:r w:rsidRPr="00F91E03">
        <w:rPr>
          <w:rFonts w:ascii="Times New Roman" w:hAnsi="Times New Roman"/>
          <w:sz w:val="24"/>
          <w:szCs w:val="24"/>
        </w:rPr>
        <w:t>Kryzys</w:t>
      </w:r>
      <w:r w:rsidRPr="00F91E03">
        <w:rPr>
          <w:rFonts w:ascii="Times New Roman" w:hAnsi="Times New Roman"/>
          <w:color w:val="000000"/>
          <w:sz w:val="24"/>
          <w:szCs w:val="24"/>
        </w:rPr>
        <w:t xml:space="preserve"> </w:t>
      </w:r>
      <w:r w:rsidR="00BD391D">
        <w:rPr>
          <w:rFonts w:ascii="Times New Roman" w:hAnsi="Times New Roman"/>
          <w:color w:val="000000"/>
          <w:sz w:val="24"/>
          <w:szCs w:val="24"/>
        </w:rPr>
        <w:t>wywołany pandemią C</w:t>
      </w:r>
      <w:r w:rsidR="001B39DD">
        <w:rPr>
          <w:rFonts w:ascii="Times New Roman" w:hAnsi="Times New Roman"/>
          <w:color w:val="000000"/>
          <w:sz w:val="24"/>
          <w:szCs w:val="24"/>
        </w:rPr>
        <w:t>OVID</w:t>
      </w:r>
      <w:r>
        <w:rPr>
          <w:rFonts w:ascii="Times New Roman" w:hAnsi="Times New Roman"/>
          <w:color w:val="000000"/>
          <w:sz w:val="24"/>
          <w:szCs w:val="24"/>
        </w:rPr>
        <w:t xml:space="preserve">-19 </w:t>
      </w:r>
      <w:r w:rsidRPr="00F91E03">
        <w:rPr>
          <w:rFonts w:ascii="Times New Roman" w:hAnsi="Times New Roman"/>
          <w:color w:val="000000"/>
          <w:sz w:val="24"/>
          <w:szCs w:val="24"/>
        </w:rPr>
        <w:t>pokazał</w:t>
      </w:r>
      <w:r>
        <w:rPr>
          <w:rFonts w:ascii="Times New Roman" w:hAnsi="Times New Roman"/>
          <w:color w:val="000000"/>
          <w:sz w:val="24"/>
          <w:szCs w:val="24"/>
        </w:rPr>
        <w:t>,</w:t>
      </w:r>
      <w:r w:rsidRPr="00F91E03">
        <w:rPr>
          <w:rFonts w:ascii="Times New Roman" w:hAnsi="Times New Roman"/>
          <w:color w:val="000000"/>
          <w:sz w:val="24"/>
          <w:szCs w:val="24"/>
        </w:rPr>
        <w:t xml:space="preserve"> jak ważne jest </w:t>
      </w:r>
      <w:r w:rsidRPr="00F91E03">
        <w:rPr>
          <w:rFonts w:ascii="Times New Roman" w:hAnsi="Times New Roman"/>
          <w:b/>
          <w:color w:val="000000"/>
          <w:sz w:val="24"/>
          <w:szCs w:val="24"/>
        </w:rPr>
        <w:t>promowanie przez rząd i partnerów społecznych miejsc pracy wysokiej jakości</w:t>
      </w:r>
      <w:r w:rsidRPr="00F91E03">
        <w:rPr>
          <w:rFonts w:ascii="Times New Roman" w:hAnsi="Times New Roman"/>
          <w:color w:val="000000"/>
          <w:sz w:val="24"/>
          <w:szCs w:val="24"/>
        </w:rPr>
        <w:t xml:space="preserve">. W </w:t>
      </w:r>
      <w:r w:rsidRPr="00F91E03">
        <w:rPr>
          <w:rFonts w:ascii="Times New Roman" w:hAnsi="Times New Roman"/>
          <w:sz w:val="24"/>
          <w:szCs w:val="24"/>
        </w:rPr>
        <w:t>kontekście</w:t>
      </w:r>
      <w:r w:rsidRPr="00F91E03">
        <w:rPr>
          <w:rFonts w:ascii="Times New Roman" w:hAnsi="Times New Roman"/>
          <w:color w:val="000000"/>
          <w:sz w:val="24"/>
          <w:szCs w:val="24"/>
        </w:rPr>
        <w:t xml:space="preserve"> budowy gospodarki zrównoważonego rozwoju kryzys gospodarczy</w:t>
      </w:r>
      <w:r w:rsidR="001B39DD" w:rsidRPr="00F91E03">
        <w:rPr>
          <w:rFonts w:ascii="Times New Roman" w:hAnsi="Times New Roman"/>
          <w:color w:val="000000"/>
          <w:sz w:val="24"/>
          <w:szCs w:val="24"/>
        </w:rPr>
        <w:t xml:space="preserve"> </w:t>
      </w:r>
      <w:r>
        <w:rPr>
          <w:rFonts w:ascii="Times New Roman" w:hAnsi="Times New Roman"/>
          <w:color w:val="000000"/>
          <w:sz w:val="24"/>
          <w:szCs w:val="24"/>
        </w:rPr>
        <w:t>kluczowe</w:t>
      </w:r>
      <w:r w:rsidR="003B3EDB">
        <w:rPr>
          <w:rFonts w:ascii="Times New Roman" w:hAnsi="Times New Roman"/>
          <w:color w:val="000000"/>
          <w:sz w:val="24"/>
          <w:szCs w:val="24"/>
        </w:rPr>
        <w:t xml:space="preserve"> jest</w:t>
      </w:r>
      <w:r>
        <w:rPr>
          <w:rFonts w:ascii="Times New Roman" w:hAnsi="Times New Roman"/>
          <w:color w:val="000000"/>
          <w:sz w:val="24"/>
          <w:szCs w:val="24"/>
        </w:rPr>
        <w:t xml:space="preserve"> </w:t>
      </w:r>
      <w:r w:rsidRPr="00F91E03">
        <w:rPr>
          <w:rFonts w:ascii="Times New Roman" w:hAnsi="Times New Roman"/>
          <w:color w:val="000000"/>
          <w:sz w:val="24"/>
          <w:szCs w:val="24"/>
        </w:rPr>
        <w:t>zapewnieni</w:t>
      </w:r>
      <w:r w:rsidR="001B39DD">
        <w:rPr>
          <w:rFonts w:ascii="Times New Roman" w:hAnsi="Times New Roman"/>
          <w:color w:val="000000"/>
          <w:sz w:val="24"/>
          <w:szCs w:val="24"/>
        </w:rPr>
        <w:t>e</w:t>
      </w:r>
      <w:r w:rsidRPr="00F91E03">
        <w:rPr>
          <w:rFonts w:ascii="Times New Roman" w:hAnsi="Times New Roman"/>
          <w:color w:val="000000"/>
          <w:sz w:val="24"/>
          <w:szCs w:val="24"/>
        </w:rPr>
        <w:t xml:space="preserve"> pracownikom </w:t>
      </w:r>
      <w:r w:rsidRPr="00B03C0E">
        <w:rPr>
          <w:rFonts w:ascii="Times New Roman" w:hAnsi="Times New Roman"/>
          <w:color w:val="000000"/>
          <w:sz w:val="24"/>
          <w:szCs w:val="24"/>
        </w:rPr>
        <w:t>stabilnych, wysokiej jakości miejsc pracy z godnym wynagrodzeniem za wykonaną pracę.</w:t>
      </w:r>
    </w:p>
    <w:p w14:paraId="70730245" w14:textId="18B3DC71" w:rsidR="001047EE" w:rsidRPr="00B03C0E" w:rsidRDefault="001047EE" w:rsidP="00F91E03">
      <w:pPr>
        <w:spacing w:before="120" w:after="120" w:line="276" w:lineRule="auto"/>
        <w:jc w:val="both"/>
        <w:rPr>
          <w:rFonts w:ascii="Times New Roman" w:hAnsi="Times New Roman"/>
          <w:color w:val="000000"/>
          <w:sz w:val="24"/>
          <w:szCs w:val="24"/>
        </w:rPr>
      </w:pPr>
      <w:r w:rsidRPr="00B03C0E">
        <w:rPr>
          <w:rFonts w:ascii="Times New Roman" w:hAnsi="Times New Roman"/>
          <w:sz w:val="24"/>
          <w:szCs w:val="24"/>
        </w:rPr>
        <w:t>Dla realizacji celu podejmowane będą działania na rzecz</w:t>
      </w:r>
      <w:r w:rsidR="00E552EE" w:rsidRPr="00B03C0E">
        <w:rPr>
          <w:rFonts w:ascii="Times New Roman" w:hAnsi="Times New Roman"/>
          <w:sz w:val="24"/>
          <w:szCs w:val="24"/>
        </w:rPr>
        <w:t xml:space="preserve"> wspierania</w:t>
      </w:r>
      <w:r w:rsidRPr="00B03C0E">
        <w:rPr>
          <w:rFonts w:ascii="Times New Roman" w:hAnsi="Times New Roman"/>
          <w:sz w:val="24"/>
          <w:szCs w:val="24"/>
        </w:rPr>
        <w:t xml:space="preserve"> legalnego zatrudnienia oraz </w:t>
      </w:r>
      <w:r w:rsidR="00E552EE" w:rsidRPr="00B03C0E">
        <w:rPr>
          <w:rFonts w:ascii="Times New Roman" w:hAnsi="Times New Roman"/>
          <w:sz w:val="24"/>
          <w:szCs w:val="24"/>
        </w:rPr>
        <w:t xml:space="preserve">upowszechniania </w:t>
      </w:r>
      <w:r w:rsidRPr="00B03C0E">
        <w:rPr>
          <w:rFonts w:ascii="Times New Roman" w:hAnsi="Times New Roman"/>
          <w:sz w:val="24"/>
          <w:szCs w:val="24"/>
        </w:rPr>
        <w:t>korzyści</w:t>
      </w:r>
      <w:r w:rsidR="00E552EE" w:rsidRPr="00B03C0E">
        <w:rPr>
          <w:rFonts w:ascii="Times New Roman" w:hAnsi="Times New Roman"/>
          <w:sz w:val="24"/>
          <w:szCs w:val="24"/>
        </w:rPr>
        <w:t xml:space="preserve"> płynących</w:t>
      </w:r>
      <w:r w:rsidRPr="00B03C0E">
        <w:rPr>
          <w:rFonts w:ascii="Times New Roman" w:hAnsi="Times New Roman"/>
          <w:sz w:val="24"/>
          <w:szCs w:val="24"/>
        </w:rPr>
        <w:t xml:space="preserve"> z legalnego zatrudnienia oraz zagrożeń wynikających z wykonywania pracy nierejestrowanej, kontynuacj</w:t>
      </w:r>
      <w:r w:rsidR="00371DA0">
        <w:rPr>
          <w:rFonts w:ascii="Times New Roman" w:hAnsi="Times New Roman"/>
          <w:sz w:val="24"/>
          <w:szCs w:val="24"/>
        </w:rPr>
        <w:t>i</w:t>
      </w:r>
      <w:r w:rsidRPr="00B03C0E">
        <w:rPr>
          <w:rFonts w:ascii="Times New Roman" w:hAnsi="Times New Roman"/>
          <w:sz w:val="24"/>
          <w:szCs w:val="24"/>
        </w:rPr>
        <w:t xml:space="preserve"> zwiększania bezpieczeństwa warunków pracy, dalszego wzmacniania dialogu społecznego, ograniczania nadużyć związanych z elastycznymi formami zatrudnienia.</w:t>
      </w:r>
    </w:p>
    <w:p w14:paraId="072B08BB" w14:textId="1663628C" w:rsidR="0063098C" w:rsidRPr="00B03C0E" w:rsidRDefault="001047EE" w:rsidP="0063098C">
      <w:pPr>
        <w:spacing w:after="0" w:line="276" w:lineRule="auto"/>
        <w:jc w:val="both"/>
        <w:rPr>
          <w:rFonts w:ascii="Times New Roman" w:hAnsi="Times New Roman"/>
          <w:sz w:val="24"/>
          <w:szCs w:val="24"/>
        </w:rPr>
      </w:pPr>
      <w:r w:rsidRPr="00B03C0E">
        <w:rPr>
          <w:rFonts w:ascii="Times New Roman" w:hAnsi="Times New Roman"/>
          <w:sz w:val="24"/>
          <w:szCs w:val="24"/>
        </w:rPr>
        <w:t xml:space="preserve">Istotnym elementem działań na rzecz modernizacji polskiego rynku pracy będą zadania z zakresu dalszej profesjonalizacji funkcjonowania PSZ, w tym dotyczące rozwoju cyfrowego w zakresie </w:t>
      </w:r>
      <w:r w:rsidR="00633D22" w:rsidRPr="00B03C0E">
        <w:rPr>
          <w:rFonts w:ascii="Times New Roman" w:hAnsi="Times New Roman"/>
          <w:sz w:val="24"/>
          <w:szCs w:val="24"/>
        </w:rPr>
        <w:t xml:space="preserve">świadczonych </w:t>
      </w:r>
      <w:r w:rsidRPr="00B03C0E">
        <w:rPr>
          <w:rFonts w:ascii="Times New Roman" w:hAnsi="Times New Roman"/>
          <w:sz w:val="24"/>
          <w:szCs w:val="24"/>
        </w:rPr>
        <w:t>usług.</w:t>
      </w:r>
    </w:p>
    <w:p w14:paraId="18FAA48F" w14:textId="77777777" w:rsidR="002E4667" w:rsidRPr="00B03C0E" w:rsidRDefault="001047EE" w:rsidP="0063098C">
      <w:pPr>
        <w:spacing w:before="120" w:after="0" w:line="276" w:lineRule="auto"/>
        <w:jc w:val="both"/>
        <w:rPr>
          <w:rFonts w:ascii="Times New Roman" w:hAnsi="Times New Roman"/>
          <w:sz w:val="24"/>
          <w:szCs w:val="24"/>
        </w:rPr>
      </w:pPr>
      <w:r w:rsidRPr="00B03C0E">
        <w:rPr>
          <w:rFonts w:ascii="Times New Roman" w:hAnsi="Times New Roman"/>
          <w:sz w:val="24"/>
          <w:szCs w:val="24"/>
        </w:rPr>
        <w:t>Realizacji celu będą służyć następujące działania:</w:t>
      </w:r>
    </w:p>
    <w:p w14:paraId="6287C562" w14:textId="459C7841" w:rsidR="002E4667" w:rsidRPr="00B03C0E" w:rsidRDefault="008E6C88" w:rsidP="0063098C">
      <w:pPr>
        <w:pStyle w:val="Akapitzlist"/>
        <w:numPr>
          <w:ilvl w:val="0"/>
          <w:numId w:val="7"/>
        </w:numPr>
        <w:spacing w:after="0"/>
        <w:ind w:left="284" w:hanging="284"/>
        <w:jc w:val="both"/>
        <w:rPr>
          <w:rFonts w:ascii="Times New Roman" w:hAnsi="Times New Roman"/>
          <w:sz w:val="24"/>
          <w:szCs w:val="24"/>
        </w:rPr>
      </w:pPr>
      <w:r w:rsidRPr="00B03C0E">
        <w:rPr>
          <w:rFonts w:ascii="Times New Roman" w:hAnsi="Times New Roman"/>
          <w:sz w:val="24"/>
          <w:szCs w:val="24"/>
        </w:rPr>
        <w:t>Działania na rzecz wspierania i propagowania zatrudnienia w oparciu o formy przewidziane w prawie pracy (kodeksie pracy), przynoszące najlepsze (wymierne) korzyści wszystkim stronom występującym na rynku</w:t>
      </w:r>
      <w:r w:rsidR="00E242FD" w:rsidRPr="00B03C0E">
        <w:rPr>
          <w:rFonts w:ascii="Times New Roman" w:hAnsi="Times New Roman"/>
          <w:sz w:val="24"/>
          <w:szCs w:val="24"/>
        </w:rPr>
        <w:t>,</w:t>
      </w:r>
      <w:r w:rsidR="00D26657">
        <w:rPr>
          <w:rFonts w:ascii="Times New Roman" w:hAnsi="Times New Roman"/>
          <w:sz w:val="24"/>
          <w:szCs w:val="24"/>
        </w:rPr>
        <w:t xml:space="preserve"> przede wszystkim na terenach zagrożonych depopulacją</w:t>
      </w:r>
      <w:r w:rsidR="00371DA0">
        <w:rPr>
          <w:rFonts w:ascii="Times New Roman" w:hAnsi="Times New Roman"/>
          <w:sz w:val="24"/>
          <w:szCs w:val="24"/>
        </w:rPr>
        <w:t>,</w:t>
      </w:r>
    </w:p>
    <w:p w14:paraId="0DAC2CBA" w14:textId="1EBE2809" w:rsidR="002915C3" w:rsidRDefault="002E4667" w:rsidP="0063098C">
      <w:pPr>
        <w:pStyle w:val="Akapitzlist"/>
        <w:numPr>
          <w:ilvl w:val="0"/>
          <w:numId w:val="7"/>
        </w:numPr>
        <w:spacing w:after="0"/>
        <w:ind w:left="284" w:hanging="284"/>
        <w:jc w:val="both"/>
        <w:rPr>
          <w:rFonts w:ascii="Times New Roman" w:hAnsi="Times New Roman"/>
          <w:sz w:val="24"/>
          <w:szCs w:val="24"/>
        </w:rPr>
      </w:pPr>
      <w:r w:rsidRPr="00CD4D64">
        <w:rPr>
          <w:rFonts w:ascii="Times New Roman" w:hAnsi="Times New Roman"/>
          <w:sz w:val="24"/>
          <w:szCs w:val="24"/>
        </w:rPr>
        <w:t>Dalsze wzmacnianie dialogu społecznego</w:t>
      </w:r>
      <w:r w:rsidR="00E242FD" w:rsidRPr="00CD4D64">
        <w:rPr>
          <w:rFonts w:ascii="Times New Roman" w:hAnsi="Times New Roman"/>
          <w:sz w:val="24"/>
          <w:szCs w:val="24"/>
        </w:rPr>
        <w:t>,</w:t>
      </w:r>
    </w:p>
    <w:p w14:paraId="516C3511" w14:textId="0012B39F" w:rsidR="000C523F" w:rsidRPr="006F1738" w:rsidRDefault="000C523F" w:rsidP="0063098C">
      <w:pPr>
        <w:pStyle w:val="Akapitzlist"/>
        <w:numPr>
          <w:ilvl w:val="0"/>
          <w:numId w:val="7"/>
        </w:numPr>
        <w:spacing w:after="0"/>
        <w:ind w:left="284" w:hanging="284"/>
        <w:jc w:val="both"/>
        <w:rPr>
          <w:rFonts w:ascii="Times New Roman" w:hAnsi="Times New Roman"/>
          <w:sz w:val="24"/>
          <w:szCs w:val="24"/>
        </w:rPr>
      </w:pPr>
      <w:r w:rsidRPr="006F1738">
        <w:rPr>
          <w:rFonts w:ascii="Times New Roman" w:hAnsi="Times New Roman"/>
          <w:sz w:val="24"/>
          <w:szCs w:val="24"/>
        </w:rPr>
        <w:t>Wspieranie rozwoju kompetencji cyfrowych oraz wspieranie szkolnictwa w dostosowaniu do wyzwań związanych z transformacją cyfrową,</w:t>
      </w:r>
    </w:p>
    <w:p w14:paraId="31E1A26B" w14:textId="68817FC6" w:rsidR="00332FCF" w:rsidRPr="006F1738" w:rsidRDefault="00332FCF" w:rsidP="003F6D25">
      <w:pPr>
        <w:pStyle w:val="Akapitzlist"/>
        <w:numPr>
          <w:ilvl w:val="0"/>
          <w:numId w:val="7"/>
        </w:numPr>
        <w:spacing w:after="0"/>
        <w:ind w:left="284" w:hanging="284"/>
        <w:jc w:val="both"/>
        <w:rPr>
          <w:rFonts w:ascii="Times New Roman" w:hAnsi="Times New Roman"/>
          <w:sz w:val="24"/>
          <w:szCs w:val="24"/>
        </w:rPr>
      </w:pPr>
      <w:r w:rsidRPr="006F1738">
        <w:rPr>
          <w:rFonts w:ascii="Times New Roman" w:hAnsi="Times New Roman"/>
          <w:sz w:val="24"/>
          <w:szCs w:val="24"/>
        </w:rPr>
        <w:t>Wzmocnienie udziału partnerów społecznych w konsultacjach prawa i dokumentów programowych</w:t>
      </w:r>
      <w:r w:rsidR="003F6D25" w:rsidRPr="006F1738">
        <w:rPr>
          <w:rFonts w:ascii="Times New Roman" w:hAnsi="Times New Roman"/>
          <w:sz w:val="24"/>
          <w:szCs w:val="24"/>
        </w:rPr>
        <w:t>,</w:t>
      </w:r>
    </w:p>
    <w:p w14:paraId="213C932B" w14:textId="4B0FC4CB" w:rsidR="002E4667" w:rsidRPr="00CD4D64" w:rsidRDefault="002E4667" w:rsidP="0063098C">
      <w:pPr>
        <w:pStyle w:val="Akapitzlist"/>
        <w:numPr>
          <w:ilvl w:val="0"/>
          <w:numId w:val="7"/>
        </w:numPr>
        <w:spacing w:after="0"/>
        <w:ind w:left="284" w:hanging="284"/>
        <w:jc w:val="both"/>
        <w:rPr>
          <w:rFonts w:ascii="Times New Roman" w:hAnsi="Times New Roman"/>
          <w:sz w:val="24"/>
          <w:szCs w:val="24"/>
        </w:rPr>
      </w:pPr>
      <w:r w:rsidRPr="00CD4D64">
        <w:rPr>
          <w:rFonts w:ascii="Times New Roman" w:hAnsi="Times New Roman"/>
          <w:sz w:val="24"/>
          <w:szCs w:val="24"/>
        </w:rPr>
        <w:t>Kontynuacja działań analitycznych i legislacyjnych w obszarze prawa pracy</w:t>
      </w:r>
      <w:r w:rsidR="008C55A8">
        <w:rPr>
          <w:rFonts w:ascii="Times New Roman" w:hAnsi="Times New Roman"/>
          <w:sz w:val="24"/>
          <w:szCs w:val="24"/>
        </w:rPr>
        <w:t>.</w:t>
      </w:r>
    </w:p>
    <w:p w14:paraId="0AAE40A1" w14:textId="77777777" w:rsidR="008C55A8" w:rsidRPr="00854DE2" w:rsidRDefault="008C55A8" w:rsidP="008C55A8">
      <w:pPr>
        <w:spacing w:after="0" w:line="276" w:lineRule="auto"/>
        <w:jc w:val="both"/>
        <w:rPr>
          <w:rFonts w:ascii="Times New Roman" w:hAnsi="Times New Roman"/>
          <w:sz w:val="24"/>
          <w:szCs w:val="24"/>
        </w:rPr>
      </w:pPr>
    </w:p>
    <w:p w14:paraId="78B58F2B" w14:textId="77777777" w:rsidR="00505B6F" w:rsidRDefault="00505B6F">
      <w:pPr>
        <w:rPr>
          <w:rFonts w:ascii="Times New Roman" w:hAnsi="Times New Roman"/>
          <w:b/>
          <w:color w:val="1F3864" w:themeColor="accent5" w:themeShade="80"/>
          <w:sz w:val="24"/>
          <w:szCs w:val="24"/>
        </w:rPr>
      </w:pPr>
      <w:r>
        <w:rPr>
          <w:rFonts w:ascii="Times New Roman" w:hAnsi="Times New Roman"/>
          <w:b/>
          <w:color w:val="1F3864" w:themeColor="accent5" w:themeShade="80"/>
          <w:sz w:val="24"/>
          <w:szCs w:val="24"/>
        </w:rPr>
        <w:br w:type="page"/>
      </w:r>
    </w:p>
    <w:p w14:paraId="4B117948" w14:textId="36FD7C82" w:rsidR="001047EE" w:rsidRPr="008C55A8" w:rsidRDefault="001047EE" w:rsidP="008C55A8">
      <w:pPr>
        <w:spacing w:after="0" w:line="276" w:lineRule="auto"/>
        <w:jc w:val="both"/>
        <w:rPr>
          <w:rFonts w:ascii="Times New Roman" w:hAnsi="Times New Roman"/>
          <w:sz w:val="24"/>
          <w:szCs w:val="24"/>
        </w:rPr>
      </w:pPr>
      <w:r w:rsidRPr="00BF5148">
        <w:rPr>
          <w:rFonts w:ascii="Times New Roman" w:hAnsi="Times New Roman"/>
          <w:b/>
          <w:color w:val="1F3864" w:themeColor="accent5" w:themeShade="80"/>
          <w:sz w:val="24"/>
          <w:szCs w:val="24"/>
        </w:rPr>
        <w:lastRenderedPageBreak/>
        <w:t xml:space="preserve">Cel szczegółowy </w:t>
      </w:r>
      <w:r>
        <w:rPr>
          <w:rFonts w:ascii="Times New Roman" w:hAnsi="Times New Roman"/>
          <w:b/>
          <w:color w:val="1F3864" w:themeColor="accent5" w:themeShade="80"/>
          <w:sz w:val="24"/>
          <w:szCs w:val="24"/>
        </w:rPr>
        <w:t>4</w:t>
      </w:r>
      <w:r w:rsidRPr="00BF5148">
        <w:rPr>
          <w:rFonts w:ascii="Times New Roman" w:hAnsi="Times New Roman"/>
          <w:b/>
          <w:color w:val="1F3864" w:themeColor="accent5" w:themeShade="80"/>
          <w:sz w:val="24"/>
          <w:szCs w:val="24"/>
        </w:rPr>
        <w:t>: Lepsze dostosowanie kompetencji i kwalifikacji pracowników do wymogów rynku pracy przyszłości</w:t>
      </w:r>
    </w:p>
    <w:p w14:paraId="7866A1FC" w14:textId="5991D2FA" w:rsidR="00D9460F" w:rsidRPr="00771474" w:rsidRDefault="001047EE" w:rsidP="00C35B39">
      <w:pPr>
        <w:spacing w:before="120" w:after="120"/>
        <w:jc w:val="both"/>
        <w:rPr>
          <w:rFonts w:ascii="Times New Roman" w:hAnsi="Times New Roman"/>
          <w:sz w:val="24"/>
          <w:szCs w:val="24"/>
        </w:rPr>
      </w:pPr>
      <w:r w:rsidRPr="00771474">
        <w:rPr>
          <w:rFonts w:ascii="Times New Roman" w:hAnsi="Times New Roman"/>
          <w:sz w:val="24"/>
          <w:szCs w:val="24"/>
        </w:rPr>
        <w:t>Wsparcie na rzecz nabywania nowych umiejętności i kwalifikacji jest istotnym obszarem działań kontynuowanych w związku ze zmieniającymi się uwarunkowaniami społeczn</w:t>
      </w:r>
      <w:r w:rsidR="006C0234">
        <w:rPr>
          <w:rFonts w:ascii="Times New Roman" w:hAnsi="Times New Roman"/>
          <w:sz w:val="24"/>
          <w:szCs w:val="24"/>
        </w:rPr>
        <w:t>o-gospodarczymi</w:t>
      </w:r>
      <w:r w:rsidRPr="00771474">
        <w:rPr>
          <w:rFonts w:ascii="Times New Roman" w:hAnsi="Times New Roman"/>
          <w:sz w:val="24"/>
          <w:szCs w:val="24"/>
        </w:rPr>
        <w:t xml:space="preserve"> oraz dynamicznym postępem technicznym. Kluczow</w:t>
      </w:r>
      <w:r w:rsidR="00633D22" w:rsidRPr="00771474">
        <w:rPr>
          <w:rFonts w:ascii="Times New Roman" w:hAnsi="Times New Roman"/>
          <w:sz w:val="24"/>
          <w:szCs w:val="24"/>
        </w:rPr>
        <w:t xml:space="preserve">e </w:t>
      </w:r>
      <w:r w:rsidRPr="00771474">
        <w:rPr>
          <w:rFonts w:ascii="Times New Roman" w:hAnsi="Times New Roman"/>
          <w:sz w:val="24"/>
          <w:szCs w:val="24"/>
        </w:rPr>
        <w:t>jest doskonalenie metod prognozowania zapotrze</w:t>
      </w:r>
      <w:r w:rsidR="00771474">
        <w:rPr>
          <w:rFonts w:ascii="Times New Roman" w:hAnsi="Times New Roman"/>
          <w:sz w:val="24"/>
          <w:szCs w:val="24"/>
        </w:rPr>
        <w:t xml:space="preserve">bowania na zawody, kompetencje </w:t>
      </w:r>
      <w:r w:rsidRPr="00771474">
        <w:rPr>
          <w:rFonts w:ascii="Times New Roman" w:hAnsi="Times New Roman"/>
          <w:sz w:val="24"/>
          <w:szCs w:val="24"/>
        </w:rPr>
        <w:t xml:space="preserve">i nowe kwalifikacje w perspektywie długoterminowej. Oszacowanie przyszłego popytu na pracowników o konkretnych umiejętnościach pozwoli na dopasowanie podaży na rynku pracy, zmniejszenie bezrobocia długoterminowego i </w:t>
      </w:r>
      <w:r w:rsidR="00771474">
        <w:rPr>
          <w:rFonts w:ascii="Times New Roman" w:hAnsi="Times New Roman"/>
          <w:sz w:val="24"/>
          <w:szCs w:val="24"/>
        </w:rPr>
        <w:t xml:space="preserve">zwiększenie efektywności pracy </w:t>
      </w:r>
      <w:r w:rsidRPr="00771474">
        <w:rPr>
          <w:rFonts w:ascii="Times New Roman" w:hAnsi="Times New Roman"/>
          <w:sz w:val="24"/>
          <w:szCs w:val="24"/>
        </w:rPr>
        <w:t>w przedsiębiorstwach.</w:t>
      </w:r>
      <w:r w:rsidR="008845FF">
        <w:rPr>
          <w:rFonts w:ascii="Times New Roman" w:hAnsi="Times New Roman"/>
          <w:sz w:val="24"/>
          <w:szCs w:val="24"/>
        </w:rPr>
        <w:t xml:space="preserve"> </w:t>
      </w:r>
    </w:p>
    <w:p w14:paraId="146130CB" w14:textId="359E5C1F" w:rsidR="001047EE" w:rsidRPr="00771474" w:rsidRDefault="001047EE" w:rsidP="001047EE">
      <w:pPr>
        <w:spacing w:after="120"/>
        <w:jc w:val="both"/>
        <w:rPr>
          <w:rFonts w:ascii="Times New Roman" w:hAnsi="Times New Roman"/>
          <w:sz w:val="24"/>
          <w:szCs w:val="24"/>
        </w:rPr>
      </w:pPr>
      <w:r w:rsidRPr="00771474">
        <w:rPr>
          <w:rFonts w:ascii="Times New Roman" w:hAnsi="Times New Roman"/>
          <w:sz w:val="24"/>
          <w:szCs w:val="24"/>
        </w:rPr>
        <w:t xml:space="preserve">W oparciu o lepsze </w:t>
      </w:r>
      <w:r w:rsidR="00633D22" w:rsidRPr="00771474">
        <w:rPr>
          <w:rFonts w:ascii="Times New Roman" w:hAnsi="Times New Roman"/>
          <w:sz w:val="24"/>
          <w:szCs w:val="24"/>
        </w:rPr>
        <w:t>prognozowanie</w:t>
      </w:r>
      <w:r w:rsidRPr="00771474">
        <w:rPr>
          <w:rFonts w:ascii="Times New Roman" w:hAnsi="Times New Roman"/>
          <w:sz w:val="24"/>
          <w:szCs w:val="24"/>
        </w:rPr>
        <w:t xml:space="preserve"> możliwe będzie wdrażanie rozwiązań mających na celu skuteczniejsze </w:t>
      </w:r>
      <w:r w:rsidRPr="00BC4657">
        <w:rPr>
          <w:rFonts w:ascii="Times New Roman" w:hAnsi="Times New Roman"/>
          <w:sz w:val="24"/>
          <w:szCs w:val="24"/>
        </w:rPr>
        <w:t>dostosowanie oferty edukacyjnej i szkoleniowej do przyszłego zapotrzebowania na nowe zawody i kwalifikacje</w:t>
      </w:r>
      <w:r>
        <w:rPr>
          <w:rFonts w:ascii="Times New Roman" w:hAnsi="Times New Roman"/>
          <w:sz w:val="24"/>
          <w:szCs w:val="24"/>
        </w:rPr>
        <w:t xml:space="preserve">. </w:t>
      </w:r>
    </w:p>
    <w:p w14:paraId="6F99931E" w14:textId="1740E363" w:rsidR="001047EE" w:rsidRPr="00C50597" w:rsidRDefault="001047EE" w:rsidP="001047EE">
      <w:pPr>
        <w:spacing w:after="120"/>
        <w:jc w:val="both"/>
        <w:rPr>
          <w:rFonts w:ascii="Times New Roman" w:hAnsi="Times New Roman"/>
          <w:sz w:val="24"/>
          <w:szCs w:val="24"/>
        </w:rPr>
      </w:pPr>
      <w:r w:rsidRPr="00EB4E53">
        <w:rPr>
          <w:rFonts w:ascii="Times New Roman" w:hAnsi="Times New Roman"/>
          <w:sz w:val="24"/>
          <w:szCs w:val="24"/>
        </w:rPr>
        <w:t xml:space="preserve">Ważnym elementem działań na rzecz dostosowania kompetencji jest promowanie </w:t>
      </w:r>
      <w:r>
        <w:rPr>
          <w:rFonts w:ascii="Times New Roman" w:hAnsi="Times New Roman"/>
          <w:sz w:val="24"/>
          <w:szCs w:val="24"/>
        </w:rPr>
        <w:t>uczenia się przez całe życie i</w:t>
      </w:r>
      <w:r w:rsidRPr="00EB4E53">
        <w:rPr>
          <w:rFonts w:ascii="Times New Roman" w:hAnsi="Times New Roman"/>
          <w:sz w:val="24"/>
          <w:szCs w:val="24"/>
        </w:rPr>
        <w:t xml:space="preserve"> </w:t>
      </w:r>
      <w:r w:rsidRPr="00771474">
        <w:rPr>
          <w:rFonts w:ascii="Times New Roman" w:hAnsi="Times New Roman"/>
          <w:sz w:val="24"/>
          <w:szCs w:val="24"/>
        </w:rPr>
        <w:t xml:space="preserve">dofinansowanie edukacji pozaformalnej oraz procesu walidacji i certyfikowania ze środków Krajowego Funduszu Szkoleniowego (KFS). </w:t>
      </w:r>
      <w:r w:rsidR="00E966F6">
        <w:rPr>
          <w:rFonts w:ascii="Times New Roman" w:hAnsi="Times New Roman"/>
          <w:sz w:val="24"/>
          <w:szCs w:val="24"/>
        </w:rPr>
        <w:t xml:space="preserve">Należy także rozwijać systemowe rozwiązania charakteryzujące się prostymi procedurami pozyskania wsparcia na szkolenia i </w:t>
      </w:r>
      <w:r w:rsidR="00D009F4">
        <w:rPr>
          <w:rFonts w:ascii="Times New Roman" w:hAnsi="Times New Roman"/>
          <w:sz w:val="24"/>
          <w:szCs w:val="24"/>
        </w:rPr>
        <w:t>doradztwo</w:t>
      </w:r>
      <w:r w:rsidR="00E966F6">
        <w:rPr>
          <w:rFonts w:ascii="Times New Roman" w:hAnsi="Times New Roman"/>
          <w:sz w:val="24"/>
          <w:szCs w:val="24"/>
        </w:rPr>
        <w:t>, takie jak Baza Usług Rozwojowych.</w:t>
      </w:r>
    </w:p>
    <w:p w14:paraId="71ADC8A7" w14:textId="2F600370" w:rsidR="001047EE" w:rsidRPr="00771474" w:rsidRDefault="001047EE" w:rsidP="001047EE">
      <w:pPr>
        <w:spacing w:after="120"/>
        <w:jc w:val="both"/>
        <w:rPr>
          <w:rFonts w:ascii="Times New Roman" w:hAnsi="Times New Roman"/>
          <w:sz w:val="24"/>
          <w:szCs w:val="24"/>
        </w:rPr>
      </w:pPr>
      <w:r w:rsidRPr="00771474">
        <w:rPr>
          <w:rFonts w:ascii="Times New Roman" w:hAnsi="Times New Roman"/>
          <w:sz w:val="24"/>
          <w:szCs w:val="24"/>
        </w:rPr>
        <w:t xml:space="preserve">Istotną kwestią dla efektywniejszego nabywania umiejętności i kwalifikacji jest wdrożenie w systemie IT publicznych służb zatrudnienia Europejskiej Klasyfikacji Zawodów, Umiejętności/Kompetencji i Kwalifikacji (ESCO) oraz Zintegrowanego Rejestru Kwalifikacji (ZRK). </w:t>
      </w:r>
    </w:p>
    <w:p w14:paraId="32F79818" w14:textId="1170BB8E" w:rsidR="001047EE" w:rsidRPr="004C1578" w:rsidRDefault="001047EE" w:rsidP="001047EE">
      <w:pPr>
        <w:spacing w:after="120"/>
        <w:jc w:val="both"/>
        <w:rPr>
          <w:rFonts w:ascii="Times New Roman" w:hAnsi="Times New Roman"/>
          <w:sz w:val="24"/>
          <w:szCs w:val="24"/>
        </w:rPr>
      </w:pPr>
      <w:r w:rsidRPr="00DA3C62">
        <w:rPr>
          <w:rFonts w:ascii="Times New Roman" w:hAnsi="Times New Roman"/>
          <w:sz w:val="24"/>
          <w:szCs w:val="24"/>
        </w:rPr>
        <w:t>W związku z coraz większymi wyzwaniami związanymi z polityką proekologiczną</w:t>
      </w:r>
      <w:r w:rsidR="0004080E">
        <w:rPr>
          <w:rFonts w:ascii="Times New Roman" w:hAnsi="Times New Roman"/>
          <w:sz w:val="24"/>
          <w:szCs w:val="24"/>
        </w:rPr>
        <w:t>,</w:t>
      </w:r>
      <w:r w:rsidRPr="00DA3C62">
        <w:rPr>
          <w:rFonts w:ascii="Times New Roman" w:hAnsi="Times New Roman"/>
          <w:sz w:val="24"/>
          <w:szCs w:val="24"/>
        </w:rPr>
        <w:t xml:space="preserve"> a także ze starzeniem się społeczeństwa konieczne staje się prowadzenie działań mających na celu wsparcie tworzenia zi</w:t>
      </w:r>
      <w:r>
        <w:rPr>
          <w:rFonts w:ascii="Times New Roman" w:hAnsi="Times New Roman"/>
          <w:sz w:val="24"/>
          <w:szCs w:val="24"/>
        </w:rPr>
        <w:t>elonych miejsc pracy, a także</w:t>
      </w:r>
      <w:r w:rsidRPr="00DA3C62">
        <w:rPr>
          <w:rFonts w:ascii="Times New Roman" w:hAnsi="Times New Roman"/>
          <w:sz w:val="24"/>
          <w:szCs w:val="24"/>
        </w:rPr>
        <w:t xml:space="preserve"> wsparcie tworzenia miejsc pracy w srebrnej gospodarce. </w:t>
      </w:r>
      <w:r w:rsidRPr="004C1578">
        <w:rPr>
          <w:rFonts w:ascii="Times New Roman" w:hAnsi="Times New Roman"/>
          <w:sz w:val="24"/>
          <w:szCs w:val="24"/>
        </w:rPr>
        <w:t xml:space="preserve">W efekcie cyfryzacji niezbędne jest wsparcie uzupełniania kwalifikacji zawodowych w związku z wdrażaniem nowych technologii w gospodarce. </w:t>
      </w:r>
      <w:r w:rsidR="00E966F6">
        <w:rPr>
          <w:rFonts w:ascii="Times New Roman" w:hAnsi="Times New Roman"/>
          <w:sz w:val="24"/>
          <w:szCs w:val="24"/>
        </w:rPr>
        <w:t>Szczegółowe potrzeby powinny być identyfikowane we współpracy z przedsiębiorstwami przy zaangażowaniu instytucji edukacyjnych w ramach platform współpracy takich jak sektorowe rady ds. kompetencji.</w:t>
      </w:r>
    </w:p>
    <w:p w14:paraId="5F929A12" w14:textId="5A564C06" w:rsidR="00D9460F" w:rsidRPr="00E71EF1" w:rsidRDefault="00A25BF2" w:rsidP="00E71EF1">
      <w:pPr>
        <w:spacing w:after="120"/>
        <w:jc w:val="both"/>
        <w:rPr>
          <w:rFonts w:ascii="Times New Roman" w:hAnsi="Times New Roman"/>
          <w:sz w:val="24"/>
          <w:szCs w:val="24"/>
        </w:rPr>
      </w:pPr>
      <w:r>
        <w:rPr>
          <w:rFonts w:ascii="Times New Roman" w:hAnsi="Times New Roman"/>
          <w:sz w:val="24"/>
          <w:szCs w:val="24"/>
        </w:rPr>
        <w:t>Okres pierwszej fali</w:t>
      </w:r>
      <w:r w:rsidR="00D9460F" w:rsidRPr="00E71EF1">
        <w:rPr>
          <w:rFonts w:ascii="Times New Roman" w:hAnsi="Times New Roman"/>
          <w:sz w:val="24"/>
          <w:szCs w:val="24"/>
        </w:rPr>
        <w:t xml:space="preserve"> pandemii pokazał, że kryzys zw</w:t>
      </w:r>
      <w:r w:rsidR="006C0234">
        <w:rPr>
          <w:rFonts w:ascii="Times New Roman" w:hAnsi="Times New Roman"/>
          <w:sz w:val="24"/>
          <w:szCs w:val="24"/>
        </w:rPr>
        <w:t>iązany</w:t>
      </w:r>
      <w:r w:rsidR="00D9460F" w:rsidRPr="00E71EF1">
        <w:rPr>
          <w:rFonts w:ascii="Times New Roman" w:hAnsi="Times New Roman"/>
          <w:sz w:val="24"/>
          <w:szCs w:val="24"/>
        </w:rPr>
        <w:t xml:space="preserve"> z COVID-19 przyspieszył rozwój cyfrowy firm, które musiały dostosować się do nowych warunków funkcjonowania. Firmy przeniosły do Internetu nie tylko kanały dystrybucji, ale dostosowały modele biznesowe i</w:t>
      </w:r>
      <w:r w:rsidR="008845FF">
        <w:rPr>
          <w:rFonts w:ascii="Times New Roman" w:hAnsi="Times New Roman"/>
          <w:sz w:val="24"/>
          <w:szCs w:val="24"/>
        </w:rPr>
        <w:t xml:space="preserve"> </w:t>
      </w:r>
      <w:r w:rsidR="00D9460F" w:rsidRPr="00E71EF1">
        <w:rPr>
          <w:rFonts w:ascii="Times New Roman" w:hAnsi="Times New Roman"/>
          <w:sz w:val="24"/>
          <w:szCs w:val="24"/>
        </w:rPr>
        <w:t>charakter oferowanych usług.</w:t>
      </w:r>
    </w:p>
    <w:p w14:paraId="162D9E13" w14:textId="0111AA52" w:rsidR="001047EE" w:rsidRPr="00633D22" w:rsidRDefault="001047EE" w:rsidP="00633D22">
      <w:pPr>
        <w:spacing w:after="120"/>
        <w:jc w:val="both"/>
        <w:rPr>
          <w:rFonts w:ascii="Times New Roman" w:hAnsi="Times New Roman"/>
          <w:sz w:val="24"/>
          <w:szCs w:val="24"/>
        </w:rPr>
      </w:pPr>
      <w:r w:rsidRPr="009E3407">
        <w:rPr>
          <w:rFonts w:ascii="Times New Roman" w:hAnsi="Times New Roman"/>
          <w:sz w:val="24"/>
          <w:szCs w:val="24"/>
        </w:rPr>
        <w:t>Doświadczenie pandemii wskazuje, że dalsze rozwijanie pracy zdalnej w oparciu o umiejętności cyfrowe może zarówno przyczynić się do efektywniejszej działalności pracodawcy, jak i skutecznie umożliwić pracownikom łączenie życia zawodowego i rodzinnego</w:t>
      </w:r>
      <w:r w:rsidR="00806D39">
        <w:rPr>
          <w:rFonts w:ascii="Times New Roman" w:hAnsi="Times New Roman"/>
          <w:sz w:val="24"/>
          <w:szCs w:val="24"/>
        </w:rPr>
        <w:t>.</w:t>
      </w:r>
    </w:p>
    <w:p w14:paraId="6F160A34" w14:textId="77777777" w:rsidR="00D9460F" w:rsidRDefault="00D9460F" w:rsidP="00D9460F">
      <w:pPr>
        <w:spacing w:after="120"/>
        <w:jc w:val="both"/>
        <w:rPr>
          <w:rFonts w:ascii="Times New Roman" w:hAnsi="Times New Roman"/>
          <w:sz w:val="24"/>
          <w:szCs w:val="24"/>
        </w:rPr>
      </w:pPr>
      <w:r w:rsidRPr="00265DCD">
        <w:rPr>
          <w:rFonts w:ascii="Times New Roman" w:hAnsi="Times New Roman"/>
          <w:sz w:val="24"/>
          <w:szCs w:val="24"/>
        </w:rPr>
        <w:t xml:space="preserve">Pandemia COVID-19 ukazała </w:t>
      </w:r>
      <w:r>
        <w:rPr>
          <w:rFonts w:ascii="Times New Roman" w:hAnsi="Times New Roman"/>
          <w:sz w:val="24"/>
          <w:szCs w:val="24"/>
        </w:rPr>
        <w:t xml:space="preserve">także zdecydowaną </w:t>
      </w:r>
      <w:r w:rsidRPr="00265DCD">
        <w:rPr>
          <w:rFonts w:ascii="Times New Roman" w:hAnsi="Times New Roman"/>
          <w:sz w:val="24"/>
          <w:szCs w:val="24"/>
        </w:rPr>
        <w:t>potrzebę z</w:t>
      </w:r>
      <w:r>
        <w:rPr>
          <w:rFonts w:ascii="Times New Roman" w:hAnsi="Times New Roman"/>
          <w:sz w:val="24"/>
          <w:szCs w:val="24"/>
        </w:rPr>
        <w:t>większenia</w:t>
      </w:r>
      <w:r w:rsidRPr="00265DCD">
        <w:rPr>
          <w:rFonts w:ascii="Times New Roman" w:hAnsi="Times New Roman"/>
          <w:sz w:val="24"/>
          <w:szCs w:val="24"/>
        </w:rPr>
        <w:t xml:space="preserve"> potencjału kadrowego w sektorze ochrony zdrowia i usług opiekuńczych</w:t>
      </w:r>
      <w:r>
        <w:rPr>
          <w:rFonts w:ascii="Times New Roman" w:hAnsi="Times New Roman"/>
          <w:sz w:val="24"/>
          <w:szCs w:val="24"/>
        </w:rPr>
        <w:t xml:space="preserve">. </w:t>
      </w:r>
    </w:p>
    <w:p w14:paraId="3B925BC9" w14:textId="77777777" w:rsidR="001D51D5" w:rsidRPr="00771474" w:rsidRDefault="001047EE" w:rsidP="00771474">
      <w:pPr>
        <w:spacing w:after="120"/>
        <w:jc w:val="both"/>
        <w:rPr>
          <w:rFonts w:ascii="Times New Roman" w:hAnsi="Times New Roman"/>
          <w:sz w:val="24"/>
          <w:szCs w:val="24"/>
        </w:rPr>
      </w:pPr>
      <w:r>
        <w:rPr>
          <w:rFonts w:ascii="Times New Roman" w:hAnsi="Times New Roman"/>
          <w:sz w:val="24"/>
          <w:szCs w:val="24"/>
        </w:rPr>
        <w:t>Realizacji celu będą służyć następujące działania:</w:t>
      </w:r>
    </w:p>
    <w:p w14:paraId="78D80143" w14:textId="2CD7DE39" w:rsidR="0063098C" w:rsidRPr="00771474" w:rsidRDefault="0063098C" w:rsidP="0063098C">
      <w:pPr>
        <w:pStyle w:val="Akapitzlist"/>
        <w:numPr>
          <w:ilvl w:val="0"/>
          <w:numId w:val="9"/>
        </w:numPr>
        <w:spacing w:after="120"/>
        <w:jc w:val="both"/>
        <w:rPr>
          <w:rFonts w:ascii="Times New Roman" w:hAnsi="Times New Roman"/>
          <w:sz w:val="24"/>
          <w:szCs w:val="24"/>
        </w:rPr>
      </w:pPr>
      <w:r w:rsidRPr="00771474">
        <w:rPr>
          <w:rFonts w:ascii="Times New Roman" w:hAnsi="Times New Roman"/>
          <w:sz w:val="24"/>
          <w:szCs w:val="24"/>
        </w:rPr>
        <w:t>Kontynuacja działań na rzecz zwiększania szans na rynku pracy poprzez dostosowanie kwalifikacji do potrzeb rynku pracy</w:t>
      </w:r>
      <w:r w:rsidR="008C55A8">
        <w:rPr>
          <w:rFonts w:ascii="Times New Roman" w:hAnsi="Times New Roman"/>
          <w:sz w:val="24"/>
          <w:szCs w:val="24"/>
        </w:rPr>
        <w:t>,</w:t>
      </w:r>
      <w:r w:rsidR="00D26657">
        <w:rPr>
          <w:rFonts w:ascii="Times New Roman" w:hAnsi="Times New Roman"/>
          <w:sz w:val="24"/>
          <w:szCs w:val="24"/>
        </w:rPr>
        <w:t xml:space="preserve"> szczególnie na terenach </w:t>
      </w:r>
      <w:r w:rsidR="006D33B2">
        <w:rPr>
          <w:rFonts w:ascii="Times New Roman" w:hAnsi="Times New Roman"/>
          <w:sz w:val="24"/>
          <w:szCs w:val="24"/>
        </w:rPr>
        <w:t>zagrożonych</w:t>
      </w:r>
      <w:r w:rsidR="00D26657">
        <w:rPr>
          <w:rFonts w:ascii="Times New Roman" w:hAnsi="Times New Roman"/>
          <w:sz w:val="24"/>
          <w:szCs w:val="24"/>
        </w:rPr>
        <w:t xml:space="preserve"> depopulacją,</w:t>
      </w:r>
    </w:p>
    <w:p w14:paraId="11B55FFA" w14:textId="70750DEA" w:rsidR="001D51D5" w:rsidRDefault="001D51D5" w:rsidP="00117C24">
      <w:pPr>
        <w:pStyle w:val="Akapitzlist"/>
        <w:numPr>
          <w:ilvl w:val="0"/>
          <w:numId w:val="9"/>
        </w:numPr>
        <w:spacing w:after="120"/>
        <w:jc w:val="both"/>
        <w:rPr>
          <w:rFonts w:ascii="Times New Roman" w:hAnsi="Times New Roman"/>
          <w:sz w:val="24"/>
          <w:szCs w:val="24"/>
        </w:rPr>
      </w:pPr>
      <w:r w:rsidRPr="00771474">
        <w:rPr>
          <w:rFonts w:ascii="Times New Roman" w:hAnsi="Times New Roman"/>
          <w:sz w:val="24"/>
          <w:szCs w:val="24"/>
        </w:rPr>
        <w:lastRenderedPageBreak/>
        <w:t>Doskonalenie metod prognozowania zapotrzebowania na zawody, kompetencje i nowe kwalifikacje w perspektywie długoterminowej (np. 5 i 10 lat)</w:t>
      </w:r>
      <w:r w:rsidR="002915C3" w:rsidRPr="00771474">
        <w:rPr>
          <w:rFonts w:ascii="Times New Roman" w:hAnsi="Times New Roman"/>
          <w:sz w:val="24"/>
          <w:szCs w:val="24"/>
        </w:rPr>
        <w:t>,</w:t>
      </w:r>
    </w:p>
    <w:p w14:paraId="7C29A659" w14:textId="5DF2E756" w:rsidR="00034B2E" w:rsidRDefault="00034B2E" w:rsidP="00034B2E">
      <w:pPr>
        <w:pStyle w:val="Akapitzlist"/>
        <w:numPr>
          <w:ilvl w:val="0"/>
          <w:numId w:val="9"/>
        </w:numPr>
        <w:spacing w:after="120"/>
        <w:jc w:val="both"/>
        <w:rPr>
          <w:rFonts w:ascii="Times New Roman" w:hAnsi="Times New Roman"/>
          <w:sz w:val="24"/>
          <w:szCs w:val="24"/>
        </w:rPr>
      </w:pPr>
      <w:r w:rsidRPr="00034B2E">
        <w:rPr>
          <w:rFonts w:ascii="Times New Roman" w:hAnsi="Times New Roman"/>
          <w:sz w:val="24"/>
          <w:szCs w:val="24"/>
        </w:rPr>
        <w:t>Rozwijanie mechanizmów współpracy i koordynacji polityki uczenia się przez całe życie na poziomie centralnym (krajowym) i regionalnym (wojewódzkim), będące</w:t>
      </w:r>
      <w:r>
        <w:rPr>
          <w:rFonts w:ascii="Times New Roman" w:hAnsi="Times New Roman"/>
          <w:sz w:val="24"/>
          <w:szCs w:val="24"/>
        </w:rPr>
        <w:t>j</w:t>
      </w:r>
      <w:r w:rsidRPr="00034B2E">
        <w:rPr>
          <w:rFonts w:ascii="Times New Roman" w:hAnsi="Times New Roman"/>
          <w:sz w:val="24"/>
          <w:szCs w:val="24"/>
        </w:rPr>
        <w:t xml:space="preserve"> konsekwencją przyjęcia „Zintegrowanej Strategii Umiejętności 2030 (część szczegółowa)”</w:t>
      </w:r>
      <w:r>
        <w:rPr>
          <w:rFonts w:ascii="Times New Roman" w:hAnsi="Times New Roman"/>
          <w:sz w:val="24"/>
          <w:szCs w:val="24"/>
        </w:rPr>
        <w:t>,</w:t>
      </w:r>
    </w:p>
    <w:p w14:paraId="762FBE60" w14:textId="4AA1ABAD" w:rsidR="001D51D5" w:rsidRDefault="001D51D5" w:rsidP="00117C24">
      <w:pPr>
        <w:pStyle w:val="Akapitzlist"/>
        <w:numPr>
          <w:ilvl w:val="0"/>
          <w:numId w:val="9"/>
        </w:numPr>
        <w:spacing w:after="120"/>
        <w:jc w:val="both"/>
        <w:rPr>
          <w:rFonts w:ascii="Times New Roman" w:hAnsi="Times New Roman"/>
          <w:sz w:val="24"/>
          <w:szCs w:val="24"/>
        </w:rPr>
      </w:pPr>
      <w:r w:rsidRPr="00771474">
        <w:rPr>
          <w:rFonts w:ascii="Times New Roman" w:hAnsi="Times New Roman"/>
          <w:sz w:val="24"/>
          <w:szCs w:val="24"/>
        </w:rPr>
        <w:t>Dalsze promowanie kształcenia ustawicznego</w:t>
      </w:r>
      <w:r w:rsidR="008C55A8">
        <w:rPr>
          <w:rFonts w:ascii="Times New Roman" w:hAnsi="Times New Roman"/>
          <w:sz w:val="24"/>
          <w:szCs w:val="24"/>
        </w:rPr>
        <w:t>, a także</w:t>
      </w:r>
      <w:r w:rsidRPr="00771474">
        <w:rPr>
          <w:rFonts w:ascii="Times New Roman" w:hAnsi="Times New Roman"/>
          <w:sz w:val="24"/>
          <w:szCs w:val="24"/>
        </w:rPr>
        <w:t xml:space="preserve"> dofinansowanie kształcenia ustawicznego ze środków Krajowego Funduszu Szkoleniowego</w:t>
      </w:r>
      <w:r w:rsidR="002915C3" w:rsidRPr="00771474">
        <w:rPr>
          <w:rFonts w:ascii="Times New Roman" w:hAnsi="Times New Roman"/>
          <w:sz w:val="24"/>
          <w:szCs w:val="24"/>
        </w:rPr>
        <w:t>,</w:t>
      </w:r>
    </w:p>
    <w:p w14:paraId="5272A204" w14:textId="3743F918" w:rsidR="00D87224" w:rsidRDefault="00D87224" w:rsidP="00117C24">
      <w:pPr>
        <w:pStyle w:val="Akapitzlist"/>
        <w:numPr>
          <w:ilvl w:val="0"/>
          <w:numId w:val="9"/>
        </w:numPr>
        <w:spacing w:after="120"/>
        <w:jc w:val="both"/>
        <w:rPr>
          <w:rFonts w:ascii="Times New Roman" w:hAnsi="Times New Roman"/>
          <w:sz w:val="24"/>
          <w:szCs w:val="24"/>
        </w:rPr>
      </w:pPr>
      <w:r>
        <w:rPr>
          <w:rFonts w:ascii="Times New Roman" w:hAnsi="Times New Roman"/>
          <w:sz w:val="24"/>
          <w:szCs w:val="24"/>
        </w:rPr>
        <w:t>Utrzymanie i dalszy rozwój Bazy Usług Rozwojowych,</w:t>
      </w:r>
    </w:p>
    <w:p w14:paraId="12BE5FF4" w14:textId="45B7E11D" w:rsidR="00D87224" w:rsidRDefault="00D87224" w:rsidP="00117C24">
      <w:pPr>
        <w:pStyle w:val="Akapitzlist"/>
        <w:numPr>
          <w:ilvl w:val="0"/>
          <w:numId w:val="9"/>
        </w:numPr>
        <w:spacing w:after="120"/>
        <w:jc w:val="both"/>
        <w:rPr>
          <w:rFonts w:ascii="Times New Roman" w:hAnsi="Times New Roman"/>
          <w:sz w:val="24"/>
          <w:szCs w:val="24"/>
        </w:rPr>
      </w:pPr>
      <w:r>
        <w:rPr>
          <w:rFonts w:ascii="Times New Roman" w:hAnsi="Times New Roman"/>
          <w:sz w:val="24"/>
          <w:szCs w:val="24"/>
        </w:rPr>
        <w:t>Rozwijanie współpracy przedsiębiorców, instytucji edukacyjnych, instytucji publicznych i organizacji pracowników w ramach systemu rad ds. kompetencji,</w:t>
      </w:r>
    </w:p>
    <w:p w14:paraId="20A770CC" w14:textId="5C375C8E" w:rsidR="001D51D5" w:rsidRDefault="001D51D5" w:rsidP="00117C24">
      <w:pPr>
        <w:pStyle w:val="Akapitzlist"/>
        <w:numPr>
          <w:ilvl w:val="0"/>
          <w:numId w:val="9"/>
        </w:numPr>
        <w:spacing w:after="120"/>
        <w:jc w:val="both"/>
        <w:rPr>
          <w:rFonts w:ascii="Times New Roman" w:hAnsi="Times New Roman"/>
          <w:sz w:val="24"/>
          <w:szCs w:val="24"/>
        </w:rPr>
      </w:pPr>
      <w:r w:rsidRPr="00771474">
        <w:rPr>
          <w:rFonts w:ascii="Times New Roman" w:hAnsi="Times New Roman"/>
          <w:sz w:val="24"/>
          <w:szCs w:val="24"/>
        </w:rPr>
        <w:t>Wdrożenie w systemie IT publicznych służb zatrudnienia Europejskiej Klasyfikacji</w:t>
      </w:r>
      <w:r w:rsidR="008845FF">
        <w:rPr>
          <w:rFonts w:ascii="Times New Roman" w:hAnsi="Times New Roman"/>
          <w:sz w:val="24"/>
          <w:szCs w:val="24"/>
        </w:rPr>
        <w:t xml:space="preserve"> </w:t>
      </w:r>
      <w:r w:rsidRPr="00771474">
        <w:rPr>
          <w:rFonts w:ascii="Times New Roman" w:hAnsi="Times New Roman"/>
          <w:sz w:val="24"/>
          <w:szCs w:val="24"/>
        </w:rPr>
        <w:t>Zawodów, Umiejętności/Kompetencji i Kwalifikacji (ESCO)</w:t>
      </w:r>
      <w:r w:rsidR="002915C3" w:rsidRPr="00771474">
        <w:rPr>
          <w:rFonts w:ascii="Times New Roman" w:hAnsi="Times New Roman"/>
          <w:sz w:val="24"/>
          <w:szCs w:val="24"/>
        </w:rPr>
        <w:t>,</w:t>
      </w:r>
    </w:p>
    <w:p w14:paraId="529F08C4" w14:textId="52E687F4" w:rsidR="001D51D5" w:rsidRDefault="001D51D5" w:rsidP="00117C24">
      <w:pPr>
        <w:pStyle w:val="Akapitzlist"/>
        <w:numPr>
          <w:ilvl w:val="0"/>
          <w:numId w:val="9"/>
        </w:numPr>
        <w:spacing w:after="120"/>
        <w:jc w:val="both"/>
        <w:rPr>
          <w:rFonts w:ascii="Times New Roman" w:hAnsi="Times New Roman"/>
          <w:sz w:val="24"/>
          <w:szCs w:val="24"/>
        </w:rPr>
      </w:pPr>
      <w:r w:rsidRPr="00771474">
        <w:rPr>
          <w:rFonts w:ascii="Times New Roman" w:hAnsi="Times New Roman"/>
          <w:sz w:val="24"/>
          <w:szCs w:val="24"/>
        </w:rPr>
        <w:t xml:space="preserve">Prowadzenie polityki ukierunkowanej na wsparcie tworzenia zielonych </w:t>
      </w:r>
      <w:r w:rsidR="0063098C">
        <w:rPr>
          <w:rFonts w:ascii="Times New Roman" w:hAnsi="Times New Roman"/>
          <w:sz w:val="24"/>
          <w:szCs w:val="24"/>
        </w:rPr>
        <w:t xml:space="preserve">i cyfrowych </w:t>
      </w:r>
      <w:r w:rsidRPr="00771474">
        <w:rPr>
          <w:rFonts w:ascii="Times New Roman" w:hAnsi="Times New Roman"/>
          <w:sz w:val="24"/>
          <w:szCs w:val="24"/>
        </w:rPr>
        <w:t xml:space="preserve">miejsc </w:t>
      </w:r>
      <w:r w:rsidRPr="006F1738">
        <w:rPr>
          <w:rFonts w:ascii="Times New Roman" w:hAnsi="Times New Roman"/>
          <w:sz w:val="24"/>
          <w:szCs w:val="24"/>
        </w:rPr>
        <w:t>pracy</w:t>
      </w:r>
      <w:r w:rsidR="00DC6222" w:rsidRPr="006F1738">
        <w:rPr>
          <w:rFonts w:ascii="Times New Roman" w:hAnsi="Times New Roman"/>
          <w:sz w:val="24"/>
          <w:szCs w:val="24"/>
        </w:rPr>
        <w:t xml:space="preserve"> (w ramach zielonej </w:t>
      </w:r>
      <w:r w:rsidR="00A07950" w:rsidRPr="006F1738">
        <w:rPr>
          <w:rFonts w:ascii="Times New Roman" w:hAnsi="Times New Roman"/>
          <w:sz w:val="24"/>
          <w:szCs w:val="24"/>
        </w:rPr>
        <w:t xml:space="preserve">i cyfrowej </w:t>
      </w:r>
      <w:r w:rsidR="00DC6222" w:rsidRPr="006F1738">
        <w:rPr>
          <w:rFonts w:ascii="Times New Roman" w:hAnsi="Times New Roman"/>
          <w:sz w:val="24"/>
          <w:szCs w:val="24"/>
        </w:rPr>
        <w:t>transformacji)</w:t>
      </w:r>
      <w:r w:rsidRPr="006F1738">
        <w:rPr>
          <w:rFonts w:ascii="Times New Roman" w:hAnsi="Times New Roman"/>
          <w:sz w:val="24"/>
          <w:szCs w:val="24"/>
        </w:rPr>
        <w:t>,</w:t>
      </w:r>
      <w:r w:rsidRPr="00771474">
        <w:rPr>
          <w:rFonts w:ascii="Times New Roman" w:hAnsi="Times New Roman"/>
          <w:sz w:val="24"/>
          <w:szCs w:val="24"/>
        </w:rPr>
        <w:t xml:space="preserve"> a także na wsparcie tworzenia miejsc pracy w srebrnej gospodarce</w:t>
      </w:r>
      <w:r w:rsidR="002915C3" w:rsidRPr="00771474">
        <w:rPr>
          <w:rFonts w:ascii="Times New Roman" w:hAnsi="Times New Roman"/>
          <w:sz w:val="24"/>
          <w:szCs w:val="24"/>
        </w:rPr>
        <w:t>,</w:t>
      </w:r>
    </w:p>
    <w:p w14:paraId="3A202C0F" w14:textId="70FA89B5" w:rsidR="001D51D5" w:rsidRDefault="001D51D5" w:rsidP="00117C24">
      <w:pPr>
        <w:pStyle w:val="Akapitzlist"/>
        <w:numPr>
          <w:ilvl w:val="0"/>
          <w:numId w:val="9"/>
        </w:numPr>
        <w:spacing w:after="120"/>
        <w:jc w:val="both"/>
        <w:rPr>
          <w:rFonts w:ascii="Times New Roman" w:hAnsi="Times New Roman"/>
          <w:sz w:val="24"/>
          <w:szCs w:val="24"/>
        </w:rPr>
      </w:pPr>
      <w:r w:rsidRPr="00771474">
        <w:rPr>
          <w:rFonts w:ascii="Times New Roman" w:hAnsi="Times New Roman"/>
          <w:sz w:val="24"/>
          <w:szCs w:val="24"/>
        </w:rPr>
        <w:t>Prowadzenie polityki ukierunkowanej na wsparcie uzupełniania kwalifikacji zawodowych w związku z wdrażaniem nowych technologii w gospodarce</w:t>
      </w:r>
      <w:r w:rsidR="002915C3" w:rsidRPr="00771474">
        <w:rPr>
          <w:rFonts w:ascii="Times New Roman" w:hAnsi="Times New Roman"/>
          <w:sz w:val="24"/>
          <w:szCs w:val="24"/>
        </w:rPr>
        <w:t>,</w:t>
      </w:r>
    </w:p>
    <w:p w14:paraId="24C80A81" w14:textId="5681DE70" w:rsidR="00332FCF" w:rsidRPr="006F1738" w:rsidRDefault="00332FCF" w:rsidP="00332FCF">
      <w:pPr>
        <w:pStyle w:val="Akapitzlist"/>
        <w:numPr>
          <w:ilvl w:val="0"/>
          <w:numId w:val="9"/>
        </w:numPr>
        <w:spacing w:after="0"/>
        <w:jc w:val="both"/>
        <w:rPr>
          <w:rFonts w:ascii="Times New Roman" w:hAnsi="Times New Roman"/>
          <w:sz w:val="24"/>
          <w:szCs w:val="24"/>
        </w:rPr>
      </w:pPr>
      <w:r w:rsidRPr="006F1738">
        <w:rPr>
          <w:rFonts w:ascii="Times New Roman" w:hAnsi="Times New Roman"/>
          <w:sz w:val="24"/>
          <w:szCs w:val="24"/>
        </w:rPr>
        <w:t>Kształcenie kompetencji personelu w systemie ochrony zdrowia,</w:t>
      </w:r>
    </w:p>
    <w:p w14:paraId="42CB5B60" w14:textId="4F3F47ED" w:rsidR="00332FCF" w:rsidRPr="006F1738" w:rsidRDefault="00332FCF" w:rsidP="003F6D25">
      <w:pPr>
        <w:pStyle w:val="Akapitzlist"/>
        <w:numPr>
          <w:ilvl w:val="0"/>
          <w:numId w:val="9"/>
        </w:numPr>
        <w:spacing w:after="0"/>
        <w:jc w:val="both"/>
        <w:rPr>
          <w:rFonts w:ascii="Times New Roman" w:hAnsi="Times New Roman"/>
          <w:sz w:val="24"/>
          <w:szCs w:val="24"/>
        </w:rPr>
      </w:pPr>
      <w:r w:rsidRPr="006F1738">
        <w:rPr>
          <w:rFonts w:ascii="Times New Roman" w:hAnsi="Times New Roman"/>
          <w:sz w:val="24"/>
          <w:szCs w:val="24"/>
        </w:rPr>
        <w:t>Stworzenie mechanizmów wsparcia dla rozwoju</w:t>
      </w:r>
      <w:r w:rsidR="008845FF">
        <w:rPr>
          <w:rFonts w:ascii="Times New Roman" w:hAnsi="Times New Roman"/>
          <w:sz w:val="24"/>
          <w:szCs w:val="24"/>
        </w:rPr>
        <w:t xml:space="preserve"> </w:t>
      </w:r>
      <w:r w:rsidRPr="006F1738">
        <w:rPr>
          <w:rFonts w:ascii="Times New Roman" w:hAnsi="Times New Roman"/>
          <w:sz w:val="24"/>
          <w:szCs w:val="24"/>
        </w:rPr>
        <w:t>kompetencji potrzebnych branżom w ramach nowej Polityki Przemysłowej,</w:t>
      </w:r>
    </w:p>
    <w:p w14:paraId="7F4701A7" w14:textId="49B735C0" w:rsidR="002915C3" w:rsidRDefault="001D51D5" w:rsidP="00117C24">
      <w:pPr>
        <w:pStyle w:val="Akapitzlist"/>
        <w:numPr>
          <w:ilvl w:val="0"/>
          <w:numId w:val="9"/>
        </w:numPr>
        <w:spacing w:after="120"/>
        <w:jc w:val="both"/>
        <w:rPr>
          <w:rFonts w:ascii="Times New Roman" w:hAnsi="Times New Roman"/>
          <w:sz w:val="24"/>
          <w:szCs w:val="24"/>
        </w:rPr>
      </w:pPr>
      <w:r w:rsidRPr="00771474">
        <w:rPr>
          <w:rFonts w:ascii="Times New Roman" w:hAnsi="Times New Roman"/>
          <w:sz w:val="24"/>
          <w:szCs w:val="24"/>
        </w:rPr>
        <w:t>Prowadzenie działań służących zwiększeniu szans na rynku pracy osób uczących się w szkołach wyższych</w:t>
      </w:r>
      <w:r w:rsidR="008C55A8">
        <w:rPr>
          <w:rFonts w:ascii="Times New Roman" w:hAnsi="Times New Roman"/>
          <w:sz w:val="24"/>
          <w:szCs w:val="24"/>
        </w:rPr>
        <w:t>.</w:t>
      </w:r>
    </w:p>
    <w:p w14:paraId="62176B70" w14:textId="1495DABF" w:rsidR="001047EE" w:rsidRPr="00C924D5" w:rsidRDefault="001047EE" w:rsidP="00A26293">
      <w:pPr>
        <w:spacing w:before="240" w:after="0" w:line="240" w:lineRule="auto"/>
        <w:rPr>
          <w:rFonts w:ascii="Times New Roman" w:hAnsi="Times New Roman"/>
          <w:b/>
          <w:color w:val="002060"/>
          <w:sz w:val="24"/>
          <w:szCs w:val="24"/>
        </w:rPr>
      </w:pPr>
      <w:r w:rsidRPr="00C924D5">
        <w:rPr>
          <w:rFonts w:ascii="Times New Roman" w:hAnsi="Times New Roman"/>
          <w:b/>
          <w:color w:val="002060"/>
          <w:sz w:val="24"/>
          <w:szCs w:val="24"/>
        </w:rPr>
        <w:t xml:space="preserve">Cel szczegółowy </w:t>
      </w:r>
      <w:r>
        <w:rPr>
          <w:rFonts w:ascii="Times New Roman" w:hAnsi="Times New Roman"/>
          <w:b/>
          <w:color w:val="002060"/>
          <w:sz w:val="24"/>
          <w:szCs w:val="24"/>
        </w:rPr>
        <w:t>5</w:t>
      </w:r>
      <w:r w:rsidRPr="00C924D5">
        <w:rPr>
          <w:rFonts w:ascii="Times New Roman" w:hAnsi="Times New Roman"/>
          <w:b/>
          <w:color w:val="002060"/>
          <w:sz w:val="24"/>
          <w:szCs w:val="24"/>
        </w:rPr>
        <w:t>: Skuteczne zarządzanie migracjami zarobkowymi</w:t>
      </w:r>
    </w:p>
    <w:p w14:paraId="3781869F" w14:textId="53F59C9D" w:rsidR="001047EE" w:rsidRPr="00D74256" w:rsidRDefault="00F629AC" w:rsidP="0063098C">
      <w:pPr>
        <w:spacing w:before="120" w:after="120"/>
        <w:jc w:val="both"/>
        <w:rPr>
          <w:rFonts w:ascii="Times New Roman" w:hAnsi="Times New Roman"/>
          <w:sz w:val="24"/>
          <w:szCs w:val="24"/>
        </w:rPr>
      </w:pPr>
      <w:r>
        <w:rPr>
          <w:rFonts w:ascii="Times New Roman" w:hAnsi="Times New Roman"/>
          <w:sz w:val="24"/>
          <w:szCs w:val="24"/>
        </w:rPr>
        <w:t>P</w:t>
      </w:r>
      <w:r w:rsidR="001047EE" w:rsidRPr="00D74256">
        <w:rPr>
          <w:rFonts w:ascii="Times New Roman" w:hAnsi="Times New Roman"/>
          <w:sz w:val="24"/>
          <w:szCs w:val="24"/>
        </w:rPr>
        <w:t>olityk</w:t>
      </w:r>
      <w:r>
        <w:rPr>
          <w:rFonts w:ascii="Times New Roman" w:hAnsi="Times New Roman"/>
          <w:sz w:val="24"/>
          <w:szCs w:val="24"/>
        </w:rPr>
        <w:t>a</w:t>
      </w:r>
      <w:r w:rsidR="001047EE" w:rsidRPr="00D74256">
        <w:rPr>
          <w:rFonts w:ascii="Times New Roman" w:hAnsi="Times New Roman"/>
          <w:sz w:val="24"/>
          <w:szCs w:val="24"/>
        </w:rPr>
        <w:t xml:space="preserve"> </w:t>
      </w:r>
      <w:r w:rsidR="00C07791">
        <w:rPr>
          <w:rFonts w:ascii="Times New Roman" w:hAnsi="Times New Roman"/>
          <w:sz w:val="24"/>
          <w:szCs w:val="24"/>
        </w:rPr>
        <w:t>w</w:t>
      </w:r>
      <w:r w:rsidR="001047EE">
        <w:rPr>
          <w:rFonts w:ascii="Times New Roman" w:hAnsi="Times New Roman"/>
          <w:sz w:val="24"/>
          <w:szCs w:val="24"/>
        </w:rPr>
        <w:t xml:space="preserve"> obszarze migracji zarobkowych</w:t>
      </w:r>
      <w:r w:rsidR="001047EE" w:rsidRPr="00D74256">
        <w:rPr>
          <w:rFonts w:ascii="Times New Roman" w:hAnsi="Times New Roman"/>
          <w:sz w:val="24"/>
          <w:szCs w:val="24"/>
        </w:rPr>
        <w:t xml:space="preserve"> </w:t>
      </w:r>
      <w:r>
        <w:rPr>
          <w:rFonts w:ascii="Times New Roman" w:hAnsi="Times New Roman"/>
          <w:sz w:val="24"/>
          <w:szCs w:val="24"/>
        </w:rPr>
        <w:t>służy</w:t>
      </w:r>
      <w:r w:rsidR="001047EE" w:rsidRPr="00D74256">
        <w:rPr>
          <w:rFonts w:ascii="Times New Roman" w:hAnsi="Times New Roman"/>
          <w:sz w:val="24"/>
          <w:szCs w:val="24"/>
        </w:rPr>
        <w:t xml:space="preserve"> </w:t>
      </w:r>
      <w:r w:rsidR="001047EE" w:rsidRPr="002E01B5">
        <w:rPr>
          <w:rFonts w:ascii="Times New Roman" w:hAnsi="Times New Roman"/>
          <w:sz w:val="24"/>
          <w:szCs w:val="24"/>
        </w:rPr>
        <w:t>uzupełniani</w:t>
      </w:r>
      <w:r>
        <w:rPr>
          <w:rFonts w:ascii="Times New Roman" w:hAnsi="Times New Roman"/>
          <w:sz w:val="24"/>
          <w:szCs w:val="24"/>
        </w:rPr>
        <w:t>u</w:t>
      </w:r>
      <w:r w:rsidR="001047EE" w:rsidRPr="002E01B5">
        <w:rPr>
          <w:rFonts w:ascii="Times New Roman" w:hAnsi="Times New Roman"/>
          <w:sz w:val="24"/>
          <w:szCs w:val="24"/>
        </w:rPr>
        <w:t xml:space="preserve"> niedoboru </w:t>
      </w:r>
      <w:r w:rsidR="001047EE">
        <w:rPr>
          <w:rFonts w:ascii="Times New Roman" w:hAnsi="Times New Roman"/>
          <w:sz w:val="24"/>
          <w:szCs w:val="24"/>
        </w:rPr>
        <w:t xml:space="preserve">pracowników </w:t>
      </w:r>
      <w:r w:rsidR="009D016F">
        <w:rPr>
          <w:rFonts w:ascii="Times New Roman" w:hAnsi="Times New Roman"/>
          <w:sz w:val="24"/>
          <w:szCs w:val="24"/>
        </w:rPr>
        <w:t xml:space="preserve">w </w:t>
      </w:r>
      <w:r w:rsidR="001047EE">
        <w:rPr>
          <w:rFonts w:ascii="Times New Roman" w:hAnsi="Times New Roman"/>
          <w:sz w:val="24"/>
          <w:szCs w:val="24"/>
        </w:rPr>
        <w:t>niektórych sektorach.</w:t>
      </w:r>
      <w:r w:rsidR="001047EE" w:rsidRPr="00D74256">
        <w:rPr>
          <w:rFonts w:ascii="Times New Roman" w:hAnsi="Times New Roman"/>
          <w:sz w:val="24"/>
          <w:szCs w:val="24"/>
        </w:rPr>
        <w:t xml:space="preserve"> </w:t>
      </w:r>
      <w:r>
        <w:rPr>
          <w:rFonts w:ascii="Times New Roman" w:hAnsi="Times New Roman"/>
          <w:sz w:val="24"/>
          <w:szCs w:val="24"/>
        </w:rPr>
        <w:t>S</w:t>
      </w:r>
      <w:r w:rsidR="001047EE" w:rsidRPr="00D74256">
        <w:rPr>
          <w:rFonts w:ascii="Times New Roman" w:hAnsi="Times New Roman"/>
          <w:sz w:val="24"/>
          <w:szCs w:val="24"/>
        </w:rPr>
        <w:t xml:space="preserve">kuteczne zarządzanie migracjami zarobkowymi to </w:t>
      </w:r>
      <w:r w:rsidR="001047EE" w:rsidRPr="002E01B5">
        <w:rPr>
          <w:rFonts w:ascii="Times New Roman" w:hAnsi="Times New Roman"/>
          <w:sz w:val="24"/>
          <w:szCs w:val="24"/>
        </w:rPr>
        <w:t>także praca Polaków za granicą, gdzie rodacy mogą nabierać doświadczeń zawodow</w:t>
      </w:r>
      <w:r w:rsidR="001047EE" w:rsidRPr="00D74256">
        <w:rPr>
          <w:rFonts w:ascii="Times New Roman" w:hAnsi="Times New Roman"/>
          <w:sz w:val="24"/>
          <w:szCs w:val="24"/>
        </w:rPr>
        <w:t>ych</w:t>
      </w:r>
      <w:r>
        <w:rPr>
          <w:rFonts w:ascii="Times New Roman" w:hAnsi="Times New Roman"/>
          <w:sz w:val="24"/>
          <w:szCs w:val="24"/>
        </w:rPr>
        <w:t>, które wykorzystają po powrocie do Polski</w:t>
      </w:r>
      <w:r w:rsidR="001047EE" w:rsidRPr="00D74256">
        <w:rPr>
          <w:rFonts w:ascii="Times New Roman" w:hAnsi="Times New Roman"/>
          <w:sz w:val="24"/>
          <w:szCs w:val="24"/>
        </w:rPr>
        <w:t xml:space="preserve">. </w:t>
      </w:r>
      <w:r>
        <w:rPr>
          <w:rFonts w:ascii="Times New Roman" w:hAnsi="Times New Roman"/>
          <w:sz w:val="24"/>
          <w:szCs w:val="24"/>
        </w:rPr>
        <w:t>Dlatego istotne jest</w:t>
      </w:r>
      <w:r w:rsidR="009D016F">
        <w:rPr>
          <w:rFonts w:ascii="Times New Roman" w:hAnsi="Times New Roman"/>
          <w:sz w:val="24"/>
          <w:szCs w:val="24"/>
        </w:rPr>
        <w:t>,</w:t>
      </w:r>
      <w:r w:rsidR="001047EE" w:rsidRPr="00D74256">
        <w:rPr>
          <w:rFonts w:ascii="Times New Roman" w:hAnsi="Times New Roman"/>
          <w:sz w:val="24"/>
          <w:szCs w:val="24"/>
        </w:rPr>
        <w:t xml:space="preserve"> aby po </w:t>
      </w:r>
      <w:r w:rsidR="001047EE">
        <w:rPr>
          <w:rFonts w:ascii="Times New Roman" w:hAnsi="Times New Roman"/>
          <w:sz w:val="24"/>
          <w:szCs w:val="24"/>
        </w:rPr>
        <w:t>okresie pracy za granicą</w:t>
      </w:r>
      <w:r w:rsidR="001047EE" w:rsidRPr="00D74256">
        <w:rPr>
          <w:rFonts w:ascii="Times New Roman" w:hAnsi="Times New Roman"/>
          <w:sz w:val="24"/>
          <w:szCs w:val="24"/>
        </w:rPr>
        <w:t xml:space="preserve"> mieli</w:t>
      </w:r>
      <w:r w:rsidR="001047EE">
        <w:rPr>
          <w:rFonts w:ascii="Times New Roman" w:hAnsi="Times New Roman"/>
          <w:sz w:val="24"/>
          <w:szCs w:val="24"/>
        </w:rPr>
        <w:t xml:space="preserve"> dobre</w:t>
      </w:r>
      <w:r w:rsidR="001047EE" w:rsidRPr="00D74256">
        <w:rPr>
          <w:rFonts w:ascii="Times New Roman" w:hAnsi="Times New Roman"/>
          <w:sz w:val="24"/>
          <w:szCs w:val="24"/>
        </w:rPr>
        <w:t xml:space="preserve"> perspektywy powrotu do życia zawodowego w Polsce</w:t>
      </w:r>
      <w:r>
        <w:rPr>
          <w:rFonts w:ascii="Times New Roman" w:hAnsi="Times New Roman"/>
          <w:sz w:val="24"/>
          <w:szCs w:val="24"/>
        </w:rPr>
        <w:t>. Wreszcie m</w:t>
      </w:r>
      <w:r w:rsidR="001047EE" w:rsidRPr="002E01B5">
        <w:rPr>
          <w:rFonts w:ascii="Times New Roman" w:hAnsi="Times New Roman"/>
          <w:sz w:val="24"/>
          <w:szCs w:val="24"/>
        </w:rPr>
        <w:t xml:space="preserve">igracje zarobkowe to </w:t>
      </w:r>
      <w:r>
        <w:rPr>
          <w:rFonts w:ascii="Times New Roman" w:hAnsi="Times New Roman"/>
          <w:sz w:val="24"/>
          <w:szCs w:val="24"/>
        </w:rPr>
        <w:t xml:space="preserve">realizacja swobody </w:t>
      </w:r>
      <w:r w:rsidR="001047EE" w:rsidRPr="002E01B5">
        <w:rPr>
          <w:rFonts w:ascii="Times New Roman" w:hAnsi="Times New Roman"/>
          <w:sz w:val="24"/>
          <w:szCs w:val="24"/>
        </w:rPr>
        <w:t xml:space="preserve">przemieszczania się i pracy w ramach Unii Europejskiej – zwłaszcza w ruchu przygranicznym. </w:t>
      </w:r>
    </w:p>
    <w:p w14:paraId="7F1660EB" w14:textId="10861AF7" w:rsidR="001047EE" w:rsidRDefault="001047EE" w:rsidP="001047EE">
      <w:pPr>
        <w:spacing w:after="120"/>
        <w:jc w:val="both"/>
        <w:rPr>
          <w:rFonts w:ascii="Times New Roman" w:hAnsi="Times New Roman"/>
          <w:sz w:val="24"/>
          <w:szCs w:val="24"/>
        </w:rPr>
      </w:pPr>
      <w:r w:rsidRPr="002E01B5">
        <w:rPr>
          <w:rFonts w:ascii="Times New Roman" w:hAnsi="Times New Roman"/>
          <w:sz w:val="24"/>
          <w:szCs w:val="24"/>
        </w:rPr>
        <w:t>Napływ specjalistów do Polski z krajów Unii Europejskiej, ze względu na możliwe do</w:t>
      </w:r>
      <w:r w:rsidRPr="00D74256">
        <w:rPr>
          <w:rFonts w:ascii="Times New Roman" w:hAnsi="Times New Roman"/>
          <w:sz w:val="24"/>
          <w:szCs w:val="24"/>
        </w:rPr>
        <w:t xml:space="preserve"> zaoferowania warunki płacowe nie jest w tej chwili zjawiskiem częstym. Dlatego </w:t>
      </w:r>
      <w:r w:rsidR="008845FF">
        <w:rPr>
          <w:rFonts w:ascii="Times New Roman" w:hAnsi="Times New Roman"/>
          <w:sz w:val="24"/>
          <w:szCs w:val="24"/>
        </w:rPr>
        <w:t>–</w:t>
      </w:r>
      <w:r w:rsidRPr="00D74256">
        <w:rPr>
          <w:rFonts w:ascii="Times New Roman" w:hAnsi="Times New Roman"/>
          <w:sz w:val="24"/>
          <w:szCs w:val="24"/>
        </w:rPr>
        <w:t xml:space="preserve"> dla zwiększenia przepływu kwalifikacji, który będzie znaczący dla tempa rozwoju nowoczesnej gospodarki w Polsce – należy podno</w:t>
      </w:r>
      <w:r w:rsidR="00F629AC">
        <w:rPr>
          <w:rFonts w:ascii="Times New Roman" w:hAnsi="Times New Roman"/>
          <w:sz w:val="24"/>
          <w:szCs w:val="24"/>
        </w:rPr>
        <w:t xml:space="preserve">sić w Polsce standardy płacowe oraz </w:t>
      </w:r>
      <w:r w:rsidRPr="00D74256">
        <w:rPr>
          <w:rFonts w:ascii="Times New Roman" w:hAnsi="Times New Roman"/>
          <w:sz w:val="24"/>
          <w:szCs w:val="24"/>
        </w:rPr>
        <w:t>inne warunki pracy, do poziomu mogącego konkurować z zachodnioeuropejskimi gospodarkami.</w:t>
      </w:r>
      <w:r w:rsidR="008845FF">
        <w:rPr>
          <w:rFonts w:ascii="Times New Roman" w:hAnsi="Times New Roman"/>
          <w:sz w:val="24"/>
          <w:szCs w:val="24"/>
        </w:rPr>
        <w:t xml:space="preserve"> </w:t>
      </w:r>
    </w:p>
    <w:p w14:paraId="18910B70" w14:textId="77777777" w:rsidR="001047EE" w:rsidRDefault="001047EE" w:rsidP="001047EE">
      <w:pPr>
        <w:spacing w:after="120"/>
        <w:jc w:val="both"/>
        <w:rPr>
          <w:rFonts w:ascii="Times New Roman" w:hAnsi="Times New Roman"/>
          <w:sz w:val="24"/>
          <w:szCs w:val="24"/>
        </w:rPr>
      </w:pPr>
      <w:r>
        <w:rPr>
          <w:rFonts w:ascii="Times New Roman" w:hAnsi="Times New Roman"/>
          <w:sz w:val="24"/>
          <w:szCs w:val="24"/>
        </w:rPr>
        <w:t>Realizacji celu będą służyć następujące działania:</w:t>
      </w:r>
    </w:p>
    <w:p w14:paraId="0F70891A" w14:textId="03C526BD" w:rsidR="001D51D5" w:rsidRPr="00B03C0E" w:rsidRDefault="00165642" w:rsidP="0063098C">
      <w:pPr>
        <w:pStyle w:val="Akapitzlist"/>
        <w:numPr>
          <w:ilvl w:val="0"/>
          <w:numId w:val="8"/>
        </w:numPr>
        <w:spacing w:after="120"/>
        <w:ind w:left="284" w:hanging="284"/>
        <w:jc w:val="both"/>
        <w:rPr>
          <w:rFonts w:ascii="Times New Roman" w:hAnsi="Times New Roman"/>
          <w:sz w:val="24"/>
          <w:szCs w:val="24"/>
        </w:rPr>
      </w:pPr>
      <w:r w:rsidRPr="00B03C0E">
        <w:rPr>
          <w:rFonts w:ascii="Times New Roman" w:hAnsi="Times New Roman"/>
          <w:sz w:val="24"/>
          <w:szCs w:val="24"/>
        </w:rPr>
        <w:t>Analiza systemu prawno-organizacyjnego w obszarze zatrudnienia oraz usprawnienie procedur w tym zakresie, sprzyjających zwiększeniu zatrudnienia spoza polskiego rynku pracy</w:t>
      </w:r>
      <w:r w:rsidR="001D51D5" w:rsidRPr="00B03C0E">
        <w:rPr>
          <w:rFonts w:ascii="Times New Roman" w:hAnsi="Times New Roman"/>
          <w:sz w:val="24"/>
          <w:szCs w:val="24"/>
        </w:rPr>
        <w:t>,</w:t>
      </w:r>
    </w:p>
    <w:p w14:paraId="609D2BCD" w14:textId="3D6BCC32" w:rsidR="00165642" w:rsidRDefault="00165642" w:rsidP="0063098C">
      <w:pPr>
        <w:pStyle w:val="Akapitzlist"/>
        <w:numPr>
          <w:ilvl w:val="0"/>
          <w:numId w:val="8"/>
        </w:numPr>
        <w:spacing w:after="120"/>
        <w:ind w:left="284" w:hanging="284"/>
        <w:jc w:val="both"/>
        <w:rPr>
          <w:rFonts w:ascii="Times New Roman" w:hAnsi="Times New Roman"/>
          <w:sz w:val="24"/>
          <w:szCs w:val="24"/>
        </w:rPr>
      </w:pPr>
      <w:r w:rsidRPr="00E242FD">
        <w:rPr>
          <w:rFonts w:ascii="Times New Roman" w:hAnsi="Times New Roman"/>
          <w:sz w:val="24"/>
          <w:szCs w:val="24"/>
        </w:rPr>
        <w:t>Usprawnienie procedur związanych z zatrudnianiem cudzoziemców i analiza możliwych zmian w systemie prawno-organizacyjnym związanym</w:t>
      </w:r>
      <w:r>
        <w:rPr>
          <w:rFonts w:ascii="Times New Roman" w:hAnsi="Times New Roman"/>
          <w:sz w:val="24"/>
          <w:szCs w:val="24"/>
        </w:rPr>
        <w:t xml:space="preserve"> </w:t>
      </w:r>
      <w:r w:rsidRPr="00E242FD">
        <w:rPr>
          <w:rFonts w:ascii="Times New Roman" w:hAnsi="Times New Roman"/>
          <w:sz w:val="24"/>
          <w:szCs w:val="24"/>
        </w:rPr>
        <w:t>z zatrudnianiem cudzoziemców</w:t>
      </w:r>
      <w:r>
        <w:rPr>
          <w:rFonts w:ascii="Times New Roman" w:hAnsi="Times New Roman"/>
          <w:sz w:val="24"/>
          <w:szCs w:val="24"/>
        </w:rPr>
        <w:t>,</w:t>
      </w:r>
    </w:p>
    <w:p w14:paraId="0C81B0CE" w14:textId="6B856218" w:rsidR="00C754D7" w:rsidRDefault="001D51D5" w:rsidP="0063098C">
      <w:pPr>
        <w:pStyle w:val="Akapitzlist"/>
        <w:numPr>
          <w:ilvl w:val="0"/>
          <w:numId w:val="8"/>
        </w:numPr>
        <w:spacing w:after="120"/>
        <w:ind w:left="284" w:hanging="284"/>
        <w:jc w:val="both"/>
        <w:rPr>
          <w:rFonts w:ascii="Times New Roman" w:hAnsi="Times New Roman"/>
          <w:sz w:val="24"/>
          <w:szCs w:val="24"/>
        </w:rPr>
      </w:pPr>
      <w:r w:rsidRPr="00CD4D64">
        <w:rPr>
          <w:rFonts w:ascii="Times New Roman" w:hAnsi="Times New Roman"/>
          <w:sz w:val="24"/>
          <w:szCs w:val="24"/>
        </w:rPr>
        <w:t>Wspieranie mobilności pracowniczej na rynku pracy państw członkowskich UE/EFTA poprzez sieć EURES , z uwzględnieniem potrzeb polskiego rynku pracy</w:t>
      </w:r>
      <w:r w:rsidR="00DC63B8">
        <w:rPr>
          <w:rFonts w:ascii="Times New Roman" w:hAnsi="Times New Roman"/>
          <w:sz w:val="24"/>
          <w:szCs w:val="24"/>
        </w:rPr>
        <w:t>,</w:t>
      </w:r>
    </w:p>
    <w:p w14:paraId="6B4873DF" w14:textId="77111AF1" w:rsidR="00A0770B" w:rsidRPr="00CD4D64" w:rsidRDefault="00C754D7" w:rsidP="0063098C">
      <w:pPr>
        <w:pStyle w:val="Akapitzlist"/>
        <w:numPr>
          <w:ilvl w:val="0"/>
          <w:numId w:val="8"/>
        </w:numPr>
        <w:spacing w:after="120"/>
        <w:ind w:left="284" w:hanging="284"/>
        <w:jc w:val="both"/>
        <w:rPr>
          <w:rFonts w:ascii="Times New Roman" w:hAnsi="Times New Roman"/>
          <w:sz w:val="24"/>
          <w:szCs w:val="24"/>
        </w:rPr>
      </w:pPr>
      <w:r>
        <w:rPr>
          <w:rFonts w:ascii="Times New Roman" w:hAnsi="Times New Roman"/>
          <w:sz w:val="24"/>
          <w:szCs w:val="24"/>
        </w:rPr>
        <w:lastRenderedPageBreak/>
        <w:t>Wspieranie powrotów osób z emigracji oraz repatriantów</w:t>
      </w:r>
      <w:r w:rsidR="001D51D5" w:rsidRPr="00CD4D64">
        <w:rPr>
          <w:rFonts w:ascii="Times New Roman" w:hAnsi="Times New Roman"/>
          <w:sz w:val="24"/>
          <w:szCs w:val="24"/>
        </w:rPr>
        <w:t>.</w:t>
      </w:r>
    </w:p>
    <w:p w14:paraId="55923283" w14:textId="77777777" w:rsidR="00CB6E64" w:rsidRPr="00D74256" w:rsidRDefault="00CB6E64" w:rsidP="001047EE">
      <w:pPr>
        <w:spacing w:after="120"/>
        <w:jc w:val="both"/>
        <w:rPr>
          <w:rFonts w:ascii="Times New Roman" w:hAnsi="Times New Roman"/>
          <w:sz w:val="24"/>
          <w:szCs w:val="24"/>
        </w:rPr>
      </w:pPr>
    </w:p>
    <w:p w14:paraId="3330B8EB" w14:textId="77777777" w:rsidR="001047EE" w:rsidRPr="0090200A" w:rsidRDefault="001047EE" w:rsidP="001047EE">
      <w:pPr>
        <w:pStyle w:val="Nagwek1"/>
        <w:spacing w:before="0"/>
        <w:rPr>
          <w:rFonts w:ascii="Times New Roman" w:hAnsi="Times New Roman" w:cs="Times New Roman"/>
          <w:color w:val="002060"/>
          <w:szCs w:val="28"/>
        </w:rPr>
      </w:pPr>
      <w:bookmarkStart w:id="26" w:name="_Toc56495166"/>
      <w:r w:rsidRPr="00415C3F">
        <w:rPr>
          <w:rFonts w:ascii="Times New Roman" w:hAnsi="Times New Roman" w:cs="Times New Roman"/>
          <w:color w:val="002060"/>
        </w:rPr>
        <w:t>System realizacji KPDZ 2021</w:t>
      </w:r>
      <w:bookmarkEnd w:id="26"/>
      <w:r w:rsidRPr="00415C3F">
        <w:rPr>
          <w:rFonts w:ascii="Times New Roman" w:hAnsi="Times New Roman" w:cs="Times New Roman"/>
          <w:color w:val="002060"/>
        </w:rPr>
        <w:t xml:space="preserve"> </w:t>
      </w:r>
    </w:p>
    <w:p w14:paraId="6F32E337" w14:textId="77777777" w:rsidR="001047EE" w:rsidRDefault="00A26293" w:rsidP="001047EE">
      <w:pPr>
        <w:spacing w:before="180" w:after="120"/>
        <w:jc w:val="both"/>
        <w:rPr>
          <w:rFonts w:ascii="Times New Roman" w:hAnsi="Times New Roman"/>
          <w:sz w:val="24"/>
          <w:szCs w:val="24"/>
        </w:rPr>
      </w:pPr>
      <w:r>
        <w:rPr>
          <w:rFonts w:ascii="Times New Roman" w:hAnsi="Times New Roman"/>
          <w:sz w:val="24"/>
          <w:szCs w:val="24"/>
        </w:rPr>
        <w:t>Cele i d</w:t>
      </w:r>
      <w:r w:rsidR="001047EE" w:rsidRPr="00331137">
        <w:rPr>
          <w:rFonts w:ascii="Times New Roman" w:hAnsi="Times New Roman"/>
          <w:sz w:val="24"/>
          <w:szCs w:val="24"/>
        </w:rPr>
        <w:t>ziałania przewidziane w ramach KPDZ 2021 będą realizowane przez</w:t>
      </w:r>
      <w:r w:rsidR="001047EE">
        <w:rPr>
          <w:rFonts w:ascii="Times New Roman" w:hAnsi="Times New Roman"/>
          <w:sz w:val="24"/>
          <w:szCs w:val="24"/>
        </w:rPr>
        <w:t xml:space="preserve"> szerokie spektrum</w:t>
      </w:r>
      <w:r w:rsidR="001047EE" w:rsidRPr="00331137">
        <w:rPr>
          <w:rFonts w:ascii="Times New Roman" w:hAnsi="Times New Roman"/>
          <w:sz w:val="24"/>
          <w:szCs w:val="24"/>
        </w:rPr>
        <w:t xml:space="preserve"> insty</w:t>
      </w:r>
      <w:r w:rsidR="001047EE">
        <w:rPr>
          <w:rFonts w:ascii="Times New Roman" w:hAnsi="Times New Roman"/>
          <w:sz w:val="24"/>
          <w:szCs w:val="24"/>
        </w:rPr>
        <w:t>tu</w:t>
      </w:r>
      <w:r w:rsidR="001047EE" w:rsidRPr="00331137">
        <w:rPr>
          <w:rFonts w:ascii="Times New Roman" w:hAnsi="Times New Roman"/>
          <w:sz w:val="24"/>
          <w:szCs w:val="24"/>
        </w:rPr>
        <w:t>cji (resorty, urzędy, jedno</w:t>
      </w:r>
      <w:r w:rsidR="001047EE">
        <w:rPr>
          <w:rFonts w:ascii="Times New Roman" w:hAnsi="Times New Roman"/>
          <w:sz w:val="24"/>
          <w:szCs w:val="24"/>
        </w:rPr>
        <w:t>st</w:t>
      </w:r>
      <w:r w:rsidR="001047EE" w:rsidRPr="00331137">
        <w:rPr>
          <w:rFonts w:ascii="Times New Roman" w:hAnsi="Times New Roman"/>
          <w:sz w:val="24"/>
          <w:szCs w:val="24"/>
        </w:rPr>
        <w:t>ki samorządu terytorialnego</w:t>
      </w:r>
      <w:r w:rsidR="001047EE">
        <w:rPr>
          <w:rFonts w:ascii="Times New Roman" w:hAnsi="Times New Roman"/>
          <w:sz w:val="24"/>
          <w:szCs w:val="24"/>
        </w:rPr>
        <w:t>)</w:t>
      </w:r>
      <w:r w:rsidR="001047EE" w:rsidRPr="00331137">
        <w:rPr>
          <w:rFonts w:ascii="Times New Roman" w:hAnsi="Times New Roman"/>
          <w:sz w:val="24"/>
          <w:szCs w:val="24"/>
        </w:rPr>
        <w:t>.</w:t>
      </w:r>
      <w:r w:rsidR="001047EE">
        <w:rPr>
          <w:rFonts w:ascii="Times New Roman" w:hAnsi="Times New Roman"/>
          <w:sz w:val="24"/>
          <w:szCs w:val="24"/>
        </w:rPr>
        <w:t xml:space="preserve"> </w:t>
      </w:r>
    </w:p>
    <w:p w14:paraId="0E4398A3" w14:textId="6E46C1AC" w:rsidR="00FF54A4" w:rsidRPr="00C97878" w:rsidRDefault="00FF54A4" w:rsidP="00FF54A4">
      <w:pPr>
        <w:jc w:val="both"/>
        <w:rPr>
          <w:rFonts w:ascii="Times New Roman" w:hAnsi="Times New Roman"/>
          <w:sz w:val="24"/>
          <w:szCs w:val="24"/>
          <w:highlight w:val="yellow"/>
        </w:rPr>
      </w:pPr>
      <w:r w:rsidRPr="00B17130">
        <w:rPr>
          <w:rFonts w:ascii="Times New Roman" w:hAnsi="Times New Roman"/>
          <w:sz w:val="24"/>
          <w:szCs w:val="24"/>
        </w:rPr>
        <w:t xml:space="preserve">Środki finansowe </w:t>
      </w:r>
      <w:r w:rsidR="00A25BF2">
        <w:rPr>
          <w:rFonts w:ascii="Times New Roman" w:hAnsi="Times New Roman"/>
          <w:sz w:val="24"/>
          <w:szCs w:val="24"/>
        </w:rPr>
        <w:t xml:space="preserve">na </w:t>
      </w:r>
      <w:r>
        <w:rPr>
          <w:rFonts w:ascii="Times New Roman" w:hAnsi="Times New Roman"/>
          <w:sz w:val="24"/>
          <w:szCs w:val="24"/>
        </w:rPr>
        <w:t xml:space="preserve">realizację KPDZ 2021 będą </w:t>
      </w:r>
      <w:r w:rsidRPr="00B17130">
        <w:rPr>
          <w:rFonts w:ascii="Times New Roman" w:hAnsi="Times New Roman"/>
          <w:sz w:val="24"/>
          <w:szCs w:val="24"/>
        </w:rPr>
        <w:t>pochodz</w:t>
      </w:r>
      <w:r>
        <w:rPr>
          <w:rFonts w:ascii="Times New Roman" w:hAnsi="Times New Roman"/>
          <w:sz w:val="24"/>
          <w:szCs w:val="24"/>
        </w:rPr>
        <w:t>ić</w:t>
      </w:r>
      <w:r w:rsidRPr="00B17130">
        <w:rPr>
          <w:rFonts w:ascii="Times New Roman" w:hAnsi="Times New Roman"/>
          <w:sz w:val="24"/>
          <w:szCs w:val="24"/>
        </w:rPr>
        <w:t xml:space="preserve"> z budżetu państwa, Funduszu Pracy</w:t>
      </w:r>
      <w:r w:rsidR="00953399">
        <w:rPr>
          <w:rFonts w:ascii="Times New Roman" w:hAnsi="Times New Roman"/>
          <w:sz w:val="24"/>
          <w:szCs w:val="24"/>
        </w:rPr>
        <w:t xml:space="preserve"> (FP)</w:t>
      </w:r>
      <w:r w:rsidRPr="00B17130">
        <w:rPr>
          <w:rFonts w:ascii="Times New Roman" w:hAnsi="Times New Roman"/>
          <w:sz w:val="24"/>
          <w:szCs w:val="24"/>
        </w:rPr>
        <w:t>, Funduszu Ubezpieczeń Społecznych, Funduszu Gwarantowanych Świadczeń Pracowniczych</w:t>
      </w:r>
      <w:r w:rsidR="00953399">
        <w:rPr>
          <w:rFonts w:ascii="Times New Roman" w:hAnsi="Times New Roman"/>
          <w:sz w:val="24"/>
          <w:szCs w:val="24"/>
        </w:rPr>
        <w:t xml:space="preserve"> (FGŚP)</w:t>
      </w:r>
      <w:r w:rsidRPr="00B17130">
        <w:rPr>
          <w:rFonts w:ascii="Times New Roman" w:hAnsi="Times New Roman"/>
          <w:sz w:val="24"/>
          <w:szCs w:val="24"/>
        </w:rPr>
        <w:t>,</w:t>
      </w:r>
      <w:r w:rsidR="005C709E">
        <w:rPr>
          <w:rFonts w:ascii="Times New Roman" w:hAnsi="Times New Roman"/>
          <w:sz w:val="24"/>
          <w:szCs w:val="24"/>
        </w:rPr>
        <w:t xml:space="preserve"> PFRON,</w:t>
      </w:r>
      <w:r w:rsidRPr="00B17130">
        <w:rPr>
          <w:rFonts w:ascii="Times New Roman" w:hAnsi="Times New Roman"/>
          <w:sz w:val="24"/>
          <w:szCs w:val="24"/>
        </w:rPr>
        <w:t xml:space="preserve"> budżetów jednostek samorządu terytorialnego, pracodawców sektora prywatnego, wkładu własnego beneficjentów, budżetu OHP, Europejskiego Funduszu Społecznego i innych środków UE.</w:t>
      </w:r>
      <w:r w:rsidR="00953399">
        <w:rPr>
          <w:rFonts w:ascii="Times New Roman" w:hAnsi="Times New Roman"/>
          <w:sz w:val="24"/>
          <w:szCs w:val="24"/>
        </w:rPr>
        <w:t xml:space="preserve"> </w:t>
      </w:r>
      <w:r w:rsidR="00953399" w:rsidRPr="00C97878">
        <w:rPr>
          <w:rFonts w:ascii="Times New Roman" w:hAnsi="Times New Roman"/>
          <w:sz w:val="24"/>
          <w:szCs w:val="24"/>
        </w:rPr>
        <w:t>Łączna szacowana kwota na 2021 r. to ok</w:t>
      </w:r>
      <w:r w:rsidR="00DB6963" w:rsidRPr="00415C3F">
        <w:rPr>
          <w:rFonts w:ascii="Times New Roman" w:hAnsi="Times New Roman"/>
          <w:sz w:val="24"/>
          <w:szCs w:val="24"/>
        </w:rPr>
        <w:t xml:space="preserve">. </w:t>
      </w:r>
      <w:r w:rsidR="00C97878" w:rsidRPr="00C97878">
        <w:rPr>
          <w:rFonts w:ascii="Times New Roman" w:hAnsi="Times New Roman"/>
          <w:sz w:val="24"/>
          <w:szCs w:val="24"/>
        </w:rPr>
        <w:t>30</w:t>
      </w:r>
      <w:r w:rsidR="00953399" w:rsidRPr="00C97878">
        <w:rPr>
          <w:rFonts w:ascii="Times New Roman" w:hAnsi="Times New Roman"/>
          <w:sz w:val="24"/>
          <w:szCs w:val="24"/>
        </w:rPr>
        <w:t xml:space="preserve"> mld zł</w:t>
      </w:r>
      <w:r w:rsidR="00C97878">
        <w:rPr>
          <w:rStyle w:val="Odwoanieprzypisudolnego"/>
          <w:rFonts w:ascii="Times New Roman" w:hAnsi="Times New Roman"/>
          <w:sz w:val="24"/>
          <w:szCs w:val="24"/>
        </w:rPr>
        <w:footnoteReference w:id="58"/>
      </w:r>
      <w:r w:rsidR="00953399" w:rsidRPr="00C97878">
        <w:rPr>
          <w:rFonts w:ascii="Times New Roman" w:hAnsi="Times New Roman"/>
          <w:sz w:val="24"/>
          <w:szCs w:val="24"/>
        </w:rPr>
        <w:t xml:space="preserve">, w </w:t>
      </w:r>
      <w:r w:rsidR="00C97878" w:rsidRPr="00C97878">
        <w:rPr>
          <w:rFonts w:ascii="Times New Roman" w:hAnsi="Times New Roman"/>
          <w:sz w:val="24"/>
          <w:szCs w:val="24"/>
        </w:rPr>
        <w:t>tym 13,5</w:t>
      </w:r>
      <w:r w:rsidR="00953399" w:rsidRPr="00C97878">
        <w:rPr>
          <w:rFonts w:ascii="Times New Roman" w:hAnsi="Times New Roman"/>
          <w:sz w:val="24"/>
          <w:szCs w:val="24"/>
        </w:rPr>
        <w:t xml:space="preserve"> mld zł w rama</w:t>
      </w:r>
      <w:r w:rsidR="00DB6963" w:rsidRPr="00C97878">
        <w:rPr>
          <w:rFonts w:ascii="Times New Roman" w:hAnsi="Times New Roman"/>
          <w:sz w:val="24"/>
          <w:szCs w:val="24"/>
        </w:rPr>
        <w:t>ch tarczy antykryzysowej, ok. 11</w:t>
      </w:r>
      <w:r w:rsidR="00C97878" w:rsidRPr="00C97878">
        <w:rPr>
          <w:rFonts w:ascii="Times New Roman" w:hAnsi="Times New Roman"/>
          <w:sz w:val="24"/>
          <w:szCs w:val="24"/>
        </w:rPr>
        <w:t xml:space="preserve"> mld zł w ramach FP i FGŚP i </w:t>
      </w:r>
      <w:r w:rsidR="00953399" w:rsidRPr="00C97878">
        <w:rPr>
          <w:rFonts w:ascii="Times New Roman" w:hAnsi="Times New Roman"/>
          <w:sz w:val="24"/>
          <w:szCs w:val="24"/>
        </w:rPr>
        <w:t xml:space="preserve">0,4 mld </w:t>
      </w:r>
      <w:r w:rsidR="00DB47C2" w:rsidRPr="00C97878">
        <w:rPr>
          <w:rFonts w:ascii="Times New Roman" w:hAnsi="Times New Roman"/>
          <w:sz w:val="24"/>
          <w:szCs w:val="24"/>
        </w:rPr>
        <w:t>zł</w:t>
      </w:r>
      <w:r w:rsidR="00953399" w:rsidRPr="00C97878">
        <w:rPr>
          <w:rFonts w:ascii="Times New Roman" w:hAnsi="Times New Roman"/>
          <w:sz w:val="24"/>
          <w:szCs w:val="24"/>
        </w:rPr>
        <w:t xml:space="preserve"> w ramach </w:t>
      </w:r>
      <w:r w:rsidR="00DB47C2" w:rsidRPr="00C97878">
        <w:rPr>
          <w:rFonts w:ascii="Times New Roman" w:hAnsi="Times New Roman"/>
          <w:sz w:val="24"/>
          <w:szCs w:val="24"/>
        </w:rPr>
        <w:t>Funduszu</w:t>
      </w:r>
      <w:r w:rsidR="00953399" w:rsidRPr="00C97878">
        <w:rPr>
          <w:rFonts w:ascii="Times New Roman" w:hAnsi="Times New Roman"/>
          <w:sz w:val="24"/>
          <w:szCs w:val="24"/>
        </w:rPr>
        <w:t xml:space="preserve"> Odbudowy.</w:t>
      </w:r>
      <w:r w:rsidR="00953399">
        <w:rPr>
          <w:rFonts w:ascii="Times New Roman" w:hAnsi="Times New Roman"/>
          <w:sz w:val="24"/>
          <w:szCs w:val="24"/>
        </w:rPr>
        <w:t xml:space="preserve"> </w:t>
      </w:r>
    </w:p>
    <w:p w14:paraId="5ABDFD7D" w14:textId="4700471B" w:rsidR="005B08B6" w:rsidRPr="00E54194" w:rsidRDefault="005B08B6" w:rsidP="00FF54A4">
      <w:pPr>
        <w:jc w:val="both"/>
        <w:rPr>
          <w:rFonts w:ascii="Times New Roman" w:hAnsi="Times New Roman"/>
          <w:sz w:val="24"/>
          <w:szCs w:val="24"/>
        </w:rPr>
      </w:pPr>
      <w:r w:rsidRPr="00E54194">
        <w:rPr>
          <w:rFonts w:ascii="Times New Roman" w:hAnsi="Times New Roman"/>
          <w:sz w:val="24"/>
          <w:szCs w:val="24"/>
        </w:rPr>
        <w:t>Realizacja działań ujętych w KPDZ</w:t>
      </w:r>
      <w:r w:rsidR="00C84941">
        <w:rPr>
          <w:rFonts w:ascii="Times New Roman" w:hAnsi="Times New Roman"/>
          <w:sz w:val="24"/>
          <w:szCs w:val="24"/>
        </w:rPr>
        <w:t xml:space="preserve"> </w:t>
      </w:r>
      <w:r w:rsidRPr="00E54194">
        <w:rPr>
          <w:rFonts w:ascii="Times New Roman" w:hAnsi="Times New Roman"/>
          <w:sz w:val="24"/>
          <w:szCs w:val="24"/>
        </w:rPr>
        <w:t>2021 będzie finansowana w ramach limitów wydatków właściwych jednostek sektora finansów publicznych na 2021 rok, bez konieczności ubiegania się o dodatkowe środki.</w:t>
      </w:r>
    </w:p>
    <w:p w14:paraId="52436F2B" w14:textId="70B4A315" w:rsidR="001047EE" w:rsidRPr="00372C55" w:rsidRDefault="001047EE" w:rsidP="001047EE">
      <w:pPr>
        <w:spacing w:before="180" w:after="120"/>
        <w:jc w:val="both"/>
        <w:rPr>
          <w:rFonts w:ascii="Times New Roman" w:hAnsi="Times New Roman"/>
          <w:b/>
          <w:color w:val="002060"/>
          <w:sz w:val="24"/>
          <w:szCs w:val="24"/>
        </w:rPr>
      </w:pPr>
      <w:r w:rsidRPr="00372C55">
        <w:rPr>
          <w:rFonts w:ascii="Times New Roman" w:hAnsi="Times New Roman"/>
          <w:b/>
          <w:color w:val="002060"/>
          <w:sz w:val="24"/>
          <w:szCs w:val="24"/>
        </w:rPr>
        <w:t>System monitor</w:t>
      </w:r>
      <w:r>
        <w:rPr>
          <w:rFonts w:ascii="Times New Roman" w:hAnsi="Times New Roman"/>
          <w:b/>
          <w:color w:val="002060"/>
          <w:sz w:val="24"/>
          <w:szCs w:val="24"/>
        </w:rPr>
        <w:t>o</w:t>
      </w:r>
      <w:r w:rsidRPr="00372C55">
        <w:rPr>
          <w:rFonts w:ascii="Times New Roman" w:hAnsi="Times New Roman"/>
          <w:b/>
          <w:color w:val="002060"/>
          <w:sz w:val="24"/>
          <w:szCs w:val="24"/>
        </w:rPr>
        <w:t xml:space="preserve">wania </w:t>
      </w:r>
      <w:r>
        <w:rPr>
          <w:rFonts w:ascii="Times New Roman" w:hAnsi="Times New Roman"/>
          <w:b/>
          <w:color w:val="002060"/>
          <w:sz w:val="24"/>
          <w:szCs w:val="24"/>
        </w:rPr>
        <w:t xml:space="preserve">i sprawozdawczości </w:t>
      </w:r>
      <w:r w:rsidRPr="00372C55">
        <w:rPr>
          <w:rFonts w:ascii="Times New Roman" w:hAnsi="Times New Roman"/>
          <w:b/>
          <w:color w:val="002060"/>
          <w:sz w:val="24"/>
          <w:szCs w:val="24"/>
        </w:rPr>
        <w:t>KPDZ</w:t>
      </w:r>
    </w:p>
    <w:p w14:paraId="000CA92E" w14:textId="63D4BD4D" w:rsidR="001047EE" w:rsidRPr="0024226C" w:rsidRDefault="001047EE" w:rsidP="001047EE">
      <w:pPr>
        <w:spacing w:after="120"/>
        <w:jc w:val="both"/>
        <w:rPr>
          <w:rFonts w:ascii="Times New Roman" w:hAnsi="Times New Roman"/>
          <w:sz w:val="24"/>
          <w:szCs w:val="24"/>
        </w:rPr>
      </w:pPr>
      <w:r w:rsidRPr="0024226C">
        <w:rPr>
          <w:rFonts w:ascii="Times New Roman" w:hAnsi="Times New Roman"/>
          <w:sz w:val="24"/>
          <w:szCs w:val="24"/>
        </w:rPr>
        <w:t xml:space="preserve">Ustawa z dnia 20 kwietnia 2004 r. </w:t>
      </w:r>
      <w:r w:rsidRPr="00F04F34">
        <w:rPr>
          <w:rFonts w:ascii="Times New Roman" w:hAnsi="Times New Roman"/>
          <w:sz w:val="24"/>
          <w:szCs w:val="24"/>
        </w:rPr>
        <w:t>o promocji zatrudnienia i instytucjach rynku pracy</w:t>
      </w:r>
      <w:r w:rsidRPr="00054E07">
        <w:rPr>
          <w:rFonts w:ascii="Times New Roman" w:hAnsi="Times New Roman"/>
          <w:i/>
          <w:sz w:val="24"/>
          <w:szCs w:val="24"/>
        </w:rPr>
        <w:t xml:space="preserve"> </w:t>
      </w:r>
      <w:r w:rsidRPr="0024226C">
        <w:rPr>
          <w:rFonts w:ascii="Times New Roman" w:hAnsi="Times New Roman"/>
          <w:sz w:val="24"/>
          <w:szCs w:val="24"/>
        </w:rPr>
        <w:t>zobowiązuje ministra właściwego do spraw pracy do sporządzania okresowych sprawozdań z realizacji Krajowego Planu Działań na rzecz Zatrudnienia (KPDZ).</w:t>
      </w:r>
    </w:p>
    <w:p w14:paraId="00C2F40D" w14:textId="5CE15962" w:rsidR="001047EE" w:rsidRPr="0024226C" w:rsidRDefault="001047EE" w:rsidP="00CB6E64">
      <w:pPr>
        <w:spacing w:after="120"/>
        <w:jc w:val="both"/>
        <w:rPr>
          <w:rFonts w:ascii="Times New Roman" w:hAnsi="Times New Roman"/>
          <w:sz w:val="24"/>
          <w:szCs w:val="24"/>
        </w:rPr>
      </w:pPr>
      <w:r w:rsidRPr="0024226C">
        <w:rPr>
          <w:rFonts w:ascii="Times New Roman" w:hAnsi="Times New Roman"/>
          <w:sz w:val="24"/>
          <w:szCs w:val="24"/>
        </w:rPr>
        <w:t>Monitorowanie i koordynowanie działań przewidzianych do wykonywania w ramach KPDZ</w:t>
      </w:r>
      <w:r>
        <w:rPr>
          <w:rFonts w:ascii="Times New Roman" w:hAnsi="Times New Roman"/>
          <w:sz w:val="24"/>
          <w:szCs w:val="24"/>
        </w:rPr>
        <w:t xml:space="preserve"> </w:t>
      </w:r>
      <w:r w:rsidRPr="0024226C">
        <w:rPr>
          <w:rFonts w:ascii="Times New Roman" w:hAnsi="Times New Roman"/>
          <w:sz w:val="24"/>
          <w:szCs w:val="24"/>
        </w:rPr>
        <w:t>2021 prowadzone będzie w ujęciu rocznym</w:t>
      </w:r>
      <w:r w:rsidR="00CB6E64">
        <w:rPr>
          <w:rFonts w:ascii="Times New Roman" w:hAnsi="Times New Roman"/>
          <w:sz w:val="24"/>
          <w:szCs w:val="24"/>
        </w:rPr>
        <w:t>.</w:t>
      </w:r>
      <w:r w:rsidRPr="0024226C">
        <w:rPr>
          <w:rFonts w:ascii="Times New Roman" w:hAnsi="Times New Roman"/>
          <w:sz w:val="24"/>
          <w:szCs w:val="24"/>
        </w:rPr>
        <w:t xml:space="preserve"> </w:t>
      </w:r>
    </w:p>
    <w:p w14:paraId="52193BE3" w14:textId="0D397454" w:rsidR="001047EE" w:rsidRDefault="001047EE" w:rsidP="001047EE">
      <w:pPr>
        <w:spacing w:after="120"/>
        <w:jc w:val="both"/>
        <w:rPr>
          <w:rFonts w:ascii="Times New Roman" w:hAnsi="Times New Roman"/>
          <w:sz w:val="24"/>
          <w:szCs w:val="24"/>
        </w:rPr>
      </w:pPr>
      <w:r w:rsidRPr="0024226C">
        <w:rPr>
          <w:rFonts w:ascii="Times New Roman" w:hAnsi="Times New Roman"/>
          <w:sz w:val="24"/>
          <w:szCs w:val="24"/>
        </w:rPr>
        <w:t>Monitorowanie realizacji działań KPDZ</w:t>
      </w:r>
      <w:r>
        <w:rPr>
          <w:rFonts w:ascii="Times New Roman" w:hAnsi="Times New Roman"/>
          <w:sz w:val="24"/>
          <w:szCs w:val="24"/>
        </w:rPr>
        <w:t xml:space="preserve"> </w:t>
      </w:r>
      <w:r w:rsidRPr="0024226C">
        <w:rPr>
          <w:rFonts w:ascii="Times New Roman" w:hAnsi="Times New Roman"/>
          <w:sz w:val="24"/>
          <w:szCs w:val="24"/>
        </w:rPr>
        <w:t xml:space="preserve">2021 oraz ocena postępu w osiąganiu celów prowadzona będzie w oparciu o </w:t>
      </w:r>
      <w:r w:rsidR="00FF54A4">
        <w:rPr>
          <w:rFonts w:ascii="Times New Roman" w:hAnsi="Times New Roman"/>
          <w:sz w:val="24"/>
          <w:szCs w:val="24"/>
        </w:rPr>
        <w:t xml:space="preserve">poniższy </w:t>
      </w:r>
      <w:r w:rsidRPr="0024226C">
        <w:rPr>
          <w:rFonts w:ascii="Times New Roman" w:hAnsi="Times New Roman"/>
          <w:sz w:val="24"/>
          <w:szCs w:val="24"/>
        </w:rPr>
        <w:t xml:space="preserve">zestaw wskaźników. </w:t>
      </w:r>
    </w:p>
    <w:p w14:paraId="2D1B5E8F" w14:textId="77777777" w:rsidR="00E71EF1" w:rsidRDefault="00E71EF1" w:rsidP="001047EE">
      <w:pPr>
        <w:spacing w:after="120"/>
        <w:jc w:val="both"/>
        <w:rPr>
          <w:rFonts w:ascii="Times New Roman" w:hAnsi="Times New Roman"/>
          <w:sz w:val="24"/>
          <w:szCs w:val="24"/>
        </w:rPr>
      </w:pPr>
    </w:p>
    <w:p w14:paraId="0FE87C54" w14:textId="77777777" w:rsidR="003A06C9" w:rsidRDefault="003A06C9">
      <w:pPr>
        <w:rPr>
          <w:rFonts w:asciiTheme="majorHAnsi" w:eastAsiaTheme="majorEastAsia" w:hAnsiTheme="majorHAnsi" w:cstheme="majorBidi"/>
          <w:caps/>
          <w:color w:val="002060"/>
          <w:sz w:val="36"/>
          <w:szCs w:val="36"/>
        </w:rPr>
      </w:pPr>
      <w:bookmarkStart w:id="27" w:name="_Toc56495167"/>
      <w:r>
        <w:rPr>
          <w:color w:val="002060"/>
        </w:rPr>
        <w:br w:type="page"/>
      </w:r>
    </w:p>
    <w:p w14:paraId="0E074F85" w14:textId="700521A4" w:rsidR="00E71EF1" w:rsidRPr="00415C3F" w:rsidRDefault="00E71EF1" w:rsidP="00E71EF1">
      <w:pPr>
        <w:pStyle w:val="Nagwek1"/>
        <w:spacing w:before="0"/>
        <w:rPr>
          <w:rFonts w:ascii="Times New Roman" w:hAnsi="Times New Roman" w:cs="Times New Roman"/>
          <w:color w:val="002060"/>
        </w:rPr>
      </w:pPr>
      <w:r w:rsidRPr="00415C3F">
        <w:rPr>
          <w:rFonts w:ascii="Times New Roman" w:hAnsi="Times New Roman" w:cs="Times New Roman"/>
          <w:color w:val="002060"/>
        </w:rPr>
        <w:lastRenderedPageBreak/>
        <w:t>Zestaw wskaźników</w:t>
      </w:r>
      <w:bookmarkEnd w:id="27"/>
      <w:r w:rsidR="00363E82" w:rsidRPr="00415C3F">
        <w:rPr>
          <w:rFonts w:ascii="Times New Roman" w:hAnsi="Times New Roman" w:cs="Times New Roman"/>
          <w:color w:val="002060"/>
        </w:rPr>
        <w:t xml:space="preserve"> dla polski</w:t>
      </w:r>
    </w:p>
    <w:p w14:paraId="4982644D" w14:textId="77777777" w:rsidR="00F71D1B" w:rsidRPr="00C60370" w:rsidRDefault="00F71D1B" w:rsidP="00F71D1B">
      <w:pPr>
        <w:pStyle w:val="Default"/>
        <w:spacing w:after="120" w:line="276" w:lineRule="auto"/>
        <w:contextualSpacing/>
        <w:jc w:val="both"/>
        <w:rPr>
          <w:b/>
        </w:rPr>
      </w:pPr>
    </w:p>
    <w:tbl>
      <w:tblPr>
        <w:tblStyle w:val="Tabela-Siatka"/>
        <w:tblW w:w="8642" w:type="dxa"/>
        <w:tblBorders>
          <w:top w:val="none" w:sz="0" w:space="0" w:color="auto"/>
        </w:tblBorders>
        <w:tblLayout w:type="fixed"/>
        <w:tblLook w:val="04A0" w:firstRow="1" w:lastRow="0" w:firstColumn="1" w:lastColumn="0" w:noHBand="0" w:noVBand="1"/>
      </w:tblPr>
      <w:tblGrid>
        <w:gridCol w:w="3969"/>
        <w:gridCol w:w="2126"/>
        <w:gridCol w:w="2547"/>
      </w:tblGrid>
      <w:tr w:rsidR="0068114A" w:rsidRPr="009A7BE5" w14:paraId="76C75ACF" w14:textId="77777777" w:rsidTr="0068114A">
        <w:trPr>
          <w:tblHeader/>
        </w:trPr>
        <w:tc>
          <w:tcPr>
            <w:tcW w:w="3969" w:type="dxa"/>
            <w:shd w:val="clear" w:color="auto" w:fill="BFBFBF" w:themeFill="background1" w:themeFillShade="BF"/>
          </w:tcPr>
          <w:p w14:paraId="2A4EC6A6" w14:textId="77777777" w:rsidR="0068114A" w:rsidRPr="00D74256" w:rsidRDefault="0068114A" w:rsidP="008876A2">
            <w:pPr>
              <w:pStyle w:val="Default"/>
              <w:spacing w:after="120" w:line="276" w:lineRule="auto"/>
              <w:contextualSpacing/>
              <w:jc w:val="both"/>
              <w:rPr>
                <w:b/>
              </w:rPr>
            </w:pPr>
            <w:r w:rsidRPr="00D74256">
              <w:rPr>
                <w:b/>
              </w:rPr>
              <w:t>Nazwa wskaźnika</w:t>
            </w:r>
          </w:p>
        </w:tc>
        <w:tc>
          <w:tcPr>
            <w:tcW w:w="2126" w:type="dxa"/>
            <w:shd w:val="clear" w:color="auto" w:fill="BFBFBF" w:themeFill="background1" w:themeFillShade="BF"/>
          </w:tcPr>
          <w:p w14:paraId="2B279EA1" w14:textId="77777777" w:rsidR="0068114A" w:rsidRPr="00D74256" w:rsidRDefault="0068114A" w:rsidP="008876A2">
            <w:pPr>
              <w:pStyle w:val="Default"/>
              <w:spacing w:after="120" w:line="276" w:lineRule="auto"/>
              <w:contextualSpacing/>
              <w:jc w:val="both"/>
              <w:rPr>
                <w:b/>
              </w:rPr>
            </w:pPr>
            <w:r w:rsidRPr="00D74256">
              <w:rPr>
                <w:b/>
              </w:rPr>
              <w:t>Źródło danych</w:t>
            </w:r>
          </w:p>
        </w:tc>
        <w:tc>
          <w:tcPr>
            <w:tcW w:w="2547" w:type="dxa"/>
            <w:shd w:val="clear" w:color="auto" w:fill="BFBFBF" w:themeFill="background1" w:themeFillShade="BF"/>
          </w:tcPr>
          <w:p w14:paraId="29FD558A" w14:textId="521E9FD0" w:rsidR="0068114A" w:rsidRPr="00D74256" w:rsidRDefault="0068114A" w:rsidP="008876A2">
            <w:pPr>
              <w:pStyle w:val="Default"/>
              <w:spacing w:after="120" w:line="276" w:lineRule="auto"/>
              <w:contextualSpacing/>
              <w:jc w:val="both"/>
              <w:rPr>
                <w:b/>
              </w:rPr>
            </w:pPr>
            <w:r w:rsidRPr="00D74256">
              <w:rPr>
                <w:b/>
              </w:rPr>
              <w:t>Wartość bazowa 2019</w:t>
            </w:r>
            <w:r w:rsidR="00363E82">
              <w:rPr>
                <w:b/>
              </w:rPr>
              <w:t>/2020</w:t>
            </w:r>
          </w:p>
        </w:tc>
      </w:tr>
      <w:tr w:rsidR="0068114A" w14:paraId="6719EA68" w14:textId="77777777" w:rsidTr="0068114A">
        <w:tc>
          <w:tcPr>
            <w:tcW w:w="3969" w:type="dxa"/>
            <w:shd w:val="clear" w:color="auto" w:fill="DEEAF6" w:themeFill="accent1" w:themeFillTint="33"/>
          </w:tcPr>
          <w:p w14:paraId="58F3A292" w14:textId="732DDA4D" w:rsidR="0068114A" w:rsidRPr="00D74256" w:rsidRDefault="0068114A" w:rsidP="003B7348">
            <w:pPr>
              <w:pStyle w:val="Default"/>
              <w:spacing w:after="120" w:line="276" w:lineRule="auto"/>
              <w:contextualSpacing/>
            </w:pPr>
            <w:r w:rsidRPr="00D74256">
              <w:t>Współczynnik aktywności zawodowej 15</w:t>
            </w:r>
            <w:r w:rsidR="008845FF">
              <w:t>–</w:t>
            </w:r>
            <w:r w:rsidRPr="00D74256">
              <w:t xml:space="preserve">64 lata </w:t>
            </w:r>
          </w:p>
        </w:tc>
        <w:tc>
          <w:tcPr>
            <w:tcW w:w="2126" w:type="dxa"/>
            <w:shd w:val="clear" w:color="auto" w:fill="DEEAF6" w:themeFill="accent1" w:themeFillTint="33"/>
          </w:tcPr>
          <w:p w14:paraId="15B0A01F" w14:textId="46B07851" w:rsidR="0068114A" w:rsidRPr="00D74256" w:rsidRDefault="0068114A" w:rsidP="00363E82">
            <w:pPr>
              <w:pStyle w:val="Default"/>
              <w:spacing w:after="120" w:line="276" w:lineRule="auto"/>
              <w:contextualSpacing/>
              <w:jc w:val="both"/>
            </w:pPr>
            <w:r w:rsidRPr="00D74256">
              <w:t xml:space="preserve">BAEL, </w:t>
            </w:r>
            <w:r w:rsidR="00363E82">
              <w:t>GUS</w:t>
            </w:r>
          </w:p>
        </w:tc>
        <w:tc>
          <w:tcPr>
            <w:tcW w:w="2547" w:type="dxa"/>
            <w:shd w:val="clear" w:color="auto" w:fill="DEEAF6" w:themeFill="accent1" w:themeFillTint="33"/>
          </w:tcPr>
          <w:p w14:paraId="33FB7A03" w14:textId="7B049B1B" w:rsidR="0068114A" w:rsidRPr="00D74256" w:rsidRDefault="0068114A" w:rsidP="008876A2">
            <w:pPr>
              <w:pStyle w:val="Default"/>
              <w:spacing w:after="120" w:line="276" w:lineRule="auto"/>
              <w:contextualSpacing/>
              <w:jc w:val="both"/>
            </w:pPr>
            <w:r w:rsidRPr="00D74256">
              <w:t>7</w:t>
            </w:r>
            <w:r w:rsidR="00363E82">
              <w:t>1,0</w:t>
            </w:r>
            <w:r w:rsidRPr="00D74256">
              <w:t xml:space="preserve">% </w:t>
            </w:r>
          </w:p>
          <w:p w14:paraId="51849A22" w14:textId="0A046F56" w:rsidR="0068114A" w:rsidRPr="00D74256" w:rsidRDefault="0068114A" w:rsidP="006A58CC">
            <w:pPr>
              <w:pStyle w:val="Default"/>
              <w:spacing w:after="120" w:line="276" w:lineRule="auto"/>
              <w:contextualSpacing/>
              <w:jc w:val="both"/>
            </w:pPr>
            <w:r w:rsidRPr="00D74256">
              <w:t>(20</w:t>
            </w:r>
            <w:r w:rsidR="00363E82">
              <w:t>20</w:t>
            </w:r>
            <w:r w:rsidRPr="00D74256">
              <w:t>)</w:t>
            </w:r>
          </w:p>
        </w:tc>
      </w:tr>
      <w:tr w:rsidR="0068114A" w14:paraId="575DE39A" w14:textId="77777777" w:rsidTr="0068114A">
        <w:tc>
          <w:tcPr>
            <w:tcW w:w="3969" w:type="dxa"/>
            <w:shd w:val="clear" w:color="auto" w:fill="DEEAF6" w:themeFill="accent1" w:themeFillTint="33"/>
          </w:tcPr>
          <w:p w14:paraId="684292BD" w14:textId="1872D377" w:rsidR="0068114A" w:rsidRPr="00D74256" w:rsidRDefault="0068114A" w:rsidP="003B7348">
            <w:pPr>
              <w:pStyle w:val="Default"/>
              <w:spacing w:after="120" w:line="276" w:lineRule="auto"/>
              <w:contextualSpacing/>
            </w:pPr>
            <w:r w:rsidRPr="00D74256">
              <w:t>Wskaźnik zatrudnienia 15</w:t>
            </w:r>
            <w:r w:rsidR="008845FF">
              <w:t>–</w:t>
            </w:r>
            <w:r w:rsidRPr="00D74256">
              <w:t>64 lata</w:t>
            </w:r>
          </w:p>
        </w:tc>
        <w:tc>
          <w:tcPr>
            <w:tcW w:w="2126" w:type="dxa"/>
            <w:shd w:val="clear" w:color="auto" w:fill="DEEAF6" w:themeFill="accent1" w:themeFillTint="33"/>
          </w:tcPr>
          <w:p w14:paraId="5D043945" w14:textId="19D136BD" w:rsidR="0068114A" w:rsidRPr="00D74256" w:rsidRDefault="0068114A" w:rsidP="008876A2">
            <w:pPr>
              <w:pStyle w:val="Default"/>
              <w:spacing w:after="120" w:line="276" w:lineRule="auto"/>
              <w:contextualSpacing/>
              <w:jc w:val="both"/>
            </w:pPr>
            <w:r w:rsidRPr="00D74256">
              <w:t xml:space="preserve">BAEL, </w:t>
            </w:r>
            <w:r w:rsidR="00363E82">
              <w:t>GUS</w:t>
            </w:r>
          </w:p>
        </w:tc>
        <w:tc>
          <w:tcPr>
            <w:tcW w:w="2547" w:type="dxa"/>
            <w:shd w:val="clear" w:color="auto" w:fill="DEEAF6" w:themeFill="accent1" w:themeFillTint="33"/>
          </w:tcPr>
          <w:p w14:paraId="0615F964" w14:textId="0A2DB5D3" w:rsidR="0068114A" w:rsidRPr="00D74256" w:rsidRDefault="0068114A" w:rsidP="008876A2">
            <w:pPr>
              <w:pStyle w:val="Default"/>
              <w:spacing w:after="120" w:line="276" w:lineRule="auto"/>
              <w:contextualSpacing/>
            </w:pPr>
            <w:r w:rsidRPr="00D74256">
              <w:t>68,</w:t>
            </w:r>
            <w:r w:rsidR="00363E82">
              <w:t>7</w:t>
            </w:r>
            <w:r w:rsidRPr="00D74256">
              <w:t>%</w:t>
            </w:r>
          </w:p>
          <w:p w14:paraId="140D2555" w14:textId="7FE9D538" w:rsidR="0068114A" w:rsidRPr="00D74256" w:rsidRDefault="0068114A" w:rsidP="003B7348">
            <w:pPr>
              <w:pStyle w:val="Default"/>
              <w:spacing w:after="120" w:line="276" w:lineRule="auto"/>
              <w:contextualSpacing/>
              <w:jc w:val="both"/>
            </w:pPr>
            <w:r w:rsidRPr="00D74256">
              <w:t>(20</w:t>
            </w:r>
            <w:r w:rsidR="00363E82">
              <w:t>20</w:t>
            </w:r>
            <w:r w:rsidRPr="00D74256">
              <w:t>)</w:t>
            </w:r>
          </w:p>
        </w:tc>
      </w:tr>
      <w:tr w:rsidR="0068114A" w14:paraId="615E240F" w14:textId="77777777" w:rsidTr="0068114A">
        <w:tc>
          <w:tcPr>
            <w:tcW w:w="3969" w:type="dxa"/>
            <w:shd w:val="clear" w:color="auto" w:fill="DEEAF6" w:themeFill="accent1" w:themeFillTint="33"/>
          </w:tcPr>
          <w:p w14:paraId="47F16DDA" w14:textId="77777777" w:rsidR="0068114A" w:rsidRPr="00D74256" w:rsidRDefault="0068114A" w:rsidP="003B7348">
            <w:pPr>
              <w:pStyle w:val="Default"/>
              <w:spacing w:after="120" w:line="276" w:lineRule="auto"/>
              <w:contextualSpacing/>
            </w:pPr>
            <w:r w:rsidRPr="00D74256">
              <w:t>Liczba osób zarejestrowana jako bezrobotne</w:t>
            </w:r>
          </w:p>
        </w:tc>
        <w:tc>
          <w:tcPr>
            <w:tcW w:w="2126" w:type="dxa"/>
            <w:shd w:val="clear" w:color="auto" w:fill="DEEAF6" w:themeFill="accent1" w:themeFillTint="33"/>
          </w:tcPr>
          <w:p w14:paraId="1410150C" w14:textId="77777777" w:rsidR="0068114A" w:rsidRPr="00D74256" w:rsidRDefault="0068114A" w:rsidP="008876A2">
            <w:pPr>
              <w:pStyle w:val="Default"/>
              <w:spacing w:after="120" w:line="276" w:lineRule="auto"/>
              <w:contextualSpacing/>
              <w:jc w:val="both"/>
            </w:pPr>
            <w:r w:rsidRPr="00D74256">
              <w:t>GUS</w:t>
            </w:r>
          </w:p>
        </w:tc>
        <w:tc>
          <w:tcPr>
            <w:tcW w:w="2547" w:type="dxa"/>
            <w:shd w:val="clear" w:color="auto" w:fill="DEEAF6" w:themeFill="accent1" w:themeFillTint="33"/>
          </w:tcPr>
          <w:p w14:paraId="48042076" w14:textId="77777777" w:rsidR="0068114A" w:rsidRPr="00D74256" w:rsidRDefault="0068114A" w:rsidP="003B7348">
            <w:pPr>
              <w:pStyle w:val="Default"/>
              <w:spacing w:after="120" w:line="276" w:lineRule="auto"/>
              <w:contextualSpacing/>
            </w:pPr>
            <w:r w:rsidRPr="00D74256">
              <w:t>866,4 tys. osób (koniec 2019)</w:t>
            </w:r>
          </w:p>
        </w:tc>
      </w:tr>
      <w:tr w:rsidR="0068114A" w14:paraId="4EC31489" w14:textId="77777777" w:rsidTr="0068114A">
        <w:tc>
          <w:tcPr>
            <w:tcW w:w="3969" w:type="dxa"/>
            <w:shd w:val="clear" w:color="auto" w:fill="DEEAF6" w:themeFill="accent1" w:themeFillTint="33"/>
          </w:tcPr>
          <w:p w14:paraId="739A4171" w14:textId="67CBAA7E" w:rsidR="0068114A" w:rsidRPr="00D74256" w:rsidRDefault="0068114A" w:rsidP="003B7348">
            <w:pPr>
              <w:pStyle w:val="Default"/>
              <w:spacing w:after="120" w:line="276" w:lineRule="auto"/>
              <w:contextualSpacing/>
            </w:pPr>
            <w:r w:rsidRPr="00D74256">
              <w:t>Stopa bezrobocia 15</w:t>
            </w:r>
            <w:r w:rsidR="008845FF">
              <w:t>–</w:t>
            </w:r>
            <w:r w:rsidRPr="00D74256">
              <w:t xml:space="preserve">64 lata </w:t>
            </w:r>
          </w:p>
        </w:tc>
        <w:tc>
          <w:tcPr>
            <w:tcW w:w="2126" w:type="dxa"/>
            <w:shd w:val="clear" w:color="auto" w:fill="DEEAF6" w:themeFill="accent1" w:themeFillTint="33"/>
          </w:tcPr>
          <w:p w14:paraId="7FCD7EC3" w14:textId="53DEE18D" w:rsidR="0068114A" w:rsidRPr="00D74256" w:rsidRDefault="0068114A" w:rsidP="00363E82">
            <w:pPr>
              <w:pStyle w:val="Default"/>
              <w:spacing w:after="120" w:line="276" w:lineRule="auto"/>
              <w:contextualSpacing/>
              <w:jc w:val="both"/>
            </w:pPr>
            <w:r w:rsidRPr="00D74256">
              <w:t xml:space="preserve">BAEL, </w:t>
            </w:r>
            <w:r w:rsidR="00363E82">
              <w:t>GUS</w:t>
            </w:r>
          </w:p>
        </w:tc>
        <w:tc>
          <w:tcPr>
            <w:tcW w:w="2547" w:type="dxa"/>
            <w:shd w:val="clear" w:color="auto" w:fill="DEEAF6" w:themeFill="accent1" w:themeFillTint="33"/>
          </w:tcPr>
          <w:p w14:paraId="098502A4" w14:textId="287FB823" w:rsidR="0068114A" w:rsidRPr="00D74256" w:rsidRDefault="0068114A" w:rsidP="00131CDE">
            <w:pPr>
              <w:pStyle w:val="Default"/>
              <w:spacing w:after="120" w:line="276" w:lineRule="auto"/>
              <w:contextualSpacing/>
            </w:pPr>
            <w:r w:rsidRPr="00D74256">
              <w:t>3,</w:t>
            </w:r>
            <w:r w:rsidR="00363E82">
              <w:t>2</w:t>
            </w:r>
            <w:r w:rsidRPr="00D74256">
              <w:t>% (2019)</w:t>
            </w:r>
          </w:p>
        </w:tc>
      </w:tr>
      <w:tr w:rsidR="0068114A" w14:paraId="4A0A2AA4" w14:textId="77777777" w:rsidTr="0068114A">
        <w:trPr>
          <w:trHeight w:val="838"/>
        </w:trPr>
        <w:tc>
          <w:tcPr>
            <w:tcW w:w="3969" w:type="dxa"/>
            <w:shd w:val="clear" w:color="auto" w:fill="DEEAF6" w:themeFill="accent1" w:themeFillTint="33"/>
          </w:tcPr>
          <w:p w14:paraId="2CF7A622" w14:textId="77777777" w:rsidR="0068114A" w:rsidRPr="00D74256" w:rsidRDefault="0068114A" w:rsidP="006A58CC">
            <w:pPr>
              <w:pStyle w:val="Default"/>
              <w:spacing w:after="120" w:line="276" w:lineRule="auto"/>
              <w:contextualSpacing/>
            </w:pPr>
            <w:r w:rsidRPr="00D74256">
              <w:t>Stopa bezroboc</w:t>
            </w:r>
            <w:r>
              <w:t>ia reje</w:t>
            </w:r>
            <w:r w:rsidRPr="00D74256">
              <w:t xml:space="preserve">strowanego </w:t>
            </w:r>
          </w:p>
        </w:tc>
        <w:tc>
          <w:tcPr>
            <w:tcW w:w="2126" w:type="dxa"/>
            <w:shd w:val="clear" w:color="auto" w:fill="DEEAF6" w:themeFill="accent1" w:themeFillTint="33"/>
          </w:tcPr>
          <w:p w14:paraId="33AD4271" w14:textId="77777777" w:rsidR="0068114A" w:rsidRPr="00D74256" w:rsidRDefault="0068114A" w:rsidP="008876A2">
            <w:pPr>
              <w:pStyle w:val="Default"/>
              <w:spacing w:after="120" w:line="276" w:lineRule="auto"/>
              <w:contextualSpacing/>
              <w:jc w:val="both"/>
            </w:pPr>
            <w:r w:rsidRPr="00D74256">
              <w:t>GUS</w:t>
            </w:r>
          </w:p>
        </w:tc>
        <w:tc>
          <w:tcPr>
            <w:tcW w:w="2547" w:type="dxa"/>
            <w:shd w:val="clear" w:color="auto" w:fill="DEEAF6" w:themeFill="accent1" w:themeFillTint="33"/>
          </w:tcPr>
          <w:p w14:paraId="18DAA598" w14:textId="77777777" w:rsidR="0068114A" w:rsidRPr="00D74256" w:rsidRDefault="0068114A" w:rsidP="008876A2">
            <w:pPr>
              <w:pStyle w:val="Default"/>
              <w:spacing w:after="120" w:line="276" w:lineRule="auto"/>
              <w:contextualSpacing/>
              <w:jc w:val="both"/>
            </w:pPr>
            <w:r w:rsidRPr="00D74256">
              <w:t>5,2%</w:t>
            </w:r>
          </w:p>
          <w:p w14:paraId="170F8912" w14:textId="77777777" w:rsidR="0068114A" w:rsidRPr="00D74256" w:rsidRDefault="0068114A" w:rsidP="008876A2">
            <w:pPr>
              <w:pStyle w:val="Default"/>
              <w:spacing w:after="120" w:line="276" w:lineRule="auto"/>
              <w:contextualSpacing/>
              <w:jc w:val="both"/>
            </w:pPr>
            <w:r w:rsidRPr="00D74256">
              <w:t>(</w:t>
            </w:r>
            <w:r>
              <w:t xml:space="preserve">koniec </w:t>
            </w:r>
            <w:r w:rsidRPr="00D74256">
              <w:t>2019)</w:t>
            </w:r>
          </w:p>
        </w:tc>
      </w:tr>
      <w:tr w:rsidR="0068114A" w14:paraId="3A87E179" w14:textId="77777777" w:rsidTr="0068114A">
        <w:tc>
          <w:tcPr>
            <w:tcW w:w="3969" w:type="dxa"/>
            <w:shd w:val="clear" w:color="auto" w:fill="F2F2F2" w:themeFill="background1" w:themeFillShade="F2"/>
          </w:tcPr>
          <w:p w14:paraId="0312AAC7" w14:textId="0A42F7CF" w:rsidR="0068114A" w:rsidRPr="002939EE" w:rsidRDefault="0068114A" w:rsidP="00262161">
            <w:pPr>
              <w:pStyle w:val="Default"/>
              <w:spacing w:before="60" w:after="60" w:line="276" w:lineRule="auto"/>
            </w:pPr>
            <w:r w:rsidRPr="00BF1DFC">
              <w:t xml:space="preserve">Współczynnik aktywności zawodowej </w:t>
            </w:r>
            <w:r w:rsidRPr="002939EE">
              <w:t>15</w:t>
            </w:r>
            <w:r w:rsidR="008845FF">
              <w:t>–</w:t>
            </w:r>
            <w:r w:rsidRPr="002939EE">
              <w:t>24 lata</w:t>
            </w:r>
          </w:p>
        </w:tc>
        <w:tc>
          <w:tcPr>
            <w:tcW w:w="2126" w:type="dxa"/>
            <w:shd w:val="clear" w:color="auto" w:fill="F2F2F2" w:themeFill="background1" w:themeFillShade="F2"/>
          </w:tcPr>
          <w:p w14:paraId="7E2E358F" w14:textId="46C7EF5B" w:rsidR="0068114A" w:rsidRPr="00BF1DFC" w:rsidRDefault="0068114A" w:rsidP="0021463A">
            <w:pPr>
              <w:pStyle w:val="Default"/>
              <w:spacing w:after="120" w:line="276" w:lineRule="auto"/>
              <w:contextualSpacing/>
              <w:jc w:val="both"/>
            </w:pPr>
            <w:r w:rsidRPr="00BF1DFC">
              <w:t>BAEL</w:t>
            </w:r>
            <w:r>
              <w:t xml:space="preserve">, </w:t>
            </w:r>
            <w:r w:rsidR="0021463A">
              <w:t>GUS</w:t>
            </w:r>
          </w:p>
        </w:tc>
        <w:tc>
          <w:tcPr>
            <w:tcW w:w="2547" w:type="dxa"/>
            <w:shd w:val="clear" w:color="auto" w:fill="F2F2F2" w:themeFill="background1" w:themeFillShade="F2"/>
          </w:tcPr>
          <w:p w14:paraId="4DC9A1AB" w14:textId="7F364B53" w:rsidR="0068114A" w:rsidRDefault="0068114A" w:rsidP="00262161">
            <w:pPr>
              <w:pStyle w:val="Default"/>
              <w:spacing w:after="120" w:line="276" w:lineRule="auto"/>
              <w:contextualSpacing/>
              <w:jc w:val="both"/>
            </w:pPr>
            <w:r w:rsidRPr="00683F48">
              <w:t>3</w:t>
            </w:r>
            <w:r w:rsidR="0021463A">
              <w:t>1,8</w:t>
            </w:r>
            <w:r w:rsidRPr="00683F48">
              <w:t>%</w:t>
            </w:r>
            <w:r w:rsidRPr="00BF1DFC">
              <w:t xml:space="preserve"> </w:t>
            </w:r>
          </w:p>
          <w:p w14:paraId="4B4BEB1F" w14:textId="60F4A41D" w:rsidR="0068114A" w:rsidRPr="00BF1DFC" w:rsidRDefault="0068114A" w:rsidP="00262161">
            <w:pPr>
              <w:pStyle w:val="Default"/>
              <w:spacing w:after="120" w:line="276" w:lineRule="auto"/>
              <w:contextualSpacing/>
              <w:jc w:val="both"/>
            </w:pPr>
            <w:r>
              <w:t>(20</w:t>
            </w:r>
            <w:r w:rsidR="0021463A">
              <w:t>20</w:t>
            </w:r>
            <w:r>
              <w:t>)</w:t>
            </w:r>
          </w:p>
        </w:tc>
      </w:tr>
      <w:tr w:rsidR="0068114A" w14:paraId="1DE56DDE" w14:textId="77777777" w:rsidTr="0068114A">
        <w:tc>
          <w:tcPr>
            <w:tcW w:w="3969" w:type="dxa"/>
            <w:shd w:val="clear" w:color="auto" w:fill="F2F2F2" w:themeFill="background1" w:themeFillShade="F2"/>
          </w:tcPr>
          <w:p w14:paraId="09E1B74D" w14:textId="220B5AB4" w:rsidR="0068114A" w:rsidRPr="00BF1DFC" w:rsidRDefault="0068114A" w:rsidP="00262161">
            <w:pPr>
              <w:pStyle w:val="Default"/>
              <w:spacing w:before="60" w:after="60" w:line="276" w:lineRule="auto"/>
            </w:pPr>
            <w:r w:rsidRPr="00BF1DFC">
              <w:t>Wskaźnik zatrudni</w:t>
            </w:r>
            <w:r w:rsidRPr="002939EE">
              <w:t>enia 15</w:t>
            </w:r>
            <w:r w:rsidR="008845FF">
              <w:t>–</w:t>
            </w:r>
            <w:r w:rsidRPr="002939EE">
              <w:t>24 lata</w:t>
            </w:r>
          </w:p>
        </w:tc>
        <w:tc>
          <w:tcPr>
            <w:tcW w:w="2126" w:type="dxa"/>
            <w:shd w:val="clear" w:color="auto" w:fill="F2F2F2" w:themeFill="background1" w:themeFillShade="F2"/>
          </w:tcPr>
          <w:p w14:paraId="3341BE5E" w14:textId="2448DB35" w:rsidR="0068114A" w:rsidRPr="00BF1DFC" w:rsidRDefault="0068114A" w:rsidP="00262161">
            <w:pPr>
              <w:pStyle w:val="Default"/>
              <w:spacing w:after="120" w:line="276" w:lineRule="auto"/>
              <w:contextualSpacing/>
              <w:jc w:val="both"/>
            </w:pPr>
            <w:r w:rsidRPr="00BF1DFC">
              <w:t>BAEL</w:t>
            </w:r>
            <w:r>
              <w:t xml:space="preserve">, </w:t>
            </w:r>
            <w:r w:rsidR="0021463A" w:rsidRPr="0021463A">
              <w:t>GUS</w:t>
            </w:r>
          </w:p>
        </w:tc>
        <w:tc>
          <w:tcPr>
            <w:tcW w:w="2547" w:type="dxa"/>
            <w:shd w:val="clear" w:color="auto" w:fill="F2F2F2" w:themeFill="background1" w:themeFillShade="F2"/>
          </w:tcPr>
          <w:p w14:paraId="7C30FB3B" w14:textId="3638C3A8" w:rsidR="0068114A" w:rsidRDefault="0021463A" w:rsidP="00262161">
            <w:pPr>
              <w:pStyle w:val="Default"/>
              <w:spacing w:after="120" w:line="276" w:lineRule="auto"/>
              <w:contextualSpacing/>
              <w:jc w:val="both"/>
            </w:pPr>
            <w:r>
              <w:t>28,4</w:t>
            </w:r>
            <w:r w:rsidR="0068114A" w:rsidRPr="00683F48">
              <w:t>%</w:t>
            </w:r>
            <w:r w:rsidR="0068114A" w:rsidRPr="00BF1DFC">
              <w:t xml:space="preserve"> </w:t>
            </w:r>
          </w:p>
          <w:p w14:paraId="7E22F387" w14:textId="3AB6C3F2" w:rsidR="0068114A" w:rsidRPr="00BF1DFC" w:rsidRDefault="0068114A" w:rsidP="0021463A">
            <w:pPr>
              <w:pStyle w:val="Default"/>
              <w:spacing w:after="120" w:line="276" w:lineRule="auto"/>
              <w:contextualSpacing/>
              <w:jc w:val="both"/>
            </w:pPr>
            <w:r>
              <w:t>(</w:t>
            </w:r>
            <w:r w:rsidR="0021463A">
              <w:t>2020</w:t>
            </w:r>
            <w:r>
              <w:t>)</w:t>
            </w:r>
          </w:p>
        </w:tc>
      </w:tr>
      <w:tr w:rsidR="0068114A" w14:paraId="27E2790B" w14:textId="77777777" w:rsidTr="0068114A">
        <w:tc>
          <w:tcPr>
            <w:tcW w:w="3969" w:type="dxa"/>
            <w:shd w:val="clear" w:color="auto" w:fill="F2F2F2" w:themeFill="background1" w:themeFillShade="F2"/>
          </w:tcPr>
          <w:p w14:paraId="05B49FD0" w14:textId="0B5898D1" w:rsidR="0068114A" w:rsidRPr="00BF1DFC" w:rsidRDefault="00E367FB" w:rsidP="009766A9">
            <w:pPr>
              <w:pStyle w:val="Default"/>
              <w:spacing w:before="60" w:after="60" w:line="276" w:lineRule="auto"/>
            </w:pPr>
            <w:r>
              <w:t xml:space="preserve">Osoby młode niepracujące, nieuczące się i niekształcące się </w:t>
            </w:r>
            <w:r w:rsidR="008845FF">
              <w:t xml:space="preserve">– </w:t>
            </w:r>
            <w:r w:rsidR="0068114A" w:rsidRPr="00BF1DFC">
              <w:t>Wskaźnika NEET w grupie 15</w:t>
            </w:r>
            <w:r w:rsidR="008845FF">
              <w:t>–</w:t>
            </w:r>
            <w:r w:rsidR="0068114A" w:rsidRPr="00BF1DFC">
              <w:t>24</w:t>
            </w:r>
            <w:r w:rsidR="009766A9">
              <w:t xml:space="preserve"> lata</w:t>
            </w:r>
          </w:p>
        </w:tc>
        <w:tc>
          <w:tcPr>
            <w:tcW w:w="2126" w:type="dxa"/>
            <w:shd w:val="clear" w:color="auto" w:fill="F2F2F2" w:themeFill="background1" w:themeFillShade="F2"/>
          </w:tcPr>
          <w:p w14:paraId="7D63B0F2" w14:textId="1087F26F" w:rsidR="0068114A" w:rsidRPr="00BF1DFC" w:rsidRDefault="00E367FB" w:rsidP="00262161">
            <w:pPr>
              <w:pStyle w:val="Default"/>
              <w:spacing w:after="120" w:line="276" w:lineRule="auto"/>
              <w:contextualSpacing/>
              <w:jc w:val="both"/>
            </w:pPr>
            <w:r w:rsidRPr="00BF1DFC">
              <w:t>BAEL</w:t>
            </w:r>
            <w:r>
              <w:t xml:space="preserve">, </w:t>
            </w:r>
            <w:r w:rsidR="0021463A" w:rsidRPr="0021463A">
              <w:t>GUS</w:t>
            </w:r>
          </w:p>
        </w:tc>
        <w:tc>
          <w:tcPr>
            <w:tcW w:w="2547" w:type="dxa"/>
            <w:shd w:val="clear" w:color="auto" w:fill="F2F2F2" w:themeFill="background1" w:themeFillShade="F2"/>
          </w:tcPr>
          <w:p w14:paraId="1254AD89" w14:textId="77777777" w:rsidR="00D357F0" w:rsidRDefault="0068114A" w:rsidP="00262161">
            <w:pPr>
              <w:pStyle w:val="Default"/>
              <w:spacing w:after="120" w:line="276" w:lineRule="auto"/>
              <w:contextualSpacing/>
              <w:jc w:val="both"/>
            </w:pPr>
            <w:r w:rsidRPr="00683F48">
              <w:t>8,</w:t>
            </w:r>
            <w:r w:rsidR="0021463A">
              <w:t>8</w:t>
            </w:r>
            <w:r w:rsidRPr="00683F48">
              <w:t>%</w:t>
            </w:r>
            <w:r w:rsidRPr="00BF1DFC">
              <w:t xml:space="preserve"> </w:t>
            </w:r>
          </w:p>
          <w:p w14:paraId="74883191" w14:textId="7E483E5A" w:rsidR="0068114A" w:rsidRPr="00BF1DFC" w:rsidRDefault="0068114A" w:rsidP="00262161">
            <w:pPr>
              <w:pStyle w:val="Default"/>
              <w:spacing w:after="120" w:line="276" w:lineRule="auto"/>
              <w:contextualSpacing/>
              <w:jc w:val="both"/>
            </w:pPr>
            <w:r>
              <w:t>(</w:t>
            </w:r>
            <w:r w:rsidRPr="00BF1DFC">
              <w:t>20</w:t>
            </w:r>
            <w:r w:rsidR="0021463A">
              <w:t>20</w:t>
            </w:r>
            <w:r>
              <w:t>)</w:t>
            </w:r>
            <w:r w:rsidRPr="00BF1DFC">
              <w:t xml:space="preserve"> </w:t>
            </w:r>
          </w:p>
        </w:tc>
      </w:tr>
      <w:tr w:rsidR="0068114A" w14:paraId="29541433" w14:textId="77777777" w:rsidTr="0068114A">
        <w:tc>
          <w:tcPr>
            <w:tcW w:w="3969" w:type="dxa"/>
            <w:shd w:val="clear" w:color="auto" w:fill="F2F2F2" w:themeFill="background1" w:themeFillShade="F2"/>
          </w:tcPr>
          <w:p w14:paraId="364A6E18" w14:textId="1BF5C718" w:rsidR="0068114A" w:rsidRPr="00BF1DFC" w:rsidRDefault="0068114A" w:rsidP="009766A9">
            <w:pPr>
              <w:pStyle w:val="Default"/>
              <w:spacing w:before="60" w:after="60" w:line="276" w:lineRule="auto"/>
            </w:pPr>
            <w:r w:rsidRPr="00BF1DFC">
              <w:t>Stopa bezrobocia</w:t>
            </w:r>
            <w:r w:rsidRPr="002939EE">
              <w:t xml:space="preserve"> 15</w:t>
            </w:r>
            <w:r w:rsidR="008845FF">
              <w:t>–</w:t>
            </w:r>
            <w:r w:rsidRPr="002939EE">
              <w:t>24 lata, (wg BAEL)</w:t>
            </w:r>
          </w:p>
        </w:tc>
        <w:tc>
          <w:tcPr>
            <w:tcW w:w="2126" w:type="dxa"/>
            <w:shd w:val="clear" w:color="auto" w:fill="F2F2F2" w:themeFill="background1" w:themeFillShade="F2"/>
          </w:tcPr>
          <w:p w14:paraId="606E530D" w14:textId="40E11516" w:rsidR="0068114A" w:rsidRPr="00BF1DFC" w:rsidRDefault="0068114A" w:rsidP="00262161">
            <w:pPr>
              <w:pStyle w:val="Default"/>
              <w:tabs>
                <w:tab w:val="left" w:pos="777"/>
              </w:tabs>
              <w:spacing w:after="120" w:line="276" w:lineRule="auto"/>
              <w:contextualSpacing/>
              <w:jc w:val="both"/>
            </w:pPr>
            <w:r w:rsidRPr="00683F48">
              <w:t>BAEL</w:t>
            </w:r>
            <w:r>
              <w:t xml:space="preserve">, </w:t>
            </w:r>
            <w:r w:rsidR="0021463A" w:rsidRPr="0021463A">
              <w:t>GUS</w:t>
            </w:r>
          </w:p>
        </w:tc>
        <w:tc>
          <w:tcPr>
            <w:tcW w:w="2547" w:type="dxa"/>
            <w:shd w:val="clear" w:color="auto" w:fill="F2F2F2" w:themeFill="background1" w:themeFillShade="F2"/>
          </w:tcPr>
          <w:p w14:paraId="03750CBE" w14:textId="15F2B2D4" w:rsidR="0068114A" w:rsidRDefault="0021463A" w:rsidP="00262161">
            <w:pPr>
              <w:pStyle w:val="Default"/>
              <w:spacing w:after="120" w:line="276" w:lineRule="auto"/>
              <w:contextualSpacing/>
              <w:jc w:val="both"/>
            </w:pPr>
            <w:r>
              <w:t>10,8</w:t>
            </w:r>
            <w:r w:rsidR="0068114A" w:rsidRPr="00683F48">
              <w:t>%</w:t>
            </w:r>
            <w:r w:rsidR="0068114A" w:rsidRPr="00BF1DFC">
              <w:t xml:space="preserve"> </w:t>
            </w:r>
          </w:p>
          <w:p w14:paraId="3C768188" w14:textId="60EB32C3" w:rsidR="0068114A" w:rsidRPr="00BF1DFC" w:rsidRDefault="0068114A" w:rsidP="00262161">
            <w:pPr>
              <w:pStyle w:val="Default"/>
              <w:spacing w:after="120" w:line="276" w:lineRule="auto"/>
              <w:contextualSpacing/>
              <w:jc w:val="both"/>
            </w:pPr>
            <w:r>
              <w:t>(20</w:t>
            </w:r>
            <w:r w:rsidR="0021463A">
              <w:t>20</w:t>
            </w:r>
            <w:r>
              <w:t>)</w:t>
            </w:r>
          </w:p>
        </w:tc>
      </w:tr>
      <w:tr w:rsidR="0068114A" w14:paraId="164A4E20" w14:textId="77777777" w:rsidTr="0068114A">
        <w:tc>
          <w:tcPr>
            <w:tcW w:w="3969" w:type="dxa"/>
            <w:shd w:val="clear" w:color="auto" w:fill="F2F2F2" w:themeFill="background1" w:themeFillShade="F2"/>
          </w:tcPr>
          <w:p w14:paraId="1997C18B" w14:textId="1EB385C5" w:rsidR="0068114A" w:rsidRPr="002939EE" w:rsidRDefault="0068114A" w:rsidP="00262161">
            <w:pPr>
              <w:pStyle w:val="Default"/>
              <w:spacing w:before="60" w:after="60" w:line="276" w:lineRule="auto"/>
            </w:pPr>
            <w:r w:rsidRPr="00BF1DFC">
              <w:t xml:space="preserve">Współczynnik aktywności zawodowej </w:t>
            </w:r>
            <w:r w:rsidRPr="002939EE">
              <w:t>55</w:t>
            </w:r>
            <w:r w:rsidR="008845FF">
              <w:t>–</w:t>
            </w:r>
            <w:r>
              <w:t>64</w:t>
            </w:r>
            <w:r w:rsidRPr="002939EE">
              <w:t xml:space="preserve"> lat</w:t>
            </w:r>
            <w:r w:rsidR="009766A9">
              <w:t>a</w:t>
            </w:r>
          </w:p>
        </w:tc>
        <w:tc>
          <w:tcPr>
            <w:tcW w:w="2126" w:type="dxa"/>
            <w:shd w:val="clear" w:color="auto" w:fill="F2F2F2" w:themeFill="background1" w:themeFillShade="F2"/>
          </w:tcPr>
          <w:p w14:paraId="6DE8C33E" w14:textId="4CB87A4E" w:rsidR="0068114A" w:rsidRPr="00BF1DFC" w:rsidRDefault="0068114A" w:rsidP="00262161">
            <w:pPr>
              <w:pStyle w:val="Default"/>
              <w:spacing w:after="120" w:line="276" w:lineRule="auto"/>
              <w:contextualSpacing/>
              <w:jc w:val="both"/>
            </w:pPr>
            <w:r w:rsidRPr="00683F48">
              <w:t>BAEL</w:t>
            </w:r>
            <w:r>
              <w:t xml:space="preserve">, </w:t>
            </w:r>
            <w:r w:rsidR="0021463A" w:rsidRPr="0021463A">
              <w:t>GUS</w:t>
            </w:r>
          </w:p>
        </w:tc>
        <w:tc>
          <w:tcPr>
            <w:tcW w:w="2547" w:type="dxa"/>
            <w:shd w:val="clear" w:color="auto" w:fill="F2F2F2" w:themeFill="background1" w:themeFillShade="F2"/>
          </w:tcPr>
          <w:p w14:paraId="159701E2" w14:textId="0CE7B613" w:rsidR="0068114A" w:rsidRDefault="0068114A" w:rsidP="00262161">
            <w:pPr>
              <w:pStyle w:val="Default"/>
              <w:spacing w:after="120" w:line="276" w:lineRule="auto"/>
              <w:contextualSpacing/>
              <w:jc w:val="both"/>
            </w:pPr>
            <w:r>
              <w:t>5</w:t>
            </w:r>
            <w:r w:rsidR="0021463A">
              <w:t>2</w:t>
            </w:r>
            <w:r>
              <w:t>,</w:t>
            </w:r>
            <w:r w:rsidR="0021463A">
              <w:t>9</w:t>
            </w:r>
            <w:r w:rsidRPr="00683F48">
              <w:t>%</w:t>
            </w:r>
            <w:r w:rsidRPr="00BF1DFC">
              <w:t xml:space="preserve"> </w:t>
            </w:r>
          </w:p>
          <w:p w14:paraId="5D30055B" w14:textId="3040AC2D" w:rsidR="0068114A" w:rsidRPr="00BF1DFC" w:rsidRDefault="0068114A" w:rsidP="00262161">
            <w:pPr>
              <w:pStyle w:val="Default"/>
              <w:spacing w:after="120" w:line="276" w:lineRule="auto"/>
              <w:contextualSpacing/>
              <w:jc w:val="both"/>
            </w:pPr>
            <w:r>
              <w:t>(20</w:t>
            </w:r>
            <w:r w:rsidR="0021463A">
              <w:t>20</w:t>
            </w:r>
            <w:r>
              <w:t>)</w:t>
            </w:r>
          </w:p>
        </w:tc>
      </w:tr>
      <w:tr w:rsidR="0068114A" w14:paraId="42E1C3A7" w14:textId="77777777" w:rsidTr="0068114A">
        <w:tc>
          <w:tcPr>
            <w:tcW w:w="3969" w:type="dxa"/>
            <w:shd w:val="clear" w:color="auto" w:fill="F2F2F2" w:themeFill="background1" w:themeFillShade="F2"/>
          </w:tcPr>
          <w:p w14:paraId="3BA3E1D7" w14:textId="184912C7" w:rsidR="0068114A" w:rsidRPr="00BF1DFC" w:rsidRDefault="0068114A" w:rsidP="00262161">
            <w:pPr>
              <w:pStyle w:val="Default"/>
              <w:spacing w:before="60" w:after="60" w:line="276" w:lineRule="auto"/>
            </w:pPr>
            <w:r w:rsidRPr="00BF1DFC">
              <w:t>Wskaźnik zatrudnienia</w:t>
            </w:r>
            <w:r w:rsidRPr="002939EE">
              <w:t xml:space="preserve"> </w:t>
            </w:r>
            <w:r w:rsidRPr="00BF1DFC">
              <w:t>55</w:t>
            </w:r>
            <w:r w:rsidR="008845FF">
              <w:t>–</w:t>
            </w:r>
            <w:r>
              <w:t>64</w:t>
            </w:r>
            <w:r w:rsidRPr="00BF1DFC">
              <w:t xml:space="preserve"> lata</w:t>
            </w:r>
          </w:p>
        </w:tc>
        <w:tc>
          <w:tcPr>
            <w:tcW w:w="2126" w:type="dxa"/>
            <w:shd w:val="clear" w:color="auto" w:fill="F2F2F2" w:themeFill="background1" w:themeFillShade="F2"/>
          </w:tcPr>
          <w:p w14:paraId="191BC222" w14:textId="3C1A19CF" w:rsidR="0068114A" w:rsidRPr="00BF1DFC" w:rsidRDefault="0068114A" w:rsidP="00262161">
            <w:pPr>
              <w:pStyle w:val="Default"/>
              <w:spacing w:after="120" w:line="276" w:lineRule="auto"/>
              <w:contextualSpacing/>
              <w:jc w:val="both"/>
            </w:pPr>
            <w:r w:rsidRPr="00683F48">
              <w:t>BAEL</w:t>
            </w:r>
            <w:r>
              <w:t>,</w:t>
            </w:r>
            <w:r w:rsidR="0021463A" w:rsidRPr="0021463A">
              <w:t xml:space="preserve"> GUS</w:t>
            </w:r>
          </w:p>
        </w:tc>
        <w:tc>
          <w:tcPr>
            <w:tcW w:w="2547" w:type="dxa"/>
            <w:shd w:val="clear" w:color="auto" w:fill="F2F2F2" w:themeFill="background1" w:themeFillShade="F2"/>
          </w:tcPr>
          <w:p w14:paraId="58F361B3" w14:textId="505CDD69" w:rsidR="0068114A" w:rsidRDefault="0021463A" w:rsidP="00262161">
            <w:pPr>
              <w:pStyle w:val="Default"/>
              <w:spacing w:after="120" w:line="276" w:lineRule="auto"/>
              <w:contextualSpacing/>
              <w:jc w:val="both"/>
            </w:pPr>
            <w:r>
              <w:t>51,8</w:t>
            </w:r>
            <w:r w:rsidR="0068114A" w:rsidRPr="00683F48">
              <w:t>%</w:t>
            </w:r>
            <w:r w:rsidR="0068114A" w:rsidRPr="00BF1DFC">
              <w:t xml:space="preserve"> </w:t>
            </w:r>
          </w:p>
          <w:p w14:paraId="0BF7F795" w14:textId="15A6DC5D" w:rsidR="0068114A" w:rsidRPr="00BF1DFC" w:rsidRDefault="0068114A" w:rsidP="00262161">
            <w:pPr>
              <w:pStyle w:val="Default"/>
              <w:spacing w:after="120" w:line="276" w:lineRule="auto"/>
              <w:contextualSpacing/>
              <w:jc w:val="both"/>
            </w:pPr>
            <w:r>
              <w:t>(20</w:t>
            </w:r>
            <w:r w:rsidR="0021463A">
              <w:t>20</w:t>
            </w:r>
            <w:r>
              <w:t>)</w:t>
            </w:r>
          </w:p>
        </w:tc>
      </w:tr>
      <w:tr w:rsidR="0068114A" w14:paraId="7BA67B8B" w14:textId="77777777" w:rsidTr="0068114A">
        <w:tc>
          <w:tcPr>
            <w:tcW w:w="3969" w:type="dxa"/>
            <w:shd w:val="clear" w:color="auto" w:fill="F2F2F2" w:themeFill="background1" w:themeFillShade="F2"/>
          </w:tcPr>
          <w:p w14:paraId="6A1BC42B" w14:textId="44123569" w:rsidR="0068114A" w:rsidRPr="00BF1DFC" w:rsidRDefault="0068114A" w:rsidP="00262161">
            <w:pPr>
              <w:pStyle w:val="Default"/>
              <w:spacing w:before="60" w:after="60" w:line="276" w:lineRule="auto"/>
            </w:pPr>
            <w:r w:rsidRPr="00BF1DFC">
              <w:t>Stopa bezrobocia</w:t>
            </w:r>
            <w:r w:rsidRPr="002939EE">
              <w:t xml:space="preserve"> 55</w:t>
            </w:r>
            <w:r w:rsidR="008845FF">
              <w:t>–</w:t>
            </w:r>
            <w:r w:rsidRPr="002939EE">
              <w:t xml:space="preserve">64 lata </w:t>
            </w:r>
          </w:p>
        </w:tc>
        <w:tc>
          <w:tcPr>
            <w:tcW w:w="2126" w:type="dxa"/>
            <w:shd w:val="clear" w:color="auto" w:fill="F2F2F2" w:themeFill="background1" w:themeFillShade="F2"/>
          </w:tcPr>
          <w:p w14:paraId="4641920B" w14:textId="77777777" w:rsidR="0068114A" w:rsidRPr="00683F48" w:rsidRDefault="0068114A" w:rsidP="00262161">
            <w:pPr>
              <w:pStyle w:val="Default"/>
              <w:spacing w:after="120" w:line="276" w:lineRule="auto"/>
              <w:contextualSpacing/>
            </w:pPr>
            <w:r>
              <w:t>BAEL,</w:t>
            </w:r>
          </w:p>
          <w:p w14:paraId="5C8C8377" w14:textId="3D609FBF" w:rsidR="0068114A" w:rsidRPr="00BF1DFC" w:rsidRDefault="0021463A" w:rsidP="00262161">
            <w:pPr>
              <w:pStyle w:val="Default"/>
              <w:spacing w:after="120" w:line="276" w:lineRule="auto"/>
              <w:contextualSpacing/>
              <w:jc w:val="both"/>
            </w:pPr>
            <w:r w:rsidRPr="0021463A">
              <w:t>GUS</w:t>
            </w:r>
          </w:p>
        </w:tc>
        <w:tc>
          <w:tcPr>
            <w:tcW w:w="2547" w:type="dxa"/>
            <w:shd w:val="clear" w:color="auto" w:fill="F2F2F2" w:themeFill="background1" w:themeFillShade="F2"/>
          </w:tcPr>
          <w:p w14:paraId="159C5369" w14:textId="3EDD328F" w:rsidR="0068114A" w:rsidRDefault="0068114A" w:rsidP="00262161">
            <w:pPr>
              <w:pStyle w:val="Default"/>
              <w:spacing w:after="120" w:line="276" w:lineRule="auto"/>
              <w:contextualSpacing/>
              <w:jc w:val="both"/>
            </w:pPr>
            <w:r w:rsidRPr="00683F48">
              <w:t>2,</w:t>
            </w:r>
            <w:r w:rsidR="0021463A">
              <w:t>1</w:t>
            </w:r>
            <w:r w:rsidRPr="00683F48">
              <w:t>%</w:t>
            </w:r>
            <w:r w:rsidRPr="00BF1DFC">
              <w:t xml:space="preserve"> </w:t>
            </w:r>
          </w:p>
          <w:p w14:paraId="29389B31" w14:textId="46E97F6D" w:rsidR="0068114A" w:rsidRPr="00BF1DFC" w:rsidRDefault="0068114A" w:rsidP="00262161">
            <w:pPr>
              <w:pStyle w:val="Default"/>
              <w:spacing w:after="120" w:line="276" w:lineRule="auto"/>
              <w:contextualSpacing/>
              <w:jc w:val="both"/>
            </w:pPr>
            <w:r>
              <w:t>(20</w:t>
            </w:r>
            <w:r w:rsidR="0021463A">
              <w:t>20</w:t>
            </w:r>
            <w:r>
              <w:t>)</w:t>
            </w:r>
          </w:p>
        </w:tc>
      </w:tr>
      <w:tr w:rsidR="0068114A" w14:paraId="7BE05799" w14:textId="77777777" w:rsidTr="0068114A">
        <w:tc>
          <w:tcPr>
            <w:tcW w:w="3969" w:type="dxa"/>
            <w:shd w:val="clear" w:color="auto" w:fill="F2F2F2" w:themeFill="background1" w:themeFillShade="F2"/>
          </w:tcPr>
          <w:p w14:paraId="3CDE6E0B" w14:textId="422A9C00" w:rsidR="0068114A" w:rsidRPr="00683F48" w:rsidRDefault="0068114A" w:rsidP="00262161">
            <w:pPr>
              <w:pStyle w:val="Tekstkomentarza"/>
              <w:spacing w:before="60" w:after="60"/>
              <w:rPr>
                <w:rFonts w:ascii="Times New Roman" w:hAnsi="Times New Roman"/>
                <w:sz w:val="24"/>
                <w:szCs w:val="24"/>
              </w:rPr>
            </w:pPr>
            <w:r w:rsidRPr="00BF1DFC">
              <w:rPr>
                <w:rFonts w:ascii="Times New Roman" w:hAnsi="Times New Roman"/>
                <w:sz w:val="24"/>
                <w:szCs w:val="24"/>
              </w:rPr>
              <w:t>Zróżnicowanie regionalne wskaźnika zatrudnienia dla osób w wieku 15</w:t>
            </w:r>
            <w:r w:rsidR="008845FF">
              <w:rPr>
                <w:rFonts w:ascii="Times New Roman" w:hAnsi="Times New Roman"/>
                <w:sz w:val="24"/>
                <w:szCs w:val="24"/>
              </w:rPr>
              <w:t>–</w:t>
            </w:r>
            <w:r w:rsidRPr="00BF1DFC">
              <w:rPr>
                <w:rFonts w:ascii="Times New Roman" w:hAnsi="Times New Roman"/>
                <w:sz w:val="24"/>
                <w:szCs w:val="24"/>
              </w:rPr>
              <w:t xml:space="preserve">64 lata </w:t>
            </w:r>
          </w:p>
        </w:tc>
        <w:tc>
          <w:tcPr>
            <w:tcW w:w="2126" w:type="dxa"/>
            <w:shd w:val="clear" w:color="auto" w:fill="F2F2F2" w:themeFill="background1" w:themeFillShade="F2"/>
          </w:tcPr>
          <w:p w14:paraId="3C30813A" w14:textId="06CA4C85" w:rsidR="0068114A" w:rsidRPr="00BF1DFC" w:rsidRDefault="0068114A" w:rsidP="00262161">
            <w:pPr>
              <w:pStyle w:val="Default"/>
              <w:spacing w:after="120" w:line="276" w:lineRule="auto"/>
              <w:contextualSpacing/>
              <w:jc w:val="both"/>
            </w:pPr>
            <w:r>
              <w:t xml:space="preserve">BAEL, </w:t>
            </w:r>
            <w:r w:rsidR="0021463A" w:rsidRPr="0021463A">
              <w:t>GUS</w:t>
            </w:r>
          </w:p>
        </w:tc>
        <w:tc>
          <w:tcPr>
            <w:tcW w:w="2547" w:type="dxa"/>
            <w:shd w:val="clear" w:color="auto" w:fill="F2F2F2" w:themeFill="background1" w:themeFillShade="F2"/>
          </w:tcPr>
          <w:p w14:paraId="2BDA50C2" w14:textId="77777777" w:rsidR="0068114A" w:rsidRDefault="0068114A" w:rsidP="00262161">
            <w:pPr>
              <w:pStyle w:val="Default"/>
              <w:spacing w:after="120" w:line="276" w:lineRule="auto"/>
              <w:contextualSpacing/>
              <w:jc w:val="both"/>
            </w:pPr>
            <w:r w:rsidRPr="00683F48">
              <w:t>5,</w:t>
            </w:r>
            <w:r>
              <w:t>1</w:t>
            </w:r>
            <w:r w:rsidRPr="00683F48">
              <w:t>%</w:t>
            </w:r>
            <w:r w:rsidRPr="00BF1DFC">
              <w:t xml:space="preserve"> </w:t>
            </w:r>
          </w:p>
          <w:p w14:paraId="7158EF46" w14:textId="77777777" w:rsidR="0068114A" w:rsidRPr="00BF1DFC" w:rsidRDefault="0068114A" w:rsidP="00262161">
            <w:pPr>
              <w:pStyle w:val="Default"/>
              <w:spacing w:after="120" w:line="276" w:lineRule="auto"/>
              <w:contextualSpacing/>
              <w:jc w:val="both"/>
            </w:pPr>
            <w:r>
              <w:t>(2019)</w:t>
            </w:r>
          </w:p>
        </w:tc>
      </w:tr>
      <w:tr w:rsidR="0068114A" w14:paraId="07CC317D" w14:textId="77777777" w:rsidTr="0068114A">
        <w:tc>
          <w:tcPr>
            <w:tcW w:w="3969" w:type="dxa"/>
            <w:shd w:val="clear" w:color="auto" w:fill="EDEDED" w:themeFill="accent3" w:themeFillTint="33"/>
          </w:tcPr>
          <w:p w14:paraId="688D7C7E" w14:textId="3A073C74" w:rsidR="0068114A" w:rsidRPr="00831CDA" w:rsidRDefault="0068114A" w:rsidP="009766A9">
            <w:pPr>
              <w:pStyle w:val="Nagwek"/>
              <w:tabs>
                <w:tab w:val="clear" w:pos="4536"/>
                <w:tab w:val="clear" w:pos="9072"/>
              </w:tabs>
              <w:spacing w:before="60" w:after="60" w:line="276" w:lineRule="auto"/>
              <w:rPr>
                <w:rFonts w:ascii="Times New Roman" w:hAnsi="Times New Roman"/>
                <w:sz w:val="24"/>
                <w:szCs w:val="24"/>
              </w:rPr>
            </w:pPr>
            <w:r w:rsidRPr="00831CDA">
              <w:rPr>
                <w:rFonts w:ascii="Times New Roman" w:hAnsi="Times New Roman"/>
                <w:sz w:val="24"/>
                <w:szCs w:val="24"/>
              </w:rPr>
              <w:t>Odsetek dzieci w wieku 1</w:t>
            </w:r>
            <w:r w:rsidR="008845FF">
              <w:rPr>
                <w:rFonts w:ascii="Times New Roman" w:hAnsi="Times New Roman"/>
                <w:sz w:val="24"/>
                <w:szCs w:val="24"/>
              </w:rPr>
              <w:t>–</w:t>
            </w:r>
            <w:r w:rsidRPr="00831CDA">
              <w:rPr>
                <w:rFonts w:ascii="Times New Roman" w:hAnsi="Times New Roman"/>
                <w:sz w:val="24"/>
                <w:szCs w:val="24"/>
              </w:rPr>
              <w:t>2 lata objętych różnymi formami opieki instytucjonalnej</w:t>
            </w:r>
            <w:r w:rsidRPr="00831CDA">
              <w:rPr>
                <w:rStyle w:val="Odwoanieprzypisudolnego"/>
                <w:rFonts w:ascii="Times New Roman" w:hAnsi="Times New Roman"/>
                <w:sz w:val="24"/>
                <w:szCs w:val="24"/>
              </w:rPr>
              <w:footnoteReference w:id="59"/>
            </w:r>
            <w:r w:rsidRPr="00831CDA">
              <w:rPr>
                <w:rFonts w:ascii="Times New Roman" w:hAnsi="Times New Roman"/>
                <w:sz w:val="24"/>
                <w:szCs w:val="24"/>
              </w:rPr>
              <w:t xml:space="preserve"> </w:t>
            </w:r>
          </w:p>
        </w:tc>
        <w:tc>
          <w:tcPr>
            <w:tcW w:w="2126" w:type="dxa"/>
            <w:shd w:val="clear" w:color="auto" w:fill="F2F2F2" w:themeFill="background1" w:themeFillShade="F2"/>
          </w:tcPr>
          <w:p w14:paraId="16EDEDFB" w14:textId="28198DEB" w:rsidR="0068114A" w:rsidRPr="00831CDA" w:rsidRDefault="0068114A" w:rsidP="00D357F0">
            <w:pPr>
              <w:pStyle w:val="Default"/>
              <w:spacing w:after="120" w:line="276" w:lineRule="auto"/>
              <w:contextualSpacing/>
              <w:jc w:val="both"/>
            </w:pPr>
            <w:r>
              <w:t>MR</w:t>
            </w:r>
            <w:r w:rsidRPr="00831CDA">
              <w:t xml:space="preserve">iPS </w:t>
            </w:r>
          </w:p>
        </w:tc>
        <w:tc>
          <w:tcPr>
            <w:tcW w:w="2547" w:type="dxa"/>
            <w:shd w:val="clear" w:color="auto" w:fill="F2F2F2" w:themeFill="background1" w:themeFillShade="F2"/>
          </w:tcPr>
          <w:p w14:paraId="40CF617E" w14:textId="7A4F47E2" w:rsidR="0068114A" w:rsidRPr="00831CDA" w:rsidRDefault="0068114A" w:rsidP="00262161">
            <w:pPr>
              <w:pStyle w:val="Default"/>
              <w:spacing w:line="276" w:lineRule="auto"/>
              <w:jc w:val="both"/>
            </w:pPr>
            <w:r w:rsidRPr="00831CDA">
              <w:t>2</w:t>
            </w:r>
            <w:r w:rsidR="005C6343">
              <w:t>2</w:t>
            </w:r>
            <w:r w:rsidRPr="00831CDA">
              <w:t>,</w:t>
            </w:r>
            <w:r w:rsidR="005C6343">
              <w:t>6</w:t>
            </w:r>
            <w:r w:rsidRPr="00831CDA">
              <w:t xml:space="preserve">% </w:t>
            </w:r>
          </w:p>
          <w:p w14:paraId="6EDBF829" w14:textId="77777777" w:rsidR="0068114A" w:rsidRPr="00831CDA" w:rsidRDefault="0068114A" w:rsidP="00262161">
            <w:pPr>
              <w:pStyle w:val="Default"/>
              <w:spacing w:after="120" w:line="276" w:lineRule="auto"/>
              <w:contextualSpacing/>
              <w:jc w:val="both"/>
            </w:pPr>
            <w:r w:rsidRPr="00831CDA">
              <w:t xml:space="preserve">(2019) </w:t>
            </w:r>
          </w:p>
        </w:tc>
      </w:tr>
      <w:tr w:rsidR="0068114A" w14:paraId="1C625EA7" w14:textId="77777777" w:rsidTr="0068114A">
        <w:tc>
          <w:tcPr>
            <w:tcW w:w="3969" w:type="dxa"/>
            <w:shd w:val="clear" w:color="auto" w:fill="F2F2F2" w:themeFill="background1" w:themeFillShade="F2"/>
          </w:tcPr>
          <w:p w14:paraId="3F932DCD" w14:textId="77F2CC89" w:rsidR="0068114A" w:rsidRPr="00BF1DFC" w:rsidRDefault="0068114A" w:rsidP="00262161">
            <w:pPr>
              <w:pStyle w:val="Nagwek"/>
              <w:tabs>
                <w:tab w:val="clear" w:pos="4536"/>
                <w:tab w:val="clear" w:pos="9072"/>
              </w:tabs>
              <w:spacing w:before="60" w:after="60" w:line="276" w:lineRule="auto"/>
              <w:rPr>
                <w:rFonts w:ascii="Times New Roman" w:hAnsi="Times New Roman"/>
                <w:sz w:val="24"/>
                <w:szCs w:val="24"/>
              </w:rPr>
            </w:pPr>
            <w:r w:rsidRPr="00BF1DFC">
              <w:rPr>
                <w:rFonts w:ascii="Times New Roman" w:hAnsi="Times New Roman"/>
                <w:sz w:val="24"/>
                <w:szCs w:val="24"/>
              </w:rPr>
              <w:t>Wskaźnik zatrudnienia kobiet</w:t>
            </w:r>
            <w:r>
              <w:rPr>
                <w:rFonts w:ascii="Times New Roman" w:hAnsi="Times New Roman"/>
                <w:sz w:val="24"/>
                <w:szCs w:val="24"/>
              </w:rPr>
              <w:t xml:space="preserve"> w wieku </w:t>
            </w:r>
            <w:r>
              <w:rPr>
                <w:rFonts w:ascii="Times New Roman" w:hAnsi="Times New Roman"/>
                <w:sz w:val="24"/>
                <w:szCs w:val="24"/>
              </w:rPr>
              <w:lastRenderedPageBreak/>
              <w:t>15</w:t>
            </w:r>
            <w:r w:rsidR="008845FF">
              <w:rPr>
                <w:rFonts w:ascii="Times New Roman" w:hAnsi="Times New Roman"/>
                <w:sz w:val="24"/>
                <w:szCs w:val="24"/>
              </w:rPr>
              <w:t>–</w:t>
            </w:r>
            <w:r>
              <w:rPr>
                <w:rFonts w:ascii="Times New Roman" w:hAnsi="Times New Roman"/>
                <w:sz w:val="24"/>
                <w:szCs w:val="24"/>
              </w:rPr>
              <w:t>64 lata</w:t>
            </w:r>
            <w:r w:rsidRPr="00BF1DFC">
              <w:rPr>
                <w:rFonts w:ascii="Times New Roman" w:hAnsi="Times New Roman"/>
                <w:sz w:val="24"/>
                <w:szCs w:val="24"/>
              </w:rPr>
              <w:t xml:space="preserve"> z najmłodszym dzieckiem w wieku do 5 lat</w:t>
            </w:r>
          </w:p>
        </w:tc>
        <w:tc>
          <w:tcPr>
            <w:tcW w:w="2126" w:type="dxa"/>
            <w:shd w:val="clear" w:color="auto" w:fill="F2F2F2" w:themeFill="background1" w:themeFillShade="F2"/>
          </w:tcPr>
          <w:p w14:paraId="0C50DD74" w14:textId="77777777" w:rsidR="0068114A" w:rsidRPr="00BF1DFC" w:rsidRDefault="0068114A" w:rsidP="00262161">
            <w:pPr>
              <w:pStyle w:val="Default"/>
              <w:spacing w:after="120" w:line="276" w:lineRule="auto"/>
              <w:contextualSpacing/>
              <w:jc w:val="both"/>
            </w:pPr>
            <w:r w:rsidRPr="00683F48">
              <w:lastRenderedPageBreak/>
              <w:t>BAEL</w:t>
            </w:r>
            <w:r>
              <w:t>, GUS</w:t>
            </w:r>
          </w:p>
        </w:tc>
        <w:tc>
          <w:tcPr>
            <w:tcW w:w="2547" w:type="dxa"/>
            <w:shd w:val="clear" w:color="auto" w:fill="F2F2F2" w:themeFill="background1" w:themeFillShade="F2"/>
          </w:tcPr>
          <w:p w14:paraId="154C65AA" w14:textId="19E64E94" w:rsidR="0068114A" w:rsidRDefault="0068114A" w:rsidP="00262161">
            <w:pPr>
              <w:pStyle w:val="Default"/>
              <w:spacing w:after="120" w:line="276" w:lineRule="auto"/>
              <w:contextualSpacing/>
              <w:jc w:val="both"/>
            </w:pPr>
            <w:r w:rsidRPr="00683F48">
              <w:t>62,</w:t>
            </w:r>
            <w:r w:rsidR="0021463A">
              <w:t>9</w:t>
            </w:r>
            <w:r w:rsidRPr="00683F48">
              <w:t>%</w:t>
            </w:r>
            <w:r w:rsidRPr="00BF1DFC">
              <w:t xml:space="preserve"> </w:t>
            </w:r>
          </w:p>
          <w:p w14:paraId="2EE4D8EA" w14:textId="636FD401" w:rsidR="0068114A" w:rsidRPr="00BF1DFC" w:rsidRDefault="0068114A" w:rsidP="00262161">
            <w:pPr>
              <w:pStyle w:val="Default"/>
              <w:spacing w:after="120" w:line="276" w:lineRule="auto"/>
              <w:contextualSpacing/>
              <w:jc w:val="both"/>
            </w:pPr>
            <w:r>
              <w:lastRenderedPageBreak/>
              <w:t>(2019)</w:t>
            </w:r>
          </w:p>
        </w:tc>
      </w:tr>
      <w:tr w:rsidR="0068114A" w14:paraId="0EDD3433" w14:textId="77777777" w:rsidTr="0068114A">
        <w:tc>
          <w:tcPr>
            <w:tcW w:w="3969" w:type="dxa"/>
            <w:shd w:val="clear" w:color="auto" w:fill="F2F2F2" w:themeFill="background1" w:themeFillShade="F2"/>
          </w:tcPr>
          <w:p w14:paraId="04D5F7C0" w14:textId="77777777" w:rsidR="0068114A" w:rsidRPr="002939EE" w:rsidRDefault="0068114A" w:rsidP="00262161">
            <w:pPr>
              <w:pStyle w:val="Default"/>
              <w:spacing w:before="120" w:after="120" w:line="276" w:lineRule="auto"/>
            </w:pPr>
            <w:r w:rsidRPr="00FE3603">
              <w:lastRenderedPageBreak/>
              <w:t xml:space="preserve">Odsetek pracowników najemnych zatrudnionych na podstawie umowy na czas określony </w:t>
            </w:r>
          </w:p>
        </w:tc>
        <w:tc>
          <w:tcPr>
            <w:tcW w:w="2126" w:type="dxa"/>
            <w:shd w:val="clear" w:color="auto" w:fill="F2F2F2" w:themeFill="background1" w:themeFillShade="F2"/>
          </w:tcPr>
          <w:p w14:paraId="1F8E3461" w14:textId="77777777" w:rsidR="0068114A" w:rsidRPr="002939EE" w:rsidRDefault="0068114A" w:rsidP="00262161">
            <w:pPr>
              <w:pStyle w:val="Default"/>
              <w:spacing w:after="120" w:line="276" w:lineRule="auto"/>
              <w:contextualSpacing/>
              <w:jc w:val="both"/>
            </w:pPr>
            <w:r>
              <w:t>BAEL, GUS</w:t>
            </w:r>
          </w:p>
        </w:tc>
        <w:tc>
          <w:tcPr>
            <w:tcW w:w="2547" w:type="dxa"/>
            <w:shd w:val="clear" w:color="auto" w:fill="F2F2F2" w:themeFill="background1" w:themeFillShade="F2"/>
          </w:tcPr>
          <w:p w14:paraId="7C56BFDB" w14:textId="6C1519AE" w:rsidR="00D357F0" w:rsidRDefault="00452677" w:rsidP="00D357F0">
            <w:pPr>
              <w:pStyle w:val="Default"/>
              <w:spacing w:after="120" w:line="276" w:lineRule="auto"/>
              <w:contextualSpacing/>
              <w:jc w:val="both"/>
            </w:pPr>
            <w:r>
              <w:t>18,6</w:t>
            </w:r>
            <w:r w:rsidR="0068114A">
              <w:t>%</w:t>
            </w:r>
            <w:r w:rsidR="008845FF">
              <w:t xml:space="preserve"> </w:t>
            </w:r>
          </w:p>
          <w:p w14:paraId="2D7C267C" w14:textId="15052B88" w:rsidR="0068114A" w:rsidRPr="002939EE" w:rsidRDefault="0068114A" w:rsidP="00D357F0">
            <w:pPr>
              <w:pStyle w:val="Default"/>
              <w:spacing w:after="120" w:line="276" w:lineRule="auto"/>
              <w:contextualSpacing/>
              <w:jc w:val="both"/>
            </w:pPr>
            <w:r>
              <w:t>(20</w:t>
            </w:r>
            <w:r w:rsidR="00452677">
              <w:t>20</w:t>
            </w:r>
            <w:r>
              <w:t>)</w:t>
            </w:r>
          </w:p>
        </w:tc>
      </w:tr>
      <w:tr w:rsidR="0068114A" w14:paraId="4FD7B602" w14:textId="77777777" w:rsidTr="0068114A">
        <w:tc>
          <w:tcPr>
            <w:tcW w:w="3969" w:type="dxa"/>
            <w:shd w:val="clear" w:color="auto" w:fill="F2F2F2" w:themeFill="background1" w:themeFillShade="F2"/>
          </w:tcPr>
          <w:p w14:paraId="57283123" w14:textId="0D0A35FD" w:rsidR="0068114A" w:rsidRPr="00BF1DFC" w:rsidRDefault="0068114A" w:rsidP="00262161">
            <w:pPr>
              <w:pStyle w:val="Default"/>
              <w:spacing w:before="120" w:after="120" w:line="276" w:lineRule="auto"/>
            </w:pPr>
            <w:r w:rsidRPr="00BF1DFC">
              <w:t>Liczba osób pracujących bez umowy w formie pisemnej</w:t>
            </w:r>
            <w:r>
              <w:t xml:space="preserve"> w ogóle pracowników najemnych (w </w:t>
            </w:r>
            <w:r w:rsidR="00C8272B">
              <w:t>procentach</w:t>
            </w:r>
            <w:r>
              <w:t>)</w:t>
            </w:r>
          </w:p>
        </w:tc>
        <w:tc>
          <w:tcPr>
            <w:tcW w:w="2126" w:type="dxa"/>
            <w:shd w:val="clear" w:color="auto" w:fill="F2F2F2" w:themeFill="background1" w:themeFillShade="F2"/>
          </w:tcPr>
          <w:p w14:paraId="3BF1F6CA" w14:textId="77777777" w:rsidR="0068114A" w:rsidRPr="00BF1DFC" w:rsidRDefault="0068114A" w:rsidP="00262161">
            <w:pPr>
              <w:pStyle w:val="Default"/>
              <w:spacing w:after="120" w:line="276" w:lineRule="auto"/>
              <w:contextualSpacing/>
              <w:jc w:val="both"/>
            </w:pPr>
            <w:r w:rsidRPr="00BF1DFC">
              <w:t>BAEL</w:t>
            </w:r>
            <w:r>
              <w:t>, GUS</w:t>
            </w:r>
          </w:p>
        </w:tc>
        <w:tc>
          <w:tcPr>
            <w:tcW w:w="2547" w:type="dxa"/>
            <w:shd w:val="clear" w:color="auto" w:fill="F2F2F2" w:themeFill="background1" w:themeFillShade="F2"/>
          </w:tcPr>
          <w:p w14:paraId="4C956C83" w14:textId="5BC5E115" w:rsidR="0068114A" w:rsidRDefault="0068114A" w:rsidP="00262161">
            <w:pPr>
              <w:pStyle w:val="Default"/>
              <w:spacing w:after="120" w:line="276" w:lineRule="auto"/>
              <w:contextualSpacing/>
              <w:jc w:val="both"/>
            </w:pPr>
            <w:r>
              <w:t>2,</w:t>
            </w:r>
            <w:r w:rsidR="00452677">
              <w:t>3</w:t>
            </w:r>
            <w:r>
              <w:t xml:space="preserve">% </w:t>
            </w:r>
          </w:p>
          <w:p w14:paraId="1B70C239" w14:textId="5158C8FB" w:rsidR="0068114A" w:rsidRPr="00953172" w:rsidRDefault="0068114A" w:rsidP="00452677">
            <w:pPr>
              <w:pStyle w:val="Default"/>
              <w:spacing w:after="120" w:line="276" w:lineRule="auto"/>
              <w:contextualSpacing/>
              <w:jc w:val="both"/>
            </w:pPr>
            <w:r>
              <w:t>(</w:t>
            </w:r>
            <w:r w:rsidR="00452677">
              <w:t>2020</w:t>
            </w:r>
            <w:r>
              <w:t>)</w:t>
            </w:r>
          </w:p>
        </w:tc>
      </w:tr>
      <w:tr w:rsidR="0068114A" w14:paraId="1EB0683B" w14:textId="77777777" w:rsidTr="0068114A">
        <w:tc>
          <w:tcPr>
            <w:tcW w:w="3969" w:type="dxa"/>
            <w:shd w:val="clear" w:color="auto" w:fill="F2F2F2" w:themeFill="background1" w:themeFillShade="F2"/>
          </w:tcPr>
          <w:p w14:paraId="216E5880" w14:textId="1B86F34B" w:rsidR="0068114A" w:rsidRPr="00BF1DFC" w:rsidRDefault="0068114A" w:rsidP="008067EE">
            <w:pPr>
              <w:pStyle w:val="Default"/>
              <w:spacing w:before="120" w:after="120" w:line="276" w:lineRule="auto"/>
            </w:pPr>
            <w:r w:rsidRPr="00BF1DFC">
              <w:t>Liczba osób pracujących bez umowy w formie pisemnej</w:t>
            </w:r>
            <w:r>
              <w:t xml:space="preserve"> </w:t>
            </w:r>
          </w:p>
        </w:tc>
        <w:tc>
          <w:tcPr>
            <w:tcW w:w="2126" w:type="dxa"/>
            <w:shd w:val="clear" w:color="auto" w:fill="F2F2F2" w:themeFill="background1" w:themeFillShade="F2"/>
          </w:tcPr>
          <w:p w14:paraId="2145DDF3" w14:textId="77777777" w:rsidR="0068114A" w:rsidRPr="00BF1DFC" w:rsidRDefault="0068114A" w:rsidP="00262161">
            <w:pPr>
              <w:pStyle w:val="Default"/>
              <w:spacing w:after="120" w:line="276" w:lineRule="auto"/>
              <w:contextualSpacing/>
              <w:jc w:val="both"/>
            </w:pPr>
            <w:r w:rsidRPr="00BF1DFC">
              <w:t>BAEL</w:t>
            </w:r>
            <w:r>
              <w:t>, GUS</w:t>
            </w:r>
          </w:p>
        </w:tc>
        <w:tc>
          <w:tcPr>
            <w:tcW w:w="2547" w:type="dxa"/>
            <w:shd w:val="clear" w:color="auto" w:fill="F2F2F2" w:themeFill="background1" w:themeFillShade="F2"/>
          </w:tcPr>
          <w:p w14:paraId="106076A4" w14:textId="2330357A" w:rsidR="0068114A" w:rsidRDefault="00452677" w:rsidP="00262161">
            <w:pPr>
              <w:pStyle w:val="Default"/>
              <w:spacing w:after="120" w:line="276" w:lineRule="auto"/>
              <w:contextualSpacing/>
              <w:jc w:val="both"/>
            </w:pPr>
            <w:r>
              <w:t xml:space="preserve">306 </w:t>
            </w:r>
            <w:r w:rsidR="0068114A">
              <w:t xml:space="preserve">tys. </w:t>
            </w:r>
          </w:p>
          <w:p w14:paraId="5FB4305E" w14:textId="0B8049C3" w:rsidR="0068114A" w:rsidRDefault="0068114A" w:rsidP="00262161">
            <w:pPr>
              <w:pStyle w:val="Default"/>
              <w:spacing w:after="120" w:line="276" w:lineRule="auto"/>
              <w:contextualSpacing/>
              <w:jc w:val="both"/>
            </w:pPr>
            <w:r>
              <w:t>(20</w:t>
            </w:r>
            <w:r w:rsidR="00452677">
              <w:t>20</w:t>
            </w:r>
            <w:r>
              <w:t>)</w:t>
            </w:r>
          </w:p>
        </w:tc>
      </w:tr>
      <w:tr w:rsidR="0068114A" w14:paraId="3430E1B6" w14:textId="77777777" w:rsidTr="0068114A">
        <w:tc>
          <w:tcPr>
            <w:tcW w:w="3969" w:type="dxa"/>
            <w:shd w:val="clear" w:color="auto" w:fill="F2F2F2" w:themeFill="background1" w:themeFillShade="F2"/>
          </w:tcPr>
          <w:p w14:paraId="709B705A" w14:textId="539A7968" w:rsidR="0068114A" w:rsidRPr="00BF1DFC" w:rsidRDefault="0068114A" w:rsidP="008067EE">
            <w:pPr>
              <w:pStyle w:val="Default"/>
              <w:spacing w:before="120" w:after="120" w:line="276" w:lineRule="auto"/>
            </w:pPr>
            <w:r w:rsidRPr="00893F18">
              <w:t>Liczba osób pracujących na</w:t>
            </w:r>
            <w:r>
              <w:t xml:space="preserve"> podstawie umów cywilnoprawnych</w:t>
            </w:r>
            <w:r w:rsidRPr="00893F18">
              <w:t xml:space="preserve"> </w:t>
            </w:r>
          </w:p>
        </w:tc>
        <w:tc>
          <w:tcPr>
            <w:tcW w:w="2126" w:type="dxa"/>
            <w:shd w:val="clear" w:color="auto" w:fill="F2F2F2" w:themeFill="background1" w:themeFillShade="F2"/>
          </w:tcPr>
          <w:p w14:paraId="1632337F" w14:textId="77777777" w:rsidR="0068114A" w:rsidRPr="00BF1DFC" w:rsidRDefault="0068114A" w:rsidP="00262161">
            <w:pPr>
              <w:pStyle w:val="Default"/>
              <w:spacing w:after="120" w:line="276" w:lineRule="auto"/>
              <w:contextualSpacing/>
              <w:jc w:val="both"/>
            </w:pPr>
            <w:r w:rsidRPr="00E87872">
              <w:t>BAEL, GUS</w:t>
            </w:r>
          </w:p>
        </w:tc>
        <w:tc>
          <w:tcPr>
            <w:tcW w:w="2547" w:type="dxa"/>
            <w:shd w:val="clear" w:color="auto" w:fill="F2F2F2" w:themeFill="background1" w:themeFillShade="F2"/>
          </w:tcPr>
          <w:p w14:paraId="1EEE39EC" w14:textId="735DB877" w:rsidR="0068114A" w:rsidRDefault="00452677" w:rsidP="00262161">
            <w:pPr>
              <w:pStyle w:val="Default"/>
              <w:spacing w:after="120" w:line="276" w:lineRule="auto"/>
              <w:contextualSpacing/>
              <w:jc w:val="both"/>
            </w:pPr>
            <w:r>
              <w:rPr>
                <w:color w:val="auto"/>
              </w:rPr>
              <w:t xml:space="preserve">342 </w:t>
            </w:r>
            <w:r w:rsidR="0068114A">
              <w:rPr>
                <w:color w:val="auto"/>
              </w:rPr>
              <w:t>tys.</w:t>
            </w:r>
            <w:r w:rsidR="008845FF">
              <w:rPr>
                <w:color w:val="auto"/>
              </w:rPr>
              <w:t xml:space="preserve"> </w:t>
            </w:r>
            <w:r w:rsidR="0068114A">
              <w:rPr>
                <w:color w:val="auto"/>
              </w:rPr>
              <w:t>(20</w:t>
            </w:r>
            <w:r>
              <w:rPr>
                <w:color w:val="auto"/>
              </w:rPr>
              <w:t>20</w:t>
            </w:r>
            <w:r w:rsidR="0068114A">
              <w:rPr>
                <w:color w:val="auto"/>
              </w:rPr>
              <w:t>)</w:t>
            </w:r>
          </w:p>
        </w:tc>
      </w:tr>
      <w:tr w:rsidR="0068114A" w14:paraId="4E3A9B34" w14:textId="77777777" w:rsidTr="0068114A">
        <w:tc>
          <w:tcPr>
            <w:tcW w:w="3969" w:type="dxa"/>
            <w:shd w:val="clear" w:color="auto" w:fill="F2F2F2" w:themeFill="background1" w:themeFillShade="F2"/>
          </w:tcPr>
          <w:p w14:paraId="524FC7D3" w14:textId="29CFF9D7" w:rsidR="0068114A" w:rsidRPr="00BF1DFC" w:rsidRDefault="0068114A" w:rsidP="008067EE">
            <w:pPr>
              <w:pStyle w:val="Default"/>
              <w:spacing w:before="120" w:after="120" w:line="276" w:lineRule="auto"/>
            </w:pPr>
            <w:r w:rsidRPr="006963D5">
              <w:t xml:space="preserve">Udział osób pracujących na podstawie umów cywilnoprawnych w ogóle pracowników najemnych </w:t>
            </w:r>
          </w:p>
        </w:tc>
        <w:tc>
          <w:tcPr>
            <w:tcW w:w="2126" w:type="dxa"/>
            <w:shd w:val="clear" w:color="auto" w:fill="F2F2F2" w:themeFill="background1" w:themeFillShade="F2"/>
          </w:tcPr>
          <w:p w14:paraId="59B1D925" w14:textId="77777777" w:rsidR="0068114A" w:rsidRPr="00BF1DFC" w:rsidRDefault="0068114A" w:rsidP="00262161">
            <w:pPr>
              <w:pStyle w:val="Default"/>
              <w:spacing w:after="120" w:line="276" w:lineRule="auto"/>
              <w:contextualSpacing/>
              <w:jc w:val="both"/>
            </w:pPr>
            <w:r w:rsidRPr="00943FFE">
              <w:t>BAEL, GUS</w:t>
            </w:r>
          </w:p>
        </w:tc>
        <w:tc>
          <w:tcPr>
            <w:tcW w:w="2547" w:type="dxa"/>
            <w:shd w:val="clear" w:color="auto" w:fill="F2F2F2" w:themeFill="background1" w:themeFillShade="F2"/>
          </w:tcPr>
          <w:p w14:paraId="16E44513" w14:textId="2491D10E" w:rsidR="0068114A" w:rsidRDefault="00452677" w:rsidP="00262161">
            <w:pPr>
              <w:pStyle w:val="Default"/>
              <w:spacing w:after="120" w:line="276" w:lineRule="auto"/>
              <w:contextualSpacing/>
              <w:jc w:val="both"/>
            </w:pPr>
            <w:r>
              <w:rPr>
                <w:color w:val="auto"/>
              </w:rPr>
              <w:t>2,6</w:t>
            </w:r>
            <w:r w:rsidR="0068114A">
              <w:rPr>
                <w:color w:val="auto"/>
              </w:rPr>
              <w:t>%</w:t>
            </w:r>
            <w:r w:rsidR="008845FF">
              <w:rPr>
                <w:color w:val="auto"/>
              </w:rPr>
              <w:t xml:space="preserve"> </w:t>
            </w:r>
            <w:r w:rsidR="0068114A">
              <w:rPr>
                <w:color w:val="auto"/>
              </w:rPr>
              <w:t>(20</w:t>
            </w:r>
            <w:r>
              <w:rPr>
                <w:color w:val="auto"/>
              </w:rPr>
              <w:t>20</w:t>
            </w:r>
            <w:r w:rsidR="0068114A">
              <w:rPr>
                <w:color w:val="auto"/>
              </w:rPr>
              <w:t>)</w:t>
            </w:r>
          </w:p>
        </w:tc>
      </w:tr>
      <w:tr w:rsidR="0068114A" w14:paraId="47E86C30" w14:textId="77777777" w:rsidTr="0068114A">
        <w:tc>
          <w:tcPr>
            <w:tcW w:w="3969" w:type="dxa"/>
            <w:shd w:val="clear" w:color="auto" w:fill="F2F2F2" w:themeFill="background1" w:themeFillShade="F2"/>
          </w:tcPr>
          <w:p w14:paraId="396107A9" w14:textId="6C309E99" w:rsidR="0068114A" w:rsidRPr="00BF1DFC" w:rsidRDefault="0068114A" w:rsidP="008067EE">
            <w:pPr>
              <w:pStyle w:val="Nagwek"/>
              <w:tabs>
                <w:tab w:val="clear" w:pos="4536"/>
                <w:tab w:val="clear" w:pos="9072"/>
              </w:tabs>
              <w:spacing w:after="120" w:line="276" w:lineRule="auto"/>
              <w:contextualSpacing/>
              <w:rPr>
                <w:rFonts w:ascii="Times New Roman" w:hAnsi="Times New Roman"/>
                <w:sz w:val="24"/>
                <w:szCs w:val="24"/>
              </w:rPr>
            </w:pPr>
            <w:r>
              <w:rPr>
                <w:rFonts w:ascii="Times New Roman" w:hAnsi="Times New Roman"/>
                <w:sz w:val="24"/>
                <w:szCs w:val="24"/>
              </w:rPr>
              <w:t>Liczba</w:t>
            </w:r>
            <w:r w:rsidRPr="00BF1DFC">
              <w:rPr>
                <w:rFonts w:ascii="Times New Roman" w:hAnsi="Times New Roman"/>
                <w:sz w:val="24"/>
                <w:szCs w:val="24"/>
              </w:rPr>
              <w:t xml:space="preserve"> osób pracujących</w:t>
            </w:r>
            <w:r w:rsidR="002A1917">
              <w:rPr>
                <w:rFonts w:ascii="Times New Roman" w:hAnsi="Times New Roman"/>
                <w:sz w:val="24"/>
                <w:szCs w:val="24"/>
              </w:rPr>
              <w:t xml:space="preserve"> </w:t>
            </w:r>
            <w:r w:rsidRPr="00BF1DFC">
              <w:rPr>
                <w:rFonts w:ascii="Times New Roman" w:hAnsi="Times New Roman"/>
                <w:sz w:val="24"/>
                <w:szCs w:val="24"/>
              </w:rPr>
              <w:t xml:space="preserve">na własny rachunek </w:t>
            </w:r>
            <w:r w:rsidR="002A1917">
              <w:rPr>
                <w:rFonts w:ascii="Times New Roman" w:hAnsi="Times New Roman"/>
                <w:sz w:val="24"/>
                <w:szCs w:val="24"/>
              </w:rPr>
              <w:t>głównie</w:t>
            </w:r>
            <w:r>
              <w:rPr>
                <w:rFonts w:ascii="Times New Roman" w:hAnsi="Times New Roman"/>
                <w:sz w:val="24"/>
                <w:szCs w:val="24"/>
              </w:rPr>
              <w:t xml:space="preserve"> </w:t>
            </w:r>
            <w:r w:rsidRPr="00BF1DFC">
              <w:rPr>
                <w:rFonts w:ascii="Times New Roman" w:hAnsi="Times New Roman"/>
                <w:sz w:val="24"/>
                <w:szCs w:val="24"/>
              </w:rPr>
              <w:t>dla jednego zleceniodawcy i</w:t>
            </w:r>
            <w:r w:rsidR="008845FF">
              <w:rPr>
                <w:rFonts w:ascii="Times New Roman" w:hAnsi="Times New Roman"/>
                <w:sz w:val="24"/>
                <w:szCs w:val="24"/>
              </w:rPr>
              <w:t xml:space="preserve"> </w:t>
            </w:r>
            <w:r w:rsidRPr="00BF1DFC">
              <w:rPr>
                <w:rFonts w:ascii="Times New Roman" w:hAnsi="Times New Roman"/>
                <w:sz w:val="24"/>
                <w:szCs w:val="24"/>
              </w:rPr>
              <w:t xml:space="preserve">niezatrudniających pracowników </w:t>
            </w:r>
            <w:r>
              <w:rPr>
                <w:rFonts w:ascii="Times New Roman" w:hAnsi="Times New Roman"/>
                <w:sz w:val="24"/>
                <w:szCs w:val="24"/>
              </w:rPr>
              <w:t>(z wyłączeniem działalności rolniczej</w:t>
            </w:r>
            <w:r w:rsidR="008067EE">
              <w:rPr>
                <w:rFonts w:ascii="Times New Roman" w:hAnsi="Times New Roman"/>
                <w:sz w:val="24"/>
                <w:szCs w:val="24"/>
              </w:rPr>
              <w:t>)</w:t>
            </w:r>
            <w:r>
              <w:rPr>
                <w:rFonts w:ascii="Times New Roman" w:hAnsi="Times New Roman"/>
                <w:sz w:val="24"/>
                <w:szCs w:val="24"/>
              </w:rPr>
              <w:t xml:space="preserve"> </w:t>
            </w:r>
          </w:p>
        </w:tc>
        <w:tc>
          <w:tcPr>
            <w:tcW w:w="2126" w:type="dxa"/>
            <w:shd w:val="clear" w:color="auto" w:fill="F2F2F2" w:themeFill="background1" w:themeFillShade="F2"/>
          </w:tcPr>
          <w:p w14:paraId="5A6FBC34" w14:textId="77777777" w:rsidR="0068114A" w:rsidRPr="00BF1DFC" w:rsidRDefault="0068114A" w:rsidP="00262161">
            <w:pPr>
              <w:pStyle w:val="Default"/>
              <w:spacing w:after="120" w:line="276" w:lineRule="auto"/>
              <w:contextualSpacing/>
              <w:jc w:val="both"/>
            </w:pPr>
            <w:r w:rsidRPr="00BF1DFC">
              <w:t>BAEL</w:t>
            </w:r>
            <w:r>
              <w:t>, GUS</w:t>
            </w:r>
          </w:p>
        </w:tc>
        <w:tc>
          <w:tcPr>
            <w:tcW w:w="2547" w:type="dxa"/>
            <w:shd w:val="clear" w:color="auto" w:fill="F2F2F2" w:themeFill="background1" w:themeFillShade="F2"/>
          </w:tcPr>
          <w:p w14:paraId="0B94009E" w14:textId="32025DD0" w:rsidR="0068114A" w:rsidRPr="00BF1DFC" w:rsidRDefault="00452677" w:rsidP="00262161">
            <w:pPr>
              <w:pStyle w:val="Default"/>
              <w:spacing w:after="120" w:line="276" w:lineRule="auto"/>
              <w:contextualSpacing/>
              <w:jc w:val="both"/>
            </w:pPr>
            <w:r>
              <w:t xml:space="preserve">102 </w:t>
            </w:r>
            <w:r w:rsidR="0068114A">
              <w:t>tys. (20</w:t>
            </w:r>
            <w:r>
              <w:t>20</w:t>
            </w:r>
            <w:r w:rsidR="0068114A">
              <w:t>)</w:t>
            </w:r>
          </w:p>
        </w:tc>
      </w:tr>
      <w:tr w:rsidR="00B2725C" w:rsidRPr="00B2725C" w14:paraId="03339B42" w14:textId="77777777" w:rsidTr="00B2725C">
        <w:tc>
          <w:tcPr>
            <w:tcW w:w="3969" w:type="dxa"/>
            <w:shd w:val="clear" w:color="auto" w:fill="EDEDED" w:themeFill="accent3" w:themeFillTint="33"/>
          </w:tcPr>
          <w:p w14:paraId="3A8B4F85" w14:textId="2D7A3036" w:rsidR="00B2725C" w:rsidRPr="00BF1DFC" w:rsidRDefault="00B2725C" w:rsidP="00496481">
            <w:pPr>
              <w:pStyle w:val="Nagwek"/>
              <w:tabs>
                <w:tab w:val="clear" w:pos="4536"/>
                <w:tab w:val="clear" w:pos="9072"/>
              </w:tabs>
              <w:spacing w:after="120" w:line="276" w:lineRule="auto"/>
              <w:contextualSpacing/>
              <w:rPr>
                <w:rFonts w:ascii="Times New Roman" w:hAnsi="Times New Roman"/>
                <w:sz w:val="24"/>
                <w:szCs w:val="24"/>
              </w:rPr>
            </w:pPr>
            <w:r w:rsidRPr="00BF1DFC">
              <w:rPr>
                <w:rFonts w:ascii="Times New Roman" w:hAnsi="Times New Roman"/>
                <w:sz w:val="24"/>
                <w:szCs w:val="24"/>
              </w:rPr>
              <w:t>Odsetek osób dorosłych uczestniczących w kształceniu</w:t>
            </w:r>
            <w:r w:rsidR="00496481">
              <w:rPr>
                <w:rFonts w:ascii="Times New Roman" w:hAnsi="Times New Roman"/>
                <w:sz w:val="24"/>
                <w:szCs w:val="24"/>
              </w:rPr>
              <w:t xml:space="preserve"> lub</w:t>
            </w:r>
            <w:r w:rsidRPr="00BF1DFC">
              <w:rPr>
                <w:rFonts w:ascii="Times New Roman" w:hAnsi="Times New Roman"/>
                <w:sz w:val="24"/>
                <w:szCs w:val="24"/>
              </w:rPr>
              <w:t xml:space="preserve"> szkoleniu</w:t>
            </w:r>
            <w:r>
              <w:rPr>
                <w:rFonts w:ascii="Times New Roman" w:hAnsi="Times New Roman"/>
                <w:sz w:val="24"/>
                <w:szCs w:val="24"/>
              </w:rPr>
              <w:t xml:space="preserve"> </w:t>
            </w:r>
            <w:r w:rsidRPr="00BF1DFC">
              <w:rPr>
                <w:rFonts w:ascii="Times New Roman" w:hAnsi="Times New Roman"/>
                <w:sz w:val="24"/>
                <w:szCs w:val="24"/>
              </w:rPr>
              <w:t>(w wieku 25</w:t>
            </w:r>
            <w:r w:rsidR="008845FF">
              <w:rPr>
                <w:rFonts w:ascii="Times New Roman" w:hAnsi="Times New Roman"/>
                <w:sz w:val="24"/>
                <w:szCs w:val="24"/>
              </w:rPr>
              <w:t>–</w:t>
            </w:r>
            <w:r w:rsidRPr="00BF1DFC">
              <w:rPr>
                <w:rFonts w:ascii="Times New Roman" w:hAnsi="Times New Roman"/>
                <w:sz w:val="24"/>
                <w:szCs w:val="24"/>
              </w:rPr>
              <w:t>64 lata)</w:t>
            </w:r>
          </w:p>
        </w:tc>
        <w:tc>
          <w:tcPr>
            <w:tcW w:w="2126" w:type="dxa"/>
            <w:shd w:val="clear" w:color="auto" w:fill="EDEDED" w:themeFill="accent3" w:themeFillTint="33"/>
          </w:tcPr>
          <w:p w14:paraId="0D76723E" w14:textId="0D95D7CB" w:rsidR="00B2725C" w:rsidRPr="00B2725C" w:rsidRDefault="00B2725C" w:rsidP="00B2725C">
            <w:pPr>
              <w:pStyle w:val="Nagwek"/>
              <w:tabs>
                <w:tab w:val="clear" w:pos="4536"/>
                <w:tab w:val="clear" w:pos="9072"/>
              </w:tabs>
              <w:spacing w:after="120" w:line="276" w:lineRule="auto"/>
              <w:contextualSpacing/>
              <w:rPr>
                <w:rFonts w:ascii="Times New Roman" w:hAnsi="Times New Roman"/>
                <w:sz w:val="24"/>
                <w:szCs w:val="24"/>
              </w:rPr>
            </w:pPr>
            <w:r w:rsidRPr="00B2725C">
              <w:rPr>
                <w:rFonts w:ascii="Times New Roman" w:hAnsi="Times New Roman"/>
                <w:sz w:val="24"/>
                <w:szCs w:val="24"/>
              </w:rPr>
              <w:t>BAEL, GUS</w:t>
            </w:r>
          </w:p>
        </w:tc>
        <w:tc>
          <w:tcPr>
            <w:tcW w:w="2547" w:type="dxa"/>
            <w:shd w:val="clear" w:color="auto" w:fill="EDEDED" w:themeFill="accent3" w:themeFillTint="33"/>
          </w:tcPr>
          <w:p w14:paraId="14096E99" w14:textId="1FD5BA2C" w:rsidR="00B2725C" w:rsidRPr="00B2725C" w:rsidRDefault="00452677" w:rsidP="00B2725C">
            <w:pPr>
              <w:pStyle w:val="Nagwek"/>
              <w:tabs>
                <w:tab w:val="clear" w:pos="4536"/>
                <w:tab w:val="clear" w:pos="9072"/>
              </w:tabs>
              <w:spacing w:after="120" w:line="276" w:lineRule="auto"/>
              <w:contextualSpacing/>
              <w:rPr>
                <w:rFonts w:ascii="Times New Roman" w:hAnsi="Times New Roman"/>
                <w:sz w:val="24"/>
                <w:szCs w:val="24"/>
              </w:rPr>
            </w:pPr>
            <w:r>
              <w:rPr>
                <w:rFonts w:ascii="Times New Roman" w:hAnsi="Times New Roman"/>
                <w:sz w:val="24"/>
                <w:szCs w:val="24"/>
              </w:rPr>
              <w:t>3,7</w:t>
            </w:r>
            <w:r w:rsidR="00B2725C" w:rsidRPr="00B2725C">
              <w:rPr>
                <w:rFonts w:ascii="Times New Roman" w:hAnsi="Times New Roman"/>
                <w:sz w:val="24"/>
                <w:szCs w:val="24"/>
              </w:rPr>
              <w:t xml:space="preserve">% </w:t>
            </w:r>
          </w:p>
          <w:p w14:paraId="48E48E4A" w14:textId="6553FA01" w:rsidR="00B2725C" w:rsidRPr="00B2725C" w:rsidRDefault="00B2725C" w:rsidP="00B2725C">
            <w:pPr>
              <w:pStyle w:val="Nagwek"/>
              <w:tabs>
                <w:tab w:val="clear" w:pos="4536"/>
                <w:tab w:val="clear" w:pos="9072"/>
              </w:tabs>
              <w:spacing w:after="120" w:line="276" w:lineRule="auto"/>
              <w:contextualSpacing/>
              <w:rPr>
                <w:rFonts w:ascii="Times New Roman" w:hAnsi="Times New Roman"/>
                <w:sz w:val="24"/>
                <w:szCs w:val="24"/>
              </w:rPr>
            </w:pPr>
            <w:r w:rsidRPr="00B2725C">
              <w:rPr>
                <w:rFonts w:ascii="Times New Roman" w:hAnsi="Times New Roman"/>
                <w:sz w:val="24"/>
                <w:szCs w:val="24"/>
              </w:rPr>
              <w:t>(20</w:t>
            </w:r>
            <w:r w:rsidR="00452677">
              <w:rPr>
                <w:rFonts w:ascii="Times New Roman" w:hAnsi="Times New Roman"/>
                <w:sz w:val="24"/>
                <w:szCs w:val="24"/>
              </w:rPr>
              <w:t>20</w:t>
            </w:r>
            <w:r w:rsidRPr="00B2725C">
              <w:rPr>
                <w:rFonts w:ascii="Times New Roman" w:hAnsi="Times New Roman"/>
                <w:sz w:val="24"/>
                <w:szCs w:val="24"/>
              </w:rPr>
              <w:t>)</w:t>
            </w:r>
          </w:p>
        </w:tc>
      </w:tr>
      <w:tr w:rsidR="00B2725C" w:rsidRPr="00B2725C" w14:paraId="742858E1" w14:textId="77777777" w:rsidTr="00B2725C">
        <w:tc>
          <w:tcPr>
            <w:tcW w:w="3969" w:type="dxa"/>
            <w:shd w:val="clear" w:color="auto" w:fill="EDEDED" w:themeFill="accent3" w:themeFillTint="33"/>
          </w:tcPr>
          <w:p w14:paraId="6DD7D571" w14:textId="09BC1B71" w:rsidR="00B2725C" w:rsidRPr="00BF1DFC" w:rsidRDefault="00B2725C" w:rsidP="008D1AFB">
            <w:pPr>
              <w:pStyle w:val="Nagwek"/>
              <w:tabs>
                <w:tab w:val="clear" w:pos="4536"/>
                <w:tab w:val="clear" w:pos="9072"/>
              </w:tabs>
              <w:spacing w:after="120" w:line="276" w:lineRule="auto"/>
              <w:contextualSpacing/>
              <w:rPr>
                <w:rFonts w:ascii="Times New Roman" w:hAnsi="Times New Roman"/>
                <w:sz w:val="24"/>
                <w:szCs w:val="24"/>
              </w:rPr>
            </w:pPr>
            <w:r w:rsidRPr="00BF1DFC">
              <w:rPr>
                <w:rFonts w:ascii="Times New Roman" w:hAnsi="Times New Roman"/>
                <w:sz w:val="24"/>
                <w:szCs w:val="24"/>
              </w:rPr>
              <w:t>Odsetek osób w wieku 16</w:t>
            </w:r>
            <w:r w:rsidR="008845FF">
              <w:rPr>
                <w:rFonts w:ascii="Times New Roman" w:hAnsi="Times New Roman"/>
                <w:sz w:val="24"/>
                <w:szCs w:val="24"/>
              </w:rPr>
              <w:t>–</w:t>
            </w:r>
            <w:r w:rsidRPr="00BF1DFC">
              <w:rPr>
                <w:rFonts w:ascii="Times New Roman" w:hAnsi="Times New Roman"/>
                <w:sz w:val="24"/>
                <w:szCs w:val="24"/>
              </w:rPr>
              <w:t>74 lata mających podstawowe i ponadpodstawowe umiejętności cyfrowe</w:t>
            </w:r>
          </w:p>
        </w:tc>
        <w:tc>
          <w:tcPr>
            <w:tcW w:w="2126" w:type="dxa"/>
            <w:shd w:val="clear" w:color="auto" w:fill="EDEDED" w:themeFill="accent3" w:themeFillTint="33"/>
          </w:tcPr>
          <w:p w14:paraId="0C243F2D" w14:textId="77777777" w:rsidR="00B2725C" w:rsidRPr="00B2725C" w:rsidRDefault="00B2725C" w:rsidP="00B2725C">
            <w:pPr>
              <w:pStyle w:val="Nagwek"/>
              <w:tabs>
                <w:tab w:val="clear" w:pos="4536"/>
                <w:tab w:val="clear" w:pos="9072"/>
              </w:tabs>
              <w:spacing w:after="120" w:line="276" w:lineRule="auto"/>
              <w:contextualSpacing/>
              <w:rPr>
                <w:rFonts w:ascii="Times New Roman" w:hAnsi="Times New Roman"/>
                <w:sz w:val="24"/>
                <w:szCs w:val="24"/>
              </w:rPr>
            </w:pPr>
            <w:r w:rsidRPr="00B2725C">
              <w:rPr>
                <w:rFonts w:ascii="Times New Roman" w:hAnsi="Times New Roman"/>
                <w:sz w:val="24"/>
                <w:szCs w:val="24"/>
              </w:rPr>
              <w:t>GUS/</w:t>
            </w:r>
          </w:p>
          <w:p w14:paraId="659853C6" w14:textId="77777777" w:rsidR="00B2725C" w:rsidRPr="00B2725C" w:rsidRDefault="00B2725C" w:rsidP="00B2725C">
            <w:pPr>
              <w:pStyle w:val="Nagwek"/>
              <w:tabs>
                <w:tab w:val="clear" w:pos="4536"/>
                <w:tab w:val="clear" w:pos="9072"/>
              </w:tabs>
              <w:spacing w:after="120" w:line="276" w:lineRule="auto"/>
              <w:contextualSpacing/>
              <w:rPr>
                <w:rFonts w:ascii="Times New Roman" w:hAnsi="Times New Roman"/>
                <w:sz w:val="24"/>
                <w:szCs w:val="24"/>
              </w:rPr>
            </w:pPr>
            <w:r w:rsidRPr="00B2725C">
              <w:rPr>
                <w:rFonts w:ascii="Times New Roman" w:hAnsi="Times New Roman"/>
                <w:sz w:val="24"/>
                <w:szCs w:val="24"/>
              </w:rPr>
              <w:t>Eurostat</w:t>
            </w:r>
          </w:p>
        </w:tc>
        <w:tc>
          <w:tcPr>
            <w:tcW w:w="2547" w:type="dxa"/>
            <w:shd w:val="clear" w:color="auto" w:fill="EDEDED" w:themeFill="accent3" w:themeFillTint="33"/>
          </w:tcPr>
          <w:p w14:paraId="1FD2B623" w14:textId="61AAF844" w:rsidR="00B2725C" w:rsidRPr="00B2725C" w:rsidRDefault="00B2725C" w:rsidP="00B2725C">
            <w:pPr>
              <w:pStyle w:val="Nagwek"/>
              <w:tabs>
                <w:tab w:val="clear" w:pos="4536"/>
                <w:tab w:val="clear" w:pos="9072"/>
              </w:tabs>
              <w:spacing w:after="120" w:line="276" w:lineRule="auto"/>
              <w:contextualSpacing/>
              <w:rPr>
                <w:rFonts w:ascii="Times New Roman" w:hAnsi="Times New Roman"/>
                <w:sz w:val="24"/>
                <w:szCs w:val="24"/>
              </w:rPr>
            </w:pPr>
            <w:r w:rsidRPr="00B2725C">
              <w:rPr>
                <w:rFonts w:ascii="Times New Roman" w:hAnsi="Times New Roman"/>
                <w:sz w:val="24"/>
                <w:szCs w:val="24"/>
              </w:rPr>
              <w:t>4</w:t>
            </w:r>
            <w:r w:rsidR="00452677">
              <w:rPr>
                <w:rFonts w:ascii="Times New Roman" w:hAnsi="Times New Roman"/>
                <w:sz w:val="24"/>
                <w:szCs w:val="24"/>
              </w:rPr>
              <w:t>4,0</w:t>
            </w:r>
            <w:r w:rsidRPr="00B2725C">
              <w:rPr>
                <w:rFonts w:ascii="Times New Roman" w:hAnsi="Times New Roman"/>
                <w:sz w:val="24"/>
                <w:szCs w:val="24"/>
              </w:rPr>
              <w:t xml:space="preserve">% </w:t>
            </w:r>
          </w:p>
          <w:p w14:paraId="71A22312" w14:textId="770324DD" w:rsidR="00B2725C" w:rsidRPr="00B2725C" w:rsidRDefault="00B2725C" w:rsidP="00B2725C">
            <w:pPr>
              <w:pStyle w:val="Nagwek"/>
              <w:tabs>
                <w:tab w:val="clear" w:pos="4536"/>
                <w:tab w:val="clear" w:pos="9072"/>
              </w:tabs>
              <w:spacing w:after="120" w:line="276" w:lineRule="auto"/>
              <w:contextualSpacing/>
              <w:rPr>
                <w:rFonts w:ascii="Times New Roman" w:hAnsi="Times New Roman"/>
                <w:sz w:val="24"/>
                <w:szCs w:val="24"/>
              </w:rPr>
            </w:pPr>
            <w:r w:rsidRPr="00B2725C">
              <w:rPr>
                <w:rFonts w:ascii="Times New Roman" w:hAnsi="Times New Roman"/>
                <w:sz w:val="24"/>
                <w:szCs w:val="24"/>
              </w:rPr>
              <w:t>(201</w:t>
            </w:r>
            <w:r w:rsidR="00452677">
              <w:rPr>
                <w:rFonts w:ascii="Times New Roman" w:hAnsi="Times New Roman"/>
                <w:sz w:val="24"/>
                <w:szCs w:val="24"/>
              </w:rPr>
              <w:t>9</w:t>
            </w:r>
            <w:r w:rsidRPr="00B2725C">
              <w:rPr>
                <w:rFonts w:ascii="Times New Roman" w:hAnsi="Times New Roman"/>
                <w:sz w:val="24"/>
                <w:szCs w:val="24"/>
              </w:rPr>
              <w:t>)</w:t>
            </w:r>
          </w:p>
        </w:tc>
      </w:tr>
      <w:tr w:rsidR="00B2725C" w:rsidRPr="00B2725C" w14:paraId="203E92E6" w14:textId="77777777" w:rsidTr="00B2725C">
        <w:tc>
          <w:tcPr>
            <w:tcW w:w="3969" w:type="dxa"/>
            <w:shd w:val="clear" w:color="auto" w:fill="EDEDED" w:themeFill="accent3" w:themeFillTint="33"/>
          </w:tcPr>
          <w:p w14:paraId="4AE6ACF1" w14:textId="77777777" w:rsidR="00B2725C" w:rsidRPr="000602FC" w:rsidRDefault="00B2725C" w:rsidP="008D1AFB">
            <w:pPr>
              <w:pStyle w:val="Nagwek"/>
              <w:tabs>
                <w:tab w:val="clear" w:pos="4536"/>
                <w:tab w:val="clear" w:pos="9072"/>
              </w:tabs>
              <w:spacing w:after="120" w:line="276" w:lineRule="auto"/>
              <w:contextualSpacing/>
              <w:rPr>
                <w:rFonts w:ascii="Times New Roman" w:hAnsi="Times New Roman"/>
                <w:sz w:val="24"/>
                <w:szCs w:val="24"/>
              </w:rPr>
            </w:pPr>
            <w:r w:rsidRPr="000602FC">
              <w:rPr>
                <w:rFonts w:ascii="Times New Roman" w:hAnsi="Times New Roman"/>
                <w:sz w:val="24"/>
                <w:szCs w:val="24"/>
              </w:rPr>
              <w:t>Odsetek osób przeszkolonych w obszarze informatyka i wykorzystanie komputerów w ramach szkoleń finansowanych ze środków Funduszu Pracy</w:t>
            </w:r>
          </w:p>
        </w:tc>
        <w:tc>
          <w:tcPr>
            <w:tcW w:w="2126" w:type="dxa"/>
            <w:shd w:val="clear" w:color="auto" w:fill="EDEDED" w:themeFill="accent3" w:themeFillTint="33"/>
          </w:tcPr>
          <w:p w14:paraId="0E858779" w14:textId="77777777" w:rsidR="00B2725C" w:rsidRPr="00B2725C" w:rsidRDefault="00B2725C" w:rsidP="00B2725C">
            <w:pPr>
              <w:pStyle w:val="Nagwek"/>
              <w:tabs>
                <w:tab w:val="clear" w:pos="4536"/>
                <w:tab w:val="clear" w:pos="9072"/>
              </w:tabs>
              <w:spacing w:after="120" w:line="276" w:lineRule="auto"/>
              <w:contextualSpacing/>
              <w:rPr>
                <w:rFonts w:ascii="Times New Roman" w:hAnsi="Times New Roman"/>
                <w:sz w:val="24"/>
                <w:szCs w:val="24"/>
              </w:rPr>
            </w:pPr>
            <w:r w:rsidRPr="00B2725C">
              <w:rPr>
                <w:rFonts w:ascii="Times New Roman" w:hAnsi="Times New Roman"/>
                <w:sz w:val="24"/>
                <w:szCs w:val="24"/>
              </w:rPr>
              <w:t>Załącznik 4 do sprawozdania MRPiPS-01 o rynku pracy</w:t>
            </w:r>
          </w:p>
        </w:tc>
        <w:tc>
          <w:tcPr>
            <w:tcW w:w="2547" w:type="dxa"/>
            <w:shd w:val="clear" w:color="auto" w:fill="EDEDED" w:themeFill="accent3" w:themeFillTint="33"/>
          </w:tcPr>
          <w:p w14:paraId="33AAF257" w14:textId="621023CD" w:rsidR="00B2725C" w:rsidRPr="00B2725C" w:rsidRDefault="00B2725C" w:rsidP="00B2725C">
            <w:pPr>
              <w:pStyle w:val="Nagwek"/>
              <w:tabs>
                <w:tab w:val="clear" w:pos="4536"/>
                <w:tab w:val="clear" w:pos="9072"/>
              </w:tabs>
              <w:spacing w:after="120" w:line="276" w:lineRule="auto"/>
              <w:contextualSpacing/>
              <w:rPr>
                <w:rFonts w:ascii="Times New Roman" w:hAnsi="Times New Roman"/>
                <w:sz w:val="24"/>
                <w:szCs w:val="24"/>
              </w:rPr>
            </w:pPr>
            <w:r w:rsidRPr="00B2725C">
              <w:rPr>
                <w:rFonts w:ascii="Times New Roman" w:hAnsi="Times New Roman"/>
                <w:sz w:val="24"/>
                <w:szCs w:val="24"/>
              </w:rPr>
              <w:t xml:space="preserve">3,3% </w:t>
            </w:r>
          </w:p>
          <w:p w14:paraId="401FD516" w14:textId="77777777" w:rsidR="00B2725C" w:rsidRPr="00B2725C" w:rsidRDefault="00B2725C" w:rsidP="00B2725C">
            <w:pPr>
              <w:pStyle w:val="Nagwek"/>
              <w:tabs>
                <w:tab w:val="clear" w:pos="4536"/>
                <w:tab w:val="clear" w:pos="9072"/>
              </w:tabs>
              <w:spacing w:after="120" w:line="276" w:lineRule="auto"/>
              <w:contextualSpacing/>
              <w:rPr>
                <w:rFonts w:ascii="Times New Roman" w:hAnsi="Times New Roman"/>
                <w:sz w:val="24"/>
                <w:szCs w:val="24"/>
              </w:rPr>
            </w:pPr>
            <w:r w:rsidRPr="00B2725C">
              <w:rPr>
                <w:rFonts w:ascii="Times New Roman" w:hAnsi="Times New Roman"/>
                <w:sz w:val="24"/>
                <w:szCs w:val="24"/>
              </w:rPr>
              <w:t>(2019)</w:t>
            </w:r>
          </w:p>
        </w:tc>
      </w:tr>
      <w:tr w:rsidR="00B2725C" w14:paraId="03E78814" w14:textId="77777777" w:rsidTr="00B2725C">
        <w:trPr>
          <w:trHeight w:val="802"/>
        </w:trPr>
        <w:tc>
          <w:tcPr>
            <w:tcW w:w="3969" w:type="dxa"/>
            <w:shd w:val="clear" w:color="auto" w:fill="F2F2F2" w:themeFill="background1" w:themeFillShade="F2"/>
          </w:tcPr>
          <w:p w14:paraId="1B96363B" w14:textId="77777777" w:rsidR="00B2725C" w:rsidRPr="002939EE" w:rsidRDefault="00B2725C" w:rsidP="008D1AFB">
            <w:pPr>
              <w:pStyle w:val="Nagwek"/>
              <w:tabs>
                <w:tab w:val="clear" w:pos="4536"/>
                <w:tab w:val="clear" w:pos="9072"/>
              </w:tabs>
              <w:spacing w:after="120" w:line="276" w:lineRule="auto"/>
              <w:contextualSpacing/>
              <w:rPr>
                <w:rFonts w:ascii="Times New Roman" w:hAnsi="Times New Roman"/>
                <w:sz w:val="24"/>
                <w:szCs w:val="24"/>
              </w:rPr>
            </w:pPr>
            <w:r w:rsidRPr="00BF1DFC">
              <w:rPr>
                <w:rFonts w:ascii="Times New Roman" w:hAnsi="Times New Roman"/>
                <w:sz w:val="24"/>
                <w:szCs w:val="24"/>
              </w:rPr>
              <w:t>Liczba cudzoziemców pracujących na podstawie umów podlegających ubezpieczeniom społecznym</w:t>
            </w:r>
          </w:p>
        </w:tc>
        <w:tc>
          <w:tcPr>
            <w:tcW w:w="2126" w:type="dxa"/>
            <w:shd w:val="clear" w:color="auto" w:fill="F2F2F2" w:themeFill="background1" w:themeFillShade="F2"/>
          </w:tcPr>
          <w:p w14:paraId="6CAB4382" w14:textId="4EAA1C29" w:rsidR="00B2725C" w:rsidRPr="00BF1DFC" w:rsidRDefault="00B2725C" w:rsidP="008D1AFB">
            <w:pPr>
              <w:pStyle w:val="Default"/>
              <w:spacing w:after="120" w:line="276" w:lineRule="auto"/>
              <w:contextualSpacing/>
              <w:jc w:val="both"/>
            </w:pPr>
            <w:r>
              <w:t>(liczba ubezpieczonych w ZUS – I</w:t>
            </w:r>
            <w:r w:rsidR="00BD7421">
              <w:t>V</w:t>
            </w:r>
            <w:r>
              <w:t xml:space="preserve"> kw. 2019)</w:t>
            </w:r>
          </w:p>
        </w:tc>
        <w:tc>
          <w:tcPr>
            <w:tcW w:w="2547" w:type="dxa"/>
            <w:shd w:val="clear" w:color="auto" w:fill="F2F2F2" w:themeFill="background1" w:themeFillShade="F2"/>
          </w:tcPr>
          <w:p w14:paraId="0149B669" w14:textId="1F267021" w:rsidR="00B2725C" w:rsidRPr="00BF1DFC" w:rsidRDefault="00BD7421" w:rsidP="00BD7421">
            <w:pPr>
              <w:pStyle w:val="Default"/>
              <w:spacing w:after="120" w:line="276" w:lineRule="auto"/>
              <w:contextualSpacing/>
              <w:jc w:val="both"/>
            </w:pPr>
            <w:r>
              <w:t>651</w:t>
            </w:r>
            <w:r w:rsidR="008845FF">
              <w:t xml:space="preserve"> </w:t>
            </w:r>
            <w:r>
              <w:t xml:space="preserve">506 </w:t>
            </w:r>
          </w:p>
        </w:tc>
      </w:tr>
      <w:tr w:rsidR="00B2725C" w14:paraId="2EC0D155" w14:textId="77777777" w:rsidTr="00B2725C">
        <w:trPr>
          <w:trHeight w:val="801"/>
        </w:trPr>
        <w:tc>
          <w:tcPr>
            <w:tcW w:w="3969" w:type="dxa"/>
            <w:shd w:val="clear" w:color="auto" w:fill="F2F2F2" w:themeFill="background1" w:themeFillShade="F2"/>
          </w:tcPr>
          <w:p w14:paraId="645C2801" w14:textId="77777777" w:rsidR="00B2725C" w:rsidRPr="002939EE" w:rsidRDefault="00B2725C" w:rsidP="008D1AFB">
            <w:pPr>
              <w:pStyle w:val="Nagwek"/>
              <w:tabs>
                <w:tab w:val="clear" w:pos="4536"/>
                <w:tab w:val="clear" w:pos="9072"/>
              </w:tabs>
              <w:spacing w:after="120" w:line="276" w:lineRule="auto"/>
              <w:contextualSpacing/>
              <w:rPr>
                <w:rFonts w:ascii="Times New Roman" w:hAnsi="Times New Roman"/>
                <w:i/>
                <w:sz w:val="24"/>
                <w:szCs w:val="24"/>
              </w:rPr>
            </w:pPr>
            <w:r w:rsidRPr="00BF1DFC">
              <w:rPr>
                <w:rFonts w:ascii="Times New Roman" w:hAnsi="Times New Roman"/>
                <w:sz w:val="24"/>
                <w:szCs w:val="24"/>
              </w:rPr>
              <w:lastRenderedPageBreak/>
              <w:t>Liczba obywateli Polski przebywających czasowo za granicą</w:t>
            </w:r>
          </w:p>
        </w:tc>
        <w:tc>
          <w:tcPr>
            <w:tcW w:w="2126" w:type="dxa"/>
            <w:shd w:val="clear" w:color="auto" w:fill="F2F2F2" w:themeFill="background1" w:themeFillShade="F2"/>
          </w:tcPr>
          <w:p w14:paraId="3E77914D" w14:textId="77777777" w:rsidR="00B2725C" w:rsidRPr="00BF1DFC" w:rsidRDefault="00B2725C" w:rsidP="000B5F8B">
            <w:pPr>
              <w:pStyle w:val="Default"/>
              <w:spacing w:after="120" w:line="276" w:lineRule="auto"/>
              <w:contextualSpacing/>
            </w:pPr>
            <w:r>
              <w:t>GUS, coroczna informacja o rozmiarach i kierunkach emigracji</w:t>
            </w:r>
          </w:p>
        </w:tc>
        <w:tc>
          <w:tcPr>
            <w:tcW w:w="2547" w:type="dxa"/>
            <w:shd w:val="clear" w:color="auto" w:fill="F2F2F2" w:themeFill="background1" w:themeFillShade="F2"/>
          </w:tcPr>
          <w:p w14:paraId="0C0E16E2" w14:textId="712BD034" w:rsidR="00B2725C" w:rsidRDefault="00B2725C" w:rsidP="008D1AFB">
            <w:pPr>
              <w:pStyle w:val="Default"/>
              <w:spacing w:after="120" w:line="276" w:lineRule="auto"/>
              <w:contextualSpacing/>
              <w:jc w:val="both"/>
            </w:pPr>
            <w:r>
              <w:t>2,4</w:t>
            </w:r>
            <w:r w:rsidR="00496481">
              <w:t>15</w:t>
            </w:r>
            <w:r>
              <w:t xml:space="preserve"> mln</w:t>
            </w:r>
          </w:p>
          <w:p w14:paraId="1390A2C3" w14:textId="38DF4A4F" w:rsidR="00B2725C" w:rsidRPr="00BF1DFC" w:rsidRDefault="00B2725C" w:rsidP="008D1AFB">
            <w:pPr>
              <w:pStyle w:val="Default"/>
              <w:spacing w:after="120" w:line="276" w:lineRule="auto"/>
              <w:contextualSpacing/>
              <w:jc w:val="both"/>
            </w:pPr>
            <w:r>
              <w:t>(201</w:t>
            </w:r>
            <w:r w:rsidR="00496481">
              <w:t>9</w:t>
            </w:r>
            <w:r>
              <w:t>)</w:t>
            </w:r>
          </w:p>
        </w:tc>
      </w:tr>
      <w:tr w:rsidR="00B2725C" w14:paraId="347C7912" w14:textId="77777777" w:rsidTr="00B2725C">
        <w:trPr>
          <w:trHeight w:val="801"/>
        </w:trPr>
        <w:tc>
          <w:tcPr>
            <w:tcW w:w="3969" w:type="dxa"/>
            <w:shd w:val="clear" w:color="auto" w:fill="F2F2F2" w:themeFill="background1" w:themeFillShade="F2"/>
          </w:tcPr>
          <w:p w14:paraId="362B7016" w14:textId="719126FE" w:rsidR="00B2725C" w:rsidRPr="002939EE" w:rsidRDefault="00B2725C" w:rsidP="008D1AFB">
            <w:pPr>
              <w:pStyle w:val="Nagwek"/>
              <w:tabs>
                <w:tab w:val="clear" w:pos="4536"/>
                <w:tab w:val="clear" w:pos="9072"/>
              </w:tabs>
              <w:spacing w:after="120" w:line="276" w:lineRule="auto"/>
              <w:contextualSpacing/>
              <w:rPr>
                <w:rFonts w:ascii="Times New Roman" w:hAnsi="Times New Roman"/>
                <w:sz w:val="24"/>
                <w:szCs w:val="24"/>
              </w:rPr>
            </w:pPr>
            <w:r w:rsidRPr="00BF1DFC">
              <w:rPr>
                <w:rFonts w:ascii="Times New Roman" w:hAnsi="Times New Roman"/>
                <w:sz w:val="24"/>
                <w:szCs w:val="24"/>
              </w:rPr>
              <w:t>Liczba polskich b</w:t>
            </w:r>
            <w:r w:rsidRPr="002939EE">
              <w:rPr>
                <w:rFonts w:ascii="Times New Roman" w:hAnsi="Times New Roman"/>
                <w:sz w:val="24"/>
                <w:szCs w:val="24"/>
              </w:rPr>
              <w:t>ezrobotnych i poszukujących pracy korzystających z usług sieci EURES</w:t>
            </w:r>
          </w:p>
        </w:tc>
        <w:tc>
          <w:tcPr>
            <w:tcW w:w="2126" w:type="dxa"/>
            <w:shd w:val="clear" w:color="auto" w:fill="F2F2F2" w:themeFill="background1" w:themeFillShade="F2"/>
          </w:tcPr>
          <w:p w14:paraId="3B77DD66" w14:textId="77777777" w:rsidR="00B2725C" w:rsidRPr="00BF1DFC" w:rsidRDefault="00B2725C" w:rsidP="002337EF">
            <w:pPr>
              <w:pStyle w:val="Default"/>
              <w:spacing w:after="120" w:line="276" w:lineRule="auto"/>
              <w:contextualSpacing/>
            </w:pPr>
            <w:r w:rsidRPr="00BF1DFC">
              <w:t>Krajowa Baza Monitoringu EURES</w:t>
            </w:r>
          </w:p>
        </w:tc>
        <w:tc>
          <w:tcPr>
            <w:tcW w:w="2547" w:type="dxa"/>
            <w:shd w:val="clear" w:color="auto" w:fill="F2F2F2" w:themeFill="background1" w:themeFillShade="F2"/>
          </w:tcPr>
          <w:p w14:paraId="007570FE" w14:textId="77777777" w:rsidR="00B2725C" w:rsidRPr="00BF1DFC" w:rsidRDefault="00B2725C" w:rsidP="008D1AFB">
            <w:pPr>
              <w:pStyle w:val="Default"/>
              <w:spacing w:after="120" w:line="276" w:lineRule="auto"/>
              <w:contextualSpacing/>
              <w:jc w:val="both"/>
            </w:pPr>
            <w:r w:rsidRPr="00BF1DFC">
              <w:t>ok. 143 tys. (</w:t>
            </w:r>
            <w:r>
              <w:t>2018</w:t>
            </w:r>
            <w:r w:rsidRPr="00BF1DFC">
              <w:t>)</w:t>
            </w:r>
          </w:p>
        </w:tc>
      </w:tr>
      <w:tr w:rsidR="00B2725C" w14:paraId="5A5547DD" w14:textId="77777777" w:rsidTr="00B2725C">
        <w:trPr>
          <w:trHeight w:val="801"/>
        </w:trPr>
        <w:tc>
          <w:tcPr>
            <w:tcW w:w="3969" w:type="dxa"/>
            <w:shd w:val="clear" w:color="auto" w:fill="F2F2F2" w:themeFill="background1" w:themeFillShade="F2"/>
          </w:tcPr>
          <w:p w14:paraId="263D753E" w14:textId="77777777" w:rsidR="00B2725C" w:rsidRPr="00BF1DFC" w:rsidRDefault="00B2725C" w:rsidP="008D1AFB">
            <w:pPr>
              <w:pStyle w:val="Nagwek"/>
              <w:tabs>
                <w:tab w:val="clear" w:pos="4536"/>
                <w:tab w:val="clear" w:pos="9072"/>
              </w:tabs>
              <w:spacing w:after="120" w:line="276" w:lineRule="auto"/>
              <w:contextualSpacing/>
              <w:rPr>
                <w:rFonts w:ascii="Times New Roman" w:hAnsi="Times New Roman"/>
                <w:sz w:val="24"/>
                <w:szCs w:val="24"/>
              </w:rPr>
            </w:pPr>
            <w:r w:rsidRPr="00BF1DFC">
              <w:rPr>
                <w:rFonts w:ascii="Times New Roman" w:hAnsi="Times New Roman"/>
                <w:sz w:val="24"/>
                <w:szCs w:val="24"/>
              </w:rPr>
              <w:t>Liczba polskich pracodawców korzystających z usług sieci EURES</w:t>
            </w:r>
          </w:p>
        </w:tc>
        <w:tc>
          <w:tcPr>
            <w:tcW w:w="2126" w:type="dxa"/>
            <w:shd w:val="clear" w:color="auto" w:fill="F2F2F2" w:themeFill="background1" w:themeFillShade="F2"/>
          </w:tcPr>
          <w:p w14:paraId="1EC7985D" w14:textId="77777777" w:rsidR="00B2725C" w:rsidRPr="00BF1DFC" w:rsidRDefault="00B2725C" w:rsidP="002337EF">
            <w:pPr>
              <w:pStyle w:val="Default"/>
              <w:spacing w:after="120" w:line="276" w:lineRule="auto"/>
              <w:contextualSpacing/>
            </w:pPr>
            <w:r w:rsidRPr="00BF1DFC">
              <w:t>Krajowa Baza Monitoringu EURES</w:t>
            </w:r>
          </w:p>
        </w:tc>
        <w:tc>
          <w:tcPr>
            <w:tcW w:w="2547" w:type="dxa"/>
            <w:shd w:val="clear" w:color="auto" w:fill="F2F2F2" w:themeFill="background1" w:themeFillShade="F2"/>
          </w:tcPr>
          <w:p w14:paraId="6A2CF8E5" w14:textId="42A71145" w:rsidR="00B2725C" w:rsidRPr="00BF1DFC" w:rsidRDefault="00B2725C" w:rsidP="00FE1F40">
            <w:pPr>
              <w:pStyle w:val="Default"/>
              <w:spacing w:after="120" w:line="276" w:lineRule="auto"/>
              <w:contextualSpacing/>
              <w:jc w:val="both"/>
            </w:pPr>
            <w:r w:rsidRPr="00BF1DFC">
              <w:t>ok. 15 tys. (</w:t>
            </w:r>
            <w:r>
              <w:t>2018</w:t>
            </w:r>
            <w:r w:rsidRPr="00BF1DFC">
              <w:t>)</w:t>
            </w:r>
          </w:p>
        </w:tc>
      </w:tr>
    </w:tbl>
    <w:p w14:paraId="28F7542B" w14:textId="77777777" w:rsidR="00B10E4E" w:rsidRDefault="00B10E4E" w:rsidP="00B10E4E">
      <w:pPr>
        <w:spacing w:after="0"/>
        <w:jc w:val="both"/>
        <w:rPr>
          <w:rFonts w:ascii="Times New Roman" w:hAnsi="Times New Roman"/>
          <w:sz w:val="24"/>
          <w:szCs w:val="24"/>
        </w:rPr>
      </w:pPr>
    </w:p>
    <w:sectPr w:rsidR="00B10E4E" w:rsidSect="00E83A93">
      <w:footerReference w:type="default" r:id="rId10"/>
      <w:pgSz w:w="11906" w:h="16838"/>
      <w:pgMar w:top="1135"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51F1B2" w16cid:durableId="24801A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04144" w14:textId="77777777" w:rsidR="0049043B" w:rsidRDefault="0049043B" w:rsidP="00832763">
      <w:pPr>
        <w:spacing w:after="0" w:line="240" w:lineRule="auto"/>
      </w:pPr>
      <w:r>
        <w:separator/>
      </w:r>
    </w:p>
  </w:endnote>
  <w:endnote w:type="continuationSeparator" w:id="0">
    <w:p w14:paraId="6C8F60CC" w14:textId="77777777" w:rsidR="0049043B" w:rsidRDefault="0049043B" w:rsidP="00832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60405020304"/>
    <w:charset w:val="EE"/>
    <w:family w:val="roman"/>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Roboto">
    <w:altName w:val="Times New Roman"/>
    <w:panose1 w:val="00000000000000000000"/>
    <w:charset w:val="EE"/>
    <w:family w:val="auto"/>
    <w:notTrueType/>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CF092" w14:textId="5D980277" w:rsidR="00074CB4" w:rsidRDefault="00074CB4" w:rsidP="00A45211">
    <w:pPr>
      <w:pStyle w:val="Stopka"/>
      <w:jc w:val="center"/>
    </w:pPr>
    <w:r w:rsidRPr="00854DE2">
      <w:rPr>
        <w:rFonts w:ascii="Times New Roman" w:hAnsi="Times New Roman" w:cs="Times New Roman"/>
        <w:sz w:val="24"/>
        <w:szCs w:val="24"/>
      </w:rPr>
      <w:fldChar w:fldCharType="begin"/>
    </w:r>
    <w:r w:rsidRPr="00854DE2">
      <w:rPr>
        <w:rFonts w:ascii="Times New Roman" w:hAnsi="Times New Roman" w:cs="Times New Roman"/>
        <w:sz w:val="24"/>
        <w:szCs w:val="24"/>
      </w:rPr>
      <w:instrText>PAGE   \* MERGEFORMAT</w:instrText>
    </w:r>
    <w:r w:rsidRPr="00854DE2">
      <w:rPr>
        <w:rFonts w:ascii="Times New Roman" w:hAnsi="Times New Roman" w:cs="Times New Roman"/>
        <w:sz w:val="24"/>
        <w:szCs w:val="24"/>
      </w:rPr>
      <w:fldChar w:fldCharType="separate"/>
    </w:r>
    <w:r w:rsidR="00DB1811">
      <w:rPr>
        <w:rFonts w:ascii="Times New Roman" w:hAnsi="Times New Roman" w:cs="Times New Roman"/>
        <w:noProof/>
        <w:sz w:val="24"/>
        <w:szCs w:val="24"/>
      </w:rPr>
      <w:t>2</w:t>
    </w:r>
    <w:r w:rsidRPr="00854DE2">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6EC3C" w14:textId="77777777" w:rsidR="0049043B" w:rsidRDefault="0049043B" w:rsidP="00832763">
      <w:pPr>
        <w:spacing w:after="0" w:line="240" w:lineRule="auto"/>
      </w:pPr>
      <w:r>
        <w:separator/>
      </w:r>
    </w:p>
  </w:footnote>
  <w:footnote w:type="continuationSeparator" w:id="0">
    <w:p w14:paraId="38A03721" w14:textId="77777777" w:rsidR="0049043B" w:rsidRDefault="0049043B" w:rsidP="00832763">
      <w:pPr>
        <w:spacing w:after="0" w:line="240" w:lineRule="auto"/>
      </w:pPr>
      <w:r>
        <w:continuationSeparator/>
      </w:r>
    </w:p>
  </w:footnote>
  <w:footnote w:id="1">
    <w:p w14:paraId="49C0ABD0" w14:textId="6561F1FF" w:rsidR="00074CB4" w:rsidRPr="00DB782B" w:rsidRDefault="00074CB4" w:rsidP="00495DE0">
      <w:pPr>
        <w:pStyle w:val="Tekstprzypisudolnego"/>
        <w:ind w:left="284" w:hanging="284"/>
        <w:jc w:val="both"/>
        <w:rPr>
          <w:rFonts w:ascii="Times New Roman" w:hAnsi="Times New Roman"/>
        </w:rPr>
      </w:pPr>
      <w:r>
        <w:rPr>
          <w:rStyle w:val="Odwoanieprzypisudolnego"/>
        </w:rPr>
        <w:footnoteRef/>
      </w:r>
      <w:r>
        <w:tab/>
      </w:r>
      <w:r w:rsidRPr="009C1A90">
        <w:rPr>
          <w:rFonts w:ascii="Times New Roman" w:hAnsi="Times New Roman"/>
          <w:szCs w:val="24"/>
        </w:rPr>
        <w:t xml:space="preserve">Wytyczne w sprawie zatrudnienia (ang. </w:t>
      </w:r>
      <w:r w:rsidRPr="005A2854">
        <w:rPr>
          <w:rFonts w:ascii="Times New Roman" w:hAnsi="Times New Roman"/>
          <w:i/>
          <w:szCs w:val="24"/>
        </w:rPr>
        <w:t>Employment Guidelines</w:t>
      </w:r>
      <w:r w:rsidRPr="005A2854">
        <w:t>)</w:t>
      </w:r>
      <w:r w:rsidRPr="009C1A90">
        <w:t xml:space="preserve"> </w:t>
      </w:r>
      <w:r w:rsidRPr="009C1A90">
        <w:rPr>
          <w:rFonts w:ascii="Times New Roman" w:hAnsi="Times New Roman"/>
        </w:rPr>
        <w:t>to element Semestru Europejskiego; są to wspólne priorytety i cele polityki zatrudnienia</w:t>
      </w:r>
      <w:r>
        <w:rPr>
          <w:rFonts w:ascii="Times New Roman" w:hAnsi="Times New Roman"/>
        </w:rPr>
        <w:t xml:space="preserve"> za</w:t>
      </w:r>
      <w:r w:rsidRPr="009C1A90">
        <w:rPr>
          <w:rFonts w:ascii="Times New Roman" w:hAnsi="Times New Roman"/>
        </w:rPr>
        <w:t xml:space="preserve">proponowane przez Komisję, zatwierdzane przez rządy </w:t>
      </w:r>
      <w:r>
        <w:rPr>
          <w:rFonts w:ascii="Times New Roman" w:hAnsi="Times New Roman"/>
        </w:rPr>
        <w:t>kra</w:t>
      </w:r>
      <w:r w:rsidRPr="009C1A90">
        <w:rPr>
          <w:rFonts w:ascii="Times New Roman" w:hAnsi="Times New Roman"/>
        </w:rPr>
        <w:t xml:space="preserve">jowe, a następnie </w:t>
      </w:r>
      <w:hyperlink r:id="rId1" w:history="1">
        <w:r w:rsidRPr="00DB782B">
          <w:rPr>
            <w:rStyle w:val="Hipercze"/>
            <w:rFonts w:ascii="Times New Roman" w:hAnsi="Times New Roman"/>
            <w:color w:val="auto"/>
            <w:u w:val="none"/>
          </w:rPr>
          <w:t>przyjmowane przez Radę UE</w:t>
        </w:r>
      </w:hyperlink>
      <w:r w:rsidRPr="00DB782B">
        <w:rPr>
          <w:rFonts w:ascii="Times New Roman" w:hAnsi="Times New Roman"/>
        </w:rPr>
        <w:t>.</w:t>
      </w:r>
    </w:p>
  </w:footnote>
  <w:footnote w:id="2">
    <w:p w14:paraId="7F8C33E8" w14:textId="443D298F" w:rsidR="00074CB4" w:rsidRDefault="00074CB4" w:rsidP="00495DE0">
      <w:pPr>
        <w:pStyle w:val="Tekstprzypisudolnego"/>
        <w:spacing w:before="60"/>
        <w:ind w:left="284" w:hanging="284"/>
      </w:pPr>
      <w:r>
        <w:rPr>
          <w:rStyle w:val="Odwoanieprzypisudolnego"/>
        </w:rPr>
        <w:footnoteRef/>
      </w:r>
      <w:r>
        <w:tab/>
      </w:r>
      <w:r w:rsidRPr="00391D71">
        <w:rPr>
          <w:rFonts w:ascii="Times New Roman" w:hAnsi="Times New Roman"/>
        </w:rPr>
        <w:t>Patrz: str.</w:t>
      </w:r>
      <w:r w:rsidRPr="00D37863">
        <w:rPr>
          <w:rFonts w:ascii="Times New Roman" w:hAnsi="Times New Roman"/>
        </w:rPr>
        <w:t xml:space="preserve"> 1</w:t>
      </w:r>
      <w:r>
        <w:rPr>
          <w:rFonts w:ascii="Times New Roman" w:hAnsi="Times New Roman"/>
        </w:rPr>
        <w:t>2</w:t>
      </w:r>
      <w:r w:rsidRPr="00150FEE">
        <w:rPr>
          <w:rFonts w:ascii="Times New Roman" w:hAnsi="Times New Roman"/>
        </w:rPr>
        <w:t>.</w:t>
      </w:r>
    </w:p>
  </w:footnote>
  <w:footnote w:id="3">
    <w:p w14:paraId="40B05A52" w14:textId="61B1F930" w:rsidR="00074CB4" w:rsidRPr="001333B1" w:rsidRDefault="00074CB4" w:rsidP="00495DE0">
      <w:pPr>
        <w:autoSpaceDE w:val="0"/>
        <w:autoSpaceDN w:val="0"/>
        <w:adjustRightInd w:val="0"/>
        <w:spacing w:before="60" w:after="0" w:line="240" w:lineRule="auto"/>
        <w:ind w:left="284" w:hanging="284"/>
        <w:jc w:val="both"/>
        <w:rPr>
          <w:rFonts w:ascii="Times New Roman" w:hAnsi="Times New Roman"/>
          <w:bCs/>
          <w:sz w:val="20"/>
          <w:szCs w:val="20"/>
        </w:rPr>
      </w:pPr>
      <w:r w:rsidRPr="001333B1">
        <w:rPr>
          <w:rStyle w:val="Odwoanieprzypisudolnego"/>
          <w:rFonts w:ascii="Times New Roman" w:hAnsi="Times New Roman"/>
          <w:sz w:val="20"/>
          <w:szCs w:val="20"/>
        </w:rPr>
        <w:footnoteRef/>
      </w:r>
      <w:r>
        <w:rPr>
          <w:rFonts w:ascii="Times New Roman" w:hAnsi="Times New Roman"/>
          <w:sz w:val="20"/>
          <w:szCs w:val="20"/>
        </w:rPr>
        <w:tab/>
      </w:r>
      <w:r w:rsidRPr="001333B1">
        <w:rPr>
          <w:rFonts w:ascii="Times New Roman" w:hAnsi="Times New Roman"/>
          <w:sz w:val="20"/>
          <w:szCs w:val="20"/>
        </w:rPr>
        <w:t xml:space="preserve">Zgodnie z SOR, </w:t>
      </w:r>
      <w:r w:rsidRPr="001333B1">
        <w:rPr>
          <w:rFonts w:ascii="Times New Roman" w:hAnsi="Times New Roman"/>
          <w:bCs/>
          <w:sz w:val="20"/>
          <w:szCs w:val="20"/>
        </w:rPr>
        <w:t xml:space="preserve">oczekiwanym efektem realizacji </w:t>
      </w:r>
      <w:r w:rsidRPr="00F0367A">
        <w:rPr>
          <w:rFonts w:ascii="Times New Roman" w:hAnsi="Times New Roman"/>
          <w:bCs/>
          <w:iCs/>
          <w:sz w:val="20"/>
          <w:szCs w:val="20"/>
        </w:rPr>
        <w:t>Strategii</w:t>
      </w:r>
      <w:r w:rsidRPr="001333B1">
        <w:rPr>
          <w:rFonts w:ascii="Times New Roman" w:hAnsi="Times New Roman"/>
          <w:bCs/>
          <w:i/>
          <w:iCs/>
          <w:sz w:val="20"/>
          <w:szCs w:val="20"/>
        </w:rPr>
        <w:t xml:space="preserve"> </w:t>
      </w:r>
      <w:r w:rsidRPr="001333B1">
        <w:rPr>
          <w:rFonts w:ascii="Times New Roman" w:hAnsi="Times New Roman"/>
          <w:bCs/>
          <w:sz w:val="20"/>
          <w:szCs w:val="20"/>
        </w:rPr>
        <w:t xml:space="preserve">będzie wzrost zamożności Polaków oraz zmniejszenie liczby osób zagrożonych ubóstwem i wykluczeniem społecznym. </w:t>
      </w:r>
      <w:r w:rsidRPr="001333B1">
        <w:rPr>
          <w:rFonts w:ascii="Times New Roman" w:hAnsi="Times New Roman"/>
          <w:sz w:val="20"/>
          <w:szCs w:val="20"/>
        </w:rPr>
        <w:t>Ma także nastąpić poprawa jakości</w:t>
      </w:r>
      <w:r>
        <w:rPr>
          <w:rFonts w:ascii="Times New Roman" w:hAnsi="Times New Roman"/>
          <w:bCs/>
          <w:sz w:val="20"/>
          <w:szCs w:val="20"/>
        </w:rPr>
        <w:t xml:space="preserve"> </w:t>
      </w:r>
      <w:r w:rsidRPr="001333B1">
        <w:rPr>
          <w:rFonts w:ascii="Times New Roman" w:hAnsi="Times New Roman"/>
          <w:sz w:val="20"/>
          <w:szCs w:val="20"/>
        </w:rPr>
        <w:t>życia obywateli, rozumiana jako stworzenie przyjaznych warunków bytowych, zapewnienie odpowiedniej</w:t>
      </w:r>
      <w:r>
        <w:rPr>
          <w:rFonts w:ascii="Times New Roman" w:hAnsi="Times New Roman"/>
          <w:bCs/>
          <w:sz w:val="20"/>
          <w:szCs w:val="20"/>
        </w:rPr>
        <w:t xml:space="preserve"> </w:t>
      </w:r>
      <w:r w:rsidRPr="001333B1">
        <w:rPr>
          <w:rFonts w:ascii="Times New Roman" w:hAnsi="Times New Roman"/>
          <w:sz w:val="20"/>
          <w:szCs w:val="20"/>
        </w:rPr>
        <w:t>jakości kształcenia, podwyższającego kwalifikacje i kompetencje obywateli, wzrost zatrudnienia</w:t>
      </w:r>
      <w:r>
        <w:rPr>
          <w:rFonts w:ascii="Times New Roman" w:hAnsi="Times New Roman"/>
          <w:bCs/>
          <w:sz w:val="20"/>
          <w:szCs w:val="20"/>
        </w:rPr>
        <w:t xml:space="preserve"> </w:t>
      </w:r>
      <w:r w:rsidRPr="001333B1">
        <w:rPr>
          <w:rFonts w:ascii="Times New Roman" w:hAnsi="Times New Roman"/>
          <w:sz w:val="20"/>
          <w:szCs w:val="20"/>
        </w:rPr>
        <w:t>i lepsze jakościowo miejsca pracy, poprawa dostępu do infrastruktury, zapewnienie odpowiedniej</w:t>
      </w:r>
      <w:r>
        <w:rPr>
          <w:rFonts w:ascii="Times New Roman" w:hAnsi="Times New Roman"/>
          <w:sz w:val="20"/>
          <w:szCs w:val="20"/>
        </w:rPr>
        <w:t xml:space="preserve"> </w:t>
      </w:r>
      <w:r w:rsidRPr="001333B1">
        <w:rPr>
          <w:rFonts w:ascii="Times New Roman" w:hAnsi="Times New Roman"/>
          <w:sz w:val="20"/>
          <w:szCs w:val="20"/>
        </w:rPr>
        <w:t>opieki medycznej poprawiającej zdrowotność obywateli, satysfakcjonującego stanu środowiska oraz</w:t>
      </w:r>
      <w:r>
        <w:rPr>
          <w:rFonts w:ascii="Times New Roman" w:hAnsi="Times New Roman"/>
          <w:sz w:val="20"/>
          <w:szCs w:val="20"/>
        </w:rPr>
        <w:t xml:space="preserve"> </w:t>
      </w:r>
      <w:r w:rsidRPr="001333B1">
        <w:rPr>
          <w:rFonts w:ascii="Times New Roman" w:hAnsi="Times New Roman"/>
          <w:sz w:val="20"/>
          <w:szCs w:val="20"/>
        </w:rPr>
        <w:t>poczucia bezpieczeństwa. Jako najważniejszy zakładany rezultat przyjęto zwiększenie przeciętnego</w:t>
      </w:r>
      <w:r>
        <w:rPr>
          <w:rFonts w:ascii="Times New Roman" w:hAnsi="Times New Roman"/>
          <w:sz w:val="20"/>
          <w:szCs w:val="20"/>
        </w:rPr>
        <w:t xml:space="preserve"> </w:t>
      </w:r>
      <w:r w:rsidRPr="001333B1">
        <w:rPr>
          <w:rFonts w:ascii="Times New Roman" w:hAnsi="Times New Roman"/>
          <w:sz w:val="20"/>
          <w:szCs w:val="20"/>
        </w:rPr>
        <w:t>dochodu gospodarstw domowych do 76</w:t>
      </w:r>
      <w:r>
        <w:rPr>
          <w:rFonts w:ascii="Times New Roman" w:hAnsi="Times New Roman"/>
          <w:sz w:val="20"/>
          <w:szCs w:val="20"/>
        </w:rPr>
        <w:t>–</w:t>
      </w:r>
      <w:r w:rsidRPr="001333B1">
        <w:rPr>
          <w:rFonts w:ascii="Times New Roman" w:hAnsi="Times New Roman"/>
          <w:sz w:val="20"/>
          <w:szCs w:val="20"/>
        </w:rPr>
        <w:t>80% średniej UE do roku 2020, a do roku 2030 zbliżenie do</w:t>
      </w:r>
      <w:r>
        <w:rPr>
          <w:rFonts w:ascii="Times New Roman" w:hAnsi="Times New Roman"/>
          <w:sz w:val="20"/>
          <w:szCs w:val="20"/>
        </w:rPr>
        <w:t xml:space="preserve"> </w:t>
      </w:r>
      <w:r w:rsidRPr="001333B1">
        <w:rPr>
          <w:rFonts w:ascii="Times New Roman" w:hAnsi="Times New Roman"/>
          <w:sz w:val="20"/>
          <w:szCs w:val="20"/>
        </w:rPr>
        <w:t>poziomu średniej UE, przy jednoczesnym dążeniu do zmniejszania dysproporcji w dochodach między</w:t>
      </w:r>
      <w:r>
        <w:rPr>
          <w:rFonts w:ascii="Times New Roman" w:hAnsi="Times New Roman"/>
          <w:sz w:val="20"/>
          <w:szCs w:val="20"/>
        </w:rPr>
        <w:t xml:space="preserve"> </w:t>
      </w:r>
      <w:r w:rsidRPr="001333B1">
        <w:rPr>
          <w:rFonts w:ascii="Times New Roman" w:hAnsi="Times New Roman"/>
          <w:sz w:val="20"/>
          <w:szCs w:val="20"/>
        </w:rPr>
        <w:t>poszczególnymi regionami (</w:t>
      </w:r>
      <w:r w:rsidRPr="001333B1">
        <w:rPr>
          <w:rFonts w:ascii="Times New Roman" w:hAnsi="Times New Roman"/>
          <w:i/>
          <w:sz w:val="20"/>
          <w:szCs w:val="20"/>
        </w:rPr>
        <w:t>Strategia na rzecz Odpowiedzialnego Rozwoju</w:t>
      </w:r>
      <w:r w:rsidRPr="001333B1">
        <w:rPr>
          <w:rFonts w:ascii="Times New Roman" w:hAnsi="Times New Roman"/>
          <w:sz w:val="20"/>
          <w:szCs w:val="20"/>
        </w:rPr>
        <w:t xml:space="preserve">, Warszawa 2017, </w:t>
      </w:r>
      <w:r w:rsidRPr="001333B1">
        <w:rPr>
          <w:rFonts w:ascii="Times New Roman" w:hAnsi="Times New Roman"/>
          <w:i/>
          <w:sz w:val="20"/>
          <w:szCs w:val="20"/>
        </w:rPr>
        <w:t>https://www.gov.pl/web/fundusze-regiony/informacje-o-strategii-na-rzecz-odpowiedzialnego-rozwoju)</w:t>
      </w:r>
      <w:r>
        <w:rPr>
          <w:rFonts w:ascii="Times New Roman" w:hAnsi="Times New Roman"/>
          <w:i/>
          <w:sz w:val="20"/>
          <w:szCs w:val="20"/>
        </w:rPr>
        <w:t>.</w:t>
      </w:r>
    </w:p>
    <w:p w14:paraId="4885CC30" w14:textId="77777777" w:rsidR="00074CB4" w:rsidRDefault="00074CB4" w:rsidP="0099723E">
      <w:pPr>
        <w:pStyle w:val="Tekstprzypisudolnego"/>
      </w:pPr>
    </w:p>
  </w:footnote>
  <w:footnote w:id="4">
    <w:p w14:paraId="4FF72374" w14:textId="413E6A64" w:rsidR="00074CB4" w:rsidRPr="008845FF" w:rsidRDefault="00074CB4" w:rsidP="00495DE0">
      <w:pPr>
        <w:pStyle w:val="Tekstprzypisudolnego"/>
        <w:ind w:left="284" w:hanging="284"/>
        <w:rPr>
          <w:rFonts w:ascii="Times New Roman" w:hAnsi="Times New Roman" w:cs="Times New Roman"/>
        </w:rPr>
      </w:pPr>
      <w:r w:rsidRPr="00F50C35">
        <w:rPr>
          <w:rStyle w:val="Odwoanieprzypisudolnego"/>
          <w:rFonts w:ascii="Times New Roman" w:hAnsi="Times New Roman"/>
        </w:rPr>
        <w:footnoteRef/>
      </w:r>
      <w:r>
        <w:rPr>
          <w:rFonts w:ascii="Times New Roman" w:hAnsi="Times New Roman"/>
        </w:rPr>
        <w:tab/>
      </w:r>
      <w:r w:rsidRPr="00DB0282">
        <w:rPr>
          <w:rFonts w:ascii="Times New Roman" w:hAnsi="Times New Roman"/>
        </w:rPr>
        <w:t>PKB Polski w 2019 r. wzrósł realnie r/r o 4,</w:t>
      </w:r>
      <w:r>
        <w:rPr>
          <w:rFonts w:ascii="Times New Roman" w:hAnsi="Times New Roman"/>
        </w:rPr>
        <w:t>7</w:t>
      </w:r>
      <w:r w:rsidRPr="00DB0282">
        <w:rPr>
          <w:rFonts w:ascii="Times New Roman" w:hAnsi="Times New Roman"/>
        </w:rPr>
        <w:t xml:space="preserve">%. </w:t>
      </w:r>
      <w:r>
        <w:rPr>
          <w:rFonts w:ascii="Times New Roman" w:hAnsi="Times New Roman"/>
        </w:rPr>
        <w:t>D</w:t>
      </w:r>
      <w:r w:rsidRPr="00DB0282">
        <w:rPr>
          <w:rFonts w:ascii="Times New Roman" w:hAnsi="Times New Roman"/>
        </w:rPr>
        <w:t xml:space="preserve">ane </w:t>
      </w:r>
      <w:r w:rsidRPr="008845FF">
        <w:rPr>
          <w:rFonts w:ascii="Times New Roman" w:hAnsi="Times New Roman" w:cs="Times New Roman"/>
        </w:rPr>
        <w:t>GUS (</w:t>
      </w:r>
      <w:r w:rsidRPr="00AF1C2B">
        <w:rPr>
          <w:rFonts w:ascii="Times New Roman" w:hAnsi="Times New Roman" w:cs="Times New Roman"/>
        </w:rPr>
        <w:t>https://stat.gov.pl/wskazniki-makroekonomiczne/</w:t>
      </w:r>
      <w:r w:rsidRPr="008845FF">
        <w:rPr>
          <w:rFonts w:ascii="Times New Roman" w:hAnsi="Times New Roman" w:cs="Times New Roman"/>
        </w:rPr>
        <w:t>)</w:t>
      </w:r>
    </w:p>
  </w:footnote>
  <w:footnote w:id="5">
    <w:p w14:paraId="66AE8113" w14:textId="4E7E53D7" w:rsidR="00074CB4" w:rsidRPr="000B3772" w:rsidRDefault="00074CB4" w:rsidP="00495DE0">
      <w:pPr>
        <w:pStyle w:val="Tekstprzypisudolnego"/>
        <w:ind w:left="284" w:hanging="284"/>
        <w:rPr>
          <w:rFonts w:ascii="Times New Roman" w:hAnsi="Times New Roman"/>
        </w:rPr>
      </w:pPr>
      <w:r w:rsidRPr="000B3772">
        <w:rPr>
          <w:rStyle w:val="Odwoanieprzypisudolnego"/>
          <w:rFonts w:ascii="Times New Roman" w:hAnsi="Times New Roman"/>
        </w:rPr>
        <w:footnoteRef/>
      </w:r>
      <w:r>
        <w:rPr>
          <w:rFonts w:ascii="Times New Roman" w:hAnsi="Times New Roman"/>
        </w:rPr>
        <w:tab/>
      </w:r>
      <w:r w:rsidRPr="00FA28A3">
        <w:rPr>
          <w:rFonts w:ascii="Times New Roman" w:hAnsi="Times New Roman"/>
        </w:rPr>
        <w:t xml:space="preserve">Baza Eurostat, data dostępu: 11-12-2020; zmienna </w:t>
      </w:r>
      <w:r w:rsidRPr="00FA28A3">
        <w:rPr>
          <w:rFonts w:ascii="Times New Roman" w:hAnsi="Times New Roman"/>
          <w:bCs/>
        </w:rPr>
        <w:t>EI_LMHR_M</w:t>
      </w:r>
    </w:p>
  </w:footnote>
  <w:footnote w:id="6">
    <w:p w14:paraId="08017DA6" w14:textId="7CE2A9B4" w:rsidR="00074CB4" w:rsidRPr="008845FF" w:rsidRDefault="00074CB4" w:rsidP="00495DE0">
      <w:pPr>
        <w:pStyle w:val="Tekstprzypisudolnego"/>
        <w:ind w:left="284" w:hanging="284"/>
        <w:rPr>
          <w:rFonts w:ascii="Times New Roman" w:hAnsi="Times New Roman"/>
        </w:rPr>
      </w:pPr>
      <w:r w:rsidRPr="00DB0282">
        <w:rPr>
          <w:rStyle w:val="Odwoanieprzypisudolnego"/>
          <w:rFonts w:ascii="Times New Roman" w:hAnsi="Times New Roman"/>
        </w:rPr>
        <w:footnoteRef/>
      </w:r>
      <w:r>
        <w:rPr>
          <w:rFonts w:ascii="Times New Roman" w:hAnsi="Times New Roman"/>
          <w:u w:val="single"/>
        </w:rPr>
        <w:tab/>
      </w:r>
      <w:r w:rsidRPr="00AF1C2B">
        <w:rPr>
          <w:rFonts w:ascii="Times New Roman" w:hAnsi="Times New Roman"/>
        </w:rPr>
        <w:t>Prognoza zimowa Komisji Europejskiej 11 lutego 2021 r. (data wejścia 08-04-2021 r.), https://ec.europa.eu/info/business-economy-euro/economic-performance-and-forecasts/economic-forecasts/winter-2021-economic-forecast-challenging-winter-light-end-tunnel_pl</w:t>
      </w:r>
    </w:p>
  </w:footnote>
  <w:footnote w:id="7">
    <w:p w14:paraId="3C3E08D8" w14:textId="6201CE7C" w:rsidR="00074CB4" w:rsidRPr="008845FF" w:rsidRDefault="00074CB4" w:rsidP="00495DE0">
      <w:pPr>
        <w:pStyle w:val="Tekstprzypisudolnego"/>
        <w:ind w:left="284" w:hanging="284"/>
        <w:rPr>
          <w:rFonts w:ascii="Times New Roman" w:hAnsi="Times New Roman"/>
        </w:rPr>
      </w:pPr>
      <w:r w:rsidRPr="008845FF">
        <w:rPr>
          <w:rStyle w:val="Odwoanieprzypisudolnego"/>
        </w:rPr>
        <w:footnoteRef/>
      </w:r>
      <w:r w:rsidRPr="00AF1C2B">
        <w:rPr>
          <w:rFonts w:ascii="Times New Roman" w:hAnsi="Times New Roman"/>
        </w:rPr>
        <w:tab/>
        <w:t>Prognoza jesienna Komisji Europejskiej 5 listopada 2020 r. (data wejścia 05-11-2020 r.), https://ec.europa.eu/info/business-economy-euro/economic-performance-and-forecasts/economic-forecasts/autumn-2020-economic-forecast_en</w:t>
      </w:r>
    </w:p>
  </w:footnote>
  <w:footnote w:id="8">
    <w:p w14:paraId="32E62182" w14:textId="7A5B4735" w:rsidR="00074CB4" w:rsidRPr="00103013" w:rsidRDefault="00074CB4" w:rsidP="00495DE0">
      <w:pPr>
        <w:pStyle w:val="Tekstprzypisudolnego"/>
        <w:ind w:left="284" w:hanging="284"/>
        <w:rPr>
          <w:rFonts w:ascii="Times New Roman" w:hAnsi="Times New Roman"/>
        </w:rPr>
      </w:pPr>
      <w:r w:rsidRPr="00103013">
        <w:rPr>
          <w:rStyle w:val="Odwoanieprzypisudolnego"/>
          <w:rFonts w:ascii="Times New Roman" w:hAnsi="Times New Roman"/>
        </w:rPr>
        <w:footnoteRef/>
      </w:r>
      <w:r>
        <w:rPr>
          <w:rFonts w:ascii="Times New Roman" w:hAnsi="Times New Roman"/>
        </w:rPr>
        <w:tab/>
      </w:r>
      <w:r w:rsidRPr="00103013">
        <w:rPr>
          <w:rFonts w:ascii="Times New Roman" w:hAnsi="Times New Roman"/>
        </w:rPr>
        <w:t>Baza Eurostat data dostępu:</w:t>
      </w:r>
      <w:r>
        <w:rPr>
          <w:rFonts w:ascii="Times New Roman" w:hAnsi="Times New Roman"/>
        </w:rPr>
        <w:t>14</w:t>
      </w:r>
      <w:r w:rsidRPr="00103013">
        <w:rPr>
          <w:rFonts w:ascii="Times New Roman" w:hAnsi="Times New Roman"/>
        </w:rPr>
        <w:t>-</w:t>
      </w:r>
      <w:r>
        <w:rPr>
          <w:rFonts w:ascii="Times New Roman" w:hAnsi="Times New Roman"/>
        </w:rPr>
        <w:t>04</w:t>
      </w:r>
      <w:r w:rsidRPr="00103013">
        <w:rPr>
          <w:rFonts w:ascii="Times New Roman" w:hAnsi="Times New Roman"/>
        </w:rPr>
        <w:t>-202</w:t>
      </w:r>
      <w:r>
        <w:rPr>
          <w:rFonts w:ascii="Times New Roman" w:hAnsi="Times New Roman"/>
        </w:rPr>
        <w:t>1</w:t>
      </w:r>
    </w:p>
  </w:footnote>
  <w:footnote w:id="9">
    <w:p w14:paraId="492E7129" w14:textId="783D0CC9" w:rsidR="00074CB4" w:rsidRDefault="00074CB4" w:rsidP="00495DE0">
      <w:pPr>
        <w:pStyle w:val="Tekstprzypisudolnego"/>
        <w:ind w:left="284" w:hanging="284"/>
      </w:pPr>
      <w:r>
        <w:rPr>
          <w:rStyle w:val="Odwoanieprzypisudolnego"/>
        </w:rPr>
        <w:footnoteRef/>
      </w:r>
      <w:r>
        <w:tab/>
      </w:r>
      <w:r w:rsidRPr="00230F05">
        <w:rPr>
          <w:rFonts w:ascii="Times New Roman" w:hAnsi="Times New Roman" w:cs="Times New Roman"/>
        </w:rPr>
        <w:t xml:space="preserve">https://personnelservice.pl/aktualnosci </w:t>
      </w:r>
      <w:r w:rsidRPr="0077290F">
        <w:rPr>
          <w:rFonts w:ascii="Times New Roman" w:hAnsi="Times New Roman" w:cs="Times New Roman"/>
        </w:rPr>
        <w:t>(data wejścia 4-05-2021 r.)</w:t>
      </w:r>
      <w:r>
        <w:rPr>
          <w:rFonts w:ascii="Times New Roman" w:hAnsi="Times New Roman" w:cs="Times New Roman"/>
        </w:rPr>
        <w:t>.</w:t>
      </w:r>
    </w:p>
  </w:footnote>
  <w:footnote w:id="10">
    <w:p w14:paraId="1569ECD6" w14:textId="59208230" w:rsidR="00074CB4" w:rsidRDefault="00074CB4" w:rsidP="00495DE0">
      <w:pPr>
        <w:pStyle w:val="Tekstprzypisudolnego"/>
        <w:ind w:left="284" w:hanging="284"/>
      </w:pPr>
      <w:r w:rsidRPr="006F1738">
        <w:rPr>
          <w:rStyle w:val="Odwoanieprzypisudolnego"/>
        </w:rPr>
        <w:footnoteRef/>
      </w:r>
      <w:r>
        <w:tab/>
      </w:r>
      <w:hyperlink r:id="rId2" w:history="1">
        <w:r w:rsidRPr="006F1738">
          <w:rPr>
            <w:rFonts w:ascii="Times New Roman" w:hAnsi="Times New Roman"/>
          </w:rPr>
          <w:t>https://www.ukrinform.pl/rubric-economy/3154773-najnowsze-trendy-w-migracji-zarobkowej-polska-liderem-w-ue.html</w:t>
        </w:r>
      </w:hyperlink>
      <w:r w:rsidRPr="006F1738">
        <w:rPr>
          <w:rFonts w:ascii="Times New Roman" w:hAnsi="Times New Roman"/>
        </w:rPr>
        <w:t xml:space="preserve"> (data wejścia 10 kwietnia 2021 r.)</w:t>
      </w:r>
      <w:r>
        <w:rPr>
          <w:rFonts w:ascii="Times New Roman" w:hAnsi="Times New Roman"/>
        </w:rPr>
        <w:t>.</w:t>
      </w:r>
    </w:p>
  </w:footnote>
  <w:footnote w:id="11">
    <w:p w14:paraId="41A0464D" w14:textId="6769D975" w:rsidR="00074CB4" w:rsidRPr="007C0A28" w:rsidRDefault="00074CB4" w:rsidP="00495DE0">
      <w:pPr>
        <w:pStyle w:val="Tekstprzypisudolnego"/>
        <w:ind w:left="284" w:hanging="284"/>
        <w:jc w:val="both"/>
        <w:rPr>
          <w:rFonts w:ascii="Times New Roman" w:hAnsi="Times New Roman"/>
        </w:rPr>
      </w:pPr>
      <w:r w:rsidRPr="007C0A28">
        <w:rPr>
          <w:rStyle w:val="Odwoanieprzypisudolnego"/>
          <w:rFonts w:ascii="Times New Roman" w:hAnsi="Times New Roman"/>
        </w:rPr>
        <w:footnoteRef/>
      </w:r>
      <w:r>
        <w:rPr>
          <w:rFonts w:ascii="Times New Roman" w:hAnsi="Times New Roman"/>
        </w:rPr>
        <w:tab/>
      </w:r>
      <w:r w:rsidRPr="007C0A28">
        <w:rPr>
          <w:rFonts w:ascii="Times New Roman" w:hAnsi="Times New Roman"/>
        </w:rPr>
        <w:t>Ustawa z dnia 31 marca 2020 r. o zmianie ustawy o szczególnych rozwiązaniach związanych z zapobieganiem, przeciwdziałaniem i zwalczaniem COVID-19, innych chorób zakaźnych oraz wywołanych nimi sytuacji kryzysowych oraz niektórych innych ustaw (Dz. U. poz. 568</w:t>
      </w:r>
      <w:r>
        <w:rPr>
          <w:rFonts w:ascii="Times New Roman" w:hAnsi="Times New Roman"/>
        </w:rPr>
        <w:t>, z późn. zm.</w:t>
      </w:r>
      <w:r w:rsidRPr="007C0A28">
        <w:rPr>
          <w:rFonts w:ascii="Times New Roman" w:hAnsi="Times New Roman"/>
        </w:rPr>
        <w:t>).</w:t>
      </w:r>
    </w:p>
  </w:footnote>
  <w:footnote w:id="12">
    <w:p w14:paraId="3CB5DC27" w14:textId="62C84E92" w:rsidR="00074CB4" w:rsidRPr="007C0A28" w:rsidRDefault="00074CB4" w:rsidP="00495DE0">
      <w:pPr>
        <w:pStyle w:val="Tekstprzypisudolnego"/>
        <w:spacing w:before="60"/>
        <w:ind w:left="284" w:hanging="284"/>
        <w:jc w:val="both"/>
        <w:rPr>
          <w:rFonts w:ascii="Times New Roman" w:hAnsi="Times New Roman"/>
        </w:rPr>
      </w:pPr>
      <w:r w:rsidRPr="007C0A28">
        <w:rPr>
          <w:rStyle w:val="Odwoanieprzypisudolnego"/>
          <w:rFonts w:ascii="Times New Roman" w:hAnsi="Times New Roman"/>
        </w:rPr>
        <w:footnoteRef/>
      </w:r>
      <w:r>
        <w:rPr>
          <w:rFonts w:ascii="Times New Roman" w:hAnsi="Times New Roman"/>
        </w:rPr>
        <w:tab/>
      </w:r>
      <w:r w:rsidRPr="007C0A28">
        <w:rPr>
          <w:rFonts w:ascii="Times New Roman" w:hAnsi="Times New Roman"/>
        </w:rPr>
        <w:t xml:space="preserve">Ustawa z dnia 16 kwietnia 2020 r. o szczególnych instrumentach wsparcia w związku z rozprzestrzenianiem się wirusa SARS-CoV-2 (Dz. U. </w:t>
      </w:r>
      <w:r>
        <w:rPr>
          <w:rFonts w:ascii="Times New Roman" w:hAnsi="Times New Roman"/>
        </w:rPr>
        <w:t xml:space="preserve">z 2021 r. </w:t>
      </w:r>
      <w:r w:rsidRPr="007C0A28">
        <w:rPr>
          <w:rFonts w:ascii="Times New Roman" w:hAnsi="Times New Roman"/>
        </w:rPr>
        <w:t xml:space="preserve">poz. </w:t>
      </w:r>
      <w:r>
        <w:rPr>
          <w:rFonts w:ascii="Times New Roman" w:hAnsi="Times New Roman"/>
        </w:rPr>
        <w:t>737</w:t>
      </w:r>
      <w:r w:rsidRPr="007C0A28">
        <w:rPr>
          <w:rFonts w:ascii="Times New Roman" w:hAnsi="Times New Roman"/>
        </w:rPr>
        <w:t>).</w:t>
      </w:r>
    </w:p>
  </w:footnote>
  <w:footnote w:id="13">
    <w:p w14:paraId="27CB9864" w14:textId="41D03313" w:rsidR="00074CB4" w:rsidRPr="007C0A28" w:rsidRDefault="00074CB4" w:rsidP="00495DE0">
      <w:pPr>
        <w:pStyle w:val="Tekstprzypisudolnego"/>
        <w:spacing w:before="60"/>
        <w:ind w:left="284" w:hanging="284"/>
        <w:jc w:val="both"/>
        <w:rPr>
          <w:rFonts w:ascii="Times New Roman" w:hAnsi="Times New Roman"/>
        </w:rPr>
      </w:pPr>
      <w:r w:rsidRPr="007C0A28">
        <w:rPr>
          <w:rStyle w:val="Odwoanieprzypisudolnego"/>
          <w:rFonts w:ascii="Times New Roman" w:hAnsi="Times New Roman"/>
        </w:rPr>
        <w:footnoteRef/>
      </w:r>
      <w:r>
        <w:rPr>
          <w:rFonts w:ascii="Times New Roman" w:hAnsi="Times New Roman"/>
        </w:rPr>
        <w:tab/>
      </w:r>
      <w:r w:rsidRPr="007C0A28">
        <w:rPr>
          <w:rFonts w:ascii="Times New Roman" w:hAnsi="Times New Roman"/>
        </w:rPr>
        <w:t>Ustawa z dnia 14 maja 2020 r. o zmianie niektórych ustaw w zakresie działań osłonowych w związku z rozprzestrzenianiem się wirusa SARS-CoV-2 (Dz. U. poz. 875</w:t>
      </w:r>
      <w:r>
        <w:rPr>
          <w:rFonts w:ascii="Times New Roman" w:hAnsi="Times New Roman"/>
        </w:rPr>
        <w:t>, z późn. zm.</w:t>
      </w:r>
      <w:r w:rsidRPr="007C0A28">
        <w:rPr>
          <w:rFonts w:ascii="Times New Roman" w:hAnsi="Times New Roman"/>
        </w:rPr>
        <w:t>).</w:t>
      </w:r>
    </w:p>
  </w:footnote>
  <w:footnote w:id="14">
    <w:p w14:paraId="05AA2376" w14:textId="31D2B1EE" w:rsidR="00074CB4" w:rsidRPr="008E0DF2" w:rsidRDefault="00074CB4" w:rsidP="00495DE0">
      <w:pPr>
        <w:pStyle w:val="Tekstprzypisudolnego"/>
        <w:spacing w:before="60"/>
        <w:ind w:left="284" w:hanging="284"/>
        <w:jc w:val="both"/>
        <w:rPr>
          <w:rFonts w:ascii="Times New Roman" w:hAnsi="Times New Roman"/>
        </w:rPr>
      </w:pPr>
      <w:r w:rsidRPr="007C0A28">
        <w:rPr>
          <w:rStyle w:val="Odwoanieprzypisudolnego"/>
          <w:rFonts w:ascii="Times New Roman" w:hAnsi="Times New Roman"/>
        </w:rPr>
        <w:footnoteRef/>
      </w:r>
      <w:r>
        <w:rPr>
          <w:rFonts w:ascii="Times New Roman" w:hAnsi="Times New Roman"/>
        </w:rPr>
        <w:tab/>
      </w:r>
      <w:r w:rsidRPr="007C0A28">
        <w:rPr>
          <w:rFonts w:ascii="Times New Roman" w:hAnsi="Times New Roman"/>
        </w:rPr>
        <w:t>Ustawa z dnia 19 czerwca 2020 r. o dopłatach do oprocentowania kredytów bankowych udzielanych przedsiębiorcom dotkniętym skutkami COVID-19 oraz o uproszczonym postępowaniu o zatwierdzenie układu w związku z wystąpieniem COVID-19 (</w:t>
      </w:r>
      <w:hyperlink r:id="rId3" w:tgtFrame="_blank" w:history="1">
        <w:r w:rsidRPr="007C0A28">
          <w:rPr>
            <w:rStyle w:val="Hipercze"/>
            <w:rFonts w:ascii="Times New Roman" w:hAnsi="Times New Roman"/>
            <w:bCs/>
            <w:color w:val="auto"/>
            <w:u w:val="none"/>
          </w:rPr>
          <w:t>Dz.</w:t>
        </w:r>
        <w:r>
          <w:rPr>
            <w:rStyle w:val="Hipercze"/>
            <w:rFonts w:ascii="Times New Roman" w:hAnsi="Times New Roman"/>
            <w:bCs/>
            <w:color w:val="auto"/>
            <w:u w:val="none"/>
          </w:rPr>
          <w:t xml:space="preserve"> </w:t>
        </w:r>
        <w:r w:rsidRPr="007C0A28">
          <w:rPr>
            <w:rStyle w:val="Hipercze"/>
            <w:rFonts w:ascii="Times New Roman" w:hAnsi="Times New Roman"/>
            <w:bCs/>
            <w:color w:val="auto"/>
            <w:u w:val="none"/>
          </w:rPr>
          <w:t xml:space="preserve">U. </w:t>
        </w:r>
        <w:r>
          <w:rPr>
            <w:rStyle w:val="Hipercze"/>
            <w:rFonts w:ascii="Times New Roman" w:hAnsi="Times New Roman"/>
            <w:bCs/>
            <w:color w:val="auto"/>
            <w:u w:val="none"/>
          </w:rPr>
          <w:t xml:space="preserve">z 2021 r. </w:t>
        </w:r>
        <w:r w:rsidRPr="007C0A28">
          <w:rPr>
            <w:rStyle w:val="Hipercze"/>
            <w:rFonts w:ascii="Times New Roman" w:hAnsi="Times New Roman"/>
            <w:bCs/>
            <w:color w:val="auto"/>
            <w:u w:val="none"/>
          </w:rPr>
          <w:t xml:space="preserve">poz. </w:t>
        </w:r>
        <w:r>
          <w:rPr>
            <w:rStyle w:val="Hipercze"/>
            <w:rFonts w:ascii="Times New Roman" w:hAnsi="Times New Roman"/>
            <w:bCs/>
            <w:color w:val="auto"/>
            <w:u w:val="none"/>
          </w:rPr>
          <w:t>1080</w:t>
        </w:r>
      </w:hyperlink>
      <w:r>
        <w:rPr>
          <w:rStyle w:val="Hipercze"/>
          <w:rFonts w:ascii="Times New Roman" w:hAnsi="Times New Roman"/>
          <w:bCs/>
          <w:color w:val="auto"/>
          <w:u w:val="none"/>
        </w:rPr>
        <w:t>, z późn. zm.</w:t>
      </w:r>
      <w:r w:rsidRPr="007C0A28">
        <w:rPr>
          <w:rFonts w:ascii="Times New Roman" w:hAnsi="Times New Roman"/>
        </w:rPr>
        <w:t>)</w:t>
      </w:r>
      <w:r>
        <w:rPr>
          <w:rFonts w:ascii="Times New Roman" w:hAnsi="Times New Roman"/>
        </w:rPr>
        <w:t xml:space="preserve"> </w:t>
      </w:r>
      <w:r w:rsidRPr="007C0A28">
        <w:rPr>
          <w:rFonts w:ascii="Times New Roman" w:hAnsi="Times New Roman"/>
        </w:rPr>
        <w:t xml:space="preserve">została tego samego dnia opublikowana w </w:t>
      </w:r>
      <w:r w:rsidRPr="008E0DF2">
        <w:rPr>
          <w:rFonts w:ascii="Times New Roman" w:hAnsi="Times New Roman"/>
        </w:rPr>
        <w:t>Dzienniku Ustaw.</w:t>
      </w:r>
    </w:p>
  </w:footnote>
  <w:footnote w:id="15">
    <w:p w14:paraId="332FC1BD" w14:textId="79B0215E" w:rsidR="00074CB4" w:rsidRDefault="00074CB4" w:rsidP="00495DE0">
      <w:pPr>
        <w:pStyle w:val="Tekstprzypisudolnego"/>
        <w:ind w:left="284" w:hanging="284"/>
      </w:pPr>
      <w:r>
        <w:rPr>
          <w:rStyle w:val="Odwoanieprzypisudolnego"/>
        </w:rPr>
        <w:footnoteRef/>
      </w:r>
      <w:r>
        <w:tab/>
      </w:r>
      <w:r w:rsidRPr="00D84A9D">
        <w:rPr>
          <w:rFonts w:ascii="Times New Roman" w:hAnsi="Times New Roman"/>
        </w:rPr>
        <w:t>W przypadku gwarancji BGK są to kwoty kredytów zabezpieczonych gwarancjami; a dla dopłat do oprocentowania</w:t>
      </w:r>
      <w:r>
        <w:rPr>
          <w:rFonts w:ascii="Times New Roman" w:hAnsi="Times New Roman"/>
        </w:rPr>
        <w:t xml:space="preserve"> </w:t>
      </w:r>
      <w:r>
        <w:rPr>
          <w:rFonts w:ascii="Times New Roman" w:hAnsi="Times New Roman"/>
          <w:sz w:val="24"/>
        </w:rPr>
        <w:t>–</w:t>
      </w:r>
      <w:r w:rsidRPr="00D84A9D">
        <w:rPr>
          <w:rFonts w:ascii="Times New Roman" w:hAnsi="Times New Roman"/>
        </w:rPr>
        <w:t xml:space="preserve"> kwoty kredytów z dopłatami. Nie można ich więc bezpośrednio sumować np. ze świadczeniami postojowymi wypłacanymi przez ZUS.</w:t>
      </w:r>
      <w:r w:rsidRPr="00E874B0">
        <w:t xml:space="preserve"> </w:t>
      </w:r>
    </w:p>
  </w:footnote>
  <w:footnote w:id="16">
    <w:p w14:paraId="66C09602" w14:textId="6A337F97" w:rsidR="00074CB4" w:rsidRDefault="00074CB4" w:rsidP="00495DE0">
      <w:pPr>
        <w:pStyle w:val="Tekstprzypisudolnego"/>
        <w:ind w:left="284" w:hanging="284"/>
      </w:pPr>
      <w:r>
        <w:rPr>
          <w:rStyle w:val="Odwoanieprzypisudolnego"/>
        </w:rPr>
        <w:footnoteRef/>
      </w:r>
      <w:r>
        <w:tab/>
      </w:r>
      <w:r w:rsidRPr="001C6619">
        <w:rPr>
          <w:rFonts w:ascii="Times New Roman" w:hAnsi="Times New Roman"/>
        </w:rPr>
        <w:t>Zmiany przeciętnego zatrudnienia i liczby pracujących w wybranych sekcjach PKD w sektor</w:t>
      </w:r>
      <w:r>
        <w:rPr>
          <w:rFonts w:ascii="Times New Roman" w:hAnsi="Times New Roman"/>
        </w:rPr>
        <w:t>ze</w:t>
      </w:r>
      <w:r w:rsidRPr="001C6619">
        <w:rPr>
          <w:rFonts w:ascii="Times New Roman" w:hAnsi="Times New Roman"/>
        </w:rPr>
        <w:t xml:space="preserve"> przedsiębiorstw (o liczbie pracujących pow. 9 osób, dane za październik 2020), Departament Analiz Gospodarczych, MRPiT</w:t>
      </w:r>
      <w:r>
        <w:rPr>
          <w:rFonts w:ascii="Times New Roman" w:hAnsi="Times New Roman"/>
        </w:rPr>
        <w:t>.</w:t>
      </w:r>
    </w:p>
  </w:footnote>
  <w:footnote w:id="17">
    <w:p w14:paraId="073810A6" w14:textId="54B2AFAD" w:rsidR="00074CB4" w:rsidRPr="008E0DF2" w:rsidRDefault="00074CB4" w:rsidP="00495DE0">
      <w:pPr>
        <w:pStyle w:val="Tekstprzypisudolnego"/>
        <w:ind w:left="284" w:hanging="284"/>
        <w:jc w:val="both"/>
      </w:pPr>
      <w:r w:rsidRPr="002A0EC5">
        <w:rPr>
          <w:rStyle w:val="Odwoanieprzypisudolnego"/>
        </w:rPr>
        <w:footnoteRef/>
      </w:r>
      <w:r>
        <w:tab/>
      </w:r>
      <w:r w:rsidRPr="00EA3191">
        <w:rPr>
          <w:rFonts w:ascii="Times New Roman" w:eastAsia="Times New Roman" w:hAnsi="Times New Roman" w:cs="Times New Roman"/>
          <w:color w:val="000000"/>
        </w:rPr>
        <w:t>Łącznie z mikroprzedsiębiorcami, będącymi beneficjentami pożyczki podlegającej umorzeniu w przypadku utrzymania działalności przez 3 miesiące od dnia jej udzielenia. Z danych należy korzystać ostrożnie z uwagi na fakt, że przedsiębiorcy mogą składać wnioski na tych samych pracowników co miesiąc (zamiast np. wniosku na 3 miesiące od razu). Agregowane dane nie pozwalają więc stwierdzić, ile osób wśród wskazanej liczby pracowników, na których ochronę miejsc pracy wnioskują przedsiębiorcy, występuje w danych więcej niż jeden raz</w:t>
      </w:r>
      <w:r>
        <w:rPr>
          <w:rFonts w:ascii="Times New Roman" w:eastAsia="Times New Roman" w:hAnsi="Times New Roman" w:cs="Times New Roman"/>
          <w:color w:val="000000"/>
        </w:rPr>
        <w:t>.</w:t>
      </w:r>
    </w:p>
  </w:footnote>
  <w:footnote w:id="18">
    <w:p w14:paraId="6E4D1ADF" w14:textId="2C12D310" w:rsidR="00074CB4" w:rsidRPr="0063578E" w:rsidRDefault="00074CB4" w:rsidP="00495DE0">
      <w:pPr>
        <w:pStyle w:val="Tekstprzypisudolnego"/>
        <w:spacing w:before="60"/>
        <w:ind w:left="284" w:hanging="284"/>
        <w:rPr>
          <w:rFonts w:ascii="Times New Roman" w:hAnsi="Times New Roman"/>
          <w:sz w:val="18"/>
        </w:rPr>
      </w:pPr>
      <w:r w:rsidRPr="00103013">
        <w:rPr>
          <w:rStyle w:val="Odwoanieprzypisudolnego"/>
          <w:rFonts w:ascii="Times New Roman" w:hAnsi="Times New Roman"/>
        </w:rPr>
        <w:footnoteRef/>
      </w:r>
      <w:r>
        <w:rPr>
          <w:rFonts w:ascii="Times New Roman" w:hAnsi="Times New Roman"/>
          <w:sz w:val="18"/>
        </w:rPr>
        <w:tab/>
      </w:r>
      <w:r w:rsidRPr="00125884">
        <w:rPr>
          <w:rFonts w:ascii="Times New Roman" w:hAnsi="Times New Roman"/>
        </w:rPr>
        <w:t>Ustawa z dnia</w:t>
      </w:r>
      <w:r>
        <w:rPr>
          <w:rFonts w:ascii="Times New Roman" w:hAnsi="Times New Roman"/>
        </w:rPr>
        <w:t xml:space="preserve"> </w:t>
      </w:r>
      <w:r w:rsidRPr="00125884">
        <w:rPr>
          <w:rFonts w:ascii="Times New Roman" w:hAnsi="Times New Roman"/>
        </w:rPr>
        <w:t>19 czerwca 2020 r. o dodatku solidarnościowym przyznawanym w celu przeciwdziałania negatywnym skutkom COVID–19 (Dz. U. poz. 1068).</w:t>
      </w:r>
      <w:r>
        <w:rPr>
          <w:rFonts w:ascii="Times New Roman" w:hAnsi="Times New Roman"/>
        </w:rPr>
        <w:t xml:space="preserve"> </w:t>
      </w:r>
    </w:p>
  </w:footnote>
  <w:footnote w:id="19">
    <w:p w14:paraId="33AC50F1" w14:textId="721E90BD" w:rsidR="00074CB4" w:rsidRDefault="00074CB4" w:rsidP="00495DE0">
      <w:pPr>
        <w:pStyle w:val="Tekstprzypisudolnego"/>
        <w:ind w:left="284" w:hanging="284"/>
      </w:pPr>
      <w:r w:rsidRPr="006F1738">
        <w:rPr>
          <w:rStyle w:val="Odwoanieprzypisudolnego"/>
        </w:rPr>
        <w:footnoteRef/>
      </w:r>
      <w:r>
        <w:tab/>
      </w:r>
      <w:r w:rsidRPr="006F1738">
        <w:rPr>
          <w:rFonts w:ascii="Times New Roman" w:hAnsi="Times New Roman"/>
        </w:rPr>
        <w:t>Ustawa z dnia 9 grudnia 2020 r. o zmianie ustawy o szczególnych rozwiązaniach związanych z zapobieganiem, przeciwdziałaniem i zwalczaniem COVID-19, innych chorób zakaźnych oraz wywołanych nimi sytuacji kryzysowych oraz niektórych innych ustaw.</w:t>
      </w:r>
    </w:p>
  </w:footnote>
  <w:footnote w:id="20">
    <w:p w14:paraId="6686CF95" w14:textId="207B3190" w:rsidR="00074CB4" w:rsidRDefault="00074CB4" w:rsidP="00495DE0">
      <w:pPr>
        <w:pStyle w:val="Tekstprzypisudolnego"/>
        <w:spacing w:after="60"/>
        <w:ind w:left="284" w:hanging="284"/>
        <w:jc w:val="both"/>
      </w:pPr>
      <w:r w:rsidRPr="008558A5">
        <w:rPr>
          <w:rStyle w:val="Odwoanieprzypisudolnego"/>
        </w:rPr>
        <w:footnoteRef/>
      </w:r>
      <w:r>
        <w:tab/>
      </w:r>
      <w:r w:rsidRPr="008558A5">
        <w:rPr>
          <w:rFonts w:ascii="Times New Roman" w:hAnsi="Times New Roman" w:cs="Times New Roman"/>
        </w:rPr>
        <w:t>Polska złożyła wniosek o pożyczkę w ramach SURE w sierpniu 2020 r. Przyznana kwota pożyczki jest trzecią co do wielkości w UE (po Hiszpanii i Wło</w:t>
      </w:r>
      <w:r>
        <w:rPr>
          <w:rFonts w:ascii="Times New Roman" w:hAnsi="Times New Roman" w:cs="Times New Roman"/>
        </w:rPr>
        <w:t>szech). Jest to ok. 11,2 mld euro</w:t>
      </w:r>
      <w:r w:rsidRPr="008558A5">
        <w:rPr>
          <w:rFonts w:ascii="Times New Roman" w:hAnsi="Times New Roman" w:cs="Times New Roman"/>
        </w:rPr>
        <w:t>. Podstawą do oszacowania wydatków poniesionych w związku z ochroną miejsc pracy były wybrane działania z tarczy antykryzysowej, przyjętej przez rząd.</w:t>
      </w:r>
    </w:p>
  </w:footnote>
  <w:footnote w:id="21">
    <w:p w14:paraId="0CD53FB3" w14:textId="18301AF2" w:rsidR="00074CB4" w:rsidRDefault="00074CB4" w:rsidP="00AF1C2B">
      <w:pPr>
        <w:pStyle w:val="Tekstprzypisudolnego"/>
        <w:ind w:left="284" w:hanging="284"/>
        <w:jc w:val="both"/>
      </w:pPr>
      <w:r>
        <w:rPr>
          <w:rStyle w:val="Odwoanieprzypisudolnego"/>
        </w:rPr>
        <w:footnoteRef/>
      </w:r>
      <w:r>
        <w:tab/>
      </w:r>
      <w:r w:rsidRPr="00D009F4">
        <w:rPr>
          <w:rFonts w:ascii="Times New Roman" w:hAnsi="Times New Roman"/>
        </w:rPr>
        <w:t>Pomoc jest udzielana również w ramach Funduszu na rzecz Sprawiedliwej Transformacji, ReactUE, z którego również dostaniemy fundusze w ramach NextGenerationEU</w:t>
      </w:r>
      <w:r>
        <w:rPr>
          <w:rFonts w:ascii="Times New Roman" w:hAnsi="Times New Roman"/>
        </w:rPr>
        <w:t xml:space="preserve"> </w:t>
      </w:r>
      <w:r w:rsidRPr="00D009F4">
        <w:rPr>
          <w:rFonts w:ascii="Times New Roman" w:hAnsi="Times New Roman"/>
        </w:rPr>
        <w:t>https://ec.europa.eu/info/strategy/recovery-plan-europe_pl</w:t>
      </w:r>
      <w:r>
        <w:rPr>
          <w:rFonts w:ascii="Times New Roman" w:hAnsi="Times New Roman"/>
        </w:rPr>
        <w:t>.</w:t>
      </w:r>
    </w:p>
  </w:footnote>
  <w:footnote w:id="22">
    <w:p w14:paraId="1F5CAFE8" w14:textId="75B8C9CB" w:rsidR="00074CB4" w:rsidRDefault="00074CB4" w:rsidP="00947460">
      <w:pPr>
        <w:pStyle w:val="Tekstprzypisudolnego"/>
        <w:ind w:left="284" w:hanging="284"/>
        <w:jc w:val="both"/>
      </w:pPr>
      <w:r>
        <w:rPr>
          <w:rStyle w:val="Odwoanieprzypisudolnego"/>
        </w:rPr>
        <w:footnoteRef/>
      </w:r>
      <w:r>
        <w:t xml:space="preserve"> </w:t>
      </w:r>
      <w:r>
        <w:tab/>
      </w:r>
      <w:r w:rsidRPr="005E0D98">
        <w:rPr>
          <w:rFonts w:ascii="Times New Roman" w:hAnsi="Times New Roman" w:cs="Times New Roman"/>
        </w:rPr>
        <w:t>Początkowy okres kwalifik</w:t>
      </w:r>
      <w:r>
        <w:rPr>
          <w:rFonts w:ascii="Times New Roman" w:hAnsi="Times New Roman" w:cs="Times New Roman"/>
        </w:rPr>
        <w:t>ow</w:t>
      </w:r>
      <w:r w:rsidRPr="005E0D98">
        <w:rPr>
          <w:rFonts w:ascii="Times New Roman" w:hAnsi="Times New Roman" w:cs="Times New Roman"/>
        </w:rPr>
        <w:t>alności wydatków to 1 lutego 2020 r., a wszystkie działania finan</w:t>
      </w:r>
      <w:r>
        <w:rPr>
          <w:rFonts w:ascii="Times New Roman" w:hAnsi="Times New Roman" w:cs="Times New Roman"/>
        </w:rPr>
        <w:t>so</w:t>
      </w:r>
      <w:r w:rsidRPr="005E0D98">
        <w:rPr>
          <w:rFonts w:ascii="Times New Roman" w:hAnsi="Times New Roman" w:cs="Times New Roman"/>
        </w:rPr>
        <w:t>wane ze środków KPO powinny zako</w:t>
      </w:r>
      <w:r>
        <w:rPr>
          <w:rFonts w:ascii="Times New Roman" w:hAnsi="Times New Roman" w:cs="Times New Roman"/>
        </w:rPr>
        <w:t>ń</w:t>
      </w:r>
      <w:r w:rsidRPr="005E0D98">
        <w:rPr>
          <w:rFonts w:ascii="Times New Roman" w:hAnsi="Times New Roman" w:cs="Times New Roman"/>
        </w:rPr>
        <w:t>czyć się najpóźniej do końca sierpnia 2026 r. Ostatnia transza płatności z K</w:t>
      </w:r>
      <w:r>
        <w:rPr>
          <w:rFonts w:ascii="Times New Roman" w:hAnsi="Times New Roman" w:cs="Times New Roman"/>
        </w:rPr>
        <w:t>E</w:t>
      </w:r>
      <w:r w:rsidRPr="005E0D98">
        <w:rPr>
          <w:rFonts w:ascii="Times New Roman" w:hAnsi="Times New Roman" w:cs="Times New Roman"/>
        </w:rPr>
        <w:t xml:space="preserve"> powinna zostać wypłacona do końca grudnia 2026 r.</w:t>
      </w:r>
    </w:p>
  </w:footnote>
  <w:footnote w:id="23">
    <w:p w14:paraId="1F0CCADC" w14:textId="5B698664" w:rsidR="00074CB4" w:rsidRDefault="00074CB4" w:rsidP="00E83A93">
      <w:pPr>
        <w:pStyle w:val="Tekstprzypisudolnego"/>
        <w:ind w:left="284" w:hanging="284"/>
      </w:pPr>
      <w:r>
        <w:rPr>
          <w:rStyle w:val="Odwoanieprzypisudolnego"/>
        </w:rPr>
        <w:footnoteRef/>
      </w:r>
      <w:r>
        <w:tab/>
      </w:r>
      <w:r w:rsidRPr="003B1A0F">
        <w:rPr>
          <w:rFonts w:ascii="Times New Roman" w:hAnsi="Times New Roman" w:cs="Times New Roman"/>
        </w:rPr>
        <w:t>Komunikat Komisji do Parlamentu Europejskiego, Rady, Europejskiego Banku Centralnego, Europejskiego Komitetu Ekonomiczno-Społecznego, Komitetu Regionów, Europejskiego Funduszu Inwestycyjnego pt. Europejski Semestr 2020: zalecenia dla poszczególnych krajów, 20 maja 2020 r., https://ec.europa.eu/info/publications/2020-european-semester-commission-communication-country-specific-recommendations_en.</w:t>
      </w:r>
    </w:p>
  </w:footnote>
  <w:footnote w:id="24">
    <w:p w14:paraId="48CF187D" w14:textId="69CD8E0E" w:rsidR="00074CB4" w:rsidRPr="00AC77FB" w:rsidRDefault="00074CB4" w:rsidP="00495DE0">
      <w:pPr>
        <w:pStyle w:val="Tekstprzypisudolnego"/>
        <w:ind w:left="284" w:hanging="284"/>
        <w:rPr>
          <w:rFonts w:ascii="Times New Roman" w:hAnsi="Times New Roman"/>
        </w:rPr>
      </w:pPr>
      <w:r w:rsidRPr="00AC77FB">
        <w:rPr>
          <w:rStyle w:val="Odwoanieprzypisudolnego"/>
          <w:rFonts w:ascii="Times New Roman" w:hAnsi="Times New Roman"/>
        </w:rPr>
        <w:footnoteRef/>
      </w:r>
      <w:r>
        <w:rPr>
          <w:rFonts w:ascii="Times New Roman" w:hAnsi="Times New Roman"/>
        </w:rPr>
        <w:tab/>
      </w:r>
      <w:r w:rsidRPr="003B1A0F">
        <w:rPr>
          <w:rFonts w:ascii="Times New Roman" w:hAnsi="Times New Roman" w:cs="Times New Roman"/>
        </w:rPr>
        <w:t>Ibidem, str. 3.</w:t>
      </w:r>
    </w:p>
  </w:footnote>
  <w:footnote w:id="25">
    <w:p w14:paraId="4BEB4096" w14:textId="0DCFA33A" w:rsidR="00074CB4" w:rsidRPr="003B1A0F" w:rsidRDefault="00074CB4" w:rsidP="00495DE0">
      <w:pPr>
        <w:autoSpaceDE w:val="0"/>
        <w:autoSpaceDN w:val="0"/>
        <w:adjustRightInd w:val="0"/>
        <w:spacing w:after="0" w:line="240" w:lineRule="auto"/>
        <w:ind w:left="284" w:hanging="284"/>
        <w:rPr>
          <w:rFonts w:ascii="Times New Roman" w:eastAsiaTheme="minorHAnsi" w:hAnsi="Times New Roman" w:cs="Times New Roman"/>
          <w:sz w:val="18"/>
          <w:szCs w:val="18"/>
        </w:rPr>
      </w:pPr>
      <w:r w:rsidRPr="0063578E">
        <w:rPr>
          <w:rStyle w:val="Odwoanieprzypisudolnego"/>
          <w:rFonts w:ascii="Times New Roman" w:hAnsi="Times New Roman"/>
          <w:sz w:val="18"/>
          <w:szCs w:val="18"/>
        </w:rPr>
        <w:footnoteRef/>
      </w:r>
      <w:r>
        <w:rPr>
          <w:rFonts w:ascii="Times New Roman" w:hAnsi="Times New Roman"/>
          <w:sz w:val="18"/>
          <w:szCs w:val="18"/>
        </w:rPr>
        <w:tab/>
      </w:r>
      <w:r w:rsidRPr="003B1A0F">
        <w:rPr>
          <w:rFonts w:ascii="Times New Roman" w:hAnsi="Times New Roman" w:cs="Times New Roman"/>
          <w:sz w:val="20"/>
          <w:szCs w:val="20"/>
        </w:rPr>
        <w:t>Sytuacja demograficzna Polski do 2018 r. Tworzenie i rozpad rodzin, GUS, Warszawa 2019 r.</w:t>
      </w:r>
    </w:p>
  </w:footnote>
  <w:footnote w:id="26">
    <w:p w14:paraId="6B4F7421" w14:textId="71B5B060" w:rsidR="00074CB4" w:rsidRDefault="00074CB4" w:rsidP="00495DE0">
      <w:pPr>
        <w:pStyle w:val="Tekstprzypisudolnego"/>
        <w:ind w:left="284" w:hanging="284"/>
      </w:pPr>
      <w:r>
        <w:rPr>
          <w:rStyle w:val="Odwoanieprzypisudolnego"/>
        </w:rPr>
        <w:footnoteRef/>
      </w:r>
      <w:r>
        <w:tab/>
      </w:r>
      <w:r w:rsidRPr="0077290F">
        <w:rPr>
          <w:rFonts w:ascii="Times New Roman" w:hAnsi="Times New Roman" w:cs="Times New Roman"/>
        </w:rPr>
        <w:t>Według BAEL</w:t>
      </w:r>
      <w:r>
        <w:rPr>
          <w:rFonts w:ascii="Times New Roman" w:hAnsi="Times New Roman" w:cs="Times New Roman"/>
        </w:rPr>
        <w:t>.</w:t>
      </w:r>
    </w:p>
  </w:footnote>
  <w:footnote w:id="27">
    <w:p w14:paraId="52F26F12" w14:textId="70C9577B" w:rsidR="00074CB4" w:rsidRDefault="00074CB4" w:rsidP="00495DE0">
      <w:pPr>
        <w:pStyle w:val="Tekstprzypisudolnego"/>
        <w:ind w:left="284" w:hanging="284"/>
      </w:pPr>
      <w:r w:rsidRPr="003B1A0F">
        <w:rPr>
          <w:rStyle w:val="Odwoanieprzypisudolnego"/>
          <w:rFonts w:ascii="Times New Roman" w:hAnsi="Times New Roman" w:cs="Times New Roman"/>
        </w:rPr>
        <w:footnoteRef/>
      </w:r>
      <w:r>
        <w:rPr>
          <w:rFonts w:ascii="Times New Roman" w:hAnsi="Times New Roman" w:cs="Times New Roman"/>
        </w:rPr>
        <w:tab/>
      </w:r>
      <w:r w:rsidRPr="00B55C7D">
        <w:rPr>
          <w:rFonts w:ascii="Times New Roman" w:hAnsi="Times New Roman" w:cs="Times New Roman"/>
        </w:rPr>
        <w:t>Informacja o rynku pracy w czwartym kwartale 2020 roku (dane wstępne)</w:t>
      </w:r>
      <w:r>
        <w:rPr>
          <w:rFonts w:ascii="Times New Roman" w:hAnsi="Times New Roman" w:cs="Times New Roman"/>
        </w:rPr>
        <w:t>, GUS.</w:t>
      </w:r>
    </w:p>
  </w:footnote>
  <w:footnote w:id="28">
    <w:p w14:paraId="598DFCF8" w14:textId="3B2D0767" w:rsidR="00074CB4" w:rsidRDefault="00074CB4" w:rsidP="00495DE0">
      <w:pPr>
        <w:pStyle w:val="Tekstprzypisudolnego"/>
        <w:ind w:left="284" w:hanging="284"/>
      </w:pPr>
      <w:r>
        <w:rPr>
          <w:rStyle w:val="Odwoanieprzypisudolnego"/>
        </w:rPr>
        <w:footnoteRef/>
      </w:r>
      <w:r>
        <w:tab/>
      </w:r>
      <w:r w:rsidRPr="0077290F">
        <w:rPr>
          <w:rFonts w:ascii="Times New Roman" w:hAnsi="Times New Roman" w:cs="Times New Roman"/>
        </w:rPr>
        <w:t>EUROSTAT</w:t>
      </w:r>
      <w:r>
        <w:rPr>
          <w:rFonts w:ascii="Times New Roman" w:hAnsi="Times New Roman" w:cs="Times New Roman"/>
        </w:rPr>
        <w:t>.</w:t>
      </w:r>
    </w:p>
  </w:footnote>
  <w:footnote w:id="29">
    <w:p w14:paraId="1B1997C8" w14:textId="4981BDB4" w:rsidR="00074CB4" w:rsidRPr="003B1A0F" w:rsidRDefault="00074CB4" w:rsidP="0085559D">
      <w:pPr>
        <w:pStyle w:val="Tekstprzypisudolnego"/>
        <w:ind w:left="284" w:hanging="284"/>
        <w:rPr>
          <w:rFonts w:ascii="Times New Roman" w:hAnsi="Times New Roman" w:cs="Times New Roman"/>
          <w:sz w:val="18"/>
          <w:szCs w:val="18"/>
        </w:rPr>
      </w:pPr>
      <w:r>
        <w:rPr>
          <w:rStyle w:val="Odwoanieprzypisudolnego"/>
        </w:rPr>
        <w:footnoteRef/>
      </w:r>
      <w:r>
        <w:tab/>
      </w:r>
      <w:r w:rsidRPr="003B1A0F">
        <w:rPr>
          <w:rFonts w:ascii="Times New Roman" w:hAnsi="Times New Roman" w:cs="Times New Roman"/>
        </w:rPr>
        <w:t>Pierwsze doświadczenia związane z pracą mają duże znaczenie m.in. psychologiczne dla dalszej kariery i rozwoju zawodowego osób młodych</w:t>
      </w:r>
      <w:r>
        <w:rPr>
          <w:rFonts w:ascii="Times New Roman" w:hAnsi="Times New Roman" w:cs="Times New Roman"/>
        </w:rPr>
        <w:t>.</w:t>
      </w:r>
    </w:p>
  </w:footnote>
  <w:footnote w:id="30">
    <w:p w14:paraId="3FE08C9A" w14:textId="11578094" w:rsidR="00074CB4" w:rsidRPr="003B1A0F" w:rsidRDefault="00074CB4" w:rsidP="0085559D">
      <w:pPr>
        <w:pStyle w:val="Tekstprzypisudolnego"/>
        <w:spacing w:before="60"/>
        <w:ind w:left="284" w:hanging="284"/>
        <w:rPr>
          <w:rFonts w:ascii="Times New Roman" w:hAnsi="Times New Roman" w:cs="Times New Roman"/>
          <w:sz w:val="18"/>
          <w:szCs w:val="18"/>
          <w:lang w:val="en-US"/>
        </w:rPr>
      </w:pPr>
      <w:r w:rsidRPr="003B1A0F">
        <w:rPr>
          <w:rStyle w:val="Odwoanieprzypisudolnego"/>
          <w:rFonts w:ascii="Times New Roman" w:hAnsi="Times New Roman" w:cs="Times New Roman"/>
          <w:sz w:val="18"/>
          <w:szCs w:val="18"/>
        </w:rPr>
        <w:footnoteRef/>
      </w:r>
      <w:r>
        <w:rPr>
          <w:rFonts w:ascii="Times New Roman" w:hAnsi="Times New Roman" w:cs="Times New Roman"/>
          <w:sz w:val="18"/>
          <w:szCs w:val="18"/>
          <w:lang w:val="en-AU"/>
        </w:rPr>
        <w:tab/>
      </w:r>
      <w:r w:rsidRPr="003B1A0F">
        <w:rPr>
          <w:rFonts w:ascii="Times New Roman" w:hAnsi="Times New Roman" w:cs="Times New Roman"/>
          <w:lang w:val="en-US"/>
        </w:rPr>
        <w:t xml:space="preserve">Women in Work Index 2019, </w:t>
      </w:r>
      <w:r w:rsidRPr="00415C3F">
        <w:rPr>
          <w:rFonts w:ascii="Times New Roman" w:hAnsi="Times New Roman" w:cs="Times New Roman"/>
        </w:rPr>
        <w:t>Marzec</w:t>
      </w:r>
      <w:r w:rsidRPr="003B1A0F">
        <w:rPr>
          <w:rFonts w:ascii="Times New Roman" w:hAnsi="Times New Roman" w:cs="Times New Roman"/>
          <w:lang w:val="en-US"/>
        </w:rPr>
        <w:t xml:space="preserve"> 2019, PwC.</w:t>
      </w:r>
    </w:p>
  </w:footnote>
  <w:footnote w:id="31">
    <w:p w14:paraId="247ECB96" w14:textId="37FCAC27" w:rsidR="00074CB4" w:rsidRPr="00FD49C7" w:rsidRDefault="00074CB4" w:rsidP="0085559D">
      <w:pPr>
        <w:pStyle w:val="Tekstprzypisudolnego"/>
        <w:spacing w:before="60"/>
        <w:ind w:left="284" w:hanging="284"/>
        <w:rPr>
          <w:rFonts w:ascii="Times New Roman" w:hAnsi="Times New Roman" w:cs="Times New Roman"/>
          <w:sz w:val="18"/>
          <w:szCs w:val="18"/>
        </w:rPr>
      </w:pPr>
      <w:r w:rsidRPr="003B1A0F">
        <w:rPr>
          <w:rStyle w:val="Odwoanieprzypisudolnego"/>
          <w:rFonts w:ascii="Times New Roman" w:hAnsi="Times New Roman" w:cs="Times New Roman"/>
          <w:sz w:val="18"/>
          <w:szCs w:val="18"/>
        </w:rPr>
        <w:footnoteRef/>
      </w:r>
      <w:r>
        <w:rPr>
          <w:rFonts w:ascii="Times New Roman" w:hAnsi="Times New Roman" w:cs="Times New Roman"/>
          <w:sz w:val="18"/>
          <w:szCs w:val="18"/>
        </w:rPr>
        <w:tab/>
      </w:r>
      <w:r w:rsidRPr="00F91935">
        <w:rPr>
          <w:rFonts w:ascii="Times New Roman" w:hAnsi="Times New Roman" w:cs="Times New Roman"/>
        </w:rPr>
        <w:t>Informacja o rynku pracy w czwartym kwartale 2020 roku (dane wstępne), GUS, 25.02.2020 r.</w:t>
      </w:r>
    </w:p>
  </w:footnote>
  <w:footnote w:id="32">
    <w:p w14:paraId="3FFCF130" w14:textId="06EC4738" w:rsidR="00074CB4" w:rsidRPr="003B1A0F" w:rsidRDefault="00074CB4" w:rsidP="0085559D">
      <w:pPr>
        <w:pStyle w:val="Tekstprzypisudolnego"/>
        <w:ind w:left="284" w:hanging="284"/>
        <w:rPr>
          <w:rFonts w:ascii="Times New Roman" w:hAnsi="Times New Roman" w:cs="Times New Roman"/>
        </w:rPr>
      </w:pPr>
      <w:r>
        <w:rPr>
          <w:rStyle w:val="Odwoanieprzypisudolnego"/>
        </w:rPr>
        <w:footnoteRef/>
      </w:r>
      <w:r>
        <w:tab/>
      </w:r>
      <w:r w:rsidRPr="003B1A0F">
        <w:rPr>
          <w:rFonts w:ascii="Times New Roman" w:hAnsi="Times New Roman" w:cs="Times New Roman"/>
        </w:rPr>
        <w:t>Informacja o rynku pracy w czwartym kwartale 2020 roku (dane wstępne), GUS</w:t>
      </w:r>
      <w:r>
        <w:rPr>
          <w:rFonts w:ascii="Times New Roman" w:hAnsi="Times New Roman" w:cs="Times New Roman"/>
        </w:rPr>
        <w:t>25.02.2021 r.</w:t>
      </w:r>
    </w:p>
  </w:footnote>
  <w:footnote w:id="33">
    <w:p w14:paraId="6C4AAC49" w14:textId="5CED6B12" w:rsidR="00074CB4" w:rsidRPr="003B1A0F" w:rsidRDefault="00074CB4" w:rsidP="0085559D">
      <w:pPr>
        <w:pStyle w:val="Tekstprzypisudolnego"/>
        <w:ind w:left="284" w:hanging="284"/>
        <w:rPr>
          <w:rFonts w:ascii="Times New Roman" w:hAnsi="Times New Roman" w:cs="Times New Roman"/>
        </w:rPr>
      </w:pPr>
      <w:r w:rsidRPr="003B1A0F">
        <w:rPr>
          <w:rStyle w:val="Odwoanieprzypisudolnego"/>
          <w:rFonts w:ascii="Times New Roman" w:hAnsi="Times New Roman" w:cs="Times New Roman"/>
        </w:rPr>
        <w:footnoteRef/>
      </w:r>
      <w:r>
        <w:rPr>
          <w:rFonts w:ascii="Times New Roman" w:hAnsi="Times New Roman" w:cs="Times New Roman"/>
        </w:rPr>
        <w:tab/>
      </w:r>
      <w:r w:rsidRPr="003B1A0F">
        <w:rPr>
          <w:rFonts w:ascii="Times New Roman" w:hAnsi="Times New Roman" w:cs="Times New Roman"/>
        </w:rPr>
        <w:t>W 2020 r. w związku z pandemią COVID-19 i wzrostem bezrobocia sytuacja pracodawców w zakresie pozyskania pracowników mogła się nieco poprawić/zmienić , jednakże równocześnie sama epidemia szczególnie w II kw. wpłynęła negatywnie na chęć do poszukiwania pracy (w II kw. wzrosła bardzo liczba biernych zawodowo</w:t>
      </w:r>
      <w:r>
        <w:rPr>
          <w:rFonts w:ascii="Times New Roman" w:hAnsi="Times New Roman" w:cs="Times New Roman"/>
        </w:rPr>
        <w:t>,</w:t>
      </w:r>
      <w:r w:rsidRPr="003B1A0F">
        <w:rPr>
          <w:rFonts w:ascii="Times New Roman" w:hAnsi="Times New Roman" w:cs="Times New Roman"/>
        </w:rPr>
        <w:t xml:space="preserve"> tj. niepracujących i nieposzukujących pracy).</w:t>
      </w:r>
    </w:p>
  </w:footnote>
  <w:footnote w:id="34">
    <w:p w14:paraId="2F54F297" w14:textId="290D4345" w:rsidR="00074CB4" w:rsidRPr="003B1A0F" w:rsidRDefault="00074CB4" w:rsidP="0085559D">
      <w:pPr>
        <w:pStyle w:val="Tekstprzypisudolnego"/>
        <w:ind w:left="284" w:hanging="284"/>
        <w:rPr>
          <w:rFonts w:ascii="Times New Roman" w:hAnsi="Times New Roman" w:cs="Times New Roman"/>
          <w:sz w:val="18"/>
        </w:rPr>
      </w:pPr>
      <w:r w:rsidRPr="003B1A0F">
        <w:rPr>
          <w:rStyle w:val="Odwoanieprzypisudolnego"/>
          <w:rFonts w:ascii="Times New Roman" w:hAnsi="Times New Roman" w:cs="Times New Roman"/>
          <w:sz w:val="18"/>
        </w:rPr>
        <w:footnoteRef/>
      </w:r>
      <w:r>
        <w:rPr>
          <w:rFonts w:ascii="Times New Roman" w:hAnsi="Times New Roman" w:cs="Times New Roman"/>
          <w:sz w:val="18"/>
        </w:rPr>
        <w:tab/>
      </w:r>
      <w:r w:rsidRPr="003B1A0F">
        <w:rPr>
          <w:rFonts w:ascii="Times New Roman" w:hAnsi="Times New Roman" w:cs="Times New Roman"/>
        </w:rPr>
        <w:t xml:space="preserve">„Barometr Rynku Pracy”, Work Service 2019 r., </w:t>
      </w:r>
      <w:hyperlink r:id="rId4" w:history="1">
        <w:r w:rsidRPr="003B1A0F">
          <w:rPr>
            <w:rFonts w:ascii="Times New Roman" w:hAnsi="Times New Roman" w:cs="Times New Roman"/>
          </w:rPr>
          <w:t>http://www.workservice.com/pl/Centrum-prasowe/Raporty/Barometr-Rynku-Pracy/Barometr-Rynku-Pracy-Work-Service-XII-edycja</w:t>
        </w:r>
      </w:hyperlink>
      <w:r w:rsidRPr="003B1A0F">
        <w:rPr>
          <w:rFonts w:ascii="Times New Roman" w:hAnsi="Times New Roman" w:cs="Times New Roman"/>
        </w:rPr>
        <w:t>, (data wejścia 8-11-2019 r.)</w:t>
      </w:r>
      <w:r>
        <w:rPr>
          <w:rFonts w:ascii="Times New Roman" w:hAnsi="Times New Roman" w:cs="Times New Roman"/>
        </w:rPr>
        <w:t>.</w:t>
      </w:r>
    </w:p>
  </w:footnote>
  <w:footnote w:id="35">
    <w:p w14:paraId="6F43562B" w14:textId="7CDA7445" w:rsidR="00074CB4" w:rsidRPr="003B1A0F" w:rsidRDefault="00074CB4" w:rsidP="0085559D">
      <w:pPr>
        <w:pStyle w:val="Tekstprzypisudolnego"/>
        <w:ind w:left="284" w:hanging="284"/>
        <w:rPr>
          <w:rFonts w:ascii="Times New Roman" w:hAnsi="Times New Roman" w:cs="Times New Roman"/>
        </w:rPr>
      </w:pPr>
      <w:r w:rsidRPr="003B1A0F">
        <w:rPr>
          <w:rStyle w:val="Odwoanieprzypisudolnego"/>
          <w:rFonts w:ascii="Times New Roman" w:hAnsi="Times New Roman" w:cs="Times New Roman"/>
        </w:rPr>
        <w:footnoteRef/>
      </w:r>
      <w:r>
        <w:rPr>
          <w:rFonts w:ascii="Times New Roman" w:hAnsi="Times New Roman" w:cs="Times New Roman"/>
        </w:rPr>
        <w:tab/>
      </w:r>
      <w:r w:rsidRPr="003B1A0F">
        <w:rPr>
          <w:rFonts w:ascii="Times New Roman" w:hAnsi="Times New Roman" w:cs="Times New Roman"/>
        </w:rPr>
        <w:t>https://www.parp.gov.pl/component/publications/publication/rozwoj-kompetencji-uczenie-sie-doroslych-i-sektor-rozwojowy.</w:t>
      </w:r>
    </w:p>
  </w:footnote>
  <w:footnote w:id="36">
    <w:p w14:paraId="213FCF72" w14:textId="63AB82D6" w:rsidR="00074CB4" w:rsidRDefault="00074CB4" w:rsidP="0085559D">
      <w:pPr>
        <w:pStyle w:val="Tekstprzypisudolnego"/>
        <w:ind w:left="284" w:hanging="284"/>
      </w:pPr>
      <w:r w:rsidRPr="003B1A0F">
        <w:rPr>
          <w:rStyle w:val="Odwoanieprzypisudolnego"/>
          <w:rFonts w:ascii="Times New Roman" w:hAnsi="Times New Roman" w:cs="Times New Roman"/>
        </w:rPr>
        <w:footnoteRef/>
      </w:r>
      <w:r>
        <w:rPr>
          <w:rFonts w:ascii="Times New Roman" w:hAnsi="Times New Roman" w:cs="Times New Roman"/>
        </w:rPr>
        <w:tab/>
      </w:r>
      <w:r w:rsidRPr="003B1A0F">
        <w:rPr>
          <w:rFonts w:ascii="Times New Roman" w:hAnsi="Times New Roman" w:cs="Times New Roman"/>
        </w:rPr>
        <w:t>https://www.rada.pifs.org.pl/index.php/raporty-analizy/</w:t>
      </w:r>
      <w:r>
        <w:rPr>
          <w:rFonts w:ascii="Times New Roman" w:hAnsi="Times New Roman" w:cs="Times New Roman"/>
        </w:rPr>
        <w:t xml:space="preserve"> .</w:t>
      </w:r>
    </w:p>
  </w:footnote>
  <w:footnote w:id="37">
    <w:p w14:paraId="68EB4E10" w14:textId="45C72AAD" w:rsidR="00074CB4" w:rsidRPr="003B1A0F" w:rsidRDefault="00074CB4" w:rsidP="0085559D">
      <w:pPr>
        <w:pStyle w:val="Tekstprzypisudolnego"/>
        <w:spacing w:before="60"/>
        <w:ind w:left="284" w:hanging="284"/>
        <w:rPr>
          <w:rFonts w:ascii="Times New Roman" w:hAnsi="Times New Roman" w:cs="Times New Roman"/>
          <w:sz w:val="18"/>
        </w:rPr>
      </w:pPr>
      <w:r w:rsidRPr="0063578E">
        <w:rPr>
          <w:rStyle w:val="Odwoanieprzypisudolnego"/>
          <w:rFonts w:ascii="Times New Roman" w:hAnsi="Times New Roman"/>
          <w:sz w:val="18"/>
        </w:rPr>
        <w:footnoteRef/>
      </w:r>
      <w:r>
        <w:rPr>
          <w:rFonts w:ascii="Times New Roman" w:hAnsi="Times New Roman"/>
          <w:sz w:val="18"/>
        </w:rPr>
        <w:tab/>
      </w:r>
      <w:hyperlink r:id="rId5" w:history="1">
        <w:r w:rsidRPr="003B1A0F">
          <w:rPr>
            <w:rFonts w:ascii="Times New Roman" w:hAnsi="Times New Roman" w:cs="Times New Roman"/>
          </w:rPr>
          <w:t>https://barometrzawodow.pl/</w:t>
        </w:r>
      </w:hyperlink>
      <w:r w:rsidRPr="003B1A0F">
        <w:rPr>
          <w:rFonts w:ascii="Times New Roman" w:hAnsi="Times New Roman" w:cs="Times New Roman"/>
        </w:rPr>
        <w:t xml:space="preserve"> (data wejścia 27-01-2020 r.)</w:t>
      </w:r>
      <w:r>
        <w:rPr>
          <w:rFonts w:ascii="Times New Roman" w:hAnsi="Times New Roman" w:cs="Times New Roman"/>
        </w:rPr>
        <w:t>.</w:t>
      </w:r>
    </w:p>
  </w:footnote>
  <w:footnote w:id="38">
    <w:p w14:paraId="261EB965" w14:textId="04BD0E03" w:rsidR="00074CB4" w:rsidRPr="0063578E" w:rsidRDefault="00074CB4" w:rsidP="0085559D">
      <w:pPr>
        <w:pStyle w:val="Tekstprzypisudolnego"/>
        <w:ind w:left="284" w:hanging="284"/>
        <w:rPr>
          <w:rFonts w:ascii="Times New Roman" w:hAnsi="Times New Roman"/>
          <w:sz w:val="18"/>
        </w:rPr>
      </w:pPr>
      <w:r w:rsidRPr="003B1A0F">
        <w:rPr>
          <w:rStyle w:val="Odwoanieprzypisudolnego"/>
          <w:rFonts w:ascii="Times New Roman" w:hAnsi="Times New Roman" w:cs="Times New Roman"/>
          <w:sz w:val="18"/>
        </w:rPr>
        <w:footnoteRef/>
      </w:r>
      <w:r>
        <w:rPr>
          <w:rFonts w:ascii="Times New Roman" w:hAnsi="Times New Roman" w:cs="Times New Roman"/>
          <w:sz w:val="18"/>
        </w:rPr>
        <w:tab/>
      </w:r>
      <w:r w:rsidRPr="003B1A0F">
        <w:rPr>
          <w:rFonts w:ascii="Times New Roman" w:hAnsi="Times New Roman" w:cs="Times New Roman"/>
        </w:rPr>
        <w:t xml:space="preserve">Opracowanie Biura Analiz i Dokumentacji Senatu, 2019 r. </w:t>
      </w:r>
      <w:hyperlink r:id="rId6" w:history="1">
        <w:r w:rsidRPr="003B1A0F">
          <w:rPr>
            <w:rFonts w:ascii="Times New Roman" w:hAnsi="Times New Roman" w:cs="Times New Roman"/>
          </w:rPr>
          <w:t>https://www.senat.gov.pl/gfx/senat/pl/senatopracowania</w:t>
        </w:r>
      </w:hyperlink>
      <w:r w:rsidRPr="003B1A0F">
        <w:rPr>
          <w:rFonts w:ascii="Times New Roman" w:hAnsi="Times New Roman" w:cs="Times New Roman"/>
        </w:rPr>
        <w:t>170/plik/ot-672.pdf, (data wejścia 8-11-2019 r.)</w:t>
      </w:r>
      <w:r>
        <w:rPr>
          <w:rFonts w:ascii="Times New Roman" w:hAnsi="Times New Roman" w:cs="Times New Roman"/>
        </w:rPr>
        <w:t>.</w:t>
      </w:r>
    </w:p>
  </w:footnote>
  <w:footnote w:id="39">
    <w:p w14:paraId="03BB1BA8" w14:textId="3EBACE73" w:rsidR="00074CB4" w:rsidRPr="003B1A0F" w:rsidRDefault="00074CB4" w:rsidP="0085559D">
      <w:pPr>
        <w:pStyle w:val="Tekstprzypisudolnego"/>
        <w:ind w:left="284" w:hanging="284"/>
        <w:jc w:val="both"/>
        <w:rPr>
          <w:rFonts w:ascii="Times New Roman" w:hAnsi="Times New Roman" w:cs="Times New Roman"/>
        </w:rPr>
      </w:pPr>
      <w:r w:rsidRPr="0063578E">
        <w:rPr>
          <w:rStyle w:val="Odwoanieprzypisudolnego"/>
          <w:rFonts w:ascii="Times New Roman" w:hAnsi="Times New Roman"/>
          <w:sz w:val="18"/>
        </w:rPr>
        <w:footnoteRef/>
      </w:r>
      <w:r>
        <w:rPr>
          <w:rFonts w:ascii="Times New Roman" w:hAnsi="Times New Roman"/>
          <w:sz w:val="18"/>
        </w:rPr>
        <w:tab/>
      </w:r>
      <w:r w:rsidRPr="003B1A0F">
        <w:rPr>
          <w:rFonts w:ascii="Times New Roman" w:hAnsi="Times New Roman" w:cs="Times New Roman"/>
        </w:rPr>
        <w:t>Jakość zarobków ujmuje to, w</w:t>
      </w:r>
      <w:r>
        <w:rPr>
          <w:rFonts w:ascii="Times New Roman" w:hAnsi="Times New Roman" w:cs="Times New Roman"/>
        </w:rPr>
        <w:t xml:space="preserve"> </w:t>
      </w:r>
      <w:r w:rsidRPr="003B1A0F">
        <w:rPr>
          <w:rFonts w:ascii="Times New Roman" w:hAnsi="Times New Roman" w:cs="Times New Roman"/>
        </w:rPr>
        <w:t>jakim stopniu zarobki przyczyniają się do zadowolenia osoby zatrudnionej z</w:t>
      </w:r>
      <w:r>
        <w:rPr>
          <w:rFonts w:ascii="Times New Roman" w:hAnsi="Times New Roman" w:cs="Times New Roman"/>
        </w:rPr>
        <w:t xml:space="preserve"> </w:t>
      </w:r>
      <w:r w:rsidRPr="003B1A0F">
        <w:rPr>
          <w:rFonts w:ascii="Times New Roman" w:hAnsi="Times New Roman" w:cs="Times New Roman"/>
        </w:rPr>
        <w:t>jej życia (określa się tę wielkość za pomocą średnich zarobków i</w:t>
      </w:r>
      <w:r>
        <w:rPr>
          <w:rFonts w:ascii="Times New Roman" w:hAnsi="Times New Roman" w:cs="Times New Roman"/>
        </w:rPr>
        <w:t xml:space="preserve"> </w:t>
      </w:r>
      <w:r w:rsidRPr="003B1A0F">
        <w:rPr>
          <w:rFonts w:ascii="Times New Roman" w:hAnsi="Times New Roman" w:cs="Times New Roman"/>
        </w:rPr>
        <w:t>ich rozkładu statystycznego w</w:t>
      </w:r>
      <w:r>
        <w:rPr>
          <w:rFonts w:ascii="Times New Roman" w:hAnsi="Times New Roman" w:cs="Times New Roman"/>
        </w:rPr>
        <w:t xml:space="preserve"> </w:t>
      </w:r>
      <w:r w:rsidRPr="003B1A0F">
        <w:rPr>
          <w:rFonts w:ascii="Times New Roman" w:hAnsi="Times New Roman" w:cs="Times New Roman"/>
        </w:rPr>
        <w:t>zbiorze osób należących do siły roboczej).</w:t>
      </w:r>
    </w:p>
  </w:footnote>
  <w:footnote w:id="40">
    <w:p w14:paraId="4AD478C0" w14:textId="1B3172B9" w:rsidR="00074CB4" w:rsidRDefault="00074CB4" w:rsidP="0085559D">
      <w:pPr>
        <w:pStyle w:val="Tekstprzypisudolnego"/>
        <w:ind w:left="284" w:hanging="284"/>
      </w:pPr>
      <w:r w:rsidRPr="003B1A0F">
        <w:rPr>
          <w:rStyle w:val="Odwoanieprzypisudolnego"/>
          <w:rFonts w:ascii="Times New Roman" w:hAnsi="Times New Roman" w:cs="Times New Roman"/>
        </w:rPr>
        <w:footnoteRef/>
      </w:r>
      <w:r>
        <w:rPr>
          <w:rFonts w:ascii="Times New Roman" w:hAnsi="Times New Roman" w:cs="Times New Roman"/>
        </w:rPr>
        <w:tab/>
      </w:r>
      <w:r w:rsidRPr="003B1A0F">
        <w:rPr>
          <w:rFonts w:ascii="Times New Roman" w:hAnsi="Times New Roman" w:cs="Times New Roman"/>
        </w:rPr>
        <w:t>W 2020</w:t>
      </w:r>
      <w:r>
        <w:rPr>
          <w:rFonts w:ascii="Times New Roman" w:hAnsi="Times New Roman" w:cs="Times New Roman"/>
        </w:rPr>
        <w:t xml:space="preserve"> r. </w:t>
      </w:r>
      <w:r w:rsidRPr="003B1A0F">
        <w:rPr>
          <w:rFonts w:ascii="Times New Roman" w:hAnsi="Times New Roman" w:cs="Times New Roman"/>
        </w:rPr>
        <w:t>poczucie bezpieczeństwa w Polsce ale i pewnie na świecie się pogorszyło. Wcześniej przytaczane badanie Barometr Rynku Pracy z sierpnia 2019</w:t>
      </w:r>
      <w:r>
        <w:rPr>
          <w:rFonts w:ascii="Times New Roman" w:hAnsi="Times New Roman" w:cs="Times New Roman"/>
        </w:rPr>
        <w:t xml:space="preserve"> r. </w:t>
      </w:r>
      <w:r w:rsidRPr="003B1A0F">
        <w:rPr>
          <w:rFonts w:ascii="Times New Roman" w:hAnsi="Times New Roman" w:cs="Times New Roman"/>
        </w:rPr>
        <w:t xml:space="preserve">wskazywało, że 11,6% osób obawiało się utraty pracy, w sierpniu 2020 </w:t>
      </w:r>
      <w:r>
        <w:rPr>
          <w:rFonts w:ascii="Times New Roman" w:hAnsi="Times New Roman" w:cs="Times New Roman"/>
        </w:rPr>
        <w:t>r. –</w:t>
      </w:r>
      <w:r w:rsidRPr="003B1A0F">
        <w:rPr>
          <w:rFonts w:ascii="Times New Roman" w:hAnsi="Times New Roman" w:cs="Times New Roman"/>
        </w:rPr>
        <w:t>15,9% osób.</w:t>
      </w:r>
    </w:p>
  </w:footnote>
  <w:footnote w:id="41">
    <w:p w14:paraId="3C20A5D8" w14:textId="47E3F29F" w:rsidR="00074CB4" w:rsidRPr="003B1A0F" w:rsidRDefault="00074CB4" w:rsidP="0085559D">
      <w:pPr>
        <w:pStyle w:val="Tekstprzypisudolnego"/>
        <w:ind w:left="284" w:hanging="284"/>
        <w:rPr>
          <w:rFonts w:ascii="Times New Roman" w:hAnsi="Times New Roman" w:cs="Times New Roman"/>
        </w:rPr>
      </w:pPr>
      <w:r w:rsidRPr="0063578E">
        <w:rPr>
          <w:rStyle w:val="Odwoanieprzypisudolnego"/>
          <w:rFonts w:ascii="Times New Roman" w:hAnsi="Times New Roman"/>
          <w:sz w:val="18"/>
        </w:rPr>
        <w:footnoteRef/>
      </w:r>
      <w:r>
        <w:rPr>
          <w:rFonts w:ascii="Times New Roman" w:hAnsi="Times New Roman"/>
          <w:sz w:val="18"/>
        </w:rPr>
        <w:tab/>
      </w:r>
      <w:r w:rsidRPr="003B1A0F">
        <w:rPr>
          <w:rFonts w:ascii="Times New Roman" w:hAnsi="Times New Roman" w:cs="Times New Roman"/>
        </w:rPr>
        <w:t xml:space="preserve">Dane EUROSTAT, </w:t>
      </w:r>
      <w:hyperlink r:id="rId7" w:history="1">
        <w:r w:rsidRPr="003B1A0F">
          <w:rPr>
            <w:rFonts w:ascii="Times New Roman" w:hAnsi="Times New Roman" w:cs="Times New Roman"/>
          </w:rPr>
          <w:t>https://ec.europa.eu/eurostat/tgm/table.do?tab=table&amp;plugin=1&amp;language=en&amp;pcode=tesem160</w:t>
        </w:r>
      </w:hyperlink>
      <w:r w:rsidRPr="003B1A0F">
        <w:rPr>
          <w:rFonts w:ascii="Times New Roman" w:hAnsi="Times New Roman" w:cs="Times New Roman"/>
        </w:rPr>
        <w:t xml:space="preserve"> (wejście: 17.12.2020 r.). Wskaźnik ten mierzony jest produktem krajowym brutto według parytetu siły nabywczej na 1 pracującego.</w:t>
      </w:r>
    </w:p>
  </w:footnote>
  <w:footnote w:id="42">
    <w:p w14:paraId="4B871095" w14:textId="0EDFABC3" w:rsidR="00074CB4" w:rsidRPr="0063578E" w:rsidRDefault="00074CB4" w:rsidP="0085559D">
      <w:pPr>
        <w:pStyle w:val="Tekstprzypisudolnego"/>
        <w:spacing w:before="60"/>
        <w:ind w:left="284" w:hanging="284"/>
        <w:rPr>
          <w:rFonts w:ascii="Times New Roman" w:hAnsi="Times New Roman"/>
          <w:sz w:val="18"/>
        </w:rPr>
      </w:pPr>
      <w:r w:rsidRPr="003B1A0F">
        <w:rPr>
          <w:rStyle w:val="Odwoanieprzypisudolnego"/>
          <w:rFonts w:ascii="Times New Roman" w:hAnsi="Times New Roman" w:cs="Times New Roman"/>
          <w:sz w:val="18"/>
        </w:rPr>
        <w:footnoteRef/>
      </w:r>
      <w:r>
        <w:rPr>
          <w:rFonts w:ascii="Times New Roman" w:hAnsi="Times New Roman" w:cs="Times New Roman"/>
          <w:sz w:val="18"/>
        </w:rPr>
        <w:tab/>
      </w:r>
      <w:hyperlink r:id="rId8" w:history="1">
        <w:r w:rsidRPr="003B1A0F">
          <w:rPr>
            <w:rFonts w:ascii="Times New Roman" w:hAnsi="Times New Roman" w:cs="Times New Roman"/>
          </w:rPr>
          <w:t>https://www.gov.pl/web/przedsiebiorczosc-technologia/systematycznie-nadrabiamy-dystans-pod-wzgledem-nakladow-na-badania-i-rozwoj</w:t>
        </w:r>
      </w:hyperlink>
      <w:r w:rsidRPr="003B1A0F">
        <w:rPr>
          <w:rFonts w:ascii="Times New Roman" w:hAnsi="Times New Roman" w:cs="Times New Roman"/>
        </w:rPr>
        <w:t xml:space="preserve"> z 22-05-2019r., Ministerstwo Przedsiębiorczości i Technologii, (data wejścia 5-11-2019 r.)</w:t>
      </w:r>
      <w:r>
        <w:rPr>
          <w:rFonts w:ascii="Times New Roman" w:hAnsi="Times New Roman" w:cs="Times New Roman"/>
        </w:rPr>
        <w:t>.</w:t>
      </w:r>
    </w:p>
  </w:footnote>
  <w:footnote w:id="43">
    <w:p w14:paraId="229FCEFC" w14:textId="14328B61" w:rsidR="00074CB4" w:rsidRPr="00E20AF1" w:rsidRDefault="00074CB4" w:rsidP="00AF1C2B">
      <w:pPr>
        <w:spacing w:after="60" w:line="240" w:lineRule="auto"/>
        <w:ind w:left="284" w:hanging="284"/>
        <w:jc w:val="both"/>
        <w:rPr>
          <w:lang w:val="en-AU"/>
        </w:rPr>
      </w:pPr>
      <w:r w:rsidRPr="00077169">
        <w:rPr>
          <w:rStyle w:val="Odwoanieprzypisudolnego"/>
          <w:rFonts w:ascii="Times New Roman" w:hAnsi="Times New Roman"/>
          <w:sz w:val="20"/>
          <w:szCs w:val="20"/>
        </w:rPr>
        <w:footnoteRef/>
      </w:r>
      <w:r>
        <w:rPr>
          <w:rFonts w:ascii="Times New Roman" w:hAnsi="Times New Roman"/>
          <w:sz w:val="20"/>
          <w:szCs w:val="20"/>
        </w:rPr>
        <w:tab/>
      </w:r>
      <w:r w:rsidRPr="00077169">
        <w:rPr>
          <w:rFonts w:ascii="Times New Roman" w:hAnsi="Times New Roman"/>
          <w:sz w:val="20"/>
          <w:szCs w:val="20"/>
        </w:rPr>
        <w:t xml:space="preserve">Dokument Prezydencji Fińskiej z 2019 r. pn. </w:t>
      </w:r>
      <w:r w:rsidRPr="00E20AF1">
        <w:rPr>
          <w:rFonts w:ascii="Times New Roman" w:hAnsi="Times New Roman"/>
          <w:i/>
          <w:sz w:val="20"/>
          <w:szCs w:val="20"/>
          <w:lang w:val="en-AU"/>
        </w:rPr>
        <w:t>Arificial Intelligence in Employment Services - a mapping.</w:t>
      </w:r>
      <w:r w:rsidRPr="00E20AF1">
        <w:rPr>
          <w:rFonts w:ascii="Times New Roman" w:hAnsi="Times New Roman"/>
          <w:b/>
          <w:i/>
          <w:sz w:val="20"/>
          <w:szCs w:val="20"/>
          <w:lang w:val="en-AU"/>
        </w:rPr>
        <w:t xml:space="preserve"> </w:t>
      </w:r>
    </w:p>
  </w:footnote>
  <w:footnote w:id="44">
    <w:p w14:paraId="67D45F3A" w14:textId="622057AF" w:rsidR="00074CB4" w:rsidRPr="003B1A0F" w:rsidRDefault="00074CB4" w:rsidP="0085559D">
      <w:pPr>
        <w:pStyle w:val="Tekstprzypisudolnego"/>
        <w:ind w:left="284" w:hanging="284"/>
        <w:rPr>
          <w:rFonts w:ascii="Times New Roman" w:hAnsi="Times New Roman" w:cs="Times New Roman"/>
        </w:rPr>
      </w:pPr>
      <w:r w:rsidRPr="0063578E">
        <w:rPr>
          <w:rStyle w:val="Odwoanieprzypisudolnego"/>
          <w:rFonts w:ascii="Times New Roman" w:hAnsi="Times New Roman"/>
          <w:sz w:val="18"/>
        </w:rPr>
        <w:footnoteRef/>
      </w:r>
      <w:r>
        <w:rPr>
          <w:rFonts w:ascii="Times New Roman" w:hAnsi="Times New Roman"/>
          <w:sz w:val="18"/>
        </w:rPr>
        <w:tab/>
      </w:r>
      <w:r w:rsidRPr="003B1A0F">
        <w:rPr>
          <w:rFonts w:ascii="Times New Roman" w:hAnsi="Times New Roman" w:cs="Times New Roman"/>
        </w:rPr>
        <w:t xml:space="preserve">Założenia do strategii AI w Polsce, Ministerstwo Cyfryzacji Warszawa, 9 listopada 2018 r., </w:t>
      </w:r>
      <w:hyperlink r:id="rId9" w:history="1">
        <w:r w:rsidRPr="003B1A0F">
          <w:rPr>
            <w:rFonts w:ascii="Times New Roman" w:hAnsi="Times New Roman" w:cs="Times New Roman"/>
          </w:rPr>
          <w:t>https://dmsales.com/blog/analityka-danych-2019-5-najwazniejszych-trendow z 3-01-2019</w:t>
        </w:r>
      </w:hyperlink>
      <w:r>
        <w:rPr>
          <w:rFonts w:ascii="Times New Roman" w:hAnsi="Times New Roman" w:cs="Times New Roman"/>
        </w:rPr>
        <w:t xml:space="preserve"> </w:t>
      </w:r>
      <w:r w:rsidRPr="003B1A0F">
        <w:rPr>
          <w:rFonts w:ascii="Times New Roman" w:hAnsi="Times New Roman" w:cs="Times New Roman"/>
        </w:rPr>
        <w:t xml:space="preserve">r. (data wejścia 5-11-2019 r.), </w:t>
      </w:r>
      <w:hyperlink r:id="rId10" w:history="1">
        <w:r w:rsidRPr="003B1A0F">
          <w:rPr>
            <w:rFonts w:ascii="Times New Roman" w:hAnsi="Times New Roman" w:cs="Times New Roman"/>
          </w:rPr>
          <w:t>https://www.rmf24.pl/ekonomia/news-sztuczna-inteligencja-a-bezrobocie-postep-zmienil-rynek-zatr,nId,2621093</w:t>
        </w:r>
      </w:hyperlink>
      <w:r w:rsidRPr="003B1A0F">
        <w:rPr>
          <w:rFonts w:ascii="Times New Roman" w:hAnsi="Times New Roman" w:cs="Times New Roman"/>
        </w:rPr>
        <w:t xml:space="preserve"> z 20-08-2018 r. (data wejścia 5-11-2019 r.)</w:t>
      </w:r>
      <w:r>
        <w:rPr>
          <w:rFonts w:ascii="Times New Roman" w:hAnsi="Times New Roman" w:cs="Times New Roman"/>
        </w:rPr>
        <w:t>.</w:t>
      </w:r>
    </w:p>
  </w:footnote>
  <w:footnote w:id="45">
    <w:p w14:paraId="5956316D" w14:textId="0DD0B469" w:rsidR="00074CB4" w:rsidRPr="00536B6A" w:rsidRDefault="00074CB4" w:rsidP="0085559D">
      <w:pPr>
        <w:pStyle w:val="Tekstprzypisudolnego"/>
        <w:spacing w:before="60"/>
        <w:ind w:left="284" w:hanging="284"/>
        <w:rPr>
          <w:rFonts w:ascii="Times New Roman" w:hAnsi="Times New Roman"/>
          <w:lang w:val="en-US"/>
        </w:rPr>
      </w:pPr>
      <w:r w:rsidRPr="003B1A0F">
        <w:rPr>
          <w:rStyle w:val="Odwoanieprzypisudolnego"/>
          <w:sz w:val="18"/>
        </w:rPr>
        <w:footnoteRef/>
      </w:r>
      <w:r w:rsidRPr="00536B6A">
        <w:rPr>
          <w:rStyle w:val="Odwoanieprzypisudolnego"/>
          <w:sz w:val="18"/>
          <w:lang w:val="en-US"/>
        </w:rPr>
        <w:t xml:space="preserve"> </w:t>
      </w:r>
      <w:r>
        <w:rPr>
          <w:rFonts w:ascii="Times New Roman" w:hAnsi="Times New Roman" w:cs="Times New Roman"/>
          <w:lang w:val="en-US"/>
        </w:rPr>
        <w:tab/>
      </w:r>
      <w:r w:rsidRPr="00536B6A">
        <w:rPr>
          <w:rFonts w:ascii="Times New Roman" w:hAnsi="Times New Roman" w:cs="Times New Roman"/>
          <w:lang w:val="en-US"/>
        </w:rPr>
        <w:t>he future of work. OECD Employment Outlook 2019, OECD 2019 r.</w:t>
      </w:r>
    </w:p>
  </w:footnote>
  <w:footnote w:id="46">
    <w:p w14:paraId="40724B96" w14:textId="1AA5DFD6" w:rsidR="00074CB4" w:rsidRPr="0091046F" w:rsidRDefault="00074CB4" w:rsidP="0085559D">
      <w:pPr>
        <w:pStyle w:val="Tekstprzypisudolnego"/>
        <w:ind w:left="284" w:hanging="284"/>
        <w:rPr>
          <w:rFonts w:ascii="Times New Roman" w:hAnsi="Times New Roman"/>
        </w:rPr>
      </w:pPr>
      <w:r w:rsidRPr="003B1A0F">
        <w:rPr>
          <w:rStyle w:val="Odwoanieprzypisudolnego"/>
          <w:sz w:val="18"/>
        </w:rPr>
        <w:footnoteRef/>
      </w:r>
      <w:r>
        <w:rPr>
          <w:sz w:val="18"/>
        </w:rPr>
        <w:tab/>
      </w:r>
      <w:r w:rsidRPr="0091046F">
        <w:rPr>
          <w:rFonts w:ascii="Times New Roman" w:hAnsi="Times New Roman"/>
        </w:rPr>
        <w:t>Bilans Kapitału Ludzkiego, PARP 2020, https://www.parp.gov.pl/component/publications/publication/zarzadzanie-kapitalem-ludzkim-w-polskich-firmach-obraz-tuz-przed-pandemia</w:t>
      </w:r>
      <w:r>
        <w:rPr>
          <w:rFonts w:ascii="Times New Roman" w:hAnsi="Times New Roman"/>
        </w:rPr>
        <w:t>.</w:t>
      </w:r>
    </w:p>
  </w:footnote>
  <w:footnote w:id="47">
    <w:p w14:paraId="5AB2F804" w14:textId="6888D75A" w:rsidR="00074CB4" w:rsidRPr="0063578E" w:rsidRDefault="00074CB4" w:rsidP="0085559D">
      <w:pPr>
        <w:pStyle w:val="Tekstprzypisudolnego"/>
        <w:ind w:left="284" w:hanging="284"/>
        <w:rPr>
          <w:rFonts w:ascii="Times New Roman" w:hAnsi="Times New Roman"/>
          <w:sz w:val="18"/>
        </w:rPr>
      </w:pPr>
      <w:r w:rsidRPr="003B1A0F">
        <w:rPr>
          <w:rStyle w:val="Odwoanieprzypisudolnego"/>
        </w:rPr>
        <w:footnoteRef/>
      </w:r>
      <w:r>
        <w:rPr>
          <w:lang w:val="en-US"/>
        </w:rPr>
        <w:tab/>
      </w:r>
      <w:r w:rsidRPr="00536B6A">
        <w:rPr>
          <w:rFonts w:ascii="Times New Roman" w:hAnsi="Times New Roman"/>
          <w:lang w:val="en-US"/>
        </w:rPr>
        <w:t xml:space="preserve">The future of skills. Employment in 2030, Pearson, 2017 r. </w:t>
      </w:r>
      <w:hyperlink r:id="rId11" w:history="1">
        <w:r w:rsidRPr="00C35B39">
          <w:rPr>
            <w:rStyle w:val="Hipercze"/>
            <w:rFonts w:ascii="Times New Roman" w:hAnsi="Times New Roman" w:cs="Times New Roman"/>
            <w:color w:val="000000" w:themeColor="text1"/>
            <w:u w:val="none"/>
          </w:rPr>
          <w:t>https://futureskills.pearson.com/research/assets/pdfs/technical-report.pdf</w:t>
        </w:r>
      </w:hyperlink>
      <w:r w:rsidRPr="00C35B39">
        <w:rPr>
          <w:rFonts w:ascii="Times New Roman" w:hAnsi="Times New Roman" w:cs="Times New Roman"/>
          <w:color w:val="000000" w:themeColor="text1"/>
        </w:rPr>
        <w:t>,</w:t>
      </w:r>
      <w:r w:rsidRPr="0091046F">
        <w:rPr>
          <w:rFonts w:ascii="Times New Roman" w:hAnsi="Times New Roman"/>
        </w:rPr>
        <w:t xml:space="preserve"> (data wejścia 5-11-2019 r.)</w:t>
      </w:r>
      <w:r>
        <w:rPr>
          <w:rFonts w:ascii="Times New Roman" w:hAnsi="Times New Roman"/>
        </w:rPr>
        <w:t>.</w:t>
      </w:r>
    </w:p>
  </w:footnote>
  <w:footnote w:id="48">
    <w:p w14:paraId="2219361B" w14:textId="64BA83E4" w:rsidR="00074CB4" w:rsidRDefault="00074CB4" w:rsidP="0085559D">
      <w:pPr>
        <w:pStyle w:val="Tekstprzypisudolnego"/>
        <w:ind w:left="284" w:hanging="284"/>
      </w:pPr>
      <w:r>
        <w:rPr>
          <w:rStyle w:val="Odwoanieprzypisudolnego"/>
        </w:rPr>
        <w:footnoteRef/>
      </w:r>
      <w:r>
        <w:tab/>
      </w:r>
      <w:r w:rsidRPr="00C35B39">
        <w:rPr>
          <w:rFonts w:ascii="Times New Roman" w:hAnsi="Times New Roman"/>
          <w:szCs w:val="24"/>
        </w:rPr>
        <w:t>https://www.gartner.com/en/documents/3833572/predicts-2018-ai-and-the-future-of-work</w:t>
      </w:r>
      <w:r>
        <w:rPr>
          <w:rFonts w:ascii="Times New Roman" w:hAnsi="Times New Roman"/>
          <w:szCs w:val="24"/>
        </w:rPr>
        <w:t>.</w:t>
      </w:r>
    </w:p>
  </w:footnote>
  <w:footnote w:id="49">
    <w:p w14:paraId="403B49BE" w14:textId="6262A6C1" w:rsidR="00074CB4" w:rsidRDefault="00074CB4" w:rsidP="0085559D">
      <w:pPr>
        <w:pStyle w:val="Tekstprzypisudolnego"/>
        <w:ind w:left="284" w:hanging="284"/>
      </w:pPr>
      <w:r>
        <w:rPr>
          <w:rStyle w:val="Odwoanieprzypisudolnego"/>
        </w:rPr>
        <w:footnoteRef/>
      </w:r>
      <w:r>
        <w:tab/>
      </w:r>
      <w:r w:rsidRPr="0091046F">
        <w:rPr>
          <w:rFonts w:ascii="Times New Roman" w:hAnsi="Times New Roman"/>
        </w:rPr>
        <w:t>Należy również mieć na uwadze zapotrzebowanie na pracę, które pojawi się w związku z realizowaniem w UE tzw. Nowego Zielonego Ładu. Istotne będzie zidentyfikowanie obszarów dających możliwość przekwalifikowania zatrudnionych w schyłkowych sektorach.</w:t>
      </w:r>
    </w:p>
  </w:footnote>
  <w:footnote w:id="50">
    <w:p w14:paraId="1EE18DFE" w14:textId="1E783CF5" w:rsidR="00074CB4" w:rsidRPr="00E20AF1" w:rsidRDefault="00074CB4" w:rsidP="0085559D">
      <w:pPr>
        <w:pStyle w:val="Tekstprzypisudolnego"/>
        <w:spacing w:before="60"/>
        <w:ind w:left="284" w:hanging="284"/>
        <w:jc w:val="both"/>
        <w:rPr>
          <w:rFonts w:ascii="Times New Roman" w:hAnsi="Times New Roman"/>
          <w:sz w:val="18"/>
          <w:u w:val="single"/>
          <w:lang w:val="en-AU"/>
        </w:rPr>
      </w:pPr>
      <w:r w:rsidRPr="0063578E">
        <w:rPr>
          <w:rStyle w:val="Odwoanieprzypisudolnego"/>
          <w:rFonts w:ascii="Times New Roman" w:hAnsi="Times New Roman"/>
          <w:sz w:val="18"/>
        </w:rPr>
        <w:footnoteRef/>
      </w:r>
      <w:r>
        <w:rPr>
          <w:rFonts w:ascii="Times New Roman" w:hAnsi="Times New Roman"/>
          <w:sz w:val="18"/>
        </w:rPr>
        <w:tab/>
      </w:r>
      <w:r w:rsidRPr="0091046F">
        <w:rPr>
          <w:rFonts w:ascii="Times New Roman" w:hAnsi="Times New Roman"/>
        </w:rPr>
        <w:t xml:space="preserve">Komunikat Komisji do Parlamentu Europejskiego, Rady, Europejskiego Banku Centralnego, Europejskiego Komitetu Ekonomiczno-Społecznego, Komitetu Regionów, Europejskiego Funduszu Inwestycyjnego pt. </w:t>
      </w:r>
      <w:r w:rsidRPr="0091046F">
        <w:rPr>
          <w:rFonts w:ascii="Times New Roman" w:hAnsi="Times New Roman"/>
          <w:lang w:val="en-US"/>
        </w:rPr>
        <w:t xml:space="preserve">Europejski Semestr 2020: zalecenia dla poszczególnych krajów, 20 maja 2020 r., </w:t>
      </w:r>
      <w:r w:rsidRPr="00B67E11">
        <w:rPr>
          <w:u w:val="single"/>
          <w:lang w:val="en-US"/>
        </w:rPr>
        <w:t>https://ec.europa.eu/</w:t>
      </w:r>
      <w:r w:rsidRPr="0091046F">
        <w:rPr>
          <w:rFonts w:ascii="Times New Roman" w:hAnsi="Times New Roman"/>
          <w:lang w:val="en-US"/>
        </w:rPr>
        <w:t xml:space="preserve"> info/publications/2020-european-semester-commission-communication-country-specific-recommendations_en.</w:t>
      </w:r>
    </w:p>
  </w:footnote>
  <w:footnote w:id="51">
    <w:p w14:paraId="4E110943" w14:textId="32F50FF4" w:rsidR="00074CB4" w:rsidRPr="0063578E" w:rsidRDefault="00074CB4" w:rsidP="0085559D">
      <w:pPr>
        <w:pStyle w:val="Tekstprzypisudolnego"/>
        <w:spacing w:before="60"/>
        <w:ind w:left="284" w:hanging="284"/>
        <w:jc w:val="both"/>
        <w:rPr>
          <w:rFonts w:ascii="Times New Roman" w:hAnsi="Times New Roman"/>
          <w:sz w:val="18"/>
        </w:rPr>
      </w:pPr>
      <w:r w:rsidRPr="0063578E">
        <w:rPr>
          <w:rStyle w:val="Odwoanieprzypisudolnego"/>
          <w:rFonts w:ascii="Times New Roman" w:hAnsi="Times New Roman"/>
          <w:sz w:val="18"/>
        </w:rPr>
        <w:footnoteRef/>
      </w:r>
      <w:r>
        <w:rPr>
          <w:rFonts w:ascii="Times New Roman" w:hAnsi="Times New Roman"/>
          <w:sz w:val="18"/>
        </w:rPr>
        <w:tab/>
      </w:r>
      <w:r w:rsidRPr="0091046F">
        <w:rPr>
          <w:rFonts w:ascii="Times New Roman" w:hAnsi="Times New Roman"/>
        </w:rPr>
        <w:t>W Komunikacie Komisji pt. Europejski Semestr 2020: zalecenia dla poszczególnych krajów napisano: „Ogólnie kryzys spotęgował istniejące wyzwania strukturalne związane ze skutecznością, dostępnością i</w:t>
      </w:r>
      <w:r>
        <w:rPr>
          <w:rFonts w:ascii="Times New Roman" w:hAnsi="Times New Roman"/>
        </w:rPr>
        <w:t xml:space="preserve"> </w:t>
      </w:r>
      <w:r w:rsidRPr="0091046F">
        <w:rPr>
          <w:rFonts w:ascii="Times New Roman" w:hAnsi="Times New Roman"/>
        </w:rPr>
        <w:t>odpornością systemów ochrony zdrowia. (…) Kryzys dodatkowo obciążył dochody systemów ochrony zdrowia, co stwarza ryzyko pogłębienia się nierówności w</w:t>
      </w:r>
      <w:r>
        <w:rPr>
          <w:rFonts w:ascii="Times New Roman" w:hAnsi="Times New Roman"/>
        </w:rPr>
        <w:t xml:space="preserve"> </w:t>
      </w:r>
      <w:r w:rsidRPr="0091046F">
        <w:rPr>
          <w:rFonts w:ascii="Times New Roman" w:hAnsi="Times New Roman"/>
        </w:rPr>
        <w:t>dostępie do opieki medycznej, w</w:t>
      </w:r>
      <w:r>
        <w:rPr>
          <w:rFonts w:ascii="Times New Roman" w:hAnsi="Times New Roman"/>
        </w:rPr>
        <w:t xml:space="preserve"> </w:t>
      </w:r>
      <w:r w:rsidRPr="0091046F">
        <w:rPr>
          <w:rFonts w:ascii="Times New Roman" w:hAnsi="Times New Roman"/>
        </w:rPr>
        <w:t>szczególności dla grup defaworyzowanych. W</w:t>
      </w:r>
      <w:r>
        <w:rPr>
          <w:rFonts w:ascii="Times New Roman" w:hAnsi="Times New Roman"/>
        </w:rPr>
        <w:t xml:space="preserve"> </w:t>
      </w:r>
      <w:r w:rsidRPr="0091046F">
        <w:rPr>
          <w:rFonts w:ascii="Times New Roman" w:hAnsi="Times New Roman"/>
        </w:rPr>
        <w:t>wielu państwach członkowskich niedobór personelu medycznego jest krytyczny, co wynika z</w:t>
      </w:r>
      <w:r>
        <w:rPr>
          <w:rFonts w:ascii="Times New Roman" w:hAnsi="Times New Roman"/>
        </w:rPr>
        <w:t xml:space="preserve"> </w:t>
      </w:r>
      <w:r w:rsidRPr="0091046F">
        <w:rPr>
          <w:rFonts w:ascii="Times New Roman" w:hAnsi="Times New Roman"/>
        </w:rPr>
        <w:t>niekorzystnych warunków pracy, które obniżają atrakcyjność zawodów medycznych.”.</w:t>
      </w:r>
    </w:p>
  </w:footnote>
  <w:footnote w:id="52">
    <w:p w14:paraId="6CA98E76" w14:textId="7E71D5AF" w:rsidR="00074CB4" w:rsidRDefault="00074CB4" w:rsidP="0085559D">
      <w:pPr>
        <w:pStyle w:val="Tekstprzypisudolnego"/>
        <w:ind w:left="284" w:hanging="284"/>
      </w:pPr>
      <w:r>
        <w:rPr>
          <w:rStyle w:val="Odwoanieprzypisudolnego"/>
        </w:rPr>
        <w:footnoteRef/>
      </w:r>
      <w:r>
        <w:tab/>
      </w:r>
      <w:r w:rsidRPr="00E54194">
        <w:rPr>
          <w:rFonts w:ascii="Times New Roman" w:hAnsi="Times New Roman"/>
        </w:rPr>
        <w:t>https://www.oecd-ilibrary.org/social-issues-migration-health/health-at-a-glance-europe-2020_82129230-en</w:t>
      </w:r>
      <w:r>
        <w:rPr>
          <w:rFonts w:ascii="Times New Roman" w:hAnsi="Times New Roman"/>
        </w:rPr>
        <w:t>.</w:t>
      </w:r>
    </w:p>
  </w:footnote>
  <w:footnote w:id="53">
    <w:p w14:paraId="7E9D2DD2" w14:textId="701F96CD" w:rsidR="00074CB4" w:rsidRPr="00950246" w:rsidRDefault="00074CB4" w:rsidP="0085559D">
      <w:pPr>
        <w:pStyle w:val="Tekstprzypisudolnego"/>
        <w:spacing w:before="60"/>
        <w:ind w:left="284" w:hanging="284"/>
        <w:jc w:val="both"/>
        <w:rPr>
          <w:rFonts w:ascii="Times New Roman" w:hAnsi="Times New Roman"/>
        </w:rPr>
      </w:pPr>
      <w:r w:rsidRPr="00950246">
        <w:rPr>
          <w:rStyle w:val="Odwoanieprzypisudolnego"/>
          <w:rFonts w:ascii="Times New Roman" w:hAnsi="Times New Roman"/>
        </w:rPr>
        <w:footnoteRef/>
      </w:r>
      <w:r>
        <w:rPr>
          <w:rFonts w:ascii="Times New Roman" w:hAnsi="Times New Roman"/>
        </w:rPr>
        <w:tab/>
      </w:r>
      <w:r w:rsidRPr="00950246">
        <w:rPr>
          <w:rFonts w:ascii="Times New Roman" w:hAnsi="Times New Roman"/>
        </w:rPr>
        <w:t>Oświadczenia o powierzeniu wykonywania pracy cudzoziemcowi pozwalają na pracę bez zezwolenia na okres do 6 miesięcy w ciągu kolejnych 12 miesięcy obywatelom Ukrainy, Armenii, Białorusi, Gruzji, Mołdawii oraz Rosji.</w:t>
      </w:r>
    </w:p>
  </w:footnote>
  <w:footnote w:id="54">
    <w:p w14:paraId="162E0BEA" w14:textId="3468D316" w:rsidR="00074CB4" w:rsidRDefault="00074CB4" w:rsidP="0085559D">
      <w:pPr>
        <w:pStyle w:val="Tekstprzypisudolnego"/>
        <w:ind w:left="284" w:hanging="284"/>
      </w:pPr>
      <w:r>
        <w:rPr>
          <w:rStyle w:val="Odwoanieprzypisudolnego"/>
        </w:rPr>
        <w:footnoteRef/>
      </w:r>
      <w:r>
        <w:tab/>
      </w:r>
      <w:r w:rsidRPr="0077290F">
        <w:rPr>
          <w:rFonts w:ascii="Times New Roman" w:hAnsi="Times New Roman" w:cs="Times New Roman"/>
        </w:rPr>
        <w:t>Zgodnie z informacją o rozmiarach i kierunkach czasowej emigracji z Polski w latach 2004</w:t>
      </w:r>
      <w:r>
        <w:rPr>
          <w:rFonts w:ascii="Times New Roman" w:hAnsi="Times New Roman" w:cs="Times New Roman"/>
        </w:rPr>
        <w:t>–</w:t>
      </w:r>
      <w:r w:rsidRPr="0077290F">
        <w:rPr>
          <w:rFonts w:ascii="Times New Roman" w:hAnsi="Times New Roman" w:cs="Times New Roman"/>
        </w:rPr>
        <w:t>2019 w końcu 2019 r. poza granicami Polski przebywało czasowo około 2</w:t>
      </w:r>
      <w:r>
        <w:rPr>
          <w:rFonts w:ascii="Times New Roman" w:hAnsi="Times New Roman" w:cs="Times New Roman"/>
        </w:rPr>
        <w:t xml:space="preserve"> </w:t>
      </w:r>
      <w:r w:rsidRPr="0077290F">
        <w:rPr>
          <w:rFonts w:ascii="Times New Roman" w:hAnsi="Times New Roman" w:cs="Times New Roman"/>
        </w:rPr>
        <w:t>415 tys. Stałych mieszkańców Polski.</w:t>
      </w:r>
    </w:p>
  </w:footnote>
  <w:footnote w:id="55">
    <w:p w14:paraId="553EAFAD" w14:textId="5B5A2FE7" w:rsidR="00074CB4" w:rsidRPr="00D009F4" w:rsidRDefault="00074CB4" w:rsidP="0085559D">
      <w:pPr>
        <w:pStyle w:val="Tekstprzypisudolnego"/>
        <w:ind w:left="284" w:hanging="284"/>
        <w:rPr>
          <w:rFonts w:ascii="Times New Roman" w:hAnsi="Times New Roman"/>
        </w:rPr>
      </w:pPr>
      <w:r>
        <w:rPr>
          <w:rStyle w:val="Odwoanieprzypisudolnego"/>
        </w:rPr>
        <w:footnoteRef/>
      </w:r>
      <w:r>
        <w:tab/>
      </w:r>
      <w:r w:rsidRPr="00D009F4">
        <w:rPr>
          <w:rFonts w:ascii="Times New Roman" w:hAnsi="Times New Roman"/>
        </w:rPr>
        <w:t>Niemniej należy pamiętać, że model ten nie jest pozbawiony wad. W związku z tym należy również wspierać tworzenie miejsc pracy dobrej jakości w mniejszych i średnich miastach, które są dzisiaj źródłem migracji wewnętrznych.</w:t>
      </w:r>
    </w:p>
  </w:footnote>
  <w:footnote w:id="56">
    <w:p w14:paraId="0F5F619A" w14:textId="2DEC8823" w:rsidR="00074CB4" w:rsidRDefault="00074CB4" w:rsidP="0085559D">
      <w:pPr>
        <w:pStyle w:val="Tekstprzypisudolnego"/>
        <w:ind w:left="284" w:hanging="284"/>
      </w:pPr>
      <w:r w:rsidRPr="003B1A0F">
        <w:rPr>
          <w:rStyle w:val="Odwoanieprzypisudolnego"/>
        </w:rPr>
        <w:footnoteRef/>
      </w:r>
      <w:r>
        <w:tab/>
      </w:r>
      <w:r w:rsidRPr="00D009F4">
        <w:rPr>
          <w:rFonts w:ascii="Times New Roman" w:hAnsi="Times New Roman"/>
        </w:rPr>
        <w:t>Warto podkreślić, że wprowadzona konstrukcja formuły emerytalnej zachęca do przedłużenia aktywności zawodowej, przykładowo każdy rok dodatkowej pracy po osiągnięciu granicy wieku emerytalnego, bez pobierania emerytury, szacunkowo powoduje wzrost świadczenia do ok. 8%.</w:t>
      </w:r>
    </w:p>
  </w:footnote>
  <w:footnote w:id="57">
    <w:p w14:paraId="7304A417" w14:textId="441C3F05" w:rsidR="00074CB4" w:rsidRDefault="00074CB4" w:rsidP="0087217B">
      <w:pPr>
        <w:pStyle w:val="Tekstprzypisudolnego"/>
        <w:ind w:left="284" w:hanging="284"/>
      </w:pPr>
      <w:r>
        <w:rPr>
          <w:rStyle w:val="Odwoanieprzypisudolnego"/>
        </w:rPr>
        <w:footnoteRef/>
      </w:r>
      <w:r>
        <w:tab/>
      </w:r>
      <w:r w:rsidRPr="00D009F4">
        <w:rPr>
          <w:rFonts w:ascii="Times New Roman" w:hAnsi="Times New Roman"/>
        </w:rPr>
        <w:t>Typ operacji „Premie na rozpoczęcie działalności pozarolniczej” przewidziany w Programie Rozwoju Obszarów Wiejskich na lata 2014</w:t>
      </w:r>
      <w:r>
        <w:rPr>
          <w:rFonts w:ascii="Times New Roman" w:hAnsi="Times New Roman"/>
        </w:rPr>
        <w:t>–</w:t>
      </w:r>
      <w:r w:rsidRPr="00D009F4">
        <w:rPr>
          <w:rFonts w:ascii="Times New Roman" w:hAnsi="Times New Roman"/>
        </w:rPr>
        <w:t>2020.</w:t>
      </w:r>
    </w:p>
  </w:footnote>
  <w:footnote w:id="58">
    <w:p w14:paraId="5B56723B" w14:textId="3476CF28" w:rsidR="00074CB4" w:rsidRDefault="00074CB4" w:rsidP="00D357F0">
      <w:pPr>
        <w:pStyle w:val="Tekstprzypisudolnego"/>
        <w:ind w:left="284" w:hanging="284"/>
      </w:pPr>
      <w:r>
        <w:rPr>
          <w:rStyle w:val="Odwoanieprzypisudolnego"/>
        </w:rPr>
        <w:footnoteRef/>
      </w:r>
      <w:r>
        <w:tab/>
      </w:r>
      <w:r w:rsidRPr="0091046F">
        <w:rPr>
          <w:rFonts w:ascii="Times New Roman" w:hAnsi="Times New Roman"/>
        </w:rPr>
        <w:t>Kwota została oszacowana z uwzględnieniem wartości pomocy wypłaconej z ramach tarczy antykryzysowej w 2021 r.</w:t>
      </w:r>
      <w:r>
        <w:t xml:space="preserve"> </w:t>
      </w:r>
    </w:p>
  </w:footnote>
  <w:footnote w:id="59">
    <w:p w14:paraId="6EF3D35D" w14:textId="4F01C9ED" w:rsidR="00074CB4" w:rsidRDefault="00074CB4" w:rsidP="00D357F0">
      <w:pPr>
        <w:pStyle w:val="Tekstprzypisudolnego"/>
        <w:ind w:left="284" w:hanging="284"/>
      </w:pPr>
      <w:r>
        <w:rPr>
          <w:rStyle w:val="Odwoanieprzypisudolnego"/>
        </w:rPr>
        <w:footnoteRef/>
      </w:r>
      <w:r>
        <w:tab/>
      </w:r>
      <w:r w:rsidRPr="00D009F4">
        <w:rPr>
          <w:rFonts w:ascii="Times New Roman" w:hAnsi="Times New Roman"/>
        </w:rPr>
        <w:t>Wskaźnik dotyczy dwóch roczników dzieci w wieku 1 i 2 lata. Nie obejmuje on dzieci poniżej 1 r.ż. ze względu na fakt, że urlop rodzicielski w Polsce praktycznie wykorzystywany jest do ukończenia przez dziecko 1 r.ż., a odsetek dzieci w tym wieku w instytucjach opieki wynosi ok.</w:t>
      </w:r>
      <w:r>
        <w:rPr>
          <w:rFonts w:ascii="Times New Roman" w:hAnsi="Times New Roman"/>
        </w:rPr>
        <w:t xml:space="preserve"> </w:t>
      </w:r>
      <w:r w:rsidRPr="00D009F4">
        <w:rPr>
          <w:rFonts w:ascii="Times New Roman" w:hAnsi="Times New Roman"/>
        </w:rPr>
        <w:t>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F1986"/>
    <w:multiLevelType w:val="hybridMultilevel"/>
    <w:tmpl w:val="038094CA"/>
    <w:lvl w:ilvl="0" w:tplc="04150013">
      <w:start w:val="1"/>
      <w:numFmt w:val="upperRoman"/>
      <w:lvlText w:val="%1."/>
      <w:lvlJc w:val="right"/>
      <w:pPr>
        <w:ind w:left="4330" w:hanging="360"/>
      </w:pPr>
    </w:lvl>
    <w:lvl w:ilvl="1" w:tplc="04150019" w:tentative="1">
      <w:start w:val="1"/>
      <w:numFmt w:val="lowerLetter"/>
      <w:lvlText w:val="%2."/>
      <w:lvlJc w:val="left"/>
      <w:pPr>
        <w:ind w:left="5050" w:hanging="360"/>
      </w:pPr>
    </w:lvl>
    <w:lvl w:ilvl="2" w:tplc="0415001B" w:tentative="1">
      <w:start w:val="1"/>
      <w:numFmt w:val="lowerRoman"/>
      <w:lvlText w:val="%3."/>
      <w:lvlJc w:val="right"/>
      <w:pPr>
        <w:ind w:left="5770" w:hanging="180"/>
      </w:pPr>
    </w:lvl>
    <w:lvl w:ilvl="3" w:tplc="0415000F" w:tentative="1">
      <w:start w:val="1"/>
      <w:numFmt w:val="decimal"/>
      <w:lvlText w:val="%4."/>
      <w:lvlJc w:val="left"/>
      <w:pPr>
        <w:ind w:left="6490" w:hanging="360"/>
      </w:pPr>
    </w:lvl>
    <w:lvl w:ilvl="4" w:tplc="04150019" w:tentative="1">
      <w:start w:val="1"/>
      <w:numFmt w:val="lowerLetter"/>
      <w:lvlText w:val="%5."/>
      <w:lvlJc w:val="left"/>
      <w:pPr>
        <w:ind w:left="7210" w:hanging="360"/>
      </w:pPr>
    </w:lvl>
    <w:lvl w:ilvl="5" w:tplc="0415001B" w:tentative="1">
      <w:start w:val="1"/>
      <w:numFmt w:val="lowerRoman"/>
      <w:lvlText w:val="%6."/>
      <w:lvlJc w:val="right"/>
      <w:pPr>
        <w:ind w:left="7930" w:hanging="180"/>
      </w:pPr>
    </w:lvl>
    <w:lvl w:ilvl="6" w:tplc="0415000F" w:tentative="1">
      <w:start w:val="1"/>
      <w:numFmt w:val="decimal"/>
      <w:lvlText w:val="%7."/>
      <w:lvlJc w:val="left"/>
      <w:pPr>
        <w:ind w:left="8650" w:hanging="360"/>
      </w:pPr>
    </w:lvl>
    <w:lvl w:ilvl="7" w:tplc="04150019" w:tentative="1">
      <w:start w:val="1"/>
      <w:numFmt w:val="lowerLetter"/>
      <w:lvlText w:val="%8."/>
      <w:lvlJc w:val="left"/>
      <w:pPr>
        <w:ind w:left="9370" w:hanging="360"/>
      </w:pPr>
    </w:lvl>
    <w:lvl w:ilvl="8" w:tplc="0415001B" w:tentative="1">
      <w:start w:val="1"/>
      <w:numFmt w:val="lowerRoman"/>
      <w:lvlText w:val="%9."/>
      <w:lvlJc w:val="right"/>
      <w:pPr>
        <w:ind w:left="10090" w:hanging="180"/>
      </w:pPr>
    </w:lvl>
  </w:abstractNum>
  <w:abstractNum w:abstractNumId="1" w15:restartNumberingAfterBreak="0">
    <w:nsid w:val="0E55136C"/>
    <w:multiLevelType w:val="hybridMultilevel"/>
    <w:tmpl w:val="3246153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6CC39C8"/>
    <w:multiLevelType w:val="hybridMultilevel"/>
    <w:tmpl w:val="FB988848"/>
    <w:lvl w:ilvl="0" w:tplc="7A3831F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7BB1DD6"/>
    <w:multiLevelType w:val="hybridMultilevel"/>
    <w:tmpl w:val="AB7E7FBC"/>
    <w:lvl w:ilvl="0" w:tplc="80827F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B18284B"/>
    <w:multiLevelType w:val="hybridMultilevel"/>
    <w:tmpl w:val="E04AF8D6"/>
    <w:lvl w:ilvl="0" w:tplc="7A3831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5676F62"/>
    <w:multiLevelType w:val="hybridMultilevel"/>
    <w:tmpl w:val="CEB804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FF96AA7"/>
    <w:multiLevelType w:val="hybridMultilevel"/>
    <w:tmpl w:val="903CFB1A"/>
    <w:lvl w:ilvl="0" w:tplc="0415000B">
      <w:start w:val="1"/>
      <w:numFmt w:val="bullet"/>
      <w:lvlText w:val=""/>
      <w:lvlJc w:val="left"/>
      <w:pPr>
        <w:ind w:left="363" w:hanging="360"/>
      </w:pPr>
      <w:rPr>
        <w:rFonts w:ascii="Wingdings" w:hAnsi="Wingdings" w:hint="default"/>
      </w:rPr>
    </w:lvl>
    <w:lvl w:ilvl="1" w:tplc="04150003" w:tentative="1">
      <w:start w:val="1"/>
      <w:numFmt w:val="bullet"/>
      <w:lvlText w:val="o"/>
      <w:lvlJc w:val="left"/>
      <w:pPr>
        <w:ind w:left="1083" w:hanging="360"/>
      </w:pPr>
      <w:rPr>
        <w:rFonts w:ascii="Courier New" w:hAnsi="Courier New" w:cs="Courier New" w:hint="default"/>
      </w:rPr>
    </w:lvl>
    <w:lvl w:ilvl="2" w:tplc="04150005" w:tentative="1">
      <w:start w:val="1"/>
      <w:numFmt w:val="bullet"/>
      <w:lvlText w:val=""/>
      <w:lvlJc w:val="left"/>
      <w:pPr>
        <w:ind w:left="1803" w:hanging="360"/>
      </w:pPr>
      <w:rPr>
        <w:rFonts w:ascii="Wingdings" w:hAnsi="Wingdings" w:hint="default"/>
      </w:rPr>
    </w:lvl>
    <w:lvl w:ilvl="3" w:tplc="04150001" w:tentative="1">
      <w:start w:val="1"/>
      <w:numFmt w:val="bullet"/>
      <w:lvlText w:val=""/>
      <w:lvlJc w:val="left"/>
      <w:pPr>
        <w:ind w:left="2523" w:hanging="360"/>
      </w:pPr>
      <w:rPr>
        <w:rFonts w:ascii="Symbol" w:hAnsi="Symbol" w:hint="default"/>
      </w:rPr>
    </w:lvl>
    <w:lvl w:ilvl="4" w:tplc="04150003" w:tentative="1">
      <w:start w:val="1"/>
      <w:numFmt w:val="bullet"/>
      <w:lvlText w:val="o"/>
      <w:lvlJc w:val="left"/>
      <w:pPr>
        <w:ind w:left="3243" w:hanging="360"/>
      </w:pPr>
      <w:rPr>
        <w:rFonts w:ascii="Courier New" w:hAnsi="Courier New" w:cs="Courier New" w:hint="default"/>
      </w:rPr>
    </w:lvl>
    <w:lvl w:ilvl="5" w:tplc="04150005" w:tentative="1">
      <w:start w:val="1"/>
      <w:numFmt w:val="bullet"/>
      <w:lvlText w:val=""/>
      <w:lvlJc w:val="left"/>
      <w:pPr>
        <w:ind w:left="3963" w:hanging="360"/>
      </w:pPr>
      <w:rPr>
        <w:rFonts w:ascii="Wingdings" w:hAnsi="Wingdings" w:hint="default"/>
      </w:rPr>
    </w:lvl>
    <w:lvl w:ilvl="6" w:tplc="04150001" w:tentative="1">
      <w:start w:val="1"/>
      <w:numFmt w:val="bullet"/>
      <w:lvlText w:val=""/>
      <w:lvlJc w:val="left"/>
      <w:pPr>
        <w:ind w:left="4683" w:hanging="360"/>
      </w:pPr>
      <w:rPr>
        <w:rFonts w:ascii="Symbol" w:hAnsi="Symbol" w:hint="default"/>
      </w:rPr>
    </w:lvl>
    <w:lvl w:ilvl="7" w:tplc="04150003" w:tentative="1">
      <w:start w:val="1"/>
      <w:numFmt w:val="bullet"/>
      <w:lvlText w:val="o"/>
      <w:lvlJc w:val="left"/>
      <w:pPr>
        <w:ind w:left="5403" w:hanging="360"/>
      </w:pPr>
      <w:rPr>
        <w:rFonts w:ascii="Courier New" w:hAnsi="Courier New" w:cs="Courier New" w:hint="default"/>
      </w:rPr>
    </w:lvl>
    <w:lvl w:ilvl="8" w:tplc="04150005" w:tentative="1">
      <w:start w:val="1"/>
      <w:numFmt w:val="bullet"/>
      <w:lvlText w:val=""/>
      <w:lvlJc w:val="left"/>
      <w:pPr>
        <w:ind w:left="6123" w:hanging="360"/>
      </w:pPr>
      <w:rPr>
        <w:rFonts w:ascii="Wingdings" w:hAnsi="Wingdings" w:hint="default"/>
      </w:rPr>
    </w:lvl>
  </w:abstractNum>
  <w:abstractNum w:abstractNumId="7" w15:restartNumberingAfterBreak="0">
    <w:nsid w:val="48135644"/>
    <w:multiLevelType w:val="hybridMultilevel"/>
    <w:tmpl w:val="12ACA2E2"/>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13D3EF0"/>
    <w:multiLevelType w:val="hybridMultilevel"/>
    <w:tmpl w:val="6C1ABCC4"/>
    <w:lvl w:ilvl="0" w:tplc="7A3831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63BB3C7F"/>
    <w:multiLevelType w:val="hybridMultilevel"/>
    <w:tmpl w:val="9C1EDA96"/>
    <w:lvl w:ilvl="0" w:tplc="7A3831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7680514A"/>
    <w:multiLevelType w:val="hybridMultilevel"/>
    <w:tmpl w:val="82B6071E"/>
    <w:lvl w:ilvl="0" w:tplc="7A3831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1"/>
  </w:num>
  <w:num w:numId="4">
    <w:abstractNumId w:val="7"/>
  </w:num>
  <w:num w:numId="5">
    <w:abstractNumId w:val="4"/>
  </w:num>
  <w:num w:numId="6">
    <w:abstractNumId w:val="10"/>
  </w:num>
  <w:num w:numId="7">
    <w:abstractNumId w:val="8"/>
  </w:num>
  <w:num w:numId="8">
    <w:abstractNumId w:val="9"/>
  </w:num>
  <w:num w:numId="9">
    <w:abstractNumId w:val="2"/>
  </w:num>
  <w:num w:numId="10">
    <w:abstractNumId w:val="3"/>
  </w:num>
  <w:num w:numId="1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1A7"/>
    <w:rsid w:val="00000077"/>
    <w:rsid w:val="00000738"/>
    <w:rsid w:val="00001800"/>
    <w:rsid w:val="00002F16"/>
    <w:rsid w:val="0000382A"/>
    <w:rsid w:val="000064F7"/>
    <w:rsid w:val="000077C0"/>
    <w:rsid w:val="00007B6E"/>
    <w:rsid w:val="000106E3"/>
    <w:rsid w:val="00010A76"/>
    <w:rsid w:val="00011EA1"/>
    <w:rsid w:val="000126D8"/>
    <w:rsid w:val="00013B63"/>
    <w:rsid w:val="00014180"/>
    <w:rsid w:val="00014675"/>
    <w:rsid w:val="00014E3F"/>
    <w:rsid w:val="000156FE"/>
    <w:rsid w:val="00020B7B"/>
    <w:rsid w:val="00020C1B"/>
    <w:rsid w:val="000216CB"/>
    <w:rsid w:val="00022940"/>
    <w:rsid w:val="000238E2"/>
    <w:rsid w:val="0002472E"/>
    <w:rsid w:val="00025818"/>
    <w:rsid w:val="00025B73"/>
    <w:rsid w:val="00025DE0"/>
    <w:rsid w:val="00027379"/>
    <w:rsid w:val="000305BB"/>
    <w:rsid w:val="00031281"/>
    <w:rsid w:val="00033749"/>
    <w:rsid w:val="00034309"/>
    <w:rsid w:val="000345F0"/>
    <w:rsid w:val="0003467F"/>
    <w:rsid w:val="00034B2E"/>
    <w:rsid w:val="00034BC6"/>
    <w:rsid w:val="00035337"/>
    <w:rsid w:val="0003678A"/>
    <w:rsid w:val="00036EBA"/>
    <w:rsid w:val="00037C2A"/>
    <w:rsid w:val="00037EDC"/>
    <w:rsid w:val="000405AF"/>
    <w:rsid w:val="0004080E"/>
    <w:rsid w:val="00043635"/>
    <w:rsid w:val="00043FC7"/>
    <w:rsid w:val="00045153"/>
    <w:rsid w:val="0004544E"/>
    <w:rsid w:val="0004656A"/>
    <w:rsid w:val="000508C2"/>
    <w:rsid w:val="0005145A"/>
    <w:rsid w:val="00052B52"/>
    <w:rsid w:val="000535E8"/>
    <w:rsid w:val="00054BCB"/>
    <w:rsid w:val="00054E07"/>
    <w:rsid w:val="00055E82"/>
    <w:rsid w:val="000561B4"/>
    <w:rsid w:val="00056660"/>
    <w:rsid w:val="0005743F"/>
    <w:rsid w:val="0005761D"/>
    <w:rsid w:val="000601AA"/>
    <w:rsid w:val="000602FC"/>
    <w:rsid w:val="0006079D"/>
    <w:rsid w:val="00060D7F"/>
    <w:rsid w:val="000630B8"/>
    <w:rsid w:val="00063144"/>
    <w:rsid w:val="00064DFE"/>
    <w:rsid w:val="00064E9F"/>
    <w:rsid w:val="00064EFE"/>
    <w:rsid w:val="0006642A"/>
    <w:rsid w:val="00066629"/>
    <w:rsid w:val="00066686"/>
    <w:rsid w:val="0006669D"/>
    <w:rsid w:val="00066AFE"/>
    <w:rsid w:val="00066B51"/>
    <w:rsid w:val="0006749E"/>
    <w:rsid w:val="0006765E"/>
    <w:rsid w:val="00071AB6"/>
    <w:rsid w:val="00071B2B"/>
    <w:rsid w:val="00072B5C"/>
    <w:rsid w:val="0007350F"/>
    <w:rsid w:val="00074005"/>
    <w:rsid w:val="000748D6"/>
    <w:rsid w:val="00074CB4"/>
    <w:rsid w:val="00074CFD"/>
    <w:rsid w:val="000767DD"/>
    <w:rsid w:val="0007694E"/>
    <w:rsid w:val="00077169"/>
    <w:rsid w:val="00077EA3"/>
    <w:rsid w:val="0008026F"/>
    <w:rsid w:val="00080CD8"/>
    <w:rsid w:val="00080E69"/>
    <w:rsid w:val="00081749"/>
    <w:rsid w:val="00081BB1"/>
    <w:rsid w:val="00082506"/>
    <w:rsid w:val="000829A2"/>
    <w:rsid w:val="00085C8A"/>
    <w:rsid w:val="000861CE"/>
    <w:rsid w:val="00086CF4"/>
    <w:rsid w:val="0008719A"/>
    <w:rsid w:val="00090351"/>
    <w:rsid w:val="0009097B"/>
    <w:rsid w:val="00091070"/>
    <w:rsid w:val="00092042"/>
    <w:rsid w:val="00093B84"/>
    <w:rsid w:val="00093BDC"/>
    <w:rsid w:val="00093F82"/>
    <w:rsid w:val="00094ED8"/>
    <w:rsid w:val="00095869"/>
    <w:rsid w:val="00097804"/>
    <w:rsid w:val="000A0349"/>
    <w:rsid w:val="000A15DF"/>
    <w:rsid w:val="000A21DD"/>
    <w:rsid w:val="000A21F3"/>
    <w:rsid w:val="000A2787"/>
    <w:rsid w:val="000A4FAB"/>
    <w:rsid w:val="000A69EC"/>
    <w:rsid w:val="000A6A27"/>
    <w:rsid w:val="000B0771"/>
    <w:rsid w:val="000B0CDB"/>
    <w:rsid w:val="000B1F45"/>
    <w:rsid w:val="000B2CA0"/>
    <w:rsid w:val="000B352A"/>
    <w:rsid w:val="000B3772"/>
    <w:rsid w:val="000B3CA1"/>
    <w:rsid w:val="000B4035"/>
    <w:rsid w:val="000B4370"/>
    <w:rsid w:val="000B4BFB"/>
    <w:rsid w:val="000B57FC"/>
    <w:rsid w:val="000B5BE6"/>
    <w:rsid w:val="000B5F8B"/>
    <w:rsid w:val="000B66DB"/>
    <w:rsid w:val="000B788B"/>
    <w:rsid w:val="000B7A1C"/>
    <w:rsid w:val="000B7DA2"/>
    <w:rsid w:val="000C3158"/>
    <w:rsid w:val="000C3672"/>
    <w:rsid w:val="000C4072"/>
    <w:rsid w:val="000C41BB"/>
    <w:rsid w:val="000C4237"/>
    <w:rsid w:val="000C4DD1"/>
    <w:rsid w:val="000C523F"/>
    <w:rsid w:val="000C5A5C"/>
    <w:rsid w:val="000C601B"/>
    <w:rsid w:val="000C6F0F"/>
    <w:rsid w:val="000C7C59"/>
    <w:rsid w:val="000D06C9"/>
    <w:rsid w:val="000D201E"/>
    <w:rsid w:val="000D3A5A"/>
    <w:rsid w:val="000D62C3"/>
    <w:rsid w:val="000D6752"/>
    <w:rsid w:val="000D76FF"/>
    <w:rsid w:val="000E07E5"/>
    <w:rsid w:val="000E20AA"/>
    <w:rsid w:val="000E276F"/>
    <w:rsid w:val="000E33F4"/>
    <w:rsid w:val="000E59DE"/>
    <w:rsid w:val="000E6424"/>
    <w:rsid w:val="000E653D"/>
    <w:rsid w:val="000E6640"/>
    <w:rsid w:val="000E7051"/>
    <w:rsid w:val="000E7430"/>
    <w:rsid w:val="000E795A"/>
    <w:rsid w:val="000E7DFF"/>
    <w:rsid w:val="000E7FE8"/>
    <w:rsid w:val="000F026D"/>
    <w:rsid w:val="000F0293"/>
    <w:rsid w:val="000F0E79"/>
    <w:rsid w:val="000F1164"/>
    <w:rsid w:val="000F40E1"/>
    <w:rsid w:val="000F4326"/>
    <w:rsid w:val="000F44D7"/>
    <w:rsid w:val="000F4CB6"/>
    <w:rsid w:val="000F4DA0"/>
    <w:rsid w:val="000F5726"/>
    <w:rsid w:val="000F6395"/>
    <w:rsid w:val="000F6D1A"/>
    <w:rsid w:val="00102387"/>
    <w:rsid w:val="001024F8"/>
    <w:rsid w:val="0010269B"/>
    <w:rsid w:val="00102F5B"/>
    <w:rsid w:val="00103013"/>
    <w:rsid w:val="00103414"/>
    <w:rsid w:val="00103855"/>
    <w:rsid w:val="001047EE"/>
    <w:rsid w:val="00105AE2"/>
    <w:rsid w:val="00105F02"/>
    <w:rsid w:val="00106552"/>
    <w:rsid w:val="00107115"/>
    <w:rsid w:val="001074BF"/>
    <w:rsid w:val="001078AC"/>
    <w:rsid w:val="001116B1"/>
    <w:rsid w:val="0011266F"/>
    <w:rsid w:val="00112D3D"/>
    <w:rsid w:val="00112DC9"/>
    <w:rsid w:val="001145C2"/>
    <w:rsid w:val="00114732"/>
    <w:rsid w:val="00114CDB"/>
    <w:rsid w:val="00115F44"/>
    <w:rsid w:val="0011779B"/>
    <w:rsid w:val="001179E7"/>
    <w:rsid w:val="00117AC5"/>
    <w:rsid w:val="00117C24"/>
    <w:rsid w:val="00117FFA"/>
    <w:rsid w:val="00120B24"/>
    <w:rsid w:val="00121C53"/>
    <w:rsid w:val="00121DBF"/>
    <w:rsid w:val="001247EA"/>
    <w:rsid w:val="00124F72"/>
    <w:rsid w:val="00125884"/>
    <w:rsid w:val="00125B52"/>
    <w:rsid w:val="00125FF6"/>
    <w:rsid w:val="00126733"/>
    <w:rsid w:val="00130079"/>
    <w:rsid w:val="0013036D"/>
    <w:rsid w:val="00130577"/>
    <w:rsid w:val="0013064B"/>
    <w:rsid w:val="00130788"/>
    <w:rsid w:val="0013088E"/>
    <w:rsid w:val="00130A90"/>
    <w:rsid w:val="00131646"/>
    <w:rsid w:val="00131873"/>
    <w:rsid w:val="00131CDE"/>
    <w:rsid w:val="001333B1"/>
    <w:rsid w:val="0013353E"/>
    <w:rsid w:val="001340DB"/>
    <w:rsid w:val="00134201"/>
    <w:rsid w:val="00134605"/>
    <w:rsid w:val="001355E9"/>
    <w:rsid w:val="00135F1F"/>
    <w:rsid w:val="00136FEB"/>
    <w:rsid w:val="00137179"/>
    <w:rsid w:val="00140DE7"/>
    <w:rsid w:val="00141B39"/>
    <w:rsid w:val="001420F0"/>
    <w:rsid w:val="00142559"/>
    <w:rsid w:val="00142EC4"/>
    <w:rsid w:val="00143562"/>
    <w:rsid w:val="00143F5A"/>
    <w:rsid w:val="0014421A"/>
    <w:rsid w:val="0014465C"/>
    <w:rsid w:val="00146B43"/>
    <w:rsid w:val="001474EB"/>
    <w:rsid w:val="00147A03"/>
    <w:rsid w:val="00150247"/>
    <w:rsid w:val="00150FEE"/>
    <w:rsid w:val="001525C3"/>
    <w:rsid w:val="00153B83"/>
    <w:rsid w:val="00153F50"/>
    <w:rsid w:val="00156027"/>
    <w:rsid w:val="001574E0"/>
    <w:rsid w:val="00157ED2"/>
    <w:rsid w:val="001606BB"/>
    <w:rsid w:val="001615D4"/>
    <w:rsid w:val="00161895"/>
    <w:rsid w:val="001622D9"/>
    <w:rsid w:val="00162BC1"/>
    <w:rsid w:val="00163C1C"/>
    <w:rsid w:val="0016460E"/>
    <w:rsid w:val="00164FFF"/>
    <w:rsid w:val="00165642"/>
    <w:rsid w:val="0016577A"/>
    <w:rsid w:val="00165ECE"/>
    <w:rsid w:val="00165FCA"/>
    <w:rsid w:val="0016603B"/>
    <w:rsid w:val="00166351"/>
    <w:rsid w:val="00166516"/>
    <w:rsid w:val="00167107"/>
    <w:rsid w:val="00170140"/>
    <w:rsid w:val="001705E5"/>
    <w:rsid w:val="00172385"/>
    <w:rsid w:val="00172B71"/>
    <w:rsid w:val="00173122"/>
    <w:rsid w:val="001770F6"/>
    <w:rsid w:val="0018132C"/>
    <w:rsid w:val="00182313"/>
    <w:rsid w:val="00182432"/>
    <w:rsid w:val="00182589"/>
    <w:rsid w:val="0018285F"/>
    <w:rsid w:val="00183E59"/>
    <w:rsid w:val="001842AD"/>
    <w:rsid w:val="00184939"/>
    <w:rsid w:val="00185276"/>
    <w:rsid w:val="00185FE4"/>
    <w:rsid w:val="001864E8"/>
    <w:rsid w:val="0018721B"/>
    <w:rsid w:val="0018733B"/>
    <w:rsid w:val="001900A8"/>
    <w:rsid w:val="001904FB"/>
    <w:rsid w:val="00190730"/>
    <w:rsid w:val="00190FB8"/>
    <w:rsid w:val="00191F5A"/>
    <w:rsid w:val="0019223E"/>
    <w:rsid w:val="00193986"/>
    <w:rsid w:val="00193B70"/>
    <w:rsid w:val="001943D7"/>
    <w:rsid w:val="0019552F"/>
    <w:rsid w:val="00196078"/>
    <w:rsid w:val="0019632A"/>
    <w:rsid w:val="00196557"/>
    <w:rsid w:val="00197A2F"/>
    <w:rsid w:val="001A0D83"/>
    <w:rsid w:val="001A1032"/>
    <w:rsid w:val="001A11D4"/>
    <w:rsid w:val="001A11E2"/>
    <w:rsid w:val="001A143B"/>
    <w:rsid w:val="001A1784"/>
    <w:rsid w:val="001A1B21"/>
    <w:rsid w:val="001A1E3B"/>
    <w:rsid w:val="001A1F81"/>
    <w:rsid w:val="001A2977"/>
    <w:rsid w:val="001A2CCC"/>
    <w:rsid w:val="001A463A"/>
    <w:rsid w:val="001A4EA8"/>
    <w:rsid w:val="001A5680"/>
    <w:rsid w:val="001A5F4E"/>
    <w:rsid w:val="001A60AD"/>
    <w:rsid w:val="001A7F70"/>
    <w:rsid w:val="001B093A"/>
    <w:rsid w:val="001B165A"/>
    <w:rsid w:val="001B3278"/>
    <w:rsid w:val="001B3619"/>
    <w:rsid w:val="001B39DD"/>
    <w:rsid w:val="001B4039"/>
    <w:rsid w:val="001B4183"/>
    <w:rsid w:val="001B5277"/>
    <w:rsid w:val="001B59E3"/>
    <w:rsid w:val="001B5B44"/>
    <w:rsid w:val="001B5E61"/>
    <w:rsid w:val="001B7722"/>
    <w:rsid w:val="001C04AF"/>
    <w:rsid w:val="001C0597"/>
    <w:rsid w:val="001C07D1"/>
    <w:rsid w:val="001C0BCE"/>
    <w:rsid w:val="001C0F7F"/>
    <w:rsid w:val="001C1F93"/>
    <w:rsid w:val="001C370E"/>
    <w:rsid w:val="001C381F"/>
    <w:rsid w:val="001C3DDF"/>
    <w:rsid w:val="001C421A"/>
    <w:rsid w:val="001C465E"/>
    <w:rsid w:val="001C5082"/>
    <w:rsid w:val="001C5ABF"/>
    <w:rsid w:val="001C60DA"/>
    <w:rsid w:val="001C6619"/>
    <w:rsid w:val="001C7554"/>
    <w:rsid w:val="001C7AA6"/>
    <w:rsid w:val="001C7DED"/>
    <w:rsid w:val="001D0762"/>
    <w:rsid w:val="001D1CB5"/>
    <w:rsid w:val="001D1CEE"/>
    <w:rsid w:val="001D320C"/>
    <w:rsid w:val="001D51D5"/>
    <w:rsid w:val="001D54FE"/>
    <w:rsid w:val="001D5557"/>
    <w:rsid w:val="001D61C8"/>
    <w:rsid w:val="001D65BD"/>
    <w:rsid w:val="001D6807"/>
    <w:rsid w:val="001D6F8A"/>
    <w:rsid w:val="001D722D"/>
    <w:rsid w:val="001D7A42"/>
    <w:rsid w:val="001E17B7"/>
    <w:rsid w:val="001E3455"/>
    <w:rsid w:val="001E4122"/>
    <w:rsid w:val="001E4B16"/>
    <w:rsid w:val="001E58B8"/>
    <w:rsid w:val="001E5987"/>
    <w:rsid w:val="001E6087"/>
    <w:rsid w:val="001E7175"/>
    <w:rsid w:val="001E71B9"/>
    <w:rsid w:val="001F05EB"/>
    <w:rsid w:val="001F07DE"/>
    <w:rsid w:val="001F1653"/>
    <w:rsid w:val="001F2F07"/>
    <w:rsid w:val="001F338F"/>
    <w:rsid w:val="001F4975"/>
    <w:rsid w:val="001F50AE"/>
    <w:rsid w:val="001F5AAE"/>
    <w:rsid w:val="001F6545"/>
    <w:rsid w:val="001F665B"/>
    <w:rsid w:val="001F6A9A"/>
    <w:rsid w:val="001F6B3B"/>
    <w:rsid w:val="00200014"/>
    <w:rsid w:val="00201CCF"/>
    <w:rsid w:val="00201D90"/>
    <w:rsid w:val="00202492"/>
    <w:rsid w:val="00203A17"/>
    <w:rsid w:val="00205D3E"/>
    <w:rsid w:val="002076C2"/>
    <w:rsid w:val="00207A6F"/>
    <w:rsid w:val="00207CCA"/>
    <w:rsid w:val="002100A4"/>
    <w:rsid w:val="00210113"/>
    <w:rsid w:val="002103FF"/>
    <w:rsid w:val="00211B2A"/>
    <w:rsid w:val="00212CE1"/>
    <w:rsid w:val="00212E9A"/>
    <w:rsid w:val="0021463A"/>
    <w:rsid w:val="0021554A"/>
    <w:rsid w:val="00216CC7"/>
    <w:rsid w:val="00217391"/>
    <w:rsid w:val="00221A68"/>
    <w:rsid w:val="00221E9F"/>
    <w:rsid w:val="00222147"/>
    <w:rsid w:val="00222348"/>
    <w:rsid w:val="00223AAD"/>
    <w:rsid w:val="002260B0"/>
    <w:rsid w:val="002264CC"/>
    <w:rsid w:val="00226F5B"/>
    <w:rsid w:val="00230412"/>
    <w:rsid w:val="00230F05"/>
    <w:rsid w:val="00232632"/>
    <w:rsid w:val="00233721"/>
    <w:rsid w:val="002337EF"/>
    <w:rsid w:val="00234E74"/>
    <w:rsid w:val="0023603C"/>
    <w:rsid w:val="0023659B"/>
    <w:rsid w:val="002376BC"/>
    <w:rsid w:val="00237B7D"/>
    <w:rsid w:val="00240B68"/>
    <w:rsid w:val="0024108B"/>
    <w:rsid w:val="002414AE"/>
    <w:rsid w:val="00241BF4"/>
    <w:rsid w:val="00241DC2"/>
    <w:rsid w:val="0024226C"/>
    <w:rsid w:val="00244B99"/>
    <w:rsid w:val="00245AE8"/>
    <w:rsid w:val="00245E8A"/>
    <w:rsid w:val="00246B80"/>
    <w:rsid w:val="00247099"/>
    <w:rsid w:val="00250620"/>
    <w:rsid w:val="00252AAA"/>
    <w:rsid w:val="00252C5E"/>
    <w:rsid w:val="00252E3D"/>
    <w:rsid w:val="002533E3"/>
    <w:rsid w:val="0025516A"/>
    <w:rsid w:val="00255A47"/>
    <w:rsid w:val="00255AA3"/>
    <w:rsid w:val="00257632"/>
    <w:rsid w:val="00260DF3"/>
    <w:rsid w:val="00262161"/>
    <w:rsid w:val="002628DE"/>
    <w:rsid w:val="00262A1B"/>
    <w:rsid w:val="00262A2C"/>
    <w:rsid w:val="00262A73"/>
    <w:rsid w:val="00262DD2"/>
    <w:rsid w:val="0026387A"/>
    <w:rsid w:val="00263BD9"/>
    <w:rsid w:val="00264791"/>
    <w:rsid w:val="00265DCD"/>
    <w:rsid w:val="00266486"/>
    <w:rsid w:val="00266DF8"/>
    <w:rsid w:val="00267797"/>
    <w:rsid w:val="00271491"/>
    <w:rsid w:val="00271B9C"/>
    <w:rsid w:val="00271D0A"/>
    <w:rsid w:val="002742DE"/>
    <w:rsid w:val="00275920"/>
    <w:rsid w:val="00276E65"/>
    <w:rsid w:val="00277877"/>
    <w:rsid w:val="00280A4B"/>
    <w:rsid w:val="00281382"/>
    <w:rsid w:val="0028165B"/>
    <w:rsid w:val="002824E6"/>
    <w:rsid w:val="002851B9"/>
    <w:rsid w:val="0028541E"/>
    <w:rsid w:val="002866EC"/>
    <w:rsid w:val="00286F7A"/>
    <w:rsid w:val="00290A2A"/>
    <w:rsid w:val="002915C3"/>
    <w:rsid w:val="002919F7"/>
    <w:rsid w:val="00292FBB"/>
    <w:rsid w:val="002933E1"/>
    <w:rsid w:val="002937B5"/>
    <w:rsid w:val="002939EE"/>
    <w:rsid w:val="00293CF7"/>
    <w:rsid w:val="00293FF1"/>
    <w:rsid w:val="00294474"/>
    <w:rsid w:val="00296070"/>
    <w:rsid w:val="0029670E"/>
    <w:rsid w:val="002969E6"/>
    <w:rsid w:val="00296DAC"/>
    <w:rsid w:val="00296FC5"/>
    <w:rsid w:val="002978FE"/>
    <w:rsid w:val="002A003A"/>
    <w:rsid w:val="002A075C"/>
    <w:rsid w:val="002A0EC5"/>
    <w:rsid w:val="002A1917"/>
    <w:rsid w:val="002A25E7"/>
    <w:rsid w:val="002A363E"/>
    <w:rsid w:val="002A3FCB"/>
    <w:rsid w:val="002A4673"/>
    <w:rsid w:val="002A4F5B"/>
    <w:rsid w:val="002A614C"/>
    <w:rsid w:val="002A6696"/>
    <w:rsid w:val="002A68A7"/>
    <w:rsid w:val="002A6A65"/>
    <w:rsid w:val="002B15D5"/>
    <w:rsid w:val="002B1B35"/>
    <w:rsid w:val="002B5B7B"/>
    <w:rsid w:val="002C04F7"/>
    <w:rsid w:val="002C10BC"/>
    <w:rsid w:val="002C21C1"/>
    <w:rsid w:val="002C2B95"/>
    <w:rsid w:val="002C3488"/>
    <w:rsid w:val="002C590E"/>
    <w:rsid w:val="002C693C"/>
    <w:rsid w:val="002C6A86"/>
    <w:rsid w:val="002C7222"/>
    <w:rsid w:val="002D09A5"/>
    <w:rsid w:val="002D0A72"/>
    <w:rsid w:val="002D1DDB"/>
    <w:rsid w:val="002D1F33"/>
    <w:rsid w:val="002D2EB0"/>
    <w:rsid w:val="002D31CA"/>
    <w:rsid w:val="002D33DA"/>
    <w:rsid w:val="002D6164"/>
    <w:rsid w:val="002D65A8"/>
    <w:rsid w:val="002D6BD9"/>
    <w:rsid w:val="002D771B"/>
    <w:rsid w:val="002E01B5"/>
    <w:rsid w:val="002E0EF3"/>
    <w:rsid w:val="002E282F"/>
    <w:rsid w:val="002E44E7"/>
    <w:rsid w:val="002E4667"/>
    <w:rsid w:val="002E5CBB"/>
    <w:rsid w:val="002E60AD"/>
    <w:rsid w:val="002E7E4D"/>
    <w:rsid w:val="002F0C84"/>
    <w:rsid w:val="002F0CBE"/>
    <w:rsid w:val="002F1661"/>
    <w:rsid w:val="002F19B9"/>
    <w:rsid w:val="002F19F7"/>
    <w:rsid w:val="002F3A00"/>
    <w:rsid w:val="002F4C84"/>
    <w:rsid w:val="002F537D"/>
    <w:rsid w:val="002F58A7"/>
    <w:rsid w:val="002F5F49"/>
    <w:rsid w:val="002F6303"/>
    <w:rsid w:val="002F6A23"/>
    <w:rsid w:val="002F743C"/>
    <w:rsid w:val="0030061F"/>
    <w:rsid w:val="00300E2E"/>
    <w:rsid w:val="00301ADE"/>
    <w:rsid w:val="00302113"/>
    <w:rsid w:val="00303CCA"/>
    <w:rsid w:val="00304560"/>
    <w:rsid w:val="003052CD"/>
    <w:rsid w:val="00306275"/>
    <w:rsid w:val="003062C2"/>
    <w:rsid w:val="00307071"/>
    <w:rsid w:val="00307D39"/>
    <w:rsid w:val="0031026E"/>
    <w:rsid w:val="00310E7E"/>
    <w:rsid w:val="00310EBA"/>
    <w:rsid w:val="00311373"/>
    <w:rsid w:val="00311404"/>
    <w:rsid w:val="003131F8"/>
    <w:rsid w:val="00313992"/>
    <w:rsid w:val="003141A0"/>
    <w:rsid w:val="00314669"/>
    <w:rsid w:val="00314CA7"/>
    <w:rsid w:val="00315A5F"/>
    <w:rsid w:val="003160E4"/>
    <w:rsid w:val="003201A0"/>
    <w:rsid w:val="0032078A"/>
    <w:rsid w:val="00322108"/>
    <w:rsid w:val="003226A1"/>
    <w:rsid w:val="00322CFD"/>
    <w:rsid w:val="00322D4E"/>
    <w:rsid w:val="003231BB"/>
    <w:rsid w:val="00326257"/>
    <w:rsid w:val="00326989"/>
    <w:rsid w:val="00330799"/>
    <w:rsid w:val="00331137"/>
    <w:rsid w:val="003326D4"/>
    <w:rsid w:val="00332A28"/>
    <w:rsid w:val="00332FCF"/>
    <w:rsid w:val="00333492"/>
    <w:rsid w:val="00333546"/>
    <w:rsid w:val="00333985"/>
    <w:rsid w:val="00334CF3"/>
    <w:rsid w:val="00335D16"/>
    <w:rsid w:val="003365B7"/>
    <w:rsid w:val="00336A4C"/>
    <w:rsid w:val="00337A89"/>
    <w:rsid w:val="00337CB3"/>
    <w:rsid w:val="00337EB3"/>
    <w:rsid w:val="003401E9"/>
    <w:rsid w:val="00340706"/>
    <w:rsid w:val="00340932"/>
    <w:rsid w:val="003421F4"/>
    <w:rsid w:val="00342A98"/>
    <w:rsid w:val="00344382"/>
    <w:rsid w:val="00344680"/>
    <w:rsid w:val="0034528A"/>
    <w:rsid w:val="003505D6"/>
    <w:rsid w:val="00351718"/>
    <w:rsid w:val="00351DC6"/>
    <w:rsid w:val="0035247B"/>
    <w:rsid w:val="00352C8F"/>
    <w:rsid w:val="003530C2"/>
    <w:rsid w:val="00355E06"/>
    <w:rsid w:val="00356388"/>
    <w:rsid w:val="003564F4"/>
    <w:rsid w:val="00356808"/>
    <w:rsid w:val="00357569"/>
    <w:rsid w:val="00360B88"/>
    <w:rsid w:val="00360E50"/>
    <w:rsid w:val="0036119B"/>
    <w:rsid w:val="00361222"/>
    <w:rsid w:val="00362783"/>
    <w:rsid w:val="00363E82"/>
    <w:rsid w:val="00364929"/>
    <w:rsid w:val="00364D49"/>
    <w:rsid w:val="00364DCD"/>
    <w:rsid w:val="003663F6"/>
    <w:rsid w:val="003667DC"/>
    <w:rsid w:val="00366C1F"/>
    <w:rsid w:val="003710F3"/>
    <w:rsid w:val="003711BE"/>
    <w:rsid w:val="00371DA0"/>
    <w:rsid w:val="003721FB"/>
    <w:rsid w:val="00372211"/>
    <w:rsid w:val="00372C55"/>
    <w:rsid w:val="003738E6"/>
    <w:rsid w:val="00373CB6"/>
    <w:rsid w:val="003740A1"/>
    <w:rsid w:val="0037556C"/>
    <w:rsid w:val="003760D2"/>
    <w:rsid w:val="00376492"/>
    <w:rsid w:val="00376554"/>
    <w:rsid w:val="003776F3"/>
    <w:rsid w:val="00377FA1"/>
    <w:rsid w:val="00382BAF"/>
    <w:rsid w:val="003831A9"/>
    <w:rsid w:val="00383719"/>
    <w:rsid w:val="00384D21"/>
    <w:rsid w:val="00385097"/>
    <w:rsid w:val="003917AA"/>
    <w:rsid w:val="00391D71"/>
    <w:rsid w:val="00391F9D"/>
    <w:rsid w:val="00393C2A"/>
    <w:rsid w:val="00393F15"/>
    <w:rsid w:val="00394C18"/>
    <w:rsid w:val="003960CD"/>
    <w:rsid w:val="00396675"/>
    <w:rsid w:val="003A06C9"/>
    <w:rsid w:val="003A08A1"/>
    <w:rsid w:val="003A1ACF"/>
    <w:rsid w:val="003A2AA3"/>
    <w:rsid w:val="003A2B89"/>
    <w:rsid w:val="003A2C5C"/>
    <w:rsid w:val="003A3253"/>
    <w:rsid w:val="003A3328"/>
    <w:rsid w:val="003A401F"/>
    <w:rsid w:val="003A6942"/>
    <w:rsid w:val="003B099C"/>
    <w:rsid w:val="003B1A0F"/>
    <w:rsid w:val="003B1B60"/>
    <w:rsid w:val="003B1BD1"/>
    <w:rsid w:val="003B2A9A"/>
    <w:rsid w:val="003B2B3C"/>
    <w:rsid w:val="003B2CA4"/>
    <w:rsid w:val="003B3EDB"/>
    <w:rsid w:val="003B48B6"/>
    <w:rsid w:val="003B62B2"/>
    <w:rsid w:val="003B6C0D"/>
    <w:rsid w:val="003B6DE3"/>
    <w:rsid w:val="003B6DEF"/>
    <w:rsid w:val="003B6F01"/>
    <w:rsid w:val="003B7348"/>
    <w:rsid w:val="003C05E5"/>
    <w:rsid w:val="003C07F1"/>
    <w:rsid w:val="003C0D8B"/>
    <w:rsid w:val="003C3127"/>
    <w:rsid w:val="003C3EA8"/>
    <w:rsid w:val="003C4CE1"/>
    <w:rsid w:val="003C68C2"/>
    <w:rsid w:val="003C69C2"/>
    <w:rsid w:val="003C6D19"/>
    <w:rsid w:val="003C75DE"/>
    <w:rsid w:val="003D0699"/>
    <w:rsid w:val="003D0901"/>
    <w:rsid w:val="003D0CDF"/>
    <w:rsid w:val="003D0F4A"/>
    <w:rsid w:val="003D24A8"/>
    <w:rsid w:val="003D2ABC"/>
    <w:rsid w:val="003D492B"/>
    <w:rsid w:val="003D4FBE"/>
    <w:rsid w:val="003D501C"/>
    <w:rsid w:val="003D59DF"/>
    <w:rsid w:val="003D5F1D"/>
    <w:rsid w:val="003E019D"/>
    <w:rsid w:val="003E101F"/>
    <w:rsid w:val="003E16C4"/>
    <w:rsid w:val="003E1AEF"/>
    <w:rsid w:val="003E1F00"/>
    <w:rsid w:val="003E2D57"/>
    <w:rsid w:val="003E40EB"/>
    <w:rsid w:val="003E4A26"/>
    <w:rsid w:val="003E4B61"/>
    <w:rsid w:val="003E59E3"/>
    <w:rsid w:val="003E6A75"/>
    <w:rsid w:val="003E6B8B"/>
    <w:rsid w:val="003E7042"/>
    <w:rsid w:val="003F12CD"/>
    <w:rsid w:val="003F1448"/>
    <w:rsid w:val="003F3172"/>
    <w:rsid w:val="003F3551"/>
    <w:rsid w:val="003F37A1"/>
    <w:rsid w:val="003F439A"/>
    <w:rsid w:val="003F43C8"/>
    <w:rsid w:val="003F4E51"/>
    <w:rsid w:val="003F621A"/>
    <w:rsid w:val="003F6D25"/>
    <w:rsid w:val="00402A92"/>
    <w:rsid w:val="0040368C"/>
    <w:rsid w:val="00403847"/>
    <w:rsid w:val="00403DBA"/>
    <w:rsid w:val="0040412E"/>
    <w:rsid w:val="004042E4"/>
    <w:rsid w:val="00404840"/>
    <w:rsid w:val="0040491E"/>
    <w:rsid w:val="004057AC"/>
    <w:rsid w:val="0040658B"/>
    <w:rsid w:val="00406E57"/>
    <w:rsid w:val="00410A6C"/>
    <w:rsid w:val="00410DA9"/>
    <w:rsid w:val="00410F3B"/>
    <w:rsid w:val="00413E04"/>
    <w:rsid w:val="00414A7C"/>
    <w:rsid w:val="00414C22"/>
    <w:rsid w:val="00414EB4"/>
    <w:rsid w:val="00415C3F"/>
    <w:rsid w:val="00417A63"/>
    <w:rsid w:val="00417E64"/>
    <w:rsid w:val="004219E5"/>
    <w:rsid w:val="00421F37"/>
    <w:rsid w:val="00423118"/>
    <w:rsid w:val="0042359E"/>
    <w:rsid w:val="00424C77"/>
    <w:rsid w:val="00426541"/>
    <w:rsid w:val="004265C7"/>
    <w:rsid w:val="00426C3E"/>
    <w:rsid w:val="004302B8"/>
    <w:rsid w:val="00430690"/>
    <w:rsid w:val="00430F85"/>
    <w:rsid w:val="00431915"/>
    <w:rsid w:val="00431B95"/>
    <w:rsid w:val="00431FFD"/>
    <w:rsid w:val="0043218D"/>
    <w:rsid w:val="00432201"/>
    <w:rsid w:val="00432458"/>
    <w:rsid w:val="00432CC7"/>
    <w:rsid w:val="0043326E"/>
    <w:rsid w:val="0043331B"/>
    <w:rsid w:val="00434A55"/>
    <w:rsid w:val="004350FD"/>
    <w:rsid w:val="00435144"/>
    <w:rsid w:val="00437315"/>
    <w:rsid w:val="0043791F"/>
    <w:rsid w:val="00437946"/>
    <w:rsid w:val="00440C0C"/>
    <w:rsid w:val="00442522"/>
    <w:rsid w:val="00443502"/>
    <w:rsid w:val="00443509"/>
    <w:rsid w:val="00444099"/>
    <w:rsid w:val="00444151"/>
    <w:rsid w:val="004448CD"/>
    <w:rsid w:val="0044688A"/>
    <w:rsid w:val="00451C6A"/>
    <w:rsid w:val="00452085"/>
    <w:rsid w:val="00452677"/>
    <w:rsid w:val="00453A8E"/>
    <w:rsid w:val="00454A00"/>
    <w:rsid w:val="00454C9D"/>
    <w:rsid w:val="00454E42"/>
    <w:rsid w:val="00455746"/>
    <w:rsid w:val="00460B62"/>
    <w:rsid w:val="00461F3B"/>
    <w:rsid w:val="004622AE"/>
    <w:rsid w:val="0046257C"/>
    <w:rsid w:val="00463042"/>
    <w:rsid w:val="00463C6E"/>
    <w:rsid w:val="00464698"/>
    <w:rsid w:val="0046549D"/>
    <w:rsid w:val="00470BB2"/>
    <w:rsid w:val="00471222"/>
    <w:rsid w:val="004716AC"/>
    <w:rsid w:val="00471CBB"/>
    <w:rsid w:val="0047274E"/>
    <w:rsid w:val="00472CAF"/>
    <w:rsid w:val="00472F41"/>
    <w:rsid w:val="004731BD"/>
    <w:rsid w:val="00473647"/>
    <w:rsid w:val="00474CD1"/>
    <w:rsid w:val="00474FD3"/>
    <w:rsid w:val="004762C1"/>
    <w:rsid w:val="00476F37"/>
    <w:rsid w:val="004772B2"/>
    <w:rsid w:val="00477B2E"/>
    <w:rsid w:val="004803B9"/>
    <w:rsid w:val="00481E2D"/>
    <w:rsid w:val="00482476"/>
    <w:rsid w:val="00484B4A"/>
    <w:rsid w:val="00484E6E"/>
    <w:rsid w:val="00486FB2"/>
    <w:rsid w:val="00487003"/>
    <w:rsid w:val="0049030F"/>
    <w:rsid w:val="0049043B"/>
    <w:rsid w:val="0049143E"/>
    <w:rsid w:val="0049183F"/>
    <w:rsid w:val="00494A04"/>
    <w:rsid w:val="00495DE0"/>
    <w:rsid w:val="00496481"/>
    <w:rsid w:val="00496918"/>
    <w:rsid w:val="004A24DA"/>
    <w:rsid w:val="004A31CC"/>
    <w:rsid w:val="004A4EAC"/>
    <w:rsid w:val="004A5316"/>
    <w:rsid w:val="004A5593"/>
    <w:rsid w:val="004A79F1"/>
    <w:rsid w:val="004B14EB"/>
    <w:rsid w:val="004B15C6"/>
    <w:rsid w:val="004B2077"/>
    <w:rsid w:val="004B274A"/>
    <w:rsid w:val="004B2816"/>
    <w:rsid w:val="004B37F1"/>
    <w:rsid w:val="004B46C1"/>
    <w:rsid w:val="004B71E2"/>
    <w:rsid w:val="004B7365"/>
    <w:rsid w:val="004B7977"/>
    <w:rsid w:val="004C0D22"/>
    <w:rsid w:val="004C1578"/>
    <w:rsid w:val="004C1AEA"/>
    <w:rsid w:val="004C1C17"/>
    <w:rsid w:val="004C2A3F"/>
    <w:rsid w:val="004C2B4D"/>
    <w:rsid w:val="004C3A7E"/>
    <w:rsid w:val="004C420C"/>
    <w:rsid w:val="004C44A4"/>
    <w:rsid w:val="004C50A3"/>
    <w:rsid w:val="004C6515"/>
    <w:rsid w:val="004C6940"/>
    <w:rsid w:val="004C734B"/>
    <w:rsid w:val="004D2EB2"/>
    <w:rsid w:val="004D3246"/>
    <w:rsid w:val="004D3DFA"/>
    <w:rsid w:val="004D3EC9"/>
    <w:rsid w:val="004D404D"/>
    <w:rsid w:val="004D449C"/>
    <w:rsid w:val="004D4DB0"/>
    <w:rsid w:val="004D4F90"/>
    <w:rsid w:val="004D74DF"/>
    <w:rsid w:val="004E0B3D"/>
    <w:rsid w:val="004E0F89"/>
    <w:rsid w:val="004E2ABB"/>
    <w:rsid w:val="004E2B92"/>
    <w:rsid w:val="004E3777"/>
    <w:rsid w:val="004E4B68"/>
    <w:rsid w:val="004E4E85"/>
    <w:rsid w:val="004E56AE"/>
    <w:rsid w:val="004E6087"/>
    <w:rsid w:val="004E6153"/>
    <w:rsid w:val="004E697B"/>
    <w:rsid w:val="004F073C"/>
    <w:rsid w:val="004F30EE"/>
    <w:rsid w:val="004F3F34"/>
    <w:rsid w:val="004F547F"/>
    <w:rsid w:val="004F5E77"/>
    <w:rsid w:val="004F60CB"/>
    <w:rsid w:val="004F6648"/>
    <w:rsid w:val="004F6F1A"/>
    <w:rsid w:val="00500157"/>
    <w:rsid w:val="005021E7"/>
    <w:rsid w:val="0050286B"/>
    <w:rsid w:val="00502A0C"/>
    <w:rsid w:val="0050359C"/>
    <w:rsid w:val="00503E2C"/>
    <w:rsid w:val="00504F4F"/>
    <w:rsid w:val="00505B6E"/>
    <w:rsid w:val="00505B6F"/>
    <w:rsid w:val="00505BCF"/>
    <w:rsid w:val="00505E1B"/>
    <w:rsid w:val="00507E2B"/>
    <w:rsid w:val="00510100"/>
    <w:rsid w:val="005101F7"/>
    <w:rsid w:val="00510664"/>
    <w:rsid w:val="00515F5F"/>
    <w:rsid w:val="00516956"/>
    <w:rsid w:val="00516B0C"/>
    <w:rsid w:val="00517290"/>
    <w:rsid w:val="00517337"/>
    <w:rsid w:val="00521B87"/>
    <w:rsid w:val="00523754"/>
    <w:rsid w:val="00523775"/>
    <w:rsid w:val="00525AB3"/>
    <w:rsid w:val="00525B99"/>
    <w:rsid w:val="00525BE0"/>
    <w:rsid w:val="00526EDC"/>
    <w:rsid w:val="00527CAC"/>
    <w:rsid w:val="00531BA8"/>
    <w:rsid w:val="005324CD"/>
    <w:rsid w:val="00534696"/>
    <w:rsid w:val="00534955"/>
    <w:rsid w:val="00534D63"/>
    <w:rsid w:val="00535F0B"/>
    <w:rsid w:val="005367F7"/>
    <w:rsid w:val="00536B6A"/>
    <w:rsid w:val="00537372"/>
    <w:rsid w:val="00540D27"/>
    <w:rsid w:val="00540FF4"/>
    <w:rsid w:val="00542FF4"/>
    <w:rsid w:val="0054329C"/>
    <w:rsid w:val="0054390C"/>
    <w:rsid w:val="00543A3E"/>
    <w:rsid w:val="00543E2B"/>
    <w:rsid w:val="00544204"/>
    <w:rsid w:val="00544E8C"/>
    <w:rsid w:val="00544F64"/>
    <w:rsid w:val="00545562"/>
    <w:rsid w:val="00545E0A"/>
    <w:rsid w:val="00550EB7"/>
    <w:rsid w:val="00551C31"/>
    <w:rsid w:val="00552262"/>
    <w:rsid w:val="00553B4B"/>
    <w:rsid w:val="00554313"/>
    <w:rsid w:val="005555B6"/>
    <w:rsid w:val="00560271"/>
    <w:rsid w:val="0056054E"/>
    <w:rsid w:val="00560BF8"/>
    <w:rsid w:val="005625E1"/>
    <w:rsid w:val="005638FC"/>
    <w:rsid w:val="0056423E"/>
    <w:rsid w:val="0056492B"/>
    <w:rsid w:val="0056589A"/>
    <w:rsid w:val="00566407"/>
    <w:rsid w:val="00566DBE"/>
    <w:rsid w:val="00567B60"/>
    <w:rsid w:val="00567F00"/>
    <w:rsid w:val="005703A1"/>
    <w:rsid w:val="005711B4"/>
    <w:rsid w:val="0057144F"/>
    <w:rsid w:val="0057184C"/>
    <w:rsid w:val="0057187D"/>
    <w:rsid w:val="00572006"/>
    <w:rsid w:val="005725C5"/>
    <w:rsid w:val="00574A1B"/>
    <w:rsid w:val="00574D98"/>
    <w:rsid w:val="00576895"/>
    <w:rsid w:val="00581C99"/>
    <w:rsid w:val="00582314"/>
    <w:rsid w:val="00583415"/>
    <w:rsid w:val="0058482F"/>
    <w:rsid w:val="005910DD"/>
    <w:rsid w:val="0059116D"/>
    <w:rsid w:val="00591B0A"/>
    <w:rsid w:val="00592504"/>
    <w:rsid w:val="00592EC9"/>
    <w:rsid w:val="005941FB"/>
    <w:rsid w:val="00596077"/>
    <w:rsid w:val="00596329"/>
    <w:rsid w:val="00596767"/>
    <w:rsid w:val="005971AA"/>
    <w:rsid w:val="005A0652"/>
    <w:rsid w:val="005A1E2F"/>
    <w:rsid w:val="005A2263"/>
    <w:rsid w:val="005A2854"/>
    <w:rsid w:val="005A4E93"/>
    <w:rsid w:val="005A55F5"/>
    <w:rsid w:val="005A5F1E"/>
    <w:rsid w:val="005A6AAB"/>
    <w:rsid w:val="005A6CEC"/>
    <w:rsid w:val="005A72CC"/>
    <w:rsid w:val="005B0576"/>
    <w:rsid w:val="005B08B6"/>
    <w:rsid w:val="005B1FC8"/>
    <w:rsid w:val="005B35CE"/>
    <w:rsid w:val="005B45AD"/>
    <w:rsid w:val="005B5FF1"/>
    <w:rsid w:val="005B7533"/>
    <w:rsid w:val="005B791E"/>
    <w:rsid w:val="005C01A0"/>
    <w:rsid w:val="005C0229"/>
    <w:rsid w:val="005C1F71"/>
    <w:rsid w:val="005C2D62"/>
    <w:rsid w:val="005C2E1B"/>
    <w:rsid w:val="005C2EE1"/>
    <w:rsid w:val="005C30A1"/>
    <w:rsid w:val="005C49F5"/>
    <w:rsid w:val="005C4EBE"/>
    <w:rsid w:val="005C529A"/>
    <w:rsid w:val="005C59C3"/>
    <w:rsid w:val="005C6343"/>
    <w:rsid w:val="005C6EEA"/>
    <w:rsid w:val="005C709E"/>
    <w:rsid w:val="005D05C6"/>
    <w:rsid w:val="005D0FFE"/>
    <w:rsid w:val="005D10EA"/>
    <w:rsid w:val="005D183F"/>
    <w:rsid w:val="005D1BC0"/>
    <w:rsid w:val="005D1D75"/>
    <w:rsid w:val="005D2EE7"/>
    <w:rsid w:val="005D33B0"/>
    <w:rsid w:val="005D3A16"/>
    <w:rsid w:val="005D4125"/>
    <w:rsid w:val="005D417A"/>
    <w:rsid w:val="005D55F1"/>
    <w:rsid w:val="005D59B0"/>
    <w:rsid w:val="005E050B"/>
    <w:rsid w:val="005E0829"/>
    <w:rsid w:val="005E13C3"/>
    <w:rsid w:val="005E1752"/>
    <w:rsid w:val="005E1ABC"/>
    <w:rsid w:val="005E2332"/>
    <w:rsid w:val="005E36F9"/>
    <w:rsid w:val="005E394E"/>
    <w:rsid w:val="005E5EB0"/>
    <w:rsid w:val="005E62A9"/>
    <w:rsid w:val="005E6557"/>
    <w:rsid w:val="005F12BB"/>
    <w:rsid w:val="005F16A5"/>
    <w:rsid w:val="005F182A"/>
    <w:rsid w:val="005F1E35"/>
    <w:rsid w:val="005F3717"/>
    <w:rsid w:val="005F37E0"/>
    <w:rsid w:val="005F3C63"/>
    <w:rsid w:val="005F3EB4"/>
    <w:rsid w:val="005F4129"/>
    <w:rsid w:val="005F56BB"/>
    <w:rsid w:val="005F5C00"/>
    <w:rsid w:val="005F60D1"/>
    <w:rsid w:val="005F6665"/>
    <w:rsid w:val="0060150F"/>
    <w:rsid w:val="00601925"/>
    <w:rsid w:val="00601A03"/>
    <w:rsid w:val="00601A7B"/>
    <w:rsid w:val="00601AAF"/>
    <w:rsid w:val="0060242A"/>
    <w:rsid w:val="00603D84"/>
    <w:rsid w:val="0060434F"/>
    <w:rsid w:val="0060447A"/>
    <w:rsid w:val="0060563D"/>
    <w:rsid w:val="00606FD9"/>
    <w:rsid w:val="00607AD4"/>
    <w:rsid w:val="00607EA2"/>
    <w:rsid w:val="00610109"/>
    <w:rsid w:val="006123DB"/>
    <w:rsid w:val="006128BC"/>
    <w:rsid w:val="00612F43"/>
    <w:rsid w:val="00616168"/>
    <w:rsid w:val="006208B2"/>
    <w:rsid w:val="00620DCB"/>
    <w:rsid w:val="0062124F"/>
    <w:rsid w:val="00621728"/>
    <w:rsid w:val="006218F1"/>
    <w:rsid w:val="006229E4"/>
    <w:rsid w:val="00623985"/>
    <w:rsid w:val="0062398C"/>
    <w:rsid w:val="006239DA"/>
    <w:rsid w:val="00623FD7"/>
    <w:rsid w:val="00624022"/>
    <w:rsid w:val="00626438"/>
    <w:rsid w:val="00626B0F"/>
    <w:rsid w:val="0063076D"/>
    <w:rsid w:val="0063098C"/>
    <w:rsid w:val="0063209C"/>
    <w:rsid w:val="00632404"/>
    <w:rsid w:val="00632B76"/>
    <w:rsid w:val="00633309"/>
    <w:rsid w:val="00633D22"/>
    <w:rsid w:val="00634D9E"/>
    <w:rsid w:val="00635549"/>
    <w:rsid w:val="0063578E"/>
    <w:rsid w:val="00635D8B"/>
    <w:rsid w:val="006366A4"/>
    <w:rsid w:val="00636BDC"/>
    <w:rsid w:val="00636D6A"/>
    <w:rsid w:val="00636E25"/>
    <w:rsid w:val="00637EA0"/>
    <w:rsid w:val="00637F56"/>
    <w:rsid w:val="00640B07"/>
    <w:rsid w:val="006417B0"/>
    <w:rsid w:val="00641DC4"/>
    <w:rsid w:val="0064220D"/>
    <w:rsid w:val="00642522"/>
    <w:rsid w:val="00646F7C"/>
    <w:rsid w:val="00647190"/>
    <w:rsid w:val="0065206F"/>
    <w:rsid w:val="00652C98"/>
    <w:rsid w:val="00653B92"/>
    <w:rsid w:val="006544E3"/>
    <w:rsid w:val="006556C9"/>
    <w:rsid w:val="006576CD"/>
    <w:rsid w:val="00660D5E"/>
    <w:rsid w:val="00661CAF"/>
    <w:rsid w:val="006621EB"/>
    <w:rsid w:val="00662762"/>
    <w:rsid w:val="0066282D"/>
    <w:rsid w:val="00663EDC"/>
    <w:rsid w:val="00664A12"/>
    <w:rsid w:val="00666B4C"/>
    <w:rsid w:val="00666B4E"/>
    <w:rsid w:val="00666F58"/>
    <w:rsid w:val="00667EE9"/>
    <w:rsid w:val="0067031F"/>
    <w:rsid w:val="00670705"/>
    <w:rsid w:val="0067099F"/>
    <w:rsid w:val="00671123"/>
    <w:rsid w:val="00672CD7"/>
    <w:rsid w:val="00673049"/>
    <w:rsid w:val="0067427F"/>
    <w:rsid w:val="00674664"/>
    <w:rsid w:val="006751C8"/>
    <w:rsid w:val="00680371"/>
    <w:rsid w:val="00680B67"/>
    <w:rsid w:val="006810BC"/>
    <w:rsid w:val="0068114A"/>
    <w:rsid w:val="00681B4C"/>
    <w:rsid w:val="00682483"/>
    <w:rsid w:val="006827B1"/>
    <w:rsid w:val="00683F48"/>
    <w:rsid w:val="0068481A"/>
    <w:rsid w:val="00690171"/>
    <w:rsid w:val="006901A7"/>
    <w:rsid w:val="00692285"/>
    <w:rsid w:val="00692D50"/>
    <w:rsid w:val="006935D1"/>
    <w:rsid w:val="00693BAA"/>
    <w:rsid w:val="00693D0A"/>
    <w:rsid w:val="00694BDC"/>
    <w:rsid w:val="00694F61"/>
    <w:rsid w:val="00694FB6"/>
    <w:rsid w:val="006955FE"/>
    <w:rsid w:val="006963D5"/>
    <w:rsid w:val="0069655C"/>
    <w:rsid w:val="00697F1F"/>
    <w:rsid w:val="006A1092"/>
    <w:rsid w:val="006A163E"/>
    <w:rsid w:val="006A22AF"/>
    <w:rsid w:val="006A3D37"/>
    <w:rsid w:val="006A3F05"/>
    <w:rsid w:val="006A4274"/>
    <w:rsid w:val="006A4B72"/>
    <w:rsid w:val="006A52C0"/>
    <w:rsid w:val="006A58CC"/>
    <w:rsid w:val="006A60FA"/>
    <w:rsid w:val="006A6B85"/>
    <w:rsid w:val="006A7327"/>
    <w:rsid w:val="006A7753"/>
    <w:rsid w:val="006A77C1"/>
    <w:rsid w:val="006A7833"/>
    <w:rsid w:val="006B0460"/>
    <w:rsid w:val="006B41DD"/>
    <w:rsid w:val="006B4728"/>
    <w:rsid w:val="006B4993"/>
    <w:rsid w:val="006B49D9"/>
    <w:rsid w:val="006B5780"/>
    <w:rsid w:val="006B6718"/>
    <w:rsid w:val="006B67A9"/>
    <w:rsid w:val="006B6A3A"/>
    <w:rsid w:val="006B6C36"/>
    <w:rsid w:val="006B6DF4"/>
    <w:rsid w:val="006C0234"/>
    <w:rsid w:val="006C0467"/>
    <w:rsid w:val="006C0F74"/>
    <w:rsid w:val="006C1003"/>
    <w:rsid w:val="006C1038"/>
    <w:rsid w:val="006C1E10"/>
    <w:rsid w:val="006C380A"/>
    <w:rsid w:val="006C381C"/>
    <w:rsid w:val="006C5514"/>
    <w:rsid w:val="006C5B2F"/>
    <w:rsid w:val="006C63E8"/>
    <w:rsid w:val="006C68DE"/>
    <w:rsid w:val="006D0ABF"/>
    <w:rsid w:val="006D1A55"/>
    <w:rsid w:val="006D33B2"/>
    <w:rsid w:val="006D39BE"/>
    <w:rsid w:val="006D43EE"/>
    <w:rsid w:val="006D473A"/>
    <w:rsid w:val="006D4DD2"/>
    <w:rsid w:val="006D4EAF"/>
    <w:rsid w:val="006D5A2B"/>
    <w:rsid w:val="006D5CFC"/>
    <w:rsid w:val="006D6359"/>
    <w:rsid w:val="006D6738"/>
    <w:rsid w:val="006D7049"/>
    <w:rsid w:val="006D7B48"/>
    <w:rsid w:val="006E0F68"/>
    <w:rsid w:val="006E1087"/>
    <w:rsid w:val="006E167F"/>
    <w:rsid w:val="006E21A0"/>
    <w:rsid w:val="006E42CF"/>
    <w:rsid w:val="006E515E"/>
    <w:rsid w:val="006E5A83"/>
    <w:rsid w:val="006E5F43"/>
    <w:rsid w:val="006E65F6"/>
    <w:rsid w:val="006E7540"/>
    <w:rsid w:val="006F0C0A"/>
    <w:rsid w:val="006F1738"/>
    <w:rsid w:val="006F2727"/>
    <w:rsid w:val="006F2FD9"/>
    <w:rsid w:val="006F37F0"/>
    <w:rsid w:val="006F5BDC"/>
    <w:rsid w:val="006F6223"/>
    <w:rsid w:val="006F6A72"/>
    <w:rsid w:val="006F7CC0"/>
    <w:rsid w:val="006F7D5D"/>
    <w:rsid w:val="00700EB0"/>
    <w:rsid w:val="00701088"/>
    <w:rsid w:val="00702E18"/>
    <w:rsid w:val="00702EEC"/>
    <w:rsid w:val="00703F4E"/>
    <w:rsid w:val="00704FF4"/>
    <w:rsid w:val="007051FF"/>
    <w:rsid w:val="007071F9"/>
    <w:rsid w:val="007104C1"/>
    <w:rsid w:val="0071073D"/>
    <w:rsid w:val="00710A45"/>
    <w:rsid w:val="00710A70"/>
    <w:rsid w:val="00711329"/>
    <w:rsid w:val="00711F4E"/>
    <w:rsid w:val="00712661"/>
    <w:rsid w:val="00712D1E"/>
    <w:rsid w:val="007145A5"/>
    <w:rsid w:val="007146A4"/>
    <w:rsid w:val="00715280"/>
    <w:rsid w:val="00715979"/>
    <w:rsid w:val="00715D96"/>
    <w:rsid w:val="00716908"/>
    <w:rsid w:val="00716EB5"/>
    <w:rsid w:val="00717608"/>
    <w:rsid w:val="00720FD1"/>
    <w:rsid w:val="00722D6C"/>
    <w:rsid w:val="00722DC7"/>
    <w:rsid w:val="007248D2"/>
    <w:rsid w:val="0072492B"/>
    <w:rsid w:val="00724988"/>
    <w:rsid w:val="00725150"/>
    <w:rsid w:val="0072539B"/>
    <w:rsid w:val="0072562A"/>
    <w:rsid w:val="00725659"/>
    <w:rsid w:val="00726AFB"/>
    <w:rsid w:val="00726FF8"/>
    <w:rsid w:val="00727314"/>
    <w:rsid w:val="007274AA"/>
    <w:rsid w:val="00727625"/>
    <w:rsid w:val="00727EBC"/>
    <w:rsid w:val="00731B46"/>
    <w:rsid w:val="00731D5C"/>
    <w:rsid w:val="00731EDF"/>
    <w:rsid w:val="0073212C"/>
    <w:rsid w:val="00732242"/>
    <w:rsid w:val="0073285D"/>
    <w:rsid w:val="00732FC7"/>
    <w:rsid w:val="007330EE"/>
    <w:rsid w:val="00733424"/>
    <w:rsid w:val="00733810"/>
    <w:rsid w:val="00733A6A"/>
    <w:rsid w:val="007342AB"/>
    <w:rsid w:val="007358AC"/>
    <w:rsid w:val="00736064"/>
    <w:rsid w:val="007365F9"/>
    <w:rsid w:val="00737747"/>
    <w:rsid w:val="00737CC7"/>
    <w:rsid w:val="00740064"/>
    <w:rsid w:val="007415EB"/>
    <w:rsid w:val="0074185A"/>
    <w:rsid w:val="007420ED"/>
    <w:rsid w:val="00742CAE"/>
    <w:rsid w:val="00744596"/>
    <w:rsid w:val="00745159"/>
    <w:rsid w:val="00745194"/>
    <w:rsid w:val="007467B4"/>
    <w:rsid w:val="00747498"/>
    <w:rsid w:val="007474FA"/>
    <w:rsid w:val="00747612"/>
    <w:rsid w:val="00747970"/>
    <w:rsid w:val="00747D37"/>
    <w:rsid w:val="0075082B"/>
    <w:rsid w:val="00750A72"/>
    <w:rsid w:val="00751ADE"/>
    <w:rsid w:val="00753112"/>
    <w:rsid w:val="0075368B"/>
    <w:rsid w:val="00753C5A"/>
    <w:rsid w:val="00754657"/>
    <w:rsid w:val="007556AB"/>
    <w:rsid w:val="00756A52"/>
    <w:rsid w:val="00756CCC"/>
    <w:rsid w:val="00757AD1"/>
    <w:rsid w:val="00757C5B"/>
    <w:rsid w:val="00760677"/>
    <w:rsid w:val="00760B88"/>
    <w:rsid w:val="007620BF"/>
    <w:rsid w:val="00762F25"/>
    <w:rsid w:val="00763365"/>
    <w:rsid w:val="00763746"/>
    <w:rsid w:val="00764270"/>
    <w:rsid w:val="00764743"/>
    <w:rsid w:val="00764F3F"/>
    <w:rsid w:val="007657D8"/>
    <w:rsid w:val="007663AC"/>
    <w:rsid w:val="00766E31"/>
    <w:rsid w:val="00771474"/>
    <w:rsid w:val="007715F9"/>
    <w:rsid w:val="0077207C"/>
    <w:rsid w:val="0077290F"/>
    <w:rsid w:val="00775EAD"/>
    <w:rsid w:val="00776611"/>
    <w:rsid w:val="00776618"/>
    <w:rsid w:val="00777CC5"/>
    <w:rsid w:val="00777D73"/>
    <w:rsid w:val="0078363A"/>
    <w:rsid w:val="007843E9"/>
    <w:rsid w:val="00785A55"/>
    <w:rsid w:val="00785E2B"/>
    <w:rsid w:val="00786362"/>
    <w:rsid w:val="00787269"/>
    <w:rsid w:val="007873EE"/>
    <w:rsid w:val="00790169"/>
    <w:rsid w:val="00790347"/>
    <w:rsid w:val="007924A8"/>
    <w:rsid w:val="0079317A"/>
    <w:rsid w:val="007953E4"/>
    <w:rsid w:val="007A034D"/>
    <w:rsid w:val="007A0AAA"/>
    <w:rsid w:val="007A1185"/>
    <w:rsid w:val="007A18EE"/>
    <w:rsid w:val="007A2CF7"/>
    <w:rsid w:val="007A49F7"/>
    <w:rsid w:val="007A5386"/>
    <w:rsid w:val="007A58FD"/>
    <w:rsid w:val="007A6082"/>
    <w:rsid w:val="007A76E0"/>
    <w:rsid w:val="007A7AE4"/>
    <w:rsid w:val="007A7BC2"/>
    <w:rsid w:val="007B0453"/>
    <w:rsid w:val="007B0B66"/>
    <w:rsid w:val="007B0F92"/>
    <w:rsid w:val="007B11C4"/>
    <w:rsid w:val="007B16FA"/>
    <w:rsid w:val="007B1865"/>
    <w:rsid w:val="007B2E4C"/>
    <w:rsid w:val="007B2FBF"/>
    <w:rsid w:val="007B3BCF"/>
    <w:rsid w:val="007B5A1C"/>
    <w:rsid w:val="007B6055"/>
    <w:rsid w:val="007B70EF"/>
    <w:rsid w:val="007B7607"/>
    <w:rsid w:val="007B77DC"/>
    <w:rsid w:val="007C0A28"/>
    <w:rsid w:val="007C1441"/>
    <w:rsid w:val="007C27EA"/>
    <w:rsid w:val="007C351F"/>
    <w:rsid w:val="007C3E06"/>
    <w:rsid w:val="007C5052"/>
    <w:rsid w:val="007C5325"/>
    <w:rsid w:val="007C5518"/>
    <w:rsid w:val="007C7B84"/>
    <w:rsid w:val="007D11A4"/>
    <w:rsid w:val="007D14E9"/>
    <w:rsid w:val="007D2059"/>
    <w:rsid w:val="007D2303"/>
    <w:rsid w:val="007D2D0A"/>
    <w:rsid w:val="007D3E4E"/>
    <w:rsid w:val="007D41F2"/>
    <w:rsid w:val="007D44D5"/>
    <w:rsid w:val="007D4EBA"/>
    <w:rsid w:val="007D5236"/>
    <w:rsid w:val="007D5F00"/>
    <w:rsid w:val="007D6CB8"/>
    <w:rsid w:val="007D7462"/>
    <w:rsid w:val="007E019C"/>
    <w:rsid w:val="007E0D74"/>
    <w:rsid w:val="007E1898"/>
    <w:rsid w:val="007E22AA"/>
    <w:rsid w:val="007E30CB"/>
    <w:rsid w:val="007E34A8"/>
    <w:rsid w:val="007E36BA"/>
    <w:rsid w:val="007E400D"/>
    <w:rsid w:val="007E49A9"/>
    <w:rsid w:val="007E5021"/>
    <w:rsid w:val="007E51D4"/>
    <w:rsid w:val="007E5F86"/>
    <w:rsid w:val="007E61AC"/>
    <w:rsid w:val="007E7387"/>
    <w:rsid w:val="007F1D35"/>
    <w:rsid w:val="007F1E75"/>
    <w:rsid w:val="007F2933"/>
    <w:rsid w:val="007F2B53"/>
    <w:rsid w:val="007F2E04"/>
    <w:rsid w:val="007F2F22"/>
    <w:rsid w:val="007F318A"/>
    <w:rsid w:val="007F3D41"/>
    <w:rsid w:val="007F4D27"/>
    <w:rsid w:val="007F532D"/>
    <w:rsid w:val="007F63C6"/>
    <w:rsid w:val="007F6C08"/>
    <w:rsid w:val="007F7697"/>
    <w:rsid w:val="007F77A1"/>
    <w:rsid w:val="008004A2"/>
    <w:rsid w:val="00801559"/>
    <w:rsid w:val="00802C57"/>
    <w:rsid w:val="008033B8"/>
    <w:rsid w:val="008039F0"/>
    <w:rsid w:val="00803AA6"/>
    <w:rsid w:val="0080428A"/>
    <w:rsid w:val="008057C2"/>
    <w:rsid w:val="00805E87"/>
    <w:rsid w:val="008067EE"/>
    <w:rsid w:val="00806D39"/>
    <w:rsid w:val="00810D4D"/>
    <w:rsid w:val="00812CB8"/>
    <w:rsid w:val="00812F3C"/>
    <w:rsid w:val="00813374"/>
    <w:rsid w:val="008136FC"/>
    <w:rsid w:val="00814136"/>
    <w:rsid w:val="00815188"/>
    <w:rsid w:val="008156BC"/>
    <w:rsid w:val="00816AFE"/>
    <w:rsid w:val="00816EB9"/>
    <w:rsid w:val="00817096"/>
    <w:rsid w:val="0081737B"/>
    <w:rsid w:val="0082010D"/>
    <w:rsid w:val="008210D9"/>
    <w:rsid w:val="00821630"/>
    <w:rsid w:val="00822EFE"/>
    <w:rsid w:val="0082322E"/>
    <w:rsid w:val="008244FA"/>
    <w:rsid w:val="0082572F"/>
    <w:rsid w:val="00825B57"/>
    <w:rsid w:val="0082628E"/>
    <w:rsid w:val="00826588"/>
    <w:rsid w:val="008274B0"/>
    <w:rsid w:val="00830B84"/>
    <w:rsid w:val="00831B27"/>
    <w:rsid w:val="00831CDA"/>
    <w:rsid w:val="00831D7E"/>
    <w:rsid w:val="008325D0"/>
    <w:rsid w:val="00832763"/>
    <w:rsid w:val="00833DC5"/>
    <w:rsid w:val="008348AB"/>
    <w:rsid w:val="00834A63"/>
    <w:rsid w:val="00834B96"/>
    <w:rsid w:val="00834F09"/>
    <w:rsid w:val="00834F76"/>
    <w:rsid w:val="00835AAA"/>
    <w:rsid w:val="00836A21"/>
    <w:rsid w:val="00840314"/>
    <w:rsid w:val="008409D7"/>
    <w:rsid w:val="00840BB6"/>
    <w:rsid w:val="00840F0C"/>
    <w:rsid w:val="008411C8"/>
    <w:rsid w:val="00841871"/>
    <w:rsid w:val="00841EC4"/>
    <w:rsid w:val="00842234"/>
    <w:rsid w:val="008426BB"/>
    <w:rsid w:val="00842DE0"/>
    <w:rsid w:val="00843285"/>
    <w:rsid w:val="0084436B"/>
    <w:rsid w:val="00844D12"/>
    <w:rsid w:val="00844E10"/>
    <w:rsid w:val="008457F3"/>
    <w:rsid w:val="0084589C"/>
    <w:rsid w:val="00845B1C"/>
    <w:rsid w:val="00846448"/>
    <w:rsid w:val="00850017"/>
    <w:rsid w:val="00851C03"/>
    <w:rsid w:val="00853237"/>
    <w:rsid w:val="0085375D"/>
    <w:rsid w:val="0085469D"/>
    <w:rsid w:val="00854DE2"/>
    <w:rsid w:val="0085559D"/>
    <w:rsid w:val="008558A5"/>
    <w:rsid w:val="008561AA"/>
    <w:rsid w:val="0085791D"/>
    <w:rsid w:val="008603BD"/>
    <w:rsid w:val="00860505"/>
    <w:rsid w:val="00861E2F"/>
    <w:rsid w:val="00863781"/>
    <w:rsid w:val="00863EA0"/>
    <w:rsid w:val="00863F2E"/>
    <w:rsid w:val="0086469C"/>
    <w:rsid w:val="00864D52"/>
    <w:rsid w:val="00864F5D"/>
    <w:rsid w:val="00865D6F"/>
    <w:rsid w:val="008664FE"/>
    <w:rsid w:val="00867D43"/>
    <w:rsid w:val="00867FBB"/>
    <w:rsid w:val="0087041D"/>
    <w:rsid w:val="0087217B"/>
    <w:rsid w:val="0087228A"/>
    <w:rsid w:val="00872BE2"/>
    <w:rsid w:val="0087339B"/>
    <w:rsid w:val="00874B3B"/>
    <w:rsid w:val="00875558"/>
    <w:rsid w:val="0087604F"/>
    <w:rsid w:val="008765CE"/>
    <w:rsid w:val="0087730D"/>
    <w:rsid w:val="008776A2"/>
    <w:rsid w:val="008801AC"/>
    <w:rsid w:val="0088042D"/>
    <w:rsid w:val="00880894"/>
    <w:rsid w:val="00881780"/>
    <w:rsid w:val="00882169"/>
    <w:rsid w:val="0088249E"/>
    <w:rsid w:val="008845FF"/>
    <w:rsid w:val="00884E03"/>
    <w:rsid w:val="00885FF2"/>
    <w:rsid w:val="00886836"/>
    <w:rsid w:val="0088732A"/>
    <w:rsid w:val="008876A2"/>
    <w:rsid w:val="008876E3"/>
    <w:rsid w:val="008901CF"/>
    <w:rsid w:val="00891E81"/>
    <w:rsid w:val="008939D7"/>
    <w:rsid w:val="00893A03"/>
    <w:rsid w:val="00893B5C"/>
    <w:rsid w:val="00893F18"/>
    <w:rsid w:val="008951C0"/>
    <w:rsid w:val="00895443"/>
    <w:rsid w:val="008955A7"/>
    <w:rsid w:val="00895B1E"/>
    <w:rsid w:val="0089725C"/>
    <w:rsid w:val="0089732E"/>
    <w:rsid w:val="00897BE1"/>
    <w:rsid w:val="00897CDE"/>
    <w:rsid w:val="008A025A"/>
    <w:rsid w:val="008A0765"/>
    <w:rsid w:val="008A0B79"/>
    <w:rsid w:val="008A1626"/>
    <w:rsid w:val="008A1DF2"/>
    <w:rsid w:val="008A26C4"/>
    <w:rsid w:val="008A3893"/>
    <w:rsid w:val="008A39B0"/>
    <w:rsid w:val="008A442F"/>
    <w:rsid w:val="008A4EF0"/>
    <w:rsid w:val="008A603A"/>
    <w:rsid w:val="008A60AD"/>
    <w:rsid w:val="008A6206"/>
    <w:rsid w:val="008A6D1A"/>
    <w:rsid w:val="008A6EE9"/>
    <w:rsid w:val="008A70FB"/>
    <w:rsid w:val="008A7334"/>
    <w:rsid w:val="008A7402"/>
    <w:rsid w:val="008A7931"/>
    <w:rsid w:val="008A7F1C"/>
    <w:rsid w:val="008B0B13"/>
    <w:rsid w:val="008B18B4"/>
    <w:rsid w:val="008B1DD4"/>
    <w:rsid w:val="008B25B7"/>
    <w:rsid w:val="008B2F4A"/>
    <w:rsid w:val="008B4404"/>
    <w:rsid w:val="008B4D74"/>
    <w:rsid w:val="008B4DF5"/>
    <w:rsid w:val="008B582E"/>
    <w:rsid w:val="008B59E5"/>
    <w:rsid w:val="008B5B82"/>
    <w:rsid w:val="008B659B"/>
    <w:rsid w:val="008B6A3F"/>
    <w:rsid w:val="008B6E76"/>
    <w:rsid w:val="008B7E9A"/>
    <w:rsid w:val="008C03BB"/>
    <w:rsid w:val="008C222B"/>
    <w:rsid w:val="008C26CD"/>
    <w:rsid w:val="008C2E11"/>
    <w:rsid w:val="008C2E4C"/>
    <w:rsid w:val="008C3873"/>
    <w:rsid w:val="008C3CAC"/>
    <w:rsid w:val="008C55A8"/>
    <w:rsid w:val="008C5F7F"/>
    <w:rsid w:val="008C61FF"/>
    <w:rsid w:val="008C6F50"/>
    <w:rsid w:val="008C7BE5"/>
    <w:rsid w:val="008C7D92"/>
    <w:rsid w:val="008D10E8"/>
    <w:rsid w:val="008D1AFB"/>
    <w:rsid w:val="008D256D"/>
    <w:rsid w:val="008D3484"/>
    <w:rsid w:val="008D36C8"/>
    <w:rsid w:val="008D3E24"/>
    <w:rsid w:val="008D464D"/>
    <w:rsid w:val="008D467D"/>
    <w:rsid w:val="008D6209"/>
    <w:rsid w:val="008D6B49"/>
    <w:rsid w:val="008D7087"/>
    <w:rsid w:val="008E0DF2"/>
    <w:rsid w:val="008E2F45"/>
    <w:rsid w:val="008E30B1"/>
    <w:rsid w:val="008E31F2"/>
    <w:rsid w:val="008E34EF"/>
    <w:rsid w:val="008E4CC8"/>
    <w:rsid w:val="008E654B"/>
    <w:rsid w:val="008E65E4"/>
    <w:rsid w:val="008E6C88"/>
    <w:rsid w:val="008F04ED"/>
    <w:rsid w:val="008F13DC"/>
    <w:rsid w:val="008F1CF2"/>
    <w:rsid w:val="008F3895"/>
    <w:rsid w:val="008F4106"/>
    <w:rsid w:val="008F4CF7"/>
    <w:rsid w:val="008F4D1C"/>
    <w:rsid w:val="008F4E30"/>
    <w:rsid w:val="008F4F70"/>
    <w:rsid w:val="008F5195"/>
    <w:rsid w:val="008F58DA"/>
    <w:rsid w:val="008F5A42"/>
    <w:rsid w:val="008F62FF"/>
    <w:rsid w:val="008F7EDD"/>
    <w:rsid w:val="00900985"/>
    <w:rsid w:val="00900E96"/>
    <w:rsid w:val="0090200A"/>
    <w:rsid w:val="0090254D"/>
    <w:rsid w:val="00903236"/>
    <w:rsid w:val="00903BBF"/>
    <w:rsid w:val="00903EDA"/>
    <w:rsid w:val="0090420A"/>
    <w:rsid w:val="009048B0"/>
    <w:rsid w:val="00905182"/>
    <w:rsid w:val="009054B5"/>
    <w:rsid w:val="00905609"/>
    <w:rsid w:val="0090638F"/>
    <w:rsid w:val="00907F5B"/>
    <w:rsid w:val="00910031"/>
    <w:rsid w:val="0091046F"/>
    <w:rsid w:val="00910767"/>
    <w:rsid w:val="00910FB3"/>
    <w:rsid w:val="0091111A"/>
    <w:rsid w:val="009118D0"/>
    <w:rsid w:val="00912265"/>
    <w:rsid w:val="00914EB1"/>
    <w:rsid w:val="00915B8C"/>
    <w:rsid w:val="00915DA1"/>
    <w:rsid w:val="00917500"/>
    <w:rsid w:val="00917A07"/>
    <w:rsid w:val="00920D33"/>
    <w:rsid w:val="009219C3"/>
    <w:rsid w:val="00924161"/>
    <w:rsid w:val="009244C0"/>
    <w:rsid w:val="009250A3"/>
    <w:rsid w:val="00925971"/>
    <w:rsid w:val="00926899"/>
    <w:rsid w:val="0092697D"/>
    <w:rsid w:val="00930479"/>
    <w:rsid w:val="00930B87"/>
    <w:rsid w:val="0093153D"/>
    <w:rsid w:val="00931FA9"/>
    <w:rsid w:val="009328A9"/>
    <w:rsid w:val="00932923"/>
    <w:rsid w:val="00933852"/>
    <w:rsid w:val="00933ACE"/>
    <w:rsid w:val="00935B3C"/>
    <w:rsid w:val="009362A5"/>
    <w:rsid w:val="00940709"/>
    <w:rsid w:val="00940A45"/>
    <w:rsid w:val="00942094"/>
    <w:rsid w:val="009430C9"/>
    <w:rsid w:val="00943E03"/>
    <w:rsid w:val="00944585"/>
    <w:rsid w:val="00944990"/>
    <w:rsid w:val="00944E92"/>
    <w:rsid w:val="009450C3"/>
    <w:rsid w:val="009451A4"/>
    <w:rsid w:val="0094522F"/>
    <w:rsid w:val="0094596B"/>
    <w:rsid w:val="00946020"/>
    <w:rsid w:val="00946B2B"/>
    <w:rsid w:val="00947460"/>
    <w:rsid w:val="00947B71"/>
    <w:rsid w:val="00950246"/>
    <w:rsid w:val="00951C1B"/>
    <w:rsid w:val="009527C0"/>
    <w:rsid w:val="00952CE3"/>
    <w:rsid w:val="00953172"/>
    <w:rsid w:val="00953399"/>
    <w:rsid w:val="00955DF4"/>
    <w:rsid w:val="00956066"/>
    <w:rsid w:val="00956338"/>
    <w:rsid w:val="009566E1"/>
    <w:rsid w:val="009569CE"/>
    <w:rsid w:val="009600B7"/>
    <w:rsid w:val="00961B5B"/>
    <w:rsid w:val="00963204"/>
    <w:rsid w:val="009656AA"/>
    <w:rsid w:val="009662D0"/>
    <w:rsid w:val="00966BF0"/>
    <w:rsid w:val="00966D33"/>
    <w:rsid w:val="009707CF"/>
    <w:rsid w:val="00971971"/>
    <w:rsid w:val="009721CC"/>
    <w:rsid w:val="009726D1"/>
    <w:rsid w:val="00973BB6"/>
    <w:rsid w:val="009746E2"/>
    <w:rsid w:val="00974967"/>
    <w:rsid w:val="00974E44"/>
    <w:rsid w:val="009750C1"/>
    <w:rsid w:val="009766A9"/>
    <w:rsid w:val="0097703F"/>
    <w:rsid w:val="00980468"/>
    <w:rsid w:val="00980524"/>
    <w:rsid w:val="00980FAA"/>
    <w:rsid w:val="00980FD8"/>
    <w:rsid w:val="00982241"/>
    <w:rsid w:val="00982494"/>
    <w:rsid w:val="0098445D"/>
    <w:rsid w:val="009847C0"/>
    <w:rsid w:val="00985BBD"/>
    <w:rsid w:val="00985DD5"/>
    <w:rsid w:val="009866E1"/>
    <w:rsid w:val="00986D29"/>
    <w:rsid w:val="00987DB8"/>
    <w:rsid w:val="00991E50"/>
    <w:rsid w:val="009930AF"/>
    <w:rsid w:val="00993212"/>
    <w:rsid w:val="0099463E"/>
    <w:rsid w:val="009949AB"/>
    <w:rsid w:val="00995FA1"/>
    <w:rsid w:val="00996540"/>
    <w:rsid w:val="0099723E"/>
    <w:rsid w:val="00997B88"/>
    <w:rsid w:val="009A0334"/>
    <w:rsid w:val="009A0C23"/>
    <w:rsid w:val="009A1B43"/>
    <w:rsid w:val="009A278C"/>
    <w:rsid w:val="009A34AB"/>
    <w:rsid w:val="009A3BD5"/>
    <w:rsid w:val="009A51D1"/>
    <w:rsid w:val="009A6D6C"/>
    <w:rsid w:val="009A7773"/>
    <w:rsid w:val="009A7BE5"/>
    <w:rsid w:val="009B1D9C"/>
    <w:rsid w:val="009B21E0"/>
    <w:rsid w:val="009B3CE4"/>
    <w:rsid w:val="009B3FD0"/>
    <w:rsid w:val="009B4861"/>
    <w:rsid w:val="009B4E7A"/>
    <w:rsid w:val="009B5616"/>
    <w:rsid w:val="009B5C33"/>
    <w:rsid w:val="009B6A6A"/>
    <w:rsid w:val="009B6D6A"/>
    <w:rsid w:val="009C040D"/>
    <w:rsid w:val="009C08C1"/>
    <w:rsid w:val="009C1200"/>
    <w:rsid w:val="009C1A90"/>
    <w:rsid w:val="009C408E"/>
    <w:rsid w:val="009C4108"/>
    <w:rsid w:val="009C48EF"/>
    <w:rsid w:val="009C4AF5"/>
    <w:rsid w:val="009C5CE0"/>
    <w:rsid w:val="009C62B4"/>
    <w:rsid w:val="009C64B5"/>
    <w:rsid w:val="009C797B"/>
    <w:rsid w:val="009C7ACF"/>
    <w:rsid w:val="009D016F"/>
    <w:rsid w:val="009D0EF4"/>
    <w:rsid w:val="009D15E5"/>
    <w:rsid w:val="009D3097"/>
    <w:rsid w:val="009D4339"/>
    <w:rsid w:val="009D6274"/>
    <w:rsid w:val="009D7C73"/>
    <w:rsid w:val="009E1DAB"/>
    <w:rsid w:val="009E20B7"/>
    <w:rsid w:val="009E2955"/>
    <w:rsid w:val="009E3407"/>
    <w:rsid w:val="009E35A5"/>
    <w:rsid w:val="009E38EF"/>
    <w:rsid w:val="009E3BB8"/>
    <w:rsid w:val="009E3FF3"/>
    <w:rsid w:val="009E4878"/>
    <w:rsid w:val="009E4935"/>
    <w:rsid w:val="009E4F69"/>
    <w:rsid w:val="009E5AED"/>
    <w:rsid w:val="009E5E35"/>
    <w:rsid w:val="009E6129"/>
    <w:rsid w:val="009E6B0B"/>
    <w:rsid w:val="009E7618"/>
    <w:rsid w:val="009F02A2"/>
    <w:rsid w:val="009F051B"/>
    <w:rsid w:val="009F100E"/>
    <w:rsid w:val="009F158A"/>
    <w:rsid w:val="009F1614"/>
    <w:rsid w:val="009F18FB"/>
    <w:rsid w:val="009F3BCE"/>
    <w:rsid w:val="009F455F"/>
    <w:rsid w:val="009F4BEF"/>
    <w:rsid w:val="009F58D5"/>
    <w:rsid w:val="009F5DFE"/>
    <w:rsid w:val="009F6AFD"/>
    <w:rsid w:val="009F6F0E"/>
    <w:rsid w:val="009F6F73"/>
    <w:rsid w:val="009F740B"/>
    <w:rsid w:val="009F7BCF"/>
    <w:rsid w:val="009F7FF8"/>
    <w:rsid w:val="00A004B2"/>
    <w:rsid w:val="00A00E77"/>
    <w:rsid w:val="00A0128C"/>
    <w:rsid w:val="00A01380"/>
    <w:rsid w:val="00A02FC9"/>
    <w:rsid w:val="00A056CC"/>
    <w:rsid w:val="00A0583D"/>
    <w:rsid w:val="00A064AB"/>
    <w:rsid w:val="00A0753A"/>
    <w:rsid w:val="00A0770B"/>
    <w:rsid w:val="00A077B2"/>
    <w:rsid w:val="00A07950"/>
    <w:rsid w:val="00A07F51"/>
    <w:rsid w:val="00A1012A"/>
    <w:rsid w:val="00A10712"/>
    <w:rsid w:val="00A11471"/>
    <w:rsid w:val="00A1148E"/>
    <w:rsid w:val="00A12070"/>
    <w:rsid w:val="00A12E7A"/>
    <w:rsid w:val="00A12E89"/>
    <w:rsid w:val="00A13CDC"/>
    <w:rsid w:val="00A14CB9"/>
    <w:rsid w:val="00A14DB5"/>
    <w:rsid w:val="00A14EE6"/>
    <w:rsid w:val="00A1556D"/>
    <w:rsid w:val="00A158FF"/>
    <w:rsid w:val="00A1669A"/>
    <w:rsid w:val="00A1771B"/>
    <w:rsid w:val="00A17B37"/>
    <w:rsid w:val="00A21288"/>
    <w:rsid w:val="00A23151"/>
    <w:rsid w:val="00A238D5"/>
    <w:rsid w:val="00A245C8"/>
    <w:rsid w:val="00A25BF2"/>
    <w:rsid w:val="00A25C07"/>
    <w:rsid w:val="00A2624E"/>
    <w:rsid w:val="00A26293"/>
    <w:rsid w:val="00A26BEA"/>
    <w:rsid w:val="00A30D82"/>
    <w:rsid w:val="00A312A1"/>
    <w:rsid w:val="00A3172D"/>
    <w:rsid w:val="00A32735"/>
    <w:rsid w:val="00A32BE4"/>
    <w:rsid w:val="00A3557F"/>
    <w:rsid w:val="00A356AF"/>
    <w:rsid w:val="00A359F5"/>
    <w:rsid w:val="00A35EC7"/>
    <w:rsid w:val="00A3779C"/>
    <w:rsid w:val="00A410CD"/>
    <w:rsid w:val="00A431A2"/>
    <w:rsid w:val="00A43216"/>
    <w:rsid w:val="00A433EB"/>
    <w:rsid w:val="00A43B39"/>
    <w:rsid w:val="00A44FE4"/>
    <w:rsid w:val="00A450B6"/>
    <w:rsid w:val="00A45211"/>
    <w:rsid w:val="00A458DB"/>
    <w:rsid w:val="00A45E1B"/>
    <w:rsid w:val="00A46404"/>
    <w:rsid w:val="00A46887"/>
    <w:rsid w:val="00A468A5"/>
    <w:rsid w:val="00A478E8"/>
    <w:rsid w:val="00A47A88"/>
    <w:rsid w:val="00A513B4"/>
    <w:rsid w:val="00A52E08"/>
    <w:rsid w:val="00A53306"/>
    <w:rsid w:val="00A53621"/>
    <w:rsid w:val="00A548B5"/>
    <w:rsid w:val="00A56316"/>
    <w:rsid w:val="00A563EC"/>
    <w:rsid w:val="00A56A53"/>
    <w:rsid w:val="00A57488"/>
    <w:rsid w:val="00A60273"/>
    <w:rsid w:val="00A60595"/>
    <w:rsid w:val="00A607CF"/>
    <w:rsid w:val="00A60896"/>
    <w:rsid w:val="00A60D23"/>
    <w:rsid w:val="00A62B7D"/>
    <w:rsid w:val="00A630AF"/>
    <w:rsid w:val="00A6319C"/>
    <w:rsid w:val="00A64A10"/>
    <w:rsid w:val="00A655AE"/>
    <w:rsid w:val="00A6613D"/>
    <w:rsid w:val="00A66CE7"/>
    <w:rsid w:val="00A70A04"/>
    <w:rsid w:val="00A711CD"/>
    <w:rsid w:val="00A722CD"/>
    <w:rsid w:val="00A72A79"/>
    <w:rsid w:val="00A74D18"/>
    <w:rsid w:val="00A75C9D"/>
    <w:rsid w:val="00A75F55"/>
    <w:rsid w:val="00A76798"/>
    <w:rsid w:val="00A76D57"/>
    <w:rsid w:val="00A76F56"/>
    <w:rsid w:val="00A77148"/>
    <w:rsid w:val="00A779B4"/>
    <w:rsid w:val="00A77A4D"/>
    <w:rsid w:val="00A8019E"/>
    <w:rsid w:val="00A80844"/>
    <w:rsid w:val="00A80FD3"/>
    <w:rsid w:val="00A8159D"/>
    <w:rsid w:val="00A8250E"/>
    <w:rsid w:val="00A8380E"/>
    <w:rsid w:val="00A83924"/>
    <w:rsid w:val="00A842A2"/>
    <w:rsid w:val="00A84C17"/>
    <w:rsid w:val="00A85192"/>
    <w:rsid w:val="00A8568E"/>
    <w:rsid w:val="00A86F6B"/>
    <w:rsid w:val="00A874C1"/>
    <w:rsid w:val="00A90044"/>
    <w:rsid w:val="00A93772"/>
    <w:rsid w:val="00A93974"/>
    <w:rsid w:val="00A94780"/>
    <w:rsid w:val="00A94927"/>
    <w:rsid w:val="00A94F7D"/>
    <w:rsid w:val="00A9530D"/>
    <w:rsid w:val="00A96BAD"/>
    <w:rsid w:val="00A97A1F"/>
    <w:rsid w:val="00AA0104"/>
    <w:rsid w:val="00AA013A"/>
    <w:rsid w:val="00AA0B56"/>
    <w:rsid w:val="00AA0B8E"/>
    <w:rsid w:val="00AA0E3C"/>
    <w:rsid w:val="00AA1782"/>
    <w:rsid w:val="00AA1D69"/>
    <w:rsid w:val="00AA3D44"/>
    <w:rsid w:val="00AA5452"/>
    <w:rsid w:val="00AA5C13"/>
    <w:rsid w:val="00AA70D3"/>
    <w:rsid w:val="00AB0257"/>
    <w:rsid w:val="00AB046F"/>
    <w:rsid w:val="00AB0B54"/>
    <w:rsid w:val="00AB0CA6"/>
    <w:rsid w:val="00AB0EFD"/>
    <w:rsid w:val="00AB28EC"/>
    <w:rsid w:val="00AB37C2"/>
    <w:rsid w:val="00AB5178"/>
    <w:rsid w:val="00AB54C0"/>
    <w:rsid w:val="00AB57E7"/>
    <w:rsid w:val="00AB58FF"/>
    <w:rsid w:val="00AB5996"/>
    <w:rsid w:val="00AB61A6"/>
    <w:rsid w:val="00AB65FA"/>
    <w:rsid w:val="00AC049F"/>
    <w:rsid w:val="00AC0F36"/>
    <w:rsid w:val="00AC1DC9"/>
    <w:rsid w:val="00AC24B8"/>
    <w:rsid w:val="00AC2DBE"/>
    <w:rsid w:val="00AC3F30"/>
    <w:rsid w:val="00AC4415"/>
    <w:rsid w:val="00AC526C"/>
    <w:rsid w:val="00AC73B1"/>
    <w:rsid w:val="00AC7711"/>
    <w:rsid w:val="00AC77FB"/>
    <w:rsid w:val="00AC7A68"/>
    <w:rsid w:val="00AD011B"/>
    <w:rsid w:val="00AD02E6"/>
    <w:rsid w:val="00AD0C04"/>
    <w:rsid w:val="00AD1194"/>
    <w:rsid w:val="00AD1262"/>
    <w:rsid w:val="00AD2EFC"/>
    <w:rsid w:val="00AD2FF4"/>
    <w:rsid w:val="00AD3B19"/>
    <w:rsid w:val="00AD4229"/>
    <w:rsid w:val="00AD4E3B"/>
    <w:rsid w:val="00AD4FAC"/>
    <w:rsid w:val="00AD5410"/>
    <w:rsid w:val="00AD5589"/>
    <w:rsid w:val="00AD5E9B"/>
    <w:rsid w:val="00AD5EAE"/>
    <w:rsid w:val="00AD5F6E"/>
    <w:rsid w:val="00AD76FE"/>
    <w:rsid w:val="00AE09D7"/>
    <w:rsid w:val="00AE1FE9"/>
    <w:rsid w:val="00AE2C6E"/>
    <w:rsid w:val="00AE33AA"/>
    <w:rsid w:val="00AE596F"/>
    <w:rsid w:val="00AE5E3E"/>
    <w:rsid w:val="00AE7EA3"/>
    <w:rsid w:val="00AF1C08"/>
    <w:rsid w:val="00AF1C2B"/>
    <w:rsid w:val="00AF2AD9"/>
    <w:rsid w:val="00AF31D8"/>
    <w:rsid w:val="00AF3515"/>
    <w:rsid w:val="00AF3B97"/>
    <w:rsid w:val="00AF4E41"/>
    <w:rsid w:val="00AF5C0D"/>
    <w:rsid w:val="00AF5D42"/>
    <w:rsid w:val="00AF6203"/>
    <w:rsid w:val="00B02604"/>
    <w:rsid w:val="00B02DB7"/>
    <w:rsid w:val="00B03776"/>
    <w:rsid w:val="00B03917"/>
    <w:rsid w:val="00B03C0E"/>
    <w:rsid w:val="00B03D69"/>
    <w:rsid w:val="00B0409C"/>
    <w:rsid w:val="00B05100"/>
    <w:rsid w:val="00B05935"/>
    <w:rsid w:val="00B06DAA"/>
    <w:rsid w:val="00B07A8E"/>
    <w:rsid w:val="00B100E1"/>
    <w:rsid w:val="00B103B0"/>
    <w:rsid w:val="00B10594"/>
    <w:rsid w:val="00B10AF8"/>
    <w:rsid w:val="00B10CD9"/>
    <w:rsid w:val="00B10E4E"/>
    <w:rsid w:val="00B12501"/>
    <w:rsid w:val="00B1253C"/>
    <w:rsid w:val="00B13508"/>
    <w:rsid w:val="00B13694"/>
    <w:rsid w:val="00B1431A"/>
    <w:rsid w:val="00B1485D"/>
    <w:rsid w:val="00B14B6D"/>
    <w:rsid w:val="00B14D11"/>
    <w:rsid w:val="00B160D4"/>
    <w:rsid w:val="00B17130"/>
    <w:rsid w:val="00B1761E"/>
    <w:rsid w:val="00B17795"/>
    <w:rsid w:val="00B2045A"/>
    <w:rsid w:val="00B20490"/>
    <w:rsid w:val="00B209F7"/>
    <w:rsid w:val="00B20EC6"/>
    <w:rsid w:val="00B21DBA"/>
    <w:rsid w:val="00B224BC"/>
    <w:rsid w:val="00B22662"/>
    <w:rsid w:val="00B23C11"/>
    <w:rsid w:val="00B24C59"/>
    <w:rsid w:val="00B25E7B"/>
    <w:rsid w:val="00B2725C"/>
    <w:rsid w:val="00B2742B"/>
    <w:rsid w:val="00B275FD"/>
    <w:rsid w:val="00B27644"/>
    <w:rsid w:val="00B30D01"/>
    <w:rsid w:val="00B31024"/>
    <w:rsid w:val="00B316B6"/>
    <w:rsid w:val="00B3306C"/>
    <w:rsid w:val="00B3359A"/>
    <w:rsid w:val="00B34610"/>
    <w:rsid w:val="00B36387"/>
    <w:rsid w:val="00B36D69"/>
    <w:rsid w:val="00B3757F"/>
    <w:rsid w:val="00B40A0F"/>
    <w:rsid w:val="00B416A3"/>
    <w:rsid w:val="00B43C26"/>
    <w:rsid w:val="00B43FCA"/>
    <w:rsid w:val="00B4405F"/>
    <w:rsid w:val="00B44276"/>
    <w:rsid w:val="00B45064"/>
    <w:rsid w:val="00B4689D"/>
    <w:rsid w:val="00B46ED4"/>
    <w:rsid w:val="00B4787C"/>
    <w:rsid w:val="00B51FFA"/>
    <w:rsid w:val="00B52C70"/>
    <w:rsid w:val="00B532DB"/>
    <w:rsid w:val="00B53779"/>
    <w:rsid w:val="00B542D6"/>
    <w:rsid w:val="00B54430"/>
    <w:rsid w:val="00B54746"/>
    <w:rsid w:val="00B5479A"/>
    <w:rsid w:val="00B56D9C"/>
    <w:rsid w:val="00B57938"/>
    <w:rsid w:val="00B579A0"/>
    <w:rsid w:val="00B604C1"/>
    <w:rsid w:val="00B60DBA"/>
    <w:rsid w:val="00B610C8"/>
    <w:rsid w:val="00B61443"/>
    <w:rsid w:val="00B63862"/>
    <w:rsid w:val="00B64667"/>
    <w:rsid w:val="00B64E85"/>
    <w:rsid w:val="00B65166"/>
    <w:rsid w:val="00B65754"/>
    <w:rsid w:val="00B66B5B"/>
    <w:rsid w:val="00B66CBE"/>
    <w:rsid w:val="00B67BC0"/>
    <w:rsid w:val="00B67E11"/>
    <w:rsid w:val="00B700A7"/>
    <w:rsid w:val="00B70354"/>
    <w:rsid w:val="00B704DA"/>
    <w:rsid w:val="00B70718"/>
    <w:rsid w:val="00B7071F"/>
    <w:rsid w:val="00B70A14"/>
    <w:rsid w:val="00B71E41"/>
    <w:rsid w:val="00B72843"/>
    <w:rsid w:val="00B739F0"/>
    <w:rsid w:val="00B73B9C"/>
    <w:rsid w:val="00B74D5C"/>
    <w:rsid w:val="00B752F3"/>
    <w:rsid w:val="00B77267"/>
    <w:rsid w:val="00B82381"/>
    <w:rsid w:val="00B8280C"/>
    <w:rsid w:val="00B82EF1"/>
    <w:rsid w:val="00B84124"/>
    <w:rsid w:val="00B8499D"/>
    <w:rsid w:val="00B84A9A"/>
    <w:rsid w:val="00B8574D"/>
    <w:rsid w:val="00B85C9A"/>
    <w:rsid w:val="00B87D7E"/>
    <w:rsid w:val="00B912AF"/>
    <w:rsid w:val="00B91D1D"/>
    <w:rsid w:val="00B937D3"/>
    <w:rsid w:val="00B94940"/>
    <w:rsid w:val="00B95D14"/>
    <w:rsid w:val="00B9621C"/>
    <w:rsid w:val="00B97BE9"/>
    <w:rsid w:val="00B97FE2"/>
    <w:rsid w:val="00BA0807"/>
    <w:rsid w:val="00BA0BC8"/>
    <w:rsid w:val="00BA16FB"/>
    <w:rsid w:val="00BA23EE"/>
    <w:rsid w:val="00BA2663"/>
    <w:rsid w:val="00BA3825"/>
    <w:rsid w:val="00BA38EA"/>
    <w:rsid w:val="00BA4BE1"/>
    <w:rsid w:val="00BA4FB0"/>
    <w:rsid w:val="00BA52BA"/>
    <w:rsid w:val="00BA53FF"/>
    <w:rsid w:val="00BA5E38"/>
    <w:rsid w:val="00BA6F7F"/>
    <w:rsid w:val="00BA7086"/>
    <w:rsid w:val="00BA7AD7"/>
    <w:rsid w:val="00BA7C2D"/>
    <w:rsid w:val="00BB023F"/>
    <w:rsid w:val="00BB078A"/>
    <w:rsid w:val="00BB099A"/>
    <w:rsid w:val="00BB1545"/>
    <w:rsid w:val="00BB22BF"/>
    <w:rsid w:val="00BB272C"/>
    <w:rsid w:val="00BB2AB9"/>
    <w:rsid w:val="00BB352C"/>
    <w:rsid w:val="00BB3F48"/>
    <w:rsid w:val="00BB43DE"/>
    <w:rsid w:val="00BB56A0"/>
    <w:rsid w:val="00BB5F5C"/>
    <w:rsid w:val="00BB6F3E"/>
    <w:rsid w:val="00BB7B0D"/>
    <w:rsid w:val="00BC0A88"/>
    <w:rsid w:val="00BC0E33"/>
    <w:rsid w:val="00BC13F5"/>
    <w:rsid w:val="00BC16A3"/>
    <w:rsid w:val="00BC2D22"/>
    <w:rsid w:val="00BC4404"/>
    <w:rsid w:val="00BC4657"/>
    <w:rsid w:val="00BC5691"/>
    <w:rsid w:val="00BC739D"/>
    <w:rsid w:val="00BC7BB1"/>
    <w:rsid w:val="00BD0023"/>
    <w:rsid w:val="00BD0C82"/>
    <w:rsid w:val="00BD0DAE"/>
    <w:rsid w:val="00BD11E5"/>
    <w:rsid w:val="00BD1300"/>
    <w:rsid w:val="00BD25FA"/>
    <w:rsid w:val="00BD2ECD"/>
    <w:rsid w:val="00BD391D"/>
    <w:rsid w:val="00BD419B"/>
    <w:rsid w:val="00BD4E2F"/>
    <w:rsid w:val="00BD53EC"/>
    <w:rsid w:val="00BD58B0"/>
    <w:rsid w:val="00BD5D85"/>
    <w:rsid w:val="00BD5FF2"/>
    <w:rsid w:val="00BD656F"/>
    <w:rsid w:val="00BD69EE"/>
    <w:rsid w:val="00BD6DA9"/>
    <w:rsid w:val="00BD7421"/>
    <w:rsid w:val="00BE018F"/>
    <w:rsid w:val="00BE0289"/>
    <w:rsid w:val="00BE02A6"/>
    <w:rsid w:val="00BE0393"/>
    <w:rsid w:val="00BE047F"/>
    <w:rsid w:val="00BE0889"/>
    <w:rsid w:val="00BE161B"/>
    <w:rsid w:val="00BE1699"/>
    <w:rsid w:val="00BE1D08"/>
    <w:rsid w:val="00BE2236"/>
    <w:rsid w:val="00BE23E6"/>
    <w:rsid w:val="00BE2F4B"/>
    <w:rsid w:val="00BE37F5"/>
    <w:rsid w:val="00BE3850"/>
    <w:rsid w:val="00BE4D93"/>
    <w:rsid w:val="00BE5F61"/>
    <w:rsid w:val="00BE6ACD"/>
    <w:rsid w:val="00BE6E8B"/>
    <w:rsid w:val="00BE75C3"/>
    <w:rsid w:val="00BF13BE"/>
    <w:rsid w:val="00BF15BD"/>
    <w:rsid w:val="00BF1DFC"/>
    <w:rsid w:val="00BF2BB2"/>
    <w:rsid w:val="00BF30F6"/>
    <w:rsid w:val="00BF3187"/>
    <w:rsid w:val="00BF3F93"/>
    <w:rsid w:val="00BF415C"/>
    <w:rsid w:val="00BF5148"/>
    <w:rsid w:val="00BF5606"/>
    <w:rsid w:val="00BF5FDF"/>
    <w:rsid w:val="00BF6139"/>
    <w:rsid w:val="00BF63C7"/>
    <w:rsid w:val="00BF6849"/>
    <w:rsid w:val="00BF7DDE"/>
    <w:rsid w:val="00C001BA"/>
    <w:rsid w:val="00C00496"/>
    <w:rsid w:val="00C01416"/>
    <w:rsid w:val="00C0145C"/>
    <w:rsid w:val="00C016B7"/>
    <w:rsid w:val="00C01D03"/>
    <w:rsid w:val="00C02164"/>
    <w:rsid w:val="00C02AB8"/>
    <w:rsid w:val="00C03593"/>
    <w:rsid w:val="00C03697"/>
    <w:rsid w:val="00C04B2E"/>
    <w:rsid w:val="00C04CD5"/>
    <w:rsid w:val="00C06427"/>
    <w:rsid w:val="00C07791"/>
    <w:rsid w:val="00C1096C"/>
    <w:rsid w:val="00C109EE"/>
    <w:rsid w:val="00C12BC1"/>
    <w:rsid w:val="00C135EA"/>
    <w:rsid w:val="00C15544"/>
    <w:rsid w:val="00C1578D"/>
    <w:rsid w:val="00C1666A"/>
    <w:rsid w:val="00C167F9"/>
    <w:rsid w:val="00C17338"/>
    <w:rsid w:val="00C17861"/>
    <w:rsid w:val="00C17AB8"/>
    <w:rsid w:val="00C20A74"/>
    <w:rsid w:val="00C20AF7"/>
    <w:rsid w:val="00C212BB"/>
    <w:rsid w:val="00C2200F"/>
    <w:rsid w:val="00C228A7"/>
    <w:rsid w:val="00C23006"/>
    <w:rsid w:val="00C261EC"/>
    <w:rsid w:val="00C2745D"/>
    <w:rsid w:val="00C2776E"/>
    <w:rsid w:val="00C301B9"/>
    <w:rsid w:val="00C30A25"/>
    <w:rsid w:val="00C3110B"/>
    <w:rsid w:val="00C33854"/>
    <w:rsid w:val="00C34F4F"/>
    <w:rsid w:val="00C35367"/>
    <w:rsid w:val="00C355A8"/>
    <w:rsid w:val="00C35B39"/>
    <w:rsid w:val="00C36019"/>
    <w:rsid w:val="00C366FD"/>
    <w:rsid w:val="00C3799A"/>
    <w:rsid w:val="00C410F0"/>
    <w:rsid w:val="00C41619"/>
    <w:rsid w:val="00C42883"/>
    <w:rsid w:val="00C42BA1"/>
    <w:rsid w:val="00C43528"/>
    <w:rsid w:val="00C4366D"/>
    <w:rsid w:val="00C44450"/>
    <w:rsid w:val="00C4577F"/>
    <w:rsid w:val="00C457E6"/>
    <w:rsid w:val="00C45829"/>
    <w:rsid w:val="00C45FC2"/>
    <w:rsid w:val="00C46A59"/>
    <w:rsid w:val="00C46C84"/>
    <w:rsid w:val="00C47308"/>
    <w:rsid w:val="00C479E9"/>
    <w:rsid w:val="00C47FF9"/>
    <w:rsid w:val="00C50597"/>
    <w:rsid w:val="00C50F13"/>
    <w:rsid w:val="00C515C7"/>
    <w:rsid w:val="00C519F9"/>
    <w:rsid w:val="00C52334"/>
    <w:rsid w:val="00C53501"/>
    <w:rsid w:val="00C5379A"/>
    <w:rsid w:val="00C54C64"/>
    <w:rsid w:val="00C567AE"/>
    <w:rsid w:val="00C56E39"/>
    <w:rsid w:val="00C57228"/>
    <w:rsid w:val="00C57332"/>
    <w:rsid w:val="00C577C3"/>
    <w:rsid w:val="00C60370"/>
    <w:rsid w:val="00C60C9C"/>
    <w:rsid w:val="00C61869"/>
    <w:rsid w:val="00C62CBA"/>
    <w:rsid w:val="00C649E2"/>
    <w:rsid w:val="00C64D1E"/>
    <w:rsid w:val="00C663E9"/>
    <w:rsid w:val="00C664D8"/>
    <w:rsid w:val="00C66CB5"/>
    <w:rsid w:val="00C6710C"/>
    <w:rsid w:val="00C70278"/>
    <w:rsid w:val="00C71541"/>
    <w:rsid w:val="00C73757"/>
    <w:rsid w:val="00C738C4"/>
    <w:rsid w:val="00C746DD"/>
    <w:rsid w:val="00C754D7"/>
    <w:rsid w:val="00C76B6A"/>
    <w:rsid w:val="00C76FCC"/>
    <w:rsid w:val="00C80A29"/>
    <w:rsid w:val="00C80B0F"/>
    <w:rsid w:val="00C80F49"/>
    <w:rsid w:val="00C8172A"/>
    <w:rsid w:val="00C81DCB"/>
    <w:rsid w:val="00C8272B"/>
    <w:rsid w:val="00C832BF"/>
    <w:rsid w:val="00C83328"/>
    <w:rsid w:val="00C84941"/>
    <w:rsid w:val="00C85A70"/>
    <w:rsid w:val="00C8643D"/>
    <w:rsid w:val="00C86830"/>
    <w:rsid w:val="00C8748B"/>
    <w:rsid w:val="00C91225"/>
    <w:rsid w:val="00C9196A"/>
    <w:rsid w:val="00C91D4A"/>
    <w:rsid w:val="00C924D5"/>
    <w:rsid w:val="00C930D8"/>
    <w:rsid w:val="00C9357A"/>
    <w:rsid w:val="00C93C90"/>
    <w:rsid w:val="00C93D42"/>
    <w:rsid w:val="00C9460F"/>
    <w:rsid w:val="00C94B61"/>
    <w:rsid w:val="00C951FF"/>
    <w:rsid w:val="00C95D95"/>
    <w:rsid w:val="00C96019"/>
    <w:rsid w:val="00C96C78"/>
    <w:rsid w:val="00C96D6D"/>
    <w:rsid w:val="00C97878"/>
    <w:rsid w:val="00C97AE3"/>
    <w:rsid w:val="00CA05C8"/>
    <w:rsid w:val="00CA0968"/>
    <w:rsid w:val="00CA0EF2"/>
    <w:rsid w:val="00CA0F3C"/>
    <w:rsid w:val="00CA1530"/>
    <w:rsid w:val="00CA1916"/>
    <w:rsid w:val="00CA1B20"/>
    <w:rsid w:val="00CA2F7D"/>
    <w:rsid w:val="00CA379A"/>
    <w:rsid w:val="00CA5A0D"/>
    <w:rsid w:val="00CA66F8"/>
    <w:rsid w:val="00CA6BF7"/>
    <w:rsid w:val="00CA6CAF"/>
    <w:rsid w:val="00CB18D5"/>
    <w:rsid w:val="00CB24AF"/>
    <w:rsid w:val="00CB2AA3"/>
    <w:rsid w:val="00CB3E35"/>
    <w:rsid w:val="00CB468C"/>
    <w:rsid w:val="00CB6B99"/>
    <w:rsid w:val="00CB6E64"/>
    <w:rsid w:val="00CB707B"/>
    <w:rsid w:val="00CB79AA"/>
    <w:rsid w:val="00CB7BE4"/>
    <w:rsid w:val="00CB7E50"/>
    <w:rsid w:val="00CC0703"/>
    <w:rsid w:val="00CC0AFA"/>
    <w:rsid w:val="00CC16B8"/>
    <w:rsid w:val="00CC171D"/>
    <w:rsid w:val="00CC3DC5"/>
    <w:rsid w:val="00CC3F82"/>
    <w:rsid w:val="00CC42E1"/>
    <w:rsid w:val="00CC467A"/>
    <w:rsid w:val="00CC6447"/>
    <w:rsid w:val="00CC7064"/>
    <w:rsid w:val="00CC72BA"/>
    <w:rsid w:val="00CC759D"/>
    <w:rsid w:val="00CC7AA2"/>
    <w:rsid w:val="00CD0A4C"/>
    <w:rsid w:val="00CD1CD3"/>
    <w:rsid w:val="00CD4D64"/>
    <w:rsid w:val="00CD5217"/>
    <w:rsid w:val="00CD65C6"/>
    <w:rsid w:val="00CD6C83"/>
    <w:rsid w:val="00CD6D37"/>
    <w:rsid w:val="00CE24FA"/>
    <w:rsid w:val="00CE3849"/>
    <w:rsid w:val="00CE66AE"/>
    <w:rsid w:val="00CF132D"/>
    <w:rsid w:val="00CF202F"/>
    <w:rsid w:val="00CF358A"/>
    <w:rsid w:val="00CF5036"/>
    <w:rsid w:val="00CF50ED"/>
    <w:rsid w:val="00CF5407"/>
    <w:rsid w:val="00CF5A8A"/>
    <w:rsid w:val="00CF62AE"/>
    <w:rsid w:val="00CF692B"/>
    <w:rsid w:val="00CF733C"/>
    <w:rsid w:val="00CF7B60"/>
    <w:rsid w:val="00D009F4"/>
    <w:rsid w:val="00D01321"/>
    <w:rsid w:val="00D03E7B"/>
    <w:rsid w:val="00D04406"/>
    <w:rsid w:val="00D0498F"/>
    <w:rsid w:val="00D04D8C"/>
    <w:rsid w:val="00D05116"/>
    <w:rsid w:val="00D06048"/>
    <w:rsid w:val="00D0653D"/>
    <w:rsid w:val="00D07D6B"/>
    <w:rsid w:val="00D1064A"/>
    <w:rsid w:val="00D1117B"/>
    <w:rsid w:val="00D119C2"/>
    <w:rsid w:val="00D128B8"/>
    <w:rsid w:val="00D12FCE"/>
    <w:rsid w:val="00D130E5"/>
    <w:rsid w:val="00D13125"/>
    <w:rsid w:val="00D131AF"/>
    <w:rsid w:val="00D135E9"/>
    <w:rsid w:val="00D136DC"/>
    <w:rsid w:val="00D1486F"/>
    <w:rsid w:val="00D14CDA"/>
    <w:rsid w:val="00D15C7F"/>
    <w:rsid w:val="00D16563"/>
    <w:rsid w:val="00D16C4F"/>
    <w:rsid w:val="00D174CB"/>
    <w:rsid w:val="00D174F0"/>
    <w:rsid w:val="00D20B14"/>
    <w:rsid w:val="00D21E52"/>
    <w:rsid w:val="00D22131"/>
    <w:rsid w:val="00D23186"/>
    <w:rsid w:val="00D234D0"/>
    <w:rsid w:val="00D2451B"/>
    <w:rsid w:val="00D24921"/>
    <w:rsid w:val="00D26657"/>
    <w:rsid w:val="00D266CF"/>
    <w:rsid w:val="00D26AA6"/>
    <w:rsid w:val="00D27834"/>
    <w:rsid w:val="00D3101C"/>
    <w:rsid w:val="00D31636"/>
    <w:rsid w:val="00D31C4F"/>
    <w:rsid w:val="00D3224B"/>
    <w:rsid w:val="00D32731"/>
    <w:rsid w:val="00D32D8D"/>
    <w:rsid w:val="00D34A1A"/>
    <w:rsid w:val="00D357F0"/>
    <w:rsid w:val="00D365DE"/>
    <w:rsid w:val="00D36662"/>
    <w:rsid w:val="00D36FCB"/>
    <w:rsid w:val="00D373E6"/>
    <w:rsid w:val="00D37863"/>
    <w:rsid w:val="00D40503"/>
    <w:rsid w:val="00D440D6"/>
    <w:rsid w:val="00D44368"/>
    <w:rsid w:val="00D44939"/>
    <w:rsid w:val="00D458C9"/>
    <w:rsid w:val="00D460D5"/>
    <w:rsid w:val="00D46307"/>
    <w:rsid w:val="00D4684F"/>
    <w:rsid w:val="00D476F6"/>
    <w:rsid w:val="00D47D61"/>
    <w:rsid w:val="00D47DFB"/>
    <w:rsid w:val="00D50FA2"/>
    <w:rsid w:val="00D5171B"/>
    <w:rsid w:val="00D522FE"/>
    <w:rsid w:val="00D52717"/>
    <w:rsid w:val="00D53935"/>
    <w:rsid w:val="00D5476D"/>
    <w:rsid w:val="00D548E4"/>
    <w:rsid w:val="00D54C5E"/>
    <w:rsid w:val="00D55D70"/>
    <w:rsid w:val="00D561D1"/>
    <w:rsid w:val="00D56694"/>
    <w:rsid w:val="00D56D95"/>
    <w:rsid w:val="00D578D2"/>
    <w:rsid w:val="00D604A5"/>
    <w:rsid w:val="00D61282"/>
    <w:rsid w:val="00D620DB"/>
    <w:rsid w:val="00D62884"/>
    <w:rsid w:val="00D62DE7"/>
    <w:rsid w:val="00D62E7D"/>
    <w:rsid w:val="00D63B0F"/>
    <w:rsid w:val="00D64444"/>
    <w:rsid w:val="00D64634"/>
    <w:rsid w:val="00D64FCB"/>
    <w:rsid w:val="00D65B7D"/>
    <w:rsid w:val="00D6722A"/>
    <w:rsid w:val="00D71687"/>
    <w:rsid w:val="00D7169F"/>
    <w:rsid w:val="00D71EBF"/>
    <w:rsid w:val="00D722EB"/>
    <w:rsid w:val="00D7347A"/>
    <w:rsid w:val="00D73F28"/>
    <w:rsid w:val="00D74242"/>
    <w:rsid w:val="00D74256"/>
    <w:rsid w:val="00D75153"/>
    <w:rsid w:val="00D75F77"/>
    <w:rsid w:val="00D760A4"/>
    <w:rsid w:val="00D76D1B"/>
    <w:rsid w:val="00D8006E"/>
    <w:rsid w:val="00D80131"/>
    <w:rsid w:val="00D810C6"/>
    <w:rsid w:val="00D820E2"/>
    <w:rsid w:val="00D8267D"/>
    <w:rsid w:val="00D82AD6"/>
    <w:rsid w:val="00D82CCC"/>
    <w:rsid w:val="00D8479B"/>
    <w:rsid w:val="00D84A9D"/>
    <w:rsid w:val="00D84F8B"/>
    <w:rsid w:val="00D86A79"/>
    <w:rsid w:val="00D87224"/>
    <w:rsid w:val="00D90E38"/>
    <w:rsid w:val="00D9103A"/>
    <w:rsid w:val="00D9259F"/>
    <w:rsid w:val="00D92C5A"/>
    <w:rsid w:val="00D92CB7"/>
    <w:rsid w:val="00D92FE3"/>
    <w:rsid w:val="00D930D8"/>
    <w:rsid w:val="00D93D45"/>
    <w:rsid w:val="00D9460F"/>
    <w:rsid w:val="00D9486D"/>
    <w:rsid w:val="00D948D9"/>
    <w:rsid w:val="00D94A04"/>
    <w:rsid w:val="00D94DC8"/>
    <w:rsid w:val="00D96318"/>
    <w:rsid w:val="00D967BE"/>
    <w:rsid w:val="00D96C56"/>
    <w:rsid w:val="00D96EAA"/>
    <w:rsid w:val="00DA3C62"/>
    <w:rsid w:val="00DA6710"/>
    <w:rsid w:val="00DA6D1A"/>
    <w:rsid w:val="00DA7DA0"/>
    <w:rsid w:val="00DB0282"/>
    <w:rsid w:val="00DB1811"/>
    <w:rsid w:val="00DB1DD0"/>
    <w:rsid w:val="00DB2662"/>
    <w:rsid w:val="00DB2A78"/>
    <w:rsid w:val="00DB2CFC"/>
    <w:rsid w:val="00DB47C2"/>
    <w:rsid w:val="00DB47CF"/>
    <w:rsid w:val="00DB58A5"/>
    <w:rsid w:val="00DB5A04"/>
    <w:rsid w:val="00DB6917"/>
    <w:rsid w:val="00DB6963"/>
    <w:rsid w:val="00DB6C4B"/>
    <w:rsid w:val="00DB7731"/>
    <w:rsid w:val="00DB782B"/>
    <w:rsid w:val="00DB78BC"/>
    <w:rsid w:val="00DC07B4"/>
    <w:rsid w:val="00DC1239"/>
    <w:rsid w:val="00DC13AB"/>
    <w:rsid w:val="00DC173B"/>
    <w:rsid w:val="00DC1792"/>
    <w:rsid w:val="00DC17C5"/>
    <w:rsid w:val="00DC3516"/>
    <w:rsid w:val="00DC4E13"/>
    <w:rsid w:val="00DC6222"/>
    <w:rsid w:val="00DC6309"/>
    <w:rsid w:val="00DC63B8"/>
    <w:rsid w:val="00DC6812"/>
    <w:rsid w:val="00DC69F9"/>
    <w:rsid w:val="00DC716D"/>
    <w:rsid w:val="00DD01BD"/>
    <w:rsid w:val="00DD043D"/>
    <w:rsid w:val="00DD0FE0"/>
    <w:rsid w:val="00DD1936"/>
    <w:rsid w:val="00DD1E96"/>
    <w:rsid w:val="00DD29F5"/>
    <w:rsid w:val="00DD38DB"/>
    <w:rsid w:val="00DD47D3"/>
    <w:rsid w:val="00DD4CC5"/>
    <w:rsid w:val="00DD4FD9"/>
    <w:rsid w:val="00DD51A7"/>
    <w:rsid w:val="00DD5A63"/>
    <w:rsid w:val="00DD6556"/>
    <w:rsid w:val="00DD657B"/>
    <w:rsid w:val="00DD6C54"/>
    <w:rsid w:val="00DD74DC"/>
    <w:rsid w:val="00DD7D49"/>
    <w:rsid w:val="00DD7E7A"/>
    <w:rsid w:val="00DE0578"/>
    <w:rsid w:val="00DE05F2"/>
    <w:rsid w:val="00DE06A0"/>
    <w:rsid w:val="00DE0E80"/>
    <w:rsid w:val="00DE30AE"/>
    <w:rsid w:val="00DE3164"/>
    <w:rsid w:val="00DE31C6"/>
    <w:rsid w:val="00DE43D2"/>
    <w:rsid w:val="00DE43DA"/>
    <w:rsid w:val="00DE5455"/>
    <w:rsid w:val="00DE7DC3"/>
    <w:rsid w:val="00DF08DD"/>
    <w:rsid w:val="00DF0CB3"/>
    <w:rsid w:val="00DF1DA7"/>
    <w:rsid w:val="00DF20E7"/>
    <w:rsid w:val="00DF23C7"/>
    <w:rsid w:val="00DF2C3C"/>
    <w:rsid w:val="00DF30C9"/>
    <w:rsid w:val="00DF3B2E"/>
    <w:rsid w:val="00DF4101"/>
    <w:rsid w:val="00DF4474"/>
    <w:rsid w:val="00DF4AEB"/>
    <w:rsid w:val="00DF518C"/>
    <w:rsid w:val="00DF5A15"/>
    <w:rsid w:val="00DF5F65"/>
    <w:rsid w:val="00DF61BB"/>
    <w:rsid w:val="00DF6F77"/>
    <w:rsid w:val="00DF7768"/>
    <w:rsid w:val="00DF7BD4"/>
    <w:rsid w:val="00E007FA"/>
    <w:rsid w:val="00E00962"/>
    <w:rsid w:val="00E00A95"/>
    <w:rsid w:val="00E0140E"/>
    <w:rsid w:val="00E01F9E"/>
    <w:rsid w:val="00E03BEA"/>
    <w:rsid w:val="00E03EFA"/>
    <w:rsid w:val="00E05275"/>
    <w:rsid w:val="00E063EE"/>
    <w:rsid w:val="00E06DA2"/>
    <w:rsid w:val="00E06EAD"/>
    <w:rsid w:val="00E1042B"/>
    <w:rsid w:val="00E1083B"/>
    <w:rsid w:val="00E11639"/>
    <w:rsid w:val="00E11A78"/>
    <w:rsid w:val="00E11F26"/>
    <w:rsid w:val="00E11F49"/>
    <w:rsid w:val="00E12218"/>
    <w:rsid w:val="00E1287B"/>
    <w:rsid w:val="00E135AC"/>
    <w:rsid w:val="00E141B0"/>
    <w:rsid w:val="00E14A62"/>
    <w:rsid w:val="00E1515A"/>
    <w:rsid w:val="00E15CEF"/>
    <w:rsid w:val="00E169F2"/>
    <w:rsid w:val="00E16A57"/>
    <w:rsid w:val="00E16A8C"/>
    <w:rsid w:val="00E20702"/>
    <w:rsid w:val="00E209A0"/>
    <w:rsid w:val="00E20AF1"/>
    <w:rsid w:val="00E21964"/>
    <w:rsid w:val="00E22AE3"/>
    <w:rsid w:val="00E231E8"/>
    <w:rsid w:val="00E23499"/>
    <w:rsid w:val="00E242FD"/>
    <w:rsid w:val="00E25A06"/>
    <w:rsid w:val="00E25F6B"/>
    <w:rsid w:val="00E27648"/>
    <w:rsid w:val="00E3031E"/>
    <w:rsid w:val="00E35DD3"/>
    <w:rsid w:val="00E36133"/>
    <w:rsid w:val="00E361F4"/>
    <w:rsid w:val="00E367FB"/>
    <w:rsid w:val="00E37918"/>
    <w:rsid w:val="00E40096"/>
    <w:rsid w:val="00E412A1"/>
    <w:rsid w:val="00E420B1"/>
    <w:rsid w:val="00E42A66"/>
    <w:rsid w:val="00E43D3E"/>
    <w:rsid w:val="00E4464F"/>
    <w:rsid w:val="00E44699"/>
    <w:rsid w:val="00E455C7"/>
    <w:rsid w:val="00E4632B"/>
    <w:rsid w:val="00E46400"/>
    <w:rsid w:val="00E469F6"/>
    <w:rsid w:val="00E50C91"/>
    <w:rsid w:val="00E50FE2"/>
    <w:rsid w:val="00E51591"/>
    <w:rsid w:val="00E5195A"/>
    <w:rsid w:val="00E519CC"/>
    <w:rsid w:val="00E51B87"/>
    <w:rsid w:val="00E54194"/>
    <w:rsid w:val="00E552EE"/>
    <w:rsid w:val="00E5767B"/>
    <w:rsid w:val="00E57826"/>
    <w:rsid w:val="00E61B09"/>
    <w:rsid w:val="00E62C65"/>
    <w:rsid w:val="00E62C91"/>
    <w:rsid w:val="00E631EA"/>
    <w:rsid w:val="00E64675"/>
    <w:rsid w:val="00E64A48"/>
    <w:rsid w:val="00E64D27"/>
    <w:rsid w:val="00E673A1"/>
    <w:rsid w:val="00E67D9E"/>
    <w:rsid w:val="00E67F99"/>
    <w:rsid w:val="00E70350"/>
    <w:rsid w:val="00E71DCA"/>
    <w:rsid w:val="00E71EF1"/>
    <w:rsid w:val="00E72235"/>
    <w:rsid w:val="00E73596"/>
    <w:rsid w:val="00E73F0F"/>
    <w:rsid w:val="00E74704"/>
    <w:rsid w:val="00E766D5"/>
    <w:rsid w:val="00E774A5"/>
    <w:rsid w:val="00E81599"/>
    <w:rsid w:val="00E81BAE"/>
    <w:rsid w:val="00E8240C"/>
    <w:rsid w:val="00E82746"/>
    <w:rsid w:val="00E834D7"/>
    <w:rsid w:val="00E83A93"/>
    <w:rsid w:val="00E83B8A"/>
    <w:rsid w:val="00E8415D"/>
    <w:rsid w:val="00E84E89"/>
    <w:rsid w:val="00E8682A"/>
    <w:rsid w:val="00E874B0"/>
    <w:rsid w:val="00E87872"/>
    <w:rsid w:val="00E87928"/>
    <w:rsid w:val="00E95CA6"/>
    <w:rsid w:val="00E966F6"/>
    <w:rsid w:val="00E968D8"/>
    <w:rsid w:val="00E97D04"/>
    <w:rsid w:val="00EA00CB"/>
    <w:rsid w:val="00EA0409"/>
    <w:rsid w:val="00EA045E"/>
    <w:rsid w:val="00EA080F"/>
    <w:rsid w:val="00EA0E01"/>
    <w:rsid w:val="00EA0FF0"/>
    <w:rsid w:val="00EA2BE2"/>
    <w:rsid w:val="00EA3191"/>
    <w:rsid w:val="00EA3361"/>
    <w:rsid w:val="00EA4887"/>
    <w:rsid w:val="00EA6370"/>
    <w:rsid w:val="00EA6904"/>
    <w:rsid w:val="00EA6B8B"/>
    <w:rsid w:val="00EB069F"/>
    <w:rsid w:val="00EB0E4A"/>
    <w:rsid w:val="00EB1674"/>
    <w:rsid w:val="00EB1AF4"/>
    <w:rsid w:val="00EB1D1D"/>
    <w:rsid w:val="00EB1D3F"/>
    <w:rsid w:val="00EB1DFD"/>
    <w:rsid w:val="00EB26BA"/>
    <w:rsid w:val="00EB318C"/>
    <w:rsid w:val="00EB4E53"/>
    <w:rsid w:val="00EB4F29"/>
    <w:rsid w:val="00EB5A29"/>
    <w:rsid w:val="00EB7670"/>
    <w:rsid w:val="00EC087D"/>
    <w:rsid w:val="00EC192A"/>
    <w:rsid w:val="00EC1AB2"/>
    <w:rsid w:val="00EC1C58"/>
    <w:rsid w:val="00EC3916"/>
    <w:rsid w:val="00EC5369"/>
    <w:rsid w:val="00EC5EFA"/>
    <w:rsid w:val="00EC6576"/>
    <w:rsid w:val="00EC679E"/>
    <w:rsid w:val="00EC6D43"/>
    <w:rsid w:val="00ED0105"/>
    <w:rsid w:val="00ED06E8"/>
    <w:rsid w:val="00ED085E"/>
    <w:rsid w:val="00ED336A"/>
    <w:rsid w:val="00ED36D6"/>
    <w:rsid w:val="00ED38D2"/>
    <w:rsid w:val="00ED460E"/>
    <w:rsid w:val="00ED610D"/>
    <w:rsid w:val="00ED6953"/>
    <w:rsid w:val="00ED6C29"/>
    <w:rsid w:val="00ED6CCC"/>
    <w:rsid w:val="00EE035C"/>
    <w:rsid w:val="00EE0362"/>
    <w:rsid w:val="00EE2E23"/>
    <w:rsid w:val="00EE335B"/>
    <w:rsid w:val="00EE3426"/>
    <w:rsid w:val="00EE3524"/>
    <w:rsid w:val="00EE36FE"/>
    <w:rsid w:val="00EE4987"/>
    <w:rsid w:val="00EE6CDB"/>
    <w:rsid w:val="00EE7001"/>
    <w:rsid w:val="00EE75CC"/>
    <w:rsid w:val="00EE7616"/>
    <w:rsid w:val="00EF1FD8"/>
    <w:rsid w:val="00EF2850"/>
    <w:rsid w:val="00EF30B7"/>
    <w:rsid w:val="00EF31FF"/>
    <w:rsid w:val="00EF3B66"/>
    <w:rsid w:val="00EF3D0C"/>
    <w:rsid w:val="00EF45A3"/>
    <w:rsid w:val="00EF4E9A"/>
    <w:rsid w:val="00EF6A99"/>
    <w:rsid w:val="00EF7899"/>
    <w:rsid w:val="00F0063B"/>
    <w:rsid w:val="00F00D7E"/>
    <w:rsid w:val="00F02099"/>
    <w:rsid w:val="00F0367A"/>
    <w:rsid w:val="00F03BBE"/>
    <w:rsid w:val="00F03F1F"/>
    <w:rsid w:val="00F04D51"/>
    <w:rsid w:val="00F04F34"/>
    <w:rsid w:val="00F051F9"/>
    <w:rsid w:val="00F07D82"/>
    <w:rsid w:val="00F11077"/>
    <w:rsid w:val="00F11C76"/>
    <w:rsid w:val="00F11EA3"/>
    <w:rsid w:val="00F12672"/>
    <w:rsid w:val="00F13927"/>
    <w:rsid w:val="00F146BF"/>
    <w:rsid w:val="00F16429"/>
    <w:rsid w:val="00F17A6B"/>
    <w:rsid w:val="00F20267"/>
    <w:rsid w:val="00F22388"/>
    <w:rsid w:val="00F23745"/>
    <w:rsid w:val="00F237B7"/>
    <w:rsid w:val="00F2686F"/>
    <w:rsid w:val="00F27520"/>
    <w:rsid w:val="00F30FC5"/>
    <w:rsid w:val="00F31627"/>
    <w:rsid w:val="00F3185B"/>
    <w:rsid w:val="00F31BB2"/>
    <w:rsid w:val="00F332C9"/>
    <w:rsid w:val="00F332FA"/>
    <w:rsid w:val="00F33487"/>
    <w:rsid w:val="00F337DC"/>
    <w:rsid w:val="00F3394A"/>
    <w:rsid w:val="00F33E72"/>
    <w:rsid w:val="00F34815"/>
    <w:rsid w:val="00F35563"/>
    <w:rsid w:val="00F358FA"/>
    <w:rsid w:val="00F359B8"/>
    <w:rsid w:val="00F35A78"/>
    <w:rsid w:val="00F35F37"/>
    <w:rsid w:val="00F36BCB"/>
    <w:rsid w:val="00F371A6"/>
    <w:rsid w:val="00F37F0F"/>
    <w:rsid w:val="00F41BDC"/>
    <w:rsid w:val="00F42278"/>
    <w:rsid w:val="00F4291E"/>
    <w:rsid w:val="00F43805"/>
    <w:rsid w:val="00F44C35"/>
    <w:rsid w:val="00F44DB7"/>
    <w:rsid w:val="00F44EFC"/>
    <w:rsid w:val="00F45C9A"/>
    <w:rsid w:val="00F45EF3"/>
    <w:rsid w:val="00F50C35"/>
    <w:rsid w:val="00F5101D"/>
    <w:rsid w:val="00F522C4"/>
    <w:rsid w:val="00F523D9"/>
    <w:rsid w:val="00F526B4"/>
    <w:rsid w:val="00F5449C"/>
    <w:rsid w:val="00F54628"/>
    <w:rsid w:val="00F55848"/>
    <w:rsid w:val="00F56B70"/>
    <w:rsid w:val="00F577F1"/>
    <w:rsid w:val="00F57FEE"/>
    <w:rsid w:val="00F61873"/>
    <w:rsid w:val="00F61CD8"/>
    <w:rsid w:val="00F629AC"/>
    <w:rsid w:val="00F62E9A"/>
    <w:rsid w:val="00F6341A"/>
    <w:rsid w:val="00F63762"/>
    <w:rsid w:val="00F63912"/>
    <w:rsid w:val="00F63D8D"/>
    <w:rsid w:val="00F65ED1"/>
    <w:rsid w:val="00F66431"/>
    <w:rsid w:val="00F664EC"/>
    <w:rsid w:val="00F66533"/>
    <w:rsid w:val="00F669AD"/>
    <w:rsid w:val="00F66B66"/>
    <w:rsid w:val="00F71B37"/>
    <w:rsid w:val="00F71D1B"/>
    <w:rsid w:val="00F7318C"/>
    <w:rsid w:val="00F73421"/>
    <w:rsid w:val="00F74088"/>
    <w:rsid w:val="00F75165"/>
    <w:rsid w:val="00F75F60"/>
    <w:rsid w:val="00F75F9E"/>
    <w:rsid w:val="00F764A2"/>
    <w:rsid w:val="00F764FA"/>
    <w:rsid w:val="00F77023"/>
    <w:rsid w:val="00F77BFB"/>
    <w:rsid w:val="00F805B6"/>
    <w:rsid w:val="00F8148B"/>
    <w:rsid w:val="00F8215B"/>
    <w:rsid w:val="00F828BC"/>
    <w:rsid w:val="00F82DA1"/>
    <w:rsid w:val="00F82DF8"/>
    <w:rsid w:val="00F83D37"/>
    <w:rsid w:val="00F84806"/>
    <w:rsid w:val="00F84F33"/>
    <w:rsid w:val="00F853C8"/>
    <w:rsid w:val="00F85C41"/>
    <w:rsid w:val="00F86EDD"/>
    <w:rsid w:val="00F9003B"/>
    <w:rsid w:val="00F902E5"/>
    <w:rsid w:val="00F90D44"/>
    <w:rsid w:val="00F91935"/>
    <w:rsid w:val="00F91CD0"/>
    <w:rsid w:val="00F91E03"/>
    <w:rsid w:val="00F922AA"/>
    <w:rsid w:val="00F94B0A"/>
    <w:rsid w:val="00F94F78"/>
    <w:rsid w:val="00F95225"/>
    <w:rsid w:val="00F96841"/>
    <w:rsid w:val="00FA0C2D"/>
    <w:rsid w:val="00FA0CB1"/>
    <w:rsid w:val="00FA11BC"/>
    <w:rsid w:val="00FA2466"/>
    <w:rsid w:val="00FA28A3"/>
    <w:rsid w:val="00FA32F8"/>
    <w:rsid w:val="00FA35FE"/>
    <w:rsid w:val="00FA522B"/>
    <w:rsid w:val="00FA5EBC"/>
    <w:rsid w:val="00FA677A"/>
    <w:rsid w:val="00FB045B"/>
    <w:rsid w:val="00FB0EDF"/>
    <w:rsid w:val="00FB1948"/>
    <w:rsid w:val="00FB19AE"/>
    <w:rsid w:val="00FB20AD"/>
    <w:rsid w:val="00FB4539"/>
    <w:rsid w:val="00FB6496"/>
    <w:rsid w:val="00FB6BD1"/>
    <w:rsid w:val="00FB6CE3"/>
    <w:rsid w:val="00FB7077"/>
    <w:rsid w:val="00FB7D79"/>
    <w:rsid w:val="00FB7F25"/>
    <w:rsid w:val="00FC0243"/>
    <w:rsid w:val="00FC151F"/>
    <w:rsid w:val="00FC200D"/>
    <w:rsid w:val="00FC471D"/>
    <w:rsid w:val="00FC4E4A"/>
    <w:rsid w:val="00FC6047"/>
    <w:rsid w:val="00FC78E5"/>
    <w:rsid w:val="00FC78E8"/>
    <w:rsid w:val="00FD0EC1"/>
    <w:rsid w:val="00FD1C31"/>
    <w:rsid w:val="00FD2B57"/>
    <w:rsid w:val="00FD3037"/>
    <w:rsid w:val="00FD3A65"/>
    <w:rsid w:val="00FD49C7"/>
    <w:rsid w:val="00FD50CD"/>
    <w:rsid w:val="00FD5B5C"/>
    <w:rsid w:val="00FD6556"/>
    <w:rsid w:val="00FD6B01"/>
    <w:rsid w:val="00FE07A3"/>
    <w:rsid w:val="00FE17C3"/>
    <w:rsid w:val="00FE1978"/>
    <w:rsid w:val="00FE1A45"/>
    <w:rsid w:val="00FE1F40"/>
    <w:rsid w:val="00FE2205"/>
    <w:rsid w:val="00FE2E01"/>
    <w:rsid w:val="00FE3603"/>
    <w:rsid w:val="00FE446A"/>
    <w:rsid w:val="00FE45E8"/>
    <w:rsid w:val="00FE47D7"/>
    <w:rsid w:val="00FE51AE"/>
    <w:rsid w:val="00FF001F"/>
    <w:rsid w:val="00FF0431"/>
    <w:rsid w:val="00FF0562"/>
    <w:rsid w:val="00FF0DEB"/>
    <w:rsid w:val="00FF3DE1"/>
    <w:rsid w:val="00FF41D2"/>
    <w:rsid w:val="00FF4C71"/>
    <w:rsid w:val="00FF54A4"/>
    <w:rsid w:val="00FF5F47"/>
    <w:rsid w:val="00FF624B"/>
    <w:rsid w:val="00FF7744"/>
    <w:rsid w:val="00FF780F"/>
    <w:rsid w:val="00FF7F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EA331"/>
  <w15:docId w15:val="{653494B3-F0F0-4E20-A533-AAC8B235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49C7"/>
  </w:style>
  <w:style w:type="paragraph" w:styleId="Nagwek1">
    <w:name w:val="heading 1"/>
    <w:basedOn w:val="Normalny"/>
    <w:next w:val="Normalny"/>
    <w:link w:val="Nagwek1Znak"/>
    <w:uiPriority w:val="9"/>
    <w:qFormat/>
    <w:rsid w:val="00FD49C7"/>
    <w:pPr>
      <w:keepNext/>
      <w:keepLines/>
      <w:spacing w:before="400" w:after="40" w:line="240" w:lineRule="auto"/>
      <w:outlineLvl w:val="0"/>
    </w:pPr>
    <w:rPr>
      <w:rFonts w:asciiTheme="majorHAnsi" w:eastAsiaTheme="majorEastAsia" w:hAnsiTheme="majorHAnsi" w:cstheme="majorBidi"/>
      <w:caps/>
      <w:sz w:val="36"/>
      <w:szCs w:val="36"/>
    </w:rPr>
  </w:style>
  <w:style w:type="paragraph" w:styleId="Nagwek2">
    <w:name w:val="heading 2"/>
    <w:basedOn w:val="Normalny"/>
    <w:next w:val="Normalny"/>
    <w:link w:val="Nagwek2Znak"/>
    <w:uiPriority w:val="9"/>
    <w:semiHidden/>
    <w:unhideWhenUsed/>
    <w:qFormat/>
    <w:rsid w:val="00FD49C7"/>
    <w:pPr>
      <w:keepNext/>
      <w:keepLines/>
      <w:spacing w:before="120" w:after="0" w:line="240" w:lineRule="auto"/>
      <w:outlineLvl w:val="1"/>
    </w:pPr>
    <w:rPr>
      <w:rFonts w:asciiTheme="majorHAnsi" w:eastAsiaTheme="majorEastAsia" w:hAnsiTheme="majorHAnsi" w:cstheme="majorBidi"/>
      <w:caps/>
      <w:sz w:val="28"/>
      <w:szCs w:val="28"/>
    </w:rPr>
  </w:style>
  <w:style w:type="paragraph" w:styleId="Nagwek3">
    <w:name w:val="heading 3"/>
    <w:basedOn w:val="Normalny"/>
    <w:next w:val="Normalny"/>
    <w:link w:val="Nagwek3Znak"/>
    <w:uiPriority w:val="9"/>
    <w:semiHidden/>
    <w:unhideWhenUsed/>
    <w:qFormat/>
    <w:rsid w:val="00FD49C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Nagwek4">
    <w:name w:val="heading 4"/>
    <w:basedOn w:val="Normalny"/>
    <w:next w:val="Normalny"/>
    <w:link w:val="Nagwek4Znak"/>
    <w:uiPriority w:val="9"/>
    <w:semiHidden/>
    <w:unhideWhenUsed/>
    <w:qFormat/>
    <w:rsid w:val="00FD49C7"/>
    <w:pPr>
      <w:keepNext/>
      <w:keepLines/>
      <w:spacing w:before="120" w:after="0"/>
      <w:outlineLvl w:val="3"/>
    </w:pPr>
    <w:rPr>
      <w:rFonts w:asciiTheme="majorHAnsi" w:eastAsiaTheme="majorEastAsia" w:hAnsiTheme="majorHAnsi" w:cstheme="majorBidi"/>
      <w:caps/>
    </w:rPr>
  </w:style>
  <w:style w:type="paragraph" w:styleId="Nagwek5">
    <w:name w:val="heading 5"/>
    <w:basedOn w:val="Normalny"/>
    <w:next w:val="Normalny"/>
    <w:link w:val="Nagwek5Znak"/>
    <w:uiPriority w:val="9"/>
    <w:semiHidden/>
    <w:unhideWhenUsed/>
    <w:qFormat/>
    <w:rsid w:val="00FD49C7"/>
    <w:pPr>
      <w:keepNext/>
      <w:keepLines/>
      <w:spacing w:before="120" w:after="0"/>
      <w:outlineLvl w:val="4"/>
    </w:pPr>
    <w:rPr>
      <w:rFonts w:asciiTheme="majorHAnsi" w:eastAsiaTheme="majorEastAsia" w:hAnsiTheme="majorHAnsi" w:cstheme="majorBidi"/>
      <w:i/>
      <w:iCs/>
      <w:caps/>
    </w:rPr>
  </w:style>
  <w:style w:type="paragraph" w:styleId="Nagwek6">
    <w:name w:val="heading 6"/>
    <w:basedOn w:val="Normalny"/>
    <w:next w:val="Normalny"/>
    <w:link w:val="Nagwek6Znak"/>
    <w:uiPriority w:val="9"/>
    <w:semiHidden/>
    <w:unhideWhenUsed/>
    <w:qFormat/>
    <w:rsid w:val="00FD49C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Nagwek7">
    <w:name w:val="heading 7"/>
    <w:basedOn w:val="Normalny"/>
    <w:next w:val="Normalny"/>
    <w:link w:val="Nagwek7Znak"/>
    <w:uiPriority w:val="9"/>
    <w:semiHidden/>
    <w:unhideWhenUsed/>
    <w:qFormat/>
    <w:rsid w:val="00FD49C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Nagwek8">
    <w:name w:val="heading 8"/>
    <w:basedOn w:val="Normalny"/>
    <w:next w:val="Normalny"/>
    <w:link w:val="Nagwek8Znak"/>
    <w:uiPriority w:val="9"/>
    <w:semiHidden/>
    <w:unhideWhenUsed/>
    <w:qFormat/>
    <w:rsid w:val="00FD49C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Nagwek9">
    <w:name w:val="heading 9"/>
    <w:basedOn w:val="Normalny"/>
    <w:next w:val="Normalny"/>
    <w:link w:val="Nagwek9Znak"/>
    <w:uiPriority w:val="9"/>
    <w:semiHidden/>
    <w:unhideWhenUsed/>
    <w:qFormat/>
    <w:rsid w:val="00FD49C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9C408E"/>
    <w:pPr>
      <w:spacing w:before="100" w:beforeAutospacing="1" w:after="100" w:afterAutospacing="1" w:line="240" w:lineRule="auto"/>
    </w:pPr>
    <w:rPr>
      <w:rFonts w:ascii="Times New Roman" w:eastAsia="Times New Roman" w:hAnsi="Times New Roman"/>
      <w:sz w:val="24"/>
      <w:szCs w:val="24"/>
    </w:rPr>
  </w:style>
  <w:style w:type="paragraph" w:styleId="Tekstprzypisudolnego">
    <w:name w:val="footnote text"/>
    <w:basedOn w:val="Normalny"/>
    <w:link w:val="TekstprzypisudolnegoZnak"/>
    <w:uiPriority w:val="99"/>
    <w:unhideWhenUsed/>
    <w:rsid w:val="00832763"/>
    <w:pPr>
      <w:spacing w:after="0" w:line="240" w:lineRule="auto"/>
    </w:pPr>
    <w:rPr>
      <w:sz w:val="20"/>
      <w:szCs w:val="20"/>
    </w:rPr>
  </w:style>
  <w:style w:type="character" w:customStyle="1" w:styleId="TekstprzypisudolnegoZnak">
    <w:name w:val="Tekst przypisu dolnego Znak"/>
    <w:link w:val="Tekstprzypisudolnego"/>
    <w:uiPriority w:val="99"/>
    <w:rsid w:val="00832763"/>
    <w:rPr>
      <w:sz w:val="20"/>
      <w:szCs w:val="20"/>
    </w:rPr>
  </w:style>
  <w:style w:type="character" w:styleId="Odwoanieprzypisudolnego">
    <w:name w:val="footnote reference"/>
    <w:uiPriority w:val="99"/>
    <w:unhideWhenUsed/>
    <w:rsid w:val="00832763"/>
    <w:rPr>
      <w:vertAlign w:val="superscript"/>
    </w:rPr>
  </w:style>
  <w:style w:type="character" w:customStyle="1" w:styleId="highlight">
    <w:name w:val="highlight"/>
    <w:basedOn w:val="Domylnaczcionkaakapitu"/>
    <w:rsid w:val="008C7BE5"/>
  </w:style>
  <w:style w:type="paragraph" w:styleId="Nagwek">
    <w:name w:val="header"/>
    <w:basedOn w:val="Normalny"/>
    <w:link w:val="NagwekZnak"/>
    <w:uiPriority w:val="99"/>
    <w:unhideWhenUsed/>
    <w:rsid w:val="009C4A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4AF5"/>
  </w:style>
  <w:style w:type="paragraph" w:styleId="Stopka">
    <w:name w:val="footer"/>
    <w:basedOn w:val="Normalny"/>
    <w:link w:val="StopkaZnak"/>
    <w:uiPriority w:val="99"/>
    <w:unhideWhenUsed/>
    <w:rsid w:val="009C4A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4AF5"/>
  </w:style>
  <w:style w:type="paragraph" w:styleId="Akapitzlist">
    <w:name w:val="List Paragraph"/>
    <w:aliases w:val="Dot pt,F5 List Paragraph,List Paragraph1,Recommendation,List Paragraph11,Kolorowa lista — akcent 11,Akapit z listą1,Numerowanie,List Paragraph,Listaszerű bekezdés1,List Paragraph à moi,Akapit z listą11,No Spacing1,Indicator Text,Bullet 1"/>
    <w:basedOn w:val="Normalny"/>
    <w:link w:val="AkapitzlistZnak"/>
    <w:uiPriority w:val="34"/>
    <w:qFormat/>
    <w:rsid w:val="008C7D92"/>
    <w:pPr>
      <w:ind w:left="720"/>
      <w:contextualSpacing/>
    </w:pPr>
  </w:style>
  <w:style w:type="character" w:customStyle="1" w:styleId="AkapitzlistZnak">
    <w:name w:val="Akapit z listą Znak"/>
    <w:aliases w:val="Dot pt Znak,F5 List Paragraph Znak,List Paragraph1 Znak,Recommendation Znak,List Paragraph11 Znak,Kolorowa lista — akcent 11 Znak,Akapit z listą1 Znak,Numerowanie Znak,List Paragraph Znak,Listaszerű bekezdés1 Znak,No Spacing1 Znak"/>
    <w:link w:val="Akapitzlist"/>
    <w:uiPriority w:val="34"/>
    <w:locked/>
    <w:rsid w:val="008C7D92"/>
  </w:style>
  <w:style w:type="paragraph" w:styleId="Bezodstpw">
    <w:name w:val="No Spacing"/>
    <w:link w:val="BezodstpwZnak"/>
    <w:uiPriority w:val="1"/>
    <w:qFormat/>
    <w:rsid w:val="00FD49C7"/>
    <w:pPr>
      <w:spacing w:after="0" w:line="240" w:lineRule="auto"/>
    </w:pPr>
  </w:style>
  <w:style w:type="character" w:customStyle="1" w:styleId="BezodstpwZnak">
    <w:name w:val="Bez odstępów Znak"/>
    <w:link w:val="Bezodstpw"/>
    <w:uiPriority w:val="1"/>
    <w:rsid w:val="008C7D92"/>
  </w:style>
  <w:style w:type="character" w:customStyle="1" w:styleId="notranslate">
    <w:name w:val="notranslate"/>
    <w:rsid w:val="008C7D92"/>
  </w:style>
  <w:style w:type="paragraph" w:customStyle="1" w:styleId="Default">
    <w:name w:val="Default"/>
    <w:rsid w:val="00B316B6"/>
    <w:pPr>
      <w:autoSpaceDE w:val="0"/>
      <w:autoSpaceDN w:val="0"/>
      <w:adjustRightInd w:val="0"/>
    </w:pPr>
    <w:rPr>
      <w:rFonts w:ascii="Times New Roman" w:hAnsi="Times New Roman"/>
      <w:color w:val="000000"/>
      <w:sz w:val="24"/>
      <w:szCs w:val="24"/>
      <w:lang w:eastAsia="en-US"/>
    </w:rPr>
  </w:style>
  <w:style w:type="character" w:styleId="Odwoanieprzypisukocowego">
    <w:name w:val="endnote reference"/>
    <w:uiPriority w:val="99"/>
    <w:semiHidden/>
    <w:unhideWhenUsed/>
    <w:rsid w:val="007051FF"/>
    <w:rPr>
      <w:vertAlign w:val="superscript"/>
    </w:rPr>
  </w:style>
  <w:style w:type="paragraph" w:styleId="Tekstdymka">
    <w:name w:val="Balloon Text"/>
    <w:basedOn w:val="Normalny"/>
    <w:link w:val="TekstdymkaZnak"/>
    <w:uiPriority w:val="99"/>
    <w:semiHidden/>
    <w:unhideWhenUsed/>
    <w:rsid w:val="00D52717"/>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52717"/>
    <w:rPr>
      <w:rFonts w:ascii="Segoe UI" w:hAnsi="Segoe UI" w:cs="Segoe UI"/>
      <w:sz w:val="18"/>
      <w:szCs w:val="18"/>
    </w:rPr>
  </w:style>
  <w:style w:type="character" w:styleId="Odwoaniedokomentarza">
    <w:name w:val="annotation reference"/>
    <w:uiPriority w:val="99"/>
    <w:unhideWhenUsed/>
    <w:rsid w:val="00D74242"/>
    <w:rPr>
      <w:sz w:val="16"/>
      <w:szCs w:val="16"/>
    </w:rPr>
  </w:style>
  <w:style w:type="paragraph" w:styleId="Tekstkomentarza">
    <w:name w:val="annotation text"/>
    <w:basedOn w:val="Normalny"/>
    <w:link w:val="TekstkomentarzaZnak"/>
    <w:uiPriority w:val="99"/>
    <w:unhideWhenUsed/>
    <w:rsid w:val="00D74242"/>
    <w:pPr>
      <w:spacing w:line="240" w:lineRule="auto"/>
    </w:pPr>
    <w:rPr>
      <w:sz w:val="20"/>
      <w:szCs w:val="20"/>
    </w:rPr>
  </w:style>
  <w:style w:type="character" w:customStyle="1" w:styleId="TekstkomentarzaZnak">
    <w:name w:val="Tekst komentarza Znak"/>
    <w:link w:val="Tekstkomentarza"/>
    <w:uiPriority w:val="99"/>
    <w:rsid w:val="00D74242"/>
    <w:rPr>
      <w:sz w:val="20"/>
      <w:szCs w:val="20"/>
    </w:rPr>
  </w:style>
  <w:style w:type="paragraph" w:styleId="Tematkomentarza">
    <w:name w:val="annotation subject"/>
    <w:basedOn w:val="Tekstkomentarza"/>
    <w:next w:val="Tekstkomentarza"/>
    <w:link w:val="TematkomentarzaZnak"/>
    <w:uiPriority w:val="99"/>
    <w:semiHidden/>
    <w:unhideWhenUsed/>
    <w:rsid w:val="00D74242"/>
    <w:rPr>
      <w:b/>
      <w:bCs/>
    </w:rPr>
  </w:style>
  <w:style w:type="character" w:customStyle="1" w:styleId="TematkomentarzaZnak">
    <w:name w:val="Temat komentarza Znak"/>
    <w:link w:val="Tematkomentarza"/>
    <w:uiPriority w:val="99"/>
    <w:semiHidden/>
    <w:rsid w:val="00D74242"/>
    <w:rPr>
      <w:b/>
      <w:bCs/>
      <w:sz w:val="20"/>
      <w:szCs w:val="20"/>
    </w:rPr>
  </w:style>
  <w:style w:type="table" w:styleId="Tabela-Siatka">
    <w:name w:val="Table Grid"/>
    <w:basedOn w:val="Standardowy"/>
    <w:uiPriority w:val="39"/>
    <w:rsid w:val="00BA5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FD49C7"/>
    <w:rPr>
      <w:rFonts w:asciiTheme="majorHAnsi" w:eastAsiaTheme="majorEastAsia" w:hAnsiTheme="majorHAnsi" w:cstheme="majorBidi"/>
      <w:caps/>
      <w:sz w:val="36"/>
      <w:szCs w:val="36"/>
    </w:rPr>
  </w:style>
  <w:style w:type="paragraph" w:styleId="Tekstprzypisukocowego">
    <w:name w:val="endnote text"/>
    <w:basedOn w:val="Normalny"/>
    <w:link w:val="TekstprzypisukocowegoZnak"/>
    <w:uiPriority w:val="99"/>
    <w:semiHidden/>
    <w:unhideWhenUsed/>
    <w:rsid w:val="00635D8B"/>
    <w:pPr>
      <w:spacing w:after="0" w:line="240" w:lineRule="auto"/>
    </w:pPr>
    <w:rPr>
      <w:sz w:val="20"/>
      <w:szCs w:val="20"/>
    </w:rPr>
  </w:style>
  <w:style w:type="character" w:customStyle="1" w:styleId="TekstprzypisukocowegoZnak">
    <w:name w:val="Tekst przypisu końcowego Znak"/>
    <w:link w:val="Tekstprzypisukocowego"/>
    <w:uiPriority w:val="99"/>
    <w:semiHidden/>
    <w:rsid w:val="00635D8B"/>
    <w:rPr>
      <w:sz w:val="20"/>
      <w:szCs w:val="20"/>
    </w:rPr>
  </w:style>
  <w:style w:type="character" w:styleId="Hipercze">
    <w:name w:val="Hyperlink"/>
    <w:uiPriority w:val="99"/>
    <w:unhideWhenUsed/>
    <w:rsid w:val="00E50FE2"/>
    <w:rPr>
      <w:color w:val="0563C1"/>
      <w:u w:val="single"/>
    </w:rPr>
  </w:style>
  <w:style w:type="paragraph" w:customStyle="1" w:styleId="TekstpodstawowywypunktowanieZnakbbtszaroTekstpodstawowyZnakZnakTekstpodstawowyZnakZnakZnakZnakZnakZnakTekstpodstawowyZnakZnakZnakZnakZnakTekstpodstawowyZnakZnakZnakZnakZnakZnakZnakZnakb1blockstyle">
    <w:name w:val="Tekst podstawowy.wypunktowanie.Znak.b.bt.szaro.Tekst podstawowy Znak Znak.Tekst podstawowy Znak Znak Znak Znak Znak Znak.Tekst podstawowy Znak Znak Znak Znak Znak.Tekst podstawowy Znak Znak Znak Znak Znak Znak Znak Znak.b1.block style"/>
    <w:basedOn w:val="Normalny"/>
    <w:rsid w:val="001C7DED"/>
    <w:pPr>
      <w:widowControl w:val="0"/>
      <w:spacing w:after="120" w:line="240" w:lineRule="auto"/>
      <w:jc w:val="both"/>
    </w:pPr>
    <w:rPr>
      <w:rFonts w:ascii="Times New Roman" w:eastAsia="Times New Roman" w:hAnsi="Times New Roman"/>
      <w:b/>
      <w:sz w:val="24"/>
      <w:szCs w:val="20"/>
    </w:rPr>
  </w:style>
  <w:style w:type="paragraph" w:styleId="Nagwekspisutreci">
    <w:name w:val="TOC Heading"/>
    <w:basedOn w:val="Nagwek1"/>
    <w:next w:val="Normalny"/>
    <w:uiPriority w:val="39"/>
    <w:unhideWhenUsed/>
    <w:qFormat/>
    <w:rsid w:val="00FD49C7"/>
    <w:pPr>
      <w:outlineLvl w:val="9"/>
    </w:pPr>
  </w:style>
  <w:style w:type="paragraph" w:styleId="Spistreci1">
    <w:name w:val="toc 1"/>
    <w:basedOn w:val="Normalny"/>
    <w:next w:val="Normalny"/>
    <w:autoRedefine/>
    <w:uiPriority w:val="39"/>
    <w:unhideWhenUsed/>
    <w:rsid w:val="00FE2205"/>
    <w:pPr>
      <w:tabs>
        <w:tab w:val="right" w:leader="dot" w:pos="9062"/>
      </w:tabs>
      <w:spacing w:after="100"/>
      <w:ind w:left="567" w:hanging="567"/>
    </w:pPr>
    <w:rPr>
      <w:rFonts w:ascii="Times New Roman" w:hAnsi="Times New Roman"/>
      <w:noProof/>
    </w:rPr>
  </w:style>
  <w:style w:type="paragraph" w:styleId="Poprawka">
    <w:name w:val="Revision"/>
    <w:hidden/>
    <w:uiPriority w:val="99"/>
    <w:semiHidden/>
    <w:rsid w:val="00315A5F"/>
    <w:rPr>
      <w:lang w:eastAsia="en-US"/>
    </w:rPr>
  </w:style>
  <w:style w:type="paragraph" w:styleId="Cytat">
    <w:name w:val="Quote"/>
    <w:basedOn w:val="Normalny"/>
    <w:next w:val="Normalny"/>
    <w:link w:val="CytatZnak"/>
    <w:uiPriority w:val="29"/>
    <w:qFormat/>
    <w:rsid w:val="00FD49C7"/>
    <w:pPr>
      <w:spacing w:before="160" w:line="240" w:lineRule="auto"/>
      <w:ind w:left="720" w:right="720"/>
    </w:pPr>
    <w:rPr>
      <w:rFonts w:asciiTheme="majorHAnsi" w:eastAsiaTheme="majorEastAsia" w:hAnsiTheme="majorHAnsi" w:cstheme="majorBidi"/>
      <w:sz w:val="25"/>
      <w:szCs w:val="25"/>
    </w:rPr>
  </w:style>
  <w:style w:type="character" w:customStyle="1" w:styleId="CytatZnak">
    <w:name w:val="Cytat Znak"/>
    <w:basedOn w:val="Domylnaczcionkaakapitu"/>
    <w:link w:val="Cytat"/>
    <w:uiPriority w:val="29"/>
    <w:rsid w:val="00FD49C7"/>
    <w:rPr>
      <w:rFonts w:asciiTheme="majorHAnsi" w:eastAsiaTheme="majorEastAsia" w:hAnsiTheme="majorHAnsi" w:cstheme="majorBidi"/>
      <w:sz w:val="25"/>
      <w:szCs w:val="25"/>
    </w:rPr>
  </w:style>
  <w:style w:type="character" w:customStyle="1" w:styleId="Nagwek2Znak">
    <w:name w:val="Nagłówek 2 Znak"/>
    <w:basedOn w:val="Domylnaczcionkaakapitu"/>
    <w:link w:val="Nagwek2"/>
    <w:uiPriority w:val="9"/>
    <w:semiHidden/>
    <w:rsid w:val="00FD49C7"/>
    <w:rPr>
      <w:rFonts w:asciiTheme="majorHAnsi" w:eastAsiaTheme="majorEastAsia" w:hAnsiTheme="majorHAnsi" w:cstheme="majorBidi"/>
      <w:caps/>
      <w:sz w:val="28"/>
      <w:szCs w:val="28"/>
    </w:rPr>
  </w:style>
  <w:style w:type="paragraph" w:customStyle="1" w:styleId="ZUSTzmustartykuempunktem">
    <w:name w:val="Z/UST(§) – zm. ust. (§) artykułem (punktem)"/>
    <w:basedOn w:val="Normalny"/>
    <w:uiPriority w:val="30"/>
    <w:rsid w:val="00736064"/>
    <w:pPr>
      <w:suppressAutoHyphens/>
      <w:autoSpaceDE w:val="0"/>
      <w:autoSpaceDN w:val="0"/>
      <w:adjustRightInd w:val="0"/>
      <w:spacing w:after="0" w:line="360" w:lineRule="auto"/>
      <w:ind w:left="510" w:firstLine="510"/>
      <w:jc w:val="both"/>
    </w:pPr>
    <w:rPr>
      <w:rFonts w:ascii="Times" w:eastAsia="Times New Roman" w:hAnsi="Times" w:cs="Arial"/>
      <w:sz w:val="24"/>
      <w:szCs w:val="20"/>
    </w:rPr>
  </w:style>
  <w:style w:type="paragraph" w:customStyle="1" w:styleId="ZARTzmartartykuempunktem">
    <w:name w:val="Z/ART(§) – zm. art. (§) artykułem (punktem)"/>
    <w:basedOn w:val="Normalny"/>
    <w:uiPriority w:val="30"/>
    <w:rsid w:val="00F73421"/>
    <w:pPr>
      <w:suppressAutoHyphens/>
      <w:autoSpaceDE w:val="0"/>
      <w:autoSpaceDN w:val="0"/>
      <w:adjustRightInd w:val="0"/>
      <w:spacing w:after="0" w:line="360" w:lineRule="auto"/>
      <w:ind w:left="510" w:firstLine="510"/>
      <w:jc w:val="both"/>
    </w:pPr>
    <w:rPr>
      <w:rFonts w:ascii="Times" w:eastAsia="Times New Roman" w:hAnsi="Times" w:cs="Arial"/>
      <w:sz w:val="24"/>
      <w:szCs w:val="20"/>
    </w:rPr>
  </w:style>
  <w:style w:type="character" w:styleId="Pogrubienie">
    <w:name w:val="Strong"/>
    <w:basedOn w:val="Domylnaczcionkaakapitu"/>
    <w:uiPriority w:val="22"/>
    <w:qFormat/>
    <w:rsid w:val="00FD49C7"/>
    <w:rPr>
      <w:b/>
      <w:bCs/>
    </w:rPr>
  </w:style>
  <w:style w:type="paragraph" w:styleId="HTML-wstpniesformatowany">
    <w:name w:val="HTML Preformatted"/>
    <w:basedOn w:val="Normalny"/>
    <w:link w:val="HTML-wstpniesformatowanyZnak"/>
    <w:uiPriority w:val="99"/>
    <w:unhideWhenUsed/>
    <w:rsid w:val="00A14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link w:val="HTML-wstpniesformatowany"/>
    <w:uiPriority w:val="99"/>
    <w:rsid w:val="00A14EE6"/>
    <w:rPr>
      <w:rFonts w:ascii="Courier New" w:eastAsia="Times New Roman" w:hAnsi="Courier New" w:cs="Courier New"/>
    </w:rPr>
  </w:style>
  <w:style w:type="character" w:customStyle="1" w:styleId="tlid-translation">
    <w:name w:val="tlid-translation"/>
    <w:rsid w:val="009A0C23"/>
  </w:style>
  <w:style w:type="paragraph" w:customStyle="1" w:styleId="ZnakZnak">
    <w:name w:val="Znak Znak"/>
    <w:basedOn w:val="Normalny"/>
    <w:rsid w:val="00AD3B19"/>
    <w:pPr>
      <w:spacing w:after="0" w:line="360" w:lineRule="auto"/>
      <w:jc w:val="both"/>
    </w:pPr>
    <w:rPr>
      <w:rFonts w:ascii="Verdana" w:eastAsia="Times New Roman" w:hAnsi="Verdana"/>
      <w:sz w:val="20"/>
      <w:szCs w:val="20"/>
    </w:rPr>
  </w:style>
  <w:style w:type="paragraph" w:customStyle="1" w:styleId="ManualNumPar1">
    <w:name w:val="Manual NumPar 1"/>
    <w:basedOn w:val="Normalny"/>
    <w:next w:val="Normalny"/>
    <w:rsid w:val="00453A8E"/>
    <w:pPr>
      <w:spacing w:before="120" w:after="120" w:line="240" w:lineRule="auto"/>
      <w:ind w:left="850" w:hanging="850"/>
      <w:jc w:val="both"/>
    </w:pPr>
    <w:rPr>
      <w:rFonts w:ascii="Times New Roman" w:eastAsiaTheme="minorHAnsi" w:hAnsi="Times New Roman"/>
      <w:sz w:val="24"/>
    </w:rPr>
  </w:style>
  <w:style w:type="paragraph" w:customStyle="1" w:styleId="kpdz">
    <w:name w:val="kpdz"/>
    <w:basedOn w:val="Normalny"/>
    <w:rsid w:val="0087339B"/>
    <w:pPr>
      <w:spacing w:before="120" w:after="0" w:line="276" w:lineRule="auto"/>
      <w:jc w:val="both"/>
    </w:pPr>
    <w:rPr>
      <w:rFonts w:ascii="Times New Roman" w:hAnsi="Times New Roman"/>
      <w:sz w:val="24"/>
      <w:szCs w:val="24"/>
    </w:rPr>
  </w:style>
  <w:style w:type="table" w:customStyle="1" w:styleId="Tabela-Siatka1">
    <w:name w:val="Tabela - Siatka1"/>
    <w:basedOn w:val="Standardowy"/>
    <w:next w:val="Tabela-Siatka"/>
    <w:uiPriority w:val="39"/>
    <w:rsid w:val="00A238D5"/>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ZWSPPKTczwsplnapunktw">
    <w:name w:val="CZ_WSP_PKT – część wspólna punktów"/>
    <w:basedOn w:val="Normalny"/>
    <w:next w:val="Normalny"/>
    <w:uiPriority w:val="16"/>
    <w:rsid w:val="000E7FE8"/>
    <w:pPr>
      <w:spacing w:after="0" w:line="360" w:lineRule="auto"/>
      <w:jc w:val="both"/>
    </w:pPr>
    <w:rPr>
      <w:rFonts w:ascii="Times" w:hAnsi="Times" w:cs="Arial"/>
      <w:bCs/>
      <w:sz w:val="24"/>
      <w:szCs w:val="20"/>
    </w:rPr>
  </w:style>
  <w:style w:type="character" w:customStyle="1" w:styleId="Nierozpoznanawzmianka1">
    <w:name w:val="Nierozpoznana wzmianka1"/>
    <w:basedOn w:val="Domylnaczcionkaakapitu"/>
    <w:uiPriority w:val="99"/>
    <w:semiHidden/>
    <w:unhideWhenUsed/>
    <w:rsid w:val="00B65166"/>
    <w:rPr>
      <w:color w:val="605E5C"/>
      <w:shd w:val="clear" w:color="auto" w:fill="E1DFDD"/>
    </w:rPr>
  </w:style>
  <w:style w:type="character" w:styleId="Uwydatnienie">
    <w:name w:val="Emphasis"/>
    <w:basedOn w:val="Domylnaczcionkaakapitu"/>
    <w:uiPriority w:val="20"/>
    <w:qFormat/>
    <w:rsid w:val="00FD49C7"/>
    <w:rPr>
      <w:i/>
      <w:iCs/>
    </w:rPr>
  </w:style>
  <w:style w:type="character" w:customStyle="1" w:styleId="Nagwek3Znak">
    <w:name w:val="Nagłówek 3 Znak"/>
    <w:basedOn w:val="Domylnaczcionkaakapitu"/>
    <w:link w:val="Nagwek3"/>
    <w:uiPriority w:val="9"/>
    <w:semiHidden/>
    <w:rsid w:val="00FD49C7"/>
    <w:rPr>
      <w:rFonts w:asciiTheme="majorHAnsi" w:eastAsiaTheme="majorEastAsia" w:hAnsiTheme="majorHAnsi" w:cstheme="majorBidi"/>
      <w:smallCaps/>
      <w:sz w:val="28"/>
      <w:szCs w:val="28"/>
    </w:rPr>
  </w:style>
  <w:style w:type="paragraph" w:customStyle="1" w:styleId="StandI">
    <w:name w:val="Stand I"/>
    <w:basedOn w:val="Normalny"/>
    <w:uiPriority w:val="99"/>
    <w:rsid w:val="00081BB1"/>
    <w:pPr>
      <w:spacing w:after="240" w:line="264" w:lineRule="auto"/>
      <w:jc w:val="both"/>
    </w:pPr>
    <w:rPr>
      <w:rFonts w:ascii="Times New Roman" w:eastAsia="Times New Roman" w:hAnsi="Times New Roman"/>
      <w:sz w:val="26"/>
      <w:szCs w:val="20"/>
    </w:rPr>
  </w:style>
  <w:style w:type="character" w:customStyle="1" w:styleId="Nagwek4Znak">
    <w:name w:val="Nagłówek 4 Znak"/>
    <w:basedOn w:val="Domylnaczcionkaakapitu"/>
    <w:link w:val="Nagwek4"/>
    <w:uiPriority w:val="9"/>
    <w:semiHidden/>
    <w:rsid w:val="00FD49C7"/>
    <w:rPr>
      <w:rFonts w:asciiTheme="majorHAnsi" w:eastAsiaTheme="majorEastAsia" w:hAnsiTheme="majorHAnsi" w:cstheme="majorBidi"/>
      <w:caps/>
    </w:rPr>
  </w:style>
  <w:style w:type="character" w:customStyle="1" w:styleId="Nagwek5Znak">
    <w:name w:val="Nagłówek 5 Znak"/>
    <w:basedOn w:val="Domylnaczcionkaakapitu"/>
    <w:link w:val="Nagwek5"/>
    <w:uiPriority w:val="9"/>
    <w:semiHidden/>
    <w:rsid w:val="00FD49C7"/>
    <w:rPr>
      <w:rFonts w:asciiTheme="majorHAnsi" w:eastAsiaTheme="majorEastAsia" w:hAnsiTheme="majorHAnsi" w:cstheme="majorBidi"/>
      <w:i/>
      <w:iCs/>
      <w:caps/>
    </w:rPr>
  </w:style>
  <w:style w:type="character" w:customStyle="1" w:styleId="Nagwek6Znak">
    <w:name w:val="Nagłówek 6 Znak"/>
    <w:basedOn w:val="Domylnaczcionkaakapitu"/>
    <w:link w:val="Nagwek6"/>
    <w:uiPriority w:val="9"/>
    <w:semiHidden/>
    <w:rsid w:val="00FD49C7"/>
    <w:rPr>
      <w:rFonts w:asciiTheme="majorHAnsi" w:eastAsiaTheme="majorEastAsia" w:hAnsiTheme="majorHAnsi" w:cstheme="majorBidi"/>
      <w:b/>
      <w:bCs/>
      <w:caps/>
      <w:color w:val="262626" w:themeColor="text1" w:themeTint="D9"/>
      <w:sz w:val="20"/>
      <w:szCs w:val="20"/>
    </w:rPr>
  </w:style>
  <w:style w:type="character" w:customStyle="1" w:styleId="Nagwek7Znak">
    <w:name w:val="Nagłówek 7 Znak"/>
    <w:basedOn w:val="Domylnaczcionkaakapitu"/>
    <w:link w:val="Nagwek7"/>
    <w:uiPriority w:val="9"/>
    <w:semiHidden/>
    <w:rsid w:val="00FD49C7"/>
    <w:rPr>
      <w:rFonts w:asciiTheme="majorHAnsi" w:eastAsiaTheme="majorEastAsia" w:hAnsiTheme="majorHAnsi" w:cstheme="majorBidi"/>
      <w:b/>
      <w:bCs/>
      <w:i/>
      <w:iCs/>
      <w:caps/>
      <w:color w:val="262626" w:themeColor="text1" w:themeTint="D9"/>
      <w:sz w:val="20"/>
      <w:szCs w:val="20"/>
    </w:rPr>
  </w:style>
  <w:style w:type="character" w:customStyle="1" w:styleId="Nagwek8Znak">
    <w:name w:val="Nagłówek 8 Znak"/>
    <w:basedOn w:val="Domylnaczcionkaakapitu"/>
    <w:link w:val="Nagwek8"/>
    <w:uiPriority w:val="9"/>
    <w:semiHidden/>
    <w:rsid w:val="00FD49C7"/>
    <w:rPr>
      <w:rFonts w:asciiTheme="majorHAnsi" w:eastAsiaTheme="majorEastAsia" w:hAnsiTheme="majorHAnsi" w:cstheme="majorBidi"/>
      <w:b/>
      <w:bCs/>
      <w:caps/>
      <w:color w:val="7F7F7F" w:themeColor="text1" w:themeTint="80"/>
      <w:sz w:val="20"/>
      <w:szCs w:val="20"/>
    </w:rPr>
  </w:style>
  <w:style w:type="character" w:customStyle="1" w:styleId="Nagwek9Znak">
    <w:name w:val="Nagłówek 9 Znak"/>
    <w:basedOn w:val="Domylnaczcionkaakapitu"/>
    <w:link w:val="Nagwek9"/>
    <w:uiPriority w:val="9"/>
    <w:semiHidden/>
    <w:rsid w:val="00FD49C7"/>
    <w:rPr>
      <w:rFonts w:asciiTheme="majorHAnsi" w:eastAsiaTheme="majorEastAsia" w:hAnsiTheme="majorHAnsi" w:cstheme="majorBidi"/>
      <w:b/>
      <w:bCs/>
      <w:i/>
      <w:iCs/>
      <w:caps/>
      <w:color w:val="7F7F7F" w:themeColor="text1" w:themeTint="80"/>
      <w:sz w:val="20"/>
      <w:szCs w:val="20"/>
    </w:rPr>
  </w:style>
  <w:style w:type="paragraph" w:styleId="Legenda">
    <w:name w:val="caption"/>
    <w:basedOn w:val="Normalny"/>
    <w:next w:val="Normalny"/>
    <w:uiPriority w:val="35"/>
    <w:semiHidden/>
    <w:unhideWhenUsed/>
    <w:qFormat/>
    <w:rsid w:val="00FD49C7"/>
    <w:pPr>
      <w:spacing w:line="240" w:lineRule="auto"/>
    </w:pPr>
    <w:rPr>
      <w:b/>
      <w:bCs/>
      <w:smallCaps/>
      <w:color w:val="595959" w:themeColor="text1" w:themeTint="A6"/>
    </w:rPr>
  </w:style>
  <w:style w:type="paragraph" w:styleId="Tytu">
    <w:name w:val="Title"/>
    <w:basedOn w:val="Normalny"/>
    <w:next w:val="Normalny"/>
    <w:link w:val="TytuZnak"/>
    <w:uiPriority w:val="10"/>
    <w:qFormat/>
    <w:rsid w:val="00FD49C7"/>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ytuZnak">
    <w:name w:val="Tytuł Znak"/>
    <w:basedOn w:val="Domylnaczcionkaakapitu"/>
    <w:link w:val="Tytu"/>
    <w:uiPriority w:val="10"/>
    <w:rsid w:val="00FD49C7"/>
    <w:rPr>
      <w:rFonts w:asciiTheme="majorHAnsi" w:eastAsiaTheme="majorEastAsia" w:hAnsiTheme="majorHAnsi" w:cstheme="majorBidi"/>
      <w:caps/>
      <w:color w:val="404040" w:themeColor="text1" w:themeTint="BF"/>
      <w:spacing w:val="-10"/>
      <w:sz w:val="72"/>
      <w:szCs w:val="72"/>
    </w:rPr>
  </w:style>
  <w:style w:type="paragraph" w:styleId="Podtytu">
    <w:name w:val="Subtitle"/>
    <w:basedOn w:val="Normalny"/>
    <w:next w:val="Normalny"/>
    <w:link w:val="PodtytuZnak"/>
    <w:uiPriority w:val="11"/>
    <w:qFormat/>
    <w:rsid w:val="00FD49C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PodtytuZnak">
    <w:name w:val="Podtytuł Znak"/>
    <w:basedOn w:val="Domylnaczcionkaakapitu"/>
    <w:link w:val="Podtytu"/>
    <w:uiPriority w:val="11"/>
    <w:rsid w:val="00FD49C7"/>
    <w:rPr>
      <w:rFonts w:asciiTheme="majorHAnsi" w:eastAsiaTheme="majorEastAsia" w:hAnsiTheme="majorHAnsi" w:cstheme="majorBidi"/>
      <w:smallCaps/>
      <w:color w:val="595959" w:themeColor="text1" w:themeTint="A6"/>
      <w:sz w:val="28"/>
      <w:szCs w:val="28"/>
    </w:rPr>
  </w:style>
  <w:style w:type="paragraph" w:styleId="Cytatintensywny">
    <w:name w:val="Intense Quote"/>
    <w:basedOn w:val="Normalny"/>
    <w:next w:val="Normalny"/>
    <w:link w:val="CytatintensywnyZnak"/>
    <w:uiPriority w:val="30"/>
    <w:qFormat/>
    <w:rsid w:val="00FD49C7"/>
    <w:pPr>
      <w:spacing w:before="280" w:after="280" w:line="240" w:lineRule="auto"/>
      <w:ind w:left="1080" w:right="1080"/>
      <w:jc w:val="center"/>
    </w:pPr>
    <w:rPr>
      <w:color w:val="404040" w:themeColor="text1" w:themeTint="BF"/>
      <w:sz w:val="32"/>
      <w:szCs w:val="32"/>
    </w:rPr>
  </w:style>
  <w:style w:type="character" w:customStyle="1" w:styleId="CytatintensywnyZnak">
    <w:name w:val="Cytat intensywny Znak"/>
    <w:basedOn w:val="Domylnaczcionkaakapitu"/>
    <w:link w:val="Cytatintensywny"/>
    <w:uiPriority w:val="30"/>
    <w:rsid w:val="00FD49C7"/>
    <w:rPr>
      <w:color w:val="404040" w:themeColor="text1" w:themeTint="BF"/>
      <w:sz w:val="32"/>
      <w:szCs w:val="32"/>
    </w:rPr>
  </w:style>
  <w:style w:type="character" w:styleId="Wyrnieniedelikatne">
    <w:name w:val="Subtle Emphasis"/>
    <w:basedOn w:val="Domylnaczcionkaakapitu"/>
    <w:uiPriority w:val="19"/>
    <w:qFormat/>
    <w:rsid w:val="00FD49C7"/>
    <w:rPr>
      <w:i/>
      <w:iCs/>
      <w:color w:val="595959" w:themeColor="text1" w:themeTint="A6"/>
    </w:rPr>
  </w:style>
  <w:style w:type="character" w:styleId="Wyrnienieintensywne">
    <w:name w:val="Intense Emphasis"/>
    <w:basedOn w:val="Domylnaczcionkaakapitu"/>
    <w:uiPriority w:val="21"/>
    <w:qFormat/>
    <w:rsid w:val="00FD49C7"/>
    <w:rPr>
      <w:b/>
      <w:bCs/>
      <w:i/>
      <w:iCs/>
    </w:rPr>
  </w:style>
  <w:style w:type="character" w:styleId="Odwoaniedelikatne">
    <w:name w:val="Subtle Reference"/>
    <w:basedOn w:val="Domylnaczcionkaakapitu"/>
    <w:uiPriority w:val="31"/>
    <w:qFormat/>
    <w:rsid w:val="00FD49C7"/>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FD49C7"/>
    <w:rPr>
      <w:b/>
      <w:bCs/>
      <w:caps w:val="0"/>
      <w:smallCaps/>
      <w:color w:val="auto"/>
      <w:spacing w:val="3"/>
      <w:u w:val="single"/>
    </w:rPr>
  </w:style>
  <w:style w:type="character" w:styleId="Tytuksiki">
    <w:name w:val="Book Title"/>
    <w:basedOn w:val="Domylnaczcionkaakapitu"/>
    <w:uiPriority w:val="33"/>
    <w:qFormat/>
    <w:rsid w:val="00FD49C7"/>
    <w:rPr>
      <w:b/>
      <w:bCs/>
      <w:smallCaps/>
      <w:spacing w:val="7"/>
    </w:rPr>
  </w:style>
  <w:style w:type="paragraph" w:styleId="Tekstpodstawowy">
    <w:name w:val="Body Text"/>
    <w:basedOn w:val="Normalny"/>
    <w:link w:val="TekstpodstawowyZnak"/>
    <w:rsid w:val="00045153"/>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045153"/>
    <w:rPr>
      <w:rFonts w:ascii="Times New Roman" w:eastAsia="Times New Roman" w:hAnsi="Times New Roman" w:cs="Times New Roman"/>
      <w:sz w:val="24"/>
      <w:szCs w:val="24"/>
    </w:rPr>
  </w:style>
  <w:style w:type="character" w:customStyle="1" w:styleId="Nierozpoznanawzmianka2">
    <w:name w:val="Nierozpoznana wzmianka2"/>
    <w:basedOn w:val="Domylnaczcionkaakapitu"/>
    <w:uiPriority w:val="99"/>
    <w:semiHidden/>
    <w:unhideWhenUsed/>
    <w:rsid w:val="00A93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224147">
      <w:bodyDiv w:val="1"/>
      <w:marLeft w:val="0"/>
      <w:marRight w:val="0"/>
      <w:marTop w:val="0"/>
      <w:marBottom w:val="0"/>
      <w:divBdr>
        <w:top w:val="none" w:sz="0" w:space="0" w:color="auto"/>
        <w:left w:val="none" w:sz="0" w:space="0" w:color="auto"/>
        <w:bottom w:val="none" w:sz="0" w:space="0" w:color="auto"/>
        <w:right w:val="none" w:sz="0" w:space="0" w:color="auto"/>
      </w:divBdr>
    </w:div>
    <w:div w:id="338118281">
      <w:bodyDiv w:val="1"/>
      <w:marLeft w:val="0"/>
      <w:marRight w:val="0"/>
      <w:marTop w:val="0"/>
      <w:marBottom w:val="0"/>
      <w:divBdr>
        <w:top w:val="none" w:sz="0" w:space="0" w:color="auto"/>
        <w:left w:val="none" w:sz="0" w:space="0" w:color="auto"/>
        <w:bottom w:val="none" w:sz="0" w:space="0" w:color="auto"/>
        <w:right w:val="none" w:sz="0" w:space="0" w:color="auto"/>
      </w:divBdr>
    </w:div>
    <w:div w:id="494881581">
      <w:bodyDiv w:val="1"/>
      <w:marLeft w:val="0"/>
      <w:marRight w:val="0"/>
      <w:marTop w:val="0"/>
      <w:marBottom w:val="0"/>
      <w:divBdr>
        <w:top w:val="none" w:sz="0" w:space="0" w:color="auto"/>
        <w:left w:val="none" w:sz="0" w:space="0" w:color="auto"/>
        <w:bottom w:val="none" w:sz="0" w:space="0" w:color="auto"/>
        <w:right w:val="none" w:sz="0" w:space="0" w:color="auto"/>
      </w:divBdr>
    </w:div>
    <w:div w:id="743797172">
      <w:bodyDiv w:val="1"/>
      <w:marLeft w:val="0"/>
      <w:marRight w:val="0"/>
      <w:marTop w:val="0"/>
      <w:marBottom w:val="0"/>
      <w:divBdr>
        <w:top w:val="none" w:sz="0" w:space="0" w:color="auto"/>
        <w:left w:val="none" w:sz="0" w:space="0" w:color="auto"/>
        <w:bottom w:val="none" w:sz="0" w:space="0" w:color="auto"/>
        <w:right w:val="none" w:sz="0" w:space="0" w:color="auto"/>
      </w:divBdr>
    </w:div>
    <w:div w:id="890120151">
      <w:bodyDiv w:val="1"/>
      <w:marLeft w:val="0"/>
      <w:marRight w:val="0"/>
      <w:marTop w:val="0"/>
      <w:marBottom w:val="0"/>
      <w:divBdr>
        <w:top w:val="none" w:sz="0" w:space="0" w:color="auto"/>
        <w:left w:val="none" w:sz="0" w:space="0" w:color="auto"/>
        <w:bottom w:val="none" w:sz="0" w:space="0" w:color="auto"/>
        <w:right w:val="none" w:sz="0" w:space="0" w:color="auto"/>
      </w:divBdr>
      <w:divsChild>
        <w:div w:id="1423187728">
          <w:marLeft w:val="0"/>
          <w:marRight w:val="0"/>
          <w:marTop w:val="0"/>
          <w:marBottom w:val="0"/>
          <w:divBdr>
            <w:top w:val="none" w:sz="0" w:space="0" w:color="auto"/>
            <w:left w:val="none" w:sz="0" w:space="0" w:color="auto"/>
            <w:bottom w:val="none" w:sz="0" w:space="0" w:color="auto"/>
            <w:right w:val="none" w:sz="0" w:space="0" w:color="auto"/>
          </w:divBdr>
          <w:divsChild>
            <w:div w:id="127670052">
              <w:marLeft w:val="0"/>
              <w:marRight w:val="0"/>
              <w:marTop w:val="0"/>
              <w:marBottom w:val="0"/>
              <w:divBdr>
                <w:top w:val="none" w:sz="0" w:space="0" w:color="auto"/>
                <w:left w:val="none" w:sz="0" w:space="0" w:color="auto"/>
                <w:bottom w:val="none" w:sz="0" w:space="0" w:color="auto"/>
                <w:right w:val="none" w:sz="0" w:space="0" w:color="auto"/>
              </w:divBdr>
              <w:divsChild>
                <w:div w:id="833029611">
                  <w:marLeft w:val="0"/>
                  <w:marRight w:val="0"/>
                  <w:marTop w:val="0"/>
                  <w:marBottom w:val="0"/>
                  <w:divBdr>
                    <w:top w:val="none" w:sz="0" w:space="0" w:color="auto"/>
                    <w:left w:val="none" w:sz="0" w:space="0" w:color="auto"/>
                    <w:bottom w:val="none" w:sz="0" w:space="0" w:color="auto"/>
                    <w:right w:val="none" w:sz="0" w:space="0" w:color="auto"/>
                  </w:divBdr>
                  <w:divsChild>
                    <w:div w:id="391542083">
                      <w:marLeft w:val="0"/>
                      <w:marRight w:val="0"/>
                      <w:marTop w:val="0"/>
                      <w:marBottom w:val="0"/>
                      <w:divBdr>
                        <w:top w:val="none" w:sz="0" w:space="0" w:color="auto"/>
                        <w:left w:val="none" w:sz="0" w:space="0" w:color="auto"/>
                        <w:bottom w:val="none" w:sz="0" w:space="0" w:color="auto"/>
                        <w:right w:val="none" w:sz="0" w:space="0" w:color="auto"/>
                      </w:divBdr>
                      <w:divsChild>
                        <w:div w:id="269360240">
                          <w:marLeft w:val="0"/>
                          <w:marRight w:val="0"/>
                          <w:marTop w:val="0"/>
                          <w:marBottom w:val="0"/>
                          <w:divBdr>
                            <w:top w:val="none" w:sz="0" w:space="0" w:color="auto"/>
                            <w:left w:val="none" w:sz="0" w:space="0" w:color="auto"/>
                            <w:bottom w:val="none" w:sz="0" w:space="0" w:color="auto"/>
                            <w:right w:val="none" w:sz="0" w:space="0" w:color="auto"/>
                          </w:divBdr>
                          <w:divsChild>
                            <w:div w:id="684596053">
                              <w:marLeft w:val="0"/>
                              <w:marRight w:val="0"/>
                              <w:marTop w:val="0"/>
                              <w:marBottom w:val="0"/>
                              <w:divBdr>
                                <w:top w:val="none" w:sz="0" w:space="0" w:color="auto"/>
                                <w:left w:val="none" w:sz="0" w:space="0" w:color="auto"/>
                                <w:bottom w:val="none" w:sz="0" w:space="0" w:color="auto"/>
                                <w:right w:val="none" w:sz="0" w:space="0" w:color="auto"/>
                              </w:divBdr>
                              <w:divsChild>
                                <w:div w:id="925966172">
                                  <w:marLeft w:val="0"/>
                                  <w:marRight w:val="0"/>
                                  <w:marTop w:val="0"/>
                                  <w:marBottom w:val="0"/>
                                  <w:divBdr>
                                    <w:top w:val="none" w:sz="0" w:space="0" w:color="auto"/>
                                    <w:left w:val="none" w:sz="0" w:space="0" w:color="auto"/>
                                    <w:bottom w:val="none" w:sz="0" w:space="0" w:color="auto"/>
                                    <w:right w:val="none" w:sz="0" w:space="0" w:color="auto"/>
                                  </w:divBdr>
                                  <w:divsChild>
                                    <w:div w:id="974919059">
                                      <w:marLeft w:val="0"/>
                                      <w:marRight w:val="0"/>
                                      <w:marTop w:val="0"/>
                                      <w:marBottom w:val="0"/>
                                      <w:divBdr>
                                        <w:top w:val="none" w:sz="0" w:space="0" w:color="auto"/>
                                        <w:left w:val="none" w:sz="0" w:space="0" w:color="auto"/>
                                        <w:bottom w:val="none" w:sz="0" w:space="0" w:color="auto"/>
                                        <w:right w:val="none" w:sz="0" w:space="0" w:color="auto"/>
                                      </w:divBdr>
                                      <w:divsChild>
                                        <w:div w:id="1341083091">
                                          <w:marLeft w:val="0"/>
                                          <w:marRight w:val="0"/>
                                          <w:marTop w:val="0"/>
                                          <w:marBottom w:val="0"/>
                                          <w:divBdr>
                                            <w:top w:val="none" w:sz="0" w:space="0" w:color="auto"/>
                                            <w:left w:val="none" w:sz="0" w:space="0" w:color="auto"/>
                                            <w:bottom w:val="none" w:sz="0" w:space="0" w:color="auto"/>
                                            <w:right w:val="none" w:sz="0" w:space="0" w:color="auto"/>
                                          </w:divBdr>
                                          <w:divsChild>
                                            <w:div w:id="340932987">
                                              <w:marLeft w:val="0"/>
                                              <w:marRight w:val="0"/>
                                              <w:marTop w:val="0"/>
                                              <w:marBottom w:val="495"/>
                                              <w:divBdr>
                                                <w:top w:val="none" w:sz="0" w:space="0" w:color="auto"/>
                                                <w:left w:val="none" w:sz="0" w:space="0" w:color="auto"/>
                                                <w:bottom w:val="none" w:sz="0" w:space="0" w:color="auto"/>
                                                <w:right w:val="none" w:sz="0" w:space="0" w:color="auto"/>
                                              </w:divBdr>
                                              <w:divsChild>
                                                <w:div w:id="63572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5839649">
      <w:bodyDiv w:val="1"/>
      <w:marLeft w:val="0"/>
      <w:marRight w:val="0"/>
      <w:marTop w:val="0"/>
      <w:marBottom w:val="0"/>
      <w:divBdr>
        <w:top w:val="none" w:sz="0" w:space="0" w:color="auto"/>
        <w:left w:val="none" w:sz="0" w:space="0" w:color="auto"/>
        <w:bottom w:val="none" w:sz="0" w:space="0" w:color="auto"/>
        <w:right w:val="none" w:sz="0" w:space="0" w:color="auto"/>
      </w:divBdr>
    </w:div>
    <w:div w:id="1187864488">
      <w:bodyDiv w:val="1"/>
      <w:marLeft w:val="0"/>
      <w:marRight w:val="0"/>
      <w:marTop w:val="0"/>
      <w:marBottom w:val="0"/>
      <w:divBdr>
        <w:top w:val="none" w:sz="0" w:space="0" w:color="auto"/>
        <w:left w:val="none" w:sz="0" w:space="0" w:color="auto"/>
        <w:bottom w:val="none" w:sz="0" w:space="0" w:color="auto"/>
        <w:right w:val="none" w:sz="0" w:space="0" w:color="auto"/>
      </w:divBdr>
      <w:divsChild>
        <w:div w:id="458567588">
          <w:marLeft w:val="0"/>
          <w:marRight w:val="0"/>
          <w:marTop w:val="0"/>
          <w:marBottom w:val="0"/>
          <w:divBdr>
            <w:top w:val="none" w:sz="0" w:space="0" w:color="auto"/>
            <w:left w:val="none" w:sz="0" w:space="0" w:color="auto"/>
            <w:bottom w:val="none" w:sz="0" w:space="0" w:color="auto"/>
            <w:right w:val="none" w:sz="0" w:space="0" w:color="auto"/>
          </w:divBdr>
          <w:divsChild>
            <w:div w:id="973294982">
              <w:marLeft w:val="0"/>
              <w:marRight w:val="0"/>
              <w:marTop w:val="0"/>
              <w:marBottom w:val="0"/>
              <w:divBdr>
                <w:top w:val="none" w:sz="0" w:space="0" w:color="auto"/>
                <w:left w:val="none" w:sz="0" w:space="0" w:color="auto"/>
                <w:bottom w:val="none" w:sz="0" w:space="0" w:color="auto"/>
                <w:right w:val="none" w:sz="0" w:space="0" w:color="auto"/>
              </w:divBdr>
              <w:divsChild>
                <w:div w:id="1945646345">
                  <w:marLeft w:val="0"/>
                  <w:marRight w:val="0"/>
                  <w:marTop w:val="0"/>
                  <w:marBottom w:val="0"/>
                  <w:divBdr>
                    <w:top w:val="none" w:sz="0" w:space="0" w:color="auto"/>
                    <w:left w:val="none" w:sz="0" w:space="0" w:color="auto"/>
                    <w:bottom w:val="none" w:sz="0" w:space="0" w:color="auto"/>
                    <w:right w:val="none" w:sz="0" w:space="0" w:color="auto"/>
                  </w:divBdr>
                  <w:divsChild>
                    <w:div w:id="613363558">
                      <w:marLeft w:val="0"/>
                      <w:marRight w:val="0"/>
                      <w:marTop w:val="0"/>
                      <w:marBottom w:val="0"/>
                      <w:divBdr>
                        <w:top w:val="none" w:sz="0" w:space="0" w:color="auto"/>
                        <w:left w:val="none" w:sz="0" w:space="0" w:color="auto"/>
                        <w:bottom w:val="none" w:sz="0" w:space="0" w:color="auto"/>
                        <w:right w:val="none" w:sz="0" w:space="0" w:color="auto"/>
                      </w:divBdr>
                      <w:divsChild>
                        <w:div w:id="1436628770">
                          <w:marLeft w:val="0"/>
                          <w:marRight w:val="0"/>
                          <w:marTop w:val="0"/>
                          <w:marBottom w:val="0"/>
                          <w:divBdr>
                            <w:top w:val="none" w:sz="0" w:space="0" w:color="auto"/>
                            <w:left w:val="none" w:sz="0" w:space="0" w:color="auto"/>
                            <w:bottom w:val="none" w:sz="0" w:space="0" w:color="auto"/>
                            <w:right w:val="none" w:sz="0" w:space="0" w:color="auto"/>
                          </w:divBdr>
                          <w:divsChild>
                            <w:div w:id="1641954324">
                              <w:marLeft w:val="0"/>
                              <w:marRight w:val="0"/>
                              <w:marTop w:val="0"/>
                              <w:marBottom w:val="0"/>
                              <w:divBdr>
                                <w:top w:val="none" w:sz="0" w:space="0" w:color="auto"/>
                                <w:left w:val="none" w:sz="0" w:space="0" w:color="auto"/>
                                <w:bottom w:val="none" w:sz="0" w:space="0" w:color="auto"/>
                                <w:right w:val="none" w:sz="0" w:space="0" w:color="auto"/>
                              </w:divBdr>
                              <w:divsChild>
                                <w:div w:id="1201092611">
                                  <w:marLeft w:val="0"/>
                                  <w:marRight w:val="0"/>
                                  <w:marTop w:val="0"/>
                                  <w:marBottom w:val="0"/>
                                  <w:divBdr>
                                    <w:top w:val="none" w:sz="0" w:space="0" w:color="auto"/>
                                    <w:left w:val="none" w:sz="0" w:space="0" w:color="auto"/>
                                    <w:bottom w:val="none" w:sz="0" w:space="0" w:color="auto"/>
                                    <w:right w:val="none" w:sz="0" w:space="0" w:color="auto"/>
                                  </w:divBdr>
                                  <w:divsChild>
                                    <w:div w:id="1450664475">
                                      <w:marLeft w:val="0"/>
                                      <w:marRight w:val="0"/>
                                      <w:marTop w:val="0"/>
                                      <w:marBottom w:val="0"/>
                                      <w:divBdr>
                                        <w:top w:val="none" w:sz="0" w:space="0" w:color="auto"/>
                                        <w:left w:val="none" w:sz="0" w:space="0" w:color="auto"/>
                                        <w:bottom w:val="none" w:sz="0" w:space="0" w:color="auto"/>
                                        <w:right w:val="none" w:sz="0" w:space="0" w:color="auto"/>
                                      </w:divBdr>
                                      <w:divsChild>
                                        <w:div w:id="666784622">
                                          <w:marLeft w:val="0"/>
                                          <w:marRight w:val="0"/>
                                          <w:marTop w:val="0"/>
                                          <w:marBottom w:val="0"/>
                                          <w:divBdr>
                                            <w:top w:val="none" w:sz="0" w:space="0" w:color="auto"/>
                                            <w:left w:val="none" w:sz="0" w:space="0" w:color="auto"/>
                                            <w:bottom w:val="none" w:sz="0" w:space="0" w:color="auto"/>
                                            <w:right w:val="none" w:sz="0" w:space="0" w:color="auto"/>
                                          </w:divBdr>
                                          <w:divsChild>
                                            <w:div w:id="1714230708">
                                              <w:marLeft w:val="0"/>
                                              <w:marRight w:val="0"/>
                                              <w:marTop w:val="0"/>
                                              <w:marBottom w:val="495"/>
                                              <w:divBdr>
                                                <w:top w:val="none" w:sz="0" w:space="0" w:color="auto"/>
                                                <w:left w:val="none" w:sz="0" w:space="0" w:color="auto"/>
                                                <w:bottom w:val="none" w:sz="0" w:space="0" w:color="auto"/>
                                                <w:right w:val="none" w:sz="0" w:space="0" w:color="auto"/>
                                              </w:divBdr>
                                              <w:divsChild>
                                                <w:div w:id="112815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173881">
      <w:bodyDiv w:val="1"/>
      <w:marLeft w:val="0"/>
      <w:marRight w:val="0"/>
      <w:marTop w:val="0"/>
      <w:marBottom w:val="0"/>
      <w:divBdr>
        <w:top w:val="none" w:sz="0" w:space="0" w:color="auto"/>
        <w:left w:val="none" w:sz="0" w:space="0" w:color="auto"/>
        <w:bottom w:val="none" w:sz="0" w:space="0" w:color="auto"/>
        <w:right w:val="none" w:sz="0" w:space="0" w:color="auto"/>
      </w:divBdr>
    </w:div>
    <w:div w:id="1658724859">
      <w:bodyDiv w:val="1"/>
      <w:marLeft w:val="0"/>
      <w:marRight w:val="0"/>
      <w:marTop w:val="0"/>
      <w:marBottom w:val="0"/>
      <w:divBdr>
        <w:top w:val="none" w:sz="0" w:space="0" w:color="auto"/>
        <w:left w:val="none" w:sz="0" w:space="0" w:color="auto"/>
        <w:bottom w:val="none" w:sz="0" w:space="0" w:color="auto"/>
        <w:right w:val="none" w:sz="0" w:space="0" w:color="auto"/>
      </w:divBdr>
    </w:div>
    <w:div w:id="1735540559">
      <w:bodyDiv w:val="1"/>
      <w:marLeft w:val="0"/>
      <w:marRight w:val="0"/>
      <w:marTop w:val="0"/>
      <w:marBottom w:val="0"/>
      <w:divBdr>
        <w:top w:val="none" w:sz="0" w:space="0" w:color="auto"/>
        <w:left w:val="none" w:sz="0" w:space="0" w:color="auto"/>
        <w:bottom w:val="none" w:sz="0" w:space="0" w:color="auto"/>
        <w:right w:val="none" w:sz="0" w:space="0" w:color="auto"/>
      </w:divBdr>
    </w:div>
    <w:div w:id="1748991354">
      <w:bodyDiv w:val="1"/>
      <w:marLeft w:val="0"/>
      <w:marRight w:val="0"/>
      <w:marTop w:val="0"/>
      <w:marBottom w:val="0"/>
      <w:divBdr>
        <w:top w:val="none" w:sz="0" w:space="0" w:color="auto"/>
        <w:left w:val="none" w:sz="0" w:space="0" w:color="auto"/>
        <w:bottom w:val="none" w:sz="0" w:space="0" w:color="auto"/>
        <w:right w:val="none" w:sz="0" w:space="0" w:color="auto"/>
      </w:divBdr>
    </w:div>
    <w:div w:id="1767922682">
      <w:bodyDiv w:val="1"/>
      <w:marLeft w:val="0"/>
      <w:marRight w:val="0"/>
      <w:marTop w:val="0"/>
      <w:marBottom w:val="0"/>
      <w:divBdr>
        <w:top w:val="none" w:sz="0" w:space="0" w:color="auto"/>
        <w:left w:val="none" w:sz="0" w:space="0" w:color="auto"/>
        <w:bottom w:val="none" w:sz="0" w:space="0" w:color="auto"/>
        <w:right w:val="none" w:sz="0" w:space="0" w:color="auto"/>
      </w:divBdr>
    </w:div>
    <w:div w:id="1930961280">
      <w:bodyDiv w:val="1"/>
      <w:marLeft w:val="0"/>
      <w:marRight w:val="0"/>
      <w:marTop w:val="0"/>
      <w:marBottom w:val="0"/>
      <w:divBdr>
        <w:top w:val="none" w:sz="0" w:space="0" w:color="auto"/>
        <w:left w:val="none" w:sz="0" w:space="0" w:color="auto"/>
        <w:bottom w:val="none" w:sz="0" w:space="0" w:color="auto"/>
        <w:right w:val="none" w:sz="0" w:space="0" w:color="auto"/>
      </w:divBdr>
    </w:div>
    <w:div w:id="2006660595">
      <w:bodyDiv w:val="1"/>
      <w:marLeft w:val="0"/>
      <w:marRight w:val="0"/>
      <w:marTop w:val="0"/>
      <w:marBottom w:val="0"/>
      <w:divBdr>
        <w:top w:val="none" w:sz="0" w:space="0" w:color="auto"/>
        <w:left w:val="none" w:sz="0" w:space="0" w:color="auto"/>
        <w:bottom w:val="none" w:sz="0" w:space="0" w:color="auto"/>
        <w:right w:val="none" w:sz="0" w:space="0" w:color="auto"/>
      </w:divBdr>
    </w:div>
    <w:div w:id="2023584488">
      <w:bodyDiv w:val="1"/>
      <w:marLeft w:val="0"/>
      <w:marRight w:val="0"/>
      <w:marTop w:val="0"/>
      <w:marBottom w:val="0"/>
      <w:divBdr>
        <w:top w:val="none" w:sz="0" w:space="0" w:color="auto"/>
        <w:left w:val="none" w:sz="0" w:space="0" w:color="auto"/>
        <w:bottom w:val="none" w:sz="0" w:space="0" w:color="auto"/>
        <w:right w:val="none" w:sz="0" w:space="0" w:color="auto"/>
      </w:divBdr>
      <w:divsChild>
        <w:div w:id="2135564587">
          <w:marLeft w:val="0"/>
          <w:marRight w:val="0"/>
          <w:marTop w:val="0"/>
          <w:marBottom w:val="0"/>
          <w:divBdr>
            <w:top w:val="none" w:sz="0" w:space="0" w:color="auto"/>
            <w:left w:val="none" w:sz="0" w:space="0" w:color="auto"/>
            <w:bottom w:val="none" w:sz="0" w:space="0" w:color="auto"/>
            <w:right w:val="none" w:sz="0" w:space="0" w:color="auto"/>
          </w:divBdr>
          <w:divsChild>
            <w:div w:id="820073815">
              <w:marLeft w:val="0"/>
              <w:marRight w:val="0"/>
              <w:marTop w:val="0"/>
              <w:marBottom w:val="0"/>
              <w:divBdr>
                <w:top w:val="none" w:sz="0" w:space="0" w:color="auto"/>
                <w:left w:val="none" w:sz="0" w:space="0" w:color="auto"/>
                <w:bottom w:val="none" w:sz="0" w:space="0" w:color="auto"/>
                <w:right w:val="none" w:sz="0" w:space="0" w:color="auto"/>
              </w:divBdr>
              <w:divsChild>
                <w:div w:id="964821707">
                  <w:marLeft w:val="0"/>
                  <w:marRight w:val="0"/>
                  <w:marTop w:val="0"/>
                  <w:marBottom w:val="0"/>
                  <w:divBdr>
                    <w:top w:val="none" w:sz="0" w:space="0" w:color="auto"/>
                    <w:left w:val="none" w:sz="0" w:space="0" w:color="auto"/>
                    <w:bottom w:val="none" w:sz="0" w:space="0" w:color="auto"/>
                    <w:right w:val="none" w:sz="0" w:space="0" w:color="auto"/>
                  </w:divBdr>
                  <w:divsChild>
                    <w:div w:id="1721589685">
                      <w:marLeft w:val="0"/>
                      <w:marRight w:val="0"/>
                      <w:marTop w:val="0"/>
                      <w:marBottom w:val="0"/>
                      <w:divBdr>
                        <w:top w:val="none" w:sz="0" w:space="0" w:color="auto"/>
                        <w:left w:val="none" w:sz="0" w:space="0" w:color="auto"/>
                        <w:bottom w:val="none" w:sz="0" w:space="0" w:color="auto"/>
                        <w:right w:val="none" w:sz="0" w:space="0" w:color="auto"/>
                      </w:divBdr>
                      <w:divsChild>
                        <w:div w:id="1158155608">
                          <w:marLeft w:val="0"/>
                          <w:marRight w:val="0"/>
                          <w:marTop w:val="0"/>
                          <w:marBottom w:val="0"/>
                          <w:divBdr>
                            <w:top w:val="none" w:sz="0" w:space="0" w:color="auto"/>
                            <w:left w:val="none" w:sz="0" w:space="0" w:color="auto"/>
                            <w:bottom w:val="none" w:sz="0" w:space="0" w:color="auto"/>
                            <w:right w:val="none" w:sz="0" w:space="0" w:color="auto"/>
                          </w:divBdr>
                          <w:divsChild>
                            <w:div w:id="709188403">
                              <w:marLeft w:val="0"/>
                              <w:marRight w:val="0"/>
                              <w:marTop w:val="0"/>
                              <w:marBottom w:val="0"/>
                              <w:divBdr>
                                <w:top w:val="none" w:sz="0" w:space="0" w:color="auto"/>
                                <w:left w:val="none" w:sz="0" w:space="0" w:color="auto"/>
                                <w:bottom w:val="none" w:sz="0" w:space="0" w:color="auto"/>
                                <w:right w:val="none" w:sz="0" w:space="0" w:color="auto"/>
                              </w:divBdr>
                              <w:divsChild>
                                <w:div w:id="502168239">
                                  <w:marLeft w:val="0"/>
                                  <w:marRight w:val="0"/>
                                  <w:marTop w:val="0"/>
                                  <w:marBottom w:val="0"/>
                                  <w:divBdr>
                                    <w:top w:val="none" w:sz="0" w:space="0" w:color="auto"/>
                                    <w:left w:val="none" w:sz="0" w:space="0" w:color="auto"/>
                                    <w:bottom w:val="none" w:sz="0" w:space="0" w:color="auto"/>
                                    <w:right w:val="none" w:sz="0" w:space="0" w:color="auto"/>
                                  </w:divBdr>
                                  <w:divsChild>
                                    <w:div w:id="2002732541">
                                      <w:marLeft w:val="0"/>
                                      <w:marRight w:val="0"/>
                                      <w:marTop w:val="0"/>
                                      <w:marBottom w:val="0"/>
                                      <w:divBdr>
                                        <w:top w:val="none" w:sz="0" w:space="0" w:color="auto"/>
                                        <w:left w:val="none" w:sz="0" w:space="0" w:color="auto"/>
                                        <w:bottom w:val="none" w:sz="0" w:space="0" w:color="auto"/>
                                        <w:right w:val="none" w:sz="0" w:space="0" w:color="auto"/>
                                      </w:divBdr>
                                      <w:divsChild>
                                        <w:div w:id="1999185912">
                                          <w:marLeft w:val="0"/>
                                          <w:marRight w:val="0"/>
                                          <w:marTop w:val="0"/>
                                          <w:marBottom w:val="0"/>
                                          <w:divBdr>
                                            <w:top w:val="none" w:sz="0" w:space="0" w:color="auto"/>
                                            <w:left w:val="none" w:sz="0" w:space="0" w:color="auto"/>
                                            <w:bottom w:val="none" w:sz="0" w:space="0" w:color="auto"/>
                                            <w:right w:val="none" w:sz="0" w:space="0" w:color="auto"/>
                                          </w:divBdr>
                                          <w:divsChild>
                                            <w:div w:id="1708412506">
                                              <w:marLeft w:val="0"/>
                                              <w:marRight w:val="0"/>
                                              <w:marTop w:val="0"/>
                                              <w:marBottom w:val="495"/>
                                              <w:divBdr>
                                                <w:top w:val="none" w:sz="0" w:space="0" w:color="auto"/>
                                                <w:left w:val="none" w:sz="0" w:space="0" w:color="auto"/>
                                                <w:bottom w:val="none" w:sz="0" w:space="0" w:color="auto"/>
                                                <w:right w:val="none" w:sz="0" w:space="0" w:color="auto"/>
                                              </w:divBdr>
                                              <w:divsChild>
                                                <w:div w:id="170324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067724">
      <w:bodyDiv w:val="1"/>
      <w:marLeft w:val="0"/>
      <w:marRight w:val="0"/>
      <w:marTop w:val="0"/>
      <w:marBottom w:val="0"/>
      <w:divBdr>
        <w:top w:val="none" w:sz="0" w:space="0" w:color="auto"/>
        <w:left w:val="none" w:sz="0" w:space="0" w:color="auto"/>
        <w:bottom w:val="none" w:sz="0" w:space="0" w:color="auto"/>
        <w:right w:val="none" w:sz="0" w:space="0" w:color="auto"/>
      </w:divBdr>
      <w:divsChild>
        <w:div w:id="69423553">
          <w:marLeft w:val="0"/>
          <w:marRight w:val="0"/>
          <w:marTop w:val="0"/>
          <w:marBottom w:val="0"/>
          <w:divBdr>
            <w:top w:val="none" w:sz="0" w:space="0" w:color="auto"/>
            <w:left w:val="none" w:sz="0" w:space="0" w:color="auto"/>
            <w:bottom w:val="none" w:sz="0" w:space="0" w:color="auto"/>
            <w:right w:val="none" w:sz="0" w:space="0" w:color="auto"/>
          </w:divBdr>
          <w:divsChild>
            <w:div w:id="2066685280">
              <w:marLeft w:val="0"/>
              <w:marRight w:val="0"/>
              <w:marTop w:val="0"/>
              <w:marBottom w:val="0"/>
              <w:divBdr>
                <w:top w:val="none" w:sz="0" w:space="0" w:color="auto"/>
                <w:left w:val="none" w:sz="0" w:space="0" w:color="auto"/>
                <w:bottom w:val="none" w:sz="0" w:space="0" w:color="auto"/>
                <w:right w:val="none" w:sz="0" w:space="0" w:color="auto"/>
              </w:divBdr>
              <w:divsChild>
                <w:div w:id="1516387605">
                  <w:marLeft w:val="0"/>
                  <w:marRight w:val="0"/>
                  <w:marTop w:val="0"/>
                  <w:marBottom w:val="0"/>
                  <w:divBdr>
                    <w:top w:val="none" w:sz="0" w:space="0" w:color="auto"/>
                    <w:left w:val="none" w:sz="0" w:space="0" w:color="auto"/>
                    <w:bottom w:val="none" w:sz="0" w:space="0" w:color="auto"/>
                    <w:right w:val="none" w:sz="0" w:space="0" w:color="auto"/>
                  </w:divBdr>
                  <w:divsChild>
                    <w:div w:id="246965638">
                      <w:marLeft w:val="0"/>
                      <w:marRight w:val="0"/>
                      <w:marTop w:val="0"/>
                      <w:marBottom w:val="0"/>
                      <w:divBdr>
                        <w:top w:val="none" w:sz="0" w:space="0" w:color="auto"/>
                        <w:left w:val="none" w:sz="0" w:space="0" w:color="auto"/>
                        <w:bottom w:val="none" w:sz="0" w:space="0" w:color="auto"/>
                        <w:right w:val="none" w:sz="0" w:space="0" w:color="auto"/>
                      </w:divBdr>
                      <w:divsChild>
                        <w:div w:id="277026528">
                          <w:marLeft w:val="0"/>
                          <w:marRight w:val="0"/>
                          <w:marTop w:val="0"/>
                          <w:marBottom w:val="0"/>
                          <w:divBdr>
                            <w:top w:val="none" w:sz="0" w:space="0" w:color="auto"/>
                            <w:left w:val="none" w:sz="0" w:space="0" w:color="auto"/>
                            <w:bottom w:val="none" w:sz="0" w:space="0" w:color="auto"/>
                            <w:right w:val="none" w:sz="0" w:space="0" w:color="auto"/>
                          </w:divBdr>
                          <w:divsChild>
                            <w:div w:id="2010473863">
                              <w:marLeft w:val="0"/>
                              <w:marRight w:val="0"/>
                              <w:marTop w:val="0"/>
                              <w:marBottom w:val="0"/>
                              <w:divBdr>
                                <w:top w:val="none" w:sz="0" w:space="0" w:color="auto"/>
                                <w:left w:val="none" w:sz="0" w:space="0" w:color="auto"/>
                                <w:bottom w:val="none" w:sz="0" w:space="0" w:color="auto"/>
                                <w:right w:val="none" w:sz="0" w:space="0" w:color="auto"/>
                              </w:divBdr>
                              <w:divsChild>
                                <w:div w:id="1483539946">
                                  <w:marLeft w:val="0"/>
                                  <w:marRight w:val="0"/>
                                  <w:marTop w:val="0"/>
                                  <w:marBottom w:val="0"/>
                                  <w:divBdr>
                                    <w:top w:val="none" w:sz="0" w:space="0" w:color="auto"/>
                                    <w:left w:val="none" w:sz="0" w:space="0" w:color="auto"/>
                                    <w:bottom w:val="none" w:sz="0" w:space="0" w:color="auto"/>
                                    <w:right w:val="none" w:sz="0" w:space="0" w:color="auto"/>
                                  </w:divBdr>
                                  <w:divsChild>
                                    <w:div w:id="1690640402">
                                      <w:marLeft w:val="0"/>
                                      <w:marRight w:val="0"/>
                                      <w:marTop w:val="0"/>
                                      <w:marBottom w:val="0"/>
                                      <w:divBdr>
                                        <w:top w:val="none" w:sz="0" w:space="0" w:color="auto"/>
                                        <w:left w:val="none" w:sz="0" w:space="0" w:color="auto"/>
                                        <w:bottom w:val="none" w:sz="0" w:space="0" w:color="auto"/>
                                        <w:right w:val="none" w:sz="0" w:space="0" w:color="auto"/>
                                      </w:divBdr>
                                      <w:divsChild>
                                        <w:div w:id="2038038697">
                                          <w:marLeft w:val="0"/>
                                          <w:marRight w:val="0"/>
                                          <w:marTop w:val="0"/>
                                          <w:marBottom w:val="0"/>
                                          <w:divBdr>
                                            <w:top w:val="none" w:sz="0" w:space="0" w:color="auto"/>
                                            <w:left w:val="none" w:sz="0" w:space="0" w:color="auto"/>
                                            <w:bottom w:val="none" w:sz="0" w:space="0" w:color="auto"/>
                                            <w:right w:val="none" w:sz="0" w:space="0" w:color="auto"/>
                                          </w:divBdr>
                                          <w:divsChild>
                                            <w:div w:id="1126121369">
                                              <w:marLeft w:val="0"/>
                                              <w:marRight w:val="0"/>
                                              <w:marTop w:val="0"/>
                                              <w:marBottom w:val="495"/>
                                              <w:divBdr>
                                                <w:top w:val="none" w:sz="0" w:space="0" w:color="auto"/>
                                                <w:left w:val="none" w:sz="0" w:space="0" w:color="auto"/>
                                                <w:bottom w:val="none" w:sz="0" w:space="0" w:color="auto"/>
                                                <w:right w:val="none" w:sz="0" w:space="0" w:color="auto"/>
                                              </w:divBdr>
                                              <w:divsChild>
                                                <w:div w:id="5977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_rels/footnotes.xml.rels><?xml version="1.0" encoding="UTF-8" standalone="yes"?>
<Relationships xmlns="http://schemas.openxmlformats.org/package/2006/relationships"><Relationship Id="rId8" Type="http://schemas.openxmlformats.org/officeDocument/2006/relationships/hyperlink" Target="https://www.gov.pl/web/przedsiebiorczosc-technologia/systematycznie-nadrabiamy-dystans-pod-wzgledem-nakladow-na-badania-i-rozwoj" TargetMode="External"/><Relationship Id="rId3" Type="http://schemas.openxmlformats.org/officeDocument/2006/relationships/hyperlink" Target="http://dziennikustaw.gov.pl/DU/2020/1086/D2020000108601.pdf" TargetMode="External"/><Relationship Id="rId7" Type="http://schemas.openxmlformats.org/officeDocument/2006/relationships/hyperlink" Target="https://ec.europa.eu/eurostat/tgm/table.do?tab=table&amp;plugin=1&amp;language=en&amp;pcode=tesem160" TargetMode="External"/><Relationship Id="rId2" Type="http://schemas.openxmlformats.org/officeDocument/2006/relationships/hyperlink" Target="https://www.ukrinform.pl/rubric-economy/3154773-najnowsze-trendy-w-migracji-zarobkowej-polska-liderem-w-ue.html" TargetMode="External"/><Relationship Id="rId1" Type="http://schemas.openxmlformats.org/officeDocument/2006/relationships/hyperlink" Target="http://eur-lex.europa.eu/legal-content/EN/TXT/?uri=OJ:JOL_2015_268_R_0005" TargetMode="External"/><Relationship Id="rId6" Type="http://schemas.openxmlformats.org/officeDocument/2006/relationships/hyperlink" Target="https://www.senat.gov.pl/gfx/senat/pl/senatopracowania" TargetMode="External"/><Relationship Id="rId11" Type="http://schemas.openxmlformats.org/officeDocument/2006/relationships/hyperlink" Target="https://futureskills.pearson.com/research/assets/pdfs/technical-report.pdf" TargetMode="External"/><Relationship Id="rId5" Type="http://schemas.openxmlformats.org/officeDocument/2006/relationships/hyperlink" Target="https://barometrzawodow.pl/" TargetMode="External"/><Relationship Id="rId10" Type="http://schemas.openxmlformats.org/officeDocument/2006/relationships/hyperlink" Target="https://www.rmf24.pl/ekonomia/news-sztuczna-inteligencja-a-bezrobocie-postep-zmienil-rynek-zatr,nId,2621093" TargetMode="External"/><Relationship Id="rId4" Type="http://schemas.openxmlformats.org/officeDocument/2006/relationships/hyperlink" Target="http://www.workservice.com/pl/Centrum-prasowe/Raporty/Barometr-Rynku-Pracy/Barometr-Rynku-Pracy-Work-Service-XII-edycja" TargetMode="External"/><Relationship Id="rId9" Type="http://schemas.openxmlformats.org/officeDocument/2006/relationships/hyperlink" Target="https://dmsales.com/blog/analityka-danych-2019-5-najwazniejszych-trendow%20z%203-01-2019"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m.jaworek\AppData\Local\Temp\notesFA8283\wykr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rcin_jaworek\Desktop\2021%2005%2004\KPDZ%202021\Komitet%20Staly%208%2004%202021\Wyk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pl-PL" sz="1200" b="1">
                <a:solidFill>
                  <a:sysClr val="windowText" lastClr="000000"/>
                </a:solidFill>
              </a:rPr>
              <a:t>Wykres 1. </a:t>
            </a:r>
            <a:r>
              <a:rPr lang="pl-PL" sz="1200" b="0">
                <a:solidFill>
                  <a:sysClr val="windowText" lastClr="000000"/>
                </a:solidFill>
              </a:rPr>
              <a:t>Liczba</a:t>
            </a:r>
            <a:r>
              <a:rPr lang="pl-PL" sz="1200" b="0" baseline="0">
                <a:solidFill>
                  <a:sysClr val="windowText" lastClr="000000"/>
                </a:solidFill>
              </a:rPr>
              <a:t> zarejestrowanych bezrobotnych i stopa bezrobocia rejestrowanego w latach 1990-2020</a:t>
            </a:r>
            <a:endParaRPr lang="pl-PL" sz="1200" b="0">
              <a:solidFill>
                <a:sysClr val="windowText" lastClr="000000"/>
              </a:solidFill>
            </a:endParaRPr>
          </a:p>
        </c:rich>
      </c:tx>
      <c:overlay val="0"/>
      <c:spPr>
        <a:noFill/>
        <a:ln>
          <a:noFill/>
        </a:ln>
        <a:effectLst/>
      </c:spPr>
    </c:title>
    <c:autoTitleDeleted val="0"/>
    <c:plotArea>
      <c:layout>
        <c:manualLayout>
          <c:layoutTarget val="inner"/>
          <c:xMode val="edge"/>
          <c:yMode val="edge"/>
          <c:x val="0.14152762523009932"/>
          <c:y val="0.19325693406410896"/>
          <c:w val="0.7847218108702898"/>
          <c:h val="0.58185196955014407"/>
        </c:manualLayout>
      </c:layout>
      <c:barChart>
        <c:barDir val="col"/>
        <c:grouping val="clustered"/>
        <c:varyColors val="0"/>
        <c:ser>
          <c:idx val="0"/>
          <c:order val="0"/>
          <c:tx>
            <c:strRef>
              <c:f>'Bezrobocie rejestrowane'!$B$2</c:f>
              <c:strCache>
                <c:ptCount val="1"/>
                <c:pt idx="0">
                  <c:v>liczba zarejestrowanych bezrobotnych w końcu okresu sprawozdawczego</c:v>
                </c:pt>
              </c:strCache>
            </c:strRef>
          </c:tx>
          <c:spPr>
            <a:solidFill>
              <a:schemeClr val="accent2">
                <a:lumMod val="40000"/>
                <a:lumOff val="60000"/>
              </a:schemeClr>
            </a:solidFill>
            <a:ln>
              <a:noFill/>
            </a:ln>
            <a:effectLst/>
          </c:spPr>
          <c:invertIfNegative val="0"/>
          <c:cat>
            <c:numRef>
              <c:f>'Bezrobocie rejestrowane'!$A$3:$A$33</c:f>
              <c:numCache>
                <c:formatCode>General</c:formatCode>
                <c:ptCount val="31"/>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numCache>
            </c:numRef>
          </c:cat>
          <c:val>
            <c:numRef>
              <c:f>'Bezrobocie rejestrowane'!$B$3:$B$33</c:f>
              <c:numCache>
                <c:formatCode>General</c:formatCode>
                <c:ptCount val="31"/>
                <c:pt idx="0">
                  <c:v>1126140</c:v>
                </c:pt>
                <c:pt idx="1">
                  <c:v>2155573</c:v>
                </c:pt>
                <c:pt idx="2">
                  <c:v>2509342</c:v>
                </c:pt>
                <c:pt idx="3">
                  <c:v>2889601</c:v>
                </c:pt>
                <c:pt idx="4">
                  <c:v>2838038</c:v>
                </c:pt>
                <c:pt idx="5">
                  <c:v>2628808</c:v>
                </c:pt>
                <c:pt idx="6">
                  <c:v>2359489</c:v>
                </c:pt>
                <c:pt idx="7">
                  <c:v>1826413</c:v>
                </c:pt>
                <c:pt idx="8">
                  <c:v>1831351</c:v>
                </c:pt>
                <c:pt idx="9">
                  <c:v>2349805</c:v>
                </c:pt>
                <c:pt idx="10">
                  <c:v>2702576</c:v>
                </c:pt>
                <c:pt idx="11">
                  <c:v>3115056</c:v>
                </c:pt>
                <c:pt idx="12">
                  <c:v>3216958</c:v>
                </c:pt>
                <c:pt idx="13">
                  <c:v>3175674</c:v>
                </c:pt>
                <c:pt idx="14">
                  <c:v>2999601</c:v>
                </c:pt>
                <c:pt idx="15">
                  <c:v>2773000</c:v>
                </c:pt>
                <c:pt idx="16">
                  <c:v>2309410</c:v>
                </c:pt>
                <c:pt idx="17">
                  <c:v>1746573</c:v>
                </c:pt>
                <c:pt idx="18">
                  <c:v>1473752</c:v>
                </c:pt>
                <c:pt idx="19">
                  <c:v>1892680</c:v>
                </c:pt>
                <c:pt idx="20">
                  <c:v>1954706</c:v>
                </c:pt>
                <c:pt idx="21">
                  <c:v>1982676</c:v>
                </c:pt>
                <c:pt idx="22">
                  <c:v>2136815</c:v>
                </c:pt>
                <c:pt idx="23">
                  <c:v>2157883</c:v>
                </c:pt>
                <c:pt idx="24">
                  <c:v>1825180</c:v>
                </c:pt>
                <c:pt idx="25">
                  <c:v>1563339</c:v>
                </c:pt>
                <c:pt idx="26">
                  <c:v>1335155</c:v>
                </c:pt>
                <c:pt idx="27">
                  <c:v>1081746</c:v>
                </c:pt>
                <c:pt idx="28">
                  <c:v>968888</c:v>
                </c:pt>
                <c:pt idx="29">
                  <c:v>866374</c:v>
                </c:pt>
                <c:pt idx="30">
                  <c:v>1046432</c:v>
                </c:pt>
              </c:numCache>
            </c:numRef>
          </c:val>
          <c:extLst>
            <c:ext xmlns:c16="http://schemas.microsoft.com/office/drawing/2014/chart" uri="{C3380CC4-5D6E-409C-BE32-E72D297353CC}">
              <c16:uniqueId val="{00000000-E0AE-4F59-A7C5-B0F065391274}"/>
            </c:ext>
          </c:extLst>
        </c:ser>
        <c:dLbls>
          <c:showLegendKey val="0"/>
          <c:showVal val="0"/>
          <c:showCatName val="0"/>
          <c:showSerName val="0"/>
          <c:showPercent val="0"/>
          <c:showBubbleSize val="0"/>
        </c:dLbls>
        <c:gapWidth val="219"/>
        <c:overlap val="-27"/>
        <c:axId val="246976512"/>
        <c:axId val="246978048"/>
      </c:barChart>
      <c:lineChart>
        <c:grouping val="standard"/>
        <c:varyColors val="0"/>
        <c:ser>
          <c:idx val="1"/>
          <c:order val="1"/>
          <c:tx>
            <c:strRef>
              <c:f>'Bezrobocie rejestrowane'!$C$2</c:f>
              <c:strCache>
                <c:ptCount val="1"/>
                <c:pt idx="0">
                  <c:v>stopa bezrobocia rejestrowanego (w %)</c:v>
                </c:pt>
              </c:strCache>
            </c:strRef>
          </c:tx>
          <c:spPr>
            <a:ln w="12700" cap="rnd">
              <a:solidFill>
                <a:schemeClr val="accent2"/>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1-E0AE-4F59-A7C5-B0F065391274}"/>
                </c:ext>
              </c:extLst>
            </c:dLbl>
            <c:dLbl>
              <c:idx val="2"/>
              <c:delete val="1"/>
              <c:extLst>
                <c:ext xmlns:c15="http://schemas.microsoft.com/office/drawing/2012/chart" uri="{CE6537A1-D6FC-4f65-9D91-7224C49458BB}"/>
                <c:ext xmlns:c16="http://schemas.microsoft.com/office/drawing/2014/chart" uri="{C3380CC4-5D6E-409C-BE32-E72D297353CC}">
                  <c16:uniqueId val="{00000002-E0AE-4F59-A7C5-B0F065391274}"/>
                </c:ext>
              </c:extLst>
            </c:dLbl>
            <c:dLbl>
              <c:idx val="4"/>
              <c:delete val="1"/>
              <c:extLst>
                <c:ext xmlns:c15="http://schemas.microsoft.com/office/drawing/2012/chart" uri="{CE6537A1-D6FC-4f65-9D91-7224C49458BB}"/>
                <c:ext xmlns:c16="http://schemas.microsoft.com/office/drawing/2014/chart" uri="{C3380CC4-5D6E-409C-BE32-E72D297353CC}">
                  <c16:uniqueId val="{00000003-E0AE-4F59-A7C5-B0F065391274}"/>
                </c:ext>
              </c:extLst>
            </c:dLbl>
            <c:dLbl>
              <c:idx val="5"/>
              <c:delete val="1"/>
              <c:extLst>
                <c:ext xmlns:c15="http://schemas.microsoft.com/office/drawing/2012/chart" uri="{CE6537A1-D6FC-4f65-9D91-7224C49458BB}"/>
                <c:ext xmlns:c16="http://schemas.microsoft.com/office/drawing/2014/chart" uri="{C3380CC4-5D6E-409C-BE32-E72D297353CC}">
                  <c16:uniqueId val="{00000004-E0AE-4F59-A7C5-B0F065391274}"/>
                </c:ext>
              </c:extLst>
            </c:dLbl>
            <c:dLbl>
              <c:idx val="6"/>
              <c:delete val="1"/>
              <c:extLst>
                <c:ext xmlns:c15="http://schemas.microsoft.com/office/drawing/2012/chart" uri="{CE6537A1-D6FC-4f65-9D91-7224C49458BB}"/>
                <c:ext xmlns:c16="http://schemas.microsoft.com/office/drawing/2014/chart" uri="{C3380CC4-5D6E-409C-BE32-E72D297353CC}">
                  <c16:uniqueId val="{00000005-E0AE-4F59-A7C5-B0F065391274}"/>
                </c:ext>
              </c:extLst>
            </c:dLbl>
            <c:dLbl>
              <c:idx val="8"/>
              <c:delete val="1"/>
              <c:extLst>
                <c:ext xmlns:c15="http://schemas.microsoft.com/office/drawing/2012/chart" uri="{CE6537A1-D6FC-4f65-9D91-7224C49458BB}"/>
                <c:ext xmlns:c16="http://schemas.microsoft.com/office/drawing/2014/chart" uri="{C3380CC4-5D6E-409C-BE32-E72D297353CC}">
                  <c16:uniqueId val="{00000006-E0AE-4F59-A7C5-B0F065391274}"/>
                </c:ext>
              </c:extLst>
            </c:dLbl>
            <c:dLbl>
              <c:idx val="9"/>
              <c:delete val="1"/>
              <c:extLst>
                <c:ext xmlns:c15="http://schemas.microsoft.com/office/drawing/2012/chart" uri="{CE6537A1-D6FC-4f65-9D91-7224C49458BB}"/>
                <c:ext xmlns:c16="http://schemas.microsoft.com/office/drawing/2014/chart" uri="{C3380CC4-5D6E-409C-BE32-E72D297353CC}">
                  <c16:uniqueId val="{00000007-E0AE-4F59-A7C5-B0F065391274}"/>
                </c:ext>
              </c:extLst>
            </c:dLbl>
            <c:dLbl>
              <c:idx val="10"/>
              <c:delete val="1"/>
              <c:extLst>
                <c:ext xmlns:c15="http://schemas.microsoft.com/office/drawing/2012/chart" uri="{CE6537A1-D6FC-4f65-9D91-7224C49458BB}"/>
                <c:ext xmlns:c16="http://schemas.microsoft.com/office/drawing/2014/chart" uri="{C3380CC4-5D6E-409C-BE32-E72D297353CC}">
                  <c16:uniqueId val="{00000008-E0AE-4F59-A7C5-B0F065391274}"/>
                </c:ext>
              </c:extLst>
            </c:dLbl>
            <c:dLbl>
              <c:idx val="11"/>
              <c:delete val="1"/>
              <c:extLst>
                <c:ext xmlns:c15="http://schemas.microsoft.com/office/drawing/2012/chart" uri="{CE6537A1-D6FC-4f65-9D91-7224C49458BB}"/>
                <c:ext xmlns:c16="http://schemas.microsoft.com/office/drawing/2014/chart" uri="{C3380CC4-5D6E-409C-BE32-E72D297353CC}">
                  <c16:uniqueId val="{00000009-E0AE-4F59-A7C5-B0F065391274}"/>
                </c:ext>
              </c:extLst>
            </c:dLbl>
            <c:dLbl>
              <c:idx val="13"/>
              <c:layout>
                <c:manualLayout>
                  <c:x val="-2.5858438803072207E-2"/>
                  <c:y val="-6.0897264731934193E-1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0AE-4F59-A7C5-B0F065391274}"/>
                </c:ext>
              </c:extLst>
            </c:dLbl>
            <c:dLbl>
              <c:idx val="14"/>
              <c:delete val="1"/>
              <c:extLst>
                <c:ext xmlns:c15="http://schemas.microsoft.com/office/drawing/2012/chart" uri="{CE6537A1-D6FC-4f65-9D91-7224C49458BB}"/>
                <c:ext xmlns:c16="http://schemas.microsoft.com/office/drawing/2014/chart" uri="{C3380CC4-5D6E-409C-BE32-E72D297353CC}">
                  <c16:uniqueId val="{0000000B-E0AE-4F59-A7C5-B0F065391274}"/>
                </c:ext>
              </c:extLst>
            </c:dLbl>
            <c:dLbl>
              <c:idx val="15"/>
              <c:delete val="1"/>
              <c:extLst>
                <c:ext xmlns:c15="http://schemas.microsoft.com/office/drawing/2012/chart" uri="{CE6537A1-D6FC-4f65-9D91-7224C49458BB}"/>
                <c:ext xmlns:c16="http://schemas.microsoft.com/office/drawing/2014/chart" uri="{C3380CC4-5D6E-409C-BE32-E72D297353CC}">
                  <c16:uniqueId val="{0000000C-E0AE-4F59-A7C5-B0F065391274}"/>
                </c:ext>
              </c:extLst>
            </c:dLbl>
            <c:dLbl>
              <c:idx val="16"/>
              <c:delete val="1"/>
              <c:extLst>
                <c:ext xmlns:c15="http://schemas.microsoft.com/office/drawing/2012/chart" uri="{CE6537A1-D6FC-4f65-9D91-7224C49458BB}"/>
                <c:ext xmlns:c16="http://schemas.microsoft.com/office/drawing/2014/chart" uri="{C3380CC4-5D6E-409C-BE32-E72D297353CC}">
                  <c16:uniqueId val="{0000000D-E0AE-4F59-A7C5-B0F065391274}"/>
                </c:ext>
              </c:extLst>
            </c:dLbl>
            <c:dLbl>
              <c:idx val="17"/>
              <c:delete val="1"/>
              <c:extLst>
                <c:ext xmlns:c15="http://schemas.microsoft.com/office/drawing/2012/chart" uri="{CE6537A1-D6FC-4f65-9D91-7224C49458BB}"/>
                <c:ext xmlns:c16="http://schemas.microsoft.com/office/drawing/2014/chart" uri="{C3380CC4-5D6E-409C-BE32-E72D297353CC}">
                  <c16:uniqueId val="{0000000E-E0AE-4F59-A7C5-B0F065391274}"/>
                </c:ext>
              </c:extLst>
            </c:dLbl>
            <c:dLbl>
              <c:idx val="19"/>
              <c:delete val="1"/>
              <c:extLst>
                <c:ext xmlns:c15="http://schemas.microsoft.com/office/drawing/2012/chart" uri="{CE6537A1-D6FC-4f65-9D91-7224C49458BB}"/>
                <c:ext xmlns:c16="http://schemas.microsoft.com/office/drawing/2014/chart" uri="{C3380CC4-5D6E-409C-BE32-E72D297353CC}">
                  <c16:uniqueId val="{0000000F-E0AE-4F59-A7C5-B0F065391274}"/>
                </c:ext>
              </c:extLst>
            </c:dLbl>
            <c:dLbl>
              <c:idx val="20"/>
              <c:delete val="1"/>
              <c:extLst>
                <c:ext xmlns:c15="http://schemas.microsoft.com/office/drawing/2012/chart" uri="{CE6537A1-D6FC-4f65-9D91-7224C49458BB}"/>
                <c:ext xmlns:c16="http://schemas.microsoft.com/office/drawing/2014/chart" uri="{C3380CC4-5D6E-409C-BE32-E72D297353CC}">
                  <c16:uniqueId val="{00000010-E0AE-4F59-A7C5-B0F065391274}"/>
                </c:ext>
              </c:extLst>
            </c:dLbl>
            <c:dLbl>
              <c:idx val="21"/>
              <c:delete val="1"/>
              <c:extLst>
                <c:ext xmlns:c15="http://schemas.microsoft.com/office/drawing/2012/chart" uri="{CE6537A1-D6FC-4f65-9D91-7224C49458BB}"/>
                <c:ext xmlns:c16="http://schemas.microsoft.com/office/drawing/2014/chart" uri="{C3380CC4-5D6E-409C-BE32-E72D297353CC}">
                  <c16:uniqueId val="{00000011-E0AE-4F59-A7C5-B0F065391274}"/>
                </c:ext>
              </c:extLst>
            </c:dLbl>
            <c:dLbl>
              <c:idx val="23"/>
              <c:layout>
                <c:manualLayout>
                  <c:x val="-2.3808628410533442E-2"/>
                  <c:y val="-6.0897264731934193E-1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E0AE-4F59-A7C5-B0F065391274}"/>
                </c:ext>
              </c:extLst>
            </c:dLbl>
            <c:dLbl>
              <c:idx val="24"/>
              <c:delete val="1"/>
              <c:extLst>
                <c:ext xmlns:c15="http://schemas.microsoft.com/office/drawing/2012/chart" uri="{CE6537A1-D6FC-4f65-9D91-7224C49458BB}"/>
                <c:ext xmlns:c16="http://schemas.microsoft.com/office/drawing/2014/chart" uri="{C3380CC4-5D6E-409C-BE32-E72D297353CC}">
                  <c16:uniqueId val="{00000013-E0AE-4F59-A7C5-B0F065391274}"/>
                </c:ext>
              </c:extLst>
            </c:dLbl>
            <c:dLbl>
              <c:idx val="25"/>
              <c:delete val="1"/>
              <c:extLst>
                <c:ext xmlns:c15="http://schemas.microsoft.com/office/drawing/2012/chart" uri="{CE6537A1-D6FC-4f65-9D91-7224C49458BB}"/>
                <c:ext xmlns:c16="http://schemas.microsoft.com/office/drawing/2014/chart" uri="{C3380CC4-5D6E-409C-BE32-E72D297353CC}">
                  <c16:uniqueId val="{00000014-E0AE-4F59-A7C5-B0F065391274}"/>
                </c:ext>
              </c:extLst>
            </c:dLbl>
            <c:dLbl>
              <c:idx val="26"/>
              <c:delete val="1"/>
              <c:extLst>
                <c:ext xmlns:c15="http://schemas.microsoft.com/office/drawing/2012/chart" uri="{CE6537A1-D6FC-4f65-9D91-7224C49458BB}"/>
                <c:ext xmlns:c16="http://schemas.microsoft.com/office/drawing/2014/chart" uri="{C3380CC4-5D6E-409C-BE32-E72D297353CC}">
                  <c16:uniqueId val="{00000015-E0AE-4F59-A7C5-B0F065391274}"/>
                </c:ext>
              </c:extLst>
            </c:dLbl>
            <c:dLbl>
              <c:idx val="27"/>
              <c:delete val="1"/>
              <c:extLst>
                <c:ext xmlns:c15="http://schemas.microsoft.com/office/drawing/2012/chart" uri="{CE6537A1-D6FC-4f65-9D91-7224C49458BB}"/>
                <c:ext xmlns:c16="http://schemas.microsoft.com/office/drawing/2014/chart" uri="{C3380CC4-5D6E-409C-BE32-E72D297353CC}">
                  <c16:uniqueId val="{00000016-E0AE-4F59-A7C5-B0F065391274}"/>
                </c:ext>
              </c:extLst>
            </c:dLbl>
            <c:dLbl>
              <c:idx val="28"/>
              <c:delete val="1"/>
              <c:extLst>
                <c:ext xmlns:c15="http://schemas.microsoft.com/office/drawing/2012/chart" uri="{CE6537A1-D6FC-4f65-9D91-7224C49458BB}"/>
                <c:ext xmlns:c16="http://schemas.microsoft.com/office/drawing/2014/chart" uri="{C3380CC4-5D6E-409C-BE32-E72D297353CC}">
                  <c16:uniqueId val="{00000017-E0AE-4F59-A7C5-B0F065391274}"/>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'Bezrobocie rejestrowane'!$A$3:$A$33</c:f>
              <c:numCache>
                <c:formatCode>General</c:formatCode>
                <c:ptCount val="31"/>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numCache>
            </c:numRef>
          </c:cat>
          <c:val>
            <c:numRef>
              <c:f>'Bezrobocie rejestrowane'!$C$3:$C$33</c:f>
              <c:numCache>
                <c:formatCode>0.0</c:formatCode>
                <c:ptCount val="31"/>
                <c:pt idx="0">
                  <c:v>6.1</c:v>
                </c:pt>
                <c:pt idx="1">
                  <c:v>11.4</c:v>
                </c:pt>
                <c:pt idx="2">
                  <c:v>13.6</c:v>
                </c:pt>
                <c:pt idx="3">
                  <c:v>16.399999999999999</c:v>
                </c:pt>
                <c:pt idx="4">
                  <c:v>16</c:v>
                </c:pt>
                <c:pt idx="5">
                  <c:v>14.9</c:v>
                </c:pt>
                <c:pt idx="6">
                  <c:v>13.2</c:v>
                </c:pt>
                <c:pt idx="7">
                  <c:v>10.3</c:v>
                </c:pt>
                <c:pt idx="8">
                  <c:v>10.4</c:v>
                </c:pt>
                <c:pt idx="9">
                  <c:v>13.1</c:v>
                </c:pt>
                <c:pt idx="10">
                  <c:v>15.1</c:v>
                </c:pt>
                <c:pt idx="11">
                  <c:v>17.5</c:v>
                </c:pt>
                <c:pt idx="12">
                  <c:v>20</c:v>
                </c:pt>
                <c:pt idx="13">
                  <c:v>20</c:v>
                </c:pt>
                <c:pt idx="14">
                  <c:v>19</c:v>
                </c:pt>
                <c:pt idx="15">
                  <c:v>17.600000000000001</c:v>
                </c:pt>
                <c:pt idx="16">
                  <c:v>14.8</c:v>
                </c:pt>
                <c:pt idx="17">
                  <c:v>11.2</c:v>
                </c:pt>
                <c:pt idx="18">
                  <c:v>9.5</c:v>
                </c:pt>
                <c:pt idx="19">
                  <c:v>12.1</c:v>
                </c:pt>
                <c:pt idx="20">
                  <c:v>12.4</c:v>
                </c:pt>
                <c:pt idx="21">
                  <c:v>12.5</c:v>
                </c:pt>
                <c:pt idx="22">
                  <c:v>13.4</c:v>
                </c:pt>
                <c:pt idx="23">
                  <c:v>13.4</c:v>
                </c:pt>
                <c:pt idx="24">
                  <c:v>11.4</c:v>
                </c:pt>
                <c:pt idx="25">
                  <c:v>9.6999999999999993</c:v>
                </c:pt>
                <c:pt idx="26">
                  <c:v>8.1999999999999993</c:v>
                </c:pt>
                <c:pt idx="27">
                  <c:v>6.6</c:v>
                </c:pt>
                <c:pt idx="28">
                  <c:v>5.8</c:v>
                </c:pt>
                <c:pt idx="29">
                  <c:v>5.2</c:v>
                </c:pt>
                <c:pt idx="30">
                  <c:v>6.2</c:v>
                </c:pt>
              </c:numCache>
            </c:numRef>
          </c:val>
          <c:smooth val="0"/>
          <c:extLst>
            <c:ext xmlns:c16="http://schemas.microsoft.com/office/drawing/2014/chart" uri="{C3380CC4-5D6E-409C-BE32-E72D297353CC}">
              <c16:uniqueId val="{00000018-E0AE-4F59-A7C5-B0F065391274}"/>
            </c:ext>
          </c:extLst>
        </c:ser>
        <c:dLbls>
          <c:showLegendKey val="0"/>
          <c:showVal val="0"/>
          <c:showCatName val="0"/>
          <c:showSerName val="0"/>
          <c:showPercent val="0"/>
          <c:showBubbleSize val="0"/>
        </c:dLbls>
        <c:marker val="1"/>
        <c:smooth val="0"/>
        <c:axId val="246998528"/>
        <c:axId val="246979968"/>
      </c:lineChart>
      <c:catAx>
        <c:axId val="246976512"/>
        <c:scaling>
          <c:orientation val="minMax"/>
        </c:scaling>
        <c:delete val="0"/>
        <c:axPos val="b"/>
        <c:numFmt formatCode="General" sourceLinked="1"/>
        <c:majorTickMark val="out"/>
        <c:minorTickMark val="none"/>
        <c:tickLblPos val="nextTo"/>
        <c:spPr>
          <a:solidFill>
            <a:schemeClr val="bg1"/>
          </a:solidFill>
          <a:ln w="9525" cap="flat" cmpd="sng" algn="ctr">
            <a:solidFill>
              <a:schemeClr val="tx1"/>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pl-PL"/>
          </a:p>
        </c:txPr>
        <c:crossAx val="246978048"/>
        <c:crosses val="autoZero"/>
        <c:auto val="1"/>
        <c:lblAlgn val="ctr"/>
        <c:lblOffset val="100"/>
        <c:noMultiLvlLbl val="0"/>
      </c:catAx>
      <c:valAx>
        <c:axId val="246978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pl-PL">
                    <a:solidFill>
                      <a:sysClr val="windowText" lastClr="000000"/>
                    </a:solidFill>
                  </a:rPr>
                  <a:t>w</a:t>
                </a:r>
                <a:r>
                  <a:rPr lang="pl-PL" baseline="0">
                    <a:solidFill>
                      <a:sysClr val="windowText" lastClr="000000"/>
                    </a:solidFill>
                  </a:rPr>
                  <a:t> liczbach bezwzględnych</a:t>
                </a:r>
                <a:endParaRPr lang="pl-PL">
                  <a:solidFill>
                    <a:sysClr val="windowText" lastClr="000000"/>
                  </a:solidFill>
                </a:endParaRPr>
              </a:p>
            </c:rich>
          </c:tx>
          <c:overlay val="0"/>
          <c:spPr>
            <a:noFill/>
            <a:ln>
              <a:noFill/>
            </a:ln>
            <a:effectLst/>
          </c:sp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246976512"/>
        <c:crosses val="autoZero"/>
        <c:crossBetween val="between"/>
      </c:valAx>
      <c:valAx>
        <c:axId val="246979968"/>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pl-PL">
                    <a:solidFill>
                      <a:sysClr val="windowText" lastClr="000000"/>
                    </a:solidFill>
                  </a:rPr>
                  <a:t>w</a:t>
                </a:r>
                <a:r>
                  <a:rPr lang="pl-PL" baseline="0">
                    <a:solidFill>
                      <a:sysClr val="windowText" lastClr="000000"/>
                    </a:solidFill>
                  </a:rPr>
                  <a:t> %</a:t>
                </a:r>
                <a:endParaRPr lang="pl-PL">
                  <a:solidFill>
                    <a:sysClr val="windowText" lastClr="000000"/>
                  </a:solidFill>
                </a:endParaRPr>
              </a:p>
            </c:rich>
          </c:tx>
          <c:overlay val="0"/>
          <c:spPr>
            <a:noFill/>
            <a:ln>
              <a:noFill/>
            </a:ln>
            <a:effectLst/>
          </c:spPr>
        </c:title>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246998528"/>
        <c:crosses val="max"/>
        <c:crossBetween val="between"/>
      </c:valAx>
      <c:catAx>
        <c:axId val="246998528"/>
        <c:scaling>
          <c:orientation val="minMax"/>
        </c:scaling>
        <c:delete val="1"/>
        <c:axPos val="b"/>
        <c:numFmt formatCode="General" sourceLinked="1"/>
        <c:majorTickMark val="out"/>
        <c:minorTickMark val="none"/>
        <c:tickLblPos val="nextTo"/>
        <c:crossAx val="24697996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pl-PL" sz="1100" b="1"/>
              <a:t>Wykres 2. </a:t>
            </a:r>
            <a:r>
              <a:rPr lang="pl-PL" sz="1100"/>
              <a:t>Stopa bezrobocia rejestrowanego oraz liczba bezrobotnych (w tys.) od stycznia do grudnia 2020 r. (stan na koniec miesiąca)</a:t>
            </a:r>
          </a:p>
        </c:rich>
      </c:tx>
      <c:layout>
        <c:manualLayout>
          <c:xMode val="edge"/>
          <c:yMode val="edge"/>
          <c:x val="0.11375000000000002"/>
          <c:y val="0"/>
        </c:manualLayout>
      </c:layout>
      <c:overlay val="0"/>
      <c:spPr>
        <a:noFill/>
        <a:ln>
          <a:noFill/>
        </a:ln>
        <a:effectLst/>
      </c:spPr>
    </c:title>
    <c:autoTitleDeleted val="0"/>
    <c:plotArea>
      <c:layout>
        <c:manualLayout>
          <c:layoutTarget val="inner"/>
          <c:xMode val="edge"/>
          <c:yMode val="edge"/>
          <c:x val="9.1914260717410323E-2"/>
          <c:y val="0.25462962962962965"/>
          <c:w val="0.83526859142607179"/>
          <c:h val="0.41127041411490228"/>
        </c:manualLayout>
      </c:layout>
      <c:barChart>
        <c:barDir val="col"/>
        <c:grouping val="clustered"/>
        <c:varyColors val="0"/>
        <c:ser>
          <c:idx val="1"/>
          <c:order val="1"/>
          <c:tx>
            <c:strRef>
              <c:f>Arkusz1!$C$1</c:f>
              <c:strCache>
                <c:ptCount val="1"/>
                <c:pt idx="0">
                  <c:v> Bezrobotni w tys. </c:v>
                </c:pt>
              </c:strCache>
            </c:strRef>
          </c:tx>
          <c:spPr>
            <a:solidFill>
              <a:schemeClr val="accent1">
                <a:lumMod val="40000"/>
                <a:lumOff val="60000"/>
              </a:schemeClr>
            </a:solidFill>
            <a:ln>
              <a:noFill/>
            </a:ln>
            <a:effectLst/>
          </c:spPr>
          <c:invertIfNegative val="0"/>
          <c:dLbls>
            <c:dLbl>
              <c:idx val="0"/>
              <c:layout>
                <c:manualLayout>
                  <c:x val="0"/>
                  <c:y val="0.25"/>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862-409A-B2D8-6DCFEFFF0731}"/>
                </c:ext>
              </c:extLst>
            </c:dLbl>
            <c:dLbl>
              <c:idx val="1"/>
              <c:layout>
                <c:manualLayout>
                  <c:x val="0"/>
                  <c:y val="0.25925925925925919"/>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862-409A-B2D8-6DCFEFFF0731}"/>
                </c:ext>
              </c:extLst>
            </c:dLbl>
            <c:dLbl>
              <c:idx val="2"/>
              <c:layout>
                <c:manualLayout>
                  <c:x val="-1.0185067526415994E-16"/>
                  <c:y val="0.25462962962962965"/>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862-409A-B2D8-6DCFEFFF0731}"/>
                </c:ext>
              </c:extLst>
            </c:dLbl>
            <c:dLbl>
              <c:idx val="3"/>
              <c:layout>
                <c:manualLayout>
                  <c:x val="5.5555555555555558E-3"/>
                  <c:y val="0.29629629629629628"/>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862-409A-B2D8-6DCFEFFF0731}"/>
                </c:ext>
              </c:extLst>
            </c:dLbl>
            <c:dLbl>
              <c:idx val="4"/>
              <c:layout>
                <c:manualLayout>
                  <c:x val="2.7777777777777779E-3"/>
                  <c:y val="0.3009259259259259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862-409A-B2D8-6DCFEFFF0731}"/>
                </c:ext>
              </c:extLst>
            </c:dLbl>
            <c:dLbl>
              <c:idx val="5"/>
              <c:layout>
                <c:manualLayout>
                  <c:x val="8.3333333333333332E-3"/>
                  <c:y val="0.25462962962962965"/>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ACE-4DDC-9890-05950A2BEE85}"/>
                </c:ext>
              </c:extLst>
            </c:dLbl>
            <c:dLbl>
              <c:idx val="6"/>
              <c:layout>
                <c:manualLayout>
                  <c:x val="-2.7777777777777779E-3"/>
                  <c:y val="0.16666666666666666"/>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ACE-4DDC-9890-05950A2BEE85}"/>
                </c:ext>
              </c:extLst>
            </c:dLbl>
            <c:dLbl>
              <c:idx val="7"/>
              <c:layout>
                <c:manualLayout>
                  <c:x val="-8.3333333333333332E-3"/>
                  <c:y val="0.23611111111111108"/>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ACE-4DDC-9890-05950A2BEE85}"/>
                </c:ext>
              </c:extLst>
            </c:dLbl>
            <c:dLbl>
              <c:idx val="8"/>
              <c:layout>
                <c:manualLayout>
                  <c:x val="-8.3333333333333332E-3"/>
                  <c:y val="0.3194444444444444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ACE-4DDC-9890-05950A2BEE85}"/>
                </c:ext>
              </c:extLst>
            </c:dLbl>
            <c:dLbl>
              <c:idx val="9"/>
              <c:layout>
                <c:manualLayout>
                  <c:x val="-1.1111111111111112E-2"/>
                  <c:y val="0.18518518518518515"/>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ACE-4DDC-9890-05950A2BEE85}"/>
                </c:ext>
              </c:extLst>
            </c:dLbl>
            <c:dLbl>
              <c:idx val="10"/>
              <c:layout>
                <c:manualLayout>
                  <c:x val="0"/>
                  <c:y val="0.2407407407407407"/>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ACE-4DDC-9890-05950A2BEE85}"/>
                </c:ext>
              </c:extLst>
            </c:dLbl>
            <c:dLbl>
              <c:idx val="11"/>
              <c:layout>
                <c:manualLayout>
                  <c:x val="-1.0185067526415994E-16"/>
                  <c:y val="0.20833333333333334"/>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ACE-4DDC-9890-05950A2BEE8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Arkusz1!$A$2:$A$13</c:f>
              <c:strCache>
                <c:ptCount val="12"/>
                <c:pt idx="0">
                  <c:v>styczeń</c:v>
                </c:pt>
                <c:pt idx="1">
                  <c:v>luty</c:v>
                </c:pt>
                <c:pt idx="2">
                  <c:v>marzec</c:v>
                </c:pt>
                <c:pt idx="3">
                  <c:v>kwiecień</c:v>
                </c:pt>
                <c:pt idx="4">
                  <c:v>maj</c:v>
                </c:pt>
                <c:pt idx="5">
                  <c:v>czerwiec</c:v>
                </c:pt>
                <c:pt idx="6">
                  <c:v>lipiec</c:v>
                </c:pt>
                <c:pt idx="7">
                  <c:v>sierpień</c:v>
                </c:pt>
                <c:pt idx="8">
                  <c:v>wrzesień</c:v>
                </c:pt>
                <c:pt idx="9">
                  <c:v>październik</c:v>
                </c:pt>
                <c:pt idx="10">
                  <c:v>listopad</c:v>
                </c:pt>
                <c:pt idx="11">
                  <c:v>grudzień</c:v>
                </c:pt>
              </c:strCache>
            </c:strRef>
          </c:cat>
          <c:val>
            <c:numRef>
              <c:f>Arkusz1!$C$2:$C$13</c:f>
              <c:numCache>
                <c:formatCode>General</c:formatCode>
                <c:ptCount val="12"/>
                <c:pt idx="0" formatCode="0.0">
                  <c:v>922.2</c:v>
                </c:pt>
                <c:pt idx="1">
                  <c:v>919.9</c:v>
                </c:pt>
                <c:pt idx="2" formatCode="0.0">
                  <c:v>909.4</c:v>
                </c:pt>
                <c:pt idx="3" formatCode="0.0">
                  <c:v>965.8</c:v>
                </c:pt>
                <c:pt idx="4">
                  <c:v>1011.7</c:v>
                </c:pt>
                <c:pt idx="5" formatCode="0.0">
                  <c:v>1026.5</c:v>
                </c:pt>
                <c:pt idx="6" formatCode="0.0">
                  <c:v>1029.5</c:v>
                </c:pt>
                <c:pt idx="7" formatCode="0.0">
                  <c:v>1028</c:v>
                </c:pt>
                <c:pt idx="8" formatCode="0.0">
                  <c:v>1023.7</c:v>
                </c:pt>
                <c:pt idx="9" formatCode="0.0">
                  <c:v>1018.4</c:v>
                </c:pt>
                <c:pt idx="10" formatCode="0.0">
                  <c:v>1025.7</c:v>
                </c:pt>
                <c:pt idx="11" formatCode="0.0">
                  <c:v>1046.4000000000001</c:v>
                </c:pt>
              </c:numCache>
            </c:numRef>
          </c:val>
          <c:extLst>
            <c:ext xmlns:c16="http://schemas.microsoft.com/office/drawing/2014/chart" uri="{C3380CC4-5D6E-409C-BE32-E72D297353CC}">
              <c16:uniqueId val="{00000001-6862-409A-B2D8-6DCFEFFF0731}"/>
            </c:ext>
          </c:extLst>
        </c:ser>
        <c:dLbls>
          <c:showLegendKey val="0"/>
          <c:showVal val="0"/>
          <c:showCatName val="0"/>
          <c:showSerName val="0"/>
          <c:showPercent val="0"/>
          <c:showBubbleSize val="0"/>
        </c:dLbls>
        <c:gapWidth val="219"/>
        <c:axId val="233833600"/>
        <c:axId val="233835136"/>
        <c:extLst>
          <c:ext xmlns:c15="http://schemas.microsoft.com/office/drawing/2012/chart" uri="{02D57815-91ED-43cb-92C2-25804820EDAC}">
            <c15:filteredBarSeries>
              <c15:ser>
                <c:idx val="0"/>
                <c:order val="0"/>
                <c:tx>
                  <c:strRef>
                    <c:extLst>
                      <c:ext uri="{02D57815-91ED-43cb-92C2-25804820EDAC}">
                        <c15:formulaRef>
                          <c15:sqref>Arkusz1!$B$1</c15:sqref>
                        </c15:formulaRef>
                      </c:ext>
                    </c:extLst>
                    <c:strCache>
                      <c:ptCount val="1"/>
                    </c:strCache>
                  </c:strRef>
                </c:tx>
                <c:spPr>
                  <a:solidFill>
                    <a:schemeClr val="accent1"/>
                  </a:solidFill>
                  <a:ln>
                    <a:noFill/>
                  </a:ln>
                  <a:effectLst/>
                </c:spPr>
                <c:invertIfNegative val="0"/>
                <c:cat>
                  <c:strRef>
                    <c:extLst>
                      <c:ext uri="{02D57815-91ED-43cb-92C2-25804820EDAC}">
                        <c15:formulaRef>
                          <c15:sqref>Arkusz1!$A$2:$A$13</c15:sqref>
                        </c15:formulaRef>
                      </c:ext>
                    </c:extLst>
                    <c:strCache>
                      <c:ptCount val="12"/>
                      <c:pt idx="0">
                        <c:v>styczeń</c:v>
                      </c:pt>
                      <c:pt idx="1">
                        <c:v>luty</c:v>
                      </c:pt>
                      <c:pt idx="2">
                        <c:v>marzec</c:v>
                      </c:pt>
                      <c:pt idx="3">
                        <c:v>kwiecień</c:v>
                      </c:pt>
                      <c:pt idx="4">
                        <c:v>maj</c:v>
                      </c:pt>
                      <c:pt idx="5">
                        <c:v>czerwiec</c:v>
                      </c:pt>
                      <c:pt idx="6">
                        <c:v>lipiec</c:v>
                      </c:pt>
                      <c:pt idx="7">
                        <c:v>sierpień</c:v>
                      </c:pt>
                      <c:pt idx="8">
                        <c:v>wrzesień</c:v>
                      </c:pt>
                      <c:pt idx="9">
                        <c:v>październik</c:v>
                      </c:pt>
                      <c:pt idx="10">
                        <c:v>listopad</c:v>
                      </c:pt>
                      <c:pt idx="11">
                        <c:v>grudzień</c:v>
                      </c:pt>
                    </c:strCache>
                  </c:strRef>
                </c:cat>
                <c:val>
                  <c:numRef>
                    <c:extLst>
                      <c:ext uri="{02D57815-91ED-43cb-92C2-25804820EDAC}">
                        <c15:formulaRef>
                          <c15:sqref>Arkusz1!$B$2:$B$13</c15:sqref>
                        </c15:formulaRef>
                      </c:ext>
                    </c:extLst>
                    <c:numCache>
                      <c:formatCode>General</c:formatCode>
                      <c:ptCount val="12"/>
                    </c:numCache>
                  </c:numRef>
                </c:val>
                <c:extLst>
                  <c:ext xmlns:c16="http://schemas.microsoft.com/office/drawing/2014/chart" uri="{C3380CC4-5D6E-409C-BE32-E72D297353CC}">
                    <c16:uniqueId val="{00000000-6862-409A-B2D8-6DCFEFFF0731}"/>
                  </c:ext>
                </c:extLst>
              </c15:ser>
            </c15:filteredBarSeries>
          </c:ext>
        </c:extLst>
      </c:barChart>
      <c:lineChart>
        <c:grouping val="standard"/>
        <c:varyColors val="0"/>
        <c:ser>
          <c:idx val="2"/>
          <c:order val="2"/>
          <c:tx>
            <c:strRef>
              <c:f>Arkusz1!$D$1</c:f>
              <c:strCache>
                <c:ptCount val="1"/>
                <c:pt idx="0">
                  <c:v>Stopa bezrobocia w % </c:v>
                </c:pt>
              </c:strCache>
            </c:strRef>
          </c:tx>
          <c:spPr>
            <a:ln w="19050" cap="rnd">
              <a:solidFill>
                <a:schemeClr val="accent2"/>
              </a:solidFill>
              <a:round/>
            </a:ln>
            <a:effectLst/>
          </c:spPr>
          <c:marker>
            <c:symbol val="circle"/>
            <c:size val="5"/>
            <c:spPr>
              <a:solidFill>
                <a:schemeClr val="accent2"/>
              </a:solidFill>
              <a:ln w="9525">
                <a:noFill/>
              </a:ln>
              <a:effectLst/>
            </c:spPr>
          </c:marker>
          <c:dLbls>
            <c:dLbl>
              <c:idx val="0"/>
              <c:layout>
                <c:manualLayout>
                  <c:x val="-3.8888888888888917E-2"/>
                  <c:y val="5.092592592592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862-409A-B2D8-6DCFEFFF0731}"/>
                </c:ext>
              </c:extLst>
            </c:dLbl>
            <c:dLbl>
              <c:idx val="1"/>
              <c:layout>
                <c:manualLayout>
                  <c:x val="-3.6111111111111163E-2"/>
                  <c:y val="5.092592592592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862-409A-B2D8-6DCFEFFF0731}"/>
                </c:ext>
              </c:extLst>
            </c:dLbl>
            <c:dLbl>
              <c:idx val="2"/>
              <c:layout>
                <c:manualLayout>
                  <c:x val="-4.1666666666666664E-2"/>
                  <c:y val="-4.6296296296296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862-409A-B2D8-6DCFEFFF0731}"/>
                </c:ext>
              </c:extLst>
            </c:dLbl>
            <c:dLbl>
              <c:idx val="3"/>
              <c:layout>
                <c:manualLayout>
                  <c:x val="-3.8888888888888994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862-409A-B2D8-6DCFEFFF0731}"/>
                </c:ext>
              </c:extLst>
            </c:dLbl>
            <c:dLbl>
              <c:idx val="4"/>
              <c:layout>
                <c:manualLayout>
                  <c:x val="-3.6111111111111011E-2"/>
                  <c:y val="-4.62962962962963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862-409A-B2D8-6DCFEFFF073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Arkusz1!$A$2:$A$13</c:f>
              <c:strCache>
                <c:ptCount val="12"/>
                <c:pt idx="0">
                  <c:v>styczeń</c:v>
                </c:pt>
                <c:pt idx="1">
                  <c:v>luty</c:v>
                </c:pt>
                <c:pt idx="2">
                  <c:v>marzec</c:v>
                </c:pt>
                <c:pt idx="3">
                  <c:v>kwiecień</c:v>
                </c:pt>
                <c:pt idx="4">
                  <c:v>maj</c:v>
                </c:pt>
                <c:pt idx="5">
                  <c:v>czerwiec</c:v>
                </c:pt>
                <c:pt idx="6">
                  <c:v>lipiec</c:v>
                </c:pt>
                <c:pt idx="7">
                  <c:v>sierpień</c:v>
                </c:pt>
                <c:pt idx="8">
                  <c:v>wrzesień</c:v>
                </c:pt>
                <c:pt idx="9">
                  <c:v>październik</c:v>
                </c:pt>
                <c:pt idx="10">
                  <c:v>listopad</c:v>
                </c:pt>
                <c:pt idx="11">
                  <c:v>grudzień</c:v>
                </c:pt>
              </c:strCache>
            </c:strRef>
          </c:cat>
          <c:val>
            <c:numRef>
              <c:f>Arkusz1!$D$2:$D$13</c:f>
              <c:numCache>
                <c:formatCode>General</c:formatCode>
                <c:ptCount val="12"/>
                <c:pt idx="0" formatCode="0.0">
                  <c:v>5.5</c:v>
                </c:pt>
                <c:pt idx="1">
                  <c:v>5.5</c:v>
                </c:pt>
                <c:pt idx="2" formatCode="0.0">
                  <c:v>5.4</c:v>
                </c:pt>
                <c:pt idx="3" formatCode="0.0">
                  <c:v>5.8</c:v>
                </c:pt>
                <c:pt idx="4" formatCode="0.0">
                  <c:v>6</c:v>
                </c:pt>
                <c:pt idx="5" formatCode="0.0">
                  <c:v>6.1</c:v>
                </c:pt>
                <c:pt idx="6" formatCode="0.0">
                  <c:v>6.1</c:v>
                </c:pt>
                <c:pt idx="7" formatCode="0.0">
                  <c:v>6.1</c:v>
                </c:pt>
                <c:pt idx="8" formatCode="0.0">
                  <c:v>6.1</c:v>
                </c:pt>
                <c:pt idx="9" formatCode="0.0">
                  <c:v>6.1</c:v>
                </c:pt>
                <c:pt idx="10" formatCode="0.0">
                  <c:v>6.1</c:v>
                </c:pt>
                <c:pt idx="11" formatCode="0.0">
                  <c:v>6.2</c:v>
                </c:pt>
              </c:numCache>
            </c:numRef>
          </c:val>
          <c:smooth val="1"/>
          <c:extLst>
            <c:ext xmlns:c16="http://schemas.microsoft.com/office/drawing/2014/chart" uri="{C3380CC4-5D6E-409C-BE32-E72D297353CC}">
              <c16:uniqueId val="{00000002-6862-409A-B2D8-6DCFEFFF0731}"/>
            </c:ext>
          </c:extLst>
        </c:ser>
        <c:dLbls>
          <c:showLegendKey val="0"/>
          <c:showVal val="0"/>
          <c:showCatName val="0"/>
          <c:showSerName val="0"/>
          <c:showPercent val="0"/>
          <c:showBubbleSize val="0"/>
        </c:dLbls>
        <c:marker val="1"/>
        <c:smooth val="0"/>
        <c:axId val="233842560"/>
        <c:axId val="233841024"/>
      </c:lineChart>
      <c:catAx>
        <c:axId val="233833600"/>
        <c:scaling>
          <c:orientation val="minMax"/>
        </c:scaling>
        <c:delete val="0"/>
        <c:axPos val="b"/>
        <c:numFmt formatCode="General" sourceLinked="1"/>
        <c:majorTickMark val="none"/>
        <c:minorTickMark val="none"/>
        <c:tickLblPos val="nextTo"/>
        <c:spPr>
          <a:noFill/>
          <a:ln w="9525" cap="flat" cmpd="sng" algn="ctr">
            <a:solidFill>
              <a:schemeClr val="bg2">
                <a:lumMod val="9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33835136"/>
        <c:crosses val="autoZero"/>
        <c:auto val="1"/>
        <c:lblAlgn val="ctr"/>
        <c:lblOffset val="100"/>
        <c:noMultiLvlLbl val="0"/>
      </c:catAx>
      <c:valAx>
        <c:axId val="233835136"/>
        <c:scaling>
          <c:orientation val="minMax"/>
          <c:min val="800"/>
        </c:scaling>
        <c:delete val="0"/>
        <c:axPos val="l"/>
        <c:majorGridlines>
          <c:spPr>
            <a:ln w="9525" cap="flat" cmpd="sng" algn="ctr">
              <a:noFill/>
              <a:round/>
            </a:ln>
            <a:effectLst/>
          </c:spPr>
        </c:majorGridlines>
        <c:numFmt formatCode="General" sourceLinked="0"/>
        <c:majorTickMark val="out"/>
        <c:minorTickMark val="none"/>
        <c:tickLblPos val="nextTo"/>
        <c:spPr>
          <a:noFill/>
          <a:ln cap="sq">
            <a:solidFill>
              <a:schemeClr val="bg2">
                <a:lumMod val="7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33833600"/>
        <c:crosses val="autoZero"/>
        <c:crossBetween val="between"/>
        <c:majorUnit val="20"/>
      </c:valAx>
      <c:valAx>
        <c:axId val="233841024"/>
        <c:scaling>
          <c:orientation val="minMax"/>
        </c:scaling>
        <c:delete val="0"/>
        <c:axPos val="r"/>
        <c:numFmt formatCode="0.0" sourceLinked="1"/>
        <c:majorTickMark val="out"/>
        <c:minorTickMark val="none"/>
        <c:tickLblPos val="nextTo"/>
        <c:spPr>
          <a:noFill/>
          <a:ln>
            <a:solidFill>
              <a:schemeClr val="bg2">
                <a:lumMod val="7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33842560"/>
        <c:crosses val="max"/>
        <c:crossBetween val="between"/>
      </c:valAx>
      <c:catAx>
        <c:axId val="233842560"/>
        <c:scaling>
          <c:orientation val="minMax"/>
        </c:scaling>
        <c:delete val="1"/>
        <c:axPos val="b"/>
        <c:numFmt formatCode="General" sourceLinked="1"/>
        <c:majorTickMark val="out"/>
        <c:minorTickMark val="none"/>
        <c:tickLblPos val="nextTo"/>
        <c:crossAx val="23384102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10593-6791-4646-992A-62E71046A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13111</Words>
  <Characters>78670</Characters>
  <Application>Microsoft Office Word</Application>
  <DocSecurity>0</DocSecurity>
  <Lines>655</Lines>
  <Paragraphs>183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91598</CharactersWithSpaces>
  <SharedDoc>false</SharedDoc>
  <HLinks>
    <vt:vector size="72" baseType="variant">
      <vt:variant>
        <vt:i4>6291470</vt:i4>
      </vt:variant>
      <vt:variant>
        <vt:i4>51</vt:i4>
      </vt:variant>
      <vt:variant>
        <vt:i4>0</vt:i4>
      </vt:variant>
      <vt:variant>
        <vt:i4>5</vt:i4>
      </vt:variant>
      <vt:variant>
        <vt:lpwstr>https://ec.europa.eu/info/files/european-roadmap-lifting-coronavirus-containment-measures_en</vt:lpwstr>
      </vt:variant>
      <vt:variant>
        <vt:lpwstr/>
      </vt:variant>
      <vt:variant>
        <vt:i4>1900607</vt:i4>
      </vt:variant>
      <vt:variant>
        <vt:i4>44</vt:i4>
      </vt:variant>
      <vt:variant>
        <vt:i4>0</vt:i4>
      </vt:variant>
      <vt:variant>
        <vt:i4>5</vt:i4>
      </vt:variant>
      <vt:variant>
        <vt:lpwstr/>
      </vt:variant>
      <vt:variant>
        <vt:lpwstr>_Toc40427088</vt:lpwstr>
      </vt:variant>
      <vt:variant>
        <vt:i4>1179711</vt:i4>
      </vt:variant>
      <vt:variant>
        <vt:i4>38</vt:i4>
      </vt:variant>
      <vt:variant>
        <vt:i4>0</vt:i4>
      </vt:variant>
      <vt:variant>
        <vt:i4>5</vt:i4>
      </vt:variant>
      <vt:variant>
        <vt:lpwstr/>
      </vt:variant>
      <vt:variant>
        <vt:lpwstr>_Toc40427087</vt:lpwstr>
      </vt:variant>
      <vt:variant>
        <vt:i4>1245247</vt:i4>
      </vt:variant>
      <vt:variant>
        <vt:i4>32</vt:i4>
      </vt:variant>
      <vt:variant>
        <vt:i4>0</vt:i4>
      </vt:variant>
      <vt:variant>
        <vt:i4>5</vt:i4>
      </vt:variant>
      <vt:variant>
        <vt:lpwstr/>
      </vt:variant>
      <vt:variant>
        <vt:lpwstr>_Toc40427086</vt:lpwstr>
      </vt:variant>
      <vt:variant>
        <vt:i4>1048639</vt:i4>
      </vt:variant>
      <vt:variant>
        <vt:i4>26</vt:i4>
      </vt:variant>
      <vt:variant>
        <vt:i4>0</vt:i4>
      </vt:variant>
      <vt:variant>
        <vt:i4>5</vt:i4>
      </vt:variant>
      <vt:variant>
        <vt:lpwstr/>
      </vt:variant>
      <vt:variant>
        <vt:lpwstr>_Toc40427085</vt:lpwstr>
      </vt:variant>
      <vt:variant>
        <vt:i4>1114175</vt:i4>
      </vt:variant>
      <vt:variant>
        <vt:i4>20</vt:i4>
      </vt:variant>
      <vt:variant>
        <vt:i4>0</vt:i4>
      </vt:variant>
      <vt:variant>
        <vt:i4>5</vt:i4>
      </vt:variant>
      <vt:variant>
        <vt:lpwstr/>
      </vt:variant>
      <vt:variant>
        <vt:lpwstr>_Toc40427084</vt:lpwstr>
      </vt:variant>
      <vt:variant>
        <vt:i4>1441855</vt:i4>
      </vt:variant>
      <vt:variant>
        <vt:i4>14</vt:i4>
      </vt:variant>
      <vt:variant>
        <vt:i4>0</vt:i4>
      </vt:variant>
      <vt:variant>
        <vt:i4>5</vt:i4>
      </vt:variant>
      <vt:variant>
        <vt:lpwstr/>
      </vt:variant>
      <vt:variant>
        <vt:lpwstr>_Toc40427083</vt:lpwstr>
      </vt:variant>
      <vt:variant>
        <vt:i4>1507391</vt:i4>
      </vt:variant>
      <vt:variant>
        <vt:i4>8</vt:i4>
      </vt:variant>
      <vt:variant>
        <vt:i4>0</vt:i4>
      </vt:variant>
      <vt:variant>
        <vt:i4>5</vt:i4>
      </vt:variant>
      <vt:variant>
        <vt:lpwstr/>
      </vt:variant>
      <vt:variant>
        <vt:lpwstr>_Toc40427082</vt:lpwstr>
      </vt:variant>
      <vt:variant>
        <vt:i4>1310783</vt:i4>
      </vt:variant>
      <vt:variant>
        <vt:i4>2</vt:i4>
      </vt:variant>
      <vt:variant>
        <vt:i4>0</vt:i4>
      </vt:variant>
      <vt:variant>
        <vt:i4>5</vt:i4>
      </vt:variant>
      <vt:variant>
        <vt:lpwstr/>
      </vt:variant>
      <vt:variant>
        <vt:lpwstr>_Toc40427081</vt:lpwstr>
      </vt:variant>
      <vt:variant>
        <vt:i4>6226003</vt:i4>
      </vt:variant>
      <vt:variant>
        <vt:i4>6</vt:i4>
      </vt:variant>
      <vt:variant>
        <vt:i4>0</vt:i4>
      </vt:variant>
      <vt:variant>
        <vt:i4>5</vt:i4>
      </vt:variant>
      <vt:variant>
        <vt:lpwstr>https://ec.europa.eu/commission/presscorner/detail/pl/ip_20_652</vt:lpwstr>
      </vt:variant>
      <vt:variant>
        <vt:lpwstr/>
      </vt:variant>
      <vt:variant>
        <vt:i4>327706</vt:i4>
      </vt:variant>
      <vt:variant>
        <vt:i4>3</vt:i4>
      </vt:variant>
      <vt:variant>
        <vt:i4>0</vt:i4>
      </vt:variant>
      <vt:variant>
        <vt:i4>5</vt:i4>
      </vt:variant>
      <vt:variant>
        <vt:lpwstr>https://www.pwc.pl/pl/media/2019/2019-09-26-pwc-labour-market-performance-index-2019.html</vt:lpwstr>
      </vt:variant>
      <vt:variant>
        <vt:lpwstr/>
      </vt:variant>
      <vt:variant>
        <vt:i4>6619195</vt:i4>
      </vt:variant>
      <vt:variant>
        <vt:i4>0</vt:i4>
      </vt:variant>
      <vt:variant>
        <vt:i4>0</vt:i4>
      </vt:variant>
      <vt:variant>
        <vt:i4>5</vt:i4>
      </vt:variant>
      <vt:variant>
        <vt:lpwstr>https://stat.gov.pl/wskazniki-makroekonomiczne/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Chrominska</dc:creator>
  <cp:lastModifiedBy>Patrycja Grzegorczyk</cp:lastModifiedBy>
  <cp:revision>2</cp:revision>
  <cp:lastPrinted>2021-02-18T11:06:00Z</cp:lastPrinted>
  <dcterms:created xsi:type="dcterms:W3CDTF">2021-12-21T12:37:00Z</dcterms:created>
  <dcterms:modified xsi:type="dcterms:W3CDTF">2021-12-21T12:37:00Z</dcterms:modified>
</cp:coreProperties>
</file>