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2B81" w14:textId="77777777" w:rsidR="00437089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10 października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120BCEA" w14:textId="77777777" w:rsidR="00437089" w:rsidRPr="007A2AF9" w:rsidRDefault="00000000" w:rsidP="003378F4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PS-IX.431.2.21.2025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KF</w:t>
      </w:r>
      <w:bookmarkEnd w:id="3"/>
    </w:p>
    <w:p w14:paraId="0FFC6109" w14:textId="77777777" w:rsidR="00437089" w:rsidRPr="007A2AF9" w:rsidRDefault="00437089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0234BD7" w14:textId="77777777" w:rsidR="00437089" w:rsidRPr="006367F3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 w:rsidRPr="006367F3">
        <w:rPr>
          <w:rFonts w:asciiTheme="minorHAnsi" w:hAnsiTheme="minorHAnsi"/>
          <w:sz w:val="24"/>
          <w:szCs w:val="24"/>
        </w:rPr>
        <w:t xml:space="preserve">Pani </w:t>
      </w:r>
    </w:p>
    <w:p w14:paraId="45217270" w14:textId="6A457FFA" w:rsidR="00437089" w:rsidRPr="006367F3" w:rsidRDefault="006367F3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 w:rsidRPr="006367F3">
        <w:rPr>
          <w:rFonts w:asciiTheme="minorHAnsi" w:hAnsiTheme="minorHAnsi"/>
          <w:sz w:val="24"/>
          <w:szCs w:val="24"/>
        </w:rPr>
        <w:t>[</w:t>
      </w:r>
      <w:r>
        <w:rPr>
          <w:rFonts w:asciiTheme="minorHAnsi" w:hAnsiTheme="minorHAnsi"/>
          <w:sz w:val="24"/>
          <w:szCs w:val="24"/>
        </w:rPr>
        <w:t>…………………………………</w:t>
      </w:r>
      <w:r w:rsidRPr="006367F3">
        <w:rPr>
          <w:rFonts w:asciiTheme="minorHAnsi" w:hAnsiTheme="minorHAnsi"/>
          <w:sz w:val="24"/>
          <w:szCs w:val="24"/>
        </w:rPr>
        <w:t>]*</w:t>
      </w:r>
    </w:p>
    <w:p w14:paraId="2F300BC7" w14:textId="77777777" w:rsidR="00437089" w:rsidRPr="006367F3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 w:rsidRPr="006367F3">
        <w:rPr>
          <w:rFonts w:asciiTheme="minorHAnsi" w:hAnsiTheme="minorHAnsi"/>
          <w:sz w:val="24"/>
          <w:szCs w:val="24"/>
        </w:rPr>
        <w:t>Kierownik</w:t>
      </w:r>
    </w:p>
    <w:p w14:paraId="6140AA02" w14:textId="77777777" w:rsidR="00437089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Ośrodka Pomocy Społecznej</w:t>
      </w:r>
    </w:p>
    <w:p w14:paraId="5230D035" w14:textId="074B8D37" w:rsidR="00437089" w:rsidRPr="007A2AF9" w:rsidRDefault="00000000" w:rsidP="006367F3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Starej Kiszewie</w:t>
      </w:r>
    </w:p>
    <w:p w14:paraId="35B07039" w14:textId="77777777" w:rsidR="00437089" w:rsidRPr="003676D5" w:rsidRDefault="00000000" w:rsidP="006367F3">
      <w:pPr>
        <w:spacing w:after="0"/>
        <w:jc w:val="center"/>
        <w:rPr>
          <w:b/>
          <w:bCs/>
          <w:sz w:val="24"/>
          <w:szCs w:val="24"/>
        </w:rPr>
      </w:pPr>
      <w:bookmarkStart w:id="4" w:name="_Hlk178772345"/>
      <w:bookmarkStart w:id="5" w:name="_Hlk179271053"/>
      <w:bookmarkStart w:id="6" w:name="_Hlk181010533"/>
      <w:r w:rsidRPr="003676D5">
        <w:rPr>
          <w:b/>
          <w:bCs/>
          <w:sz w:val="24"/>
          <w:szCs w:val="24"/>
        </w:rPr>
        <w:t>ZALECENIA POKONTROLNE</w:t>
      </w:r>
    </w:p>
    <w:p w14:paraId="4CCE14EC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bookmarkStart w:id="7" w:name="_Hlk175651431"/>
      <w:r w:rsidRPr="003676D5">
        <w:rPr>
          <w:sz w:val="24"/>
          <w:szCs w:val="24"/>
        </w:rPr>
        <w:t>Na podstawie art. 127 ust. 1 w związku z art. 22 pkt 8 ustawy z dnia 12 marca 2004 r. o pomocy społecznej</w:t>
      </w:r>
      <w:r>
        <w:rPr>
          <w:rStyle w:val="Odwoanieprzypisudolnego"/>
          <w:sz w:val="24"/>
          <w:szCs w:val="24"/>
        </w:rPr>
        <w:footnoteReference w:id="1"/>
      </w:r>
      <w:r w:rsidRPr="003676D5">
        <w:rPr>
          <w:sz w:val="24"/>
          <w:szCs w:val="24"/>
        </w:rPr>
        <w:t xml:space="preserve"> zwanej w dalszej części „Ustawą” oraz rozporządzenia Ministra Rodziny i Polityki Społecznej z dnia 9 grudnia 2020 r. w sprawie nadzoru i kontroli w pomocy społecznej</w:t>
      </w:r>
      <w:r>
        <w:rPr>
          <w:rStyle w:val="Odwoanieprzypisudolnego"/>
          <w:sz w:val="24"/>
          <w:szCs w:val="24"/>
        </w:rPr>
        <w:footnoteReference w:id="2"/>
      </w:r>
      <w:r w:rsidRPr="003676D5">
        <w:rPr>
          <w:sz w:val="24"/>
          <w:szCs w:val="24"/>
        </w:rPr>
        <w:t>, zespół inspektorów Oddziału Nadzoru i Kontroli Wydziału Polityki Społecznej Pomorskiego Urzędu Wojewódzkiego w Gdańsku przeprowadził w dniach od 7 lipca 2025 r. do 18 lipca 2025 r. kontrolę kompleksową w Ośrodku Pomocy Społecznej w Starej Kiszewie, zwanym w dalszej części „Ośrodkiem” lub „OPS”.</w:t>
      </w:r>
    </w:p>
    <w:p w14:paraId="19056FE3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 xml:space="preserve">Kontrolę przeprowadzono w celu dokonania oceny działalności Ośrodka w zakresie skuteczności pracy i poprawności realizacji zadań z zakresu ustawy o pomocy społecznej zleconych gminie przez administrację rządową i zadań własnych gminy w 2024 r. </w:t>
      </w:r>
    </w:p>
    <w:p w14:paraId="00A21C41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Wyniki kontroli zostały szczegółowo opisane w protokole kontroli kompleksowej, który został podpisany przez kierownika OPS w Starej Kiszewie w dniu 8 października 2025 r., do którego nie wniesiono zastrzeżeń.</w:t>
      </w:r>
    </w:p>
    <w:p w14:paraId="66229359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Ustaleń kontroli dokonano na podstawie analizy dokumentów oraz udzielonych przez kierownika Ośrodka wyjaśnień i informacji.</w:t>
      </w:r>
    </w:p>
    <w:p w14:paraId="577B9DD7" w14:textId="77777777" w:rsidR="00437089" w:rsidRPr="006367F3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 xml:space="preserve">Na podstawie przeprowadzonej kontroli działalność Ośrodka Pomocy Społecznej w Starej Kiszewie </w:t>
      </w:r>
      <w:r w:rsidRPr="006367F3">
        <w:rPr>
          <w:sz w:val="24"/>
          <w:szCs w:val="24"/>
        </w:rPr>
        <w:t>oceniono pozytywnie z nieprawidłowościami.</w:t>
      </w:r>
    </w:p>
    <w:p w14:paraId="3C63249C" w14:textId="77777777" w:rsidR="00437089" w:rsidRPr="006367F3" w:rsidRDefault="00000000" w:rsidP="006367F3">
      <w:pPr>
        <w:tabs>
          <w:tab w:val="left" w:pos="3240"/>
          <w:tab w:val="left" w:pos="3330"/>
        </w:tabs>
        <w:spacing w:after="0"/>
        <w:jc w:val="both"/>
        <w:rPr>
          <w:rFonts w:cstheme="minorHAnsi"/>
          <w:sz w:val="24"/>
          <w:szCs w:val="24"/>
        </w:rPr>
      </w:pPr>
      <w:r w:rsidRPr="006367F3">
        <w:rPr>
          <w:rFonts w:cstheme="minorHAnsi"/>
          <w:sz w:val="24"/>
          <w:szCs w:val="24"/>
        </w:rPr>
        <w:t>W wyniku kontroli stwierdzono następujące nieprawidłowości w zakresie prawidłowości przyznawania i wypłacania świadczeń z pomocy społecznej:</w:t>
      </w:r>
    </w:p>
    <w:p w14:paraId="428056E7" w14:textId="77777777" w:rsidR="00437089" w:rsidRPr="003676D5" w:rsidRDefault="00000000" w:rsidP="006367F3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3676D5">
        <w:rPr>
          <w:rFonts w:cstheme="minorHAnsi"/>
          <w:sz w:val="24"/>
          <w:szCs w:val="24"/>
          <w:lang w:val="pl-PL"/>
        </w:rPr>
        <w:t>We wszystkich skontrolowanych decyzjach administracyjnych przyznających pomoc w formie świadczenia pieniężnego (zasiłki celowe, specjalne zasiłki celowe, świadczenie pieniężne na zakup posiłku lub żywności) nie wskazywano na jaki miesiąc kalendarzowy przyznano pomoc.</w:t>
      </w:r>
    </w:p>
    <w:p w14:paraId="5092BAC7" w14:textId="77777777" w:rsidR="00437089" w:rsidRPr="003676D5" w:rsidRDefault="00000000" w:rsidP="006367F3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3676D5">
        <w:rPr>
          <w:rFonts w:cstheme="minorHAnsi"/>
          <w:sz w:val="24"/>
          <w:szCs w:val="24"/>
          <w:lang w:val="pl-PL"/>
        </w:rPr>
        <w:t>W dwóch przypadkach, w skontrolowanych decyzjach administracyjnych przyznających pomoc w formie zasiłku celowego/specjalnego zasiłku celowego, świadczenie przyznano w jednej kwocie na kilka celów.</w:t>
      </w:r>
    </w:p>
    <w:p w14:paraId="28143C7C" w14:textId="77777777" w:rsidR="00437089" w:rsidRPr="003676D5" w:rsidRDefault="00000000" w:rsidP="006367F3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3676D5">
        <w:rPr>
          <w:rFonts w:cstheme="minorHAnsi"/>
          <w:sz w:val="24"/>
          <w:szCs w:val="24"/>
          <w:lang w:val="pl-PL"/>
        </w:rPr>
        <w:lastRenderedPageBreak/>
        <w:t>We wszystkich skontrolowanych decyzjach administracyjnych przyznających pomoc w formie posiłku (dożywianie dzieci) nie wskazano kwoty posiłku.</w:t>
      </w:r>
    </w:p>
    <w:p w14:paraId="2B6132DF" w14:textId="77777777" w:rsidR="00437089" w:rsidRPr="003676D5" w:rsidRDefault="00000000" w:rsidP="006367F3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3676D5">
        <w:rPr>
          <w:rFonts w:cstheme="minorHAnsi"/>
          <w:sz w:val="24"/>
          <w:szCs w:val="24"/>
          <w:lang w:val="pl-PL"/>
        </w:rPr>
        <w:t>W skontrolowanych decyzjach administracyjnych przyznających pomoc w formie posiłku, usług opiekuńczych, w formie świadczenia pieniężnego na zakup posiłku lub żywności, powołana podstawa prawna nie znajdowała odzwierciedlenia</w:t>
      </w:r>
      <w:r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br/>
      </w:r>
      <w:r w:rsidRPr="003676D5">
        <w:rPr>
          <w:rFonts w:cstheme="minorHAnsi"/>
          <w:sz w:val="24"/>
          <w:szCs w:val="24"/>
          <w:lang w:val="pl-PL"/>
        </w:rPr>
        <w:t>w uzasadnieniu wydanych decyzji.</w:t>
      </w:r>
    </w:p>
    <w:p w14:paraId="4AE955F9" w14:textId="77777777" w:rsidR="00437089" w:rsidRPr="006367F3" w:rsidRDefault="00000000" w:rsidP="006367F3">
      <w:pPr>
        <w:spacing w:after="0" w:line="240" w:lineRule="auto"/>
        <w:jc w:val="both"/>
        <w:rPr>
          <w:rFonts w:cs="Arial"/>
          <w:sz w:val="24"/>
          <w:szCs w:val="24"/>
        </w:rPr>
      </w:pPr>
      <w:r w:rsidRPr="006367F3">
        <w:rPr>
          <w:rFonts w:cs="Arial"/>
          <w:sz w:val="24"/>
          <w:szCs w:val="24"/>
        </w:rPr>
        <w:t>Wobec powyższego, działając na podstawie art. 128 ust. 1 ustawy z dnia 12 marca 2004 r. o pomocy społecznej, Wojewoda Pomorski zaleca:</w:t>
      </w:r>
    </w:p>
    <w:p w14:paraId="74941DCD" w14:textId="77777777" w:rsidR="00437089" w:rsidRDefault="00000000" w:rsidP="006367F3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Określanie miesiąca przyznania pomocy.</w:t>
      </w:r>
    </w:p>
    <w:p w14:paraId="71483456" w14:textId="77777777" w:rsidR="00437089" w:rsidRPr="00383E45" w:rsidRDefault="00000000" w:rsidP="006367F3">
      <w:pPr>
        <w:pStyle w:val="Akapitzlist"/>
        <w:spacing w:after="0"/>
        <w:jc w:val="both"/>
        <w:rPr>
          <w:rFonts w:cs="Arial"/>
          <w:sz w:val="24"/>
          <w:szCs w:val="24"/>
          <w:lang w:val="pl-PL"/>
        </w:rPr>
      </w:pPr>
      <w:r w:rsidRPr="00383E45">
        <w:rPr>
          <w:rFonts w:cs="Arial"/>
          <w:sz w:val="24"/>
          <w:szCs w:val="24"/>
          <w:lang w:val="pl-PL"/>
        </w:rPr>
        <w:t>W decyzjach administracyjnych przyznających pomoc w formie zasiłku celowego wskazywać konkretnie na jaki miesiąc przyznano pomoc.</w:t>
      </w:r>
    </w:p>
    <w:p w14:paraId="7A0CB29C" w14:textId="77777777" w:rsidR="00437089" w:rsidRPr="003676D5" w:rsidRDefault="00000000" w:rsidP="006367F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Arial"/>
          <w:sz w:val="24"/>
          <w:szCs w:val="24"/>
          <w:lang w:val="pl-PL"/>
        </w:rPr>
      </w:pPr>
      <w:r w:rsidRPr="003676D5">
        <w:rPr>
          <w:rFonts w:cs="Arial"/>
          <w:sz w:val="24"/>
          <w:szCs w:val="24"/>
          <w:lang w:val="pl-PL"/>
        </w:rPr>
        <w:t>W decyzjach administracyjnych przyznających zasiłek celowy oraz wywiadach środowiskowych w planie pomocy dokonywać wyszczególnienia celu i kwoty przyznanego zasiłku oraz okresu, na jaki przyznano pomoc.</w:t>
      </w:r>
    </w:p>
    <w:p w14:paraId="542D161D" w14:textId="77777777" w:rsidR="00437089" w:rsidRPr="003676D5" w:rsidRDefault="00000000" w:rsidP="006367F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Arial"/>
          <w:sz w:val="24"/>
          <w:szCs w:val="24"/>
          <w:lang w:val="pl-PL"/>
        </w:rPr>
      </w:pPr>
      <w:r w:rsidRPr="003676D5">
        <w:rPr>
          <w:rFonts w:cs="Arial"/>
          <w:sz w:val="24"/>
          <w:szCs w:val="24"/>
          <w:lang w:val="pl-PL"/>
        </w:rPr>
        <w:t xml:space="preserve">W decyzjach administracyjnych przyznających pomoc w formie posiłku wskazywać </w:t>
      </w:r>
      <w:r>
        <w:rPr>
          <w:rFonts w:cs="Arial"/>
          <w:sz w:val="24"/>
          <w:szCs w:val="24"/>
          <w:lang w:val="pl-PL"/>
        </w:rPr>
        <w:t>wartość (</w:t>
      </w:r>
      <w:r w:rsidRPr="003676D5">
        <w:rPr>
          <w:rFonts w:cs="Arial"/>
          <w:sz w:val="24"/>
          <w:szCs w:val="24"/>
          <w:lang w:val="pl-PL"/>
        </w:rPr>
        <w:t>kwotę</w:t>
      </w:r>
      <w:r>
        <w:rPr>
          <w:rFonts w:cs="Arial"/>
          <w:sz w:val="24"/>
          <w:szCs w:val="24"/>
          <w:lang w:val="pl-PL"/>
        </w:rPr>
        <w:t>)</w:t>
      </w:r>
      <w:r w:rsidRPr="003676D5">
        <w:rPr>
          <w:rFonts w:cs="Arial"/>
          <w:sz w:val="24"/>
          <w:szCs w:val="24"/>
          <w:lang w:val="pl-PL"/>
        </w:rPr>
        <w:t xml:space="preserve"> posiłku.</w:t>
      </w:r>
    </w:p>
    <w:p w14:paraId="60B631B9" w14:textId="77777777" w:rsidR="00437089" w:rsidRPr="00FA2A40" w:rsidRDefault="00000000" w:rsidP="006367F3">
      <w:pPr>
        <w:pStyle w:val="Akapitzlist"/>
        <w:numPr>
          <w:ilvl w:val="0"/>
          <w:numId w:val="1"/>
        </w:numPr>
        <w:spacing w:after="0" w:line="276" w:lineRule="auto"/>
        <w:ind w:right="11"/>
        <w:jc w:val="both"/>
        <w:rPr>
          <w:rFonts w:cstheme="minorHAnsi"/>
          <w:sz w:val="24"/>
          <w:szCs w:val="24"/>
          <w:lang w:val="pl-PL"/>
        </w:rPr>
      </w:pPr>
      <w:r w:rsidRPr="00FA2A40">
        <w:rPr>
          <w:rFonts w:cs="Arial"/>
          <w:sz w:val="24"/>
          <w:szCs w:val="24"/>
          <w:lang w:val="pl-PL"/>
        </w:rPr>
        <w:t>Uzasadnienie zgodne z podstawą prawną</w:t>
      </w:r>
      <w:r>
        <w:rPr>
          <w:rFonts w:cs="Arial"/>
          <w:sz w:val="24"/>
          <w:szCs w:val="24"/>
          <w:lang w:val="pl-PL"/>
        </w:rPr>
        <w:t>.</w:t>
      </w:r>
    </w:p>
    <w:p w14:paraId="489E6238" w14:textId="77777777" w:rsidR="00437089" w:rsidRPr="00FA2A40" w:rsidRDefault="00000000" w:rsidP="006367F3">
      <w:pPr>
        <w:pStyle w:val="Akapitzlist"/>
        <w:spacing w:after="0" w:line="276" w:lineRule="auto"/>
        <w:ind w:right="11"/>
        <w:jc w:val="both"/>
        <w:rPr>
          <w:rFonts w:cstheme="minorHAnsi"/>
          <w:sz w:val="24"/>
          <w:szCs w:val="24"/>
          <w:lang w:val="pl-PL"/>
        </w:rPr>
      </w:pPr>
      <w:r w:rsidRPr="00FA2A40">
        <w:rPr>
          <w:rFonts w:cs="Arial"/>
          <w:sz w:val="24"/>
          <w:szCs w:val="24"/>
          <w:lang w:val="pl-PL"/>
        </w:rPr>
        <w:t>W każdej decyzji administracyjnej przyznającej świadczenia z pomocy społecznej, należy zawrzeć uzasadnienie faktyczne i prawne zgodne z powoływaną podstawą prawną.</w:t>
      </w:r>
    </w:p>
    <w:p w14:paraId="7F2ADA47" w14:textId="77777777" w:rsidR="00437089" w:rsidRPr="006367F3" w:rsidRDefault="00000000" w:rsidP="006367F3">
      <w:pPr>
        <w:spacing w:after="0"/>
        <w:ind w:right="11"/>
        <w:jc w:val="both"/>
        <w:rPr>
          <w:rFonts w:cstheme="minorHAnsi"/>
          <w:sz w:val="24"/>
          <w:szCs w:val="24"/>
        </w:rPr>
      </w:pPr>
      <w:r w:rsidRPr="006367F3">
        <w:rPr>
          <w:sz w:val="24"/>
          <w:szCs w:val="24"/>
        </w:rPr>
        <w:t>Termin realizacji:</w:t>
      </w:r>
    </w:p>
    <w:p w14:paraId="2A04D120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Powyższe należy realizować niezwłocznie, od dnia otrzymania niniejszych zaleceń pokontrolnych.</w:t>
      </w:r>
      <w:bookmarkEnd w:id="4"/>
      <w:bookmarkEnd w:id="7"/>
    </w:p>
    <w:bookmarkEnd w:id="5"/>
    <w:p w14:paraId="15D791DE" w14:textId="77777777" w:rsidR="00437089" w:rsidRPr="003676D5" w:rsidRDefault="00000000" w:rsidP="006367F3">
      <w:pPr>
        <w:pStyle w:val="Akapitzlist"/>
        <w:spacing w:after="0" w:line="276" w:lineRule="auto"/>
        <w:jc w:val="center"/>
        <w:rPr>
          <w:sz w:val="24"/>
          <w:szCs w:val="24"/>
          <w:lang w:val="pl-PL"/>
        </w:rPr>
      </w:pPr>
      <w:r w:rsidRPr="003676D5">
        <w:rPr>
          <w:sz w:val="24"/>
          <w:szCs w:val="24"/>
          <w:lang w:val="pl-PL"/>
        </w:rPr>
        <w:t>POUCZENIE</w:t>
      </w:r>
    </w:p>
    <w:p w14:paraId="0A03B1F1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Zgodnie z treścią art. 128 ustawy z dnia 12 marca 2004 r. o pomocy społecznej:</w:t>
      </w:r>
    </w:p>
    <w:p w14:paraId="4ACE182F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1. Wojewoda w wyniku przeprowadzonych przez zespół inspektorów czynności może wydać jednostce organizacyjnej pomocy społecznej albo kontrolowanej jednostce zalecenia pokontrolne.</w:t>
      </w:r>
    </w:p>
    <w:p w14:paraId="5F828E4D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2. Jednostka organizacyjna pomocy społecznej albo kontrolowana jednostka może, w terminie 7 dni od dnia otrzymania zaleceń pokontrolnych, zgłosić do nich zastrzeżenia.</w:t>
      </w:r>
    </w:p>
    <w:p w14:paraId="2E9A07E6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3. Wojewoda ustosunkowuje się do zastrzeżeń w terminie 14 dni od dnia ich doręczenia.</w:t>
      </w:r>
    </w:p>
    <w:p w14:paraId="662DD9EB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4. 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080E04A2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5. W przypadku uwzględnienia przez wojewodę zastrzeżeń, o których mowa w ust. 2, jednostka organizacyjna pomocy społecznej albo kontrolowana jednostka w terminie 30 dni jest obowiązana do powiadomienia wojewody o realizacji zaleceń, uwag i wniosków, o których mowa w ust. 1, mając na uwadze zmiany wynikające z uwzględnionych przez wojewodę zastrzeżeń.</w:t>
      </w:r>
    </w:p>
    <w:p w14:paraId="1CD482C9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lastRenderedPageBreak/>
        <w:t>6. 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1FAA1AE2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7. Organ, o którym mowa w ust. 6, do którego skierowano zawiadomienie o stwierdzonych istotnych uchybieniach, jest obowiązany, w terminie 30 dni od dnia otrzymania zawiadomienia o stwierdzonych uchybieniach, powiadomić wojewodę o podjętych czynnościach.</w:t>
      </w:r>
    </w:p>
    <w:p w14:paraId="5BD61CFA" w14:textId="77777777" w:rsidR="00437089" w:rsidRPr="003676D5" w:rsidRDefault="00000000" w:rsidP="006367F3">
      <w:pPr>
        <w:spacing w:after="0"/>
        <w:jc w:val="both"/>
        <w:rPr>
          <w:sz w:val="24"/>
          <w:szCs w:val="24"/>
        </w:rPr>
      </w:pPr>
      <w:r w:rsidRPr="003676D5">
        <w:rPr>
          <w:sz w:val="24"/>
          <w:szCs w:val="24"/>
        </w:rPr>
        <w:t>W przypadku niezrealizowania zaleceń pokontrolnych, Wojewoda Pomorski wymierza, na podstawie art. 130 ust. 1 i art. 131 ust. 1 i ust. 2 ustawy z dnia 12 marca 2004 r. o pomocy społecznej, w drodze decyzji administracyjnej karę pieniężną, której wysokość, od 500 do 12.000zł, ustalana jest ze względu na rozmiar prowadzonej działalności, stopień, liczbę i społeczną szkodliwość stwierdzonych nieprawidłowości.</w:t>
      </w:r>
    </w:p>
    <w:bookmarkEnd w:id="6"/>
    <w:p w14:paraId="40228A99" w14:textId="77777777" w:rsidR="00437089" w:rsidRPr="007A2AF9" w:rsidRDefault="00437089" w:rsidP="006367F3">
      <w:pPr>
        <w:suppressAutoHyphens/>
        <w:spacing w:after="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0549C" w14:paraId="1531223B" w14:textId="77777777" w:rsidTr="007A2AF9">
        <w:trPr>
          <w:trHeight w:val="474"/>
        </w:trPr>
        <w:tc>
          <w:tcPr>
            <w:tcW w:w="4587" w:type="dxa"/>
          </w:tcPr>
          <w:p w14:paraId="082BD904" w14:textId="77777777" w:rsidR="00437089" w:rsidRPr="007A2AF9" w:rsidRDefault="00000000" w:rsidP="006367F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40549C" w14:paraId="515B217A" w14:textId="77777777" w:rsidTr="007A2AF9">
        <w:trPr>
          <w:trHeight w:val="1148"/>
        </w:trPr>
        <w:tc>
          <w:tcPr>
            <w:tcW w:w="4587" w:type="dxa"/>
          </w:tcPr>
          <w:p w14:paraId="18FAF89E" w14:textId="77777777" w:rsidR="00437089" w:rsidRDefault="00000000" w:rsidP="006367F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8"/>
          </w:p>
          <w:p w14:paraId="6F208E4D" w14:textId="77777777" w:rsidR="00437089" w:rsidRPr="007A2AF9" w:rsidRDefault="00000000" w:rsidP="006367F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9"/>
          </w:p>
          <w:p w14:paraId="4F00160F" w14:textId="3AA18FFE" w:rsidR="00437089" w:rsidRPr="007A2AF9" w:rsidRDefault="006367F3" w:rsidP="006367F3">
            <w:pPr>
              <w:suppressAutoHyphens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0" w:name="ezdPracownikNazwa"/>
            <w:r>
              <w:rPr>
                <w:rFonts w:asciiTheme="minorHAnsi" w:hAnsiTheme="minorHAnsi"/>
                <w:sz w:val="24"/>
                <w:szCs w:val="24"/>
              </w:rPr>
              <w:t>[</w:t>
            </w:r>
            <w:bookmarkEnd w:id="10"/>
            <w:r>
              <w:rPr>
                <w:rFonts w:asciiTheme="minorHAnsi" w:hAnsiTheme="minorHAnsi"/>
                <w:sz w:val="24"/>
                <w:szCs w:val="24"/>
              </w:rPr>
              <w:t>………………………….]*</w:t>
            </w:r>
          </w:p>
        </w:tc>
      </w:tr>
      <w:tr w:rsidR="0040549C" w14:paraId="5E29B91B" w14:textId="77777777" w:rsidTr="007A2AF9">
        <w:trPr>
          <w:trHeight w:val="401"/>
        </w:trPr>
        <w:tc>
          <w:tcPr>
            <w:tcW w:w="4587" w:type="dxa"/>
          </w:tcPr>
          <w:p w14:paraId="302031F8" w14:textId="77777777" w:rsidR="00437089" w:rsidRPr="007A2AF9" w:rsidRDefault="00000000" w:rsidP="006367F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5C3824C" w14:textId="77777777" w:rsidR="00437089" w:rsidRPr="007A2AF9" w:rsidRDefault="00437089" w:rsidP="006367F3">
      <w:pPr>
        <w:suppressAutoHyphens/>
        <w:spacing w:after="0"/>
        <w:rPr>
          <w:rFonts w:asciiTheme="minorHAnsi" w:hAnsiTheme="minorHAnsi"/>
          <w:sz w:val="24"/>
          <w:szCs w:val="24"/>
        </w:rPr>
      </w:pPr>
    </w:p>
    <w:p w14:paraId="0A8E59B3" w14:textId="77777777" w:rsidR="006367F3" w:rsidRPr="00D507EE" w:rsidRDefault="006367F3" w:rsidP="006367F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Fudała-Mrula.</w:t>
      </w:r>
    </w:p>
    <w:p w14:paraId="286A67CB" w14:textId="77777777" w:rsidR="00437089" w:rsidRPr="007A2AF9" w:rsidRDefault="00437089" w:rsidP="006367F3">
      <w:pPr>
        <w:suppressAutoHyphens/>
        <w:spacing w:after="0"/>
        <w:rPr>
          <w:rFonts w:asciiTheme="minorHAnsi" w:hAnsiTheme="minorHAnsi"/>
          <w:sz w:val="24"/>
          <w:szCs w:val="24"/>
        </w:rPr>
      </w:pPr>
    </w:p>
    <w:sectPr w:rsidR="00437089" w:rsidRPr="007A2AF9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7C3C" w14:textId="77777777" w:rsidR="00EF224A" w:rsidRDefault="00EF224A">
      <w:pPr>
        <w:spacing w:after="0" w:line="240" w:lineRule="auto"/>
      </w:pPr>
      <w:r>
        <w:separator/>
      </w:r>
    </w:p>
  </w:endnote>
  <w:endnote w:type="continuationSeparator" w:id="0">
    <w:p w14:paraId="781892B5" w14:textId="77777777" w:rsidR="00EF224A" w:rsidRDefault="00EF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DBB15" w14:textId="77777777" w:rsidR="0043708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82600CA">
        <v:rect id="_x0000_i1025" style="width:0;height:1.5pt" o:hralign="center" o:hrstd="t" o:hr="t" fillcolor="#a0a0a0" stroked="f"/>
      </w:pict>
    </w:r>
  </w:p>
  <w:p w14:paraId="3EBEF5D0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11"/>
  </w:p>
  <w:p w14:paraId="3EE8F698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A48EA62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A5457D1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4"/>
  </w:p>
  <w:p w14:paraId="00B9B8D5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FF476ED" w14:textId="77777777" w:rsidR="0043708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A416" w14:textId="77777777" w:rsidR="0043708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48B9B3E">
        <v:rect id="_x0000_i1027" style="width:0;height:1.5pt" o:hralign="center" o:hrstd="t" o:hr="t" fillcolor="#a0a0a0" stroked="f"/>
      </w:pict>
    </w:r>
  </w:p>
  <w:p w14:paraId="7D82BA21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5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15"/>
  </w:p>
  <w:p w14:paraId="1B2B7189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CAF5DD2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6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6"/>
  </w:p>
  <w:p w14:paraId="1EAF4551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8"/>
  </w:p>
  <w:p w14:paraId="4502EA00" w14:textId="77777777" w:rsidR="0043708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F8BB" w14:textId="77777777" w:rsidR="00EF224A" w:rsidRDefault="00EF224A">
      <w:pPr>
        <w:spacing w:after="0" w:line="240" w:lineRule="auto"/>
      </w:pPr>
      <w:r>
        <w:separator/>
      </w:r>
    </w:p>
  </w:footnote>
  <w:footnote w:type="continuationSeparator" w:id="0">
    <w:p w14:paraId="1AC0E6B3" w14:textId="77777777" w:rsidR="00EF224A" w:rsidRDefault="00EF224A">
      <w:pPr>
        <w:spacing w:after="0" w:line="240" w:lineRule="auto"/>
      </w:pPr>
      <w:r>
        <w:continuationSeparator/>
      </w:r>
    </w:p>
  </w:footnote>
  <w:footnote w:id="1">
    <w:p w14:paraId="4ACF6247" w14:textId="77777777" w:rsidR="00437089" w:rsidRPr="00316E77" w:rsidRDefault="00000000" w:rsidP="00DE458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6E77">
        <w:rPr>
          <w:lang w:val="pl-PL"/>
        </w:rPr>
        <w:t xml:space="preserve"> Dz. U. z 2024 r. poz. 1283 </w:t>
      </w:r>
      <w:r>
        <w:rPr>
          <w:lang w:val="pl-PL"/>
        </w:rPr>
        <w:t>z późn. zm.</w:t>
      </w:r>
    </w:p>
  </w:footnote>
  <w:footnote w:id="2">
    <w:p w14:paraId="10FA25F2" w14:textId="77777777" w:rsidR="00437089" w:rsidRPr="00316E77" w:rsidRDefault="00000000" w:rsidP="00DE458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6E77">
        <w:rPr>
          <w:lang w:val="pl-PL"/>
        </w:rPr>
        <w:t xml:space="preserve"> Dz. U. z 2024 r. poz. 2285 z</w:t>
      </w:r>
      <w:r>
        <w:rPr>
          <w:lang w:val="pl-PL"/>
        </w:rPr>
        <w:t xml:space="preserve">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DD8B" w14:textId="77777777" w:rsidR="00437089" w:rsidRDefault="00437089">
    <w:pPr>
      <w:pStyle w:val="Nagwek"/>
    </w:pPr>
  </w:p>
  <w:p w14:paraId="1630F371" w14:textId="77777777" w:rsidR="00437089" w:rsidRDefault="00437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0355" w14:textId="77777777" w:rsidR="0043708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2598209" w14:textId="77777777" w:rsidR="0043708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4F9219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5542"/>
    <w:multiLevelType w:val="multilevel"/>
    <w:tmpl w:val="065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93E42"/>
    <w:multiLevelType w:val="hybridMultilevel"/>
    <w:tmpl w:val="CE504A52"/>
    <w:lvl w:ilvl="0" w:tplc="6524A8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9E0E0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22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26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0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0E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5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63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43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2916"/>
    <w:multiLevelType w:val="hybridMultilevel"/>
    <w:tmpl w:val="172E96B4"/>
    <w:lvl w:ilvl="0" w:tplc="E3303A3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AB461CD6" w:tentative="1">
      <w:start w:val="1"/>
      <w:numFmt w:val="lowerLetter"/>
      <w:lvlText w:val="%2."/>
      <w:lvlJc w:val="left"/>
      <w:pPr>
        <w:ind w:left="1440" w:hanging="360"/>
      </w:pPr>
    </w:lvl>
    <w:lvl w:ilvl="2" w:tplc="876A6548" w:tentative="1">
      <w:start w:val="1"/>
      <w:numFmt w:val="lowerRoman"/>
      <w:lvlText w:val="%3."/>
      <w:lvlJc w:val="right"/>
      <w:pPr>
        <w:ind w:left="2160" w:hanging="180"/>
      </w:pPr>
    </w:lvl>
    <w:lvl w:ilvl="3" w:tplc="127A0EE2" w:tentative="1">
      <w:start w:val="1"/>
      <w:numFmt w:val="decimal"/>
      <w:lvlText w:val="%4."/>
      <w:lvlJc w:val="left"/>
      <w:pPr>
        <w:ind w:left="2880" w:hanging="360"/>
      </w:pPr>
    </w:lvl>
    <w:lvl w:ilvl="4" w:tplc="5E80E3D6" w:tentative="1">
      <w:start w:val="1"/>
      <w:numFmt w:val="lowerLetter"/>
      <w:lvlText w:val="%5."/>
      <w:lvlJc w:val="left"/>
      <w:pPr>
        <w:ind w:left="3600" w:hanging="360"/>
      </w:pPr>
    </w:lvl>
    <w:lvl w:ilvl="5" w:tplc="0ED8C6EE" w:tentative="1">
      <w:start w:val="1"/>
      <w:numFmt w:val="lowerRoman"/>
      <w:lvlText w:val="%6."/>
      <w:lvlJc w:val="right"/>
      <w:pPr>
        <w:ind w:left="4320" w:hanging="180"/>
      </w:pPr>
    </w:lvl>
    <w:lvl w:ilvl="6" w:tplc="0AA48A3C" w:tentative="1">
      <w:start w:val="1"/>
      <w:numFmt w:val="decimal"/>
      <w:lvlText w:val="%7."/>
      <w:lvlJc w:val="left"/>
      <w:pPr>
        <w:ind w:left="5040" w:hanging="360"/>
      </w:pPr>
    </w:lvl>
    <w:lvl w:ilvl="7" w:tplc="ADD8E1EC" w:tentative="1">
      <w:start w:val="1"/>
      <w:numFmt w:val="lowerLetter"/>
      <w:lvlText w:val="%8."/>
      <w:lvlJc w:val="left"/>
      <w:pPr>
        <w:ind w:left="5760" w:hanging="360"/>
      </w:pPr>
    </w:lvl>
    <w:lvl w:ilvl="8" w:tplc="B7B89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02B48"/>
    <w:multiLevelType w:val="hybridMultilevel"/>
    <w:tmpl w:val="FF0039EE"/>
    <w:lvl w:ilvl="0" w:tplc="9CEA30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6A20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01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8A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9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4C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82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43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0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037EB"/>
    <w:multiLevelType w:val="hybridMultilevel"/>
    <w:tmpl w:val="DD48C6EC"/>
    <w:lvl w:ilvl="0" w:tplc="F55445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F0A0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5099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7AD6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7048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181D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3F8FB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42A6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3E46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325335">
    <w:abstractNumId w:val="1"/>
  </w:num>
  <w:num w:numId="2" w16cid:durableId="1239705054">
    <w:abstractNumId w:val="3"/>
  </w:num>
  <w:num w:numId="3" w16cid:durableId="30619549">
    <w:abstractNumId w:val="0"/>
  </w:num>
  <w:num w:numId="4" w16cid:durableId="1924872374">
    <w:abstractNumId w:val="2"/>
  </w:num>
  <w:num w:numId="5" w16cid:durableId="78338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9C"/>
    <w:rsid w:val="001D532E"/>
    <w:rsid w:val="0040549C"/>
    <w:rsid w:val="004117FA"/>
    <w:rsid w:val="00437089"/>
    <w:rsid w:val="006367F3"/>
    <w:rsid w:val="00D72094"/>
    <w:rsid w:val="00EF224A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C187F"/>
  <w15:docId w15:val="{C9F22064-BEF8-46DD-AA45-A30EE6F9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458F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458F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Odwoanieprzypisudolnego">
    <w:name w:val="footnote reference"/>
    <w:basedOn w:val="Domylnaczcionkaakapitu"/>
    <w:unhideWhenUsed/>
    <w:rsid w:val="00DE458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45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qFormat/>
    <w:locked/>
    <w:rsid w:val="00DE458F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3E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E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E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E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E45"/>
    <w:rPr>
      <w:b/>
      <w:bCs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3C0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084C-13C9-47EC-86BB-226AC56F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2025-10-22T06:10:00Z</dcterms:created>
  <dcterms:modified xsi:type="dcterms:W3CDTF">2025-10-22T06:10:00Z</dcterms:modified>
</cp:coreProperties>
</file>