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5472" w14:textId="70988598" w:rsidR="004E444F" w:rsidRPr="00CC52C1" w:rsidRDefault="001D2080" w:rsidP="00531DA5">
      <w:pPr>
        <w:pStyle w:val="Podstawowyakapitowy"/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ezdPracownikMiejscowoscPodpisu"/>
      <w:r w:rsidRPr="00CC52C1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E086A8" wp14:editId="6D152BFB">
            <wp:simplePos x="0" y="0"/>
            <wp:positionH relativeFrom="column">
              <wp:posOffset>14606</wp:posOffset>
            </wp:positionH>
            <wp:positionV relativeFrom="paragraph">
              <wp:posOffset>-148589</wp:posOffset>
            </wp:positionV>
            <wp:extent cx="1402080" cy="130427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236" cy="131186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44F" w:rsidRPr="00CC52C1">
        <w:rPr>
          <w:rFonts w:asciiTheme="minorHAnsi" w:hAnsiTheme="minorHAnsi" w:cstheme="minorHAnsi"/>
          <w:b/>
          <w:bCs/>
          <w:sz w:val="20"/>
          <w:szCs w:val="20"/>
        </w:rPr>
        <w:t>Zespół Państwowych Szkół Muzycznych</w:t>
      </w:r>
      <w:r w:rsidR="004E444F" w:rsidRPr="00CC52C1">
        <w:rPr>
          <w:rFonts w:asciiTheme="minorHAnsi" w:hAnsiTheme="minorHAnsi" w:cstheme="minorHAnsi"/>
          <w:b/>
          <w:bCs/>
          <w:sz w:val="20"/>
          <w:szCs w:val="20"/>
        </w:rPr>
        <w:br/>
        <w:t>im. Fryderyka Chopina w Jarosławiu</w:t>
      </w:r>
    </w:p>
    <w:p w14:paraId="130745A3" w14:textId="4E3FA4A4" w:rsidR="004E444F" w:rsidRPr="00CC52C1" w:rsidRDefault="004E444F" w:rsidP="00531DA5">
      <w:pPr>
        <w:pStyle w:val="Podstawowyakapitowy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C52C1">
        <w:rPr>
          <w:rFonts w:asciiTheme="minorHAnsi" w:hAnsiTheme="minorHAnsi" w:cstheme="minorHAnsi"/>
          <w:sz w:val="20"/>
          <w:szCs w:val="20"/>
        </w:rPr>
        <w:t>ul. Czesławy Puzon ps. "Baśka"</w:t>
      </w:r>
      <w:r w:rsidR="00CC52C1" w:rsidRPr="00CC52C1">
        <w:rPr>
          <w:rFonts w:asciiTheme="minorHAnsi" w:hAnsiTheme="minorHAnsi" w:cstheme="minorHAnsi"/>
          <w:sz w:val="20"/>
          <w:szCs w:val="20"/>
        </w:rPr>
        <w:t xml:space="preserve"> 3</w:t>
      </w:r>
      <w:r w:rsidRPr="00CC52C1">
        <w:rPr>
          <w:rFonts w:asciiTheme="minorHAnsi" w:hAnsiTheme="minorHAnsi" w:cstheme="minorHAnsi"/>
          <w:sz w:val="20"/>
          <w:szCs w:val="20"/>
        </w:rPr>
        <w:t xml:space="preserve"> </w:t>
      </w:r>
      <w:r w:rsidRPr="00CC52C1">
        <w:rPr>
          <w:rFonts w:asciiTheme="minorHAnsi" w:hAnsiTheme="minorHAnsi" w:cstheme="minorHAnsi"/>
          <w:sz w:val="20"/>
          <w:szCs w:val="20"/>
        </w:rPr>
        <w:br/>
        <w:t>37-500 Jarosław</w:t>
      </w:r>
      <w:r w:rsidR="00CC52C1" w:rsidRPr="00CC52C1">
        <w:rPr>
          <w:rFonts w:asciiTheme="minorHAnsi" w:hAnsiTheme="minorHAnsi" w:cstheme="minorHAnsi"/>
          <w:sz w:val="20"/>
          <w:szCs w:val="20"/>
        </w:rPr>
        <w:t xml:space="preserve"> </w:t>
      </w:r>
      <w:r w:rsidR="00CC52C1" w:rsidRPr="00CC52C1">
        <w:rPr>
          <w:rFonts w:asciiTheme="minorHAnsi" w:hAnsiTheme="minorHAnsi" w:cstheme="minorHAnsi"/>
          <w:sz w:val="20"/>
          <w:szCs w:val="20"/>
        </w:rPr>
        <w:br/>
      </w:r>
      <w:r w:rsidRPr="00CC52C1">
        <w:rPr>
          <w:rFonts w:asciiTheme="minorHAnsi" w:hAnsiTheme="minorHAnsi" w:cstheme="minorHAnsi"/>
          <w:sz w:val="20"/>
          <w:szCs w:val="20"/>
        </w:rPr>
        <w:t>tel. 16 62 16 369</w:t>
      </w:r>
    </w:p>
    <w:p w14:paraId="22E6C940" w14:textId="04BBF785" w:rsidR="004E444F" w:rsidRPr="00575173" w:rsidRDefault="00575173" w:rsidP="00531DA5">
      <w:pPr>
        <w:pStyle w:val="Podstawowyakapitowy"/>
        <w:pBdr>
          <w:bottom w:val="single" w:sz="18" w:space="1" w:color="A40000"/>
        </w:pBdr>
        <w:spacing w:line="276" w:lineRule="auto"/>
        <w:jc w:val="right"/>
        <w:rPr>
          <w:rFonts w:asciiTheme="minorHAnsi" w:hAnsiTheme="minorHAnsi" w:cstheme="minorHAnsi"/>
          <w:sz w:val="10"/>
          <w:szCs w:val="10"/>
        </w:rPr>
      </w:pPr>
      <w:r w:rsidRPr="00575173">
        <w:rPr>
          <w:rFonts w:asciiTheme="minorHAnsi" w:hAnsiTheme="minorHAnsi" w:cstheme="minorHAnsi"/>
          <w:sz w:val="20"/>
          <w:szCs w:val="20"/>
        </w:rPr>
        <w:t>sekretariat@zpsm.jaroslaw.pl</w:t>
      </w:r>
      <w:r>
        <w:rPr>
          <w:rFonts w:asciiTheme="minorHAnsi" w:hAnsiTheme="minorHAnsi" w:cstheme="minorHAnsi"/>
          <w:sz w:val="20"/>
          <w:szCs w:val="20"/>
        </w:rPr>
        <w:br/>
      </w:r>
    </w:p>
    <w:p w14:paraId="3637AB80" w14:textId="3C6A339C" w:rsidR="00413917" w:rsidRPr="00081C25" w:rsidRDefault="002A5E55" w:rsidP="002A5E55">
      <w:pPr>
        <w:pStyle w:val="Podstawowyakapit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bookmarkEnd w:id="0"/>
    </w:p>
    <w:p w14:paraId="36B977E7" w14:textId="77777777" w:rsidR="004340A8" w:rsidRDefault="004340A8" w:rsidP="00434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 w:right="38"/>
        <w:jc w:val="right"/>
        <w:rPr>
          <w:rFonts w:ascii="Times New Roman" w:eastAsia="Times New Roman" w:hAnsi="Times New Roman" w:cs="Times New Roman"/>
          <w:spacing w:val="-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pl-PL"/>
        </w:rPr>
        <w:t>Załącznik nr 3</w:t>
      </w:r>
    </w:p>
    <w:p w14:paraId="04399CCF" w14:textId="77777777" w:rsidR="004340A8" w:rsidRDefault="004340A8" w:rsidP="004340A8">
      <w:pPr>
        <w:widowControl w:val="0"/>
        <w:shd w:val="clear" w:color="auto" w:fill="FFFFFF"/>
        <w:tabs>
          <w:tab w:val="left" w:pos="259"/>
          <w:tab w:val="left" w:pos="5387"/>
          <w:tab w:val="left" w:leader="dot" w:pos="9029"/>
        </w:tabs>
        <w:autoSpaceDE w:val="0"/>
        <w:autoSpaceDN w:val="0"/>
        <w:adjustRightInd w:val="0"/>
        <w:spacing w:before="240" w:after="0"/>
        <w:ind w:left="29"/>
        <w:rPr>
          <w:rFonts w:eastAsia="Times New Roman" w:cstheme="minorHAnsi"/>
          <w:sz w:val="20"/>
          <w:szCs w:val="20"/>
          <w:lang w:eastAsia="pl-PL"/>
        </w:rPr>
      </w:pPr>
    </w:p>
    <w:p w14:paraId="3141540B" w14:textId="77777777" w:rsidR="004340A8" w:rsidRDefault="004340A8" w:rsidP="004340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Klauzula informacyjna do postępowania o udzielenia zamówienia publicznego, do którego nie ma zastosowania ustawa Prawo zamówień publicznych</w:t>
      </w:r>
    </w:p>
    <w:p w14:paraId="3241EF3B" w14:textId="77777777" w:rsidR="004340A8" w:rsidRDefault="004340A8" w:rsidP="004340A8">
      <w:pPr>
        <w:spacing w:after="120" w:line="240" w:lineRule="auto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PL), zwanym dalej RODO, informuję, że: </w:t>
      </w:r>
    </w:p>
    <w:p w14:paraId="26837DFB" w14:textId="77777777" w:rsidR="004340A8" w:rsidRDefault="004340A8" w:rsidP="004340A8">
      <w:pPr>
        <w:spacing w:after="120"/>
      </w:pPr>
      <w:r>
        <w:t xml:space="preserve">1. Administratorem danych osobowych jest Zespół Państwowych Szkół Muzycznych im. Fryderyka Chopina w Jarosławiu z siedzibą w Jarosławiu przy ul. Czesławy Puzon ps. „Baśka” 3, tel.16 621 63 69, mail: </w:t>
      </w:r>
      <w:hyperlink r:id="rId9" w:history="1">
        <w:r>
          <w:rPr>
            <w:rStyle w:val="Hipercze"/>
            <w:rFonts w:cstheme="minorHAnsi"/>
            <w:shd w:val="clear" w:color="auto" w:fill="FFFFFF"/>
          </w:rPr>
          <w:t>referent@zpsm.jaroslaw.pl</w:t>
        </w:r>
      </w:hyperlink>
      <w:r>
        <w:rPr>
          <w:rStyle w:val="Hipercze"/>
          <w:rFonts w:cstheme="minorHAnsi"/>
          <w:shd w:val="clear" w:color="auto" w:fill="FFFFFF"/>
        </w:rPr>
        <w:t xml:space="preserve"> </w:t>
      </w:r>
    </w:p>
    <w:p w14:paraId="1D84CDF8" w14:textId="77777777" w:rsidR="004340A8" w:rsidRDefault="004340A8" w:rsidP="004340A8">
      <w:pPr>
        <w:spacing w:after="120"/>
      </w:pPr>
      <w:r>
        <w:t>2. Kontakt z Inspektorem Ochrony Danych Osobowych w Zespole Państwowych Szkół Muzycznych im. Fryderyka Chopina w Jarosławiu możliwy jest pod adresem e-mail</w:t>
      </w:r>
      <w:r>
        <w:rPr>
          <w:rFonts w:cstheme="minorHAnsi"/>
        </w:rPr>
        <w:t xml:space="preserve">: </w:t>
      </w:r>
      <w:hyperlink r:id="rId10" w:history="1">
        <w:r>
          <w:rPr>
            <w:rStyle w:val="Hipercze"/>
            <w:rFonts w:cstheme="minorHAnsi"/>
            <w:color w:val="006CD7"/>
            <w:shd w:val="clear" w:color="auto" w:fill="FFFFFF"/>
          </w:rPr>
          <w:t>iodo@zpsm.jaroslaw.pl</w:t>
        </w:r>
      </w:hyperlink>
      <w:r>
        <w:rPr>
          <w:rFonts w:ascii="Arial" w:hAnsi="Arial" w:cs="Arial"/>
          <w:color w:val="1B1B1B"/>
          <w:shd w:val="clear" w:color="auto" w:fill="FFFFFF"/>
        </w:rPr>
        <w:t>;</w:t>
      </w:r>
    </w:p>
    <w:p w14:paraId="0ADE5706" w14:textId="77777777" w:rsidR="004340A8" w:rsidRDefault="004340A8" w:rsidP="004340A8">
      <w:pPr>
        <w:spacing w:after="120"/>
      </w:pPr>
      <w:r>
        <w:t>3. Administrator może przetwarzać dane:</w:t>
      </w:r>
    </w:p>
    <w:p w14:paraId="0EBD2FF0" w14:textId="77777777" w:rsidR="004340A8" w:rsidRDefault="004340A8" w:rsidP="004340A8">
      <w:pPr>
        <w:spacing w:after="0"/>
      </w:pPr>
      <w:r>
        <w:t xml:space="preserve">1) kontrahentów, w tym dostawców oraz potencjalnych dostawców; </w:t>
      </w:r>
    </w:p>
    <w:p w14:paraId="0AE4CADB" w14:textId="77777777" w:rsidR="004340A8" w:rsidRDefault="004340A8" w:rsidP="004340A8">
      <w:pPr>
        <w:spacing w:after="120"/>
      </w:pPr>
      <w:r>
        <w:t>2) wspólników, pracowników, przedstawicieli ustawowych oraz reprezentantów i pełnomocników ww. kontrahentów, w tym osób kontaktowych ujawnionych.</w:t>
      </w:r>
    </w:p>
    <w:p w14:paraId="0646DDAC" w14:textId="77777777" w:rsidR="004340A8" w:rsidRDefault="004340A8" w:rsidP="004340A8">
      <w:pPr>
        <w:spacing w:after="0"/>
      </w:pPr>
      <w:r>
        <w:t xml:space="preserve"> 4. Administrator może przetwarzać dane podane bezpośrednio przez kontrahentów lub osoby występujące w ich imieniu, takie jak:</w:t>
      </w:r>
    </w:p>
    <w:p w14:paraId="67B2C61B" w14:textId="77777777" w:rsidR="004340A8" w:rsidRDefault="004340A8" w:rsidP="004340A8">
      <w:pPr>
        <w:spacing w:after="0"/>
      </w:pPr>
      <w:r>
        <w:t xml:space="preserve"> 1) imię i nazwisko, nazwa kontrahenta, adres prowadzonej działalności oraz inne adresy korespondencyjne;</w:t>
      </w:r>
    </w:p>
    <w:p w14:paraId="5066E39B" w14:textId="77777777" w:rsidR="004340A8" w:rsidRDefault="004340A8" w:rsidP="004340A8">
      <w:pPr>
        <w:spacing w:after="0"/>
      </w:pPr>
      <w:r>
        <w:t xml:space="preserve"> 2) numery rejestracyjne we właściwych rejestrach;</w:t>
      </w:r>
    </w:p>
    <w:p w14:paraId="16369D6F" w14:textId="77777777" w:rsidR="004340A8" w:rsidRDefault="004340A8" w:rsidP="004340A8">
      <w:pPr>
        <w:spacing w:after="0"/>
      </w:pPr>
      <w:r>
        <w:t xml:space="preserve"> 3) dane kontaktowe (numer telefonu, adres email); </w:t>
      </w:r>
    </w:p>
    <w:p w14:paraId="484262EC" w14:textId="77777777" w:rsidR="004340A8" w:rsidRDefault="004340A8" w:rsidP="004340A8">
      <w:pPr>
        <w:spacing w:after="0"/>
      </w:pPr>
      <w:r>
        <w:t xml:space="preserve"> 4) dane dotyczące statusu w strukturze kontrahenta (np.: funkcja, stanowisko, zakres uprawnień);</w:t>
      </w:r>
    </w:p>
    <w:p w14:paraId="35D9C908" w14:textId="77777777" w:rsidR="004340A8" w:rsidRDefault="004340A8" w:rsidP="004340A8">
      <w:pPr>
        <w:spacing w:after="0"/>
      </w:pPr>
      <w:r>
        <w:t xml:space="preserve"> 5) dane dotyczące składanej oferty;</w:t>
      </w:r>
    </w:p>
    <w:p w14:paraId="7F0214D0" w14:textId="77777777" w:rsidR="004340A8" w:rsidRDefault="004340A8" w:rsidP="004340A8">
      <w:pPr>
        <w:spacing w:after="120"/>
      </w:pPr>
      <w:r>
        <w:t xml:space="preserve"> 6) dane dotyczące kwalifikacji i uprawnień zawodowych. </w:t>
      </w:r>
    </w:p>
    <w:p w14:paraId="0DE578C2" w14:textId="77777777" w:rsidR="004340A8" w:rsidRDefault="004340A8" w:rsidP="004340A8">
      <w:pPr>
        <w:spacing w:after="120"/>
      </w:pPr>
      <w:r>
        <w:t xml:space="preserve">5. Ponadto Administrator może, w niezbędnym zakresie podyktowanym potrzebą weryfikacji potencjalnego kontrahenta, pozyskiwać dodatkowe informacje ze źródeł ogólnodostępnych, takich jak prowadzone na podstawie przepisów prawa rejestry gospodarcze i zawodowe (np. CEIDG, KRS). </w:t>
      </w:r>
    </w:p>
    <w:p w14:paraId="3756746F" w14:textId="77777777" w:rsidR="004340A8" w:rsidRDefault="004340A8" w:rsidP="004340A8">
      <w:pPr>
        <w:spacing w:after="120"/>
      </w:pPr>
      <w:r>
        <w:t xml:space="preserve">6. Zgromadzone dane osobowe, o których mowa w pkt 1 będą przetwarzane na podstawie: </w:t>
      </w:r>
    </w:p>
    <w:p w14:paraId="0ABD8485" w14:textId="77777777" w:rsidR="004340A8" w:rsidRDefault="004340A8" w:rsidP="004340A8">
      <w:pPr>
        <w:spacing w:after="0"/>
      </w:pPr>
      <w:r>
        <w:t xml:space="preserve">1) zgodnie z art. 6 ust. 1 lit. b) RODO, przetwarzanie jest niezbędne do podjęcia działań przed zawarciem umowy, której stroną jest osoba, której dane dotyczą. Podanie danych koniecznych dla związania umową lub jej realizacji i rozliczenia jest obowiązkowe. W tym celu Administrator może przetwarzać dane osobowe w okresie archiwizacji na podstawie odrębnych przepisów; </w:t>
      </w:r>
    </w:p>
    <w:p w14:paraId="23918CA7" w14:textId="77777777" w:rsidR="004340A8" w:rsidRDefault="004340A8" w:rsidP="004340A8">
      <w:pPr>
        <w:spacing w:after="0"/>
      </w:pPr>
      <w:r>
        <w:t xml:space="preserve">2) zgodnie z art. 6 ust. 1 lit. c) RODO, gdy przetwarzanie tych danych będzie niezbędne dla realizacji obowiązków wynikających z przepisów prawa tj. przeprowadzenia postępowania o zamówienie publiczne, do których nie stosuje się przepisów ustawy Prawo zamówień publicznych, na podstawie art. 68 ustawy z dnia 27 sierpnia 2009 r. o finansach publicznych oraz wewnętrznego zarządzenia Administratora danych. Podanie </w:t>
      </w:r>
      <w:r>
        <w:lastRenderedPageBreak/>
        <w:t xml:space="preserve">danych jest obowiązkowe, a obowiązek wynika z przepisów prawa oraz obowiązującego zarządzenia. W tym celu może Administrator może przetwarzać dane osobowe w okresie archiwizacji na podstawie odrębnych przepisów; </w:t>
      </w:r>
    </w:p>
    <w:p w14:paraId="21CDAE33" w14:textId="77777777" w:rsidR="004340A8" w:rsidRDefault="004340A8" w:rsidP="004340A8">
      <w:pPr>
        <w:spacing w:after="120"/>
      </w:pPr>
      <w:r>
        <w:t xml:space="preserve">3) dla realizacji uzasadnionych interesów Administratora zgodnie z art. 6 ust. 1 lit. f) RODO. Takimi uzasadnionymi interesami są np.: prowadzenie bieżącej komunikacji; prowadzenie korespondencji w zakresie podejmowanych działań gospodarczych, weryfikacja tożsamości osób działających na zlecenie; ustalenie, dochodzenie i ochrona roszczeń wynikających z prowadzonej działalności oraz ochrona przed takimi roszczeniami – w czasie uwzględniającym okresy wygaśnięcia poszczególnych roszczeń. </w:t>
      </w:r>
    </w:p>
    <w:p w14:paraId="6AA09199" w14:textId="77777777" w:rsidR="004340A8" w:rsidRDefault="004340A8" w:rsidP="004340A8">
      <w:pPr>
        <w:spacing w:after="120"/>
      </w:pPr>
      <w:r>
        <w:t xml:space="preserve">7. Administrator może ujawnić dane osobowe: </w:t>
      </w:r>
    </w:p>
    <w:p w14:paraId="2CFE87D4" w14:textId="77777777" w:rsidR="004340A8" w:rsidRDefault="004340A8" w:rsidP="004340A8">
      <w:pPr>
        <w:spacing w:after="0"/>
      </w:pPr>
      <w:r>
        <w:t xml:space="preserve">1) podmiotom i osobom działającym na zlecenie na podstawie zawartych umów powierzenia przetwarzania danych osobowych w zakresie wsparcia prawnego, informatycznego i organizacyjnego; </w:t>
      </w:r>
    </w:p>
    <w:p w14:paraId="3BADA369" w14:textId="77777777" w:rsidR="004340A8" w:rsidRDefault="004340A8" w:rsidP="004340A8">
      <w:pPr>
        <w:spacing w:after="0"/>
      </w:pPr>
      <w:r>
        <w:t xml:space="preserve">2) organom państwowym, na podstawie przepisów prawa w ramach prowadzonych postępowań; </w:t>
      </w:r>
    </w:p>
    <w:p w14:paraId="0F62D35B" w14:textId="77777777" w:rsidR="004340A8" w:rsidRDefault="004340A8" w:rsidP="004340A8">
      <w:pPr>
        <w:spacing w:after="120"/>
      </w:pPr>
      <w:r>
        <w:t>3) podmiotom uprawnionym na podstawie odrębnych przepisów prawa, w tym między innymi na podstawie ustawy o dostępie do informacji publicznej.</w:t>
      </w:r>
    </w:p>
    <w:p w14:paraId="5D530639" w14:textId="77777777" w:rsidR="004340A8" w:rsidRDefault="004340A8" w:rsidP="004340A8">
      <w:pPr>
        <w:spacing w:after="120"/>
      </w:pPr>
      <w:r>
        <w:t xml:space="preserve"> 8. Przysługuje prawo dostępu do treści swoich danych, ich sprostowania oraz prawo do ich usunięcia – po okresie archiwizacji, ograniczenia przetwarzania, wniesienia sprzeciwu oraz prawo do przenoszenia danych – w granicach określonych zgodnie z art. 15-22 RODO. </w:t>
      </w:r>
    </w:p>
    <w:p w14:paraId="5522B370" w14:textId="77777777" w:rsidR="004340A8" w:rsidRDefault="004340A8" w:rsidP="004340A8">
      <w:pPr>
        <w:spacing w:after="120"/>
      </w:pPr>
      <w:r>
        <w:t xml:space="preserve">9. Administrator Danych Osobowych nie przekazuje Państwa danych do Państw trzecich lub organizacji międzynarodowych. </w:t>
      </w:r>
    </w:p>
    <w:p w14:paraId="2F4ABDC2" w14:textId="77777777" w:rsidR="004340A8" w:rsidRDefault="004340A8" w:rsidP="004340A8">
      <w:pPr>
        <w:spacing w:after="120"/>
      </w:pPr>
      <w:r>
        <w:t xml:space="preserve">10. Dane osobowe nie będą podlegały zautomatyzowanemu podejmowaniu decyzji oraz profilowaniu. </w:t>
      </w:r>
    </w:p>
    <w:p w14:paraId="615E8ECC" w14:textId="77777777" w:rsidR="004340A8" w:rsidRDefault="004340A8" w:rsidP="004340A8">
      <w:r>
        <w:t>11. Przysługuje prawo do wniesienia skargi do Prezesa Urzędu Ochrony Danych Osobowych na adres Urzędu Ochrony Danych Osobowych, ul. Stawki 2, 00 - 193 Warszawa w przypadku, gdy Państwo uznają, iż przetwarzanie danych osobowych jest niezgodne z prawem.</w:t>
      </w:r>
    </w:p>
    <w:p w14:paraId="0399015A" w14:textId="77777777" w:rsidR="004340A8" w:rsidRDefault="004340A8" w:rsidP="00434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14:paraId="1FD599FC" w14:textId="77777777" w:rsidR="004340A8" w:rsidRDefault="004340A8" w:rsidP="00434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14:paraId="60812C8A" w14:textId="77777777" w:rsidR="004340A8" w:rsidRDefault="004340A8" w:rsidP="00434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14:paraId="56969BB9" w14:textId="77777777" w:rsidR="004340A8" w:rsidRDefault="004340A8" w:rsidP="00434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3" w:right="38" w:firstLine="709"/>
        <w:rPr>
          <w:rFonts w:eastAsia="Times New Roman" w:cstheme="minorHAnsi"/>
          <w:spacing w:val="-3"/>
          <w:sz w:val="24"/>
          <w:szCs w:val="24"/>
          <w:lang w:eastAsia="pl-PL"/>
        </w:rPr>
      </w:pPr>
      <w:r>
        <w:rPr>
          <w:rFonts w:eastAsia="Times New Roman" w:cstheme="minorHAnsi"/>
          <w:spacing w:val="-3"/>
          <w:sz w:val="24"/>
          <w:szCs w:val="24"/>
          <w:lang w:eastAsia="pl-PL"/>
        </w:rPr>
        <w:t>……………………………………</w:t>
      </w:r>
    </w:p>
    <w:p w14:paraId="6AE0F021" w14:textId="77777777" w:rsidR="004340A8" w:rsidRDefault="004340A8" w:rsidP="004340A8">
      <w:pPr>
        <w:ind w:left="5664" w:firstLine="708"/>
      </w:pPr>
      <w:r>
        <w:rPr>
          <w:rFonts w:eastAsia="Times New Roman" w:cstheme="minorHAnsi"/>
          <w:spacing w:val="-3"/>
          <w:sz w:val="20"/>
          <w:szCs w:val="20"/>
          <w:lang w:eastAsia="pl-PL"/>
        </w:rPr>
        <w:t>(podpis)</w:t>
      </w:r>
      <w:r>
        <w:rPr>
          <w:rFonts w:eastAsia="Times New Roman" w:cstheme="minorHAnsi"/>
          <w:spacing w:val="-3"/>
          <w:sz w:val="20"/>
          <w:szCs w:val="20"/>
          <w:lang w:eastAsia="pl-PL"/>
        </w:rPr>
        <w:tab/>
      </w:r>
    </w:p>
    <w:p w14:paraId="1D620B9F" w14:textId="48974485" w:rsidR="00A5194A" w:rsidRPr="004340A8" w:rsidRDefault="00A5194A" w:rsidP="004340A8">
      <w:pPr>
        <w:rPr>
          <w:sz w:val="24"/>
          <w:szCs w:val="24"/>
        </w:rPr>
      </w:pPr>
      <w:bookmarkStart w:id="1" w:name="_GoBack"/>
      <w:bookmarkEnd w:id="1"/>
    </w:p>
    <w:sectPr w:rsidR="00A5194A" w:rsidRPr="004340A8" w:rsidSect="008A21AD">
      <w:headerReference w:type="default" r:id="rId11"/>
      <w:footerReference w:type="default" r:id="rId12"/>
      <w:pgSz w:w="11906" w:h="16838"/>
      <w:pgMar w:top="426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6DCE1" w14:textId="77777777" w:rsidR="002F6EEE" w:rsidRDefault="002F6EEE" w:rsidP="004246CC">
      <w:pPr>
        <w:spacing w:after="0" w:line="240" w:lineRule="auto"/>
      </w:pPr>
      <w:r>
        <w:separator/>
      </w:r>
    </w:p>
  </w:endnote>
  <w:endnote w:type="continuationSeparator" w:id="0">
    <w:p w14:paraId="312ED570" w14:textId="77777777" w:rsidR="002F6EEE" w:rsidRDefault="002F6EEE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6206D" w14:textId="77777777" w:rsidR="002F6EEE" w:rsidRDefault="002F6EEE" w:rsidP="004246CC">
      <w:pPr>
        <w:spacing w:after="0" w:line="240" w:lineRule="auto"/>
      </w:pPr>
      <w:r>
        <w:separator/>
      </w:r>
    </w:p>
  </w:footnote>
  <w:footnote w:type="continuationSeparator" w:id="0">
    <w:p w14:paraId="008C9790" w14:textId="77777777" w:rsidR="002F6EEE" w:rsidRDefault="002F6EEE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076B1"/>
    <w:multiLevelType w:val="hybridMultilevel"/>
    <w:tmpl w:val="E4846260"/>
    <w:lvl w:ilvl="0" w:tplc="88C4402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BF14C87"/>
    <w:multiLevelType w:val="hybridMultilevel"/>
    <w:tmpl w:val="95148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9248B"/>
    <w:rsid w:val="000D5A98"/>
    <w:rsid w:val="000F4A83"/>
    <w:rsid w:val="000F78B8"/>
    <w:rsid w:val="00103B80"/>
    <w:rsid w:val="0010523E"/>
    <w:rsid w:val="00135C75"/>
    <w:rsid w:val="00153419"/>
    <w:rsid w:val="00154685"/>
    <w:rsid w:val="001609C8"/>
    <w:rsid w:val="00174099"/>
    <w:rsid w:val="001813AE"/>
    <w:rsid w:val="00196589"/>
    <w:rsid w:val="001A2EF7"/>
    <w:rsid w:val="001D2080"/>
    <w:rsid w:val="001D6528"/>
    <w:rsid w:val="001E6234"/>
    <w:rsid w:val="00213909"/>
    <w:rsid w:val="00232349"/>
    <w:rsid w:val="00253D41"/>
    <w:rsid w:val="0028577B"/>
    <w:rsid w:val="00287562"/>
    <w:rsid w:val="002A5E55"/>
    <w:rsid w:val="002F6EEE"/>
    <w:rsid w:val="00300A5C"/>
    <w:rsid w:val="00304D42"/>
    <w:rsid w:val="003109E0"/>
    <w:rsid w:val="003233D4"/>
    <w:rsid w:val="00343B21"/>
    <w:rsid w:val="00352294"/>
    <w:rsid w:val="00394A2E"/>
    <w:rsid w:val="003A2BD4"/>
    <w:rsid w:val="003B5763"/>
    <w:rsid w:val="003E2890"/>
    <w:rsid w:val="003E3714"/>
    <w:rsid w:val="00413917"/>
    <w:rsid w:val="004246CC"/>
    <w:rsid w:val="004340A8"/>
    <w:rsid w:val="00440A10"/>
    <w:rsid w:val="00485D11"/>
    <w:rsid w:val="004860E0"/>
    <w:rsid w:val="004A7BB0"/>
    <w:rsid w:val="004A7F8F"/>
    <w:rsid w:val="004C1C7A"/>
    <w:rsid w:val="004C24DD"/>
    <w:rsid w:val="004D513A"/>
    <w:rsid w:val="004E444F"/>
    <w:rsid w:val="004E753D"/>
    <w:rsid w:val="004F4CD5"/>
    <w:rsid w:val="00531DA5"/>
    <w:rsid w:val="00550D91"/>
    <w:rsid w:val="00555CF4"/>
    <w:rsid w:val="00566F04"/>
    <w:rsid w:val="00575173"/>
    <w:rsid w:val="005A0F51"/>
    <w:rsid w:val="005A3DE4"/>
    <w:rsid w:val="005B2069"/>
    <w:rsid w:val="00606320"/>
    <w:rsid w:val="00606335"/>
    <w:rsid w:val="006157D5"/>
    <w:rsid w:val="00674D0E"/>
    <w:rsid w:val="006975E6"/>
    <w:rsid w:val="006A244B"/>
    <w:rsid w:val="006A4784"/>
    <w:rsid w:val="006A5D3D"/>
    <w:rsid w:val="006B0843"/>
    <w:rsid w:val="006F3346"/>
    <w:rsid w:val="0071077B"/>
    <w:rsid w:val="00713C40"/>
    <w:rsid w:val="007505E8"/>
    <w:rsid w:val="0075706A"/>
    <w:rsid w:val="00782655"/>
    <w:rsid w:val="007E51E4"/>
    <w:rsid w:val="00871003"/>
    <w:rsid w:val="00874C2C"/>
    <w:rsid w:val="008763E0"/>
    <w:rsid w:val="00887169"/>
    <w:rsid w:val="008921B5"/>
    <w:rsid w:val="00895739"/>
    <w:rsid w:val="008A21AD"/>
    <w:rsid w:val="008A6D88"/>
    <w:rsid w:val="008A7E2B"/>
    <w:rsid w:val="008B08B1"/>
    <w:rsid w:val="00905C11"/>
    <w:rsid w:val="009669E8"/>
    <w:rsid w:val="009F45BB"/>
    <w:rsid w:val="00A16BE3"/>
    <w:rsid w:val="00A274BB"/>
    <w:rsid w:val="00A5194A"/>
    <w:rsid w:val="00A52D57"/>
    <w:rsid w:val="00AA3D2A"/>
    <w:rsid w:val="00AB3E00"/>
    <w:rsid w:val="00AD0C02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56F6C"/>
    <w:rsid w:val="00C66D02"/>
    <w:rsid w:val="00C66F13"/>
    <w:rsid w:val="00CA1FD4"/>
    <w:rsid w:val="00CB2D78"/>
    <w:rsid w:val="00CC52C1"/>
    <w:rsid w:val="00D022CC"/>
    <w:rsid w:val="00D05879"/>
    <w:rsid w:val="00D2036C"/>
    <w:rsid w:val="00D25FAA"/>
    <w:rsid w:val="00D40946"/>
    <w:rsid w:val="00D67966"/>
    <w:rsid w:val="00D85C85"/>
    <w:rsid w:val="00D97E4C"/>
    <w:rsid w:val="00DA4C6A"/>
    <w:rsid w:val="00DB423E"/>
    <w:rsid w:val="00DB60BC"/>
    <w:rsid w:val="00DE28BE"/>
    <w:rsid w:val="00DE55E5"/>
    <w:rsid w:val="00DE6147"/>
    <w:rsid w:val="00DF3E87"/>
    <w:rsid w:val="00E001DA"/>
    <w:rsid w:val="00E02FC2"/>
    <w:rsid w:val="00E07C90"/>
    <w:rsid w:val="00E16F44"/>
    <w:rsid w:val="00E208DD"/>
    <w:rsid w:val="00E47829"/>
    <w:rsid w:val="00E879A1"/>
    <w:rsid w:val="00EC1F93"/>
    <w:rsid w:val="00EE5967"/>
    <w:rsid w:val="00F14834"/>
    <w:rsid w:val="00F25093"/>
    <w:rsid w:val="00F739DB"/>
    <w:rsid w:val="00FA149C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44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4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7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ferent@zpsm.jaros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B3262-4F69-4BE3-AF89-27BF6ED0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728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REFERENT</cp:lastModifiedBy>
  <cp:revision>14</cp:revision>
  <cp:lastPrinted>2025-05-30T11:30:00Z</cp:lastPrinted>
  <dcterms:created xsi:type="dcterms:W3CDTF">2025-05-30T11:28:00Z</dcterms:created>
  <dcterms:modified xsi:type="dcterms:W3CDTF">2025-07-08T11:17:00Z</dcterms:modified>
</cp:coreProperties>
</file>