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3CC0" w:rsidRPr="00BF3363" w:rsidRDefault="006A09CA">
      <w:pPr>
        <w:rPr>
          <w:sz w:val="20"/>
          <w:szCs w:val="20"/>
        </w:rPr>
      </w:pPr>
      <w:bookmarkStart w:id="0" w:name="_Hlk19528311"/>
      <w:bookmarkStart w:id="1" w:name="_GoBack"/>
      <w:bookmarkEnd w:id="1"/>
      <w:r w:rsidRPr="00BF3363">
        <w:rPr>
          <w:rFonts w:ascii="Calibri" w:hAnsi="Calibri" w:cs="Calibri"/>
          <w:bCs/>
          <w:color w:val="000000" w:themeColor="text1"/>
          <w:sz w:val="20"/>
          <w:szCs w:val="20"/>
        </w:rPr>
        <w:t xml:space="preserve">Zakup </w:t>
      </w:r>
      <w:r w:rsidRPr="00BF3363">
        <w:rPr>
          <w:rFonts w:ascii="Calibri" w:hAnsi="Calibri" w:cs="Calibri"/>
          <w:color w:val="000000" w:themeColor="text1"/>
          <w:sz w:val="20"/>
          <w:szCs w:val="20"/>
        </w:rPr>
        <w:t xml:space="preserve">elementów mechanicznych oraz elementów elektronicznych detektora </w:t>
      </w:r>
      <w:r w:rsidRPr="00BF3363">
        <w:rPr>
          <w:rFonts w:ascii="Calibri" w:hAnsi="Calibri" w:cs="Calibri"/>
          <w:bCs/>
          <w:color w:val="000000" w:themeColor="text1"/>
          <w:sz w:val="20"/>
          <w:szCs w:val="20"/>
        </w:rPr>
        <w:t>wraz z</w:t>
      </w:r>
      <w:r w:rsidR="00452FB9" w:rsidRPr="00BF3363">
        <w:rPr>
          <w:rFonts w:ascii="Calibri" w:hAnsi="Calibri" w:cs="Calibri"/>
          <w:bCs/>
          <w:color w:val="000000" w:themeColor="text1"/>
          <w:sz w:val="20"/>
          <w:szCs w:val="20"/>
        </w:rPr>
        <w:t> </w:t>
      </w:r>
      <w:r w:rsidRPr="00BF3363">
        <w:rPr>
          <w:rFonts w:ascii="Calibri" w:hAnsi="Calibri" w:cs="Calibri"/>
          <w:bCs/>
          <w:sz w:val="20"/>
          <w:szCs w:val="20"/>
        </w:rPr>
        <w:t>uruchomieniem</w:t>
      </w:r>
      <w:bookmarkEnd w:id="0"/>
      <w:r w:rsidRPr="00BF3363">
        <w:rPr>
          <w:rFonts w:ascii="Calibri" w:hAnsi="Calibri" w:cs="Calibri"/>
          <w:bCs/>
          <w:color w:val="000000" w:themeColor="text1"/>
          <w:sz w:val="20"/>
          <w:szCs w:val="20"/>
        </w:rPr>
        <w:t xml:space="preserve"> wg specyfikacji:</w:t>
      </w:r>
    </w:p>
    <w:tbl>
      <w:tblPr>
        <w:tblW w:w="9167" w:type="dxa"/>
        <w:tblInd w:w="-11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71"/>
        <w:gridCol w:w="8396"/>
      </w:tblGrid>
      <w:tr w:rsidR="006A09CA" w:rsidRPr="00BF3363" w:rsidTr="0048482F"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9CA" w:rsidRPr="00BF3363" w:rsidRDefault="006A09CA" w:rsidP="00BE2F1A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8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9CA" w:rsidRPr="00BF3363" w:rsidRDefault="006A09CA" w:rsidP="005D1761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pacing w:after="0" w:line="240" w:lineRule="auto"/>
              <w:jc w:val="both"/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 xml:space="preserve">Komora DMS - niezbędna do zbudowania </w:t>
            </w:r>
            <w:r w:rsidRPr="00BF3363">
              <w:rPr>
                <w:rFonts w:ascii="Calibri" w:hAnsi="Calibri" w:cs="Calibri"/>
                <w:b/>
                <w:color w:val="000000" w:themeColor="text1"/>
                <w:sz w:val="20"/>
                <w:szCs w:val="20"/>
              </w:rPr>
              <w:t>modelu przenośnego detektora śladowych ilości TATP i</w:t>
            </w:r>
            <w:r w:rsidR="005D1761">
              <w:rPr>
                <w:rFonts w:ascii="Calibri" w:hAnsi="Calibri" w:cs="Calibri"/>
                <w:b/>
                <w:color w:val="000000" w:themeColor="text1"/>
                <w:sz w:val="20"/>
                <w:szCs w:val="20"/>
              </w:rPr>
              <w:t> </w:t>
            </w:r>
            <w:r w:rsidRPr="00BF3363">
              <w:rPr>
                <w:rFonts w:ascii="Calibri" w:hAnsi="Calibri" w:cs="Calibri"/>
                <w:b/>
                <w:color w:val="000000" w:themeColor="text1"/>
                <w:sz w:val="20"/>
                <w:szCs w:val="20"/>
              </w:rPr>
              <w:t>HMTD</w:t>
            </w:r>
          </w:p>
        </w:tc>
      </w:tr>
      <w:tr w:rsidR="006A09CA" w:rsidRPr="00BF3363" w:rsidTr="0048482F"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9CA" w:rsidRPr="00BF3363" w:rsidRDefault="00F026DB" w:rsidP="00871596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pacing w:after="0" w:line="240" w:lineRule="auto"/>
              <w:jc w:val="right"/>
              <w:rPr>
                <w:rFonts w:ascii="Calibri" w:eastAsia="Times New Roman" w:hAnsi="Calibri" w:cs="Calibri"/>
                <w:bCs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bCs/>
                <w:color w:val="000000" w:themeColor="text1"/>
                <w:sz w:val="20"/>
                <w:szCs w:val="20"/>
              </w:rPr>
              <w:t>a</w:t>
            </w:r>
          </w:p>
        </w:tc>
        <w:tc>
          <w:tcPr>
            <w:tcW w:w="8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9CA" w:rsidRPr="00BF3363" w:rsidRDefault="00F026DB" w:rsidP="00F026DB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  <w:t>Ilość: 1 szt.</w:t>
            </w:r>
          </w:p>
        </w:tc>
      </w:tr>
      <w:tr w:rsidR="006A09CA" w:rsidRPr="00BF3363" w:rsidTr="0048482F"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9CA" w:rsidRPr="00BF3363" w:rsidRDefault="00F026DB" w:rsidP="00871596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pacing w:after="0" w:line="240" w:lineRule="auto"/>
              <w:jc w:val="right"/>
              <w:rPr>
                <w:rFonts w:ascii="Calibri" w:eastAsia="Times New Roman" w:hAnsi="Calibri" w:cs="Calibri"/>
                <w:bCs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bCs/>
                <w:color w:val="000000" w:themeColor="text1"/>
                <w:sz w:val="20"/>
                <w:szCs w:val="20"/>
              </w:rPr>
              <w:t>b</w:t>
            </w:r>
          </w:p>
        </w:tc>
        <w:tc>
          <w:tcPr>
            <w:tcW w:w="8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9CA" w:rsidRPr="00BF3363" w:rsidRDefault="006A09CA" w:rsidP="00BE2F1A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  <w:t>Fabrycznie nowe - rok produkcji nie wcześniejszy niż 2021</w:t>
            </w:r>
          </w:p>
        </w:tc>
      </w:tr>
      <w:tr w:rsidR="006A09CA" w:rsidRPr="00BF3363" w:rsidTr="0048482F"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9CA" w:rsidRPr="00BF3363" w:rsidRDefault="00F026DB" w:rsidP="00871596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pacing w:after="0" w:line="240" w:lineRule="auto"/>
              <w:jc w:val="right"/>
              <w:rPr>
                <w:rFonts w:ascii="Calibri" w:eastAsia="Times New Roman" w:hAnsi="Calibri" w:cs="Calibri"/>
                <w:bCs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bCs/>
                <w:color w:val="000000" w:themeColor="text1"/>
                <w:sz w:val="20"/>
                <w:szCs w:val="20"/>
              </w:rPr>
              <w:t>c</w:t>
            </w:r>
          </w:p>
        </w:tc>
        <w:tc>
          <w:tcPr>
            <w:tcW w:w="8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9CA" w:rsidRPr="00BF3363" w:rsidRDefault="006A09CA" w:rsidP="00BE2F1A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  <w:t>materiał komory: ceramika AI</w:t>
            </w:r>
            <w:r w:rsidRPr="00BF3363"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  <w:vertAlign w:val="subscript"/>
              </w:rPr>
              <w:t>2</w:t>
            </w:r>
            <w:r w:rsidRPr="00BF3363"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  <w:t>O</w:t>
            </w:r>
            <w:r w:rsidRPr="00BF3363"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  <w:vertAlign w:val="subscript"/>
              </w:rPr>
              <w:t>3</w:t>
            </w:r>
            <w:r w:rsidRPr="00BF3363"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  <w:t xml:space="preserve"> 96%</w:t>
            </w:r>
          </w:p>
        </w:tc>
      </w:tr>
      <w:tr w:rsidR="006A09CA" w:rsidRPr="00BF3363" w:rsidTr="0048482F"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9CA" w:rsidRPr="00BF3363" w:rsidRDefault="00F026DB" w:rsidP="00871596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pacing w:after="0" w:line="240" w:lineRule="auto"/>
              <w:jc w:val="right"/>
              <w:rPr>
                <w:rFonts w:ascii="Calibri" w:eastAsia="Times New Roman" w:hAnsi="Calibri" w:cs="Calibri"/>
                <w:bCs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bCs/>
                <w:color w:val="000000" w:themeColor="text1"/>
                <w:sz w:val="20"/>
                <w:szCs w:val="20"/>
              </w:rPr>
              <w:t>d</w:t>
            </w:r>
          </w:p>
        </w:tc>
        <w:tc>
          <w:tcPr>
            <w:tcW w:w="8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9CA" w:rsidRPr="00BF3363" w:rsidRDefault="006A09CA" w:rsidP="00BE2F1A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  <w:t>komora przelotowa, wymiar kanału przelotowego w komorze- 5 mm x 0,635 mm - 0,7 mm x 60 mm</w:t>
            </w:r>
          </w:p>
        </w:tc>
      </w:tr>
      <w:tr w:rsidR="006A09CA" w:rsidRPr="00BF3363" w:rsidTr="0048482F"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9CA" w:rsidRPr="00BF3363" w:rsidRDefault="00F026DB" w:rsidP="00871596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pacing w:after="0" w:line="240" w:lineRule="auto"/>
              <w:jc w:val="right"/>
              <w:rPr>
                <w:rFonts w:ascii="Calibri" w:eastAsia="Times New Roman" w:hAnsi="Calibri" w:cs="Calibri"/>
                <w:bCs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bCs/>
                <w:color w:val="000000" w:themeColor="text1"/>
                <w:sz w:val="20"/>
                <w:szCs w:val="20"/>
              </w:rPr>
              <w:t>e</w:t>
            </w:r>
          </w:p>
        </w:tc>
        <w:tc>
          <w:tcPr>
            <w:tcW w:w="8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9CA" w:rsidRPr="00BF3363" w:rsidRDefault="006A09CA" w:rsidP="00BE2F1A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  <w:t>długość elektrody sterującej HV – co najmniej 18 mm</w:t>
            </w:r>
          </w:p>
        </w:tc>
      </w:tr>
      <w:tr w:rsidR="006A09CA" w:rsidRPr="00BF3363" w:rsidTr="0048482F"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9CA" w:rsidRPr="00BF3363" w:rsidRDefault="00F026DB" w:rsidP="00871596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pacing w:after="0" w:line="240" w:lineRule="auto"/>
              <w:jc w:val="right"/>
              <w:rPr>
                <w:rFonts w:ascii="Calibri" w:eastAsia="Times New Roman" w:hAnsi="Calibri" w:cs="Calibri"/>
                <w:bCs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bCs/>
                <w:color w:val="000000" w:themeColor="text1"/>
                <w:sz w:val="20"/>
                <w:szCs w:val="20"/>
              </w:rPr>
              <w:t>f</w:t>
            </w:r>
          </w:p>
        </w:tc>
        <w:tc>
          <w:tcPr>
            <w:tcW w:w="8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9CA" w:rsidRPr="00BF3363" w:rsidRDefault="006A09CA" w:rsidP="00BE2F1A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  <w:t>czujnik do pomiaru temperatury gazów w komorze</w:t>
            </w:r>
          </w:p>
        </w:tc>
      </w:tr>
      <w:tr w:rsidR="006A09CA" w:rsidRPr="00BF3363" w:rsidTr="0048482F"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9CA" w:rsidRPr="00BF3363" w:rsidRDefault="00F026DB" w:rsidP="00871596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pacing w:after="0" w:line="240" w:lineRule="auto"/>
              <w:jc w:val="right"/>
              <w:rPr>
                <w:rFonts w:ascii="Calibri" w:eastAsia="Times New Roman" w:hAnsi="Calibri" w:cs="Calibri"/>
                <w:bCs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bCs/>
                <w:color w:val="000000" w:themeColor="text1"/>
                <w:sz w:val="20"/>
                <w:szCs w:val="20"/>
              </w:rPr>
              <w:t>g</w:t>
            </w:r>
          </w:p>
        </w:tc>
        <w:tc>
          <w:tcPr>
            <w:tcW w:w="8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9CA" w:rsidRPr="00BF3363" w:rsidRDefault="006A09CA" w:rsidP="00BE2F1A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  <w:t>komora grzana, rezystorami grzewczymi po obu stronach komory (top i bottom)</w:t>
            </w:r>
          </w:p>
        </w:tc>
      </w:tr>
      <w:tr w:rsidR="006A09CA" w:rsidRPr="00BF3363" w:rsidTr="0048482F"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9CA" w:rsidRPr="00BF3363" w:rsidRDefault="00F026DB" w:rsidP="00871596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pacing w:after="0" w:line="240" w:lineRule="auto"/>
              <w:jc w:val="right"/>
              <w:rPr>
                <w:rFonts w:ascii="Calibri" w:eastAsia="Times New Roman" w:hAnsi="Calibri" w:cs="Calibri"/>
                <w:bCs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bCs/>
                <w:color w:val="000000" w:themeColor="text1"/>
                <w:sz w:val="20"/>
                <w:szCs w:val="20"/>
              </w:rPr>
              <w:t>h</w:t>
            </w:r>
          </w:p>
        </w:tc>
        <w:tc>
          <w:tcPr>
            <w:tcW w:w="8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9CA" w:rsidRPr="00BF3363" w:rsidRDefault="006A09CA" w:rsidP="00BE2F1A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  <w:t>pojemność komory DMS mierzona na elektrodach steru</w:t>
            </w:r>
            <w:r w:rsidR="00C3130D"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  <w:t>jących komory DMS ≤30 pF wraz z </w:t>
            </w:r>
            <w:r w:rsidRPr="00BF3363"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  <w:t>doprowadzeniami podłączeniowymi z generatorem HSV</w:t>
            </w:r>
          </w:p>
        </w:tc>
      </w:tr>
      <w:tr w:rsidR="006A09CA" w:rsidRPr="00BF3363" w:rsidTr="0048482F"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9CA" w:rsidRPr="00BF3363" w:rsidRDefault="006A09CA" w:rsidP="00BE2F1A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b/>
                <w:bCs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8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9CA" w:rsidRPr="00BF3363" w:rsidRDefault="006A09CA" w:rsidP="00BE2F1A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pacing w:after="0" w:line="240" w:lineRule="auto"/>
              <w:jc w:val="both"/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 xml:space="preserve">Wieża wlotowa i wylotowa z uwzględnieniem uszczelnienia komory ceramicznej, zapewniającego wymaganą szczelność i czystość - niezbędna do zbudowania </w:t>
            </w:r>
            <w:r w:rsidRPr="00BF3363">
              <w:rPr>
                <w:rFonts w:ascii="Calibri" w:hAnsi="Calibri" w:cs="Calibri"/>
                <w:b/>
                <w:color w:val="000000" w:themeColor="text1"/>
                <w:sz w:val="20"/>
                <w:szCs w:val="20"/>
              </w:rPr>
              <w:t>modelu przenośnego detektora śladowych ilości TATP i HMTD</w:t>
            </w:r>
          </w:p>
        </w:tc>
      </w:tr>
      <w:tr w:rsidR="006A09CA" w:rsidRPr="00BF3363" w:rsidTr="0048482F"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9CA" w:rsidRPr="00BF3363" w:rsidRDefault="006A09CA" w:rsidP="00BE2F1A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b/>
                <w:bCs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8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9CA" w:rsidRPr="00BF3363" w:rsidRDefault="006A09CA" w:rsidP="00BE2F1A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pacing w:after="0" w:line="240" w:lineRule="auto"/>
              <w:jc w:val="both"/>
              <w:rPr>
                <w:rFonts w:ascii="Calibri" w:eastAsia="Times New Roman" w:hAnsi="Calibri" w:cs="Calibri"/>
                <w:bCs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Instalacja pneumatyczna -</w:t>
            </w:r>
            <w:r w:rsidR="00754399" w:rsidRPr="00BF3363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 xml:space="preserve"> wykonana z przewodów PTFE</w:t>
            </w:r>
            <w:r w:rsidR="00606805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 xml:space="preserve"> (</w:t>
            </w:r>
            <w:r w:rsidR="00867921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i/</w:t>
            </w:r>
            <w:r w:rsidR="00606805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lub wariantowo ze stali nierdzewnej)</w:t>
            </w:r>
            <w:r w:rsidR="00754399" w:rsidRPr="00BF3363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 xml:space="preserve"> -</w:t>
            </w:r>
            <w:r w:rsidRPr="00BF3363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 xml:space="preserve"> niezbędna do zbudowania </w:t>
            </w:r>
            <w:r w:rsidRPr="00BF3363">
              <w:rPr>
                <w:rFonts w:ascii="Calibri" w:hAnsi="Calibri" w:cs="Calibri"/>
                <w:b/>
                <w:color w:val="000000" w:themeColor="text1"/>
                <w:sz w:val="20"/>
                <w:szCs w:val="20"/>
              </w:rPr>
              <w:t>modelu przenośnego detektora śladowych ilości TATP i HMTD</w:t>
            </w:r>
          </w:p>
        </w:tc>
      </w:tr>
      <w:tr w:rsidR="006A09CA" w:rsidRPr="00BF3363" w:rsidTr="0048482F"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9CA" w:rsidRPr="00BF3363" w:rsidRDefault="00F026DB" w:rsidP="00871596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pacing w:after="0" w:line="240" w:lineRule="auto"/>
              <w:jc w:val="right"/>
              <w:rPr>
                <w:rFonts w:ascii="Calibri" w:eastAsia="Times New Roman" w:hAnsi="Calibri" w:cs="Calibri"/>
                <w:bCs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bCs/>
                <w:color w:val="000000" w:themeColor="text1"/>
                <w:sz w:val="20"/>
                <w:szCs w:val="20"/>
              </w:rPr>
              <w:t>a</w:t>
            </w:r>
          </w:p>
        </w:tc>
        <w:tc>
          <w:tcPr>
            <w:tcW w:w="8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9CA" w:rsidRPr="00BF3363" w:rsidRDefault="00F026DB" w:rsidP="00BE2F1A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pacing w:after="0" w:line="240" w:lineRule="auto"/>
              <w:rPr>
                <w:rFonts w:ascii="Calibri" w:eastAsia="Times New Roman" w:hAnsi="Calibri" w:cs="Calibri"/>
                <w:bCs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  <w:t>Ilość: 1 szt.</w:t>
            </w:r>
          </w:p>
        </w:tc>
      </w:tr>
      <w:tr w:rsidR="006A09CA" w:rsidRPr="00BF3363" w:rsidTr="0048482F"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9CA" w:rsidRPr="00BF3363" w:rsidRDefault="00F026DB" w:rsidP="00871596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pacing w:after="0" w:line="240" w:lineRule="auto"/>
              <w:jc w:val="right"/>
              <w:rPr>
                <w:rFonts w:ascii="Calibri" w:eastAsia="Times New Roman" w:hAnsi="Calibri" w:cs="Calibri"/>
                <w:bCs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bCs/>
                <w:color w:val="000000" w:themeColor="text1"/>
                <w:sz w:val="20"/>
                <w:szCs w:val="20"/>
              </w:rPr>
              <w:t>b</w:t>
            </w:r>
          </w:p>
        </w:tc>
        <w:tc>
          <w:tcPr>
            <w:tcW w:w="8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9CA" w:rsidRPr="00BF3363" w:rsidRDefault="006A09CA" w:rsidP="00BE2F1A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pacing w:after="0" w:line="240" w:lineRule="auto"/>
              <w:rPr>
                <w:rFonts w:ascii="Calibri" w:eastAsia="Times New Roman" w:hAnsi="Calibri" w:cs="Calibri"/>
                <w:bCs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  <w:t>Fabrycznie nowe- rok produkcji nie wcześniejszy niż 2021</w:t>
            </w:r>
          </w:p>
        </w:tc>
      </w:tr>
      <w:tr w:rsidR="006A09CA" w:rsidRPr="00BF3363" w:rsidTr="0048482F"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9CA" w:rsidRPr="00BF3363" w:rsidRDefault="00F026DB" w:rsidP="00871596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pacing w:after="0" w:line="240" w:lineRule="auto"/>
              <w:jc w:val="right"/>
              <w:rPr>
                <w:rFonts w:ascii="Calibri" w:eastAsia="Times New Roman" w:hAnsi="Calibri" w:cs="Calibri"/>
                <w:bCs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bCs/>
                <w:color w:val="000000" w:themeColor="text1"/>
                <w:sz w:val="20"/>
                <w:szCs w:val="20"/>
              </w:rPr>
              <w:t>c</w:t>
            </w:r>
          </w:p>
        </w:tc>
        <w:tc>
          <w:tcPr>
            <w:tcW w:w="8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6DB" w:rsidRPr="00BF3363" w:rsidRDefault="00F026DB" w:rsidP="00BE2F1A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pacing w:after="0" w:line="240" w:lineRule="auto"/>
              <w:rPr>
                <w:rFonts w:ascii="Calibri" w:eastAsia="Times New Roman" w:hAnsi="Calibri" w:cs="Calibri"/>
                <w:bCs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bCs/>
                <w:color w:val="000000" w:themeColor="text1"/>
                <w:sz w:val="20"/>
                <w:szCs w:val="20"/>
              </w:rPr>
              <w:t>P</w:t>
            </w:r>
            <w:r w:rsidR="006A09CA" w:rsidRPr="00BF3363">
              <w:rPr>
                <w:rFonts w:ascii="Calibri" w:eastAsia="Times New Roman" w:hAnsi="Calibri" w:cs="Calibri"/>
                <w:bCs/>
                <w:color w:val="000000" w:themeColor="text1"/>
                <w:sz w:val="20"/>
                <w:szCs w:val="20"/>
              </w:rPr>
              <w:t>ompy</w:t>
            </w:r>
            <w:r w:rsidRPr="00BF3363">
              <w:rPr>
                <w:rFonts w:ascii="Calibri" w:eastAsia="Times New Roman" w:hAnsi="Calibri" w:cs="Calibri"/>
                <w:bCs/>
                <w:color w:val="000000" w:themeColor="text1"/>
                <w:sz w:val="20"/>
                <w:szCs w:val="20"/>
              </w:rPr>
              <w:t>:</w:t>
            </w:r>
          </w:p>
          <w:p w:rsidR="00F026DB" w:rsidRPr="00BF3363" w:rsidRDefault="00F026DB" w:rsidP="00F026DB">
            <w:pPr>
              <w:pStyle w:val="Akapitzlist"/>
              <w:numPr>
                <w:ilvl w:val="0"/>
                <w:numId w:val="3"/>
              </w:num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pacing w:after="0" w:line="240" w:lineRule="auto"/>
              <w:rPr>
                <w:rFonts w:ascii="Calibri" w:eastAsia="Times New Roman" w:hAnsi="Calibri" w:cs="Calibri"/>
                <w:bCs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bCs/>
                <w:color w:val="000000" w:themeColor="text1"/>
                <w:sz w:val="20"/>
                <w:szCs w:val="20"/>
              </w:rPr>
              <w:t>obiegu wewnętrznego</w:t>
            </w:r>
          </w:p>
          <w:p w:rsidR="00606805" w:rsidRDefault="006A09CA" w:rsidP="00606805">
            <w:pPr>
              <w:pStyle w:val="Akapitzlist"/>
              <w:numPr>
                <w:ilvl w:val="0"/>
                <w:numId w:val="3"/>
              </w:num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pacing w:after="0" w:line="240" w:lineRule="auto"/>
              <w:rPr>
                <w:rFonts w:ascii="Calibri" w:eastAsia="Times New Roman" w:hAnsi="Calibri" w:cs="Calibri"/>
                <w:bCs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bCs/>
                <w:color w:val="000000" w:themeColor="text1"/>
                <w:sz w:val="20"/>
                <w:szCs w:val="20"/>
              </w:rPr>
              <w:t>obiegu zewnętrznego</w:t>
            </w:r>
          </w:p>
          <w:p w:rsidR="006A09CA" w:rsidRPr="00BF3363" w:rsidRDefault="006A09CA" w:rsidP="00606805">
            <w:pPr>
              <w:pStyle w:val="Akapitzlist"/>
              <w:numPr>
                <w:ilvl w:val="0"/>
                <w:numId w:val="3"/>
              </w:num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pacing w:after="0" w:line="240" w:lineRule="auto"/>
              <w:rPr>
                <w:rFonts w:ascii="Calibri" w:eastAsia="Times New Roman" w:hAnsi="Calibri" w:cs="Calibri"/>
                <w:bCs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bCs/>
                <w:color w:val="000000" w:themeColor="text1"/>
                <w:sz w:val="20"/>
                <w:szCs w:val="20"/>
              </w:rPr>
              <w:t>poboru próbki</w:t>
            </w:r>
          </w:p>
        </w:tc>
      </w:tr>
      <w:tr w:rsidR="006A09CA" w:rsidRPr="00BF3363" w:rsidTr="0048482F"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9CA" w:rsidRPr="00BF3363" w:rsidRDefault="00F026DB" w:rsidP="00871596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pacing w:after="0" w:line="240" w:lineRule="auto"/>
              <w:jc w:val="right"/>
              <w:rPr>
                <w:rFonts w:ascii="Calibri" w:eastAsia="Times New Roman" w:hAnsi="Calibri" w:cs="Calibri"/>
                <w:bCs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bCs/>
                <w:color w:val="000000" w:themeColor="text1"/>
                <w:sz w:val="20"/>
                <w:szCs w:val="20"/>
              </w:rPr>
              <w:t>d</w:t>
            </w:r>
          </w:p>
        </w:tc>
        <w:tc>
          <w:tcPr>
            <w:tcW w:w="8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9CA" w:rsidRPr="00BF3363" w:rsidRDefault="006A09CA" w:rsidP="005907DF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pacing w:after="0" w:line="240" w:lineRule="auto"/>
              <w:rPr>
                <w:rFonts w:ascii="Calibri" w:eastAsia="Times New Roman" w:hAnsi="Calibri" w:cs="Calibri"/>
                <w:bCs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bCs/>
                <w:color w:val="000000" w:themeColor="text1"/>
                <w:sz w:val="20"/>
                <w:szCs w:val="20"/>
              </w:rPr>
              <w:t>przewody pneumatyczne</w:t>
            </w:r>
            <w:r w:rsidR="00754399" w:rsidRPr="00BF3363">
              <w:rPr>
                <w:rFonts w:ascii="Calibri" w:eastAsia="Times New Roman" w:hAnsi="Calibri" w:cs="Calibri"/>
                <w:bCs/>
                <w:color w:val="000000" w:themeColor="text1"/>
                <w:sz w:val="20"/>
                <w:szCs w:val="20"/>
              </w:rPr>
              <w:t>; materiał: PTFE</w:t>
            </w:r>
            <w:r w:rsidR="00606805">
              <w:rPr>
                <w:rFonts w:ascii="Calibri" w:eastAsia="Times New Roman" w:hAnsi="Calibri" w:cs="Calibri"/>
                <w:bCs/>
                <w:color w:val="000000" w:themeColor="text1"/>
                <w:sz w:val="20"/>
                <w:szCs w:val="20"/>
              </w:rPr>
              <w:t xml:space="preserve"> i/lub stal nierdzewna</w:t>
            </w:r>
          </w:p>
        </w:tc>
      </w:tr>
      <w:tr w:rsidR="005907DF" w:rsidRPr="00BF3363" w:rsidTr="00F764F3"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7DF" w:rsidRPr="00BF3363" w:rsidRDefault="00F026DB" w:rsidP="00871596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pacing w:after="0" w:line="240" w:lineRule="auto"/>
              <w:jc w:val="right"/>
              <w:rPr>
                <w:rFonts w:ascii="Calibri" w:eastAsia="Times New Roman" w:hAnsi="Calibri" w:cs="Calibri"/>
                <w:bCs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bCs/>
                <w:color w:val="000000" w:themeColor="text1"/>
                <w:sz w:val="20"/>
                <w:szCs w:val="20"/>
              </w:rPr>
              <w:t>e</w:t>
            </w:r>
          </w:p>
        </w:tc>
        <w:tc>
          <w:tcPr>
            <w:tcW w:w="8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7DF" w:rsidRPr="00BF3363" w:rsidRDefault="005907DF" w:rsidP="005907DF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pacing w:after="0" w:line="240" w:lineRule="auto"/>
              <w:rPr>
                <w:rFonts w:ascii="Calibri" w:eastAsia="Times New Roman" w:hAnsi="Calibri" w:cs="Calibri"/>
                <w:bCs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bCs/>
                <w:color w:val="000000" w:themeColor="text1"/>
                <w:sz w:val="20"/>
                <w:szCs w:val="20"/>
              </w:rPr>
              <w:t>Filtry. Rodzaj wypełnienia:</w:t>
            </w:r>
          </w:p>
          <w:p w:rsidR="005907DF" w:rsidRPr="00BF3363" w:rsidRDefault="005907DF" w:rsidP="005907DF">
            <w:pPr>
              <w:pStyle w:val="Akapitzlist"/>
              <w:numPr>
                <w:ilvl w:val="0"/>
                <w:numId w:val="2"/>
              </w:num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pacing w:after="0" w:line="240" w:lineRule="auto"/>
              <w:rPr>
                <w:rFonts w:ascii="Calibri" w:eastAsia="Times New Roman" w:hAnsi="Calibri" w:cs="Calibri"/>
                <w:bCs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bCs/>
                <w:color w:val="000000" w:themeColor="text1"/>
                <w:sz w:val="20"/>
                <w:szCs w:val="20"/>
              </w:rPr>
              <w:t>węgiel – sztuk 2</w:t>
            </w:r>
          </w:p>
          <w:p w:rsidR="005907DF" w:rsidRPr="00BF3363" w:rsidRDefault="005907DF" w:rsidP="005907DF">
            <w:pPr>
              <w:pStyle w:val="Akapitzlist"/>
              <w:numPr>
                <w:ilvl w:val="0"/>
                <w:numId w:val="2"/>
              </w:num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pacing w:after="0" w:line="240" w:lineRule="auto"/>
              <w:rPr>
                <w:rFonts w:ascii="Calibri" w:eastAsia="Times New Roman" w:hAnsi="Calibri" w:cs="Calibri"/>
                <w:bCs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bCs/>
                <w:color w:val="000000" w:themeColor="text1"/>
                <w:sz w:val="20"/>
                <w:szCs w:val="20"/>
              </w:rPr>
              <w:t>sita molekularne – sztuk 2</w:t>
            </w:r>
          </w:p>
        </w:tc>
      </w:tr>
      <w:tr w:rsidR="006A09CA" w:rsidRPr="00BF3363" w:rsidTr="0048482F"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9CA" w:rsidRPr="00BF3363" w:rsidRDefault="006A09CA" w:rsidP="00BE2F1A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8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9CA" w:rsidRPr="00BF3363" w:rsidRDefault="006A09CA" w:rsidP="00BE2F1A">
            <w:pPr>
              <w:tabs>
                <w:tab w:val="left" w:pos="312"/>
                <w:tab w:val="left" w:pos="921"/>
                <w:tab w:val="left" w:pos="6513"/>
                <w:tab w:val="left" w:pos="8543"/>
                <w:tab w:val="left" w:pos="14730"/>
              </w:tabs>
              <w:spacing w:after="0" w:line="240" w:lineRule="auto"/>
              <w:jc w:val="both"/>
              <w:rPr>
                <w:rFonts w:ascii="Calibri" w:hAnsi="Calibri" w:cs="Calibri"/>
                <w:b/>
                <w:bCs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b/>
                <w:bCs/>
                <w:color w:val="000000" w:themeColor="text1"/>
                <w:sz w:val="20"/>
                <w:szCs w:val="20"/>
              </w:rPr>
              <w:t xml:space="preserve">System membranowy - niezbędny do zbudowania </w:t>
            </w:r>
            <w:r w:rsidRPr="00BF3363">
              <w:rPr>
                <w:rFonts w:ascii="Calibri" w:hAnsi="Calibri" w:cs="Calibri"/>
                <w:b/>
                <w:bCs/>
                <w:color w:val="000000" w:themeColor="text1"/>
                <w:sz w:val="20"/>
                <w:szCs w:val="20"/>
              </w:rPr>
              <w:t xml:space="preserve">modelu przenośnego detektora śladowych ilości TATP i HMTD, </w:t>
            </w:r>
          </w:p>
        </w:tc>
      </w:tr>
      <w:tr w:rsidR="00F026DB" w:rsidRPr="00BF3363" w:rsidTr="0048482F"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6DB" w:rsidRPr="00BF3363" w:rsidRDefault="00F026DB" w:rsidP="00871596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pacing w:after="0" w:line="240" w:lineRule="auto"/>
              <w:jc w:val="right"/>
              <w:rPr>
                <w:rFonts w:ascii="Calibri" w:eastAsia="Times New Roman" w:hAnsi="Calibri" w:cs="Calibri"/>
                <w:bCs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bCs/>
                <w:color w:val="000000" w:themeColor="text1"/>
                <w:sz w:val="20"/>
                <w:szCs w:val="20"/>
              </w:rPr>
              <w:t>a</w:t>
            </w:r>
          </w:p>
        </w:tc>
        <w:tc>
          <w:tcPr>
            <w:tcW w:w="8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6DB" w:rsidRPr="00BF3363" w:rsidRDefault="00F026DB" w:rsidP="00606805">
            <w:pPr>
              <w:tabs>
                <w:tab w:val="left" w:pos="312"/>
                <w:tab w:val="left" w:pos="921"/>
                <w:tab w:val="left" w:pos="6513"/>
                <w:tab w:val="left" w:pos="8543"/>
                <w:tab w:val="left" w:pos="14730"/>
              </w:tabs>
              <w:spacing w:after="0" w:line="240" w:lineRule="auto"/>
              <w:jc w:val="both"/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hAnsi="Calibri" w:cs="Calibri"/>
                <w:b/>
                <w:bCs/>
                <w:color w:val="000000" w:themeColor="text1"/>
                <w:sz w:val="20"/>
                <w:szCs w:val="20"/>
              </w:rPr>
              <w:t>zawierający: d</w:t>
            </w:r>
            <w:r w:rsidRPr="00BF3363">
              <w:rPr>
                <w:rFonts w:ascii="Calibri" w:eastAsia="Times New Roman" w:hAnsi="Calibri" w:cs="Calibri"/>
                <w:b/>
                <w:bCs/>
                <w:color w:val="000000" w:themeColor="text1"/>
                <w:sz w:val="20"/>
                <w:szCs w:val="20"/>
              </w:rPr>
              <w:t xml:space="preserve">wa zawory trójdrożne (lub jeden sześciodrożny) do zamontowania w obiegu gazowym, wykonane z materiałów nie powodujących emisji zanieczyszczeń, sterowane elektronicznie - niezbędne do zbudowania </w:t>
            </w:r>
            <w:r w:rsidRPr="00BF3363">
              <w:rPr>
                <w:rFonts w:ascii="Calibri" w:hAnsi="Calibri" w:cs="Calibri"/>
                <w:b/>
                <w:bCs/>
                <w:color w:val="000000" w:themeColor="text1"/>
                <w:sz w:val="20"/>
                <w:szCs w:val="20"/>
              </w:rPr>
              <w:t>modelu przenośnego detektora śladowych ilości TATP i HMTD, wymiennik gazowy</w:t>
            </w:r>
            <w:r w:rsidR="00606805">
              <w:rPr>
                <w:rFonts w:ascii="Calibri" w:eastAsia="Times New Roman" w:hAnsi="Calibri" w:cs="Calibri"/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  <w:r w:rsidRPr="00606805">
              <w:rPr>
                <w:rFonts w:ascii="Calibri" w:eastAsia="Times New Roman" w:hAnsi="Calibri" w:cs="Calibri"/>
                <w:b/>
                <w:bCs/>
                <w:color w:val="000000" w:themeColor="text1"/>
                <w:sz w:val="20"/>
                <w:szCs w:val="20"/>
              </w:rPr>
              <w:t>wykonany zgodnie</w:t>
            </w:r>
            <w:r w:rsidR="00606805">
              <w:rPr>
                <w:rFonts w:ascii="Calibri" w:eastAsia="Times New Roman" w:hAnsi="Calibri" w:cs="Calibri"/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  <w:r w:rsidRPr="00606805">
              <w:rPr>
                <w:rFonts w:ascii="Calibri" w:eastAsia="Times New Roman" w:hAnsi="Calibri" w:cs="Calibri"/>
                <w:b/>
                <w:bCs/>
                <w:color w:val="000000" w:themeColor="text1"/>
                <w:sz w:val="20"/>
                <w:szCs w:val="20"/>
              </w:rPr>
              <w:t>z </w:t>
            </w:r>
            <w:r w:rsidR="00606805">
              <w:rPr>
                <w:rFonts w:ascii="Calibri" w:eastAsia="Times New Roman" w:hAnsi="Calibri" w:cs="Calibri"/>
                <w:b/>
                <w:bCs/>
                <w:color w:val="000000" w:themeColor="text1"/>
                <w:sz w:val="20"/>
                <w:szCs w:val="20"/>
              </w:rPr>
              <w:t>wymaganiami i</w:t>
            </w:r>
            <w:r w:rsidRPr="00606805">
              <w:rPr>
                <w:rFonts w:ascii="Calibri" w:eastAsia="Times New Roman" w:hAnsi="Calibri" w:cs="Calibri"/>
                <w:b/>
                <w:bCs/>
                <w:color w:val="000000" w:themeColor="text1"/>
                <w:sz w:val="20"/>
                <w:szCs w:val="20"/>
              </w:rPr>
              <w:t xml:space="preserve"> z użyciem membrany </w:t>
            </w:r>
            <w:r w:rsidR="00606805">
              <w:rPr>
                <w:rFonts w:ascii="Calibri" w:eastAsia="Times New Roman" w:hAnsi="Calibri" w:cs="Calibri"/>
                <w:b/>
                <w:bCs/>
                <w:color w:val="000000" w:themeColor="text1"/>
                <w:sz w:val="20"/>
                <w:szCs w:val="20"/>
              </w:rPr>
              <w:t>separującej</w:t>
            </w:r>
            <w:r w:rsidRPr="00606805">
              <w:rPr>
                <w:rFonts w:ascii="Calibri" w:eastAsia="Times New Roman" w:hAnsi="Calibri" w:cs="Calibri"/>
                <w:b/>
                <w:bCs/>
                <w:color w:val="000000" w:themeColor="text1"/>
                <w:sz w:val="20"/>
                <w:szCs w:val="20"/>
              </w:rPr>
              <w:t xml:space="preserve"> dostarczonej przez Zamawiającego.</w:t>
            </w:r>
          </w:p>
        </w:tc>
      </w:tr>
      <w:tr w:rsidR="00F026DB" w:rsidRPr="00BF3363" w:rsidTr="0048482F"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6DB" w:rsidRPr="00BF3363" w:rsidRDefault="00F026DB" w:rsidP="00871596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pacing w:after="0" w:line="240" w:lineRule="auto"/>
              <w:jc w:val="right"/>
              <w:rPr>
                <w:rFonts w:ascii="Calibri" w:eastAsia="Times New Roman" w:hAnsi="Calibri" w:cs="Calibri"/>
                <w:bCs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bCs/>
                <w:color w:val="000000" w:themeColor="text1"/>
                <w:sz w:val="20"/>
                <w:szCs w:val="20"/>
              </w:rPr>
              <w:t>b</w:t>
            </w:r>
          </w:p>
        </w:tc>
        <w:tc>
          <w:tcPr>
            <w:tcW w:w="8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6DB" w:rsidRPr="00BF3363" w:rsidRDefault="00AA1238" w:rsidP="00BE2F1A">
            <w:pPr>
              <w:pStyle w:val="Standard"/>
              <w:tabs>
                <w:tab w:val="left" w:pos="5220"/>
              </w:tabs>
              <w:jc w:val="both"/>
              <w:rPr>
                <w:rFonts w:ascii="Calibri" w:hAnsi="Calibri" w:cs="Calibri"/>
                <w:color w:val="000000" w:themeColor="text1"/>
                <w:sz w:val="20"/>
                <w:szCs w:val="20"/>
                <w:lang w:val="pl-PL"/>
              </w:rPr>
            </w:pPr>
            <w:r w:rsidRPr="00BF3363"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  <w:t>Ilość: 1 szt.</w:t>
            </w:r>
          </w:p>
        </w:tc>
      </w:tr>
      <w:tr w:rsidR="00F026DB" w:rsidRPr="00BF3363" w:rsidTr="0048482F"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6DB" w:rsidRPr="00BF3363" w:rsidRDefault="00F026DB" w:rsidP="00871596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pacing w:after="0" w:line="240" w:lineRule="auto"/>
              <w:jc w:val="right"/>
              <w:rPr>
                <w:rFonts w:ascii="Calibri" w:eastAsia="Times New Roman" w:hAnsi="Calibri" w:cs="Calibri"/>
                <w:bCs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bCs/>
                <w:color w:val="000000" w:themeColor="text1"/>
                <w:sz w:val="20"/>
                <w:szCs w:val="20"/>
              </w:rPr>
              <w:t>c</w:t>
            </w:r>
          </w:p>
        </w:tc>
        <w:tc>
          <w:tcPr>
            <w:tcW w:w="8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6DB" w:rsidRPr="00BF3363" w:rsidRDefault="00F026DB" w:rsidP="00BE2F1A">
            <w:pPr>
              <w:tabs>
                <w:tab w:val="left" w:pos="312"/>
                <w:tab w:val="left" w:pos="921"/>
                <w:tab w:val="left" w:pos="6513"/>
                <w:tab w:val="left" w:pos="8543"/>
                <w:tab w:val="left" w:pos="14730"/>
              </w:tabs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  <w:t>Fabrycznie nowe- rok produkcji nie wcześniejszy niż 2021</w:t>
            </w:r>
          </w:p>
        </w:tc>
      </w:tr>
      <w:tr w:rsidR="00F026DB" w:rsidRPr="00BF3363" w:rsidTr="0048482F"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6DB" w:rsidRPr="00BF3363" w:rsidRDefault="00F026DB" w:rsidP="00BE2F1A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8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026DB" w:rsidRPr="00BF3363" w:rsidRDefault="00F026DB" w:rsidP="00BE2F1A">
            <w:pPr>
              <w:tabs>
                <w:tab w:val="decimal" w:pos="628"/>
                <w:tab w:val="left" w:pos="873"/>
                <w:tab w:val="left" w:pos="6498"/>
                <w:tab w:val="left" w:pos="8514"/>
                <w:tab w:val="left" w:pos="14691"/>
              </w:tabs>
              <w:spacing w:after="0" w:line="240" w:lineRule="auto"/>
              <w:jc w:val="both"/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b/>
                <w:bCs/>
                <w:color w:val="000000" w:themeColor="text1"/>
                <w:sz w:val="20"/>
                <w:szCs w:val="20"/>
              </w:rPr>
              <w:t xml:space="preserve">Podzespoły elektroniczne - niezbędne do zbudowania </w:t>
            </w:r>
            <w:r w:rsidRPr="00BF3363">
              <w:rPr>
                <w:rFonts w:ascii="Calibri" w:hAnsi="Calibri" w:cs="Calibri"/>
                <w:b/>
                <w:bCs/>
                <w:color w:val="000000" w:themeColor="text1"/>
                <w:sz w:val="20"/>
                <w:szCs w:val="20"/>
              </w:rPr>
              <w:t>modelu przenośnego detektora śladowych ilości TATP i HMTD</w:t>
            </w:r>
          </w:p>
        </w:tc>
      </w:tr>
      <w:tr w:rsidR="00F026DB" w:rsidRPr="00BF3363" w:rsidTr="0048482F"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6DB" w:rsidRPr="00BF3363" w:rsidRDefault="00BF3363" w:rsidP="00871596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pacing w:after="0" w:line="240" w:lineRule="auto"/>
              <w:jc w:val="right"/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  <w:t>a</w:t>
            </w:r>
          </w:p>
        </w:tc>
        <w:tc>
          <w:tcPr>
            <w:tcW w:w="8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6DB" w:rsidRPr="00BF3363" w:rsidRDefault="00BF3363" w:rsidP="00BE2F1A">
            <w:pPr>
              <w:pStyle w:val="Akapitzlist"/>
              <w:tabs>
                <w:tab w:val="left" w:pos="851"/>
              </w:tabs>
              <w:spacing w:after="0" w:line="240" w:lineRule="auto"/>
              <w:ind w:left="0" w:right="170"/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  <w:t>Ilość: 1 szt.</w:t>
            </w:r>
          </w:p>
        </w:tc>
      </w:tr>
      <w:tr w:rsidR="00F026DB" w:rsidRPr="00BF3363" w:rsidTr="0048482F"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6DB" w:rsidRPr="00BF3363" w:rsidRDefault="00BF3363" w:rsidP="00871596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pacing w:after="0" w:line="240" w:lineRule="auto"/>
              <w:jc w:val="right"/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  <w:t>b</w:t>
            </w:r>
          </w:p>
        </w:tc>
        <w:tc>
          <w:tcPr>
            <w:tcW w:w="8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6DB" w:rsidRPr="00BF3363" w:rsidRDefault="00F026DB" w:rsidP="00BE2F1A">
            <w:pPr>
              <w:pStyle w:val="Akapitzlist"/>
              <w:tabs>
                <w:tab w:val="left" w:pos="851"/>
              </w:tabs>
              <w:spacing w:after="0" w:line="240" w:lineRule="auto"/>
              <w:ind w:left="0" w:right="170"/>
              <w:jc w:val="both"/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  <w:t>Fabrycznie nowe- rok produkcji nie wcześniejszy niż 2021</w:t>
            </w:r>
          </w:p>
        </w:tc>
      </w:tr>
      <w:tr w:rsidR="00F026DB" w:rsidRPr="00BF3363" w:rsidTr="0048482F"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6DB" w:rsidRPr="00BF3363" w:rsidRDefault="00BF3363" w:rsidP="00871596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pacing w:after="0" w:line="240" w:lineRule="auto"/>
              <w:jc w:val="right"/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  <w:t>c</w:t>
            </w:r>
          </w:p>
        </w:tc>
        <w:tc>
          <w:tcPr>
            <w:tcW w:w="8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026DB" w:rsidRPr="00BF3363" w:rsidRDefault="00F026DB" w:rsidP="00BE2F1A">
            <w:pPr>
              <w:pStyle w:val="Akapitzlist"/>
              <w:tabs>
                <w:tab w:val="left" w:pos="851"/>
              </w:tabs>
              <w:spacing w:after="0" w:line="240" w:lineRule="auto"/>
              <w:ind w:left="0" w:right="170"/>
              <w:jc w:val="both"/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  <w:t xml:space="preserve">płyta główna (zarządzanie pracą komory, sterowanie układu pneumatycznego); </w:t>
            </w:r>
          </w:p>
        </w:tc>
      </w:tr>
      <w:tr w:rsidR="00F026DB" w:rsidRPr="00BF3363" w:rsidTr="0048482F"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6DB" w:rsidRPr="00BF3363" w:rsidRDefault="00BF3363" w:rsidP="00871596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pacing w:after="0" w:line="240" w:lineRule="auto"/>
              <w:jc w:val="right"/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  <w:t>d</w:t>
            </w:r>
          </w:p>
        </w:tc>
        <w:tc>
          <w:tcPr>
            <w:tcW w:w="8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026DB" w:rsidRPr="00BF3363" w:rsidRDefault="00F026DB" w:rsidP="00BE2F1A">
            <w:pPr>
              <w:tabs>
                <w:tab w:val="decimal" w:pos="628"/>
                <w:tab w:val="left" w:pos="873"/>
                <w:tab w:val="left" w:pos="6498"/>
                <w:tab w:val="left" w:pos="8514"/>
                <w:tab w:val="left" w:pos="14691"/>
              </w:tabs>
              <w:spacing w:after="0" w:line="240" w:lineRule="auto"/>
              <w:jc w:val="both"/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  <w:tab/>
              <w:t>sterowniki pomp (oddzielnie); o parametrach umożliwiających regulację przepływu od 0 - 4 l/min.</w:t>
            </w:r>
          </w:p>
        </w:tc>
      </w:tr>
      <w:tr w:rsidR="00F026DB" w:rsidRPr="00BF3363" w:rsidTr="0048482F"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6DB" w:rsidRPr="00BF3363" w:rsidRDefault="00BF3363" w:rsidP="00871596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pacing w:after="0" w:line="240" w:lineRule="auto"/>
              <w:jc w:val="right"/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  <w:t>e</w:t>
            </w:r>
          </w:p>
        </w:tc>
        <w:tc>
          <w:tcPr>
            <w:tcW w:w="8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026DB" w:rsidRPr="00BF3363" w:rsidRDefault="00F026DB" w:rsidP="00BE2F1A">
            <w:pPr>
              <w:tabs>
                <w:tab w:val="decimal" w:pos="628"/>
                <w:tab w:val="left" w:pos="873"/>
                <w:tab w:val="left" w:pos="6498"/>
                <w:tab w:val="left" w:pos="8514"/>
                <w:tab w:val="left" w:pos="14691"/>
              </w:tabs>
              <w:spacing w:after="0" w:line="240" w:lineRule="auto"/>
              <w:jc w:val="both"/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  <w:t>generator wysokiego napięcia (HV) - oddzielnie lub zintegrowany z płytą główną o parametrach min.</w:t>
            </w:r>
          </w:p>
          <w:p w:rsidR="00F026DB" w:rsidRPr="00BF3363" w:rsidRDefault="00F026DB" w:rsidP="00BE2F1A">
            <w:pPr>
              <w:tabs>
                <w:tab w:val="decimal" w:pos="628"/>
                <w:tab w:val="left" w:pos="873"/>
                <w:tab w:val="left" w:pos="6498"/>
                <w:tab w:val="left" w:pos="8514"/>
                <w:tab w:val="left" w:pos="14691"/>
              </w:tabs>
              <w:spacing w:after="0" w:line="240" w:lineRule="auto"/>
              <w:jc w:val="both"/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  <w:t>generator regulowany w zakresie 500 ÷ 1800 V</w:t>
            </w:r>
          </w:p>
          <w:p w:rsidR="00F026DB" w:rsidRPr="00BF3363" w:rsidRDefault="00F026DB" w:rsidP="00BE2F1A">
            <w:pPr>
              <w:tabs>
                <w:tab w:val="decimal" w:pos="628"/>
                <w:tab w:val="left" w:pos="873"/>
                <w:tab w:val="left" w:pos="6498"/>
                <w:tab w:val="left" w:pos="8514"/>
                <w:tab w:val="left" w:pos="14691"/>
              </w:tabs>
              <w:spacing w:after="0" w:line="240" w:lineRule="auto"/>
              <w:jc w:val="both"/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  <w:t>częstotliwość  powyżej 600 kHz</w:t>
            </w:r>
          </w:p>
          <w:p w:rsidR="00F026DB" w:rsidRPr="00BF3363" w:rsidRDefault="00F026DB" w:rsidP="00BE2F1A">
            <w:pPr>
              <w:tabs>
                <w:tab w:val="decimal" w:pos="628"/>
                <w:tab w:val="left" w:pos="873"/>
                <w:tab w:val="left" w:pos="6498"/>
                <w:tab w:val="left" w:pos="8514"/>
                <w:tab w:val="left" w:pos="14691"/>
              </w:tabs>
              <w:spacing w:after="0" w:line="240" w:lineRule="auto"/>
              <w:jc w:val="both"/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  <w:t>generator  SV dostosowany do komory: -50 V ÷ 20 V</w:t>
            </w:r>
          </w:p>
        </w:tc>
      </w:tr>
      <w:tr w:rsidR="00F026DB" w:rsidRPr="00BF3363" w:rsidTr="0048482F"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6DB" w:rsidRPr="00BF3363" w:rsidRDefault="00BF3363" w:rsidP="00871596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pacing w:after="0" w:line="240" w:lineRule="auto"/>
              <w:jc w:val="right"/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  <w:t>f</w:t>
            </w:r>
          </w:p>
        </w:tc>
        <w:tc>
          <w:tcPr>
            <w:tcW w:w="8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026DB" w:rsidRPr="00BF3363" w:rsidRDefault="00F026DB" w:rsidP="00BE2F1A">
            <w:pPr>
              <w:tabs>
                <w:tab w:val="decimal" w:pos="628"/>
                <w:tab w:val="left" w:pos="873"/>
                <w:tab w:val="left" w:pos="6498"/>
                <w:tab w:val="left" w:pos="8514"/>
                <w:tab w:val="left" w:pos="14691"/>
              </w:tabs>
              <w:spacing w:after="0" w:line="240" w:lineRule="auto"/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  <w:tab/>
              <w:t>zasilacz dedykowany przystosowany do zasilania z +12 V</w:t>
            </w:r>
          </w:p>
        </w:tc>
      </w:tr>
      <w:tr w:rsidR="00F026DB" w:rsidRPr="00BF3363" w:rsidTr="0048482F"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026DB" w:rsidRPr="00BF3363" w:rsidRDefault="00F026DB" w:rsidP="00BE2F1A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8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026DB" w:rsidRPr="00BF3363" w:rsidRDefault="00F026DB" w:rsidP="00BE2F1A">
            <w:pPr>
              <w:tabs>
                <w:tab w:val="decimal" w:pos="628"/>
                <w:tab w:val="left" w:pos="873"/>
                <w:tab w:val="left" w:pos="6498"/>
                <w:tab w:val="left" w:pos="8514"/>
                <w:tab w:val="left" w:pos="14691"/>
              </w:tabs>
              <w:spacing w:after="0" w:line="240" w:lineRule="auto"/>
              <w:jc w:val="both"/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Wymagania dotyczące instalacji, kompletacji i montażu dostarczanych w ramach dostawy elementów</w:t>
            </w:r>
          </w:p>
        </w:tc>
      </w:tr>
      <w:tr w:rsidR="00F026DB" w:rsidRPr="00BF3363" w:rsidTr="00F764F3"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6DB" w:rsidRPr="00BF3363" w:rsidRDefault="00BF3363" w:rsidP="00871596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pacing w:after="0" w:line="240" w:lineRule="auto"/>
              <w:jc w:val="right"/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  <w:t>a</w:t>
            </w:r>
          </w:p>
        </w:tc>
        <w:tc>
          <w:tcPr>
            <w:tcW w:w="8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6DB" w:rsidRPr="00BF3363" w:rsidRDefault="00F026DB" w:rsidP="00BF3363">
            <w:pPr>
              <w:tabs>
                <w:tab w:val="decimal" w:pos="628"/>
                <w:tab w:val="left" w:pos="873"/>
                <w:tab w:val="left" w:pos="6498"/>
                <w:tab w:val="left" w:pos="8514"/>
                <w:tab w:val="left" w:pos="14691"/>
              </w:tabs>
              <w:spacing w:after="0" w:line="240" w:lineRule="auto"/>
              <w:jc w:val="both"/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  <w:t>Dostawca/Wykonawca jest zobowiązany do skompletowania,</w:t>
            </w:r>
            <w:r w:rsidR="00867921"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  <w:t xml:space="preserve"> montażu wszystkich elementów i </w:t>
            </w:r>
            <w:r w:rsidRPr="00BF3363"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  <w:t>połączenia ich w jedno urządzenie gotowe do instalacji i uruchomienia w obudowie opracowywanej przez Konsorcjum oraz dokonania ich integracji z pozostałymi elementami przygotowywanymi przez Konsorcjum.</w:t>
            </w:r>
            <w:r w:rsidRPr="00BF3363"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  <w:br/>
            </w:r>
            <w:r w:rsidRPr="00BF3363"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  <w:lastRenderedPageBreak/>
              <w:t xml:space="preserve">Z wyłączeniem </w:t>
            </w:r>
            <w:r w:rsidR="00BF3363" w:rsidRPr="00BF3363"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  <w:t xml:space="preserve">elementów, których przechowywanie i montaż </w:t>
            </w:r>
            <w:r w:rsidRPr="00BF3363"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  <w:t>wymagają specjalnych uprawnień, w szczególności z zakresu ochrony radiologicznej.</w:t>
            </w:r>
          </w:p>
        </w:tc>
      </w:tr>
      <w:tr w:rsidR="00F026DB" w:rsidRPr="00BF3363" w:rsidTr="00F764F3"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6DB" w:rsidRPr="00BF3363" w:rsidRDefault="00BF3363" w:rsidP="00871596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pacing w:after="0" w:line="240" w:lineRule="auto"/>
              <w:jc w:val="right"/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  <w:lastRenderedPageBreak/>
              <w:t>b</w:t>
            </w:r>
          </w:p>
        </w:tc>
        <w:tc>
          <w:tcPr>
            <w:tcW w:w="8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6DB" w:rsidRPr="00BF3363" w:rsidRDefault="00F026DB" w:rsidP="006727E4">
            <w:pPr>
              <w:tabs>
                <w:tab w:val="decimal" w:pos="628"/>
                <w:tab w:val="left" w:pos="873"/>
                <w:tab w:val="left" w:pos="6498"/>
                <w:tab w:val="left" w:pos="8514"/>
                <w:tab w:val="left" w:pos="14691"/>
              </w:tabs>
              <w:spacing w:after="0" w:line="240" w:lineRule="auto"/>
              <w:jc w:val="both"/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  <w:t>Zamawiający zapewnia źródło promieniotwórcze Ni63, lub inne wskazane przez siebie, przeznaczone do montażu w detektorze.</w:t>
            </w:r>
          </w:p>
        </w:tc>
      </w:tr>
      <w:tr w:rsidR="00F026DB" w:rsidRPr="00BF3363" w:rsidTr="00F764F3"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6DB" w:rsidRPr="00BF3363" w:rsidRDefault="00BF3363" w:rsidP="00871596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pacing w:after="0" w:line="240" w:lineRule="auto"/>
              <w:jc w:val="right"/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  <w:t>c</w:t>
            </w:r>
          </w:p>
        </w:tc>
        <w:tc>
          <w:tcPr>
            <w:tcW w:w="8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6DB" w:rsidRPr="00BF3363" w:rsidRDefault="00F026DB" w:rsidP="005907DF">
            <w:pPr>
              <w:tabs>
                <w:tab w:val="decimal" w:pos="628"/>
                <w:tab w:val="left" w:pos="873"/>
                <w:tab w:val="left" w:pos="6498"/>
                <w:tab w:val="left" w:pos="8514"/>
                <w:tab w:val="left" w:pos="14691"/>
              </w:tabs>
              <w:spacing w:after="0" w:line="240" w:lineRule="auto"/>
              <w:jc w:val="both"/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  <w:t>Zamawiający wykonuje operację umieszczenia oraz zamknięcia ww. źródła we właściwym, wskazanym przez Wykonawcę, podzespole mechanicznym dedykowanym dla detektora.</w:t>
            </w:r>
          </w:p>
        </w:tc>
      </w:tr>
      <w:tr w:rsidR="00F026DB" w:rsidRPr="00BF3363" w:rsidTr="0048482F"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6DB" w:rsidRPr="00BF3363" w:rsidRDefault="00BF3363" w:rsidP="00871596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pacing w:after="0" w:line="240" w:lineRule="auto"/>
              <w:jc w:val="right"/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  <w:t>d</w:t>
            </w:r>
          </w:p>
        </w:tc>
        <w:tc>
          <w:tcPr>
            <w:tcW w:w="8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6DB" w:rsidRPr="00BF3363" w:rsidRDefault="00F026DB" w:rsidP="00BF3363">
            <w:pPr>
              <w:tabs>
                <w:tab w:val="decimal" w:pos="628"/>
                <w:tab w:val="left" w:pos="873"/>
                <w:tab w:val="left" w:pos="6498"/>
                <w:tab w:val="left" w:pos="8514"/>
                <w:tab w:val="left" w:pos="14691"/>
              </w:tabs>
              <w:spacing w:after="0" w:line="240" w:lineRule="auto"/>
              <w:jc w:val="both"/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  <w:t>Podzespoły elektroniczne, w szczególności płytka sterownika wraz ze wzmacniaczem HV, płytka zasilacza oraz płytka rozdzielni powinny zachować kształt i wymiary ww. płytek zastosowanych w</w:t>
            </w:r>
            <w:r w:rsidR="00BF3363"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  <w:t> </w:t>
            </w:r>
            <w:r w:rsidRPr="00BF3363"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  <w:t xml:space="preserve">modelach wytworzonych na obecnym etapie prac projektowych. </w:t>
            </w:r>
          </w:p>
        </w:tc>
      </w:tr>
      <w:tr w:rsidR="00F026DB" w:rsidRPr="00BF3363" w:rsidTr="0048482F"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6DB" w:rsidRPr="00BF3363" w:rsidRDefault="00BF3363" w:rsidP="00871596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pacing w:after="0" w:line="240" w:lineRule="auto"/>
              <w:jc w:val="right"/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</w:pPr>
            <w:r w:rsidRPr="00BF3363">
              <w:rPr>
                <w:sz w:val="20"/>
                <w:szCs w:val="20"/>
              </w:rPr>
              <w:br w:type="page"/>
              <w:t>e</w:t>
            </w:r>
          </w:p>
        </w:tc>
        <w:tc>
          <w:tcPr>
            <w:tcW w:w="8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6DB" w:rsidRPr="00BF3363" w:rsidRDefault="00F026DB" w:rsidP="00BE2F1A">
            <w:pPr>
              <w:tabs>
                <w:tab w:val="left" w:pos="851"/>
              </w:tabs>
              <w:spacing w:after="0" w:line="240" w:lineRule="auto"/>
              <w:jc w:val="both"/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  <w:t>W celu optymalnego wykonania prac Wykonawca jest zobowiązany do wykonania prac z</w:t>
            </w:r>
            <w:r w:rsidR="00BF3363"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  <w:t> </w:t>
            </w:r>
            <w:r w:rsidRPr="00BF3363"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  <w:t>uwzględnieniem następującej kolejności działań będących przedmiotem odbioru:</w:t>
            </w:r>
          </w:p>
          <w:p w:rsidR="00BF3363" w:rsidRPr="00BF3363" w:rsidRDefault="00BF3363" w:rsidP="00BF3363">
            <w:pPr>
              <w:pStyle w:val="Akapitzlist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Calibri" w:hAnsi="Calibri" w:cs="Calibri"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hAnsi="Calibri" w:cs="Calibri"/>
                <w:color w:val="000000" w:themeColor="text1"/>
                <w:sz w:val="20"/>
                <w:szCs w:val="20"/>
              </w:rPr>
              <w:t>Etap 1</w:t>
            </w:r>
          </w:p>
          <w:p w:rsidR="00BF3363" w:rsidRPr="00BF3363" w:rsidRDefault="00BF3363" w:rsidP="00BF3363">
            <w:pPr>
              <w:pStyle w:val="Akapitzlist"/>
              <w:spacing w:after="0" w:line="240" w:lineRule="auto"/>
              <w:jc w:val="both"/>
              <w:rPr>
                <w:rFonts w:ascii="Calibri" w:hAnsi="Calibri" w:cs="Calibri"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hAnsi="Calibri" w:cs="Calibri"/>
                <w:color w:val="000000" w:themeColor="text1"/>
                <w:sz w:val="20"/>
                <w:szCs w:val="20"/>
              </w:rPr>
              <w:t>Uzgodnienie z Konsorcjum parametrów poszczególnych elementów, tak aby w sposób optymalny mogły być umieszczone w obudowie oraz zintegrowane przez Konsorcjum;</w:t>
            </w:r>
          </w:p>
          <w:p w:rsidR="00BF3363" w:rsidRPr="00BF3363" w:rsidRDefault="00BF3363" w:rsidP="006A09CA">
            <w:pPr>
              <w:pStyle w:val="Akapitzlist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Calibri" w:hAnsi="Calibri" w:cs="Calibri"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hAnsi="Calibri" w:cs="Calibri"/>
                <w:color w:val="000000" w:themeColor="text1"/>
                <w:sz w:val="20"/>
                <w:szCs w:val="20"/>
              </w:rPr>
              <w:t>Etap 2</w:t>
            </w:r>
          </w:p>
          <w:p w:rsidR="00F026DB" w:rsidRPr="00BF3363" w:rsidRDefault="00BF3363" w:rsidP="00BF3363">
            <w:pPr>
              <w:pStyle w:val="Akapitzlist"/>
              <w:spacing w:after="0" w:line="240" w:lineRule="auto"/>
              <w:jc w:val="both"/>
              <w:rPr>
                <w:rFonts w:ascii="Calibri" w:hAnsi="Calibri" w:cs="Calibri"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hAnsi="Calibri" w:cs="Calibri"/>
                <w:color w:val="000000" w:themeColor="text1"/>
                <w:sz w:val="20"/>
                <w:szCs w:val="20"/>
              </w:rPr>
              <w:t>O</w:t>
            </w:r>
            <w:r w:rsidR="00F026DB" w:rsidRPr="00BF3363">
              <w:rPr>
                <w:rFonts w:ascii="Calibri" w:hAnsi="Calibri" w:cs="Calibri"/>
                <w:color w:val="000000" w:themeColor="text1"/>
                <w:sz w:val="20"/>
                <w:szCs w:val="20"/>
              </w:rPr>
              <w:t xml:space="preserve">pracowanie projektu elementów pod kątem ich montażu w obudowie wykonywanej przez Konsorcjum oraz prac integracyjnych wykonywanych przez Konsorcjum; </w:t>
            </w:r>
          </w:p>
          <w:p w:rsidR="00BF3363" w:rsidRPr="00BF3363" w:rsidRDefault="00BF3363" w:rsidP="00BF3363">
            <w:pPr>
              <w:pStyle w:val="Akapitzlist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Calibri" w:hAnsi="Calibri" w:cs="Calibri"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hAnsi="Calibri" w:cs="Calibri"/>
                <w:color w:val="000000" w:themeColor="text1"/>
                <w:sz w:val="20"/>
                <w:szCs w:val="20"/>
              </w:rPr>
              <w:t>Etap 3</w:t>
            </w:r>
          </w:p>
          <w:p w:rsidR="00F026DB" w:rsidRPr="00BF3363" w:rsidRDefault="00F026DB" w:rsidP="00BF3363">
            <w:pPr>
              <w:pStyle w:val="Akapitzlist"/>
              <w:spacing w:after="0" w:line="240" w:lineRule="auto"/>
              <w:jc w:val="both"/>
              <w:rPr>
                <w:rFonts w:ascii="Calibri" w:hAnsi="Calibri" w:cs="Calibri"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hAnsi="Calibri" w:cs="Calibri"/>
                <w:color w:val="000000" w:themeColor="text1"/>
                <w:sz w:val="20"/>
                <w:szCs w:val="20"/>
              </w:rPr>
              <w:t>Uzgodnienie i zatwierdzenie przez Konsorcjum modeli elementów do montażu w obudowie oraz dokonania integracji przez Konsorcjum;</w:t>
            </w:r>
          </w:p>
          <w:p w:rsidR="00BF3363" w:rsidRPr="00BF3363" w:rsidRDefault="00BF3363" w:rsidP="00BF3363">
            <w:pPr>
              <w:pStyle w:val="Akapitzlist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Calibri" w:hAnsi="Calibri" w:cs="Calibri"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hAnsi="Calibri" w:cs="Calibri"/>
                <w:color w:val="000000" w:themeColor="text1"/>
                <w:sz w:val="20"/>
                <w:szCs w:val="20"/>
              </w:rPr>
              <w:t>Etap 4</w:t>
            </w:r>
          </w:p>
          <w:p w:rsidR="00F026DB" w:rsidRPr="00BF3363" w:rsidRDefault="00F026DB" w:rsidP="00BF3363">
            <w:pPr>
              <w:pStyle w:val="Akapitzlist"/>
              <w:spacing w:after="0" w:line="240" w:lineRule="auto"/>
              <w:jc w:val="both"/>
              <w:rPr>
                <w:rFonts w:ascii="Calibri" w:hAnsi="Calibri" w:cs="Calibri"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hAnsi="Calibri" w:cs="Calibri"/>
                <w:color w:val="000000" w:themeColor="text1"/>
                <w:sz w:val="20"/>
                <w:szCs w:val="20"/>
              </w:rPr>
              <w:t>Dostawa elementów;</w:t>
            </w:r>
          </w:p>
          <w:p w:rsidR="00BF3363" w:rsidRPr="00BF3363" w:rsidRDefault="00BF3363" w:rsidP="00BF3363">
            <w:pPr>
              <w:pStyle w:val="Akapitzlist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Calibri" w:hAnsi="Calibri" w:cs="Calibri"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hAnsi="Calibri" w:cs="Calibri"/>
                <w:color w:val="000000" w:themeColor="text1"/>
                <w:sz w:val="20"/>
                <w:szCs w:val="20"/>
              </w:rPr>
              <w:t>Etap 5</w:t>
            </w:r>
          </w:p>
          <w:p w:rsidR="00F026DB" w:rsidRPr="00BF3363" w:rsidRDefault="00F026DB" w:rsidP="00BF3363">
            <w:pPr>
              <w:pStyle w:val="Akapitzlist"/>
              <w:spacing w:after="0" w:line="240" w:lineRule="auto"/>
              <w:jc w:val="both"/>
              <w:rPr>
                <w:rFonts w:ascii="Calibri" w:hAnsi="Calibri" w:cs="Calibri"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hAnsi="Calibri" w:cs="Calibri"/>
                <w:color w:val="000000" w:themeColor="text1"/>
                <w:sz w:val="20"/>
                <w:szCs w:val="20"/>
              </w:rPr>
              <w:t>Integracja elementów i ich połączenie do stanu możliwego do montażu w obudowie oraz</w:t>
            </w:r>
            <w:r w:rsidR="00BF3363">
              <w:rPr>
                <w:rFonts w:ascii="Calibri" w:hAnsi="Calibri" w:cs="Calibri"/>
                <w:color w:val="000000" w:themeColor="text1"/>
                <w:sz w:val="20"/>
                <w:szCs w:val="20"/>
              </w:rPr>
              <w:t> </w:t>
            </w:r>
            <w:r w:rsidRPr="00BF3363">
              <w:rPr>
                <w:rFonts w:ascii="Calibri" w:hAnsi="Calibri" w:cs="Calibri"/>
                <w:color w:val="000000" w:themeColor="text1"/>
                <w:sz w:val="20"/>
                <w:szCs w:val="20"/>
              </w:rPr>
              <w:t>dokonania integracji przez Konsorcjum;</w:t>
            </w:r>
          </w:p>
          <w:p w:rsidR="00BF3363" w:rsidRPr="00BF3363" w:rsidRDefault="00BF3363" w:rsidP="00BF3363">
            <w:pPr>
              <w:pStyle w:val="Akapitzlist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Calibri" w:hAnsi="Calibri" w:cs="Calibri"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hAnsi="Calibri" w:cs="Calibri"/>
                <w:color w:val="000000" w:themeColor="text1"/>
                <w:sz w:val="20"/>
                <w:szCs w:val="20"/>
              </w:rPr>
              <w:t>Etap 6</w:t>
            </w:r>
          </w:p>
          <w:p w:rsidR="00F026DB" w:rsidRPr="00BF3363" w:rsidRDefault="00F026DB" w:rsidP="00BF3363">
            <w:pPr>
              <w:pStyle w:val="Akapitzlist"/>
              <w:spacing w:after="0" w:line="240" w:lineRule="auto"/>
              <w:jc w:val="both"/>
              <w:rPr>
                <w:rFonts w:ascii="Calibri" w:hAnsi="Calibri" w:cs="Calibri"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hAnsi="Calibri" w:cs="Calibri"/>
                <w:color w:val="000000" w:themeColor="text1"/>
                <w:sz w:val="20"/>
                <w:szCs w:val="20"/>
              </w:rPr>
              <w:t>Przekazanie skompletowanych elementów do Konsorcjum w celu ich montażu w obudowie oraz dokonania integracji przez Konsorcjum.</w:t>
            </w:r>
          </w:p>
          <w:p w:rsidR="00F026DB" w:rsidRPr="00BF3363" w:rsidRDefault="00BF3363" w:rsidP="005907DF">
            <w:pPr>
              <w:tabs>
                <w:tab w:val="decimal" w:pos="628"/>
                <w:tab w:val="left" w:pos="873"/>
                <w:tab w:val="left" w:pos="6498"/>
                <w:tab w:val="left" w:pos="8514"/>
                <w:tab w:val="left" w:pos="14691"/>
              </w:tabs>
              <w:spacing w:after="0" w:line="240" w:lineRule="auto"/>
              <w:jc w:val="both"/>
              <w:rPr>
                <w:rFonts w:ascii="Calibri" w:hAnsi="Calibri" w:cs="Calibri"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hAnsi="Calibri" w:cs="Calibri"/>
                <w:color w:val="000000" w:themeColor="text1"/>
                <w:sz w:val="20"/>
                <w:szCs w:val="20"/>
              </w:rPr>
              <w:t>Wymagana w</w:t>
            </w:r>
            <w:r w:rsidR="00F026DB" w:rsidRPr="00BF3363">
              <w:rPr>
                <w:rFonts w:ascii="Calibri" w:hAnsi="Calibri" w:cs="Calibri"/>
                <w:color w:val="000000" w:themeColor="text1"/>
                <w:sz w:val="20"/>
                <w:szCs w:val="20"/>
              </w:rPr>
              <w:t>spółpraca przy umieszczeniu elementów w obudowie i ich integracji z pozostał</w:t>
            </w:r>
            <w:r w:rsidRPr="00BF3363">
              <w:rPr>
                <w:rFonts w:ascii="Calibri" w:hAnsi="Calibri" w:cs="Calibri"/>
                <w:color w:val="000000" w:themeColor="text1"/>
                <w:sz w:val="20"/>
                <w:szCs w:val="20"/>
              </w:rPr>
              <w:t xml:space="preserve">ymi </w:t>
            </w:r>
            <w:r w:rsidR="00F026DB" w:rsidRPr="00BF3363">
              <w:rPr>
                <w:rFonts w:ascii="Calibri" w:hAnsi="Calibri" w:cs="Calibri"/>
                <w:color w:val="000000" w:themeColor="text1"/>
                <w:sz w:val="20"/>
                <w:szCs w:val="20"/>
              </w:rPr>
              <w:t>elementami przez Konsorcjum.</w:t>
            </w:r>
          </w:p>
          <w:p w:rsidR="00F026DB" w:rsidRPr="00BF3363" w:rsidRDefault="00F026DB" w:rsidP="00BF3363">
            <w:pPr>
              <w:tabs>
                <w:tab w:val="decimal" w:pos="628"/>
                <w:tab w:val="left" w:pos="873"/>
                <w:tab w:val="left" w:pos="6498"/>
                <w:tab w:val="left" w:pos="8514"/>
                <w:tab w:val="left" w:pos="14691"/>
              </w:tabs>
              <w:spacing w:after="0" w:line="240" w:lineRule="auto"/>
              <w:jc w:val="both"/>
              <w:rPr>
                <w:rFonts w:ascii="Calibri" w:hAnsi="Calibri" w:cs="Calibri"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hAnsi="Calibri" w:cs="Calibri"/>
                <w:color w:val="000000" w:themeColor="text1"/>
                <w:sz w:val="20"/>
                <w:szCs w:val="20"/>
              </w:rPr>
              <w:t xml:space="preserve">Zamawiający udostępni Wykonawcy - przed rozpoczęciem </w:t>
            </w:r>
            <w:r w:rsidR="00BF3363">
              <w:rPr>
                <w:rFonts w:ascii="Calibri" w:hAnsi="Calibri" w:cs="Calibri"/>
                <w:color w:val="000000" w:themeColor="text1"/>
                <w:sz w:val="20"/>
                <w:szCs w:val="20"/>
              </w:rPr>
              <w:t>realizacji E</w:t>
            </w:r>
            <w:r w:rsidRPr="00BF3363">
              <w:rPr>
                <w:rFonts w:ascii="Calibri" w:hAnsi="Calibri" w:cs="Calibri"/>
                <w:color w:val="000000" w:themeColor="text1"/>
                <w:sz w:val="20"/>
                <w:szCs w:val="20"/>
              </w:rPr>
              <w:t xml:space="preserve">tapu </w:t>
            </w:r>
            <w:r w:rsidR="00BF3363">
              <w:rPr>
                <w:rFonts w:ascii="Calibri" w:hAnsi="Calibri" w:cs="Calibri"/>
                <w:color w:val="000000" w:themeColor="text1"/>
                <w:sz w:val="20"/>
                <w:szCs w:val="20"/>
              </w:rPr>
              <w:t>2</w:t>
            </w:r>
            <w:r w:rsidRPr="00BF3363">
              <w:rPr>
                <w:rFonts w:ascii="Calibri" w:hAnsi="Calibri" w:cs="Calibri"/>
                <w:color w:val="000000" w:themeColor="text1"/>
                <w:sz w:val="20"/>
                <w:szCs w:val="20"/>
              </w:rPr>
              <w:t xml:space="preserve"> ww. prac</w:t>
            </w:r>
            <w:r w:rsidR="00BF3363">
              <w:rPr>
                <w:rFonts w:ascii="Calibri" w:hAnsi="Calibri" w:cs="Calibri"/>
                <w:color w:val="000000" w:themeColor="text1"/>
                <w:sz w:val="20"/>
                <w:szCs w:val="20"/>
              </w:rPr>
              <w:t>, zawartych w </w:t>
            </w:r>
            <w:r w:rsidRPr="00BF3363">
              <w:rPr>
                <w:rFonts w:ascii="Calibri" w:hAnsi="Calibri" w:cs="Calibri"/>
                <w:color w:val="000000" w:themeColor="text1"/>
                <w:sz w:val="20"/>
                <w:szCs w:val="20"/>
              </w:rPr>
              <w:t>pkt 6 lit</w:t>
            </w:r>
            <w:r w:rsidR="00BF3363" w:rsidRPr="00BF3363">
              <w:rPr>
                <w:rFonts w:ascii="Calibri" w:hAnsi="Calibri" w:cs="Calibri"/>
                <w:color w:val="000000" w:themeColor="text1"/>
                <w:sz w:val="20"/>
                <w:szCs w:val="20"/>
              </w:rPr>
              <w:t>.</w:t>
            </w:r>
            <w:r w:rsidRPr="00BF3363">
              <w:rPr>
                <w:rFonts w:ascii="Calibri" w:hAnsi="Calibri" w:cs="Calibri"/>
                <w:color w:val="000000" w:themeColor="text1"/>
                <w:sz w:val="20"/>
                <w:szCs w:val="20"/>
              </w:rPr>
              <w:t xml:space="preserve"> </w:t>
            </w:r>
            <w:r w:rsidR="00BF3363" w:rsidRPr="00BF3363">
              <w:rPr>
                <w:rFonts w:ascii="Calibri" w:hAnsi="Calibri" w:cs="Calibri"/>
                <w:color w:val="000000" w:themeColor="text1"/>
                <w:sz w:val="20"/>
                <w:szCs w:val="20"/>
              </w:rPr>
              <w:t>e podpunkt Etap 1</w:t>
            </w:r>
            <w:r w:rsidRPr="00BF3363">
              <w:rPr>
                <w:rFonts w:ascii="Calibri" w:hAnsi="Calibri" w:cs="Calibri"/>
                <w:color w:val="000000" w:themeColor="text1"/>
                <w:sz w:val="20"/>
                <w:szCs w:val="20"/>
              </w:rPr>
              <w:t xml:space="preserve"> - dokumentację i/lub zapewni dostęp do podzespołów, mający</w:t>
            </w:r>
            <w:r w:rsidR="00BF3363">
              <w:rPr>
                <w:rFonts w:ascii="Calibri" w:hAnsi="Calibri" w:cs="Calibri"/>
                <w:color w:val="000000" w:themeColor="text1"/>
                <w:sz w:val="20"/>
                <w:szCs w:val="20"/>
              </w:rPr>
              <w:t>ch</w:t>
            </w:r>
            <w:r w:rsidRPr="00BF3363">
              <w:rPr>
                <w:rFonts w:ascii="Calibri" w:hAnsi="Calibri" w:cs="Calibri"/>
                <w:color w:val="000000" w:themeColor="text1"/>
                <w:sz w:val="20"/>
                <w:szCs w:val="20"/>
              </w:rPr>
              <w:t xml:space="preserve"> podlegać integracji z podzespołami, będącymi przedmiotem niniejszego opracowania</w:t>
            </w:r>
            <w:r w:rsidR="00BF3363">
              <w:rPr>
                <w:rFonts w:ascii="Calibri" w:hAnsi="Calibri" w:cs="Calibri"/>
                <w:color w:val="000000" w:themeColor="text1"/>
                <w:sz w:val="20"/>
                <w:szCs w:val="20"/>
              </w:rPr>
              <w:t>, w </w:t>
            </w:r>
            <w:r w:rsidRPr="00BF3363">
              <w:rPr>
                <w:rFonts w:ascii="Calibri" w:hAnsi="Calibri" w:cs="Calibri"/>
                <w:color w:val="000000" w:themeColor="text1"/>
                <w:sz w:val="20"/>
                <w:szCs w:val="20"/>
              </w:rPr>
              <w:t>szczególności obudowy wykonanej przez Konsorcjum.</w:t>
            </w:r>
          </w:p>
        </w:tc>
      </w:tr>
      <w:tr w:rsidR="00F026DB" w:rsidRPr="00BF3363" w:rsidTr="0048482F"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6DB" w:rsidRPr="00BF3363" w:rsidRDefault="00F026DB" w:rsidP="00BE2F1A">
            <w:pPr>
              <w:tabs>
                <w:tab w:val="left" w:pos="48"/>
                <w:tab w:val="left" w:pos="921"/>
                <w:tab w:val="left" w:pos="6513"/>
                <w:tab w:val="left" w:pos="10395"/>
                <w:tab w:val="left" w:pos="14730"/>
              </w:tabs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8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6DB" w:rsidRPr="00BF3363" w:rsidRDefault="00F026DB" w:rsidP="00E803F6">
            <w:pPr>
              <w:tabs>
                <w:tab w:val="left" w:pos="851"/>
              </w:tabs>
              <w:spacing w:after="0" w:line="240" w:lineRule="auto"/>
              <w:jc w:val="both"/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</w:pPr>
            <w:r w:rsidRPr="00BF3363"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  <w:t>Okres gwarancji: 12 miesięcy</w:t>
            </w:r>
            <w:r w:rsidR="00BF3363" w:rsidRPr="00BF3363"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</w:rPr>
              <w:t xml:space="preserve"> od daty dostawy </w:t>
            </w:r>
          </w:p>
        </w:tc>
      </w:tr>
    </w:tbl>
    <w:p w:rsidR="006A09CA" w:rsidRPr="00BF3363" w:rsidRDefault="006A09CA">
      <w:pPr>
        <w:rPr>
          <w:sz w:val="20"/>
          <w:szCs w:val="20"/>
        </w:rPr>
      </w:pPr>
    </w:p>
    <w:sectPr w:rsidR="006A09CA" w:rsidRPr="00BF3363" w:rsidSect="0010436B">
      <w:headerReference w:type="first" r:id="rId8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E7E78" w:rsidRDefault="005E7E78" w:rsidP="0010436B">
      <w:pPr>
        <w:spacing w:after="0" w:line="240" w:lineRule="auto"/>
      </w:pPr>
      <w:r>
        <w:separator/>
      </w:r>
    </w:p>
  </w:endnote>
  <w:endnote w:type="continuationSeparator" w:id="0">
    <w:p w:rsidR="005E7E78" w:rsidRDefault="005E7E78" w:rsidP="001043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E7E78" w:rsidRDefault="005E7E78" w:rsidP="0010436B">
      <w:pPr>
        <w:spacing w:after="0" w:line="240" w:lineRule="auto"/>
      </w:pPr>
      <w:r>
        <w:separator/>
      </w:r>
    </w:p>
  </w:footnote>
  <w:footnote w:type="continuationSeparator" w:id="0">
    <w:p w:rsidR="005E7E78" w:rsidRDefault="005E7E78" w:rsidP="001043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0436B" w:rsidRDefault="0010436B">
    <w:pPr>
      <w:pStyle w:val="Nagwek"/>
    </w:pPr>
    <w:r>
      <w:t>Warszawa, dnia 13-04-2021</w:t>
    </w:r>
    <w:r>
      <w:br/>
      <w:t>Specyfikacja dla realizacji zamówienia dot. wykonania modelu przenośnego detektora TATP-HMTD.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3F2A22"/>
    <w:multiLevelType w:val="hybridMultilevel"/>
    <w:tmpl w:val="4A8AF3F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D1F083B"/>
    <w:multiLevelType w:val="hybridMultilevel"/>
    <w:tmpl w:val="C4D6C8C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6EF5BFD"/>
    <w:multiLevelType w:val="hybridMultilevel"/>
    <w:tmpl w:val="948EA196"/>
    <w:lvl w:ilvl="0" w:tplc="0415000F">
      <w:start w:val="1"/>
      <w:numFmt w:val="decimal"/>
      <w:lvlText w:val="%1."/>
      <w:lvlJc w:val="left"/>
      <w:pPr>
        <w:ind w:left="760" w:hanging="360"/>
      </w:pPr>
    </w:lvl>
    <w:lvl w:ilvl="1" w:tplc="04150019" w:tentative="1">
      <w:start w:val="1"/>
      <w:numFmt w:val="lowerLetter"/>
      <w:lvlText w:val="%2."/>
      <w:lvlJc w:val="left"/>
      <w:pPr>
        <w:ind w:left="1480" w:hanging="360"/>
      </w:pPr>
    </w:lvl>
    <w:lvl w:ilvl="2" w:tplc="0415001B" w:tentative="1">
      <w:start w:val="1"/>
      <w:numFmt w:val="lowerRoman"/>
      <w:lvlText w:val="%3."/>
      <w:lvlJc w:val="right"/>
      <w:pPr>
        <w:ind w:left="2200" w:hanging="180"/>
      </w:pPr>
    </w:lvl>
    <w:lvl w:ilvl="3" w:tplc="0415000F" w:tentative="1">
      <w:start w:val="1"/>
      <w:numFmt w:val="decimal"/>
      <w:lvlText w:val="%4."/>
      <w:lvlJc w:val="left"/>
      <w:pPr>
        <w:ind w:left="2920" w:hanging="360"/>
      </w:pPr>
    </w:lvl>
    <w:lvl w:ilvl="4" w:tplc="04150019" w:tentative="1">
      <w:start w:val="1"/>
      <w:numFmt w:val="lowerLetter"/>
      <w:lvlText w:val="%5."/>
      <w:lvlJc w:val="left"/>
      <w:pPr>
        <w:ind w:left="3640" w:hanging="360"/>
      </w:pPr>
    </w:lvl>
    <w:lvl w:ilvl="5" w:tplc="0415001B" w:tentative="1">
      <w:start w:val="1"/>
      <w:numFmt w:val="lowerRoman"/>
      <w:lvlText w:val="%6."/>
      <w:lvlJc w:val="right"/>
      <w:pPr>
        <w:ind w:left="4360" w:hanging="180"/>
      </w:pPr>
    </w:lvl>
    <w:lvl w:ilvl="6" w:tplc="0415000F" w:tentative="1">
      <w:start w:val="1"/>
      <w:numFmt w:val="decimal"/>
      <w:lvlText w:val="%7."/>
      <w:lvlJc w:val="left"/>
      <w:pPr>
        <w:ind w:left="5080" w:hanging="360"/>
      </w:pPr>
    </w:lvl>
    <w:lvl w:ilvl="7" w:tplc="04150019" w:tentative="1">
      <w:start w:val="1"/>
      <w:numFmt w:val="lowerLetter"/>
      <w:lvlText w:val="%8."/>
      <w:lvlJc w:val="left"/>
      <w:pPr>
        <w:ind w:left="5800" w:hanging="360"/>
      </w:pPr>
    </w:lvl>
    <w:lvl w:ilvl="8" w:tplc="0415001B" w:tentative="1">
      <w:start w:val="1"/>
      <w:numFmt w:val="lowerRoman"/>
      <w:lvlText w:val="%9."/>
      <w:lvlJc w:val="right"/>
      <w:pPr>
        <w:ind w:left="652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revisionView w:inkAnnotations="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09CA"/>
    <w:rsid w:val="00032F74"/>
    <w:rsid w:val="000508E7"/>
    <w:rsid w:val="000B699B"/>
    <w:rsid w:val="000D07E9"/>
    <w:rsid w:val="0010436B"/>
    <w:rsid w:val="00145CB9"/>
    <w:rsid w:val="00191256"/>
    <w:rsid w:val="0019741E"/>
    <w:rsid w:val="001C394B"/>
    <w:rsid w:val="001E2129"/>
    <w:rsid w:val="002B270A"/>
    <w:rsid w:val="003255A8"/>
    <w:rsid w:val="003370F8"/>
    <w:rsid w:val="00343087"/>
    <w:rsid w:val="003E7A66"/>
    <w:rsid w:val="00437D3C"/>
    <w:rsid w:val="00443047"/>
    <w:rsid w:val="0044396E"/>
    <w:rsid w:val="00452FB9"/>
    <w:rsid w:val="00473989"/>
    <w:rsid w:val="00482549"/>
    <w:rsid w:val="0048482F"/>
    <w:rsid w:val="004B277D"/>
    <w:rsid w:val="00501E7E"/>
    <w:rsid w:val="005907DF"/>
    <w:rsid w:val="005A2FB3"/>
    <w:rsid w:val="005D1761"/>
    <w:rsid w:val="005D361E"/>
    <w:rsid w:val="005E7E78"/>
    <w:rsid w:val="005F2A36"/>
    <w:rsid w:val="00604983"/>
    <w:rsid w:val="00606805"/>
    <w:rsid w:val="006652F5"/>
    <w:rsid w:val="006727E4"/>
    <w:rsid w:val="006A09CA"/>
    <w:rsid w:val="006A0AEB"/>
    <w:rsid w:val="006A5941"/>
    <w:rsid w:val="006B2B5D"/>
    <w:rsid w:val="006F76E9"/>
    <w:rsid w:val="00720FB6"/>
    <w:rsid w:val="00754399"/>
    <w:rsid w:val="00851621"/>
    <w:rsid w:val="00867921"/>
    <w:rsid w:val="00871596"/>
    <w:rsid w:val="00976BB9"/>
    <w:rsid w:val="009C66DC"/>
    <w:rsid w:val="009C6903"/>
    <w:rsid w:val="009C6B91"/>
    <w:rsid w:val="00AA104D"/>
    <w:rsid w:val="00AA1238"/>
    <w:rsid w:val="00AE1BC5"/>
    <w:rsid w:val="00B5280E"/>
    <w:rsid w:val="00BF3363"/>
    <w:rsid w:val="00C201E1"/>
    <w:rsid w:val="00C3130D"/>
    <w:rsid w:val="00C627FB"/>
    <w:rsid w:val="00C727F3"/>
    <w:rsid w:val="00CA273F"/>
    <w:rsid w:val="00E23FAA"/>
    <w:rsid w:val="00E315DB"/>
    <w:rsid w:val="00E542CF"/>
    <w:rsid w:val="00E55155"/>
    <w:rsid w:val="00E6401F"/>
    <w:rsid w:val="00E803F6"/>
    <w:rsid w:val="00ED0861"/>
    <w:rsid w:val="00F026DB"/>
    <w:rsid w:val="00F33CC0"/>
    <w:rsid w:val="00F57417"/>
    <w:rsid w:val="00F927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2CCED4F-CF6C-437E-B359-F66A0755CA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23FA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link w:val="AkapitzlistZnak"/>
    <w:uiPriority w:val="34"/>
    <w:qFormat/>
    <w:rsid w:val="006A09CA"/>
    <w:pPr>
      <w:spacing w:after="200" w:line="276" w:lineRule="auto"/>
      <w:ind w:left="720"/>
      <w:contextualSpacing/>
    </w:pPr>
    <w:rPr>
      <w:rFonts w:eastAsiaTheme="minorEastAsia"/>
      <w:lang w:eastAsia="pl-PL"/>
    </w:rPr>
  </w:style>
  <w:style w:type="paragraph" w:customStyle="1" w:styleId="Standard">
    <w:name w:val="Standard"/>
    <w:rsid w:val="006A09CA"/>
    <w:pPr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val="en-US" w:eastAsia="zh-CN" w:bidi="hi-IN"/>
    </w:rPr>
  </w:style>
  <w:style w:type="character" w:customStyle="1" w:styleId="AkapitzlistZnak">
    <w:name w:val="Akapit z listą Znak"/>
    <w:link w:val="Akapitzlist"/>
    <w:uiPriority w:val="34"/>
    <w:locked/>
    <w:rsid w:val="006A09CA"/>
    <w:rPr>
      <w:rFonts w:eastAsiaTheme="minorEastAsia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4396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44396E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44396E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4396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4396E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439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4396E"/>
    <w:rPr>
      <w:rFonts w:ascii="Tahoma" w:hAnsi="Tahoma" w:cs="Tahoma"/>
      <w:sz w:val="16"/>
      <w:szCs w:val="16"/>
    </w:rPr>
  </w:style>
  <w:style w:type="paragraph" w:styleId="Poprawka">
    <w:name w:val="Revision"/>
    <w:hidden/>
    <w:uiPriority w:val="99"/>
    <w:semiHidden/>
    <w:rsid w:val="00501E7E"/>
    <w:pPr>
      <w:spacing w:after="0" w:line="240" w:lineRule="auto"/>
    </w:pPr>
  </w:style>
  <w:style w:type="paragraph" w:styleId="Nagwek">
    <w:name w:val="header"/>
    <w:basedOn w:val="Normalny"/>
    <w:link w:val="NagwekZnak"/>
    <w:uiPriority w:val="99"/>
    <w:semiHidden/>
    <w:unhideWhenUsed/>
    <w:rsid w:val="001043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10436B"/>
  </w:style>
  <w:style w:type="paragraph" w:styleId="Stopka">
    <w:name w:val="footer"/>
    <w:basedOn w:val="Normalny"/>
    <w:link w:val="StopkaZnak"/>
    <w:uiPriority w:val="99"/>
    <w:semiHidden/>
    <w:unhideWhenUsed/>
    <w:rsid w:val="001043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1043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93DFBC0-2702-490B-9C20-56A4F4E950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726</Words>
  <Characters>4362</Characters>
  <Application>Microsoft Office Word</Application>
  <DocSecurity>4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Danuta Mirosz</dc:creator>
  <cp:lastModifiedBy>Anna Spryszyńska</cp:lastModifiedBy>
  <cp:revision>2</cp:revision>
  <cp:lastPrinted>2021-04-13T12:27:00Z</cp:lastPrinted>
  <dcterms:created xsi:type="dcterms:W3CDTF">2021-05-11T09:10:00Z</dcterms:created>
  <dcterms:modified xsi:type="dcterms:W3CDTF">2021-05-11T09:10:00Z</dcterms:modified>
</cp:coreProperties>
</file>