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5C" w:rsidRDefault="0098295C" w:rsidP="008E0C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C6A" w:rsidRPr="00F56951" w:rsidRDefault="0090600F" w:rsidP="008E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SZCZEGÓŁOWY OPIS PRZEDMIOTU ZAMÓWIENIA – CZĘŚĆ I</w:t>
      </w:r>
    </w:p>
    <w:p w:rsidR="0090600F" w:rsidRPr="0098295C" w:rsidRDefault="0090600F" w:rsidP="008E0C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55"/>
        <w:gridCol w:w="9451"/>
      </w:tblGrid>
      <w:tr w:rsidR="00927231" w:rsidRPr="00F56951" w:rsidTr="0090600F">
        <w:trPr>
          <w:trHeight w:val="567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927231" w:rsidRPr="00F56951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927231" w:rsidRPr="00F56951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927231" w:rsidRPr="00F56951" w:rsidTr="0090600F">
        <w:trPr>
          <w:trHeight w:val="567"/>
          <w:jc w:val="center"/>
        </w:trPr>
        <w:tc>
          <w:tcPr>
            <w:tcW w:w="10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927231" w:rsidRPr="00F56951" w:rsidRDefault="001F29BD">
            <w:pPr>
              <w:pStyle w:val="Akapitzlist1"/>
              <w:numPr>
                <w:ilvl w:val="0"/>
                <w:numId w:val="1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Serwer – 1 szt. 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Procesory</w:t>
            </w:r>
            <w:r w:rsidR="00906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927231" w:rsidRPr="0090600F" w:rsidRDefault="0090600F" w:rsidP="0090600F">
            <w:pPr>
              <w:pStyle w:val="Akapitzlist"/>
              <w:numPr>
                <w:ilvl w:val="0"/>
                <w:numId w:val="17"/>
              </w:numPr>
              <w:tabs>
                <w:tab w:val="left" w:pos="2506"/>
              </w:tabs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rzynajmniej jeden wynik wydajności procesorów zainstalowanych w oferowanym serwerze musi być większy lub równy 236 punktów dla konfiguracji minimum dwuprocesorowej, w teście SPEC CPU 2017 </w:t>
            </w:r>
            <w:proofErr w:type="spellStart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Integer</w:t>
            </w:r>
            <w:proofErr w:type="spellEnd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Rate</w:t>
            </w:r>
            <w:proofErr w:type="spellEnd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(wyniki dostępne są pod adresem: </w:t>
            </w:r>
            <w:hyperlink r:id="rId8">
              <w:bookmarkStart w:id="0" w:name="__DdeLink__225_4159940850"/>
              <w:r w:rsidR="001F29BD" w:rsidRPr="0090600F">
                <w:rPr>
                  <w:rStyle w:val="InternetLink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https://www.spec.org/cgi-bin/osgresults?conf=rint2017</w:t>
              </w:r>
            </w:hyperlink>
            <w:bookmarkEnd w:id="0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SPECrate2017_int_base / </w:t>
            </w:r>
            <w:proofErr w:type="spellStart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Baseline</w:t>
            </w:r>
            <w:proofErr w:type="spellEnd"/>
            <w:r w:rsidR="001F29BD"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27231" w:rsidRPr="0090600F" w:rsidRDefault="0090600F" w:rsidP="0090600F">
            <w:pPr>
              <w:pStyle w:val="Akapitzlist"/>
              <w:numPr>
                <w:ilvl w:val="0"/>
                <w:numId w:val="17"/>
              </w:numPr>
              <w:tabs>
                <w:tab w:val="left" w:pos="2506"/>
              </w:tabs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90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ainstalowane minimum dwa procesory szesnastordzeniowe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pStyle w:val="WW-Zawartotabeli1"/>
              <w:tabs>
                <w:tab w:val="left" w:pos="2509"/>
              </w:tabs>
              <w:spacing w:after="0" w:line="240" w:lineRule="atLeast"/>
              <w:ind w:left="113"/>
              <w:jc w:val="both"/>
            </w:pPr>
            <w:r w:rsidRPr="0090600F">
              <w:rPr>
                <w:b/>
                <w:color w:val="000000"/>
              </w:rPr>
              <w:t xml:space="preserve">Płyta główna: </w:t>
            </w:r>
          </w:p>
          <w:p w:rsidR="00927231" w:rsidRPr="0090600F" w:rsidRDefault="001F29BD" w:rsidP="0090600F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iCs/>
                <w:color w:val="000000"/>
              </w:rPr>
              <w:t>ilość gniazd pamięci – minimum 16 szt.,</w:t>
            </w:r>
          </w:p>
          <w:p w:rsidR="00927231" w:rsidRPr="0090600F" w:rsidRDefault="001F29BD" w:rsidP="0090600F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iCs/>
                <w:color w:val="000000"/>
              </w:rPr>
              <w:t>gniazdo PCI-Express 3.0 minimum 8x – minimum 2 szt.,</w:t>
            </w:r>
          </w:p>
          <w:p w:rsidR="00927231" w:rsidRPr="0090600F" w:rsidRDefault="001F29BD" w:rsidP="0090600F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iCs/>
                <w:color w:val="000000"/>
              </w:rPr>
              <w:t>gniazdo PCI-Express 3.0 minimum 16x – minimum 1 szt.,</w:t>
            </w:r>
          </w:p>
          <w:p w:rsidR="00927231" w:rsidRPr="0090600F" w:rsidRDefault="001F29BD" w:rsidP="0090600F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iCs/>
                <w:color w:val="000000"/>
              </w:rPr>
              <w:t xml:space="preserve">gniazdo USB </w:t>
            </w:r>
            <w:r w:rsidRPr="0090600F">
              <w:rPr>
                <w:bCs/>
                <w:iCs/>
                <w:color w:val="000000"/>
              </w:rPr>
              <w:t>typu A</w:t>
            </w:r>
            <w:r w:rsidRPr="0090600F">
              <w:rPr>
                <w:iCs/>
                <w:color w:val="000000"/>
              </w:rPr>
              <w:t xml:space="preserve"> zainstalowane w sposób trwały przez producenta płyty (panel tylny) – </w:t>
            </w:r>
            <w:r w:rsidRPr="0090600F">
              <w:rPr>
                <w:iCs/>
              </w:rPr>
              <w:t>minimum 2 szt. (w tym minimum 2 szt. USB minimum 3.0),</w:t>
            </w:r>
          </w:p>
          <w:p w:rsidR="00927231" w:rsidRPr="0090600F" w:rsidRDefault="001F29BD" w:rsidP="0090600F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iCs/>
                <w:color w:val="000000"/>
              </w:rPr>
              <w:t>wsparcie technologii IPMI - zintegrowany, dedykowany do obsługi IPMI (osobny) kontroler sieci</w:t>
            </w:r>
            <w:r w:rsidR="00430D61">
              <w:rPr>
                <w:iCs/>
                <w:color w:val="000000"/>
              </w:rPr>
              <w:t>,</w:t>
            </w:r>
          </w:p>
          <w:p w:rsidR="00927231" w:rsidRPr="0090600F" w:rsidRDefault="001F29BD" w:rsidP="0090600F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bCs/>
                <w:iCs/>
                <w:color w:val="000000"/>
              </w:rPr>
              <w:t>minimum 2x RJ45 Ethernet 1000BASE-T</w:t>
            </w:r>
            <w:r w:rsidR="00430D61">
              <w:rPr>
                <w:bCs/>
                <w:iCs/>
                <w:color w:val="000000"/>
              </w:rPr>
              <w:t>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</w:rPr>
            </w:pPr>
            <w:r w:rsidRPr="0090600F">
              <w:rPr>
                <w:b/>
                <w:color w:val="000000"/>
              </w:rPr>
              <w:t>Kontroler RAID: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284" w:hanging="227"/>
            </w:pPr>
            <w:r w:rsidRPr="0090600F">
              <w:rPr>
                <w:color w:val="000000"/>
              </w:rPr>
              <w:t>obsługa rodzajów dysków – co najmniej HDD: SATA/NLSAS/SAS, SSD:SATA,SAS,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284" w:hanging="227"/>
            </w:pPr>
            <w:r w:rsidRPr="0090600F">
              <w:rPr>
                <w:color w:val="000000"/>
              </w:rPr>
              <w:t>obsługa poziomów RAID – co najmniej 0,1,5,10.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</w:rPr>
            </w:pPr>
            <w:r w:rsidRPr="0090600F">
              <w:rPr>
                <w:b/>
                <w:color w:val="000000"/>
              </w:rPr>
              <w:t>Pamięć operacyjna: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18"/>
              </w:numPr>
              <w:spacing w:after="0" w:line="240" w:lineRule="atLeast"/>
              <w:ind w:left="284" w:hanging="227"/>
            </w:pPr>
            <w:r w:rsidRPr="0090600F">
              <w:rPr>
                <w:color w:val="000000"/>
              </w:rPr>
              <w:t>całkowita ilość - minimum</w:t>
            </w:r>
            <w:r w:rsidRPr="0090600F">
              <w:t xml:space="preserve"> 256 GB,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18"/>
              </w:numPr>
              <w:spacing w:after="0" w:line="240" w:lineRule="atLeast"/>
              <w:ind w:left="284" w:hanging="227"/>
            </w:pPr>
            <w:r w:rsidRPr="0090600F">
              <w:t>ilość modułów  - 4</w:t>
            </w:r>
            <w:r w:rsidR="00430D61">
              <w:t>;</w:t>
            </w:r>
            <w:r w:rsidRPr="0090600F">
              <w:rPr>
                <w:color w:val="000000"/>
              </w:rPr>
              <w:t xml:space="preserve"> minimum 64 GB każdy,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18"/>
              </w:numPr>
              <w:spacing w:after="0" w:line="240" w:lineRule="atLeast"/>
              <w:ind w:left="284" w:hanging="227"/>
            </w:pPr>
            <w:r w:rsidRPr="0090600F">
              <w:rPr>
                <w:color w:val="000000"/>
              </w:rPr>
              <w:t xml:space="preserve">standard – minimum </w:t>
            </w:r>
            <w:r w:rsidRPr="0090600F">
              <w:rPr>
                <w:iCs/>
                <w:color w:val="000000"/>
              </w:rPr>
              <w:t>DDR4-</w:t>
            </w:r>
            <w:r w:rsidRPr="0090600F">
              <w:rPr>
                <w:iCs/>
                <w:color w:val="000000" w:themeColor="text1"/>
              </w:rPr>
              <w:t>2</w:t>
            </w:r>
            <w:r w:rsidR="003A62AD" w:rsidRPr="0090600F">
              <w:rPr>
                <w:iCs/>
                <w:color w:val="000000" w:themeColor="text1"/>
              </w:rPr>
              <w:t>666</w:t>
            </w:r>
            <w:r w:rsidRPr="0090600F">
              <w:rPr>
                <w:color w:val="000000"/>
              </w:rPr>
              <w:t xml:space="preserve"> </w:t>
            </w:r>
            <w:r w:rsidRPr="0090600F">
              <w:rPr>
                <w:iCs/>
                <w:color w:val="000000"/>
              </w:rPr>
              <w:t>rejestrowana, z korekcją błędów (ECC).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pStyle w:val="WW-Zawartotabeli1"/>
              <w:tabs>
                <w:tab w:val="left" w:pos="2486"/>
              </w:tabs>
              <w:spacing w:after="0" w:line="240" w:lineRule="atLeast"/>
              <w:ind w:left="57"/>
              <w:jc w:val="both"/>
            </w:pPr>
            <w:r w:rsidRPr="0090600F">
              <w:rPr>
                <w:b/>
                <w:color w:val="000000"/>
              </w:rPr>
              <w:t xml:space="preserve">Karta grafiki - </w:t>
            </w:r>
            <w:r w:rsidRPr="0090600F">
              <w:rPr>
                <w:color w:val="000000"/>
              </w:rPr>
              <w:t>wyjście D-</w:t>
            </w:r>
            <w:proofErr w:type="spellStart"/>
            <w:r w:rsidRPr="0090600F">
              <w:rPr>
                <w:color w:val="000000"/>
              </w:rPr>
              <w:t>Sub</w:t>
            </w:r>
            <w:proofErr w:type="spellEnd"/>
            <w:r w:rsidRPr="0090600F">
              <w:rPr>
                <w:color w:val="000000"/>
              </w:rPr>
              <w:t xml:space="preserve"> (w wypadku braku wyjścia D-</w:t>
            </w:r>
            <w:proofErr w:type="spellStart"/>
            <w:r w:rsidRPr="0090600F">
              <w:rPr>
                <w:color w:val="000000"/>
              </w:rPr>
              <w:t>Sub</w:t>
            </w:r>
            <w:proofErr w:type="spellEnd"/>
            <w:r w:rsidRPr="0090600F">
              <w:rPr>
                <w:color w:val="000000"/>
              </w:rPr>
              <w:t xml:space="preserve"> dopuszcza się zastosowanie konwertera dołączonego do zestawu).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</w:pPr>
            <w:r w:rsidRPr="0090600F">
              <w:rPr>
                <w:b/>
                <w:color w:val="000000"/>
              </w:rPr>
              <w:t>Karty rozszerzeń: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7"/>
              </w:numPr>
              <w:spacing w:after="0" w:line="240" w:lineRule="atLeast"/>
              <w:ind w:left="284" w:hanging="227"/>
            </w:pPr>
            <w:r w:rsidRPr="0090600F">
              <w:t xml:space="preserve">karta sieciowa 2xRJ45 </w:t>
            </w:r>
            <w:r w:rsidRPr="0090600F">
              <w:rPr>
                <w:color w:val="222222"/>
                <w:shd w:val="clear" w:color="auto" w:fill="FFFFFF"/>
              </w:rPr>
              <w:t>10GBASE-T</w:t>
            </w:r>
            <w:r w:rsidRPr="0090600F">
              <w:t xml:space="preserve"> lub 2x</w:t>
            </w:r>
            <w:r w:rsidRPr="0090600F">
              <w:rPr>
                <w:color w:val="222222"/>
                <w:shd w:val="clear" w:color="auto" w:fill="FFFFFF"/>
              </w:rPr>
              <w:t>10GBASE-T</w:t>
            </w:r>
            <w:r w:rsidRPr="0090600F">
              <w:t xml:space="preserve"> SFP+, dołączone odpowiednie moduły </w:t>
            </w:r>
            <w:proofErr w:type="spellStart"/>
            <w:r w:rsidRPr="0090600F">
              <w:t>Gbic</w:t>
            </w:r>
            <w:proofErr w:type="spellEnd"/>
            <w:r w:rsidR="00430D61">
              <w:t>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7"/>
              </w:numPr>
              <w:spacing w:after="0" w:line="240" w:lineRule="atLeast"/>
              <w:ind w:left="284" w:hanging="227"/>
            </w:pPr>
            <w:r w:rsidRPr="0090600F">
              <w:t xml:space="preserve">karta </w:t>
            </w:r>
            <w:proofErr w:type="spellStart"/>
            <w:r w:rsidRPr="0090600F">
              <w:t>Fibre</w:t>
            </w:r>
            <w:proofErr w:type="spellEnd"/>
            <w:r w:rsidRPr="0090600F">
              <w:t xml:space="preserve"> Channel 1xLC minimum 8Gbps</w:t>
            </w:r>
            <w:r w:rsidR="00430D61">
              <w:t>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Dysk serwerowy SSD</w:t>
            </w:r>
            <w:r w:rsidR="003C27D0" w:rsidRPr="00D10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 szt</w:t>
            </w:r>
            <w:r w:rsidR="003C2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06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color w:val="000000"/>
              </w:rPr>
              <w:t>pojemność - minimum 460 GB</w:t>
            </w:r>
            <w:r w:rsidRPr="0090600F">
              <w:rPr>
                <w:bCs/>
                <w:color w:val="000000"/>
              </w:rPr>
              <w:t>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bCs/>
                <w:color w:val="000000"/>
              </w:rPr>
              <w:t>odczyt losowy – minimum 94k IOPS</w:t>
            </w:r>
            <w:r w:rsidR="00430D61">
              <w:rPr>
                <w:bCs/>
                <w:color w:val="000000"/>
              </w:rPr>
              <w:t>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bCs/>
                <w:color w:val="000000"/>
              </w:rPr>
              <w:t>zapis losowy – minimum 42k IOPS</w:t>
            </w:r>
            <w:r w:rsidR="00430D61">
              <w:rPr>
                <w:bCs/>
                <w:color w:val="000000"/>
              </w:rPr>
              <w:t>,</w:t>
            </w:r>
          </w:p>
          <w:p w:rsidR="00927231" w:rsidRPr="0090600F" w:rsidRDefault="001F29BD" w:rsidP="00430D61">
            <w:pPr>
              <w:pStyle w:val="WW-Zawartotabeli1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bCs/>
                <w:color w:val="000000"/>
              </w:rPr>
              <w:t>dysk klasy serwer/</w:t>
            </w:r>
            <w:proofErr w:type="spellStart"/>
            <w:r w:rsidRPr="0090600F">
              <w:rPr>
                <w:bCs/>
                <w:color w:val="000000"/>
              </w:rPr>
              <w:t>enterprise</w:t>
            </w:r>
            <w:proofErr w:type="spellEnd"/>
            <w:r w:rsidR="00430D61">
              <w:rPr>
                <w:bCs/>
                <w:color w:val="000000"/>
              </w:rPr>
              <w:t>,</w:t>
            </w:r>
          </w:p>
          <w:p w:rsidR="00927231" w:rsidRPr="0090600F" w:rsidRDefault="001F29BD" w:rsidP="003C27D0">
            <w:pPr>
              <w:pStyle w:val="WW-Zawartotabeli1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</w:pPr>
            <w:r w:rsidRPr="0090600F">
              <w:rPr>
                <w:bCs/>
                <w:color w:val="000000"/>
              </w:rPr>
              <w:t>minimum 2.9 DWPD (5 lat) lub 2500 TBW</w:t>
            </w:r>
            <w:r w:rsidR="003C27D0">
              <w:rPr>
                <w:bCs/>
                <w:color w:val="000000"/>
              </w:rPr>
              <w:t>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F56951" w:rsidRDefault="001F29BD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Obudowa: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przystosowana do montażu w szafie typu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19'',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wyświetlana na obudowie urządzenia informacja o statusie pracy serwera</w:t>
            </w:r>
            <w:r w:rsidR="00430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wysokość (w jednostkach U –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F5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max 2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minimum 8 </w:t>
            </w:r>
            <w:proofErr w:type="spellStart"/>
            <w:r w:rsidRPr="00F56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sztuk</w:t>
            </w:r>
            <w:proofErr w:type="spellEnd"/>
            <w:r w:rsidRPr="00F56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2.5’’ hot-swap (hot-plug) SATA/SAS, 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wyposażona w komplet przesuwnych szyn montażowych umożliwiających jej ruchomy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montaż w szafach typu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19'' - wysuwanie obudowy z szafy</w:t>
            </w:r>
            <w:r w:rsidR="00430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minimum 2 gniazda USB 3.0 typu A w panelu czołowym obudowy.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F56951" w:rsidRDefault="001F29BD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Zasilacz: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redundantny,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7A2677" w:rsidRPr="00F56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minimum 1000 W (każdy moduł),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PFC – aktywne,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minimum 80PLUS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Titanium</w:t>
            </w:r>
            <w:proofErr w:type="spellEnd"/>
            <w:r w:rsidR="00430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możliwość wymiany pojedynczego modułu bez konieczności wyłączania serwera (hot-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/hot-plug),</w:t>
            </w:r>
          </w:p>
          <w:p w:rsidR="00927231" w:rsidRPr="00F56951" w:rsidRDefault="001F29BD" w:rsidP="00430D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odpowiedni do prawidłowego zasilania oferowanego zestawu i montażu w oferowanej obudowie.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F56951" w:rsidRDefault="001F29BD" w:rsidP="00430D61">
            <w:pPr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Serwer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- serwer musi być kompletny oraz gotowy do uruchomienia zestawu</w:t>
            </w:r>
            <w:r w:rsidR="0043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F56951" w:rsidRDefault="001F29BD" w:rsidP="00430D61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 zamawiający nie dopuszcza, aby zaoferowane komponenty serwera pracowały na niższych parametrach niż opisane w niniejszym dokumencie.</w:t>
            </w:r>
          </w:p>
        </w:tc>
      </w:tr>
      <w:tr w:rsidR="00927231" w:rsidRPr="00F56951" w:rsidTr="008C639B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7231" w:rsidRPr="0090600F" w:rsidRDefault="001F29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7231" w:rsidRPr="00F56951" w:rsidRDefault="001F29BD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 36 miesięcy.</w:t>
            </w:r>
          </w:p>
        </w:tc>
      </w:tr>
    </w:tbl>
    <w:p w:rsidR="00B56993" w:rsidRPr="00EC7F59" w:rsidRDefault="00B56993" w:rsidP="0090600F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1020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B56993" w:rsidRPr="00F56951" w:rsidTr="008A5030">
        <w:trPr>
          <w:trHeight w:val="5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widowControl/>
              <w:ind w:left="34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B56993" w:rsidRPr="00F56951" w:rsidTr="0090600F">
        <w:trPr>
          <w:trHeight w:val="666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B56993" w:rsidRPr="00F56951" w:rsidRDefault="00B56993" w:rsidP="0090600F">
            <w:pPr>
              <w:pStyle w:val="Normalny1"/>
              <w:widowControl/>
              <w:numPr>
                <w:ilvl w:val="0"/>
                <w:numId w:val="1"/>
              </w:numPr>
              <w:ind w:left="568" w:hanging="284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Przełącznik sieciowy zarządzalny 48 portów – </w:t>
            </w:r>
            <w:r w:rsidR="008E0C6A" w:rsidRPr="00F56951">
              <w:rPr>
                <w:rFonts w:ascii="Times New Roman" w:hAnsi="Times New Roman" w:cs="Times New Roman"/>
                <w:b/>
              </w:rPr>
              <w:t>2</w:t>
            </w:r>
            <w:r w:rsidRPr="00F56951">
              <w:rPr>
                <w:rFonts w:ascii="Times New Roman" w:hAnsi="Times New Roman" w:cs="Times New Roman"/>
                <w:b/>
              </w:rPr>
              <w:t xml:space="preserve"> szt. 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ind w:firstLine="11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  <w:color w:val="000000"/>
              </w:rPr>
              <w:t>Porty</w:t>
            </w:r>
            <w:r w:rsidRPr="00F56951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56993" w:rsidRPr="00F56951" w:rsidRDefault="00B56993" w:rsidP="00A5176E">
            <w:pPr>
              <w:pStyle w:val="Normalny1"/>
              <w:widowControl/>
              <w:numPr>
                <w:ilvl w:val="0"/>
                <w:numId w:val="19"/>
              </w:numPr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t>min</w:t>
            </w:r>
            <w:r w:rsidR="00A5176E">
              <w:rPr>
                <w:rFonts w:ascii="Times New Roman" w:hAnsi="Times New Roman" w:cs="Times New Roman"/>
                <w:color w:val="000000"/>
              </w:rPr>
              <w:t>imum</w:t>
            </w:r>
            <w:r w:rsidRPr="00F56951">
              <w:rPr>
                <w:rFonts w:ascii="Times New Roman" w:hAnsi="Times New Roman" w:cs="Times New Roman"/>
                <w:color w:val="000000"/>
              </w:rPr>
              <w:t xml:space="preserve"> 48 portów typu 10BaseT/100Base-TX/1000Base-T z pełną automatyczną detekcją wszystkich wymienionych parametrów łącza (system zarządzania musi zapewniać możliwość ich manualnego ustawienia i/lub wymuszenia)</w:t>
            </w:r>
            <w:r w:rsidR="00A5176E">
              <w:rPr>
                <w:rFonts w:ascii="Times New Roman" w:hAnsi="Times New Roman" w:cs="Times New Roman"/>
                <w:color w:val="000000"/>
              </w:rPr>
              <w:t>,</w:t>
            </w:r>
            <w:r w:rsidRPr="00F569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6993" w:rsidRPr="00F56951" w:rsidRDefault="00B56993" w:rsidP="00A5176E">
            <w:pPr>
              <w:pStyle w:val="Normalny1"/>
              <w:widowControl/>
              <w:numPr>
                <w:ilvl w:val="0"/>
                <w:numId w:val="19"/>
              </w:numPr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t>min</w:t>
            </w:r>
            <w:r w:rsidR="00A5176E">
              <w:rPr>
                <w:rFonts w:ascii="Times New Roman" w:hAnsi="Times New Roman" w:cs="Times New Roman"/>
                <w:color w:val="000000"/>
              </w:rPr>
              <w:t>imum</w:t>
            </w:r>
            <w:r w:rsidRPr="00F56951">
              <w:rPr>
                <w:rFonts w:ascii="Times New Roman" w:hAnsi="Times New Roman" w:cs="Times New Roman"/>
                <w:color w:val="000000"/>
              </w:rPr>
              <w:t xml:space="preserve"> 4 porty SFP – porty dedykowane (nie mogą być współdzielone z portami RJ-45)</w:t>
            </w:r>
            <w:r w:rsidR="00A5176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56993" w:rsidRPr="00F56951" w:rsidRDefault="00B56993" w:rsidP="00A5176E">
            <w:pPr>
              <w:pStyle w:val="Normalny1"/>
              <w:widowControl/>
              <w:numPr>
                <w:ilvl w:val="0"/>
                <w:numId w:val="19"/>
              </w:numPr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t>min</w:t>
            </w:r>
            <w:r w:rsidR="00A5176E">
              <w:rPr>
                <w:rFonts w:ascii="Times New Roman" w:hAnsi="Times New Roman" w:cs="Times New Roman"/>
                <w:color w:val="000000"/>
              </w:rPr>
              <w:t>imum</w:t>
            </w:r>
            <w:r w:rsidRPr="00F56951">
              <w:rPr>
                <w:rFonts w:ascii="Times New Roman" w:hAnsi="Times New Roman" w:cs="Times New Roman"/>
                <w:color w:val="000000"/>
              </w:rPr>
              <w:t xml:space="preserve"> 1 port konsoli lokalnej USB</w:t>
            </w:r>
            <w:r w:rsidR="00A517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F56951">
              <w:rPr>
                <w:color w:val="000000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</w:pPr>
            <w:r w:rsidRPr="00F56951">
              <w:rPr>
                <w:b/>
                <w:color w:val="000000"/>
              </w:rPr>
              <w:t>Przepustowość przełączania</w:t>
            </w:r>
            <w:r w:rsidR="00A5176E">
              <w:rPr>
                <w:b/>
                <w:color w:val="000000"/>
              </w:rPr>
              <w:t xml:space="preserve"> -</w:t>
            </w:r>
            <w:r w:rsidRPr="00F56951">
              <w:rPr>
                <w:color w:val="000000"/>
              </w:rPr>
              <w:t xml:space="preserve"> min</w:t>
            </w:r>
            <w:r w:rsidR="00A5176E">
              <w:rPr>
                <w:color w:val="000000"/>
              </w:rPr>
              <w:t>imum</w:t>
            </w:r>
            <w:r w:rsidRPr="00F56951">
              <w:rPr>
                <w:color w:val="000000"/>
              </w:rPr>
              <w:t xml:space="preserve"> 100 </w:t>
            </w:r>
            <w:proofErr w:type="spellStart"/>
            <w:r w:rsidRPr="00F56951">
              <w:rPr>
                <w:color w:val="000000"/>
              </w:rPr>
              <w:t>Gb</w:t>
            </w:r>
            <w:proofErr w:type="spellEnd"/>
            <w:r w:rsidRPr="00F56951">
              <w:rPr>
                <w:color w:val="000000"/>
              </w:rPr>
              <w:t>/s</w:t>
            </w:r>
            <w:r w:rsidR="00A5176E">
              <w:rPr>
                <w:color w:val="000000"/>
              </w:rPr>
              <w:t>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F56951">
              <w:rPr>
                <w:color w:val="000000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</w:pPr>
            <w:r w:rsidRPr="00F56951">
              <w:rPr>
                <w:b/>
                <w:color w:val="000000"/>
              </w:rPr>
              <w:t>Interfejsy zarządcze</w:t>
            </w:r>
            <w:r w:rsidR="00A5176E">
              <w:rPr>
                <w:b/>
                <w:color w:val="000000"/>
              </w:rPr>
              <w:t xml:space="preserve"> -</w:t>
            </w:r>
            <w:r w:rsidRPr="00F56951">
              <w:rPr>
                <w:color w:val="000000"/>
              </w:rPr>
              <w:t xml:space="preserve"> co najmniej poprzez konsolę (lokalnie), SNMP, SSH oraz WEB (sieć)</w:t>
            </w:r>
            <w:r w:rsidR="00A5176E">
              <w:rPr>
                <w:color w:val="000000"/>
              </w:rPr>
              <w:t>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spacing w:after="0"/>
              <w:jc w:val="center"/>
            </w:pPr>
            <w:r w:rsidRPr="00F56951">
              <w:rPr>
                <w:color w:val="000000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spacing w:after="0"/>
            </w:pPr>
            <w:r w:rsidRPr="00A5176E">
              <w:rPr>
                <w:b/>
                <w:bCs/>
                <w:color w:val="000000"/>
              </w:rPr>
              <w:t>Pamięć</w:t>
            </w:r>
            <w:r w:rsidRPr="00F56951">
              <w:rPr>
                <w:b/>
                <w:color w:val="000000"/>
              </w:rPr>
              <w:t xml:space="preserve"> adresów MAC</w:t>
            </w:r>
            <w:r w:rsidR="00A5176E">
              <w:rPr>
                <w:b/>
                <w:color w:val="000000"/>
              </w:rPr>
              <w:t xml:space="preserve"> -</w:t>
            </w:r>
            <w:r w:rsidRPr="00F56951">
              <w:rPr>
                <w:color w:val="000000"/>
              </w:rPr>
              <w:t xml:space="preserve"> tablica MAC na min</w:t>
            </w:r>
            <w:r w:rsidR="00A5176E">
              <w:rPr>
                <w:color w:val="000000"/>
              </w:rPr>
              <w:t>imum</w:t>
            </w:r>
            <w:r w:rsidRPr="00F56951">
              <w:rPr>
                <w:color w:val="000000"/>
              </w:rPr>
              <w:t xml:space="preserve"> 14000 pozycji</w:t>
            </w:r>
            <w:r w:rsidR="00A5176E">
              <w:rPr>
                <w:color w:val="000000"/>
              </w:rPr>
              <w:t>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 w:line="240" w:lineRule="exact"/>
              <w:ind w:left="227" w:hanging="227"/>
              <w:jc w:val="center"/>
            </w:pPr>
            <w:r w:rsidRPr="00F56951">
              <w:rPr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spacing w:after="0" w:line="240" w:lineRule="exact"/>
              <w:ind w:left="227" w:hanging="227"/>
            </w:pPr>
            <w:r w:rsidRPr="00F56951">
              <w:rPr>
                <w:color w:val="000000"/>
              </w:rPr>
              <w:t>O</w:t>
            </w:r>
            <w:r w:rsidRPr="00F56951">
              <w:rPr>
                <w:b/>
                <w:color w:val="000000"/>
              </w:rPr>
              <w:t>bsługa standardu IEEE 802.1q</w:t>
            </w:r>
            <w:r w:rsidRPr="00F56951">
              <w:rPr>
                <w:color w:val="000000"/>
              </w:rPr>
              <w:t>:</w:t>
            </w:r>
          </w:p>
          <w:p w:rsidR="00B56993" w:rsidRPr="00F56951" w:rsidRDefault="00B56993" w:rsidP="00A5176E">
            <w:pPr>
              <w:pStyle w:val="WW-Zawartotabeli1"/>
              <w:numPr>
                <w:ilvl w:val="0"/>
                <w:numId w:val="20"/>
              </w:numPr>
              <w:spacing w:after="0" w:line="240" w:lineRule="exact"/>
              <w:ind w:left="284" w:hanging="227"/>
              <w:jc w:val="both"/>
            </w:pPr>
            <w:r w:rsidRPr="00F56951">
              <w:rPr>
                <w:color w:val="000000"/>
              </w:rPr>
              <w:t>możliwość zdefiniowania min</w:t>
            </w:r>
            <w:r w:rsidR="00A5176E">
              <w:rPr>
                <w:color w:val="000000"/>
              </w:rPr>
              <w:t>imum</w:t>
            </w:r>
            <w:r w:rsidRPr="00F56951">
              <w:rPr>
                <w:color w:val="000000"/>
              </w:rPr>
              <w:t xml:space="preserve"> 4000 grup VLAN w standardzie 802.1q przy zachowaniu </w:t>
            </w:r>
            <w:proofErr w:type="spellStart"/>
            <w:r w:rsidRPr="00F56951">
              <w:rPr>
                <w:color w:val="000000"/>
              </w:rPr>
              <w:t>tagowania</w:t>
            </w:r>
            <w:proofErr w:type="spellEnd"/>
            <w:r w:rsidRPr="00F56951">
              <w:rPr>
                <w:color w:val="000000"/>
              </w:rPr>
              <w:t xml:space="preserve"> z zakresu od 1 do 4096,</w:t>
            </w:r>
          </w:p>
          <w:p w:rsidR="00B56993" w:rsidRPr="00F56951" w:rsidRDefault="00B56993" w:rsidP="00A5176E">
            <w:pPr>
              <w:pStyle w:val="WW-Zawartotabeli1"/>
              <w:numPr>
                <w:ilvl w:val="0"/>
                <w:numId w:val="20"/>
              </w:numPr>
              <w:spacing w:after="0" w:line="240" w:lineRule="exact"/>
              <w:ind w:left="284" w:hanging="227"/>
            </w:pPr>
            <w:r w:rsidRPr="00F56951">
              <w:rPr>
                <w:color w:val="000000"/>
              </w:rPr>
              <w:t xml:space="preserve">możliwość wydzielenia </w:t>
            </w:r>
            <w:proofErr w:type="spellStart"/>
            <w:r w:rsidRPr="00F56951">
              <w:rPr>
                <w:color w:val="000000"/>
              </w:rPr>
              <w:t>vlan'u</w:t>
            </w:r>
            <w:proofErr w:type="spellEnd"/>
            <w:r w:rsidRPr="00F56951">
              <w:rPr>
                <w:color w:val="000000"/>
              </w:rPr>
              <w:t xml:space="preserve"> zarządczego od </w:t>
            </w:r>
            <w:proofErr w:type="spellStart"/>
            <w:r w:rsidRPr="00F56951">
              <w:rPr>
                <w:color w:val="000000"/>
              </w:rPr>
              <w:t>vlan'ów</w:t>
            </w:r>
            <w:proofErr w:type="spellEnd"/>
            <w:r w:rsidRPr="00F56951">
              <w:rPr>
                <w:color w:val="000000"/>
              </w:rPr>
              <w:t xml:space="preserve"> o charakterze roboczym.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F56951">
              <w:rPr>
                <w:color w:val="000000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</w:pPr>
            <w:r w:rsidRPr="00F56951">
              <w:rPr>
                <w:b/>
                <w:color w:val="000000"/>
              </w:rPr>
              <w:t>Obsługa dodatkowych technologii</w:t>
            </w:r>
            <w:r w:rsidRPr="00F56951">
              <w:rPr>
                <w:color w:val="000000"/>
              </w:rPr>
              <w:t>:</w:t>
            </w:r>
          </w:p>
          <w:p w:rsidR="00B56993" w:rsidRPr="00F56951" w:rsidRDefault="00B56993" w:rsidP="00A5176E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284" w:hanging="227"/>
            </w:pPr>
            <w:r w:rsidRPr="00F56951">
              <w:rPr>
                <w:color w:val="000000"/>
              </w:rPr>
              <w:t>obsługa agregacji linków w standardzie IEEE 802.3 ad,</w:t>
            </w:r>
          </w:p>
          <w:p w:rsidR="00B56993" w:rsidRPr="00F56951" w:rsidRDefault="00B56993" w:rsidP="00A5176E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284" w:hanging="227"/>
            </w:pPr>
            <w:r w:rsidRPr="00F56951">
              <w:rPr>
                <w:color w:val="000000"/>
              </w:rPr>
              <w:t>obsługa kontroli dostępu do sieci z użyciem standardu IEEE 802.1x,</w:t>
            </w:r>
          </w:p>
          <w:p w:rsidR="00B56993" w:rsidRPr="00F56951" w:rsidRDefault="00B56993" w:rsidP="00A5176E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284" w:hanging="227"/>
            </w:pPr>
            <w:proofErr w:type="spellStart"/>
            <w:r w:rsidRPr="00F56951">
              <w:rPr>
                <w:b/>
                <w:color w:val="000000"/>
              </w:rPr>
              <w:t>s</w:t>
            </w:r>
            <w:r w:rsidRPr="00F56951">
              <w:rPr>
                <w:color w:val="000000"/>
              </w:rPr>
              <w:t>panning</w:t>
            </w:r>
            <w:proofErr w:type="spellEnd"/>
            <w:r w:rsidRPr="00F56951">
              <w:rPr>
                <w:color w:val="000000"/>
              </w:rPr>
              <w:t xml:space="preserve"> </w:t>
            </w:r>
            <w:proofErr w:type="spellStart"/>
            <w:r w:rsidRPr="00F56951">
              <w:rPr>
                <w:color w:val="000000"/>
              </w:rPr>
              <w:t>tree</w:t>
            </w:r>
            <w:proofErr w:type="spellEnd"/>
            <w:r w:rsidRPr="00F56951">
              <w:rPr>
                <w:color w:val="000000"/>
              </w:rPr>
              <w:t xml:space="preserve"> </w:t>
            </w:r>
            <w:proofErr w:type="spellStart"/>
            <w:r w:rsidRPr="00F56951">
              <w:rPr>
                <w:color w:val="000000"/>
              </w:rPr>
              <w:t>protocol</w:t>
            </w:r>
            <w:proofErr w:type="spellEnd"/>
            <w:r w:rsidRPr="00F56951">
              <w:rPr>
                <w:color w:val="000000"/>
              </w:rPr>
              <w:t xml:space="preserve"> w zakresie określonym w standardach IEEE 802.1d, IEEE 802.1w</w:t>
            </w:r>
            <w:r w:rsidR="00A5176E">
              <w:rPr>
                <w:color w:val="000000"/>
              </w:rPr>
              <w:t>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F56951">
              <w:t>7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WW-Zawartotabeli1"/>
              <w:tabs>
                <w:tab w:val="left" w:pos="558"/>
              </w:tabs>
              <w:spacing w:after="0"/>
              <w:ind w:left="227" w:hanging="227"/>
            </w:pPr>
            <w:r w:rsidRPr="00F56951">
              <w:rPr>
                <w:b/>
                <w:bCs/>
              </w:rPr>
              <w:t>Wyposażenie dodatkowe:</w:t>
            </w:r>
          </w:p>
          <w:p w:rsidR="00B56993" w:rsidRPr="00F56951" w:rsidRDefault="00A5176E" w:rsidP="00A5176E">
            <w:pPr>
              <w:pStyle w:val="WW-Zawartotabeli1"/>
              <w:numPr>
                <w:ilvl w:val="0"/>
                <w:numId w:val="24"/>
              </w:numPr>
              <w:tabs>
                <w:tab w:val="left" w:pos="558"/>
              </w:tabs>
              <w:spacing w:after="0"/>
              <w:ind w:left="284" w:hanging="227"/>
              <w:jc w:val="both"/>
            </w:pPr>
            <w:r>
              <w:t>d</w:t>
            </w:r>
            <w:r w:rsidR="00B56993" w:rsidRPr="00F56951">
              <w:t>ołączone 4 kompatybilne z oferowanym przełącznikiem moduły SFP (</w:t>
            </w:r>
            <w:proofErr w:type="spellStart"/>
            <w:r w:rsidR="00B56993" w:rsidRPr="00F56951">
              <w:t>GbiC</w:t>
            </w:r>
            <w:proofErr w:type="spellEnd"/>
            <w:r w:rsidR="00B56993" w:rsidRPr="00F56951">
              <w:t xml:space="preserve">) – </w:t>
            </w:r>
            <w:r>
              <w:t>z</w:t>
            </w:r>
            <w:r w:rsidR="00B56993" w:rsidRPr="00F56951">
              <w:t xml:space="preserve">łącze LC, typ transmisji 1000Base-SX, MMF, długość fali 850 </w:t>
            </w:r>
            <w:proofErr w:type="spellStart"/>
            <w:r w:rsidR="00B56993" w:rsidRPr="00F56951">
              <w:t>nm</w:t>
            </w:r>
            <w:proofErr w:type="spellEnd"/>
            <w:r>
              <w:t>,</w:t>
            </w:r>
          </w:p>
          <w:p w:rsidR="00B56993" w:rsidRPr="00F56951" w:rsidRDefault="00A5176E" w:rsidP="00A5176E">
            <w:pPr>
              <w:pStyle w:val="WW-Zawartotabeli1"/>
              <w:numPr>
                <w:ilvl w:val="0"/>
                <w:numId w:val="24"/>
              </w:numPr>
              <w:tabs>
                <w:tab w:val="left" w:pos="558"/>
              </w:tabs>
              <w:spacing w:after="0"/>
              <w:ind w:left="284" w:hanging="227"/>
              <w:jc w:val="both"/>
            </w:pPr>
            <w:r>
              <w:t>d</w:t>
            </w:r>
            <w:r w:rsidR="00B56993" w:rsidRPr="00F56951">
              <w:t>ołączone 2 kable światłowodowe o zakończeniach LC-ST, długości 10m, typ włókna 50/125-OM2</w:t>
            </w:r>
            <w:r>
              <w:t>.</w:t>
            </w:r>
          </w:p>
        </w:tc>
      </w:tr>
      <w:tr w:rsidR="00B56993" w:rsidRPr="00F56951" w:rsidTr="008A5030">
        <w:trPr>
          <w:trHeight w:val="48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ind w:firstLine="28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  <w:color w:val="000000"/>
              </w:rPr>
              <w:t>Wymiary</w:t>
            </w:r>
            <w:r w:rsidRPr="00F56951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56993" w:rsidRPr="00F56951" w:rsidRDefault="00B56993" w:rsidP="00A5176E">
            <w:pPr>
              <w:pStyle w:val="Normalny1"/>
              <w:numPr>
                <w:ilvl w:val="0"/>
                <w:numId w:val="16"/>
              </w:numPr>
              <w:ind w:left="284" w:hanging="227"/>
              <w:rPr>
                <w:rFonts w:ascii="Times New Roman" w:hAnsi="Times New Roman" w:cs="Times New Roman"/>
                <w:color w:val="000000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t xml:space="preserve">wysokość w U (ang. </w:t>
            </w:r>
            <w:proofErr w:type="spellStart"/>
            <w:r w:rsidRPr="00F56951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F569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6951">
              <w:rPr>
                <w:rFonts w:ascii="Times New Roman" w:hAnsi="Times New Roman" w:cs="Times New Roman"/>
                <w:color w:val="000000"/>
              </w:rPr>
              <w:t>units</w:t>
            </w:r>
            <w:proofErr w:type="spellEnd"/>
            <w:r w:rsidRPr="00F56951">
              <w:rPr>
                <w:rFonts w:ascii="Times New Roman" w:hAnsi="Times New Roman" w:cs="Times New Roman"/>
                <w:color w:val="000000"/>
              </w:rPr>
              <w:t>) – 1U,</w:t>
            </w:r>
          </w:p>
          <w:p w:rsidR="00B56993" w:rsidRPr="00F56951" w:rsidRDefault="00E62682" w:rsidP="00A5176E">
            <w:pPr>
              <w:pStyle w:val="Normalny1"/>
              <w:numPr>
                <w:ilvl w:val="0"/>
                <w:numId w:val="16"/>
              </w:numPr>
              <w:ind w:left="284" w:hanging="227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lastRenderedPageBreak/>
              <w:t xml:space="preserve">szerokość (montażowa w szafie typu </w:t>
            </w:r>
            <w:proofErr w:type="spellStart"/>
            <w:r w:rsidRPr="00F56951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F56951">
              <w:rPr>
                <w:rFonts w:ascii="Times New Roman" w:hAnsi="Times New Roman" w:cs="Times New Roman"/>
                <w:color w:val="000000"/>
              </w:rPr>
              <w:t>) 19”.</w:t>
            </w:r>
          </w:p>
        </w:tc>
      </w:tr>
      <w:tr w:rsidR="00B56993" w:rsidRPr="00F56951" w:rsidTr="008A5030">
        <w:trPr>
          <w:trHeight w:val="5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8C7292">
            <w:pPr>
              <w:pStyle w:val="Normalny1"/>
              <w:tabs>
                <w:tab w:val="left" w:pos="2506"/>
              </w:tabs>
              <w:ind w:left="22" w:firstLine="26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993" w:rsidRPr="00F56951" w:rsidRDefault="00B56993" w:rsidP="003C27D0">
            <w:pPr>
              <w:pStyle w:val="Normalny1"/>
              <w:tabs>
                <w:tab w:val="left" w:pos="2506"/>
              </w:tabs>
              <w:ind w:left="22" w:firstLine="26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  <w:color w:val="000000"/>
              </w:rPr>
              <w:t>Gwarancja</w:t>
            </w:r>
            <w:r w:rsidRPr="00F5695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56951">
              <w:rPr>
                <w:rFonts w:ascii="Times New Roman" w:hAnsi="Times New Roman" w:cs="Times New Roman"/>
              </w:rPr>
              <w:t>12 miesięcy</w:t>
            </w:r>
            <w:r w:rsidR="00ED00F6">
              <w:rPr>
                <w:rFonts w:ascii="Times New Roman" w:hAnsi="Times New Roman" w:cs="Times New Roman"/>
              </w:rPr>
              <w:t>.</w:t>
            </w:r>
          </w:p>
        </w:tc>
      </w:tr>
    </w:tbl>
    <w:p w:rsidR="00B56993" w:rsidRPr="00EC7F59" w:rsidRDefault="00B56993" w:rsidP="0090600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497"/>
      </w:tblGrid>
      <w:tr w:rsidR="00EA419A" w:rsidRPr="00F56951" w:rsidTr="00F55FA1">
        <w:trPr>
          <w:trHeight w:val="567"/>
          <w:jc w:val="center"/>
        </w:trPr>
        <w:tc>
          <w:tcPr>
            <w:tcW w:w="699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color w:val="auto"/>
                <w:szCs w:val="24"/>
                <w:lang w:val="pl-PL"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color w:val="auto"/>
                <w:szCs w:val="24"/>
                <w:lang w:val="pl-PL"/>
              </w:rPr>
              <w:t>Parametry wymagane</w:t>
            </w:r>
          </w:p>
        </w:tc>
      </w:tr>
      <w:tr w:rsidR="00EA419A" w:rsidRPr="00F56951" w:rsidTr="00F55FA1">
        <w:trPr>
          <w:trHeight w:val="567"/>
          <w:jc w:val="center"/>
        </w:trPr>
        <w:tc>
          <w:tcPr>
            <w:tcW w:w="10196" w:type="dxa"/>
            <w:gridSpan w:val="2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EA419A" w:rsidRPr="00F56951" w:rsidRDefault="00EA419A" w:rsidP="0090600F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568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6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Urządzenie wielofunkcyjne mono A3 - 3 szt. 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Technologia druku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laserowa, monochromatyczna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A95C1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</w:t>
            </w:r>
            <w:r w:rsidR="00A95C1C"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D00F6" w:rsidRPr="00F01359">
              <w:rPr>
                <w:rFonts w:ascii="Times New Roman" w:hAnsi="Times New Roman" w:cs="Times New Roman"/>
                <w:sz w:val="24"/>
                <w:szCs w:val="24"/>
              </w:rPr>
              <w:t>co najmniej w zakresie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A5 - A3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Prędkość druku/kopiowania A4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Prędkość druku/kopiowania A3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Rozdzielczość drukowania – </w:t>
            </w:r>
            <w:r w:rsidR="00ED00F6" w:rsidRPr="00F01359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="00ED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Rozdzielczość kopiowania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00F6" w:rsidRPr="00F01359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="00ED00F6"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600x600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Rozdzielczość skanowania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00F6" w:rsidRPr="00F01359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="00ED00F6"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600x600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Półtony – 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>256 odcieni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Skalowanie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 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od 25%  do  400%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Gramatura papieru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 xml:space="preserve">imum </w:t>
            </w:r>
            <w:r w:rsidR="00ED00F6" w:rsidRPr="00F01359">
              <w:rPr>
                <w:rFonts w:ascii="Times New Roman" w:hAnsi="Times New Roman" w:cs="Times New Roman"/>
                <w:sz w:val="24"/>
                <w:szCs w:val="24"/>
              </w:rPr>
              <w:t>w zakresie od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52 do 300 g/m2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Tryb</w:t>
            </w:r>
            <w:proofErr w:type="spellEnd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skanowania</w:t>
            </w:r>
            <w:proofErr w:type="spellEnd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TWAIN, USB, Scan to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Scan to FTP, Scan to SMB min. V2</w:t>
            </w:r>
            <w:r w:rsidR="00ED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Wyjściowe formaty plików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JPEG; TIFF; PDF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Wydruk dwustronny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automatyczny w standardzie urządzenia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RADF -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100 arkuszy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Podajnik/i szufladowe papieru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ak, łączna pojemność 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1000 arkuszy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Pojemność wyjścia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250 arkuszy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D00F6" w:rsidP="00ED00F6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Funkcjonalność 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0F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EA419A" w:rsidRPr="00ED00F6">
              <w:rPr>
                <w:rFonts w:ascii="Times New Roman" w:hAnsi="Times New Roman" w:cs="Times New Roman"/>
                <w:bCs/>
                <w:sz w:val="24"/>
                <w:szCs w:val="24"/>
              </w:rPr>
              <w:t>ożliwość rozbudowy o dodatkowe moduły,</w:t>
            </w:r>
            <w:r w:rsidR="00EA419A"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19A" w:rsidRPr="00F56951">
              <w:rPr>
                <w:rFonts w:ascii="Times New Roman" w:hAnsi="Times New Roman" w:cs="Times New Roman"/>
                <w:sz w:val="24"/>
                <w:szCs w:val="24"/>
              </w:rPr>
              <w:t>np. finiszer, zszywacz,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Obsługiwane języki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PCL, PostScript3</w:t>
            </w:r>
            <w:r w:rsidR="00ED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ED00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ED00F6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Interfejsy</w:t>
            </w:r>
            <w:proofErr w:type="spellEnd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 w:rsidR="00ED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10/100/1000 Mbps, USB 2.0</w:t>
            </w:r>
            <w:r w:rsidR="00ED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F77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F7745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Zainstalowana pamięć systemowa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 min</w:t>
            </w:r>
            <w:r w:rsidR="00F7745A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2 GB</w:t>
            </w:r>
            <w:r w:rsidR="00F7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F77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F7745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Pamięć urządzania</w:t>
            </w:r>
            <w:r w:rsidR="00F7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(dysk twardy)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F7745A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250GB</w:t>
            </w:r>
            <w:r w:rsidR="00F7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99" w:type="dxa"/>
            <w:vAlign w:val="center"/>
          </w:tcPr>
          <w:p w:rsidR="00EA419A" w:rsidRPr="00F56951" w:rsidRDefault="00EA419A" w:rsidP="00F77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A419A" w:rsidRPr="00F56951" w:rsidRDefault="00EA419A" w:rsidP="00F7745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Obsługiwane </w:t>
            </w:r>
            <w:r w:rsidR="00F7745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ystemy operacyjne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co najmniej Windows 10</w:t>
            </w:r>
            <w:r w:rsidR="00F7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699" w:type="dxa"/>
            <w:vAlign w:val="center"/>
          </w:tcPr>
          <w:p w:rsidR="00EA419A" w:rsidRPr="00F56951" w:rsidRDefault="00EA419A" w:rsidP="00F77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  <w:vAlign w:val="center"/>
          </w:tcPr>
          <w:p w:rsidR="00EA419A" w:rsidRPr="00F56951" w:rsidRDefault="009B0CC5" w:rsidP="009B0CC5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Wyposażenie</w:t>
            </w:r>
            <w:r w:rsidR="00EA419A"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A419A"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z urządzeniem w ramach oferowanej ceny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 być dostarczony </w:t>
            </w:r>
            <w:r w:rsidR="00EA419A" w:rsidRPr="00F7745A">
              <w:rPr>
                <w:rFonts w:ascii="Times New Roman" w:hAnsi="Times New Roman" w:cs="Times New Roman"/>
                <w:sz w:val="24"/>
                <w:szCs w:val="24"/>
              </w:rPr>
              <w:t xml:space="preserve">kompletny zespół drukujący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zawierający niezbędne materiały eksploatacyjne</w:t>
            </w:r>
            <w:r w:rsidR="00F7745A" w:rsidRPr="00F7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 xml:space="preserve"> Materiały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muszą 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pełnowartościowe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nowe, a ich użycie nie może powodować utraty gwarancji na urządzenie</w:t>
            </w:r>
            <w:r w:rsidR="00A9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19A" w:rsidRPr="00F56951" w:rsidTr="00F55F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99" w:type="dxa"/>
            <w:vAlign w:val="center"/>
          </w:tcPr>
          <w:p w:rsidR="00EA419A" w:rsidRPr="00F56951" w:rsidRDefault="009B0CC5" w:rsidP="00F77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  <w:vAlign w:val="center"/>
          </w:tcPr>
          <w:p w:rsidR="00EA419A" w:rsidRPr="00F56951" w:rsidRDefault="00EA419A" w:rsidP="0015687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C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7A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  <w:r w:rsidR="00F7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5A" w:rsidRPr="003A01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A01E2">
              <w:rPr>
                <w:rFonts w:ascii="Times New Roman" w:hAnsi="Times New Roman" w:cs="Times New Roman"/>
                <w:sz w:val="24"/>
                <w:szCs w:val="24"/>
              </w:rPr>
              <w:t xml:space="preserve"> podanym okresie</w:t>
            </w:r>
            <w:r w:rsidR="00F7745A" w:rsidRPr="003A0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5A" w:rsidRPr="003A01E2">
              <w:rPr>
                <w:rFonts w:ascii="Times New Roman" w:hAnsi="Times New Roman" w:cs="Times New Roman"/>
                <w:sz w:val="24"/>
                <w:szCs w:val="24"/>
              </w:rPr>
              <w:t xml:space="preserve">w ramach zaoferowanej ceny </w:t>
            </w:r>
            <w:r w:rsidRPr="003A01E2">
              <w:rPr>
                <w:rFonts w:ascii="Times New Roman" w:hAnsi="Times New Roman" w:cs="Times New Roman"/>
                <w:sz w:val="24"/>
                <w:szCs w:val="24"/>
              </w:rPr>
              <w:t>wykonawca zapewni wymagane przez producenta urządzenia ewentualne przeglądy techniczne</w:t>
            </w:r>
            <w:r w:rsidR="00F7745A" w:rsidRPr="003A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419A" w:rsidRPr="00EC7F59" w:rsidRDefault="00EA419A" w:rsidP="0090600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385"/>
      </w:tblGrid>
      <w:tr w:rsidR="00EA419A" w:rsidRPr="00F56951" w:rsidTr="00F55FA1">
        <w:trPr>
          <w:trHeight w:val="567"/>
          <w:jc w:val="center"/>
        </w:trPr>
        <w:tc>
          <w:tcPr>
            <w:tcW w:w="699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color w:val="auto"/>
                <w:szCs w:val="24"/>
                <w:lang w:val="pl-PL"/>
              </w:rPr>
              <w:t>L.p.</w:t>
            </w:r>
          </w:p>
        </w:tc>
        <w:tc>
          <w:tcPr>
            <w:tcW w:w="9385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color w:val="auto"/>
                <w:szCs w:val="24"/>
                <w:lang w:val="pl-PL"/>
              </w:rPr>
              <w:t>Parametry wymagane</w:t>
            </w:r>
          </w:p>
        </w:tc>
      </w:tr>
      <w:tr w:rsidR="00EA419A" w:rsidRPr="00F56951" w:rsidTr="00F55FA1">
        <w:trPr>
          <w:trHeight w:val="567"/>
          <w:jc w:val="center"/>
        </w:trPr>
        <w:tc>
          <w:tcPr>
            <w:tcW w:w="10084" w:type="dxa"/>
            <w:gridSpan w:val="2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EA419A" w:rsidRPr="00F56951" w:rsidRDefault="00F56951" w:rsidP="0090600F">
            <w:pPr>
              <w:pStyle w:val="Normal1"/>
              <w:numPr>
                <w:ilvl w:val="0"/>
                <w:numId w:val="1"/>
              </w:numPr>
              <w:spacing w:line="240" w:lineRule="atLeast"/>
              <w:ind w:left="568" w:hanging="284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bCs/>
                <w:szCs w:val="24"/>
                <w:lang w:val="pl-PL"/>
              </w:rPr>
              <w:t>Urzą</w:t>
            </w:r>
            <w:r w:rsidR="00EA419A" w:rsidRPr="00F56951">
              <w:rPr>
                <w:b/>
                <w:bCs/>
                <w:szCs w:val="24"/>
                <w:lang w:val="pl-PL"/>
              </w:rPr>
              <w:t xml:space="preserve">dzenie wielofunkcyjne mono A4 – 3 </w:t>
            </w:r>
            <w:proofErr w:type="spellStart"/>
            <w:r w:rsidR="00EA419A" w:rsidRPr="00F56951">
              <w:rPr>
                <w:b/>
                <w:bCs/>
                <w:szCs w:val="24"/>
                <w:lang w:val="pl-PL"/>
              </w:rPr>
              <w:t>szt</w:t>
            </w:r>
            <w:proofErr w:type="spellEnd"/>
            <w:r w:rsidR="00EA419A" w:rsidRPr="00F56951">
              <w:rPr>
                <w:b/>
                <w:bCs/>
                <w:szCs w:val="24"/>
              </w:rPr>
              <w:t xml:space="preserve">. 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  <w:bCs/>
              </w:rPr>
              <w:t xml:space="preserve">Technologia druku  </w:t>
            </w:r>
            <w:r w:rsidRPr="00F5695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56951">
              <w:rPr>
                <w:rFonts w:ascii="Times New Roman" w:hAnsi="Times New Roman" w:cs="Times New Roman"/>
              </w:rPr>
              <w:t>led</w:t>
            </w:r>
            <w:proofErr w:type="spellEnd"/>
            <w:r w:rsidRPr="00F56951">
              <w:rPr>
                <w:rFonts w:ascii="Times New Roman" w:hAnsi="Times New Roman" w:cs="Times New Roman"/>
              </w:rPr>
              <w:t xml:space="preserve"> lub laserowa, monochromatyczna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Rozdzielczość wydruku </w:t>
            </w:r>
            <w:r w:rsidRPr="00F56951">
              <w:rPr>
                <w:rFonts w:ascii="Times New Roman" w:hAnsi="Times New Roman" w:cs="Times New Roman"/>
              </w:rPr>
              <w:t>–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1200x1200 </w:t>
            </w:r>
            <w:proofErr w:type="spellStart"/>
            <w:r w:rsidRPr="00F56951">
              <w:rPr>
                <w:rFonts w:ascii="Times New Roman" w:hAnsi="Times New Roman" w:cs="Times New Roman"/>
              </w:rPr>
              <w:t>dpi</w:t>
            </w:r>
            <w:proofErr w:type="spellEnd"/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Prędkość druku A4  –  </w:t>
            </w:r>
            <w:r w:rsidRPr="00F56951">
              <w:rPr>
                <w:rFonts w:ascii="Times New Roman" w:hAnsi="Times New Roman" w:cs="Times New Roman"/>
              </w:rPr>
              <w:t>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40 str./min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95C1C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Format drukowanej strony – </w:t>
            </w:r>
            <w:r w:rsidR="00A95C1C" w:rsidRPr="00A95C1C">
              <w:rPr>
                <w:rFonts w:ascii="Times New Roman" w:hAnsi="Times New Roman" w:cs="Times New Roman"/>
              </w:rPr>
              <w:t>co najmniej</w:t>
            </w:r>
            <w:r w:rsidR="00A95C1C">
              <w:rPr>
                <w:rFonts w:ascii="Times New Roman" w:hAnsi="Times New Roman" w:cs="Times New Roman"/>
                <w:b/>
              </w:rPr>
              <w:t xml:space="preserve"> </w:t>
            </w:r>
            <w:r w:rsidRPr="00A95C1C">
              <w:rPr>
                <w:rFonts w:ascii="Times New Roman" w:hAnsi="Times New Roman" w:cs="Times New Roman"/>
              </w:rPr>
              <w:t>A4</w:t>
            </w:r>
            <w:r w:rsidR="008C639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Wbudowane interfejsy – </w:t>
            </w:r>
            <w:r w:rsidRPr="00F56951">
              <w:rPr>
                <w:rFonts w:ascii="Times New Roman" w:hAnsi="Times New Roman" w:cs="Times New Roman"/>
              </w:rPr>
              <w:t>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  <w:b/>
              </w:rPr>
              <w:t xml:space="preserve"> </w:t>
            </w:r>
            <w:r w:rsidRPr="00F56951">
              <w:rPr>
                <w:rFonts w:ascii="Times New Roman" w:hAnsi="Times New Roman" w:cs="Times New Roman"/>
              </w:rPr>
              <w:t xml:space="preserve">USB 2.0, </w:t>
            </w:r>
            <w:r w:rsidRPr="00F56951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</w:rPr>
              <w:t>Ethernet 10/100/1000</w:t>
            </w:r>
            <w:r w:rsidR="008C639B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23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Wydruk dwustronny –</w:t>
            </w:r>
            <w:r w:rsidRPr="00F56951">
              <w:rPr>
                <w:rFonts w:ascii="Times New Roman" w:hAnsi="Times New Roman" w:cs="Times New Roman"/>
              </w:rPr>
              <w:t xml:space="preserve"> automatyczny w standardzie urządzenia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8C639B" w:rsidP="00A33BE0">
            <w:pPr>
              <w:pStyle w:val="Domylnie"/>
              <w:ind w:left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Funkcjonalność </w:t>
            </w:r>
            <w:r w:rsidRPr="00F56951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639B">
              <w:rPr>
                <w:rFonts w:ascii="Times New Roman" w:hAnsi="Times New Roman" w:cs="Times New Roman"/>
                <w:bCs/>
              </w:rPr>
              <w:t>a</w:t>
            </w:r>
            <w:r w:rsidR="00EA419A" w:rsidRPr="008C639B">
              <w:rPr>
                <w:rFonts w:ascii="Times New Roman" w:hAnsi="Times New Roman" w:cs="Times New Roman"/>
                <w:bCs/>
              </w:rPr>
              <w:t>utomatyczny podajnik dokumentów</w:t>
            </w:r>
            <w:r w:rsidRPr="008C639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23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Pojemność podajnika papieru – </w:t>
            </w:r>
            <w:r w:rsidRPr="00F56951">
              <w:rPr>
                <w:rFonts w:ascii="Times New Roman" w:hAnsi="Times New Roman" w:cs="Times New Roman"/>
              </w:rPr>
              <w:t>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250 arkuszy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Pojemność automatycznego podajnika  – </w:t>
            </w:r>
            <w:r w:rsidRPr="00F56951">
              <w:rPr>
                <w:rFonts w:ascii="Times New Roman" w:hAnsi="Times New Roman" w:cs="Times New Roman"/>
              </w:rPr>
              <w:t>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  <w:b/>
              </w:rPr>
              <w:t xml:space="preserve"> </w:t>
            </w:r>
            <w:r w:rsidRPr="00F56951">
              <w:rPr>
                <w:rFonts w:ascii="Times New Roman" w:hAnsi="Times New Roman" w:cs="Times New Roman"/>
              </w:rPr>
              <w:t>50 arkuszy</w:t>
            </w:r>
            <w:r w:rsidR="008C639B">
              <w:rPr>
                <w:rFonts w:ascii="Times New Roman" w:hAnsi="Times New Roman" w:cs="Times New Roman"/>
              </w:rPr>
              <w:t>.</w:t>
            </w:r>
            <w:r w:rsidRPr="00F569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  <w:strike/>
              </w:rPr>
            </w:pPr>
            <w:r w:rsidRPr="00F56951">
              <w:rPr>
                <w:rFonts w:ascii="Times New Roman" w:hAnsi="Times New Roman" w:cs="Times New Roman"/>
                <w:b/>
              </w:rPr>
              <w:t>Obsługiwane systemy operacyjne</w:t>
            </w:r>
            <w:r w:rsidRPr="00F56951">
              <w:rPr>
                <w:rFonts w:ascii="Times New Roman" w:hAnsi="Times New Roman" w:cs="Times New Roman"/>
              </w:rPr>
              <w:t xml:space="preserve"> –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Windows 10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Zainstalowana pamięć</w:t>
            </w:r>
            <w:r w:rsidRPr="00F56951">
              <w:rPr>
                <w:rFonts w:ascii="Times New Roman" w:hAnsi="Times New Roman" w:cs="Times New Roman"/>
              </w:rPr>
              <w:t xml:space="preserve"> – 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512 MB z możliwością rozbudowy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8C639B" w:rsidP="00A33BE0">
            <w:pPr>
              <w:pStyle w:val="Domylnie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Funkcjonalność urządzenia </w:t>
            </w:r>
            <w:r w:rsidRPr="00F569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639B">
              <w:rPr>
                <w:rFonts w:ascii="Times New Roman" w:hAnsi="Times New Roman" w:cs="Times New Roman"/>
                <w:bCs/>
              </w:rPr>
              <w:t>w</w:t>
            </w:r>
            <w:r w:rsidR="00EA419A" w:rsidRPr="008C639B">
              <w:rPr>
                <w:rFonts w:ascii="Times New Roman" w:hAnsi="Times New Roman" w:cs="Times New Roman"/>
                <w:bCs/>
              </w:rPr>
              <w:t>budowany faks</w:t>
            </w:r>
            <w:r w:rsidRPr="008C639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Rozdzielczość skanowania –</w:t>
            </w:r>
            <w:r w:rsidRPr="00F56951">
              <w:rPr>
                <w:rFonts w:ascii="Times New Roman" w:hAnsi="Times New Roman" w:cs="Times New Roman"/>
              </w:rPr>
              <w:t xml:space="preserve">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600x600 </w:t>
            </w:r>
            <w:proofErr w:type="spellStart"/>
            <w:r w:rsidRPr="00F56951">
              <w:rPr>
                <w:rFonts w:ascii="Times New Roman" w:hAnsi="Times New Roman" w:cs="Times New Roman"/>
              </w:rPr>
              <w:t>dpi</w:t>
            </w:r>
            <w:proofErr w:type="spellEnd"/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Wyjściowe formaty plików –</w:t>
            </w:r>
            <w:r w:rsidRPr="00F56951">
              <w:rPr>
                <w:rFonts w:ascii="Times New Roman" w:hAnsi="Times New Roman" w:cs="Times New Roman"/>
              </w:rPr>
              <w:t xml:space="preserve">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TIFF, JPEG, PDF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</w:t>
            </w:r>
            <w:r w:rsidR="008A50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Funkcjonalności skanera –</w:t>
            </w:r>
            <w:r w:rsidRPr="00F56951">
              <w:rPr>
                <w:rFonts w:ascii="Times New Roman" w:hAnsi="Times New Roman" w:cs="Times New Roman"/>
              </w:rPr>
              <w:t xml:space="preserve">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email, FTP, SMBv2, USB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</w:t>
            </w:r>
            <w:r w:rsidR="008A50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  <w:b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Wyświetlacz </w:t>
            </w:r>
            <w:r w:rsidR="008C639B">
              <w:rPr>
                <w:rFonts w:ascii="Times New Roman" w:hAnsi="Times New Roman" w:cs="Times New Roman"/>
                <w:b/>
              </w:rPr>
              <w:t>–</w:t>
            </w:r>
            <w:r w:rsidRPr="00F56951">
              <w:rPr>
                <w:rFonts w:ascii="Times New Roman" w:hAnsi="Times New Roman" w:cs="Times New Roman"/>
                <w:b/>
              </w:rPr>
              <w:t xml:space="preserve"> </w:t>
            </w:r>
            <w:r w:rsidRPr="00F56951">
              <w:rPr>
                <w:rFonts w:ascii="Times New Roman" w:hAnsi="Times New Roman" w:cs="Times New Roman"/>
              </w:rPr>
              <w:t>wbudowany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</w:t>
            </w:r>
            <w:r w:rsidR="008A50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>Emulacje –</w:t>
            </w:r>
            <w:r w:rsidRPr="00F56951">
              <w:rPr>
                <w:rFonts w:ascii="Times New Roman" w:hAnsi="Times New Roman" w:cs="Times New Roman"/>
              </w:rPr>
              <w:t xml:space="preserve"> min</w:t>
            </w:r>
            <w:r w:rsidR="008C639B">
              <w:rPr>
                <w:rFonts w:ascii="Times New Roman" w:hAnsi="Times New Roman" w:cs="Times New Roman"/>
              </w:rPr>
              <w:t>imum</w:t>
            </w:r>
            <w:r w:rsidRPr="00F5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951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F56951">
              <w:rPr>
                <w:rFonts w:ascii="Times New Roman" w:hAnsi="Times New Roman" w:cs="Times New Roman"/>
              </w:rPr>
              <w:t xml:space="preserve"> 3, PCL 5e, PCL 6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1041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lastRenderedPageBreak/>
              <w:t>1</w:t>
            </w:r>
            <w:r w:rsidR="008A50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8C639B" w:rsidP="00A95C1C">
            <w:pPr>
              <w:pStyle w:val="Domylnie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Wyposażenie – </w:t>
            </w:r>
            <w:r w:rsidR="00A95C1C" w:rsidRPr="00F56951">
              <w:rPr>
                <w:rFonts w:ascii="Times New Roman" w:hAnsi="Times New Roman" w:cs="Times New Roman"/>
              </w:rPr>
              <w:t xml:space="preserve">z urządzeniem w ramach oferowanej ceny </w:t>
            </w:r>
            <w:r w:rsidR="00A95C1C">
              <w:rPr>
                <w:rFonts w:ascii="Times New Roman" w:hAnsi="Times New Roman" w:cs="Times New Roman"/>
              </w:rPr>
              <w:t xml:space="preserve">musi być dostarczony </w:t>
            </w:r>
            <w:r w:rsidR="00A95C1C" w:rsidRPr="00F7745A">
              <w:rPr>
                <w:rFonts w:ascii="Times New Roman" w:hAnsi="Times New Roman" w:cs="Times New Roman"/>
              </w:rPr>
              <w:t xml:space="preserve">kompletny zespół drukujący </w:t>
            </w:r>
            <w:r w:rsidR="00A95C1C">
              <w:rPr>
                <w:rFonts w:ascii="Times New Roman" w:hAnsi="Times New Roman" w:cs="Times New Roman"/>
              </w:rPr>
              <w:t>zawierający niezbędne materiały eksploatacyjne</w:t>
            </w:r>
            <w:r w:rsidR="00A95C1C" w:rsidRPr="00F7745A">
              <w:rPr>
                <w:rFonts w:ascii="Times New Roman" w:hAnsi="Times New Roman" w:cs="Times New Roman"/>
              </w:rPr>
              <w:t>.</w:t>
            </w:r>
            <w:r w:rsidR="00A95C1C" w:rsidRPr="00F01359">
              <w:rPr>
                <w:rFonts w:ascii="Times New Roman" w:hAnsi="Times New Roman" w:cs="Times New Roman"/>
              </w:rPr>
              <w:t xml:space="preserve"> Materiały </w:t>
            </w:r>
            <w:r w:rsidR="00A95C1C">
              <w:rPr>
                <w:rFonts w:ascii="Times New Roman" w:hAnsi="Times New Roman" w:cs="Times New Roman"/>
              </w:rPr>
              <w:t xml:space="preserve">muszą </w:t>
            </w:r>
            <w:r w:rsidR="00A95C1C" w:rsidRPr="00F01359">
              <w:rPr>
                <w:rFonts w:ascii="Times New Roman" w:hAnsi="Times New Roman" w:cs="Times New Roman"/>
              </w:rPr>
              <w:t>być</w:t>
            </w:r>
            <w:r w:rsidR="00A95C1C" w:rsidRPr="00F56951">
              <w:rPr>
                <w:rFonts w:ascii="Times New Roman" w:hAnsi="Times New Roman" w:cs="Times New Roman"/>
              </w:rPr>
              <w:t xml:space="preserve"> pełnowartościowe</w:t>
            </w:r>
            <w:r w:rsidR="00A95C1C">
              <w:rPr>
                <w:rFonts w:ascii="Times New Roman" w:hAnsi="Times New Roman" w:cs="Times New Roman"/>
              </w:rPr>
              <w:t>,</w:t>
            </w:r>
            <w:r w:rsidR="00A95C1C" w:rsidRPr="00F56951">
              <w:rPr>
                <w:rFonts w:ascii="Times New Roman" w:hAnsi="Times New Roman" w:cs="Times New Roman"/>
              </w:rPr>
              <w:t xml:space="preserve"> nowe, a ich użycie nie może powodować utraty gwarancji na urządzenie</w:t>
            </w:r>
            <w:r w:rsidR="00A95C1C">
              <w:rPr>
                <w:rFonts w:ascii="Times New Roman" w:hAnsi="Times New Roman" w:cs="Times New Roman"/>
              </w:rPr>
              <w:t>.</w:t>
            </w:r>
          </w:p>
        </w:tc>
      </w:tr>
      <w:tr w:rsidR="00EA419A" w:rsidRPr="00F56951" w:rsidTr="00F55FA1">
        <w:trPr>
          <w:trHeight w:val="510"/>
          <w:jc w:val="center"/>
        </w:trPr>
        <w:tc>
          <w:tcPr>
            <w:tcW w:w="699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</w:rPr>
              <w:t>1</w:t>
            </w:r>
            <w:r w:rsidR="008A50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5" w:type="dxa"/>
            <w:shd w:val="clear" w:color="auto" w:fill="FFFFFF"/>
            <w:tcMar>
              <w:left w:w="-10" w:type="dxa"/>
            </w:tcMar>
            <w:vAlign w:val="center"/>
          </w:tcPr>
          <w:p w:rsidR="00EA419A" w:rsidRPr="00F56951" w:rsidRDefault="00EA419A" w:rsidP="00A33BE0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F56951">
              <w:rPr>
                <w:rFonts w:ascii="Times New Roman" w:hAnsi="Times New Roman" w:cs="Times New Roman"/>
                <w:b/>
              </w:rPr>
              <w:t xml:space="preserve">Gwarancja – </w:t>
            </w:r>
            <w:r w:rsidRPr="00F56951">
              <w:rPr>
                <w:rFonts w:ascii="Times New Roman" w:hAnsi="Times New Roman" w:cs="Times New Roman"/>
              </w:rPr>
              <w:t>24 miesiące</w:t>
            </w:r>
            <w:r w:rsidR="008C639B">
              <w:rPr>
                <w:rFonts w:ascii="Times New Roman" w:hAnsi="Times New Roman" w:cs="Times New Roman"/>
              </w:rPr>
              <w:t>.</w:t>
            </w:r>
          </w:p>
        </w:tc>
      </w:tr>
    </w:tbl>
    <w:p w:rsidR="008E0C6A" w:rsidRPr="00F56951" w:rsidRDefault="008E0C6A" w:rsidP="009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E0C6A" w:rsidRPr="00F569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01" w:rsidRDefault="005A1B01">
      <w:pPr>
        <w:spacing w:after="0" w:line="240" w:lineRule="auto"/>
      </w:pPr>
      <w:r>
        <w:separator/>
      </w:r>
    </w:p>
  </w:endnote>
  <w:endnote w:type="continuationSeparator" w:id="0">
    <w:p w:rsidR="005A1B01" w:rsidRDefault="005A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894338"/>
      <w:docPartObj>
        <w:docPartGallery w:val="Page Numbers (Bottom of Page)"/>
        <w:docPartUnique/>
      </w:docPartObj>
    </w:sdtPr>
    <w:sdtEndPr/>
    <w:sdtContent>
      <w:p w:rsidR="00927231" w:rsidRDefault="001F29BD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419F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7231" w:rsidRDefault="00D24D5A" w:rsidP="00D24D5A">
    <w:pPr>
      <w:pStyle w:val="Stopka"/>
      <w:jc w:val="center"/>
    </w:pPr>
    <w:r>
      <w:rPr>
        <w:color w:val="999999"/>
      </w:rPr>
      <w:t>Projekt „Legalny pobyt, lepsze jutro 2”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01" w:rsidRDefault="005A1B01">
      <w:pPr>
        <w:spacing w:after="0" w:line="240" w:lineRule="auto"/>
      </w:pPr>
      <w:r>
        <w:separator/>
      </w:r>
    </w:p>
  </w:footnote>
  <w:footnote w:type="continuationSeparator" w:id="0">
    <w:p w:rsidR="005A1B01" w:rsidRDefault="005A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5A" w:rsidRDefault="00D24D5A" w:rsidP="0090600F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24846" wp14:editId="06AB55EA">
          <wp:simplePos x="0" y="0"/>
          <wp:positionH relativeFrom="column">
            <wp:posOffset>114300</wp:posOffset>
          </wp:positionH>
          <wp:positionV relativeFrom="paragraph">
            <wp:posOffset>-219710</wp:posOffset>
          </wp:positionV>
          <wp:extent cx="5760000" cy="66600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ny pobyt, lepsze jutro 2 mono 60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D5A" w:rsidRDefault="00D24D5A" w:rsidP="0090600F">
    <w:pPr>
      <w:pStyle w:val="Nagwek"/>
      <w:rPr>
        <w:rFonts w:ascii="Times New Roman" w:hAnsi="Times New Roman" w:cs="Times New Roman"/>
        <w:sz w:val="20"/>
        <w:szCs w:val="20"/>
      </w:rPr>
    </w:pPr>
  </w:p>
  <w:p w:rsidR="00D24D5A" w:rsidRDefault="00D24D5A" w:rsidP="0090600F">
    <w:pPr>
      <w:pStyle w:val="Nagwek"/>
      <w:rPr>
        <w:rFonts w:ascii="Times New Roman" w:hAnsi="Times New Roman" w:cs="Times New Roman"/>
        <w:sz w:val="20"/>
        <w:szCs w:val="20"/>
      </w:rPr>
    </w:pPr>
  </w:p>
  <w:p w:rsidR="00927231" w:rsidRPr="0090600F" w:rsidRDefault="0090600F" w:rsidP="0090600F">
    <w:pPr>
      <w:pStyle w:val="Nagwek"/>
    </w:pPr>
    <w:r>
      <w:rPr>
        <w:rFonts w:ascii="Times New Roman" w:hAnsi="Times New Roman" w:cs="Times New Roman"/>
        <w:sz w:val="20"/>
        <w:szCs w:val="20"/>
      </w:rPr>
      <w:t>WO-IV.272.13.2020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BD9"/>
    <w:multiLevelType w:val="hybridMultilevel"/>
    <w:tmpl w:val="6320353E"/>
    <w:lvl w:ilvl="0" w:tplc="EF1A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151"/>
    <w:multiLevelType w:val="multilevel"/>
    <w:tmpl w:val="4E78A518"/>
    <w:lvl w:ilvl="0">
      <w:start w:val="1"/>
      <w:numFmt w:val="decimal"/>
      <w:lvlText w:val="%1"/>
      <w:lvlJc w:val="left"/>
      <w:pPr>
        <w:ind w:left="768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5C145B2"/>
    <w:multiLevelType w:val="multilevel"/>
    <w:tmpl w:val="1460E598"/>
    <w:lvl w:ilvl="0">
      <w:start w:val="1"/>
      <w:numFmt w:val="decimal"/>
      <w:lvlText w:val="%1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F150E5"/>
    <w:multiLevelType w:val="hybridMultilevel"/>
    <w:tmpl w:val="51720068"/>
    <w:lvl w:ilvl="0" w:tplc="EF1A570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DAC17F7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20EE"/>
    <w:multiLevelType w:val="multilevel"/>
    <w:tmpl w:val="26C00FA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 w15:restartNumberingAfterBreak="0">
    <w:nsid w:val="232612D0"/>
    <w:multiLevelType w:val="multilevel"/>
    <w:tmpl w:val="C290AFF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94A3156"/>
    <w:multiLevelType w:val="hybridMultilevel"/>
    <w:tmpl w:val="BE02F048"/>
    <w:lvl w:ilvl="0" w:tplc="EF1A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FC6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3049"/>
    <w:multiLevelType w:val="hybridMultilevel"/>
    <w:tmpl w:val="27A2DF92"/>
    <w:lvl w:ilvl="0" w:tplc="EF1A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0903EF"/>
    <w:multiLevelType w:val="multilevel"/>
    <w:tmpl w:val="1E3AF13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EB72EF"/>
    <w:multiLevelType w:val="hybridMultilevel"/>
    <w:tmpl w:val="E4CCE52C"/>
    <w:lvl w:ilvl="0" w:tplc="E286CF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CE9"/>
    <w:multiLevelType w:val="multilevel"/>
    <w:tmpl w:val="56DA7A56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BC380D"/>
    <w:multiLevelType w:val="hybridMultilevel"/>
    <w:tmpl w:val="140464C0"/>
    <w:lvl w:ilvl="0" w:tplc="EF1A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A6B92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257F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C5325"/>
    <w:multiLevelType w:val="multilevel"/>
    <w:tmpl w:val="FEE2AE60"/>
    <w:lvl w:ilvl="0">
      <w:start w:val="1"/>
      <w:numFmt w:val="decimal"/>
      <w:lvlText w:val="%1)"/>
      <w:lvlJc w:val="left"/>
      <w:pPr>
        <w:ind w:left="927" w:hanging="360"/>
      </w:pPr>
      <w:rPr>
        <w:b w:val="0"/>
        <w:bCs w:val="0"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4E4437"/>
    <w:multiLevelType w:val="multilevel"/>
    <w:tmpl w:val="8D18665E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1F1321"/>
    <w:multiLevelType w:val="multilevel"/>
    <w:tmpl w:val="FA68FAC8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EC4CD9"/>
    <w:multiLevelType w:val="hybridMultilevel"/>
    <w:tmpl w:val="996C3112"/>
    <w:lvl w:ilvl="0" w:tplc="EF1A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F2B"/>
    <w:multiLevelType w:val="multilevel"/>
    <w:tmpl w:val="8F0C6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5466B4E"/>
    <w:multiLevelType w:val="multilevel"/>
    <w:tmpl w:val="DE7A7A78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E615F3"/>
    <w:multiLevelType w:val="multilevel"/>
    <w:tmpl w:val="6BB0C8F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A80872"/>
    <w:multiLevelType w:val="hybridMultilevel"/>
    <w:tmpl w:val="2B78DDF2"/>
    <w:lvl w:ilvl="0" w:tplc="C94C1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0745F"/>
    <w:multiLevelType w:val="hybridMultilevel"/>
    <w:tmpl w:val="7DDAA7A8"/>
    <w:lvl w:ilvl="0" w:tplc="EF1A5708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22"/>
  </w:num>
  <w:num w:numId="7">
    <w:abstractNumId w:val="21"/>
  </w:num>
  <w:num w:numId="8">
    <w:abstractNumId w:val="20"/>
  </w:num>
  <w:num w:numId="9">
    <w:abstractNumId w:val="1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5"/>
  </w:num>
  <w:num w:numId="19">
    <w:abstractNumId w:val="24"/>
  </w:num>
  <w:num w:numId="20">
    <w:abstractNumId w:val="0"/>
  </w:num>
  <w:num w:numId="21">
    <w:abstractNumId w:val="23"/>
  </w:num>
  <w:num w:numId="22">
    <w:abstractNumId w:val="13"/>
  </w:num>
  <w:num w:numId="23">
    <w:abstractNumId w:val="11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31"/>
    <w:rsid w:val="0010441A"/>
    <w:rsid w:val="0015687A"/>
    <w:rsid w:val="00175C29"/>
    <w:rsid w:val="00191EA8"/>
    <w:rsid w:val="001D5133"/>
    <w:rsid w:val="001F29BD"/>
    <w:rsid w:val="00267FC7"/>
    <w:rsid w:val="0030419F"/>
    <w:rsid w:val="0030665B"/>
    <w:rsid w:val="003A01E2"/>
    <w:rsid w:val="003A62AD"/>
    <w:rsid w:val="003A7A7B"/>
    <w:rsid w:val="003C27D0"/>
    <w:rsid w:val="003D7F16"/>
    <w:rsid w:val="00430D61"/>
    <w:rsid w:val="004C3023"/>
    <w:rsid w:val="00544EAB"/>
    <w:rsid w:val="005A1B01"/>
    <w:rsid w:val="007A2677"/>
    <w:rsid w:val="008352C3"/>
    <w:rsid w:val="00851327"/>
    <w:rsid w:val="008A5030"/>
    <w:rsid w:val="008C2942"/>
    <w:rsid w:val="008C639B"/>
    <w:rsid w:val="008E0C6A"/>
    <w:rsid w:val="0090600F"/>
    <w:rsid w:val="00927231"/>
    <w:rsid w:val="0095633B"/>
    <w:rsid w:val="00957150"/>
    <w:rsid w:val="0098295C"/>
    <w:rsid w:val="009B0CC5"/>
    <w:rsid w:val="00A05F60"/>
    <w:rsid w:val="00A5176E"/>
    <w:rsid w:val="00A95C1C"/>
    <w:rsid w:val="00AF660C"/>
    <w:rsid w:val="00B56993"/>
    <w:rsid w:val="00BE3821"/>
    <w:rsid w:val="00D107DB"/>
    <w:rsid w:val="00D24D5A"/>
    <w:rsid w:val="00E62682"/>
    <w:rsid w:val="00E9392D"/>
    <w:rsid w:val="00EA419A"/>
    <w:rsid w:val="00EC7F59"/>
    <w:rsid w:val="00ED00F6"/>
    <w:rsid w:val="00EF07E7"/>
    <w:rsid w:val="00F01359"/>
    <w:rsid w:val="00F55FA1"/>
    <w:rsid w:val="00F56951"/>
    <w:rsid w:val="00F7745A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4CB4-8A66-465C-B373-5EA5DD4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0A0D62"/>
  </w:style>
  <w:style w:type="character" w:customStyle="1" w:styleId="Wyrnienie">
    <w:name w:val="Wyróżnienie"/>
    <w:qFormat/>
    <w:rsid w:val="000A0D62"/>
    <w:rPr>
      <w:i/>
      <w:iCs/>
    </w:rPr>
  </w:style>
  <w:style w:type="character" w:styleId="Pogrubienie">
    <w:name w:val="Strong"/>
    <w:basedOn w:val="Domylnaczcionkaakapitu"/>
    <w:qFormat/>
    <w:rsid w:val="000A0D6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0D2A"/>
  </w:style>
  <w:style w:type="character" w:customStyle="1" w:styleId="StopkaZnak">
    <w:name w:val="Stopka Znak"/>
    <w:basedOn w:val="Domylnaczcionkaakapitu"/>
    <w:link w:val="Stopka"/>
    <w:uiPriority w:val="99"/>
    <w:qFormat/>
    <w:rsid w:val="00B80D2A"/>
  </w:style>
  <w:style w:type="character" w:customStyle="1" w:styleId="InternetLink">
    <w:name w:val="Internet Link"/>
    <w:basedOn w:val="Domylnaczcionkaakapitu"/>
    <w:unhideWhenUsed/>
    <w:rsid w:val="0029347A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031A1"/>
  </w:style>
  <w:style w:type="character" w:customStyle="1" w:styleId="ListLabel1">
    <w:name w:val="ListLabel 1"/>
    <w:qFormat/>
    <w:rPr>
      <w:rFonts w:cs="Times New Roman"/>
      <w:b/>
      <w:color w:val="auto"/>
    </w:rPr>
  </w:style>
  <w:style w:type="character" w:customStyle="1" w:styleId="ListLabel2">
    <w:name w:val="ListLabel 2"/>
    <w:qFormat/>
    <w:rPr>
      <w:b/>
      <w:sz w:val="22"/>
      <w:szCs w:val="22"/>
    </w:rPr>
  </w:style>
  <w:style w:type="character" w:customStyle="1" w:styleId="ListLabel3">
    <w:name w:val="ListLabel 3"/>
    <w:qFormat/>
    <w:rPr>
      <w:rFonts w:cs="Times New Roman"/>
      <w:i w:val="0"/>
      <w:sz w:val="22"/>
      <w:szCs w:val="22"/>
      <w:lang w:eastAsia="pl-P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Times New Roman" w:hAnsi="Times New Roman" w:cs="Times New Roman"/>
      <w:b/>
      <w:color w:val="00000A"/>
      <w:sz w:val="22"/>
      <w:szCs w:val="22"/>
    </w:rPr>
  </w:style>
  <w:style w:type="character" w:customStyle="1" w:styleId="ListLabel6">
    <w:name w:val="ListLabel 6"/>
    <w:qFormat/>
    <w:rPr>
      <w:b/>
      <w:iCs/>
      <w:color w:val="000000"/>
      <w:sz w:val="22"/>
      <w:szCs w:val="22"/>
    </w:rPr>
  </w:style>
  <w:style w:type="character" w:customStyle="1" w:styleId="ListLabel7">
    <w:name w:val="ListLabel 7"/>
    <w:qFormat/>
    <w:rPr>
      <w:iCs/>
      <w:color w:val="000000"/>
      <w:sz w:val="22"/>
      <w:szCs w:val="22"/>
      <w:lang w:val="pl-PL"/>
    </w:rPr>
  </w:style>
  <w:style w:type="character" w:customStyle="1" w:styleId="ListLabel8">
    <w:name w:val="ListLabel 8"/>
    <w:qFormat/>
    <w:rPr>
      <w:color w:val="000000"/>
      <w:sz w:val="22"/>
      <w:szCs w:val="22"/>
      <w:lang w:val="pl-PL"/>
    </w:rPr>
  </w:style>
  <w:style w:type="character" w:customStyle="1" w:styleId="ListLabel9">
    <w:name w:val="ListLabel 9"/>
    <w:qFormat/>
    <w:rPr>
      <w:b/>
      <w:bCs/>
      <w:iCs/>
      <w:color w:val="000000"/>
      <w:sz w:val="22"/>
      <w:szCs w:val="22"/>
      <w:lang w:val="pl-PL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0"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 w:val="0"/>
      <w:i w:val="0"/>
      <w:strike w:val="0"/>
      <w:dstrike w:val="0"/>
      <w:sz w:val="22"/>
      <w:szCs w:val="22"/>
    </w:rPr>
  </w:style>
  <w:style w:type="character" w:customStyle="1" w:styleId="ListLabel15">
    <w:name w:val="ListLabel 15"/>
    <w:qFormat/>
    <w:rPr>
      <w:b w:val="0"/>
      <w:sz w:val="22"/>
      <w:szCs w:val="22"/>
    </w:rPr>
  </w:style>
  <w:style w:type="character" w:customStyle="1" w:styleId="ListLabel16">
    <w:name w:val="ListLabel 16"/>
    <w:qFormat/>
    <w:rPr>
      <w:rFonts w:ascii="Times New Roman" w:hAnsi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b/>
      <w:color w:val="auto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color w:val="auto"/>
      <w:sz w:val="22"/>
    </w:rPr>
  </w:style>
  <w:style w:type="character" w:customStyle="1" w:styleId="ListLabel20">
    <w:name w:val="ListLabel 20"/>
    <w:qFormat/>
    <w:rPr>
      <w:rFonts w:cs="Times New Roman"/>
      <w:b/>
      <w:color w:val="auto"/>
    </w:rPr>
  </w:style>
  <w:style w:type="character" w:customStyle="1" w:styleId="ListLabel21">
    <w:name w:val="ListLabel 21"/>
    <w:qFormat/>
    <w:rPr>
      <w:rFonts w:cs="Times New Roman"/>
      <w:b w:val="0"/>
      <w:bCs/>
      <w:sz w:val="22"/>
      <w:szCs w:val="22"/>
    </w:rPr>
  </w:style>
  <w:style w:type="character" w:customStyle="1" w:styleId="ListLabel22">
    <w:name w:val="ListLabel 22"/>
    <w:qFormat/>
    <w:rPr>
      <w:rFonts w:cs="Times New Roman"/>
      <w:b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u w:val="none"/>
    </w:rPr>
  </w:style>
  <w:style w:type="character" w:customStyle="1" w:styleId="ListLabel24">
    <w:name w:val="ListLabel 24"/>
    <w:qFormat/>
    <w:rPr>
      <w:rFonts w:cs="Times New Roman"/>
      <w:b/>
      <w:color w:val="00000A"/>
      <w:sz w:val="22"/>
      <w:szCs w:val="22"/>
    </w:rPr>
  </w:style>
  <w:style w:type="character" w:customStyle="1" w:styleId="ListLabel25">
    <w:name w:val="ListLabel 25"/>
    <w:qFormat/>
    <w:rPr>
      <w:b/>
      <w:iCs/>
      <w:color w:val="000000"/>
      <w:sz w:val="22"/>
      <w:szCs w:val="22"/>
      <w:lang w:val="pl-PL"/>
    </w:rPr>
  </w:style>
  <w:style w:type="character" w:customStyle="1" w:styleId="ListLabel26">
    <w:name w:val="ListLabel 26"/>
    <w:qFormat/>
    <w:rPr>
      <w:color w:val="000000"/>
      <w:sz w:val="22"/>
      <w:szCs w:val="22"/>
      <w:lang w:val="pl-PL"/>
    </w:rPr>
  </w:style>
  <w:style w:type="character" w:customStyle="1" w:styleId="ListLabel27">
    <w:name w:val="ListLabel 27"/>
    <w:qFormat/>
    <w:rPr>
      <w:b/>
      <w:bCs/>
      <w:iCs/>
      <w:color w:val="000000"/>
      <w:sz w:val="22"/>
      <w:szCs w:val="22"/>
      <w:lang w:val="pl-PL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</w:rPr>
  </w:style>
  <w:style w:type="character" w:customStyle="1" w:styleId="ListLabel29">
    <w:name w:val="ListLabel 29"/>
    <w:qFormat/>
    <w:rPr>
      <w:rFonts w:ascii="Times New Roman" w:hAnsi="Times New Roman" w:cs="Times New Roman"/>
    </w:rPr>
  </w:style>
  <w:style w:type="character" w:customStyle="1" w:styleId="ListLabel30">
    <w:name w:val="ListLabel 30"/>
    <w:qFormat/>
    <w:rPr>
      <w:color w:val="000000"/>
      <w:sz w:val="22"/>
      <w:szCs w:val="22"/>
      <w:lang w:val="pl-PL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lang w:eastAsia="pl-PL"/>
    </w:rPr>
  </w:style>
  <w:style w:type="character" w:customStyle="1" w:styleId="ListLabel32">
    <w:name w:val="ListLabel 32"/>
    <w:qFormat/>
    <w:rPr>
      <w:rFonts w:cs="Times New Roman"/>
      <w:b/>
      <w:color w:val="00000A"/>
      <w:sz w:val="22"/>
      <w:szCs w:val="22"/>
    </w:rPr>
  </w:style>
  <w:style w:type="character" w:customStyle="1" w:styleId="ListLabel33">
    <w:name w:val="ListLabel 33"/>
    <w:qFormat/>
    <w:rPr>
      <w:b/>
      <w:iCs/>
      <w:color w:val="000000"/>
      <w:sz w:val="22"/>
      <w:szCs w:val="22"/>
      <w:lang w:val="pl-PL"/>
    </w:rPr>
  </w:style>
  <w:style w:type="character" w:customStyle="1" w:styleId="ListLabel34">
    <w:name w:val="ListLabel 34"/>
    <w:qFormat/>
    <w:rPr>
      <w:color w:val="000000"/>
      <w:sz w:val="22"/>
      <w:szCs w:val="22"/>
      <w:lang w:val="pl-PL"/>
    </w:rPr>
  </w:style>
  <w:style w:type="character" w:customStyle="1" w:styleId="ListLabel35">
    <w:name w:val="ListLabel 35"/>
    <w:qFormat/>
    <w:rPr>
      <w:b/>
      <w:bCs/>
      <w:iCs/>
      <w:color w:val="000000"/>
      <w:sz w:val="22"/>
      <w:szCs w:val="22"/>
      <w:lang w:val="pl-P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0"/>
    </w:rPr>
  </w:style>
  <w:style w:type="character" w:customStyle="1" w:styleId="ListLabel37">
    <w:name w:val="ListLabel 37"/>
    <w:qFormat/>
    <w:rPr>
      <w:rFonts w:ascii="Times New Roman" w:hAnsi="Times New Roman" w:cs="Times New Roman"/>
    </w:rPr>
  </w:style>
  <w:style w:type="character" w:customStyle="1" w:styleId="ListLabel38">
    <w:name w:val="ListLabel 38"/>
    <w:qFormat/>
    <w:rPr>
      <w:color w:val="000000"/>
      <w:sz w:val="22"/>
      <w:szCs w:val="22"/>
      <w:lang w:val="pl-PL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1A1"/>
    <w:pPr>
      <w:spacing w:after="12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link w:val="AkapitzlistZnak"/>
    <w:uiPriority w:val="34"/>
    <w:qFormat/>
    <w:rsid w:val="000A0D62"/>
    <w:pPr>
      <w:ind w:left="720"/>
      <w:contextualSpacing/>
    </w:pPr>
  </w:style>
  <w:style w:type="paragraph" w:customStyle="1" w:styleId="Normal1">
    <w:name w:val="Normal1"/>
    <w:qFormat/>
    <w:rsid w:val="000A0D6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C031A1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C031A1"/>
    <w:pPr>
      <w:widowControl w:val="0"/>
      <w:suppressLineNumbers/>
      <w:suppressAutoHyphen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Domylnie">
    <w:name w:val="Domy[lnie"/>
    <w:qFormat/>
    <w:rsid w:val="00C031A1"/>
    <w:pPr>
      <w:suppressAutoHyphens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czeinternetowe">
    <w:name w:val="Łącze internetowe"/>
    <w:rsid w:val="00B56993"/>
    <w:rPr>
      <w:color w:val="000080"/>
      <w:u w:val="single"/>
    </w:rPr>
  </w:style>
  <w:style w:type="paragraph" w:customStyle="1" w:styleId="Normalny1">
    <w:name w:val="Normalny1"/>
    <w:qFormat/>
    <w:rsid w:val="00B56993"/>
    <w:pPr>
      <w:widowControl w:val="0"/>
      <w:suppressAutoHyphens/>
      <w:textAlignment w:val="baseline"/>
    </w:pPr>
    <w:rPr>
      <w:rFonts w:ascii="Liberation Serif" w:eastAsia="DejaVu Sans" w:hAnsi="Liberation Serif" w:cs="Lohit Marathi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gi-bin/osgresults?conf=rint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92CD-52A9-4C8F-8073-76F3D4E4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Piotr Bućwiło</cp:lastModifiedBy>
  <cp:revision>13</cp:revision>
  <cp:lastPrinted>2020-02-06T09:52:00Z</cp:lastPrinted>
  <dcterms:created xsi:type="dcterms:W3CDTF">2020-02-03T10:46:00Z</dcterms:created>
  <dcterms:modified xsi:type="dcterms:W3CDTF">2020-02-06T09:56:00Z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