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E50DBC">
        <w:rPr>
          <w:rFonts w:ascii="Tahoma" w:hAnsi="Tahoma" w:cs="Tahoma"/>
          <w:sz w:val="20"/>
          <w:szCs w:val="20"/>
        </w:rPr>
        <w:t>4</w:t>
      </w:r>
      <w:r w:rsidR="005B0D23">
        <w:rPr>
          <w:rFonts w:ascii="Tahoma" w:hAnsi="Tahoma" w:cs="Tahoma"/>
          <w:sz w:val="20"/>
          <w:szCs w:val="20"/>
        </w:rPr>
        <w:t>3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3061EF">
        <w:rPr>
          <w:rFonts w:ascii="Tahoma" w:hAnsi="Tahoma" w:cs="Tahoma"/>
          <w:b/>
          <w:sz w:val="20"/>
          <w:szCs w:val="20"/>
        </w:rPr>
        <w:t>Świnoujściu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3F68B1">
        <w:rPr>
          <w:rFonts w:ascii="Tahoma" w:hAnsi="Tahoma" w:cs="Tahoma"/>
          <w:b/>
          <w:sz w:val="20"/>
          <w:szCs w:val="20"/>
        </w:rPr>
        <w:t xml:space="preserve"> </w:t>
      </w:r>
      <w:r w:rsidR="003F68B1" w:rsidRPr="0064742D">
        <w:rPr>
          <w:rFonts w:ascii="Tahoma" w:hAnsi="Tahoma" w:cs="Tahoma"/>
          <w:bCs/>
          <w:sz w:val="20"/>
          <w:szCs w:val="20"/>
        </w:rPr>
        <w:t>(dot. miasta i gminy Międzyzdroje)</w:t>
      </w:r>
      <w:bookmarkStart w:id="0" w:name="_GoBack"/>
      <w:bookmarkEnd w:id="0"/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6502AC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D22F6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D22F6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5D22F6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2B0C"/>
    <w:rsid w:val="002F684F"/>
    <w:rsid w:val="00300D51"/>
    <w:rsid w:val="00303B66"/>
    <w:rsid w:val="003061EF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8B1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0D23"/>
    <w:rsid w:val="005B5B4D"/>
    <w:rsid w:val="005B66BB"/>
    <w:rsid w:val="005B7CF6"/>
    <w:rsid w:val="005D22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02AC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47358"/>
    <w:rsid w:val="00B52D65"/>
    <w:rsid w:val="00B5586D"/>
    <w:rsid w:val="00B57263"/>
    <w:rsid w:val="00B6560E"/>
    <w:rsid w:val="00B675DC"/>
    <w:rsid w:val="00B76C73"/>
    <w:rsid w:val="00B87B2A"/>
    <w:rsid w:val="00B87EE5"/>
    <w:rsid w:val="00B946D1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0DBC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2024-05-09T10:32:00Z</dcterms:modified>
</cp:coreProperties>
</file>