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r w:rsidR="004B2872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Dostawa </w:t>
      </w:r>
      <w:r w:rsidR="000D3044">
        <w:rPr>
          <w:rFonts w:ascii="Cambria" w:hAnsi="Cambria" w:cs="Arial"/>
          <w:b/>
          <w:bCs/>
          <w:sz w:val="18"/>
          <w:szCs w:val="18"/>
          <w:lang w:eastAsia="pl-PL"/>
        </w:rPr>
        <w:t xml:space="preserve">ciągnika rolniczego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0D3044">
        <w:rPr>
          <w:rFonts w:ascii="Cambria" w:hAnsi="Cambria" w:cs="Arial"/>
          <w:bCs/>
          <w:sz w:val="18"/>
          <w:szCs w:val="18"/>
          <w:lang w:eastAsia="pl-PL"/>
        </w:rPr>
        <w:t>8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AB0279">
        <w:rPr>
          <w:rFonts w:ascii="Cambria" w:hAnsi="Cambria" w:cs="Arial"/>
          <w:bCs/>
          <w:sz w:val="18"/>
          <w:szCs w:val="18"/>
          <w:lang w:eastAsia="pl-PL"/>
        </w:rPr>
        <w:t>3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D561F9">
        <w:rPr>
          <w:rFonts w:ascii="Cambria" w:hAnsi="Cambria" w:cs="Arial"/>
          <w:sz w:val="18"/>
          <w:szCs w:val="18"/>
          <w:lang w:eastAsia="pl-PL"/>
        </w:rPr>
      </w:r>
      <w:r w:rsidR="00D561F9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D561F9">
        <w:rPr>
          <w:rFonts w:ascii="Cambria" w:hAnsi="Cambria" w:cs="Arial"/>
          <w:sz w:val="18"/>
          <w:szCs w:val="18"/>
          <w:lang w:eastAsia="pl-PL"/>
        </w:rPr>
      </w:r>
      <w:r w:rsidR="00D561F9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bookmarkStart w:id="0" w:name="_GoBack"/>
      <w:bookmarkEnd w:id="0"/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1F9" w:rsidRDefault="00D561F9">
      <w:r>
        <w:separator/>
      </w:r>
    </w:p>
  </w:endnote>
  <w:endnote w:type="continuationSeparator" w:id="0">
    <w:p w:rsidR="00D561F9" w:rsidRDefault="00D5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1F9" w:rsidRDefault="00D561F9">
      <w:r>
        <w:separator/>
      </w:r>
    </w:p>
  </w:footnote>
  <w:footnote w:type="continuationSeparator" w:id="0">
    <w:p w:rsidR="00D561F9" w:rsidRDefault="00D5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57F89CA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2023-06-27T11:46:00Z</dcterms:created>
  <dcterms:modified xsi:type="dcterms:W3CDTF">2023-06-27T11:47:00Z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