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FDC4" w14:textId="69B3A10B" w:rsidR="00A027E7" w:rsidRDefault="00AD0DB5" w:rsidP="00AD0DB5">
      <w:pPr>
        <w:tabs>
          <w:tab w:val="left" w:pos="426"/>
        </w:tabs>
        <w:spacing w:after="0" w:line="276" w:lineRule="auto"/>
        <w:jc w:val="both"/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</w:pPr>
      <w:bookmarkStart w:id="0" w:name="_Hlk172016391"/>
      <w:r w:rsidRPr="00AD0DB5"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  <w:t>Klauzula informacyjna</w:t>
      </w:r>
      <w:r w:rsidR="001C2EB0"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  <w:t xml:space="preserve"> dot. przetwarzania danych </w:t>
      </w:r>
      <w:r w:rsidR="00A027E7"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  <w:t xml:space="preserve">strażaków OSP </w:t>
      </w:r>
      <w:r w:rsidR="00FB3003"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  <w:t xml:space="preserve">na szczeblu </w:t>
      </w:r>
      <w:r w:rsidR="007C51A7"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  <w:t>K</w:t>
      </w:r>
      <w:r w:rsidR="00FB3003"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  <w:t xml:space="preserve">omendy </w:t>
      </w:r>
      <w:r w:rsidR="007C51A7"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  <w:t>M</w:t>
      </w:r>
      <w:r w:rsidR="00FB3003"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  <w:t>iejskiej PSP</w:t>
      </w:r>
      <w:r w:rsidR="0053311D"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  <w:t xml:space="preserve"> w Opolu</w:t>
      </w:r>
    </w:p>
    <w:p w14:paraId="4DB31DFA" w14:textId="77777777" w:rsidR="00AD29E7" w:rsidRPr="00900C1E" w:rsidRDefault="00AD29E7" w:rsidP="00AD0DB5">
      <w:pPr>
        <w:tabs>
          <w:tab w:val="left" w:pos="426"/>
        </w:tabs>
        <w:spacing w:after="0" w:line="276" w:lineRule="auto"/>
        <w:jc w:val="both"/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727077B8" w14:textId="26D6A94A" w:rsidR="00AD0DB5" w:rsidRPr="00AD0DB5" w:rsidRDefault="00AD0DB5" w:rsidP="00AD0DB5">
      <w:pPr>
        <w:tabs>
          <w:tab w:val="left" w:pos="426"/>
        </w:tabs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Zgodnie z art. 13 ust. 1 i </w:t>
      </w:r>
      <w:r w:rsidRP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2 </w:t>
      </w:r>
      <w:r w:rsidR="0085792C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lub art. 14 ust. 1 i 2 </w:t>
      </w:r>
      <w:r w:rsidR="009F653F" w:rsidRP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ogólnego rozporządzenia o ochronie danych osobowych </w:t>
      </w:r>
      <w:r w:rsidRP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z dnia 27</w:t>
      </w:r>
      <w:r w:rsid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 </w:t>
      </w:r>
      <w:r w:rsidRP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kwietnia 2016 r. </w:t>
      </w:r>
      <w:r w:rsidR="009F653F" w:rsidRP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Parlamentu Europejskiego i Rady (UE) 2016/679</w:t>
      </w:r>
      <w:r w:rsidRP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, zwanego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dalej RODO, informuj</w:t>
      </w:r>
      <w:r w:rsidR="00FB300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ę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, że:</w:t>
      </w:r>
    </w:p>
    <w:p w14:paraId="199C84A0" w14:textId="0EFB73D7" w:rsidR="001A4ABE" w:rsidRDefault="00AD0DB5" w:rsidP="009F653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 </w:t>
      </w:r>
      <w:r w:rsidRP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Komendant </w:t>
      </w:r>
      <w:r w:rsidR="0053311D" w:rsidRP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Miejski</w:t>
      </w:r>
      <w:r w:rsidRP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Państwowej Straży Pożarnej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85792C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w </w:t>
      </w:r>
      <w:r w:rsidR="0053311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Opolu (ul. Głogowska 24 , 45-315 Opole)</w:t>
      </w:r>
      <w:r w:rsidR="009F653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.</w:t>
      </w:r>
    </w:p>
    <w:p w14:paraId="6F5D0AAE" w14:textId="77777777" w:rsidR="00C704E8" w:rsidRPr="0005735F" w:rsidRDefault="009F653F" w:rsidP="00C704E8">
      <w:pPr>
        <w:spacing w:after="0" w:line="276" w:lineRule="auto"/>
        <w:ind w:left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Kontakt z Administratorem – tel. </w:t>
      </w:r>
      <w:r w:rsidR="00C704E8" w:rsidRP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47 861 7900</w:t>
      </w: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, adres poczty </w:t>
      </w:r>
      <w:r w:rsidRP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elektronicznej:</w:t>
      </w:r>
      <w:r w:rsidR="00C704E8" w:rsidRP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kmsekret@kmpsp.opole.pl</w:t>
      </w:r>
      <w:r w:rsidRP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; skrzynka doręczeń elektronicznych: </w:t>
      </w:r>
      <w:r w:rsidR="00C704E8" w:rsidRP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AE:PL-32675-22503-HFTDI-19</w:t>
      </w:r>
    </w:p>
    <w:p w14:paraId="270913AA" w14:textId="18F21D3B" w:rsidR="00AD0DB5" w:rsidRPr="00AD0DB5" w:rsidRDefault="00AD0DB5" w:rsidP="009F653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W Komendzie </w:t>
      </w:r>
      <w:r w:rsidR="0053311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Miejskiej 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Państwowej Straży Pożarnej </w:t>
      </w:r>
      <w:r w:rsid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w</w:t>
      </w:r>
      <w:r w:rsidR="0053311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Opolu 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wyznaczony został </w:t>
      </w:r>
      <w:r w:rsid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i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nspektor </w:t>
      </w:r>
      <w:r w:rsid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o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chrony </w:t>
      </w:r>
      <w:r w:rsid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d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anych</w:t>
      </w:r>
      <w:r w:rsid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: Szczegółowe dane inspektora znajdują się na </w:t>
      </w:r>
      <w:r w:rsidR="001A4ABE" w:rsidRPr="00C704E8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stronie </w:t>
      </w:r>
      <w:r w:rsidR="001A4ABE" w:rsidRP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internetowej </w:t>
      </w:r>
      <w:hyperlink r:id="rId5" w:history="1">
        <w:r w:rsidR="001A4ABE" w:rsidRPr="0005735F">
          <w:rPr>
            <w:rStyle w:val="Hipercze"/>
            <w:rFonts w:ascii="Lato" w:eastAsia="Calibri" w:hAnsi="Lato" w:cs="Arial"/>
            <w:kern w:val="0"/>
            <w:sz w:val="18"/>
            <w:szCs w:val="18"/>
            <w:lang w:eastAsia="pl-PL"/>
            <w14:ligatures w14:val="none"/>
          </w:rPr>
          <w:t>K</w:t>
        </w:r>
        <w:r w:rsidR="00C704E8" w:rsidRPr="0005735F">
          <w:rPr>
            <w:rStyle w:val="Hipercze"/>
            <w:rFonts w:ascii="Lato" w:eastAsia="Calibri" w:hAnsi="Lato" w:cs="Arial"/>
            <w:kern w:val="0"/>
            <w:sz w:val="18"/>
            <w:szCs w:val="18"/>
            <w:lang w:eastAsia="pl-PL"/>
            <w14:ligatures w14:val="none"/>
          </w:rPr>
          <w:t xml:space="preserve">omendy </w:t>
        </w:r>
        <w:r w:rsidR="0053311D" w:rsidRPr="0005735F">
          <w:rPr>
            <w:rStyle w:val="Hipercze"/>
            <w:rFonts w:ascii="Lato" w:eastAsia="Calibri" w:hAnsi="Lato" w:cs="Arial"/>
            <w:kern w:val="0"/>
            <w:sz w:val="18"/>
            <w:szCs w:val="18"/>
            <w:lang w:eastAsia="pl-PL"/>
            <w14:ligatures w14:val="none"/>
          </w:rPr>
          <w:t>M</w:t>
        </w:r>
        <w:r w:rsidR="00C704E8" w:rsidRPr="0005735F">
          <w:rPr>
            <w:rStyle w:val="Hipercze"/>
            <w:rFonts w:ascii="Lato" w:eastAsia="Calibri" w:hAnsi="Lato" w:cs="Arial"/>
            <w:kern w:val="0"/>
            <w:sz w:val="18"/>
            <w:szCs w:val="18"/>
            <w:lang w:eastAsia="pl-PL"/>
            <w14:ligatures w14:val="none"/>
          </w:rPr>
          <w:t>iejskiej</w:t>
        </w:r>
        <w:r w:rsidR="001A4ABE" w:rsidRPr="0005735F">
          <w:rPr>
            <w:rStyle w:val="Hipercze"/>
            <w:rFonts w:ascii="Lato" w:eastAsia="Calibri" w:hAnsi="Lato" w:cs="Arial"/>
            <w:kern w:val="0"/>
            <w:sz w:val="18"/>
            <w:szCs w:val="18"/>
            <w:lang w:eastAsia="pl-PL"/>
            <w14:ligatures w14:val="none"/>
          </w:rPr>
          <w:t xml:space="preserve"> PSP w</w:t>
        </w:r>
        <w:r w:rsidR="0053311D" w:rsidRPr="0005735F">
          <w:rPr>
            <w:rStyle w:val="Hipercze"/>
            <w:rFonts w:ascii="Lato" w:eastAsia="Calibri" w:hAnsi="Lato" w:cs="Arial"/>
            <w:kern w:val="0"/>
            <w:sz w:val="18"/>
            <w:szCs w:val="18"/>
            <w:lang w:eastAsia="pl-PL"/>
            <w14:ligatures w14:val="none"/>
          </w:rPr>
          <w:t xml:space="preserve"> Opolu</w:t>
        </w:r>
      </w:hyperlink>
      <w:r w:rsid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w zakładce </w:t>
      </w:r>
      <w:r w:rsidR="007C51A7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O nas &gt; Ochrona </w:t>
      </w:r>
      <w:r w:rsid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D</w:t>
      </w:r>
      <w:r w:rsidR="007C51A7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anych </w:t>
      </w:r>
      <w:r w:rsid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O</w:t>
      </w:r>
      <w:r w:rsidR="007C51A7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sobowych</w:t>
      </w:r>
      <w:r w:rsid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. Kontakt z inspektorem ochrony danych możliwy drogą elektroniczną na adres skrzynki poczty elektronicznej iod@psp.opole.pl.</w:t>
      </w:r>
    </w:p>
    <w:p w14:paraId="181A1DD2" w14:textId="77777777" w:rsidR="0085792C" w:rsidRDefault="00AD0DB5" w:rsidP="009F653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5792C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będą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przetwarzane w następujących celach: </w:t>
      </w:r>
    </w:p>
    <w:p w14:paraId="224422D9" w14:textId="426A5F57" w:rsidR="00AD0DB5" w:rsidRDefault="00AD0DB5" w:rsidP="008579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85792C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prowadzenia postępowa</w:t>
      </w:r>
      <w:r w:rsidR="0085792C" w:rsidRPr="0085792C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nia</w:t>
      </w:r>
      <w:r w:rsidR="0085792C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w związku z wnioskiem o przyznanie świadczenia ratowniczego;</w:t>
      </w:r>
    </w:p>
    <w:p w14:paraId="0A3BF29E" w14:textId="75BFFCA7" w:rsidR="0085792C" w:rsidRDefault="0085792C" w:rsidP="008579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prowadzenia ewidencji sił i środków ochotniczych straży pożarnych, którymi komendant powiatowy</w:t>
      </w:r>
      <w:r w:rsidR="00B62406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(miejski) może dysponować do działań ratowniczych;</w:t>
      </w:r>
    </w:p>
    <w:p w14:paraId="5B20E69A" w14:textId="67C235FD" w:rsidR="0085792C" w:rsidRDefault="0085792C" w:rsidP="008579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zawarcia umowy na pełnienie funkcji kierowcy w danej OSP</w:t>
      </w:r>
      <w:r w:rsid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;</w:t>
      </w:r>
    </w:p>
    <w:p w14:paraId="75CA7CEE" w14:textId="614C7BF1" w:rsidR="005774A5" w:rsidRDefault="002B55CD" w:rsidP="005774A5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prowadzenia ewidencji udziału strażaków OSP w działaniach ratowniczych, akcjach ratowniczych, szkoleniach lub ćwiczeniach, w tym imiennego wykazu ich uczestników</w:t>
      </w:r>
      <w:r w:rsidR="00A728F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:</w:t>
      </w:r>
    </w:p>
    <w:p w14:paraId="0F5367F9" w14:textId="34A8DA31" w:rsidR="00A728FE" w:rsidRPr="005774A5" w:rsidRDefault="00A728FE" w:rsidP="005774A5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organizacji i współorganizacji z udziałem podmiotów KSRG na obszarze powiatu przedsięwzięć w zakresie kultury fizycznej i sportu – w tym zawodów sportowo-pożarniczych.</w:t>
      </w:r>
    </w:p>
    <w:p w14:paraId="57289B43" w14:textId="5ED7151F" w:rsidR="002B55CD" w:rsidRDefault="00AD0DB5" w:rsidP="009F653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Podstawą prawną przetwarzania Pani/Pana danych osobowych jest</w:t>
      </w:r>
      <w:r w:rsid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:</w:t>
      </w:r>
    </w:p>
    <w:p w14:paraId="2AF99A40" w14:textId="4278AB78" w:rsidR="00AD0DB5" w:rsidRPr="002B55CD" w:rsidRDefault="00AD0DB5" w:rsidP="002B55CD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art. 6 ust. 1 lit. c RODO</w:t>
      </w:r>
      <w:r w:rsidR="002B55CD" w:rsidRP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– w związku z art. 17 ustawy o ochotniczych strażach pożarnych z dnia 17</w:t>
      </w:r>
      <w:r w:rsid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grudnia </w:t>
      </w:r>
      <w:r w:rsidR="002B55CD" w:rsidRP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2021r.</w:t>
      </w:r>
    </w:p>
    <w:p w14:paraId="2CC8891B" w14:textId="77777777" w:rsidR="002B55CD" w:rsidRPr="002B55CD" w:rsidRDefault="002B55CD" w:rsidP="002B55CD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art. 6 ust.1 lit. c RODO – w związku z art. 5 </w:t>
      </w:r>
      <w:r w:rsidRP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ustawy o ochotniczych strażach pożarnych z dnia 17</w:t>
      </w: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grudnia </w:t>
      </w:r>
      <w:r w:rsidRP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2021r.</w:t>
      </w:r>
    </w:p>
    <w:p w14:paraId="15EE6956" w14:textId="7B005187" w:rsidR="002B55CD" w:rsidRDefault="002B55CD" w:rsidP="002B55CD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art. 6 ust. 1 lit b RODO – zawarcie umowy,</w:t>
      </w:r>
    </w:p>
    <w:p w14:paraId="227030A4" w14:textId="012E30F2" w:rsidR="002B55CD" w:rsidRDefault="002B55CD" w:rsidP="00033C6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art. 6 ust.1 lit. c RODO </w:t>
      </w:r>
      <w:r w:rsidR="00033C68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– w związku z art. 16 ust. 4 </w:t>
      </w:r>
      <w:r w:rsidR="00033C68" w:rsidRP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ustawy o ochotniczych strażach pożarnych z</w:t>
      </w:r>
      <w:r w:rsid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 </w:t>
      </w:r>
      <w:r w:rsidR="00033C68" w:rsidRP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dnia 17</w:t>
      </w:r>
      <w:r w:rsidR="00033C68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grudnia </w:t>
      </w:r>
      <w:r w:rsidR="00033C68" w:rsidRPr="002B55C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2021r.</w:t>
      </w:r>
    </w:p>
    <w:p w14:paraId="489C235E" w14:textId="147D38F3" w:rsidR="00A728FE" w:rsidRDefault="00A728FE" w:rsidP="00033C6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art. 6 ust. 1 lit e RODO – w związku z art. 13 ust. 6 pkt 16 ustawy z dnia 24 sierpnia 1991 r. o</w:t>
      </w:r>
      <w:r w:rsid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 </w:t>
      </w: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Państwowej Straży Pożarnej</w:t>
      </w:r>
    </w:p>
    <w:p w14:paraId="449F64AA" w14:textId="777A988F" w:rsidR="00AD0DB5" w:rsidRPr="00A728FE" w:rsidRDefault="00AD0DB5" w:rsidP="00A728F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Odbiorcami Pana/Pani danych osobowych mogą by</w:t>
      </w:r>
      <w:r w:rsidRPr="00A728F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ć organy publiczne, podmioty świadczące dla Administratora usługi, w tym związane z obsługą i rozwojem systemów teleinformatycznych oraz dostarczaniem korespondencji, w szczególności dostawcy rozwiązań IT i operatorzy pocztowi, na mocy stosownych przepisów prawa i umów.</w:t>
      </w:r>
    </w:p>
    <w:p w14:paraId="0C05D441" w14:textId="3BCA7DB7" w:rsidR="00033C68" w:rsidRDefault="00033C68" w:rsidP="00033C68">
      <w:pPr>
        <w:spacing w:after="0" w:line="276" w:lineRule="auto"/>
        <w:ind w:left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Dane dotyczące przyznania świadczeń ratowniczych będą udostępniane Komendantowi Wojewódzkiemu PSP </w:t>
      </w:r>
      <w:r w:rsidR="00900C1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br/>
      </w: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w Opolu –</w:t>
      </w:r>
      <w:r w:rsid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FB300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na podstawie </w:t>
      </w: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art.</w:t>
      </w:r>
      <w:r w:rsidR="0005735F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17 ust. 6 ustawy o OSP oraz organowi wypłacającemu świadczenie</w:t>
      </w:r>
      <w:r w:rsidR="005774A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.</w:t>
      </w:r>
    </w:p>
    <w:p w14:paraId="2A0CD4F6" w14:textId="2B3F7078" w:rsidR="00A728FE" w:rsidRPr="00AD0DB5" w:rsidRDefault="00A728FE" w:rsidP="00033C68">
      <w:pPr>
        <w:spacing w:after="0" w:line="276" w:lineRule="auto"/>
        <w:ind w:left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Dane zawarte w ewidencjach o jakich mowa w pkt. 3 lit b oraz d przetwarzane są w Systemie Wspomagania Decyzji PSP, które</w:t>
      </w:r>
      <w:r w:rsidR="00FB300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go </w:t>
      </w: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współadministratorami mającymi dostęp do danych są Komendant Wojewódzki PSP </w:t>
      </w:r>
      <w:r w:rsidR="00FB300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br/>
      </w: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w Opolu oraz Komendant Główny PSP.</w:t>
      </w:r>
    </w:p>
    <w:p w14:paraId="31E59850" w14:textId="77777777" w:rsidR="00AD0DB5" w:rsidRPr="00AD0DB5" w:rsidRDefault="00AD0DB5" w:rsidP="009F653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2635D68B" w14:textId="17AE4D82" w:rsidR="00033C68" w:rsidRPr="005774A5" w:rsidRDefault="00AD0DB5" w:rsidP="005774A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Pani/Pana dane osobowe, po zrealizowaniu celu, dla którego zostały zebrane, będą przechowywane stosownie do kategorii sprawy przez okres ustalany według Zarządzenia nr 1 Ministra Spraw Wewnętrznych i Administracji z dnia 4 stycznia 2022 r. w sprawie instrukcji kancelaryjnej oraz jednolitego rzeczowego wykazu akt dla Państwowej Straży Pożarnej (Dz. Urz. MSWiA z 2022 r. poz. 1)</w:t>
      </w:r>
      <w:r w:rsidR="005774A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, z tym, że dane zawarte w ewidencji udziału strażaków OSP w działaniach ratowniczych, akcjach ratowniczych, szkoleniach lub ćwiczeniach będą przechowywane  przez co najmniej 50 lat ( na podstawie art. 16 ust. 6 ustawy o OSP)</w:t>
      </w:r>
    </w:p>
    <w:p w14:paraId="37EBB74F" w14:textId="5745CC12" w:rsidR="00AD0DB5" w:rsidRDefault="00AD0DB5" w:rsidP="009F653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Posiada Pani/Pan prawo dostępu do treści swoich danych,</w:t>
      </w:r>
      <w:r w:rsidR="00A728F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uzyskania ich kopii,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prawo d</w:t>
      </w:r>
      <w:r w:rsidR="00C1253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o 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sprostowania </w:t>
      </w:r>
      <w:r w:rsidR="00C1253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danych jeśli są nieprawidłowe lub uzupełnienia, jeśli są niekompletne, 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oraz prawo do</w:t>
      </w:r>
      <w:r w:rsid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 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ograniczenia ich przetwarzania</w:t>
      </w:r>
      <w:r w:rsidR="00A728F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, prawo do </w:t>
      </w:r>
      <w:r w:rsidR="00C1253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wniesienia sprzeci</w:t>
      </w:r>
      <w:r w:rsidR="00AD29E7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w</w:t>
      </w:r>
      <w:r w:rsidR="00C1253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u wobec przetwarzania</w:t>
      </w:r>
      <w:r w:rsidR="00AD29E7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danych przetwarzanych na podstawie art. 6 ust. 1 lit e.</w:t>
      </w:r>
    </w:p>
    <w:p w14:paraId="02CC8211" w14:textId="29E0FFCC" w:rsidR="00AD29E7" w:rsidRPr="00AD0DB5" w:rsidRDefault="00AD29E7" w:rsidP="00AD29E7">
      <w:pPr>
        <w:spacing w:after="0" w:line="276" w:lineRule="auto"/>
        <w:ind w:left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Zakres przysługujących praw i wyłączenia określają art. 15-16 RODO, 18-19 RODO oraz 21 RODO.</w:t>
      </w:r>
    </w:p>
    <w:p w14:paraId="68E42039" w14:textId="5B025315" w:rsidR="00AD0DB5" w:rsidRPr="00AD0DB5" w:rsidRDefault="00AD0DB5" w:rsidP="009F653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Ma Pani/Pan prawo wniesienia skargi do Prezesa Urzędu Ochrony Danych </w:t>
      </w:r>
      <w:r w:rsidR="009470FC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(dane kontaktowe na stronie </w:t>
      </w:r>
      <w:hyperlink r:id="rId6" w:history="1">
        <w:r w:rsidR="009470FC" w:rsidRPr="00215200">
          <w:rPr>
            <w:rStyle w:val="Hipercze"/>
            <w:rFonts w:ascii="Lato" w:eastAsia="Calibri" w:hAnsi="Lato" w:cs="Arial"/>
            <w:kern w:val="0"/>
            <w:sz w:val="18"/>
            <w:szCs w:val="18"/>
            <w:lang w:eastAsia="pl-PL"/>
            <w14:ligatures w14:val="none"/>
          </w:rPr>
          <w:t>https://www.uodo.gov.pl/pl/p/kontakt</w:t>
        </w:r>
      </w:hyperlink>
      <w:r w:rsidR="009470FC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),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gdy uzna Pani/Pan, iż przetwarzanie danych osobowych Pani/Pana dotyczących narusza przepisy RODO.</w:t>
      </w:r>
    </w:p>
    <w:p w14:paraId="27B4CAEB" w14:textId="37C1F015" w:rsidR="005774A5" w:rsidRDefault="00AD0DB5" w:rsidP="005774A5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Podanie przez Panią/Pana danych osobowych</w:t>
      </w:r>
      <w:r w:rsidR="00900C1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jest wymogiem ustawowym, koniecznym dla realizacji</w:t>
      </w:r>
      <w:r w:rsidR="005774A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celu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, o</w:t>
      </w:r>
      <w:r w:rsidR="001A4AB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 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który</w:t>
      </w:r>
      <w:r w:rsidR="005774A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m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mowa w pkt. 3</w:t>
      </w:r>
      <w:r w:rsidR="005774A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lit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.</w:t>
      </w:r>
      <w:r w:rsidR="005774A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a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Niepodanie prawidłowych danych osobowych skutkuje brakiem możliwości </w:t>
      </w: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lastRenderedPageBreak/>
        <w:t>załatwienia sprawy.</w:t>
      </w:r>
      <w:r w:rsidR="005774A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5774A5" w:rsidRPr="005774A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Dane uzyskaliśmy bezpośrednio od Pani/Pana lub Pani/Pana przedstawiciela ustawowego, pełnomocnika albo opiekuna prawnego</w:t>
      </w:r>
      <w:r w:rsidR="005774A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.</w:t>
      </w:r>
    </w:p>
    <w:p w14:paraId="0053F8C3" w14:textId="69919159" w:rsidR="005774A5" w:rsidRPr="00AD29E7" w:rsidRDefault="005774A5" w:rsidP="00900C1E">
      <w:pPr>
        <w:spacing w:after="0" w:line="276" w:lineRule="auto"/>
        <w:ind w:left="284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W przypadku ewidencji sił i środków OSP</w:t>
      </w:r>
      <w:r w:rsidR="0038001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dane otrzymujemy najczęściej bezpośrednio od Pani/Pana</w:t>
      </w:r>
      <w:r w:rsidR="00AD29E7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lub Prezesa/Naczelnika właściwej OSP,</w:t>
      </w:r>
      <w:r w:rsidR="0038001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natomiast</w:t>
      </w:r>
      <w:r w:rsidR="0038001D" w:rsidRPr="0038001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38001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w przypadku ćwiczeń oraz ewidencji udziału strażaków OSP </w:t>
      </w:r>
      <w:r w:rsidR="00FB300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br/>
      </w:r>
      <w:r w:rsidR="0038001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w działaniach ratowniczych, akcjach ratowniczych dane pozyskujemy najczęściej </w:t>
      </w:r>
      <w:r w:rsidR="0084546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w </w:t>
      </w:r>
      <w:r w:rsidR="00FB300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rejonie działań lub akcji</w:t>
      </w:r>
      <w:r w:rsidR="00B16C98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o</w:t>
      </w:r>
      <w:r w:rsidR="0084546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d </w:t>
      </w:r>
      <w:r w:rsidR="00900C1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dowódców zastępu OSP</w:t>
      </w:r>
      <w:r w:rsidR="00FB300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.</w:t>
      </w:r>
      <w:r w:rsidR="0038001D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W przypadku kursów dane osobowe pochodzą ze zgłoszeń nadsyłanych przez</w:t>
      </w:r>
      <w:r w:rsidR="0084546E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AD29E7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Prezesa/Naczelnika OSP lub Komendanta Gminnego OSP</w:t>
      </w:r>
      <w:r w:rsidR="00FB3003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, a także bezpośrednio od Pani/Pana.</w:t>
      </w:r>
    </w:p>
    <w:p w14:paraId="478D28BC" w14:textId="77777777" w:rsidR="00AD0DB5" w:rsidRPr="00AD0DB5" w:rsidRDefault="00AD0DB5" w:rsidP="001A4AB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</w:pPr>
      <w:r w:rsidRPr="00AD0DB5">
        <w:rPr>
          <w:rFonts w:ascii="Lato" w:eastAsia="Calibri" w:hAnsi="Lato" w:cs="Arial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0"/>
    <w:p w14:paraId="448087A4" w14:textId="77777777" w:rsidR="007D1C8A" w:rsidRDefault="007D1C8A"/>
    <w:sectPr w:rsidR="007D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79FA"/>
    <w:multiLevelType w:val="multilevel"/>
    <w:tmpl w:val="BD587CB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61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D2"/>
    <w:rsid w:val="00033C68"/>
    <w:rsid w:val="0005735F"/>
    <w:rsid w:val="00135B9E"/>
    <w:rsid w:val="0015007F"/>
    <w:rsid w:val="001A4ABE"/>
    <w:rsid w:val="001C2EB0"/>
    <w:rsid w:val="002000D7"/>
    <w:rsid w:val="002B55CD"/>
    <w:rsid w:val="002D5A57"/>
    <w:rsid w:val="002E280D"/>
    <w:rsid w:val="0038001D"/>
    <w:rsid w:val="0042523B"/>
    <w:rsid w:val="00485F9F"/>
    <w:rsid w:val="004909D9"/>
    <w:rsid w:val="004B56FB"/>
    <w:rsid w:val="0053311D"/>
    <w:rsid w:val="005774A5"/>
    <w:rsid w:val="00587E6A"/>
    <w:rsid w:val="005D12C1"/>
    <w:rsid w:val="00621DFD"/>
    <w:rsid w:val="006C3DBC"/>
    <w:rsid w:val="007360E1"/>
    <w:rsid w:val="007750CC"/>
    <w:rsid w:val="007C51A7"/>
    <w:rsid w:val="007D1C8A"/>
    <w:rsid w:val="00816B9D"/>
    <w:rsid w:val="0084546E"/>
    <w:rsid w:val="0085792C"/>
    <w:rsid w:val="00900C1E"/>
    <w:rsid w:val="009470FC"/>
    <w:rsid w:val="009670EF"/>
    <w:rsid w:val="009F653F"/>
    <w:rsid w:val="00A027E7"/>
    <w:rsid w:val="00A728FE"/>
    <w:rsid w:val="00A75A14"/>
    <w:rsid w:val="00AD0DB5"/>
    <w:rsid w:val="00AD29E7"/>
    <w:rsid w:val="00AF39D2"/>
    <w:rsid w:val="00B16C98"/>
    <w:rsid w:val="00B62406"/>
    <w:rsid w:val="00B77139"/>
    <w:rsid w:val="00BB7F22"/>
    <w:rsid w:val="00BD62AF"/>
    <w:rsid w:val="00C106DC"/>
    <w:rsid w:val="00C12533"/>
    <w:rsid w:val="00C704E8"/>
    <w:rsid w:val="00C97B46"/>
    <w:rsid w:val="00CB5860"/>
    <w:rsid w:val="00CF2123"/>
    <w:rsid w:val="00D36B26"/>
    <w:rsid w:val="00D50BE0"/>
    <w:rsid w:val="00D53279"/>
    <w:rsid w:val="00DE39DA"/>
    <w:rsid w:val="00E629C1"/>
    <w:rsid w:val="00F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B6F0"/>
  <w15:chartTrackingRefBased/>
  <w15:docId w15:val="{CD693EA1-C578-420A-8AE6-112E3E58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4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5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65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579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6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6B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B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B26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4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057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do.gov.pl/pl/p/kontakt" TargetMode="External"/><Relationship Id="rId5" Type="http://schemas.openxmlformats.org/officeDocument/2006/relationships/hyperlink" Target="https://www.gov.pl/web/kmpsp-op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Grzegorz Domaracki</cp:lastModifiedBy>
  <cp:revision>2</cp:revision>
  <cp:lastPrinted>2026-01-22T11:10:00Z</cp:lastPrinted>
  <dcterms:created xsi:type="dcterms:W3CDTF">2026-02-25T07:47:00Z</dcterms:created>
  <dcterms:modified xsi:type="dcterms:W3CDTF">2026-02-25T07:47:00Z</dcterms:modified>
</cp:coreProperties>
</file>