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DCDFF" w14:textId="77777777" w:rsidR="007B2951" w:rsidRDefault="007B2951">
      <w:pPr>
        <w:spacing w:line="276" w:lineRule="auto"/>
        <w:jc w:val="both"/>
      </w:pPr>
      <w:bookmarkStart w:id="0" w:name="_GoBack"/>
      <w:bookmarkEnd w:id="0"/>
    </w:p>
    <w:p w14:paraId="7884BC20" w14:textId="77777777" w:rsidR="007B2951" w:rsidRDefault="00482E38">
      <w:pPr>
        <w:spacing w:line="276" w:lineRule="auto"/>
        <w:jc w:val="center"/>
      </w:pPr>
      <w:r>
        <w:rPr>
          <w:rFonts w:ascii="Calibri" w:hAnsi="Calibri" w:cs="Calibri"/>
          <w:b/>
          <w:bCs/>
          <w:sz w:val="22"/>
          <w:szCs w:val="22"/>
        </w:rPr>
        <w:t>Twój głos ma znaczenie – zapoznaj się z wynikami konsultacji społecznych projektów planów utrzymania wód!</w:t>
      </w:r>
    </w:p>
    <w:p w14:paraId="7AD9B15E" w14:textId="77777777" w:rsidR="00246BF6" w:rsidRDefault="00246BF6" w:rsidP="009532CA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7864DD0" w14:textId="1976BA67" w:rsidR="007B2951" w:rsidRDefault="00482E38" w:rsidP="009532CA">
      <w:pPr>
        <w:spacing w:line="276" w:lineRule="auto"/>
        <w:jc w:val="center"/>
      </w:pPr>
      <w:r w:rsidRPr="5AB332B4">
        <w:rPr>
          <w:rFonts w:ascii="Calibri" w:hAnsi="Calibri" w:cs="Calibri"/>
          <w:b/>
          <w:bCs/>
          <w:sz w:val="22"/>
          <w:szCs w:val="22"/>
        </w:rPr>
        <w:t xml:space="preserve">W terminie od 25 sierpnia do 15 września </w:t>
      </w:r>
      <w:r w:rsidR="009532CA" w:rsidRPr="5AB332B4">
        <w:rPr>
          <w:rFonts w:ascii="Calibri" w:hAnsi="Calibri" w:cs="Calibri"/>
          <w:b/>
          <w:bCs/>
          <w:sz w:val="22"/>
          <w:szCs w:val="22"/>
        </w:rPr>
        <w:t xml:space="preserve">2025 r. </w:t>
      </w:r>
      <w:r w:rsidRPr="5AB332B4">
        <w:rPr>
          <w:rFonts w:ascii="Calibri" w:hAnsi="Calibri" w:cs="Calibri"/>
          <w:b/>
          <w:bCs/>
          <w:sz w:val="22"/>
          <w:szCs w:val="22"/>
        </w:rPr>
        <w:t>istnieje możliwość</w:t>
      </w:r>
      <w:r w:rsidR="00373285">
        <w:rPr>
          <w:rFonts w:ascii="Calibri" w:hAnsi="Calibri" w:cs="Calibri"/>
          <w:b/>
          <w:bCs/>
          <w:sz w:val="22"/>
          <w:szCs w:val="22"/>
        </w:rPr>
        <w:t xml:space="preserve"> zgłaszania komentarzy do</w:t>
      </w:r>
      <w:r w:rsidRPr="5AB332B4">
        <w:rPr>
          <w:rFonts w:ascii="Calibri" w:hAnsi="Calibri" w:cs="Calibri"/>
          <w:b/>
          <w:bCs/>
          <w:sz w:val="22"/>
          <w:szCs w:val="22"/>
        </w:rPr>
        <w:t xml:space="preserve"> wyników konsultacji oraz projektów jedenastu Planów utrzymania wód w regionach wodnych, na obszarach działania PGW Wody Polskie Regionalnych Zarządów Gospodarki Wodnej oraz sporządzonych dla tych dokumentów Prognoz oddziaływania na środowisko</w:t>
      </w:r>
    </w:p>
    <w:p w14:paraId="266410FC" w14:textId="77777777" w:rsidR="007B2951" w:rsidRDefault="007B2951" w:rsidP="009532CA">
      <w:pPr>
        <w:spacing w:line="276" w:lineRule="auto"/>
        <w:ind w:right="85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711C4B6" w14:textId="77777777" w:rsidR="000B60A9" w:rsidRDefault="000B60A9">
      <w:pPr>
        <w:spacing w:after="120" w:line="276" w:lineRule="auto"/>
        <w:ind w:right="85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EC6704" w14:textId="6FFAE435" w:rsidR="007B2951" w:rsidRDefault="00482E38">
      <w:pPr>
        <w:spacing w:after="120" w:line="276" w:lineRule="auto"/>
        <w:ind w:right="856"/>
        <w:jc w:val="both"/>
      </w:pPr>
      <w:r>
        <w:rPr>
          <w:rFonts w:ascii="Calibri" w:hAnsi="Calibri" w:cs="Calibri"/>
          <w:b/>
          <w:bCs/>
          <w:sz w:val="22"/>
          <w:szCs w:val="22"/>
        </w:rPr>
        <w:t>Czego dotyczą Plany utrzymania wód?</w:t>
      </w:r>
    </w:p>
    <w:p w14:paraId="37889396" w14:textId="12F9E8A1" w:rsidR="000C2858" w:rsidRPr="000B60A9" w:rsidRDefault="00482E38" w:rsidP="000B60A9">
      <w:pPr>
        <w:spacing w:after="120"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Plany utrzymania wód (PUW) są dokumentami planistycznymi w gospodarce wodnej, które pełnią kilka istotnych funkcji. Przedstawiają planowane do realizacji działania utrzymaniowe, identyfikują odcinki wód, w obrębie których występują zagrożenia dla swobodnego przepływu wód oraz spływu lodów, z rozróżnieniem rodzajów zagrożeń. Ponadto plany zawierają wykaz budowli regulacyjnych i urządzeń wodnych o istotnym znaczeniu dla zarządzania wodami. PUW opracowuje się zgodnie z zapisami </w:t>
      </w:r>
      <w:r w:rsidR="000B60A9">
        <w:rPr>
          <w:rFonts w:ascii="Calibri" w:hAnsi="Calibri" w:cs="Calibri"/>
          <w:sz w:val="22"/>
          <w:szCs w:val="22"/>
        </w:rPr>
        <w:t>art</w:t>
      </w:r>
      <w:r>
        <w:rPr>
          <w:rFonts w:ascii="Calibri" w:hAnsi="Calibri" w:cs="Calibri"/>
          <w:sz w:val="22"/>
          <w:szCs w:val="22"/>
        </w:rPr>
        <w:t>. 327 ustawy z dnia 20 lipca 2017 r. Prawo wodne (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Dz.U. 2025 poz. 960)</w:t>
      </w:r>
      <w:r w:rsidR="009532CA">
        <w:rPr>
          <w:rFonts w:ascii="Calibri" w:hAnsi="Calibri" w:cs="Calibri"/>
          <w:sz w:val="22"/>
          <w:szCs w:val="22"/>
        </w:rPr>
        <w:t>.</w:t>
      </w:r>
    </w:p>
    <w:p w14:paraId="4A7B1C56" w14:textId="77777777" w:rsidR="000B60A9" w:rsidRDefault="000B60A9">
      <w:pPr>
        <w:spacing w:after="120" w:line="276" w:lineRule="auto"/>
        <w:ind w:right="85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9B45DE5" w14:textId="3DC1AF9E" w:rsidR="007B2951" w:rsidRDefault="00482E38">
      <w:pPr>
        <w:spacing w:after="120" w:line="276" w:lineRule="auto"/>
        <w:ind w:right="856"/>
        <w:jc w:val="both"/>
      </w:pPr>
      <w:r>
        <w:rPr>
          <w:rFonts w:ascii="Calibri" w:hAnsi="Calibri" w:cs="Calibri"/>
          <w:b/>
          <w:bCs/>
          <w:sz w:val="22"/>
          <w:szCs w:val="22"/>
        </w:rPr>
        <w:t>Jaki jest wynik konsultacji społecznych?</w:t>
      </w:r>
    </w:p>
    <w:p w14:paraId="4783154C" w14:textId="0C10A4A6" w:rsidR="007B2951" w:rsidRDefault="00482E38" w:rsidP="000B60A9">
      <w:pPr>
        <w:spacing w:after="120"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Konsultacje społeczne zrealizowane w terminie od 7 do 31 stycznia 2025 r. pozwoliły na zebranie szeregu uwag do projektów dokumentów. Po rozpatrzeniu otrzymanych uwag </w:t>
      </w:r>
      <w:r w:rsidR="009532CA">
        <w:rPr>
          <w:rFonts w:ascii="Calibri" w:hAnsi="Calibri" w:cs="Calibri"/>
          <w:sz w:val="22"/>
          <w:szCs w:val="22"/>
        </w:rPr>
        <w:t xml:space="preserve">i </w:t>
      </w:r>
      <w:r>
        <w:rPr>
          <w:rFonts w:ascii="Calibri" w:hAnsi="Calibri" w:cs="Calibri"/>
          <w:sz w:val="22"/>
          <w:szCs w:val="22"/>
        </w:rPr>
        <w:t>opinii właściwych organów oraz po przeprowadzeniu dodatkowych analiz będących następstwem wyników obu tych procesów, powstała kolejna wersja projektów Planów utrzymania wód.</w:t>
      </w:r>
    </w:p>
    <w:p w14:paraId="508884CB" w14:textId="165DE7D7" w:rsidR="000C2858" w:rsidRPr="000B60A9" w:rsidRDefault="00482E38" w:rsidP="000B60A9">
      <w:pPr>
        <w:spacing w:after="120"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Zapraszamy do zapoznania się z odpowiedziami do uwag skierowanych w ramach konsultacji społecznych oraz z wersją projektów PUW i Prognoz dla tych dokumentów po dokonaniu zmian. </w:t>
      </w:r>
      <w:r w:rsidR="004C7AD0" w:rsidRPr="004C7AD0">
        <w:rPr>
          <w:rFonts w:ascii="Calibri" w:hAnsi="Calibri" w:cs="Calibri"/>
          <w:b/>
          <w:bCs/>
          <w:sz w:val="22"/>
          <w:szCs w:val="22"/>
        </w:rPr>
        <w:t>Dokumenty  zostaną podane do publicznej wiadomości w dniu 25.08.2025 r.  na stronie</w:t>
      </w:r>
      <w:r w:rsidR="004C7AD0" w:rsidRPr="004C7AD0">
        <w:rPr>
          <w:rFonts w:ascii="Calibri" w:hAnsi="Calibri" w:cs="Calibri"/>
          <w:sz w:val="22"/>
          <w:szCs w:val="22"/>
        </w:rPr>
        <w:t xml:space="preserve"> </w:t>
      </w:r>
      <w:hyperlink r:id="rId9" w:tgtFrame="_blank" w:history="1">
        <w:r w:rsidR="004C7AD0" w:rsidRPr="004C7AD0">
          <w:rPr>
            <w:rStyle w:val="Hipercze"/>
            <w:rFonts w:ascii="Calibri" w:hAnsi="Calibri" w:cs="Calibri"/>
            <w:sz w:val="22"/>
            <w:szCs w:val="22"/>
          </w:rPr>
          <w:t>https://www.gov.pl/web/wody-polskie/plany-utrzymania-wod</w:t>
        </w:r>
      </w:hyperlink>
      <w:r w:rsidR="004C7AD0" w:rsidRPr="004C7AD0">
        <w:rPr>
          <w:rFonts w:ascii="Calibri" w:hAnsi="Calibri" w:cs="Calibri"/>
          <w:sz w:val="22"/>
          <w:szCs w:val="22"/>
        </w:rPr>
        <w:t xml:space="preserve"> .  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ACC6167" w14:textId="77777777" w:rsidR="000B60A9" w:rsidRDefault="000B60A9">
      <w:pPr>
        <w:spacing w:after="120" w:line="276" w:lineRule="auto"/>
        <w:ind w:right="85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5E7B69D" w14:textId="1FE33747" w:rsidR="007B2951" w:rsidRDefault="00482E38">
      <w:pPr>
        <w:spacing w:after="120" w:line="276" w:lineRule="auto"/>
        <w:ind w:right="856"/>
        <w:jc w:val="both"/>
      </w:pPr>
      <w:r w:rsidRPr="3F3D4EE0">
        <w:rPr>
          <w:rFonts w:ascii="Calibri" w:hAnsi="Calibri" w:cs="Calibri"/>
          <w:b/>
          <w:bCs/>
          <w:sz w:val="22"/>
          <w:szCs w:val="22"/>
        </w:rPr>
        <w:t xml:space="preserve">Jak można </w:t>
      </w:r>
      <w:r w:rsidR="00373285">
        <w:rPr>
          <w:rFonts w:ascii="Calibri" w:hAnsi="Calibri" w:cs="Calibri"/>
          <w:b/>
          <w:bCs/>
          <w:sz w:val="22"/>
          <w:szCs w:val="22"/>
        </w:rPr>
        <w:t xml:space="preserve">zgłosić komentarze do </w:t>
      </w:r>
      <w:r w:rsidRPr="3F3D4EE0">
        <w:rPr>
          <w:rFonts w:ascii="Calibri" w:hAnsi="Calibri" w:cs="Calibri"/>
          <w:b/>
          <w:bCs/>
          <w:sz w:val="22"/>
          <w:szCs w:val="22"/>
        </w:rPr>
        <w:t>wynik</w:t>
      </w:r>
      <w:r w:rsidR="00373285">
        <w:rPr>
          <w:rFonts w:ascii="Calibri" w:hAnsi="Calibri" w:cs="Calibri"/>
          <w:b/>
          <w:bCs/>
          <w:sz w:val="22"/>
          <w:szCs w:val="22"/>
        </w:rPr>
        <w:t>ów</w:t>
      </w:r>
      <w:r w:rsidRPr="3F3D4EE0">
        <w:rPr>
          <w:rFonts w:ascii="Calibri" w:hAnsi="Calibri" w:cs="Calibri"/>
          <w:b/>
          <w:bCs/>
          <w:sz w:val="22"/>
          <w:szCs w:val="22"/>
        </w:rPr>
        <w:t xml:space="preserve"> konsultacji?</w:t>
      </w:r>
    </w:p>
    <w:p w14:paraId="0B43EC77" w14:textId="05EDDF51" w:rsidR="000E1152" w:rsidRPr="000E1152" w:rsidRDefault="000E1152" w:rsidP="000B60A9">
      <w:pPr>
        <w:spacing w:after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sz w:val="22"/>
          <w:szCs w:val="22"/>
        </w:rPr>
        <w:t>W terminie</w:t>
      </w:r>
      <w:r w:rsidRPr="000E1152">
        <w:rPr>
          <w:rFonts w:ascii="Calibri" w:hAnsi="Calibri" w:cs="Calibri"/>
          <w:b/>
          <w:bCs/>
          <w:sz w:val="22"/>
          <w:szCs w:val="22"/>
        </w:rPr>
        <w:t xml:space="preserve"> od 25 sierpnia do 15 września 2025 r. </w:t>
      </w:r>
      <w:r w:rsidRPr="000E1152">
        <w:rPr>
          <w:rFonts w:ascii="Calibri" w:hAnsi="Calibri" w:cs="Calibri"/>
          <w:color w:val="auto"/>
          <w:sz w:val="22"/>
          <w:szCs w:val="22"/>
        </w:rPr>
        <w:t>będzie możliwość wniesienia ewentualnych komentarzy do wyników konsultacji w następujący sposób: </w:t>
      </w:r>
    </w:p>
    <w:p w14:paraId="47D3411C" w14:textId="5805E283" w:rsidR="000E1152" w:rsidRPr="000E1152" w:rsidRDefault="000E1152" w:rsidP="000B60A9">
      <w:pPr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t xml:space="preserve">Poprzez wypełnienie formularza elektronicznego dostępnego pod adresem </w:t>
      </w:r>
      <w:hyperlink r:id="rId10" w:tgtFrame="_blank" w:history="1">
        <w:r w:rsidRPr="000E1152">
          <w:rPr>
            <w:rStyle w:val="Hipercze"/>
            <w:rFonts w:ascii="Calibri" w:hAnsi="Calibri" w:cs="Calibri"/>
            <w:color w:val="auto"/>
            <w:sz w:val="22"/>
            <w:szCs w:val="22"/>
          </w:rPr>
          <w:t>https://puw.webankieta.pl/</w:t>
        </w:r>
      </w:hyperlink>
      <w:r w:rsidR="00DC407D">
        <w:rPr>
          <w:rFonts w:ascii="Calibri" w:hAnsi="Calibri" w:cs="Calibri"/>
          <w:color w:val="auto"/>
          <w:sz w:val="22"/>
          <w:szCs w:val="22"/>
        </w:rPr>
        <w:t>;</w:t>
      </w:r>
      <w:r w:rsidRPr="000E1152">
        <w:rPr>
          <w:rFonts w:ascii="Calibri" w:hAnsi="Calibri" w:cs="Calibri"/>
          <w:color w:val="auto"/>
          <w:sz w:val="22"/>
          <w:szCs w:val="22"/>
        </w:rPr>
        <w:t>  </w:t>
      </w:r>
    </w:p>
    <w:p w14:paraId="0E75ABA3" w14:textId="77777777" w:rsidR="000E1152" w:rsidRPr="000E1152" w:rsidRDefault="000E1152" w:rsidP="000B60A9">
      <w:pPr>
        <w:numPr>
          <w:ilvl w:val="0"/>
          <w:numId w:val="2"/>
        </w:numPr>
        <w:spacing w:after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t>Poprzez przesłanie wypełnionego formularza  na jeden z poniższych adresów:  </w:t>
      </w:r>
    </w:p>
    <w:p w14:paraId="5346453C" w14:textId="77777777" w:rsidR="000E1152" w:rsidRPr="000E1152" w:rsidRDefault="000E1152" w:rsidP="000B60A9">
      <w:pPr>
        <w:numPr>
          <w:ilvl w:val="0"/>
          <w:numId w:val="3"/>
        </w:numPr>
        <w:tabs>
          <w:tab w:val="clear" w:pos="720"/>
          <w:tab w:val="num" w:pos="1080"/>
        </w:tabs>
        <w:spacing w:after="120" w:line="276" w:lineRule="auto"/>
        <w:ind w:left="1080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t xml:space="preserve">Email: </w:t>
      </w:r>
      <w:hyperlink r:id="rId11" w:tgtFrame="_blank" w:history="1">
        <w:r w:rsidRPr="000E1152">
          <w:rPr>
            <w:rStyle w:val="Hipercze"/>
            <w:rFonts w:ascii="Calibri" w:hAnsi="Calibri" w:cs="Calibri"/>
            <w:color w:val="auto"/>
            <w:sz w:val="22"/>
            <w:szCs w:val="22"/>
          </w:rPr>
          <w:t>konsultacje-puw@feps.pl</w:t>
        </w:r>
      </w:hyperlink>
      <w:r w:rsidRPr="000E1152">
        <w:rPr>
          <w:rFonts w:ascii="Calibri" w:hAnsi="Calibri" w:cs="Calibri"/>
          <w:color w:val="auto"/>
          <w:sz w:val="22"/>
          <w:szCs w:val="22"/>
        </w:rPr>
        <w:t>.  </w:t>
      </w:r>
    </w:p>
    <w:p w14:paraId="49DAF167" w14:textId="77777777" w:rsidR="000E1152" w:rsidRPr="000E1152" w:rsidRDefault="000E1152" w:rsidP="000B60A9">
      <w:pPr>
        <w:numPr>
          <w:ilvl w:val="0"/>
          <w:numId w:val="4"/>
        </w:numPr>
        <w:tabs>
          <w:tab w:val="clear" w:pos="720"/>
          <w:tab w:val="num" w:pos="1080"/>
        </w:tabs>
        <w:spacing w:after="120" w:line="276" w:lineRule="auto"/>
        <w:ind w:left="1080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t>Elektroniczna skrzynka podawcza e-PUAP: /</w:t>
      </w:r>
      <w:proofErr w:type="spellStart"/>
      <w:r w:rsidRPr="000E1152">
        <w:rPr>
          <w:rFonts w:ascii="Calibri" w:hAnsi="Calibri" w:cs="Calibri"/>
          <w:color w:val="auto"/>
          <w:sz w:val="22"/>
          <w:szCs w:val="22"/>
        </w:rPr>
        <w:t>pgw_wp</w:t>
      </w:r>
      <w:proofErr w:type="spellEnd"/>
      <w:r w:rsidRPr="000E1152">
        <w:rPr>
          <w:rFonts w:ascii="Calibri" w:hAnsi="Calibri" w:cs="Calibri"/>
          <w:color w:val="auto"/>
          <w:sz w:val="22"/>
          <w:szCs w:val="22"/>
        </w:rPr>
        <w:t>/</w:t>
      </w:r>
      <w:proofErr w:type="spellStart"/>
      <w:r w:rsidRPr="000E1152">
        <w:rPr>
          <w:rFonts w:ascii="Calibri" w:hAnsi="Calibri" w:cs="Calibri"/>
          <w:color w:val="auto"/>
          <w:sz w:val="22"/>
          <w:szCs w:val="22"/>
        </w:rPr>
        <w:t>SkrytkaESP</w:t>
      </w:r>
      <w:proofErr w:type="spellEnd"/>
      <w:r w:rsidRPr="000E1152">
        <w:rPr>
          <w:rFonts w:ascii="Calibri" w:hAnsi="Calibri" w:cs="Calibri"/>
          <w:color w:val="auto"/>
          <w:sz w:val="22"/>
          <w:szCs w:val="22"/>
        </w:rPr>
        <w:t>  </w:t>
      </w:r>
    </w:p>
    <w:p w14:paraId="2150589E" w14:textId="794ECD1E" w:rsidR="000B60A9" w:rsidRPr="00611F13" w:rsidRDefault="000E1152" w:rsidP="000B60A9">
      <w:pPr>
        <w:numPr>
          <w:ilvl w:val="0"/>
          <w:numId w:val="5"/>
        </w:numPr>
        <w:tabs>
          <w:tab w:val="clear" w:pos="720"/>
          <w:tab w:val="num" w:pos="1080"/>
        </w:tabs>
        <w:spacing w:after="120" w:line="276" w:lineRule="auto"/>
        <w:ind w:left="1080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lastRenderedPageBreak/>
        <w:t>e-Doręczenia: AE:PL-94149-32898-VAVHB-24  </w:t>
      </w:r>
    </w:p>
    <w:p w14:paraId="3A26E9B7" w14:textId="77777777" w:rsidR="000B60A9" w:rsidRDefault="000E1152" w:rsidP="000B60A9">
      <w:pPr>
        <w:numPr>
          <w:ilvl w:val="0"/>
          <w:numId w:val="6"/>
        </w:numPr>
        <w:spacing w:after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t> Przy pomocy formularza złożonego osobiście lub nadesłanego tradycyjną pocztą na adres Państwowego Gospodarstwa Wodnego Wody Polskie, Krajowy Zarząd Gospodarki Wodnej, ul. Tytusa Chałubińskiego 8, 00-613 Warszawa, z dopiskiem: „PUW- wyłożenie wyników konsultacji”. Decyduje data wpłynięcia korespondencji (do 15 września 2025 r.)   </w:t>
      </w:r>
    </w:p>
    <w:p w14:paraId="4E1DB3B3" w14:textId="77777777" w:rsidR="000B60A9" w:rsidRDefault="000B60A9" w:rsidP="000B60A9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1C05F79" w14:textId="4FB42C8B" w:rsidR="007B2951" w:rsidRPr="000B60A9" w:rsidRDefault="00482E38" w:rsidP="000B60A9">
      <w:pPr>
        <w:spacing w:after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B60A9">
        <w:rPr>
          <w:rFonts w:ascii="Calibri" w:hAnsi="Calibri" w:cs="Calibri"/>
          <w:b/>
          <w:bCs/>
          <w:sz w:val="22"/>
          <w:szCs w:val="22"/>
        </w:rPr>
        <w:t xml:space="preserve">W przypadku pytań organizacyjnych prosimy o kontakt e-mail: </w:t>
      </w:r>
      <w:hyperlink r:id="rId12" w:tgtFrame="_top">
        <w:r w:rsidR="007B2951" w:rsidRPr="000B60A9">
          <w:rPr>
            <w:rStyle w:val="Hipercze1"/>
            <w:rFonts w:ascii="Calibri" w:hAnsi="Calibri" w:cs="Calibri"/>
            <w:b/>
            <w:bCs/>
            <w:color w:val="000000"/>
            <w:sz w:val="22"/>
            <w:szCs w:val="22"/>
            <w:u w:val="none"/>
          </w:rPr>
          <w:t>konsultacje-puw@feps.pl</w:t>
        </w:r>
      </w:hyperlink>
      <w:r w:rsidRPr="000B60A9">
        <w:rPr>
          <w:rFonts w:ascii="Calibri" w:hAnsi="Calibri" w:cs="Calibri"/>
          <w:b/>
          <w:bCs/>
          <w:sz w:val="22"/>
          <w:szCs w:val="22"/>
        </w:rPr>
        <w:t xml:space="preserve"> lub telefoniczny: </w:t>
      </w:r>
      <w:hyperlink r:id="rId13" w:tgtFrame="_blank">
        <w:r w:rsidR="007B2951" w:rsidRPr="000B60A9">
          <w:rPr>
            <w:rStyle w:val="Hipercze1"/>
            <w:rFonts w:ascii="Calibri" w:hAnsi="Calibri" w:cs="Calibri"/>
            <w:b/>
            <w:bCs/>
            <w:color w:val="000000"/>
            <w:sz w:val="22"/>
            <w:szCs w:val="22"/>
          </w:rPr>
          <w:t>695 626 034.</w:t>
        </w:r>
      </w:hyperlink>
    </w:p>
    <w:sectPr w:rsidR="007B2951" w:rsidRPr="000B60A9" w:rsidSect="009532C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983" w:right="1133" w:bottom="566" w:left="1133" w:header="850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A196A" w14:textId="77777777" w:rsidR="007D4804" w:rsidRDefault="007D4804">
      <w:r>
        <w:separator/>
      </w:r>
    </w:p>
  </w:endnote>
  <w:endnote w:type="continuationSeparator" w:id="0">
    <w:p w14:paraId="2EAEDD23" w14:textId="77777777" w:rsidR="007D4804" w:rsidRDefault="007D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ontserrat SemiBold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72502" w14:textId="77777777" w:rsidR="007B2951" w:rsidRDefault="00482E38">
    <w:pPr>
      <w:pStyle w:val="Stopka"/>
    </w:pPr>
    <w:r>
      <w:rPr>
        <w:noProof/>
        <w:lang w:eastAsia="pl-PL" w:bidi="ar-SA"/>
      </w:rPr>
      <w:drawing>
        <wp:inline distT="0" distB="0" distL="0" distR="0" wp14:anchorId="5CC36A39" wp14:editId="4FCF04F7">
          <wp:extent cx="6118860" cy="739140"/>
          <wp:effectExtent l="0" t="0" r="0" b="0"/>
          <wp:docPr id="120651214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C2528" w14:textId="77777777" w:rsidR="007B2951" w:rsidRDefault="00482E38">
    <w:pPr>
      <w:pStyle w:val="Stopka"/>
    </w:pPr>
    <w:r>
      <w:rPr>
        <w:noProof/>
        <w:lang w:eastAsia="pl-PL" w:bidi="ar-SA"/>
      </w:rPr>
      <w:drawing>
        <wp:inline distT="0" distB="0" distL="0" distR="0" wp14:anchorId="59C04EA8" wp14:editId="41966ACF">
          <wp:extent cx="6118860" cy="739140"/>
          <wp:effectExtent l="0" t="0" r="0" b="0"/>
          <wp:docPr id="338033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E90D4" w14:textId="77777777" w:rsidR="007D4804" w:rsidRDefault="007D4804">
      <w:r>
        <w:separator/>
      </w:r>
    </w:p>
  </w:footnote>
  <w:footnote w:type="continuationSeparator" w:id="0">
    <w:p w14:paraId="7B9A84F0" w14:textId="77777777" w:rsidR="007D4804" w:rsidRDefault="007D4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0F25E" w14:textId="77777777" w:rsidR="007B2951" w:rsidRDefault="00482E38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8242" behindDoc="1" locked="0" layoutInCell="1" allowOverlap="1" wp14:anchorId="2C0C961D" wp14:editId="79E78EBB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734313594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pl-PL" w:bidi="ar-SA"/>
      </w:rPr>
      <w:drawing>
        <wp:anchor distT="0" distB="0" distL="0" distR="0" simplePos="0" relativeHeight="251658243" behindDoc="1" locked="0" layoutInCell="1" allowOverlap="1" wp14:anchorId="435B959E" wp14:editId="2B87A7A4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109370298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pl-PL" w:bidi="ar-SA"/>
      </w:rPr>
      <w:drawing>
        <wp:anchor distT="0" distB="0" distL="0" distR="0" simplePos="0" relativeHeight="251658244" behindDoc="1" locked="0" layoutInCell="1" allowOverlap="1" wp14:anchorId="0E36FEDF" wp14:editId="6EDC5EA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21110814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2111A" w14:textId="77777777" w:rsidR="007B2951" w:rsidRDefault="00482E38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8240" behindDoc="1" locked="0" layoutInCell="0" allowOverlap="1" wp14:anchorId="1727AB2C" wp14:editId="2B74066E">
          <wp:simplePos x="0" y="0"/>
          <wp:positionH relativeFrom="page">
            <wp:align>left</wp:align>
          </wp:positionH>
          <wp:positionV relativeFrom="paragraph">
            <wp:posOffset>635</wp:posOffset>
          </wp:positionV>
          <wp:extent cx="7466965" cy="891540"/>
          <wp:effectExtent l="0" t="0" r="0" b="0"/>
          <wp:wrapNone/>
          <wp:docPr id="20931881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6965" cy="891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AF448" w14:textId="77777777" w:rsidR="007B2951" w:rsidRDefault="00482E38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8241" behindDoc="1" locked="0" layoutInCell="0" allowOverlap="1" wp14:anchorId="53FE6606" wp14:editId="619CDC67">
          <wp:simplePos x="0" y="0"/>
          <wp:positionH relativeFrom="page">
            <wp:align>left</wp:align>
          </wp:positionH>
          <wp:positionV relativeFrom="paragraph">
            <wp:posOffset>635</wp:posOffset>
          </wp:positionV>
          <wp:extent cx="7466965" cy="891540"/>
          <wp:effectExtent l="0" t="0" r="0" b="0"/>
          <wp:wrapNone/>
          <wp:docPr id="2955039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6965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00E46"/>
    <w:multiLevelType w:val="multilevel"/>
    <w:tmpl w:val="94806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A538C"/>
    <w:multiLevelType w:val="multilevel"/>
    <w:tmpl w:val="E2F4352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2863BA"/>
    <w:multiLevelType w:val="multilevel"/>
    <w:tmpl w:val="36E8B6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B34476"/>
    <w:multiLevelType w:val="multilevel"/>
    <w:tmpl w:val="69CAF82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7C58E2"/>
    <w:multiLevelType w:val="multilevel"/>
    <w:tmpl w:val="5E289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1703E5"/>
    <w:multiLevelType w:val="multilevel"/>
    <w:tmpl w:val="121651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51"/>
    <w:rsid w:val="0004047D"/>
    <w:rsid w:val="000B60A9"/>
    <w:rsid w:val="000C2858"/>
    <w:rsid w:val="000E1152"/>
    <w:rsid w:val="000F7A92"/>
    <w:rsid w:val="00110162"/>
    <w:rsid w:val="00135265"/>
    <w:rsid w:val="001C334B"/>
    <w:rsid w:val="001D7E0F"/>
    <w:rsid w:val="002075D3"/>
    <w:rsid w:val="00246BF6"/>
    <w:rsid w:val="002F501C"/>
    <w:rsid w:val="00301DB5"/>
    <w:rsid w:val="00373285"/>
    <w:rsid w:val="003813F9"/>
    <w:rsid w:val="003E6B38"/>
    <w:rsid w:val="00475FF6"/>
    <w:rsid w:val="00482E38"/>
    <w:rsid w:val="004C7AD0"/>
    <w:rsid w:val="004E014A"/>
    <w:rsid w:val="00501EC4"/>
    <w:rsid w:val="005857E7"/>
    <w:rsid w:val="005A1657"/>
    <w:rsid w:val="005C1D34"/>
    <w:rsid w:val="005D09F2"/>
    <w:rsid w:val="005F37AC"/>
    <w:rsid w:val="00611F13"/>
    <w:rsid w:val="00614E8F"/>
    <w:rsid w:val="00623AC1"/>
    <w:rsid w:val="006372E2"/>
    <w:rsid w:val="006676A0"/>
    <w:rsid w:val="006D0209"/>
    <w:rsid w:val="00752AF9"/>
    <w:rsid w:val="00764165"/>
    <w:rsid w:val="00785312"/>
    <w:rsid w:val="007944BA"/>
    <w:rsid w:val="007B2951"/>
    <w:rsid w:val="007D4804"/>
    <w:rsid w:val="007F69FC"/>
    <w:rsid w:val="008B097F"/>
    <w:rsid w:val="008C6FBE"/>
    <w:rsid w:val="008E48F5"/>
    <w:rsid w:val="009066D0"/>
    <w:rsid w:val="009532CA"/>
    <w:rsid w:val="009940F4"/>
    <w:rsid w:val="009C3EF9"/>
    <w:rsid w:val="009C4028"/>
    <w:rsid w:val="009D3DC7"/>
    <w:rsid w:val="009E232F"/>
    <w:rsid w:val="009F2456"/>
    <w:rsid w:val="00A531A2"/>
    <w:rsid w:val="00AB21DA"/>
    <w:rsid w:val="00AE1C00"/>
    <w:rsid w:val="00B003E8"/>
    <w:rsid w:val="00B01DAF"/>
    <w:rsid w:val="00B2369F"/>
    <w:rsid w:val="00B90EEF"/>
    <w:rsid w:val="00BC0AE5"/>
    <w:rsid w:val="00BE5C25"/>
    <w:rsid w:val="00C02F35"/>
    <w:rsid w:val="00C6477D"/>
    <w:rsid w:val="00C64FE9"/>
    <w:rsid w:val="00CF3586"/>
    <w:rsid w:val="00D461B3"/>
    <w:rsid w:val="00D56D23"/>
    <w:rsid w:val="00DC407D"/>
    <w:rsid w:val="00E175E2"/>
    <w:rsid w:val="00F76BBA"/>
    <w:rsid w:val="00F82D26"/>
    <w:rsid w:val="155CCD09"/>
    <w:rsid w:val="1E009BCA"/>
    <w:rsid w:val="3F3D4EE0"/>
    <w:rsid w:val="40CE875C"/>
    <w:rsid w:val="41610647"/>
    <w:rsid w:val="5967E949"/>
    <w:rsid w:val="596E5DC9"/>
    <w:rsid w:val="5AB3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E0AA1"/>
  <w15:docId w15:val="{7198A826-FD0A-4703-A2B1-A6A8D0CD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Liberation Serif" w:eastAsia="Noto Serif CJK SC" w:hAnsi="Liberation Serif" w:cs="Lohit Devanagari"/>
      <w:color w:val="000000"/>
      <w:kern w:val="2"/>
      <w:sz w:val="24"/>
      <w:szCs w:val="24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Hipercze1">
    <w:name w:val="Hiperłącze1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Numerwiersza">
    <w:name w:val="line number"/>
  </w:style>
  <w:style w:type="paragraph" w:styleId="Nagwek">
    <w:name w:val="header"/>
    <w:basedOn w:val="LO-normal1"/>
    <w:next w:val="Tekstpodstawowy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LO-normal1"/>
    <w:qFormat/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paragraph" w:styleId="Akapitzlist">
    <w:name w:val="List Paragraph"/>
    <w:basedOn w:val="Normalny"/>
    <w:qFormat/>
    <w:pPr>
      <w:ind w:left="720"/>
      <w:contextualSpacing/>
    </w:pPr>
    <w:rPr>
      <w:rFonts w:cs="Mangal"/>
      <w:szCs w:val="21"/>
    </w:rPr>
  </w:style>
  <w:style w:type="paragraph" w:styleId="Poprawka">
    <w:name w:val="Revision"/>
    <w:uiPriority w:val="99"/>
    <w:unhideWhenUsed/>
    <w:qFormat/>
    <w:rsid w:val="007A50F6"/>
    <w:pPr>
      <w:suppressAutoHyphens w:val="0"/>
    </w:pPr>
    <w:rPr>
      <w:rFonts w:ascii="Liberation Serif" w:eastAsia="Noto Serif CJK SC" w:hAnsi="Liberation Serif" w:cs="Mangal"/>
      <w:color w:val="000000"/>
      <w:kern w:val="2"/>
      <w:sz w:val="24"/>
      <w:szCs w:val="21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3285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285"/>
    <w:rPr>
      <w:rFonts w:ascii="Segoe UI" w:eastAsia="Noto Serif CJK SC" w:hAnsi="Segoe UI" w:cs="Mangal"/>
      <w:color w:val="000000"/>
      <w:kern w:val="2"/>
      <w:sz w:val="18"/>
      <w:szCs w:val="16"/>
    </w:rPr>
  </w:style>
  <w:style w:type="character" w:styleId="Hipercze">
    <w:name w:val="Hyperlink"/>
    <w:basedOn w:val="Domylnaczcionkaakapitu"/>
    <w:uiPriority w:val="99"/>
    <w:unhideWhenUsed/>
    <w:rsid w:val="000E1152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E1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+48695626034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konsultacje_puw@feps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sultacje-puw@feps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puw.webankieta.pl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ov.pl/web/wody-polskie/plany-utrzymania-wod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A65B34-6655-4644-927A-8171F9463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Links>
    <vt:vector size="30" baseType="variant">
      <vt:variant>
        <vt:i4>6160385</vt:i4>
      </vt:variant>
      <vt:variant>
        <vt:i4>12</vt:i4>
      </vt:variant>
      <vt:variant>
        <vt:i4>0</vt:i4>
      </vt:variant>
      <vt:variant>
        <vt:i4>5</vt:i4>
      </vt:variant>
      <vt:variant>
        <vt:lpwstr>tel:+48695626034</vt:lpwstr>
      </vt:variant>
      <vt:variant>
        <vt:lpwstr/>
      </vt:variant>
      <vt:variant>
        <vt:i4>3342397</vt:i4>
      </vt:variant>
      <vt:variant>
        <vt:i4>9</vt:i4>
      </vt:variant>
      <vt:variant>
        <vt:i4>0</vt:i4>
      </vt:variant>
      <vt:variant>
        <vt:i4>5</vt:i4>
      </vt:variant>
      <vt:variant>
        <vt:lpwstr>mailto:konsultacje_puw@feps.pl</vt:lpwstr>
      </vt:variant>
      <vt:variant>
        <vt:lpwstr/>
      </vt:variant>
      <vt:variant>
        <vt:i4>3342415</vt:i4>
      </vt:variant>
      <vt:variant>
        <vt:i4>6</vt:i4>
      </vt:variant>
      <vt:variant>
        <vt:i4>0</vt:i4>
      </vt:variant>
      <vt:variant>
        <vt:i4>5</vt:i4>
      </vt:variant>
      <vt:variant>
        <vt:lpwstr>mailto:konsultacje-puw@feps.pl</vt:lpwstr>
      </vt:variant>
      <vt:variant>
        <vt:lpwstr/>
      </vt:variant>
      <vt:variant>
        <vt:i4>8257635</vt:i4>
      </vt:variant>
      <vt:variant>
        <vt:i4>3</vt:i4>
      </vt:variant>
      <vt:variant>
        <vt:i4>0</vt:i4>
      </vt:variant>
      <vt:variant>
        <vt:i4>5</vt:i4>
      </vt:variant>
      <vt:variant>
        <vt:lpwstr>https://puw.webankieta.pl/</vt:lpwstr>
      </vt:variant>
      <vt:variant>
        <vt:lpwstr/>
      </vt:variant>
      <vt:variant>
        <vt:i4>4456476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https://www.gov.pl/web/wody-polskie/plany-utrzymania-wod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cp:keywords/>
  <dc:description/>
  <cp:lastModifiedBy>Paulina Machtelewska</cp:lastModifiedBy>
  <cp:revision>2</cp:revision>
  <dcterms:created xsi:type="dcterms:W3CDTF">2025-08-22T09:52:00Z</dcterms:created>
  <dcterms:modified xsi:type="dcterms:W3CDTF">2025-08-22T09:52:00Z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