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5C5DDB66" w:rsidR="009276B2" w:rsidRPr="00B22426" w:rsidRDefault="009276B2" w:rsidP="00D61726">
      <w:pPr>
        <w:spacing w:after="0" w:line="260" w:lineRule="exact"/>
        <w:rPr>
          <w:rFonts w:ascii="Lato" w:hAnsi="Lato"/>
          <w:spacing w:val="4"/>
        </w:rPr>
      </w:pPr>
      <w:r w:rsidRPr="0047609B">
        <w:rPr>
          <w:rFonts w:ascii="Lato" w:hAnsi="Lato"/>
          <w:spacing w:val="4"/>
        </w:rPr>
        <w:t xml:space="preserve">Znak </w:t>
      </w:r>
      <w:r w:rsidR="00AA7122" w:rsidRPr="0047609B">
        <w:rPr>
          <w:rFonts w:ascii="Lato" w:hAnsi="Lato"/>
          <w:spacing w:val="4"/>
        </w:rPr>
        <w:t>sprawy</w:t>
      </w:r>
      <w:r w:rsidR="00B36262" w:rsidRPr="0047609B">
        <w:rPr>
          <w:rFonts w:ascii="Lato" w:hAnsi="Lato"/>
          <w:spacing w:val="4"/>
        </w:rPr>
        <w:t>:</w:t>
      </w:r>
      <w:r w:rsidR="002830CF" w:rsidRPr="0047609B">
        <w:rPr>
          <w:rFonts w:ascii="Lato" w:hAnsi="Lato"/>
          <w:spacing w:val="4"/>
        </w:rPr>
        <w:t xml:space="preserve"> </w:t>
      </w:r>
      <w:r w:rsidR="00456D0D" w:rsidRPr="0047609B">
        <w:rPr>
          <w:rFonts w:ascii="Lato" w:hAnsi="Lato"/>
          <w:spacing w:val="4"/>
        </w:rPr>
        <w:t>DLI-I</w:t>
      </w:r>
      <w:r w:rsidR="00465388" w:rsidRPr="0047609B">
        <w:rPr>
          <w:rFonts w:ascii="Lato" w:hAnsi="Lato"/>
          <w:spacing w:val="4"/>
        </w:rPr>
        <w:t>I</w:t>
      </w:r>
      <w:r w:rsidR="001F5D04" w:rsidRPr="0047609B">
        <w:rPr>
          <w:rFonts w:ascii="Lato" w:hAnsi="Lato"/>
          <w:spacing w:val="4"/>
        </w:rPr>
        <w:t>I</w:t>
      </w:r>
      <w:r w:rsidR="00456D0D" w:rsidRPr="0047609B">
        <w:rPr>
          <w:rFonts w:ascii="Lato" w:hAnsi="Lato"/>
          <w:spacing w:val="4"/>
        </w:rPr>
        <w:t>.762</w:t>
      </w:r>
      <w:r w:rsidR="0076411F" w:rsidRPr="0047609B">
        <w:rPr>
          <w:rFonts w:ascii="Lato" w:hAnsi="Lato"/>
          <w:spacing w:val="4"/>
        </w:rPr>
        <w:t>1</w:t>
      </w:r>
      <w:r w:rsidR="00456D0D" w:rsidRPr="0047609B">
        <w:rPr>
          <w:rFonts w:ascii="Lato" w:hAnsi="Lato"/>
          <w:spacing w:val="4"/>
        </w:rPr>
        <w:t>.</w:t>
      </w:r>
      <w:r w:rsidR="00E7010A">
        <w:rPr>
          <w:rFonts w:ascii="Lato" w:hAnsi="Lato"/>
          <w:spacing w:val="4"/>
        </w:rPr>
        <w:t>19.2024.JG</w:t>
      </w:r>
      <w:r w:rsidR="00E7010A" w:rsidRPr="00E41249">
        <w:rPr>
          <w:rFonts w:ascii="Lato" w:hAnsi="Lato"/>
          <w:spacing w:val="4"/>
        </w:rPr>
        <w:t>.1</w:t>
      </w:r>
      <w:r w:rsidR="00A92ADF" w:rsidRPr="00E41249">
        <w:rPr>
          <w:rFonts w:ascii="Lato" w:hAnsi="Lato"/>
          <w:spacing w:val="4"/>
        </w:rPr>
        <w:t>4</w:t>
      </w:r>
    </w:p>
    <w:p w14:paraId="708C93F2" w14:textId="1D30FE84" w:rsidR="0088159E" w:rsidRPr="00B22426" w:rsidRDefault="00B36262" w:rsidP="00B2623C">
      <w:pPr>
        <w:spacing w:after="60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1F5D04">
        <w:rPr>
          <w:rFonts w:ascii="Lato" w:hAnsi="Lato"/>
          <w:spacing w:val="4"/>
        </w:rPr>
        <w:t xml:space="preserve"> </w:t>
      </w:r>
      <w:r w:rsidR="00081F2D">
        <w:rPr>
          <w:rFonts w:ascii="Lato" w:hAnsi="Lato"/>
          <w:spacing w:val="4"/>
        </w:rPr>
        <w:t>12</w:t>
      </w:r>
      <w:r w:rsidR="00152BA1">
        <w:rPr>
          <w:rFonts w:ascii="Lato" w:hAnsi="Lato"/>
          <w:spacing w:val="4"/>
        </w:rPr>
        <w:t xml:space="preserve"> </w:t>
      </w:r>
      <w:r w:rsidR="007B29B0">
        <w:rPr>
          <w:rFonts w:ascii="Lato" w:hAnsi="Lato"/>
          <w:spacing w:val="4"/>
        </w:rPr>
        <w:t>grudnia</w:t>
      </w:r>
      <w:r w:rsidR="00E7010A">
        <w:rPr>
          <w:rFonts w:ascii="Lato" w:hAnsi="Lato"/>
          <w:spacing w:val="4"/>
        </w:rPr>
        <w:t xml:space="preserve"> </w:t>
      </w:r>
      <w:r w:rsidR="00D15404" w:rsidRPr="00B22426">
        <w:rPr>
          <w:rFonts w:ascii="Lato" w:hAnsi="Lato"/>
          <w:spacing w:val="4"/>
        </w:rPr>
        <w:t>202</w:t>
      </w:r>
      <w:r w:rsidR="00C058E5">
        <w:rPr>
          <w:rFonts w:ascii="Lato" w:hAnsi="Lato"/>
          <w:spacing w:val="4"/>
        </w:rPr>
        <w:t>5</w:t>
      </w:r>
      <w:r w:rsidR="00EB4EA7" w:rsidRPr="00B22426">
        <w:rPr>
          <w:rFonts w:ascii="Lato" w:hAnsi="Lato"/>
          <w:spacing w:val="4"/>
        </w:rPr>
        <w:t xml:space="preserve"> r</w:t>
      </w:r>
      <w:r w:rsidR="00883193">
        <w:rPr>
          <w:rFonts w:ascii="Lato" w:hAnsi="Lato"/>
          <w:spacing w:val="4"/>
        </w:rPr>
        <w:t>.</w:t>
      </w:r>
    </w:p>
    <w:p w14:paraId="1B4F6530" w14:textId="2DFCC086" w:rsidR="0088159E" w:rsidRPr="00883193" w:rsidRDefault="00AF4785" w:rsidP="00883193">
      <w:pPr>
        <w:tabs>
          <w:tab w:val="left" w:pos="0"/>
          <w:tab w:val="center" w:pos="1470"/>
        </w:tabs>
        <w:spacing w:after="36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DECYZJA</w:t>
      </w:r>
    </w:p>
    <w:p w14:paraId="517BB072" w14:textId="4ABEFEAC" w:rsidR="00CA228C" w:rsidRPr="00887B76" w:rsidRDefault="00AF4785" w:rsidP="002556EA">
      <w:pPr>
        <w:spacing w:before="240" w:after="240" w:line="240" w:lineRule="exact"/>
        <w:jc w:val="both"/>
        <w:rPr>
          <w:rFonts w:ascii="Lato" w:eastAsia="Times New Roman" w:hAnsi="Lato" w:cs="Arial"/>
          <w:spacing w:val="4"/>
          <w:lang w:eastAsia="pl-PL"/>
        </w:rPr>
      </w:pPr>
      <w:r w:rsidRPr="00887B76">
        <w:rPr>
          <w:rFonts w:ascii="Lato" w:eastAsia="Times New Roman" w:hAnsi="Lato" w:cs="Arial"/>
          <w:spacing w:val="4"/>
          <w:lang w:eastAsia="pl-PL"/>
        </w:rPr>
        <w:t>Na podstawie art. 138 § 1 pkt 2 ustawy z dnia 14 czerwca 1960 r. – Kodeks postępowania administracyjnego (</w:t>
      </w:r>
      <w:proofErr w:type="spellStart"/>
      <w:r w:rsidR="00D01C1F" w:rsidRPr="00887B76">
        <w:rPr>
          <w:rFonts w:ascii="Lato" w:eastAsia="Times New Roman" w:hAnsi="Lato" w:cs="Arial"/>
          <w:spacing w:val="4"/>
          <w:lang w:eastAsia="pl-PL"/>
        </w:rPr>
        <w:t>t.j</w:t>
      </w:r>
      <w:proofErr w:type="spellEnd"/>
      <w:r w:rsidR="00D01C1F" w:rsidRPr="00887B76">
        <w:rPr>
          <w:rFonts w:ascii="Lato" w:eastAsia="Times New Roman" w:hAnsi="Lato" w:cs="Arial"/>
          <w:spacing w:val="4"/>
          <w:lang w:eastAsia="pl-PL"/>
        </w:rPr>
        <w:t xml:space="preserve">. </w:t>
      </w:r>
      <w:r w:rsidRPr="00887B76">
        <w:rPr>
          <w:rFonts w:ascii="Lato" w:eastAsia="Times New Roman" w:hAnsi="Lato" w:cs="Arial"/>
          <w:bCs/>
          <w:spacing w:val="4"/>
          <w:lang w:eastAsia="pl-PL"/>
        </w:rPr>
        <w:t xml:space="preserve">Dz.U. z </w:t>
      </w:r>
      <w:r w:rsidR="00887B76" w:rsidRPr="00887B76">
        <w:rPr>
          <w:rFonts w:ascii="Lato" w:eastAsia="Times New Roman" w:hAnsi="Lato" w:cs="Arial"/>
          <w:bCs/>
          <w:spacing w:val="4"/>
          <w:lang w:eastAsia="pl-PL"/>
        </w:rPr>
        <w:t>2025 r. poz. 1691</w:t>
      </w:r>
      <w:r w:rsidRPr="00887B76">
        <w:rPr>
          <w:rFonts w:ascii="Lato" w:eastAsia="Times New Roman" w:hAnsi="Lato" w:cs="Arial"/>
          <w:spacing w:val="4"/>
          <w:lang w:eastAsia="pl-PL"/>
        </w:rPr>
        <w:t>)</w:t>
      </w:r>
      <w:r w:rsidRPr="00887B76">
        <w:rPr>
          <w:rFonts w:ascii="Lato" w:eastAsia="Times New Roman" w:hAnsi="Lato" w:cs="Arial"/>
          <w:bCs/>
          <w:spacing w:val="4"/>
          <w:lang w:eastAsia="pl-PL"/>
        </w:rPr>
        <w:t>,</w:t>
      </w:r>
      <w:r w:rsidRPr="00887B76">
        <w:rPr>
          <w:rFonts w:ascii="Lato" w:eastAsia="Times New Roman" w:hAnsi="Lato" w:cs="Arial"/>
          <w:spacing w:val="4"/>
          <w:lang w:eastAsia="pl-PL"/>
        </w:rPr>
        <w:t xml:space="preserve"> zwanej dalej „kpa”, oraz </w:t>
      </w:r>
      <w:r w:rsidR="00B22426" w:rsidRPr="00887B76">
        <w:rPr>
          <w:rFonts w:ascii="Lato" w:eastAsia="Times New Roman" w:hAnsi="Lato" w:cs="Arial"/>
          <w:spacing w:val="4"/>
          <w:lang w:eastAsia="pl-PL"/>
        </w:rPr>
        <w:t>art</w:t>
      </w:r>
      <w:r w:rsidRPr="00887B76">
        <w:rPr>
          <w:rFonts w:ascii="Lato" w:eastAsia="Times New Roman" w:hAnsi="Lato" w:cs="Arial"/>
          <w:spacing w:val="4"/>
          <w:lang w:eastAsia="pl-PL"/>
        </w:rPr>
        <w:t xml:space="preserve">. 11g ust. 1 pkt 2 ustawy z dnia 10 kwietnia 2003 r. o szczególnych zasadach przygotowania </w:t>
      </w:r>
      <w:r w:rsidR="00887B76">
        <w:rPr>
          <w:rFonts w:ascii="Lato" w:eastAsia="Times New Roman" w:hAnsi="Lato" w:cs="Arial"/>
          <w:spacing w:val="4"/>
          <w:lang w:eastAsia="pl-PL"/>
        </w:rPr>
        <w:br/>
      </w:r>
      <w:r w:rsidRPr="00887B76">
        <w:rPr>
          <w:rFonts w:ascii="Lato" w:eastAsia="Times New Roman" w:hAnsi="Lato" w:cs="Arial"/>
          <w:spacing w:val="4"/>
          <w:lang w:eastAsia="pl-PL"/>
        </w:rPr>
        <w:t xml:space="preserve">i realizacji inwestycji w zakresie dróg publicznych </w:t>
      </w:r>
      <w:r w:rsidRPr="00887B76">
        <w:rPr>
          <w:rFonts w:ascii="Lato" w:eastAsia="Times New Roman" w:hAnsi="Lato" w:cs="Arial"/>
          <w:color w:val="000000"/>
          <w:spacing w:val="4"/>
          <w:lang w:eastAsia="pl-PL"/>
        </w:rPr>
        <w:t>(</w:t>
      </w:r>
      <w:proofErr w:type="spellStart"/>
      <w:r w:rsidR="008B7E79" w:rsidRPr="00887B76">
        <w:rPr>
          <w:rFonts w:ascii="Lato" w:eastAsia="Times New Roman" w:hAnsi="Lato" w:cs="Arial"/>
          <w:color w:val="000000"/>
          <w:spacing w:val="4"/>
          <w:lang w:eastAsia="pl-PL"/>
        </w:rPr>
        <w:t>t.j</w:t>
      </w:r>
      <w:proofErr w:type="spellEnd"/>
      <w:r w:rsidR="008B7E79" w:rsidRPr="00887B76">
        <w:rPr>
          <w:rFonts w:ascii="Lato" w:eastAsia="Times New Roman" w:hAnsi="Lato" w:cs="Arial"/>
          <w:color w:val="000000"/>
          <w:spacing w:val="4"/>
          <w:lang w:eastAsia="pl-PL"/>
        </w:rPr>
        <w:t xml:space="preserve">. </w:t>
      </w:r>
      <w:r w:rsidRPr="00887B76">
        <w:rPr>
          <w:rFonts w:ascii="Lato" w:eastAsia="Times New Roman" w:hAnsi="Lato" w:cs="Arial"/>
          <w:color w:val="000000"/>
          <w:spacing w:val="4"/>
          <w:lang w:eastAsia="pl-PL"/>
        </w:rPr>
        <w:t>Dz.U. z 202</w:t>
      </w:r>
      <w:r w:rsidR="006C6716" w:rsidRPr="00887B76">
        <w:rPr>
          <w:rFonts w:ascii="Lato" w:eastAsia="Times New Roman" w:hAnsi="Lato" w:cs="Arial"/>
          <w:color w:val="000000"/>
          <w:spacing w:val="4"/>
          <w:lang w:eastAsia="pl-PL"/>
        </w:rPr>
        <w:t>4</w:t>
      </w:r>
      <w:r w:rsidRPr="00887B76">
        <w:rPr>
          <w:rFonts w:ascii="Lato" w:eastAsia="Times New Roman" w:hAnsi="Lato" w:cs="Arial"/>
          <w:color w:val="000000"/>
          <w:spacing w:val="4"/>
          <w:lang w:eastAsia="pl-PL"/>
        </w:rPr>
        <w:t xml:space="preserve"> r. poz.</w:t>
      </w:r>
      <w:r w:rsidR="006C6716" w:rsidRPr="00887B76">
        <w:rPr>
          <w:rFonts w:ascii="Lato" w:eastAsia="Times New Roman" w:hAnsi="Lato" w:cs="Arial"/>
          <w:color w:val="000000"/>
          <w:spacing w:val="4"/>
          <w:lang w:eastAsia="pl-PL"/>
        </w:rPr>
        <w:t xml:space="preserve"> 311</w:t>
      </w:r>
      <w:r w:rsidRPr="00887B76">
        <w:rPr>
          <w:rFonts w:ascii="Lato" w:eastAsia="Times New Roman" w:hAnsi="Lato" w:cs="Arial"/>
          <w:color w:val="000000"/>
          <w:spacing w:val="4"/>
          <w:lang w:eastAsia="pl-PL"/>
        </w:rPr>
        <w:t>)</w:t>
      </w:r>
      <w:r w:rsidRPr="00887B76">
        <w:rPr>
          <w:rFonts w:ascii="Lato" w:eastAsia="Times New Roman" w:hAnsi="Lato" w:cs="Arial"/>
          <w:spacing w:val="4"/>
          <w:lang w:eastAsia="pl-PL"/>
        </w:rPr>
        <w:t xml:space="preserve">, zwanej dalej „specustawą drogową”, po </w:t>
      </w:r>
      <w:r w:rsidR="00A5616A" w:rsidRPr="00887B76">
        <w:rPr>
          <w:rFonts w:ascii="Lato" w:eastAsia="Times New Roman" w:hAnsi="Lato" w:cs="Arial"/>
          <w:spacing w:val="4"/>
          <w:lang w:eastAsia="pl-PL"/>
        </w:rPr>
        <w:t>rozp</w:t>
      </w:r>
      <w:r w:rsidR="0097101C" w:rsidRPr="00887B76">
        <w:rPr>
          <w:rFonts w:ascii="Lato" w:eastAsia="Times New Roman" w:hAnsi="Lato" w:cs="Arial"/>
          <w:spacing w:val="4"/>
          <w:lang w:eastAsia="pl-PL"/>
        </w:rPr>
        <w:t>atrzeniu</w:t>
      </w:r>
      <w:r w:rsidR="00A5616A" w:rsidRPr="00887B76">
        <w:rPr>
          <w:rFonts w:ascii="Lato" w:eastAsia="Times New Roman" w:hAnsi="Lato" w:cs="Arial"/>
          <w:spacing w:val="4"/>
          <w:lang w:eastAsia="pl-PL"/>
        </w:rPr>
        <w:t xml:space="preserve"> </w:t>
      </w:r>
      <w:proofErr w:type="spellStart"/>
      <w:r w:rsidR="00A5616A" w:rsidRPr="00887B76">
        <w:rPr>
          <w:rFonts w:ascii="Lato" w:eastAsia="Times New Roman" w:hAnsi="Lato" w:cs="Arial"/>
          <w:spacing w:val="4"/>
          <w:lang w:eastAsia="pl-PL"/>
        </w:rPr>
        <w:t>odwoła</w:t>
      </w:r>
      <w:r w:rsidR="006C6716" w:rsidRPr="00887B76">
        <w:rPr>
          <w:rFonts w:ascii="Lato" w:eastAsia="Times New Roman" w:hAnsi="Lato" w:cs="Arial"/>
          <w:spacing w:val="4"/>
          <w:lang w:eastAsia="pl-PL"/>
        </w:rPr>
        <w:t>ń</w:t>
      </w:r>
      <w:proofErr w:type="spellEnd"/>
      <w:r w:rsidR="00A5616A" w:rsidRPr="00887B76">
        <w:rPr>
          <w:rFonts w:ascii="Lato" w:eastAsia="Times New Roman" w:hAnsi="Lato" w:cs="Arial"/>
          <w:spacing w:val="4"/>
          <w:lang w:eastAsia="pl-PL"/>
        </w:rPr>
        <w:t xml:space="preserve"> </w:t>
      </w:r>
      <w:r w:rsidR="00CA228C" w:rsidRPr="00887B76">
        <w:rPr>
          <w:rFonts w:ascii="Lato" w:eastAsia="Times New Roman" w:hAnsi="Lato" w:cs="Arial"/>
          <w:spacing w:val="4"/>
          <w:lang w:eastAsia="pl-PL" w:bidi="pl-PL"/>
        </w:rPr>
        <w:t>Pana J</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P</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Pani I</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P</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i Pana P</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P</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reprezentowanych przez r.pr. M</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H</w:t>
      </w:r>
      <w:r w:rsidR="0039259A">
        <w:rPr>
          <w:rFonts w:ascii="Lato" w:eastAsia="Times New Roman" w:hAnsi="Lato" w:cs="Arial"/>
          <w:spacing w:val="4"/>
          <w:lang w:eastAsia="pl-PL" w:bidi="pl-PL"/>
        </w:rPr>
        <w:t>.</w:t>
      </w:r>
      <w:r w:rsidR="00E6427E" w:rsidRPr="00887B76">
        <w:rPr>
          <w:rFonts w:ascii="Lato" w:eastAsia="Times New Roman" w:hAnsi="Lato" w:cs="Arial"/>
          <w:spacing w:val="4"/>
          <w:lang w:eastAsia="pl-PL" w:bidi="pl-PL"/>
        </w:rPr>
        <w:t xml:space="preserve"> oraz </w:t>
      </w:r>
      <w:r w:rsidR="00CA228C" w:rsidRPr="00887B76">
        <w:rPr>
          <w:rFonts w:ascii="Lato" w:eastAsia="Times New Roman" w:hAnsi="Lato" w:cs="Arial"/>
          <w:spacing w:val="4"/>
          <w:lang w:eastAsia="pl-PL" w:bidi="pl-PL"/>
        </w:rPr>
        <w:t>Pan</w:t>
      </w:r>
      <w:r w:rsidR="00CF4565">
        <w:rPr>
          <w:rFonts w:ascii="Lato" w:eastAsia="Times New Roman" w:hAnsi="Lato" w:cs="Arial"/>
          <w:spacing w:val="4"/>
          <w:lang w:eastAsia="pl-PL" w:bidi="pl-PL"/>
        </w:rPr>
        <w:t>a</w:t>
      </w:r>
      <w:r w:rsidR="00CA228C" w:rsidRPr="00887B76">
        <w:rPr>
          <w:rFonts w:ascii="Lato" w:eastAsia="Times New Roman" w:hAnsi="Lato" w:cs="Arial"/>
          <w:spacing w:val="4"/>
          <w:lang w:eastAsia="pl-PL" w:bidi="pl-PL"/>
        </w:rPr>
        <w:t xml:space="preserve"> M</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B</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oraz Pana Ł</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W</w:t>
      </w:r>
      <w:r w:rsidR="0039259A">
        <w:rPr>
          <w:rFonts w:ascii="Lato" w:eastAsia="Times New Roman" w:hAnsi="Lato" w:cs="Arial"/>
          <w:spacing w:val="4"/>
          <w:lang w:eastAsia="pl-PL" w:bidi="pl-PL"/>
        </w:rPr>
        <w:t>.</w:t>
      </w:r>
      <w:r w:rsidR="00CA228C" w:rsidRPr="00887B76">
        <w:rPr>
          <w:rFonts w:ascii="Lato" w:eastAsia="Times New Roman" w:hAnsi="Lato" w:cs="Arial"/>
          <w:spacing w:val="4"/>
          <w:lang w:eastAsia="pl-PL" w:bidi="pl-PL"/>
        </w:rPr>
        <w:t xml:space="preserve"> od decyzji Wojewody Pomorskiego nr 9zrid/2024/MKH z dnia 17 kwietnia 2024 r., znak: </w:t>
      </w:r>
      <w:r w:rsidR="0039259A">
        <w:rPr>
          <w:rFonts w:ascii="Lato" w:eastAsia="Times New Roman" w:hAnsi="Lato" w:cs="Arial"/>
          <w:spacing w:val="4"/>
          <w:lang w:eastAsia="pl-PL" w:bidi="pl-PL"/>
        </w:rPr>
        <w:br/>
      </w:r>
      <w:r w:rsidR="00CA228C" w:rsidRPr="00887B76">
        <w:rPr>
          <w:rFonts w:ascii="Lato" w:eastAsia="Times New Roman" w:hAnsi="Lato" w:cs="Arial"/>
          <w:spacing w:val="4"/>
          <w:lang w:eastAsia="pl-PL" w:bidi="pl-PL"/>
        </w:rPr>
        <w:t>WI-III.7820.4.2023.MKH-y, o zezwoleniu na realizację inwestycji drogowej pn.: „Budowa Obwodnicy Kartuz – etap II”,</w:t>
      </w:r>
      <w:r w:rsidR="00FC77E2" w:rsidRPr="00887B76">
        <w:rPr>
          <w:rFonts w:ascii="Lato" w:hAnsi="Lato" w:cs="Arial"/>
          <w:spacing w:val="4"/>
          <w:sz w:val="20"/>
          <w:szCs w:val="20"/>
        </w:rPr>
        <w:t xml:space="preserve"> </w:t>
      </w:r>
      <w:r w:rsidR="00FC77E2" w:rsidRPr="00887B76">
        <w:rPr>
          <w:rFonts w:ascii="Lato" w:eastAsia="Times New Roman" w:hAnsi="Lato" w:cs="Arial"/>
          <w:spacing w:val="4"/>
          <w:lang w:eastAsia="pl-PL" w:bidi="pl-PL"/>
        </w:rPr>
        <w:t xml:space="preserve">sprostowanej postanowieniem Wojewody Pomorskiego </w:t>
      </w:r>
      <w:r w:rsidR="00FC77E2" w:rsidRPr="00887B76">
        <w:rPr>
          <w:rFonts w:ascii="Lato" w:eastAsia="Times New Roman" w:hAnsi="Lato" w:cs="Arial"/>
          <w:spacing w:val="4"/>
          <w:lang w:eastAsia="pl-PL" w:bidi="pl-PL"/>
        </w:rPr>
        <w:br/>
        <w:t>z dnia 9 maja 2024 r., znak: WI-III.7820.4.2023.MKH,</w:t>
      </w:r>
    </w:p>
    <w:p w14:paraId="1361E53F" w14:textId="77777777" w:rsidR="00AF4785" w:rsidRPr="00B51B8A" w:rsidRDefault="00AF4785" w:rsidP="002556EA">
      <w:pPr>
        <w:numPr>
          <w:ilvl w:val="0"/>
          <w:numId w:val="8"/>
        </w:numPr>
        <w:suppressAutoHyphens/>
        <w:spacing w:before="240" w:after="240" w:line="240" w:lineRule="exact"/>
        <w:ind w:left="284" w:hanging="142"/>
        <w:jc w:val="both"/>
        <w:rPr>
          <w:rFonts w:ascii="Lato" w:eastAsia="Times New Roman" w:hAnsi="Lato" w:cs="Arial"/>
          <w:spacing w:val="4"/>
          <w:lang w:eastAsia="pl-PL"/>
        </w:rPr>
      </w:pPr>
      <w:bookmarkStart w:id="0" w:name="_Hlk175658799"/>
      <w:r w:rsidRPr="00B51B8A">
        <w:rPr>
          <w:rFonts w:ascii="Lato" w:eastAsia="Times New Roman" w:hAnsi="Lato" w:cs="Arial"/>
          <w:b/>
          <w:spacing w:val="4"/>
          <w:lang w:eastAsia="pl-PL"/>
        </w:rPr>
        <w:t>Uchylam:</w:t>
      </w:r>
    </w:p>
    <w:p w14:paraId="12F9C5AD" w14:textId="30A3632E" w:rsidR="00D85558" w:rsidRPr="00A24557" w:rsidRDefault="00D85558" w:rsidP="000A05E2">
      <w:pPr>
        <w:numPr>
          <w:ilvl w:val="0"/>
          <w:numId w:val="13"/>
        </w:numPr>
        <w:spacing w:before="240" w:after="240" w:line="240" w:lineRule="exact"/>
        <w:jc w:val="both"/>
        <w:rPr>
          <w:rFonts w:ascii="Lato" w:eastAsia="Times New Roman" w:hAnsi="Lato" w:cs="Arial"/>
          <w:spacing w:val="4"/>
          <w:lang w:eastAsia="pl-PL"/>
        </w:rPr>
      </w:pPr>
      <w:bookmarkStart w:id="1" w:name="_Hlk203568734"/>
      <w:bookmarkStart w:id="2" w:name="_Hlk119914266"/>
      <w:bookmarkStart w:id="3" w:name="_Hlk124410350"/>
      <w:bookmarkStart w:id="4" w:name="_Hlk124319087"/>
      <w:bookmarkStart w:id="5" w:name="_Hlk170045559"/>
      <w:bookmarkStart w:id="6" w:name="_Hlk130995517"/>
      <w:bookmarkStart w:id="7" w:name="_Hlk126669253"/>
      <w:bookmarkEnd w:id="0"/>
      <w:r w:rsidRPr="00A24557">
        <w:rPr>
          <w:rFonts w:ascii="Lato" w:eastAsia="Times New Roman" w:hAnsi="Lato" w:cs="Arial"/>
          <w:spacing w:val="4"/>
          <w:lang w:eastAsia="pl-PL"/>
        </w:rPr>
        <w:t>w rozstrzygnięciu zaskarżonej decyzji, znajdujący się na stronie 1, w wierszu 2</w:t>
      </w:r>
      <w:r w:rsidR="003B173C" w:rsidRPr="00A24557">
        <w:rPr>
          <w:rFonts w:ascii="Lato" w:eastAsia="Times New Roman" w:hAnsi="Lato" w:cs="Arial"/>
          <w:spacing w:val="4"/>
          <w:lang w:eastAsia="pl-PL"/>
        </w:rPr>
        <w:t>1</w:t>
      </w:r>
      <w:r w:rsidRPr="00A24557">
        <w:rPr>
          <w:rFonts w:ascii="Lato" w:eastAsia="Times New Roman" w:hAnsi="Lato" w:cs="Arial"/>
          <w:spacing w:val="4"/>
          <w:lang w:eastAsia="pl-PL"/>
        </w:rPr>
        <w:t>, licząc od dołu strony, zapis:</w:t>
      </w:r>
    </w:p>
    <w:p w14:paraId="5BDBCD46" w14:textId="459453CF" w:rsidR="00D85558" w:rsidRPr="00A24557" w:rsidRDefault="003B173C" w:rsidP="000A05E2">
      <w:pPr>
        <w:spacing w:before="240" w:after="240" w:line="240" w:lineRule="exact"/>
        <w:ind w:left="567"/>
        <w:jc w:val="both"/>
        <w:rPr>
          <w:rFonts w:ascii="Lato" w:eastAsia="Times New Roman" w:hAnsi="Lato" w:cs="Arial"/>
          <w:spacing w:val="4"/>
          <w:lang w:eastAsia="pl-PL"/>
        </w:rPr>
      </w:pPr>
      <w:r w:rsidRPr="00A24557">
        <w:rPr>
          <w:rFonts w:ascii="Lato" w:eastAsia="Times New Roman" w:hAnsi="Lato" w:cs="Arial"/>
          <w:spacing w:val="4"/>
          <w:lang w:eastAsia="pl-PL"/>
        </w:rPr>
        <w:t>„</w:t>
      </w:r>
      <w:r w:rsidRPr="003F525D">
        <w:rPr>
          <w:rFonts w:ascii="Lato" w:eastAsia="Times New Roman" w:hAnsi="Lato" w:cs="Arial"/>
          <w:b/>
          <w:bCs/>
          <w:spacing w:val="4"/>
          <w:lang w:eastAsia="pl-PL"/>
        </w:rPr>
        <w:t>390/3</w:t>
      </w:r>
      <w:r w:rsidRPr="00A24557">
        <w:rPr>
          <w:rFonts w:ascii="Lato" w:eastAsia="Times New Roman" w:hAnsi="Lato" w:cs="Arial"/>
          <w:spacing w:val="4"/>
          <w:lang w:eastAsia="pl-PL"/>
        </w:rPr>
        <w:t xml:space="preserve"> (390/1)”,</w:t>
      </w:r>
    </w:p>
    <w:p w14:paraId="1AC922EB" w14:textId="4CA81D54" w:rsidR="007C36B9" w:rsidRDefault="007C36B9" w:rsidP="000A05E2">
      <w:pPr>
        <w:pStyle w:val="Akapitzlist"/>
        <w:numPr>
          <w:ilvl w:val="0"/>
          <w:numId w:val="13"/>
        </w:numPr>
        <w:spacing w:before="240" w:after="240" w:line="240" w:lineRule="exact"/>
        <w:ind w:left="646"/>
        <w:contextualSpacing w:val="0"/>
        <w:jc w:val="both"/>
        <w:rPr>
          <w:rFonts w:ascii="Lato" w:eastAsia="Times New Roman" w:hAnsi="Lato" w:cs="Arial"/>
          <w:spacing w:val="4"/>
          <w:lang w:eastAsia="pl-PL"/>
        </w:rPr>
      </w:pPr>
      <w:r w:rsidRPr="007C36B9">
        <w:rPr>
          <w:rFonts w:ascii="Lato" w:eastAsia="Times New Roman" w:hAnsi="Lato" w:cs="Arial"/>
          <w:spacing w:val="4"/>
          <w:lang w:eastAsia="pl-PL"/>
        </w:rPr>
        <w:t>w rozstrzygnięciu zaskarżonej decyzji, znajdujący się na stronie 1, w wiersz</w:t>
      </w:r>
      <w:r>
        <w:rPr>
          <w:rFonts w:ascii="Lato" w:eastAsia="Times New Roman" w:hAnsi="Lato" w:cs="Arial"/>
          <w:spacing w:val="4"/>
          <w:lang w:eastAsia="pl-PL"/>
        </w:rPr>
        <w:t>ach</w:t>
      </w:r>
      <w:r w:rsidRPr="007C36B9">
        <w:rPr>
          <w:rFonts w:ascii="Lato" w:eastAsia="Times New Roman" w:hAnsi="Lato" w:cs="Arial"/>
          <w:spacing w:val="4"/>
          <w:lang w:eastAsia="pl-PL"/>
        </w:rPr>
        <w:t xml:space="preserve"> </w:t>
      </w:r>
      <w:r w:rsidR="00A14936">
        <w:rPr>
          <w:rFonts w:ascii="Lato" w:eastAsia="Times New Roman" w:hAnsi="Lato" w:cs="Arial"/>
          <w:spacing w:val="4"/>
          <w:lang w:eastAsia="pl-PL"/>
        </w:rPr>
        <w:br/>
      </w:r>
      <w:r>
        <w:rPr>
          <w:rFonts w:ascii="Lato" w:eastAsia="Times New Roman" w:hAnsi="Lato" w:cs="Arial"/>
          <w:spacing w:val="4"/>
          <w:lang w:eastAsia="pl-PL"/>
        </w:rPr>
        <w:t>8-9</w:t>
      </w:r>
      <w:r w:rsidRPr="007C36B9">
        <w:rPr>
          <w:rFonts w:ascii="Lato" w:eastAsia="Times New Roman" w:hAnsi="Lato" w:cs="Arial"/>
          <w:spacing w:val="4"/>
          <w:lang w:eastAsia="pl-PL"/>
        </w:rPr>
        <w:t>, licząc od dołu strony, zapis</w:t>
      </w:r>
      <w:r>
        <w:rPr>
          <w:rFonts w:ascii="Lato" w:eastAsia="Times New Roman" w:hAnsi="Lato" w:cs="Arial"/>
          <w:spacing w:val="4"/>
          <w:lang w:eastAsia="pl-PL"/>
        </w:rPr>
        <w:t>y</w:t>
      </w:r>
      <w:r w:rsidRPr="007C36B9">
        <w:rPr>
          <w:rFonts w:ascii="Lato" w:eastAsia="Times New Roman" w:hAnsi="Lato" w:cs="Arial"/>
          <w:spacing w:val="4"/>
          <w:lang w:eastAsia="pl-PL"/>
        </w:rPr>
        <w:t>:</w:t>
      </w:r>
    </w:p>
    <w:p w14:paraId="6945187B" w14:textId="4B6AF923" w:rsidR="007C36B9" w:rsidRDefault="007C36B9" w:rsidP="000A05E2">
      <w:pPr>
        <w:pStyle w:val="Akapitzlist"/>
        <w:spacing w:before="240" w:after="240" w:line="240" w:lineRule="exact"/>
        <w:ind w:left="646"/>
        <w:contextualSpacing w:val="0"/>
        <w:jc w:val="both"/>
        <w:rPr>
          <w:rFonts w:ascii="Lato" w:eastAsia="Times New Roman" w:hAnsi="Lato" w:cs="Arial"/>
          <w:spacing w:val="4"/>
          <w:lang w:eastAsia="pl-PL"/>
        </w:rPr>
      </w:pPr>
      <w:r>
        <w:rPr>
          <w:rFonts w:ascii="Lato" w:eastAsia="Times New Roman" w:hAnsi="Lato" w:cs="Arial"/>
          <w:spacing w:val="4"/>
          <w:lang w:eastAsia="pl-PL"/>
        </w:rPr>
        <w:t>„</w:t>
      </w:r>
      <w:r w:rsidRPr="009F5C6F">
        <w:rPr>
          <w:rFonts w:ascii="Lato" w:eastAsia="Times New Roman" w:hAnsi="Lato" w:cs="Arial"/>
          <w:b/>
          <w:bCs/>
          <w:spacing w:val="4"/>
          <w:lang w:eastAsia="pl-PL"/>
        </w:rPr>
        <w:t>12</w:t>
      </w:r>
      <w:r w:rsidR="00BC6B53" w:rsidRPr="009F5C6F">
        <w:rPr>
          <w:rFonts w:ascii="Lato" w:eastAsia="Times New Roman" w:hAnsi="Lato" w:cs="Arial"/>
          <w:b/>
          <w:bCs/>
          <w:spacing w:val="4"/>
          <w:lang w:eastAsia="pl-PL"/>
        </w:rPr>
        <w:t>6</w:t>
      </w:r>
      <w:r w:rsidRPr="009F5C6F">
        <w:rPr>
          <w:rFonts w:ascii="Lato" w:eastAsia="Times New Roman" w:hAnsi="Lato" w:cs="Arial"/>
          <w:b/>
          <w:bCs/>
          <w:spacing w:val="4"/>
          <w:lang w:eastAsia="pl-PL"/>
        </w:rPr>
        <w:t>/13</w:t>
      </w:r>
      <w:r>
        <w:rPr>
          <w:rFonts w:ascii="Lato" w:eastAsia="Times New Roman" w:hAnsi="Lato" w:cs="Arial"/>
          <w:spacing w:val="4"/>
          <w:lang w:eastAsia="pl-PL"/>
        </w:rPr>
        <w:t xml:space="preserve"> (126/5), </w:t>
      </w:r>
      <w:r w:rsidRPr="009F5C6F">
        <w:rPr>
          <w:rFonts w:ascii="Lato" w:eastAsia="Times New Roman" w:hAnsi="Lato" w:cs="Arial"/>
          <w:b/>
          <w:bCs/>
          <w:spacing w:val="4"/>
          <w:lang w:eastAsia="pl-PL"/>
        </w:rPr>
        <w:t>126/10</w:t>
      </w:r>
      <w:r>
        <w:rPr>
          <w:rFonts w:ascii="Lato" w:eastAsia="Times New Roman" w:hAnsi="Lato" w:cs="Arial"/>
          <w:spacing w:val="4"/>
          <w:lang w:eastAsia="pl-PL"/>
        </w:rPr>
        <w:t xml:space="preserve"> (126/3)”,</w:t>
      </w:r>
    </w:p>
    <w:p w14:paraId="04A3DE31" w14:textId="77777777" w:rsidR="00FC2835" w:rsidRDefault="00FC2835" w:rsidP="009F5C6F">
      <w:pPr>
        <w:pStyle w:val="Akapitzlist"/>
        <w:numPr>
          <w:ilvl w:val="0"/>
          <w:numId w:val="13"/>
        </w:numPr>
        <w:ind w:left="641" w:hanging="357"/>
        <w:contextualSpacing w:val="0"/>
        <w:jc w:val="both"/>
        <w:rPr>
          <w:rFonts w:ascii="Lato" w:eastAsia="Times New Roman" w:hAnsi="Lato" w:cs="Arial"/>
          <w:spacing w:val="4"/>
          <w:lang w:eastAsia="pl-PL"/>
        </w:rPr>
      </w:pPr>
      <w:r w:rsidRPr="00FC2835">
        <w:rPr>
          <w:rFonts w:ascii="Lato" w:eastAsia="Times New Roman" w:hAnsi="Lato" w:cs="Arial"/>
          <w:spacing w:val="4"/>
          <w:lang w:eastAsia="pl-PL"/>
        </w:rPr>
        <w:t>w rozstrzygnięciu zaskarżonej decyzji, znajdujący się na stronie 1, w wierszu 5,  licząc od dołu strony, zapis:</w:t>
      </w:r>
    </w:p>
    <w:p w14:paraId="11461A7A" w14:textId="2CDC49D4" w:rsidR="00FC2835" w:rsidRPr="009F5C6F" w:rsidRDefault="00FC2835" w:rsidP="009F5C6F">
      <w:pPr>
        <w:pStyle w:val="Akapitzlist"/>
        <w:spacing w:after="240"/>
        <w:ind w:left="646"/>
        <w:contextualSpacing w:val="0"/>
        <w:rPr>
          <w:rFonts w:ascii="Lato" w:eastAsia="Times New Roman" w:hAnsi="Lato" w:cs="Arial"/>
          <w:spacing w:val="4"/>
          <w:lang w:eastAsia="pl-PL"/>
        </w:rPr>
      </w:pPr>
      <w:r w:rsidRPr="00FC2835">
        <w:rPr>
          <w:rFonts w:ascii="Lato" w:eastAsia="Times New Roman" w:hAnsi="Lato" w:cs="Arial"/>
          <w:spacing w:val="4"/>
          <w:lang w:eastAsia="pl-PL"/>
        </w:rPr>
        <w:t>„</w:t>
      </w:r>
      <w:r w:rsidRPr="00FC2835">
        <w:rPr>
          <w:rFonts w:ascii="Lato" w:eastAsia="Times New Roman" w:hAnsi="Lato" w:cs="Arial"/>
          <w:b/>
          <w:bCs/>
          <w:spacing w:val="4"/>
          <w:lang w:eastAsia="pl-PL"/>
        </w:rPr>
        <w:t>512/1</w:t>
      </w:r>
      <w:r w:rsidRPr="00FC2835">
        <w:rPr>
          <w:rFonts w:ascii="Lato" w:eastAsia="Times New Roman" w:hAnsi="Lato" w:cs="Arial"/>
          <w:spacing w:val="4"/>
          <w:lang w:eastAsia="pl-PL"/>
        </w:rPr>
        <w:t xml:space="preserve"> (512)”,</w:t>
      </w:r>
    </w:p>
    <w:p w14:paraId="7CC32D0B" w14:textId="2B081A00" w:rsidR="007C36B9" w:rsidRDefault="007C36B9" w:rsidP="000A05E2">
      <w:pPr>
        <w:pStyle w:val="Akapitzlist"/>
        <w:numPr>
          <w:ilvl w:val="0"/>
          <w:numId w:val="13"/>
        </w:numPr>
        <w:spacing w:before="240" w:after="240" w:line="240" w:lineRule="exact"/>
        <w:ind w:left="646"/>
        <w:contextualSpacing w:val="0"/>
        <w:jc w:val="both"/>
        <w:rPr>
          <w:rFonts w:ascii="Lato" w:eastAsia="Times New Roman" w:hAnsi="Lato" w:cs="Arial"/>
          <w:spacing w:val="4"/>
          <w:lang w:eastAsia="pl-PL"/>
        </w:rPr>
      </w:pPr>
      <w:r w:rsidRPr="007C36B9">
        <w:rPr>
          <w:rFonts w:ascii="Lato" w:eastAsia="Times New Roman" w:hAnsi="Lato" w:cs="Arial"/>
          <w:spacing w:val="4"/>
          <w:lang w:eastAsia="pl-PL"/>
        </w:rPr>
        <w:t xml:space="preserve">w rozstrzygnięciu zaskarżonej decyzji, znajdujący się na stronie 2, w wierszu </w:t>
      </w:r>
      <w:r w:rsidR="001D00CB">
        <w:rPr>
          <w:rFonts w:ascii="Lato" w:eastAsia="Times New Roman" w:hAnsi="Lato" w:cs="Arial"/>
          <w:spacing w:val="4"/>
          <w:lang w:eastAsia="pl-PL"/>
        </w:rPr>
        <w:t>6</w:t>
      </w:r>
      <w:r w:rsidRPr="007C36B9">
        <w:rPr>
          <w:rFonts w:ascii="Lato" w:eastAsia="Times New Roman" w:hAnsi="Lato" w:cs="Arial"/>
          <w:spacing w:val="4"/>
          <w:lang w:eastAsia="pl-PL"/>
        </w:rPr>
        <w:t>, licząc od góry strony, zapis</w:t>
      </w:r>
      <w:r>
        <w:rPr>
          <w:rFonts w:ascii="Lato" w:eastAsia="Times New Roman" w:hAnsi="Lato" w:cs="Arial"/>
          <w:spacing w:val="4"/>
          <w:lang w:eastAsia="pl-PL"/>
        </w:rPr>
        <w:t>:</w:t>
      </w:r>
    </w:p>
    <w:p w14:paraId="11EA371D" w14:textId="41D6EA62" w:rsidR="007C36B9" w:rsidRPr="001D00CB" w:rsidRDefault="007C36B9" w:rsidP="000A05E2">
      <w:pPr>
        <w:pStyle w:val="Akapitzlist"/>
        <w:spacing w:before="240" w:after="240" w:line="240" w:lineRule="exact"/>
        <w:ind w:left="646"/>
        <w:contextualSpacing w:val="0"/>
        <w:jc w:val="both"/>
        <w:rPr>
          <w:rFonts w:ascii="Lato" w:eastAsia="Times New Roman" w:hAnsi="Lato" w:cs="Arial"/>
          <w:spacing w:val="4"/>
          <w:lang w:eastAsia="pl-PL"/>
        </w:rPr>
      </w:pPr>
      <w:r w:rsidRPr="007C36B9">
        <w:rPr>
          <w:rFonts w:ascii="Lato" w:eastAsia="Times New Roman" w:hAnsi="Lato" w:cs="Arial"/>
          <w:spacing w:val="4"/>
          <w:lang w:eastAsia="pl-PL"/>
        </w:rPr>
        <w:t>„</w:t>
      </w:r>
      <w:r w:rsidRPr="009F5C6F">
        <w:rPr>
          <w:rFonts w:ascii="Lato" w:eastAsia="Times New Roman" w:hAnsi="Lato" w:cs="Arial"/>
          <w:b/>
          <w:bCs/>
          <w:spacing w:val="4"/>
          <w:lang w:eastAsia="pl-PL"/>
        </w:rPr>
        <w:t>126/11</w:t>
      </w:r>
      <w:r w:rsidRPr="007C36B9">
        <w:rPr>
          <w:rFonts w:ascii="Lato" w:eastAsia="Times New Roman" w:hAnsi="Lato" w:cs="Arial"/>
          <w:spacing w:val="4"/>
          <w:lang w:eastAsia="pl-PL"/>
        </w:rPr>
        <w:t xml:space="preserve"> (126/3)”,</w:t>
      </w:r>
    </w:p>
    <w:p w14:paraId="5134B53E" w14:textId="0F502D65" w:rsidR="007C36B9" w:rsidRDefault="007C36B9" w:rsidP="000A05E2">
      <w:pPr>
        <w:pStyle w:val="Akapitzlist"/>
        <w:numPr>
          <w:ilvl w:val="0"/>
          <w:numId w:val="13"/>
        </w:numPr>
        <w:spacing w:before="240" w:after="240" w:line="240" w:lineRule="exact"/>
        <w:ind w:left="646"/>
        <w:contextualSpacing w:val="0"/>
        <w:jc w:val="both"/>
        <w:rPr>
          <w:rFonts w:ascii="Lato" w:eastAsia="Times New Roman" w:hAnsi="Lato" w:cs="Arial"/>
          <w:spacing w:val="4"/>
          <w:lang w:eastAsia="pl-PL"/>
        </w:rPr>
      </w:pPr>
      <w:r w:rsidRPr="007C36B9">
        <w:rPr>
          <w:rFonts w:ascii="Lato" w:eastAsia="Times New Roman" w:hAnsi="Lato" w:cs="Arial"/>
          <w:spacing w:val="4"/>
          <w:lang w:eastAsia="pl-PL"/>
        </w:rPr>
        <w:t xml:space="preserve">w rozstrzygnięciu zaskarżonej decyzji, znajdujący się na stronie </w:t>
      </w:r>
      <w:r>
        <w:rPr>
          <w:rFonts w:ascii="Lato" w:eastAsia="Times New Roman" w:hAnsi="Lato" w:cs="Arial"/>
          <w:spacing w:val="4"/>
          <w:lang w:eastAsia="pl-PL"/>
        </w:rPr>
        <w:t>2</w:t>
      </w:r>
      <w:r w:rsidRPr="007C36B9">
        <w:rPr>
          <w:rFonts w:ascii="Lato" w:eastAsia="Times New Roman" w:hAnsi="Lato" w:cs="Arial"/>
          <w:spacing w:val="4"/>
          <w:lang w:eastAsia="pl-PL"/>
        </w:rPr>
        <w:t xml:space="preserve">, w wierszu </w:t>
      </w:r>
      <w:r>
        <w:rPr>
          <w:rFonts w:ascii="Lato" w:eastAsia="Times New Roman" w:hAnsi="Lato" w:cs="Arial"/>
          <w:spacing w:val="4"/>
          <w:lang w:eastAsia="pl-PL"/>
        </w:rPr>
        <w:t>15</w:t>
      </w:r>
      <w:r w:rsidRPr="007C36B9">
        <w:rPr>
          <w:rFonts w:ascii="Lato" w:eastAsia="Times New Roman" w:hAnsi="Lato" w:cs="Arial"/>
          <w:spacing w:val="4"/>
          <w:lang w:eastAsia="pl-PL"/>
        </w:rPr>
        <w:t xml:space="preserve">, licząc od </w:t>
      </w:r>
      <w:r>
        <w:rPr>
          <w:rFonts w:ascii="Lato" w:eastAsia="Times New Roman" w:hAnsi="Lato" w:cs="Arial"/>
          <w:spacing w:val="4"/>
          <w:lang w:eastAsia="pl-PL"/>
        </w:rPr>
        <w:t>góry</w:t>
      </w:r>
      <w:r w:rsidRPr="007C36B9">
        <w:rPr>
          <w:rFonts w:ascii="Lato" w:eastAsia="Times New Roman" w:hAnsi="Lato" w:cs="Arial"/>
          <w:spacing w:val="4"/>
          <w:lang w:eastAsia="pl-PL"/>
        </w:rPr>
        <w:t xml:space="preserve"> strony, zapis:</w:t>
      </w:r>
    </w:p>
    <w:p w14:paraId="1A267A76" w14:textId="34299F2D" w:rsidR="007C36B9" w:rsidRPr="001D00CB" w:rsidRDefault="007C36B9" w:rsidP="000A05E2">
      <w:pPr>
        <w:pStyle w:val="Akapitzlist"/>
        <w:spacing w:before="240" w:after="240" w:line="240" w:lineRule="exact"/>
        <w:ind w:left="646"/>
        <w:contextualSpacing w:val="0"/>
        <w:jc w:val="both"/>
        <w:rPr>
          <w:rFonts w:ascii="Lato" w:eastAsia="Times New Roman" w:hAnsi="Lato" w:cs="Arial"/>
          <w:spacing w:val="4"/>
          <w:lang w:eastAsia="pl-PL"/>
        </w:rPr>
      </w:pPr>
      <w:r>
        <w:rPr>
          <w:rFonts w:ascii="Lato" w:eastAsia="Times New Roman" w:hAnsi="Lato" w:cs="Arial"/>
          <w:spacing w:val="4"/>
          <w:lang w:eastAsia="pl-PL"/>
        </w:rPr>
        <w:t>„</w:t>
      </w:r>
      <w:r w:rsidRPr="009F5C6F">
        <w:rPr>
          <w:rFonts w:ascii="Lato" w:eastAsia="Times New Roman" w:hAnsi="Lato" w:cs="Arial"/>
          <w:b/>
          <w:bCs/>
          <w:spacing w:val="4"/>
          <w:lang w:eastAsia="pl-PL"/>
        </w:rPr>
        <w:t>390/5</w:t>
      </w:r>
      <w:r>
        <w:rPr>
          <w:rFonts w:ascii="Lato" w:eastAsia="Times New Roman" w:hAnsi="Lato" w:cs="Arial"/>
          <w:spacing w:val="4"/>
          <w:lang w:eastAsia="pl-PL"/>
        </w:rPr>
        <w:t xml:space="preserve"> (390/1)”,</w:t>
      </w:r>
    </w:p>
    <w:p w14:paraId="429E55A0" w14:textId="77777777" w:rsidR="00A14936" w:rsidRDefault="00EA115C" w:rsidP="00A14936">
      <w:pPr>
        <w:pStyle w:val="Akapitzlist"/>
        <w:numPr>
          <w:ilvl w:val="0"/>
          <w:numId w:val="13"/>
        </w:numPr>
        <w:spacing w:before="240" w:after="240" w:line="240" w:lineRule="exact"/>
        <w:ind w:left="641" w:hanging="357"/>
        <w:contextualSpacing w:val="0"/>
        <w:jc w:val="both"/>
        <w:rPr>
          <w:rFonts w:ascii="Lato" w:eastAsia="Times New Roman" w:hAnsi="Lato" w:cs="Arial"/>
          <w:spacing w:val="4"/>
          <w:lang w:eastAsia="pl-PL"/>
        </w:rPr>
      </w:pPr>
      <w:r w:rsidRPr="00A24557">
        <w:rPr>
          <w:rFonts w:ascii="Lato" w:eastAsia="Times New Roman" w:hAnsi="Lato" w:cs="Arial"/>
          <w:spacing w:val="4"/>
          <w:lang w:eastAsia="pl-PL"/>
        </w:rPr>
        <w:t xml:space="preserve">w rozstrzygnięciu zaskarżonej decyzji, </w:t>
      </w:r>
      <w:r w:rsidR="001D00CB">
        <w:rPr>
          <w:rFonts w:ascii="Lato" w:eastAsia="Times New Roman" w:hAnsi="Lato" w:cs="Arial"/>
          <w:spacing w:val="4"/>
          <w:lang w:eastAsia="pl-PL"/>
        </w:rPr>
        <w:t xml:space="preserve">w pkt 2.1. </w:t>
      </w:r>
      <w:r w:rsidR="001D00CB" w:rsidRPr="001D00CB">
        <w:rPr>
          <w:rFonts w:ascii="Lato" w:eastAsia="Times New Roman" w:hAnsi="Lato" w:cs="Arial"/>
          <w:spacing w:val="4"/>
          <w:lang w:eastAsia="pl-PL"/>
        </w:rPr>
        <w:t>tabeli zawierającej podziały nieruchomości,</w:t>
      </w:r>
      <w:r w:rsidR="001D00CB">
        <w:rPr>
          <w:rFonts w:ascii="Lato" w:eastAsia="Times New Roman" w:hAnsi="Lato" w:cs="Arial"/>
          <w:spacing w:val="4"/>
          <w:lang w:eastAsia="pl-PL"/>
        </w:rPr>
        <w:t xml:space="preserve"> </w:t>
      </w:r>
      <w:r w:rsidRPr="001D00CB">
        <w:rPr>
          <w:rFonts w:ascii="Lato" w:eastAsia="Times New Roman" w:hAnsi="Lato" w:cs="Arial"/>
          <w:spacing w:val="4"/>
          <w:lang w:eastAsia="pl-PL"/>
        </w:rPr>
        <w:t>zapis</w:t>
      </w:r>
      <w:r w:rsidR="001D00CB" w:rsidRPr="001D00CB">
        <w:rPr>
          <w:rFonts w:ascii="Lato" w:eastAsia="Times New Roman" w:hAnsi="Lato" w:cs="Arial"/>
          <w:spacing w:val="4"/>
          <w:lang w:eastAsia="pl-PL"/>
        </w:rPr>
        <w:t xml:space="preserve">y pozycji 21, 24 (strona 3), 68 (strona 4), 97 i 98 (strona 5), </w:t>
      </w:r>
    </w:p>
    <w:p w14:paraId="44A42EF9" w14:textId="417554F8" w:rsidR="0010060D" w:rsidRPr="00A14936" w:rsidRDefault="00EA115C" w:rsidP="00A14936">
      <w:pPr>
        <w:pStyle w:val="Akapitzlist"/>
        <w:numPr>
          <w:ilvl w:val="0"/>
          <w:numId w:val="13"/>
        </w:numPr>
        <w:spacing w:before="240" w:after="240" w:line="240" w:lineRule="exact"/>
        <w:ind w:left="641" w:hanging="357"/>
        <w:contextualSpacing w:val="0"/>
        <w:jc w:val="both"/>
        <w:rPr>
          <w:rFonts w:ascii="Lato" w:eastAsia="Times New Roman" w:hAnsi="Lato" w:cs="Arial"/>
          <w:spacing w:val="4"/>
          <w:lang w:eastAsia="pl-PL"/>
        </w:rPr>
      </w:pPr>
      <w:r w:rsidRPr="00A14936">
        <w:rPr>
          <w:rFonts w:ascii="Lato" w:eastAsia="Times New Roman" w:hAnsi="Lato" w:cs="Arial"/>
          <w:spacing w:val="4"/>
          <w:lang w:eastAsia="pl-PL"/>
        </w:rPr>
        <w:t xml:space="preserve">w rozstrzygnięciu zaskarżonej decyzji, </w:t>
      </w:r>
      <w:r w:rsidR="001D00CB" w:rsidRPr="00A14936">
        <w:rPr>
          <w:rFonts w:ascii="Lato" w:eastAsia="Times New Roman" w:hAnsi="Lato" w:cs="Arial"/>
          <w:spacing w:val="4"/>
          <w:lang w:eastAsia="pl-PL"/>
        </w:rPr>
        <w:t xml:space="preserve">w pkt 6.1. </w:t>
      </w:r>
      <w:r w:rsidRPr="00A14936">
        <w:rPr>
          <w:rFonts w:ascii="Lato" w:eastAsia="Times New Roman" w:hAnsi="Lato" w:cs="Arial"/>
          <w:spacing w:val="4"/>
          <w:lang w:eastAsia="pl-PL"/>
        </w:rPr>
        <w:t xml:space="preserve">tabeli zawierającej </w:t>
      </w:r>
      <w:r w:rsidR="0010060D" w:rsidRPr="00A14936">
        <w:rPr>
          <w:rFonts w:ascii="Lato" w:eastAsia="Times New Roman" w:hAnsi="Lato" w:cs="Arial"/>
          <w:spacing w:val="4"/>
          <w:lang w:eastAsia="pl-PL"/>
        </w:rPr>
        <w:t>wykaz nieruchomości, które z mocy prawa staj</w:t>
      </w:r>
      <w:r w:rsidR="00202C9C">
        <w:rPr>
          <w:rFonts w:ascii="Lato" w:eastAsia="Times New Roman" w:hAnsi="Lato" w:cs="Arial"/>
          <w:spacing w:val="4"/>
          <w:lang w:eastAsia="pl-PL"/>
        </w:rPr>
        <w:t>ą</w:t>
      </w:r>
      <w:r w:rsidR="0010060D" w:rsidRPr="00A14936">
        <w:rPr>
          <w:rFonts w:ascii="Lato" w:eastAsia="Times New Roman" w:hAnsi="Lato" w:cs="Arial"/>
          <w:spacing w:val="4"/>
          <w:lang w:eastAsia="pl-PL"/>
        </w:rPr>
        <w:t xml:space="preserve"> się własnością Województwa Pomorskiego</w:t>
      </w:r>
      <w:r w:rsidRPr="00A14936">
        <w:rPr>
          <w:rFonts w:ascii="Lato" w:eastAsia="Times New Roman" w:hAnsi="Lato" w:cs="Arial"/>
          <w:spacing w:val="4"/>
          <w:lang w:eastAsia="pl-PL"/>
        </w:rPr>
        <w:t>, zapis</w:t>
      </w:r>
      <w:r w:rsidR="001D00CB" w:rsidRPr="00A14936">
        <w:rPr>
          <w:rFonts w:ascii="Lato" w:eastAsia="Times New Roman" w:hAnsi="Lato" w:cs="Arial"/>
          <w:spacing w:val="4"/>
          <w:lang w:eastAsia="pl-PL"/>
        </w:rPr>
        <w:t xml:space="preserve">y pozycji 17, 20 (strona 8), 101, 102 (strona 11), </w:t>
      </w:r>
    </w:p>
    <w:p w14:paraId="3C5DD15C" w14:textId="511B8417" w:rsidR="001D00CB" w:rsidRDefault="00EA115C" w:rsidP="001D00CB">
      <w:pPr>
        <w:numPr>
          <w:ilvl w:val="0"/>
          <w:numId w:val="13"/>
        </w:numPr>
        <w:spacing w:before="240" w:after="240" w:line="240" w:lineRule="exact"/>
        <w:ind w:left="567" w:hanging="283"/>
        <w:jc w:val="both"/>
        <w:rPr>
          <w:rFonts w:ascii="Lato" w:eastAsia="Times New Roman" w:hAnsi="Lato" w:cs="Arial"/>
          <w:spacing w:val="4"/>
          <w:lang w:eastAsia="pl-PL"/>
        </w:rPr>
      </w:pPr>
      <w:r w:rsidRPr="00E35D5F">
        <w:rPr>
          <w:rFonts w:ascii="Lato" w:eastAsia="Times New Roman" w:hAnsi="Lato" w:cs="Arial"/>
          <w:spacing w:val="4"/>
          <w:lang w:eastAsia="pl-PL"/>
        </w:rPr>
        <w:t xml:space="preserve">w rozstrzygnięciu zaskarżonej decyzji, </w:t>
      </w:r>
      <w:r w:rsidR="001D00CB">
        <w:rPr>
          <w:rFonts w:ascii="Lato" w:eastAsia="Times New Roman" w:hAnsi="Lato" w:cs="Arial"/>
          <w:spacing w:val="4"/>
          <w:lang w:eastAsia="pl-PL"/>
        </w:rPr>
        <w:t xml:space="preserve">w pkt 10.1 </w:t>
      </w:r>
      <w:r w:rsidRPr="00E35D5F">
        <w:rPr>
          <w:rFonts w:ascii="Lato" w:eastAsia="Times New Roman" w:hAnsi="Lato" w:cs="Arial"/>
          <w:spacing w:val="4"/>
          <w:lang w:eastAsia="pl-PL"/>
        </w:rPr>
        <w:t xml:space="preserve">tabeli </w:t>
      </w:r>
      <w:r w:rsidR="00E35D5F" w:rsidRPr="00A24557">
        <w:rPr>
          <w:rFonts w:ascii="Lato" w:eastAsia="Times New Roman" w:hAnsi="Lato" w:cs="Arial"/>
          <w:spacing w:val="4"/>
          <w:lang w:eastAsia="pl-PL"/>
        </w:rPr>
        <w:t>określającej nieruchomości planowane do ograniczonego sposobu korzystania</w:t>
      </w:r>
      <w:r w:rsidRPr="00E35D5F">
        <w:rPr>
          <w:rFonts w:ascii="Lato" w:eastAsia="Times New Roman" w:hAnsi="Lato" w:cs="Arial"/>
          <w:spacing w:val="4"/>
          <w:lang w:eastAsia="pl-PL"/>
        </w:rPr>
        <w:t>, zapis</w:t>
      </w:r>
      <w:r w:rsidR="001D00CB">
        <w:rPr>
          <w:rFonts w:ascii="Lato" w:eastAsia="Times New Roman" w:hAnsi="Lato" w:cs="Arial"/>
          <w:spacing w:val="4"/>
          <w:lang w:eastAsia="pl-PL"/>
        </w:rPr>
        <w:t xml:space="preserve"> pozycji 40 (strona 15),</w:t>
      </w:r>
    </w:p>
    <w:p w14:paraId="7400F90C" w14:textId="77777777" w:rsidR="00AD41CE" w:rsidRDefault="00946BAB" w:rsidP="00AD41CE">
      <w:pPr>
        <w:numPr>
          <w:ilvl w:val="0"/>
          <w:numId w:val="13"/>
        </w:numPr>
        <w:spacing w:before="240" w:after="240" w:line="240" w:lineRule="exact"/>
        <w:ind w:left="567" w:hanging="283"/>
        <w:jc w:val="both"/>
        <w:rPr>
          <w:rFonts w:ascii="Lato" w:eastAsia="Times New Roman" w:hAnsi="Lato" w:cs="Arial"/>
          <w:spacing w:val="4"/>
          <w:lang w:eastAsia="pl-PL"/>
        </w:rPr>
      </w:pPr>
      <w:r w:rsidRPr="001D00CB">
        <w:rPr>
          <w:rFonts w:ascii="Lato" w:eastAsia="Times New Roman" w:hAnsi="Lato" w:cs="Arial"/>
          <w:spacing w:val="4"/>
          <w:lang w:eastAsia="pl-PL"/>
        </w:rPr>
        <w:lastRenderedPageBreak/>
        <w:t>arkusz</w:t>
      </w:r>
      <w:r w:rsidR="002569F7" w:rsidRPr="001D00CB">
        <w:rPr>
          <w:rFonts w:ascii="Lato" w:eastAsia="Times New Roman" w:hAnsi="Lato" w:cs="Arial"/>
          <w:spacing w:val="4"/>
          <w:lang w:eastAsia="pl-PL"/>
        </w:rPr>
        <w:t>e</w:t>
      </w:r>
      <w:r w:rsidRPr="001D00CB">
        <w:rPr>
          <w:rFonts w:ascii="Lato" w:eastAsia="Times New Roman" w:hAnsi="Lato" w:cs="Arial"/>
          <w:spacing w:val="4"/>
          <w:lang w:eastAsia="pl-PL"/>
        </w:rPr>
        <w:t xml:space="preserve"> nr 2.5</w:t>
      </w:r>
      <w:r w:rsidR="002569F7" w:rsidRPr="001D00CB">
        <w:rPr>
          <w:rFonts w:ascii="Lato" w:eastAsia="Times New Roman" w:hAnsi="Lato" w:cs="Arial"/>
          <w:spacing w:val="4"/>
          <w:lang w:eastAsia="pl-PL"/>
        </w:rPr>
        <w:t xml:space="preserve"> i 2.10</w:t>
      </w:r>
      <w:r w:rsidRPr="001D00CB">
        <w:rPr>
          <w:rFonts w:ascii="Lato" w:eastAsia="Times New Roman" w:hAnsi="Lato" w:cs="Arial"/>
          <w:spacing w:val="4"/>
          <w:lang w:eastAsia="pl-PL"/>
        </w:rPr>
        <w:t xml:space="preserve"> mapy przedstawiającej proponowany przebieg drogi, </w:t>
      </w:r>
      <w:r w:rsidR="001976FC" w:rsidRPr="001D00CB">
        <w:rPr>
          <w:rFonts w:ascii="Lato" w:eastAsia="Times New Roman" w:hAnsi="Lato" w:cs="Arial"/>
          <w:spacing w:val="4"/>
          <w:lang w:eastAsia="pl-PL"/>
        </w:rPr>
        <w:br/>
      </w:r>
      <w:r w:rsidRPr="001D00CB">
        <w:rPr>
          <w:rFonts w:ascii="Lato" w:eastAsia="Times New Roman" w:hAnsi="Lato" w:cs="Arial"/>
          <w:spacing w:val="4"/>
          <w:lang w:eastAsia="pl-PL"/>
        </w:rPr>
        <w:t>z zaznaczeniem terenu niezbędnego dla obiektów budowlanych oraz istniejące uzbrojenie terenu, stanowiąc</w:t>
      </w:r>
      <w:r w:rsidR="002569F7" w:rsidRPr="001D00CB">
        <w:rPr>
          <w:rFonts w:ascii="Lato" w:eastAsia="Times New Roman" w:hAnsi="Lato" w:cs="Arial"/>
          <w:spacing w:val="4"/>
          <w:lang w:eastAsia="pl-PL"/>
        </w:rPr>
        <w:t>e</w:t>
      </w:r>
      <w:r w:rsidRPr="001D00CB">
        <w:rPr>
          <w:rFonts w:ascii="Lato" w:eastAsia="Times New Roman" w:hAnsi="Lato" w:cs="Arial"/>
          <w:spacing w:val="4"/>
          <w:lang w:eastAsia="pl-PL"/>
        </w:rPr>
        <w:t xml:space="preserve"> załącznik nr 1 do zaskarżonej decyzji,</w:t>
      </w:r>
    </w:p>
    <w:p w14:paraId="32F79E85" w14:textId="6DE4E11C" w:rsidR="00AD41CE" w:rsidRDefault="00AD41CE" w:rsidP="00AD41CE">
      <w:pPr>
        <w:numPr>
          <w:ilvl w:val="0"/>
          <w:numId w:val="13"/>
        </w:numPr>
        <w:spacing w:before="240" w:after="240" w:line="240" w:lineRule="exact"/>
        <w:ind w:left="567" w:hanging="283"/>
        <w:jc w:val="both"/>
        <w:rPr>
          <w:rFonts w:ascii="Lato" w:eastAsia="Times New Roman" w:hAnsi="Lato" w:cs="Arial"/>
          <w:spacing w:val="4"/>
          <w:lang w:eastAsia="pl-PL"/>
        </w:rPr>
      </w:pPr>
      <w:r w:rsidRPr="00AD41CE">
        <w:rPr>
          <w:rFonts w:ascii="Lato" w:eastAsia="Times New Roman" w:hAnsi="Lato" w:cs="Arial"/>
          <w:iCs/>
          <w:spacing w:val="4"/>
          <w:lang w:eastAsia="pl-PL"/>
        </w:rPr>
        <w:t xml:space="preserve">załącznik nr 1 do strony tytułowej </w:t>
      </w:r>
      <w:r w:rsidRPr="00AD41CE">
        <w:rPr>
          <w:rFonts w:ascii="Lato" w:eastAsia="Times New Roman" w:hAnsi="Lato" w:cs="Arial"/>
          <w:spacing w:val="4"/>
          <w:lang w:eastAsia="pl-PL"/>
        </w:rPr>
        <w:t>projekt</w:t>
      </w:r>
      <w:r w:rsidR="00037AF2">
        <w:rPr>
          <w:rFonts w:ascii="Lato" w:eastAsia="Times New Roman" w:hAnsi="Lato" w:cs="Arial"/>
          <w:spacing w:val="4"/>
          <w:lang w:eastAsia="pl-PL"/>
        </w:rPr>
        <w:t>u</w:t>
      </w:r>
      <w:r w:rsidRPr="00AD41CE">
        <w:rPr>
          <w:rFonts w:ascii="Lato" w:eastAsia="Times New Roman" w:hAnsi="Lato" w:cs="Arial"/>
          <w:spacing w:val="4"/>
          <w:lang w:eastAsia="pl-PL"/>
        </w:rPr>
        <w:t xml:space="preserve"> zagospodarowania terenu</w:t>
      </w:r>
      <w:r w:rsidR="00A14936">
        <w:rPr>
          <w:rFonts w:ascii="Lato" w:eastAsia="Times New Roman" w:hAnsi="Lato" w:cs="Arial"/>
          <w:spacing w:val="4"/>
          <w:lang w:eastAsia="pl-PL"/>
        </w:rPr>
        <w:t xml:space="preserve"> </w:t>
      </w:r>
      <w:r w:rsidR="00A14936" w:rsidRPr="00A14936">
        <w:rPr>
          <w:rFonts w:ascii="Lato" w:eastAsia="Times New Roman" w:hAnsi="Lato" w:cs="Arial"/>
          <w:spacing w:val="4"/>
          <w:lang w:eastAsia="pl-PL"/>
        </w:rPr>
        <w:t>tom I.1</w:t>
      </w:r>
      <w:r w:rsidRPr="00AD41CE">
        <w:rPr>
          <w:rFonts w:ascii="Lato" w:eastAsia="Times New Roman" w:hAnsi="Lato" w:cs="Arial"/>
          <w:spacing w:val="4"/>
          <w:lang w:eastAsia="pl-PL"/>
        </w:rPr>
        <w:t xml:space="preserve">, </w:t>
      </w:r>
      <w:r w:rsidR="0050180C">
        <w:rPr>
          <w:rFonts w:ascii="Lato" w:eastAsia="Times New Roman" w:hAnsi="Lato" w:cs="Arial"/>
          <w:spacing w:val="4"/>
          <w:lang w:eastAsia="pl-PL"/>
        </w:rPr>
        <w:t>będącego częścią projektu budowlanego, stanowiący część</w:t>
      </w:r>
      <w:r w:rsidRPr="00AD41CE">
        <w:rPr>
          <w:rFonts w:ascii="Lato" w:eastAsia="Times New Roman" w:hAnsi="Lato" w:cs="Arial"/>
          <w:spacing w:val="4"/>
          <w:lang w:eastAsia="pl-PL"/>
        </w:rPr>
        <w:t xml:space="preserve"> załącznika nr 3 do zaskarżonej decyzji,</w:t>
      </w:r>
    </w:p>
    <w:p w14:paraId="41AACDB1" w14:textId="0BB85064" w:rsidR="00A14936" w:rsidRDefault="00AD41CE" w:rsidP="00A14936">
      <w:pPr>
        <w:numPr>
          <w:ilvl w:val="0"/>
          <w:numId w:val="13"/>
        </w:numPr>
        <w:spacing w:before="240" w:after="240" w:line="240" w:lineRule="exact"/>
        <w:ind w:left="567" w:hanging="283"/>
        <w:jc w:val="both"/>
        <w:rPr>
          <w:rFonts w:ascii="Lato" w:eastAsia="Times New Roman" w:hAnsi="Lato" w:cs="Arial"/>
          <w:spacing w:val="4"/>
          <w:lang w:eastAsia="pl-PL"/>
        </w:rPr>
      </w:pPr>
      <w:r w:rsidRPr="00AD41CE">
        <w:rPr>
          <w:rFonts w:ascii="Lato" w:eastAsia="Times New Roman" w:hAnsi="Lato" w:cs="Arial"/>
          <w:spacing w:val="4"/>
          <w:lang w:eastAsia="pl-PL"/>
        </w:rPr>
        <w:t>arkusze nr 2.</w:t>
      </w:r>
      <w:r w:rsidRPr="003F0A69">
        <w:rPr>
          <w:rFonts w:ascii="Lato" w:eastAsia="Times New Roman" w:hAnsi="Lato" w:cs="Arial"/>
          <w:spacing w:val="4"/>
          <w:lang w:eastAsia="pl-PL"/>
        </w:rPr>
        <w:t>5 i 2.1</w:t>
      </w:r>
      <w:r w:rsidR="003F0A69" w:rsidRPr="003F0A69">
        <w:rPr>
          <w:rFonts w:ascii="Lato" w:eastAsia="Times New Roman" w:hAnsi="Lato" w:cs="Arial"/>
          <w:spacing w:val="4"/>
          <w:lang w:eastAsia="pl-PL"/>
        </w:rPr>
        <w:t>0</w:t>
      </w:r>
      <w:r w:rsidR="00A14936">
        <w:rPr>
          <w:rFonts w:ascii="Lato" w:eastAsia="Times New Roman" w:hAnsi="Lato" w:cs="Arial"/>
          <w:spacing w:val="4"/>
          <w:lang w:eastAsia="pl-PL"/>
        </w:rPr>
        <w:t xml:space="preserve"> </w:t>
      </w:r>
      <w:r w:rsidRPr="00AD41CE">
        <w:rPr>
          <w:rFonts w:ascii="Lato" w:eastAsia="Times New Roman" w:hAnsi="Lato" w:cs="Arial"/>
          <w:spacing w:val="4"/>
          <w:lang w:eastAsia="pl-PL"/>
        </w:rPr>
        <w:t>projekt</w:t>
      </w:r>
      <w:r w:rsidR="00037AF2">
        <w:rPr>
          <w:rFonts w:ascii="Lato" w:eastAsia="Times New Roman" w:hAnsi="Lato" w:cs="Arial"/>
          <w:spacing w:val="4"/>
          <w:lang w:eastAsia="pl-PL"/>
        </w:rPr>
        <w:t>u</w:t>
      </w:r>
      <w:r w:rsidRPr="00AD41CE">
        <w:rPr>
          <w:rFonts w:ascii="Lato" w:eastAsia="Times New Roman" w:hAnsi="Lato" w:cs="Arial"/>
          <w:spacing w:val="4"/>
          <w:lang w:eastAsia="pl-PL"/>
        </w:rPr>
        <w:t xml:space="preserve"> zagospodarowania terenu</w:t>
      </w:r>
      <w:r w:rsidR="00A14936" w:rsidRPr="00A14936">
        <w:rPr>
          <w:rFonts w:ascii="Lato" w:eastAsia="Times New Roman" w:hAnsi="Lato" w:cs="Arial"/>
          <w:spacing w:val="4"/>
          <w:lang w:eastAsia="pl-PL"/>
        </w:rPr>
        <w:t xml:space="preserve"> tom I.1</w:t>
      </w:r>
      <w:r w:rsidRPr="00AD41CE">
        <w:rPr>
          <w:rFonts w:ascii="Lato" w:eastAsia="Times New Roman" w:hAnsi="Lato" w:cs="Arial"/>
          <w:spacing w:val="4"/>
          <w:lang w:eastAsia="pl-PL"/>
        </w:rPr>
        <w:t xml:space="preserve">, </w:t>
      </w:r>
      <w:r w:rsidR="0050180C" w:rsidRPr="0050180C">
        <w:rPr>
          <w:rFonts w:ascii="Lato" w:eastAsia="Times New Roman" w:hAnsi="Lato" w:cs="Arial"/>
          <w:spacing w:val="4"/>
          <w:lang w:eastAsia="pl-PL"/>
        </w:rPr>
        <w:t xml:space="preserve">będącego częścią projektu budowlanego, stanowiące część </w:t>
      </w:r>
      <w:r w:rsidRPr="00AD41CE">
        <w:rPr>
          <w:rFonts w:ascii="Lato" w:eastAsia="Times New Roman" w:hAnsi="Lato" w:cs="Arial"/>
          <w:spacing w:val="4"/>
          <w:lang w:eastAsia="pl-PL"/>
        </w:rPr>
        <w:t>załącznika nr 3 do zaskarżonej decyzji,</w:t>
      </w:r>
    </w:p>
    <w:p w14:paraId="7FA78B0B" w14:textId="1A831B65" w:rsidR="00A14936" w:rsidRDefault="002569F7" w:rsidP="00A14936">
      <w:pPr>
        <w:numPr>
          <w:ilvl w:val="0"/>
          <w:numId w:val="13"/>
        </w:numPr>
        <w:spacing w:before="240" w:after="240" w:line="240" w:lineRule="exact"/>
        <w:ind w:left="567" w:hanging="283"/>
        <w:jc w:val="both"/>
        <w:rPr>
          <w:rFonts w:ascii="Lato" w:eastAsia="Times New Roman" w:hAnsi="Lato" w:cs="Arial"/>
          <w:spacing w:val="4"/>
          <w:lang w:eastAsia="pl-PL"/>
        </w:rPr>
      </w:pPr>
      <w:r w:rsidRPr="00A14936">
        <w:rPr>
          <w:rFonts w:ascii="Lato" w:eastAsia="Times New Roman" w:hAnsi="Lato" w:cs="Arial"/>
          <w:spacing w:val="4"/>
          <w:lang w:eastAsia="pl-PL"/>
        </w:rPr>
        <w:t xml:space="preserve">arkusz nr </w:t>
      </w:r>
      <w:r w:rsidR="00DB54A8" w:rsidRPr="00A14936">
        <w:rPr>
          <w:rFonts w:ascii="Lato" w:eastAsia="Times New Roman" w:hAnsi="Lato" w:cs="Arial"/>
          <w:spacing w:val="4"/>
          <w:lang w:eastAsia="pl-PL"/>
        </w:rPr>
        <w:t xml:space="preserve">3/5 zbiorczej </w:t>
      </w:r>
      <w:r w:rsidRPr="00A14936">
        <w:rPr>
          <w:rFonts w:ascii="Lato" w:eastAsia="Times New Roman" w:hAnsi="Lato" w:cs="Arial"/>
          <w:spacing w:val="4"/>
          <w:lang w:eastAsia="pl-PL"/>
        </w:rPr>
        <w:t xml:space="preserve">mapy </w:t>
      </w:r>
      <w:r w:rsidR="008C6AC6" w:rsidRPr="00A14936">
        <w:rPr>
          <w:rFonts w:ascii="Lato" w:eastAsia="Times New Roman" w:hAnsi="Lato" w:cs="Arial"/>
          <w:spacing w:val="4"/>
          <w:lang w:eastAsia="pl-PL"/>
        </w:rPr>
        <w:t xml:space="preserve">w skali 1:1000 </w:t>
      </w:r>
      <w:r w:rsidRPr="00A14936">
        <w:rPr>
          <w:rFonts w:ascii="Lato" w:eastAsia="Times New Roman" w:hAnsi="Lato" w:cs="Arial"/>
          <w:spacing w:val="4"/>
          <w:lang w:eastAsia="pl-PL"/>
        </w:rPr>
        <w:t>z projekt</w:t>
      </w:r>
      <w:r w:rsidR="00DB54A8" w:rsidRPr="00A14936">
        <w:rPr>
          <w:rFonts w:ascii="Lato" w:eastAsia="Times New Roman" w:hAnsi="Lato" w:cs="Arial"/>
          <w:spacing w:val="4"/>
          <w:lang w:eastAsia="pl-PL"/>
        </w:rPr>
        <w:t>ami podziału</w:t>
      </w:r>
      <w:r w:rsidRPr="00A14936">
        <w:rPr>
          <w:rFonts w:ascii="Lato" w:eastAsia="Times New Roman" w:hAnsi="Lato" w:cs="Arial"/>
          <w:spacing w:val="4"/>
          <w:lang w:eastAsia="pl-PL"/>
        </w:rPr>
        <w:t xml:space="preserve"> nieruchomości w zakresie dział</w:t>
      </w:r>
      <w:r w:rsidR="00DB54A8" w:rsidRPr="00A14936">
        <w:rPr>
          <w:rFonts w:ascii="Lato" w:eastAsia="Times New Roman" w:hAnsi="Lato" w:cs="Arial"/>
          <w:spacing w:val="4"/>
          <w:lang w:eastAsia="pl-PL"/>
        </w:rPr>
        <w:t>e</w:t>
      </w:r>
      <w:r w:rsidRPr="00A14936">
        <w:rPr>
          <w:rFonts w:ascii="Lato" w:eastAsia="Times New Roman" w:hAnsi="Lato" w:cs="Arial"/>
          <w:spacing w:val="4"/>
          <w:lang w:eastAsia="pl-PL"/>
        </w:rPr>
        <w:t>k nr 390/1</w:t>
      </w:r>
      <w:r w:rsidR="00DB54A8" w:rsidRPr="00A14936">
        <w:rPr>
          <w:rFonts w:ascii="Lato" w:eastAsia="Times New Roman" w:hAnsi="Lato" w:cs="Arial"/>
          <w:spacing w:val="4"/>
          <w:lang w:eastAsia="pl-PL"/>
        </w:rPr>
        <w:t xml:space="preserve"> i 512,</w:t>
      </w:r>
      <w:r w:rsidRPr="00A14936">
        <w:rPr>
          <w:rFonts w:ascii="Lato" w:eastAsia="Times New Roman" w:hAnsi="Lato" w:cs="Arial"/>
          <w:spacing w:val="4"/>
          <w:lang w:eastAsia="pl-PL"/>
        </w:rPr>
        <w:t xml:space="preserve"> z obrębu 0016 Prokowo </w:t>
      </w:r>
      <w:r w:rsidR="00C63FB0" w:rsidRPr="00A14936">
        <w:rPr>
          <w:rFonts w:ascii="Lato" w:eastAsia="Times New Roman" w:hAnsi="Lato" w:cs="Arial"/>
          <w:spacing w:val="4"/>
          <w:lang w:eastAsia="pl-PL"/>
        </w:rPr>
        <w:t xml:space="preserve">wraz z wykazem zmian gruntowych dla działek nr 390/1 i 512, </w:t>
      </w:r>
      <w:r w:rsidRPr="00A14936">
        <w:rPr>
          <w:rFonts w:ascii="Lato" w:eastAsia="Times New Roman" w:hAnsi="Lato" w:cs="Arial"/>
          <w:spacing w:val="4"/>
          <w:lang w:eastAsia="pl-PL"/>
        </w:rPr>
        <w:t>stanowiąc</w:t>
      </w:r>
      <w:r w:rsidR="00647254">
        <w:rPr>
          <w:rFonts w:ascii="Lato" w:eastAsia="Times New Roman" w:hAnsi="Lato" w:cs="Arial"/>
          <w:spacing w:val="4"/>
          <w:lang w:eastAsia="pl-PL"/>
        </w:rPr>
        <w:t>y</w:t>
      </w:r>
      <w:r w:rsidR="00202C9C">
        <w:rPr>
          <w:rFonts w:ascii="Lato" w:eastAsia="Times New Roman" w:hAnsi="Lato" w:cs="Arial"/>
          <w:spacing w:val="4"/>
          <w:lang w:eastAsia="pl-PL"/>
        </w:rPr>
        <w:t>ch</w:t>
      </w:r>
      <w:r w:rsidRPr="00A14936">
        <w:rPr>
          <w:rFonts w:ascii="Lato" w:eastAsia="Times New Roman" w:hAnsi="Lato" w:cs="Arial"/>
          <w:spacing w:val="4"/>
          <w:lang w:eastAsia="pl-PL"/>
        </w:rPr>
        <w:t xml:space="preserve"> część załącznik</w:t>
      </w:r>
      <w:r w:rsidR="00113769" w:rsidRPr="00A14936">
        <w:rPr>
          <w:rFonts w:ascii="Lato" w:eastAsia="Times New Roman" w:hAnsi="Lato" w:cs="Arial"/>
          <w:spacing w:val="4"/>
          <w:lang w:eastAsia="pl-PL"/>
        </w:rPr>
        <w:t>a</w:t>
      </w:r>
      <w:r w:rsidRPr="00A14936">
        <w:rPr>
          <w:rFonts w:ascii="Lato" w:eastAsia="Times New Roman" w:hAnsi="Lato" w:cs="Arial"/>
          <w:spacing w:val="4"/>
          <w:lang w:eastAsia="pl-PL"/>
        </w:rPr>
        <w:t xml:space="preserve"> nr 2 do zaskarżonej decyzji,</w:t>
      </w:r>
      <w:r w:rsidR="00DB54A8" w:rsidRPr="00A14936">
        <w:rPr>
          <w:rFonts w:ascii="Lato" w:eastAsia="Times New Roman" w:hAnsi="Lato" w:cs="Arial"/>
          <w:spacing w:val="4"/>
          <w:lang w:eastAsia="pl-PL"/>
        </w:rPr>
        <w:t xml:space="preserve"> </w:t>
      </w:r>
    </w:p>
    <w:p w14:paraId="55D78F62" w14:textId="4C63397A" w:rsidR="00A14936" w:rsidRDefault="00C63FB0" w:rsidP="00A14936">
      <w:pPr>
        <w:numPr>
          <w:ilvl w:val="0"/>
          <w:numId w:val="13"/>
        </w:numPr>
        <w:spacing w:before="240" w:after="240" w:line="240" w:lineRule="exact"/>
        <w:ind w:left="567" w:hanging="283"/>
        <w:jc w:val="both"/>
        <w:rPr>
          <w:rFonts w:ascii="Lato" w:eastAsia="Times New Roman" w:hAnsi="Lato" w:cs="Arial"/>
          <w:spacing w:val="4"/>
          <w:lang w:eastAsia="pl-PL"/>
        </w:rPr>
      </w:pPr>
      <w:r w:rsidRPr="00A14936">
        <w:rPr>
          <w:rFonts w:ascii="Lato" w:eastAsia="Times New Roman" w:hAnsi="Lato" w:cs="Arial"/>
          <w:spacing w:val="4"/>
          <w:lang w:eastAsia="pl-PL"/>
        </w:rPr>
        <w:t>arkusz nr 5/5 zbiorczej mapy w skali 1:</w:t>
      </w:r>
      <w:r w:rsidR="007A5612" w:rsidRPr="00A14936">
        <w:rPr>
          <w:rFonts w:ascii="Lato" w:eastAsia="Times New Roman" w:hAnsi="Lato" w:cs="Arial"/>
          <w:spacing w:val="4"/>
          <w:lang w:eastAsia="pl-PL"/>
        </w:rPr>
        <w:t>1</w:t>
      </w:r>
      <w:r w:rsidRPr="00A14936">
        <w:rPr>
          <w:rFonts w:ascii="Lato" w:eastAsia="Times New Roman" w:hAnsi="Lato" w:cs="Arial"/>
          <w:spacing w:val="4"/>
          <w:lang w:eastAsia="pl-PL"/>
        </w:rPr>
        <w:t xml:space="preserve">000 z projektami podziału nieruchomości w zakresie </w:t>
      </w:r>
      <w:r w:rsidR="00AF231D" w:rsidRPr="00A14936">
        <w:rPr>
          <w:rFonts w:ascii="Lato" w:eastAsia="Times New Roman" w:hAnsi="Lato" w:cs="Arial"/>
          <w:spacing w:val="4"/>
          <w:lang w:eastAsia="pl-PL"/>
        </w:rPr>
        <w:t>dział</w:t>
      </w:r>
      <w:r w:rsidR="007A5612" w:rsidRPr="00A14936">
        <w:rPr>
          <w:rFonts w:ascii="Lato" w:eastAsia="Times New Roman" w:hAnsi="Lato" w:cs="Arial"/>
          <w:spacing w:val="4"/>
          <w:lang w:eastAsia="pl-PL"/>
        </w:rPr>
        <w:t>ek</w:t>
      </w:r>
      <w:r w:rsidR="00AF231D" w:rsidRPr="00A14936">
        <w:rPr>
          <w:rFonts w:ascii="Lato" w:eastAsia="Times New Roman" w:hAnsi="Lato" w:cs="Arial"/>
          <w:spacing w:val="4"/>
          <w:lang w:eastAsia="pl-PL"/>
        </w:rPr>
        <w:t xml:space="preserve"> nr</w:t>
      </w:r>
      <w:r w:rsidR="00AF231D" w:rsidRPr="00A14936">
        <w:rPr>
          <w:rFonts w:ascii="Lato" w:hAnsi="Lato"/>
        </w:rPr>
        <w:t xml:space="preserve"> </w:t>
      </w:r>
      <w:r w:rsidR="007A5612" w:rsidRPr="00A14936">
        <w:rPr>
          <w:rFonts w:ascii="Lato" w:hAnsi="Lato"/>
        </w:rPr>
        <w:t xml:space="preserve">126/3,  126/5 i </w:t>
      </w:r>
      <w:r w:rsidR="00AF231D" w:rsidRPr="00A14936">
        <w:rPr>
          <w:rFonts w:ascii="Lato" w:eastAsia="Times New Roman" w:hAnsi="Lato" w:cs="Arial"/>
          <w:spacing w:val="4"/>
          <w:lang w:eastAsia="pl-PL"/>
        </w:rPr>
        <w:t xml:space="preserve">87/9, </w:t>
      </w:r>
      <w:r w:rsidR="003F23DF" w:rsidRPr="00A14936">
        <w:rPr>
          <w:rFonts w:ascii="Lato" w:eastAsia="Times New Roman" w:hAnsi="Lato" w:cs="Arial"/>
          <w:spacing w:val="4"/>
          <w:lang w:eastAsia="pl-PL"/>
        </w:rPr>
        <w:t xml:space="preserve">z </w:t>
      </w:r>
      <w:r w:rsidR="00AF231D" w:rsidRPr="00A14936">
        <w:rPr>
          <w:rFonts w:ascii="Lato" w:eastAsia="Times New Roman" w:hAnsi="Lato" w:cs="Arial"/>
          <w:spacing w:val="4"/>
          <w:lang w:eastAsia="pl-PL"/>
        </w:rPr>
        <w:t>obręb</w:t>
      </w:r>
      <w:r w:rsidR="003F23DF" w:rsidRPr="00A14936">
        <w:rPr>
          <w:rFonts w:ascii="Lato" w:eastAsia="Times New Roman" w:hAnsi="Lato" w:cs="Arial"/>
          <w:spacing w:val="4"/>
          <w:lang w:eastAsia="pl-PL"/>
        </w:rPr>
        <w:t>u</w:t>
      </w:r>
      <w:r w:rsidR="00AF231D" w:rsidRPr="00A14936">
        <w:rPr>
          <w:rFonts w:ascii="Lato" w:eastAsia="Times New Roman" w:hAnsi="Lato" w:cs="Arial"/>
          <w:spacing w:val="4"/>
          <w:lang w:eastAsia="pl-PL"/>
        </w:rPr>
        <w:t xml:space="preserve"> 0006 </w:t>
      </w:r>
      <w:proofErr w:type="spellStart"/>
      <w:r w:rsidR="00AF231D" w:rsidRPr="003F0A69">
        <w:rPr>
          <w:rFonts w:ascii="Lato" w:eastAsia="Times New Roman" w:hAnsi="Lato" w:cs="Arial"/>
          <w:spacing w:val="4"/>
          <w:lang w:eastAsia="pl-PL"/>
        </w:rPr>
        <w:t>Grzybno</w:t>
      </w:r>
      <w:proofErr w:type="spellEnd"/>
      <w:r w:rsidRPr="003F0A69">
        <w:rPr>
          <w:rFonts w:ascii="Lato" w:eastAsia="Times New Roman" w:hAnsi="Lato" w:cs="Arial"/>
          <w:spacing w:val="4"/>
          <w:lang w:eastAsia="pl-PL"/>
        </w:rPr>
        <w:t xml:space="preserve"> wraz z wykazem zmian gruntowych dla dział</w:t>
      </w:r>
      <w:r w:rsidR="007A5612" w:rsidRPr="003F0A69">
        <w:rPr>
          <w:rFonts w:ascii="Lato" w:eastAsia="Times New Roman" w:hAnsi="Lato" w:cs="Arial"/>
          <w:spacing w:val="4"/>
          <w:lang w:eastAsia="pl-PL"/>
        </w:rPr>
        <w:t xml:space="preserve">ek </w:t>
      </w:r>
      <w:r w:rsidRPr="003F0A69">
        <w:rPr>
          <w:rFonts w:ascii="Lato" w:eastAsia="Times New Roman" w:hAnsi="Lato" w:cs="Arial"/>
          <w:spacing w:val="4"/>
          <w:lang w:eastAsia="pl-PL"/>
        </w:rPr>
        <w:t xml:space="preserve">nr </w:t>
      </w:r>
      <w:r w:rsidR="007A5612" w:rsidRPr="003F0A69">
        <w:rPr>
          <w:rFonts w:ascii="Lato" w:eastAsia="Times New Roman" w:hAnsi="Lato" w:cs="Arial"/>
          <w:spacing w:val="4"/>
          <w:lang w:eastAsia="pl-PL"/>
        </w:rPr>
        <w:t xml:space="preserve">126/3, 126/5 i </w:t>
      </w:r>
      <w:r w:rsidRPr="003F0A69">
        <w:rPr>
          <w:rFonts w:ascii="Lato" w:eastAsia="Times New Roman" w:hAnsi="Lato" w:cs="Arial"/>
          <w:spacing w:val="4"/>
          <w:lang w:eastAsia="pl-PL"/>
        </w:rPr>
        <w:t>87/9,</w:t>
      </w:r>
      <w:r w:rsidR="00AF231D" w:rsidRPr="003F0A69">
        <w:rPr>
          <w:rFonts w:ascii="Lato" w:eastAsia="Times New Roman" w:hAnsi="Lato" w:cs="Arial"/>
          <w:spacing w:val="4"/>
          <w:lang w:eastAsia="pl-PL"/>
        </w:rPr>
        <w:t xml:space="preserve"> stanowiąc</w:t>
      </w:r>
      <w:r w:rsidR="00647254" w:rsidRPr="003F0A69">
        <w:rPr>
          <w:rFonts w:ascii="Lato" w:eastAsia="Times New Roman" w:hAnsi="Lato" w:cs="Arial"/>
          <w:spacing w:val="4"/>
          <w:lang w:eastAsia="pl-PL"/>
        </w:rPr>
        <w:t>y</w:t>
      </w:r>
      <w:r w:rsidR="00202C9C">
        <w:rPr>
          <w:rFonts w:ascii="Lato" w:eastAsia="Times New Roman" w:hAnsi="Lato" w:cs="Arial"/>
          <w:spacing w:val="4"/>
          <w:lang w:eastAsia="pl-PL"/>
        </w:rPr>
        <w:t>ch</w:t>
      </w:r>
      <w:r w:rsidR="00AF231D" w:rsidRPr="003F0A69">
        <w:rPr>
          <w:rFonts w:ascii="Lato" w:eastAsia="Times New Roman" w:hAnsi="Lato" w:cs="Arial"/>
          <w:spacing w:val="4"/>
          <w:lang w:eastAsia="pl-PL"/>
        </w:rPr>
        <w:t xml:space="preserve"> część załącznika nr 2 do zaskarżonej decyzji,</w:t>
      </w:r>
    </w:p>
    <w:p w14:paraId="3173F8D2" w14:textId="2C7C9D41" w:rsidR="003F23DF" w:rsidRPr="0050180C" w:rsidRDefault="003F23DF" w:rsidP="00A14936">
      <w:pPr>
        <w:numPr>
          <w:ilvl w:val="0"/>
          <w:numId w:val="13"/>
        </w:numPr>
        <w:spacing w:before="240" w:after="240" w:line="240" w:lineRule="exact"/>
        <w:ind w:left="567" w:hanging="283"/>
        <w:jc w:val="both"/>
        <w:rPr>
          <w:rFonts w:ascii="Lato" w:eastAsia="Times New Roman" w:hAnsi="Lato" w:cs="Arial"/>
          <w:spacing w:val="4"/>
          <w:lang w:eastAsia="pl-PL"/>
        </w:rPr>
      </w:pPr>
      <w:r w:rsidRPr="0050180C">
        <w:rPr>
          <w:rFonts w:ascii="Lato" w:eastAsia="Times New Roman" w:hAnsi="Lato" w:cs="Arial"/>
          <w:spacing w:val="4"/>
          <w:lang w:eastAsia="pl-PL"/>
        </w:rPr>
        <w:t xml:space="preserve">arkusz nr </w:t>
      </w:r>
      <w:r w:rsidR="00037AF2" w:rsidRPr="0050180C">
        <w:rPr>
          <w:rFonts w:ascii="Lato" w:eastAsia="Times New Roman" w:hAnsi="Lato" w:cs="Arial"/>
          <w:spacing w:val="4"/>
          <w:lang w:eastAsia="pl-PL"/>
        </w:rPr>
        <w:t>4</w:t>
      </w:r>
      <w:r w:rsidRPr="0050180C">
        <w:rPr>
          <w:rFonts w:ascii="Lato" w:eastAsia="Times New Roman" w:hAnsi="Lato" w:cs="Arial"/>
          <w:spacing w:val="4"/>
          <w:lang w:eastAsia="pl-PL"/>
        </w:rPr>
        <w:t xml:space="preserve">/5 zbiorczej mapy w skali 1:1000 z projektami podziału nieruchomości w zakresie działki nr 87/9, z obrębu 0006 </w:t>
      </w:r>
      <w:proofErr w:type="spellStart"/>
      <w:r w:rsidRPr="0050180C">
        <w:rPr>
          <w:rFonts w:ascii="Lato" w:eastAsia="Times New Roman" w:hAnsi="Lato" w:cs="Arial"/>
          <w:spacing w:val="4"/>
          <w:lang w:eastAsia="pl-PL"/>
        </w:rPr>
        <w:t>Grzybno</w:t>
      </w:r>
      <w:proofErr w:type="spellEnd"/>
      <w:r w:rsidRPr="0050180C">
        <w:rPr>
          <w:rFonts w:ascii="Lato" w:eastAsia="Times New Roman" w:hAnsi="Lato" w:cs="Arial"/>
          <w:spacing w:val="4"/>
          <w:lang w:eastAsia="pl-PL"/>
        </w:rPr>
        <w:t xml:space="preserve">, stanowiący część załącznika nr 2 do zaskarżonej decyzji, </w:t>
      </w:r>
    </w:p>
    <w:p w14:paraId="75DAF2C4" w14:textId="77777777" w:rsidR="00C20231" w:rsidRPr="00B51B8A" w:rsidRDefault="00C20231" w:rsidP="002556EA">
      <w:pPr>
        <w:spacing w:before="240" w:after="240" w:line="240" w:lineRule="exact"/>
        <w:ind w:left="284"/>
        <w:jc w:val="both"/>
        <w:rPr>
          <w:rFonts w:ascii="Lato" w:eastAsia="Times New Roman" w:hAnsi="Lato" w:cs="Arial"/>
          <w:spacing w:val="4"/>
          <w:lang w:eastAsia="pl-PL"/>
        </w:rPr>
      </w:pPr>
      <w:bookmarkStart w:id="8" w:name="_Hlk192845833"/>
      <w:bookmarkEnd w:id="1"/>
      <w:bookmarkEnd w:id="2"/>
      <w:bookmarkEnd w:id="3"/>
      <w:bookmarkEnd w:id="4"/>
      <w:r w:rsidRPr="00B51B8A">
        <w:rPr>
          <w:rFonts w:ascii="Lato" w:eastAsia="Times New Roman" w:hAnsi="Lato" w:cs="Arial"/>
          <w:b/>
          <w:spacing w:val="4"/>
          <w:lang w:eastAsia="pl-PL"/>
        </w:rPr>
        <w:t>i orzekam w tym zakresie</w:t>
      </w:r>
      <w:r w:rsidRPr="00B51B8A">
        <w:rPr>
          <w:rFonts w:ascii="Lato" w:eastAsia="Times New Roman" w:hAnsi="Lato" w:cs="Arial"/>
          <w:spacing w:val="4"/>
          <w:lang w:eastAsia="pl-PL"/>
        </w:rPr>
        <w:t xml:space="preserve"> poprzez:</w:t>
      </w:r>
    </w:p>
    <w:p w14:paraId="738FCCAE" w14:textId="64A16AB5" w:rsidR="001E2D54" w:rsidRPr="001E2D54" w:rsidRDefault="001E2D54" w:rsidP="00BC6B53">
      <w:pPr>
        <w:numPr>
          <w:ilvl w:val="0"/>
          <w:numId w:val="7"/>
        </w:numPr>
        <w:suppressAutoHyphens/>
        <w:spacing w:before="240" w:after="240" w:line="240" w:lineRule="exact"/>
        <w:ind w:left="567" w:hanging="283"/>
        <w:jc w:val="both"/>
        <w:textAlignment w:val="baseline"/>
        <w:rPr>
          <w:rFonts w:ascii="Lato" w:eastAsia="Times New Roman" w:hAnsi="Lato" w:cs="Times New Roman"/>
          <w:spacing w:val="4"/>
          <w:lang w:eastAsia="zh-CN"/>
        </w:rPr>
      </w:pPr>
      <w:r w:rsidRPr="001E2D54">
        <w:rPr>
          <w:rFonts w:ascii="Lato" w:eastAsia="Times New Roman" w:hAnsi="Lato" w:cs="Times New Roman"/>
          <w:spacing w:val="4"/>
          <w:lang w:eastAsia="zh-CN"/>
        </w:rPr>
        <w:t xml:space="preserve">ustalenie, w rozstrzygnięciu zaskarżonej decyzji, w miejsce uchylenia, </w:t>
      </w:r>
      <w:r w:rsidR="00C90363">
        <w:rPr>
          <w:rFonts w:ascii="Lato" w:eastAsia="Times New Roman" w:hAnsi="Lato" w:cs="Times New Roman"/>
          <w:spacing w:val="4"/>
          <w:lang w:eastAsia="zh-CN"/>
        </w:rPr>
        <w:t>na stronie 1</w:t>
      </w:r>
      <w:r w:rsidR="00887B76">
        <w:rPr>
          <w:rFonts w:ascii="Lato" w:eastAsia="Times New Roman" w:hAnsi="Lato" w:cs="Times New Roman"/>
          <w:spacing w:val="4"/>
          <w:lang w:eastAsia="zh-CN"/>
        </w:rPr>
        <w:t>,</w:t>
      </w:r>
      <w:r w:rsidRPr="001E2D54">
        <w:rPr>
          <w:rFonts w:ascii="Lato" w:eastAsia="Times New Roman" w:hAnsi="Lato" w:cs="Times New Roman"/>
          <w:spacing w:val="4"/>
          <w:lang w:eastAsia="zh-CN"/>
        </w:rPr>
        <w:t xml:space="preserve"> </w:t>
      </w:r>
      <w:r w:rsidR="00C90363">
        <w:rPr>
          <w:rFonts w:ascii="Lato" w:eastAsia="Times New Roman" w:hAnsi="Lato" w:cs="Times New Roman"/>
          <w:spacing w:val="4"/>
          <w:lang w:eastAsia="zh-CN"/>
        </w:rPr>
        <w:t>w wierszu 21, licząc od dołu strony,</w:t>
      </w:r>
      <w:r w:rsidRPr="001E2D54">
        <w:rPr>
          <w:rFonts w:ascii="Lato" w:eastAsia="Times New Roman" w:hAnsi="Lato" w:cs="Times New Roman"/>
          <w:spacing w:val="4"/>
          <w:lang w:eastAsia="zh-CN"/>
        </w:rPr>
        <w:t xml:space="preserve"> nowego zapisu:</w:t>
      </w:r>
    </w:p>
    <w:p w14:paraId="11F495D8" w14:textId="52753B0A" w:rsidR="001E2D54" w:rsidRPr="00A075C6" w:rsidRDefault="00C90363" w:rsidP="002556EA">
      <w:pPr>
        <w:suppressAutoHyphens/>
        <w:spacing w:before="240" w:after="240" w:line="240" w:lineRule="exact"/>
        <w:ind w:left="568"/>
        <w:jc w:val="both"/>
        <w:textAlignment w:val="baseline"/>
        <w:rPr>
          <w:rFonts w:ascii="Lato" w:eastAsia="Times New Roman" w:hAnsi="Lato" w:cs="Times New Roman"/>
          <w:spacing w:val="4"/>
          <w:lang w:eastAsia="zh-CN"/>
        </w:rPr>
      </w:pPr>
      <w:r w:rsidRPr="00A075C6">
        <w:rPr>
          <w:rFonts w:ascii="Lato" w:eastAsia="Times New Roman" w:hAnsi="Lato" w:cs="Times New Roman"/>
          <w:spacing w:val="4"/>
          <w:lang w:eastAsia="zh-CN"/>
        </w:rPr>
        <w:t>„</w:t>
      </w:r>
      <w:r w:rsidRPr="009F5C6F">
        <w:rPr>
          <w:rFonts w:ascii="Lato" w:eastAsia="Times New Roman" w:hAnsi="Lato" w:cs="Times New Roman"/>
          <w:b/>
          <w:bCs/>
          <w:spacing w:val="4"/>
          <w:lang w:eastAsia="zh-CN"/>
        </w:rPr>
        <w:t>390/16</w:t>
      </w:r>
      <w:r w:rsidRPr="00A075C6">
        <w:rPr>
          <w:rFonts w:ascii="Lato" w:eastAsia="Times New Roman" w:hAnsi="Lato" w:cs="Times New Roman"/>
          <w:spacing w:val="4"/>
          <w:lang w:eastAsia="zh-CN"/>
        </w:rPr>
        <w:t xml:space="preserve"> (390/9), </w:t>
      </w:r>
      <w:r w:rsidRPr="009F5C6F">
        <w:rPr>
          <w:rFonts w:ascii="Lato" w:eastAsia="Times New Roman" w:hAnsi="Lato" w:cs="Times New Roman"/>
          <w:b/>
          <w:bCs/>
          <w:spacing w:val="4"/>
          <w:lang w:eastAsia="zh-CN"/>
        </w:rPr>
        <w:t>390/18</w:t>
      </w:r>
      <w:r w:rsidRPr="00A075C6">
        <w:rPr>
          <w:rFonts w:ascii="Lato" w:eastAsia="Times New Roman" w:hAnsi="Lato" w:cs="Times New Roman"/>
          <w:spacing w:val="4"/>
          <w:lang w:eastAsia="zh-CN"/>
        </w:rPr>
        <w:t xml:space="preserve"> (390/10), </w:t>
      </w:r>
      <w:r w:rsidRPr="009F5C6F">
        <w:rPr>
          <w:rFonts w:ascii="Lato" w:eastAsia="Times New Roman" w:hAnsi="Lato" w:cs="Times New Roman"/>
          <w:b/>
          <w:bCs/>
          <w:spacing w:val="4"/>
          <w:lang w:eastAsia="zh-CN"/>
        </w:rPr>
        <w:t>390/19</w:t>
      </w:r>
      <w:r w:rsidRPr="00A075C6">
        <w:rPr>
          <w:rFonts w:ascii="Lato" w:eastAsia="Times New Roman" w:hAnsi="Lato" w:cs="Times New Roman"/>
          <w:spacing w:val="4"/>
          <w:lang w:eastAsia="zh-CN"/>
        </w:rPr>
        <w:t xml:space="preserve"> (390/10)”,</w:t>
      </w:r>
    </w:p>
    <w:p w14:paraId="2D3D3386" w14:textId="7A59DDDD" w:rsidR="00A075C6" w:rsidRPr="00A075C6" w:rsidRDefault="00A075C6" w:rsidP="002556EA">
      <w:pPr>
        <w:numPr>
          <w:ilvl w:val="0"/>
          <w:numId w:val="7"/>
        </w:numPr>
        <w:suppressAutoHyphens/>
        <w:spacing w:before="240" w:after="240" w:line="240" w:lineRule="exact"/>
        <w:ind w:left="568" w:hanging="284"/>
        <w:jc w:val="both"/>
        <w:textAlignment w:val="baseline"/>
        <w:rPr>
          <w:rFonts w:ascii="Lato" w:eastAsia="Times New Roman" w:hAnsi="Lato" w:cs="Times New Roman"/>
          <w:spacing w:val="4"/>
          <w:lang w:eastAsia="zh-CN"/>
        </w:rPr>
      </w:pPr>
      <w:bookmarkStart w:id="9" w:name="_Hlk215047646"/>
      <w:r w:rsidRPr="00A075C6">
        <w:rPr>
          <w:rFonts w:ascii="Lato" w:eastAsia="Times New Roman" w:hAnsi="Lato" w:cs="Times New Roman"/>
          <w:spacing w:val="4"/>
          <w:lang w:eastAsia="zh-CN"/>
        </w:rPr>
        <w:t xml:space="preserve">ustalenie, w rozstrzygnięciu zaskarżonej decyzji, w miejsce uchylenia, </w:t>
      </w:r>
      <w:bookmarkEnd w:id="9"/>
      <w:r w:rsidRPr="00A075C6">
        <w:rPr>
          <w:rFonts w:ascii="Lato" w:eastAsia="Times New Roman" w:hAnsi="Lato" w:cs="Times New Roman"/>
          <w:spacing w:val="4"/>
          <w:lang w:eastAsia="zh-CN"/>
        </w:rPr>
        <w:t>na stronie 1</w:t>
      </w:r>
      <w:r w:rsidR="00887B76">
        <w:rPr>
          <w:rFonts w:ascii="Lato" w:eastAsia="Times New Roman" w:hAnsi="Lato" w:cs="Times New Roman"/>
          <w:spacing w:val="4"/>
          <w:lang w:eastAsia="zh-CN"/>
        </w:rPr>
        <w:t>,</w:t>
      </w:r>
      <w:r w:rsidRPr="00A075C6">
        <w:rPr>
          <w:rFonts w:ascii="Lato" w:eastAsia="Times New Roman" w:hAnsi="Lato" w:cs="Times New Roman"/>
          <w:spacing w:val="4"/>
          <w:lang w:eastAsia="zh-CN"/>
        </w:rPr>
        <w:t xml:space="preserve"> w wierszu </w:t>
      </w:r>
      <w:r>
        <w:rPr>
          <w:rFonts w:ascii="Lato" w:eastAsia="Times New Roman" w:hAnsi="Lato" w:cs="Times New Roman"/>
          <w:spacing w:val="4"/>
          <w:lang w:eastAsia="zh-CN"/>
        </w:rPr>
        <w:t>5</w:t>
      </w:r>
      <w:r w:rsidRPr="00A075C6">
        <w:rPr>
          <w:rFonts w:ascii="Lato" w:eastAsia="Times New Roman" w:hAnsi="Lato" w:cs="Times New Roman"/>
          <w:spacing w:val="4"/>
          <w:lang w:eastAsia="zh-CN"/>
        </w:rPr>
        <w:t>, licząc od dołu strony, nowego zapisu:</w:t>
      </w:r>
    </w:p>
    <w:p w14:paraId="726C7697" w14:textId="1B4DADE4" w:rsidR="00A075C6" w:rsidRPr="00A075C6" w:rsidRDefault="00A075C6" w:rsidP="002556EA">
      <w:pPr>
        <w:suppressAutoHyphens/>
        <w:spacing w:before="240" w:after="240" w:line="240" w:lineRule="exact"/>
        <w:ind w:left="568"/>
        <w:jc w:val="both"/>
        <w:textAlignment w:val="baseline"/>
        <w:rPr>
          <w:rFonts w:ascii="Lato" w:eastAsia="Times New Roman" w:hAnsi="Lato" w:cs="Times New Roman"/>
          <w:spacing w:val="4"/>
          <w:lang w:eastAsia="zh-CN"/>
        </w:rPr>
      </w:pPr>
      <w:r w:rsidRPr="00A075C6">
        <w:rPr>
          <w:rFonts w:ascii="Lato" w:eastAsia="Times New Roman" w:hAnsi="Lato" w:cs="Times New Roman"/>
          <w:spacing w:val="4"/>
          <w:lang w:eastAsia="zh-CN"/>
        </w:rPr>
        <w:t>„</w:t>
      </w:r>
      <w:r w:rsidRPr="009F5C6F">
        <w:rPr>
          <w:rFonts w:ascii="Lato" w:eastAsia="Times New Roman" w:hAnsi="Lato" w:cs="Times New Roman"/>
          <w:b/>
          <w:bCs/>
          <w:spacing w:val="4"/>
          <w:lang w:eastAsia="zh-CN"/>
        </w:rPr>
        <w:t>512/3</w:t>
      </w:r>
      <w:r w:rsidRPr="00A075C6">
        <w:rPr>
          <w:rFonts w:ascii="Lato" w:eastAsia="Times New Roman" w:hAnsi="Lato" w:cs="Times New Roman"/>
          <w:spacing w:val="4"/>
          <w:lang w:eastAsia="zh-CN"/>
        </w:rPr>
        <w:t xml:space="preserve"> (512)”,</w:t>
      </w:r>
    </w:p>
    <w:p w14:paraId="421E7037" w14:textId="1A956E1C" w:rsidR="000A05E2" w:rsidRPr="000A05E2" w:rsidRDefault="00BC6B53" w:rsidP="000A05E2">
      <w:pPr>
        <w:numPr>
          <w:ilvl w:val="0"/>
          <w:numId w:val="7"/>
        </w:numPr>
        <w:suppressAutoHyphens/>
        <w:spacing w:before="240" w:after="240" w:line="240" w:lineRule="exact"/>
        <w:ind w:left="568" w:hanging="284"/>
        <w:jc w:val="both"/>
        <w:textAlignment w:val="baseline"/>
        <w:rPr>
          <w:rFonts w:ascii="Lato" w:eastAsia="Times New Roman" w:hAnsi="Lato" w:cs="Times New Roman"/>
          <w:spacing w:val="4"/>
          <w:lang w:eastAsia="zh-CN"/>
        </w:rPr>
      </w:pPr>
      <w:r w:rsidRPr="00BC6B53">
        <w:rPr>
          <w:rFonts w:ascii="Lato" w:eastAsia="Times New Roman" w:hAnsi="Lato" w:cs="Times New Roman"/>
          <w:spacing w:val="4"/>
          <w:lang w:eastAsia="zh-CN"/>
        </w:rPr>
        <w:t xml:space="preserve">ustalenie, w rozstrzygnięciu zaskarżonej decyzji, w miejsce uchylenia, </w:t>
      </w:r>
      <w:r w:rsidR="000A05E2" w:rsidRPr="000A05E2">
        <w:rPr>
          <w:rFonts w:ascii="Lato" w:eastAsia="Times New Roman" w:hAnsi="Lato" w:cs="Times New Roman"/>
          <w:spacing w:val="4"/>
          <w:lang w:eastAsia="zh-CN"/>
        </w:rPr>
        <w:t xml:space="preserve">na stronie 1, w wierszach 8-9, licząc od dołu strony, </w:t>
      </w:r>
      <w:r>
        <w:rPr>
          <w:rFonts w:ascii="Lato" w:eastAsia="Times New Roman" w:hAnsi="Lato" w:cs="Times New Roman"/>
          <w:spacing w:val="4"/>
          <w:lang w:eastAsia="zh-CN"/>
        </w:rPr>
        <w:t>nowych zapisów</w:t>
      </w:r>
      <w:r w:rsidR="000A05E2" w:rsidRPr="000A05E2">
        <w:rPr>
          <w:rFonts w:ascii="Lato" w:eastAsia="Times New Roman" w:hAnsi="Lato" w:cs="Times New Roman"/>
          <w:spacing w:val="4"/>
          <w:lang w:eastAsia="zh-CN"/>
        </w:rPr>
        <w:t>:</w:t>
      </w:r>
    </w:p>
    <w:p w14:paraId="1EEB40B7" w14:textId="1B5EE838" w:rsidR="000A05E2" w:rsidRPr="000A05E2" w:rsidRDefault="000A05E2" w:rsidP="000A05E2">
      <w:pPr>
        <w:suppressAutoHyphens/>
        <w:spacing w:before="240" w:after="240" w:line="240" w:lineRule="exact"/>
        <w:ind w:left="568"/>
        <w:jc w:val="both"/>
        <w:textAlignment w:val="baseline"/>
        <w:rPr>
          <w:rFonts w:ascii="Lato" w:eastAsia="Times New Roman" w:hAnsi="Lato" w:cs="Times New Roman"/>
          <w:spacing w:val="4"/>
          <w:lang w:eastAsia="zh-CN"/>
        </w:rPr>
      </w:pPr>
      <w:r w:rsidRPr="000A05E2">
        <w:rPr>
          <w:rFonts w:ascii="Lato" w:eastAsia="Times New Roman" w:hAnsi="Lato" w:cs="Times New Roman"/>
          <w:spacing w:val="4"/>
          <w:lang w:eastAsia="zh-CN"/>
        </w:rPr>
        <w:t>„</w:t>
      </w:r>
      <w:r w:rsidRPr="009F5C6F">
        <w:rPr>
          <w:rFonts w:ascii="Lato" w:eastAsia="Times New Roman" w:hAnsi="Lato" w:cs="Times New Roman"/>
          <w:b/>
          <w:bCs/>
          <w:spacing w:val="4"/>
          <w:lang w:eastAsia="zh-CN"/>
        </w:rPr>
        <w:t>12</w:t>
      </w:r>
      <w:r w:rsidR="00BC6B53" w:rsidRPr="009F5C6F">
        <w:rPr>
          <w:rFonts w:ascii="Lato" w:eastAsia="Times New Roman" w:hAnsi="Lato" w:cs="Times New Roman"/>
          <w:b/>
          <w:bCs/>
          <w:spacing w:val="4"/>
          <w:lang w:eastAsia="zh-CN"/>
        </w:rPr>
        <w:t>6</w:t>
      </w:r>
      <w:r w:rsidRPr="009F5C6F">
        <w:rPr>
          <w:rFonts w:ascii="Lato" w:eastAsia="Times New Roman" w:hAnsi="Lato" w:cs="Times New Roman"/>
          <w:b/>
          <w:bCs/>
          <w:spacing w:val="4"/>
          <w:lang w:eastAsia="zh-CN"/>
        </w:rPr>
        <w:t>/</w:t>
      </w:r>
      <w:r w:rsidR="00BC6B53" w:rsidRPr="009F5C6F">
        <w:rPr>
          <w:rFonts w:ascii="Lato" w:eastAsia="Times New Roman" w:hAnsi="Lato" w:cs="Times New Roman"/>
          <w:b/>
          <w:bCs/>
          <w:spacing w:val="4"/>
          <w:lang w:eastAsia="zh-CN"/>
        </w:rPr>
        <w:t>20</w:t>
      </w:r>
      <w:r w:rsidRPr="000A05E2">
        <w:rPr>
          <w:rFonts w:ascii="Lato" w:eastAsia="Times New Roman" w:hAnsi="Lato" w:cs="Times New Roman"/>
          <w:spacing w:val="4"/>
          <w:lang w:eastAsia="zh-CN"/>
        </w:rPr>
        <w:t xml:space="preserve"> (126/5), </w:t>
      </w:r>
      <w:r w:rsidRPr="009F5C6F">
        <w:rPr>
          <w:rFonts w:ascii="Lato" w:eastAsia="Times New Roman" w:hAnsi="Lato" w:cs="Times New Roman"/>
          <w:b/>
          <w:bCs/>
          <w:spacing w:val="4"/>
          <w:lang w:eastAsia="zh-CN"/>
        </w:rPr>
        <w:t>126/1</w:t>
      </w:r>
      <w:r w:rsidR="00BC6B53" w:rsidRPr="009F5C6F">
        <w:rPr>
          <w:rFonts w:ascii="Lato" w:eastAsia="Times New Roman" w:hAnsi="Lato" w:cs="Times New Roman"/>
          <w:b/>
          <w:bCs/>
          <w:spacing w:val="4"/>
          <w:lang w:eastAsia="zh-CN"/>
        </w:rPr>
        <w:t>7</w:t>
      </w:r>
      <w:r w:rsidR="00BC6B53" w:rsidRPr="00BC6B53">
        <w:rPr>
          <w:rFonts w:ascii="Lato" w:eastAsia="Times New Roman" w:hAnsi="Lato" w:cs="Times New Roman"/>
          <w:spacing w:val="4"/>
          <w:lang w:eastAsia="zh-CN"/>
        </w:rPr>
        <w:t xml:space="preserve"> </w:t>
      </w:r>
      <w:r w:rsidRPr="000A05E2">
        <w:rPr>
          <w:rFonts w:ascii="Lato" w:eastAsia="Times New Roman" w:hAnsi="Lato" w:cs="Times New Roman"/>
          <w:spacing w:val="4"/>
          <w:lang w:eastAsia="zh-CN"/>
        </w:rPr>
        <w:t>(126/3)”,</w:t>
      </w:r>
    </w:p>
    <w:p w14:paraId="0332FA85" w14:textId="12370D61" w:rsidR="00BC6B53" w:rsidRPr="00BC6B53" w:rsidRDefault="00BC6B53" w:rsidP="00BC6B53">
      <w:pPr>
        <w:numPr>
          <w:ilvl w:val="0"/>
          <w:numId w:val="7"/>
        </w:numPr>
        <w:suppressAutoHyphens/>
        <w:spacing w:before="240" w:after="240" w:line="240" w:lineRule="exact"/>
        <w:ind w:left="568" w:hanging="284"/>
        <w:jc w:val="both"/>
        <w:textAlignment w:val="baseline"/>
        <w:rPr>
          <w:rFonts w:ascii="Lato" w:eastAsia="Times New Roman" w:hAnsi="Lato" w:cs="Times New Roman"/>
          <w:spacing w:val="4"/>
          <w:lang w:eastAsia="zh-CN"/>
        </w:rPr>
      </w:pPr>
      <w:r w:rsidRPr="00BC6B53">
        <w:rPr>
          <w:rFonts w:ascii="Lato" w:eastAsia="Times New Roman" w:hAnsi="Lato" w:cs="Times New Roman"/>
          <w:spacing w:val="4"/>
          <w:lang w:eastAsia="zh-CN"/>
        </w:rPr>
        <w:t>ustalenie, w rozstrzygnięciu zaskarżonej decyzji, w miejsce uchylenia</w:t>
      </w:r>
      <w:r>
        <w:rPr>
          <w:rFonts w:ascii="Lato" w:eastAsia="Times New Roman" w:hAnsi="Lato" w:cs="Times New Roman"/>
          <w:spacing w:val="4"/>
          <w:lang w:eastAsia="zh-CN"/>
        </w:rPr>
        <w:t xml:space="preserve">, </w:t>
      </w:r>
      <w:r w:rsidRPr="00BC6B53">
        <w:rPr>
          <w:rFonts w:ascii="Lato" w:eastAsia="Times New Roman" w:hAnsi="Lato" w:cs="Times New Roman"/>
          <w:spacing w:val="4"/>
          <w:lang w:eastAsia="zh-CN"/>
        </w:rPr>
        <w:t xml:space="preserve">na stronie 2, w wierszu 6, licząc od góry strony, </w:t>
      </w:r>
      <w:r>
        <w:rPr>
          <w:rFonts w:ascii="Lato" w:eastAsia="Times New Roman" w:hAnsi="Lato" w:cs="Times New Roman"/>
          <w:spacing w:val="4"/>
          <w:lang w:eastAsia="zh-CN"/>
        </w:rPr>
        <w:t xml:space="preserve">nowego </w:t>
      </w:r>
      <w:r w:rsidRPr="00BC6B53">
        <w:rPr>
          <w:rFonts w:ascii="Lato" w:eastAsia="Times New Roman" w:hAnsi="Lato" w:cs="Times New Roman"/>
          <w:spacing w:val="4"/>
          <w:lang w:eastAsia="zh-CN"/>
        </w:rPr>
        <w:t>zapis</w:t>
      </w:r>
      <w:r>
        <w:rPr>
          <w:rFonts w:ascii="Lato" w:eastAsia="Times New Roman" w:hAnsi="Lato" w:cs="Times New Roman"/>
          <w:spacing w:val="4"/>
          <w:lang w:eastAsia="zh-CN"/>
        </w:rPr>
        <w:t>u</w:t>
      </w:r>
      <w:r w:rsidRPr="00BC6B53">
        <w:rPr>
          <w:rFonts w:ascii="Lato" w:eastAsia="Times New Roman" w:hAnsi="Lato" w:cs="Times New Roman"/>
          <w:spacing w:val="4"/>
          <w:lang w:eastAsia="zh-CN"/>
        </w:rPr>
        <w:t>:</w:t>
      </w:r>
    </w:p>
    <w:p w14:paraId="5E83D944" w14:textId="4D59EAB3" w:rsidR="00BC6B53" w:rsidRPr="00BC6B53" w:rsidRDefault="00BC6B53" w:rsidP="00BC6B53">
      <w:pPr>
        <w:suppressAutoHyphens/>
        <w:spacing w:before="240" w:after="240" w:line="240" w:lineRule="exact"/>
        <w:ind w:left="568"/>
        <w:jc w:val="both"/>
        <w:textAlignment w:val="baseline"/>
        <w:rPr>
          <w:rFonts w:ascii="Lato" w:eastAsia="Times New Roman" w:hAnsi="Lato" w:cs="Times New Roman"/>
          <w:spacing w:val="4"/>
          <w:lang w:eastAsia="zh-CN"/>
        </w:rPr>
      </w:pPr>
      <w:r w:rsidRPr="00BC6B53">
        <w:rPr>
          <w:rFonts w:ascii="Lato" w:eastAsia="Times New Roman" w:hAnsi="Lato" w:cs="Times New Roman"/>
          <w:spacing w:val="4"/>
          <w:lang w:eastAsia="zh-CN"/>
        </w:rPr>
        <w:t>„</w:t>
      </w:r>
      <w:r w:rsidRPr="009F5C6F">
        <w:rPr>
          <w:rFonts w:ascii="Lato" w:eastAsia="Times New Roman" w:hAnsi="Lato" w:cs="Times New Roman"/>
          <w:b/>
          <w:bCs/>
          <w:spacing w:val="4"/>
          <w:lang w:eastAsia="zh-CN"/>
        </w:rPr>
        <w:t>126/1</w:t>
      </w:r>
      <w:r w:rsidR="00A14936" w:rsidRPr="009F5C6F">
        <w:rPr>
          <w:rFonts w:ascii="Lato" w:eastAsia="Times New Roman" w:hAnsi="Lato" w:cs="Times New Roman"/>
          <w:b/>
          <w:bCs/>
          <w:spacing w:val="4"/>
          <w:lang w:eastAsia="zh-CN"/>
        </w:rPr>
        <w:t>8</w:t>
      </w:r>
      <w:r w:rsidRPr="00BC6B53">
        <w:rPr>
          <w:rFonts w:ascii="Lato" w:eastAsia="Times New Roman" w:hAnsi="Lato" w:cs="Times New Roman"/>
          <w:spacing w:val="4"/>
          <w:lang w:eastAsia="zh-CN"/>
        </w:rPr>
        <w:t xml:space="preserve"> (126/3)</w:t>
      </w:r>
      <w:r w:rsidR="00A14936" w:rsidRPr="00A14936">
        <w:rPr>
          <w:rFonts w:ascii="Lato" w:eastAsia="Times New Roman" w:hAnsi="Lato" w:cs="Times New Roman"/>
          <w:spacing w:val="4"/>
          <w:lang w:eastAsia="zh-CN"/>
        </w:rPr>
        <w:t xml:space="preserve">, </w:t>
      </w:r>
      <w:r w:rsidR="00A14936" w:rsidRPr="009F5C6F">
        <w:rPr>
          <w:rFonts w:ascii="Lato" w:eastAsia="Times New Roman" w:hAnsi="Lato" w:cs="Times New Roman"/>
          <w:b/>
          <w:bCs/>
          <w:spacing w:val="4"/>
          <w:lang w:eastAsia="zh-CN"/>
        </w:rPr>
        <w:t>126/21</w:t>
      </w:r>
      <w:r w:rsidR="00A14936" w:rsidRPr="00A14936">
        <w:rPr>
          <w:rFonts w:ascii="Lato" w:eastAsia="Times New Roman" w:hAnsi="Lato" w:cs="Times New Roman"/>
          <w:spacing w:val="4"/>
          <w:lang w:eastAsia="zh-CN"/>
        </w:rPr>
        <w:t xml:space="preserve"> (126/5)</w:t>
      </w:r>
      <w:r w:rsidRPr="00BC6B53">
        <w:rPr>
          <w:rFonts w:ascii="Lato" w:eastAsia="Times New Roman" w:hAnsi="Lato" w:cs="Times New Roman"/>
          <w:spacing w:val="4"/>
          <w:lang w:eastAsia="zh-CN"/>
        </w:rPr>
        <w:t>”,</w:t>
      </w:r>
    </w:p>
    <w:p w14:paraId="271F8677" w14:textId="1F8792AC" w:rsidR="0009032E" w:rsidRPr="0009032E" w:rsidRDefault="0009032E" w:rsidP="002556EA">
      <w:pPr>
        <w:numPr>
          <w:ilvl w:val="0"/>
          <w:numId w:val="7"/>
        </w:numPr>
        <w:suppressAutoHyphens/>
        <w:spacing w:before="240" w:after="240" w:line="240" w:lineRule="exact"/>
        <w:ind w:left="568" w:hanging="284"/>
        <w:jc w:val="both"/>
        <w:textAlignment w:val="baseline"/>
        <w:rPr>
          <w:rFonts w:ascii="Lato" w:eastAsia="Times New Roman" w:hAnsi="Lato" w:cs="Times New Roman"/>
          <w:spacing w:val="4"/>
          <w:lang w:eastAsia="zh-CN"/>
        </w:rPr>
      </w:pPr>
      <w:r w:rsidRPr="0009032E">
        <w:rPr>
          <w:rFonts w:ascii="Lato" w:eastAsia="Times New Roman" w:hAnsi="Lato" w:cs="Times New Roman"/>
          <w:spacing w:val="4"/>
          <w:lang w:eastAsia="zh-CN"/>
        </w:rPr>
        <w:t xml:space="preserve">ustalenie, w rozstrzygnięciu zaskarżonej decyzji, w miejsce uchylenia, na stronie </w:t>
      </w:r>
      <w:r>
        <w:rPr>
          <w:rFonts w:ascii="Lato" w:eastAsia="Times New Roman" w:hAnsi="Lato" w:cs="Times New Roman"/>
          <w:spacing w:val="4"/>
          <w:lang w:eastAsia="zh-CN"/>
        </w:rPr>
        <w:t>2</w:t>
      </w:r>
      <w:r w:rsidR="00887B76">
        <w:rPr>
          <w:rFonts w:ascii="Lato" w:eastAsia="Times New Roman" w:hAnsi="Lato" w:cs="Times New Roman"/>
          <w:spacing w:val="4"/>
          <w:lang w:eastAsia="zh-CN"/>
        </w:rPr>
        <w:t>,</w:t>
      </w:r>
      <w:r w:rsidRPr="0009032E">
        <w:rPr>
          <w:rFonts w:ascii="Lato" w:eastAsia="Times New Roman" w:hAnsi="Lato" w:cs="Times New Roman"/>
          <w:spacing w:val="4"/>
          <w:lang w:eastAsia="zh-CN"/>
        </w:rPr>
        <w:t xml:space="preserve"> w wierszu </w:t>
      </w:r>
      <w:r>
        <w:rPr>
          <w:rFonts w:ascii="Lato" w:eastAsia="Times New Roman" w:hAnsi="Lato" w:cs="Times New Roman"/>
          <w:spacing w:val="4"/>
          <w:lang w:eastAsia="zh-CN"/>
        </w:rPr>
        <w:t>1</w:t>
      </w:r>
      <w:r w:rsidRPr="0009032E">
        <w:rPr>
          <w:rFonts w:ascii="Lato" w:eastAsia="Times New Roman" w:hAnsi="Lato" w:cs="Times New Roman"/>
          <w:spacing w:val="4"/>
          <w:lang w:eastAsia="zh-CN"/>
        </w:rPr>
        <w:t>5, licząc od dołu strony, nowego zapisu:</w:t>
      </w:r>
    </w:p>
    <w:p w14:paraId="5DEB24A0" w14:textId="49A47D44" w:rsidR="0009032E" w:rsidRPr="0009032E" w:rsidRDefault="0009032E" w:rsidP="002556EA">
      <w:pPr>
        <w:suppressAutoHyphens/>
        <w:spacing w:before="240" w:after="240" w:line="240" w:lineRule="exact"/>
        <w:ind w:left="568"/>
        <w:jc w:val="both"/>
        <w:textAlignment w:val="baseline"/>
        <w:rPr>
          <w:rFonts w:ascii="Lato" w:eastAsia="Times New Roman" w:hAnsi="Lato" w:cs="Times New Roman"/>
          <w:spacing w:val="4"/>
          <w:lang w:eastAsia="zh-CN"/>
        </w:rPr>
      </w:pPr>
      <w:r w:rsidRPr="0009032E">
        <w:rPr>
          <w:rFonts w:ascii="Lato" w:eastAsia="Times New Roman" w:hAnsi="Lato" w:cs="Times New Roman"/>
          <w:spacing w:val="4"/>
          <w:lang w:eastAsia="zh-CN"/>
        </w:rPr>
        <w:t>„</w:t>
      </w:r>
      <w:r w:rsidRPr="009F5C6F">
        <w:rPr>
          <w:rFonts w:ascii="Lato" w:eastAsia="Times New Roman" w:hAnsi="Lato" w:cs="Times New Roman"/>
          <w:b/>
          <w:bCs/>
          <w:spacing w:val="4"/>
          <w:lang w:eastAsia="zh-CN"/>
        </w:rPr>
        <w:t>390/17</w:t>
      </w:r>
      <w:r w:rsidRPr="0009032E">
        <w:rPr>
          <w:rFonts w:ascii="Lato" w:eastAsia="Times New Roman" w:hAnsi="Lato" w:cs="Times New Roman"/>
          <w:spacing w:val="4"/>
          <w:lang w:eastAsia="zh-CN"/>
        </w:rPr>
        <w:t xml:space="preserve"> (390/9), </w:t>
      </w:r>
      <w:r w:rsidRPr="009F5C6F">
        <w:rPr>
          <w:rFonts w:ascii="Lato" w:eastAsia="Times New Roman" w:hAnsi="Lato" w:cs="Times New Roman"/>
          <w:b/>
          <w:bCs/>
          <w:spacing w:val="4"/>
          <w:lang w:eastAsia="zh-CN"/>
        </w:rPr>
        <w:t>390/20</w:t>
      </w:r>
      <w:r w:rsidR="00A14936">
        <w:rPr>
          <w:rFonts w:ascii="Lato" w:eastAsia="Times New Roman" w:hAnsi="Lato" w:cs="Times New Roman"/>
          <w:spacing w:val="4"/>
          <w:lang w:eastAsia="zh-CN"/>
        </w:rPr>
        <w:t xml:space="preserve"> </w:t>
      </w:r>
      <w:r w:rsidRPr="0009032E">
        <w:rPr>
          <w:rFonts w:ascii="Lato" w:eastAsia="Times New Roman" w:hAnsi="Lato" w:cs="Times New Roman"/>
          <w:spacing w:val="4"/>
          <w:lang w:eastAsia="zh-CN"/>
        </w:rPr>
        <w:t>(390/10)”,</w:t>
      </w:r>
    </w:p>
    <w:p w14:paraId="5CDE417F" w14:textId="17693C71" w:rsidR="0009032E" w:rsidRPr="0009032E" w:rsidRDefault="0009032E" w:rsidP="00B760E1">
      <w:pPr>
        <w:pStyle w:val="Akapitzlist"/>
        <w:numPr>
          <w:ilvl w:val="0"/>
          <w:numId w:val="7"/>
        </w:numPr>
        <w:spacing w:before="240" w:after="240" w:line="240" w:lineRule="exact"/>
        <w:ind w:left="646"/>
        <w:contextualSpacing w:val="0"/>
        <w:jc w:val="both"/>
        <w:rPr>
          <w:rFonts w:ascii="Lato" w:eastAsia="Times New Roman" w:hAnsi="Lato" w:cs="Times New Roman"/>
          <w:spacing w:val="4"/>
          <w:lang w:eastAsia="zh-CN"/>
        </w:rPr>
      </w:pPr>
      <w:r w:rsidRPr="0009032E">
        <w:rPr>
          <w:rFonts w:ascii="Lato" w:eastAsia="Times New Roman" w:hAnsi="Lato" w:cs="Times New Roman"/>
          <w:spacing w:val="4"/>
          <w:lang w:eastAsia="zh-CN"/>
        </w:rPr>
        <w:t xml:space="preserve">ustalenie, w rozstrzygnięciu zaskarżonej decyzji, w miejsce uchylenia, na stronie 3, pod pozycją </w:t>
      </w:r>
      <w:r>
        <w:rPr>
          <w:rFonts w:ascii="Lato" w:eastAsia="Times New Roman" w:hAnsi="Lato" w:cs="Times New Roman"/>
          <w:spacing w:val="4"/>
          <w:lang w:eastAsia="zh-CN"/>
        </w:rPr>
        <w:t xml:space="preserve">21 </w:t>
      </w:r>
      <w:r w:rsidR="002954D8" w:rsidRPr="002954D8">
        <w:rPr>
          <w:rFonts w:ascii="Lato" w:eastAsia="Times New Roman" w:hAnsi="Lato" w:cs="Times New Roman"/>
          <w:spacing w:val="4"/>
          <w:lang w:eastAsia="zh-CN"/>
        </w:rPr>
        <w:t>tabeli zawierającej podziały nieruchomości</w:t>
      </w:r>
      <w:r w:rsidRPr="0009032E">
        <w:rPr>
          <w:rFonts w:ascii="Lato" w:eastAsia="Times New Roman" w:hAnsi="Lato" w:cs="Times New Roman"/>
          <w:spacing w:val="4"/>
          <w:lang w:eastAsia="zh-CN"/>
        </w:rPr>
        <w:t>, now</w:t>
      </w:r>
      <w:r w:rsidR="002954D8">
        <w:rPr>
          <w:rFonts w:ascii="Lato" w:eastAsia="Times New Roman" w:hAnsi="Lato" w:cs="Times New Roman"/>
          <w:spacing w:val="4"/>
          <w:lang w:eastAsia="zh-CN"/>
        </w:rPr>
        <w:t>ych</w:t>
      </w:r>
      <w:r w:rsidRPr="0009032E">
        <w:rPr>
          <w:rFonts w:ascii="Lato" w:eastAsia="Times New Roman" w:hAnsi="Lato" w:cs="Times New Roman"/>
          <w:spacing w:val="4"/>
          <w:lang w:eastAsia="zh-CN"/>
        </w:rPr>
        <w:t xml:space="preserve"> zapis</w:t>
      </w:r>
      <w:r w:rsidR="002954D8">
        <w:rPr>
          <w:rFonts w:ascii="Lato" w:eastAsia="Times New Roman" w:hAnsi="Lato" w:cs="Times New Roman"/>
          <w:spacing w:val="4"/>
          <w:lang w:eastAsia="zh-CN"/>
        </w:rPr>
        <w:t>ów</w:t>
      </w:r>
      <w:r w:rsidRPr="0009032E">
        <w:rPr>
          <w:rFonts w:ascii="Lato" w:eastAsia="Times New Roman" w:hAnsi="Lato" w:cs="Times New Roman"/>
          <w:spacing w:val="4"/>
          <w:lang w:eastAsia="zh-CN"/>
        </w:rPr>
        <w:t xml:space="preserve">: </w:t>
      </w:r>
    </w:p>
    <w:p w14:paraId="4115F7A3" w14:textId="3BDA8C2C" w:rsidR="0009032E" w:rsidRPr="002954D8" w:rsidRDefault="002954D8" w:rsidP="002556EA">
      <w:pPr>
        <w:suppressAutoHyphens/>
        <w:spacing w:before="240" w:after="240" w:line="240" w:lineRule="exact"/>
        <w:ind w:left="568"/>
        <w:jc w:val="both"/>
        <w:textAlignment w:val="baseline"/>
        <w:rPr>
          <w:rFonts w:ascii="Lato" w:eastAsia="Times New Roman" w:hAnsi="Lato" w:cs="Times New Roman"/>
          <w:spacing w:val="4"/>
          <w:lang w:eastAsia="zh-CN"/>
        </w:rPr>
      </w:pPr>
      <w:r w:rsidRPr="002954D8">
        <w:rPr>
          <w:rFonts w:ascii="Lato" w:eastAsia="Times New Roman" w:hAnsi="Lato" w:cs="Times New Roman"/>
          <w:spacing w:val="4"/>
          <w:lang w:eastAsia="zh-CN"/>
        </w:rPr>
        <w:lastRenderedPageBreak/>
        <w:t>„</w:t>
      </w:r>
    </w:p>
    <w:tbl>
      <w:tblPr>
        <w:tblStyle w:val="Tabela-Siatka"/>
        <w:tblW w:w="0" w:type="auto"/>
        <w:tblInd w:w="568" w:type="dxa"/>
        <w:tblLook w:val="04A0" w:firstRow="1" w:lastRow="0" w:firstColumn="1" w:lastColumn="0" w:noHBand="0" w:noVBand="1"/>
      </w:tblPr>
      <w:tblGrid>
        <w:gridCol w:w="612"/>
        <w:gridCol w:w="1083"/>
        <w:gridCol w:w="1985"/>
        <w:gridCol w:w="1559"/>
        <w:gridCol w:w="1418"/>
        <w:gridCol w:w="1552"/>
      </w:tblGrid>
      <w:tr w:rsidR="002954D8" w:rsidRPr="002954D8" w14:paraId="79A9B0F0" w14:textId="77777777" w:rsidTr="002954D8">
        <w:tc>
          <w:tcPr>
            <w:tcW w:w="612" w:type="dxa"/>
          </w:tcPr>
          <w:p w14:paraId="42EF1221" w14:textId="2D55360A" w:rsidR="002954D8" w:rsidRPr="002954D8" w:rsidRDefault="002954D8" w:rsidP="002954D8">
            <w:pPr>
              <w:suppressAutoHyphens/>
              <w:spacing w:before="120" w:after="120" w:line="240" w:lineRule="exact"/>
              <w:jc w:val="center"/>
              <w:textAlignment w:val="baseline"/>
              <w:rPr>
                <w:rFonts w:ascii="Lato" w:hAnsi="Lato"/>
                <w:spacing w:val="4"/>
                <w:lang w:eastAsia="zh-CN"/>
              </w:rPr>
            </w:pPr>
            <w:r w:rsidRPr="002954D8">
              <w:rPr>
                <w:rFonts w:ascii="Lato" w:hAnsi="Lato"/>
                <w:spacing w:val="4"/>
                <w:lang w:eastAsia="zh-CN"/>
              </w:rPr>
              <w:t>21.</w:t>
            </w:r>
          </w:p>
        </w:tc>
        <w:tc>
          <w:tcPr>
            <w:tcW w:w="1083" w:type="dxa"/>
          </w:tcPr>
          <w:p w14:paraId="689766E9" w14:textId="123EB0EC" w:rsidR="002954D8" w:rsidRPr="002954D8" w:rsidRDefault="002954D8" w:rsidP="002954D8">
            <w:pPr>
              <w:suppressAutoHyphens/>
              <w:spacing w:before="120" w:after="120" w:line="240" w:lineRule="exact"/>
              <w:jc w:val="center"/>
              <w:textAlignment w:val="baseline"/>
              <w:rPr>
                <w:rFonts w:ascii="Lato" w:hAnsi="Lato"/>
                <w:spacing w:val="4"/>
                <w:lang w:eastAsia="zh-CN"/>
              </w:rPr>
            </w:pPr>
            <w:proofErr w:type="spellStart"/>
            <w:r>
              <w:rPr>
                <w:rFonts w:ascii="Lato" w:hAnsi="Lato"/>
                <w:spacing w:val="4"/>
                <w:lang w:eastAsia="zh-CN"/>
              </w:rPr>
              <w:t>Kartuzy</w:t>
            </w:r>
            <w:proofErr w:type="spellEnd"/>
          </w:p>
        </w:tc>
        <w:tc>
          <w:tcPr>
            <w:tcW w:w="1985" w:type="dxa"/>
          </w:tcPr>
          <w:p w14:paraId="1353DA34" w14:textId="1E8F9B6B" w:rsidR="002954D8" w:rsidRP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 xml:space="preserve">0016 </w:t>
            </w:r>
            <w:proofErr w:type="spellStart"/>
            <w:r>
              <w:rPr>
                <w:rFonts w:ascii="Lato" w:hAnsi="Lato"/>
                <w:spacing w:val="4"/>
                <w:lang w:eastAsia="zh-CN"/>
              </w:rPr>
              <w:t>Prokowo</w:t>
            </w:r>
            <w:proofErr w:type="spellEnd"/>
          </w:p>
        </w:tc>
        <w:tc>
          <w:tcPr>
            <w:tcW w:w="1559" w:type="dxa"/>
          </w:tcPr>
          <w:p w14:paraId="12E6C367" w14:textId="54974466" w:rsidR="002954D8" w:rsidRP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390/9</w:t>
            </w:r>
          </w:p>
        </w:tc>
        <w:tc>
          <w:tcPr>
            <w:tcW w:w="1418" w:type="dxa"/>
          </w:tcPr>
          <w:p w14:paraId="39E2F6F9" w14:textId="1AE71E4E" w:rsidR="002954D8" w:rsidRPr="002954D8" w:rsidRDefault="002954D8" w:rsidP="002954D8">
            <w:pPr>
              <w:suppressAutoHyphens/>
              <w:spacing w:before="120" w:after="120" w:line="240" w:lineRule="exact"/>
              <w:jc w:val="center"/>
              <w:textAlignment w:val="baseline"/>
              <w:rPr>
                <w:rFonts w:ascii="Lato" w:hAnsi="Lato"/>
                <w:b/>
                <w:bCs/>
                <w:spacing w:val="4"/>
                <w:lang w:eastAsia="zh-CN"/>
              </w:rPr>
            </w:pPr>
            <w:r w:rsidRPr="002954D8">
              <w:rPr>
                <w:rFonts w:ascii="Lato" w:hAnsi="Lato"/>
                <w:b/>
                <w:bCs/>
                <w:spacing w:val="4"/>
                <w:lang w:eastAsia="zh-CN"/>
              </w:rPr>
              <w:t>390/16</w:t>
            </w:r>
          </w:p>
        </w:tc>
        <w:tc>
          <w:tcPr>
            <w:tcW w:w="1552" w:type="dxa"/>
          </w:tcPr>
          <w:p w14:paraId="53297CE8" w14:textId="0A7F92D9" w:rsidR="002954D8" w:rsidRP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390/17</w:t>
            </w:r>
          </w:p>
        </w:tc>
      </w:tr>
      <w:tr w:rsidR="002954D8" w:rsidRPr="002954D8" w14:paraId="3474453A" w14:textId="77777777" w:rsidTr="002954D8">
        <w:tc>
          <w:tcPr>
            <w:tcW w:w="612" w:type="dxa"/>
          </w:tcPr>
          <w:p w14:paraId="7DF5CD29" w14:textId="5031ABDD" w:rsidR="002954D8" w:rsidRPr="002954D8" w:rsidRDefault="002954D8" w:rsidP="002954D8">
            <w:pPr>
              <w:suppressAutoHyphens/>
              <w:spacing w:before="120" w:after="120" w:line="240" w:lineRule="exact"/>
              <w:jc w:val="center"/>
              <w:textAlignment w:val="baseline"/>
              <w:rPr>
                <w:rFonts w:ascii="Lato" w:hAnsi="Lato"/>
                <w:spacing w:val="4"/>
                <w:lang w:eastAsia="zh-CN"/>
              </w:rPr>
            </w:pPr>
            <w:r w:rsidRPr="002954D8">
              <w:rPr>
                <w:rFonts w:ascii="Lato" w:hAnsi="Lato"/>
                <w:spacing w:val="4"/>
                <w:lang w:eastAsia="zh-CN"/>
              </w:rPr>
              <w:t>21a.</w:t>
            </w:r>
          </w:p>
        </w:tc>
        <w:tc>
          <w:tcPr>
            <w:tcW w:w="1083" w:type="dxa"/>
          </w:tcPr>
          <w:p w14:paraId="59CCA656" w14:textId="5CF4BAF1" w:rsidR="002954D8" w:rsidRPr="002954D8" w:rsidRDefault="002954D8" w:rsidP="002954D8">
            <w:pPr>
              <w:suppressAutoHyphens/>
              <w:spacing w:before="120" w:after="120" w:line="240" w:lineRule="exact"/>
              <w:jc w:val="center"/>
              <w:textAlignment w:val="baseline"/>
              <w:rPr>
                <w:rFonts w:ascii="Lato" w:hAnsi="Lato"/>
                <w:spacing w:val="4"/>
                <w:lang w:eastAsia="zh-CN"/>
              </w:rPr>
            </w:pPr>
            <w:proofErr w:type="spellStart"/>
            <w:r>
              <w:rPr>
                <w:rFonts w:ascii="Lato" w:hAnsi="Lato"/>
                <w:spacing w:val="4"/>
                <w:lang w:eastAsia="zh-CN"/>
              </w:rPr>
              <w:t>Kartuzy</w:t>
            </w:r>
            <w:proofErr w:type="spellEnd"/>
          </w:p>
        </w:tc>
        <w:tc>
          <w:tcPr>
            <w:tcW w:w="1985" w:type="dxa"/>
          </w:tcPr>
          <w:p w14:paraId="1B16289B" w14:textId="146F04F6" w:rsidR="002954D8" w:rsidRP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 xml:space="preserve">0016 </w:t>
            </w:r>
            <w:proofErr w:type="spellStart"/>
            <w:r>
              <w:rPr>
                <w:rFonts w:ascii="Lato" w:hAnsi="Lato"/>
                <w:spacing w:val="4"/>
                <w:lang w:eastAsia="zh-CN"/>
              </w:rPr>
              <w:t>Prokowo</w:t>
            </w:r>
            <w:proofErr w:type="spellEnd"/>
          </w:p>
        </w:tc>
        <w:tc>
          <w:tcPr>
            <w:tcW w:w="1559" w:type="dxa"/>
          </w:tcPr>
          <w:p w14:paraId="3C208359" w14:textId="0624AF67" w:rsidR="002954D8" w:rsidRP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390/10</w:t>
            </w:r>
          </w:p>
        </w:tc>
        <w:tc>
          <w:tcPr>
            <w:tcW w:w="1418" w:type="dxa"/>
          </w:tcPr>
          <w:p w14:paraId="406D4932" w14:textId="32879D49" w:rsidR="002954D8" w:rsidRPr="002954D8" w:rsidRDefault="002954D8" w:rsidP="002954D8">
            <w:pPr>
              <w:suppressAutoHyphens/>
              <w:spacing w:before="120" w:after="120" w:line="240" w:lineRule="exact"/>
              <w:jc w:val="center"/>
              <w:textAlignment w:val="baseline"/>
              <w:rPr>
                <w:rFonts w:ascii="Lato" w:hAnsi="Lato"/>
                <w:b/>
                <w:bCs/>
                <w:spacing w:val="4"/>
                <w:lang w:eastAsia="zh-CN"/>
              </w:rPr>
            </w:pPr>
            <w:r w:rsidRPr="002954D8">
              <w:rPr>
                <w:rFonts w:ascii="Lato" w:hAnsi="Lato"/>
                <w:b/>
                <w:bCs/>
                <w:spacing w:val="4"/>
                <w:lang w:eastAsia="zh-CN"/>
              </w:rPr>
              <w:t>390/18</w:t>
            </w:r>
          </w:p>
          <w:p w14:paraId="465BBA49" w14:textId="00919EB8" w:rsidR="002954D8" w:rsidRPr="002954D8" w:rsidRDefault="002954D8" w:rsidP="002954D8">
            <w:pPr>
              <w:suppressAutoHyphens/>
              <w:spacing w:before="120" w:after="120" w:line="240" w:lineRule="exact"/>
              <w:jc w:val="center"/>
              <w:textAlignment w:val="baseline"/>
              <w:rPr>
                <w:rFonts w:ascii="Lato" w:hAnsi="Lato"/>
                <w:b/>
                <w:bCs/>
                <w:spacing w:val="4"/>
                <w:lang w:eastAsia="zh-CN"/>
              </w:rPr>
            </w:pPr>
            <w:r w:rsidRPr="002954D8">
              <w:rPr>
                <w:rFonts w:ascii="Lato" w:hAnsi="Lato"/>
                <w:b/>
                <w:bCs/>
                <w:spacing w:val="4"/>
                <w:lang w:eastAsia="zh-CN"/>
              </w:rPr>
              <w:t>390/19</w:t>
            </w:r>
          </w:p>
        </w:tc>
        <w:tc>
          <w:tcPr>
            <w:tcW w:w="1552" w:type="dxa"/>
          </w:tcPr>
          <w:p w14:paraId="48064AE6" w14:textId="61AD5350" w:rsidR="002954D8" w:rsidRP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390/20</w:t>
            </w:r>
          </w:p>
        </w:tc>
      </w:tr>
    </w:tbl>
    <w:p w14:paraId="1CE2CCC3" w14:textId="1A74C7A8" w:rsidR="002954D8" w:rsidRPr="002954D8" w:rsidRDefault="002954D8" w:rsidP="00D35C3E">
      <w:pPr>
        <w:suppressAutoHyphens/>
        <w:spacing w:before="240" w:after="240" w:line="240" w:lineRule="exact"/>
        <w:ind w:left="567"/>
        <w:jc w:val="right"/>
        <w:textAlignment w:val="baseline"/>
        <w:rPr>
          <w:rFonts w:ascii="Lato" w:eastAsia="Times New Roman" w:hAnsi="Lato" w:cs="Times New Roman"/>
          <w:spacing w:val="4"/>
          <w:lang w:eastAsia="zh-CN"/>
        </w:rPr>
      </w:pPr>
      <w:r w:rsidRPr="002954D8">
        <w:rPr>
          <w:rFonts w:ascii="Lato" w:eastAsia="Times New Roman" w:hAnsi="Lato" w:cs="Times New Roman"/>
          <w:spacing w:val="4"/>
          <w:lang w:eastAsia="zh-CN"/>
        </w:rPr>
        <w:t>„,</w:t>
      </w:r>
    </w:p>
    <w:p w14:paraId="5A0CB886" w14:textId="66F31E65" w:rsidR="002954D8" w:rsidRPr="002954D8" w:rsidRDefault="002954D8" w:rsidP="002556EA">
      <w:pPr>
        <w:numPr>
          <w:ilvl w:val="0"/>
          <w:numId w:val="7"/>
        </w:numPr>
        <w:suppressAutoHyphens/>
        <w:spacing w:before="240" w:after="240" w:line="240" w:lineRule="exact"/>
        <w:ind w:left="567" w:hanging="284"/>
        <w:jc w:val="both"/>
        <w:textAlignment w:val="baseline"/>
        <w:rPr>
          <w:rFonts w:ascii="Lato" w:eastAsia="Times New Roman" w:hAnsi="Lato" w:cs="Times New Roman"/>
          <w:spacing w:val="4"/>
          <w:lang w:eastAsia="zh-CN"/>
        </w:rPr>
      </w:pPr>
      <w:r w:rsidRPr="002954D8">
        <w:rPr>
          <w:rFonts w:ascii="Lato" w:eastAsia="Times New Roman" w:hAnsi="Lato" w:cs="Times New Roman"/>
          <w:spacing w:val="4"/>
          <w:lang w:eastAsia="zh-CN"/>
        </w:rPr>
        <w:t>ustalenie, w rozstrzygnięciu zaskarżonej decyzji, w miejsce uchylenia, na stronie 3, pod pozycją 2</w:t>
      </w:r>
      <w:r>
        <w:rPr>
          <w:rFonts w:ascii="Lato" w:eastAsia="Times New Roman" w:hAnsi="Lato" w:cs="Times New Roman"/>
          <w:spacing w:val="4"/>
          <w:lang w:eastAsia="zh-CN"/>
        </w:rPr>
        <w:t>4</w:t>
      </w:r>
      <w:r w:rsidRPr="002954D8">
        <w:rPr>
          <w:rFonts w:ascii="Lato" w:eastAsia="Times New Roman" w:hAnsi="Lato" w:cs="Times New Roman"/>
          <w:spacing w:val="4"/>
          <w:lang w:eastAsia="zh-CN"/>
        </w:rPr>
        <w:t xml:space="preserve"> tabeli zawierającej podziały nieruchomości, now</w:t>
      </w:r>
      <w:r>
        <w:rPr>
          <w:rFonts w:ascii="Lato" w:eastAsia="Times New Roman" w:hAnsi="Lato" w:cs="Times New Roman"/>
          <w:spacing w:val="4"/>
          <w:lang w:eastAsia="zh-CN"/>
        </w:rPr>
        <w:t>ego</w:t>
      </w:r>
      <w:r w:rsidRPr="002954D8">
        <w:rPr>
          <w:rFonts w:ascii="Lato" w:eastAsia="Times New Roman" w:hAnsi="Lato" w:cs="Times New Roman"/>
          <w:spacing w:val="4"/>
          <w:lang w:eastAsia="zh-CN"/>
        </w:rPr>
        <w:t xml:space="preserve"> zapis</w:t>
      </w:r>
      <w:r>
        <w:rPr>
          <w:rFonts w:ascii="Lato" w:eastAsia="Times New Roman" w:hAnsi="Lato" w:cs="Times New Roman"/>
          <w:spacing w:val="4"/>
          <w:lang w:eastAsia="zh-CN"/>
        </w:rPr>
        <w:t>u</w:t>
      </w:r>
      <w:r w:rsidRPr="002954D8">
        <w:rPr>
          <w:rFonts w:ascii="Lato" w:eastAsia="Times New Roman" w:hAnsi="Lato" w:cs="Times New Roman"/>
          <w:spacing w:val="4"/>
          <w:lang w:eastAsia="zh-CN"/>
        </w:rPr>
        <w:t xml:space="preserve">: </w:t>
      </w:r>
    </w:p>
    <w:p w14:paraId="0841A968" w14:textId="1F1BDAEA" w:rsidR="002954D8" w:rsidRDefault="002954D8" w:rsidP="002556EA">
      <w:pPr>
        <w:suppressAutoHyphens/>
        <w:spacing w:before="240" w:after="240" w:line="240" w:lineRule="exact"/>
        <w:ind w:left="567"/>
        <w:jc w:val="both"/>
        <w:textAlignment w:val="baseline"/>
        <w:rPr>
          <w:rFonts w:ascii="Lato" w:eastAsia="Times New Roman" w:hAnsi="Lato" w:cs="Times New Roman"/>
          <w:spacing w:val="4"/>
          <w:lang w:eastAsia="zh-CN"/>
        </w:rPr>
      </w:pPr>
      <w:r w:rsidRPr="002954D8">
        <w:rPr>
          <w:rFonts w:ascii="Lato" w:eastAsia="Times New Roman" w:hAnsi="Lato" w:cs="Times New Roman"/>
          <w:spacing w:val="4"/>
          <w:lang w:eastAsia="zh-CN"/>
        </w:rPr>
        <w:t>„</w:t>
      </w:r>
    </w:p>
    <w:tbl>
      <w:tblPr>
        <w:tblStyle w:val="Tabela-Siatka"/>
        <w:tblW w:w="0" w:type="auto"/>
        <w:tblInd w:w="568" w:type="dxa"/>
        <w:tblLook w:val="04A0" w:firstRow="1" w:lastRow="0" w:firstColumn="1" w:lastColumn="0" w:noHBand="0" w:noVBand="1"/>
      </w:tblPr>
      <w:tblGrid>
        <w:gridCol w:w="561"/>
        <w:gridCol w:w="1134"/>
        <w:gridCol w:w="1985"/>
        <w:gridCol w:w="1559"/>
        <w:gridCol w:w="1418"/>
        <w:gridCol w:w="1552"/>
      </w:tblGrid>
      <w:tr w:rsidR="002954D8" w14:paraId="60727E41" w14:textId="77777777" w:rsidTr="002954D8">
        <w:tc>
          <w:tcPr>
            <w:tcW w:w="561" w:type="dxa"/>
          </w:tcPr>
          <w:p w14:paraId="29B4FC9B" w14:textId="645295BD" w:rsid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24.</w:t>
            </w:r>
          </w:p>
        </w:tc>
        <w:tc>
          <w:tcPr>
            <w:tcW w:w="1134" w:type="dxa"/>
          </w:tcPr>
          <w:p w14:paraId="1F4B80C1" w14:textId="22FF11BB" w:rsidR="002954D8" w:rsidRDefault="002954D8" w:rsidP="002954D8">
            <w:pPr>
              <w:suppressAutoHyphens/>
              <w:spacing w:before="120" w:after="120" w:line="240" w:lineRule="exact"/>
              <w:jc w:val="center"/>
              <w:textAlignment w:val="baseline"/>
              <w:rPr>
                <w:rFonts w:ascii="Lato" w:hAnsi="Lato"/>
                <w:spacing w:val="4"/>
                <w:lang w:eastAsia="zh-CN"/>
              </w:rPr>
            </w:pPr>
            <w:proofErr w:type="spellStart"/>
            <w:r>
              <w:rPr>
                <w:rFonts w:ascii="Lato" w:hAnsi="Lato"/>
                <w:spacing w:val="4"/>
                <w:lang w:eastAsia="zh-CN"/>
              </w:rPr>
              <w:t>Kartuzy</w:t>
            </w:r>
            <w:proofErr w:type="spellEnd"/>
          </w:p>
        </w:tc>
        <w:tc>
          <w:tcPr>
            <w:tcW w:w="1985" w:type="dxa"/>
          </w:tcPr>
          <w:p w14:paraId="2E9739AA" w14:textId="052951C4" w:rsid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 xml:space="preserve">0016 </w:t>
            </w:r>
            <w:proofErr w:type="spellStart"/>
            <w:r>
              <w:rPr>
                <w:rFonts w:ascii="Lato" w:hAnsi="Lato"/>
                <w:spacing w:val="4"/>
                <w:lang w:eastAsia="zh-CN"/>
              </w:rPr>
              <w:t>Prokowo</w:t>
            </w:r>
            <w:proofErr w:type="spellEnd"/>
          </w:p>
        </w:tc>
        <w:tc>
          <w:tcPr>
            <w:tcW w:w="1559" w:type="dxa"/>
          </w:tcPr>
          <w:p w14:paraId="7A8C0885" w14:textId="49093D5A" w:rsid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512</w:t>
            </w:r>
          </w:p>
        </w:tc>
        <w:tc>
          <w:tcPr>
            <w:tcW w:w="1418" w:type="dxa"/>
          </w:tcPr>
          <w:p w14:paraId="692FC762" w14:textId="5DBB4106" w:rsidR="002954D8" w:rsidRPr="002954D8" w:rsidRDefault="002954D8" w:rsidP="002954D8">
            <w:pPr>
              <w:suppressAutoHyphens/>
              <w:spacing w:before="120" w:after="120" w:line="240" w:lineRule="exact"/>
              <w:jc w:val="center"/>
              <w:textAlignment w:val="baseline"/>
              <w:rPr>
                <w:rFonts w:ascii="Lato" w:hAnsi="Lato"/>
                <w:b/>
                <w:bCs/>
                <w:spacing w:val="4"/>
                <w:lang w:eastAsia="zh-CN"/>
              </w:rPr>
            </w:pPr>
            <w:r w:rsidRPr="002954D8">
              <w:rPr>
                <w:rFonts w:ascii="Lato" w:hAnsi="Lato"/>
                <w:b/>
                <w:bCs/>
                <w:spacing w:val="4"/>
                <w:lang w:eastAsia="zh-CN"/>
              </w:rPr>
              <w:t>512/3</w:t>
            </w:r>
          </w:p>
        </w:tc>
        <w:tc>
          <w:tcPr>
            <w:tcW w:w="1552" w:type="dxa"/>
          </w:tcPr>
          <w:p w14:paraId="6900D82F" w14:textId="52D39861" w:rsidR="002954D8" w:rsidRDefault="002954D8" w:rsidP="002954D8">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512/4</w:t>
            </w:r>
          </w:p>
        </w:tc>
      </w:tr>
    </w:tbl>
    <w:p w14:paraId="0EFFB1E8" w14:textId="3566FCDA" w:rsidR="002954D8" w:rsidRPr="002954D8" w:rsidRDefault="002954D8" w:rsidP="002556EA">
      <w:pPr>
        <w:suppressAutoHyphens/>
        <w:spacing w:before="240" w:after="240" w:line="240" w:lineRule="exact"/>
        <w:ind w:left="567"/>
        <w:jc w:val="right"/>
        <w:textAlignment w:val="baseline"/>
        <w:rPr>
          <w:rFonts w:ascii="Lato" w:eastAsia="Times New Roman" w:hAnsi="Lato" w:cs="Times New Roman"/>
          <w:spacing w:val="4"/>
          <w:lang w:eastAsia="zh-CN"/>
        </w:rPr>
      </w:pPr>
      <w:r>
        <w:rPr>
          <w:rFonts w:ascii="Lato" w:eastAsia="Times New Roman" w:hAnsi="Lato" w:cs="Times New Roman"/>
          <w:spacing w:val="4"/>
          <w:lang w:eastAsia="zh-CN"/>
        </w:rPr>
        <w:t>„,</w:t>
      </w:r>
    </w:p>
    <w:p w14:paraId="5FDD8798" w14:textId="5E970482" w:rsidR="00B27B72" w:rsidRDefault="00B27B72" w:rsidP="002556EA">
      <w:pPr>
        <w:numPr>
          <w:ilvl w:val="0"/>
          <w:numId w:val="7"/>
        </w:numPr>
        <w:suppressAutoHyphens/>
        <w:spacing w:before="240" w:after="240" w:line="240" w:lineRule="exact"/>
        <w:ind w:left="567" w:hanging="284"/>
        <w:jc w:val="both"/>
        <w:textAlignment w:val="baseline"/>
        <w:rPr>
          <w:rFonts w:ascii="Lato" w:eastAsia="Times New Roman" w:hAnsi="Lato" w:cs="Arial"/>
          <w:spacing w:val="4"/>
          <w:lang w:eastAsia="zh-CN"/>
        </w:rPr>
      </w:pPr>
      <w:r w:rsidRPr="00B27B72">
        <w:rPr>
          <w:rFonts w:ascii="Lato" w:eastAsia="Times New Roman" w:hAnsi="Lato" w:cs="Arial"/>
          <w:bCs/>
          <w:spacing w:val="4"/>
          <w:lang w:eastAsia="zh-CN"/>
        </w:rPr>
        <w:t>ustalenie, w rozstrzygnięciu zaskarżonej decyzji,</w:t>
      </w:r>
      <w:r>
        <w:rPr>
          <w:rFonts w:ascii="Lato" w:eastAsia="Times New Roman" w:hAnsi="Lato" w:cs="Arial"/>
          <w:bCs/>
          <w:spacing w:val="4"/>
          <w:lang w:eastAsia="zh-CN"/>
        </w:rPr>
        <w:t xml:space="preserve"> </w:t>
      </w:r>
      <w:r w:rsidRPr="00B27B72">
        <w:rPr>
          <w:rFonts w:ascii="Lato" w:eastAsia="Times New Roman" w:hAnsi="Lato" w:cs="Arial"/>
          <w:spacing w:val="4"/>
          <w:lang w:eastAsia="zh-CN"/>
        </w:rPr>
        <w:t>w miejsce uchylenia, na stronie 4, pod pozycją 68 tabeli zawierającej podziały nieruchomości,</w:t>
      </w:r>
      <w:r>
        <w:rPr>
          <w:rFonts w:ascii="Lato" w:eastAsia="Times New Roman" w:hAnsi="Lato" w:cs="Arial"/>
          <w:spacing w:val="4"/>
          <w:lang w:eastAsia="zh-CN"/>
        </w:rPr>
        <w:t xml:space="preserve"> nowego zapisu:</w:t>
      </w:r>
    </w:p>
    <w:p w14:paraId="02FD8B50" w14:textId="71AB80BC" w:rsidR="00B27B72" w:rsidRDefault="00B27B72" w:rsidP="002556EA">
      <w:pPr>
        <w:suppressAutoHyphens/>
        <w:spacing w:before="240" w:after="240" w:line="240" w:lineRule="exact"/>
        <w:ind w:left="567"/>
        <w:jc w:val="both"/>
        <w:textAlignment w:val="baseline"/>
        <w:rPr>
          <w:rFonts w:ascii="Lato" w:eastAsia="Times New Roman" w:hAnsi="Lato" w:cs="Arial"/>
          <w:spacing w:val="4"/>
          <w:lang w:eastAsia="zh-CN"/>
        </w:rPr>
      </w:pPr>
      <w:r>
        <w:rPr>
          <w:rFonts w:ascii="Lato" w:eastAsia="Times New Roman" w:hAnsi="Lato" w:cs="Arial"/>
          <w:spacing w:val="4"/>
          <w:lang w:eastAsia="zh-CN"/>
        </w:rPr>
        <w:t>„</w:t>
      </w:r>
    </w:p>
    <w:tbl>
      <w:tblPr>
        <w:tblStyle w:val="Tabela-Siatka"/>
        <w:tblW w:w="0" w:type="auto"/>
        <w:tblInd w:w="568" w:type="dxa"/>
        <w:tblLook w:val="04A0" w:firstRow="1" w:lastRow="0" w:firstColumn="1" w:lastColumn="0" w:noHBand="0" w:noVBand="1"/>
      </w:tblPr>
      <w:tblGrid>
        <w:gridCol w:w="561"/>
        <w:gridCol w:w="1134"/>
        <w:gridCol w:w="1985"/>
        <w:gridCol w:w="1559"/>
        <w:gridCol w:w="1418"/>
        <w:gridCol w:w="1552"/>
      </w:tblGrid>
      <w:tr w:rsidR="00B27B72" w14:paraId="10EC6249" w14:textId="77777777" w:rsidTr="00B27B72">
        <w:tc>
          <w:tcPr>
            <w:tcW w:w="561" w:type="dxa"/>
          </w:tcPr>
          <w:p w14:paraId="11A1D317" w14:textId="2A8EE302" w:rsidR="00B27B72" w:rsidRDefault="00B27B72" w:rsidP="00B27B72">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68.</w:t>
            </w:r>
          </w:p>
        </w:tc>
        <w:tc>
          <w:tcPr>
            <w:tcW w:w="1134" w:type="dxa"/>
          </w:tcPr>
          <w:p w14:paraId="082BCA5D" w14:textId="0A7E5AEA" w:rsidR="00B27B72" w:rsidRDefault="00B27B72" w:rsidP="00B27B72">
            <w:pPr>
              <w:suppressAutoHyphens/>
              <w:spacing w:before="120" w:after="120" w:line="240" w:lineRule="exact"/>
              <w:jc w:val="center"/>
              <w:textAlignment w:val="baseline"/>
              <w:rPr>
                <w:rFonts w:ascii="Lato" w:hAnsi="Lato" w:cs="Arial"/>
                <w:spacing w:val="4"/>
                <w:lang w:eastAsia="zh-CN"/>
              </w:rPr>
            </w:pPr>
            <w:proofErr w:type="spellStart"/>
            <w:r>
              <w:rPr>
                <w:rFonts w:ascii="Lato" w:hAnsi="Lato" w:cs="Arial"/>
                <w:spacing w:val="4"/>
                <w:lang w:eastAsia="zh-CN"/>
              </w:rPr>
              <w:t>Kartuzy</w:t>
            </w:r>
            <w:proofErr w:type="spellEnd"/>
          </w:p>
        </w:tc>
        <w:tc>
          <w:tcPr>
            <w:tcW w:w="1985" w:type="dxa"/>
          </w:tcPr>
          <w:p w14:paraId="12FEFD52" w14:textId="52191EA4" w:rsidR="00B27B72" w:rsidRDefault="00B27B72" w:rsidP="00B27B72">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 xml:space="preserve">0006 </w:t>
            </w:r>
            <w:proofErr w:type="spellStart"/>
            <w:r>
              <w:rPr>
                <w:rFonts w:ascii="Lato" w:hAnsi="Lato" w:cs="Arial"/>
                <w:spacing w:val="4"/>
                <w:lang w:eastAsia="zh-CN"/>
              </w:rPr>
              <w:t>Grzybno</w:t>
            </w:r>
            <w:proofErr w:type="spellEnd"/>
          </w:p>
        </w:tc>
        <w:tc>
          <w:tcPr>
            <w:tcW w:w="1559" w:type="dxa"/>
          </w:tcPr>
          <w:p w14:paraId="5B48FAB8" w14:textId="67D64C25" w:rsidR="00B27B72" w:rsidRDefault="00B27B72" w:rsidP="00B27B72">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34</w:t>
            </w:r>
          </w:p>
        </w:tc>
        <w:tc>
          <w:tcPr>
            <w:tcW w:w="1418" w:type="dxa"/>
          </w:tcPr>
          <w:p w14:paraId="19C74D12" w14:textId="572954BC" w:rsidR="00B27B72" w:rsidRPr="009F5C6F" w:rsidRDefault="00B27B72" w:rsidP="00B27B72">
            <w:pPr>
              <w:suppressAutoHyphens/>
              <w:spacing w:before="120" w:after="120" w:line="240" w:lineRule="exact"/>
              <w:jc w:val="center"/>
              <w:textAlignment w:val="baseline"/>
              <w:rPr>
                <w:rFonts w:ascii="Lato" w:hAnsi="Lato" w:cs="Arial"/>
                <w:b/>
                <w:bCs/>
                <w:spacing w:val="4"/>
                <w:lang w:eastAsia="zh-CN"/>
              </w:rPr>
            </w:pPr>
            <w:r w:rsidRPr="009F5C6F">
              <w:rPr>
                <w:rFonts w:ascii="Lato" w:hAnsi="Lato" w:cs="Arial"/>
                <w:b/>
                <w:bCs/>
                <w:spacing w:val="4"/>
                <w:lang w:eastAsia="zh-CN"/>
              </w:rPr>
              <w:t>34/1</w:t>
            </w:r>
          </w:p>
        </w:tc>
        <w:tc>
          <w:tcPr>
            <w:tcW w:w="1552" w:type="dxa"/>
          </w:tcPr>
          <w:p w14:paraId="71AB96CC" w14:textId="77777777" w:rsidR="00B27B72" w:rsidRDefault="00B27B72" w:rsidP="00B27B72">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34/2</w:t>
            </w:r>
          </w:p>
          <w:p w14:paraId="0DE4786B" w14:textId="281815CD" w:rsidR="00B27B72" w:rsidRDefault="00B27B72" w:rsidP="00B27B72">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34/3</w:t>
            </w:r>
          </w:p>
        </w:tc>
      </w:tr>
    </w:tbl>
    <w:p w14:paraId="70BF1386" w14:textId="0BA72DC9" w:rsidR="00B27B72" w:rsidRDefault="00B27B72" w:rsidP="002556EA">
      <w:pPr>
        <w:suppressAutoHyphens/>
        <w:spacing w:before="240" w:after="240" w:line="240" w:lineRule="exact"/>
        <w:ind w:left="567"/>
        <w:jc w:val="right"/>
        <w:textAlignment w:val="baseline"/>
        <w:rPr>
          <w:rFonts w:ascii="Lato" w:eastAsia="Times New Roman" w:hAnsi="Lato" w:cs="Arial"/>
          <w:spacing w:val="4"/>
          <w:lang w:eastAsia="zh-CN"/>
        </w:rPr>
      </w:pPr>
      <w:r>
        <w:rPr>
          <w:rFonts w:ascii="Lato" w:eastAsia="Times New Roman" w:hAnsi="Lato" w:cs="Arial"/>
          <w:spacing w:val="4"/>
          <w:lang w:eastAsia="zh-CN"/>
        </w:rPr>
        <w:t>„,</w:t>
      </w:r>
    </w:p>
    <w:p w14:paraId="2E57E86F" w14:textId="1CB17B8D" w:rsidR="002954D8" w:rsidRDefault="002954D8" w:rsidP="0088159E">
      <w:pPr>
        <w:numPr>
          <w:ilvl w:val="0"/>
          <w:numId w:val="7"/>
        </w:numPr>
        <w:suppressAutoHyphens/>
        <w:spacing w:before="240" w:after="240" w:line="240" w:lineRule="exact"/>
        <w:ind w:left="567" w:hanging="284"/>
        <w:contextualSpacing/>
        <w:jc w:val="both"/>
        <w:textAlignment w:val="baseline"/>
        <w:rPr>
          <w:rFonts w:ascii="Lato" w:eastAsia="Times New Roman" w:hAnsi="Lato" w:cs="Arial"/>
          <w:spacing w:val="4"/>
          <w:lang w:eastAsia="zh-CN"/>
        </w:rPr>
      </w:pPr>
      <w:r w:rsidRPr="002954D8">
        <w:rPr>
          <w:rFonts w:ascii="Lato" w:eastAsia="Times New Roman" w:hAnsi="Lato" w:cs="Arial"/>
          <w:spacing w:val="4"/>
          <w:lang w:eastAsia="zh-CN"/>
        </w:rPr>
        <w:t xml:space="preserve">ustalenie, w rozstrzygnięciu zaskarżonej decyzji, w miejsce uchylenia, na stronie </w:t>
      </w:r>
      <w:r>
        <w:rPr>
          <w:rFonts w:ascii="Lato" w:eastAsia="Times New Roman" w:hAnsi="Lato" w:cs="Arial"/>
          <w:spacing w:val="4"/>
          <w:lang w:eastAsia="zh-CN"/>
        </w:rPr>
        <w:t>5</w:t>
      </w:r>
      <w:r w:rsidRPr="002954D8">
        <w:rPr>
          <w:rFonts w:ascii="Lato" w:eastAsia="Times New Roman" w:hAnsi="Lato" w:cs="Arial"/>
          <w:spacing w:val="4"/>
          <w:lang w:eastAsia="zh-CN"/>
        </w:rPr>
        <w:t>, pod pozycj</w:t>
      </w:r>
      <w:r>
        <w:rPr>
          <w:rFonts w:ascii="Lato" w:eastAsia="Times New Roman" w:hAnsi="Lato" w:cs="Arial"/>
          <w:spacing w:val="4"/>
          <w:lang w:eastAsia="zh-CN"/>
        </w:rPr>
        <w:t>ami</w:t>
      </w:r>
      <w:r w:rsidRPr="002954D8">
        <w:rPr>
          <w:rFonts w:ascii="Lato" w:eastAsia="Times New Roman" w:hAnsi="Lato" w:cs="Arial"/>
          <w:spacing w:val="4"/>
          <w:lang w:eastAsia="zh-CN"/>
        </w:rPr>
        <w:t xml:space="preserve"> </w:t>
      </w:r>
      <w:r w:rsidR="00AD751A">
        <w:rPr>
          <w:rFonts w:ascii="Lato" w:eastAsia="Times New Roman" w:hAnsi="Lato" w:cs="Arial"/>
          <w:spacing w:val="4"/>
          <w:lang w:eastAsia="zh-CN"/>
        </w:rPr>
        <w:t>97 i 98</w:t>
      </w:r>
      <w:r w:rsidRPr="002954D8">
        <w:rPr>
          <w:rFonts w:ascii="Lato" w:eastAsia="Times New Roman" w:hAnsi="Lato" w:cs="Arial"/>
          <w:spacing w:val="4"/>
          <w:lang w:eastAsia="zh-CN"/>
        </w:rPr>
        <w:t xml:space="preserve"> tabeli zawierającej podziały nieruchomości, nowych zapisów: </w:t>
      </w:r>
    </w:p>
    <w:p w14:paraId="3F5DB19C" w14:textId="31F4C6C9" w:rsidR="002954D8" w:rsidRDefault="00AD751A" w:rsidP="0088159E">
      <w:pPr>
        <w:suppressAutoHyphens/>
        <w:spacing w:before="240" w:after="240" w:line="240" w:lineRule="exact"/>
        <w:ind w:left="567"/>
        <w:jc w:val="both"/>
        <w:textAlignment w:val="baseline"/>
        <w:rPr>
          <w:rFonts w:ascii="Lato" w:eastAsia="Times New Roman" w:hAnsi="Lato" w:cs="Arial"/>
          <w:spacing w:val="4"/>
          <w:lang w:eastAsia="zh-CN"/>
        </w:rPr>
      </w:pPr>
      <w:r>
        <w:rPr>
          <w:rFonts w:ascii="Lato" w:eastAsia="Times New Roman" w:hAnsi="Lato" w:cs="Arial"/>
          <w:spacing w:val="4"/>
          <w:lang w:eastAsia="zh-CN"/>
        </w:rPr>
        <w:t>„</w:t>
      </w:r>
    </w:p>
    <w:tbl>
      <w:tblPr>
        <w:tblStyle w:val="Tabela-Siatka"/>
        <w:tblW w:w="0" w:type="auto"/>
        <w:tblInd w:w="568" w:type="dxa"/>
        <w:tblLook w:val="04A0" w:firstRow="1" w:lastRow="0" w:firstColumn="1" w:lastColumn="0" w:noHBand="0" w:noVBand="1"/>
      </w:tblPr>
      <w:tblGrid>
        <w:gridCol w:w="561"/>
        <w:gridCol w:w="1134"/>
        <w:gridCol w:w="1985"/>
        <w:gridCol w:w="1559"/>
        <w:gridCol w:w="1605"/>
        <w:gridCol w:w="1365"/>
      </w:tblGrid>
      <w:tr w:rsidR="00AD751A" w14:paraId="10549D6A" w14:textId="77777777" w:rsidTr="00AD751A">
        <w:tc>
          <w:tcPr>
            <w:tcW w:w="561" w:type="dxa"/>
          </w:tcPr>
          <w:p w14:paraId="6CFCA18B" w14:textId="3DAB1795"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97.</w:t>
            </w:r>
          </w:p>
        </w:tc>
        <w:tc>
          <w:tcPr>
            <w:tcW w:w="1134" w:type="dxa"/>
          </w:tcPr>
          <w:p w14:paraId="32CE4CD4" w14:textId="05524E8C" w:rsidR="00AD751A" w:rsidRDefault="00AD751A" w:rsidP="00AD751A">
            <w:pPr>
              <w:suppressAutoHyphens/>
              <w:spacing w:before="120" w:after="120" w:line="240" w:lineRule="exact"/>
              <w:jc w:val="center"/>
              <w:textAlignment w:val="baseline"/>
              <w:rPr>
                <w:rFonts w:ascii="Lato" w:hAnsi="Lato" w:cs="Arial"/>
                <w:spacing w:val="4"/>
                <w:lang w:eastAsia="zh-CN"/>
              </w:rPr>
            </w:pPr>
            <w:proofErr w:type="spellStart"/>
            <w:r>
              <w:rPr>
                <w:rFonts w:ascii="Lato" w:hAnsi="Lato" w:cs="Arial"/>
                <w:spacing w:val="4"/>
                <w:lang w:eastAsia="zh-CN"/>
              </w:rPr>
              <w:t>Kartuzy</w:t>
            </w:r>
            <w:proofErr w:type="spellEnd"/>
          </w:p>
        </w:tc>
        <w:tc>
          <w:tcPr>
            <w:tcW w:w="1985" w:type="dxa"/>
          </w:tcPr>
          <w:p w14:paraId="2F663A42" w14:textId="3E845AED"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 xml:space="preserve">0006 </w:t>
            </w:r>
            <w:proofErr w:type="spellStart"/>
            <w:r>
              <w:rPr>
                <w:rFonts w:ascii="Lato" w:hAnsi="Lato" w:cs="Arial"/>
                <w:spacing w:val="4"/>
                <w:lang w:eastAsia="zh-CN"/>
              </w:rPr>
              <w:t>Grzybno</w:t>
            </w:r>
            <w:proofErr w:type="spellEnd"/>
          </w:p>
        </w:tc>
        <w:tc>
          <w:tcPr>
            <w:tcW w:w="1559" w:type="dxa"/>
          </w:tcPr>
          <w:p w14:paraId="7FD5B643" w14:textId="453F7E0E"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126/5</w:t>
            </w:r>
          </w:p>
        </w:tc>
        <w:tc>
          <w:tcPr>
            <w:tcW w:w="1605" w:type="dxa"/>
          </w:tcPr>
          <w:p w14:paraId="61C3DF6D" w14:textId="77777777" w:rsidR="00AD751A" w:rsidRPr="00AD751A" w:rsidRDefault="00AD751A" w:rsidP="00AD751A">
            <w:pPr>
              <w:suppressAutoHyphens/>
              <w:spacing w:before="120" w:after="120" w:line="240" w:lineRule="exact"/>
              <w:jc w:val="center"/>
              <w:textAlignment w:val="baseline"/>
              <w:rPr>
                <w:rFonts w:ascii="Lato" w:hAnsi="Lato" w:cs="Arial"/>
                <w:b/>
                <w:bCs/>
                <w:spacing w:val="4"/>
                <w:lang w:eastAsia="zh-CN"/>
              </w:rPr>
            </w:pPr>
            <w:r w:rsidRPr="00AD751A">
              <w:rPr>
                <w:rFonts w:ascii="Lato" w:hAnsi="Lato" w:cs="Arial"/>
                <w:b/>
                <w:bCs/>
                <w:spacing w:val="4"/>
                <w:lang w:eastAsia="zh-CN"/>
              </w:rPr>
              <w:t>126/20</w:t>
            </w:r>
          </w:p>
          <w:p w14:paraId="44BE22B3" w14:textId="06D59A1B" w:rsidR="00AD751A" w:rsidRPr="00AD751A" w:rsidRDefault="00AD751A" w:rsidP="00AD751A">
            <w:pPr>
              <w:suppressAutoHyphens/>
              <w:spacing w:before="120" w:after="120" w:line="240" w:lineRule="exact"/>
              <w:jc w:val="center"/>
              <w:textAlignment w:val="baseline"/>
              <w:rPr>
                <w:rFonts w:ascii="Lato" w:hAnsi="Lato" w:cs="Arial"/>
                <w:b/>
                <w:bCs/>
                <w:spacing w:val="4"/>
                <w:lang w:eastAsia="zh-CN"/>
              </w:rPr>
            </w:pPr>
            <w:r w:rsidRPr="00AD751A">
              <w:rPr>
                <w:rFonts w:ascii="Lato" w:hAnsi="Lato" w:cs="Arial"/>
                <w:b/>
                <w:bCs/>
                <w:spacing w:val="4"/>
                <w:lang w:eastAsia="zh-CN"/>
              </w:rPr>
              <w:t>126/21</w:t>
            </w:r>
          </w:p>
        </w:tc>
        <w:tc>
          <w:tcPr>
            <w:tcW w:w="1365" w:type="dxa"/>
          </w:tcPr>
          <w:p w14:paraId="4D45F854" w14:textId="6A970319"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126/22</w:t>
            </w:r>
          </w:p>
        </w:tc>
      </w:tr>
      <w:tr w:rsidR="00AD751A" w14:paraId="6BAB2122" w14:textId="77777777" w:rsidTr="00AD751A">
        <w:tc>
          <w:tcPr>
            <w:tcW w:w="561" w:type="dxa"/>
          </w:tcPr>
          <w:p w14:paraId="19279864" w14:textId="463946E6"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98.</w:t>
            </w:r>
          </w:p>
        </w:tc>
        <w:tc>
          <w:tcPr>
            <w:tcW w:w="1134" w:type="dxa"/>
          </w:tcPr>
          <w:p w14:paraId="1F0E069A" w14:textId="419C1066" w:rsidR="00AD751A" w:rsidRDefault="00AD751A" w:rsidP="00AD751A">
            <w:pPr>
              <w:suppressAutoHyphens/>
              <w:spacing w:before="120" w:after="120" w:line="240" w:lineRule="exact"/>
              <w:jc w:val="center"/>
              <w:textAlignment w:val="baseline"/>
              <w:rPr>
                <w:rFonts w:ascii="Lato" w:hAnsi="Lato" w:cs="Arial"/>
                <w:spacing w:val="4"/>
                <w:lang w:eastAsia="zh-CN"/>
              </w:rPr>
            </w:pPr>
            <w:proofErr w:type="spellStart"/>
            <w:r>
              <w:rPr>
                <w:rFonts w:ascii="Lato" w:hAnsi="Lato" w:cs="Arial"/>
                <w:spacing w:val="4"/>
                <w:lang w:eastAsia="zh-CN"/>
              </w:rPr>
              <w:t>Kartuzy</w:t>
            </w:r>
            <w:proofErr w:type="spellEnd"/>
          </w:p>
        </w:tc>
        <w:tc>
          <w:tcPr>
            <w:tcW w:w="1985" w:type="dxa"/>
          </w:tcPr>
          <w:p w14:paraId="7820065A" w14:textId="45C65D9A"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 xml:space="preserve">0006 </w:t>
            </w:r>
            <w:proofErr w:type="spellStart"/>
            <w:r>
              <w:rPr>
                <w:rFonts w:ascii="Lato" w:hAnsi="Lato" w:cs="Arial"/>
                <w:spacing w:val="4"/>
                <w:lang w:eastAsia="zh-CN"/>
              </w:rPr>
              <w:t>Grzybno</w:t>
            </w:r>
            <w:proofErr w:type="spellEnd"/>
          </w:p>
        </w:tc>
        <w:tc>
          <w:tcPr>
            <w:tcW w:w="1559" w:type="dxa"/>
          </w:tcPr>
          <w:p w14:paraId="7FA0A4AD" w14:textId="18B0C6D8"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126/3</w:t>
            </w:r>
          </w:p>
        </w:tc>
        <w:tc>
          <w:tcPr>
            <w:tcW w:w="1605" w:type="dxa"/>
          </w:tcPr>
          <w:p w14:paraId="4D777B78" w14:textId="77777777" w:rsidR="00AD751A" w:rsidRPr="00AD751A" w:rsidRDefault="00AD751A" w:rsidP="00AD751A">
            <w:pPr>
              <w:suppressAutoHyphens/>
              <w:spacing w:before="120" w:after="120" w:line="240" w:lineRule="exact"/>
              <w:jc w:val="center"/>
              <w:textAlignment w:val="baseline"/>
              <w:rPr>
                <w:rFonts w:ascii="Lato" w:hAnsi="Lato" w:cs="Arial"/>
                <w:b/>
                <w:bCs/>
                <w:spacing w:val="4"/>
                <w:lang w:eastAsia="zh-CN"/>
              </w:rPr>
            </w:pPr>
            <w:r w:rsidRPr="00AD751A">
              <w:rPr>
                <w:rFonts w:ascii="Lato" w:hAnsi="Lato" w:cs="Arial"/>
                <w:b/>
                <w:bCs/>
                <w:spacing w:val="4"/>
                <w:lang w:eastAsia="zh-CN"/>
              </w:rPr>
              <w:t>126/17</w:t>
            </w:r>
          </w:p>
          <w:p w14:paraId="50DA75F6" w14:textId="042B0E4F" w:rsidR="00AD751A" w:rsidRPr="00AD751A" w:rsidRDefault="00AD751A" w:rsidP="00AD751A">
            <w:pPr>
              <w:suppressAutoHyphens/>
              <w:spacing w:before="120" w:after="120" w:line="240" w:lineRule="exact"/>
              <w:jc w:val="center"/>
              <w:textAlignment w:val="baseline"/>
              <w:rPr>
                <w:rFonts w:ascii="Lato" w:hAnsi="Lato" w:cs="Arial"/>
                <w:b/>
                <w:bCs/>
                <w:spacing w:val="4"/>
                <w:lang w:eastAsia="zh-CN"/>
              </w:rPr>
            </w:pPr>
            <w:r w:rsidRPr="00AD751A">
              <w:rPr>
                <w:rFonts w:ascii="Lato" w:hAnsi="Lato" w:cs="Arial"/>
                <w:b/>
                <w:bCs/>
                <w:spacing w:val="4"/>
                <w:lang w:eastAsia="zh-CN"/>
              </w:rPr>
              <w:t>126/18</w:t>
            </w:r>
          </w:p>
        </w:tc>
        <w:tc>
          <w:tcPr>
            <w:tcW w:w="1365" w:type="dxa"/>
          </w:tcPr>
          <w:p w14:paraId="67EC349C" w14:textId="2EA83051" w:rsidR="00AD751A" w:rsidRDefault="00AD751A" w:rsidP="00AD751A">
            <w:pPr>
              <w:suppressAutoHyphens/>
              <w:spacing w:before="120" w:after="120" w:line="240" w:lineRule="exact"/>
              <w:jc w:val="center"/>
              <w:textAlignment w:val="baseline"/>
              <w:rPr>
                <w:rFonts w:ascii="Lato" w:hAnsi="Lato" w:cs="Arial"/>
                <w:spacing w:val="4"/>
                <w:lang w:eastAsia="zh-CN"/>
              </w:rPr>
            </w:pPr>
            <w:r>
              <w:rPr>
                <w:rFonts w:ascii="Lato" w:hAnsi="Lato" w:cs="Arial"/>
                <w:spacing w:val="4"/>
                <w:lang w:eastAsia="zh-CN"/>
              </w:rPr>
              <w:t>126/19</w:t>
            </w:r>
          </w:p>
        </w:tc>
      </w:tr>
    </w:tbl>
    <w:p w14:paraId="06A8D42C" w14:textId="4A2E038F" w:rsidR="00AC1EC6" w:rsidRPr="00E55C47" w:rsidRDefault="00AD751A" w:rsidP="0088159E">
      <w:pPr>
        <w:suppressAutoHyphens/>
        <w:spacing w:before="240" w:after="240" w:line="240" w:lineRule="exact"/>
        <w:ind w:left="567"/>
        <w:contextualSpacing/>
        <w:jc w:val="right"/>
        <w:textAlignment w:val="baseline"/>
        <w:rPr>
          <w:rFonts w:ascii="Lato" w:eastAsia="Times New Roman" w:hAnsi="Lato" w:cs="Arial"/>
          <w:spacing w:val="4"/>
          <w:lang w:eastAsia="zh-CN"/>
        </w:rPr>
      </w:pPr>
      <w:r>
        <w:rPr>
          <w:rFonts w:ascii="Lato" w:eastAsia="Times New Roman" w:hAnsi="Lato" w:cs="Arial"/>
          <w:spacing w:val="4"/>
          <w:lang w:eastAsia="zh-CN"/>
        </w:rPr>
        <w:t>„,</w:t>
      </w:r>
    </w:p>
    <w:p w14:paraId="19C23576" w14:textId="6725E1D5" w:rsidR="00E55C47" w:rsidRPr="000C53CA" w:rsidRDefault="00E55C47" w:rsidP="002556EA">
      <w:pPr>
        <w:numPr>
          <w:ilvl w:val="0"/>
          <w:numId w:val="43"/>
        </w:numPr>
        <w:spacing w:before="240" w:after="240" w:line="240" w:lineRule="exact"/>
        <w:ind w:left="567" w:hanging="283"/>
        <w:jc w:val="both"/>
        <w:rPr>
          <w:rFonts w:ascii="Lato" w:hAnsi="Lato" w:cs="Arial"/>
          <w:spacing w:val="4"/>
        </w:rPr>
      </w:pPr>
      <w:r w:rsidRPr="000C53CA">
        <w:rPr>
          <w:rFonts w:ascii="Lato" w:hAnsi="Lato" w:cs="Arial"/>
          <w:spacing w:val="4"/>
        </w:rPr>
        <w:t xml:space="preserve">ustalenie, w rozstrzygnięciu </w:t>
      </w:r>
      <w:r w:rsidR="00F97A18">
        <w:rPr>
          <w:rFonts w:ascii="Lato" w:hAnsi="Lato" w:cs="Arial"/>
          <w:spacing w:val="4"/>
        </w:rPr>
        <w:t xml:space="preserve">zaskarżonej </w:t>
      </w:r>
      <w:r w:rsidRPr="000C53CA">
        <w:rPr>
          <w:rFonts w:ascii="Lato" w:hAnsi="Lato" w:cs="Arial"/>
          <w:spacing w:val="4"/>
        </w:rPr>
        <w:t xml:space="preserve">decyzji, poprzez dodanie, na stronie </w:t>
      </w:r>
      <w:r w:rsidR="00C63EF2">
        <w:rPr>
          <w:rFonts w:ascii="Lato" w:hAnsi="Lato" w:cs="Arial"/>
          <w:spacing w:val="4"/>
        </w:rPr>
        <w:t>7</w:t>
      </w:r>
      <w:r w:rsidRPr="000C53CA">
        <w:rPr>
          <w:rFonts w:ascii="Lato" w:hAnsi="Lato" w:cs="Arial"/>
          <w:spacing w:val="4"/>
        </w:rPr>
        <w:t xml:space="preserve">, </w:t>
      </w:r>
      <w:r w:rsidR="00F97A18">
        <w:rPr>
          <w:rFonts w:ascii="Lato" w:hAnsi="Lato" w:cs="Arial"/>
          <w:spacing w:val="4"/>
        </w:rPr>
        <w:br/>
      </w:r>
      <w:r w:rsidRPr="000C53CA">
        <w:rPr>
          <w:rFonts w:ascii="Lato" w:hAnsi="Lato" w:cs="Arial"/>
          <w:spacing w:val="4"/>
        </w:rPr>
        <w:t>po zapisie znajdującym się w wierszu</w:t>
      </w:r>
      <w:r>
        <w:rPr>
          <w:rFonts w:ascii="Lato" w:hAnsi="Lato" w:cs="Arial"/>
          <w:spacing w:val="4"/>
        </w:rPr>
        <w:t xml:space="preserve"> </w:t>
      </w:r>
      <w:r w:rsidR="00C63EF2">
        <w:rPr>
          <w:rFonts w:ascii="Lato" w:hAnsi="Lato" w:cs="Arial"/>
          <w:spacing w:val="4"/>
        </w:rPr>
        <w:t>38</w:t>
      </w:r>
      <w:r w:rsidRPr="000C53CA">
        <w:rPr>
          <w:rFonts w:ascii="Lato" w:hAnsi="Lato" w:cs="Arial"/>
          <w:spacing w:val="4"/>
        </w:rPr>
        <w:t>, licząc od góry strony, nowego zapisu:</w:t>
      </w:r>
    </w:p>
    <w:p w14:paraId="4A89BBB2" w14:textId="4C9E8ABE" w:rsidR="00E55C47" w:rsidRPr="000C53CA" w:rsidRDefault="00E55C47" w:rsidP="002556EA">
      <w:pPr>
        <w:spacing w:before="240" w:after="240" w:line="240" w:lineRule="exact"/>
        <w:ind w:left="567"/>
        <w:jc w:val="both"/>
        <w:rPr>
          <w:rFonts w:ascii="Lato" w:hAnsi="Lato" w:cs="Arial"/>
          <w:spacing w:val="4"/>
        </w:rPr>
      </w:pPr>
      <w:r w:rsidRPr="000C53CA">
        <w:rPr>
          <w:rFonts w:ascii="Lato" w:hAnsi="Lato" w:cs="Arial"/>
          <w:spacing w:val="4"/>
        </w:rPr>
        <w:t>„</w:t>
      </w:r>
      <w:r w:rsidRPr="000C53CA">
        <w:rPr>
          <w:rFonts w:ascii="Lato" w:hAnsi="Lato" w:cs="Arial"/>
          <w:bCs/>
          <w:spacing w:val="4"/>
        </w:rPr>
        <w:t>Nakładam obowiązek budowy</w:t>
      </w:r>
      <w:r w:rsidRPr="000C53CA">
        <w:rPr>
          <w:rFonts w:ascii="Lato" w:hAnsi="Lato" w:cs="Arial"/>
          <w:bCs/>
          <w:color w:val="000000"/>
          <w:spacing w:val="4"/>
        </w:rPr>
        <w:t xml:space="preserve"> </w:t>
      </w:r>
      <w:r w:rsidRPr="000C53CA">
        <w:rPr>
          <w:rFonts w:ascii="Lato" w:hAnsi="Lato" w:cs="Arial"/>
          <w:bCs/>
          <w:spacing w:val="4"/>
        </w:rPr>
        <w:t xml:space="preserve">innych dróg publicznych na działkach wymienionych w pkt </w:t>
      </w:r>
      <w:r>
        <w:rPr>
          <w:rFonts w:ascii="Lato" w:hAnsi="Lato" w:cs="Arial"/>
          <w:bCs/>
          <w:spacing w:val="4"/>
        </w:rPr>
        <w:t>B</w:t>
      </w:r>
      <w:r w:rsidRPr="000C53CA">
        <w:rPr>
          <w:rFonts w:ascii="Lato" w:hAnsi="Lato" w:cs="Arial"/>
          <w:bCs/>
          <w:spacing w:val="4"/>
        </w:rPr>
        <w:t xml:space="preserve"> niniejszej decyzji i zezwalam na wykonanie tego obowiązku. W myśl art. 11f ust. 2a ustawy o szczególnych zasadach przygotowania i realizacji inwestycji w zakresie dróg publicznych, decyzja o zezwoleniu na realizację inwestycji drogowej stanowi podstawę do przekazania wybudowanych </w:t>
      </w:r>
      <w:r w:rsidRPr="000C53CA">
        <w:rPr>
          <w:rFonts w:ascii="Lato" w:hAnsi="Lato" w:cs="Arial"/>
          <w:bCs/>
          <w:spacing w:val="4"/>
        </w:rPr>
        <w:br/>
        <w:t>i oddanych do użytkowania innych dróg publicznych właściwym zarządcom dróg.”</w:t>
      </w:r>
      <w:r>
        <w:rPr>
          <w:rFonts w:ascii="Lato" w:hAnsi="Lato" w:cs="Arial"/>
          <w:spacing w:val="4"/>
        </w:rPr>
        <w:t>,</w:t>
      </w:r>
    </w:p>
    <w:p w14:paraId="035A309D" w14:textId="71729C53" w:rsidR="00AD751A" w:rsidRDefault="002954D8" w:rsidP="002556EA">
      <w:pPr>
        <w:numPr>
          <w:ilvl w:val="0"/>
          <w:numId w:val="7"/>
        </w:numPr>
        <w:suppressAutoHyphens/>
        <w:spacing w:before="240" w:after="240" w:line="240" w:lineRule="exact"/>
        <w:ind w:left="568" w:hanging="284"/>
        <w:jc w:val="both"/>
        <w:textAlignment w:val="baseline"/>
        <w:rPr>
          <w:rFonts w:ascii="Lato" w:eastAsia="Times New Roman" w:hAnsi="Lato" w:cs="Times New Roman"/>
          <w:spacing w:val="4"/>
          <w:lang w:eastAsia="zh-CN"/>
        </w:rPr>
      </w:pPr>
      <w:r w:rsidRPr="002954D8">
        <w:rPr>
          <w:rFonts w:ascii="Lato" w:eastAsia="Times New Roman" w:hAnsi="Lato" w:cs="Times New Roman"/>
          <w:spacing w:val="4"/>
          <w:lang w:eastAsia="zh-CN"/>
        </w:rPr>
        <w:lastRenderedPageBreak/>
        <w:t>ustalenie, w rozstrzygnięciu zaskarżonej decyzji, w miejsce uchylenia,</w:t>
      </w:r>
      <w:r w:rsidR="00AD751A" w:rsidRPr="008916D9">
        <w:rPr>
          <w:rFonts w:ascii="Lato" w:eastAsia="Times New Roman" w:hAnsi="Lato" w:cs="Arial"/>
          <w:spacing w:val="4"/>
          <w:lang w:eastAsia="pl-PL"/>
        </w:rPr>
        <w:t xml:space="preserve"> </w:t>
      </w:r>
      <w:r w:rsidR="00EA115C" w:rsidRPr="0010060D">
        <w:rPr>
          <w:rFonts w:ascii="Lato" w:eastAsia="Times New Roman" w:hAnsi="Lato" w:cs="Times New Roman"/>
          <w:spacing w:val="4"/>
          <w:lang w:eastAsia="zh-CN"/>
        </w:rPr>
        <w:t xml:space="preserve">na stronie </w:t>
      </w:r>
      <w:r w:rsidR="00AD751A" w:rsidRPr="008916D9">
        <w:rPr>
          <w:rFonts w:ascii="Lato" w:eastAsia="Times New Roman" w:hAnsi="Lato" w:cs="Times New Roman"/>
          <w:spacing w:val="4"/>
          <w:lang w:eastAsia="zh-CN"/>
        </w:rPr>
        <w:t>8</w:t>
      </w:r>
      <w:r w:rsidR="00EA115C" w:rsidRPr="0010060D">
        <w:rPr>
          <w:rFonts w:ascii="Lato" w:eastAsia="Times New Roman" w:hAnsi="Lato" w:cs="Times New Roman"/>
          <w:spacing w:val="4"/>
          <w:lang w:eastAsia="zh-CN"/>
        </w:rPr>
        <w:t>, pod pozycją</w:t>
      </w:r>
      <w:r w:rsidR="00AD751A" w:rsidRPr="008916D9">
        <w:rPr>
          <w:rFonts w:ascii="Lato" w:eastAsia="Times New Roman" w:hAnsi="Lato" w:cs="Times New Roman"/>
          <w:spacing w:val="4"/>
          <w:lang w:eastAsia="zh-CN"/>
        </w:rPr>
        <w:t xml:space="preserve"> 17</w:t>
      </w:r>
      <w:r w:rsidR="00EA115C" w:rsidRPr="0010060D">
        <w:rPr>
          <w:rFonts w:ascii="Lato" w:eastAsia="Times New Roman" w:hAnsi="Lato" w:cs="Times New Roman"/>
          <w:spacing w:val="4"/>
          <w:lang w:eastAsia="zh-CN"/>
        </w:rPr>
        <w:t xml:space="preserve"> tabeli zawierającej </w:t>
      </w:r>
      <w:r w:rsidR="00AD751A" w:rsidRPr="008916D9">
        <w:rPr>
          <w:rFonts w:ascii="Lato" w:eastAsia="Times New Roman" w:hAnsi="Lato" w:cs="Times New Roman"/>
          <w:spacing w:val="4"/>
          <w:lang w:eastAsia="zh-CN"/>
        </w:rPr>
        <w:t>wykaz nieruchomości, które z mocy prawa staj</w:t>
      </w:r>
      <w:r w:rsidR="00CF4565">
        <w:rPr>
          <w:rFonts w:ascii="Lato" w:eastAsia="Times New Roman" w:hAnsi="Lato" w:cs="Times New Roman"/>
          <w:spacing w:val="4"/>
          <w:lang w:eastAsia="zh-CN"/>
        </w:rPr>
        <w:t>ą</w:t>
      </w:r>
      <w:r w:rsidR="00AD751A" w:rsidRPr="008916D9">
        <w:rPr>
          <w:rFonts w:ascii="Lato" w:eastAsia="Times New Roman" w:hAnsi="Lato" w:cs="Times New Roman"/>
          <w:spacing w:val="4"/>
          <w:lang w:eastAsia="zh-CN"/>
        </w:rPr>
        <w:t xml:space="preserve"> się własnością Województwa Pomorskiego</w:t>
      </w:r>
      <w:r w:rsidR="00EA115C" w:rsidRPr="0010060D">
        <w:rPr>
          <w:rFonts w:ascii="Lato" w:eastAsia="Times New Roman" w:hAnsi="Lato" w:cs="Times New Roman"/>
          <w:spacing w:val="4"/>
          <w:lang w:eastAsia="zh-CN"/>
        </w:rPr>
        <w:t>,</w:t>
      </w:r>
      <w:r w:rsidR="008916D9">
        <w:rPr>
          <w:rFonts w:ascii="Lato" w:eastAsia="Times New Roman" w:hAnsi="Lato" w:cs="Times New Roman"/>
          <w:spacing w:val="4"/>
          <w:lang w:eastAsia="zh-CN"/>
        </w:rPr>
        <w:t xml:space="preserve"> nowych zapisów:</w:t>
      </w:r>
    </w:p>
    <w:p w14:paraId="28FC43CF" w14:textId="3C2FE9A7" w:rsidR="008916D9" w:rsidRDefault="008916D9" w:rsidP="002556EA">
      <w:pPr>
        <w:suppressAutoHyphens/>
        <w:spacing w:before="240" w:after="240" w:line="240" w:lineRule="exact"/>
        <w:ind w:left="568"/>
        <w:jc w:val="both"/>
        <w:textAlignment w:val="baseline"/>
        <w:rPr>
          <w:rFonts w:ascii="Lato" w:eastAsia="Times New Roman" w:hAnsi="Lato" w:cs="Times New Roman"/>
          <w:spacing w:val="4"/>
          <w:lang w:eastAsia="zh-CN"/>
        </w:rPr>
      </w:pPr>
      <w:r>
        <w:rPr>
          <w:rFonts w:ascii="Lato" w:eastAsia="Times New Roman" w:hAnsi="Lato" w:cs="Times New Roman"/>
          <w:spacing w:val="4"/>
          <w:lang w:eastAsia="zh-CN"/>
        </w:rPr>
        <w:t>„</w:t>
      </w:r>
    </w:p>
    <w:tbl>
      <w:tblPr>
        <w:tblStyle w:val="Tabela-Siatka"/>
        <w:tblW w:w="0" w:type="auto"/>
        <w:tblInd w:w="568" w:type="dxa"/>
        <w:tblLook w:val="04A0" w:firstRow="1" w:lastRow="0" w:firstColumn="1" w:lastColumn="0" w:noHBand="0" w:noVBand="1"/>
      </w:tblPr>
      <w:tblGrid>
        <w:gridCol w:w="1128"/>
        <w:gridCol w:w="1701"/>
        <w:gridCol w:w="1843"/>
        <w:gridCol w:w="1895"/>
        <w:gridCol w:w="1642"/>
      </w:tblGrid>
      <w:tr w:rsidR="008916D9" w14:paraId="4A008ADA" w14:textId="77777777" w:rsidTr="008916D9">
        <w:tc>
          <w:tcPr>
            <w:tcW w:w="1128" w:type="dxa"/>
          </w:tcPr>
          <w:p w14:paraId="2DF3D727" w14:textId="358A8245" w:rsidR="008916D9" w:rsidRDefault="008916D9" w:rsidP="008916D9">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17.</w:t>
            </w:r>
          </w:p>
        </w:tc>
        <w:tc>
          <w:tcPr>
            <w:tcW w:w="1701" w:type="dxa"/>
          </w:tcPr>
          <w:p w14:paraId="7E91B2EE" w14:textId="16225CF5" w:rsidR="008916D9" w:rsidRDefault="008916D9" w:rsidP="008916D9">
            <w:pPr>
              <w:suppressAutoHyphens/>
              <w:spacing w:before="120" w:after="120" w:line="240" w:lineRule="exact"/>
              <w:jc w:val="center"/>
              <w:textAlignment w:val="baseline"/>
              <w:rPr>
                <w:rFonts w:ascii="Lato" w:hAnsi="Lato"/>
                <w:spacing w:val="4"/>
                <w:lang w:eastAsia="zh-CN"/>
              </w:rPr>
            </w:pPr>
            <w:proofErr w:type="spellStart"/>
            <w:r>
              <w:rPr>
                <w:rFonts w:ascii="Lato" w:hAnsi="Lato"/>
                <w:spacing w:val="4"/>
                <w:lang w:eastAsia="zh-CN"/>
              </w:rPr>
              <w:t>Kartuzy</w:t>
            </w:r>
            <w:proofErr w:type="spellEnd"/>
          </w:p>
        </w:tc>
        <w:tc>
          <w:tcPr>
            <w:tcW w:w="1843" w:type="dxa"/>
          </w:tcPr>
          <w:p w14:paraId="368A4468" w14:textId="5D1D9BDC" w:rsidR="008916D9" w:rsidRDefault="008916D9" w:rsidP="008916D9">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 xml:space="preserve">0016 </w:t>
            </w:r>
            <w:proofErr w:type="spellStart"/>
            <w:r>
              <w:rPr>
                <w:rFonts w:ascii="Lato" w:hAnsi="Lato"/>
                <w:spacing w:val="4"/>
                <w:lang w:eastAsia="zh-CN"/>
              </w:rPr>
              <w:t>Prokowo</w:t>
            </w:r>
            <w:proofErr w:type="spellEnd"/>
          </w:p>
        </w:tc>
        <w:tc>
          <w:tcPr>
            <w:tcW w:w="1895" w:type="dxa"/>
          </w:tcPr>
          <w:p w14:paraId="716F0BA4" w14:textId="246A98FE" w:rsidR="008916D9" w:rsidRPr="008916D9" w:rsidRDefault="008916D9" w:rsidP="008916D9">
            <w:pPr>
              <w:suppressAutoHyphens/>
              <w:spacing w:before="120" w:after="120" w:line="240" w:lineRule="exact"/>
              <w:jc w:val="center"/>
              <w:textAlignment w:val="baseline"/>
              <w:rPr>
                <w:rFonts w:ascii="Lato" w:hAnsi="Lato"/>
                <w:b/>
                <w:bCs/>
                <w:spacing w:val="4"/>
                <w:lang w:eastAsia="zh-CN"/>
              </w:rPr>
            </w:pPr>
            <w:r w:rsidRPr="008916D9">
              <w:rPr>
                <w:rFonts w:ascii="Lato" w:hAnsi="Lato"/>
                <w:b/>
                <w:bCs/>
                <w:spacing w:val="4"/>
                <w:lang w:eastAsia="zh-CN"/>
              </w:rPr>
              <w:t>390/16</w:t>
            </w:r>
          </w:p>
        </w:tc>
        <w:tc>
          <w:tcPr>
            <w:tcW w:w="1642" w:type="dxa"/>
          </w:tcPr>
          <w:p w14:paraId="4C1E85D1" w14:textId="1E46470F" w:rsidR="008916D9" w:rsidRDefault="008916D9" w:rsidP="008916D9">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390/9</w:t>
            </w:r>
          </w:p>
        </w:tc>
      </w:tr>
      <w:tr w:rsidR="008916D9" w14:paraId="304F9493" w14:textId="77777777" w:rsidTr="008916D9">
        <w:tc>
          <w:tcPr>
            <w:tcW w:w="1128" w:type="dxa"/>
          </w:tcPr>
          <w:p w14:paraId="11DBA491" w14:textId="73F26C07" w:rsidR="008916D9" w:rsidRDefault="008916D9" w:rsidP="008916D9">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17a.</w:t>
            </w:r>
          </w:p>
        </w:tc>
        <w:tc>
          <w:tcPr>
            <w:tcW w:w="1701" w:type="dxa"/>
          </w:tcPr>
          <w:p w14:paraId="3244FA36" w14:textId="3F54EE9B" w:rsidR="008916D9" w:rsidRDefault="008916D9" w:rsidP="008916D9">
            <w:pPr>
              <w:suppressAutoHyphens/>
              <w:spacing w:before="120" w:after="120" w:line="240" w:lineRule="exact"/>
              <w:jc w:val="center"/>
              <w:textAlignment w:val="baseline"/>
              <w:rPr>
                <w:rFonts w:ascii="Lato" w:hAnsi="Lato"/>
                <w:spacing w:val="4"/>
                <w:lang w:eastAsia="zh-CN"/>
              </w:rPr>
            </w:pPr>
            <w:proofErr w:type="spellStart"/>
            <w:r>
              <w:rPr>
                <w:rFonts w:ascii="Lato" w:hAnsi="Lato"/>
                <w:spacing w:val="4"/>
                <w:lang w:eastAsia="zh-CN"/>
              </w:rPr>
              <w:t>Kartuzy</w:t>
            </w:r>
            <w:proofErr w:type="spellEnd"/>
          </w:p>
        </w:tc>
        <w:tc>
          <w:tcPr>
            <w:tcW w:w="1843" w:type="dxa"/>
          </w:tcPr>
          <w:p w14:paraId="1B3FB18D" w14:textId="3B5DA33A" w:rsidR="008916D9" w:rsidRDefault="008916D9" w:rsidP="008916D9">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 xml:space="preserve">0016 </w:t>
            </w:r>
            <w:proofErr w:type="spellStart"/>
            <w:r>
              <w:rPr>
                <w:rFonts w:ascii="Lato" w:hAnsi="Lato"/>
                <w:spacing w:val="4"/>
                <w:lang w:eastAsia="zh-CN"/>
              </w:rPr>
              <w:t>Prokowo</w:t>
            </w:r>
            <w:proofErr w:type="spellEnd"/>
          </w:p>
        </w:tc>
        <w:tc>
          <w:tcPr>
            <w:tcW w:w="1895" w:type="dxa"/>
          </w:tcPr>
          <w:p w14:paraId="2EDB0B55" w14:textId="77777777" w:rsidR="008916D9" w:rsidRPr="008916D9" w:rsidRDefault="008916D9" w:rsidP="008916D9">
            <w:pPr>
              <w:suppressAutoHyphens/>
              <w:spacing w:before="120" w:after="120" w:line="240" w:lineRule="exact"/>
              <w:jc w:val="center"/>
              <w:textAlignment w:val="baseline"/>
              <w:rPr>
                <w:rFonts w:ascii="Lato" w:hAnsi="Lato"/>
                <w:b/>
                <w:bCs/>
                <w:spacing w:val="4"/>
                <w:lang w:eastAsia="zh-CN"/>
              </w:rPr>
            </w:pPr>
            <w:r w:rsidRPr="008916D9">
              <w:rPr>
                <w:rFonts w:ascii="Lato" w:hAnsi="Lato"/>
                <w:b/>
                <w:bCs/>
                <w:spacing w:val="4"/>
                <w:lang w:eastAsia="zh-CN"/>
              </w:rPr>
              <w:t>390/18</w:t>
            </w:r>
          </w:p>
          <w:p w14:paraId="758B3015" w14:textId="363F1A79" w:rsidR="008916D9" w:rsidRPr="008916D9" w:rsidRDefault="008916D9" w:rsidP="008916D9">
            <w:pPr>
              <w:suppressAutoHyphens/>
              <w:spacing w:before="120" w:after="120" w:line="240" w:lineRule="exact"/>
              <w:jc w:val="center"/>
              <w:textAlignment w:val="baseline"/>
              <w:rPr>
                <w:rFonts w:ascii="Lato" w:hAnsi="Lato"/>
                <w:b/>
                <w:bCs/>
                <w:spacing w:val="4"/>
                <w:lang w:eastAsia="zh-CN"/>
              </w:rPr>
            </w:pPr>
            <w:r w:rsidRPr="008916D9">
              <w:rPr>
                <w:rFonts w:ascii="Lato" w:hAnsi="Lato"/>
                <w:b/>
                <w:bCs/>
                <w:spacing w:val="4"/>
                <w:lang w:eastAsia="zh-CN"/>
              </w:rPr>
              <w:t>390/19</w:t>
            </w:r>
          </w:p>
        </w:tc>
        <w:tc>
          <w:tcPr>
            <w:tcW w:w="1642" w:type="dxa"/>
          </w:tcPr>
          <w:p w14:paraId="77C088DE" w14:textId="34E02619" w:rsidR="008916D9" w:rsidRDefault="008916D9" w:rsidP="008916D9">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390/10</w:t>
            </w:r>
          </w:p>
        </w:tc>
      </w:tr>
    </w:tbl>
    <w:p w14:paraId="50E92273" w14:textId="46E9732F" w:rsidR="008916D9" w:rsidRPr="008916D9" w:rsidRDefault="008916D9" w:rsidP="002556EA">
      <w:pPr>
        <w:suppressAutoHyphens/>
        <w:spacing w:before="240" w:after="240" w:line="240" w:lineRule="exact"/>
        <w:ind w:left="567"/>
        <w:jc w:val="right"/>
        <w:textAlignment w:val="baseline"/>
        <w:rPr>
          <w:rFonts w:ascii="Lato" w:eastAsia="Times New Roman" w:hAnsi="Lato" w:cs="Times New Roman"/>
          <w:spacing w:val="4"/>
          <w:lang w:eastAsia="zh-CN"/>
        </w:rPr>
      </w:pPr>
      <w:r>
        <w:rPr>
          <w:rFonts w:ascii="Lato" w:eastAsia="Times New Roman" w:hAnsi="Lato" w:cs="Times New Roman"/>
          <w:spacing w:val="4"/>
          <w:lang w:eastAsia="zh-CN"/>
        </w:rPr>
        <w:t>„,</w:t>
      </w:r>
    </w:p>
    <w:p w14:paraId="0E2F3908" w14:textId="4D2ADBD3" w:rsidR="008916D9" w:rsidRPr="008916D9" w:rsidRDefault="002954D8" w:rsidP="002556EA">
      <w:pPr>
        <w:numPr>
          <w:ilvl w:val="0"/>
          <w:numId w:val="7"/>
        </w:numPr>
        <w:suppressAutoHyphens/>
        <w:spacing w:before="240" w:after="240" w:line="240" w:lineRule="exact"/>
        <w:ind w:left="567" w:hanging="284"/>
        <w:jc w:val="both"/>
        <w:textAlignment w:val="baseline"/>
        <w:rPr>
          <w:rFonts w:ascii="Lato" w:eastAsia="Times New Roman" w:hAnsi="Lato" w:cs="Times New Roman"/>
          <w:spacing w:val="4"/>
          <w:lang w:eastAsia="zh-CN"/>
        </w:rPr>
      </w:pPr>
      <w:r w:rsidRPr="008916D9">
        <w:rPr>
          <w:rFonts w:ascii="Lato" w:eastAsia="Times New Roman" w:hAnsi="Lato" w:cs="Times New Roman"/>
          <w:spacing w:val="4"/>
          <w:lang w:eastAsia="zh-CN"/>
        </w:rPr>
        <w:t>ustalenie, w rozstrzygnięciu zaskarżonej decyzji, w miejsce uchylenia,</w:t>
      </w:r>
      <w:r w:rsidR="008916D9" w:rsidRPr="008916D9">
        <w:rPr>
          <w:rFonts w:ascii="Lato" w:eastAsia="Times New Roman" w:hAnsi="Lato" w:cs="Times New Roman"/>
          <w:spacing w:val="4"/>
          <w:lang w:eastAsia="zh-CN"/>
        </w:rPr>
        <w:t xml:space="preserve"> </w:t>
      </w:r>
      <w:r w:rsidR="00EA115C" w:rsidRPr="008916D9">
        <w:rPr>
          <w:rFonts w:ascii="Lato" w:eastAsia="Times New Roman" w:hAnsi="Lato" w:cs="Times New Roman"/>
          <w:spacing w:val="4"/>
          <w:lang w:eastAsia="zh-CN"/>
        </w:rPr>
        <w:t xml:space="preserve">na stronie </w:t>
      </w:r>
      <w:r w:rsidR="008916D9" w:rsidRPr="008916D9">
        <w:rPr>
          <w:rFonts w:ascii="Lato" w:eastAsia="Times New Roman" w:hAnsi="Lato" w:cs="Times New Roman"/>
          <w:spacing w:val="4"/>
          <w:lang w:eastAsia="zh-CN"/>
        </w:rPr>
        <w:t>8</w:t>
      </w:r>
      <w:r w:rsidR="00EA115C" w:rsidRPr="008916D9">
        <w:rPr>
          <w:rFonts w:ascii="Lato" w:eastAsia="Times New Roman" w:hAnsi="Lato" w:cs="Times New Roman"/>
          <w:spacing w:val="4"/>
          <w:lang w:eastAsia="zh-CN"/>
        </w:rPr>
        <w:t>, pod pozycją</w:t>
      </w:r>
      <w:r w:rsidR="008916D9" w:rsidRPr="008916D9">
        <w:rPr>
          <w:rFonts w:ascii="Lato" w:eastAsia="Times New Roman" w:hAnsi="Lato" w:cs="Times New Roman"/>
          <w:spacing w:val="4"/>
          <w:lang w:eastAsia="zh-CN"/>
        </w:rPr>
        <w:t xml:space="preserve"> </w:t>
      </w:r>
      <w:r w:rsidR="008916D9">
        <w:rPr>
          <w:rFonts w:ascii="Lato" w:eastAsia="Times New Roman" w:hAnsi="Lato" w:cs="Times New Roman"/>
          <w:spacing w:val="4"/>
          <w:lang w:eastAsia="zh-CN"/>
        </w:rPr>
        <w:t>20</w:t>
      </w:r>
      <w:r w:rsidR="00EA115C" w:rsidRPr="008916D9">
        <w:rPr>
          <w:rFonts w:ascii="Lato" w:eastAsia="Times New Roman" w:hAnsi="Lato" w:cs="Times New Roman"/>
          <w:spacing w:val="4"/>
          <w:lang w:eastAsia="zh-CN"/>
        </w:rPr>
        <w:t xml:space="preserve"> tabeli zawierającej </w:t>
      </w:r>
      <w:r w:rsidR="008916D9" w:rsidRPr="008916D9">
        <w:rPr>
          <w:rFonts w:ascii="Lato" w:eastAsia="Times New Roman" w:hAnsi="Lato" w:cs="Times New Roman"/>
          <w:spacing w:val="4"/>
          <w:lang w:eastAsia="zh-CN"/>
        </w:rPr>
        <w:t>wykaz nieruchomości, które z mocy prawa staj</w:t>
      </w:r>
      <w:r w:rsidR="00CF4565">
        <w:rPr>
          <w:rFonts w:ascii="Lato" w:eastAsia="Times New Roman" w:hAnsi="Lato" w:cs="Times New Roman"/>
          <w:spacing w:val="4"/>
          <w:lang w:eastAsia="zh-CN"/>
        </w:rPr>
        <w:t>ą</w:t>
      </w:r>
      <w:r w:rsidR="008916D9" w:rsidRPr="008916D9">
        <w:rPr>
          <w:rFonts w:ascii="Lato" w:eastAsia="Times New Roman" w:hAnsi="Lato" w:cs="Times New Roman"/>
          <w:spacing w:val="4"/>
          <w:lang w:eastAsia="zh-CN"/>
        </w:rPr>
        <w:t xml:space="preserve"> się własnością Województwa Pomorskiego</w:t>
      </w:r>
      <w:r w:rsidR="00EA115C" w:rsidRPr="008916D9">
        <w:rPr>
          <w:rFonts w:ascii="Lato" w:eastAsia="Times New Roman" w:hAnsi="Lato" w:cs="Times New Roman"/>
          <w:spacing w:val="4"/>
          <w:lang w:eastAsia="zh-CN"/>
        </w:rPr>
        <w:t>,</w:t>
      </w:r>
      <w:r w:rsidR="008916D9" w:rsidRPr="008916D9">
        <w:rPr>
          <w:rFonts w:ascii="Lato" w:eastAsia="Times New Roman" w:hAnsi="Lato" w:cs="Times New Roman"/>
          <w:spacing w:val="4"/>
          <w:lang w:eastAsia="zh-CN"/>
        </w:rPr>
        <w:t xml:space="preserve"> now</w:t>
      </w:r>
      <w:r w:rsidR="008916D9">
        <w:rPr>
          <w:rFonts w:ascii="Lato" w:eastAsia="Times New Roman" w:hAnsi="Lato" w:cs="Times New Roman"/>
          <w:spacing w:val="4"/>
          <w:lang w:eastAsia="zh-CN"/>
        </w:rPr>
        <w:t>ego</w:t>
      </w:r>
      <w:r w:rsidR="008916D9" w:rsidRPr="008916D9">
        <w:rPr>
          <w:rFonts w:ascii="Lato" w:eastAsia="Times New Roman" w:hAnsi="Lato" w:cs="Times New Roman"/>
          <w:spacing w:val="4"/>
          <w:lang w:eastAsia="zh-CN"/>
        </w:rPr>
        <w:t xml:space="preserve"> zapis</w:t>
      </w:r>
      <w:r w:rsidR="008916D9">
        <w:rPr>
          <w:rFonts w:ascii="Lato" w:eastAsia="Times New Roman" w:hAnsi="Lato" w:cs="Times New Roman"/>
          <w:spacing w:val="4"/>
          <w:lang w:eastAsia="zh-CN"/>
        </w:rPr>
        <w:t>u</w:t>
      </w:r>
      <w:r w:rsidR="008916D9" w:rsidRPr="008916D9">
        <w:rPr>
          <w:rFonts w:ascii="Lato" w:eastAsia="Times New Roman" w:hAnsi="Lato" w:cs="Times New Roman"/>
          <w:spacing w:val="4"/>
          <w:lang w:eastAsia="zh-CN"/>
        </w:rPr>
        <w:t>:</w:t>
      </w:r>
    </w:p>
    <w:p w14:paraId="52CFEFCC" w14:textId="13716A7E" w:rsidR="008916D9" w:rsidRPr="008916D9" w:rsidRDefault="008916D9" w:rsidP="002556EA">
      <w:pPr>
        <w:suppressAutoHyphens/>
        <w:spacing w:before="240" w:after="240" w:line="240" w:lineRule="exact"/>
        <w:ind w:left="567"/>
        <w:jc w:val="both"/>
        <w:textAlignment w:val="baseline"/>
        <w:rPr>
          <w:rFonts w:ascii="Lato" w:eastAsia="Times New Roman" w:hAnsi="Lato" w:cs="Times New Roman"/>
          <w:spacing w:val="4"/>
          <w:lang w:eastAsia="zh-CN"/>
        </w:rPr>
      </w:pPr>
      <w:r w:rsidRPr="008916D9">
        <w:rPr>
          <w:rFonts w:ascii="Lato" w:eastAsia="Times New Roman" w:hAnsi="Lato" w:cs="Times New Roman"/>
          <w:spacing w:val="4"/>
          <w:lang w:eastAsia="zh-CN"/>
        </w:rPr>
        <w:t>„</w:t>
      </w:r>
    </w:p>
    <w:tbl>
      <w:tblPr>
        <w:tblStyle w:val="Tabela-Siatka"/>
        <w:tblW w:w="0" w:type="auto"/>
        <w:tblInd w:w="568" w:type="dxa"/>
        <w:tblLook w:val="04A0" w:firstRow="1" w:lastRow="0" w:firstColumn="1" w:lastColumn="0" w:noHBand="0" w:noVBand="1"/>
      </w:tblPr>
      <w:tblGrid>
        <w:gridCol w:w="1128"/>
        <w:gridCol w:w="1701"/>
        <w:gridCol w:w="1843"/>
        <w:gridCol w:w="1895"/>
        <w:gridCol w:w="1642"/>
      </w:tblGrid>
      <w:tr w:rsidR="008916D9" w:rsidRPr="008916D9" w14:paraId="6688C82A" w14:textId="77777777" w:rsidTr="008916D9">
        <w:tc>
          <w:tcPr>
            <w:tcW w:w="1128" w:type="dxa"/>
          </w:tcPr>
          <w:p w14:paraId="06A3DABA" w14:textId="4063579E" w:rsidR="008916D9" w:rsidRPr="008916D9" w:rsidRDefault="008916D9" w:rsidP="008916D9">
            <w:pPr>
              <w:suppressAutoHyphens/>
              <w:spacing w:before="120" w:after="120" w:line="240" w:lineRule="exact"/>
              <w:jc w:val="center"/>
              <w:textAlignment w:val="baseline"/>
              <w:rPr>
                <w:rFonts w:ascii="Lato" w:hAnsi="Lato"/>
                <w:spacing w:val="4"/>
                <w:lang w:eastAsia="zh-CN"/>
              </w:rPr>
            </w:pPr>
            <w:r w:rsidRPr="008916D9">
              <w:rPr>
                <w:rFonts w:ascii="Lato" w:hAnsi="Lato"/>
                <w:spacing w:val="4"/>
                <w:lang w:eastAsia="zh-CN"/>
              </w:rPr>
              <w:t>20.</w:t>
            </w:r>
          </w:p>
        </w:tc>
        <w:tc>
          <w:tcPr>
            <w:tcW w:w="1701" w:type="dxa"/>
          </w:tcPr>
          <w:p w14:paraId="570ABCA7" w14:textId="39E86104" w:rsidR="008916D9" w:rsidRPr="008916D9" w:rsidRDefault="008916D9" w:rsidP="008916D9">
            <w:pPr>
              <w:suppressAutoHyphens/>
              <w:spacing w:before="120" w:after="120" w:line="240" w:lineRule="exact"/>
              <w:jc w:val="center"/>
              <w:textAlignment w:val="baseline"/>
              <w:rPr>
                <w:rFonts w:ascii="Lato" w:hAnsi="Lato"/>
                <w:spacing w:val="4"/>
                <w:lang w:eastAsia="zh-CN"/>
              </w:rPr>
            </w:pPr>
            <w:proofErr w:type="spellStart"/>
            <w:r w:rsidRPr="008916D9">
              <w:rPr>
                <w:rFonts w:ascii="Lato" w:hAnsi="Lato"/>
                <w:spacing w:val="4"/>
                <w:lang w:eastAsia="zh-CN"/>
              </w:rPr>
              <w:t>Kartuzy</w:t>
            </w:r>
            <w:proofErr w:type="spellEnd"/>
          </w:p>
        </w:tc>
        <w:tc>
          <w:tcPr>
            <w:tcW w:w="1843" w:type="dxa"/>
          </w:tcPr>
          <w:p w14:paraId="51F43D84" w14:textId="3F7DC700" w:rsidR="008916D9" w:rsidRPr="008916D9" w:rsidRDefault="008916D9" w:rsidP="008916D9">
            <w:pPr>
              <w:suppressAutoHyphens/>
              <w:spacing w:before="120" w:after="120" w:line="240" w:lineRule="exact"/>
              <w:jc w:val="center"/>
              <w:textAlignment w:val="baseline"/>
              <w:rPr>
                <w:rFonts w:ascii="Lato" w:hAnsi="Lato"/>
                <w:spacing w:val="4"/>
                <w:lang w:eastAsia="zh-CN"/>
              </w:rPr>
            </w:pPr>
            <w:r w:rsidRPr="008916D9">
              <w:rPr>
                <w:rFonts w:ascii="Lato" w:hAnsi="Lato"/>
                <w:spacing w:val="4"/>
                <w:lang w:eastAsia="zh-CN"/>
              </w:rPr>
              <w:t xml:space="preserve">0016 </w:t>
            </w:r>
            <w:proofErr w:type="spellStart"/>
            <w:r w:rsidRPr="008916D9">
              <w:rPr>
                <w:rFonts w:ascii="Lato" w:hAnsi="Lato"/>
                <w:spacing w:val="4"/>
                <w:lang w:eastAsia="zh-CN"/>
              </w:rPr>
              <w:t>Prokowo</w:t>
            </w:r>
            <w:proofErr w:type="spellEnd"/>
          </w:p>
        </w:tc>
        <w:tc>
          <w:tcPr>
            <w:tcW w:w="1895" w:type="dxa"/>
          </w:tcPr>
          <w:p w14:paraId="21E8CB8B" w14:textId="1399B1A2" w:rsidR="008916D9" w:rsidRPr="008916D9" w:rsidRDefault="008916D9" w:rsidP="008916D9">
            <w:pPr>
              <w:suppressAutoHyphens/>
              <w:spacing w:before="120" w:after="120" w:line="240" w:lineRule="exact"/>
              <w:jc w:val="center"/>
              <w:textAlignment w:val="baseline"/>
              <w:rPr>
                <w:rFonts w:ascii="Lato" w:hAnsi="Lato"/>
                <w:b/>
                <w:bCs/>
                <w:spacing w:val="4"/>
                <w:lang w:eastAsia="zh-CN"/>
              </w:rPr>
            </w:pPr>
            <w:r w:rsidRPr="008916D9">
              <w:rPr>
                <w:rFonts w:ascii="Lato" w:hAnsi="Lato"/>
                <w:b/>
                <w:bCs/>
                <w:spacing w:val="4"/>
                <w:lang w:eastAsia="zh-CN"/>
              </w:rPr>
              <w:t>512/3</w:t>
            </w:r>
          </w:p>
        </w:tc>
        <w:tc>
          <w:tcPr>
            <w:tcW w:w="1642" w:type="dxa"/>
          </w:tcPr>
          <w:p w14:paraId="7AD55E1F" w14:textId="2CAEAB6C" w:rsidR="008916D9" w:rsidRPr="008916D9" w:rsidRDefault="008916D9" w:rsidP="008916D9">
            <w:pPr>
              <w:suppressAutoHyphens/>
              <w:spacing w:before="120" w:after="120" w:line="240" w:lineRule="exact"/>
              <w:jc w:val="center"/>
              <w:textAlignment w:val="baseline"/>
              <w:rPr>
                <w:rFonts w:ascii="Lato" w:hAnsi="Lato"/>
                <w:spacing w:val="4"/>
                <w:lang w:eastAsia="zh-CN"/>
              </w:rPr>
            </w:pPr>
            <w:r w:rsidRPr="008916D9">
              <w:rPr>
                <w:rFonts w:ascii="Lato" w:hAnsi="Lato"/>
                <w:spacing w:val="4"/>
                <w:lang w:eastAsia="zh-CN"/>
              </w:rPr>
              <w:t>512</w:t>
            </w:r>
          </w:p>
        </w:tc>
      </w:tr>
    </w:tbl>
    <w:p w14:paraId="3B73AAA9" w14:textId="5934DE13" w:rsidR="008916D9" w:rsidRPr="008916D9" w:rsidRDefault="008916D9" w:rsidP="002556EA">
      <w:pPr>
        <w:suppressAutoHyphens/>
        <w:spacing w:before="240" w:after="240" w:line="240" w:lineRule="exact"/>
        <w:ind w:left="567"/>
        <w:jc w:val="right"/>
        <w:textAlignment w:val="baseline"/>
        <w:rPr>
          <w:rFonts w:ascii="Lato" w:eastAsia="Times New Roman" w:hAnsi="Lato" w:cs="Times New Roman"/>
          <w:spacing w:val="4"/>
          <w:lang w:eastAsia="zh-CN"/>
        </w:rPr>
      </w:pPr>
      <w:r w:rsidRPr="008916D9">
        <w:rPr>
          <w:rFonts w:ascii="Lato" w:eastAsia="Times New Roman" w:hAnsi="Lato" w:cs="Times New Roman"/>
          <w:spacing w:val="4"/>
          <w:lang w:eastAsia="zh-CN"/>
        </w:rPr>
        <w:t>„,</w:t>
      </w:r>
    </w:p>
    <w:p w14:paraId="15C18093" w14:textId="34F04CFD" w:rsidR="006008E5" w:rsidRDefault="006008E5" w:rsidP="002556EA">
      <w:pPr>
        <w:numPr>
          <w:ilvl w:val="0"/>
          <w:numId w:val="7"/>
        </w:numPr>
        <w:suppressAutoHyphens/>
        <w:spacing w:before="240" w:after="240" w:line="240" w:lineRule="exact"/>
        <w:ind w:left="567" w:hanging="284"/>
        <w:jc w:val="both"/>
        <w:textAlignment w:val="baseline"/>
        <w:rPr>
          <w:rFonts w:ascii="Lato" w:eastAsia="Times New Roman" w:hAnsi="Lato" w:cs="Times New Roman"/>
          <w:spacing w:val="4"/>
          <w:lang w:eastAsia="zh-CN"/>
        </w:rPr>
      </w:pPr>
      <w:r w:rsidRPr="006008E5">
        <w:rPr>
          <w:rFonts w:ascii="Lato" w:eastAsia="Times New Roman" w:hAnsi="Lato" w:cs="Times New Roman"/>
          <w:spacing w:val="4"/>
          <w:lang w:eastAsia="zh-CN"/>
        </w:rPr>
        <w:t>ustalenie, w rozstrzygnięciu zaskarżonej decyzji, w miejsce uchylenia, na stronie 11, pod pozycjami 101 i 102 tabeli zawierającej wykaz nieruchomości, które z mocy prawa staj</w:t>
      </w:r>
      <w:r w:rsidR="00CF4565">
        <w:rPr>
          <w:rFonts w:ascii="Lato" w:eastAsia="Times New Roman" w:hAnsi="Lato" w:cs="Times New Roman"/>
          <w:spacing w:val="4"/>
          <w:lang w:eastAsia="zh-CN"/>
        </w:rPr>
        <w:t>ą</w:t>
      </w:r>
      <w:r w:rsidRPr="006008E5">
        <w:rPr>
          <w:rFonts w:ascii="Lato" w:eastAsia="Times New Roman" w:hAnsi="Lato" w:cs="Times New Roman"/>
          <w:spacing w:val="4"/>
          <w:lang w:eastAsia="zh-CN"/>
        </w:rPr>
        <w:t xml:space="preserve"> się własnością Województwa Pomorskiego, now</w:t>
      </w:r>
      <w:r>
        <w:rPr>
          <w:rFonts w:ascii="Lato" w:eastAsia="Times New Roman" w:hAnsi="Lato" w:cs="Times New Roman"/>
          <w:spacing w:val="4"/>
          <w:lang w:eastAsia="zh-CN"/>
        </w:rPr>
        <w:t>ych</w:t>
      </w:r>
      <w:r w:rsidRPr="006008E5">
        <w:rPr>
          <w:rFonts w:ascii="Lato" w:eastAsia="Times New Roman" w:hAnsi="Lato" w:cs="Times New Roman"/>
          <w:spacing w:val="4"/>
          <w:lang w:eastAsia="zh-CN"/>
        </w:rPr>
        <w:t xml:space="preserve"> zapis</w:t>
      </w:r>
      <w:r>
        <w:rPr>
          <w:rFonts w:ascii="Lato" w:eastAsia="Times New Roman" w:hAnsi="Lato" w:cs="Times New Roman"/>
          <w:spacing w:val="4"/>
          <w:lang w:eastAsia="zh-CN"/>
        </w:rPr>
        <w:t>ów</w:t>
      </w:r>
      <w:r w:rsidRPr="006008E5">
        <w:rPr>
          <w:rFonts w:ascii="Lato" w:eastAsia="Times New Roman" w:hAnsi="Lato" w:cs="Times New Roman"/>
          <w:spacing w:val="4"/>
          <w:lang w:eastAsia="zh-CN"/>
        </w:rPr>
        <w:t>:</w:t>
      </w:r>
    </w:p>
    <w:p w14:paraId="4326E994" w14:textId="089C4203" w:rsidR="006008E5" w:rsidRDefault="006008E5" w:rsidP="002556EA">
      <w:pPr>
        <w:suppressAutoHyphens/>
        <w:spacing w:before="240" w:after="240" w:line="240" w:lineRule="exact"/>
        <w:ind w:left="567"/>
        <w:jc w:val="both"/>
        <w:textAlignment w:val="baseline"/>
        <w:rPr>
          <w:rFonts w:ascii="Lato" w:eastAsia="Times New Roman" w:hAnsi="Lato" w:cs="Times New Roman"/>
          <w:spacing w:val="4"/>
          <w:lang w:eastAsia="zh-CN"/>
        </w:rPr>
      </w:pPr>
      <w:r>
        <w:rPr>
          <w:rFonts w:ascii="Lato" w:eastAsia="Times New Roman" w:hAnsi="Lato" w:cs="Times New Roman"/>
          <w:spacing w:val="4"/>
          <w:lang w:eastAsia="zh-CN"/>
        </w:rPr>
        <w:t>„</w:t>
      </w:r>
    </w:p>
    <w:tbl>
      <w:tblPr>
        <w:tblStyle w:val="Tabela-Siatka"/>
        <w:tblW w:w="0" w:type="auto"/>
        <w:tblInd w:w="568" w:type="dxa"/>
        <w:tblLook w:val="04A0" w:firstRow="1" w:lastRow="0" w:firstColumn="1" w:lastColumn="0" w:noHBand="0" w:noVBand="1"/>
      </w:tblPr>
      <w:tblGrid>
        <w:gridCol w:w="1128"/>
        <w:gridCol w:w="1701"/>
        <w:gridCol w:w="1843"/>
        <w:gridCol w:w="1901"/>
        <w:gridCol w:w="1636"/>
      </w:tblGrid>
      <w:tr w:rsidR="006008E5" w14:paraId="6C53FC9C" w14:textId="77777777" w:rsidTr="006008E5">
        <w:tc>
          <w:tcPr>
            <w:tcW w:w="1128" w:type="dxa"/>
          </w:tcPr>
          <w:p w14:paraId="4EEA9540" w14:textId="06B7C764" w:rsidR="006008E5" w:rsidRDefault="006008E5" w:rsidP="006008E5">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101.</w:t>
            </w:r>
          </w:p>
        </w:tc>
        <w:tc>
          <w:tcPr>
            <w:tcW w:w="1701" w:type="dxa"/>
          </w:tcPr>
          <w:p w14:paraId="186C8893" w14:textId="451EC603" w:rsidR="006008E5" w:rsidRDefault="006008E5" w:rsidP="006008E5">
            <w:pPr>
              <w:suppressAutoHyphens/>
              <w:spacing w:before="120" w:after="120" w:line="240" w:lineRule="exact"/>
              <w:jc w:val="center"/>
              <w:textAlignment w:val="baseline"/>
              <w:rPr>
                <w:rFonts w:ascii="Lato" w:hAnsi="Lato"/>
                <w:spacing w:val="4"/>
                <w:lang w:eastAsia="zh-CN"/>
              </w:rPr>
            </w:pPr>
            <w:proofErr w:type="spellStart"/>
            <w:r>
              <w:rPr>
                <w:rFonts w:ascii="Lato" w:hAnsi="Lato"/>
                <w:spacing w:val="4"/>
                <w:lang w:eastAsia="zh-CN"/>
              </w:rPr>
              <w:t>Kartuzy</w:t>
            </w:r>
            <w:proofErr w:type="spellEnd"/>
          </w:p>
        </w:tc>
        <w:tc>
          <w:tcPr>
            <w:tcW w:w="1843" w:type="dxa"/>
          </w:tcPr>
          <w:p w14:paraId="16C03E74" w14:textId="62FBE07A" w:rsidR="006008E5" w:rsidRDefault="006008E5" w:rsidP="006008E5">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 xml:space="preserve">0006 </w:t>
            </w:r>
            <w:proofErr w:type="spellStart"/>
            <w:r>
              <w:rPr>
                <w:rFonts w:ascii="Lato" w:hAnsi="Lato"/>
                <w:spacing w:val="4"/>
                <w:lang w:eastAsia="zh-CN"/>
              </w:rPr>
              <w:t>Grzybno</w:t>
            </w:r>
            <w:proofErr w:type="spellEnd"/>
          </w:p>
        </w:tc>
        <w:tc>
          <w:tcPr>
            <w:tcW w:w="1901" w:type="dxa"/>
          </w:tcPr>
          <w:p w14:paraId="772B6086" w14:textId="77777777" w:rsidR="006008E5" w:rsidRDefault="006008E5" w:rsidP="006008E5">
            <w:pPr>
              <w:suppressAutoHyphens/>
              <w:spacing w:before="120" w:after="120" w:line="240" w:lineRule="exact"/>
              <w:jc w:val="center"/>
              <w:textAlignment w:val="baseline"/>
              <w:rPr>
                <w:rFonts w:ascii="Lato" w:hAnsi="Lato"/>
                <w:b/>
                <w:bCs/>
                <w:spacing w:val="4"/>
                <w:lang w:eastAsia="zh-CN"/>
              </w:rPr>
            </w:pPr>
            <w:r w:rsidRPr="006008E5">
              <w:rPr>
                <w:rFonts w:ascii="Lato" w:hAnsi="Lato"/>
                <w:b/>
                <w:bCs/>
                <w:spacing w:val="4"/>
                <w:lang w:eastAsia="zh-CN"/>
              </w:rPr>
              <w:t>126/20</w:t>
            </w:r>
          </w:p>
          <w:p w14:paraId="6828B3D1" w14:textId="0D7C5DE9" w:rsidR="006008E5" w:rsidRPr="006008E5" w:rsidRDefault="006008E5" w:rsidP="006008E5">
            <w:pPr>
              <w:suppressAutoHyphens/>
              <w:spacing w:before="120" w:after="120" w:line="240" w:lineRule="exact"/>
              <w:jc w:val="center"/>
              <w:textAlignment w:val="baseline"/>
              <w:rPr>
                <w:rFonts w:ascii="Lato" w:hAnsi="Lato"/>
                <w:b/>
                <w:bCs/>
                <w:spacing w:val="4"/>
                <w:lang w:eastAsia="zh-CN"/>
              </w:rPr>
            </w:pPr>
            <w:r>
              <w:rPr>
                <w:rFonts w:ascii="Lato" w:hAnsi="Lato"/>
                <w:b/>
                <w:bCs/>
                <w:spacing w:val="4"/>
                <w:lang w:eastAsia="zh-CN"/>
              </w:rPr>
              <w:t>126/21</w:t>
            </w:r>
          </w:p>
        </w:tc>
        <w:tc>
          <w:tcPr>
            <w:tcW w:w="1636" w:type="dxa"/>
          </w:tcPr>
          <w:p w14:paraId="7C87444B" w14:textId="3CE42374" w:rsidR="006008E5" w:rsidRDefault="006008E5" w:rsidP="006008E5">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126/5</w:t>
            </w:r>
          </w:p>
        </w:tc>
      </w:tr>
      <w:tr w:rsidR="006008E5" w14:paraId="243974F4" w14:textId="77777777" w:rsidTr="006008E5">
        <w:tc>
          <w:tcPr>
            <w:tcW w:w="1128" w:type="dxa"/>
          </w:tcPr>
          <w:p w14:paraId="6D0EE72D" w14:textId="33614F44" w:rsidR="006008E5" w:rsidRDefault="006008E5" w:rsidP="006008E5">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102.</w:t>
            </w:r>
          </w:p>
        </w:tc>
        <w:tc>
          <w:tcPr>
            <w:tcW w:w="1701" w:type="dxa"/>
          </w:tcPr>
          <w:p w14:paraId="6FC7A8F3" w14:textId="489F36A8" w:rsidR="006008E5" w:rsidRDefault="006008E5" w:rsidP="006008E5">
            <w:pPr>
              <w:suppressAutoHyphens/>
              <w:spacing w:before="120" w:after="120" w:line="240" w:lineRule="exact"/>
              <w:jc w:val="center"/>
              <w:textAlignment w:val="baseline"/>
              <w:rPr>
                <w:rFonts w:ascii="Lato" w:hAnsi="Lato"/>
                <w:spacing w:val="4"/>
                <w:lang w:eastAsia="zh-CN"/>
              </w:rPr>
            </w:pPr>
            <w:proofErr w:type="spellStart"/>
            <w:r>
              <w:rPr>
                <w:rFonts w:ascii="Lato" w:hAnsi="Lato"/>
                <w:spacing w:val="4"/>
                <w:lang w:eastAsia="zh-CN"/>
              </w:rPr>
              <w:t>Kartuzy</w:t>
            </w:r>
            <w:proofErr w:type="spellEnd"/>
          </w:p>
        </w:tc>
        <w:tc>
          <w:tcPr>
            <w:tcW w:w="1843" w:type="dxa"/>
          </w:tcPr>
          <w:p w14:paraId="59A95901" w14:textId="69970DDE" w:rsidR="006008E5" w:rsidRDefault="006008E5" w:rsidP="006008E5">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 xml:space="preserve">0006 </w:t>
            </w:r>
            <w:proofErr w:type="spellStart"/>
            <w:r>
              <w:rPr>
                <w:rFonts w:ascii="Lato" w:hAnsi="Lato"/>
                <w:spacing w:val="4"/>
                <w:lang w:eastAsia="zh-CN"/>
              </w:rPr>
              <w:t>Grzybno</w:t>
            </w:r>
            <w:proofErr w:type="spellEnd"/>
          </w:p>
        </w:tc>
        <w:tc>
          <w:tcPr>
            <w:tcW w:w="1901" w:type="dxa"/>
          </w:tcPr>
          <w:p w14:paraId="305A4906" w14:textId="77777777" w:rsidR="006008E5" w:rsidRPr="006008E5" w:rsidRDefault="006008E5" w:rsidP="006008E5">
            <w:pPr>
              <w:suppressAutoHyphens/>
              <w:spacing w:before="120" w:after="120" w:line="240" w:lineRule="exact"/>
              <w:jc w:val="center"/>
              <w:textAlignment w:val="baseline"/>
              <w:rPr>
                <w:rFonts w:ascii="Lato" w:hAnsi="Lato"/>
                <w:b/>
                <w:bCs/>
                <w:spacing w:val="4"/>
                <w:lang w:eastAsia="zh-CN"/>
              </w:rPr>
            </w:pPr>
            <w:r w:rsidRPr="006008E5">
              <w:rPr>
                <w:rFonts w:ascii="Lato" w:hAnsi="Lato"/>
                <w:b/>
                <w:bCs/>
                <w:spacing w:val="4"/>
                <w:lang w:eastAsia="zh-CN"/>
              </w:rPr>
              <w:t>126/17</w:t>
            </w:r>
          </w:p>
          <w:p w14:paraId="50C85667" w14:textId="52A63356" w:rsidR="006008E5" w:rsidRDefault="006008E5" w:rsidP="006008E5">
            <w:pPr>
              <w:suppressAutoHyphens/>
              <w:spacing w:before="120" w:after="120" w:line="240" w:lineRule="exact"/>
              <w:jc w:val="center"/>
              <w:textAlignment w:val="baseline"/>
              <w:rPr>
                <w:rFonts w:ascii="Lato" w:hAnsi="Lato"/>
                <w:spacing w:val="4"/>
                <w:lang w:eastAsia="zh-CN"/>
              </w:rPr>
            </w:pPr>
            <w:r w:rsidRPr="006008E5">
              <w:rPr>
                <w:rFonts w:ascii="Lato" w:hAnsi="Lato"/>
                <w:b/>
                <w:bCs/>
                <w:spacing w:val="4"/>
                <w:lang w:eastAsia="zh-CN"/>
              </w:rPr>
              <w:t>126/18</w:t>
            </w:r>
          </w:p>
        </w:tc>
        <w:tc>
          <w:tcPr>
            <w:tcW w:w="1636" w:type="dxa"/>
          </w:tcPr>
          <w:p w14:paraId="30A77B7F" w14:textId="3739F2A7" w:rsidR="006008E5" w:rsidRDefault="006008E5" w:rsidP="006008E5">
            <w:pPr>
              <w:suppressAutoHyphens/>
              <w:spacing w:before="120" w:after="120" w:line="240" w:lineRule="exact"/>
              <w:jc w:val="center"/>
              <w:textAlignment w:val="baseline"/>
              <w:rPr>
                <w:rFonts w:ascii="Lato" w:hAnsi="Lato"/>
                <w:spacing w:val="4"/>
                <w:lang w:eastAsia="zh-CN"/>
              </w:rPr>
            </w:pPr>
            <w:r>
              <w:rPr>
                <w:rFonts w:ascii="Lato" w:hAnsi="Lato"/>
                <w:spacing w:val="4"/>
                <w:lang w:eastAsia="zh-CN"/>
              </w:rPr>
              <w:t>126/3</w:t>
            </w:r>
          </w:p>
        </w:tc>
      </w:tr>
    </w:tbl>
    <w:p w14:paraId="3E424001" w14:textId="2BB098FC" w:rsidR="006008E5" w:rsidRPr="006008E5" w:rsidRDefault="006008E5" w:rsidP="002556EA">
      <w:pPr>
        <w:suppressAutoHyphens/>
        <w:spacing w:before="240" w:after="240" w:line="240" w:lineRule="exact"/>
        <w:ind w:left="567"/>
        <w:jc w:val="right"/>
        <w:textAlignment w:val="baseline"/>
        <w:rPr>
          <w:rFonts w:ascii="Lato" w:eastAsia="Times New Roman" w:hAnsi="Lato" w:cs="Times New Roman"/>
          <w:spacing w:val="4"/>
          <w:lang w:eastAsia="zh-CN"/>
        </w:rPr>
      </w:pPr>
      <w:r>
        <w:rPr>
          <w:rFonts w:ascii="Lato" w:eastAsia="Times New Roman" w:hAnsi="Lato" w:cs="Times New Roman"/>
          <w:spacing w:val="4"/>
          <w:lang w:eastAsia="zh-CN"/>
        </w:rPr>
        <w:t>„,</w:t>
      </w:r>
    </w:p>
    <w:p w14:paraId="42073BD3" w14:textId="77777777" w:rsidR="0088159E" w:rsidRDefault="006008E5" w:rsidP="0088159E">
      <w:pPr>
        <w:numPr>
          <w:ilvl w:val="0"/>
          <w:numId w:val="7"/>
        </w:numPr>
        <w:suppressAutoHyphens/>
        <w:spacing w:before="240" w:after="240" w:line="240" w:lineRule="exact"/>
        <w:ind w:left="567" w:hanging="284"/>
        <w:jc w:val="both"/>
        <w:textAlignment w:val="baseline"/>
        <w:rPr>
          <w:rFonts w:ascii="Lato" w:eastAsia="Times New Roman" w:hAnsi="Lato" w:cs="Times New Roman"/>
          <w:spacing w:val="4"/>
          <w:lang w:eastAsia="zh-CN"/>
        </w:rPr>
      </w:pPr>
      <w:r w:rsidRPr="006008E5">
        <w:rPr>
          <w:rFonts w:ascii="Lato" w:eastAsia="Times New Roman" w:hAnsi="Lato" w:cs="Times New Roman"/>
          <w:spacing w:val="4"/>
          <w:lang w:eastAsia="zh-CN"/>
        </w:rPr>
        <w:t>ustalenie, w rozstrzygnięciu zaskarżonej decyzji, w miejsce uchylenia, na stronie 15, pod pozycją 40 tabeli określającej nieruchomości planowane do ograniczonego</w:t>
      </w:r>
      <w:r w:rsidR="0088159E">
        <w:rPr>
          <w:rFonts w:ascii="Lato" w:eastAsia="Times New Roman" w:hAnsi="Lato" w:cs="Times New Roman"/>
          <w:spacing w:val="4"/>
          <w:lang w:eastAsia="zh-CN"/>
        </w:rPr>
        <w:t xml:space="preserve"> </w:t>
      </w:r>
      <w:r w:rsidRPr="006008E5">
        <w:rPr>
          <w:rFonts w:ascii="Lato" w:eastAsia="Times New Roman" w:hAnsi="Lato" w:cs="Times New Roman"/>
          <w:spacing w:val="4"/>
          <w:lang w:eastAsia="zh-CN"/>
        </w:rPr>
        <w:t xml:space="preserve">sposobu korzystania, </w:t>
      </w:r>
      <w:r w:rsidRPr="0088159E">
        <w:rPr>
          <w:rFonts w:ascii="Lato" w:eastAsia="Times New Roman" w:hAnsi="Lato" w:cs="Times New Roman"/>
          <w:spacing w:val="4"/>
          <w:lang w:eastAsia="zh-CN"/>
        </w:rPr>
        <w:t>nowego zapisu:</w:t>
      </w:r>
    </w:p>
    <w:p w14:paraId="638808D6" w14:textId="2A8ED74F" w:rsidR="006008E5" w:rsidRPr="0088159E" w:rsidRDefault="006008E5" w:rsidP="0088159E">
      <w:pPr>
        <w:suppressAutoHyphens/>
        <w:spacing w:before="240" w:after="240" w:line="240" w:lineRule="exact"/>
        <w:ind w:left="567"/>
        <w:jc w:val="both"/>
        <w:textAlignment w:val="baseline"/>
        <w:rPr>
          <w:rFonts w:ascii="Lato" w:eastAsia="Times New Roman" w:hAnsi="Lato" w:cs="Times New Roman"/>
          <w:spacing w:val="4"/>
          <w:lang w:eastAsia="zh-CN"/>
        </w:rPr>
      </w:pPr>
      <w:r w:rsidRPr="0088159E">
        <w:rPr>
          <w:rFonts w:ascii="Lato" w:eastAsia="Times New Roman" w:hAnsi="Lato" w:cs="Times New Roman"/>
          <w:spacing w:val="4"/>
          <w:lang w:eastAsia="zh-CN"/>
        </w:rPr>
        <w:t>„</w:t>
      </w:r>
    </w:p>
    <w:tbl>
      <w:tblPr>
        <w:tblStyle w:val="Tabela-Siatka"/>
        <w:tblW w:w="0" w:type="auto"/>
        <w:tblInd w:w="568" w:type="dxa"/>
        <w:tblLook w:val="04A0" w:firstRow="1" w:lastRow="0" w:firstColumn="1" w:lastColumn="0" w:noHBand="0" w:noVBand="1"/>
      </w:tblPr>
      <w:tblGrid>
        <w:gridCol w:w="612"/>
        <w:gridCol w:w="1083"/>
        <w:gridCol w:w="1843"/>
        <w:gridCol w:w="1134"/>
        <w:gridCol w:w="3537"/>
      </w:tblGrid>
      <w:tr w:rsidR="00946BAB" w:rsidRPr="00946BAB" w14:paraId="6E3A5E71" w14:textId="77777777" w:rsidTr="00946BAB">
        <w:tc>
          <w:tcPr>
            <w:tcW w:w="612" w:type="dxa"/>
          </w:tcPr>
          <w:p w14:paraId="76B06C08" w14:textId="443372A9" w:rsidR="00946BAB" w:rsidRPr="00946BAB" w:rsidRDefault="00946BAB" w:rsidP="00946BAB">
            <w:pPr>
              <w:suppressAutoHyphens/>
              <w:spacing w:before="120" w:after="120" w:line="240" w:lineRule="exact"/>
              <w:jc w:val="center"/>
              <w:textAlignment w:val="baseline"/>
              <w:rPr>
                <w:rFonts w:ascii="Lato" w:hAnsi="Lato"/>
                <w:spacing w:val="4"/>
                <w:lang w:eastAsia="zh-CN"/>
              </w:rPr>
            </w:pPr>
            <w:r w:rsidRPr="00946BAB">
              <w:rPr>
                <w:rFonts w:ascii="Lato" w:hAnsi="Lato"/>
                <w:spacing w:val="4"/>
                <w:lang w:eastAsia="zh-CN"/>
              </w:rPr>
              <w:t>40.</w:t>
            </w:r>
          </w:p>
        </w:tc>
        <w:tc>
          <w:tcPr>
            <w:tcW w:w="1083" w:type="dxa"/>
          </w:tcPr>
          <w:p w14:paraId="692D53D5" w14:textId="4A84D164" w:rsidR="00946BAB" w:rsidRPr="00946BAB" w:rsidRDefault="00946BAB" w:rsidP="00946BAB">
            <w:pPr>
              <w:suppressAutoHyphens/>
              <w:spacing w:before="120" w:after="120" w:line="240" w:lineRule="exact"/>
              <w:jc w:val="center"/>
              <w:textAlignment w:val="baseline"/>
              <w:rPr>
                <w:rFonts w:ascii="Lato" w:hAnsi="Lato"/>
                <w:spacing w:val="4"/>
                <w:lang w:eastAsia="zh-CN"/>
              </w:rPr>
            </w:pPr>
            <w:proofErr w:type="spellStart"/>
            <w:r w:rsidRPr="00946BAB">
              <w:rPr>
                <w:rFonts w:ascii="Lato" w:hAnsi="Lato"/>
                <w:spacing w:val="4"/>
                <w:lang w:eastAsia="zh-CN"/>
              </w:rPr>
              <w:t>Kartuzy</w:t>
            </w:r>
            <w:proofErr w:type="spellEnd"/>
          </w:p>
        </w:tc>
        <w:tc>
          <w:tcPr>
            <w:tcW w:w="1843" w:type="dxa"/>
          </w:tcPr>
          <w:p w14:paraId="0AF605FF" w14:textId="385BE23C" w:rsidR="00946BAB" w:rsidRPr="00946BAB" w:rsidRDefault="00946BAB" w:rsidP="00946BAB">
            <w:pPr>
              <w:suppressAutoHyphens/>
              <w:spacing w:before="120" w:after="120" w:line="240" w:lineRule="exact"/>
              <w:jc w:val="center"/>
              <w:textAlignment w:val="baseline"/>
              <w:rPr>
                <w:rFonts w:ascii="Lato" w:hAnsi="Lato"/>
                <w:spacing w:val="4"/>
                <w:lang w:eastAsia="zh-CN"/>
              </w:rPr>
            </w:pPr>
            <w:r w:rsidRPr="00946BAB">
              <w:rPr>
                <w:rFonts w:ascii="Lato" w:hAnsi="Lato"/>
                <w:spacing w:val="4"/>
                <w:lang w:eastAsia="zh-CN"/>
              </w:rPr>
              <w:t xml:space="preserve">0016 </w:t>
            </w:r>
            <w:proofErr w:type="spellStart"/>
            <w:r w:rsidRPr="00946BAB">
              <w:rPr>
                <w:rFonts w:ascii="Lato" w:hAnsi="Lato"/>
                <w:spacing w:val="4"/>
                <w:lang w:eastAsia="zh-CN"/>
              </w:rPr>
              <w:t>Prokowo</w:t>
            </w:r>
            <w:proofErr w:type="spellEnd"/>
          </w:p>
        </w:tc>
        <w:tc>
          <w:tcPr>
            <w:tcW w:w="1134" w:type="dxa"/>
          </w:tcPr>
          <w:p w14:paraId="1B50C588" w14:textId="7F22FA67" w:rsidR="00946BAB" w:rsidRPr="00946BAB" w:rsidRDefault="00946BAB" w:rsidP="00946BAB">
            <w:pPr>
              <w:suppressAutoHyphens/>
              <w:spacing w:before="120" w:after="120" w:line="240" w:lineRule="exact"/>
              <w:jc w:val="center"/>
              <w:textAlignment w:val="baseline"/>
              <w:rPr>
                <w:rFonts w:ascii="Lato" w:hAnsi="Lato"/>
                <w:b/>
                <w:bCs/>
                <w:spacing w:val="4"/>
                <w:lang w:eastAsia="zh-CN"/>
              </w:rPr>
            </w:pPr>
            <w:r w:rsidRPr="00946BAB">
              <w:rPr>
                <w:rFonts w:ascii="Lato" w:hAnsi="Lato"/>
                <w:b/>
                <w:bCs/>
                <w:spacing w:val="4"/>
                <w:lang w:eastAsia="zh-CN"/>
              </w:rPr>
              <w:t>390/17</w:t>
            </w:r>
          </w:p>
        </w:tc>
        <w:tc>
          <w:tcPr>
            <w:tcW w:w="3537" w:type="dxa"/>
          </w:tcPr>
          <w:p w14:paraId="3D50ECFB" w14:textId="77777777"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Rozbiórka i budowa sieci gazowej</w:t>
            </w:r>
          </w:p>
          <w:p w14:paraId="64A02B61" w14:textId="77777777"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Rozbiórka i budowa sieci wodociągowej</w:t>
            </w:r>
          </w:p>
          <w:p w14:paraId="5CB3D9BC" w14:textId="38390597"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Rozbiórka i budowa sieci</w:t>
            </w:r>
            <w:r w:rsidR="00A14936" w:rsidRPr="00596F0B">
              <w:rPr>
                <w:rFonts w:ascii="Lato" w:hAnsi="Lato"/>
                <w:spacing w:val="4"/>
                <w:lang w:eastAsia="zh-CN"/>
              </w:rPr>
              <w:t xml:space="preserve"> </w:t>
            </w:r>
            <w:r w:rsidRPr="00596F0B">
              <w:rPr>
                <w:rFonts w:ascii="Lato" w:hAnsi="Lato"/>
                <w:spacing w:val="4"/>
                <w:lang w:eastAsia="zh-CN"/>
              </w:rPr>
              <w:t>elektroenergetycznej</w:t>
            </w:r>
          </w:p>
          <w:p w14:paraId="04B6A73C" w14:textId="7AB4F61B"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Przebudowa zjazdu</w:t>
            </w:r>
          </w:p>
        </w:tc>
      </w:tr>
      <w:tr w:rsidR="00946BAB" w:rsidRPr="00946BAB" w14:paraId="0AD786EF" w14:textId="77777777" w:rsidTr="00946BAB">
        <w:tc>
          <w:tcPr>
            <w:tcW w:w="612" w:type="dxa"/>
          </w:tcPr>
          <w:p w14:paraId="5046175A" w14:textId="667D4EFF" w:rsidR="00946BAB" w:rsidRPr="00946BAB" w:rsidRDefault="00946BAB" w:rsidP="00946BAB">
            <w:pPr>
              <w:suppressAutoHyphens/>
              <w:spacing w:before="120" w:after="120" w:line="240" w:lineRule="exact"/>
              <w:jc w:val="center"/>
              <w:textAlignment w:val="baseline"/>
              <w:rPr>
                <w:rFonts w:ascii="Lato" w:hAnsi="Lato"/>
                <w:spacing w:val="4"/>
                <w:lang w:eastAsia="zh-CN"/>
              </w:rPr>
            </w:pPr>
            <w:r w:rsidRPr="00946BAB">
              <w:rPr>
                <w:rFonts w:ascii="Lato" w:hAnsi="Lato"/>
                <w:spacing w:val="4"/>
                <w:lang w:eastAsia="zh-CN"/>
              </w:rPr>
              <w:lastRenderedPageBreak/>
              <w:t>40a.</w:t>
            </w:r>
          </w:p>
        </w:tc>
        <w:tc>
          <w:tcPr>
            <w:tcW w:w="1083" w:type="dxa"/>
          </w:tcPr>
          <w:p w14:paraId="2BFAACBE" w14:textId="51E05D88" w:rsidR="00946BAB" w:rsidRPr="00946BAB" w:rsidRDefault="00946BAB" w:rsidP="00946BAB">
            <w:pPr>
              <w:suppressAutoHyphens/>
              <w:spacing w:before="120" w:after="120" w:line="240" w:lineRule="exact"/>
              <w:jc w:val="center"/>
              <w:textAlignment w:val="baseline"/>
              <w:rPr>
                <w:rFonts w:ascii="Lato" w:hAnsi="Lato"/>
                <w:spacing w:val="4"/>
                <w:lang w:eastAsia="zh-CN"/>
              </w:rPr>
            </w:pPr>
            <w:proofErr w:type="spellStart"/>
            <w:r w:rsidRPr="00946BAB">
              <w:rPr>
                <w:rFonts w:ascii="Lato" w:hAnsi="Lato"/>
                <w:spacing w:val="4"/>
                <w:lang w:eastAsia="zh-CN"/>
              </w:rPr>
              <w:t>Kartuzy</w:t>
            </w:r>
            <w:proofErr w:type="spellEnd"/>
          </w:p>
        </w:tc>
        <w:tc>
          <w:tcPr>
            <w:tcW w:w="1843" w:type="dxa"/>
          </w:tcPr>
          <w:p w14:paraId="4AC1AEB8" w14:textId="557069C4" w:rsidR="00946BAB" w:rsidRPr="00946BAB" w:rsidRDefault="00946BAB" w:rsidP="00946BAB">
            <w:pPr>
              <w:suppressAutoHyphens/>
              <w:spacing w:before="120" w:after="120" w:line="240" w:lineRule="exact"/>
              <w:jc w:val="center"/>
              <w:textAlignment w:val="baseline"/>
              <w:rPr>
                <w:rFonts w:ascii="Lato" w:hAnsi="Lato"/>
                <w:spacing w:val="4"/>
                <w:lang w:eastAsia="zh-CN"/>
              </w:rPr>
            </w:pPr>
            <w:r w:rsidRPr="00946BAB">
              <w:rPr>
                <w:rFonts w:ascii="Lato" w:hAnsi="Lato"/>
                <w:spacing w:val="4"/>
                <w:lang w:eastAsia="zh-CN"/>
              </w:rPr>
              <w:t xml:space="preserve">0016 </w:t>
            </w:r>
            <w:proofErr w:type="spellStart"/>
            <w:r w:rsidRPr="00946BAB">
              <w:rPr>
                <w:rFonts w:ascii="Lato" w:hAnsi="Lato"/>
                <w:spacing w:val="4"/>
                <w:lang w:eastAsia="zh-CN"/>
              </w:rPr>
              <w:t>Prokowo</w:t>
            </w:r>
            <w:proofErr w:type="spellEnd"/>
          </w:p>
        </w:tc>
        <w:tc>
          <w:tcPr>
            <w:tcW w:w="1134" w:type="dxa"/>
          </w:tcPr>
          <w:p w14:paraId="03589D71" w14:textId="3D95CD4E" w:rsidR="00946BAB" w:rsidRPr="00946BAB" w:rsidRDefault="00946BAB" w:rsidP="00946BAB">
            <w:pPr>
              <w:suppressAutoHyphens/>
              <w:spacing w:before="120" w:after="120" w:line="240" w:lineRule="exact"/>
              <w:jc w:val="center"/>
              <w:textAlignment w:val="baseline"/>
              <w:rPr>
                <w:rFonts w:ascii="Lato" w:hAnsi="Lato"/>
                <w:b/>
                <w:bCs/>
                <w:spacing w:val="4"/>
                <w:lang w:eastAsia="zh-CN"/>
              </w:rPr>
            </w:pPr>
            <w:r w:rsidRPr="00946BAB">
              <w:rPr>
                <w:rFonts w:ascii="Lato" w:hAnsi="Lato"/>
                <w:b/>
                <w:bCs/>
                <w:spacing w:val="4"/>
                <w:lang w:eastAsia="zh-CN"/>
              </w:rPr>
              <w:t>390/20</w:t>
            </w:r>
          </w:p>
        </w:tc>
        <w:tc>
          <w:tcPr>
            <w:tcW w:w="3537" w:type="dxa"/>
          </w:tcPr>
          <w:p w14:paraId="70DE1562" w14:textId="77777777"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Rozbiórka i budowa sieci gazowej</w:t>
            </w:r>
          </w:p>
          <w:p w14:paraId="12E75707" w14:textId="77777777"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Rozbiórka i budowa sieci wodociągowej</w:t>
            </w:r>
          </w:p>
          <w:p w14:paraId="04A72949" w14:textId="08233CFE"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Rozbiórka i budowa urządzeń melioracji wodnych szczegółowych</w:t>
            </w:r>
          </w:p>
          <w:p w14:paraId="1E2E9CE9" w14:textId="3201AFD5"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Rozbiórka i budowa sieci</w:t>
            </w:r>
            <w:r w:rsidR="00A14936" w:rsidRPr="00596F0B">
              <w:rPr>
                <w:rFonts w:ascii="Lato" w:hAnsi="Lato"/>
                <w:spacing w:val="4"/>
                <w:lang w:eastAsia="zh-CN"/>
              </w:rPr>
              <w:t xml:space="preserve"> </w:t>
            </w:r>
            <w:r w:rsidRPr="00596F0B">
              <w:rPr>
                <w:rFonts w:ascii="Lato" w:hAnsi="Lato"/>
                <w:spacing w:val="4"/>
                <w:lang w:eastAsia="zh-CN"/>
              </w:rPr>
              <w:t>elektroenergetycznej</w:t>
            </w:r>
          </w:p>
          <w:p w14:paraId="7D466BAF" w14:textId="77777777"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Przebudowa zjazdu</w:t>
            </w:r>
          </w:p>
          <w:p w14:paraId="799CAE4C" w14:textId="3190BE44" w:rsidR="00946BAB" w:rsidRPr="009F5C6F" w:rsidRDefault="00946BAB" w:rsidP="009F5C6F">
            <w:pPr>
              <w:suppressAutoHyphens/>
              <w:textAlignment w:val="baseline"/>
              <w:rPr>
                <w:rFonts w:ascii="Lato" w:hAnsi="Lato"/>
                <w:spacing w:val="4"/>
                <w:lang w:val="pl-PL" w:eastAsia="zh-CN"/>
              </w:rPr>
            </w:pPr>
            <w:r w:rsidRPr="00596F0B">
              <w:rPr>
                <w:rFonts w:ascii="Lato" w:hAnsi="Lato"/>
                <w:spacing w:val="4"/>
                <w:lang w:eastAsia="zh-CN"/>
              </w:rPr>
              <w:t>Przebudowa urządzeń melioracji wodnych szczegółowych</w:t>
            </w:r>
          </w:p>
        </w:tc>
      </w:tr>
    </w:tbl>
    <w:p w14:paraId="3F62AF7B" w14:textId="2A9B843E" w:rsidR="00AF231D" w:rsidRPr="0098459F" w:rsidRDefault="00946BAB" w:rsidP="0098459F">
      <w:pPr>
        <w:suppressAutoHyphens/>
        <w:spacing w:before="240" w:after="240" w:line="240" w:lineRule="exact"/>
        <w:ind w:left="568"/>
        <w:jc w:val="right"/>
        <w:textAlignment w:val="baseline"/>
        <w:rPr>
          <w:rFonts w:ascii="Lato" w:eastAsia="Times New Roman" w:hAnsi="Lato" w:cs="Times New Roman"/>
          <w:spacing w:val="4"/>
          <w:lang w:eastAsia="zh-CN"/>
        </w:rPr>
      </w:pPr>
      <w:r w:rsidRPr="0098459F">
        <w:rPr>
          <w:rFonts w:ascii="Lato" w:eastAsia="Times New Roman" w:hAnsi="Lato" w:cs="Times New Roman"/>
          <w:spacing w:val="4"/>
          <w:lang w:eastAsia="zh-CN"/>
        </w:rPr>
        <w:t>„</w:t>
      </w:r>
      <w:r w:rsidR="00AF231D" w:rsidRPr="0098459F">
        <w:rPr>
          <w:rFonts w:ascii="Lato" w:eastAsia="Times New Roman" w:hAnsi="Lato" w:cs="Times New Roman"/>
          <w:spacing w:val="4"/>
          <w:lang w:eastAsia="zh-CN"/>
        </w:rPr>
        <w:t>,</w:t>
      </w:r>
    </w:p>
    <w:p w14:paraId="4783DBE4" w14:textId="0E9F5CA2" w:rsidR="00AF231D" w:rsidRPr="0098459F" w:rsidRDefault="00AF231D" w:rsidP="0098459F">
      <w:pPr>
        <w:numPr>
          <w:ilvl w:val="0"/>
          <w:numId w:val="7"/>
        </w:numPr>
        <w:suppressAutoHyphens/>
        <w:spacing w:before="240" w:after="240" w:line="240" w:lineRule="exact"/>
        <w:ind w:left="568" w:hanging="284"/>
        <w:jc w:val="both"/>
        <w:textAlignment w:val="baseline"/>
        <w:rPr>
          <w:rFonts w:ascii="Lato" w:eastAsia="Times New Roman" w:hAnsi="Lato" w:cs="Times New Roman"/>
          <w:spacing w:val="4"/>
          <w:lang w:eastAsia="zh-CN"/>
        </w:rPr>
      </w:pPr>
      <w:r w:rsidRPr="0098459F">
        <w:rPr>
          <w:rFonts w:ascii="Lato" w:eastAsia="Times New Roman" w:hAnsi="Lato" w:cs="Times New Roman"/>
          <w:spacing w:val="4"/>
          <w:lang w:eastAsia="zh-CN"/>
        </w:rPr>
        <w:t>zatwierdzenie</w:t>
      </w:r>
      <w:r w:rsidRPr="0098459F">
        <w:rPr>
          <w:rFonts w:ascii="Lato" w:eastAsia="Times New Roman" w:hAnsi="Lato" w:cs="Times New Roman"/>
          <w:bCs/>
          <w:spacing w:val="4"/>
          <w:lang w:eastAsia="zh-CN"/>
        </w:rPr>
        <w:t>, w miejsce uchylenia</w:t>
      </w:r>
      <w:r w:rsidRPr="0098459F">
        <w:rPr>
          <w:rFonts w:ascii="Lato" w:eastAsia="Times New Roman" w:hAnsi="Lato" w:cs="Times New Roman"/>
          <w:spacing w:val="4"/>
          <w:lang w:eastAsia="zh-CN"/>
        </w:rPr>
        <w:t xml:space="preserve">, zamiennych arkuszy nr 2.5 i 2.10 </w:t>
      </w:r>
      <w:r w:rsidR="00C10A63" w:rsidRPr="00C10A63">
        <w:rPr>
          <w:rFonts w:ascii="Lato" w:eastAsia="Times New Roman" w:hAnsi="Lato" w:cs="Times New Roman"/>
          <w:spacing w:val="4"/>
          <w:lang w:eastAsia="zh-CN"/>
        </w:rPr>
        <w:t>mapy przedstawiającej proponowany przebieg drogi, z zaznaczeniem terenu niezbędnego dla obiektów budowlanych oraz istniejące uzbrojenie terenu</w:t>
      </w:r>
      <w:r w:rsidRPr="0098459F">
        <w:rPr>
          <w:rFonts w:ascii="Lato" w:eastAsia="Times New Roman" w:hAnsi="Lato" w:cs="Times New Roman"/>
          <w:spacing w:val="4"/>
          <w:lang w:eastAsia="zh-CN"/>
        </w:rPr>
        <w:t>, stanowiących załączniki nr 1.1 i 1.2 do niniejszej decyzji,</w:t>
      </w:r>
    </w:p>
    <w:p w14:paraId="448C8F5D" w14:textId="37BD2B5C" w:rsidR="00A14936" w:rsidRPr="0098459F" w:rsidRDefault="00A14936" w:rsidP="00A14936">
      <w:pPr>
        <w:numPr>
          <w:ilvl w:val="0"/>
          <w:numId w:val="7"/>
        </w:numPr>
        <w:suppressAutoHyphens/>
        <w:spacing w:before="240" w:after="240" w:line="240" w:lineRule="exact"/>
        <w:ind w:left="568" w:hanging="284"/>
        <w:jc w:val="both"/>
        <w:textAlignment w:val="baseline"/>
        <w:rPr>
          <w:rFonts w:ascii="Lato" w:eastAsia="Times New Roman" w:hAnsi="Lato" w:cs="Times New Roman"/>
          <w:color w:val="EE0000"/>
          <w:spacing w:val="4"/>
          <w:lang w:eastAsia="zh-CN"/>
        </w:rPr>
      </w:pPr>
      <w:r w:rsidRPr="0098459F">
        <w:rPr>
          <w:rFonts w:ascii="Lato" w:eastAsia="Times New Roman" w:hAnsi="Lato" w:cs="Arial"/>
          <w:spacing w:val="4"/>
          <w:lang w:eastAsia="zh-CN"/>
        </w:rPr>
        <w:t>zatwierdzenie</w:t>
      </w:r>
      <w:r w:rsidRPr="0098459F">
        <w:rPr>
          <w:rFonts w:ascii="Lato" w:eastAsia="Times New Roman" w:hAnsi="Lato" w:cs="Arial"/>
          <w:bCs/>
          <w:spacing w:val="4"/>
          <w:lang w:eastAsia="zh-CN"/>
        </w:rPr>
        <w:t>, w miejsce uchylenia</w:t>
      </w:r>
      <w:r w:rsidRPr="0098459F">
        <w:rPr>
          <w:rFonts w:ascii="Lato" w:eastAsia="Times New Roman" w:hAnsi="Lato" w:cs="Arial"/>
          <w:spacing w:val="4"/>
          <w:lang w:eastAsia="pl-PL"/>
        </w:rPr>
        <w:t xml:space="preserve">, </w:t>
      </w:r>
      <w:r w:rsidRPr="0098459F">
        <w:rPr>
          <w:rFonts w:ascii="Lato" w:hAnsi="Lato" w:cs="Arial"/>
          <w:iCs/>
          <w:spacing w:val="4"/>
        </w:rPr>
        <w:t xml:space="preserve">załącznika nr 1 do strony tytułowej projektu </w:t>
      </w:r>
      <w:r w:rsidRPr="0098459F">
        <w:rPr>
          <w:rFonts w:ascii="Lato" w:eastAsia="Times New Roman" w:hAnsi="Lato" w:cs="Arial"/>
          <w:spacing w:val="4"/>
          <w:lang w:eastAsia="zh-CN"/>
        </w:rPr>
        <w:t>zagospodarowania terenu</w:t>
      </w:r>
      <w:r w:rsidR="00037AF2">
        <w:rPr>
          <w:rFonts w:ascii="Lato" w:eastAsia="Times New Roman" w:hAnsi="Lato" w:cs="Arial"/>
          <w:spacing w:val="4"/>
          <w:lang w:eastAsia="zh-CN"/>
        </w:rPr>
        <w:t xml:space="preserve"> </w:t>
      </w:r>
      <w:r w:rsidR="00037AF2" w:rsidRPr="00037AF2">
        <w:rPr>
          <w:rFonts w:ascii="Lato" w:eastAsia="Times New Roman" w:hAnsi="Lato" w:cs="Arial"/>
          <w:spacing w:val="4"/>
          <w:lang w:eastAsia="zh-CN"/>
        </w:rPr>
        <w:t>tom I.1</w:t>
      </w:r>
      <w:r w:rsidRPr="0098459F">
        <w:rPr>
          <w:rFonts w:ascii="Lato" w:eastAsia="Times New Roman" w:hAnsi="Lato" w:cs="Arial"/>
          <w:spacing w:val="4"/>
          <w:lang w:eastAsia="zh-CN"/>
        </w:rPr>
        <w:t xml:space="preserve">, </w:t>
      </w:r>
      <w:r w:rsidR="0050180C" w:rsidRPr="0050180C">
        <w:rPr>
          <w:rFonts w:ascii="Lato" w:eastAsia="Times New Roman" w:hAnsi="Lato" w:cs="Arial"/>
          <w:bCs/>
          <w:iCs/>
          <w:spacing w:val="4"/>
          <w:lang w:eastAsia="zh-CN"/>
        </w:rPr>
        <w:t xml:space="preserve">będącego częścią </w:t>
      </w:r>
      <w:r w:rsidR="0050180C" w:rsidRPr="0050180C">
        <w:rPr>
          <w:rFonts w:ascii="Lato" w:eastAsia="Times New Roman" w:hAnsi="Lato" w:cs="Arial"/>
          <w:spacing w:val="4"/>
          <w:lang w:eastAsia="zh-CN"/>
        </w:rPr>
        <w:t>projektu budowlanego</w:t>
      </w:r>
      <w:r w:rsidR="0050180C">
        <w:rPr>
          <w:rFonts w:ascii="Lato" w:eastAsia="Times New Roman" w:hAnsi="Lato" w:cs="Arial"/>
          <w:spacing w:val="4"/>
          <w:lang w:eastAsia="zh-CN"/>
        </w:rPr>
        <w:t xml:space="preserve">, </w:t>
      </w:r>
      <w:r w:rsidRPr="0098459F">
        <w:rPr>
          <w:rFonts w:ascii="Lato" w:eastAsia="Times New Roman" w:hAnsi="Lato" w:cs="Arial"/>
          <w:spacing w:val="4"/>
          <w:lang w:eastAsia="zh-CN"/>
        </w:rPr>
        <w:t>stanowiącego</w:t>
      </w:r>
      <w:r>
        <w:rPr>
          <w:rFonts w:ascii="Lato" w:eastAsia="Times New Roman" w:hAnsi="Lato" w:cs="Arial"/>
          <w:spacing w:val="4"/>
          <w:lang w:eastAsia="zh-CN"/>
        </w:rPr>
        <w:t xml:space="preserve"> </w:t>
      </w:r>
      <w:r w:rsidRPr="0098459F">
        <w:rPr>
          <w:rFonts w:ascii="Lato" w:eastAsia="Times New Roman" w:hAnsi="Lato" w:cs="Arial"/>
          <w:spacing w:val="4"/>
          <w:lang w:eastAsia="zh-CN"/>
        </w:rPr>
        <w:t xml:space="preserve">załącznik nr </w:t>
      </w:r>
      <w:r>
        <w:rPr>
          <w:rFonts w:ascii="Lato" w:eastAsia="Times New Roman" w:hAnsi="Lato" w:cs="Arial"/>
          <w:spacing w:val="4"/>
          <w:lang w:eastAsia="zh-CN"/>
        </w:rPr>
        <w:t>2</w:t>
      </w:r>
      <w:r w:rsidRPr="0098459F">
        <w:rPr>
          <w:rFonts w:ascii="Lato" w:eastAsia="Times New Roman" w:hAnsi="Lato" w:cs="Arial"/>
          <w:spacing w:val="4"/>
          <w:lang w:eastAsia="zh-CN"/>
        </w:rPr>
        <w:t>.1 do niniejszej decyzji,</w:t>
      </w:r>
    </w:p>
    <w:p w14:paraId="5F64CB29" w14:textId="3CED0A32" w:rsidR="00A14936" w:rsidRPr="0098459F" w:rsidRDefault="00A14936" w:rsidP="00A14936">
      <w:pPr>
        <w:numPr>
          <w:ilvl w:val="0"/>
          <w:numId w:val="7"/>
        </w:numPr>
        <w:suppressAutoHyphens/>
        <w:spacing w:before="240" w:after="240" w:line="240" w:lineRule="exact"/>
        <w:ind w:left="568" w:hanging="284"/>
        <w:jc w:val="both"/>
        <w:textAlignment w:val="baseline"/>
        <w:rPr>
          <w:rFonts w:ascii="Lato" w:eastAsia="Times New Roman" w:hAnsi="Lato" w:cs="Times New Roman"/>
          <w:spacing w:val="4"/>
          <w:lang w:eastAsia="zh-CN"/>
        </w:rPr>
      </w:pPr>
      <w:bookmarkStart w:id="10" w:name="_Hlk189751789"/>
      <w:r w:rsidRPr="0098459F">
        <w:rPr>
          <w:rFonts w:ascii="Lato" w:eastAsia="Times New Roman" w:hAnsi="Lato" w:cs="Arial"/>
          <w:spacing w:val="4"/>
          <w:lang w:eastAsia="zh-CN"/>
        </w:rPr>
        <w:t>zatwierdzenie</w:t>
      </w:r>
      <w:r w:rsidRPr="0098459F">
        <w:rPr>
          <w:rFonts w:ascii="Lato" w:eastAsia="Times New Roman" w:hAnsi="Lato" w:cs="Arial"/>
          <w:bCs/>
          <w:spacing w:val="4"/>
          <w:lang w:eastAsia="zh-CN"/>
        </w:rPr>
        <w:t>, w miejsce uchylenia</w:t>
      </w:r>
      <w:bookmarkEnd w:id="10"/>
      <w:r w:rsidRPr="0098459F">
        <w:rPr>
          <w:rFonts w:ascii="Lato" w:eastAsia="Times New Roman" w:hAnsi="Lato" w:cs="Arial"/>
          <w:bCs/>
          <w:spacing w:val="4"/>
          <w:lang w:eastAsia="zh-CN"/>
        </w:rPr>
        <w:t xml:space="preserve">, </w:t>
      </w:r>
      <w:r w:rsidRPr="0098459F">
        <w:rPr>
          <w:rFonts w:ascii="Lato" w:eastAsia="Times New Roman" w:hAnsi="Lato" w:cs="Arial"/>
          <w:spacing w:val="4"/>
          <w:lang w:eastAsia="zh-CN"/>
        </w:rPr>
        <w:t xml:space="preserve">arkuszy nr 2.5 </w:t>
      </w:r>
      <w:r w:rsidRPr="0098459F">
        <w:rPr>
          <w:rFonts w:ascii="Lato" w:eastAsia="Times New Roman" w:hAnsi="Lato" w:cs="Arial"/>
          <w:spacing w:val="4"/>
          <w:lang w:eastAsia="pl-PL"/>
        </w:rPr>
        <w:t xml:space="preserve">i 2.10 </w:t>
      </w:r>
      <w:r w:rsidRPr="0098459F">
        <w:rPr>
          <w:rFonts w:ascii="Lato" w:eastAsia="Times New Roman" w:hAnsi="Lato" w:cs="Arial"/>
          <w:spacing w:val="4"/>
          <w:lang w:eastAsia="zh-CN"/>
        </w:rPr>
        <w:t>projekt zagospodarowania terenu</w:t>
      </w:r>
      <w:r w:rsidR="00037AF2" w:rsidRPr="00037AF2">
        <w:rPr>
          <w:rFonts w:ascii="Lato" w:eastAsia="Times New Roman" w:hAnsi="Lato" w:cs="Arial"/>
          <w:spacing w:val="4"/>
          <w:lang w:eastAsia="zh-CN"/>
        </w:rPr>
        <w:t xml:space="preserve"> tom I.1</w:t>
      </w:r>
      <w:r w:rsidRPr="0098459F">
        <w:rPr>
          <w:rFonts w:ascii="Lato" w:eastAsia="Times New Roman" w:hAnsi="Lato" w:cs="Arial"/>
          <w:spacing w:val="4"/>
          <w:lang w:eastAsia="zh-CN"/>
        </w:rPr>
        <w:t>,</w:t>
      </w:r>
      <w:r w:rsidRPr="0098459F">
        <w:rPr>
          <w:rFonts w:ascii="Lato" w:hAnsi="Lato" w:cs="Arial"/>
          <w:spacing w:val="4"/>
        </w:rPr>
        <w:t xml:space="preserve"> </w:t>
      </w:r>
      <w:r w:rsidR="0050180C" w:rsidRPr="0050180C">
        <w:rPr>
          <w:rFonts w:ascii="Lato" w:hAnsi="Lato" w:cs="Arial"/>
          <w:bCs/>
          <w:iCs/>
          <w:spacing w:val="4"/>
        </w:rPr>
        <w:t xml:space="preserve">będącego częścią </w:t>
      </w:r>
      <w:r w:rsidR="0050180C" w:rsidRPr="0050180C">
        <w:rPr>
          <w:rFonts w:ascii="Lato" w:hAnsi="Lato" w:cs="Arial"/>
          <w:spacing w:val="4"/>
        </w:rPr>
        <w:t xml:space="preserve">projektu budowlanego, </w:t>
      </w:r>
      <w:r w:rsidRPr="0098459F">
        <w:rPr>
          <w:rFonts w:ascii="Lato" w:eastAsia="Arial" w:hAnsi="Lato" w:cs="Arial"/>
          <w:spacing w:val="4"/>
        </w:rPr>
        <w:t xml:space="preserve">stanowiących załączniki nr </w:t>
      </w:r>
      <w:r>
        <w:rPr>
          <w:rFonts w:ascii="Lato" w:eastAsia="Arial" w:hAnsi="Lato" w:cs="Arial"/>
          <w:spacing w:val="4"/>
        </w:rPr>
        <w:t>2</w:t>
      </w:r>
      <w:r w:rsidRPr="0098459F">
        <w:rPr>
          <w:rFonts w:ascii="Lato" w:eastAsia="Arial" w:hAnsi="Lato" w:cs="Arial"/>
          <w:spacing w:val="4"/>
        </w:rPr>
        <w:t xml:space="preserve">.2 i </w:t>
      </w:r>
      <w:r>
        <w:rPr>
          <w:rFonts w:ascii="Lato" w:eastAsia="Arial" w:hAnsi="Lato" w:cs="Arial"/>
          <w:spacing w:val="4"/>
        </w:rPr>
        <w:t>2</w:t>
      </w:r>
      <w:r w:rsidRPr="0098459F">
        <w:rPr>
          <w:rFonts w:ascii="Lato" w:eastAsia="Arial" w:hAnsi="Lato" w:cs="Arial"/>
          <w:spacing w:val="4"/>
        </w:rPr>
        <w:t>.3 do niniejszej decyzji,</w:t>
      </w:r>
    </w:p>
    <w:p w14:paraId="6F2DA129" w14:textId="6772CA93" w:rsidR="00A14936" w:rsidRPr="00A14936" w:rsidRDefault="00A14936" w:rsidP="00A14936">
      <w:pPr>
        <w:numPr>
          <w:ilvl w:val="0"/>
          <w:numId w:val="7"/>
        </w:numPr>
        <w:suppressAutoHyphens/>
        <w:spacing w:before="240" w:after="240" w:line="240" w:lineRule="exact"/>
        <w:ind w:left="568" w:hanging="284"/>
        <w:jc w:val="both"/>
        <w:textAlignment w:val="baseline"/>
        <w:rPr>
          <w:rFonts w:ascii="Lato" w:eastAsia="Times New Roman" w:hAnsi="Lato" w:cs="Arial"/>
          <w:spacing w:val="4"/>
          <w:lang w:eastAsia="zh-CN"/>
        </w:rPr>
      </w:pPr>
      <w:r w:rsidRPr="0098459F">
        <w:rPr>
          <w:rFonts w:ascii="Lato" w:eastAsia="Times New Roman" w:hAnsi="Lato" w:cs="Arial"/>
          <w:spacing w:val="4"/>
          <w:lang w:eastAsia="zh-CN"/>
        </w:rPr>
        <w:t xml:space="preserve">zatwierdzenie </w:t>
      </w:r>
      <w:r w:rsidRPr="001976FC">
        <w:rPr>
          <w:rFonts w:ascii="Lato" w:eastAsia="Times New Roman" w:hAnsi="Lato" w:cs="Arial"/>
          <w:iCs/>
          <w:spacing w:val="4"/>
          <w:lang w:eastAsia="zh-CN"/>
        </w:rPr>
        <w:t>zaświadczeń potwierdzających wpis projektantów na listę członków właściwej izby samorządu zawodowego,</w:t>
      </w:r>
      <w:r w:rsidRPr="0098459F">
        <w:rPr>
          <w:rFonts w:ascii="Lato" w:eastAsia="Times New Roman" w:hAnsi="Lato" w:cs="Arial"/>
          <w:spacing w:val="4"/>
          <w:lang w:eastAsia="pl-PL"/>
        </w:rPr>
        <w:t xml:space="preserve"> stanowiących załącznik nr </w:t>
      </w:r>
      <w:r>
        <w:rPr>
          <w:rFonts w:ascii="Lato" w:eastAsia="Times New Roman" w:hAnsi="Lato" w:cs="Arial"/>
          <w:spacing w:val="4"/>
          <w:lang w:eastAsia="pl-PL"/>
        </w:rPr>
        <w:t>2</w:t>
      </w:r>
      <w:r w:rsidRPr="0098459F">
        <w:rPr>
          <w:rFonts w:ascii="Lato" w:eastAsia="Times New Roman" w:hAnsi="Lato" w:cs="Arial"/>
          <w:spacing w:val="4"/>
          <w:lang w:eastAsia="pl-PL"/>
        </w:rPr>
        <w:t>.4 do niniejszej decyzji</w:t>
      </w:r>
      <w:r w:rsidR="0050180C">
        <w:rPr>
          <w:rFonts w:ascii="Lato" w:eastAsia="Times New Roman" w:hAnsi="Lato" w:cs="Arial"/>
          <w:spacing w:val="4"/>
          <w:lang w:eastAsia="pl-PL"/>
        </w:rPr>
        <w:t>,</w:t>
      </w:r>
    </w:p>
    <w:p w14:paraId="43325C19" w14:textId="150F504A" w:rsidR="00AF231D" w:rsidRPr="0098459F" w:rsidRDefault="00AF231D" w:rsidP="0098459F">
      <w:pPr>
        <w:numPr>
          <w:ilvl w:val="0"/>
          <w:numId w:val="7"/>
        </w:numPr>
        <w:suppressAutoHyphens/>
        <w:spacing w:before="240" w:after="240" w:line="240" w:lineRule="exact"/>
        <w:ind w:left="568" w:hanging="284"/>
        <w:jc w:val="both"/>
        <w:textAlignment w:val="baseline"/>
        <w:rPr>
          <w:rFonts w:ascii="Lato" w:eastAsia="Times New Roman" w:hAnsi="Lato" w:cs="Times New Roman"/>
          <w:color w:val="EE0000"/>
          <w:spacing w:val="4"/>
          <w:lang w:eastAsia="zh-CN"/>
        </w:rPr>
      </w:pPr>
      <w:r w:rsidRPr="0098459F">
        <w:rPr>
          <w:rFonts w:ascii="Lato" w:eastAsia="Times New Roman" w:hAnsi="Lato" w:cs="Arial"/>
          <w:spacing w:val="4"/>
          <w:lang w:eastAsia="zh-CN"/>
        </w:rPr>
        <w:t>zatwierdzenie</w:t>
      </w:r>
      <w:r w:rsidR="001B7736">
        <w:rPr>
          <w:rFonts w:ascii="Lato" w:eastAsia="Times New Roman" w:hAnsi="Lato" w:cs="Arial"/>
          <w:spacing w:val="4"/>
          <w:lang w:eastAsia="zh-CN"/>
        </w:rPr>
        <w:t>, w miejsc</w:t>
      </w:r>
      <w:r w:rsidR="001F6904">
        <w:rPr>
          <w:rFonts w:ascii="Lato" w:eastAsia="Times New Roman" w:hAnsi="Lato" w:cs="Arial"/>
          <w:spacing w:val="4"/>
          <w:lang w:eastAsia="zh-CN"/>
        </w:rPr>
        <w:t>e</w:t>
      </w:r>
      <w:r w:rsidR="001B7736">
        <w:rPr>
          <w:rFonts w:ascii="Lato" w:eastAsia="Times New Roman" w:hAnsi="Lato" w:cs="Arial"/>
          <w:spacing w:val="4"/>
          <w:lang w:eastAsia="zh-CN"/>
        </w:rPr>
        <w:t xml:space="preserve"> uchylenia,</w:t>
      </w:r>
      <w:r w:rsidR="00C10A63">
        <w:rPr>
          <w:rFonts w:ascii="Lato" w:eastAsia="Times New Roman" w:hAnsi="Lato" w:cs="Arial"/>
          <w:bCs/>
          <w:spacing w:val="4"/>
          <w:lang w:eastAsia="zh-CN"/>
        </w:rPr>
        <w:t xml:space="preserve"> </w:t>
      </w:r>
      <w:r w:rsidRPr="0098459F">
        <w:rPr>
          <w:rFonts w:ascii="Lato" w:eastAsia="Times New Roman" w:hAnsi="Lato" w:cs="Arial"/>
          <w:bCs/>
          <w:spacing w:val="4"/>
          <w:lang w:eastAsia="zh-CN"/>
        </w:rPr>
        <w:t xml:space="preserve">mapy z projektem podziału działek nr 390/9 </w:t>
      </w:r>
      <w:r w:rsidR="001F6904">
        <w:rPr>
          <w:rFonts w:ascii="Lato" w:eastAsia="Times New Roman" w:hAnsi="Lato" w:cs="Arial"/>
          <w:bCs/>
          <w:spacing w:val="4"/>
          <w:lang w:eastAsia="zh-CN"/>
        </w:rPr>
        <w:br/>
      </w:r>
      <w:r w:rsidRPr="0098459F">
        <w:rPr>
          <w:rFonts w:ascii="Lato" w:eastAsia="Times New Roman" w:hAnsi="Lato" w:cs="Arial"/>
          <w:bCs/>
          <w:spacing w:val="4"/>
          <w:lang w:eastAsia="zh-CN"/>
        </w:rPr>
        <w:t>i 390/10, z obrębu 0016 Prokowo</w:t>
      </w:r>
      <w:r w:rsidR="00887B76">
        <w:rPr>
          <w:rFonts w:ascii="Lato" w:eastAsia="Times New Roman" w:hAnsi="Lato" w:cs="Arial"/>
          <w:bCs/>
          <w:iCs/>
          <w:spacing w:val="4"/>
          <w:lang w:eastAsia="pl-PL"/>
        </w:rPr>
        <w:t xml:space="preserve">, </w:t>
      </w:r>
      <w:r w:rsidRPr="0098459F">
        <w:rPr>
          <w:rFonts w:ascii="Lato" w:eastAsia="Times New Roman" w:hAnsi="Lato" w:cs="Arial"/>
          <w:bCs/>
          <w:spacing w:val="4"/>
          <w:lang w:eastAsia="zh-CN"/>
        </w:rPr>
        <w:t>stanowiącej</w:t>
      </w:r>
      <w:r w:rsidR="00C10A63">
        <w:rPr>
          <w:rFonts w:ascii="Lato" w:eastAsia="Times New Roman" w:hAnsi="Lato" w:cs="Arial"/>
          <w:bCs/>
          <w:spacing w:val="4"/>
          <w:lang w:eastAsia="zh-CN"/>
        </w:rPr>
        <w:t xml:space="preserve"> </w:t>
      </w:r>
      <w:r w:rsidRPr="0098459F">
        <w:rPr>
          <w:rFonts w:ascii="Lato" w:eastAsia="Times New Roman" w:hAnsi="Lato" w:cs="Arial"/>
          <w:bCs/>
          <w:spacing w:val="4"/>
          <w:lang w:eastAsia="zh-CN"/>
        </w:rPr>
        <w:t xml:space="preserve">załącznik nr </w:t>
      </w:r>
      <w:r w:rsidR="00C10A63">
        <w:rPr>
          <w:rFonts w:ascii="Lato" w:eastAsia="Times New Roman" w:hAnsi="Lato" w:cs="Arial"/>
          <w:bCs/>
          <w:spacing w:val="4"/>
          <w:lang w:eastAsia="zh-CN"/>
        </w:rPr>
        <w:t>3</w:t>
      </w:r>
      <w:r w:rsidRPr="0098459F">
        <w:rPr>
          <w:rFonts w:ascii="Lato" w:eastAsia="Times New Roman" w:hAnsi="Lato" w:cs="Arial"/>
          <w:bCs/>
          <w:spacing w:val="4"/>
          <w:lang w:eastAsia="zh-CN"/>
        </w:rPr>
        <w:t xml:space="preserve">.1 do niniejszej decyzji, </w:t>
      </w:r>
    </w:p>
    <w:p w14:paraId="35DD94CB" w14:textId="0787F2B7" w:rsidR="00AF231D" w:rsidRPr="0098459F" w:rsidRDefault="00AF231D" w:rsidP="0098459F">
      <w:pPr>
        <w:numPr>
          <w:ilvl w:val="0"/>
          <w:numId w:val="7"/>
        </w:numPr>
        <w:suppressAutoHyphens/>
        <w:spacing w:before="240" w:after="240" w:line="240" w:lineRule="exact"/>
        <w:ind w:left="568" w:hanging="284"/>
        <w:jc w:val="both"/>
        <w:textAlignment w:val="baseline"/>
        <w:rPr>
          <w:rFonts w:ascii="Lato" w:eastAsia="Times New Roman" w:hAnsi="Lato" w:cs="Times New Roman"/>
          <w:color w:val="EE0000"/>
          <w:spacing w:val="4"/>
          <w:lang w:eastAsia="zh-CN"/>
        </w:rPr>
      </w:pPr>
      <w:r w:rsidRPr="0098459F">
        <w:rPr>
          <w:rFonts w:ascii="Lato" w:eastAsia="Times New Roman" w:hAnsi="Lato" w:cs="Arial"/>
          <w:bCs/>
          <w:spacing w:val="4"/>
          <w:lang w:eastAsia="zh-CN"/>
        </w:rPr>
        <w:t>zatwierdzenie</w:t>
      </w:r>
      <w:r w:rsidR="001B7736">
        <w:rPr>
          <w:rFonts w:ascii="Lato" w:eastAsia="Times New Roman" w:hAnsi="Lato" w:cs="Arial"/>
          <w:bCs/>
          <w:spacing w:val="4"/>
          <w:lang w:eastAsia="zh-CN"/>
        </w:rPr>
        <w:t>, w miejsce uchylenia,</w:t>
      </w:r>
      <w:r w:rsidR="003C759E">
        <w:rPr>
          <w:rFonts w:ascii="Lato" w:eastAsia="Times New Roman" w:hAnsi="Lato" w:cs="Arial"/>
          <w:bCs/>
          <w:spacing w:val="4"/>
          <w:lang w:eastAsia="zh-CN"/>
        </w:rPr>
        <w:t xml:space="preserve"> </w:t>
      </w:r>
      <w:r w:rsidRPr="0098459F">
        <w:rPr>
          <w:rFonts w:ascii="Lato" w:eastAsia="Times New Roman" w:hAnsi="Lato" w:cs="Arial"/>
          <w:bCs/>
          <w:spacing w:val="4"/>
          <w:lang w:eastAsia="zh-CN"/>
        </w:rPr>
        <w:t xml:space="preserve">mapy z projektem podziału działki nr 512, </w:t>
      </w:r>
      <w:r w:rsidR="001F6904">
        <w:rPr>
          <w:rFonts w:ascii="Lato" w:eastAsia="Times New Roman" w:hAnsi="Lato" w:cs="Arial"/>
          <w:bCs/>
          <w:spacing w:val="4"/>
          <w:lang w:eastAsia="zh-CN"/>
        </w:rPr>
        <w:br/>
      </w:r>
      <w:r w:rsidRPr="0098459F">
        <w:rPr>
          <w:rFonts w:ascii="Lato" w:eastAsia="Times New Roman" w:hAnsi="Lato" w:cs="Arial"/>
          <w:bCs/>
          <w:spacing w:val="4"/>
          <w:lang w:eastAsia="zh-CN"/>
        </w:rPr>
        <w:t xml:space="preserve">z obrębu 0016 Prokowo stanowiącej załącznik nr </w:t>
      </w:r>
      <w:r w:rsidR="00C10A63">
        <w:rPr>
          <w:rFonts w:ascii="Lato" w:eastAsia="Times New Roman" w:hAnsi="Lato" w:cs="Arial"/>
          <w:bCs/>
          <w:spacing w:val="4"/>
          <w:lang w:eastAsia="zh-CN"/>
        </w:rPr>
        <w:t>3</w:t>
      </w:r>
      <w:r w:rsidRPr="0098459F">
        <w:rPr>
          <w:rFonts w:ascii="Lato" w:eastAsia="Times New Roman" w:hAnsi="Lato" w:cs="Arial"/>
          <w:bCs/>
          <w:spacing w:val="4"/>
          <w:lang w:eastAsia="zh-CN"/>
        </w:rPr>
        <w:t>.2 do niniejszej decyzji,</w:t>
      </w:r>
    </w:p>
    <w:p w14:paraId="4107D093" w14:textId="7893358A" w:rsidR="00AF231D" w:rsidRPr="0098459F" w:rsidRDefault="00AF231D" w:rsidP="0098459F">
      <w:pPr>
        <w:numPr>
          <w:ilvl w:val="0"/>
          <w:numId w:val="7"/>
        </w:numPr>
        <w:suppressAutoHyphens/>
        <w:spacing w:before="240" w:after="240" w:line="240" w:lineRule="exact"/>
        <w:ind w:left="568" w:hanging="284"/>
        <w:jc w:val="both"/>
        <w:textAlignment w:val="baseline"/>
        <w:rPr>
          <w:rFonts w:ascii="Lato" w:eastAsia="Times New Roman" w:hAnsi="Lato" w:cs="Times New Roman"/>
          <w:color w:val="EE0000"/>
          <w:spacing w:val="4"/>
          <w:lang w:eastAsia="zh-CN"/>
        </w:rPr>
      </w:pPr>
      <w:r w:rsidRPr="0098459F">
        <w:rPr>
          <w:rFonts w:ascii="Lato" w:eastAsia="Times New Roman" w:hAnsi="Lato" w:cs="Arial"/>
          <w:bCs/>
          <w:spacing w:val="4"/>
          <w:lang w:eastAsia="zh-CN"/>
        </w:rPr>
        <w:t xml:space="preserve">zatwierdzenie, w miejsce uchylenia, mapy z projektem podziału działki nr 126/3,  obrębu 0006 </w:t>
      </w:r>
      <w:proofErr w:type="spellStart"/>
      <w:r w:rsidRPr="0098459F">
        <w:rPr>
          <w:rFonts w:ascii="Lato" w:eastAsia="Times New Roman" w:hAnsi="Lato" w:cs="Arial"/>
          <w:bCs/>
          <w:spacing w:val="4"/>
          <w:lang w:eastAsia="zh-CN"/>
        </w:rPr>
        <w:t>Grzybno</w:t>
      </w:r>
      <w:proofErr w:type="spellEnd"/>
      <w:r w:rsidRPr="0098459F">
        <w:rPr>
          <w:rFonts w:ascii="Lato" w:eastAsia="Times New Roman" w:hAnsi="Lato" w:cs="Arial"/>
          <w:bCs/>
          <w:spacing w:val="4"/>
          <w:lang w:eastAsia="zh-CN"/>
        </w:rPr>
        <w:t xml:space="preserve"> stanowiącej załącznik nr </w:t>
      </w:r>
      <w:r w:rsidR="00C10A63">
        <w:rPr>
          <w:rFonts w:ascii="Lato" w:eastAsia="Times New Roman" w:hAnsi="Lato" w:cs="Arial"/>
          <w:bCs/>
          <w:spacing w:val="4"/>
          <w:lang w:eastAsia="zh-CN"/>
        </w:rPr>
        <w:t>3</w:t>
      </w:r>
      <w:r w:rsidRPr="0098459F">
        <w:rPr>
          <w:rFonts w:ascii="Lato" w:eastAsia="Times New Roman" w:hAnsi="Lato" w:cs="Arial"/>
          <w:bCs/>
          <w:spacing w:val="4"/>
          <w:lang w:eastAsia="zh-CN"/>
        </w:rPr>
        <w:t xml:space="preserve">.3 do niniejszej decyzji, </w:t>
      </w:r>
    </w:p>
    <w:p w14:paraId="5701C25E" w14:textId="2F12A00F" w:rsidR="00AF231D" w:rsidRPr="0098459F" w:rsidRDefault="00AF231D" w:rsidP="0098459F">
      <w:pPr>
        <w:numPr>
          <w:ilvl w:val="0"/>
          <w:numId w:val="7"/>
        </w:numPr>
        <w:suppressAutoHyphens/>
        <w:spacing w:before="240" w:after="240" w:line="240" w:lineRule="exact"/>
        <w:ind w:left="568" w:hanging="284"/>
        <w:jc w:val="both"/>
        <w:textAlignment w:val="baseline"/>
        <w:rPr>
          <w:rFonts w:ascii="Lato" w:eastAsia="Times New Roman" w:hAnsi="Lato" w:cs="Times New Roman"/>
          <w:color w:val="EE0000"/>
          <w:spacing w:val="4"/>
          <w:lang w:eastAsia="zh-CN"/>
        </w:rPr>
      </w:pPr>
      <w:r w:rsidRPr="0098459F">
        <w:rPr>
          <w:rFonts w:ascii="Lato" w:eastAsia="Times New Roman" w:hAnsi="Lato" w:cs="Arial"/>
          <w:bCs/>
          <w:spacing w:val="4"/>
          <w:lang w:eastAsia="zh-CN"/>
        </w:rPr>
        <w:t xml:space="preserve">zatwierdzenie, w miejsce uchylenia, mapy z projektem podziału działki nr 126/5, </w:t>
      </w:r>
      <w:r w:rsidR="001976FC">
        <w:rPr>
          <w:rFonts w:ascii="Lato" w:eastAsia="Times New Roman" w:hAnsi="Lato" w:cs="Arial"/>
          <w:bCs/>
          <w:spacing w:val="4"/>
          <w:lang w:eastAsia="zh-CN"/>
        </w:rPr>
        <w:br/>
      </w:r>
      <w:r w:rsidRPr="0098459F">
        <w:rPr>
          <w:rFonts w:ascii="Lato" w:eastAsia="Times New Roman" w:hAnsi="Lato" w:cs="Arial"/>
          <w:bCs/>
          <w:spacing w:val="4"/>
          <w:lang w:eastAsia="zh-CN"/>
        </w:rPr>
        <w:t xml:space="preserve">z obrębu 0006 </w:t>
      </w:r>
      <w:proofErr w:type="spellStart"/>
      <w:r w:rsidRPr="0098459F">
        <w:rPr>
          <w:rFonts w:ascii="Lato" w:eastAsia="Times New Roman" w:hAnsi="Lato" w:cs="Arial"/>
          <w:bCs/>
          <w:spacing w:val="4"/>
          <w:lang w:eastAsia="zh-CN"/>
        </w:rPr>
        <w:t>Grzybno</w:t>
      </w:r>
      <w:proofErr w:type="spellEnd"/>
      <w:r w:rsidRPr="0098459F">
        <w:rPr>
          <w:rFonts w:ascii="Lato" w:eastAsia="Times New Roman" w:hAnsi="Lato" w:cs="Arial"/>
          <w:bCs/>
          <w:spacing w:val="4"/>
          <w:lang w:eastAsia="zh-CN"/>
        </w:rPr>
        <w:t xml:space="preserve">, stanowiącej załącznik nr </w:t>
      </w:r>
      <w:r w:rsidR="00C10A63">
        <w:rPr>
          <w:rFonts w:ascii="Lato" w:eastAsia="Times New Roman" w:hAnsi="Lato" w:cs="Arial"/>
          <w:bCs/>
          <w:spacing w:val="4"/>
          <w:lang w:eastAsia="zh-CN"/>
        </w:rPr>
        <w:t>3</w:t>
      </w:r>
      <w:r w:rsidRPr="0098459F">
        <w:rPr>
          <w:rFonts w:ascii="Lato" w:eastAsia="Times New Roman" w:hAnsi="Lato" w:cs="Arial"/>
          <w:bCs/>
          <w:spacing w:val="4"/>
          <w:lang w:eastAsia="zh-CN"/>
        </w:rPr>
        <w:t xml:space="preserve">.4 do niniejszej decyzji, </w:t>
      </w:r>
    </w:p>
    <w:p w14:paraId="5C47169B" w14:textId="05770311" w:rsidR="00AF231D" w:rsidRPr="0098459F" w:rsidRDefault="00AF231D" w:rsidP="0098459F">
      <w:pPr>
        <w:numPr>
          <w:ilvl w:val="0"/>
          <w:numId w:val="7"/>
        </w:numPr>
        <w:suppressAutoHyphens/>
        <w:spacing w:before="240" w:after="240" w:line="240" w:lineRule="exact"/>
        <w:ind w:left="568" w:hanging="284"/>
        <w:jc w:val="both"/>
        <w:textAlignment w:val="baseline"/>
        <w:rPr>
          <w:rFonts w:ascii="Lato" w:eastAsia="Times New Roman" w:hAnsi="Lato" w:cs="Times New Roman"/>
          <w:color w:val="EE0000"/>
          <w:spacing w:val="4"/>
          <w:lang w:eastAsia="zh-CN"/>
        </w:rPr>
      </w:pPr>
      <w:r w:rsidRPr="0098459F">
        <w:rPr>
          <w:rFonts w:ascii="Lato" w:eastAsia="Times New Roman" w:hAnsi="Lato" w:cs="Arial"/>
          <w:bCs/>
          <w:spacing w:val="4"/>
          <w:lang w:eastAsia="zh-CN"/>
        </w:rPr>
        <w:t>zatwierdzenie</w:t>
      </w:r>
      <w:r w:rsidR="001B7736">
        <w:rPr>
          <w:rFonts w:ascii="Lato" w:eastAsia="Times New Roman" w:hAnsi="Lato" w:cs="Arial"/>
          <w:bCs/>
          <w:spacing w:val="4"/>
          <w:lang w:eastAsia="zh-CN"/>
        </w:rPr>
        <w:t xml:space="preserve">, w miejsce uchylenia, </w:t>
      </w:r>
      <w:r w:rsidRPr="0098459F">
        <w:rPr>
          <w:rFonts w:ascii="Lato" w:eastAsia="Times New Roman" w:hAnsi="Lato" w:cs="Arial"/>
          <w:bCs/>
          <w:spacing w:val="4"/>
          <w:lang w:eastAsia="zh-CN"/>
        </w:rPr>
        <w:t xml:space="preserve">mapy z projektem podziału działki nr 87/9, </w:t>
      </w:r>
      <w:r w:rsidR="001F6904">
        <w:rPr>
          <w:rFonts w:ascii="Lato" w:eastAsia="Times New Roman" w:hAnsi="Lato" w:cs="Arial"/>
          <w:bCs/>
          <w:spacing w:val="4"/>
          <w:lang w:eastAsia="zh-CN"/>
        </w:rPr>
        <w:br/>
      </w:r>
      <w:r w:rsidRPr="0098459F">
        <w:rPr>
          <w:rFonts w:ascii="Lato" w:eastAsia="Times New Roman" w:hAnsi="Lato" w:cs="Arial"/>
          <w:bCs/>
          <w:spacing w:val="4"/>
          <w:lang w:eastAsia="zh-CN"/>
        </w:rPr>
        <w:t xml:space="preserve">z obrębu 0006 </w:t>
      </w:r>
      <w:proofErr w:type="spellStart"/>
      <w:r w:rsidRPr="0098459F">
        <w:rPr>
          <w:rFonts w:ascii="Lato" w:eastAsia="Times New Roman" w:hAnsi="Lato" w:cs="Arial"/>
          <w:bCs/>
          <w:spacing w:val="4"/>
          <w:lang w:eastAsia="zh-CN"/>
        </w:rPr>
        <w:t>Grzybno</w:t>
      </w:r>
      <w:proofErr w:type="spellEnd"/>
      <w:r w:rsidRPr="0098459F">
        <w:rPr>
          <w:rFonts w:ascii="Lato" w:eastAsia="Times New Roman" w:hAnsi="Lato" w:cs="Arial"/>
          <w:bCs/>
          <w:spacing w:val="4"/>
          <w:lang w:eastAsia="zh-CN"/>
        </w:rPr>
        <w:t>, stanowiącej załącznik nr 2.5 do niniejszej decyzji</w:t>
      </w:r>
      <w:r w:rsidR="0050180C">
        <w:rPr>
          <w:rFonts w:ascii="Lato" w:eastAsia="Times New Roman" w:hAnsi="Lato" w:cs="Arial"/>
          <w:bCs/>
          <w:spacing w:val="4"/>
          <w:lang w:eastAsia="zh-CN"/>
        </w:rPr>
        <w:t>.</w:t>
      </w:r>
    </w:p>
    <w:bookmarkEnd w:id="5"/>
    <w:bookmarkEnd w:id="6"/>
    <w:bookmarkEnd w:id="7"/>
    <w:bookmarkEnd w:id="8"/>
    <w:p w14:paraId="4D16AF4D" w14:textId="56C7B080" w:rsidR="00742365" w:rsidRPr="00883193" w:rsidRDefault="00AF4785" w:rsidP="00883193">
      <w:pPr>
        <w:numPr>
          <w:ilvl w:val="0"/>
          <w:numId w:val="8"/>
        </w:numPr>
        <w:spacing w:before="240" w:after="240" w:line="240" w:lineRule="exact"/>
        <w:ind w:left="284" w:hanging="142"/>
        <w:jc w:val="both"/>
        <w:rPr>
          <w:rFonts w:ascii="Lato" w:eastAsia="Times New Roman" w:hAnsi="Lato" w:cs="Arial"/>
          <w:b/>
          <w:spacing w:val="4"/>
          <w:lang w:eastAsia="pl-PL" w:bidi="pl-PL"/>
        </w:rPr>
      </w:pPr>
      <w:r w:rsidRPr="0098459F">
        <w:rPr>
          <w:rFonts w:ascii="Lato" w:eastAsia="Times New Roman" w:hAnsi="Lato" w:cs="Arial"/>
          <w:b/>
          <w:spacing w:val="4"/>
          <w:lang w:eastAsia="pl-PL" w:bidi="pl-PL"/>
        </w:rPr>
        <w:t>W pozostałym zakresie zaskarżoną decyzję utrzymuję w mocy.</w:t>
      </w:r>
    </w:p>
    <w:p w14:paraId="687A3E35" w14:textId="45CAF4F8" w:rsidR="00742365" w:rsidRPr="001976FC" w:rsidRDefault="00AF4785" w:rsidP="00883193">
      <w:pPr>
        <w:spacing w:before="240" w:after="240" w:line="240" w:lineRule="exact"/>
        <w:jc w:val="center"/>
        <w:outlineLvl w:val="0"/>
        <w:rPr>
          <w:rFonts w:ascii="Lato" w:eastAsia="Times New Roman" w:hAnsi="Lato" w:cs="Arial"/>
          <w:b/>
          <w:spacing w:val="4"/>
          <w:lang w:eastAsia="pl-PL"/>
        </w:rPr>
      </w:pPr>
      <w:r w:rsidRPr="001976FC">
        <w:rPr>
          <w:rFonts w:ascii="Lato" w:eastAsia="Times New Roman" w:hAnsi="Lato" w:cs="Arial"/>
          <w:b/>
          <w:spacing w:val="4"/>
          <w:lang w:eastAsia="pl-PL"/>
        </w:rPr>
        <w:t>UZASADNIENIE</w:t>
      </w:r>
    </w:p>
    <w:p w14:paraId="04862AAA" w14:textId="6BF9AC6A" w:rsidR="00AF4785" w:rsidRPr="001976FC" w:rsidRDefault="006C6716" w:rsidP="0098459F">
      <w:pPr>
        <w:spacing w:before="240" w:after="240" w:line="240" w:lineRule="exact"/>
        <w:jc w:val="both"/>
        <w:rPr>
          <w:rFonts w:ascii="Lato" w:eastAsia="Times New Roman" w:hAnsi="Lato" w:cs="Arial"/>
          <w:spacing w:val="4"/>
          <w:lang w:eastAsia="pl-PL"/>
        </w:rPr>
      </w:pPr>
      <w:r w:rsidRPr="001976FC">
        <w:rPr>
          <w:rFonts w:ascii="Lato" w:hAnsi="Lato" w:cs="Arial"/>
          <w:spacing w:val="4"/>
        </w:rPr>
        <w:t xml:space="preserve">Wnioskiem z dnia </w:t>
      </w:r>
      <w:r w:rsidR="00CA228C" w:rsidRPr="001976FC">
        <w:rPr>
          <w:rFonts w:ascii="Lato" w:hAnsi="Lato" w:cs="Arial"/>
          <w:spacing w:val="4"/>
        </w:rPr>
        <w:t>28 lutego 2023</w:t>
      </w:r>
      <w:r w:rsidRPr="001976FC">
        <w:rPr>
          <w:rFonts w:ascii="Lato" w:hAnsi="Lato" w:cs="Arial"/>
          <w:spacing w:val="4"/>
        </w:rPr>
        <w:t xml:space="preserve"> r.</w:t>
      </w:r>
      <w:r w:rsidR="0023112D" w:rsidRPr="001976FC">
        <w:rPr>
          <w:rFonts w:ascii="Lato" w:hAnsi="Lato" w:cs="Arial"/>
          <w:spacing w:val="4"/>
        </w:rPr>
        <w:t xml:space="preserve"> </w:t>
      </w:r>
      <w:r w:rsidRPr="001976FC">
        <w:rPr>
          <w:rFonts w:ascii="Lato" w:hAnsi="Lato" w:cs="Arial"/>
          <w:spacing w:val="4"/>
        </w:rPr>
        <w:t xml:space="preserve">uzupełnionym i skorygowanym w trakcie prowadzonego postępowania, </w:t>
      </w:r>
      <w:r w:rsidR="0023112D" w:rsidRPr="001976FC">
        <w:rPr>
          <w:rFonts w:ascii="Lato" w:hAnsi="Lato" w:cs="Arial"/>
          <w:spacing w:val="4"/>
        </w:rPr>
        <w:t xml:space="preserve">Zarząd Województwa </w:t>
      </w:r>
      <w:r w:rsidR="00CA228C" w:rsidRPr="001976FC">
        <w:rPr>
          <w:rFonts w:ascii="Lato" w:hAnsi="Lato" w:cs="Arial"/>
          <w:spacing w:val="4"/>
        </w:rPr>
        <w:t>Pomorskiego</w:t>
      </w:r>
      <w:r w:rsidRPr="001976FC">
        <w:rPr>
          <w:rFonts w:ascii="Lato" w:hAnsi="Lato" w:cs="Arial"/>
          <w:spacing w:val="4"/>
        </w:rPr>
        <w:t>, zwany dalej „inwestorem”, reprezentowany przez ustanowionego w sprawie pełnomocnika, wystąpił do Wojewody</w:t>
      </w:r>
      <w:r w:rsidR="00E939E2" w:rsidRPr="001976FC">
        <w:rPr>
          <w:rFonts w:ascii="Lato" w:hAnsi="Lato" w:cs="Arial"/>
          <w:spacing w:val="4"/>
        </w:rPr>
        <w:t xml:space="preserve"> </w:t>
      </w:r>
      <w:r w:rsidR="00CA228C" w:rsidRPr="001976FC">
        <w:rPr>
          <w:rFonts w:ascii="Lato" w:hAnsi="Lato" w:cs="Arial"/>
          <w:spacing w:val="4"/>
        </w:rPr>
        <w:t>Pomorskiego</w:t>
      </w:r>
      <w:r w:rsidR="00AF4785" w:rsidRPr="001976FC">
        <w:rPr>
          <w:rFonts w:ascii="Lato" w:eastAsia="Times New Roman" w:hAnsi="Lato" w:cs="Arial"/>
          <w:spacing w:val="4"/>
          <w:lang w:eastAsia="pl-PL"/>
        </w:rPr>
        <w:t xml:space="preserve"> o wydanie decyzji </w:t>
      </w:r>
      <w:r w:rsidR="0023112D" w:rsidRPr="001976FC">
        <w:rPr>
          <w:rFonts w:ascii="Lato" w:eastAsia="Times New Roman" w:hAnsi="Lato" w:cs="Arial"/>
          <w:spacing w:val="4"/>
          <w:lang w:eastAsia="pl-PL"/>
        </w:rPr>
        <w:t xml:space="preserve">o zezwoleniu na realizację inwestycji </w:t>
      </w:r>
      <w:r w:rsidR="0023112D" w:rsidRPr="001976FC">
        <w:rPr>
          <w:rFonts w:ascii="Lato" w:eastAsia="Times New Roman" w:hAnsi="Lato" w:cs="Arial"/>
          <w:spacing w:val="4"/>
          <w:lang w:eastAsia="pl-PL"/>
        </w:rPr>
        <w:lastRenderedPageBreak/>
        <w:t xml:space="preserve">drogowej dla </w:t>
      </w:r>
      <w:r w:rsidR="00FC77E2" w:rsidRPr="001976FC">
        <w:rPr>
          <w:rFonts w:ascii="Lato" w:eastAsia="Times New Roman" w:hAnsi="Lato" w:cs="Arial"/>
          <w:spacing w:val="4"/>
          <w:lang w:eastAsia="pl-PL"/>
        </w:rPr>
        <w:t>przedsięwzięcia</w:t>
      </w:r>
      <w:r w:rsidR="0023112D" w:rsidRPr="001976FC">
        <w:rPr>
          <w:rFonts w:ascii="Lato" w:eastAsia="Times New Roman" w:hAnsi="Lato" w:cs="Arial"/>
          <w:spacing w:val="4"/>
          <w:lang w:eastAsia="pl-PL"/>
        </w:rPr>
        <w:t xml:space="preserve"> pn.: </w:t>
      </w:r>
      <w:r w:rsidR="00FC77E2" w:rsidRPr="001976FC">
        <w:rPr>
          <w:rFonts w:ascii="Lato" w:eastAsia="Times New Roman" w:hAnsi="Lato" w:cs="Arial"/>
          <w:spacing w:val="4"/>
          <w:lang w:eastAsia="pl-PL"/>
        </w:rPr>
        <w:t xml:space="preserve">„Budowa Obwodnicy Kartuz – etap II”. </w:t>
      </w:r>
      <w:r w:rsidR="00AF4785" w:rsidRPr="001976FC">
        <w:rPr>
          <w:rFonts w:ascii="Lato" w:eastAsia="Times New Roman" w:hAnsi="Lato" w:cs="Arial"/>
          <w:bCs/>
          <w:spacing w:val="4"/>
          <w:lang w:eastAsia="pl-PL" w:bidi="pl-PL"/>
        </w:rPr>
        <w:t>Inwestor wniósł także o nadanie decyzji rygoru natychmiastowej wykonalności, uzasadniając konieczność jego nadania interesem społecznym</w:t>
      </w:r>
      <w:r w:rsidR="00FD39FA" w:rsidRPr="001976FC">
        <w:rPr>
          <w:rFonts w:ascii="Lato" w:eastAsia="Times New Roman" w:hAnsi="Lato" w:cs="Arial"/>
          <w:bCs/>
          <w:spacing w:val="4"/>
          <w:lang w:eastAsia="pl-PL" w:bidi="pl-PL"/>
        </w:rPr>
        <w:t>.</w:t>
      </w:r>
    </w:p>
    <w:p w14:paraId="2A1F7DFF" w14:textId="631BA82F" w:rsidR="00AF4785" w:rsidRPr="001976FC" w:rsidRDefault="00AF4785" w:rsidP="0098459F">
      <w:pPr>
        <w:tabs>
          <w:tab w:val="left" w:pos="0"/>
        </w:tabs>
        <w:spacing w:before="240" w:after="240" w:line="240" w:lineRule="exact"/>
        <w:jc w:val="both"/>
        <w:rPr>
          <w:rFonts w:ascii="Lato" w:eastAsia="Times New Roman" w:hAnsi="Lato" w:cs="Arial"/>
          <w:spacing w:val="4"/>
          <w:lang w:eastAsia="pl-PL"/>
        </w:rPr>
      </w:pPr>
      <w:r w:rsidRPr="001976FC">
        <w:rPr>
          <w:rFonts w:ascii="Lato" w:eastAsia="Times New Roman" w:hAnsi="Lato" w:cs="Arial"/>
          <w:spacing w:val="4"/>
          <w:lang w:eastAsia="pl-PL"/>
        </w:rPr>
        <w:t xml:space="preserve">Po przeprowadzeniu postępowania w sprawie ww. wniosku, Wojewoda </w:t>
      </w:r>
      <w:r w:rsidR="00FC77E2" w:rsidRPr="001976FC">
        <w:rPr>
          <w:rFonts w:ascii="Lato" w:eastAsia="Times New Roman" w:hAnsi="Lato" w:cs="Arial"/>
          <w:spacing w:val="4"/>
          <w:lang w:eastAsia="pl-PL"/>
        </w:rPr>
        <w:t>Pomorski</w:t>
      </w:r>
      <w:r w:rsidR="00C612D5" w:rsidRPr="001976FC">
        <w:rPr>
          <w:rFonts w:ascii="Lato" w:eastAsia="Times New Roman" w:hAnsi="Lato" w:cs="Arial"/>
          <w:spacing w:val="4"/>
          <w:lang w:eastAsia="pl-PL"/>
        </w:rPr>
        <w:br/>
      </w:r>
      <w:r w:rsidRPr="001976FC">
        <w:rPr>
          <w:rFonts w:ascii="Lato" w:eastAsia="Times New Roman" w:hAnsi="Lato" w:cs="Arial"/>
          <w:spacing w:val="4"/>
          <w:lang w:eastAsia="pl-PL"/>
        </w:rPr>
        <w:t xml:space="preserve">wydał w dniu </w:t>
      </w:r>
      <w:r w:rsidR="00FC77E2" w:rsidRPr="001976FC">
        <w:rPr>
          <w:rFonts w:ascii="Lato" w:eastAsia="Times New Roman" w:hAnsi="Lato" w:cs="Arial"/>
          <w:spacing w:val="4"/>
          <w:lang w:eastAsia="pl-PL"/>
        </w:rPr>
        <w:t>17 kwietnia</w:t>
      </w:r>
      <w:r w:rsidR="0092202B" w:rsidRPr="001976FC">
        <w:rPr>
          <w:rFonts w:ascii="Lato" w:eastAsia="Times New Roman" w:hAnsi="Lato" w:cs="Arial"/>
          <w:spacing w:val="4"/>
          <w:lang w:eastAsia="pl-PL"/>
        </w:rPr>
        <w:t xml:space="preserve"> 202</w:t>
      </w:r>
      <w:r w:rsidR="00FC77E2" w:rsidRPr="001976FC">
        <w:rPr>
          <w:rFonts w:ascii="Lato" w:eastAsia="Times New Roman" w:hAnsi="Lato" w:cs="Arial"/>
          <w:spacing w:val="4"/>
          <w:lang w:eastAsia="pl-PL"/>
        </w:rPr>
        <w:t>4</w:t>
      </w:r>
      <w:r w:rsidR="0092202B" w:rsidRPr="001976FC">
        <w:rPr>
          <w:rFonts w:ascii="Lato" w:eastAsia="Times New Roman" w:hAnsi="Lato" w:cs="Arial"/>
          <w:spacing w:val="4"/>
          <w:lang w:eastAsia="pl-PL"/>
        </w:rPr>
        <w:t xml:space="preserve"> </w:t>
      </w:r>
      <w:r w:rsidR="00AF4156" w:rsidRPr="001976FC">
        <w:rPr>
          <w:rFonts w:ascii="Lato" w:eastAsia="Times New Roman" w:hAnsi="Lato" w:cs="Arial"/>
          <w:spacing w:val="4"/>
          <w:lang w:eastAsia="pl-PL"/>
        </w:rPr>
        <w:t xml:space="preserve">r. decyzję </w:t>
      </w:r>
      <w:r w:rsidR="00FC77E2" w:rsidRPr="001976FC">
        <w:rPr>
          <w:rFonts w:ascii="Lato" w:eastAsia="Times New Roman" w:hAnsi="Lato" w:cs="Arial"/>
          <w:spacing w:val="4"/>
          <w:lang w:eastAsia="pl-PL" w:bidi="pl-PL"/>
        </w:rPr>
        <w:t xml:space="preserve">nr 9zrid/2024/MKH z dnia 17 kwietnia </w:t>
      </w:r>
      <w:r w:rsidR="00FC77E2" w:rsidRPr="001976FC">
        <w:rPr>
          <w:rFonts w:ascii="Lato" w:eastAsia="Times New Roman" w:hAnsi="Lato" w:cs="Arial"/>
          <w:spacing w:val="4"/>
          <w:lang w:eastAsia="pl-PL" w:bidi="pl-PL"/>
        </w:rPr>
        <w:br/>
        <w:t xml:space="preserve">2024 r., znak: WI-III.7820.4.2023.MKH, </w:t>
      </w:r>
      <w:r w:rsidR="00AF4156" w:rsidRPr="001976FC">
        <w:rPr>
          <w:rFonts w:ascii="Lato" w:eastAsia="Times New Roman" w:hAnsi="Lato" w:cs="Arial"/>
          <w:spacing w:val="4"/>
          <w:lang w:eastAsia="pl-PL"/>
        </w:rPr>
        <w:t xml:space="preserve">zwaną dalej „decyzją Wojewody </w:t>
      </w:r>
      <w:r w:rsidR="00FC77E2" w:rsidRPr="001976FC">
        <w:rPr>
          <w:rFonts w:ascii="Lato" w:eastAsia="Times New Roman" w:hAnsi="Lato" w:cs="Arial"/>
          <w:spacing w:val="4"/>
          <w:lang w:eastAsia="pl-PL"/>
        </w:rPr>
        <w:t>Pomorskiego</w:t>
      </w:r>
      <w:r w:rsidR="00AF4156" w:rsidRPr="001976FC">
        <w:rPr>
          <w:rFonts w:ascii="Lato" w:eastAsia="Times New Roman" w:hAnsi="Lato" w:cs="Arial"/>
          <w:spacing w:val="4"/>
          <w:lang w:eastAsia="pl-PL"/>
        </w:rPr>
        <w:t xml:space="preserve">”, o zezwoleniu na realizację inwestycji drogowej </w:t>
      </w:r>
      <w:r w:rsidR="00FC77E2" w:rsidRPr="001976FC">
        <w:rPr>
          <w:rFonts w:ascii="Lato" w:eastAsia="Times New Roman" w:hAnsi="Lato" w:cs="Arial"/>
          <w:spacing w:val="4"/>
          <w:lang w:eastAsia="pl-PL"/>
        </w:rPr>
        <w:t>dla przedsięwzięcia pn.: „Budowa Obwodnicy Kartuz – etap II”</w:t>
      </w:r>
      <w:r w:rsidRPr="001976FC">
        <w:rPr>
          <w:rFonts w:ascii="Lato" w:eastAsia="Times New Roman" w:hAnsi="Lato" w:cs="Arial"/>
          <w:spacing w:val="4"/>
          <w:lang w:eastAsia="pl-PL"/>
        </w:rPr>
        <w:t xml:space="preserve"> oraz nadał jej rygor natychmiastowej</w:t>
      </w:r>
      <w:r w:rsidR="00E6427E">
        <w:rPr>
          <w:rFonts w:ascii="Lato" w:eastAsia="Times New Roman" w:hAnsi="Lato" w:cs="Arial"/>
          <w:spacing w:val="4"/>
          <w:lang w:eastAsia="pl-PL"/>
        </w:rPr>
        <w:t xml:space="preserve"> </w:t>
      </w:r>
      <w:r w:rsidRPr="001976FC">
        <w:rPr>
          <w:rFonts w:ascii="Lato" w:eastAsia="Times New Roman" w:hAnsi="Lato" w:cs="Arial"/>
          <w:spacing w:val="4"/>
          <w:lang w:eastAsia="pl-PL"/>
        </w:rPr>
        <w:t>wykonalności.</w:t>
      </w:r>
    </w:p>
    <w:p w14:paraId="28C52099" w14:textId="799617F4" w:rsidR="00FC77E2" w:rsidRPr="001976FC" w:rsidRDefault="00FC77E2" w:rsidP="0098459F">
      <w:pPr>
        <w:tabs>
          <w:tab w:val="left" w:pos="0"/>
        </w:tabs>
        <w:spacing w:before="240" w:after="240" w:line="240" w:lineRule="exact"/>
        <w:jc w:val="both"/>
        <w:rPr>
          <w:rFonts w:ascii="Lato" w:eastAsia="Times New Roman" w:hAnsi="Lato" w:cs="Arial"/>
          <w:bCs/>
          <w:spacing w:val="4"/>
          <w:lang w:eastAsia="pl-PL" w:bidi="pl-PL"/>
        </w:rPr>
      </w:pPr>
      <w:r w:rsidRPr="001976FC">
        <w:rPr>
          <w:rFonts w:ascii="Lato" w:eastAsia="Times New Roman" w:hAnsi="Lato" w:cs="Arial"/>
          <w:spacing w:val="4"/>
          <w:lang w:eastAsia="pl-PL"/>
        </w:rPr>
        <w:t xml:space="preserve">Postanowieniem z dnia 9 maja 2024 r., znak: WI-III.7820.4.2023.MKH, Wojewoda Pomorski  </w:t>
      </w:r>
      <w:r w:rsidRPr="001976FC">
        <w:rPr>
          <w:rFonts w:ascii="Lato" w:eastAsia="Times New Roman" w:hAnsi="Lato" w:cs="Arial"/>
          <w:bCs/>
          <w:spacing w:val="4"/>
          <w:lang w:eastAsia="pl-PL" w:bidi="pl-PL"/>
        </w:rPr>
        <w:t xml:space="preserve">sprostował oczywistą omyłkę w zaskarżonej decyzji. </w:t>
      </w:r>
    </w:p>
    <w:p w14:paraId="4697BA6B" w14:textId="5EDD78DD" w:rsidR="002233B5" w:rsidRPr="001976FC" w:rsidRDefault="00AF4785" w:rsidP="0098459F">
      <w:pPr>
        <w:tabs>
          <w:tab w:val="left" w:pos="851"/>
        </w:tabs>
        <w:suppressAutoHyphens/>
        <w:spacing w:before="240" w:after="240" w:line="240" w:lineRule="exact"/>
        <w:jc w:val="both"/>
        <w:textAlignment w:val="baseline"/>
        <w:rPr>
          <w:rFonts w:ascii="Lato" w:eastAsia="Times New Roman" w:hAnsi="Lato" w:cs="Arial"/>
          <w:spacing w:val="4"/>
          <w:lang w:eastAsia="pl-PL"/>
        </w:rPr>
      </w:pPr>
      <w:r w:rsidRPr="001976FC">
        <w:rPr>
          <w:rFonts w:ascii="Lato" w:eastAsia="Times New Roman" w:hAnsi="Lato" w:cs="Arial"/>
          <w:color w:val="000000"/>
          <w:spacing w:val="4"/>
          <w:lang w:eastAsia="zh-CN"/>
        </w:rPr>
        <w:t xml:space="preserve">Od decyzji Wojewody </w:t>
      </w:r>
      <w:r w:rsidR="00FC77E2" w:rsidRPr="001976FC">
        <w:rPr>
          <w:rFonts w:ascii="Lato" w:eastAsia="Times New Roman" w:hAnsi="Lato" w:cs="Arial"/>
          <w:color w:val="000000"/>
          <w:spacing w:val="4"/>
          <w:lang w:eastAsia="zh-CN"/>
        </w:rPr>
        <w:t>Pomorskiego</w:t>
      </w:r>
      <w:r w:rsidRPr="001976FC">
        <w:rPr>
          <w:rFonts w:ascii="Lato" w:eastAsia="Times New Roman" w:hAnsi="Lato" w:cs="Arial"/>
          <w:color w:val="000000"/>
          <w:spacing w:val="4"/>
          <w:lang w:eastAsia="zh-CN"/>
        </w:rPr>
        <w:t xml:space="preserve"> odwołani</w:t>
      </w:r>
      <w:r w:rsidR="00E473D2" w:rsidRPr="001976FC">
        <w:rPr>
          <w:rFonts w:ascii="Lato" w:eastAsia="Times New Roman" w:hAnsi="Lato" w:cs="Arial"/>
          <w:color w:val="000000"/>
          <w:spacing w:val="4"/>
          <w:lang w:eastAsia="zh-CN"/>
        </w:rPr>
        <w:t>a</w:t>
      </w:r>
      <w:r w:rsidRPr="001976FC">
        <w:rPr>
          <w:rFonts w:ascii="Lato" w:eastAsia="Times New Roman" w:hAnsi="Lato" w:cs="Arial"/>
          <w:color w:val="000000"/>
          <w:spacing w:val="4"/>
          <w:lang w:eastAsia="zh-CN"/>
        </w:rPr>
        <w:t>, za pośrednictwem organu</w:t>
      </w:r>
      <w:r w:rsidR="00AF4156" w:rsidRPr="001976FC">
        <w:rPr>
          <w:rFonts w:ascii="Lato" w:eastAsia="Times New Roman" w:hAnsi="Lato" w:cs="Arial"/>
          <w:color w:val="000000"/>
          <w:spacing w:val="4"/>
          <w:lang w:eastAsia="zh-CN"/>
        </w:rPr>
        <w:t xml:space="preserve"> </w:t>
      </w:r>
      <w:r w:rsidRPr="001976FC">
        <w:rPr>
          <w:rFonts w:ascii="Lato" w:eastAsia="Times New Roman" w:hAnsi="Lato" w:cs="Arial"/>
          <w:color w:val="000000"/>
          <w:spacing w:val="4"/>
          <w:lang w:eastAsia="zh-CN"/>
        </w:rPr>
        <w:t xml:space="preserve">I instancji, </w:t>
      </w:r>
      <w:r w:rsidRPr="001976FC">
        <w:rPr>
          <w:rFonts w:ascii="Lato" w:eastAsia="Times New Roman" w:hAnsi="Lato" w:cs="Arial"/>
          <w:spacing w:val="4"/>
          <w:lang w:eastAsia="zh-CN"/>
        </w:rPr>
        <w:t>wni</w:t>
      </w:r>
      <w:r w:rsidR="00E473D2" w:rsidRPr="001976FC">
        <w:rPr>
          <w:rFonts w:ascii="Lato" w:eastAsia="Times New Roman" w:hAnsi="Lato" w:cs="Arial"/>
          <w:spacing w:val="4"/>
          <w:lang w:eastAsia="zh-CN"/>
        </w:rPr>
        <w:t>eśli:</w:t>
      </w:r>
      <w:r w:rsidR="00FC77E2" w:rsidRPr="001976FC">
        <w:rPr>
          <w:rFonts w:ascii="Lato" w:eastAsia="Times New Roman" w:hAnsi="Lato" w:cs="Arial"/>
          <w:spacing w:val="4"/>
          <w:lang w:eastAsia="zh-CN"/>
        </w:rPr>
        <w:t xml:space="preserve"> Pan </w:t>
      </w:r>
      <w:r w:rsidR="00FC77E2" w:rsidRPr="001976FC">
        <w:rPr>
          <w:rFonts w:ascii="Lato" w:eastAsia="Times New Roman" w:hAnsi="Lato" w:cs="Arial"/>
          <w:spacing w:val="4"/>
          <w:lang w:eastAsia="zh-CN" w:bidi="pl-PL"/>
        </w:rPr>
        <w:t>J</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P</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Pani I</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P</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i Pan P</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P</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reprezentowani przez r.pr. M</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H</w:t>
      </w:r>
      <w:r w:rsidR="0039259A">
        <w:rPr>
          <w:rFonts w:ascii="Lato" w:eastAsia="Times New Roman" w:hAnsi="Lato" w:cs="Arial"/>
          <w:spacing w:val="4"/>
          <w:lang w:eastAsia="zh-CN" w:bidi="pl-PL"/>
        </w:rPr>
        <w:t xml:space="preserve">. </w:t>
      </w:r>
      <w:r w:rsidR="00E6427E">
        <w:rPr>
          <w:rFonts w:ascii="Lato" w:eastAsia="Times New Roman" w:hAnsi="Lato" w:cs="Arial"/>
          <w:spacing w:val="4"/>
          <w:lang w:eastAsia="zh-CN" w:bidi="pl-PL"/>
        </w:rPr>
        <w:t xml:space="preserve">oraz </w:t>
      </w:r>
      <w:r w:rsidR="00FC77E2" w:rsidRPr="001976FC">
        <w:rPr>
          <w:rFonts w:ascii="Lato" w:eastAsia="Times New Roman" w:hAnsi="Lato" w:cs="Arial"/>
          <w:spacing w:val="4"/>
          <w:lang w:eastAsia="zh-CN" w:bidi="pl-PL"/>
        </w:rPr>
        <w:t>Pan M</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B</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oraz Pan Ł</w:t>
      </w:r>
      <w:r w:rsidR="0039259A">
        <w:rPr>
          <w:rFonts w:ascii="Lato" w:eastAsia="Times New Roman" w:hAnsi="Lato" w:cs="Arial"/>
          <w:spacing w:val="4"/>
          <w:lang w:eastAsia="zh-CN" w:bidi="pl-PL"/>
        </w:rPr>
        <w:t>.</w:t>
      </w:r>
      <w:r w:rsidR="00FC77E2" w:rsidRPr="001976FC">
        <w:rPr>
          <w:rFonts w:ascii="Lato" w:eastAsia="Times New Roman" w:hAnsi="Lato" w:cs="Arial"/>
          <w:spacing w:val="4"/>
          <w:lang w:eastAsia="zh-CN" w:bidi="pl-PL"/>
        </w:rPr>
        <w:t xml:space="preserve"> W. </w:t>
      </w:r>
      <w:r w:rsidR="0033663A" w:rsidRPr="001976FC">
        <w:rPr>
          <w:rFonts w:ascii="Lato" w:eastAsia="Times New Roman" w:hAnsi="Lato" w:cs="Arial"/>
          <w:spacing w:val="4"/>
          <w:lang w:eastAsia="pl-PL"/>
        </w:rPr>
        <w:t xml:space="preserve">W </w:t>
      </w:r>
      <w:proofErr w:type="spellStart"/>
      <w:r w:rsidR="0033663A" w:rsidRPr="001976FC">
        <w:rPr>
          <w:rFonts w:ascii="Lato" w:eastAsia="Times New Roman" w:hAnsi="Lato" w:cs="Arial"/>
          <w:spacing w:val="4"/>
          <w:lang w:eastAsia="pl-PL"/>
        </w:rPr>
        <w:t>odwołani</w:t>
      </w:r>
      <w:r w:rsidR="003E7CB3" w:rsidRPr="001976FC">
        <w:rPr>
          <w:rFonts w:ascii="Lato" w:eastAsia="Times New Roman" w:hAnsi="Lato" w:cs="Arial"/>
          <w:spacing w:val="4"/>
          <w:lang w:eastAsia="pl-PL"/>
        </w:rPr>
        <w:t>ach</w:t>
      </w:r>
      <w:proofErr w:type="spellEnd"/>
      <w:r w:rsidR="009B3D16" w:rsidRPr="001976FC">
        <w:rPr>
          <w:rFonts w:ascii="Lato" w:eastAsia="Times New Roman" w:hAnsi="Lato" w:cs="Arial"/>
          <w:spacing w:val="4"/>
          <w:lang w:eastAsia="pl-PL"/>
        </w:rPr>
        <w:t xml:space="preserve"> </w:t>
      </w:r>
      <w:r w:rsidR="0033663A" w:rsidRPr="001976FC">
        <w:rPr>
          <w:rFonts w:ascii="Lato" w:eastAsia="Times New Roman" w:hAnsi="Lato" w:cs="Arial"/>
          <w:spacing w:val="4"/>
          <w:lang w:eastAsia="pl-PL"/>
        </w:rPr>
        <w:t>podni</w:t>
      </w:r>
      <w:r w:rsidR="009B3D16" w:rsidRPr="001976FC">
        <w:rPr>
          <w:rFonts w:ascii="Lato" w:eastAsia="Times New Roman" w:hAnsi="Lato" w:cs="Arial"/>
          <w:spacing w:val="4"/>
          <w:lang w:eastAsia="pl-PL"/>
        </w:rPr>
        <w:t>esiono</w:t>
      </w:r>
      <w:r w:rsidR="0033663A" w:rsidRPr="001976FC">
        <w:rPr>
          <w:rFonts w:ascii="Lato" w:eastAsia="Times New Roman" w:hAnsi="Lato" w:cs="Arial"/>
          <w:spacing w:val="4"/>
          <w:lang w:eastAsia="pl-PL"/>
        </w:rPr>
        <w:t xml:space="preserve"> zarzuty </w:t>
      </w:r>
      <w:r w:rsidR="000F3B3E" w:rsidRPr="000F3B3E">
        <w:rPr>
          <w:rFonts w:ascii="Lato" w:eastAsia="Times New Roman" w:hAnsi="Lato" w:cs="Arial"/>
          <w:spacing w:val="4"/>
          <w:lang w:eastAsia="pl-PL"/>
        </w:rPr>
        <w:t>w stosunku do przedmiotowej inwestycji</w:t>
      </w:r>
      <w:r w:rsidR="000F3B3E">
        <w:rPr>
          <w:rFonts w:ascii="Lato" w:eastAsia="Times New Roman" w:hAnsi="Lato" w:cs="Arial"/>
          <w:spacing w:val="4"/>
          <w:lang w:eastAsia="pl-PL"/>
        </w:rPr>
        <w:t xml:space="preserve"> oraz</w:t>
      </w:r>
      <w:r w:rsidR="0033663A" w:rsidRPr="001976FC">
        <w:rPr>
          <w:rFonts w:ascii="Lato" w:eastAsia="Times New Roman" w:hAnsi="Lato" w:cs="Arial"/>
          <w:spacing w:val="4"/>
          <w:lang w:eastAsia="pl-PL"/>
        </w:rPr>
        <w:t xml:space="preserve"> decyzji Wojewody </w:t>
      </w:r>
      <w:r w:rsidR="00FC77E2" w:rsidRPr="001976FC">
        <w:rPr>
          <w:rFonts w:ascii="Lato" w:eastAsia="Times New Roman" w:hAnsi="Lato" w:cs="Arial"/>
          <w:spacing w:val="4"/>
          <w:lang w:eastAsia="pl-PL"/>
        </w:rPr>
        <w:t>Pomorskieg</w:t>
      </w:r>
      <w:r w:rsidR="003C1A84" w:rsidRPr="001976FC">
        <w:rPr>
          <w:rFonts w:ascii="Lato" w:eastAsia="Times New Roman" w:hAnsi="Lato" w:cs="Arial"/>
          <w:spacing w:val="4"/>
          <w:lang w:eastAsia="pl-PL"/>
        </w:rPr>
        <w:t>o</w:t>
      </w:r>
      <w:r w:rsidR="0033663A" w:rsidRPr="001976FC">
        <w:rPr>
          <w:rFonts w:ascii="Lato" w:eastAsia="Times New Roman" w:hAnsi="Lato" w:cs="Arial"/>
          <w:spacing w:val="4"/>
          <w:lang w:eastAsia="pl-PL"/>
        </w:rPr>
        <w:t>, jak i postępowania zakończonego wydaniem tej decyzji.</w:t>
      </w:r>
      <w:r w:rsidR="00CC4173" w:rsidRPr="001976FC">
        <w:rPr>
          <w:rFonts w:ascii="Lato" w:eastAsia="Times New Roman" w:hAnsi="Lato" w:cs="Arial"/>
          <w:spacing w:val="4"/>
          <w:lang w:eastAsia="pl-PL"/>
        </w:rPr>
        <w:t xml:space="preserve"> </w:t>
      </w:r>
    </w:p>
    <w:p w14:paraId="7FF2B4E7" w14:textId="77777777" w:rsidR="00FC77E2" w:rsidRPr="001976FC" w:rsidRDefault="00FC77E2" w:rsidP="0098459F">
      <w:pPr>
        <w:spacing w:before="240" w:after="240" w:line="240" w:lineRule="exact"/>
        <w:jc w:val="both"/>
        <w:rPr>
          <w:rFonts w:ascii="Lato" w:eastAsia="Times New Roman" w:hAnsi="Lato" w:cs="Arial"/>
          <w:spacing w:val="4"/>
          <w:lang w:eastAsia="pl-PL"/>
        </w:rPr>
      </w:pPr>
      <w:r w:rsidRPr="001976FC">
        <w:rPr>
          <w:rFonts w:ascii="Lato" w:eastAsia="Times New Roman" w:hAnsi="Lato" w:cs="Arial"/>
          <w:spacing w:val="4"/>
          <w:lang w:eastAsia="pl-PL"/>
        </w:rPr>
        <w:t>Powyższe odwołania wniesiono w terminie.</w:t>
      </w:r>
    </w:p>
    <w:p w14:paraId="2B4B925A" w14:textId="77777777" w:rsidR="005E4562" w:rsidRPr="001976FC" w:rsidRDefault="005E4562" w:rsidP="0098459F">
      <w:pPr>
        <w:tabs>
          <w:tab w:val="left" w:pos="0"/>
        </w:tabs>
        <w:spacing w:before="240" w:after="240" w:line="240" w:lineRule="exact"/>
        <w:jc w:val="both"/>
        <w:rPr>
          <w:rFonts w:ascii="Lato" w:hAnsi="Lato"/>
          <w:bCs/>
          <w:spacing w:val="4"/>
        </w:rPr>
      </w:pPr>
      <w:r w:rsidRPr="001976FC">
        <w:rPr>
          <w:rFonts w:ascii="Lato" w:hAnsi="Lato"/>
          <w:spacing w:val="4"/>
        </w:rPr>
        <w:t xml:space="preserve">Organ odwoławczy </w:t>
      </w:r>
      <w:r w:rsidRPr="001976FC">
        <w:rPr>
          <w:rFonts w:ascii="Lato" w:hAnsi="Lato"/>
          <w:bCs/>
          <w:spacing w:val="4"/>
        </w:rPr>
        <w:t>stwierdził, co następuje.</w:t>
      </w:r>
    </w:p>
    <w:p w14:paraId="3AC8254B" w14:textId="5F293131" w:rsidR="005E4562" w:rsidRPr="001976FC" w:rsidRDefault="005E4562" w:rsidP="0098459F">
      <w:pPr>
        <w:tabs>
          <w:tab w:val="left" w:pos="0"/>
        </w:tabs>
        <w:spacing w:before="240" w:after="240" w:line="240" w:lineRule="exact"/>
        <w:jc w:val="both"/>
        <w:rPr>
          <w:rFonts w:ascii="Lato" w:hAnsi="Lato" w:cs="Arial"/>
          <w:bCs/>
          <w:spacing w:val="4"/>
        </w:rPr>
      </w:pPr>
      <w:r w:rsidRPr="001976FC">
        <w:rPr>
          <w:rFonts w:ascii="Lato" w:hAnsi="Lato"/>
          <w:bCs/>
          <w:spacing w:val="4"/>
        </w:rPr>
        <w:t xml:space="preserve">Na wstępie wyjaśnić należy, iż </w:t>
      </w:r>
      <w:r w:rsidRPr="001976FC">
        <w:rPr>
          <w:rFonts w:ascii="Lato" w:hAnsi="Lato" w:cs="Arial"/>
          <w:bCs/>
          <w:spacing w:val="4"/>
        </w:rPr>
        <w:t xml:space="preserve">właściwym w przedmiotowej sprawie - stosownie do treści rozporządzenia Prezesa Rady Ministrów z dnia 25 lipca 2025 r. w sprawie szczegółowego zakresu działania Ministra </w:t>
      </w:r>
      <w:bookmarkStart w:id="11" w:name="_Hlk204788863"/>
      <w:r w:rsidRPr="001976FC">
        <w:rPr>
          <w:rFonts w:ascii="Lato" w:hAnsi="Lato" w:cs="Arial"/>
          <w:bCs/>
          <w:spacing w:val="4"/>
        </w:rPr>
        <w:t xml:space="preserve">Finansów i Gospodarki </w:t>
      </w:r>
      <w:bookmarkEnd w:id="11"/>
      <w:r w:rsidRPr="001976FC">
        <w:rPr>
          <w:rFonts w:ascii="Lato" w:hAnsi="Lato" w:cs="Arial"/>
          <w:bCs/>
          <w:spacing w:val="4"/>
        </w:rPr>
        <w:t xml:space="preserve">(Dz.U. z 2025 r. </w:t>
      </w:r>
      <w:r w:rsidR="001976FC" w:rsidRPr="001976FC">
        <w:rPr>
          <w:rFonts w:ascii="Lato" w:hAnsi="Lato" w:cs="Arial"/>
          <w:bCs/>
          <w:spacing w:val="4"/>
        </w:rPr>
        <w:br/>
      </w:r>
      <w:r w:rsidRPr="001976FC">
        <w:rPr>
          <w:rFonts w:ascii="Lato" w:hAnsi="Lato" w:cs="Arial"/>
          <w:bCs/>
          <w:spacing w:val="4"/>
        </w:rPr>
        <w:t>poz. 997) - jest obecnie Minister Finansów i Gospodarki, zwany dalej „Ministrem”. Natomiast zgodnie § 1 ust. 4 pkt 1 lit. a i b ww. rozporządzenia Prezesa Rady Ministrów z dnia 25 lipca 2025 r. obsługę Ministra zapewnia</w:t>
      </w:r>
      <w:bookmarkStart w:id="12" w:name="mip78902002"/>
      <w:bookmarkEnd w:id="12"/>
      <w:r w:rsidRPr="001976FC">
        <w:rPr>
          <w:rFonts w:ascii="Lato" w:hAnsi="Lato" w:cs="Arial"/>
          <w:bCs/>
          <w:spacing w:val="4"/>
        </w:rPr>
        <w:t xml:space="preserve"> Ministerstwo Rozwoju i Technologii </w:t>
      </w:r>
      <w:r w:rsidRPr="001976FC">
        <w:rPr>
          <w:rFonts w:ascii="Lato" w:hAnsi="Lato" w:cs="Arial"/>
          <w:bCs/>
          <w:spacing w:val="4"/>
        </w:rPr>
        <w:br/>
        <w:t xml:space="preserve">w zakresie działów administracji rządowej: budownictwo, planowanie </w:t>
      </w:r>
      <w:r w:rsidR="00D35C3E">
        <w:rPr>
          <w:rFonts w:ascii="Lato" w:hAnsi="Lato" w:cs="Arial"/>
          <w:bCs/>
          <w:spacing w:val="4"/>
        </w:rPr>
        <w:br/>
      </w:r>
      <w:r w:rsidRPr="001976FC">
        <w:rPr>
          <w:rFonts w:ascii="Lato" w:hAnsi="Lato" w:cs="Arial"/>
          <w:bCs/>
          <w:spacing w:val="4"/>
        </w:rPr>
        <w:t>i zagospodarowanie przestrzenne oraz mieszkalnictwo; gospodarka.</w:t>
      </w:r>
    </w:p>
    <w:p w14:paraId="0E0ECB62" w14:textId="28A95627" w:rsidR="00AF4785" w:rsidRPr="001976FC" w:rsidRDefault="00AF4785" w:rsidP="0098459F">
      <w:pPr>
        <w:spacing w:before="240" w:after="240" w:line="240" w:lineRule="exact"/>
        <w:jc w:val="both"/>
        <w:outlineLvl w:val="0"/>
        <w:rPr>
          <w:rFonts w:ascii="Lato" w:eastAsia="Times New Roman" w:hAnsi="Lato" w:cs="Arial"/>
          <w:spacing w:val="4"/>
          <w:lang w:eastAsia="pl-PL"/>
        </w:rPr>
      </w:pPr>
      <w:r w:rsidRPr="001976FC">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360769" w:rsidRPr="001976FC">
        <w:rPr>
          <w:rFonts w:ascii="Lato" w:eastAsia="Times New Roman" w:hAnsi="Lato" w:cs="Arial"/>
          <w:spacing w:val="4"/>
          <w:lang w:eastAsia="pl-PL"/>
        </w:rPr>
        <w:br/>
      </w:r>
      <w:r w:rsidRPr="001976FC">
        <w:rPr>
          <w:rFonts w:ascii="Lato" w:eastAsia="Times New Roman" w:hAnsi="Lato" w:cs="Arial"/>
          <w:spacing w:val="4"/>
          <w:lang w:eastAsia="pl-PL"/>
        </w:rPr>
        <w:t xml:space="preserve">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kpa. Dlatego też trafność rozstrzygnięcia </w:t>
      </w:r>
      <w:r w:rsidR="00101696" w:rsidRPr="001976FC">
        <w:rPr>
          <w:rFonts w:ascii="Lato" w:eastAsia="Times New Roman" w:hAnsi="Lato" w:cs="Arial"/>
          <w:spacing w:val="4"/>
          <w:lang w:eastAsia="pl-PL"/>
        </w:rPr>
        <w:br/>
      </w:r>
      <w:r w:rsidRPr="001976FC">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kpa, a przede wszystkim do podejmowania wszelkich </w:t>
      </w:r>
      <w:r w:rsidR="00FC77E2" w:rsidRPr="001976FC">
        <w:rPr>
          <w:rFonts w:ascii="Lato" w:eastAsia="Times New Roman" w:hAnsi="Lato" w:cs="Arial"/>
          <w:spacing w:val="4"/>
          <w:lang w:eastAsia="pl-PL"/>
        </w:rPr>
        <w:t>działań</w:t>
      </w:r>
      <w:r w:rsidRPr="001976FC">
        <w:rPr>
          <w:rFonts w:ascii="Lato" w:eastAsia="Times New Roman" w:hAnsi="Lato" w:cs="Arial"/>
          <w:spacing w:val="4"/>
          <w:lang w:eastAsia="pl-PL"/>
        </w:rPr>
        <w:t xml:space="preserve"> niezbędnych do dokładnego wyjaśnienia stanu faktycznego.</w:t>
      </w:r>
    </w:p>
    <w:p w14:paraId="042BCEBA" w14:textId="7B81129B" w:rsidR="00B872AF" w:rsidRPr="001976FC" w:rsidRDefault="0076124F" w:rsidP="0098459F">
      <w:pPr>
        <w:spacing w:before="240" w:after="240" w:line="240" w:lineRule="exact"/>
        <w:jc w:val="both"/>
        <w:outlineLvl w:val="0"/>
        <w:rPr>
          <w:rFonts w:ascii="Lato" w:hAnsi="Lato" w:cs="Arial"/>
          <w:spacing w:val="4"/>
        </w:rPr>
      </w:pPr>
      <w:r w:rsidRPr="001976FC">
        <w:rPr>
          <w:rFonts w:ascii="Lato" w:eastAsia="Times New Roman" w:hAnsi="Lato" w:cs="Arial"/>
          <w:spacing w:val="4"/>
          <w:lang w:eastAsia="pl-PL"/>
        </w:rPr>
        <w:t>Mając powyższe na uwadze, w</w:t>
      </w:r>
      <w:r w:rsidR="00AF4785" w:rsidRPr="001976FC">
        <w:rPr>
          <w:rFonts w:ascii="Lato" w:eastAsia="Times New Roman" w:hAnsi="Lato" w:cs="Arial"/>
          <w:spacing w:val="4"/>
          <w:lang w:eastAsia="pl-PL"/>
        </w:rPr>
        <w:t xml:space="preserve"> trakcie przeprowadzonego postępowania odwoławczego Minister rozpatrzył ponownie wniosek inwestora o wydanie przedmiotowej decyzji, przeanalizował materiał dowodowy zgromadzony przez Wojewodę </w:t>
      </w:r>
      <w:r w:rsidR="005443A3" w:rsidRPr="001976FC">
        <w:rPr>
          <w:rFonts w:ascii="Lato" w:eastAsia="Times New Roman" w:hAnsi="Lato" w:cs="Arial"/>
          <w:spacing w:val="4"/>
          <w:lang w:eastAsia="pl-PL"/>
        </w:rPr>
        <w:t>Pomorskiego</w:t>
      </w:r>
      <w:r w:rsidR="00AF4785" w:rsidRPr="001976FC">
        <w:rPr>
          <w:rFonts w:ascii="Lato" w:eastAsia="Times New Roman" w:hAnsi="Lato" w:cs="Arial"/>
          <w:spacing w:val="4"/>
          <w:lang w:eastAsia="pl-PL"/>
        </w:rPr>
        <w:t xml:space="preserve">, </w:t>
      </w:r>
      <w:r w:rsidRPr="001976FC">
        <w:rPr>
          <w:rFonts w:ascii="Lato" w:eastAsia="Times New Roman" w:hAnsi="Lato" w:cs="Arial"/>
          <w:spacing w:val="4"/>
          <w:lang w:eastAsia="pl-PL"/>
        </w:rPr>
        <w:br/>
      </w:r>
      <w:r w:rsidR="00AF4785" w:rsidRPr="001976FC">
        <w:rPr>
          <w:rFonts w:ascii="Lato" w:eastAsia="Times New Roman" w:hAnsi="Lato" w:cs="Arial"/>
          <w:spacing w:val="4"/>
          <w:lang w:eastAsia="pl-PL"/>
        </w:rPr>
        <w:t xml:space="preserve">w tym zbadał poprawność postępowania organu I instancji oraz poprawność kończącej to postępowanie decyzji Wojewody </w:t>
      </w:r>
      <w:r w:rsidR="006C4BE9" w:rsidRPr="001976FC">
        <w:rPr>
          <w:rFonts w:ascii="Lato" w:eastAsia="Times New Roman" w:hAnsi="Lato" w:cs="Arial"/>
          <w:spacing w:val="4"/>
          <w:lang w:eastAsia="pl-PL"/>
        </w:rPr>
        <w:t>Pomorskiego</w:t>
      </w:r>
      <w:r w:rsidR="00D574C0" w:rsidRPr="001976FC">
        <w:rPr>
          <w:rFonts w:ascii="Lato" w:eastAsia="Times New Roman" w:hAnsi="Lato" w:cs="Arial"/>
          <w:spacing w:val="4"/>
          <w:lang w:eastAsia="pl-PL"/>
        </w:rPr>
        <w:t>, jak również rozpatrzył zarzuty podniesione przez skarżąc</w:t>
      </w:r>
      <w:r w:rsidR="003E7CB3" w:rsidRPr="001976FC">
        <w:rPr>
          <w:rFonts w:ascii="Lato" w:eastAsia="Times New Roman" w:hAnsi="Lato" w:cs="Arial"/>
          <w:spacing w:val="4"/>
          <w:lang w:eastAsia="pl-PL"/>
        </w:rPr>
        <w:t>e strony</w:t>
      </w:r>
      <w:r w:rsidR="00D574C0" w:rsidRPr="001976FC">
        <w:rPr>
          <w:rFonts w:ascii="Lato" w:eastAsia="Times New Roman" w:hAnsi="Lato" w:cs="Arial"/>
          <w:spacing w:val="4"/>
          <w:lang w:eastAsia="pl-PL"/>
        </w:rPr>
        <w:t>.</w:t>
      </w:r>
      <w:r w:rsidR="005E4562" w:rsidRPr="001976FC">
        <w:rPr>
          <w:rFonts w:ascii="Lato" w:hAnsi="Lato" w:cs="Arial"/>
          <w:spacing w:val="4"/>
        </w:rPr>
        <w:t xml:space="preserve"> </w:t>
      </w:r>
    </w:p>
    <w:p w14:paraId="1F3A2A68" w14:textId="77777777" w:rsidR="006C4BE9" w:rsidRPr="001976FC" w:rsidRDefault="005E4562" w:rsidP="0098459F">
      <w:pPr>
        <w:spacing w:before="240" w:after="240" w:line="240" w:lineRule="exact"/>
        <w:jc w:val="both"/>
        <w:outlineLvl w:val="0"/>
        <w:rPr>
          <w:rFonts w:ascii="Lato" w:eastAsia="Times New Roman" w:hAnsi="Lato" w:cs="Arial"/>
          <w:spacing w:val="4"/>
          <w:lang w:eastAsia="pl-PL"/>
        </w:rPr>
      </w:pPr>
      <w:r w:rsidRPr="001976FC">
        <w:rPr>
          <w:rFonts w:ascii="Lato" w:eastAsia="Times New Roman" w:hAnsi="Lato" w:cs="Arial"/>
          <w:spacing w:val="4"/>
          <w:lang w:eastAsia="pl-PL"/>
        </w:rPr>
        <w:lastRenderedPageBreak/>
        <w:t xml:space="preserve">Analizując złożony przez inwestora wniosek o wydanie decyzji o zezwoleniu na realizację przedmiotowej inwestycji drogowej organ odwoławczy uznał, że zawiera on elementy wskazane w art. 11b ust. 1 oraz art. 11d ust. 1 specustawy drogowej, wymagane </w:t>
      </w:r>
      <w:r w:rsidR="00B872AF" w:rsidRPr="001976FC">
        <w:rPr>
          <w:rFonts w:ascii="Lato" w:eastAsia="Times New Roman" w:hAnsi="Lato" w:cs="Arial"/>
          <w:spacing w:val="4"/>
          <w:lang w:eastAsia="pl-PL"/>
        </w:rPr>
        <w:br/>
      </w:r>
      <w:r w:rsidRPr="001976FC">
        <w:rPr>
          <w:rFonts w:ascii="Lato" w:eastAsia="Times New Roman" w:hAnsi="Lato" w:cs="Arial"/>
          <w:spacing w:val="4"/>
          <w:lang w:eastAsia="pl-PL"/>
        </w:rPr>
        <w:t>w okolicznościach niniejszej sprawy.</w:t>
      </w:r>
      <w:r w:rsidR="00B872AF" w:rsidRPr="001976FC">
        <w:rPr>
          <w:rFonts w:ascii="Lato" w:eastAsia="Times New Roman" w:hAnsi="Lato" w:cs="Arial"/>
          <w:spacing w:val="4"/>
          <w:lang w:eastAsia="pl-PL"/>
        </w:rPr>
        <w:t xml:space="preserve"> </w:t>
      </w:r>
      <w:r w:rsidR="00AF4785" w:rsidRPr="001976FC">
        <w:rPr>
          <w:rFonts w:ascii="Lato" w:eastAsia="Times New Roman" w:hAnsi="Lato" w:cs="Arial"/>
          <w:spacing w:val="4"/>
          <w:lang w:eastAsia="pl-PL"/>
        </w:rPr>
        <w:t xml:space="preserve">Zgodnie z art. 11d ust. 1 pkt 5 specustawy drogowej, do wniosku o wydanie decyzji o zezwoleniu na realizację inwestycji drogowej inwestor dołączył projekt </w:t>
      </w:r>
      <w:r w:rsidR="00C236DB" w:rsidRPr="001976FC">
        <w:rPr>
          <w:rFonts w:ascii="Lato" w:hAnsi="Lato"/>
          <w:spacing w:val="4"/>
        </w:rPr>
        <w:t>budowlany</w:t>
      </w:r>
      <w:r w:rsidR="00AF4785" w:rsidRPr="001976FC">
        <w:rPr>
          <w:rFonts w:ascii="Lato" w:eastAsia="Times New Roman" w:hAnsi="Lato" w:cs="Arial"/>
          <w:spacing w:val="4"/>
          <w:lang w:eastAsia="pl-PL"/>
        </w:rPr>
        <w:t xml:space="preserve"> wraz z opiniami, uzgodnieniami, pozwoleniami oraz dokumentami wymaganymi przepisami szczególnymi. </w:t>
      </w:r>
    </w:p>
    <w:p w14:paraId="1B23AD9F" w14:textId="04327FDC" w:rsidR="006C4BE9" w:rsidRPr="001976FC" w:rsidRDefault="006C4BE9" w:rsidP="0098459F">
      <w:pPr>
        <w:autoSpaceDE w:val="0"/>
        <w:autoSpaceDN w:val="0"/>
        <w:adjustRightInd w:val="0"/>
        <w:spacing w:before="240" w:after="240" w:line="240" w:lineRule="exact"/>
        <w:jc w:val="both"/>
        <w:rPr>
          <w:rFonts w:ascii="Lato" w:eastAsia="Times New Roman" w:hAnsi="Lato" w:cs="Arial"/>
          <w:color w:val="000000"/>
          <w:spacing w:val="4"/>
          <w:kern w:val="2"/>
          <w:lang w:eastAsia="pl-PL"/>
        </w:rPr>
      </w:pPr>
      <w:r w:rsidRPr="001976FC">
        <w:rPr>
          <w:rFonts w:ascii="Lato" w:eastAsia="Times New Roman" w:hAnsi="Lato" w:cs="Arial"/>
          <w:color w:val="000000"/>
          <w:spacing w:val="4"/>
          <w:lang w:eastAsia="pl-PL"/>
        </w:rPr>
        <w:t xml:space="preserve">Projekt budowlany </w:t>
      </w:r>
      <w:r w:rsidRPr="001976FC">
        <w:rPr>
          <w:rFonts w:ascii="Lato" w:eastAsia="Times New Roman" w:hAnsi="Lato" w:cs="Arial"/>
          <w:color w:val="000000"/>
          <w:spacing w:val="4"/>
          <w:kern w:val="2"/>
          <w:lang w:eastAsia="pl-PL"/>
        </w:rPr>
        <w:t xml:space="preserve">został wykonany i sprawdzony przez osoby spełniające warunki, </w:t>
      </w:r>
      <w:r w:rsidRPr="001976FC">
        <w:rPr>
          <w:rFonts w:ascii="Lato" w:eastAsia="Times New Roman" w:hAnsi="Lato" w:cs="Arial"/>
          <w:color w:val="000000"/>
          <w:spacing w:val="4"/>
          <w:kern w:val="2"/>
          <w:lang w:eastAsia="pl-PL"/>
        </w:rPr>
        <w:br/>
        <w:t xml:space="preserve">o których mowa w art. 12 ust. 7 </w:t>
      </w:r>
      <w:r w:rsidRPr="001976FC">
        <w:rPr>
          <w:rFonts w:ascii="Lato" w:hAnsi="Lato" w:cs="Arial"/>
          <w:color w:val="000000"/>
          <w:spacing w:val="4"/>
          <w:kern w:val="2"/>
        </w:rPr>
        <w:t xml:space="preserve">ustawy </w:t>
      </w:r>
      <w:r w:rsidRPr="001976FC">
        <w:rPr>
          <w:rFonts w:ascii="Lato" w:hAnsi="Lato" w:cs="Arial"/>
          <w:color w:val="000000"/>
          <w:spacing w:val="4"/>
        </w:rPr>
        <w:t xml:space="preserve">z dnia 7 lipca 1994 r. – Prawo budowlane </w:t>
      </w:r>
      <w:r w:rsidRPr="001976FC">
        <w:rPr>
          <w:rFonts w:ascii="Lato" w:hAnsi="Lato" w:cs="Arial"/>
          <w:color w:val="000000"/>
          <w:spacing w:val="4"/>
        </w:rPr>
        <w:br/>
        <w:t>(</w:t>
      </w:r>
      <w:proofErr w:type="spellStart"/>
      <w:r w:rsidRPr="001976FC">
        <w:rPr>
          <w:rFonts w:ascii="Lato" w:hAnsi="Lato" w:cs="Arial"/>
          <w:color w:val="000000"/>
          <w:spacing w:val="4"/>
        </w:rPr>
        <w:t>t.j</w:t>
      </w:r>
      <w:proofErr w:type="spellEnd"/>
      <w:r w:rsidRPr="001976FC">
        <w:rPr>
          <w:rFonts w:ascii="Lato" w:hAnsi="Lato" w:cs="Arial"/>
          <w:color w:val="000000"/>
          <w:spacing w:val="4"/>
        </w:rPr>
        <w:t xml:space="preserve">. Dz. U. z 2025 r. poz. 418 z </w:t>
      </w:r>
      <w:proofErr w:type="spellStart"/>
      <w:r w:rsidRPr="001976FC">
        <w:rPr>
          <w:rFonts w:ascii="Lato" w:hAnsi="Lato" w:cs="Arial"/>
          <w:color w:val="000000"/>
          <w:spacing w:val="4"/>
        </w:rPr>
        <w:t>późn</w:t>
      </w:r>
      <w:proofErr w:type="spellEnd"/>
      <w:r w:rsidRPr="001976FC">
        <w:rPr>
          <w:rFonts w:ascii="Lato" w:hAnsi="Lato" w:cs="Arial"/>
          <w:color w:val="000000"/>
          <w:spacing w:val="4"/>
        </w:rPr>
        <w:t>. zm.), zwanej dalej „ustawą Prawo budowlane”</w:t>
      </w:r>
      <w:r w:rsidRPr="001976FC">
        <w:rPr>
          <w:rFonts w:ascii="Lato" w:eastAsia="Times New Roman" w:hAnsi="Lato" w:cs="Arial"/>
          <w:color w:val="000000"/>
          <w:spacing w:val="4"/>
          <w:kern w:val="2"/>
          <w:lang w:eastAsia="pl-PL"/>
        </w:rPr>
        <w:t>. Zgodnie z art. 34 ust. 3d pkt 3 tej ustawy, do projektu dołączono oświadczenia projektantów i sprawdzającego o sporządzeniu projektu zgodnie z obowiązującymi przepisami oraz zasadami wiedzy technicznej.</w:t>
      </w:r>
    </w:p>
    <w:p w14:paraId="42C87525" w14:textId="77777777" w:rsidR="006C4BE9" w:rsidRPr="001976FC" w:rsidRDefault="006C4BE9" w:rsidP="0098459F">
      <w:pPr>
        <w:autoSpaceDE w:val="0"/>
        <w:autoSpaceDN w:val="0"/>
        <w:adjustRightInd w:val="0"/>
        <w:spacing w:before="240" w:after="240" w:line="240" w:lineRule="exact"/>
        <w:jc w:val="both"/>
        <w:rPr>
          <w:rFonts w:ascii="Lato" w:eastAsia="Times New Roman" w:hAnsi="Lato" w:cs="Arial"/>
          <w:color w:val="000000"/>
          <w:spacing w:val="4"/>
          <w:kern w:val="2"/>
          <w:lang w:eastAsia="pl-PL"/>
        </w:rPr>
      </w:pPr>
      <w:r w:rsidRPr="001976FC">
        <w:rPr>
          <w:rFonts w:ascii="Lato" w:eastAsia="Times New Roman" w:hAnsi="Lato" w:cs="Arial"/>
          <w:color w:val="000000"/>
          <w:spacing w:val="4"/>
          <w:kern w:val="2"/>
          <w:lang w:eastAsia="pl-PL"/>
        </w:rPr>
        <w:t xml:space="preserve">Po dokonaniu analizy przedłożonego przez inwestora projektu budowlanego, organ odwoławczy stwierdził, że spełnia on wymagania określone w art. 34 ust. 2 i ust. 3 ustawy Prawo budowlane oraz w rozporządzeniu Ministra Rozwoju z dnia 11 września 2020 r. </w:t>
      </w:r>
      <w:r w:rsidRPr="001976FC">
        <w:rPr>
          <w:rFonts w:ascii="Lato" w:eastAsia="Times New Roman" w:hAnsi="Lato" w:cs="Arial"/>
          <w:color w:val="000000"/>
          <w:spacing w:val="4"/>
          <w:kern w:val="2"/>
          <w:lang w:eastAsia="pl-PL"/>
        </w:rPr>
        <w:br/>
        <w:t>w sprawie szczegółowego zakresu i formy projektu budowlanego (</w:t>
      </w:r>
      <w:proofErr w:type="spellStart"/>
      <w:r w:rsidRPr="001976FC">
        <w:rPr>
          <w:rFonts w:ascii="Lato" w:eastAsia="Times New Roman" w:hAnsi="Lato" w:cs="Arial"/>
          <w:color w:val="000000"/>
          <w:spacing w:val="4"/>
          <w:kern w:val="2"/>
          <w:lang w:eastAsia="pl-PL"/>
        </w:rPr>
        <w:t>t.j</w:t>
      </w:r>
      <w:proofErr w:type="spellEnd"/>
      <w:r w:rsidRPr="001976FC">
        <w:rPr>
          <w:rFonts w:ascii="Lato" w:eastAsia="Times New Roman" w:hAnsi="Lato" w:cs="Arial"/>
          <w:color w:val="000000"/>
          <w:spacing w:val="4"/>
          <w:kern w:val="2"/>
          <w:lang w:eastAsia="pl-PL"/>
        </w:rPr>
        <w:t xml:space="preserve">. Dz. U. z 2022 r. </w:t>
      </w:r>
      <w:r w:rsidRPr="001976FC">
        <w:rPr>
          <w:rFonts w:ascii="Lato" w:eastAsia="Times New Roman" w:hAnsi="Lato" w:cs="Arial"/>
          <w:color w:val="000000"/>
          <w:spacing w:val="4"/>
          <w:kern w:val="2"/>
          <w:lang w:eastAsia="pl-PL"/>
        </w:rPr>
        <w:br/>
        <w:t xml:space="preserve">poz. 1679 z </w:t>
      </w:r>
      <w:proofErr w:type="spellStart"/>
      <w:r w:rsidRPr="001976FC">
        <w:rPr>
          <w:rFonts w:ascii="Lato" w:eastAsia="Times New Roman" w:hAnsi="Lato" w:cs="Arial"/>
          <w:color w:val="000000"/>
          <w:spacing w:val="4"/>
          <w:kern w:val="2"/>
          <w:lang w:eastAsia="pl-PL"/>
        </w:rPr>
        <w:t>późn</w:t>
      </w:r>
      <w:proofErr w:type="spellEnd"/>
      <w:r w:rsidRPr="001976FC">
        <w:rPr>
          <w:rFonts w:ascii="Lato" w:eastAsia="Times New Roman" w:hAnsi="Lato" w:cs="Arial"/>
          <w:color w:val="000000"/>
          <w:spacing w:val="4"/>
          <w:kern w:val="2"/>
          <w:lang w:eastAsia="pl-PL"/>
        </w:rPr>
        <w:t xml:space="preserve">. zm.), jak również jest zgodny z: </w:t>
      </w:r>
    </w:p>
    <w:p w14:paraId="2297CE2E" w14:textId="15C5E681" w:rsidR="006263FC" w:rsidRPr="001976FC" w:rsidRDefault="00AE27B2" w:rsidP="0098459F">
      <w:pPr>
        <w:numPr>
          <w:ilvl w:val="0"/>
          <w:numId w:val="12"/>
        </w:numPr>
        <w:spacing w:before="240" w:after="240" w:line="240" w:lineRule="exact"/>
        <w:ind w:left="284" w:hanging="284"/>
        <w:jc w:val="both"/>
        <w:textAlignment w:val="baseline"/>
        <w:rPr>
          <w:rFonts w:ascii="Lato" w:hAnsi="Lato" w:cs="Arial"/>
          <w:spacing w:val="4"/>
        </w:rPr>
      </w:pPr>
      <w:bookmarkStart w:id="13" w:name="_Hlk213240906"/>
      <w:r w:rsidRPr="001976FC">
        <w:rPr>
          <w:rFonts w:ascii="Lato" w:hAnsi="Lato" w:cs="Arial"/>
          <w:color w:val="000000"/>
          <w:spacing w:val="4"/>
        </w:rPr>
        <w:t xml:space="preserve">decyzją </w:t>
      </w:r>
      <w:r w:rsidR="006C4BE9" w:rsidRPr="001976FC">
        <w:rPr>
          <w:rFonts w:ascii="Lato" w:hAnsi="Lato" w:cs="Arial"/>
          <w:color w:val="000000"/>
          <w:spacing w:val="4"/>
        </w:rPr>
        <w:t xml:space="preserve">Regionalnego </w:t>
      </w:r>
      <w:r w:rsidRPr="001976FC">
        <w:rPr>
          <w:rFonts w:ascii="Lato" w:hAnsi="Lato" w:cs="Arial"/>
          <w:color w:val="000000"/>
          <w:spacing w:val="4"/>
        </w:rPr>
        <w:t xml:space="preserve"> </w:t>
      </w:r>
      <w:r w:rsidR="000C029A" w:rsidRPr="001976FC">
        <w:rPr>
          <w:rFonts w:ascii="Lato" w:hAnsi="Lato" w:cs="Arial"/>
          <w:color w:val="000000"/>
          <w:spacing w:val="4"/>
        </w:rPr>
        <w:t xml:space="preserve">Dyrektora Ochrony Środowiska w Gdańsku z dnia 17 lipca 2014 r., znak: RDOŚ-Gd-WOO.4210.57.2012.AM.30, </w:t>
      </w:r>
      <w:r w:rsidR="009758EC" w:rsidRPr="001976FC">
        <w:rPr>
          <w:rFonts w:ascii="Lato" w:eastAsia="Times New Roman" w:hAnsi="Lato" w:cs="Arial"/>
          <w:spacing w:val="4"/>
          <w:lang w:eastAsia="pl-PL"/>
        </w:rPr>
        <w:t xml:space="preserve">stwierdzającą brak potrzeby przeprowadzenia oceny oddziaływania na środowisko dla przedmiotowego przedsięwzięcia, </w:t>
      </w:r>
      <w:bookmarkEnd w:id="13"/>
      <w:r w:rsidR="009758EC" w:rsidRPr="001976FC">
        <w:rPr>
          <w:rFonts w:ascii="Lato" w:eastAsia="Times New Roman" w:hAnsi="Lato" w:cs="Arial"/>
          <w:spacing w:val="4"/>
          <w:lang w:eastAsia="pl-PL"/>
        </w:rPr>
        <w:t>zwaną dalej „decyzją</w:t>
      </w:r>
      <w:r w:rsidR="005E4562" w:rsidRPr="001976FC">
        <w:rPr>
          <w:rFonts w:ascii="Lato" w:hAnsi="Lato" w:cs="Arial"/>
          <w:color w:val="000000"/>
          <w:spacing w:val="4"/>
        </w:rPr>
        <w:t xml:space="preserve"> o środowiskowych </w:t>
      </w:r>
      <w:r w:rsidR="00366532" w:rsidRPr="001976FC">
        <w:rPr>
          <w:rFonts w:ascii="Lato" w:hAnsi="Lato" w:cs="Arial"/>
          <w:color w:val="000000"/>
          <w:spacing w:val="4"/>
        </w:rPr>
        <w:t>uwarunkowaniach</w:t>
      </w:r>
      <w:r w:rsidR="005E2A2D" w:rsidRPr="001976FC">
        <w:rPr>
          <w:rFonts w:ascii="Lato" w:hAnsi="Lato" w:cs="Arial"/>
          <w:spacing w:val="4"/>
        </w:rPr>
        <w:t>”,</w:t>
      </w:r>
      <w:r w:rsidR="00820EBB" w:rsidRPr="001976FC">
        <w:rPr>
          <w:rFonts w:ascii="Lato" w:hAnsi="Lato" w:cs="Arial"/>
          <w:spacing w:val="4"/>
        </w:rPr>
        <w:t xml:space="preserve"> </w:t>
      </w:r>
    </w:p>
    <w:p w14:paraId="649EB246" w14:textId="34B162C7" w:rsidR="000C029A" w:rsidRPr="001976FC" w:rsidRDefault="000C029A" w:rsidP="0098459F">
      <w:pPr>
        <w:numPr>
          <w:ilvl w:val="0"/>
          <w:numId w:val="12"/>
        </w:numPr>
        <w:spacing w:before="240" w:after="240" w:line="240" w:lineRule="exact"/>
        <w:ind w:left="284" w:hanging="284"/>
        <w:jc w:val="both"/>
        <w:textAlignment w:val="baseline"/>
        <w:rPr>
          <w:rFonts w:ascii="Lato" w:hAnsi="Lato" w:cs="Arial"/>
          <w:spacing w:val="4"/>
        </w:rPr>
      </w:pPr>
      <w:bookmarkStart w:id="14" w:name="_Hlk213240991"/>
      <w:r w:rsidRPr="001976FC">
        <w:rPr>
          <w:rFonts w:ascii="Lato" w:hAnsi="Lato" w:cs="Arial"/>
          <w:spacing w:val="4"/>
        </w:rPr>
        <w:t xml:space="preserve">postanowieniem Regionalnego Dyrektora Ochrony Środowiska w Gdańsku z dnia </w:t>
      </w:r>
      <w:r w:rsidR="00742365">
        <w:rPr>
          <w:rFonts w:ascii="Lato" w:hAnsi="Lato" w:cs="Arial"/>
          <w:spacing w:val="4"/>
        </w:rPr>
        <w:br/>
      </w:r>
      <w:r w:rsidRPr="001976FC">
        <w:rPr>
          <w:rFonts w:ascii="Lato" w:hAnsi="Lato" w:cs="Arial"/>
          <w:spacing w:val="4"/>
        </w:rPr>
        <w:t xml:space="preserve">9 sierpnia 2018 r., znak: RDOŚ-Gd-WOO.400.51.2018.AM.1, wyrażające stanowisko, że realizacja planowanego przedsięwzięcia przebiega etapowo oraz nie zmieniły się warunki określone w decyzji o środowiskowych uwarunkowaniach, </w:t>
      </w:r>
    </w:p>
    <w:p w14:paraId="19E359CB" w14:textId="142738DF" w:rsidR="001976FC" w:rsidRPr="001976FC" w:rsidRDefault="001976FC" w:rsidP="0098459F">
      <w:pPr>
        <w:numPr>
          <w:ilvl w:val="0"/>
          <w:numId w:val="12"/>
        </w:numPr>
        <w:spacing w:before="240" w:after="240" w:line="240" w:lineRule="exact"/>
        <w:ind w:left="284" w:hanging="284"/>
        <w:jc w:val="both"/>
        <w:textAlignment w:val="baseline"/>
        <w:rPr>
          <w:rFonts w:ascii="Lato" w:hAnsi="Lato" w:cs="Arial"/>
          <w:spacing w:val="4"/>
        </w:rPr>
      </w:pPr>
      <w:r w:rsidRPr="001976FC">
        <w:rPr>
          <w:rFonts w:ascii="Lato" w:hAnsi="Lato" w:cs="Arial"/>
          <w:spacing w:val="4"/>
        </w:rPr>
        <w:t xml:space="preserve">postanowieniem Regionalnego Dyrektora Ochrony Środowiska w Gdańsku z dnia </w:t>
      </w:r>
      <w:r w:rsidR="00742365">
        <w:rPr>
          <w:rFonts w:ascii="Lato" w:hAnsi="Lato" w:cs="Arial"/>
          <w:spacing w:val="4"/>
        </w:rPr>
        <w:br/>
      </w:r>
      <w:r w:rsidRPr="001976FC">
        <w:rPr>
          <w:rFonts w:ascii="Lato" w:hAnsi="Lato" w:cs="Arial"/>
          <w:spacing w:val="4"/>
        </w:rPr>
        <w:t xml:space="preserve">9 maja 2023 r., znak: RDOŚ-Gd-WOO.400.23.2023.AM.1,  wyjaśniające wątpliwości co do treści decyzji o środowiskowych uwarunkowaniach, </w:t>
      </w:r>
    </w:p>
    <w:bookmarkEnd w:id="14"/>
    <w:p w14:paraId="64EA441A" w14:textId="64B7FEE5" w:rsidR="009E5ABA" w:rsidRPr="001976FC" w:rsidRDefault="009E5ABA" w:rsidP="0098459F">
      <w:pPr>
        <w:numPr>
          <w:ilvl w:val="0"/>
          <w:numId w:val="12"/>
        </w:numPr>
        <w:autoSpaceDE w:val="0"/>
        <w:autoSpaceDN w:val="0"/>
        <w:adjustRightInd w:val="0"/>
        <w:spacing w:before="240" w:after="240" w:line="240" w:lineRule="exact"/>
        <w:ind w:left="284" w:hanging="284"/>
        <w:jc w:val="both"/>
        <w:textAlignment w:val="baseline"/>
        <w:rPr>
          <w:rFonts w:ascii="Lato" w:hAnsi="Lato" w:cs="ArialMT"/>
          <w:spacing w:val="4"/>
        </w:rPr>
      </w:pPr>
      <w:r w:rsidRPr="001976FC">
        <w:rPr>
          <w:rFonts w:ascii="Lato" w:hAnsi="Lato" w:cs="ArialMT"/>
          <w:spacing w:val="4"/>
        </w:rPr>
        <w:t xml:space="preserve">decyzją Dyrektora Regionalnego Zarządu Gospodarki Wodnej w Gdańsku Państwowego Gospodarstwa Wodnego Wody Polskie z dnia 9 października 2023 r., znak: GD.RUZ.4210.257.2022.11.MM, w przedmiocie udzielenia pozwolenia wodnoprawnego, </w:t>
      </w:r>
      <w:r w:rsidR="0043787A">
        <w:rPr>
          <w:rFonts w:ascii="Lato" w:hAnsi="Lato" w:cs="ArialMT"/>
          <w:spacing w:val="4"/>
        </w:rPr>
        <w:t>zwaną dalej „pozwoleniem wodnoprawnym”,</w:t>
      </w:r>
    </w:p>
    <w:p w14:paraId="033FE63A" w14:textId="0D4AD4DD" w:rsidR="000F3B3E" w:rsidRDefault="00373AAC" w:rsidP="000F3B3E">
      <w:pPr>
        <w:numPr>
          <w:ilvl w:val="0"/>
          <w:numId w:val="12"/>
        </w:numPr>
        <w:autoSpaceDE w:val="0"/>
        <w:autoSpaceDN w:val="0"/>
        <w:adjustRightInd w:val="0"/>
        <w:spacing w:before="240" w:after="240" w:line="240" w:lineRule="exact"/>
        <w:ind w:left="284" w:hanging="284"/>
        <w:jc w:val="both"/>
        <w:textAlignment w:val="baseline"/>
        <w:rPr>
          <w:rFonts w:ascii="Lato" w:eastAsia="Times New Roman" w:hAnsi="Lato" w:cs="Arial"/>
          <w:spacing w:val="4"/>
          <w:lang w:eastAsia="pl-PL"/>
        </w:rPr>
      </w:pPr>
      <w:r w:rsidRPr="001976FC">
        <w:rPr>
          <w:rFonts w:ascii="Lato" w:eastAsia="Times New Roman" w:hAnsi="Lato" w:cs="Arial"/>
          <w:spacing w:val="4"/>
          <w:lang w:eastAsia="pl-PL"/>
        </w:rPr>
        <w:t>postanowieni</w:t>
      </w:r>
      <w:r w:rsidR="00CF4565">
        <w:rPr>
          <w:rFonts w:ascii="Lato" w:eastAsia="Times New Roman" w:hAnsi="Lato" w:cs="Arial"/>
          <w:spacing w:val="4"/>
          <w:lang w:eastAsia="pl-PL"/>
        </w:rPr>
        <w:t>em</w:t>
      </w:r>
      <w:r w:rsidRPr="001976FC">
        <w:rPr>
          <w:rFonts w:ascii="Lato" w:eastAsia="Times New Roman" w:hAnsi="Lato" w:cs="Arial"/>
          <w:spacing w:val="4"/>
          <w:lang w:eastAsia="pl-PL"/>
        </w:rPr>
        <w:t xml:space="preserve"> Wojewody </w:t>
      </w:r>
      <w:r w:rsidR="009A6D7C" w:rsidRPr="001976FC">
        <w:rPr>
          <w:rFonts w:ascii="Lato" w:eastAsia="Times New Roman" w:hAnsi="Lato" w:cs="Arial"/>
          <w:spacing w:val="4"/>
          <w:lang w:eastAsia="pl-PL"/>
        </w:rPr>
        <w:t>Pomorskiego</w:t>
      </w:r>
      <w:r w:rsidR="00B2431D" w:rsidRPr="001976FC">
        <w:rPr>
          <w:rFonts w:ascii="Lato" w:eastAsia="Times New Roman" w:hAnsi="Lato" w:cs="Arial"/>
          <w:spacing w:val="4"/>
          <w:lang w:eastAsia="pl-PL"/>
        </w:rPr>
        <w:t xml:space="preserve"> </w:t>
      </w:r>
      <w:r w:rsidR="000F3B3E" w:rsidRPr="000F3B3E">
        <w:rPr>
          <w:rFonts w:ascii="Lato" w:eastAsia="Times New Roman" w:hAnsi="Lato" w:cs="Arial"/>
          <w:spacing w:val="4"/>
          <w:lang w:eastAsia="pl-PL"/>
        </w:rPr>
        <w:t xml:space="preserve">z dnia 11 marca 2024 r., znak: </w:t>
      </w:r>
      <w:r w:rsidR="000F3B3E">
        <w:rPr>
          <w:rFonts w:ascii="Lato" w:eastAsia="Times New Roman" w:hAnsi="Lato" w:cs="Arial"/>
          <w:spacing w:val="4"/>
          <w:lang w:eastAsia="pl-PL"/>
        </w:rPr>
        <w:br/>
      </w:r>
      <w:r w:rsidR="000F3B3E" w:rsidRPr="000F3B3E">
        <w:rPr>
          <w:rFonts w:ascii="Lato" w:eastAsia="Times New Roman" w:hAnsi="Lato" w:cs="Arial"/>
          <w:spacing w:val="4"/>
          <w:lang w:eastAsia="pl-PL"/>
        </w:rPr>
        <w:t xml:space="preserve">WI-III.7810.8.5.2023.MH, </w:t>
      </w:r>
      <w:bookmarkStart w:id="15" w:name="_Hlk213327453"/>
      <w:r w:rsidR="009A6D7C" w:rsidRPr="000F3B3E">
        <w:rPr>
          <w:rFonts w:ascii="Lato" w:eastAsia="Times New Roman" w:hAnsi="Lato" w:cs="Arial"/>
          <w:spacing w:val="4"/>
          <w:lang w:eastAsia="pl-PL"/>
        </w:rPr>
        <w:t xml:space="preserve">w przedmiocie udzielania zgody na odstępstwo od </w:t>
      </w:r>
      <w:bookmarkEnd w:id="15"/>
      <w:r w:rsidR="009A6D7C" w:rsidRPr="000F3B3E">
        <w:rPr>
          <w:rFonts w:ascii="Lato" w:eastAsia="Times New Roman" w:hAnsi="Lato" w:cs="Arial"/>
          <w:spacing w:val="4"/>
          <w:lang w:eastAsia="pl-PL"/>
        </w:rPr>
        <w:t>przepisów ustawy o transporcie kolejowym</w:t>
      </w:r>
      <w:r w:rsidR="000F3B3E">
        <w:rPr>
          <w:rFonts w:ascii="Lato" w:eastAsia="Times New Roman" w:hAnsi="Lato" w:cs="Arial"/>
          <w:spacing w:val="4"/>
          <w:lang w:eastAsia="pl-PL"/>
        </w:rPr>
        <w:t xml:space="preserve">, </w:t>
      </w:r>
    </w:p>
    <w:p w14:paraId="217D0F13" w14:textId="59F46489" w:rsidR="009A6D7C" w:rsidRPr="000F3B3E" w:rsidRDefault="000F3B3E" w:rsidP="000F3B3E">
      <w:pPr>
        <w:numPr>
          <w:ilvl w:val="0"/>
          <w:numId w:val="12"/>
        </w:numPr>
        <w:autoSpaceDE w:val="0"/>
        <w:autoSpaceDN w:val="0"/>
        <w:adjustRightInd w:val="0"/>
        <w:spacing w:before="240" w:after="240" w:line="240" w:lineRule="exact"/>
        <w:ind w:left="284" w:hanging="284"/>
        <w:jc w:val="both"/>
        <w:textAlignment w:val="baseline"/>
        <w:rPr>
          <w:rFonts w:ascii="Lato" w:eastAsia="Times New Roman" w:hAnsi="Lato" w:cs="Arial"/>
          <w:spacing w:val="4"/>
          <w:lang w:eastAsia="pl-PL"/>
        </w:rPr>
      </w:pPr>
      <w:r>
        <w:rPr>
          <w:rFonts w:ascii="Lato" w:eastAsia="Times New Roman" w:hAnsi="Lato" w:cs="Arial"/>
          <w:spacing w:val="4"/>
          <w:lang w:eastAsia="pl-PL"/>
        </w:rPr>
        <w:t xml:space="preserve">postanowieniem Wojewody Pomorskiego </w:t>
      </w:r>
      <w:r w:rsidR="009A6D7C" w:rsidRPr="000F3B3E">
        <w:rPr>
          <w:rFonts w:ascii="Lato" w:eastAsia="Times New Roman" w:hAnsi="Lato" w:cs="Arial"/>
          <w:spacing w:val="4"/>
          <w:lang w:eastAsia="pl-PL"/>
        </w:rPr>
        <w:t xml:space="preserve">z dnia 26 marca 2024 r., znak: </w:t>
      </w:r>
      <w:r w:rsidR="009A6D7C" w:rsidRPr="000F3B3E">
        <w:rPr>
          <w:rFonts w:ascii="Lato" w:eastAsia="Times New Roman" w:hAnsi="Lato" w:cs="Arial"/>
          <w:spacing w:val="4"/>
          <w:lang w:eastAsia="pl-PL"/>
        </w:rPr>
        <w:br/>
        <w:t>WI-III.7840.7.2.2023.MKH-1</w:t>
      </w:r>
      <w:r>
        <w:rPr>
          <w:rFonts w:ascii="Lato" w:eastAsia="Times New Roman" w:hAnsi="Lato" w:cs="Arial"/>
          <w:spacing w:val="4"/>
          <w:lang w:eastAsia="pl-PL"/>
        </w:rPr>
        <w:t xml:space="preserve">, </w:t>
      </w:r>
      <w:r w:rsidRPr="000F3B3E">
        <w:rPr>
          <w:rFonts w:ascii="Lato" w:eastAsia="Times New Roman" w:hAnsi="Lato" w:cs="Arial"/>
          <w:spacing w:val="4"/>
          <w:lang w:eastAsia="pl-PL"/>
        </w:rPr>
        <w:t>w przedmiocie udzielania zgody na odstępstwo od</w:t>
      </w:r>
      <w:r>
        <w:rPr>
          <w:rFonts w:ascii="Lato" w:eastAsia="Times New Roman" w:hAnsi="Lato" w:cs="Arial"/>
          <w:spacing w:val="4"/>
          <w:lang w:eastAsia="pl-PL"/>
        </w:rPr>
        <w:t xml:space="preserve"> warunków technicznych, jakim powinny odpowiadać skrzyżowania linii kolejowych oraz bocznic kolejowych z drogami i ich usytuowanie. </w:t>
      </w:r>
    </w:p>
    <w:p w14:paraId="6D25AE7D" w14:textId="47DF1D98" w:rsidR="00847E6B" w:rsidRPr="00BE4E8E" w:rsidRDefault="00AF4785" w:rsidP="00BE4E8E">
      <w:pPr>
        <w:spacing w:before="240" w:after="240" w:line="240" w:lineRule="exact"/>
        <w:jc w:val="both"/>
        <w:outlineLvl w:val="0"/>
        <w:rPr>
          <w:rFonts w:ascii="Lato" w:eastAsia="Times New Roman" w:hAnsi="Lato" w:cs="Arial"/>
          <w:bCs/>
          <w:spacing w:val="4"/>
          <w:lang w:eastAsia="pl-PL"/>
        </w:rPr>
      </w:pPr>
      <w:r w:rsidRPr="00BE4E8E">
        <w:rPr>
          <w:rFonts w:ascii="Lato" w:eastAsia="Times New Roman" w:hAnsi="Lato" w:cs="Arial"/>
          <w:spacing w:val="4"/>
          <w:lang w:eastAsia="pl-PL"/>
        </w:rPr>
        <w:t xml:space="preserve">Następnie organ odwoławczy poddał kontroli przeprowadzone przez Wojewodę </w:t>
      </w:r>
      <w:r w:rsidR="009A6D7C" w:rsidRPr="00BE4E8E">
        <w:rPr>
          <w:rFonts w:ascii="Lato" w:eastAsia="Times New Roman" w:hAnsi="Lato" w:cs="Arial"/>
          <w:spacing w:val="4"/>
          <w:lang w:eastAsia="pl-PL"/>
        </w:rPr>
        <w:t>Pomorskiego</w:t>
      </w:r>
      <w:r w:rsidRPr="00BE4E8E">
        <w:rPr>
          <w:rFonts w:ascii="Lato" w:eastAsia="Times New Roman" w:hAnsi="Lato" w:cs="Arial"/>
          <w:spacing w:val="4"/>
          <w:lang w:eastAsia="pl-PL"/>
        </w:rPr>
        <w:t xml:space="preserve"> postępowanie w sprawie wydania decyzji o zezwoleniu na realizację </w:t>
      </w:r>
      <w:r w:rsidR="00B872AF" w:rsidRPr="00BE4E8E">
        <w:rPr>
          <w:rFonts w:ascii="Lato" w:eastAsia="Times New Roman" w:hAnsi="Lato" w:cs="Arial"/>
          <w:spacing w:val="4"/>
          <w:lang w:eastAsia="pl-PL"/>
        </w:rPr>
        <w:br/>
      </w:r>
      <w:r w:rsidRPr="00BE4E8E">
        <w:rPr>
          <w:rFonts w:ascii="Lato" w:eastAsia="Times New Roman" w:hAnsi="Lato" w:cs="Arial"/>
          <w:spacing w:val="4"/>
          <w:lang w:eastAsia="pl-PL"/>
        </w:rPr>
        <w:t>ww. przedsięwzięcia i stwierdził, co następuje.</w:t>
      </w:r>
      <w:r w:rsidR="00662AE0" w:rsidRPr="00BE4E8E">
        <w:rPr>
          <w:rFonts w:ascii="Lato" w:eastAsia="Times New Roman" w:hAnsi="Lato" w:cs="Arial"/>
          <w:bCs/>
          <w:spacing w:val="4"/>
          <w:lang w:eastAsia="pl-PL"/>
        </w:rPr>
        <w:t xml:space="preserve"> </w:t>
      </w:r>
      <w:r w:rsidRPr="00BE4E8E">
        <w:rPr>
          <w:rFonts w:ascii="Lato" w:eastAsia="Times New Roman" w:hAnsi="Lato" w:cs="Arial"/>
          <w:bCs/>
          <w:spacing w:val="4"/>
          <w:lang w:eastAsia="pl-PL"/>
        </w:rPr>
        <w:t xml:space="preserve">W ocenie organu II instancji, Wojewoda </w:t>
      </w:r>
      <w:r w:rsidR="009A6D7C" w:rsidRPr="00BE4E8E">
        <w:rPr>
          <w:rFonts w:ascii="Lato" w:eastAsia="Times New Roman" w:hAnsi="Lato" w:cs="Arial"/>
          <w:spacing w:val="4"/>
          <w:lang w:eastAsia="pl-PL"/>
        </w:rPr>
        <w:t>Pomorski</w:t>
      </w:r>
      <w:r w:rsidRPr="00BE4E8E">
        <w:rPr>
          <w:rFonts w:ascii="Lato" w:eastAsia="Times New Roman" w:hAnsi="Lato" w:cs="Arial"/>
          <w:bCs/>
          <w:spacing w:val="4"/>
          <w:lang w:eastAsia="pl-PL"/>
        </w:rPr>
        <w:t xml:space="preserve"> poinformował strony o wszczętym postępowaniu, podał jego podstawę prawną, poinformował strony o możliwości zapoznania się z aktami sprawy</w:t>
      </w:r>
      <w:r w:rsidRPr="00BE4E8E">
        <w:rPr>
          <w:rFonts w:ascii="Lato" w:eastAsia="Times New Roman" w:hAnsi="Lato" w:cs="Arial"/>
          <w:spacing w:val="4"/>
          <w:lang w:eastAsia="pl-PL"/>
        </w:rPr>
        <w:t xml:space="preserve">, </w:t>
      </w:r>
      <w:r w:rsidRPr="00BE4E8E">
        <w:rPr>
          <w:rFonts w:ascii="Lato" w:eastAsia="Times New Roman" w:hAnsi="Lato" w:cs="Arial"/>
          <w:bCs/>
          <w:spacing w:val="4"/>
          <w:lang w:eastAsia="pl-PL"/>
        </w:rPr>
        <w:t xml:space="preserve">a także </w:t>
      </w:r>
      <w:r w:rsidR="00847E6B" w:rsidRPr="00BE4E8E">
        <w:rPr>
          <w:rFonts w:ascii="Lato" w:eastAsia="Times New Roman" w:hAnsi="Lato" w:cs="Arial"/>
          <w:bCs/>
          <w:spacing w:val="4"/>
          <w:lang w:eastAsia="pl-PL"/>
        </w:rPr>
        <w:br/>
      </w:r>
      <w:r w:rsidRPr="00BE4E8E">
        <w:rPr>
          <w:rFonts w:ascii="Lato" w:eastAsia="Times New Roman" w:hAnsi="Lato" w:cs="Arial"/>
          <w:spacing w:val="4"/>
          <w:lang w:eastAsia="pl-PL"/>
        </w:rPr>
        <w:lastRenderedPageBreak/>
        <w:t>o miejscu, w którym strony mogą zapoznać się z tą dokumentacją,</w:t>
      </w:r>
      <w:r w:rsidRPr="00BE4E8E">
        <w:rPr>
          <w:rFonts w:ascii="Lato" w:eastAsia="Times New Roman" w:hAnsi="Lato" w:cs="Arial"/>
          <w:bCs/>
          <w:spacing w:val="4"/>
          <w:lang w:eastAsia="pl-PL"/>
        </w:rPr>
        <w:t xml:space="preserve"> a zatem poinformował strony o okolicznościach faktycznych i prawnych, będących przedmiotem postępowania administracyjnego, które mogły mieć wpływ na ustalenie ich praw i obowiązków.</w:t>
      </w:r>
    </w:p>
    <w:p w14:paraId="70BC12F1" w14:textId="0FC1D502" w:rsidR="004D1FFC" w:rsidRPr="00BE4E8E" w:rsidRDefault="00AF4785" w:rsidP="00BE4E8E">
      <w:pPr>
        <w:spacing w:before="240" w:after="240" w:line="240" w:lineRule="exact"/>
        <w:jc w:val="both"/>
        <w:outlineLvl w:val="0"/>
        <w:rPr>
          <w:rFonts w:ascii="Lato" w:eastAsia="Times New Roman" w:hAnsi="Lato" w:cs="Arial"/>
          <w:bCs/>
          <w:spacing w:val="4"/>
          <w:lang w:eastAsia="zh-CN"/>
        </w:rPr>
      </w:pPr>
      <w:r w:rsidRPr="00BE4E8E">
        <w:rPr>
          <w:rFonts w:ascii="Lato" w:eastAsia="Times New Roman" w:hAnsi="Lato" w:cs="Arial"/>
          <w:bCs/>
          <w:spacing w:val="4"/>
          <w:lang w:eastAsia="pl-PL"/>
        </w:rPr>
        <w:t xml:space="preserve">Wojewoda </w:t>
      </w:r>
      <w:bookmarkStart w:id="16" w:name="_Hlk143171960"/>
      <w:r w:rsidR="009A6D7C" w:rsidRPr="00BE4E8E">
        <w:rPr>
          <w:rFonts w:ascii="Lato" w:eastAsia="Times New Roman" w:hAnsi="Lato" w:cs="Arial"/>
          <w:bCs/>
          <w:spacing w:val="4"/>
          <w:lang w:eastAsia="pl-PL"/>
        </w:rPr>
        <w:t>Pomorski</w:t>
      </w:r>
      <w:r w:rsidRPr="00BE4E8E">
        <w:rPr>
          <w:rFonts w:ascii="Lato" w:eastAsia="Times New Roman" w:hAnsi="Lato" w:cs="Arial"/>
          <w:bCs/>
          <w:spacing w:val="4"/>
          <w:lang w:eastAsia="pl-PL"/>
        </w:rPr>
        <w:t xml:space="preserve"> </w:t>
      </w:r>
      <w:bookmarkEnd w:id="16"/>
      <w:r w:rsidRPr="00BE4E8E">
        <w:rPr>
          <w:rFonts w:ascii="Lato" w:eastAsia="Times New Roman" w:hAnsi="Lato" w:cs="Arial"/>
          <w:bCs/>
          <w:spacing w:val="4"/>
          <w:lang w:eastAsia="pl-PL"/>
        </w:rPr>
        <w:t xml:space="preserve">pismem z dnia </w:t>
      </w:r>
      <w:r w:rsidR="009A6D7C" w:rsidRPr="00BE4E8E">
        <w:rPr>
          <w:rFonts w:ascii="Lato" w:eastAsia="Times New Roman" w:hAnsi="Lato" w:cs="Arial"/>
          <w:bCs/>
          <w:spacing w:val="4"/>
          <w:lang w:eastAsia="pl-PL"/>
        </w:rPr>
        <w:t>24 listopada 2023</w:t>
      </w:r>
      <w:r w:rsidRPr="00BE4E8E">
        <w:rPr>
          <w:rFonts w:ascii="Lato" w:eastAsia="Times New Roman" w:hAnsi="Lato" w:cs="Arial"/>
          <w:bCs/>
          <w:spacing w:val="4"/>
          <w:lang w:eastAsia="pl-PL"/>
        </w:rPr>
        <w:t xml:space="preserve"> r.</w:t>
      </w:r>
      <w:r w:rsidR="007005E0" w:rsidRPr="00BE4E8E">
        <w:rPr>
          <w:rFonts w:ascii="Lato" w:eastAsia="Times New Roman" w:hAnsi="Lato" w:cs="Arial"/>
          <w:bCs/>
          <w:spacing w:val="4"/>
          <w:lang w:eastAsia="pl-PL"/>
        </w:rPr>
        <w:t xml:space="preserve"> </w:t>
      </w:r>
      <w:r w:rsidRPr="00BE4E8E">
        <w:rPr>
          <w:rFonts w:ascii="Lato" w:eastAsia="Times New Roman" w:hAnsi="Lato" w:cs="Arial"/>
          <w:bCs/>
          <w:spacing w:val="4"/>
          <w:lang w:eastAsia="pl-PL"/>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BE4E8E">
        <w:rPr>
          <w:rFonts w:ascii="Lato" w:eastAsia="Calibri" w:hAnsi="Lato" w:cs="Arial"/>
          <w:spacing w:val="4"/>
        </w:rPr>
        <w:t xml:space="preserve">Pozostałe strony postępowania zostały poinformowane </w:t>
      </w:r>
      <w:r w:rsidRPr="00BE4E8E">
        <w:rPr>
          <w:rFonts w:ascii="Lato" w:eastAsia="Times New Roman" w:hAnsi="Lato" w:cs="Arial"/>
          <w:bCs/>
          <w:spacing w:val="4"/>
          <w:lang w:eastAsia="pl-PL"/>
        </w:rPr>
        <w:t xml:space="preserve">o powyższym w drodze </w:t>
      </w:r>
      <w:proofErr w:type="spellStart"/>
      <w:r w:rsidRPr="00BE4E8E">
        <w:rPr>
          <w:rFonts w:ascii="Lato" w:eastAsia="Times New Roman" w:hAnsi="Lato" w:cs="Arial"/>
          <w:bCs/>
          <w:spacing w:val="4"/>
          <w:lang w:eastAsia="pl-PL"/>
        </w:rPr>
        <w:t>obwieszczeń</w:t>
      </w:r>
      <w:proofErr w:type="spellEnd"/>
      <w:r w:rsidRPr="00BE4E8E">
        <w:rPr>
          <w:rFonts w:ascii="Lato" w:eastAsia="Calibri" w:hAnsi="Lato" w:cs="Arial"/>
          <w:bCs/>
          <w:color w:val="000000"/>
          <w:spacing w:val="4"/>
        </w:rPr>
        <w:t xml:space="preserve">. W przedmiotowym </w:t>
      </w:r>
      <w:r w:rsidRPr="00BE4E8E">
        <w:rPr>
          <w:rFonts w:ascii="Lato" w:eastAsia="Calibri" w:hAnsi="Lato" w:cs="Arial"/>
          <w:bCs/>
          <w:spacing w:val="4"/>
        </w:rPr>
        <w:t>obwieszczeniu</w:t>
      </w:r>
      <w:r w:rsidRPr="00BE4E8E">
        <w:rPr>
          <w:rFonts w:ascii="Lato" w:eastAsia="Calibri" w:hAnsi="Lato" w:cs="Arial"/>
          <w:bCs/>
          <w:color w:val="FF0000"/>
          <w:spacing w:val="4"/>
        </w:rPr>
        <w:t xml:space="preserve"> </w:t>
      </w:r>
      <w:r w:rsidRPr="00BE4E8E">
        <w:rPr>
          <w:rFonts w:ascii="Lato" w:eastAsia="Calibri" w:hAnsi="Lato" w:cs="Arial"/>
          <w:bCs/>
          <w:color w:val="000000"/>
          <w:spacing w:val="4"/>
        </w:rPr>
        <w:t xml:space="preserve">i zawiadomieniu organ I instancji poinformował strony o terminie i miejscu, w którym strony mogą zapoznać się z </w:t>
      </w:r>
      <w:r w:rsidRPr="00BE4E8E">
        <w:rPr>
          <w:rFonts w:ascii="Lato" w:eastAsia="Calibri" w:hAnsi="Lato" w:cs="Arial"/>
          <w:bCs/>
          <w:spacing w:val="4"/>
        </w:rPr>
        <w:t>aktami sprawy.</w:t>
      </w:r>
      <w:r w:rsidR="002D5F73" w:rsidRPr="00BE4E8E">
        <w:rPr>
          <w:rFonts w:ascii="Lato" w:eastAsia="Calibri" w:hAnsi="Lato" w:cs="Arial"/>
          <w:bCs/>
          <w:spacing w:val="4"/>
        </w:rPr>
        <w:t xml:space="preserve"> </w:t>
      </w:r>
      <w:r w:rsidR="00D058DE" w:rsidRPr="00BE4E8E">
        <w:rPr>
          <w:rFonts w:ascii="Lato" w:hAnsi="Lato" w:cs="Arial"/>
          <w:spacing w:val="4"/>
        </w:rPr>
        <w:t xml:space="preserve">W toku postępowania przed Wojewodą </w:t>
      </w:r>
      <w:r w:rsidR="009A1268" w:rsidRPr="00BE4E8E">
        <w:rPr>
          <w:rFonts w:ascii="Lato" w:eastAsia="Times New Roman" w:hAnsi="Lato" w:cs="Arial"/>
          <w:spacing w:val="4"/>
          <w:lang w:eastAsia="pl-PL"/>
        </w:rPr>
        <w:t>Pomorskim</w:t>
      </w:r>
      <w:r w:rsidR="00D058DE" w:rsidRPr="00BE4E8E">
        <w:rPr>
          <w:rFonts w:ascii="Lato" w:hAnsi="Lato" w:cs="Arial"/>
          <w:spacing w:val="4"/>
        </w:rPr>
        <w:t xml:space="preserve"> wniesiono uwagi </w:t>
      </w:r>
      <w:r w:rsidR="000F3B3E" w:rsidRPr="00BE4E8E">
        <w:rPr>
          <w:rFonts w:ascii="Lato" w:hAnsi="Lato" w:cs="Arial"/>
          <w:spacing w:val="4"/>
        </w:rPr>
        <w:br/>
      </w:r>
      <w:r w:rsidR="00D058DE" w:rsidRPr="00BE4E8E">
        <w:rPr>
          <w:rFonts w:ascii="Lato" w:hAnsi="Lato" w:cs="Arial"/>
          <w:spacing w:val="4"/>
        </w:rPr>
        <w:t>i zastrzeżenia dotyczące przedmiotowej inwestycji, które organ I instancji przesłał inwestorowi w celu zajęcia stanowiska, a ten ustosunkował się do zagadnień poruszonych przez strony postępowania</w:t>
      </w:r>
      <w:r w:rsidR="00D96E35" w:rsidRPr="00BE4E8E">
        <w:rPr>
          <w:rFonts w:ascii="Lato" w:eastAsia="Calibri" w:hAnsi="Lato" w:cs="Arial"/>
          <w:spacing w:val="4"/>
        </w:rPr>
        <w:t>.</w:t>
      </w:r>
      <w:r w:rsidR="001358EB" w:rsidRPr="00BE4E8E">
        <w:rPr>
          <w:rFonts w:ascii="Lato" w:eastAsia="Calibri" w:hAnsi="Lato" w:cs="Arial"/>
          <w:bCs/>
          <w:spacing w:val="4"/>
        </w:rPr>
        <w:t xml:space="preserve"> </w:t>
      </w:r>
    </w:p>
    <w:p w14:paraId="3C0FD146" w14:textId="1A155D29" w:rsidR="00A80F5F" w:rsidRPr="00BE4E8E" w:rsidRDefault="00AF4785" w:rsidP="00BE4E8E">
      <w:pPr>
        <w:spacing w:before="240" w:after="240" w:line="240" w:lineRule="exact"/>
        <w:jc w:val="both"/>
        <w:rPr>
          <w:rFonts w:ascii="Lato" w:eastAsia="Times New Roman" w:hAnsi="Lato" w:cs="Times New Roman"/>
          <w:bCs/>
          <w:spacing w:val="4"/>
          <w:lang w:eastAsia="pl-PL"/>
        </w:rPr>
      </w:pPr>
      <w:r w:rsidRPr="00BE4E8E">
        <w:rPr>
          <w:rFonts w:ascii="Lato" w:eastAsia="Times New Roman" w:hAnsi="Lato" w:cs="Arial"/>
          <w:spacing w:val="4"/>
          <w:lang w:eastAsia="pl-PL"/>
        </w:rPr>
        <w:t xml:space="preserve">Uznając, że zebrany w sprawie materiał dowodowy pozwala na wydanie rozstrzygnięcia, </w:t>
      </w:r>
      <w:r w:rsidRPr="00BE4E8E">
        <w:rPr>
          <w:rFonts w:ascii="Lato" w:eastAsia="Times New Roman" w:hAnsi="Lato" w:cs="Arial"/>
          <w:bCs/>
          <w:spacing w:val="4"/>
          <w:lang w:eastAsia="pl-PL"/>
        </w:rPr>
        <w:t xml:space="preserve">Wojewoda </w:t>
      </w:r>
      <w:r w:rsidR="009A1268" w:rsidRPr="00BE4E8E">
        <w:rPr>
          <w:rFonts w:ascii="Lato" w:eastAsia="Times New Roman" w:hAnsi="Lato" w:cs="Arial"/>
          <w:spacing w:val="4"/>
          <w:lang w:eastAsia="pl-PL"/>
        </w:rPr>
        <w:t>Pomorski</w:t>
      </w:r>
      <w:r w:rsidR="00FE32B2" w:rsidRPr="00BE4E8E">
        <w:rPr>
          <w:rFonts w:ascii="Lato" w:eastAsia="Times New Roman" w:hAnsi="Lato" w:cs="Arial"/>
          <w:spacing w:val="4"/>
          <w:lang w:eastAsia="pl-PL"/>
        </w:rPr>
        <w:t xml:space="preserve"> </w:t>
      </w:r>
      <w:r w:rsidRPr="00BE4E8E">
        <w:rPr>
          <w:rFonts w:ascii="Lato" w:eastAsia="Times New Roman" w:hAnsi="Lato" w:cs="Arial"/>
          <w:spacing w:val="4"/>
          <w:lang w:eastAsia="pl-PL"/>
        </w:rPr>
        <w:t xml:space="preserve">wydał w dniu </w:t>
      </w:r>
      <w:r w:rsidR="009A1268" w:rsidRPr="00BE4E8E">
        <w:rPr>
          <w:rFonts w:ascii="Lato" w:eastAsia="Times New Roman" w:hAnsi="Lato" w:cs="Arial"/>
          <w:spacing w:val="4"/>
          <w:lang w:eastAsia="pl-PL"/>
        </w:rPr>
        <w:t>17 kwietnia 2024</w:t>
      </w:r>
      <w:r w:rsidRPr="00BE4E8E">
        <w:rPr>
          <w:rFonts w:ascii="Lato" w:eastAsia="Times New Roman" w:hAnsi="Lato" w:cs="Arial"/>
          <w:spacing w:val="4"/>
          <w:lang w:eastAsia="pl-PL"/>
        </w:rPr>
        <w:t xml:space="preserve"> r. </w:t>
      </w:r>
      <w:r w:rsidRPr="00BE4E8E">
        <w:rPr>
          <w:rFonts w:ascii="Lato" w:eastAsia="Times New Roman" w:hAnsi="Lato" w:cs="Arial"/>
          <w:bCs/>
          <w:spacing w:val="4"/>
          <w:lang w:eastAsia="pl-PL"/>
        </w:rPr>
        <w:t xml:space="preserve">decyzję Nr </w:t>
      </w:r>
      <w:r w:rsidR="009A1268" w:rsidRPr="00BE4E8E">
        <w:rPr>
          <w:rFonts w:ascii="Lato" w:eastAsia="Times New Roman" w:hAnsi="Lato" w:cs="Arial"/>
          <w:bCs/>
          <w:spacing w:val="4"/>
          <w:lang w:eastAsia="pl-PL"/>
        </w:rPr>
        <w:t>9zrid/2024/MKH</w:t>
      </w:r>
      <w:r w:rsidRPr="00BE4E8E">
        <w:rPr>
          <w:rFonts w:ascii="Lato" w:eastAsia="Times New Roman" w:hAnsi="Lato" w:cs="Arial"/>
          <w:bCs/>
          <w:spacing w:val="4"/>
          <w:lang w:eastAsia="pl-PL"/>
        </w:rPr>
        <w:t xml:space="preserve"> </w:t>
      </w:r>
      <w:r w:rsidR="00D32EB3" w:rsidRPr="00BE4E8E">
        <w:rPr>
          <w:rFonts w:ascii="Lato" w:eastAsia="Times New Roman" w:hAnsi="Lato" w:cs="Arial"/>
          <w:bCs/>
          <w:spacing w:val="4"/>
          <w:lang w:eastAsia="pl-PL"/>
        </w:rPr>
        <w:br/>
      </w:r>
      <w:r w:rsidRPr="00BE4E8E">
        <w:rPr>
          <w:rFonts w:ascii="Lato" w:eastAsia="Times New Roman" w:hAnsi="Lato" w:cs="Arial"/>
          <w:bCs/>
          <w:spacing w:val="4"/>
          <w:lang w:eastAsia="pl-PL"/>
        </w:rPr>
        <w:t>o zezwoleniu na realizację przedmiotowej inwestycji drogowej</w:t>
      </w:r>
      <w:r w:rsidRPr="00BE4E8E">
        <w:rPr>
          <w:rFonts w:ascii="Lato" w:eastAsia="Times New Roman" w:hAnsi="Lato" w:cs="Arial"/>
          <w:spacing w:val="4"/>
          <w:lang w:eastAsia="pl-PL" w:bidi="pl-PL"/>
        </w:rPr>
        <w:t xml:space="preserve">. Nadając decyzji rygor natychmiastowej wykonalności, Wojewoda </w:t>
      </w:r>
      <w:r w:rsidR="009A1268" w:rsidRPr="00BE4E8E">
        <w:rPr>
          <w:rFonts w:ascii="Lato" w:eastAsia="Times New Roman" w:hAnsi="Lato" w:cs="Arial"/>
          <w:spacing w:val="4"/>
          <w:lang w:eastAsia="pl-PL"/>
        </w:rPr>
        <w:t>Pomorski</w:t>
      </w:r>
      <w:r w:rsidR="00E17259" w:rsidRPr="00BE4E8E">
        <w:rPr>
          <w:rFonts w:ascii="Lato" w:eastAsia="Times New Roman" w:hAnsi="Lato" w:cs="Arial"/>
          <w:spacing w:val="4"/>
          <w:lang w:eastAsia="pl-PL"/>
        </w:rPr>
        <w:t xml:space="preserve"> </w:t>
      </w:r>
      <w:r w:rsidRPr="00BE4E8E">
        <w:rPr>
          <w:rFonts w:ascii="Lato" w:eastAsia="Times New Roman" w:hAnsi="Lato" w:cs="Arial"/>
          <w:spacing w:val="4"/>
          <w:lang w:eastAsia="pl-PL" w:bidi="pl-PL"/>
        </w:rPr>
        <w:t>podzielił argumenty przedstawione przez inwestora</w:t>
      </w:r>
      <w:r w:rsidR="00662AE0" w:rsidRPr="00BE4E8E">
        <w:rPr>
          <w:rFonts w:ascii="Lato" w:eastAsia="Times New Roman" w:hAnsi="Lato" w:cs="Arial"/>
          <w:bCs/>
          <w:spacing w:val="4"/>
          <w:lang w:eastAsia="pl-PL" w:bidi="pl-PL"/>
        </w:rPr>
        <w:t>.</w:t>
      </w:r>
      <w:r w:rsidR="00442FF3" w:rsidRPr="00BE4E8E">
        <w:rPr>
          <w:rFonts w:ascii="Lato" w:eastAsia="Times New Roman" w:hAnsi="Lato" w:cs="Arial"/>
          <w:bCs/>
          <w:spacing w:val="4"/>
          <w:lang w:eastAsia="pl-PL" w:bidi="pl-PL"/>
        </w:rPr>
        <w:t xml:space="preserve"> W uzasadnieniu kontrolowanej decyzji organ I instancji, mając na uwadze stanowisko przedstawione przez inwestora, odniósł się do uwag wniesionych </w:t>
      </w:r>
      <w:r w:rsidR="000F3B3E" w:rsidRPr="00BE4E8E">
        <w:rPr>
          <w:rFonts w:ascii="Lato" w:eastAsia="Times New Roman" w:hAnsi="Lato" w:cs="Arial"/>
          <w:bCs/>
          <w:spacing w:val="4"/>
          <w:lang w:eastAsia="pl-PL" w:bidi="pl-PL"/>
        </w:rPr>
        <w:br/>
      </w:r>
      <w:r w:rsidR="00442FF3" w:rsidRPr="00BE4E8E">
        <w:rPr>
          <w:rFonts w:ascii="Lato" w:eastAsia="Times New Roman" w:hAnsi="Lato" w:cs="Arial"/>
          <w:bCs/>
          <w:spacing w:val="4"/>
          <w:lang w:eastAsia="pl-PL" w:bidi="pl-PL"/>
        </w:rPr>
        <w:t>w toku postępowania.</w:t>
      </w:r>
    </w:p>
    <w:p w14:paraId="7EEFE724" w14:textId="003E666B" w:rsidR="00AE780B" w:rsidRPr="00BE4E8E" w:rsidRDefault="00AF4785" w:rsidP="00BE4E8E">
      <w:pPr>
        <w:spacing w:before="240" w:after="240" w:line="240" w:lineRule="exact"/>
        <w:jc w:val="both"/>
        <w:rPr>
          <w:rFonts w:ascii="Lato" w:hAnsi="Lato" w:cs="Arial"/>
          <w:spacing w:val="4"/>
        </w:rPr>
      </w:pPr>
      <w:r w:rsidRPr="00BE4E8E">
        <w:rPr>
          <w:rFonts w:ascii="Lato" w:eastAsia="Times New Roman" w:hAnsi="Lato" w:cs="Times New Roman"/>
          <w:spacing w:val="4"/>
          <w:lang w:eastAsia="pl-PL"/>
        </w:rPr>
        <w:t xml:space="preserve">Kontrolowana decyzja Wojewody </w:t>
      </w:r>
      <w:bookmarkStart w:id="17" w:name="_Hlk143172229"/>
      <w:r w:rsidR="009A1268" w:rsidRPr="00BE4E8E">
        <w:rPr>
          <w:rFonts w:ascii="Lato" w:eastAsia="Times New Roman" w:hAnsi="Lato" w:cs="Arial"/>
          <w:spacing w:val="4"/>
          <w:lang w:eastAsia="pl-PL"/>
        </w:rPr>
        <w:t>Pomorskiego</w:t>
      </w:r>
      <w:r w:rsidRPr="00BE4E8E">
        <w:rPr>
          <w:rFonts w:ascii="Lato" w:eastAsia="Times New Roman" w:hAnsi="Lato" w:cs="Times New Roman"/>
          <w:spacing w:val="4"/>
          <w:lang w:eastAsia="pl-PL"/>
        </w:rPr>
        <w:t xml:space="preserve"> </w:t>
      </w:r>
      <w:bookmarkEnd w:id="17"/>
      <w:r w:rsidRPr="00BE4E8E">
        <w:rPr>
          <w:rFonts w:ascii="Lato" w:eastAsia="Times New Roman" w:hAnsi="Lato" w:cs="Times New Roman"/>
          <w:spacing w:val="4"/>
          <w:lang w:eastAsia="pl-PL"/>
        </w:rPr>
        <w:t>(z zastrzeżeniem uchybień, o których będzie mowa poniżej)</w:t>
      </w:r>
      <w:r w:rsidRPr="00BE4E8E">
        <w:rPr>
          <w:rFonts w:ascii="Lato" w:eastAsia="Times New Roman" w:hAnsi="Lato" w:cs="Times New Roman"/>
          <w:spacing w:val="4"/>
          <w:shd w:val="clear" w:color="auto" w:fill="FFFFFF"/>
          <w:lang w:eastAsia="pl-PL"/>
        </w:rPr>
        <w:t xml:space="preserve"> </w:t>
      </w:r>
      <w:r w:rsidRPr="00BE4E8E">
        <w:rPr>
          <w:rFonts w:ascii="Lato" w:eastAsia="Times New Roman" w:hAnsi="Lato" w:cs="Times New Roman"/>
          <w:spacing w:val="4"/>
          <w:lang w:eastAsia="pl-PL"/>
        </w:rPr>
        <w:t>czyni zadość wymogom przedstawionym w art. 11f ust. 1 specustawy drogowej.</w:t>
      </w:r>
      <w:r w:rsidR="00B6333C" w:rsidRPr="00BE4E8E">
        <w:rPr>
          <w:rFonts w:ascii="Lato" w:eastAsia="Times New Roman" w:hAnsi="Lato" w:cs="Times New Roman"/>
          <w:bCs/>
          <w:spacing w:val="4"/>
          <w:lang w:eastAsia="pl-PL"/>
        </w:rPr>
        <w:t xml:space="preserve"> </w:t>
      </w:r>
      <w:r w:rsidR="00A80F5F" w:rsidRPr="00BE4E8E">
        <w:rPr>
          <w:rFonts w:ascii="Lato" w:hAnsi="Lato" w:cs="Arial"/>
          <w:bCs/>
          <w:spacing w:val="4"/>
        </w:rPr>
        <w:t xml:space="preserve">Zaskarżona </w:t>
      </w:r>
      <w:r w:rsidR="00A80F5F" w:rsidRPr="00BE4E8E">
        <w:rPr>
          <w:rFonts w:ascii="Lato" w:hAnsi="Lato" w:cs="Arial"/>
          <w:spacing w:val="4"/>
        </w:rPr>
        <w:t xml:space="preserve">decyzja Wojewody </w:t>
      </w:r>
      <w:r w:rsidR="009A1268" w:rsidRPr="00BE4E8E">
        <w:rPr>
          <w:rFonts w:ascii="Lato" w:hAnsi="Lato" w:cs="Arial"/>
          <w:spacing w:val="4"/>
        </w:rPr>
        <w:t>Pomorskiego</w:t>
      </w:r>
      <w:r w:rsidR="00A80F5F" w:rsidRPr="00BE4E8E">
        <w:rPr>
          <w:rFonts w:ascii="Lato" w:hAnsi="Lato" w:cs="Arial"/>
          <w:spacing w:val="4"/>
        </w:rPr>
        <w:t xml:space="preserve"> określa również termin wydania nieruchomości lub wydania nieruchomości i opróżnienia lokali oraz innych pomieszczeń, o którym mowa w art. 16 ust. 2 specustawy drogowej. Pozytywnie także należy ocenić określenie przez Wojewodę </w:t>
      </w:r>
      <w:r w:rsidR="00576485">
        <w:rPr>
          <w:rFonts w:ascii="Lato" w:hAnsi="Lato" w:cs="Arial"/>
          <w:spacing w:val="4"/>
        </w:rPr>
        <w:t>Pomorskiego</w:t>
      </w:r>
      <w:r w:rsidR="00A80F5F" w:rsidRPr="00BE4E8E">
        <w:rPr>
          <w:rFonts w:ascii="Lato" w:hAnsi="Lato" w:cs="Arial"/>
          <w:spacing w:val="4"/>
        </w:rPr>
        <w:t xml:space="preserve"> – biorąc pod uwagę dyspozycję art. 16 ust. 2 specustawy drogowej – ww. terminu na 120 dzień od dnia uzyskania waloru ostateczności decyzji o zezwoleniu na realizację inwestycji drogowej. Organ zobowiązany był bowiem tak uczynić wobec uzasadnionego wystąpienia przez inwestora o nadanie decyzji rygoru natychmiastowej wykonalności.</w:t>
      </w:r>
      <w:r w:rsidR="00F043E4" w:rsidRPr="00BE4E8E">
        <w:rPr>
          <w:rFonts w:ascii="Lato" w:hAnsi="Lato" w:cs="Arial"/>
          <w:spacing w:val="4"/>
        </w:rPr>
        <w:t xml:space="preserve"> </w:t>
      </w:r>
    </w:p>
    <w:p w14:paraId="2BE87B21" w14:textId="40A3A08C" w:rsidR="00AF4785" w:rsidRPr="00BE4E8E" w:rsidRDefault="00AF4785" w:rsidP="00BE4E8E">
      <w:pPr>
        <w:spacing w:before="240" w:after="240" w:line="240" w:lineRule="exact"/>
        <w:jc w:val="both"/>
        <w:rPr>
          <w:rFonts w:ascii="Lato" w:eastAsia="Times New Roman" w:hAnsi="Lato" w:cs="Arial"/>
          <w:spacing w:val="4"/>
          <w:lang w:eastAsia="pl-PL"/>
        </w:rPr>
      </w:pPr>
      <w:r w:rsidRPr="00BE4E8E">
        <w:rPr>
          <w:rFonts w:ascii="Lato" w:eastAsia="Times New Roman" w:hAnsi="Lato" w:cs="Arial"/>
          <w:spacing w:val="4"/>
          <w:lang w:eastAsia="pl-PL"/>
        </w:rPr>
        <w:t xml:space="preserve">Zgodnie z art. 11f ust. 3 specustawy drogowej, </w:t>
      </w:r>
      <w:r w:rsidR="00E17259" w:rsidRPr="00BE4E8E">
        <w:rPr>
          <w:rFonts w:ascii="Lato" w:eastAsia="Times New Roman" w:hAnsi="Lato" w:cs="Arial"/>
          <w:spacing w:val="4"/>
          <w:lang w:eastAsia="pl-PL"/>
        </w:rPr>
        <w:t xml:space="preserve">organ I instancji </w:t>
      </w:r>
      <w:r w:rsidRPr="00BE4E8E">
        <w:rPr>
          <w:rFonts w:ascii="Lato" w:eastAsia="Times New Roman" w:hAnsi="Lato" w:cs="Arial"/>
          <w:spacing w:val="4"/>
          <w:lang w:eastAsia="pl-PL"/>
        </w:rPr>
        <w:t xml:space="preserve">doręczył decyzję </w:t>
      </w:r>
      <w:r w:rsidR="00E17259" w:rsidRPr="00BE4E8E">
        <w:rPr>
          <w:rFonts w:ascii="Lato" w:eastAsia="Times New Roman" w:hAnsi="Lato" w:cs="Arial"/>
          <w:spacing w:val="4"/>
          <w:lang w:eastAsia="pl-PL"/>
        </w:rPr>
        <w:t xml:space="preserve">Wojewody </w:t>
      </w:r>
      <w:r w:rsidR="009A1268" w:rsidRPr="00BE4E8E">
        <w:rPr>
          <w:rFonts w:ascii="Lato" w:eastAsia="Times New Roman" w:hAnsi="Lato" w:cs="Arial"/>
          <w:spacing w:val="4"/>
          <w:lang w:eastAsia="pl-PL"/>
        </w:rPr>
        <w:t>Pomorskiego</w:t>
      </w:r>
      <w:r w:rsidR="00E17259" w:rsidRPr="00BE4E8E">
        <w:rPr>
          <w:rFonts w:ascii="Lato" w:eastAsia="Times New Roman" w:hAnsi="Lato" w:cs="Arial"/>
          <w:spacing w:val="4"/>
          <w:lang w:eastAsia="pl-PL"/>
        </w:rPr>
        <w:t xml:space="preserve"> </w:t>
      </w:r>
      <w:r w:rsidRPr="00BE4E8E">
        <w:rPr>
          <w:rFonts w:ascii="Lato" w:eastAsia="Times New Roman" w:hAnsi="Lato" w:cs="Arial"/>
          <w:spacing w:val="4"/>
          <w:lang w:eastAsia="pl-PL"/>
        </w:rPr>
        <w:t xml:space="preserve">wnioskodawcy oraz zawiadomił o jej wydaniu pozostałe strony w drodze </w:t>
      </w:r>
      <w:proofErr w:type="spellStart"/>
      <w:r w:rsidRPr="00BE4E8E">
        <w:rPr>
          <w:rFonts w:ascii="Lato" w:eastAsia="Times New Roman" w:hAnsi="Lato" w:cs="Arial"/>
          <w:spacing w:val="4"/>
          <w:lang w:eastAsia="pl-PL"/>
        </w:rPr>
        <w:t>obwieszczeń</w:t>
      </w:r>
      <w:proofErr w:type="spellEnd"/>
      <w:r w:rsidR="00C976DB" w:rsidRPr="00BE4E8E">
        <w:rPr>
          <w:rFonts w:ascii="Lato" w:eastAsia="Calibri" w:hAnsi="Lato" w:cs="Arial"/>
          <w:bCs/>
          <w:color w:val="000000"/>
          <w:spacing w:val="4"/>
        </w:rPr>
        <w:t>.</w:t>
      </w:r>
      <w:r w:rsidRPr="00BE4E8E">
        <w:rPr>
          <w:rFonts w:ascii="Lato" w:eastAsia="Calibri" w:hAnsi="Lato" w:cs="Arial"/>
          <w:bCs/>
          <w:color w:val="000000"/>
          <w:spacing w:val="4"/>
        </w:rPr>
        <w:t xml:space="preserve"> </w:t>
      </w:r>
      <w:r w:rsidRPr="00BE4E8E">
        <w:rPr>
          <w:rFonts w:ascii="Lato" w:eastAsia="Times New Roman" w:hAnsi="Lato" w:cs="Arial"/>
          <w:spacing w:val="4"/>
          <w:lang w:eastAsia="pl-PL"/>
        </w:rPr>
        <w:t xml:space="preserve">Dotychczasowych właścicieli i użytkowników wieczystych nieruchomości objętych decyzją Wojewody </w:t>
      </w:r>
      <w:r w:rsidR="009A1268" w:rsidRPr="00BE4E8E">
        <w:rPr>
          <w:rFonts w:ascii="Lato" w:eastAsia="Times New Roman" w:hAnsi="Lato" w:cs="Arial"/>
          <w:spacing w:val="4"/>
          <w:lang w:eastAsia="pl-PL"/>
        </w:rPr>
        <w:t>Pomorskiego</w:t>
      </w:r>
      <w:r w:rsidRPr="00BE4E8E">
        <w:rPr>
          <w:rFonts w:ascii="Lato" w:eastAsia="Times New Roman" w:hAnsi="Lato" w:cs="Arial"/>
          <w:bCs/>
          <w:spacing w:val="4"/>
          <w:lang w:eastAsia="pl-PL"/>
        </w:rPr>
        <w:t xml:space="preserve"> </w:t>
      </w:r>
      <w:r w:rsidRPr="00BE4E8E">
        <w:rPr>
          <w:rFonts w:ascii="Lato" w:eastAsia="Times New Roman" w:hAnsi="Lato" w:cs="Arial"/>
          <w:spacing w:val="4"/>
          <w:lang w:eastAsia="pl-PL"/>
        </w:rPr>
        <w:t xml:space="preserve">organ I instancji poinformował o wydaniu decyzji w drodze zawiadomienia z dnia </w:t>
      </w:r>
      <w:r w:rsidR="009A1268" w:rsidRPr="00BE4E8E">
        <w:rPr>
          <w:rFonts w:ascii="Lato" w:eastAsia="Times New Roman" w:hAnsi="Lato" w:cs="Arial"/>
          <w:spacing w:val="4"/>
          <w:lang w:eastAsia="pl-PL"/>
        </w:rPr>
        <w:t>17 kwietnia 2024</w:t>
      </w:r>
      <w:r w:rsidRPr="00BE4E8E">
        <w:rPr>
          <w:rFonts w:ascii="Lato" w:eastAsia="Times New Roman" w:hAnsi="Lato" w:cs="Arial"/>
          <w:spacing w:val="4"/>
          <w:lang w:eastAsia="pl-PL"/>
        </w:rPr>
        <w:t xml:space="preserve"> r.</w:t>
      </w:r>
      <w:r w:rsidR="007005E0" w:rsidRPr="00BE4E8E">
        <w:rPr>
          <w:rFonts w:ascii="Lato" w:eastAsia="Times New Roman" w:hAnsi="Lato" w:cs="Arial"/>
          <w:spacing w:val="4"/>
          <w:lang w:eastAsia="pl-PL"/>
        </w:rPr>
        <w:t xml:space="preserve"> </w:t>
      </w:r>
      <w:r w:rsidRPr="00BE4E8E">
        <w:rPr>
          <w:rFonts w:ascii="Lato" w:eastAsia="Times New Roman" w:hAnsi="Lato" w:cs="Arial"/>
          <w:spacing w:val="4"/>
          <w:lang w:eastAsia="pl-PL"/>
        </w:rPr>
        <w:t xml:space="preserve">wysłanego na adres wskazany w katastrze nieruchomości. W zawiadomieniu oraz w obwieszczeniu zamieszczono, zgodnie z art. 11f ust. 4 specustawy drogowej, informację o miejscu, </w:t>
      </w:r>
      <w:r w:rsidR="000F3B3E" w:rsidRPr="00BE4E8E">
        <w:rPr>
          <w:rFonts w:ascii="Lato" w:eastAsia="Times New Roman" w:hAnsi="Lato" w:cs="Arial"/>
          <w:spacing w:val="4"/>
          <w:lang w:eastAsia="pl-PL"/>
        </w:rPr>
        <w:br/>
      </w:r>
      <w:r w:rsidRPr="00BE4E8E">
        <w:rPr>
          <w:rFonts w:ascii="Lato" w:eastAsia="Times New Roman" w:hAnsi="Lato" w:cs="Arial"/>
          <w:spacing w:val="4"/>
          <w:lang w:eastAsia="pl-PL"/>
        </w:rPr>
        <w:t>w którym strony mogą zapoznać się z</w:t>
      </w:r>
      <w:r w:rsidR="00B06985" w:rsidRPr="00BE4E8E">
        <w:rPr>
          <w:rFonts w:ascii="Lato" w:eastAsia="Times New Roman" w:hAnsi="Lato" w:cs="Arial"/>
          <w:spacing w:val="4"/>
          <w:lang w:eastAsia="pl-PL"/>
        </w:rPr>
        <w:t xml:space="preserve"> </w:t>
      </w:r>
      <w:r w:rsidRPr="00BE4E8E">
        <w:rPr>
          <w:rFonts w:ascii="Lato" w:eastAsia="Times New Roman" w:hAnsi="Lato" w:cs="Arial"/>
          <w:spacing w:val="4"/>
          <w:lang w:eastAsia="pl-PL"/>
        </w:rPr>
        <w:t>treścią decyzji.</w:t>
      </w:r>
    </w:p>
    <w:p w14:paraId="57524D12" w14:textId="77777777" w:rsidR="00F043E4" w:rsidRPr="00BE4E8E" w:rsidRDefault="00F043E4" w:rsidP="00BE4E8E">
      <w:pPr>
        <w:spacing w:before="240" w:after="240" w:line="240" w:lineRule="exact"/>
        <w:jc w:val="both"/>
        <w:outlineLvl w:val="0"/>
        <w:rPr>
          <w:rFonts w:ascii="Lato" w:hAnsi="Lato" w:cs="Lao UI"/>
          <w:bCs/>
          <w:spacing w:val="4"/>
          <w:lang w:bidi="pl-PL"/>
        </w:rPr>
      </w:pPr>
      <w:r w:rsidRPr="00BE4E8E">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kpa umożliwiają organowi odwoławczemu korektę zaskarżonej decyzji przez jej uchylenie w części i orzeczenie w tym zakresie </w:t>
      </w:r>
      <w:r w:rsidRPr="00BE4E8E">
        <w:rPr>
          <w:rFonts w:ascii="Lato" w:eastAsia="Times New Roman" w:hAnsi="Lato" w:cs="Arial"/>
          <w:spacing w:val="4"/>
          <w:lang w:eastAsia="pl-PL"/>
        </w:rPr>
        <w:br/>
        <w:t>co do istoty sprawy.</w:t>
      </w:r>
      <w:r w:rsidRPr="00BE4E8E">
        <w:rPr>
          <w:rFonts w:ascii="Lato" w:hAnsi="Lato" w:cs="Lao UI"/>
          <w:bCs/>
          <w:spacing w:val="4"/>
          <w:lang w:bidi="pl-PL"/>
        </w:rPr>
        <w:t xml:space="preserve"> </w:t>
      </w:r>
    </w:p>
    <w:p w14:paraId="1F35F34C" w14:textId="2459A905" w:rsidR="00E55C47" w:rsidRPr="00BE4E8E" w:rsidRDefault="00B03045" w:rsidP="00BE4E8E">
      <w:pPr>
        <w:spacing w:before="240" w:after="240" w:line="240" w:lineRule="exact"/>
        <w:jc w:val="both"/>
        <w:textAlignment w:val="baseline"/>
        <w:rPr>
          <w:rFonts w:ascii="Lato" w:eastAsia="Times New Roman" w:hAnsi="Lato" w:cs="Arial"/>
          <w:spacing w:val="4"/>
          <w:kern w:val="2"/>
          <w:lang w:eastAsia="pl-PL"/>
        </w:rPr>
      </w:pPr>
      <w:r w:rsidRPr="00BE4E8E">
        <w:rPr>
          <w:rFonts w:ascii="Lato" w:eastAsia="Times New Roman" w:hAnsi="Lato" w:cs="Arial"/>
          <w:spacing w:val="4"/>
          <w:kern w:val="2"/>
          <w:lang w:eastAsia="pl-PL"/>
        </w:rPr>
        <w:t>Zauważenia wymaga,</w:t>
      </w:r>
      <w:r w:rsidR="00E55C47" w:rsidRPr="00BE4E8E">
        <w:rPr>
          <w:rFonts w:ascii="Lato" w:eastAsia="Times New Roman" w:hAnsi="Lato" w:cs="Arial"/>
          <w:spacing w:val="4"/>
          <w:kern w:val="2"/>
          <w:lang w:eastAsia="pl-PL"/>
        </w:rPr>
        <w:t xml:space="preserve"> iż w</w:t>
      </w:r>
      <w:r w:rsidR="00E55C47" w:rsidRPr="00BE4E8E">
        <w:rPr>
          <w:rFonts w:ascii="Lato" w:eastAsia="Times New Roman" w:hAnsi="Lato" w:cs="Arial"/>
          <w:bCs/>
          <w:spacing w:val="4"/>
          <w:kern w:val="2"/>
          <w:lang w:eastAsia="pl-PL" w:bidi="pl-PL"/>
        </w:rPr>
        <w:t xml:space="preserve"> myśl art. 11f ust. 1 pkt 2 specustawy drogowej, decyzja </w:t>
      </w:r>
      <w:r w:rsidR="00E55C47" w:rsidRPr="00BE4E8E">
        <w:rPr>
          <w:rFonts w:ascii="Lato" w:eastAsia="Times New Roman" w:hAnsi="Lato" w:cs="Arial"/>
          <w:bCs/>
          <w:spacing w:val="4"/>
          <w:kern w:val="2"/>
          <w:lang w:eastAsia="pl-PL" w:bidi="pl-PL"/>
        </w:rPr>
        <w:br/>
        <w:t xml:space="preserve">o zezwoleniu na realizację inwestycji drogowej zawiera określenie linii rozgraniczających teren, w tym określenie granic pasów drogowych innych dróg publicznych w przypadku, gdy wniosek, o którym mowa w art. 11d, zawiera określenie granic tych pasów. W decyzji </w:t>
      </w:r>
      <w:r w:rsidR="00E55C47" w:rsidRPr="00BE4E8E">
        <w:rPr>
          <w:rFonts w:ascii="Lato" w:eastAsia="Times New Roman" w:hAnsi="Lato" w:cs="Arial"/>
          <w:bCs/>
          <w:spacing w:val="4"/>
          <w:kern w:val="2"/>
          <w:lang w:eastAsia="pl-PL" w:bidi="pl-PL"/>
        </w:rPr>
        <w:lastRenderedPageBreak/>
        <w:t xml:space="preserve">o zezwoleniu na realizację inwestycji drogowej istnieje zatem możliwość określania pasów drogowych innych dróg publicznych, które są niezbędne do budowy/rozbudowy w związku z planowanym przedsięwzięciem (art. 11f ust. 1 pkt 2 specustawy drogowej) oraz możliwość dokonania podziału działek niezbędnych do takiej budowy/rozbudowy </w:t>
      </w:r>
      <w:r w:rsidR="00E55C47" w:rsidRPr="00BE4E8E">
        <w:rPr>
          <w:rFonts w:ascii="Lato" w:eastAsia="Times New Roman" w:hAnsi="Lato" w:cs="Arial"/>
          <w:bCs/>
          <w:spacing w:val="4"/>
          <w:kern w:val="2"/>
          <w:lang w:eastAsia="pl-PL" w:bidi="pl-PL"/>
        </w:rPr>
        <w:br/>
        <w:t xml:space="preserve">(art. 12 ust. 1 i ust. 2 specustawy drogowej). Daje to możliwość dokonania podziału działek w zakresie niezbędnym zarówno dla budowy drogi głównej (w przedmiotowej sprawie – drogi </w:t>
      </w:r>
      <w:r w:rsidR="00FA4B7E" w:rsidRPr="00BE4E8E">
        <w:rPr>
          <w:rFonts w:ascii="Lato" w:eastAsia="Times New Roman" w:hAnsi="Lato" w:cs="Arial"/>
          <w:bCs/>
          <w:spacing w:val="4"/>
          <w:kern w:val="2"/>
          <w:lang w:eastAsia="pl-PL" w:bidi="pl-PL"/>
        </w:rPr>
        <w:t>wojewódzkiej</w:t>
      </w:r>
      <w:r w:rsidR="00E55C47" w:rsidRPr="00BE4E8E">
        <w:rPr>
          <w:rFonts w:ascii="Lato" w:eastAsia="Times New Roman" w:hAnsi="Lato" w:cs="Arial"/>
          <w:bCs/>
          <w:spacing w:val="4"/>
          <w:kern w:val="2"/>
          <w:lang w:eastAsia="pl-PL" w:bidi="pl-PL"/>
        </w:rPr>
        <w:t>), jak i budowy/rozbudowy innych dróg publicznych</w:t>
      </w:r>
      <w:r w:rsidR="00FA4B7E" w:rsidRPr="00BE4E8E">
        <w:rPr>
          <w:rFonts w:ascii="Lato" w:eastAsia="Times New Roman" w:hAnsi="Lato" w:cs="Arial"/>
          <w:bCs/>
          <w:spacing w:val="4"/>
          <w:kern w:val="2"/>
          <w:lang w:eastAsia="pl-PL" w:bidi="pl-PL"/>
        </w:rPr>
        <w:t xml:space="preserve"> (dróg powiatowych oraz gminnych).</w:t>
      </w:r>
    </w:p>
    <w:p w14:paraId="45D7D1A3" w14:textId="77777777" w:rsidR="00FA4B7E" w:rsidRPr="00BE4E8E" w:rsidRDefault="00E55C47" w:rsidP="00BE4E8E">
      <w:pPr>
        <w:spacing w:before="240" w:after="240" w:line="240" w:lineRule="exact"/>
        <w:jc w:val="both"/>
        <w:textAlignment w:val="baseline"/>
        <w:rPr>
          <w:rFonts w:ascii="Lato" w:eastAsia="Times New Roman" w:hAnsi="Lato" w:cs="Arial"/>
          <w:bCs/>
          <w:spacing w:val="4"/>
          <w:kern w:val="2"/>
          <w:lang w:eastAsia="pl-PL" w:bidi="pl-PL"/>
        </w:rPr>
      </w:pPr>
      <w:r w:rsidRPr="00BE4E8E">
        <w:rPr>
          <w:rFonts w:ascii="Lato" w:eastAsia="Times New Roman" w:hAnsi="Lato" w:cs="Arial"/>
          <w:bCs/>
          <w:spacing w:val="4"/>
          <w:kern w:val="2"/>
          <w:lang w:eastAsia="pl-PL" w:bidi="pl-PL"/>
        </w:rPr>
        <w:t xml:space="preserve">Taka konstrukcja ma za zadanie ułatwienie przekazania przez inwestora na rzecz właściwego zarządcy drogi, odcinków innych dróg publicznych wybudowanych </w:t>
      </w:r>
      <w:r w:rsidRPr="00BE4E8E">
        <w:rPr>
          <w:rFonts w:ascii="Lato" w:eastAsia="Times New Roman" w:hAnsi="Lato" w:cs="Arial"/>
          <w:bCs/>
          <w:spacing w:val="4"/>
          <w:kern w:val="2"/>
          <w:lang w:eastAsia="pl-PL" w:bidi="pl-PL"/>
        </w:rPr>
        <w:br/>
        <w:t xml:space="preserve">w związku z inwestycją drogową, na co w szczególności wskazuje brzmienie art. 11f </w:t>
      </w:r>
      <w:r w:rsidRPr="00BE4E8E">
        <w:rPr>
          <w:rFonts w:ascii="Lato" w:eastAsia="Times New Roman" w:hAnsi="Lato" w:cs="Arial"/>
          <w:bCs/>
          <w:spacing w:val="4"/>
          <w:kern w:val="2"/>
          <w:lang w:eastAsia="pl-PL" w:bidi="pl-PL"/>
        </w:rPr>
        <w:br/>
        <w:t xml:space="preserve">ust. 2a specustawy drogowej. Zgodnie z art. 11f ust. 2a specustawy drogowej, decyzja </w:t>
      </w:r>
      <w:r w:rsidRPr="00BE4E8E">
        <w:rPr>
          <w:rFonts w:ascii="Lato" w:eastAsia="Times New Roman" w:hAnsi="Lato" w:cs="Arial"/>
          <w:bCs/>
          <w:spacing w:val="4"/>
          <w:kern w:val="2"/>
          <w:lang w:eastAsia="pl-PL" w:bidi="pl-PL"/>
        </w:rPr>
        <w:br/>
        <w:t xml:space="preserve">o zezwoleniu na realizację inwestycji drogowej stanowi podstawę do przekazania wybudowanych i oddanych do użytkowania dróg, o których mowa w art. 11f ust. 1 pkt 8 lit. g specustawy drogowej, właściwym zarządcom dróg. </w:t>
      </w:r>
    </w:p>
    <w:p w14:paraId="4E61FBC5" w14:textId="684BD6AA" w:rsidR="00E55C47" w:rsidRPr="00BE4E8E" w:rsidRDefault="00E55C47" w:rsidP="00BE4E8E">
      <w:pPr>
        <w:spacing w:before="240" w:after="240" w:line="240" w:lineRule="exact"/>
        <w:jc w:val="both"/>
        <w:textAlignment w:val="baseline"/>
        <w:rPr>
          <w:rFonts w:ascii="Lato" w:eastAsia="Times New Roman" w:hAnsi="Lato" w:cs="Arial"/>
          <w:bCs/>
          <w:spacing w:val="4"/>
          <w:kern w:val="2"/>
          <w:lang w:eastAsia="pl-PL" w:bidi="pl-PL"/>
        </w:rPr>
      </w:pPr>
      <w:r w:rsidRPr="00BE4E8E">
        <w:rPr>
          <w:rFonts w:ascii="Lato" w:eastAsia="Times New Roman" w:hAnsi="Lato" w:cs="Arial"/>
          <w:bCs/>
          <w:spacing w:val="4"/>
          <w:kern w:val="2"/>
          <w:lang w:eastAsia="pl-PL" w:bidi="pl-PL"/>
        </w:rPr>
        <w:t xml:space="preserve">Zgodnie zaś z art. 11f ust. 1 pkt 8 lit. g specustawy drogowej, decyzja o zezwoleniu na realizację inwestycji drogowej zawiera ustalenia dotyczące obowiązku budowy lub przebudowy innych dróg publicznych. Wyraźnego podkreślenia wymaga, iż decyzja </w:t>
      </w:r>
      <w:r w:rsidR="000F3B3E" w:rsidRPr="00BE4E8E">
        <w:rPr>
          <w:rFonts w:ascii="Lato" w:eastAsia="Times New Roman" w:hAnsi="Lato" w:cs="Arial"/>
          <w:bCs/>
          <w:spacing w:val="4"/>
          <w:kern w:val="2"/>
          <w:lang w:eastAsia="pl-PL" w:bidi="pl-PL"/>
        </w:rPr>
        <w:br/>
      </w:r>
      <w:r w:rsidRPr="00BE4E8E">
        <w:rPr>
          <w:rFonts w:ascii="Lato" w:eastAsia="Times New Roman" w:hAnsi="Lato" w:cs="Arial"/>
          <w:bCs/>
          <w:spacing w:val="4"/>
          <w:kern w:val="2"/>
          <w:lang w:eastAsia="pl-PL" w:bidi="pl-PL"/>
        </w:rPr>
        <w:t xml:space="preserve">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specustawy drogowej. Powyższe oznacza, iż na działkach, które nie stanowią pasa drogowego innej drogi publicznej, a są przeznaczone pod jego budowę/rozbudowę, należy – zgodnie </w:t>
      </w:r>
      <w:r w:rsidR="000F3B3E" w:rsidRPr="00BE4E8E">
        <w:rPr>
          <w:rFonts w:ascii="Lato" w:eastAsia="Times New Roman" w:hAnsi="Lato" w:cs="Arial"/>
          <w:bCs/>
          <w:spacing w:val="4"/>
          <w:kern w:val="2"/>
          <w:lang w:eastAsia="pl-PL" w:bidi="pl-PL"/>
        </w:rPr>
        <w:br/>
      </w:r>
      <w:r w:rsidRPr="00BE4E8E">
        <w:rPr>
          <w:rFonts w:ascii="Lato" w:eastAsia="Times New Roman" w:hAnsi="Lato" w:cs="Arial"/>
          <w:bCs/>
          <w:spacing w:val="4"/>
          <w:kern w:val="2"/>
          <w:lang w:eastAsia="pl-PL" w:bidi="pl-PL"/>
        </w:rPr>
        <w:t xml:space="preserve">z art. 11f ust. 1 pkt 2 specustawy drogowej – wyznaczyć linie rozgraniczające innej drogi publicznej (pas drogowy innej drogi publicznej), oraz objąć obowiązkiem budowy takiej drogi, określonym w art. 11f ust. 1 pkt 8 lit. g specustawy drogowej. </w:t>
      </w:r>
    </w:p>
    <w:p w14:paraId="2F35A378" w14:textId="4B03B649" w:rsidR="00E55C47" w:rsidRPr="00BE4E8E" w:rsidRDefault="00E55C47" w:rsidP="00BE4E8E">
      <w:pPr>
        <w:spacing w:before="240" w:after="240" w:line="240" w:lineRule="exact"/>
        <w:jc w:val="both"/>
        <w:textAlignment w:val="baseline"/>
        <w:rPr>
          <w:rFonts w:ascii="Lato" w:eastAsia="Times New Roman" w:hAnsi="Lato" w:cs="Arial"/>
          <w:bCs/>
          <w:spacing w:val="4"/>
          <w:kern w:val="2"/>
          <w:lang w:eastAsia="pl-PL" w:bidi="pl-PL"/>
        </w:rPr>
      </w:pPr>
      <w:r w:rsidRPr="00BE4E8E">
        <w:rPr>
          <w:rFonts w:ascii="Lato" w:eastAsia="Times New Roman" w:hAnsi="Lato" w:cs="Arial"/>
          <w:bCs/>
          <w:spacing w:val="4"/>
          <w:kern w:val="2"/>
          <w:lang w:eastAsia="pl-PL" w:bidi="pl-PL"/>
        </w:rPr>
        <w:t xml:space="preserve">Przenosząc powyższe rozważania na grunt przedmiotowej sprawy, należy zauważyć, </w:t>
      </w:r>
      <w:r w:rsidRPr="00BE4E8E">
        <w:rPr>
          <w:rFonts w:ascii="Lato" w:eastAsia="Times New Roman" w:hAnsi="Lato" w:cs="Arial"/>
          <w:bCs/>
          <w:spacing w:val="4"/>
          <w:kern w:val="2"/>
          <w:lang w:eastAsia="pl-PL" w:bidi="pl-PL"/>
        </w:rPr>
        <w:br/>
        <w:t xml:space="preserve">iż w pkt B na str. 1 i 2 zaskarżonej decyzji wymienione zostały działki przeznaczone </w:t>
      </w:r>
      <w:r w:rsidRPr="00BE4E8E">
        <w:rPr>
          <w:rFonts w:ascii="Lato" w:eastAsia="Times New Roman" w:hAnsi="Lato" w:cs="Arial"/>
          <w:bCs/>
          <w:spacing w:val="4"/>
          <w:kern w:val="2"/>
          <w:lang w:eastAsia="pl-PL" w:bidi="pl-PL"/>
        </w:rPr>
        <w:br/>
        <w:t>w całości oraz po podziale pod inne drogi publiczne. Na mapie w skali 1:</w:t>
      </w:r>
      <w:r w:rsidR="00FA4B7E" w:rsidRPr="00BE4E8E">
        <w:rPr>
          <w:rFonts w:ascii="Lato" w:eastAsia="Times New Roman" w:hAnsi="Lato" w:cs="Arial"/>
          <w:bCs/>
          <w:spacing w:val="4"/>
          <w:kern w:val="2"/>
          <w:lang w:eastAsia="pl-PL" w:bidi="pl-PL"/>
        </w:rPr>
        <w:t>5</w:t>
      </w:r>
      <w:r w:rsidRPr="00BE4E8E">
        <w:rPr>
          <w:rFonts w:ascii="Lato" w:eastAsia="Times New Roman" w:hAnsi="Lato" w:cs="Arial"/>
          <w:bCs/>
          <w:spacing w:val="4"/>
          <w:kern w:val="2"/>
          <w:lang w:eastAsia="pl-PL" w:bidi="pl-PL"/>
        </w:rPr>
        <w:t>00 przedstawiającej proponowany przebieg drogi, z zaznaczeniem terenu niezbędnego dla obiektów budowlanych, oraz istniejące uzbrojenie terenu, przedłożonej przez inwestora wraz z wnioskiem o wydanie decyzji, a następnie zatwierdzonej przez Wojewodę Po</w:t>
      </w:r>
      <w:r w:rsidR="00FA4B7E" w:rsidRPr="00BE4E8E">
        <w:rPr>
          <w:rFonts w:ascii="Lato" w:eastAsia="Times New Roman" w:hAnsi="Lato" w:cs="Arial"/>
          <w:bCs/>
          <w:spacing w:val="4"/>
          <w:kern w:val="2"/>
          <w:lang w:eastAsia="pl-PL" w:bidi="pl-PL"/>
        </w:rPr>
        <w:t>morskiego</w:t>
      </w:r>
      <w:r w:rsidRPr="00BE4E8E">
        <w:rPr>
          <w:rFonts w:ascii="Lato" w:eastAsia="Times New Roman" w:hAnsi="Lato" w:cs="Arial"/>
          <w:bCs/>
          <w:spacing w:val="4"/>
          <w:kern w:val="2"/>
          <w:lang w:eastAsia="pl-PL" w:bidi="pl-PL"/>
        </w:rPr>
        <w:t xml:space="preserve"> jako załącznik nr 1 do zaskarżonej decyzji, opisana i wyrysowana została linia rozgraniczająca pas drogowy drogi wojewódzkiej, jak i lini</w:t>
      </w:r>
      <w:r w:rsidR="00FA4B7E" w:rsidRPr="00BE4E8E">
        <w:rPr>
          <w:rFonts w:ascii="Lato" w:eastAsia="Times New Roman" w:hAnsi="Lato" w:cs="Arial"/>
          <w:bCs/>
          <w:spacing w:val="4"/>
          <w:kern w:val="2"/>
          <w:lang w:eastAsia="pl-PL" w:bidi="pl-PL"/>
        </w:rPr>
        <w:t>e</w:t>
      </w:r>
      <w:r w:rsidRPr="00BE4E8E">
        <w:rPr>
          <w:rFonts w:ascii="Lato" w:eastAsia="Times New Roman" w:hAnsi="Lato" w:cs="Arial"/>
          <w:bCs/>
          <w:spacing w:val="4"/>
          <w:kern w:val="2"/>
          <w:lang w:eastAsia="pl-PL" w:bidi="pl-PL"/>
        </w:rPr>
        <w:t xml:space="preserve"> rozgraniczająca pasy drogowe innych dróg publicznych, które są budowane/rozbudowywane w ramach przedmiotowej inwestycji drogowej. Znalazło to swoje potwierdzenie w zapisach pkt </w:t>
      </w:r>
      <w:r w:rsidR="00FA4B7E" w:rsidRPr="00BE4E8E">
        <w:rPr>
          <w:rFonts w:ascii="Lato" w:eastAsia="Times New Roman" w:hAnsi="Lato" w:cs="Arial"/>
          <w:bCs/>
          <w:spacing w:val="4"/>
          <w:kern w:val="2"/>
          <w:lang w:eastAsia="pl-PL" w:bidi="pl-PL"/>
        </w:rPr>
        <w:t>5</w:t>
      </w:r>
      <w:r w:rsidR="00CC61D8" w:rsidRPr="00BE4E8E">
        <w:rPr>
          <w:rFonts w:ascii="Lato" w:eastAsia="Times New Roman" w:hAnsi="Lato" w:cs="Arial"/>
          <w:bCs/>
          <w:spacing w:val="4"/>
          <w:kern w:val="2"/>
          <w:lang w:eastAsia="pl-PL" w:bidi="pl-PL"/>
        </w:rPr>
        <w:t>.1.</w:t>
      </w:r>
      <w:r w:rsidRPr="00BE4E8E">
        <w:rPr>
          <w:rFonts w:ascii="Lato" w:eastAsia="Times New Roman" w:hAnsi="Lato" w:cs="Arial"/>
          <w:bCs/>
          <w:spacing w:val="4"/>
          <w:kern w:val="2"/>
          <w:lang w:eastAsia="pl-PL" w:bidi="pl-PL"/>
        </w:rPr>
        <w:t xml:space="preserve"> na str. </w:t>
      </w:r>
      <w:r w:rsidR="00FA4B7E" w:rsidRPr="00BE4E8E">
        <w:rPr>
          <w:rFonts w:ascii="Lato" w:eastAsia="Times New Roman" w:hAnsi="Lato" w:cs="Arial"/>
          <w:bCs/>
          <w:spacing w:val="4"/>
          <w:kern w:val="2"/>
          <w:lang w:eastAsia="pl-PL" w:bidi="pl-PL"/>
        </w:rPr>
        <w:t>7</w:t>
      </w:r>
      <w:r w:rsidRPr="00BE4E8E">
        <w:rPr>
          <w:rFonts w:ascii="Lato" w:eastAsia="Times New Roman" w:hAnsi="Lato" w:cs="Arial"/>
          <w:bCs/>
          <w:spacing w:val="4"/>
          <w:kern w:val="2"/>
          <w:lang w:eastAsia="pl-PL" w:bidi="pl-PL"/>
        </w:rPr>
        <w:t xml:space="preserve"> decyzji Wojewody </w:t>
      </w:r>
      <w:r w:rsidR="00FA4B7E" w:rsidRPr="00BE4E8E">
        <w:rPr>
          <w:rFonts w:ascii="Lato" w:eastAsia="Times New Roman" w:hAnsi="Lato" w:cs="Arial"/>
          <w:bCs/>
          <w:spacing w:val="4"/>
          <w:kern w:val="2"/>
          <w:lang w:eastAsia="pl-PL" w:bidi="pl-PL"/>
        </w:rPr>
        <w:t>Po</w:t>
      </w:r>
      <w:r w:rsidR="00576485">
        <w:rPr>
          <w:rFonts w:ascii="Lato" w:eastAsia="Times New Roman" w:hAnsi="Lato" w:cs="Arial"/>
          <w:bCs/>
          <w:spacing w:val="4"/>
          <w:kern w:val="2"/>
          <w:lang w:eastAsia="pl-PL" w:bidi="pl-PL"/>
        </w:rPr>
        <w:t>mo</w:t>
      </w:r>
      <w:r w:rsidR="00FA4B7E" w:rsidRPr="00BE4E8E">
        <w:rPr>
          <w:rFonts w:ascii="Lato" w:eastAsia="Times New Roman" w:hAnsi="Lato" w:cs="Arial"/>
          <w:bCs/>
          <w:spacing w:val="4"/>
          <w:kern w:val="2"/>
          <w:lang w:eastAsia="pl-PL" w:bidi="pl-PL"/>
        </w:rPr>
        <w:t>rskiego</w:t>
      </w:r>
      <w:r w:rsidRPr="00BE4E8E">
        <w:rPr>
          <w:rFonts w:ascii="Lato" w:eastAsia="Times New Roman" w:hAnsi="Lato" w:cs="Arial"/>
          <w:bCs/>
          <w:spacing w:val="4"/>
          <w:kern w:val="2"/>
          <w:lang w:eastAsia="pl-PL" w:bidi="pl-PL"/>
        </w:rPr>
        <w:t xml:space="preserve">. </w:t>
      </w:r>
    </w:p>
    <w:p w14:paraId="091A10C3" w14:textId="4748B880" w:rsidR="00FA4B7E" w:rsidRPr="00BE4E8E" w:rsidRDefault="00FA4B7E" w:rsidP="00BE4E8E">
      <w:pPr>
        <w:spacing w:before="240" w:after="240" w:line="240" w:lineRule="exact"/>
        <w:jc w:val="both"/>
        <w:textAlignment w:val="baseline"/>
        <w:rPr>
          <w:rFonts w:ascii="Lato" w:eastAsia="Times New Roman" w:hAnsi="Lato" w:cs="Arial"/>
          <w:bCs/>
          <w:spacing w:val="4"/>
          <w:kern w:val="2"/>
          <w:lang w:eastAsia="pl-PL" w:bidi="pl-PL"/>
        </w:rPr>
      </w:pPr>
      <w:r w:rsidRPr="00BE4E8E">
        <w:rPr>
          <w:rFonts w:ascii="Lato" w:eastAsia="Times New Roman" w:hAnsi="Lato" w:cs="Arial"/>
          <w:bCs/>
          <w:spacing w:val="4"/>
          <w:kern w:val="2"/>
          <w:lang w:eastAsia="pl-PL" w:bidi="pl-PL"/>
        </w:rPr>
        <w:t xml:space="preserve">Jednakże organ odwoławczy zauważył, że </w:t>
      </w:r>
      <w:r w:rsidR="003F23DF" w:rsidRPr="00BE4E8E">
        <w:rPr>
          <w:rFonts w:ascii="Lato" w:eastAsia="Times New Roman" w:hAnsi="Lato" w:cs="Arial"/>
          <w:bCs/>
          <w:spacing w:val="4"/>
          <w:kern w:val="2"/>
          <w:lang w:eastAsia="pl-PL" w:bidi="pl-PL"/>
        </w:rPr>
        <w:t xml:space="preserve">w treści </w:t>
      </w:r>
      <w:r w:rsidRPr="00BE4E8E">
        <w:rPr>
          <w:rFonts w:ascii="Lato" w:eastAsia="Times New Roman" w:hAnsi="Lato" w:cs="Arial"/>
          <w:bCs/>
          <w:spacing w:val="4"/>
          <w:kern w:val="2"/>
          <w:lang w:eastAsia="pl-PL" w:bidi="pl-PL"/>
        </w:rPr>
        <w:t>decyzji Wojewody Po</w:t>
      </w:r>
      <w:r w:rsidR="000C5221" w:rsidRPr="00BE4E8E">
        <w:rPr>
          <w:rFonts w:ascii="Lato" w:eastAsia="Times New Roman" w:hAnsi="Lato" w:cs="Arial"/>
          <w:bCs/>
          <w:spacing w:val="4"/>
          <w:kern w:val="2"/>
          <w:lang w:eastAsia="pl-PL" w:bidi="pl-PL"/>
        </w:rPr>
        <w:t xml:space="preserve">morskiego </w:t>
      </w:r>
      <w:r w:rsidRPr="00BE4E8E">
        <w:rPr>
          <w:rFonts w:ascii="Lato" w:eastAsia="Times New Roman" w:hAnsi="Lato" w:cs="Arial"/>
          <w:bCs/>
          <w:spacing w:val="4"/>
          <w:kern w:val="2"/>
          <w:lang w:eastAsia="pl-PL" w:bidi="pl-PL"/>
        </w:rPr>
        <w:t>brak jest</w:t>
      </w:r>
      <w:r w:rsidR="003F23DF" w:rsidRPr="00BE4E8E">
        <w:rPr>
          <w:rFonts w:ascii="Lato" w:eastAsia="Times New Roman" w:hAnsi="Lato" w:cs="Arial"/>
          <w:bCs/>
          <w:spacing w:val="4"/>
          <w:kern w:val="2"/>
          <w:lang w:eastAsia="pl-PL" w:bidi="pl-PL"/>
        </w:rPr>
        <w:t xml:space="preserve"> </w:t>
      </w:r>
      <w:r w:rsidRPr="00BE4E8E">
        <w:rPr>
          <w:rFonts w:ascii="Lato" w:eastAsia="Times New Roman" w:hAnsi="Lato" w:cs="Arial"/>
          <w:bCs/>
          <w:spacing w:val="4"/>
          <w:kern w:val="2"/>
          <w:lang w:eastAsia="pl-PL" w:bidi="pl-PL"/>
        </w:rPr>
        <w:t>informacji, iż organ I instancji ustalił obowiązek budowy innych dróg publicznych,</w:t>
      </w:r>
      <w:r w:rsidR="0041791C" w:rsidRPr="00BE4E8E">
        <w:rPr>
          <w:rFonts w:ascii="Lato" w:eastAsia="Times New Roman" w:hAnsi="Lato" w:cs="Arial"/>
          <w:bCs/>
          <w:spacing w:val="4"/>
          <w:kern w:val="2"/>
          <w:lang w:eastAsia="pl-PL" w:bidi="pl-PL"/>
        </w:rPr>
        <w:t xml:space="preserve"> </w:t>
      </w:r>
      <w:r w:rsidR="0041791C" w:rsidRPr="00BE4E8E">
        <w:rPr>
          <w:rFonts w:ascii="Lato" w:eastAsia="Times New Roman" w:hAnsi="Lato" w:cs="Arial"/>
          <w:bCs/>
          <w:spacing w:val="4"/>
          <w:kern w:val="2"/>
          <w:lang w:eastAsia="pl-PL" w:bidi="pl-PL"/>
        </w:rPr>
        <w:br/>
      </w:r>
      <w:r w:rsidRPr="00BE4E8E">
        <w:rPr>
          <w:rFonts w:ascii="Lato" w:eastAsia="Times New Roman" w:hAnsi="Lato" w:cs="Arial"/>
          <w:bCs/>
          <w:spacing w:val="4"/>
          <w:kern w:val="2"/>
          <w:lang w:eastAsia="pl-PL" w:bidi="pl-PL"/>
        </w:rPr>
        <w:t xml:space="preserve">o którym mowa w art. 11f ust. 1 pkt 8 lit. g specustawy drogowej, na działkach wymienionych w pkt </w:t>
      </w:r>
      <w:r w:rsidR="000C5221" w:rsidRPr="00BE4E8E">
        <w:rPr>
          <w:rFonts w:ascii="Lato" w:eastAsia="Times New Roman" w:hAnsi="Lato" w:cs="Arial"/>
          <w:bCs/>
          <w:spacing w:val="4"/>
          <w:kern w:val="2"/>
          <w:lang w:eastAsia="pl-PL" w:bidi="pl-PL"/>
        </w:rPr>
        <w:t>B</w:t>
      </w:r>
      <w:r w:rsidRPr="00BE4E8E">
        <w:rPr>
          <w:rFonts w:ascii="Lato" w:eastAsia="Times New Roman" w:hAnsi="Lato" w:cs="Arial"/>
          <w:bCs/>
          <w:spacing w:val="4"/>
          <w:kern w:val="2"/>
          <w:lang w:eastAsia="pl-PL" w:bidi="pl-PL"/>
        </w:rPr>
        <w:t xml:space="preserve"> na str. </w:t>
      </w:r>
      <w:r w:rsidR="000C5221" w:rsidRPr="00BE4E8E">
        <w:rPr>
          <w:rFonts w:ascii="Lato" w:eastAsia="Times New Roman" w:hAnsi="Lato" w:cs="Arial"/>
          <w:bCs/>
          <w:spacing w:val="4"/>
          <w:kern w:val="2"/>
          <w:lang w:eastAsia="pl-PL" w:bidi="pl-PL"/>
        </w:rPr>
        <w:t>1 i 2</w:t>
      </w:r>
      <w:r w:rsidRPr="00BE4E8E">
        <w:rPr>
          <w:rFonts w:ascii="Lato" w:eastAsia="Times New Roman" w:hAnsi="Lato" w:cs="Arial"/>
          <w:bCs/>
          <w:spacing w:val="4"/>
          <w:kern w:val="2"/>
          <w:lang w:eastAsia="pl-PL" w:bidi="pl-PL"/>
        </w:rPr>
        <w:t>. 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specustawy drogowej.</w:t>
      </w:r>
    </w:p>
    <w:p w14:paraId="56005C5B" w14:textId="76F5FFC3" w:rsidR="00B03045" w:rsidRPr="00BE4E8E" w:rsidRDefault="00FA4B7E" w:rsidP="00BE4E8E">
      <w:pPr>
        <w:spacing w:before="240" w:after="240" w:line="240" w:lineRule="exact"/>
        <w:jc w:val="both"/>
        <w:textAlignment w:val="baseline"/>
        <w:rPr>
          <w:rFonts w:ascii="Lato" w:eastAsia="Times New Roman" w:hAnsi="Lato" w:cs="Arial"/>
          <w:spacing w:val="4"/>
          <w:kern w:val="2"/>
          <w:lang w:eastAsia="pl-PL"/>
        </w:rPr>
      </w:pPr>
      <w:r w:rsidRPr="00BE4E8E">
        <w:rPr>
          <w:rFonts w:ascii="Lato" w:eastAsia="Times New Roman" w:hAnsi="Lato" w:cs="Arial"/>
          <w:bCs/>
          <w:spacing w:val="4"/>
          <w:kern w:val="2"/>
          <w:lang w:eastAsia="pl-PL" w:bidi="pl-PL"/>
        </w:rPr>
        <w:lastRenderedPageBreak/>
        <w:t xml:space="preserve">W związku z powyższym, w pkt I niniejszej decyzji, Minister – korzystając z uprawnień </w:t>
      </w:r>
      <w:proofErr w:type="spellStart"/>
      <w:r w:rsidRPr="00BE4E8E">
        <w:rPr>
          <w:rFonts w:ascii="Lato" w:eastAsia="Times New Roman" w:hAnsi="Lato" w:cs="Arial"/>
          <w:bCs/>
          <w:spacing w:val="4"/>
          <w:kern w:val="2"/>
          <w:lang w:eastAsia="pl-PL" w:bidi="pl-PL"/>
        </w:rPr>
        <w:t>reformatoryjnych</w:t>
      </w:r>
      <w:proofErr w:type="spellEnd"/>
      <w:r w:rsidRPr="00BE4E8E">
        <w:rPr>
          <w:rFonts w:ascii="Lato" w:eastAsia="Times New Roman" w:hAnsi="Lato" w:cs="Arial"/>
          <w:bCs/>
          <w:spacing w:val="4"/>
          <w:kern w:val="2"/>
          <w:lang w:eastAsia="pl-PL" w:bidi="pl-PL"/>
        </w:rPr>
        <w:t xml:space="preserve"> wynikających z art. 138 § 1 pkt 2 kpa – skorygował opisane powyżej nieścisłości występujące w decyzji Wojewody Po</w:t>
      </w:r>
      <w:r w:rsidR="000C5221" w:rsidRPr="00BE4E8E">
        <w:rPr>
          <w:rFonts w:ascii="Lato" w:eastAsia="Times New Roman" w:hAnsi="Lato" w:cs="Arial"/>
          <w:bCs/>
          <w:spacing w:val="4"/>
          <w:kern w:val="2"/>
          <w:lang w:eastAsia="pl-PL" w:bidi="pl-PL"/>
        </w:rPr>
        <w:t>morskiego</w:t>
      </w:r>
      <w:r w:rsidRPr="00BE4E8E">
        <w:rPr>
          <w:rFonts w:ascii="Lato" w:eastAsia="Times New Roman" w:hAnsi="Lato" w:cs="Arial"/>
          <w:bCs/>
          <w:spacing w:val="4"/>
          <w:kern w:val="2"/>
          <w:lang w:eastAsia="pl-PL" w:bidi="pl-PL"/>
        </w:rPr>
        <w:t>.</w:t>
      </w:r>
    </w:p>
    <w:p w14:paraId="078DBFF9" w14:textId="39650DDD" w:rsidR="0089103E" w:rsidRPr="00BE4E8E" w:rsidRDefault="008F50A7" w:rsidP="00BE4E8E">
      <w:pPr>
        <w:spacing w:before="240" w:after="240" w:line="240" w:lineRule="exact"/>
        <w:jc w:val="both"/>
        <w:outlineLvl w:val="0"/>
        <w:rPr>
          <w:rFonts w:ascii="Lato" w:hAnsi="Lato" w:cs="Lao UI"/>
          <w:bCs/>
          <w:spacing w:val="4"/>
          <w:lang w:bidi="pl-PL"/>
        </w:rPr>
      </w:pPr>
      <w:r w:rsidRPr="00BE4E8E">
        <w:rPr>
          <w:rFonts w:ascii="Lato" w:hAnsi="Lato" w:cs="Lao UI"/>
          <w:bCs/>
          <w:spacing w:val="4"/>
          <w:lang w:bidi="pl-PL"/>
        </w:rPr>
        <w:t>Na</w:t>
      </w:r>
      <w:r w:rsidR="000C5221" w:rsidRPr="00BE4E8E">
        <w:rPr>
          <w:rFonts w:ascii="Lato" w:hAnsi="Lato" w:cs="Lao UI"/>
          <w:bCs/>
          <w:spacing w:val="4"/>
          <w:lang w:bidi="pl-PL"/>
        </w:rPr>
        <w:t>stępnie</w:t>
      </w:r>
      <w:r w:rsidRPr="00BE4E8E">
        <w:rPr>
          <w:rFonts w:ascii="Lato" w:hAnsi="Lato" w:cs="Lao UI"/>
          <w:bCs/>
          <w:spacing w:val="4"/>
          <w:lang w:bidi="pl-PL"/>
        </w:rPr>
        <w:t xml:space="preserve"> wskazać należy, iż w trakcie prowadzonego postępowania odwoławczego, inwestor </w:t>
      </w:r>
      <w:r w:rsidR="00135449" w:rsidRPr="00BE4E8E">
        <w:rPr>
          <w:rFonts w:ascii="Lato" w:hAnsi="Lato" w:cs="Lao UI"/>
          <w:bCs/>
          <w:spacing w:val="4"/>
          <w:lang w:bidi="pl-PL"/>
        </w:rPr>
        <w:t>zawnioskował</w:t>
      </w:r>
      <w:r w:rsidR="00B27B72" w:rsidRPr="00BE4E8E">
        <w:rPr>
          <w:rFonts w:ascii="Lato" w:hAnsi="Lato" w:cs="Lao UI"/>
          <w:bCs/>
          <w:spacing w:val="4"/>
          <w:lang w:bidi="pl-PL"/>
        </w:rPr>
        <w:t xml:space="preserve"> o zmianę zapisów zaskarżonej decyzji odnośnie działki nr 34, </w:t>
      </w:r>
      <w:r w:rsidR="00D35C3E" w:rsidRPr="00BE4E8E">
        <w:rPr>
          <w:rFonts w:ascii="Lato" w:hAnsi="Lato" w:cs="Lao UI"/>
          <w:bCs/>
          <w:spacing w:val="4"/>
          <w:lang w:bidi="pl-PL"/>
        </w:rPr>
        <w:br/>
      </w:r>
      <w:r w:rsidR="00B27B72" w:rsidRPr="00BE4E8E">
        <w:rPr>
          <w:rFonts w:ascii="Lato" w:hAnsi="Lato" w:cs="Lao UI"/>
          <w:bCs/>
          <w:spacing w:val="4"/>
          <w:lang w:bidi="pl-PL"/>
        </w:rPr>
        <w:t xml:space="preserve">z obrębu 0006 </w:t>
      </w:r>
      <w:proofErr w:type="spellStart"/>
      <w:r w:rsidR="00B27B72" w:rsidRPr="00BE4E8E">
        <w:rPr>
          <w:rFonts w:ascii="Lato" w:hAnsi="Lato" w:cs="Lao UI"/>
          <w:bCs/>
          <w:spacing w:val="4"/>
          <w:lang w:bidi="pl-PL"/>
        </w:rPr>
        <w:t>Grzybno</w:t>
      </w:r>
      <w:proofErr w:type="spellEnd"/>
      <w:r w:rsidR="00B27B72" w:rsidRPr="00BE4E8E">
        <w:rPr>
          <w:rFonts w:ascii="Lato" w:hAnsi="Lato" w:cs="Lao UI"/>
          <w:bCs/>
          <w:spacing w:val="4"/>
          <w:lang w:bidi="pl-PL"/>
        </w:rPr>
        <w:t xml:space="preserve">, w związku </w:t>
      </w:r>
      <w:r w:rsidR="00C62385" w:rsidRPr="00BE4E8E">
        <w:rPr>
          <w:rFonts w:ascii="Lato" w:hAnsi="Lato" w:cs="Lao UI"/>
          <w:bCs/>
          <w:spacing w:val="4"/>
          <w:lang w:bidi="pl-PL"/>
        </w:rPr>
        <w:t>z</w:t>
      </w:r>
      <w:r w:rsidR="00B27B72" w:rsidRPr="00BE4E8E">
        <w:rPr>
          <w:rFonts w:ascii="Lato" w:hAnsi="Lato" w:cs="Lao UI"/>
          <w:bCs/>
          <w:spacing w:val="4"/>
          <w:lang w:bidi="pl-PL"/>
        </w:rPr>
        <w:t xml:space="preserve"> omyłką występując</w:t>
      </w:r>
      <w:r w:rsidR="00C62385" w:rsidRPr="00BE4E8E">
        <w:rPr>
          <w:rFonts w:ascii="Lato" w:hAnsi="Lato" w:cs="Lao UI"/>
          <w:bCs/>
          <w:spacing w:val="4"/>
          <w:lang w:bidi="pl-PL"/>
        </w:rPr>
        <w:t>ą</w:t>
      </w:r>
      <w:r w:rsidR="00B27B72" w:rsidRPr="00BE4E8E">
        <w:rPr>
          <w:rFonts w:ascii="Lato" w:hAnsi="Lato" w:cs="Lao UI"/>
          <w:bCs/>
          <w:spacing w:val="4"/>
          <w:lang w:bidi="pl-PL"/>
        </w:rPr>
        <w:t xml:space="preserve"> w </w:t>
      </w:r>
      <w:r w:rsidR="00C62385" w:rsidRPr="00BE4E8E">
        <w:rPr>
          <w:rFonts w:ascii="Lato" w:hAnsi="Lato" w:cs="Lao UI"/>
          <w:bCs/>
          <w:spacing w:val="4"/>
          <w:lang w:bidi="pl-PL"/>
        </w:rPr>
        <w:t xml:space="preserve">treści </w:t>
      </w:r>
      <w:r w:rsidR="00B27B72" w:rsidRPr="00BE4E8E">
        <w:rPr>
          <w:rFonts w:ascii="Lato" w:hAnsi="Lato" w:cs="Lao UI"/>
          <w:bCs/>
          <w:spacing w:val="4"/>
          <w:lang w:bidi="pl-PL"/>
        </w:rPr>
        <w:t xml:space="preserve">decyzji </w:t>
      </w:r>
      <w:bookmarkStart w:id="18" w:name="_Hlk215063261"/>
      <w:r w:rsidR="00B27B72" w:rsidRPr="00BE4E8E">
        <w:rPr>
          <w:rFonts w:ascii="Lato" w:hAnsi="Lato" w:cs="Lao UI"/>
          <w:bCs/>
          <w:spacing w:val="4"/>
          <w:lang w:bidi="pl-PL"/>
        </w:rPr>
        <w:t xml:space="preserve">Wojewody </w:t>
      </w:r>
      <w:r w:rsidR="00C62385" w:rsidRPr="00BE4E8E">
        <w:rPr>
          <w:rFonts w:ascii="Lato" w:hAnsi="Lato" w:cs="Lao UI"/>
          <w:bCs/>
          <w:spacing w:val="4"/>
          <w:lang w:bidi="pl-PL"/>
        </w:rPr>
        <w:t>Pomorskiego</w:t>
      </w:r>
      <w:bookmarkEnd w:id="18"/>
      <w:r w:rsidR="00B27B72" w:rsidRPr="00BE4E8E">
        <w:rPr>
          <w:rFonts w:ascii="Lato" w:hAnsi="Lato" w:cs="Lao UI"/>
          <w:bCs/>
          <w:spacing w:val="4"/>
          <w:lang w:bidi="pl-PL"/>
        </w:rPr>
        <w:t xml:space="preserve">. </w:t>
      </w:r>
      <w:r w:rsidR="00F91389" w:rsidRPr="00BE4E8E">
        <w:rPr>
          <w:rFonts w:ascii="Lato" w:hAnsi="Lato" w:cs="Lao UI"/>
          <w:bCs/>
          <w:spacing w:val="4"/>
          <w:lang w:bidi="pl-PL"/>
        </w:rPr>
        <w:t xml:space="preserve">Powyższe polega na braku uwzględnienia </w:t>
      </w:r>
      <w:r w:rsidR="002C26B1" w:rsidRPr="00BE4E8E">
        <w:rPr>
          <w:rFonts w:ascii="Lato" w:hAnsi="Lato" w:cs="Lao UI"/>
          <w:bCs/>
          <w:spacing w:val="4"/>
          <w:lang w:bidi="pl-PL"/>
        </w:rPr>
        <w:t xml:space="preserve">jedynie w decyzji Wojewody Pomorskiego </w:t>
      </w:r>
      <w:r w:rsidR="00F91389" w:rsidRPr="00BE4E8E">
        <w:rPr>
          <w:rFonts w:ascii="Lato" w:hAnsi="Lato" w:cs="Lao UI"/>
          <w:bCs/>
          <w:spacing w:val="4"/>
          <w:lang w:bidi="pl-PL"/>
        </w:rPr>
        <w:t xml:space="preserve">działki nr 34/3 </w:t>
      </w:r>
      <w:r w:rsidR="002C26B1" w:rsidRPr="00BE4E8E">
        <w:rPr>
          <w:rFonts w:ascii="Lato" w:hAnsi="Lato" w:cs="Lao UI"/>
          <w:bCs/>
          <w:spacing w:val="4"/>
          <w:lang w:bidi="pl-PL"/>
        </w:rPr>
        <w:t>(</w:t>
      </w:r>
      <w:r w:rsidR="00F91389" w:rsidRPr="00BE4E8E">
        <w:rPr>
          <w:rFonts w:ascii="Lato" w:hAnsi="Lato" w:cs="Lao UI"/>
          <w:bCs/>
          <w:spacing w:val="4"/>
          <w:lang w:bidi="pl-PL"/>
        </w:rPr>
        <w:t>powstałej w wyniku podziału działki nr 3</w:t>
      </w:r>
      <w:r w:rsidR="002C26B1" w:rsidRPr="00BE4E8E">
        <w:rPr>
          <w:rFonts w:ascii="Lato" w:hAnsi="Lato" w:cs="Lao UI"/>
          <w:bCs/>
          <w:spacing w:val="4"/>
          <w:lang w:bidi="pl-PL"/>
        </w:rPr>
        <w:t>4</w:t>
      </w:r>
      <w:r w:rsidR="00925117">
        <w:rPr>
          <w:rFonts w:ascii="Lato" w:hAnsi="Lato" w:cs="Lao UI"/>
          <w:bCs/>
          <w:spacing w:val="4"/>
          <w:lang w:bidi="pl-PL"/>
        </w:rPr>
        <w:t>)</w:t>
      </w:r>
      <w:r w:rsidR="00F91389" w:rsidRPr="00BE4E8E">
        <w:rPr>
          <w:rFonts w:ascii="Lato" w:hAnsi="Lato" w:cs="Lao UI"/>
          <w:bCs/>
          <w:spacing w:val="4"/>
          <w:lang w:bidi="pl-PL"/>
        </w:rPr>
        <w:t xml:space="preserve">, </w:t>
      </w:r>
      <w:r w:rsidR="002C26B1" w:rsidRPr="00BE4E8E">
        <w:rPr>
          <w:rFonts w:ascii="Lato" w:hAnsi="Lato" w:cs="Lao UI"/>
          <w:bCs/>
          <w:spacing w:val="4"/>
          <w:lang w:bidi="pl-PL"/>
        </w:rPr>
        <w:t xml:space="preserve">w tabeli zawierającej podziały nieruchomości w wykazie działek znajdujących się </w:t>
      </w:r>
      <w:r w:rsidR="00F91389" w:rsidRPr="00BE4E8E">
        <w:rPr>
          <w:rFonts w:ascii="Lato" w:hAnsi="Lato" w:cs="Lao UI"/>
          <w:bCs/>
          <w:spacing w:val="4"/>
          <w:lang w:bidi="pl-PL"/>
        </w:rPr>
        <w:t>poza liniami rozgraniczającymi</w:t>
      </w:r>
      <w:r w:rsidR="0041791C" w:rsidRPr="00BE4E8E">
        <w:rPr>
          <w:rFonts w:ascii="Lato" w:hAnsi="Lato" w:cs="Lao UI"/>
          <w:bCs/>
          <w:spacing w:val="4"/>
          <w:lang w:bidi="pl-PL"/>
        </w:rPr>
        <w:t xml:space="preserve">. </w:t>
      </w:r>
      <w:r w:rsidR="002C26B1" w:rsidRPr="00BE4E8E">
        <w:rPr>
          <w:rFonts w:ascii="Lato" w:hAnsi="Lato" w:cs="Lao UI"/>
          <w:bCs/>
          <w:spacing w:val="4"/>
          <w:lang w:bidi="pl-PL"/>
        </w:rPr>
        <w:t xml:space="preserve">Z akt sprawy oraz wyjaśnień inwestora wynika, że </w:t>
      </w:r>
      <w:r w:rsidR="0089103E" w:rsidRPr="00BE4E8E">
        <w:rPr>
          <w:rFonts w:ascii="Lato" w:hAnsi="Lato" w:cs="Lao UI"/>
          <w:bCs/>
          <w:spacing w:val="4"/>
          <w:lang w:bidi="pl-PL"/>
        </w:rPr>
        <w:t>załącznik</w:t>
      </w:r>
      <w:r w:rsidR="00F91389" w:rsidRPr="00BE4E8E">
        <w:rPr>
          <w:rFonts w:ascii="Lato" w:hAnsi="Lato" w:cs="Lao UI"/>
          <w:bCs/>
          <w:spacing w:val="4"/>
          <w:lang w:bidi="pl-PL"/>
        </w:rPr>
        <w:t>i</w:t>
      </w:r>
      <w:r w:rsidR="0089103E" w:rsidRPr="00BE4E8E">
        <w:rPr>
          <w:rFonts w:ascii="Lato" w:hAnsi="Lato" w:cs="Lao UI"/>
          <w:bCs/>
          <w:spacing w:val="4"/>
          <w:lang w:bidi="pl-PL"/>
        </w:rPr>
        <w:t xml:space="preserve"> </w:t>
      </w:r>
      <w:r w:rsidR="002C26B1" w:rsidRPr="00BE4E8E">
        <w:rPr>
          <w:rFonts w:ascii="Lato" w:hAnsi="Lato" w:cs="Lao UI"/>
          <w:bCs/>
          <w:spacing w:val="4"/>
          <w:lang w:bidi="pl-PL"/>
        </w:rPr>
        <w:t xml:space="preserve">do decyzji </w:t>
      </w:r>
      <w:r w:rsidR="0089103E" w:rsidRPr="00BE4E8E">
        <w:rPr>
          <w:rFonts w:ascii="Lato" w:hAnsi="Lato" w:cs="Lao UI"/>
          <w:bCs/>
          <w:spacing w:val="4"/>
          <w:lang w:bidi="pl-PL"/>
        </w:rPr>
        <w:t>Wojewody Pomorskiego, takie jak: mapa z projektem podziału nieruchomości wraz z wykazem zmian gruntowych, mapa przedstawiająca proponowany przebieg drogi, z zaznaczeniem terenu niezbędnego dla obiektów budowlanych oraz istniejące uzbrojenie terenu, a także Projekt Zagospodarowania Terenu</w:t>
      </w:r>
      <w:r w:rsidR="001726A1" w:rsidRPr="00BE4E8E">
        <w:rPr>
          <w:rFonts w:ascii="Lato" w:hAnsi="Lato" w:cs="Lao UI"/>
          <w:bCs/>
          <w:spacing w:val="4"/>
          <w:lang w:bidi="pl-PL"/>
        </w:rPr>
        <w:t>,</w:t>
      </w:r>
      <w:r w:rsidR="00F91389" w:rsidRPr="00BE4E8E">
        <w:rPr>
          <w:rFonts w:ascii="Lato" w:hAnsi="Lato" w:cs="Lao UI"/>
          <w:bCs/>
          <w:spacing w:val="4"/>
          <w:lang w:bidi="pl-PL"/>
        </w:rPr>
        <w:t xml:space="preserve"> </w:t>
      </w:r>
      <w:r w:rsidR="0089103E" w:rsidRPr="00BE4E8E">
        <w:rPr>
          <w:rFonts w:ascii="Lato" w:hAnsi="Lato" w:cs="Lao UI"/>
          <w:bCs/>
          <w:spacing w:val="4"/>
          <w:lang w:bidi="pl-PL"/>
        </w:rPr>
        <w:t>uwzględnia</w:t>
      </w:r>
      <w:r w:rsidR="002C26B1" w:rsidRPr="00BE4E8E">
        <w:rPr>
          <w:rFonts w:ascii="Lato" w:hAnsi="Lato" w:cs="Lao UI"/>
          <w:bCs/>
          <w:spacing w:val="4"/>
          <w:lang w:bidi="pl-PL"/>
        </w:rPr>
        <w:t>ją</w:t>
      </w:r>
      <w:r w:rsidR="0089103E" w:rsidRPr="00BE4E8E">
        <w:rPr>
          <w:rFonts w:ascii="Lato" w:hAnsi="Lato" w:cs="Lao UI"/>
          <w:bCs/>
          <w:spacing w:val="4"/>
          <w:lang w:bidi="pl-PL"/>
        </w:rPr>
        <w:t xml:space="preserve"> podział </w:t>
      </w:r>
      <w:r w:rsidR="00BE4E8E" w:rsidRPr="00BE4E8E">
        <w:rPr>
          <w:rFonts w:ascii="Lato" w:hAnsi="Lato" w:cs="Lao UI"/>
          <w:bCs/>
          <w:spacing w:val="4"/>
          <w:lang w:bidi="pl-PL"/>
        </w:rPr>
        <w:br/>
      </w:r>
      <w:r w:rsidR="002C26B1" w:rsidRPr="00BE4E8E">
        <w:rPr>
          <w:rFonts w:ascii="Lato" w:hAnsi="Lato" w:cs="Lao UI"/>
          <w:bCs/>
          <w:spacing w:val="4"/>
          <w:lang w:bidi="pl-PL"/>
        </w:rPr>
        <w:t xml:space="preserve">ww. </w:t>
      </w:r>
      <w:r w:rsidR="0089103E" w:rsidRPr="00BE4E8E">
        <w:rPr>
          <w:rFonts w:ascii="Lato" w:hAnsi="Lato" w:cs="Lao UI"/>
          <w:bCs/>
          <w:spacing w:val="4"/>
          <w:lang w:bidi="pl-PL"/>
        </w:rPr>
        <w:t>działki nr 34</w:t>
      </w:r>
      <w:r w:rsidR="002C26B1" w:rsidRPr="00BE4E8E">
        <w:rPr>
          <w:rFonts w:ascii="Lato" w:hAnsi="Lato" w:cs="Lao UI"/>
          <w:bCs/>
          <w:spacing w:val="4"/>
          <w:lang w:bidi="pl-PL"/>
        </w:rPr>
        <w:t xml:space="preserve"> </w:t>
      </w:r>
      <w:r w:rsidR="0089103E" w:rsidRPr="00BE4E8E">
        <w:rPr>
          <w:rFonts w:ascii="Lato" w:hAnsi="Lato" w:cs="Lao UI"/>
          <w:bCs/>
          <w:spacing w:val="4"/>
          <w:lang w:bidi="pl-PL"/>
        </w:rPr>
        <w:t>na działki nr 34/1, 34/2 i 34/3.</w:t>
      </w:r>
    </w:p>
    <w:p w14:paraId="0E931CB4" w14:textId="10873DFC" w:rsidR="00B27B72" w:rsidRPr="00BE4E8E" w:rsidRDefault="00B27B72" w:rsidP="00BE4E8E">
      <w:pPr>
        <w:spacing w:before="240" w:after="240" w:line="240" w:lineRule="exact"/>
        <w:jc w:val="both"/>
        <w:outlineLvl w:val="0"/>
        <w:rPr>
          <w:rFonts w:ascii="Lato" w:hAnsi="Lato" w:cs="Lao UI"/>
          <w:bCs/>
          <w:spacing w:val="4"/>
          <w:lang w:bidi="pl-PL"/>
        </w:rPr>
      </w:pPr>
      <w:r w:rsidRPr="00BE4E8E">
        <w:rPr>
          <w:rFonts w:ascii="Lato" w:hAnsi="Lato" w:cs="Lao UI"/>
          <w:bCs/>
          <w:spacing w:val="4"/>
          <w:lang w:bidi="pl-PL"/>
        </w:rPr>
        <w:t xml:space="preserve">W ocenie Ministra, wskazane wyżej nieprawidłowości w decyzji Wojewody </w:t>
      </w:r>
      <w:r w:rsidR="00F91389" w:rsidRPr="00BE4E8E">
        <w:rPr>
          <w:rFonts w:ascii="Lato" w:hAnsi="Lato" w:cs="Lao UI"/>
          <w:bCs/>
          <w:spacing w:val="4"/>
          <w:lang w:bidi="pl-PL"/>
        </w:rPr>
        <w:t xml:space="preserve">Pomorskiego </w:t>
      </w:r>
      <w:r w:rsidRPr="00BE4E8E">
        <w:rPr>
          <w:rFonts w:ascii="Lato" w:hAnsi="Lato" w:cs="Lao UI"/>
          <w:bCs/>
          <w:spacing w:val="4"/>
          <w:lang w:bidi="pl-PL"/>
        </w:rPr>
        <w:t xml:space="preserve">charakteryzuje cecha oczywistości, bowiem są one widoczne „na pierwszy rzut oka”, bez potrzeby przeprowadzania dodatkowych badań, czy ustaleń. Ww. nieprawidłowości mogłyby zostać zatem wyeliminowane w trybie art. 113 § 1 kpa (zgodnie z którym organ administracji publicznej może z urzędu lub na żądanie strony prostować w drodze postanowienia błędy pisarskie i rachunkowe oraz inne oczywiste omyłki w wydanych przez ten organ decyzjach). W wyroku z dnia 18 lipca 2001 r., sygn. akt </w:t>
      </w:r>
      <w:r w:rsidRPr="00BE4E8E">
        <w:rPr>
          <w:rFonts w:ascii="Lato" w:hAnsi="Lato" w:cs="Lao UI"/>
          <w:bCs/>
          <w:spacing w:val="4"/>
          <w:lang w:bidi="pl-PL"/>
        </w:rPr>
        <w:br/>
        <w:t xml:space="preserve">V SA 3928/00, Naczelny Sąd Administracyjny w Warszawie stwierdził jednak, </w:t>
      </w:r>
      <w:r w:rsidR="00373106" w:rsidRPr="00BE4E8E">
        <w:rPr>
          <w:rFonts w:ascii="Lato" w:hAnsi="Lato" w:cs="Lao UI"/>
          <w:bCs/>
          <w:spacing w:val="4"/>
          <w:lang w:bidi="pl-PL"/>
        </w:rPr>
        <w:br/>
      </w:r>
      <w:r w:rsidRPr="00BE4E8E">
        <w:rPr>
          <w:rFonts w:ascii="Lato" w:hAnsi="Lato" w:cs="Lao UI"/>
          <w:bCs/>
          <w:spacing w:val="4"/>
          <w:lang w:bidi="pl-PL"/>
        </w:rPr>
        <w:t xml:space="preserve">że możliwość korekty w wypadkach oczywistych omyłek powinna przysługiwać także organowi odwoławczemu, a podstawą tego rodzaju działania może być art. 138 § 1 pkt 2 kpa. Sąd wskazał, że skoro w powyższym trybie organ odwoławczy może skorygować orzeczenie in </w:t>
      </w:r>
      <w:proofErr w:type="spellStart"/>
      <w:r w:rsidRPr="00BE4E8E">
        <w:rPr>
          <w:rFonts w:ascii="Lato" w:hAnsi="Lato" w:cs="Lao UI"/>
          <w:bCs/>
          <w:spacing w:val="4"/>
          <w:lang w:bidi="pl-PL"/>
        </w:rPr>
        <w:t>merito</w:t>
      </w:r>
      <w:proofErr w:type="spellEnd"/>
      <w:r w:rsidRPr="00BE4E8E">
        <w:rPr>
          <w:rFonts w:ascii="Lato" w:hAnsi="Lato" w:cs="Lao UI"/>
          <w:bCs/>
          <w:spacing w:val="4"/>
          <w:lang w:bidi="pl-PL"/>
        </w:rPr>
        <w:t xml:space="preserve">, to tym bardziej może dokonać sprostowania, działając jednak </w:t>
      </w:r>
      <w:r w:rsidR="000F3B3E" w:rsidRPr="00BE4E8E">
        <w:rPr>
          <w:rFonts w:ascii="Lato" w:hAnsi="Lato" w:cs="Lao UI"/>
          <w:bCs/>
          <w:spacing w:val="4"/>
          <w:lang w:bidi="pl-PL"/>
        </w:rPr>
        <w:br/>
      </w:r>
      <w:r w:rsidRPr="00BE4E8E">
        <w:rPr>
          <w:rFonts w:ascii="Lato" w:hAnsi="Lato" w:cs="Lao UI"/>
          <w:bCs/>
          <w:spacing w:val="4"/>
          <w:lang w:bidi="pl-PL"/>
        </w:rPr>
        <w:t>w formie procesowej właściwej dla art. 138 kpa (decyzja), nie zaś dla art. 113 kpa (postanowienie).</w:t>
      </w:r>
    </w:p>
    <w:p w14:paraId="285D337E" w14:textId="235233DF" w:rsidR="002C26B1" w:rsidRPr="00BE4E8E" w:rsidRDefault="002C26B1" w:rsidP="00BE4E8E">
      <w:pPr>
        <w:spacing w:before="240" w:after="240" w:line="240" w:lineRule="exact"/>
        <w:jc w:val="both"/>
        <w:outlineLvl w:val="0"/>
        <w:rPr>
          <w:rFonts w:ascii="Lato" w:hAnsi="Lato" w:cs="Lao UI"/>
          <w:bCs/>
          <w:spacing w:val="4"/>
          <w:lang w:bidi="pl-PL"/>
        </w:rPr>
      </w:pPr>
      <w:r w:rsidRPr="00BE4E8E">
        <w:rPr>
          <w:rFonts w:ascii="Lato" w:hAnsi="Lato" w:cs="Lao UI"/>
          <w:bCs/>
          <w:spacing w:val="4"/>
          <w:lang w:bidi="pl-PL"/>
        </w:rPr>
        <w:t xml:space="preserve">W związku z tym Minister skorygował odpowiednie zapisy zaskarżonego rozstrzygnięcia, uzupełniając je o pominiętą wcześniej działkę nr 34/3 z obrębu 0006 </w:t>
      </w:r>
      <w:proofErr w:type="spellStart"/>
      <w:r w:rsidRPr="00BE4E8E">
        <w:rPr>
          <w:rFonts w:ascii="Lato" w:hAnsi="Lato" w:cs="Lao UI"/>
          <w:bCs/>
          <w:spacing w:val="4"/>
          <w:lang w:bidi="pl-PL"/>
        </w:rPr>
        <w:t>Grzybno</w:t>
      </w:r>
      <w:proofErr w:type="spellEnd"/>
      <w:r w:rsidRPr="00BE4E8E">
        <w:rPr>
          <w:rFonts w:ascii="Lato" w:hAnsi="Lato" w:cs="Lao UI"/>
          <w:bCs/>
          <w:spacing w:val="4"/>
          <w:lang w:bidi="pl-PL"/>
        </w:rPr>
        <w:t>. Działkę tę wskazano jako nieruchomość pozostającą po podziale poza liniami rozgraniczającymi, w odpowiedniej tabeli decyzji o zezwoleniu na realizację przedmiotowej inwestycji drogowej.</w:t>
      </w:r>
    </w:p>
    <w:p w14:paraId="2C253A95" w14:textId="0BB1DDA5" w:rsidR="00B27B72" w:rsidRPr="00BE4E8E" w:rsidRDefault="00135449" w:rsidP="00BE4E8E">
      <w:pPr>
        <w:spacing w:before="240" w:after="240" w:line="240" w:lineRule="exact"/>
        <w:jc w:val="both"/>
        <w:outlineLvl w:val="0"/>
        <w:rPr>
          <w:rFonts w:ascii="Lato" w:hAnsi="Lato" w:cs="Lao UI"/>
          <w:bCs/>
          <w:spacing w:val="4"/>
          <w:lang w:bidi="pl-PL"/>
        </w:rPr>
      </w:pPr>
      <w:r w:rsidRPr="00BE4E8E">
        <w:rPr>
          <w:rFonts w:ascii="Lato" w:hAnsi="Lato" w:cs="Lao UI"/>
          <w:bCs/>
          <w:spacing w:val="4"/>
          <w:lang w:bidi="pl-PL"/>
        </w:rPr>
        <w:t>Następnie</w:t>
      </w:r>
      <w:r w:rsidR="007904A0" w:rsidRPr="00BE4E8E">
        <w:rPr>
          <w:rFonts w:ascii="Lato" w:hAnsi="Lato" w:cs="Lao UI"/>
          <w:bCs/>
          <w:spacing w:val="4"/>
          <w:lang w:bidi="pl-PL"/>
        </w:rPr>
        <w:t xml:space="preserve"> inwestor poinformował, że na mapie z projektem podziału nieruchomości nr 87/9, z obrębu 0006 </w:t>
      </w:r>
      <w:proofErr w:type="spellStart"/>
      <w:r w:rsidR="007904A0" w:rsidRPr="00BE4E8E">
        <w:rPr>
          <w:rFonts w:ascii="Lato" w:hAnsi="Lato" w:cs="Lao UI"/>
          <w:bCs/>
          <w:spacing w:val="4"/>
          <w:lang w:bidi="pl-PL"/>
        </w:rPr>
        <w:t>Grzybno</w:t>
      </w:r>
      <w:proofErr w:type="spellEnd"/>
      <w:r w:rsidR="007904A0" w:rsidRPr="00BE4E8E">
        <w:rPr>
          <w:rFonts w:ascii="Lato" w:hAnsi="Lato" w:cs="Lao UI"/>
          <w:bCs/>
          <w:spacing w:val="4"/>
          <w:lang w:bidi="pl-PL"/>
        </w:rPr>
        <w:t xml:space="preserve">, wystąpiła omyłka pisarska polegająca na wzajemnej zamianie numerów działek nr 87/23 i 87/34 wraz z powierzchniami. Jednocześnie inwestor </w:t>
      </w:r>
      <w:r w:rsidR="002249CA" w:rsidRPr="00BE4E8E">
        <w:rPr>
          <w:rFonts w:ascii="Lato" w:hAnsi="Lato" w:cs="Lao UI"/>
          <w:bCs/>
          <w:spacing w:val="4"/>
          <w:lang w:bidi="pl-PL"/>
        </w:rPr>
        <w:t>zaznaczył</w:t>
      </w:r>
      <w:r w:rsidR="007904A0" w:rsidRPr="00BE4E8E">
        <w:rPr>
          <w:rFonts w:ascii="Lato" w:hAnsi="Lato" w:cs="Lao UI"/>
          <w:bCs/>
          <w:spacing w:val="4"/>
          <w:lang w:bidi="pl-PL"/>
        </w:rPr>
        <w:t>, iż pozostała część operatu technicznego, w tym wykaz zmian gruntowych załączony do przedmiotowej mapy jest prawidłowa. W związku z tym, inwestor</w:t>
      </w:r>
      <w:r w:rsidR="00643B7F" w:rsidRPr="00BE4E8E">
        <w:rPr>
          <w:rFonts w:ascii="Lato" w:hAnsi="Lato" w:cs="Lao UI"/>
          <w:bCs/>
          <w:spacing w:val="4"/>
          <w:lang w:bidi="pl-PL"/>
        </w:rPr>
        <w:t xml:space="preserve"> przekazał skorygowany </w:t>
      </w:r>
      <w:r w:rsidR="0041791C" w:rsidRPr="00BE4E8E">
        <w:rPr>
          <w:rFonts w:ascii="Lato" w:hAnsi="Lato" w:cs="Lao UI"/>
          <w:bCs/>
          <w:spacing w:val="4"/>
          <w:lang w:bidi="pl-PL"/>
        </w:rPr>
        <w:t xml:space="preserve">arkusz </w:t>
      </w:r>
      <w:r w:rsidR="00643B7F" w:rsidRPr="00BE4E8E">
        <w:rPr>
          <w:rFonts w:ascii="Lato" w:hAnsi="Lato" w:cs="Lao UI"/>
          <w:bCs/>
          <w:spacing w:val="4"/>
          <w:lang w:bidi="pl-PL"/>
        </w:rPr>
        <w:t>map</w:t>
      </w:r>
      <w:r w:rsidR="0041791C" w:rsidRPr="00BE4E8E">
        <w:rPr>
          <w:rFonts w:ascii="Lato" w:hAnsi="Lato" w:cs="Lao UI"/>
          <w:bCs/>
          <w:spacing w:val="4"/>
          <w:lang w:bidi="pl-PL"/>
        </w:rPr>
        <w:t>y</w:t>
      </w:r>
      <w:r w:rsidR="00230778" w:rsidRPr="00BE4E8E">
        <w:rPr>
          <w:rFonts w:ascii="Lato" w:hAnsi="Lato" w:cs="Lao UI"/>
          <w:bCs/>
          <w:spacing w:val="4"/>
          <w:lang w:bidi="pl-PL"/>
        </w:rPr>
        <w:t xml:space="preserve"> </w:t>
      </w:r>
      <w:r w:rsidR="00643B7F" w:rsidRPr="00BE4E8E">
        <w:rPr>
          <w:rFonts w:ascii="Lato" w:hAnsi="Lato" w:cs="Lao UI"/>
          <w:bCs/>
          <w:spacing w:val="4"/>
          <w:lang w:bidi="pl-PL"/>
        </w:rPr>
        <w:t>z projektem podziału nieruchomośc</w:t>
      </w:r>
      <w:r w:rsidR="00A97E7D" w:rsidRPr="00BE4E8E">
        <w:rPr>
          <w:rFonts w:ascii="Lato" w:hAnsi="Lato" w:cs="Lao UI"/>
          <w:bCs/>
          <w:spacing w:val="4"/>
          <w:lang w:bidi="pl-PL"/>
        </w:rPr>
        <w:t>i nr</w:t>
      </w:r>
      <w:r w:rsidR="00D12885">
        <w:rPr>
          <w:rFonts w:ascii="Lato" w:hAnsi="Lato" w:cs="Lao UI"/>
          <w:bCs/>
          <w:spacing w:val="4"/>
          <w:lang w:bidi="pl-PL"/>
        </w:rPr>
        <w:t xml:space="preserve"> </w:t>
      </w:r>
      <w:r w:rsidR="00A97E7D" w:rsidRPr="00BE4E8E">
        <w:rPr>
          <w:rFonts w:ascii="Lato" w:hAnsi="Lato" w:cs="Lao UI"/>
          <w:bCs/>
          <w:spacing w:val="4"/>
          <w:lang w:bidi="pl-PL"/>
        </w:rPr>
        <w:t>87/9</w:t>
      </w:r>
      <w:r w:rsidR="00643B7F" w:rsidRPr="00BE4E8E">
        <w:rPr>
          <w:rFonts w:ascii="Lato" w:hAnsi="Lato" w:cs="Lao UI"/>
          <w:bCs/>
          <w:spacing w:val="4"/>
          <w:lang w:bidi="pl-PL"/>
        </w:rPr>
        <w:t>, uwzględniający prawidłow</w:t>
      </w:r>
      <w:r w:rsidR="00230778" w:rsidRPr="00BE4E8E">
        <w:rPr>
          <w:rFonts w:ascii="Lato" w:hAnsi="Lato" w:cs="Lao UI"/>
          <w:bCs/>
          <w:spacing w:val="4"/>
          <w:lang w:bidi="pl-PL"/>
        </w:rPr>
        <w:t xml:space="preserve">e numery działek nr 87/23 i 87/34 wraz </w:t>
      </w:r>
      <w:r w:rsidR="008612DA">
        <w:rPr>
          <w:rFonts w:ascii="Lato" w:hAnsi="Lato" w:cs="Lao UI"/>
          <w:bCs/>
          <w:spacing w:val="4"/>
          <w:lang w:bidi="pl-PL"/>
        </w:rPr>
        <w:br/>
      </w:r>
      <w:r w:rsidR="00D12885">
        <w:rPr>
          <w:rFonts w:ascii="Lato" w:hAnsi="Lato" w:cs="Lao UI"/>
          <w:bCs/>
          <w:spacing w:val="4"/>
          <w:lang w:bidi="pl-PL"/>
        </w:rPr>
        <w:t xml:space="preserve">z </w:t>
      </w:r>
      <w:r w:rsidR="00230778" w:rsidRPr="00BE4E8E">
        <w:rPr>
          <w:rFonts w:ascii="Lato" w:hAnsi="Lato" w:cs="Lao UI"/>
          <w:bCs/>
          <w:spacing w:val="4"/>
          <w:lang w:bidi="pl-PL"/>
        </w:rPr>
        <w:t>powierzchniami, opatrzon</w:t>
      </w:r>
      <w:r w:rsidR="0041791C" w:rsidRPr="00BE4E8E">
        <w:rPr>
          <w:rFonts w:ascii="Lato" w:hAnsi="Lato" w:cs="Lao UI"/>
          <w:bCs/>
          <w:spacing w:val="4"/>
          <w:lang w:bidi="pl-PL"/>
        </w:rPr>
        <w:t>y</w:t>
      </w:r>
      <w:r w:rsidR="00230778" w:rsidRPr="00BE4E8E">
        <w:rPr>
          <w:rFonts w:ascii="Lato" w:hAnsi="Lato" w:cs="Lao UI"/>
          <w:bCs/>
          <w:spacing w:val="4"/>
          <w:lang w:bidi="pl-PL"/>
        </w:rPr>
        <w:t xml:space="preserve"> urzędową klauzulą przyjęcia do państwowego zasobu geodezyjnego i kartograficznego.</w:t>
      </w:r>
    </w:p>
    <w:p w14:paraId="44C94CD1" w14:textId="1728772C" w:rsidR="00230778" w:rsidRPr="00BE4E8E" w:rsidRDefault="00230778" w:rsidP="00BE4E8E">
      <w:pPr>
        <w:spacing w:before="240" w:after="240" w:line="240" w:lineRule="exact"/>
        <w:jc w:val="both"/>
        <w:outlineLvl w:val="0"/>
        <w:rPr>
          <w:rFonts w:ascii="Lato" w:hAnsi="Lato" w:cs="Lao UI"/>
          <w:bCs/>
          <w:color w:val="EE0000"/>
          <w:spacing w:val="4"/>
          <w:lang w:bidi="pl-PL"/>
        </w:rPr>
      </w:pPr>
      <w:r w:rsidRPr="00BE4E8E">
        <w:rPr>
          <w:rFonts w:ascii="Lato" w:hAnsi="Lato" w:cs="Lao UI"/>
          <w:bCs/>
          <w:spacing w:val="4"/>
          <w:lang w:bidi="pl-PL"/>
        </w:rPr>
        <w:t>Wobec powyższego</w:t>
      </w:r>
      <w:r w:rsidRPr="00BE4E8E">
        <w:rPr>
          <w:rFonts w:ascii="Lato" w:hAnsi="Lato" w:cs="Arial"/>
          <w:spacing w:val="4"/>
        </w:rPr>
        <w:t xml:space="preserve"> </w:t>
      </w:r>
      <w:r w:rsidRPr="00BE4E8E">
        <w:rPr>
          <w:rFonts w:ascii="Lato" w:hAnsi="Lato" w:cs="Lao UI"/>
          <w:bCs/>
          <w:spacing w:val="4"/>
          <w:lang w:bidi="pl-PL"/>
        </w:rPr>
        <w:t xml:space="preserve">Minister – w pkt I niniejszej decyzji – uchylił </w:t>
      </w:r>
      <w:r w:rsidR="00E84502" w:rsidRPr="00BE4E8E">
        <w:rPr>
          <w:rFonts w:ascii="Lato" w:hAnsi="Lato" w:cs="Lao UI"/>
          <w:bCs/>
          <w:spacing w:val="4"/>
          <w:lang w:bidi="pl-PL"/>
        </w:rPr>
        <w:t xml:space="preserve">arkusz nr </w:t>
      </w:r>
      <w:r w:rsidR="002F6CB6" w:rsidRPr="00BE4E8E">
        <w:rPr>
          <w:rFonts w:ascii="Lato" w:hAnsi="Lato" w:cs="Lao UI"/>
          <w:bCs/>
          <w:spacing w:val="4"/>
          <w:lang w:bidi="pl-PL"/>
        </w:rPr>
        <w:t xml:space="preserve">4/5 oraz </w:t>
      </w:r>
      <w:r w:rsidR="00E84502" w:rsidRPr="00BE4E8E">
        <w:rPr>
          <w:rFonts w:ascii="Lato" w:hAnsi="Lato" w:cs="Lao UI"/>
          <w:bCs/>
          <w:spacing w:val="4"/>
          <w:lang w:bidi="pl-PL"/>
        </w:rPr>
        <w:t xml:space="preserve">5/5 </w:t>
      </w:r>
      <w:r w:rsidR="005B35E0" w:rsidRPr="00BE4E8E">
        <w:rPr>
          <w:rFonts w:ascii="Lato" w:hAnsi="Lato" w:cs="Lao UI"/>
          <w:bCs/>
          <w:spacing w:val="4"/>
          <w:lang w:bidi="pl-PL"/>
        </w:rPr>
        <w:t>zbiorcz</w:t>
      </w:r>
      <w:r w:rsidR="00E84502" w:rsidRPr="00BE4E8E">
        <w:rPr>
          <w:rFonts w:ascii="Lato" w:hAnsi="Lato" w:cs="Lao UI"/>
          <w:bCs/>
          <w:spacing w:val="4"/>
          <w:lang w:bidi="pl-PL"/>
        </w:rPr>
        <w:t>ej</w:t>
      </w:r>
      <w:r w:rsidR="005B35E0" w:rsidRPr="00BE4E8E">
        <w:rPr>
          <w:rFonts w:ascii="Lato" w:hAnsi="Lato" w:cs="Lao UI"/>
          <w:bCs/>
          <w:spacing w:val="4"/>
          <w:lang w:bidi="pl-PL"/>
        </w:rPr>
        <w:t xml:space="preserve"> </w:t>
      </w:r>
      <w:r w:rsidRPr="00BE4E8E">
        <w:rPr>
          <w:rFonts w:ascii="Lato" w:hAnsi="Lato" w:cs="Lao UI"/>
          <w:bCs/>
          <w:spacing w:val="4"/>
          <w:lang w:bidi="pl-PL"/>
        </w:rPr>
        <w:t>map</w:t>
      </w:r>
      <w:r w:rsidR="00E84502" w:rsidRPr="00BE4E8E">
        <w:rPr>
          <w:rFonts w:ascii="Lato" w:hAnsi="Lato" w:cs="Lao UI"/>
          <w:bCs/>
          <w:spacing w:val="4"/>
          <w:lang w:bidi="pl-PL"/>
        </w:rPr>
        <w:t>y</w:t>
      </w:r>
      <w:r w:rsidRPr="00BE4E8E">
        <w:rPr>
          <w:rFonts w:ascii="Lato" w:hAnsi="Lato" w:cs="Lao UI"/>
          <w:bCs/>
          <w:spacing w:val="4"/>
          <w:lang w:bidi="pl-PL"/>
        </w:rPr>
        <w:t xml:space="preserve"> z projektem podziału nieruchomości w zakresie działki nr 87/9, obręb 0006 </w:t>
      </w:r>
      <w:proofErr w:type="spellStart"/>
      <w:r w:rsidRPr="00BE4E8E">
        <w:rPr>
          <w:rFonts w:ascii="Lato" w:hAnsi="Lato" w:cs="Lao UI"/>
          <w:bCs/>
          <w:spacing w:val="4"/>
          <w:lang w:bidi="pl-PL"/>
        </w:rPr>
        <w:t>Grzybno</w:t>
      </w:r>
      <w:proofErr w:type="spellEnd"/>
      <w:r w:rsidR="0041791C" w:rsidRPr="00BE4E8E">
        <w:rPr>
          <w:rFonts w:ascii="Lato" w:hAnsi="Lato" w:cs="Lao UI"/>
          <w:bCs/>
          <w:spacing w:val="4"/>
          <w:lang w:bidi="pl-PL"/>
        </w:rPr>
        <w:t>,</w:t>
      </w:r>
      <w:r w:rsidR="002E22B3" w:rsidRPr="00BE4E8E">
        <w:rPr>
          <w:rFonts w:ascii="Lato" w:hAnsi="Lato" w:cs="Lao UI"/>
          <w:bCs/>
          <w:spacing w:val="4"/>
          <w:lang w:bidi="pl-PL"/>
        </w:rPr>
        <w:t xml:space="preserve"> </w:t>
      </w:r>
      <w:r w:rsidR="00E84502" w:rsidRPr="00BE4E8E">
        <w:rPr>
          <w:rFonts w:ascii="Lato" w:hAnsi="Lato" w:cs="Lao UI"/>
          <w:bCs/>
          <w:spacing w:val="4"/>
          <w:lang w:bidi="pl-PL"/>
        </w:rPr>
        <w:t xml:space="preserve">wraz z wykazem zmian gruntowych dla działki nr 87/9 </w:t>
      </w:r>
      <w:r w:rsidR="002E22B3" w:rsidRPr="00BE4E8E">
        <w:rPr>
          <w:rFonts w:ascii="Lato" w:hAnsi="Lato" w:cs="Lao UI"/>
          <w:bCs/>
          <w:spacing w:val="4"/>
          <w:lang w:bidi="pl-PL"/>
        </w:rPr>
        <w:t xml:space="preserve">i orzekł </w:t>
      </w:r>
      <w:r w:rsidR="002F6CB6" w:rsidRPr="00BE4E8E">
        <w:rPr>
          <w:rFonts w:ascii="Lato" w:hAnsi="Lato" w:cs="Lao UI"/>
          <w:bCs/>
          <w:spacing w:val="4"/>
          <w:lang w:bidi="pl-PL"/>
        </w:rPr>
        <w:br/>
      </w:r>
      <w:r w:rsidR="002E22B3" w:rsidRPr="00BE4E8E">
        <w:rPr>
          <w:rFonts w:ascii="Lato" w:hAnsi="Lato" w:cs="Lao UI"/>
          <w:bCs/>
          <w:spacing w:val="4"/>
          <w:lang w:bidi="pl-PL"/>
        </w:rPr>
        <w:t>o zatwierdzeniu zamienne</w:t>
      </w:r>
      <w:r w:rsidR="00246EDE">
        <w:rPr>
          <w:rFonts w:ascii="Lato" w:hAnsi="Lato" w:cs="Lao UI"/>
          <w:bCs/>
          <w:spacing w:val="4"/>
          <w:lang w:bidi="pl-PL"/>
        </w:rPr>
        <w:t xml:space="preserve">j </w:t>
      </w:r>
      <w:r w:rsidR="002E22B3" w:rsidRPr="00BE4E8E">
        <w:rPr>
          <w:rFonts w:ascii="Lato" w:hAnsi="Lato" w:cs="Lao UI"/>
          <w:bCs/>
          <w:spacing w:val="4"/>
          <w:lang w:bidi="pl-PL"/>
        </w:rPr>
        <w:t xml:space="preserve">mapy </w:t>
      </w:r>
      <w:r w:rsidR="00246EDE">
        <w:rPr>
          <w:rFonts w:ascii="Lato" w:hAnsi="Lato" w:cs="Lao UI"/>
          <w:bCs/>
          <w:spacing w:val="4"/>
          <w:lang w:bidi="pl-PL"/>
        </w:rPr>
        <w:t xml:space="preserve">z projektem podziału </w:t>
      </w:r>
      <w:r w:rsidR="002E22B3" w:rsidRPr="00BE4E8E">
        <w:rPr>
          <w:rFonts w:ascii="Lato" w:hAnsi="Lato" w:cs="Lao UI"/>
          <w:bCs/>
          <w:spacing w:val="4"/>
          <w:lang w:bidi="pl-PL"/>
        </w:rPr>
        <w:t>uwzględniające</w:t>
      </w:r>
      <w:r w:rsidR="00246EDE">
        <w:rPr>
          <w:rFonts w:ascii="Lato" w:hAnsi="Lato" w:cs="Lao UI"/>
          <w:bCs/>
          <w:spacing w:val="4"/>
          <w:lang w:bidi="pl-PL"/>
        </w:rPr>
        <w:t>j</w:t>
      </w:r>
      <w:r w:rsidR="002E22B3" w:rsidRPr="00BE4E8E">
        <w:rPr>
          <w:rFonts w:ascii="Lato" w:hAnsi="Lato" w:cs="Lao UI"/>
          <w:bCs/>
          <w:spacing w:val="4"/>
          <w:lang w:bidi="pl-PL"/>
        </w:rPr>
        <w:t xml:space="preserve"> prawidłowe numery i powierzchnie działek powstał</w:t>
      </w:r>
      <w:r w:rsidR="00246EDE">
        <w:rPr>
          <w:rFonts w:ascii="Lato" w:hAnsi="Lato" w:cs="Lao UI"/>
          <w:bCs/>
          <w:spacing w:val="4"/>
          <w:lang w:bidi="pl-PL"/>
        </w:rPr>
        <w:t>ych</w:t>
      </w:r>
      <w:r w:rsidR="002E22B3" w:rsidRPr="00BE4E8E">
        <w:rPr>
          <w:rFonts w:ascii="Lato" w:hAnsi="Lato" w:cs="Lao UI"/>
          <w:bCs/>
          <w:spacing w:val="4"/>
          <w:lang w:bidi="pl-PL"/>
        </w:rPr>
        <w:t xml:space="preserve"> z podziału działki nr 87/9, z obrębu 0006 </w:t>
      </w:r>
      <w:proofErr w:type="spellStart"/>
      <w:r w:rsidR="002E22B3" w:rsidRPr="00BE4E8E">
        <w:rPr>
          <w:rFonts w:ascii="Lato" w:hAnsi="Lato" w:cs="Lao UI"/>
          <w:bCs/>
          <w:spacing w:val="4"/>
          <w:lang w:bidi="pl-PL"/>
        </w:rPr>
        <w:t>Grzybno</w:t>
      </w:r>
      <w:proofErr w:type="spellEnd"/>
      <w:r w:rsidR="002E22B3" w:rsidRPr="00BE4E8E">
        <w:rPr>
          <w:rFonts w:ascii="Lato" w:hAnsi="Lato" w:cs="Lao UI"/>
          <w:bCs/>
          <w:spacing w:val="4"/>
          <w:lang w:bidi="pl-PL"/>
        </w:rPr>
        <w:t xml:space="preserve">. </w:t>
      </w:r>
    </w:p>
    <w:p w14:paraId="28873F84" w14:textId="66BAFE22" w:rsidR="00574BD6" w:rsidRPr="00BE4E8E" w:rsidRDefault="00574BD6" w:rsidP="00BE4E8E">
      <w:pPr>
        <w:spacing w:before="240" w:after="240" w:line="240" w:lineRule="exact"/>
        <w:jc w:val="both"/>
        <w:outlineLvl w:val="0"/>
        <w:rPr>
          <w:rFonts w:ascii="Lato" w:hAnsi="Lato" w:cs="Lao UI"/>
          <w:bCs/>
          <w:spacing w:val="4"/>
          <w:lang w:bidi="pl-PL"/>
        </w:rPr>
      </w:pPr>
      <w:r w:rsidRPr="00BE4E8E">
        <w:rPr>
          <w:rFonts w:ascii="Lato" w:hAnsi="Lato" w:cs="Lao UI"/>
          <w:bCs/>
          <w:spacing w:val="4"/>
          <w:lang w:bidi="pl-PL"/>
        </w:rPr>
        <w:lastRenderedPageBreak/>
        <w:t xml:space="preserve">Ponadto, w związku z petycją pełnomocnika występującego w imieniu właścicieli nieruchomości nr: 88/4, 88/14, 88/15 i 88/16, z obrębu </w:t>
      </w:r>
      <w:proofErr w:type="spellStart"/>
      <w:r w:rsidRPr="00BE4E8E">
        <w:rPr>
          <w:rFonts w:ascii="Lato" w:hAnsi="Lato" w:cs="Lao UI"/>
          <w:bCs/>
          <w:spacing w:val="4"/>
          <w:lang w:bidi="pl-PL"/>
        </w:rPr>
        <w:t>Grzybno</w:t>
      </w:r>
      <w:proofErr w:type="spellEnd"/>
      <w:r w:rsidRPr="00BE4E8E">
        <w:rPr>
          <w:rFonts w:ascii="Lato" w:hAnsi="Lato" w:cs="Lao UI"/>
          <w:bCs/>
          <w:spacing w:val="4"/>
          <w:lang w:bidi="pl-PL"/>
        </w:rPr>
        <w:t>, oraz mając na uwadze możliwość powstałą w związku z toczącą się procedurą odwoławczą do uwzględnienia zmian i nowych potrzeb mieszkańców w bardzo silnie urbanizującym się obszarze, inwestor zawnioskował o uwzględnienie rozwiązania zamiennego projektowanego dostępu do ww. nieruchomości obejmujące maksymalnie możliwe, z uwagi na istniejące ukszta</w:t>
      </w:r>
      <w:r w:rsidR="002F6CB6" w:rsidRPr="00BE4E8E">
        <w:rPr>
          <w:rFonts w:ascii="Lato" w:hAnsi="Lato" w:cs="Lao UI"/>
          <w:bCs/>
          <w:spacing w:val="4"/>
          <w:lang w:bidi="pl-PL"/>
        </w:rPr>
        <w:t>ł</w:t>
      </w:r>
      <w:r w:rsidRPr="00BE4E8E">
        <w:rPr>
          <w:rFonts w:ascii="Lato" w:hAnsi="Lato" w:cs="Lao UI"/>
          <w:bCs/>
          <w:spacing w:val="4"/>
          <w:lang w:bidi="pl-PL"/>
        </w:rPr>
        <w:t>towanie wysokościowe nieruchomości (i zjazdy do nich), ukształtowanie spadków podłużnych wymagające wydłużenia</w:t>
      </w:r>
      <w:r w:rsidRPr="00BE4E8E">
        <w:rPr>
          <w:spacing w:val="4"/>
        </w:rPr>
        <w:t xml:space="preserve"> </w:t>
      </w:r>
      <w:r w:rsidRPr="00BE4E8E">
        <w:rPr>
          <w:rFonts w:ascii="Lato" w:hAnsi="Lato" w:cs="Lao UI"/>
          <w:bCs/>
          <w:spacing w:val="4"/>
          <w:lang w:bidi="pl-PL"/>
        </w:rPr>
        <w:t xml:space="preserve">jezdni dodatkowej nr 6 wraz z dodatkową zajętością działek nr 126/3 i 126/5, z obrębu 0006 </w:t>
      </w:r>
      <w:proofErr w:type="spellStart"/>
      <w:r w:rsidRPr="00BE4E8E">
        <w:rPr>
          <w:rFonts w:ascii="Lato" w:hAnsi="Lato" w:cs="Lao UI"/>
          <w:bCs/>
          <w:spacing w:val="4"/>
          <w:lang w:bidi="pl-PL"/>
        </w:rPr>
        <w:t>Grzybno</w:t>
      </w:r>
      <w:proofErr w:type="spellEnd"/>
      <w:r w:rsidRPr="00BE4E8E">
        <w:rPr>
          <w:rFonts w:ascii="Lato" w:hAnsi="Lato" w:cs="Lao UI"/>
          <w:bCs/>
          <w:spacing w:val="4"/>
          <w:lang w:bidi="pl-PL"/>
        </w:rPr>
        <w:t xml:space="preserve">. Z właścicielem działek nr 126/3 </w:t>
      </w:r>
      <w:r w:rsidR="00D35C3E" w:rsidRPr="00BE4E8E">
        <w:rPr>
          <w:rFonts w:ascii="Lato" w:hAnsi="Lato" w:cs="Lao UI"/>
          <w:bCs/>
          <w:spacing w:val="4"/>
          <w:lang w:bidi="pl-PL"/>
        </w:rPr>
        <w:br/>
      </w:r>
      <w:r w:rsidRPr="00BE4E8E">
        <w:rPr>
          <w:rFonts w:ascii="Lato" w:hAnsi="Lato" w:cs="Lao UI"/>
          <w:bCs/>
          <w:spacing w:val="4"/>
          <w:lang w:bidi="pl-PL"/>
        </w:rPr>
        <w:t>i 126/5 inwestor przeprowadził rozmowy i uzyskał akceptację na dodatkową zajętość terenu ww. nieruchomości niezbędną z uwagi na wyżej wskazane potrzeby</w:t>
      </w:r>
      <w:r w:rsidR="00F63913" w:rsidRPr="00BE4E8E">
        <w:rPr>
          <w:rFonts w:ascii="Lato" w:hAnsi="Lato" w:cs="Lao UI"/>
          <w:bCs/>
          <w:spacing w:val="4"/>
          <w:lang w:bidi="pl-PL"/>
        </w:rPr>
        <w:t xml:space="preserve">, które przedłożył organowi odwoławczemu w toku postępowania. </w:t>
      </w:r>
    </w:p>
    <w:p w14:paraId="27B4CF54" w14:textId="06709A18" w:rsidR="002249CA" w:rsidRPr="00BE4E8E" w:rsidRDefault="00F63913" w:rsidP="00BE4E8E">
      <w:pPr>
        <w:spacing w:before="240" w:after="240" w:line="240" w:lineRule="exact"/>
        <w:jc w:val="both"/>
        <w:outlineLvl w:val="0"/>
        <w:rPr>
          <w:rFonts w:ascii="Lato" w:hAnsi="Lato" w:cs="Lao UI"/>
          <w:bCs/>
          <w:spacing w:val="4"/>
          <w:lang w:bidi="pl-PL"/>
        </w:rPr>
      </w:pPr>
      <w:r w:rsidRPr="00BE4E8E">
        <w:rPr>
          <w:rFonts w:ascii="Lato" w:hAnsi="Lato" w:cs="Lao UI"/>
          <w:bCs/>
          <w:spacing w:val="4"/>
          <w:lang w:bidi="pl-PL"/>
        </w:rPr>
        <w:t xml:space="preserve">W związku z powyższymi zmianami, </w:t>
      </w:r>
      <w:r w:rsidR="002249CA" w:rsidRPr="00BE4E8E">
        <w:rPr>
          <w:rFonts w:ascii="Lato" w:hAnsi="Lato" w:cs="Lao UI"/>
          <w:bCs/>
          <w:spacing w:val="4"/>
          <w:lang w:bidi="pl-PL"/>
        </w:rPr>
        <w:t>inwestor przedłożył skorygowan</w:t>
      </w:r>
      <w:r w:rsidR="00EB58BC" w:rsidRPr="00BE4E8E">
        <w:rPr>
          <w:rFonts w:ascii="Lato" w:hAnsi="Lato" w:cs="Lao UI"/>
          <w:bCs/>
          <w:spacing w:val="4"/>
          <w:lang w:bidi="pl-PL"/>
        </w:rPr>
        <w:t>e</w:t>
      </w:r>
      <w:r w:rsidR="002249CA" w:rsidRPr="00BE4E8E">
        <w:rPr>
          <w:rFonts w:ascii="Lato" w:hAnsi="Lato" w:cs="Lao UI"/>
          <w:bCs/>
          <w:spacing w:val="4"/>
          <w:lang w:bidi="pl-PL"/>
        </w:rPr>
        <w:t xml:space="preserve"> mapy z projektem podziału nieruchomości nr</w:t>
      </w:r>
      <w:r w:rsidR="00EB58BC" w:rsidRPr="00BE4E8E">
        <w:rPr>
          <w:rFonts w:ascii="Lato" w:hAnsi="Lato" w:cs="Lao UI"/>
          <w:bCs/>
          <w:spacing w:val="4"/>
          <w:lang w:bidi="pl-PL"/>
        </w:rPr>
        <w:t xml:space="preserve"> </w:t>
      </w:r>
      <w:r w:rsidR="002249CA" w:rsidRPr="00BE4E8E">
        <w:rPr>
          <w:rFonts w:ascii="Lato" w:hAnsi="Lato" w:cs="Lao UI"/>
          <w:bCs/>
          <w:spacing w:val="4"/>
          <w:lang w:bidi="pl-PL"/>
        </w:rPr>
        <w:t>126/3 i 126/5, zamienn</w:t>
      </w:r>
      <w:r w:rsidR="000D2CF7" w:rsidRPr="00BE4E8E">
        <w:rPr>
          <w:rFonts w:ascii="Lato" w:hAnsi="Lato" w:cs="Lao UI"/>
          <w:bCs/>
          <w:spacing w:val="4"/>
          <w:lang w:bidi="pl-PL"/>
        </w:rPr>
        <w:t>e</w:t>
      </w:r>
      <w:r w:rsidR="002249CA" w:rsidRPr="00BE4E8E">
        <w:rPr>
          <w:rFonts w:ascii="Lato" w:hAnsi="Lato" w:cs="Lao UI"/>
          <w:bCs/>
          <w:spacing w:val="4"/>
          <w:lang w:bidi="pl-PL"/>
        </w:rPr>
        <w:t xml:space="preserve"> arkusz</w:t>
      </w:r>
      <w:r w:rsidR="000D2CF7" w:rsidRPr="00BE4E8E">
        <w:rPr>
          <w:rFonts w:ascii="Lato" w:hAnsi="Lato" w:cs="Lao UI"/>
          <w:bCs/>
          <w:spacing w:val="4"/>
          <w:lang w:bidi="pl-PL"/>
        </w:rPr>
        <w:t>e</w:t>
      </w:r>
      <w:r w:rsidR="002249CA" w:rsidRPr="00BE4E8E">
        <w:rPr>
          <w:rFonts w:ascii="Lato" w:hAnsi="Lato" w:cs="Lao UI"/>
          <w:bCs/>
          <w:spacing w:val="4"/>
          <w:lang w:bidi="pl-PL"/>
        </w:rPr>
        <w:t xml:space="preserve"> mapy przedstawiającej proponowany przebieg drogi</w:t>
      </w:r>
      <w:r w:rsidRPr="00BE4E8E">
        <w:rPr>
          <w:rFonts w:ascii="Lato" w:hAnsi="Lato" w:cs="Lao UI"/>
          <w:bCs/>
          <w:spacing w:val="4"/>
          <w:lang w:bidi="pl-PL"/>
        </w:rPr>
        <w:t xml:space="preserve"> oraz</w:t>
      </w:r>
      <w:r w:rsidR="002249CA" w:rsidRPr="00BE4E8E">
        <w:rPr>
          <w:rFonts w:ascii="Lato" w:hAnsi="Lato" w:cs="Lao UI"/>
          <w:bCs/>
          <w:spacing w:val="4"/>
          <w:lang w:bidi="pl-PL"/>
        </w:rPr>
        <w:t xml:space="preserve"> skorygowan</w:t>
      </w:r>
      <w:r w:rsidR="000D2CF7" w:rsidRPr="00BE4E8E">
        <w:rPr>
          <w:rFonts w:ascii="Lato" w:hAnsi="Lato" w:cs="Lao UI"/>
          <w:bCs/>
          <w:spacing w:val="4"/>
          <w:lang w:bidi="pl-PL"/>
        </w:rPr>
        <w:t>e</w:t>
      </w:r>
      <w:r w:rsidR="002249CA" w:rsidRPr="00BE4E8E">
        <w:rPr>
          <w:rFonts w:ascii="Lato" w:hAnsi="Lato" w:cs="Lao UI"/>
          <w:bCs/>
          <w:spacing w:val="4"/>
          <w:lang w:bidi="pl-PL"/>
        </w:rPr>
        <w:t xml:space="preserve"> </w:t>
      </w:r>
      <w:r w:rsidRPr="00BE4E8E">
        <w:rPr>
          <w:rFonts w:ascii="Lato" w:hAnsi="Lato" w:cs="Lao UI"/>
          <w:bCs/>
          <w:spacing w:val="4"/>
          <w:lang w:bidi="pl-PL"/>
        </w:rPr>
        <w:t>części projektu budowlanego.</w:t>
      </w:r>
    </w:p>
    <w:p w14:paraId="11762997" w14:textId="74D1B89D" w:rsidR="002249CA" w:rsidRPr="00BE4E8E" w:rsidRDefault="00F63913" w:rsidP="00BE4E8E">
      <w:pPr>
        <w:pBdr>
          <w:top w:val="none" w:sz="4" w:space="0" w:color="000000"/>
          <w:left w:val="none" w:sz="4" w:space="0" w:color="000000"/>
          <w:bottom w:val="none" w:sz="4" w:space="0" w:color="000000"/>
          <w:right w:val="none" w:sz="4" w:space="0" w:color="000000"/>
          <w:between w:val="none" w:sz="4" w:space="0" w:color="000000"/>
        </w:pBdr>
        <w:spacing w:before="240" w:after="240" w:line="240" w:lineRule="exact"/>
        <w:jc w:val="both"/>
        <w:rPr>
          <w:rFonts w:ascii="Lato" w:eastAsia="Times New Roman" w:hAnsi="Lato" w:cs="Arial"/>
          <w:bCs/>
          <w:spacing w:val="4"/>
          <w:lang w:eastAsia="pl-PL" w:bidi="pl-PL"/>
        </w:rPr>
      </w:pPr>
      <w:r w:rsidRPr="00BE4E8E">
        <w:rPr>
          <w:rFonts w:ascii="Lato" w:eastAsia="Times New Roman" w:hAnsi="Lato" w:cs="Arial"/>
          <w:bCs/>
          <w:spacing w:val="4"/>
          <w:lang w:eastAsia="pl-PL" w:bidi="pl-PL"/>
        </w:rPr>
        <w:t>W związku z powyższym</w:t>
      </w:r>
      <w:r w:rsidR="00971698" w:rsidRPr="00BE4E8E">
        <w:rPr>
          <w:rFonts w:ascii="Lato" w:eastAsia="Times New Roman" w:hAnsi="Lato" w:cs="Arial"/>
          <w:bCs/>
          <w:spacing w:val="4"/>
          <w:lang w:eastAsia="pl-PL" w:bidi="pl-PL"/>
        </w:rPr>
        <w:t xml:space="preserve"> </w:t>
      </w:r>
      <w:r w:rsidR="002249CA" w:rsidRPr="00BE4E8E">
        <w:rPr>
          <w:rFonts w:ascii="Lato" w:eastAsia="Times New Roman" w:hAnsi="Lato" w:cs="Arial"/>
          <w:bCs/>
          <w:spacing w:val="4"/>
          <w:lang w:eastAsia="pl-PL" w:bidi="pl-PL"/>
        </w:rPr>
        <w:t xml:space="preserve">w pkt I niniejszej decyzji Minister dokonał </w:t>
      </w:r>
      <w:r w:rsidR="00D1289A" w:rsidRPr="00BE4E8E">
        <w:rPr>
          <w:rFonts w:ascii="Lato" w:eastAsia="Times New Roman" w:hAnsi="Lato" w:cs="Arial"/>
          <w:bCs/>
          <w:spacing w:val="4"/>
          <w:lang w:eastAsia="pl-PL" w:bidi="pl-PL"/>
        </w:rPr>
        <w:t xml:space="preserve">ww. opisanych </w:t>
      </w:r>
      <w:r w:rsidR="002249CA" w:rsidRPr="00BE4E8E">
        <w:rPr>
          <w:rFonts w:ascii="Lato" w:eastAsia="Times New Roman" w:hAnsi="Lato" w:cs="Arial"/>
          <w:bCs/>
          <w:spacing w:val="4"/>
          <w:lang w:eastAsia="pl-PL" w:bidi="pl-PL"/>
        </w:rPr>
        <w:t>korekt w odpowiednich jednostkach redakcyjnych decyzji Wojewody Po</w:t>
      </w:r>
      <w:r w:rsidR="000D2CF7" w:rsidRPr="00BE4E8E">
        <w:rPr>
          <w:rFonts w:ascii="Lato" w:eastAsia="Times New Roman" w:hAnsi="Lato" w:cs="Arial"/>
          <w:bCs/>
          <w:spacing w:val="4"/>
          <w:lang w:eastAsia="pl-PL" w:bidi="pl-PL"/>
        </w:rPr>
        <w:t>morskiego</w:t>
      </w:r>
      <w:r w:rsidR="00971698" w:rsidRPr="00BE4E8E">
        <w:rPr>
          <w:rFonts w:ascii="Lato" w:eastAsia="Times New Roman" w:hAnsi="Lato" w:cs="Arial"/>
          <w:bCs/>
          <w:spacing w:val="4"/>
          <w:lang w:eastAsia="pl-PL" w:bidi="pl-PL"/>
        </w:rPr>
        <w:t xml:space="preserve">. </w:t>
      </w:r>
      <w:r w:rsidR="002249CA" w:rsidRPr="00BE4E8E">
        <w:rPr>
          <w:rFonts w:ascii="Lato" w:eastAsia="Times New Roman" w:hAnsi="Lato" w:cs="Arial"/>
          <w:bCs/>
          <w:spacing w:val="4"/>
          <w:lang w:eastAsia="pl-PL" w:bidi="pl-PL"/>
        </w:rPr>
        <w:t>W ten sposób uwzględniono aktualny oraz rzeczywiście istniejący stan faktyczny i prawny nieruchomości objętych planowaną inwestycją drogową. W rezultacie, konieczna stała się również zmiana części załączników do decyzji Wojewody Po</w:t>
      </w:r>
      <w:r w:rsidR="000D2CF7" w:rsidRPr="00BE4E8E">
        <w:rPr>
          <w:rFonts w:ascii="Lato" w:eastAsia="Times New Roman" w:hAnsi="Lato" w:cs="Arial"/>
          <w:bCs/>
          <w:spacing w:val="4"/>
          <w:lang w:eastAsia="pl-PL" w:bidi="pl-PL"/>
        </w:rPr>
        <w:t>morskiego</w:t>
      </w:r>
      <w:r w:rsidR="002249CA" w:rsidRPr="00BE4E8E">
        <w:rPr>
          <w:rFonts w:ascii="Lato" w:eastAsia="Times New Roman" w:hAnsi="Lato" w:cs="Arial"/>
          <w:bCs/>
          <w:spacing w:val="4"/>
          <w:lang w:eastAsia="pl-PL" w:bidi="pl-PL"/>
        </w:rPr>
        <w:t>.</w:t>
      </w:r>
    </w:p>
    <w:p w14:paraId="35322B55" w14:textId="34801837" w:rsidR="00EB58BC" w:rsidRPr="00BE4E8E" w:rsidRDefault="00EB58BC" w:rsidP="00BE4E8E">
      <w:pPr>
        <w:pBdr>
          <w:top w:val="none" w:sz="4" w:space="0" w:color="000000"/>
          <w:left w:val="none" w:sz="4" w:space="0" w:color="000000"/>
          <w:bottom w:val="none" w:sz="4" w:space="0" w:color="000000"/>
          <w:right w:val="none" w:sz="4" w:space="0" w:color="000000"/>
          <w:between w:val="none" w:sz="4" w:space="0" w:color="000000"/>
        </w:pBdr>
        <w:spacing w:before="240" w:after="240" w:line="240" w:lineRule="exact"/>
        <w:jc w:val="both"/>
        <w:rPr>
          <w:rFonts w:ascii="Lato" w:eastAsia="Times New Roman" w:hAnsi="Lato" w:cs="Arial"/>
          <w:bCs/>
          <w:spacing w:val="4"/>
          <w:lang w:eastAsia="pl-PL" w:bidi="pl-PL"/>
        </w:rPr>
      </w:pPr>
      <w:r w:rsidRPr="00BE4E8E">
        <w:rPr>
          <w:rFonts w:ascii="Lato" w:eastAsia="Times New Roman" w:hAnsi="Lato" w:cs="Arial"/>
          <w:bCs/>
          <w:spacing w:val="4"/>
          <w:lang w:eastAsia="pl-PL" w:bidi="pl-PL"/>
        </w:rPr>
        <w:t>O pozostałych zmianach będzie mowa w dalszej części decyzji (w kontekście odpowiedzi na zarzuty stron skarżących).</w:t>
      </w:r>
    </w:p>
    <w:p w14:paraId="129140D7" w14:textId="45459D43" w:rsidR="00B6612C" w:rsidRPr="00BE4E8E" w:rsidRDefault="00E24F0D" w:rsidP="00BE4E8E">
      <w:pPr>
        <w:pBdr>
          <w:top w:val="none" w:sz="4" w:space="0" w:color="000000"/>
          <w:left w:val="none" w:sz="4" w:space="0" w:color="000000"/>
          <w:bottom w:val="none" w:sz="4" w:space="0" w:color="000000"/>
          <w:right w:val="none" w:sz="4" w:space="0" w:color="000000"/>
          <w:between w:val="none" w:sz="4" w:space="0" w:color="000000"/>
        </w:pBdr>
        <w:spacing w:before="240" w:after="240" w:line="240" w:lineRule="exact"/>
        <w:jc w:val="both"/>
        <w:rPr>
          <w:rFonts w:ascii="Lato" w:eastAsia="Times New Roman" w:hAnsi="Lato" w:cs="Arial"/>
          <w:bCs/>
          <w:spacing w:val="4"/>
          <w:lang w:eastAsia="pl-PL"/>
        </w:rPr>
      </w:pPr>
      <w:r w:rsidRPr="00BE4E8E">
        <w:rPr>
          <w:rFonts w:ascii="Lato" w:eastAsia="Times New Roman" w:hAnsi="Lato" w:cs="Arial"/>
          <w:bCs/>
          <w:spacing w:val="4"/>
          <w:lang w:eastAsia="pl-PL" w:bidi="pl-PL"/>
        </w:rPr>
        <w:t xml:space="preserve">Podsumowując, </w:t>
      </w:r>
      <w:r w:rsidRPr="00BE4E8E">
        <w:rPr>
          <w:rFonts w:ascii="Lato" w:eastAsia="Times New Roman" w:hAnsi="Lato" w:cs="Arial"/>
          <w:bCs/>
          <w:spacing w:val="4"/>
          <w:lang w:eastAsia="pl-PL"/>
        </w:rPr>
        <w:t xml:space="preserve">konsekwencją opisanych powyżej okoliczności zaistniałych w toku postępowania odwoławczego, jak i stwierdzonych błędów w zaskarżonej decyzji, </w:t>
      </w:r>
      <w:r w:rsidR="0093008D" w:rsidRPr="00BE4E8E">
        <w:rPr>
          <w:rFonts w:ascii="Lato" w:eastAsia="Times New Roman" w:hAnsi="Lato" w:cs="Arial"/>
          <w:bCs/>
          <w:spacing w:val="4"/>
          <w:lang w:eastAsia="pl-PL"/>
        </w:rPr>
        <w:br/>
      </w:r>
      <w:r w:rsidRPr="00BE4E8E">
        <w:rPr>
          <w:rFonts w:ascii="Lato" w:eastAsia="Times New Roman" w:hAnsi="Lato" w:cs="Arial"/>
          <w:bCs/>
          <w:spacing w:val="4"/>
          <w:lang w:eastAsia="pl-PL"/>
        </w:rPr>
        <w:t xml:space="preserve">są dokonane – na podstawie art. 138 § 1 pkt 2 kpa – zmiany w decyzji Wojewody </w:t>
      </w:r>
      <w:r w:rsidR="009A1268" w:rsidRPr="00BE4E8E">
        <w:rPr>
          <w:rFonts w:ascii="Lato" w:eastAsia="Times New Roman" w:hAnsi="Lato" w:cs="Arial"/>
          <w:bCs/>
          <w:spacing w:val="4"/>
          <w:lang w:eastAsia="pl-PL"/>
        </w:rPr>
        <w:t>Pomorskiego</w:t>
      </w:r>
      <w:r w:rsidRPr="00BE4E8E">
        <w:rPr>
          <w:rFonts w:ascii="Lato" w:eastAsia="Times New Roman" w:hAnsi="Lato" w:cs="Arial"/>
          <w:bCs/>
          <w:spacing w:val="4"/>
          <w:lang w:eastAsia="pl-PL"/>
        </w:rPr>
        <w:t xml:space="preserve">, </w:t>
      </w:r>
      <w:r w:rsidR="00CF76B2" w:rsidRPr="00BE4E8E">
        <w:rPr>
          <w:rFonts w:ascii="Lato" w:eastAsia="Times New Roman" w:hAnsi="Lato" w:cs="Arial"/>
          <w:bCs/>
          <w:spacing w:val="4"/>
          <w:lang w:eastAsia="pl-PL" w:bidi="pl-PL"/>
        </w:rPr>
        <w:t>jak i w załącznikach graficznych do niej</w:t>
      </w:r>
      <w:r w:rsidR="00CF76B2" w:rsidRPr="00BE4E8E">
        <w:rPr>
          <w:rFonts w:ascii="Lato" w:eastAsia="Times New Roman" w:hAnsi="Lato" w:cs="Arial"/>
          <w:bCs/>
          <w:spacing w:val="4"/>
          <w:lang w:eastAsia="pl-PL"/>
        </w:rPr>
        <w:t xml:space="preserve">, </w:t>
      </w:r>
      <w:r w:rsidRPr="00BE4E8E">
        <w:rPr>
          <w:rFonts w:ascii="Lato" w:eastAsia="Times New Roman" w:hAnsi="Lato" w:cs="Arial"/>
          <w:bCs/>
          <w:spacing w:val="4"/>
          <w:lang w:eastAsia="pl-PL"/>
        </w:rPr>
        <w:t xml:space="preserve">o których mowa w pkt I niniejszej decyzji. </w:t>
      </w:r>
    </w:p>
    <w:p w14:paraId="1AC63230" w14:textId="47AE7FDE" w:rsidR="00366532" w:rsidRPr="00BE4E8E" w:rsidRDefault="00E24F0D" w:rsidP="00BE4E8E">
      <w:pPr>
        <w:pBdr>
          <w:top w:val="none" w:sz="4" w:space="0" w:color="000000"/>
          <w:left w:val="none" w:sz="4" w:space="0" w:color="000000"/>
          <w:bottom w:val="none" w:sz="4" w:space="0" w:color="000000"/>
          <w:right w:val="none" w:sz="4" w:space="0" w:color="000000"/>
          <w:between w:val="none" w:sz="4" w:space="0" w:color="000000"/>
        </w:pBdr>
        <w:spacing w:before="240" w:after="240" w:line="240" w:lineRule="exact"/>
        <w:jc w:val="both"/>
        <w:rPr>
          <w:rFonts w:ascii="Lato" w:hAnsi="Lato" w:cs="Arial"/>
          <w:bCs/>
          <w:spacing w:val="4"/>
        </w:rPr>
      </w:pPr>
      <w:r w:rsidRPr="00BE4E8E">
        <w:rPr>
          <w:rFonts w:ascii="Lato" w:hAnsi="Lato" w:cs="Arial"/>
          <w:bCs/>
          <w:spacing w:val="4"/>
        </w:rPr>
        <w:t xml:space="preserve">Organ odwoławczy dokonując rozstrzygnięć, o których mowa w pkt I niniejszej decyzji, uznał, że nie naruszają one zasady dwuinstancyjności postępowania, o której mowa </w:t>
      </w:r>
      <w:r w:rsidR="00B610F8" w:rsidRPr="00BE4E8E">
        <w:rPr>
          <w:rFonts w:ascii="Lato" w:hAnsi="Lato" w:cs="Arial"/>
          <w:bCs/>
          <w:spacing w:val="4"/>
        </w:rPr>
        <w:br/>
      </w:r>
      <w:r w:rsidRPr="00BE4E8E">
        <w:rPr>
          <w:rFonts w:ascii="Lato" w:hAnsi="Lato" w:cs="Arial"/>
          <w:bCs/>
          <w:spacing w:val="4"/>
        </w:rPr>
        <w:t>w art. 15 kpa.</w:t>
      </w:r>
      <w:r w:rsidRPr="00BE4E8E">
        <w:rPr>
          <w:rFonts w:ascii="Lato" w:eastAsia="Times New Roman" w:hAnsi="Lato" w:cs="Arial"/>
          <w:spacing w:val="4"/>
          <w:lang w:eastAsia="pl-PL"/>
        </w:rPr>
        <w:t xml:space="preserve"> </w:t>
      </w:r>
      <w:r w:rsidRPr="00BE4E8E">
        <w:rPr>
          <w:rFonts w:ascii="Lato" w:hAnsi="Lato" w:cs="Arial"/>
          <w:bCs/>
          <w:spacing w:val="4"/>
        </w:rPr>
        <w:t xml:space="preserve">Badając zgodność z prawem pozostałej części zaskarżonej decyzji, organ odwoławczy stwierdził, że czyni ona zadość innym wymogom specustawy drogowej oraz że brak było podstaw do zakwestionowania decyzji poza częścią uchyloną i orzeczoną </w:t>
      </w:r>
      <w:r w:rsidR="00B610F8" w:rsidRPr="00BE4E8E">
        <w:rPr>
          <w:rFonts w:ascii="Lato" w:hAnsi="Lato" w:cs="Arial"/>
          <w:bCs/>
          <w:spacing w:val="4"/>
        </w:rPr>
        <w:br/>
      </w:r>
      <w:r w:rsidRPr="00BE4E8E">
        <w:rPr>
          <w:rFonts w:ascii="Lato" w:hAnsi="Lato" w:cs="Arial"/>
          <w:bCs/>
          <w:spacing w:val="4"/>
        </w:rPr>
        <w:t>w pkt I</w:t>
      </w:r>
      <w:r w:rsidR="007B75BD" w:rsidRPr="00BE4E8E">
        <w:rPr>
          <w:rFonts w:ascii="Lato" w:hAnsi="Lato" w:cs="Arial"/>
          <w:bCs/>
          <w:spacing w:val="4"/>
        </w:rPr>
        <w:t xml:space="preserve"> </w:t>
      </w:r>
      <w:r w:rsidRPr="00BE4E8E">
        <w:rPr>
          <w:rFonts w:ascii="Lato" w:hAnsi="Lato" w:cs="Arial"/>
          <w:bCs/>
          <w:spacing w:val="4"/>
        </w:rPr>
        <w:t>niniejszej decyzji i dlatego – w pkt I</w:t>
      </w:r>
      <w:r w:rsidR="00DA410A" w:rsidRPr="00BE4E8E">
        <w:rPr>
          <w:rFonts w:ascii="Lato" w:hAnsi="Lato" w:cs="Arial"/>
          <w:bCs/>
          <w:spacing w:val="4"/>
        </w:rPr>
        <w:t>I</w:t>
      </w:r>
      <w:r w:rsidRPr="00BE4E8E">
        <w:rPr>
          <w:rFonts w:ascii="Lato" w:hAnsi="Lato" w:cs="Arial"/>
          <w:bCs/>
          <w:spacing w:val="4"/>
        </w:rPr>
        <w:t xml:space="preserve"> niniejszej decyzji – w pozostałej części zaskarżona decyzja Wojewody </w:t>
      </w:r>
      <w:r w:rsidR="009A1268" w:rsidRPr="00BE4E8E">
        <w:rPr>
          <w:rFonts w:ascii="Lato" w:hAnsi="Lato" w:cs="Arial"/>
          <w:bCs/>
          <w:spacing w:val="4"/>
        </w:rPr>
        <w:t>Pomorskiego</w:t>
      </w:r>
      <w:r w:rsidR="00DA410A" w:rsidRPr="00BE4E8E">
        <w:rPr>
          <w:rFonts w:ascii="Lato" w:hAnsi="Lato" w:cs="Arial"/>
          <w:bCs/>
          <w:spacing w:val="4"/>
        </w:rPr>
        <w:t xml:space="preserve"> </w:t>
      </w:r>
      <w:r w:rsidRPr="00BE4E8E">
        <w:rPr>
          <w:rFonts w:ascii="Lato" w:hAnsi="Lato" w:cs="Arial"/>
          <w:bCs/>
          <w:spacing w:val="4"/>
        </w:rPr>
        <w:t>została utrzymana w mocy.</w:t>
      </w:r>
    </w:p>
    <w:p w14:paraId="71A97683" w14:textId="2597ACDB"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bookmarkStart w:id="19" w:name="mip62193956"/>
      <w:bookmarkStart w:id="20" w:name="mip60747442"/>
      <w:bookmarkEnd w:id="19"/>
      <w:bookmarkEnd w:id="20"/>
      <w:r w:rsidRPr="00BE4E8E">
        <w:rPr>
          <w:rFonts w:ascii="Lato" w:eastAsia="Times New Roman" w:hAnsi="Lato" w:cs="Arial"/>
          <w:color w:val="000000"/>
          <w:spacing w:val="4"/>
          <w:lang w:eastAsia="zh-CN"/>
        </w:rPr>
        <w:t xml:space="preserve">Rozpatrując odwołania skarżących, w pierwszej kolejności wyjaśnić należy systemową charakterystykę decyzji o zezwoleniu na realizację inwestycji drogowej. </w:t>
      </w:r>
      <w:r w:rsidRPr="00BE4E8E">
        <w:rPr>
          <w:rFonts w:ascii="Lato" w:eastAsia="Times New Roman" w:hAnsi="Lato" w:cs="Arial"/>
          <w:bCs/>
          <w:color w:val="000000"/>
          <w:spacing w:val="4"/>
          <w:lang w:eastAsia="zh-CN" w:bidi="pl-PL"/>
        </w:rPr>
        <w:t xml:space="preserve">Wskazać należy, iż specustawa drogowa, w oparciu o której przepisy wydano zaskarżoną decyzję Wojewody Pomorskiego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inwestora (decyzja o zezwoleniu na inwestycję drogową rozstrzyga jednocześnie </w:t>
      </w:r>
      <w:r w:rsidRPr="00BE4E8E">
        <w:rPr>
          <w:rFonts w:ascii="Lato" w:eastAsia="Times New Roman" w:hAnsi="Lato" w:cs="Arial"/>
          <w:bCs/>
          <w:color w:val="000000"/>
          <w:spacing w:val="4"/>
          <w:lang w:eastAsia="zh-CN" w:bidi="pl-PL"/>
        </w:rPr>
        <w:br/>
        <w:t xml:space="preserve">o ustaleniu lokalizacji drogi, zatwierdzeniu projektu budowlanego, zatwierdza podział nieruchomości, wprowadza ograniczenia w korzystaniu z nieruchomości i orzeka </w:t>
      </w:r>
      <w:r w:rsidRPr="00BE4E8E">
        <w:rPr>
          <w:rFonts w:ascii="Lato" w:eastAsia="Times New Roman" w:hAnsi="Lato" w:cs="Arial"/>
          <w:bCs/>
          <w:color w:val="000000"/>
          <w:spacing w:val="4"/>
          <w:lang w:eastAsia="zh-CN" w:bidi="pl-PL"/>
        </w:rPr>
        <w:br/>
        <w:t xml:space="preserve">o przejściu z mocy prawa nieruchomości lub ich części na własność odpowiedniego podmiotu publicznoprawnego), natomiast z drugiej zdecydowane ograniczenie uprawnień właścicieli nieruchomości znajdujących się w obszarze inwestycji. </w:t>
      </w:r>
    </w:p>
    <w:p w14:paraId="0D347980" w14:textId="5583FD16"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lastRenderedPageBreak/>
        <w:t xml:space="preserve">Następnie szczególnego podkreślenia wymaga to, że w postępowaniu w sprawie zezwolenia na realizację inwestycji drogowej organ jest związany wnioskiem inwestora, co do kształtu i przebiegu inwestycji. W przepisach specustawy drogowej ustawodawca nie upoważnił bowiem organów do oceny racjonalności, czy słuszności zaproponowanych rozwiązań projektowych. Oznacza to, że organy nie mogą </w:t>
      </w:r>
      <w:r w:rsidR="00D1289A" w:rsidRPr="00BE4E8E">
        <w:rPr>
          <w:rFonts w:ascii="Lato" w:eastAsia="Times New Roman" w:hAnsi="Lato" w:cs="Arial"/>
          <w:bCs/>
          <w:color w:val="000000"/>
          <w:spacing w:val="4"/>
          <w:lang w:eastAsia="zh-CN" w:bidi="pl-PL"/>
        </w:rPr>
        <w:t xml:space="preserve">samowolnie </w:t>
      </w:r>
      <w:r w:rsidRPr="00BE4E8E">
        <w:rPr>
          <w:rFonts w:ascii="Lato" w:eastAsia="Times New Roman" w:hAnsi="Lato" w:cs="Arial"/>
          <w:bCs/>
          <w:color w:val="000000"/>
          <w:spacing w:val="4"/>
          <w:lang w:eastAsia="zh-CN" w:bidi="pl-PL"/>
        </w:rPr>
        <w:t xml:space="preserve">korygować trasy i zakresu inwestycji ani dokonywać zmian w projekcie. Przepisy specustawy drogowej nakładają na organ architektoniczno-budowlany wyłącznie obowiązek oceny zgodności z prawem przedstawionej inwestycji drogowej. </w:t>
      </w:r>
    </w:p>
    <w:p w14:paraId="3125EB5C" w14:textId="77777777"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Ponadto, zgodnie z art. 11d ust. 1 pkt 1 specustawy drogowej, to inwestor we wniosku </w:t>
      </w:r>
      <w:r w:rsidRPr="00BE4E8E">
        <w:rPr>
          <w:rFonts w:ascii="Lato" w:eastAsia="Times New Roman" w:hAnsi="Lato" w:cs="Arial"/>
          <w:bCs/>
          <w:color w:val="000000"/>
          <w:spacing w:val="4"/>
          <w:lang w:eastAsia="zh-CN" w:bidi="pl-PL"/>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BE4E8E">
        <w:rPr>
          <w:rFonts w:ascii="Lato" w:eastAsia="Times New Roman" w:hAnsi="Lato" w:cs="Arial"/>
          <w:bCs/>
          <w:color w:val="000000"/>
          <w:spacing w:val="4"/>
          <w:lang w:eastAsia="zh-CN" w:bidi="pl-PL"/>
        </w:rPr>
        <w:br/>
        <w:t xml:space="preserve">w granicach tego wniosku, nie mają możliwości ingerowania w lokalizację inwestycji, </w:t>
      </w:r>
      <w:r w:rsidRPr="00BE4E8E">
        <w:rPr>
          <w:rFonts w:ascii="Lato" w:eastAsia="Times New Roman" w:hAnsi="Lato" w:cs="Arial"/>
          <w:bCs/>
          <w:color w:val="000000"/>
          <w:spacing w:val="4"/>
          <w:lang w:eastAsia="zh-CN" w:bidi="pl-PL"/>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specustawy drogowej, bowiem stosownie do przepisu art. 11e specustawy drogowej nie można uzależniać zezwolenia na realizację inwestycji drogowej od spełnienia świadczeń lub warunków nieprzewidzianych obowiązującymi przepisami (por. wyrok Naczelnego Sądu Administracyjnego z dnia 17 kwietnia 2013 r., sygn. akt II OSK 432/13). </w:t>
      </w:r>
    </w:p>
    <w:p w14:paraId="16C2E351" w14:textId="77777777"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4D976B6C" w14:textId="77777777"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Przepisy specustawy drogowej nie zobowiązują również inwestora do przedstawienia różnych wariantów przebiegu planowanej inwestycji i nie ma on obowiązku uwzględniać oczekiwań stron postępowania.</w:t>
      </w:r>
      <w:r w:rsidRPr="00BE4E8E">
        <w:rPr>
          <w:rFonts w:ascii="Lato" w:eastAsia="Times New Roman" w:hAnsi="Lato" w:cs="Arial"/>
          <w:bCs/>
          <w:color w:val="000000"/>
          <w:spacing w:val="4"/>
          <w:lang w:eastAsia="zh-CN"/>
        </w:rPr>
        <w:t xml:space="preserve"> </w:t>
      </w:r>
      <w:r w:rsidRPr="00BE4E8E">
        <w:rPr>
          <w:rFonts w:ascii="Lato" w:eastAsia="Times New Roman" w:hAnsi="Lato" w:cs="Arial"/>
          <w:bCs/>
          <w:color w:val="000000"/>
          <w:spacing w:val="4"/>
          <w:lang w:eastAsia="zh-CN" w:bidi="pl-PL"/>
        </w:rPr>
        <w:t xml:space="preserve">Organy orzekające w niniejszej sprawie nie posiadały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4500F5A3" w14:textId="77777777"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Tym samym, to inwestor dokonuje wyboru najkorzystniejszych rozwiązań, a rola organu ogranicza się do sprawdzenia kompletności wniosku w świetle wymogów ustawowych oraz tego, czy przedstawiona koncepcja mieści się w granicach wyznaczonych przez prawo.</w:t>
      </w:r>
      <w:r w:rsidRPr="00BE4E8E">
        <w:rPr>
          <w:rFonts w:ascii="Lato" w:eastAsia="Times New Roman" w:hAnsi="Lato" w:cs="Arial"/>
          <w:bCs/>
          <w:color w:val="000000"/>
          <w:spacing w:val="4"/>
          <w:lang w:eastAsia="zh-CN"/>
        </w:rPr>
        <w:t xml:space="preserve"> </w:t>
      </w:r>
      <w:r w:rsidRPr="00BE4E8E">
        <w:rPr>
          <w:rFonts w:ascii="Lato" w:eastAsia="Times New Roman" w:hAnsi="Lato" w:cs="Arial"/>
          <w:bCs/>
          <w:color w:val="000000"/>
          <w:spacing w:val="4"/>
          <w:lang w:eastAsia="zh-CN" w:bidi="pl-PL"/>
        </w:rPr>
        <w:t>Stosownie bowiem do przepisu art. 11e specustawy drogowej nie można uzależniać zezwolenia na realizację inwestycji drogowej od spełnienia świadczeń lub warunków nieprzewidzianych obowiązującymi przepisami. Stanowisko to jest ugruntowane i jednolite w orzecznictwie sądów administracyjnych i zostanie powołane w dalszej części uzasadnienia niniejszej decyzji.</w:t>
      </w:r>
    </w:p>
    <w:p w14:paraId="50DC3B2A" w14:textId="77777777"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rPr>
      </w:pPr>
      <w:r w:rsidRPr="00BE4E8E">
        <w:rPr>
          <w:rFonts w:ascii="Lato" w:eastAsia="Times New Roman" w:hAnsi="Lato" w:cs="Arial"/>
          <w:bCs/>
          <w:color w:val="000000"/>
          <w:spacing w:val="4"/>
          <w:lang w:eastAsia="zh-CN"/>
        </w:rPr>
        <w:t xml:space="preserve">Zauważyć również należy, iż w postępowaniu w sprawie wydania decyzji o zezwoleniu na realizację inwestycji drogowej zarówno wojewoda, jak i organ odwoławczy, badają zgodność z prawem wniosku inwestora, nie zaś zagadnień dotyczących ewentualnych negatywnych następstw dla podmiotów objętych tą decyzją. Z samej bowiem istoty przedsięwzięcia drogowego, będącego inwestycją liniową, wynika ingerencja w prawa </w:t>
      </w:r>
      <w:r w:rsidRPr="00BE4E8E">
        <w:rPr>
          <w:rFonts w:ascii="Lato" w:eastAsia="Times New Roman" w:hAnsi="Lato" w:cs="Arial"/>
          <w:bCs/>
          <w:color w:val="000000"/>
          <w:spacing w:val="4"/>
          <w:lang w:eastAsia="zh-CN"/>
        </w:rPr>
        <w:lastRenderedPageBreak/>
        <w:t xml:space="preserve">przysługujące innym podmiotom w stosunku do nieruchomości objętych projektowaną inwestycją. Z omawianej ingerencji wynikać mogą z kolei inne utrudnienia dla podmiotów dotychczas wykorzystujących daną nieruchomość w określony sposób. Nie oznacza to jednak, że taka decyzja o zezwoleniu na realizację inwestycji drogowej jest wadliwa. </w:t>
      </w:r>
    </w:p>
    <w:p w14:paraId="2BD6A901" w14:textId="7B3A6E99"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rPr>
      </w:pPr>
      <w:r w:rsidRPr="00BE4E8E">
        <w:rPr>
          <w:rFonts w:ascii="Lato" w:eastAsia="Times New Roman" w:hAnsi="Lato" w:cs="Arial"/>
          <w:bCs/>
          <w:color w:val="000000"/>
          <w:spacing w:val="4"/>
          <w:lang w:eastAsia="zh-CN"/>
        </w:rPr>
        <w:t xml:space="preserve">Przedmiotem orzekania zarówno przez Wojewodę </w:t>
      </w:r>
      <w:r w:rsidR="00D1289A" w:rsidRPr="00BE4E8E">
        <w:rPr>
          <w:rFonts w:ascii="Lato" w:eastAsia="Times New Roman" w:hAnsi="Lato" w:cs="Arial"/>
          <w:bCs/>
          <w:color w:val="000000"/>
          <w:spacing w:val="4"/>
          <w:lang w:eastAsia="zh-CN"/>
        </w:rPr>
        <w:t>Pomorskiego</w:t>
      </w:r>
      <w:r w:rsidRPr="00BE4E8E">
        <w:rPr>
          <w:rFonts w:ascii="Lato" w:eastAsia="Times New Roman" w:hAnsi="Lato" w:cs="Arial"/>
          <w:bCs/>
          <w:color w:val="000000"/>
          <w:spacing w:val="4"/>
          <w:lang w:eastAsia="zh-CN"/>
        </w:rPr>
        <w:t>, jak i Ministra, nie jest również prognozowanie wielkości ewentualnych strat w majątku skarżących stron, jako czynnika decydującego o wyborze przez inwestora konkretnych rozwiązań technicznyc</w:t>
      </w:r>
      <w:r w:rsidR="00D1289A" w:rsidRPr="00BE4E8E">
        <w:rPr>
          <w:rFonts w:ascii="Lato" w:eastAsia="Times New Roman" w:hAnsi="Lato" w:cs="Arial"/>
          <w:bCs/>
          <w:color w:val="000000"/>
          <w:spacing w:val="4"/>
          <w:lang w:eastAsia="zh-CN"/>
        </w:rPr>
        <w:t>h</w:t>
      </w:r>
      <w:r w:rsidRPr="00BE4E8E">
        <w:rPr>
          <w:rFonts w:ascii="Lato" w:eastAsia="Times New Roman" w:hAnsi="Lato" w:cs="Arial"/>
          <w:bCs/>
          <w:color w:val="000000"/>
          <w:spacing w:val="4"/>
          <w:lang w:eastAsia="zh-CN"/>
        </w:rPr>
        <w:t xml:space="preserve">. Wskazać przy tym należy, iż organ wydający decyzję dotyczącą zezwolenia na realizację inwestycji drogowej nie jest kompetentny do oceny przesłanek ekonomicznych oraz społecznych powstającej inwestycji, w jej kształcie określonym przez inwestora. </w:t>
      </w:r>
      <w:r w:rsidR="008612DA">
        <w:rPr>
          <w:rFonts w:ascii="Lato" w:eastAsia="Times New Roman" w:hAnsi="Lato" w:cs="Arial"/>
          <w:bCs/>
          <w:color w:val="000000"/>
          <w:spacing w:val="4"/>
          <w:lang w:eastAsia="zh-CN"/>
        </w:rPr>
        <w:br/>
      </w:r>
      <w:r w:rsidRPr="00BE4E8E">
        <w:rPr>
          <w:rFonts w:ascii="Lato" w:eastAsia="Times New Roman" w:hAnsi="Lato" w:cs="Arial"/>
          <w:bCs/>
          <w:color w:val="000000"/>
          <w:spacing w:val="4"/>
          <w:lang w:eastAsia="zh-CN"/>
        </w:rPr>
        <w:t xml:space="preserve">Do organu administracji należy jedynie ocena wniosku inwestora pod względem jego zgodności z prawem powszechnie obowiązującym. </w:t>
      </w:r>
    </w:p>
    <w:p w14:paraId="651E50AC" w14:textId="77777777"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rPr>
        <w:t xml:space="preserve">Specustawa drogowa przyjęła więc bardzo szybki i „bezdyskusyjny” tryb postępowania wywłaszczeniowego. Może on budzić wątpliwości co do swoich ekonomicznych </w:t>
      </w:r>
      <w:r w:rsidRPr="00BE4E8E">
        <w:rPr>
          <w:rFonts w:ascii="Lato" w:eastAsia="Times New Roman" w:hAnsi="Lato" w:cs="Arial"/>
          <w:bCs/>
          <w:color w:val="000000"/>
          <w:spacing w:val="4"/>
          <w:lang w:eastAsia="zh-CN"/>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BE4E8E">
        <w:rPr>
          <w:rFonts w:ascii="Lato" w:eastAsia="Times New Roman" w:hAnsi="Lato" w:cs="Arial"/>
          <w:bCs/>
          <w:color w:val="000000"/>
          <w:spacing w:val="4"/>
          <w:lang w:eastAsia="zh-CN" w:bidi="pl-PL"/>
        </w:rPr>
        <w:t xml:space="preserve"> </w:t>
      </w:r>
    </w:p>
    <w:p w14:paraId="5709B0FF" w14:textId="77777777"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rPr>
      </w:pPr>
      <w:r w:rsidRPr="00BE4E8E">
        <w:rPr>
          <w:rFonts w:ascii="Lato" w:eastAsia="Times New Roman" w:hAnsi="Lato" w:cs="Arial"/>
          <w:bCs/>
          <w:color w:val="000000"/>
          <w:spacing w:val="4"/>
          <w:lang w:eastAsia="zh-CN"/>
        </w:rPr>
        <w:t xml:space="preserve">Wprowadzenie regulacji prawnej, polegającej m.in. na uproszczeniu postępowania </w:t>
      </w:r>
      <w:r w:rsidRPr="00BE4E8E">
        <w:rPr>
          <w:rFonts w:ascii="Lato" w:eastAsia="Times New Roman" w:hAnsi="Lato" w:cs="Arial"/>
          <w:bCs/>
          <w:color w:val="000000"/>
          <w:spacing w:val="4"/>
          <w:lang w:eastAsia="zh-CN"/>
        </w:rPr>
        <w:br/>
        <w:t xml:space="preserve">w sprawie nabywania nieruchomości położonych na terenach przeznaczonych na budowę dróg, w tym rezygnacja z indywidualnej oceny niezbędności lokalizacji drogi na każdej nieruchomości, jest zamierzoną decyzją ustawodawcy wpisaną w ratio legis specustawy drogowej (zob. orzeczenia Trybunału Konstytucyjnego: postanowienie </w:t>
      </w:r>
      <w:r w:rsidRPr="00BE4E8E">
        <w:rPr>
          <w:rFonts w:ascii="Lato" w:eastAsia="Times New Roman" w:hAnsi="Lato" w:cs="Arial"/>
          <w:bCs/>
          <w:color w:val="000000"/>
          <w:spacing w:val="4"/>
          <w:lang w:eastAsia="zh-CN"/>
        </w:rPr>
        <w:br/>
        <w:t xml:space="preserve">z dnia 13 stycznia 2015 r., sygn. akt SK 17/13, </w:t>
      </w:r>
      <w:proofErr w:type="spellStart"/>
      <w:r w:rsidRPr="00BE4E8E">
        <w:rPr>
          <w:rFonts w:ascii="Lato" w:eastAsia="Times New Roman" w:hAnsi="Lato" w:cs="Arial"/>
          <w:bCs/>
          <w:color w:val="000000"/>
          <w:spacing w:val="4"/>
          <w:lang w:eastAsia="zh-CN"/>
        </w:rPr>
        <w:t>publ</w:t>
      </w:r>
      <w:proofErr w:type="spellEnd"/>
      <w:r w:rsidRPr="00BE4E8E">
        <w:rPr>
          <w:rFonts w:ascii="Lato" w:eastAsia="Times New Roman" w:hAnsi="Lato" w:cs="Arial"/>
          <w:bCs/>
          <w:color w:val="000000"/>
          <w:spacing w:val="4"/>
          <w:lang w:eastAsia="zh-CN"/>
        </w:rPr>
        <w:t xml:space="preserve">. OTK-A 2015/1/5 wyrok z dnia </w:t>
      </w:r>
      <w:r w:rsidRPr="00BE4E8E">
        <w:rPr>
          <w:rFonts w:ascii="Lato" w:eastAsia="Times New Roman" w:hAnsi="Lato" w:cs="Arial"/>
          <w:bCs/>
          <w:color w:val="000000"/>
          <w:spacing w:val="4"/>
          <w:lang w:eastAsia="zh-CN"/>
        </w:rPr>
        <w:br/>
        <w:t xml:space="preserve">6 czerwca 2006 r., sygn. akt K 23/05, </w:t>
      </w:r>
      <w:proofErr w:type="spellStart"/>
      <w:r w:rsidRPr="00BE4E8E">
        <w:rPr>
          <w:rFonts w:ascii="Lato" w:eastAsia="Times New Roman" w:hAnsi="Lato" w:cs="Arial"/>
          <w:bCs/>
          <w:color w:val="000000"/>
          <w:spacing w:val="4"/>
          <w:lang w:eastAsia="zh-CN"/>
        </w:rPr>
        <w:t>publ</w:t>
      </w:r>
      <w:proofErr w:type="spellEnd"/>
      <w:r w:rsidRPr="00BE4E8E">
        <w:rPr>
          <w:rFonts w:ascii="Lato" w:eastAsia="Times New Roman" w:hAnsi="Lato" w:cs="Arial"/>
          <w:bCs/>
          <w:color w:val="000000"/>
          <w:spacing w:val="4"/>
          <w:lang w:eastAsia="zh-CN"/>
        </w:rPr>
        <w:t xml:space="preserve">. OTK ZU nr 6/A/2006, poz. 62; wyrok z dnia 16 października 2012 r., sygn. akt K 4/10, </w:t>
      </w:r>
      <w:proofErr w:type="spellStart"/>
      <w:r w:rsidRPr="00BE4E8E">
        <w:rPr>
          <w:rFonts w:ascii="Lato" w:eastAsia="Times New Roman" w:hAnsi="Lato" w:cs="Arial"/>
          <w:bCs/>
          <w:color w:val="000000"/>
          <w:spacing w:val="4"/>
          <w:lang w:eastAsia="zh-CN"/>
        </w:rPr>
        <w:t>publ</w:t>
      </w:r>
      <w:proofErr w:type="spellEnd"/>
      <w:r w:rsidRPr="00BE4E8E">
        <w:rPr>
          <w:rFonts w:ascii="Lato" w:eastAsia="Times New Roman" w:hAnsi="Lato" w:cs="Arial"/>
          <w:bCs/>
          <w:color w:val="000000"/>
          <w:spacing w:val="4"/>
          <w:lang w:eastAsia="zh-CN"/>
        </w:rPr>
        <w:t>. OTK ZU nr 9/A/2012, poz. 106).</w:t>
      </w:r>
    </w:p>
    <w:p w14:paraId="29D810A9" w14:textId="7C4137AE"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Powyższe potwierdza bogate orzecznictwo </w:t>
      </w:r>
      <w:proofErr w:type="spellStart"/>
      <w:r w:rsidRPr="00BE4E8E">
        <w:rPr>
          <w:rFonts w:ascii="Lato" w:eastAsia="Times New Roman" w:hAnsi="Lato" w:cs="Arial"/>
          <w:bCs/>
          <w:color w:val="000000"/>
          <w:spacing w:val="4"/>
          <w:lang w:eastAsia="zh-CN" w:bidi="pl-PL"/>
        </w:rPr>
        <w:t>sadowoadministracyjne</w:t>
      </w:r>
      <w:proofErr w:type="spellEnd"/>
      <w:r w:rsidRPr="00BE4E8E">
        <w:rPr>
          <w:rFonts w:ascii="Lato" w:eastAsia="Times New Roman" w:hAnsi="Lato" w:cs="Arial"/>
          <w:bCs/>
          <w:color w:val="000000"/>
          <w:spacing w:val="4"/>
          <w:lang w:eastAsia="zh-CN" w:bidi="pl-PL"/>
        </w:rPr>
        <w:t xml:space="preserve"> dotyczące spraw </w:t>
      </w:r>
      <w:r w:rsidRPr="00BE4E8E">
        <w:rPr>
          <w:rFonts w:ascii="Lato" w:eastAsia="Times New Roman" w:hAnsi="Lato" w:cs="Arial"/>
          <w:bCs/>
          <w:color w:val="000000"/>
          <w:spacing w:val="4"/>
          <w:lang w:eastAsia="zh-CN" w:bidi="pl-PL"/>
        </w:rPr>
        <w:b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w:t>
      </w:r>
      <w:r w:rsidR="000F3B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czy koncepcja składającego wniosek mieści się w granicach wyznaczonych przez prawo. </w:t>
      </w:r>
      <w:r w:rsidRPr="00BE4E8E">
        <w:rPr>
          <w:rFonts w:ascii="Lato" w:eastAsia="Times New Roman" w:hAnsi="Lato" w:cs="Arial"/>
          <w:bCs/>
          <w:color w:val="000000"/>
          <w:spacing w:val="4"/>
          <w:lang w:eastAsia="zh-CN" w:bidi="pl-PL"/>
        </w:rPr>
        <w:b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Pr="00BE4E8E">
        <w:rPr>
          <w:rFonts w:ascii="Lato" w:eastAsia="Times New Roman" w:hAnsi="Lato" w:cs="Arial"/>
          <w:bCs/>
          <w:color w:val="000000"/>
          <w:spacing w:val="4"/>
          <w:lang w:eastAsia="zh-CN" w:bidi="pl-PL"/>
        </w:rPr>
        <w:br/>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Pr="00BE4E8E">
        <w:rPr>
          <w:rFonts w:ascii="Lato" w:eastAsia="Times New Roman" w:hAnsi="Lato" w:cs="Arial"/>
          <w:bCs/>
          <w:color w:val="000000"/>
          <w:spacing w:val="4"/>
          <w:lang w:eastAsia="zh-CN" w:bidi="pl-PL"/>
        </w:rPr>
        <w:br/>
        <w:t xml:space="preserve">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w:t>
      </w:r>
      <w:r w:rsidRPr="00BE4E8E">
        <w:rPr>
          <w:rFonts w:ascii="Lato" w:eastAsia="Times New Roman" w:hAnsi="Lato" w:cs="Arial"/>
          <w:bCs/>
          <w:color w:val="000000"/>
          <w:spacing w:val="4"/>
          <w:lang w:eastAsia="zh-CN" w:bidi="pl-PL"/>
        </w:rPr>
        <w:lastRenderedPageBreak/>
        <w:t xml:space="preserve">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Pr="00BE4E8E">
        <w:rPr>
          <w:rFonts w:ascii="Lato" w:eastAsia="Times New Roman" w:hAnsi="Lato" w:cs="Arial"/>
          <w:bCs/>
          <w:color w:val="000000"/>
          <w:spacing w:val="4"/>
          <w:lang w:eastAsia="zh-CN" w:bidi="pl-PL"/>
        </w:rPr>
        <w:br/>
        <w:t xml:space="preserve">z dnia 14 września 2021 r. sygn. akt II OSK 1332/21, z dnia 30 września 2021 r. </w:t>
      </w:r>
      <w:r w:rsidRPr="00BE4E8E">
        <w:rPr>
          <w:rFonts w:ascii="Lato" w:eastAsia="Times New Roman" w:hAnsi="Lato" w:cs="Arial"/>
          <w:bCs/>
          <w:color w:val="000000"/>
          <w:spacing w:val="4"/>
          <w:lang w:eastAsia="zh-CN" w:bidi="pl-PL"/>
        </w:rPr>
        <w:br/>
        <w:t>sygn. akt II OSK 193/21).</w:t>
      </w:r>
    </w:p>
    <w:p w14:paraId="6103FE0E" w14:textId="5BA10F30" w:rsidR="007B75BD" w:rsidRPr="00BE4E8E" w:rsidRDefault="007B75B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Mając na uwadze wyżej opisaną systemową charakterystykę decyzji o zezwoleniu na realizację inwestycji drogowej i po przeanalizowaniu zebranego w sprawie materiału dowodowego, w tym stanowiska inwestora, jak również zarzutów zawartych </w:t>
      </w:r>
      <w:r w:rsidRPr="00BE4E8E">
        <w:rPr>
          <w:rFonts w:ascii="Lato" w:eastAsia="Times New Roman" w:hAnsi="Lato" w:cs="Arial"/>
          <w:bCs/>
          <w:color w:val="000000"/>
          <w:spacing w:val="4"/>
          <w:lang w:eastAsia="zh-CN" w:bidi="pl-PL"/>
        </w:rPr>
        <w:br/>
        <w:t>w odwołani</w:t>
      </w:r>
      <w:r w:rsidR="0076180C" w:rsidRPr="00BE4E8E">
        <w:rPr>
          <w:rFonts w:ascii="Lato" w:eastAsia="Times New Roman" w:hAnsi="Lato" w:cs="Arial"/>
          <w:bCs/>
          <w:color w:val="000000"/>
          <w:spacing w:val="4"/>
          <w:lang w:eastAsia="zh-CN" w:bidi="pl-PL"/>
        </w:rPr>
        <w:t>ach</w:t>
      </w:r>
      <w:r w:rsidRPr="00BE4E8E">
        <w:rPr>
          <w:rFonts w:ascii="Lato" w:eastAsia="Times New Roman" w:hAnsi="Lato" w:cs="Arial"/>
          <w:bCs/>
          <w:color w:val="000000"/>
          <w:spacing w:val="4"/>
          <w:lang w:eastAsia="zh-CN" w:bidi="pl-PL"/>
        </w:rPr>
        <w:t xml:space="preserve">, Minister </w:t>
      </w:r>
      <w:r w:rsidR="00BC076B" w:rsidRPr="00BE4E8E">
        <w:rPr>
          <w:rFonts w:ascii="Lato" w:eastAsia="Times New Roman" w:hAnsi="Lato" w:cs="Arial"/>
          <w:bCs/>
          <w:color w:val="000000"/>
          <w:spacing w:val="4"/>
          <w:lang w:eastAsia="zh-CN" w:bidi="pl-PL"/>
        </w:rPr>
        <w:t>stwierdza, co następuje.</w:t>
      </w:r>
    </w:p>
    <w:p w14:paraId="7FB2C115" w14:textId="3C043E58" w:rsidR="00421B84" w:rsidRPr="00BE4E8E" w:rsidRDefault="0003626B"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Odnosząc się do odwołania Pana J</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Pani I</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i Pana 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00D1289A" w:rsidRPr="00BE4E8E">
        <w:rPr>
          <w:rFonts w:ascii="Lato" w:eastAsia="Times New Roman" w:hAnsi="Lato" w:cs="Arial"/>
          <w:bCs/>
          <w:color w:val="000000"/>
          <w:spacing w:val="4"/>
          <w:lang w:eastAsia="zh-CN" w:bidi="pl-PL"/>
        </w:rPr>
        <w:t xml:space="preserve"> </w:t>
      </w:r>
      <w:r w:rsidR="00421B84" w:rsidRPr="00BE4E8E">
        <w:rPr>
          <w:rFonts w:ascii="Lato" w:eastAsia="Times New Roman" w:hAnsi="Lato" w:cs="Arial"/>
          <w:bCs/>
          <w:color w:val="000000"/>
          <w:spacing w:val="4"/>
          <w:lang w:eastAsia="zh-CN" w:bidi="pl-PL"/>
        </w:rPr>
        <w:t xml:space="preserve">należy wskazać, że główny zarzut skarżących dotyczył nieuwzględnienia podziału działki nr 390/1, obręb Prokowo, dokonanego decyzją Burmistrza Kartuz z 5 kwietnia 2024 r., znak: GN.6831.33.2024.SP. W ocenie skarżących prowadziło to do naruszenia art. 11a w zw. z art. 11f ust. 4, art. 11f ust. 1 pkt 5–6 oraz art. 11c specustawy drogowej w związku z art. 7, 75 § 1, 77 § 1, 80 </w:t>
      </w:r>
      <w:r w:rsidR="0039259A">
        <w:rPr>
          <w:rFonts w:ascii="Lato" w:eastAsia="Times New Roman" w:hAnsi="Lato" w:cs="Arial"/>
          <w:bCs/>
          <w:color w:val="000000"/>
          <w:spacing w:val="4"/>
          <w:lang w:eastAsia="zh-CN" w:bidi="pl-PL"/>
        </w:rPr>
        <w:br/>
      </w:r>
      <w:r w:rsidR="00421B84" w:rsidRPr="00BE4E8E">
        <w:rPr>
          <w:rFonts w:ascii="Lato" w:eastAsia="Times New Roman" w:hAnsi="Lato" w:cs="Arial"/>
          <w:bCs/>
          <w:color w:val="000000"/>
          <w:spacing w:val="4"/>
          <w:lang w:eastAsia="zh-CN" w:bidi="pl-PL"/>
        </w:rPr>
        <w:t>i 7b kpa.</w:t>
      </w:r>
    </w:p>
    <w:p w14:paraId="07A63F9D" w14:textId="260214A1" w:rsidR="00421B84" w:rsidRPr="00BE4E8E" w:rsidRDefault="00421B84"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Z zebranego materiału dowodowego, w tym wyjaśnień inwestora, wynika, że według zaskarżonej decyzji działka nr 390/1 miała ulec podziałowi na działki </w:t>
      </w:r>
      <w:r w:rsidR="004B421E">
        <w:rPr>
          <w:rFonts w:ascii="Lato" w:eastAsia="Times New Roman" w:hAnsi="Lato" w:cs="Arial"/>
          <w:bCs/>
          <w:color w:val="000000"/>
          <w:spacing w:val="4"/>
          <w:lang w:eastAsia="zh-CN" w:bidi="pl-PL"/>
        </w:rPr>
        <w:t xml:space="preserve">nr </w:t>
      </w:r>
      <w:r w:rsidRPr="00BE4E8E">
        <w:rPr>
          <w:rFonts w:ascii="Lato" w:eastAsia="Times New Roman" w:hAnsi="Lato" w:cs="Arial"/>
          <w:bCs/>
          <w:color w:val="000000"/>
          <w:spacing w:val="4"/>
          <w:lang w:eastAsia="zh-CN" w:bidi="pl-PL"/>
        </w:rPr>
        <w:t xml:space="preserve">390/3 i 390/5. Tymczasem w dniu 5 kwietnia 2024 r., a więc przed wydaniem </w:t>
      </w:r>
      <w:r w:rsidR="00907247">
        <w:rPr>
          <w:rFonts w:ascii="Lato" w:eastAsia="Times New Roman" w:hAnsi="Lato" w:cs="Arial"/>
          <w:bCs/>
          <w:color w:val="000000"/>
          <w:spacing w:val="4"/>
          <w:lang w:eastAsia="zh-CN" w:bidi="pl-PL"/>
        </w:rPr>
        <w:t xml:space="preserve">zaskarżonej </w:t>
      </w:r>
      <w:r w:rsidRPr="00BE4E8E">
        <w:rPr>
          <w:rFonts w:ascii="Lato" w:eastAsia="Times New Roman" w:hAnsi="Lato" w:cs="Arial"/>
          <w:bCs/>
          <w:color w:val="000000"/>
          <w:spacing w:val="4"/>
          <w:lang w:eastAsia="zh-CN" w:bidi="pl-PL"/>
        </w:rPr>
        <w:t xml:space="preserve">decyzji, działka </w:t>
      </w:r>
      <w:r w:rsidR="004B421E">
        <w:rPr>
          <w:rFonts w:ascii="Lato" w:eastAsia="Times New Roman" w:hAnsi="Lato" w:cs="Arial"/>
          <w:bCs/>
          <w:color w:val="000000"/>
          <w:spacing w:val="4"/>
          <w:lang w:eastAsia="zh-CN" w:bidi="pl-PL"/>
        </w:rPr>
        <w:t xml:space="preserve">nr </w:t>
      </w:r>
      <w:r w:rsidRPr="00BE4E8E">
        <w:rPr>
          <w:rFonts w:ascii="Lato" w:eastAsia="Times New Roman" w:hAnsi="Lato" w:cs="Arial"/>
          <w:bCs/>
          <w:color w:val="000000"/>
          <w:spacing w:val="4"/>
          <w:lang w:eastAsia="zh-CN" w:bidi="pl-PL"/>
        </w:rPr>
        <w:t xml:space="preserve">390/1 została podzielona na działki </w:t>
      </w:r>
      <w:r w:rsidR="004B421E">
        <w:rPr>
          <w:rFonts w:ascii="Lato" w:eastAsia="Times New Roman" w:hAnsi="Lato" w:cs="Arial"/>
          <w:bCs/>
          <w:color w:val="000000"/>
          <w:spacing w:val="4"/>
          <w:lang w:eastAsia="zh-CN" w:bidi="pl-PL"/>
        </w:rPr>
        <w:t xml:space="preserve">nr </w:t>
      </w:r>
      <w:r w:rsidRPr="00BE4E8E">
        <w:rPr>
          <w:rFonts w:ascii="Lato" w:eastAsia="Times New Roman" w:hAnsi="Lato" w:cs="Arial"/>
          <w:bCs/>
          <w:color w:val="000000"/>
          <w:spacing w:val="4"/>
          <w:lang w:eastAsia="zh-CN" w:bidi="pl-PL"/>
        </w:rPr>
        <w:t xml:space="preserve">390/9 i 390/10, a następnie – na podstawie aktu notarialnego – działka </w:t>
      </w:r>
      <w:r w:rsidR="004B421E">
        <w:rPr>
          <w:rFonts w:ascii="Lato" w:eastAsia="Times New Roman" w:hAnsi="Lato" w:cs="Arial"/>
          <w:bCs/>
          <w:color w:val="000000"/>
          <w:spacing w:val="4"/>
          <w:lang w:eastAsia="zh-CN" w:bidi="pl-PL"/>
        </w:rPr>
        <w:t xml:space="preserve">nr </w:t>
      </w:r>
      <w:r w:rsidRPr="00BE4E8E">
        <w:rPr>
          <w:rFonts w:ascii="Lato" w:eastAsia="Times New Roman" w:hAnsi="Lato" w:cs="Arial"/>
          <w:bCs/>
          <w:color w:val="000000"/>
          <w:spacing w:val="4"/>
          <w:lang w:eastAsia="zh-CN" w:bidi="pl-PL"/>
        </w:rPr>
        <w:t>390/9 została zbyta na rzecz Pana 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P.</w:t>
      </w:r>
    </w:p>
    <w:p w14:paraId="76A43F78" w14:textId="30B379F3" w:rsidR="003A56C6" w:rsidRPr="00BE4E8E" w:rsidRDefault="003A56C6"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Inwestor w piśmie z dnia 4 czerwca 2025 r.</w:t>
      </w:r>
      <w:r w:rsidR="00F660A1" w:rsidRPr="00BE4E8E">
        <w:rPr>
          <w:rFonts w:ascii="Lato" w:eastAsia="Times New Roman" w:hAnsi="Lato" w:cs="Arial"/>
          <w:bCs/>
          <w:color w:val="000000"/>
          <w:spacing w:val="4"/>
          <w:lang w:eastAsia="zh-CN" w:bidi="pl-PL"/>
        </w:rPr>
        <w:t xml:space="preserve"> wyjaśnił, iż na dzień złożenia wniosku </w:t>
      </w:r>
      <w:r w:rsidR="00D35C3E" w:rsidRPr="00BE4E8E">
        <w:rPr>
          <w:rFonts w:ascii="Lato" w:eastAsia="Times New Roman" w:hAnsi="Lato" w:cs="Arial"/>
          <w:bCs/>
          <w:color w:val="000000"/>
          <w:spacing w:val="4"/>
          <w:lang w:eastAsia="zh-CN" w:bidi="pl-PL"/>
        </w:rPr>
        <w:br/>
      </w:r>
      <w:r w:rsidR="00F660A1" w:rsidRPr="00BE4E8E">
        <w:rPr>
          <w:rFonts w:ascii="Lato" w:eastAsia="Times New Roman" w:hAnsi="Lato" w:cs="Arial"/>
          <w:bCs/>
          <w:color w:val="000000"/>
          <w:spacing w:val="4"/>
          <w:lang w:eastAsia="zh-CN" w:bidi="pl-PL"/>
        </w:rPr>
        <w:t xml:space="preserve">o wydanie decyzji o zezwoleniu na realizację przedmiotowej inwestycji drogowej, stan ewidencyjny nie obejmował zmian, o których mowa w odwołaniu skarżących. Inwestor wskazał jednocześnie, że w celu pozytywnego rozpatrzenia sprawy, opracowano zamienne rozwiązania projektowe. </w:t>
      </w:r>
      <w:r w:rsidR="005A3837" w:rsidRPr="00BE4E8E">
        <w:rPr>
          <w:rFonts w:ascii="Lato" w:eastAsia="Times New Roman" w:hAnsi="Lato" w:cs="Arial"/>
          <w:bCs/>
          <w:color w:val="000000"/>
          <w:spacing w:val="4"/>
          <w:lang w:eastAsia="zh-CN" w:bidi="pl-PL"/>
        </w:rPr>
        <w:t xml:space="preserve">Przy ww. piśmie przedłożył </w:t>
      </w:r>
      <w:r w:rsidR="000900BB" w:rsidRPr="00BE4E8E">
        <w:rPr>
          <w:rFonts w:ascii="Lato" w:eastAsia="Times New Roman" w:hAnsi="Lato" w:cs="Arial"/>
          <w:bCs/>
          <w:color w:val="000000"/>
          <w:spacing w:val="4"/>
          <w:lang w:eastAsia="zh-CN" w:bidi="pl-PL"/>
        </w:rPr>
        <w:t>zamienną dokumentacj</w:t>
      </w:r>
      <w:r w:rsidR="00246EDE">
        <w:rPr>
          <w:rFonts w:ascii="Lato" w:eastAsia="Times New Roman" w:hAnsi="Lato" w:cs="Arial"/>
          <w:bCs/>
          <w:color w:val="000000"/>
          <w:spacing w:val="4"/>
          <w:lang w:eastAsia="zh-CN" w:bidi="pl-PL"/>
        </w:rPr>
        <w:t>ę</w:t>
      </w:r>
      <w:r w:rsidR="000900BB" w:rsidRPr="00BE4E8E">
        <w:rPr>
          <w:rFonts w:ascii="Lato" w:eastAsia="Times New Roman" w:hAnsi="Lato" w:cs="Arial"/>
          <w:bCs/>
          <w:color w:val="000000"/>
          <w:spacing w:val="4"/>
          <w:lang w:eastAsia="zh-CN" w:bidi="pl-PL"/>
        </w:rPr>
        <w:t xml:space="preserve"> z której wynika, iż działka </w:t>
      </w:r>
      <w:r w:rsidR="004B421E">
        <w:rPr>
          <w:rFonts w:ascii="Lato" w:eastAsia="Times New Roman" w:hAnsi="Lato" w:cs="Arial"/>
          <w:bCs/>
          <w:color w:val="000000"/>
          <w:spacing w:val="4"/>
          <w:lang w:eastAsia="zh-CN" w:bidi="pl-PL"/>
        </w:rPr>
        <w:t xml:space="preserve">nr </w:t>
      </w:r>
      <w:r w:rsidR="000900BB" w:rsidRPr="00BE4E8E">
        <w:rPr>
          <w:rFonts w:ascii="Lato" w:eastAsia="Times New Roman" w:hAnsi="Lato" w:cs="Arial"/>
          <w:bCs/>
          <w:color w:val="000000"/>
          <w:spacing w:val="4"/>
          <w:lang w:eastAsia="zh-CN" w:bidi="pl-PL"/>
        </w:rPr>
        <w:t>390/9 została podzielona na działkę nr 390/16</w:t>
      </w:r>
      <w:r w:rsidR="005E3DCA">
        <w:rPr>
          <w:rFonts w:ascii="Lato" w:eastAsia="Times New Roman" w:hAnsi="Lato" w:cs="Arial"/>
          <w:bCs/>
          <w:color w:val="000000"/>
          <w:spacing w:val="4"/>
          <w:lang w:eastAsia="zh-CN" w:bidi="pl-PL"/>
        </w:rPr>
        <w:t>,</w:t>
      </w:r>
      <w:r w:rsidR="000900BB" w:rsidRPr="00BE4E8E">
        <w:rPr>
          <w:rFonts w:ascii="Lato" w:eastAsia="Times New Roman" w:hAnsi="Lato" w:cs="Arial"/>
          <w:bCs/>
          <w:color w:val="000000"/>
          <w:spacing w:val="4"/>
          <w:lang w:eastAsia="zh-CN" w:bidi="pl-PL"/>
        </w:rPr>
        <w:t xml:space="preserve"> przeznaczoną pod inwestycje</w:t>
      </w:r>
      <w:r w:rsidR="005E3DCA">
        <w:rPr>
          <w:rFonts w:ascii="Lato" w:eastAsia="Times New Roman" w:hAnsi="Lato" w:cs="Arial"/>
          <w:bCs/>
          <w:color w:val="000000"/>
          <w:spacing w:val="4"/>
          <w:lang w:eastAsia="zh-CN" w:bidi="pl-PL"/>
        </w:rPr>
        <w:t>,</w:t>
      </w:r>
      <w:r w:rsidR="000900BB" w:rsidRPr="00BE4E8E">
        <w:rPr>
          <w:rFonts w:ascii="Lato" w:eastAsia="Times New Roman" w:hAnsi="Lato" w:cs="Arial"/>
          <w:bCs/>
          <w:color w:val="000000"/>
          <w:spacing w:val="4"/>
          <w:lang w:eastAsia="zh-CN" w:bidi="pl-PL"/>
        </w:rPr>
        <w:t xml:space="preserve"> oraz działkę nr 390/17</w:t>
      </w:r>
      <w:r w:rsidR="005E3DCA">
        <w:rPr>
          <w:rFonts w:ascii="Lato" w:eastAsia="Times New Roman" w:hAnsi="Lato" w:cs="Arial"/>
          <w:bCs/>
          <w:color w:val="000000"/>
          <w:spacing w:val="4"/>
          <w:lang w:eastAsia="zh-CN" w:bidi="pl-PL"/>
        </w:rPr>
        <w:t>,</w:t>
      </w:r>
      <w:r w:rsidR="000900BB" w:rsidRPr="00BE4E8E">
        <w:rPr>
          <w:rFonts w:ascii="Lato" w:eastAsia="Times New Roman" w:hAnsi="Lato" w:cs="Arial"/>
          <w:bCs/>
          <w:color w:val="000000"/>
          <w:spacing w:val="4"/>
          <w:lang w:eastAsia="zh-CN" w:bidi="pl-PL"/>
        </w:rPr>
        <w:t xml:space="preserve"> pozostającą u dotychczasowego właściciela. Natomiast działka nr 390/10 została podzielona na działki nr 390/18 </w:t>
      </w:r>
      <w:r w:rsidR="004B421E">
        <w:rPr>
          <w:rFonts w:ascii="Lato" w:eastAsia="Times New Roman" w:hAnsi="Lato" w:cs="Arial"/>
          <w:bCs/>
          <w:color w:val="000000"/>
          <w:spacing w:val="4"/>
          <w:lang w:eastAsia="zh-CN" w:bidi="pl-PL"/>
        </w:rPr>
        <w:br/>
      </w:r>
      <w:r w:rsidR="000900BB" w:rsidRPr="00BE4E8E">
        <w:rPr>
          <w:rFonts w:ascii="Lato" w:eastAsia="Times New Roman" w:hAnsi="Lato" w:cs="Arial"/>
          <w:bCs/>
          <w:color w:val="000000"/>
          <w:spacing w:val="4"/>
          <w:lang w:eastAsia="zh-CN" w:bidi="pl-PL"/>
        </w:rPr>
        <w:t>i 390/19</w:t>
      </w:r>
      <w:r w:rsidR="005E3DCA">
        <w:rPr>
          <w:rFonts w:ascii="Lato" w:eastAsia="Times New Roman" w:hAnsi="Lato" w:cs="Arial"/>
          <w:bCs/>
          <w:color w:val="000000"/>
          <w:spacing w:val="4"/>
          <w:lang w:eastAsia="zh-CN" w:bidi="pl-PL"/>
        </w:rPr>
        <w:t>,</w:t>
      </w:r>
      <w:r w:rsidR="000900BB" w:rsidRPr="00BE4E8E">
        <w:rPr>
          <w:rFonts w:ascii="Lato" w:eastAsia="Times New Roman" w:hAnsi="Lato" w:cs="Arial"/>
          <w:bCs/>
          <w:color w:val="000000"/>
          <w:spacing w:val="4"/>
          <w:lang w:eastAsia="zh-CN" w:bidi="pl-PL"/>
        </w:rPr>
        <w:t xml:space="preserve"> przeznaczone pod inwestycję</w:t>
      </w:r>
      <w:r w:rsidR="005E3DCA">
        <w:rPr>
          <w:rFonts w:ascii="Lato" w:eastAsia="Times New Roman" w:hAnsi="Lato" w:cs="Arial"/>
          <w:bCs/>
          <w:color w:val="000000"/>
          <w:spacing w:val="4"/>
          <w:lang w:eastAsia="zh-CN" w:bidi="pl-PL"/>
        </w:rPr>
        <w:t>,</w:t>
      </w:r>
      <w:r w:rsidR="000900BB" w:rsidRPr="00BE4E8E">
        <w:rPr>
          <w:rFonts w:ascii="Lato" w:eastAsia="Times New Roman" w:hAnsi="Lato" w:cs="Arial"/>
          <w:bCs/>
          <w:color w:val="000000"/>
          <w:spacing w:val="4"/>
          <w:lang w:eastAsia="zh-CN" w:bidi="pl-PL"/>
        </w:rPr>
        <w:t xml:space="preserve"> oraz działkę </w:t>
      </w:r>
      <w:r w:rsidR="004B421E">
        <w:rPr>
          <w:rFonts w:ascii="Lato" w:eastAsia="Times New Roman" w:hAnsi="Lato" w:cs="Arial"/>
          <w:bCs/>
          <w:color w:val="000000"/>
          <w:spacing w:val="4"/>
          <w:lang w:eastAsia="zh-CN" w:bidi="pl-PL"/>
        </w:rPr>
        <w:t xml:space="preserve">nr </w:t>
      </w:r>
      <w:r w:rsidR="000900BB" w:rsidRPr="00BE4E8E">
        <w:rPr>
          <w:rFonts w:ascii="Lato" w:eastAsia="Times New Roman" w:hAnsi="Lato" w:cs="Arial"/>
          <w:bCs/>
          <w:color w:val="000000"/>
          <w:spacing w:val="4"/>
          <w:lang w:eastAsia="zh-CN" w:bidi="pl-PL"/>
        </w:rPr>
        <w:t>390/20</w:t>
      </w:r>
      <w:r w:rsidR="005E3DCA">
        <w:rPr>
          <w:rFonts w:ascii="Lato" w:eastAsia="Times New Roman" w:hAnsi="Lato" w:cs="Arial"/>
          <w:bCs/>
          <w:color w:val="000000"/>
          <w:spacing w:val="4"/>
          <w:lang w:eastAsia="zh-CN" w:bidi="pl-PL"/>
        </w:rPr>
        <w:t>,</w:t>
      </w:r>
      <w:r w:rsidR="000900BB" w:rsidRPr="00BE4E8E">
        <w:rPr>
          <w:rFonts w:ascii="Lato" w:eastAsia="Times New Roman" w:hAnsi="Lato" w:cs="Arial"/>
          <w:bCs/>
          <w:color w:val="000000"/>
          <w:spacing w:val="4"/>
          <w:lang w:eastAsia="zh-CN" w:bidi="pl-PL"/>
        </w:rPr>
        <w:t xml:space="preserve"> pozostając</w:t>
      </w:r>
      <w:r w:rsidR="005E3DCA">
        <w:rPr>
          <w:rFonts w:ascii="Lato" w:eastAsia="Times New Roman" w:hAnsi="Lato" w:cs="Arial"/>
          <w:bCs/>
          <w:color w:val="000000"/>
          <w:spacing w:val="4"/>
          <w:lang w:eastAsia="zh-CN" w:bidi="pl-PL"/>
        </w:rPr>
        <w:t>ą</w:t>
      </w:r>
      <w:r w:rsidR="004B421E">
        <w:rPr>
          <w:rFonts w:ascii="Lato" w:eastAsia="Times New Roman" w:hAnsi="Lato" w:cs="Arial"/>
          <w:bCs/>
          <w:color w:val="000000"/>
          <w:spacing w:val="4"/>
          <w:lang w:eastAsia="zh-CN" w:bidi="pl-PL"/>
        </w:rPr>
        <w:br/>
      </w:r>
      <w:r w:rsidR="000900BB" w:rsidRPr="00BE4E8E">
        <w:rPr>
          <w:rFonts w:ascii="Lato" w:eastAsia="Times New Roman" w:hAnsi="Lato" w:cs="Arial"/>
          <w:bCs/>
          <w:color w:val="000000"/>
          <w:spacing w:val="4"/>
          <w:lang w:eastAsia="zh-CN" w:bidi="pl-PL"/>
        </w:rPr>
        <w:t xml:space="preserve">u dotychczasowego właściciela. </w:t>
      </w:r>
    </w:p>
    <w:p w14:paraId="1BAE1ABC" w14:textId="614392E3" w:rsidR="00136FC3" w:rsidRPr="00BE4E8E" w:rsidRDefault="00F83E92"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Wobec powyższego Minister, niniejszą decyzją, dokonał odpowiedniej korekty decyzji Wojewody Pomorskiego oraz powiązanych z nią załączników, </w:t>
      </w:r>
      <w:r w:rsidR="00136FC3" w:rsidRPr="00BE4E8E">
        <w:rPr>
          <w:rFonts w:ascii="Lato" w:eastAsia="Times New Roman" w:hAnsi="Lato" w:cs="Arial"/>
          <w:bCs/>
          <w:color w:val="000000"/>
          <w:spacing w:val="4"/>
          <w:lang w:eastAsia="zh-CN" w:bidi="pl-PL"/>
        </w:rPr>
        <w:t xml:space="preserve">co znalazło odzwierciedlenie </w:t>
      </w:r>
      <w:r w:rsidRPr="00BE4E8E">
        <w:rPr>
          <w:rFonts w:ascii="Lato" w:eastAsia="Times New Roman" w:hAnsi="Lato" w:cs="Arial"/>
          <w:bCs/>
          <w:color w:val="000000"/>
          <w:spacing w:val="4"/>
          <w:lang w:eastAsia="zh-CN" w:bidi="pl-PL"/>
        </w:rPr>
        <w:t>w pkt I niniejszego rozstrzygnięcia.</w:t>
      </w:r>
    </w:p>
    <w:p w14:paraId="0E89C35D" w14:textId="77777777" w:rsidR="005A3837" w:rsidRPr="00BE4E8E" w:rsidRDefault="005A3837"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Pr="00BE4E8E">
        <w:rPr>
          <w:rFonts w:ascii="Lato" w:eastAsia="Times New Roman" w:hAnsi="Lato" w:cs="Arial"/>
          <w:bCs/>
          <w:color w:val="000000"/>
          <w:spacing w:val="4"/>
          <w:lang w:eastAsia="zh-CN" w:bidi="pl-PL"/>
        </w:rPr>
        <w:br/>
        <w:t>I instancji. Jak już zasygnalizowano, organ II instancji jest bowiem obowiązany uwzględnić zarówno zmiany stanu prawnego, jak i faktycznego, jakie zaszły w sprawie pomiędzy wydaniem orzeczenia przez organ I instancji, a orzeczeniem organu odwoławczego.</w:t>
      </w:r>
    </w:p>
    <w:p w14:paraId="56188C3E" w14:textId="46A605F5" w:rsidR="005A3837" w:rsidRPr="00BE4E8E" w:rsidRDefault="005A3837"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Organ II instancji ustala stan faktyczny w oparciu o materiał dowodowy zebrany </w:t>
      </w:r>
      <w:r w:rsidRPr="00BE4E8E">
        <w:rPr>
          <w:rFonts w:ascii="Lato" w:eastAsia="Times New Roman" w:hAnsi="Lato" w:cs="Arial"/>
          <w:bCs/>
          <w:color w:val="000000"/>
          <w:spacing w:val="4"/>
          <w:lang w:eastAsia="zh-CN" w:bidi="pl-PL"/>
        </w:rPr>
        <w:b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w:t>
      </w:r>
      <w:r w:rsidRPr="00BE4E8E">
        <w:rPr>
          <w:rFonts w:ascii="Lato" w:eastAsia="Times New Roman" w:hAnsi="Lato" w:cs="Arial"/>
          <w:bCs/>
          <w:color w:val="000000"/>
          <w:spacing w:val="4"/>
          <w:lang w:eastAsia="zh-CN" w:bidi="pl-PL"/>
        </w:rPr>
        <w:lastRenderedPageBreak/>
        <w:t xml:space="preserve">Administracyjnego w Warszawie z dnia 18 grudnia 2000 r., sygn. akt V SA 1799/00, wyrok Sądu Najwyższego z dnia 7 maja 2002 r., sygn. akt III RN 59/01, wyrok Wojewódzkiego Sądu Administracyjnego w Warszawie z dnia 21 kwietnia 2005 r., </w:t>
      </w:r>
      <w:r w:rsidR="00BE4E8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sygn. akt II SA/</w:t>
      </w:r>
      <w:proofErr w:type="spellStart"/>
      <w:r w:rsidRPr="00BE4E8E">
        <w:rPr>
          <w:rFonts w:ascii="Lato" w:eastAsia="Times New Roman" w:hAnsi="Lato" w:cs="Arial"/>
          <w:bCs/>
          <w:color w:val="000000"/>
          <w:spacing w:val="4"/>
          <w:lang w:eastAsia="zh-CN" w:bidi="pl-PL"/>
        </w:rPr>
        <w:t>Wa</w:t>
      </w:r>
      <w:proofErr w:type="spellEnd"/>
      <w:r w:rsidRPr="00BE4E8E">
        <w:rPr>
          <w:rFonts w:ascii="Lato" w:eastAsia="Times New Roman" w:hAnsi="Lato" w:cs="Arial"/>
          <w:bCs/>
          <w:color w:val="000000"/>
          <w:spacing w:val="4"/>
          <w:lang w:eastAsia="zh-CN" w:bidi="pl-PL"/>
        </w:rPr>
        <w:t xml:space="preserve"> 2413/04).</w:t>
      </w:r>
    </w:p>
    <w:p w14:paraId="7F833FC5" w14:textId="68263010" w:rsidR="000900BB" w:rsidRPr="00BE4E8E" w:rsidRDefault="00574BD6"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W związku z powyższym uchybienie w postaci wskazania nieaktualnego podziału działki nr 390/1 nie m</w:t>
      </w:r>
      <w:r w:rsidR="00C56ECD" w:rsidRPr="00BE4E8E">
        <w:rPr>
          <w:rFonts w:ascii="Lato" w:eastAsia="Times New Roman" w:hAnsi="Lato" w:cs="Arial"/>
          <w:bCs/>
          <w:color w:val="000000"/>
          <w:spacing w:val="4"/>
          <w:lang w:eastAsia="zh-CN" w:bidi="pl-PL"/>
        </w:rPr>
        <w:t>ogło</w:t>
      </w:r>
      <w:r w:rsidRPr="00BE4E8E">
        <w:rPr>
          <w:rFonts w:ascii="Lato" w:eastAsia="Times New Roman" w:hAnsi="Lato" w:cs="Arial"/>
          <w:bCs/>
          <w:color w:val="000000"/>
          <w:spacing w:val="4"/>
          <w:lang w:eastAsia="zh-CN" w:bidi="pl-PL"/>
        </w:rPr>
        <w:t xml:space="preserve"> skutkować uchyleniem zaskarżonej decyzji</w:t>
      </w:r>
      <w:r w:rsidR="00C56ECD" w:rsidRPr="00BE4E8E">
        <w:rPr>
          <w:rFonts w:ascii="Lato" w:eastAsia="Times New Roman" w:hAnsi="Lato" w:cs="Arial"/>
          <w:bCs/>
          <w:color w:val="000000"/>
          <w:spacing w:val="4"/>
          <w:lang w:eastAsia="zh-CN" w:bidi="pl-PL"/>
        </w:rPr>
        <w:t xml:space="preserve">, jak wskazywali </w:t>
      </w:r>
      <w:r w:rsidR="002F6CB6" w:rsidRPr="00BE4E8E">
        <w:rPr>
          <w:rFonts w:ascii="Lato" w:eastAsia="Times New Roman" w:hAnsi="Lato" w:cs="Arial"/>
          <w:bCs/>
          <w:color w:val="000000"/>
          <w:spacing w:val="4"/>
          <w:lang w:eastAsia="zh-CN" w:bidi="pl-PL"/>
        </w:rPr>
        <w:br/>
      </w:r>
      <w:r w:rsidR="00C56ECD" w:rsidRPr="00BE4E8E">
        <w:rPr>
          <w:rFonts w:ascii="Lato" w:eastAsia="Times New Roman" w:hAnsi="Lato" w:cs="Arial"/>
          <w:bCs/>
          <w:color w:val="000000"/>
          <w:spacing w:val="4"/>
          <w:lang w:eastAsia="zh-CN" w:bidi="pl-PL"/>
        </w:rPr>
        <w:t>w odwołaniu skarżący. S</w:t>
      </w:r>
      <w:r w:rsidR="000900BB" w:rsidRPr="00BE4E8E">
        <w:rPr>
          <w:rFonts w:ascii="Lato" w:eastAsia="Times New Roman" w:hAnsi="Lato" w:cs="Arial"/>
          <w:bCs/>
          <w:color w:val="000000"/>
          <w:spacing w:val="4"/>
          <w:lang w:eastAsia="zh-CN" w:bidi="pl-PL"/>
        </w:rPr>
        <w:t xml:space="preserve">tosownie do wyjaśnień i wniosków inwestora Minister </w:t>
      </w:r>
      <w:r w:rsidR="00585B3D" w:rsidRPr="00BE4E8E">
        <w:rPr>
          <w:rFonts w:ascii="Lato" w:eastAsia="Times New Roman" w:hAnsi="Lato" w:cs="Arial"/>
          <w:bCs/>
          <w:color w:val="000000"/>
          <w:spacing w:val="4"/>
          <w:lang w:eastAsia="zh-CN" w:bidi="pl-PL"/>
        </w:rPr>
        <w:t>wprowadz</w:t>
      </w:r>
      <w:r w:rsidR="00C56ECD" w:rsidRPr="00BE4E8E">
        <w:rPr>
          <w:rFonts w:ascii="Lato" w:eastAsia="Times New Roman" w:hAnsi="Lato" w:cs="Arial"/>
          <w:bCs/>
          <w:color w:val="000000"/>
          <w:spacing w:val="4"/>
          <w:lang w:eastAsia="zh-CN" w:bidi="pl-PL"/>
        </w:rPr>
        <w:t>ił</w:t>
      </w:r>
      <w:r w:rsidR="00585B3D" w:rsidRPr="00BE4E8E">
        <w:rPr>
          <w:rFonts w:ascii="Lato" w:eastAsia="Times New Roman" w:hAnsi="Lato" w:cs="Arial"/>
          <w:bCs/>
          <w:color w:val="000000"/>
          <w:spacing w:val="4"/>
          <w:lang w:eastAsia="zh-CN" w:bidi="pl-PL"/>
        </w:rPr>
        <w:t xml:space="preserve"> zmian</w:t>
      </w:r>
      <w:r w:rsidR="00C56ECD" w:rsidRPr="00BE4E8E">
        <w:rPr>
          <w:rFonts w:ascii="Lato" w:eastAsia="Times New Roman" w:hAnsi="Lato" w:cs="Arial"/>
          <w:bCs/>
          <w:color w:val="000000"/>
          <w:spacing w:val="4"/>
          <w:lang w:eastAsia="zh-CN" w:bidi="pl-PL"/>
        </w:rPr>
        <w:t>y</w:t>
      </w:r>
      <w:r w:rsidR="00585B3D" w:rsidRPr="00BE4E8E">
        <w:rPr>
          <w:rFonts w:ascii="Lato" w:eastAsia="Times New Roman" w:hAnsi="Lato" w:cs="Arial"/>
          <w:bCs/>
          <w:color w:val="000000"/>
          <w:spacing w:val="4"/>
          <w:lang w:eastAsia="zh-CN" w:bidi="pl-PL"/>
        </w:rPr>
        <w:t xml:space="preserve"> w decyzji Wojewody Pomorskiego oraz w załącznikach do niej zatwierdzonych w zakresie dział</w:t>
      </w:r>
      <w:r w:rsidR="002F6CB6" w:rsidRPr="00BE4E8E">
        <w:rPr>
          <w:rFonts w:ascii="Lato" w:eastAsia="Times New Roman" w:hAnsi="Lato" w:cs="Arial"/>
          <w:bCs/>
          <w:color w:val="000000"/>
          <w:spacing w:val="4"/>
          <w:lang w:eastAsia="zh-CN" w:bidi="pl-PL"/>
        </w:rPr>
        <w:t xml:space="preserve">ki </w:t>
      </w:r>
      <w:r w:rsidR="00585B3D" w:rsidRPr="00BE4E8E">
        <w:rPr>
          <w:rFonts w:ascii="Lato" w:eastAsia="Times New Roman" w:hAnsi="Lato" w:cs="Arial"/>
          <w:bCs/>
          <w:color w:val="000000"/>
          <w:spacing w:val="4"/>
          <w:lang w:eastAsia="zh-CN" w:bidi="pl-PL"/>
        </w:rPr>
        <w:t xml:space="preserve">nr 390/1, z obrębu 0016 Prokowo. </w:t>
      </w:r>
    </w:p>
    <w:p w14:paraId="4177A585" w14:textId="73877A1B" w:rsidR="00AB178F" w:rsidRPr="00BE4E8E" w:rsidRDefault="00585B3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W celu wypracowania rozwiązania zapewniającego wymagane bezpieczeństwo ruchu drogowego i zmniejszenie uciążliwości inwestycji przeprowadz</w:t>
      </w:r>
      <w:r w:rsidR="00425013">
        <w:rPr>
          <w:rFonts w:ascii="Lato" w:eastAsia="Times New Roman" w:hAnsi="Lato" w:cs="Arial"/>
          <w:bCs/>
          <w:color w:val="000000"/>
          <w:spacing w:val="4"/>
          <w:lang w:eastAsia="zh-CN" w:bidi="pl-PL"/>
        </w:rPr>
        <w:t>o</w:t>
      </w:r>
      <w:r w:rsidRPr="00BE4E8E">
        <w:rPr>
          <w:rFonts w:ascii="Lato" w:eastAsia="Times New Roman" w:hAnsi="Lato" w:cs="Arial"/>
          <w:bCs/>
          <w:color w:val="000000"/>
          <w:spacing w:val="4"/>
          <w:lang w:eastAsia="zh-CN" w:bidi="pl-PL"/>
        </w:rPr>
        <w:t>no rozmowy</w:t>
      </w:r>
      <w:r w:rsidR="00AB178F" w:rsidRPr="00BE4E8E">
        <w:rPr>
          <w:rFonts w:ascii="Lato" w:eastAsia="Times New Roman" w:hAnsi="Lato" w:cs="Arial"/>
          <w:bCs/>
          <w:color w:val="000000"/>
          <w:spacing w:val="4"/>
          <w:lang w:eastAsia="zh-CN" w:bidi="pl-PL"/>
        </w:rPr>
        <w:t xml:space="preserve"> </w:t>
      </w:r>
      <w:r w:rsidR="00D35C3E" w:rsidRPr="00BE4E8E">
        <w:rPr>
          <w:rFonts w:ascii="Lato" w:eastAsia="Times New Roman" w:hAnsi="Lato" w:cs="Arial"/>
          <w:bCs/>
          <w:color w:val="000000"/>
          <w:spacing w:val="4"/>
          <w:lang w:eastAsia="zh-CN" w:bidi="pl-PL"/>
        </w:rPr>
        <w:br/>
      </w:r>
      <w:r w:rsidR="00AB178F" w:rsidRPr="00BE4E8E">
        <w:rPr>
          <w:rFonts w:ascii="Lato" w:eastAsia="Times New Roman" w:hAnsi="Lato" w:cs="Arial"/>
          <w:bCs/>
          <w:color w:val="000000"/>
          <w:spacing w:val="4"/>
          <w:lang w:eastAsia="zh-CN" w:bidi="pl-PL"/>
        </w:rPr>
        <w:t>z właścicielami działek nr 390/9 i 390/10,</w:t>
      </w:r>
      <w:r w:rsidRPr="00BE4E8E">
        <w:rPr>
          <w:rFonts w:ascii="Lato" w:eastAsia="Times New Roman" w:hAnsi="Lato" w:cs="Arial"/>
          <w:bCs/>
          <w:color w:val="000000"/>
          <w:spacing w:val="4"/>
          <w:lang w:eastAsia="zh-CN" w:bidi="pl-PL"/>
        </w:rPr>
        <w:t xml:space="preserve"> w </w:t>
      </w:r>
      <w:r w:rsidR="00AB178F" w:rsidRPr="00BE4E8E">
        <w:rPr>
          <w:rFonts w:ascii="Lato" w:eastAsia="Times New Roman" w:hAnsi="Lato" w:cs="Arial"/>
          <w:bCs/>
          <w:color w:val="000000"/>
          <w:spacing w:val="4"/>
          <w:lang w:eastAsia="zh-CN" w:bidi="pl-PL"/>
        </w:rPr>
        <w:t>wyniku</w:t>
      </w:r>
      <w:r w:rsidRPr="00BE4E8E">
        <w:rPr>
          <w:rFonts w:ascii="Lato" w:eastAsia="Times New Roman" w:hAnsi="Lato" w:cs="Arial"/>
          <w:bCs/>
          <w:color w:val="000000"/>
          <w:spacing w:val="4"/>
          <w:lang w:eastAsia="zh-CN" w:bidi="pl-PL"/>
        </w:rPr>
        <w:t xml:space="preserve"> których uzgodniono wprowadzenie </w:t>
      </w:r>
      <w:r w:rsidR="00AB178F" w:rsidRPr="00BE4E8E">
        <w:rPr>
          <w:rFonts w:ascii="Lato" w:eastAsia="Times New Roman" w:hAnsi="Lato" w:cs="Arial"/>
          <w:bCs/>
          <w:color w:val="000000"/>
          <w:spacing w:val="4"/>
          <w:lang w:eastAsia="zh-CN" w:bidi="pl-PL"/>
        </w:rPr>
        <w:t>skorygowanych rozwiązań projektowych, które zostały zaakceptowane przez</w:t>
      </w:r>
      <w:r w:rsidR="009F5C6F" w:rsidRPr="00BE4E8E">
        <w:rPr>
          <w:rFonts w:ascii="Lato" w:eastAsia="Times New Roman" w:hAnsi="Lato" w:cs="Arial"/>
          <w:bCs/>
          <w:color w:val="000000"/>
          <w:spacing w:val="4"/>
          <w:lang w:eastAsia="zh-CN" w:bidi="pl-PL"/>
        </w:rPr>
        <w:t xml:space="preserve"> Pana J</w:t>
      </w:r>
      <w:r w:rsidR="0039259A">
        <w:rPr>
          <w:rFonts w:ascii="Lato" w:eastAsia="Times New Roman" w:hAnsi="Lato" w:cs="Arial"/>
          <w:bCs/>
          <w:color w:val="000000"/>
          <w:spacing w:val="4"/>
          <w:lang w:eastAsia="zh-CN" w:bidi="pl-PL"/>
        </w:rPr>
        <w:t>.</w:t>
      </w:r>
      <w:r w:rsidR="009F5C6F"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009F5C6F" w:rsidRPr="00BE4E8E">
        <w:rPr>
          <w:rFonts w:ascii="Lato" w:eastAsia="Times New Roman" w:hAnsi="Lato" w:cs="Arial"/>
          <w:bCs/>
          <w:color w:val="000000"/>
          <w:spacing w:val="4"/>
          <w:lang w:eastAsia="zh-CN" w:bidi="pl-PL"/>
        </w:rPr>
        <w:t>, Panią I</w:t>
      </w:r>
      <w:r w:rsidR="0039259A">
        <w:rPr>
          <w:rFonts w:ascii="Lato" w:eastAsia="Times New Roman" w:hAnsi="Lato" w:cs="Arial"/>
          <w:bCs/>
          <w:color w:val="000000"/>
          <w:spacing w:val="4"/>
          <w:lang w:eastAsia="zh-CN" w:bidi="pl-PL"/>
        </w:rPr>
        <w:t>.</w:t>
      </w:r>
      <w:r w:rsidR="009F5C6F"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009F5C6F" w:rsidRPr="00BE4E8E">
        <w:rPr>
          <w:rFonts w:ascii="Lato" w:eastAsia="Times New Roman" w:hAnsi="Lato" w:cs="Arial"/>
          <w:bCs/>
          <w:color w:val="000000"/>
          <w:spacing w:val="4"/>
          <w:lang w:eastAsia="zh-CN" w:bidi="pl-PL"/>
        </w:rPr>
        <w:t xml:space="preserve"> i Pana P</w:t>
      </w:r>
      <w:r w:rsidR="0039259A">
        <w:rPr>
          <w:rFonts w:ascii="Lato" w:eastAsia="Times New Roman" w:hAnsi="Lato" w:cs="Arial"/>
          <w:bCs/>
          <w:color w:val="000000"/>
          <w:spacing w:val="4"/>
          <w:lang w:eastAsia="zh-CN" w:bidi="pl-PL"/>
        </w:rPr>
        <w:t>.</w:t>
      </w:r>
      <w:r w:rsidR="009F5C6F"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009F5C6F" w:rsidRPr="00BE4E8E">
        <w:rPr>
          <w:rFonts w:ascii="Lato" w:eastAsia="Times New Roman" w:hAnsi="Lato" w:cs="Arial"/>
          <w:bCs/>
          <w:color w:val="000000"/>
          <w:spacing w:val="4"/>
          <w:lang w:eastAsia="zh-CN" w:bidi="pl-PL"/>
        </w:rPr>
        <w:t>,</w:t>
      </w:r>
      <w:r w:rsidR="00AB178F" w:rsidRPr="00BE4E8E">
        <w:rPr>
          <w:rFonts w:ascii="Lato" w:eastAsia="Times New Roman" w:hAnsi="Lato" w:cs="Arial"/>
          <w:bCs/>
          <w:color w:val="000000"/>
          <w:spacing w:val="4"/>
          <w:lang w:eastAsia="zh-CN" w:bidi="pl-PL"/>
        </w:rPr>
        <w:t xml:space="preserve"> właścicieli ww. nieruchomości</w:t>
      </w:r>
      <w:r w:rsidR="009F5C6F" w:rsidRPr="00BE4E8E">
        <w:rPr>
          <w:rFonts w:ascii="Lato" w:eastAsia="Times New Roman" w:hAnsi="Lato" w:cs="Arial"/>
          <w:bCs/>
          <w:color w:val="000000"/>
          <w:spacing w:val="4"/>
          <w:lang w:eastAsia="zh-CN" w:bidi="pl-PL"/>
        </w:rPr>
        <w:t>.</w:t>
      </w:r>
    </w:p>
    <w:p w14:paraId="5B0F741F" w14:textId="04753B2C" w:rsidR="00585B3D" w:rsidRPr="00BE4E8E" w:rsidRDefault="00AB178F"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W następstwie przeprowadzanych rozmów </w:t>
      </w:r>
      <w:r w:rsidR="00585B3D" w:rsidRPr="00BE4E8E">
        <w:rPr>
          <w:rFonts w:ascii="Lato" w:eastAsia="Times New Roman" w:hAnsi="Lato" w:cs="Arial"/>
          <w:bCs/>
          <w:color w:val="000000"/>
          <w:spacing w:val="4"/>
          <w:lang w:eastAsia="zh-CN" w:bidi="pl-PL"/>
        </w:rPr>
        <w:t xml:space="preserve">zaprojektowano jezdnię dodatkową </w:t>
      </w:r>
      <w:r w:rsidR="00D35C3E" w:rsidRPr="00BE4E8E">
        <w:rPr>
          <w:rFonts w:ascii="Lato" w:eastAsia="Times New Roman" w:hAnsi="Lato" w:cs="Arial"/>
          <w:bCs/>
          <w:color w:val="000000"/>
          <w:spacing w:val="4"/>
          <w:lang w:eastAsia="zh-CN" w:bidi="pl-PL"/>
        </w:rPr>
        <w:br/>
      </w:r>
      <w:r w:rsidR="00585B3D" w:rsidRPr="00BE4E8E">
        <w:rPr>
          <w:rFonts w:ascii="Lato" w:eastAsia="Times New Roman" w:hAnsi="Lato" w:cs="Arial"/>
          <w:bCs/>
          <w:color w:val="000000"/>
          <w:spacing w:val="4"/>
          <w:lang w:eastAsia="zh-CN" w:bidi="pl-PL"/>
        </w:rPr>
        <w:t xml:space="preserve">o parametrach drogi klasy D, na </w:t>
      </w:r>
      <w:r w:rsidRPr="00BE4E8E">
        <w:rPr>
          <w:rFonts w:ascii="Lato" w:eastAsia="Times New Roman" w:hAnsi="Lato" w:cs="Arial"/>
          <w:bCs/>
          <w:color w:val="000000"/>
          <w:spacing w:val="4"/>
          <w:lang w:eastAsia="zh-CN" w:bidi="pl-PL"/>
        </w:rPr>
        <w:t>której</w:t>
      </w:r>
      <w:r w:rsidR="00585B3D" w:rsidRPr="00BE4E8E">
        <w:rPr>
          <w:rFonts w:ascii="Lato" w:eastAsia="Times New Roman" w:hAnsi="Lato" w:cs="Arial"/>
          <w:bCs/>
          <w:color w:val="000000"/>
          <w:spacing w:val="4"/>
          <w:lang w:eastAsia="zh-CN" w:bidi="pl-PL"/>
        </w:rPr>
        <w:t xml:space="preserve"> przewidziano plac do zawracania</w:t>
      </w:r>
      <w:r w:rsidRPr="00BE4E8E">
        <w:rPr>
          <w:rFonts w:ascii="Lato" w:eastAsia="Times New Roman" w:hAnsi="Lato" w:cs="Arial"/>
          <w:bCs/>
          <w:color w:val="000000"/>
          <w:spacing w:val="4"/>
          <w:lang w:eastAsia="zh-CN" w:bidi="pl-PL"/>
        </w:rPr>
        <w:t xml:space="preserve"> o promieniu </w:t>
      </w:r>
      <w:r w:rsidR="002F6CB6"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9 m. Przewidziano również zaprojektowanie z</w:t>
      </w:r>
      <w:r w:rsidR="00585B3D" w:rsidRPr="00BE4E8E">
        <w:rPr>
          <w:rFonts w:ascii="Lato" w:eastAsia="Times New Roman" w:hAnsi="Lato" w:cs="Arial"/>
          <w:bCs/>
          <w:color w:val="000000"/>
          <w:spacing w:val="4"/>
          <w:lang w:eastAsia="zh-CN" w:bidi="pl-PL"/>
        </w:rPr>
        <w:t>jazd</w:t>
      </w:r>
      <w:r w:rsidRPr="00BE4E8E">
        <w:rPr>
          <w:rFonts w:ascii="Lato" w:eastAsia="Times New Roman" w:hAnsi="Lato" w:cs="Arial"/>
          <w:bCs/>
          <w:color w:val="000000"/>
          <w:spacing w:val="4"/>
          <w:lang w:eastAsia="zh-CN" w:bidi="pl-PL"/>
        </w:rPr>
        <w:t>u</w:t>
      </w:r>
      <w:r w:rsidR="00585B3D" w:rsidRPr="00BE4E8E">
        <w:rPr>
          <w:rFonts w:ascii="Lato" w:eastAsia="Times New Roman" w:hAnsi="Lato" w:cs="Arial"/>
          <w:bCs/>
          <w:color w:val="000000"/>
          <w:spacing w:val="4"/>
          <w:lang w:eastAsia="zh-CN" w:bidi="pl-PL"/>
        </w:rPr>
        <w:t xml:space="preserve"> indywidualn</w:t>
      </w:r>
      <w:r w:rsidRPr="00BE4E8E">
        <w:rPr>
          <w:rFonts w:ascii="Lato" w:eastAsia="Times New Roman" w:hAnsi="Lato" w:cs="Arial"/>
          <w:bCs/>
          <w:color w:val="000000"/>
          <w:spacing w:val="4"/>
          <w:lang w:eastAsia="zh-CN" w:bidi="pl-PL"/>
        </w:rPr>
        <w:t>ego</w:t>
      </w:r>
      <w:r w:rsidR="00585B3D" w:rsidRPr="00BE4E8E">
        <w:rPr>
          <w:rFonts w:ascii="Lato" w:eastAsia="Times New Roman" w:hAnsi="Lato" w:cs="Arial"/>
          <w:bCs/>
          <w:color w:val="000000"/>
          <w:spacing w:val="4"/>
          <w:lang w:eastAsia="zh-CN" w:bidi="pl-PL"/>
        </w:rPr>
        <w:t xml:space="preserve"> o szerokoś</w:t>
      </w:r>
      <w:r w:rsidRPr="00BE4E8E">
        <w:rPr>
          <w:rFonts w:ascii="Lato" w:eastAsia="Times New Roman" w:hAnsi="Lato" w:cs="Arial"/>
          <w:bCs/>
          <w:color w:val="000000"/>
          <w:spacing w:val="4"/>
          <w:lang w:eastAsia="zh-CN" w:bidi="pl-PL"/>
        </w:rPr>
        <w:t>ci</w:t>
      </w:r>
      <w:r w:rsidR="00585B3D" w:rsidRPr="00BE4E8E">
        <w:rPr>
          <w:rFonts w:ascii="Lato" w:eastAsia="Times New Roman" w:hAnsi="Lato" w:cs="Arial"/>
          <w:bCs/>
          <w:color w:val="000000"/>
          <w:spacing w:val="4"/>
          <w:lang w:eastAsia="zh-CN" w:bidi="pl-PL"/>
        </w:rPr>
        <w:t xml:space="preserve"> 4,5 m,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(w tym </w:t>
      </w:r>
      <w:r w:rsidR="00585B3D" w:rsidRPr="00BE4E8E">
        <w:rPr>
          <w:rFonts w:ascii="Lato" w:eastAsia="Times New Roman" w:hAnsi="Lato" w:cs="Arial"/>
          <w:bCs/>
          <w:color w:val="000000"/>
          <w:spacing w:val="4"/>
          <w:lang w:eastAsia="zh-CN" w:bidi="pl-PL"/>
        </w:rPr>
        <w:t>szerokość jezdni 3 m</w:t>
      </w:r>
      <w:r w:rsidRPr="00BE4E8E">
        <w:rPr>
          <w:rFonts w:ascii="Lato" w:eastAsia="Times New Roman" w:hAnsi="Lato" w:cs="Arial"/>
          <w:bCs/>
          <w:color w:val="000000"/>
          <w:spacing w:val="4"/>
          <w:lang w:eastAsia="zh-CN" w:bidi="pl-PL"/>
        </w:rPr>
        <w:t xml:space="preserve"> i</w:t>
      </w:r>
      <w:r w:rsidR="00585B3D" w:rsidRPr="00BE4E8E">
        <w:rPr>
          <w:rFonts w:ascii="Lato" w:eastAsia="Times New Roman" w:hAnsi="Lato" w:cs="Arial"/>
          <w:bCs/>
          <w:color w:val="000000"/>
          <w:spacing w:val="4"/>
          <w:lang w:eastAsia="zh-CN" w:bidi="pl-PL"/>
        </w:rPr>
        <w:t xml:space="preserve"> poboczy 0,75 m każde</w:t>
      </w:r>
      <w:r w:rsidRPr="00BE4E8E">
        <w:rPr>
          <w:rFonts w:ascii="Lato" w:eastAsia="Times New Roman" w:hAnsi="Lato" w:cs="Arial"/>
          <w:bCs/>
          <w:color w:val="000000"/>
          <w:spacing w:val="4"/>
          <w:lang w:eastAsia="zh-CN" w:bidi="pl-PL"/>
        </w:rPr>
        <w:t xml:space="preserve">) oraz korektę linii rozgraniczających, dostosowaną do powyższych zmian. </w:t>
      </w:r>
    </w:p>
    <w:p w14:paraId="25BDA46A" w14:textId="5F5F15E6" w:rsidR="00F12400" w:rsidRPr="00BE4E8E" w:rsidRDefault="00C56EC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Powyższe stanowisko inwestora, jak również przedstawione przez niego zmiany, szczegółowo opisane w niniejszym uzasadnieniu, odpowiadają </w:t>
      </w:r>
      <w:r w:rsidR="00F83E92" w:rsidRPr="00BE4E8E">
        <w:rPr>
          <w:rFonts w:ascii="Lato" w:eastAsia="Times New Roman" w:hAnsi="Lato" w:cs="Arial"/>
          <w:bCs/>
          <w:color w:val="000000"/>
          <w:spacing w:val="4"/>
          <w:lang w:eastAsia="zh-CN" w:bidi="pl-PL"/>
        </w:rPr>
        <w:t xml:space="preserve">w całości </w:t>
      </w:r>
      <w:r w:rsidRPr="00BE4E8E">
        <w:rPr>
          <w:rFonts w:ascii="Lato" w:eastAsia="Times New Roman" w:hAnsi="Lato" w:cs="Arial"/>
          <w:bCs/>
          <w:color w:val="000000"/>
          <w:spacing w:val="4"/>
          <w:lang w:eastAsia="zh-CN" w:bidi="pl-PL"/>
        </w:rPr>
        <w:t xml:space="preserve">żądaniom podniesionym w odwołaniu </w:t>
      </w:r>
      <w:bookmarkStart w:id="21" w:name="_Hlk212806786"/>
      <w:r w:rsidR="00F12400" w:rsidRPr="00BE4E8E">
        <w:rPr>
          <w:rFonts w:ascii="Lato" w:eastAsia="Times New Roman" w:hAnsi="Lato" w:cs="Arial"/>
          <w:bCs/>
          <w:color w:val="000000"/>
          <w:spacing w:val="4"/>
          <w:lang w:eastAsia="zh-CN" w:bidi="pl-PL"/>
        </w:rPr>
        <w:t>Pana J</w:t>
      </w:r>
      <w:r w:rsidR="0039259A">
        <w:rPr>
          <w:rFonts w:ascii="Lato" w:eastAsia="Times New Roman" w:hAnsi="Lato" w:cs="Arial"/>
          <w:bCs/>
          <w:color w:val="000000"/>
          <w:spacing w:val="4"/>
          <w:lang w:eastAsia="zh-CN" w:bidi="pl-PL"/>
        </w:rPr>
        <w:t>.</w:t>
      </w:r>
      <w:r w:rsidR="00F12400"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00F12400" w:rsidRPr="00BE4E8E">
        <w:rPr>
          <w:rFonts w:ascii="Lato" w:eastAsia="Times New Roman" w:hAnsi="Lato" w:cs="Arial"/>
          <w:bCs/>
          <w:color w:val="000000"/>
          <w:spacing w:val="4"/>
          <w:lang w:eastAsia="zh-CN" w:bidi="pl-PL"/>
        </w:rPr>
        <w:t>, Pani I</w:t>
      </w:r>
      <w:r w:rsidR="0039259A">
        <w:rPr>
          <w:rFonts w:ascii="Lato" w:eastAsia="Times New Roman" w:hAnsi="Lato" w:cs="Arial"/>
          <w:bCs/>
          <w:color w:val="000000"/>
          <w:spacing w:val="4"/>
          <w:lang w:eastAsia="zh-CN" w:bidi="pl-PL"/>
        </w:rPr>
        <w:t>.</w:t>
      </w:r>
      <w:r w:rsidR="00F12400"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00F12400" w:rsidRPr="00BE4E8E">
        <w:rPr>
          <w:rFonts w:ascii="Lato" w:eastAsia="Times New Roman" w:hAnsi="Lato" w:cs="Arial"/>
          <w:bCs/>
          <w:color w:val="000000"/>
          <w:spacing w:val="4"/>
          <w:lang w:eastAsia="zh-CN" w:bidi="pl-PL"/>
        </w:rPr>
        <w:t xml:space="preserve"> i Pana P</w:t>
      </w:r>
      <w:r w:rsidR="0039259A">
        <w:rPr>
          <w:rFonts w:ascii="Lato" w:eastAsia="Times New Roman" w:hAnsi="Lato" w:cs="Arial"/>
          <w:bCs/>
          <w:color w:val="000000"/>
          <w:spacing w:val="4"/>
          <w:lang w:eastAsia="zh-CN" w:bidi="pl-PL"/>
        </w:rPr>
        <w:t>.</w:t>
      </w:r>
      <w:r w:rsidR="00F12400"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w zakresie podziału działki </w:t>
      </w:r>
      <w:r w:rsidR="00425013">
        <w:rPr>
          <w:rFonts w:ascii="Lato" w:eastAsia="Times New Roman" w:hAnsi="Lato" w:cs="Arial"/>
          <w:bCs/>
          <w:color w:val="000000"/>
          <w:spacing w:val="4"/>
          <w:lang w:eastAsia="zh-CN" w:bidi="pl-PL"/>
        </w:rPr>
        <w:t xml:space="preserve">nr </w:t>
      </w:r>
      <w:r w:rsidRPr="00BE4E8E">
        <w:rPr>
          <w:rFonts w:ascii="Lato" w:eastAsia="Times New Roman" w:hAnsi="Lato" w:cs="Arial"/>
          <w:bCs/>
          <w:color w:val="000000"/>
          <w:spacing w:val="4"/>
          <w:lang w:eastAsia="zh-CN" w:bidi="pl-PL"/>
        </w:rPr>
        <w:t>390/1.</w:t>
      </w:r>
      <w:bookmarkEnd w:id="21"/>
    </w:p>
    <w:p w14:paraId="1959F8FC" w14:textId="425BA540" w:rsidR="006458E8" w:rsidRPr="00BE4E8E" w:rsidRDefault="00C56EC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Ponadto </w:t>
      </w:r>
      <w:r w:rsidR="00597933" w:rsidRPr="00BE4E8E">
        <w:rPr>
          <w:rFonts w:ascii="Lato" w:eastAsia="Times New Roman" w:hAnsi="Lato" w:cs="Arial"/>
          <w:bCs/>
          <w:color w:val="000000"/>
          <w:spacing w:val="4"/>
          <w:lang w:eastAsia="zh-CN" w:bidi="pl-PL"/>
        </w:rPr>
        <w:t>z</w:t>
      </w:r>
      <w:r w:rsidR="006458E8" w:rsidRPr="00BE4E8E">
        <w:rPr>
          <w:rFonts w:ascii="Lato" w:eastAsia="Times New Roman" w:hAnsi="Lato" w:cs="Arial"/>
          <w:bCs/>
          <w:color w:val="000000"/>
          <w:spacing w:val="4"/>
          <w:lang w:eastAsia="zh-CN" w:bidi="pl-PL"/>
        </w:rPr>
        <w:t xml:space="preserve">asadności należy odmówić zarzucanemu w odwołaniu naruszeniu art. 11a </w:t>
      </w:r>
      <w:r w:rsidR="00BE4E8E" w:rsidRPr="00BE4E8E">
        <w:rPr>
          <w:rFonts w:ascii="Lato" w:eastAsia="Times New Roman" w:hAnsi="Lato" w:cs="Arial"/>
          <w:bCs/>
          <w:color w:val="000000"/>
          <w:spacing w:val="4"/>
          <w:lang w:eastAsia="zh-CN" w:bidi="pl-PL"/>
        </w:rPr>
        <w:br/>
      </w:r>
      <w:r w:rsidR="006458E8" w:rsidRPr="00BE4E8E">
        <w:rPr>
          <w:rFonts w:ascii="Lato" w:eastAsia="Times New Roman" w:hAnsi="Lato" w:cs="Arial"/>
          <w:bCs/>
          <w:color w:val="000000"/>
          <w:spacing w:val="4"/>
          <w:lang w:eastAsia="zh-CN" w:bidi="pl-PL"/>
        </w:rPr>
        <w:t>w zw. art. 11f ust. 4</w:t>
      </w:r>
      <w:r w:rsidR="009B125B">
        <w:rPr>
          <w:rFonts w:ascii="Lato" w:eastAsia="Times New Roman" w:hAnsi="Lato" w:cs="Arial"/>
          <w:bCs/>
          <w:color w:val="000000"/>
          <w:spacing w:val="4"/>
          <w:lang w:eastAsia="zh-CN" w:bidi="pl-PL"/>
        </w:rPr>
        <w:t>,</w:t>
      </w:r>
      <w:r w:rsidR="006458E8" w:rsidRPr="00BE4E8E">
        <w:rPr>
          <w:rFonts w:ascii="Lato" w:eastAsia="Times New Roman" w:hAnsi="Lato" w:cs="Arial"/>
          <w:bCs/>
          <w:color w:val="000000"/>
          <w:spacing w:val="4"/>
          <w:lang w:eastAsia="zh-CN" w:bidi="pl-PL"/>
        </w:rPr>
        <w:t xml:space="preserve"> a także art. 11c specustawy drogowej w zw. z art. 10 kpa, polegającemu na uniemożliwieniu </w:t>
      </w:r>
      <w:r w:rsidR="00337D98" w:rsidRPr="00BE4E8E">
        <w:rPr>
          <w:rFonts w:ascii="Lato" w:eastAsia="Times New Roman" w:hAnsi="Lato" w:cs="Arial"/>
          <w:bCs/>
          <w:color w:val="000000"/>
          <w:spacing w:val="4"/>
          <w:lang w:eastAsia="zh-CN" w:bidi="pl-PL"/>
        </w:rPr>
        <w:t>Panu P</w:t>
      </w:r>
      <w:r w:rsidR="0039259A">
        <w:rPr>
          <w:rFonts w:ascii="Lato" w:eastAsia="Times New Roman" w:hAnsi="Lato" w:cs="Arial"/>
          <w:bCs/>
          <w:color w:val="000000"/>
          <w:spacing w:val="4"/>
          <w:lang w:eastAsia="zh-CN" w:bidi="pl-PL"/>
        </w:rPr>
        <w:t>.</w:t>
      </w:r>
      <w:r w:rsidR="00337D98"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00337D98" w:rsidRPr="00BE4E8E">
        <w:rPr>
          <w:rFonts w:ascii="Lato" w:eastAsia="Times New Roman" w:hAnsi="Lato" w:cs="Arial"/>
          <w:bCs/>
          <w:color w:val="000000"/>
          <w:spacing w:val="4"/>
          <w:lang w:eastAsia="zh-CN" w:bidi="pl-PL"/>
        </w:rPr>
        <w:t xml:space="preserve"> </w:t>
      </w:r>
      <w:r w:rsidR="006458E8" w:rsidRPr="00BE4E8E">
        <w:rPr>
          <w:rFonts w:ascii="Lato" w:eastAsia="Times New Roman" w:hAnsi="Lato" w:cs="Arial"/>
          <w:bCs/>
          <w:color w:val="000000"/>
          <w:spacing w:val="4"/>
          <w:lang w:eastAsia="zh-CN" w:bidi="pl-PL"/>
        </w:rPr>
        <w:t xml:space="preserve">przed wydaniem decyzji Wojewody Pomorskiego uczestnictwa w sprawie, a w konsekwencji pozbawienie możliwości zajęcia stanowiska. </w:t>
      </w:r>
    </w:p>
    <w:p w14:paraId="0B15631D" w14:textId="5EE59DE5" w:rsidR="003A5AEF" w:rsidRPr="00BE4E8E" w:rsidRDefault="003A5AEF"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O braku zasadności zarzutu</w:t>
      </w:r>
      <w:r w:rsidR="00BC076B" w:rsidRPr="00BE4E8E">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sprowadzającego się </w:t>
      </w:r>
      <w:r w:rsidR="006458E8" w:rsidRPr="00BE4E8E">
        <w:rPr>
          <w:rFonts w:ascii="Lato" w:eastAsia="Times New Roman" w:hAnsi="Lato" w:cs="Arial"/>
          <w:bCs/>
          <w:color w:val="000000"/>
          <w:spacing w:val="4"/>
          <w:lang w:eastAsia="zh-CN" w:bidi="pl-PL"/>
        </w:rPr>
        <w:t xml:space="preserve">w istocie </w:t>
      </w:r>
      <w:r w:rsidRPr="00BE4E8E">
        <w:rPr>
          <w:rFonts w:ascii="Lato" w:eastAsia="Times New Roman" w:hAnsi="Lato" w:cs="Arial"/>
          <w:bCs/>
          <w:color w:val="000000"/>
          <w:spacing w:val="4"/>
          <w:lang w:eastAsia="zh-CN" w:bidi="pl-PL"/>
        </w:rPr>
        <w:t>do naruszenia zasady czynnego udziału stron w postępowaniu</w:t>
      </w:r>
      <w:r w:rsidR="00BC076B" w:rsidRPr="00BE4E8E">
        <w:rPr>
          <w:rFonts w:ascii="Lato" w:eastAsia="Times New Roman" w:hAnsi="Lato" w:cs="Arial"/>
          <w:bCs/>
          <w:color w:val="000000"/>
          <w:spacing w:val="4"/>
          <w:lang w:eastAsia="zh-CN" w:bidi="pl-PL"/>
        </w:rPr>
        <w:t>,</w:t>
      </w:r>
      <w:r w:rsidR="006458E8" w:rsidRPr="00BE4E8E">
        <w:rPr>
          <w:rFonts w:ascii="Lato" w:eastAsia="Times New Roman" w:hAnsi="Lato" w:cs="Arial"/>
          <w:bCs/>
          <w:color w:val="000000"/>
          <w:spacing w:val="4"/>
          <w:lang w:eastAsia="zh-CN" w:bidi="pl-PL"/>
        </w:rPr>
        <w:t xml:space="preserve"> </w:t>
      </w:r>
      <w:r w:rsidRPr="00BE4E8E">
        <w:rPr>
          <w:rFonts w:ascii="Lato" w:eastAsia="Times New Roman" w:hAnsi="Lato" w:cs="Arial"/>
          <w:bCs/>
          <w:color w:val="000000"/>
          <w:spacing w:val="4"/>
          <w:lang w:eastAsia="zh-CN" w:bidi="pl-PL"/>
        </w:rPr>
        <w:t xml:space="preserve">świadczy to, iż skarżący w żaden sposób nie wykazał, że zarzucane uchybienie uniemożliwiło mu dokonanie konkretnych czynności procesowych. Natomiast warunkiem sine qua non uchylenia decyzji z powodu naruszenia przepisów postępowania jest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w:t>
      </w:r>
      <w:r w:rsidR="000F3B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że naruszenie przez organ administracji publicznej zasady czynnego udziału strony </w:t>
      </w:r>
      <w:r w:rsidR="000F3B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w postępowaniu uniemożliwiło stronie podjęcie konkretnie wskazanej czynności procesowej (najczęściej w sferze postępowania dowodowego), a także wykazanie, </w:t>
      </w:r>
      <w:r w:rsidR="000F3B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że uchybienie to miało istotny wpływ na wynik sprawy, daje podstawy do przyjęcia, </w:t>
      </w:r>
      <w:r w:rsidR="000F3B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że doszło do naruszenia art. 10 kpa (por. wyroki Naczelnego Sądu Administracyjnego </w:t>
      </w:r>
      <w:r w:rsidR="000F3B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z dnia 27 marca 2015 r., sygn. akt I OSK 1767/13, i z dnia 2 września 2009 r., sygn. akt II OSK 1320/08, wyrok Wojewódzkiego Sądu Administracyjnego w Poznaniu z dnia 15 maja 2018 r., sygn. akt IV SA/Po 344/18).</w:t>
      </w:r>
    </w:p>
    <w:p w14:paraId="471172CA" w14:textId="6848A9BD" w:rsidR="00F35EA0" w:rsidRPr="00BE4E8E" w:rsidRDefault="00F709B1"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lastRenderedPageBreak/>
        <w:t xml:space="preserve">Podkreślenia wymaga przy tym, iż </w:t>
      </w:r>
      <w:r w:rsidR="000723C5" w:rsidRPr="00BE4E8E">
        <w:rPr>
          <w:rFonts w:ascii="Lato" w:eastAsia="Times New Roman" w:hAnsi="Lato" w:cs="Arial"/>
          <w:bCs/>
          <w:color w:val="000000"/>
          <w:spacing w:val="4"/>
          <w:lang w:eastAsia="zh-CN" w:bidi="pl-PL"/>
        </w:rPr>
        <w:t>s</w:t>
      </w:r>
      <w:r w:rsidRPr="00BE4E8E">
        <w:rPr>
          <w:rFonts w:ascii="Lato" w:eastAsia="Times New Roman" w:hAnsi="Lato" w:cs="Arial"/>
          <w:bCs/>
          <w:color w:val="000000"/>
          <w:spacing w:val="4"/>
          <w:lang w:eastAsia="zh-CN" w:bidi="pl-PL"/>
        </w:rPr>
        <w:t xml:space="preserve">karżący brał bowiem udział w postępowaniu odwoławczym, które toczyło się wskutek wniesionego </w:t>
      </w:r>
      <w:r w:rsidR="000723C5" w:rsidRPr="00BE4E8E">
        <w:rPr>
          <w:rFonts w:ascii="Lato" w:eastAsia="Times New Roman" w:hAnsi="Lato" w:cs="Arial"/>
          <w:bCs/>
          <w:color w:val="000000"/>
          <w:spacing w:val="4"/>
          <w:lang w:eastAsia="zh-CN" w:bidi="pl-PL"/>
        </w:rPr>
        <w:t xml:space="preserve">m.in. </w:t>
      </w:r>
      <w:r w:rsidRPr="00BE4E8E">
        <w:rPr>
          <w:rFonts w:ascii="Lato" w:eastAsia="Times New Roman" w:hAnsi="Lato" w:cs="Arial"/>
          <w:bCs/>
          <w:color w:val="000000"/>
          <w:spacing w:val="4"/>
          <w:lang w:eastAsia="zh-CN" w:bidi="pl-PL"/>
        </w:rPr>
        <w:t>przez niego odwołania od decyzji Wojewody Pomorskiego</w:t>
      </w:r>
      <w:r w:rsidR="00A4102C" w:rsidRPr="00BE4E8E">
        <w:rPr>
          <w:rFonts w:ascii="Lato" w:eastAsia="Times New Roman" w:hAnsi="Lato" w:cs="Arial"/>
          <w:bCs/>
          <w:color w:val="000000"/>
          <w:spacing w:val="4"/>
          <w:lang w:eastAsia="zh-CN" w:bidi="pl-PL"/>
        </w:rPr>
        <w:t>.</w:t>
      </w:r>
      <w:r w:rsidR="00F35EA0" w:rsidRPr="00BE4E8E">
        <w:rPr>
          <w:rFonts w:ascii="Lato" w:eastAsia="Times New Roman" w:hAnsi="Lato" w:cs="Arial"/>
          <w:bCs/>
          <w:color w:val="000000"/>
          <w:spacing w:val="4"/>
          <w:lang w:eastAsia="zh-CN" w:bidi="pl-PL"/>
        </w:rPr>
        <w:t xml:space="preserve"> </w:t>
      </w:r>
    </w:p>
    <w:p w14:paraId="036D870E" w14:textId="51A59048" w:rsidR="00F35EA0"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Jak wynika z akt sprawy Pan 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nabył działkę nr 390/9 na mocy umowy darowizny </w:t>
      </w:r>
      <w:r w:rsidR="0039259A">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z dnia 12 kwietnia 2024 r. Skarżący nie był więc właścicielem nieruchomości objętej inwestycją w dniu wszczęcia post</w:t>
      </w:r>
      <w:r w:rsidR="00A4102C" w:rsidRPr="00BE4E8E">
        <w:rPr>
          <w:rFonts w:ascii="Lato" w:eastAsia="Times New Roman" w:hAnsi="Lato" w:cs="Arial"/>
          <w:bCs/>
          <w:color w:val="000000"/>
          <w:spacing w:val="4"/>
          <w:lang w:eastAsia="zh-CN" w:bidi="pl-PL"/>
        </w:rPr>
        <w:t>ę</w:t>
      </w:r>
      <w:r w:rsidRPr="00BE4E8E">
        <w:rPr>
          <w:rFonts w:ascii="Lato" w:eastAsia="Times New Roman" w:hAnsi="Lato" w:cs="Arial"/>
          <w:bCs/>
          <w:color w:val="000000"/>
          <w:spacing w:val="4"/>
          <w:lang w:eastAsia="zh-CN" w:bidi="pl-PL"/>
        </w:rPr>
        <w:t xml:space="preserve">powania </w:t>
      </w:r>
      <w:proofErr w:type="spellStart"/>
      <w:r w:rsidRPr="00BE4E8E">
        <w:rPr>
          <w:rFonts w:ascii="Lato" w:eastAsia="Times New Roman" w:hAnsi="Lato" w:cs="Arial"/>
          <w:bCs/>
          <w:color w:val="000000"/>
          <w:spacing w:val="4"/>
          <w:lang w:eastAsia="zh-CN" w:bidi="pl-PL"/>
        </w:rPr>
        <w:t>pierwszoinstancyjnego</w:t>
      </w:r>
      <w:proofErr w:type="spellEnd"/>
      <w:r w:rsidRPr="00BE4E8E">
        <w:rPr>
          <w:rFonts w:ascii="Lato" w:eastAsia="Times New Roman" w:hAnsi="Lato" w:cs="Arial"/>
          <w:bCs/>
          <w:color w:val="000000"/>
          <w:spacing w:val="4"/>
          <w:lang w:eastAsia="zh-CN" w:bidi="pl-PL"/>
        </w:rPr>
        <w:t>.</w:t>
      </w:r>
    </w:p>
    <w:p w14:paraId="1BE2C522" w14:textId="3415512A" w:rsidR="00F35EA0"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Jak zaś już to wskazano powyżej, doręczenie decyzji stronom innym niż inwestor odbywa się na podstawie </w:t>
      </w:r>
      <w:r w:rsidRPr="00BE4E8E">
        <w:rPr>
          <w:rFonts w:ascii="Lato" w:eastAsia="Times New Roman" w:hAnsi="Lato" w:cs="Arial"/>
          <w:bCs/>
          <w:iCs/>
          <w:color w:val="000000"/>
          <w:spacing w:val="4"/>
          <w:lang w:eastAsia="zh-CN" w:bidi="pl-PL"/>
        </w:rPr>
        <w:t xml:space="preserve">art. 11f ust. 3 </w:t>
      </w:r>
      <w:r w:rsidRPr="00BE4E8E">
        <w:rPr>
          <w:rFonts w:ascii="Lato" w:eastAsia="Times New Roman" w:hAnsi="Lato" w:cs="Arial"/>
          <w:bCs/>
          <w:color w:val="000000"/>
          <w:spacing w:val="4"/>
          <w:lang w:eastAsia="zh-CN" w:bidi="pl-PL"/>
        </w:rPr>
        <w:t xml:space="preserve">specustawy drogowej, poprzez publiczne ogłoszenie (obwieszczenie). Dodatkowo, właścicielom i użytkownikom wieczystym nieruchomości objętych decyzją o </w:t>
      </w:r>
      <w:r w:rsidR="00A4102C" w:rsidRPr="00BE4E8E">
        <w:rPr>
          <w:rFonts w:ascii="Lato" w:eastAsia="Times New Roman" w:hAnsi="Lato" w:cs="Arial"/>
          <w:bCs/>
          <w:color w:val="000000"/>
          <w:spacing w:val="4"/>
          <w:lang w:eastAsia="zh-CN" w:bidi="pl-PL"/>
        </w:rPr>
        <w:t xml:space="preserve">zezwoleniu na realizację inwestycji drogowej </w:t>
      </w:r>
      <w:r w:rsidRPr="00BE4E8E">
        <w:rPr>
          <w:rFonts w:ascii="Lato" w:eastAsia="Times New Roman" w:hAnsi="Lato" w:cs="Arial"/>
          <w:bCs/>
          <w:color w:val="000000"/>
          <w:spacing w:val="4"/>
          <w:lang w:eastAsia="zh-CN" w:bidi="pl-PL"/>
        </w:rPr>
        <w:t xml:space="preserve">zawiadomienie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o wydaniu decyzji wysyła się na adres określony w katastrze nieruchomości. Doręczenie zawiadomienia na adres wskazany w katastrze nieruchomości jest skuteczne.</w:t>
      </w:r>
    </w:p>
    <w:p w14:paraId="65B160CC" w14:textId="0B14FC4E" w:rsidR="00F35EA0"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Z akt sprawy wynika, że Wojewoda Pomorski zarówno o wszczęciu postępowania, jak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i o wydaniu decyzji </w:t>
      </w:r>
      <w:r w:rsidR="00B17076" w:rsidRPr="00B17076">
        <w:rPr>
          <w:rFonts w:ascii="Lato" w:eastAsia="Times New Roman" w:hAnsi="Lato" w:cs="Arial"/>
          <w:bCs/>
          <w:color w:val="000000"/>
          <w:spacing w:val="4"/>
          <w:lang w:eastAsia="zh-CN" w:bidi="pl-PL"/>
        </w:rPr>
        <w:t xml:space="preserve">o zezwoleniu na realizację </w:t>
      </w:r>
      <w:r w:rsidR="00B17076">
        <w:rPr>
          <w:rFonts w:ascii="Lato" w:eastAsia="Times New Roman" w:hAnsi="Lato" w:cs="Arial"/>
          <w:bCs/>
          <w:color w:val="000000"/>
          <w:spacing w:val="4"/>
          <w:lang w:eastAsia="zh-CN" w:bidi="pl-PL"/>
        </w:rPr>
        <w:t xml:space="preserve">przedmiotowej </w:t>
      </w:r>
      <w:r w:rsidR="00B17076" w:rsidRPr="00B17076">
        <w:rPr>
          <w:rFonts w:ascii="Lato" w:eastAsia="Times New Roman" w:hAnsi="Lato" w:cs="Arial"/>
          <w:bCs/>
          <w:color w:val="000000"/>
          <w:spacing w:val="4"/>
          <w:lang w:eastAsia="zh-CN" w:bidi="pl-PL"/>
        </w:rPr>
        <w:t>inwestycji drogowej</w:t>
      </w:r>
      <w:r w:rsidR="00B17076">
        <w:rPr>
          <w:rFonts w:ascii="Lato" w:eastAsia="Times New Roman" w:hAnsi="Lato" w:cs="Arial"/>
          <w:bCs/>
          <w:color w:val="000000"/>
          <w:spacing w:val="4"/>
          <w:lang w:eastAsia="zh-CN" w:bidi="pl-PL"/>
        </w:rPr>
        <w:t xml:space="preserve"> </w:t>
      </w:r>
      <w:r w:rsidRPr="00BE4E8E">
        <w:rPr>
          <w:rFonts w:ascii="Lato" w:eastAsia="Times New Roman" w:hAnsi="Lato" w:cs="Arial"/>
          <w:bCs/>
          <w:color w:val="000000"/>
          <w:spacing w:val="4"/>
          <w:lang w:eastAsia="zh-CN" w:bidi="pl-PL"/>
        </w:rPr>
        <w:t>zawiadomił strony w drodze obwieszczenia.</w:t>
      </w:r>
    </w:p>
    <w:p w14:paraId="60DB5BD5" w14:textId="77777777" w:rsidR="00F35EA0"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Zgodnie z art. 49 kpa, z chwilą publicznego ogłoszenia decyzji w urzędzie wojewódzkim oraz w Biuletynie Informacji Publicznej powstaje domniemanie jej doręczenia wszystkim stronom po upływie 14 dni od dnia publicznego ogłoszenia. Strona nie może zarzucać, że pomimo publicznego ogłoszenia, o wydaniu decyzji nie wiedziała. Akceptacja takiego stanowiska stałaby w sprzeczności z celem art. 49 kpa i prowadziłaby do podważenia sensu regulacji zawartej w art. 49 kpa. Uzyskanie przez stronę informacji o wydanej decyzji w określonej sprawie umożliwia stronie podjęcie stosownych działań w tej sprawie i pozwala na zadbanie o należytą ochronę własnych interesów prawnych.</w:t>
      </w:r>
    </w:p>
    <w:p w14:paraId="5A5EDF88" w14:textId="479A6FD4" w:rsidR="00F35EA0"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Pan P</w:t>
      </w:r>
      <w:r w:rsidR="0039259A">
        <w:rPr>
          <w:rFonts w:ascii="Lato" w:eastAsia="Times New Roman" w:hAnsi="Lato" w:cs="Arial"/>
          <w:bCs/>
          <w:color w:val="000000"/>
          <w:spacing w:val="4"/>
          <w:lang w:eastAsia="zh-CN" w:bidi="pl-PL"/>
        </w:rPr>
        <w:t xml:space="preserve">. </w:t>
      </w:r>
      <w:r w:rsidRPr="00BE4E8E">
        <w:rPr>
          <w:rFonts w:ascii="Lato" w:eastAsia="Times New Roman" w:hAnsi="Lato" w:cs="Arial"/>
          <w:bCs/>
          <w:color w:val="000000"/>
          <w:spacing w:val="4"/>
          <w:lang w:eastAsia="zh-CN" w:bidi="pl-PL"/>
        </w:rPr>
        <w:t>P</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o wydaniu decyzji </w:t>
      </w:r>
      <w:r w:rsidR="00B17076" w:rsidRPr="00B17076">
        <w:rPr>
          <w:rFonts w:ascii="Lato" w:eastAsia="Times New Roman" w:hAnsi="Lato" w:cs="Arial"/>
          <w:bCs/>
          <w:color w:val="000000"/>
          <w:spacing w:val="4"/>
          <w:lang w:eastAsia="zh-CN" w:bidi="pl-PL"/>
        </w:rPr>
        <w:t xml:space="preserve">o zezwoleniu na realizację </w:t>
      </w:r>
      <w:r w:rsidR="00B17076">
        <w:rPr>
          <w:rFonts w:ascii="Lato" w:eastAsia="Times New Roman" w:hAnsi="Lato" w:cs="Arial"/>
          <w:bCs/>
          <w:color w:val="000000"/>
          <w:spacing w:val="4"/>
          <w:lang w:eastAsia="zh-CN" w:bidi="pl-PL"/>
        </w:rPr>
        <w:t xml:space="preserve">przedmiotowej </w:t>
      </w:r>
      <w:r w:rsidR="00B17076" w:rsidRPr="00B17076">
        <w:rPr>
          <w:rFonts w:ascii="Lato" w:eastAsia="Times New Roman" w:hAnsi="Lato" w:cs="Arial"/>
          <w:bCs/>
          <w:color w:val="000000"/>
          <w:spacing w:val="4"/>
          <w:lang w:eastAsia="zh-CN" w:bidi="pl-PL"/>
        </w:rPr>
        <w:t>inwestycji drogowej</w:t>
      </w:r>
      <w:r w:rsidRPr="00BE4E8E">
        <w:rPr>
          <w:rFonts w:ascii="Lato" w:eastAsia="Times New Roman" w:hAnsi="Lato" w:cs="Arial"/>
          <w:bCs/>
          <w:color w:val="000000"/>
          <w:spacing w:val="4"/>
          <w:lang w:eastAsia="zh-CN" w:bidi="pl-PL"/>
        </w:rPr>
        <w:t xml:space="preserve">, został poinformowany w drodze obwieszczenia, o którym stanowi </w:t>
      </w:r>
      <w:r w:rsidRPr="00BE4E8E">
        <w:rPr>
          <w:rFonts w:ascii="Lato" w:eastAsia="Times New Roman" w:hAnsi="Lato" w:cs="Arial"/>
          <w:bCs/>
          <w:iCs/>
          <w:color w:val="000000"/>
          <w:spacing w:val="4"/>
          <w:lang w:eastAsia="zh-CN" w:bidi="pl-PL"/>
        </w:rPr>
        <w:t xml:space="preserve">art. 11f </w:t>
      </w:r>
      <w:r w:rsidR="0088159E">
        <w:rPr>
          <w:rFonts w:ascii="Lato" w:eastAsia="Times New Roman" w:hAnsi="Lato" w:cs="Arial"/>
          <w:bCs/>
          <w:iCs/>
          <w:color w:val="000000"/>
          <w:spacing w:val="4"/>
          <w:lang w:eastAsia="zh-CN" w:bidi="pl-PL"/>
        </w:rPr>
        <w:br/>
      </w:r>
      <w:r w:rsidRPr="00BE4E8E">
        <w:rPr>
          <w:rFonts w:ascii="Lato" w:eastAsia="Times New Roman" w:hAnsi="Lato" w:cs="Arial"/>
          <w:bCs/>
          <w:iCs/>
          <w:color w:val="000000"/>
          <w:spacing w:val="4"/>
          <w:lang w:eastAsia="zh-CN" w:bidi="pl-PL"/>
        </w:rPr>
        <w:t xml:space="preserve">ust. 3 </w:t>
      </w:r>
      <w:r w:rsidRPr="00BE4E8E">
        <w:rPr>
          <w:rFonts w:ascii="Lato" w:eastAsia="Times New Roman" w:hAnsi="Lato" w:cs="Arial"/>
          <w:bCs/>
          <w:color w:val="000000"/>
          <w:spacing w:val="4"/>
          <w:lang w:eastAsia="zh-CN" w:bidi="pl-PL"/>
        </w:rPr>
        <w:t>specustawy drogowej</w:t>
      </w:r>
      <w:r w:rsidR="00A558BC" w:rsidRPr="00BE4E8E">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Obwieszczenie, o którym stanowi ww. przepis ma ten skutek, że każdy zainteresowany, kto uważa się za stronę postępowania, może dowiedzieć się o wydaniu decyzji o zezwoleniu na realizację inwestycji. Jest to rozwiązanie procesowe służące prowadzeniu postępowań administracyjnych, w których występuje duża liczba podmiotów. Ponadto z istoty tego unormowania wynika, że na skutek jego zastosowania mogą do postępowania zgłosić się wszystkie osoby uważające, iż taki interes posiadają. Podsumowując powyższe rozważania, organ I instancji zapewnił czynny udział w postępowaniu wszystkim stronom postępowania, tj. wymienionym </w:t>
      </w:r>
      <w:r w:rsidR="0088159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w wykazie stron postępowania, sporządzonym na podstawie aktualnych na dzień złożenia wniosku wypisów z ewidencji gruntów oraz pozostałym stronom postępowania, które były zawiadamiane w drodze publicznego obwieszczenia, a to oznacza, </w:t>
      </w:r>
      <w:r w:rsidR="0088159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że informacje te były powszechnie dostępne i miał do nich dostęp każdy, nie tylko strony wymienione w wykazie.</w:t>
      </w:r>
    </w:p>
    <w:p w14:paraId="0AD7E695" w14:textId="5821824C" w:rsidR="00843C4B" w:rsidRPr="00BE4E8E" w:rsidRDefault="00843C4B" w:rsidP="00BE4E8E">
      <w:pPr>
        <w:suppressAutoHyphens/>
        <w:spacing w:before="240" w:after="240" w:line="240" w:lineRule="exact"/>
        <w:jc w:val="both"/>
        <w:textAlignment w:val="baseline"/>
        <w:rPr>
          <w:rFonts w:ascii="Lato" w:eastAsia="Times New Roman" w:hAnsi="Lato" w:cs="Arial"/>
          <w:bCs/>
          <w:spacing w:val="4"/>
          <w:lang w:eastAsia="zh-CN" w:bidi="pl-PL"/>
        </w:rPr>
      </w:pPr>
      <w:r w:rsidRPr="00BE4E8E">
        <w:rPr>
          <w:rFonts w:ascii="Lato" w:eastAsia="Times New Roman" w:hAnsi="Lato" w:cs="Arial"/>
          <w:bCs/>
          <w:spacing w:val="4"/>
          <w:lang w:eastAsia="zh-CN" w:bidi="pl-PL"/>
        </w:rPr>
        <w:t xml:space="preserve">Nie mógł zostać również uwzględniony wniosek skarżących o zasądzenie kosztów postępowania </w:t>
      </w:r>
      <w:r w:rsidR="00E161FE" w:rsidRPr="00BE4E8E">
        <w:rPr>
          <w:rFonts w:ascii="Lato" w:eastAsia="Times New Roman" w:hAnsi="Lato" w:cs="Arial"/>
          <w:bCs/>
          <w:spacing w:val="4"/>
          <w:lang w:eastAsia="zh-CN" w:bidi="pl-PL"/>
        </w:rPr>
        <w:t>a także kosztów zastępstwa związanych z reprezentacją skarżących przez radcę prawnego</w:t>
      </w:r>
      <w:r w:rsidRPr="00BE4E8E">
        <w:rPr>
          <w:rFonts w:ascii="Lato" w:eastAsia="Times New Roman" w:hAnsi="Lato" w:cs="Arial"/>
          <w:bCs/>
          <w:spacing w:val="4"/>
          <w:lang w:eastAsia="zh-CN" w:bidi="pl-PL"/>
        </w:rPr>
        <w:t>, bowiem ani przepisy kpa ani specustawy drogowej, stanowiące podstawę do wydania niniejszej decyzji, nie przewidują możliwości orzeczenia o zwrocie skarżącym kosztów postępowania.</w:t>
      </w:r>
    </w:p>
    <w:p w14:paraId="6A048F4A" w14:textId="6A4E8AB7" w:rsidR="00EE29D6" w:rsidRPr="00BE4E8E" w:rsidRDefault="00843C4B" w:rsidP="00BE4E8E">
      <w:pPr>
        <w:suppressAutoHyphens/>
        <w:spacing w:before="240" w:after="240" w:line="240" w:lineRule="exact"/>
        <w:jc w:val="both"/>
        <w:textAlignment w:val="baseline"/>
        <w:rPr>
          <w:rFonts w:ascii="Lato" w:eastAsia="Times New Roman" w:hAnsi="Lato" w:cs="Arial"/>
          <w:bCs/>
          <w:spacing w:val="4"/>
          <w:lang w:eastAsia="zh-CN" w:bidi="pl-PL"/>
        </w:rPr>
      </w:pPr>
      <w:r w:rsidRPr="00BE4E8E">
        <w:rPr>
          <w:rFonts w:ascii="Lato" w:eastAsia="Times New Roman" w:hAnsi="Lato" w:cs="Arial"/>
          <w:bCs/>
          <w:spacing w:val="4"/>
          <w:lang w:eastAsia="zh-CN" w:bidi="pl-PL"/>
        </w:rPr>
        <w:t xml:space="preserve">Niezależnie od powyższego należy wyjaśnić, iż każde z podań, w tym obejmujące środki zaskarżenia, podlega regulacji dotyczącej opłat i kosztów postępowania zawartej </w:t>
      </w:r>
      <w:r w:rsidRPr="00BE4E8E">
        <w:rPr>
          <w:rFonts w:ascii="Lato" w:eastAsia="Times New Roman" w:hAnsi="Lato" w:cs="Arial"/>
          <w:bCs/>
          <w:spacing w:val="4"/>
          <w:lang w:eastAsia="zh-CN" w:bidi="pl-PL"/>
        </w:rPr>
        <w:br/>
        <w:t>w art. 261–267 kpa. Trzeba jednak zaznaczyć, że na gruncie brzmienia załącznika do ustawy z dnia 16 listopada 2006 r. o opłacie skarbowej (</w:t>
      </w:r>
      <w:proofErr w:type="spellStart"/>
      <w:r w:rsidRPr="00BE4E8E">
        <w:rPr>
          <w:rFonts w:ascii="Lato" w:eastAsia="Times New Roman" w:hAnsi="Lato" w:cs="Arial"/>
          <w:bCs/>
          <w:spacing w:val="4"/>
          <w:lang w:eastAsia="zh-CN" w:bidi="pl-PL"/>
        </w:rPr>
        <w:t>t.j</w:t>
      </w:r>
      <w:proofErr w:type="spellEnd"/>
      <w:r w:rsidRPr="00BE4E8E">
        <w:rPr>
          <w:rFonts w:ascii="Lato" w:eastAsia="Times New Roman" w:hAnsi="Lato" w:cs="Arial"/>
          <w:bCs/>
          <w:spacing w:val="4"/>
          <w:lang w:eastAsia="zh-CN" w:bidi="pl-PL"/>
        </w:rPr>
        <w:t xml:space="preserve">. Dz.U. z 2025 r. poz. 1154), </w:t>
      </w:r>
      <w:r w:rsidRPr="00BE4E8E">
        <w:rPr>
          <w:rFonts w:ascii="Lato" w:eastAsia="Times New Roman" w:hAnsi="Lato" w:cs="Arial"/>
          <w:bCs/>
          <w:spacing w:val="4"/>
          <w:lang w:eastAsia="zh-CN" w:bidi="pl-PL"/>
        </w:rPr>
        <w:lastRenderedPageBreak/>
        <w:t xml:space="preserve">co do zasady środki zaskarżenia przysługujące na drodze administracyjnej nie podlegają opłacie skarbowej (nie podlega więc opłacie odwołanie o decyzji o zezwoleniu na realizację inwestycji drogowej).  Natomiast uprawnienie do żądania zwrotu kosztów postępowania przysługuje tym osobom, które zostały wezwane przez organ na podstawie przepisów uregulowanych w Rozdziale 9 Działu I kpa (zob. M. Jaśkowska, Komentarz aktualizowany do art. 263 Kodeksu postępowania administracyjnego, Lex). W wyroku Naczelnego Sądu Administracyjnego z 17 maja 2017 r., II OSK 2877/15,  wskazano, iż art. 262 § 1 pkt 1 i </w:t>
      </w:r>
      <w:hyperlink r:id="rId8" w:anchor="/document/16784712?unitId=art(262)par(1)pkt(2)&amp;cm=DOCUMENT" w:history="1">
        <w:r w:rsidRPr="00BE4E8E">
          <w:rPr>
            <w:rStyle w:val="Hipercze"/>
            <w:rFonts w:ascii="Lato" w:eastAsia="Times New Roman" w:hAnsi="Lato" w:cs="Arial"/>
            <w:bCs/>
            <w:color w:val="auto"/>
            <w:spacing w:val="4"/>
            <w:u w:val="none"/>
            <w:lang w:eastAsia="zh-CN" w:bidi="pl-PL"/>
          </w:rPr>
          <w:t>2</w:t>
        </w:r>
      </w:hyperlink>
      <w:r w:rsidRPr="00BE4E8E">
        <w:rPr>
          <w:rFonts w:ascii="Lato" w:eastAsia="Times New Roman" w:hAnsi="Lato" w:cs="Arial"/>
          <w:bCs/>
          <w:spacing w:val="4"/>
          <w:lang w:eastAsia="zh-CN" w:bidi="pl-PL"/>
        </w:rPr>
        <w:t xml:space="preserve"> kpa wprawdzie normuje rozdział kosztów pomiędzy organem i stronami postępowania, lecz nie stanowi podstawy prawnej do przyznawania przez organ administracji na rzecz strony zwrotu poniesionych przez stronę kosztów postępowania i to niezależnie od tego, czy koszty przeprowadzonego przez stronę dowodu okazały się istotne dla rozstrzygnięcia danej sprawy. Także przepis </w:t>
      </w:r>
      <w:hyperlink r:id="rId9" w:anchor="/document/16784712?unitId=art(263)par(2)&amp;cm=DOCUMENT" w:history="1">
        <w:r w:rsidRPr="00BE4E8E">
          <w:rPr>
            <w:rStyle w:val="Hipercze"/>
            <w:rFonts w:ascii="Lato" w:eastAsia="Times New Roman" w:hAnsi="Lato" w:cs="Arial"/>
            <w:bCs/>
            <w:color w:val="auto"/>
            <w:spacing w:val="4"/>
            <w:u w:val="none"/>
            <w:lang w:eastAsia="zh-CN" w:bidi="pl-PL"/>
          </w:rPr>
          <w:t>art. 263 § 2</w:t>
        </w:r>
      </w:hyperlink>
      <w:r w:rsidRPr="00BE4E8E">
        <w:rPr>
          <w:rFonts w:ascii="Lato" w:eastAsia="Times New Roman" w:hAnsi="Lato" w:cs="Arial"/>
          <w:bCs/>
          <w:spacing w:val="4"/>
          <w:lang w:eastAsia="zh-CN" w:bidi="pl-PL"/>
        </w:rPr>
        <w:t xml:space="preserve"> kpa reguluje wyłącznie sprawę obliczania kosztów przez organ administracji prowadzący postępowanie; nie stwarza stronie uprawnienia do ubiegania się o zwrot jakichkolwiek poniesionych przez nią kosztów. Przepisy </w:t>
      </w:r>
      <w:hyperlink r:id="rId10" w:anchor="/document/16784712?unitId=art(262)&amp;cm=DOCUMENT" w:history="1">
        <w:r w:rsidRPr="00BE4E8E">
          <w:rPr>
            <w:rStyle w:val="Hipercze"/>
            <w:rFonts w:ascii="Lato" w:eastAsia="Times New Roman" w:hAnsi="Lato" w:cs="Arial"/>
            <w:bCs/>
            <w:color w:val="auto"/>
            <w:spacing w:val="4"/>
            <w:u w:val="none"/>
            <w:lang w:eastAsia="zh-CN" w:bidi="pl-PL"/>
          </w:rPr>
          <w:t>art. 262</w:t>
        </w:r>
      </w:hyperlink>
      <w:r w:rsidRPr="00BE4E8E">
        <w:rPr>
          <w:rFonts w:ascii="Lato" w:eastAsia="Times New Roman" w:hAnsi="Lato" w:cs="Arial"/>
          <w:bCs/>
          <w:spacing w:val="4"/>
          <w:lang w:eastAsia="zh-CN" w:bidi="pl-PL"/>
        </w:rPr>
        <w:t xml:space="preserve">, </w:t>
      </w:r>
      <w:hyperlink r:id="rId11" w:anchor="/document/16784712?unitId=art(263)&amp;cm=DOCUMENT" w:history="1">
        <w:r w:rsidRPr="00BE4E8E">
          <w:rPr>
            <w:rStyle w:val="Hipercze"/>
            <w:rFonts w:ascii="Lato" w:eastAsia="Times New Roman" w:hAnsi="Lato" w:cs="Arial"/>
            <w:bCs/>
            <w:color w:val="auto"/>
            <w:spacing w:val="4"/>
            <w:u w:val="none"/>
            <w:lang w:eastAsia="zh-CN" w:bidi="pl-PL"/>
          </w:rPr>
          <w:t>art. 263</w:t>
        </w:r>
      </w:hyperlink>
      <w:r w:rsidRPr="00BE4E8E">
        <w:rPr>
          <w:rFonts w:ascii="Lato" w:eastAsia="Times New Roman" w:hAnsi="Lato" w:cs="Arial"/>
          <w:bCs/>
          <w:spacing w:val="4"/>
          <w:lang w:eastAsia="zh-CN" w:bidi="pl-PL"/>
        </w:rPr>
        <w:t xml:space="preserve"> i </w:t>
      </w:r>
      <w:hyperlink r:id="rId12" w:anchor="/document/16784712?unitId=art(264)&amp;cm=DOCUMENT" w:history="1">
        <w:r w:rsidRPr="00BE4E8E">
          <w:rPr>
            <w:rStyle w:val="Hipercze"/>
            <w:rFonts w:ascii="Lato" w:eastAsia="Times New Roman" w:hAnsi="Lato" w:cs="Arial"/>
            <w:bCs/>
            <w:color w:val="auto"/>
            <w:spacing w:val="4"/>
            <w:u w:val="none"/>
            <w:lang w:eastAsia="zh-CN" w:bidi="pl-PL"/>
          </w:rPr>
          <w:t>art. 264</w:t>
        </w:r>
      </w:hyperlink>
      <w:r w:rsidRPr="00BE4E8E">
        <w:rPr>
          <w:rFonts w:ascii="Lato" w:eastAsia="Times New Roman" w:hAnsi="Lato" w:cs="Arial"/>
          <w:bCs/>
          <w:spacing w:val="4"/>
          <w:lang w:eastAsia="zh-CN" w:bidi="pl-PL"/>
        </w:rPr>
        <w:t xml:space="preserve"> kpa nie stanowią ani podstawy prawnej do zgłoszenia przez stronę żądania zwrotu przez organ administracji publicznej kosztów poniesionych przez stronę postępowania, ani też podstawy prawnej do orzekania przez organ administracji publicznej o zwrocie kosztów na rzecz strony postępowania administracyjnego. Przepisy te dotyczą sytuacji, kiedy organ administracji obciąża stronę kosztami postępowania. Nie mają zaś zastosowania do sytuacji, kiedy strona ponosi koszty na skutek podjęcia czynności, które mają jej zapewnić skuteczną obronę jej interesów prawnych (por. wyrok Naczelnego Sądu Administracyjnego z dnia 25 września 2019 r., sygn. Akt II OSK 2216/18).</w:t>
      </w:r>
    </w:p>
    <w:p w14:paraId="5C34A35D" w14:textId="0D423480" w:rsidR="00F35EA0" w:rsidRPr="00BE4E8E" w:rsidRDefault="009E12D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Odnosząc się zaś do odwołania Pana M</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B</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w:t>
      </w:r>
      <w:r w:rsidR="00F35EA0" w:rsidRPr="00BE4E8E">
        <w:rPr>
          <w:rFonts w:ascii="Lato" w:eastAsia="Times New Roman" w:hAnsi="Lato" w:cs="Arial"/>
          <w:bCs/>
          <w:color w:val="000000"/>
          <w:spacing w:val="4"/>
          <w:lang w:eastAsia="zh-CN" w:bidi="pl-PL"/>
        </w:rPr>
        <w:t xml:space="preserve">właściciela działki nr 512, obręb 0016 Prokowo, </w:t>
      </w:r>
      <w:r w:rsidRPr="00BE4E8E">
        <w:rPr>
          <w:rFonts w:ascii="Lato" w:eastAsia="Times New Roman" w:hAnsi="Lato" w:cs="Arial"/>
          <w:bCs/>
          <w:color w:val="000000"/>
          <w:spacing w:val="4"/>
          <w:lang w:eastAsia="zh-CN" w:bidi="pl-PL"/>
        </w:rPr>
        <w:t xml:space="preserve">należy zauważyć, iż </w:t>
      </w:r>
      <w:r w:rsidR="00F35EA0" w:rsidRPr="00BE4E8E">
        <w:rPr>
          <w:rFonts w:ascii="Lato" w:eastAsia="Times New Roman" w:hAnsi="Lato" w:cs="Arial"/>
          <w:bCs/>
          <w:color w:val="000000"/>
          <w:spacing w:val="4"/>
          <w:lang w:eastAsia="zh-CN" w:bidi="pl-PL"/>
        </w:rPr>
        <w:t xml:space="preserve">skarżący w swoim odwołaniu zawnioskował o zmianę przebiegu </w:t>
      </w:r>
      <w:r w:rsidR="00B005B2" w:rsidRPr="00BE4E8E">
        <w:rPr>
          <w:rFonts w:ascii="Lato" w:eastAsia="Times New Roman" w:hAnsi="Lato" w:cs="Arial"/>
          <w:bCs/>
          <w:color w:val="000000"/>
          <w:spacing w:val="4"/>
          <w:lang w:eastAsia="zh-CN" w:bidi="pl-PL"/>
        </w:rPr>
        <w:t>linii rozgraniczając</w:t>
      </w:r>
      <w:r w:rsidR="0038674E" w:rsidRPr="00BE4E8E">
        <w:rPr>
          <w:rFonts w:ascii="Lato" w:eastAsia="Times New Roman" w:hAnsi="Lato" w:cs="Arial"/>
          <w:bCs/>
          <w:color w:val="000000"/>
          <w:spacing w:val="4"/>
          <w:lang w:eastAsia="zh-CN" w:bidi="pl-PL"/>
        </w:rPr>
        <w:t>ej</w:t>
      </w:r>
      <w:r w:rsidR="00B005B2" w:rsidRPr="00BE4E8E">
        <w:rPr>
          <w:rFonts w:ascii="Lato" w:eastAsia="Times New Roman" w:hAnsi="Lato" w:cs="Arial"/>
          <w:bCs/>
          <w:color w:val="000000"/>
          <w:spacing w:val="4"/>
          <w:lang w:eastAsia="zh-CN" w:bidi="pl-PL"/>
        </w:rPr>
        <w:t xml:space="preserve"> </w:t>
      </w:r>
      <w:r w:rsidR="00337D98" w:rsidRPr="00BE4E8E">
        <w:rPr>
          <w:rFonts w:ascii="Lato" w:eastAsia="Times New Roman" w:hAnsi="Lato" w:cs="Arial"/>
          <w:bCs/>
          <w:color w:val="000000"/>
          <w:spacing w:val="4"/>
          <w:lang w:eastAsia="zh-CN" w:bidi="pl-PL"/>
        </w:rPr>
        <w:t>omijając</w:t>
      </w:r>
      <w:r w:rsidR="0038674E" w:rsidRPr="00BE4E8E">
        <w:rPr>
          <w:rFonts w:ascii="Lato" w:eastAsia="Times New Roman" w:hAnsi="Lato" w:cs="Arial"/>
          <w:bCs/>
          <w:color w:val="000000"/>
          <w:spacing w:val="4"/>
          <w:lang w:eastAsia="zh-CN" w:bidi="pl-PL"/>
        </w:rPr>
        <w:t>ej</w:t>
      </w:r>
      <w:r w:rsidR="00337D98" w:rsidRPr="00BE4E8E">
        <w:rPr>
          <w:rFonts w:ascii="Lato" w:eastAsia="Times New Roman" w:hAnsi="Lato" w:cs="Arial"/>
          <w:bCs/>
          <w:color w:val="000000"/>
          <w:spacing w:val="4"/>
          <w:lang w:eastAsia="zh-CN" w:bidi="pl-PL"/>
        </w:rPr>
        <w:t xml:space="preserve"> bramę wjazdową i nasadzenia w postaci 13 dziesięcioletnich tui</w:t>
      </w:r>
      <w:r w:rsidR="00F35EA0" w:rsidRPr="00BE4E8E">
        <w:rPr>
          <w:rFonts w:ascii="Lato" w:eastAsia="Times New Roman" w:hAnsi="Lato" w:cs="Arial"/>
          <w:bCs/>
          <w:color w:val="000000"/>
          <w:spacing w:val="4"/>
          <w:lang w:eastAsia="zh-CN" w:bidi="pl-PL"/>
        </w:rPr>
        <w:t>.</w:t>
      </w:r>
    </w:p>
    <w:p w14:paraId="202C3F9B" w14:textId="75764EBC" w:rsidR="00F35EA0"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W decyzji Wojewody Pomorskiego zatwierdzony został podział działki nr 512, na działki nr 512/1 (przeznaczoną pod inwestycję) i nr 512/2 (pozostającą u dotychczasowego właściciela). Powyższe wynika jednoznacznie z zapisów decyzji Wojewody Pomorskiego oraz załączników graficznych do decyzji, tj. arkusza nr 2.5 Projektu Zagospodarowania Terenu, arkusza nr 2.5 mapy przedstawiającej proponowany przebieg drogi oraz arkusz</w:t>
      </w:r>
      <w:r w:rsidR="00246EDE">
        <w:rPr>
          <w:rFonts w:ascii="Lato" w:eastAsia="Times New Roman" w:hAnsi="Lato" w:cs="Arial"/>
          <w:bCs/>
          <w:color w:val="000000"/>
          <w:spacing w:val="4"/>
          <w:lang w:eastAsia="zh-CN" w:bidi="pl-PL"/>
        </w:rPr>
        <w:t>a</w:t>
      </w:r>
      <w:r w:rsidRPr="00BE4E8E">
        <w:rPr>
          <w:rFonts w:ascii="Lato" w:eastAsia="Times New Roman" w:hAnsi="Lato" w:cs="Arial"/>
          <w:bCs/>
          <w:color w:val="000000"/>
          <w:spacing w:val="4"/>
          <w:lang w:eastAsia="zh-CN" w:bidi="pl-PL"/>
        </w:rPr>
        <w:t xml:space="preserve"> nr 3/5 zbiorczej mapy z projektem podziału nieruchomości.</w:t>
      </w:r>
    </w:p>
    <w:p w14:paraId="65D0D496" w14:textId="1948D029" w:rsidR="009D714F"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W związku z faktem, iż inwestor przychylił się do żądania Pana M</w:t>
      </w:r>
      <w:r w:rsidR="0039259A">
        <w:rPr>
          <w:rFonts w:ascii="Lato" w:eastAsia="Times New Roman" w:hAnsi="Lato" w:cs="Arial"/>
          <w:bCs/>
          <w:color w:val="000000"/>
          <w:spacing w:val="4"/>
          <w:lang w:eastAsia="zh-CN" w:bidi="pl-PL"/>
        </w:rPr>
        <w:t xml:space="preserve">. </w:t>
      </w:r>
      <w:r w:rsidRPr="00BE4E8E">
        <w:rPr>
          <w:rFonts w:ascii="Lato" w:eastAsia="Times New Roman" w:hAnsi="Lato" w:cs="Arial"/>
          <w:bCs/>
          <w:color w:val="000000"/>
          <w:spacing w:val="4"/>
          <w:lang w:eastAsia="zh-CN" w:bidi="pl-PL"/>
        </w:rPr>
        <w:t>B</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w zakresie korekty przebiegu linii podziałowej działki nr 512, tak aby zgodnie z wnioskiem zawartym </w:t>
      </w:r>
      <w:r w:rsidR="0039259A">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w odwołaniu zachować istniejącą bramę, w piśmie z dnia 4 czerwca 2025 r. </w:t>
      </w:r>
      <w:r w:rsidR="00F83E92" w:rsidRPr="00BE4E8E">
        <w:rPr>
          <w:rFonts w:ascii="Lato" w:eastAsia="Times New Roman" w:hAnsi="Lato" w:cs="Arial"/>
          <w:bCs/>
          <w:color w:val="000000"/>
          <w:spacing w:val="4"/>
          <w:lang w:eastAsia="zh-CN" w:bidi="pl-PL"/>
        </w:rPr>
        <w:t xml:space="preserve">inwestor </w:t>
      </w:r>
      <w:r w:rsidRPr="00BE4E8E">
        <w:rPr>
          <w:rFonts w:ascii="Lato" w:eastAsia="Times New Roman" w:hAnsi="Lato" w:cs="Arial"/>
          <w:bCs/>
          <w:color w:val="000000"/>
          <w:spacing w:val="4"/>
          <w:lang w:eastAsia="zh-CN" w:bidi="pl-PL"/>
        </w:rPr>
        <w:t xml:space="preserve">wniósł o korektę decyzji Wojewody Pomorskiego i załączników do niej zatwierdzonych. W następstwie powyższego inwestor skorygował rozwiązania projektowe </w:t>
      </w:r>
      <w:r w:rsidR="0039259A">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i zawnioskował o zatwierdzenie nowego podziału działki nr 512 na działk</w:t>
      </w:r>
      <w:r w:rsidR="00D12885">
        <w:rPr>
          <w:rFonts w:ascii="Lato" w:eastAsia="Times New Roman" w:hAnsi="Lato" w:cs="Arial"/>
          <w:bCs/>
          <w:color w:val="000000"/>
          <w:spacing w:val="4"/>
          <w:lang w:eastAsia="zh-CN" w:bidi="pl-PL"/>
        </w:rPr>
        <w:t>i</w:t>
      </w:r>
      <w:r w:rsidRPr="00BE4E8E">
        <w:rPr>
          <w:rFonts w:ascii="Lato" w:eastAsia="Times New Roman" w:hAnsi="Lato" w:cs="Arial"/>
          <w:bCs/>
          <w:color w:val="000000"/>
          <w:spacing w:val="4"/>
          <w:lang w:eastAsia="zh-CN" w:bidi="pl-PL"/>
        </w:rPr>
        <w:t xml:space="preserve"> o nr 512/3, </w:t>
      </w:r>
      <w:r w:rsidR="0038674E" w:rsidRPr="00BE4E8E">
        <w:rPr>
          <w:rFonts w:ascii="Lato" w:eastAsia="Times New Roman" w:hAnsi="Lato" w:cs="Arial"/>
          <w:bCs/>
          <w:color w:val="000000"/>
          <w:spacing w:val="4"/>
          <w:lang w:eastAsia="zh-CN" w:bidi="pl-PL"/>
        </w:rPr>
        <w:t>przechodzącą</w:t>
      </w:r>
      <w:r w:rsidRPr="00BE4E8E">
        <w:rPr>
          <w:rFonts w:ascii="Lato" w:eastAsia="Times New Roman" w:hAnsi="Lato" w:cs="Arial"/>
          <w:bCs/>
          <w:color w:val="000000"/>
          <w:spacing w:val="4"/>
          <w:lang w:eastAsia="zh-CN" w:bidi="pl-PL"/>
        </w:rPr>
        <w:t xml:space="preserve"> na własność Województwa Pomorskiego, oraz nr 512/4</w:t>
      </w:r>
      <w:r w:rsidR="0038674E" w:rsidRPr="00BE4E8E">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pozostając</w:t>
      </w:r>
      <w:r w:rsidR="0038674E" w:rsidRPr="00BE4E8E">
        <w:rPr>
          <w:rFonts w:ascii="Lato" w:eastAsia="Times New Roman" w:hAnsi="Lato" w:cs="Arial"/>
          <w:bCs/>
          <w:color w:val="000000"/>
          <w:spacing w:val="4"/>
          <w:lang w:eastAsia="zh-CN" w:bidi="pl-PL"/>
        </w:rPr>
        <w:t>ą</w:t>
      </w:r>
      <w:r w:rsidRPr="00BE4E8E">
        <w:rPr>
          <w:rFonts w:ascii="Lato" w:eastAsia="Times New Roman" w:hAnsi="Lato" w:cs="Arial"/>
          <w:bCs/>
          <w:color w:val="000000"/>
          <w:spacing w:val="4"/>
          <w:lang w:eastAsia="zh-CN" w:bidi="pl-PL"/>
        </w:rPr>
        <w:t xml:space="preserve"> własnością dotychczasowego właściciela. Przy piśmie z dnia 4 czerwca 2025 r. inwestor przedłożył zamienną mapę z projektem podziału nieruchomości nr 512, zamienny arkusz mapy przedstawiającej proponowany przebieg drogi, skorygowany arkusze mapy projektu zagospodarowania terenu oraz załącznik nr 1 do strony tytułowej Projektu Zagospodarowania Terenu, zawierający wykaz działek objętych inwestycją.</w:t>
      </w:r>
      <w:r w:rsidR="009D714F" w:rsidRPr="00BE4E8E">
        <w:rPr>
          <w:rFonts w:ascii="Lato" w:eastAsia="Times New Roman" w:hAnsi="Lato" w:cs="Arial"/>
          <w:bCs/>
          <w:color w:val="000000"/>
          <w:spacing w:val="4"/>
          <w:lang w:eastAsia="zh-CN" w:bidi="pl-PL"/>
        </w:rPr>
        <w:t xml:space="preserve"> </w:t>
      </w:r>
      <w:r w:rsidR="009D714F" w:rsidRPr="00592770">
        <w:rPr>
          <w:rFonts w:ascii="Lato" w:eastAsia="Times New Roman" w:hAnsi="Lato" w:cs="Arial"/>
          <w:bCs/>
          <w:color w:val="000000"/>
          <w:spacing w:val="4"/>
          <w:lang w:eastAsia="zh-CN" w:bidi="pl-PL"/>
        </w:rPr>
        <w:t>Pan M</w:t>
      </w:r>
      <w:r w:rsidR="0039259A">
        <w:rPr>
          <w:rFonts w:ascii="Lato" w:eastAsia="Times New Roman" w:hAnsi="Lato" w:cs="Arial"/>
          <w:bCs/>
          <w:color w:val="000000"/>
          <w:spacing w:val="4"/>
          <w:lang w:eastAsia="zh-CN" w:bidi="pl-PL"/>
        </w:rPr>
        <w:t>.</w:t>
      </w:r>
      <w:r w:rsidR="009D714F" w:rsidRPr="00592770">
        <w:rPr>
          <w:rFonts w:ascii="Lato" w:eastAsia="Times New Roman" w:hAnsi="Lato" w:cs="Arial"/>
          <w:bCs/>
          <w:color w:val="000000"/>
          <w:spacing w:val="4"/>
          <w:lang w:eastAsia="zh-CN" w:bidi="pl-PL"/>
        </w:rPr>
        <w:t xml:space="preserve"> B</w:t>
      </w:r>
      <w:r w:rsidR="0039259A">
        <w:rPr>
          <w:rFonts w:ascii="Lato" w:eastAsia="Times New Roman" w:hAnsi="Lato" w:cs="Arial"/>
          <w:bCs/>
          <w:color w:val="000000"/>
          <w:spacing w:val="4"/>
          <w:lang w:eastAsia="zh-CN" w:bidi="pl-PL"/>
        </w:rPr>
        <w:t>.</w:t>
      </w:r>
      <w:r w:rsidR="009D714F" w:rsidRPr="00592770">
        <w:rPr>
          <w:rFonts w:ascii="Lato" w:eastAsia="Times New Roman" w:hAnsi="Lato" w:cs="Arial"/>
          <w:bCs/>
          <w:color w:val="000000"/>
          <w:spacing w:val="4"/>
          <w:lang w:eastAsia="zh-CN" w:bidi="pl-PL"/>
        </w:rPr>
        <w:t xml:space="preserve"> zaakceptował skorygowane rozwiązania projektowe w zakresie swojej działki.</w:t>
      </w:r>
    </w:p>
    <w:p w14:paraId="076CD6CE" w14:textId="011CDA7E" w:rsidR="00725728" w:rsidRPr="00BE4E8E" w:rsidRDefault="00725728"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W konsekwencji, Minister niniejszą decyzją dokonał stosownej korekty decyzji Wojewody Pomorskiego oraz załączników do niej, szczegółowo wskazanej w pkt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I niniejszej decyzji. </w:t>
      </w:r>
    </w:p>
    <w:p w14:paraId="4EC7F01F" w14:textId="5F29D0BA" w:rsidR="00F35EA0" w:rsidRPr="00BE4E8E" w:rsidRDefault="00F35EA0"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lastRenderedPageBreak/>
        <w:t xml:space="preserve">Tym samym, w postępowaniu prowadzonym przez Ministra uczyniono zadość wnioskowi </w:t>
      </w:r>
      <w:r w:rsidR="00F83E92" w:rsidRPr="00BE4E8E">
        <w:rPr>
          <w:rFonts w:ascii="Lato" w:eastAsia="Times New Roman" w:hAnsi="Lato" w:cs="Arial"/>
          <w:bCs/>
          <w:color w:val="000000"/>
          <w:spacing w:val="4"/>
          <w:lang w:eastAsia="zh-CN" w:bidi="pl-PL"/>
        </w:rPr>
        <w:t>s</w:t>
      </w:r>
      <w:r w:rsidRPr="00BE4E8E">
        <w:rPr>
          <w:rFonts w:ascii="Lato" w:eastAsia="Times New Roman" w:hAnsi="Lato" w:cs="Arial"/>
          <w:bCs/>
          <w:color w:val="000000"/>
          <w:spacing w:val="4"/>
          <w:lang w:eastAsia="zh-CN" w:bidi="pl-PL"/>
        </w:rPr>
        <w:t xml:space="preserve">karżącego o zmianę przebiegu linii rozgraniczającej, co - w ocenie organu odwoławczego - powoduje, iż bezcelowe jest szczegółowe ustosunkowywanie się do </w:t>
      </w:r>
      <w:r w:rsidR="00F83E92" w:rsidRPr="00BE4E8E">
        <w:rPr>
          <w:rFonts w:ascii="Lato" w:eastAsia="Times New Roman" w:hAnsi="Lato" w:cs="Arial"/>
          <w:bCs/>
          <w:color w:val="000000"/>
          <w:spacing w:val="4"/>
          <w:lang w:eastAsia="zh-CN" w:bidi="pl-PL"/>
        </w:rPr>
        <w:t xml:space="preserve">zarzutów </w:t>
      </w:r>
      <w:r w:rsidRPr="00BE4E8E">
        <w:rPr>
          <w:rFonts w:ascii="Lato" w:eastAsia="Times New Roman" w:hAnsi="Lato" w:cs="Arial"/>
          <w:bCs/>
          <w:color w:val="000000"/>
          <w:spacing w:val="4"/>
          <w:lang w:eastAsia="zh-CN" w:bidi="pl-PL"/>
        </w:rPr>
        <w:t xml:space="preserve">podniesionych w tym zakresie przez </w:t>
      </w:r>
      <w:r w:rsidR="00F83E92" w:rsidRPr="00BE4E8E">
        <w:rPr>
          <w:rFonts w:ascii="Lato" w:eastAsia="Times New Roman" w:hAnsi="Lato" w:cs="Arial"/>
          <w:bCs/>
          <w:color w:val="000000"/>
          <w:spacing w:val="4"/>
          <w:lang w:eastAsia="zh-CN" w:bidi="pl-PL"/>
        </w:rPr>
        <w:t>s</w:t>
      </w:r>
      <w:r w:rsidRPr="00BE4E8E">
        <w:rPr>
          <w:rFonts w:ascii="Lato" w:eastAsia="Times New Roman" w:hAnsi="Lato" w:cs="Arial"/>
          <w:bCs/>
          <w:color w:val="000000"/>
          <w:spacing w:val="4"/>
          <w:lang w:eastAsia="zh-CN" w:bidi="pl-PL"/>
        </w:rPr>
        <w:t>karżącego</w:t>
      </w:r>
      <w:r w:rsidR="00F83E92" w:rsidRPr="00BE4E8E">
        <w:rPr>
          <w:rFonts w:ascii="Lato" w:eastAsia="Times New Roman" w:hAnsi="Lato" w:cs="Arial"/>
          <w:bCs/>
          <w:color w:val="000000"/>
          <w:spacing w:val="4"/>
          <w:lang w:eastAsia="zh-CN" w:bidi="pl-PL"/>
        </w:rPr>
        <w:t>.</w:t>
      </w:r>
    </w:p>
    <w:p w14:paraId="5F17AD54" w14:textId="0D912671" w:rsidR="00EE29D6" w:rsidRPr="00BE4E8E" w:rsidRDefault="002F7754"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Odnosząc się do </w:t>
      </w:r>
      <w:r w:rsidR="0064660C" w:rsidRPr="00BE4E8E">
        <w:rPr>
          <w:rFonts w:ascii="Lato" w:eastAsia="Times New Roman" w:hAnsi="Lato" w:cs="Arial"/>
          <w:bCs/>
          <w:color w:val="000000"/>
          <w:spacing w:val="4"/>
          <w:lang w:eastAsia="zh-CN" w:bidi="pl-PL"/>
        </w:rPr>
        <w:t xml:space="preserve">zarzutów </w:t>
      </w:r>
      <w:r w:rsidRPr="00BE4E8E">
        <w:rPr>
          <w:rFonts w:ascii="Lato" w:eastAsia="Times New Roman" w:hAnsi="Lato" w:cs="Arial"/>
          <w:bCs/>
          <w:color w:val="000000"/>
          <w:spacing w:val="4"/>
          <w:lang w:eastAsia="zh-CN" w:bidi="pl-PL"/>
        </w:rPr>
        <w:t>Pana Ł</w:t>
      </w:r>
      <w:r w:rsidR="0039259A">
        <w:rPr>
          <w:rFonts w:ascii="Lato" w:eastAsia="Times New Roman" w:hAnsi="Lato" w:cs="Arial"/>
          <w:bCs/>
          <w:color w:val="000000"/>
          <w:spacing w:val="4"/>
          <w:lang w:eastAsia="zh-CN" w:bidi="pl-PL"/>
        </w:rPr>
        <w:t>.</w:t>
      </w:r>
      <w:r w:rsidRPr="00BE4E8E">
        <w:rPr>
          <w:rFonts w:ascii="Lato" w:eastAsia="Times New Roman" w:hAnsi="Lato" w:cs="Arial"/>
          <w:bCs/>
          <w:color w:val="000000"/>
          <w:spacing w:val="4"/>
          <w:lang w:eastAsia="zh-CN" w:bidi="pl-PL"/>
        </w:rPr>
        <w:t xml:space="preserve"> W</w:t>
      </w:r>
      <w:r w:rsidR="0039259A">
        <w:rPr>
          <w:rFonts w:ascii="Lato" w:eastAsia="Times New Roman" w:hAnsi="Lato" w:cs="Arial"/>
          <w:bCs/>
          <w:color w:val="000000"/>
          <w:spacing w:val="4"/>
          <w:lang w:eastAsia="zh-CN" w:bidi="pl-PL"/>
        </w:rPr>
        <w:t>.</w:t>
      </w:r>
      <w:r w:rsidR="0064660C" w:rsidRPr="00BE4E8E">
        <w:rPr>
          <w:rFonts w:ascii="Lato" w:eastAsia="Times New Roman" w:hAnsi="Lato" w:cs="Arial"/>
          <w:bCs/>
          <w:color w:val="000000"/>
          <w:spacing w:val="4"/>
          <w:lang w:eastAsia="zh-CN" w:bidi="pl-PL"/>
        </w:rPr>
        <w:t xml:space="preserve"> i argumentacji użytej na ich poparcie, </w:t>
      </w:r>
      <w:r w:rsidR="00F35EA0" w:rsidRPr="00BE4E8E">
        <w:rPr>
          <w:rFonts w:ascii="Lato" w:eastAsia="Times New Roman" w:hAnsi="Lato" w:cs="Arial"/>
          <w:bCs/>
          <w:color w:val="000000"/>
          <w:spacing w:val="4"/>
          <w:lang w:eastAsia="zh-CN" w:bidi="pl-PL"/>
        </w:rPr>
        <w:t xml:space="preserve">należy wskazać, iż w istocie </w:t>
      </w:r>
      <w:r w:rsidR="0064660C" w:rsidRPr="00BE4E8E">
        <w:rPr>
          <w:rFonts w:ascii="Lato" w:eastAsia="Times New Roman" w:hAnsi="Lato" w:cs="Arial"/>
          <w:bCs/>
          <w:color w:val="000000"/>
          <w:spacing w:val="4"/>
          <w:lang w:eastAsia="zh-CN" w:bidi="pl-PL"/>
        </w:rPr>
        <w:t>sprowadzają się one</w:t>
      </w:r>
      <w:r w:rsidRPr="00BE4E8E">
        <w:rPr>
          <w:rFonts w:ascii="Lato" w:hAnsi="Lato" w:cs="Arial"/>
          <w:bCs/>
          <w:spacing w:val="4"/>
        </w:rPr>
        <w:t xml:space="preserve"> </w:t>
      </w:r>
      <w:r w:rsidR="008B38A1" w:rsidRPr="00BE4E8E">
        <w:rPr>
          <w:rFonts w:ascii="Lato" w:hAnsi="Lato" w:cs="Arial"/>
          <w:bCs/>
          <w:spacing w:val="4"/>
        </w:rPr>
        <w:t xml:space="preserve">do </w:t>
      </w:r>
      <w:r w:rsidRPr="00BE4E8E">
        <w:rPr>
          <w:rFonts w:ascii="Lato" w:eastAsia="Times New Roman" w:hAnsi="Lato" w:cs="Arial"/>
          <w:bCs/>
          <w:color w:val="000000"/>
          <w:spacing w:val="4"/>
          <w:lang w:eastAsia="zh-CN" w:bidi="pl-PL"/>
        </w:rPr>
        <w:t xml:space="preserve">zakwestionowania </w:t>
      </w:r>
      <w:r w:rsidR="00C5344B" w:rsidRPr="00BE4E8E">
        <w:rPr>
          <w:rFonts w:ascii="Lato" w:eastAsia="Times New Roman" w:hAnsi="Lato" w:cs="Arial"/>
          <w:bCs/>
          <w:color w:val="000000"/>
          <w:spacing w:val="4"/>
          <w:lang w:eastAsia="zh-CN" w:bidi="pl-PL"/>
        </w:rPr>
        <w:t xml:space="preserve">aktualności </w:t>
      </w:r>
      <w:r w:rsidR="00301EC7" w:rsidRPr="00BE4E8E">
        <w:rPr>
          <w:rFonts w:ascii="Lato" w:eastAsia="Times New Roman" w:hAnsi="Lato" w:cs="Arial"/>
          <w:bCs/>
          <w:color w:val="000000"/>
          <w:spacing w:val="4"/>
          <w:lang w:eastAsia="zh-CN" w:bidi="pl-PL"/>
        </w:rPr>
        <w:t>warunków wynikających z potrzeb ochrony środowiska</w:t>
      </w:r>
      <w:r w:rsidR="00C5344B" w:rsidRPr="00BE4E8E">
        <w:rPr>
          <w:rFonts w:ascii="Lato" w:eastAsia="Times New Roman" w:hAnsi="Lato" w:cs="Arial"/>
          <w:bCs/>
          <w:color w:val="000000"/>
          <w:spacing w:val="4"/>
          <w:lang w:eastAsia="zh-CN" w:bidi="pl-PL"/>
        </w:rPr>
        <w:t xml:space="preserve"> </w:t>
      </w:r>
      <w:r w:rsidR="00F35EA0" w:rsidRPr="00BE4E8E">
        <w:rPr>
          <w:rFonts w:ascii="Lato" w:eastAsia="Times New Roman" w:hAnsi="Lato" w:cs="Arial"/>
          <w:bCs/>
          <w:color w:val="000000"/>
          <w:spacing w:val="4"/>
          <w:lang w:eastAsia="zh-CN" w:bidi="pl-PL"/>
        </w:rPr>
        <w:t>określonych</w:t>
      </w:r>
      <w:r w:rsidR="00C5344B" w:rsidRPr="00BE4E8E">
        <w:rPr>
          <w:rFonts w:ascii="Lato" w:eastAsia="Times New Roman" w:hAnsi="Lato" w:cs="Arial"/>
          <w:bCs/>
          <w:color w:val="000000"/>
          <w:spacing w:val="4"/>
          <w:lang w:eastAsia="zh-CN" w:bidi="pl-PL"/>
        </w:rPr>
        <w:t xml:space="preserve"> w decyzji </w:t>
      </w:r>
      <w:r w:rsidR="000F3B3E" w:rsidRPr="00BE4E8E">
        <w:rPr>
          <w:rFonts w:ascii="Lato" w:eastAsia="Times New Roman" w:hAnsi="Lato" w:cs="Arial"/>
          <w:bCs/>
          <w:color w:val="000000"/>
          <w:spacing w:val="4"/>
          <w:lang w:eastAsia="zh-CN" w:bidi="pl-PL"/>
        </w:rPr>
        <w:t>o środowiskowych uwarunkowaniach</w:t>
      </w:r>
      <w:r w:rsidR="00C5344B" w:rsidRPr="00BE4E8E">
        <w:rPr>
          <w:rFonts w:ascii="Lato" w:eastAsia="Times New Roman" w:hAnsi="Lato" w:cs="Arial"/>
          <w:bCs/>
          <w:color w:val="000000"/>
          <w:spacing w:val="4"/>
          <w:lang w:eastAsia="zh-CN" w:bidi="pl-PL"/>
        </w:rPr>
        <w:t xml:space="preserve"> </w:t>
      </w:r>
      <w:r w:rsidR="008B38A1" w:rsidRPr="00BE4E8E">
        <w:rPr>
          <w:rFonts w:ascii="Lato" w:eastAsia="Times New Roman" w:hAnsi="Lato" w:cs="Arial"/>
          <w:bCs/>
          <w:color w:val="000000"/>
          <w:spacing w:val="4"/>
          <w:lang w:eastAsia="zh-CN" w:bidi="pl-PL"/>
        </w:rPr>
        <w:t>(zwłaszcza w zakresie jeziora Klasztorne Duże)</w:t>
      </w:r>
      <w:r w:rsidR="00F35EA0" w:rsidRPr="00BE4E8E">
        <w:rPr>
          <w:rFonts w:ascii="Lato" w:eastAsia="Times New Roman" w:hAnsi="Lato" w:cs="Arial"/>
          <w:bCs/>
          <w:color w:val="000000"/>
          <w:spacing w:val="4"/>
          <w:lang w:eastAsia="zh-CN" w:bidi="pl-PL"/>
        </w:rPr>
        <w:t>, które zdaniem skarżącego</w:t>
      </w:r>
      <w:r w:rsidR="00F94395" w:rsidRPr="00BE4E8E">
        <w:rPr>
          <w:rFonts w:ascii="Lato" w:eastAsia="Times New Roman" w:hAnsi="Lato" w:cs="Arial"/>
          <w:bCs/>
          <w:color w:val="000000"/>
          <w:spacing w:val="4"/>
          <w:lang w:eastAsia="zh-CN" w:bidi="pl-PL"/>
        </w:rPr>
        <w:t>,</w:t>
      </w:r>
      <w:r w:rsidR="00F35EA0" w:rsidRPr="00BE4E8E">
        <w:rPr>
          <w:rFonts w:ascii="Lato" w:eastAsia="Times New Roman" w:hAnsi="Lato" w:cs="Arial"/>
          <w:bCs/>
          <w:color w:val="000000"/>
          <w:spacing w:val="4"/>
          <w:lang w:eastAsia="zh-CN" w:bidi="pl-PL"/>
        </w:rPr>
        <w:t xml:space="preserve"> nie odpowiadają rzeczywistemu stanowi środowiska w kontekście realizacji przedmiotowej inwestycji. </w:t>
      </w:r>
    </w:p>
    <w:p w14:paraId="4B4A19C4" w14:textId="59BA6EE4" w:rsidR="004A599E" w:rsidRPr="00BE4E8E" w:rsidRDefault="004A599E"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Odnotowania wymaga, że zgodnie z art. 72 ust. 1 pkt 10 ustawy z dnia 3 października 2008 r. o udostępnianiu informacji o środowisku i jego ochronie, udziale społeczeństwa w ochronie środowiska oraz o ocenach oddziaływania na środowisko</w:t>
      </w:r>
      <w:r w:rsidR="00B908F7" w:rsidRPr="00BE4E8E">
        <w:rPr>
          <w:spacing w:val="4"/>
        </w:rPr>
        <w:t xml:space="preserve"> (</w:t>
      </w:r>
      <w:proofErr w:type="spellStart"/>
      <w:r w:rsidR="00B908F7" w:rsidRPr="00BE4E8E">
        <w:rPr>
          <w:rFonts w:ascii="Lato" w:eastAsia="Times New Roman" w:hAnsi="Lato" w:cs="Arial"/>
          <w:bCs/>
          <w:color w:val="000000"/>
          <w:spacing w:val="4"/>
          <w:lang w:eastAsia="zh-CN" w:bidi="pl-PL"/>
        </w:rPr>
        <w:t>t.j</w:t>
      </w:r>
      <w:proofErr w:type="spellEnd"/>
      <w:r w:rsidR="00B908F7" w:rsidRPr="00BE4E8E">
        <w:rPr>
          <w:rFonts w:ascii="Lato" w:eastAsia="Times New Roman" w:hAnsi="Lato" w:cs="Arial"/>
          <w:bCs/>
          <w:color w:val="000000"/>
          <w:spacing w:val="4"/>
          <w:lang w:eastAsia="zh-CN" w:bidi="pl-PL"/>
        </w:rPr>
        <w:t>. Dz.U. z 2024 r. poz. 1112</w:t>
      </w:r>
      <w:r w:rsidRPr="00BE4E8E">
        <w:rPr>
          <w:rFonts w:ascii="Lato" w:eastAsia="Times New Roman" w:hAnsi="Lato" w:cs="Arial"/>
          <w:bCs/>
          <w:color w:val="000000"/>
          <w:spacing w:val="4"/>
          <w:lang w:eastAsia="zh-CN" w:bidi="pl-PL"/>
        </w:rPr>
        <w:t xml:space="preserve">, </w:t>
      </w:r>
      <w:proofErr w:type="spellStart"/>
      <w:r w:rsidR="00B908F7" w:rsidRPr="00BE4E8E">
        <w:rPr>
          <w:rFonts w:ascii="Lato" w:eastAsia="Times New Roman" w:hAnsi="Lato" w:cs="Arial"/>
          <w:bCs/>
          <w:color w:val="000000"/>
          <w:spacing w:val="4"/>
          <w:lang w:eastAsia="zh-CN" w:bidi="pl-PL"/>
        </w:rPr>
        <w:t>późn</w:t>
      </w:r>
      <w:proofErr w:type="spellEnd"/>
      <w:r w:rsidR="00B908F7" w:rsidRPr="00BE4E8E">
        <w:rPr>
          <w:rFonts w:ascii="Lato" w:eastAsia="Times New Roman" w:hAnsi="Lato" w:cs="Arial"/>
          <w:bCs/>
          <w:color w:val="000000"/>
          <w:spacing w:val="4"/>
          <w:lang w:eastAsia="zh-CN" w:bidi="pl-PL"/>
        </w:rPr>
        <w:t xml:space="preserve">. zm.), </w:t>
      </w:r>
      <w:r w:rsidRPr="00BE4E8E">
        <w:rPr>
          <w:rFonts w:ascii="Lato" w:eastAsia="Times New Roman" w:hAnsi="Lato" w:cs="Arial"/>
          <w:bCs/>
          <w:color w:val="000000"/>
          <w:spacing w:val="4"/>
          <w:lang w:eastAsia="zh-CN" w:bidi="pl-PL"/>
        </w:rPr>
        <w:t xml:space="preserve">zwanej dalej „ustawą o udostępnianiu informacji o środowisku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i jego ochronie”, wydanie decyzji o środowiskowych uwarunkowaniach następuje przed uzyskaniem decyzji o zezwoleniu na realizację inwestycji drogowej - wydawanej na podstawie specustawy drogowej. </w:t>
      </w:r>
    </w:p>
    <w:p w14:paraId="74CB4FB0" w14:textId="5339D559" w:rsidR="004A599E" w:rsidRPr="00BE4E8E" w:rsidRDefault="004A599E"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W myśl natomiast art. 72 ust. 3 ustawy o udostępnianiu informacji o środowisku i jego ochronie decyzję o środowiskowych uwarunkowaniach dołącza się do wniosku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o wydanie decyzji o zezwoleniu na realizacje inwestycji drogowej. Złożenie wniosku lub dokonanie zgłoszenia następuje w terminie 6 lat od dnia, w którym decyzja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o środowiskowych uwarunkowaniach stała się ostateczna, z zastrzeżeniem ust. 4 i 4b</w:t>
      </w:r>
      <w:r w:rsidR="00A81A1E">
        <w:rPr>
          <w:rFonts w:ascii="Lato" w:eastAsia="Times New Roman" w:hAnsi="Lato" w:cs="Arial"/>
          <w:bCs/>
          <w:color w:val="000000"/>
          <w:spacing w:val="4"/>
          <w:lang w:eastAsia="zh-CN" w:bidi="pl-PL"/>
        </w:rPr>
        <w:t xml:space="preserve"> ww. </w:t>
      </w:r>
      <w:r w:rsidR="000B417C">
        <w:rPr>
          <w:rFonts w:ascii="Lato" w:eastAsia="Times New Roman" w:hAnsi="Lato" w:cs="Arial"/>
          <w:bCs/>
          <w:color w:val="000000"/>
          <w:spacing w:val="4"/>
          <w:lang w:eastAsia="zh-CN" w:bidi="pl-PL"/>
        </w:rPr>
        <w:t>przepisu</w:t>
      </w:r>
      <w:r w:rsidRPr="00BE4E8E">
        <w:rPr>
          <w:rFonts w:ascii="Lato" w:eastAsia="Times New Roman" w:hAnsi="Lato" w:cs="Arial"/>
          <w:bCs/>
          <w:color w:val="000000"/>
          <w:spacing w:val="4"/>
          <w:lang w:eastAsia="zh-CN" w:bidi="pl-PL"/>
        </w:rPr>
        <w:t>.</w:t>
      </w:r>
    </w:p>
    <w:p w14:paraId="36BD0AD3" w14:textId="5FA44370" w:rsidR="004A599E" w:rsidRPr="00BE4E8E" w:rsidRDefault="004A599E"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Ustęp 4 ww. przepisu [</w:t>
      </w:r>
      <w:r w:rsidR="00EF7470">
        <w:rPr>
          <w:rFonts w:ascii="Lato" w:eastAsia="Times New Roman" w:hAnsi="Lato" w:cs="Arial"/>
          <w:bCs/>
          <w:color w:val="000000"/>
          <w:spacing w:val="4"/>
          <w:lang w:eastAsia="zh-CN" w:bidi="pl-PL"/>
        </w:rPr>
        <w:t xml:space="preserve">w brzmieniu </w:t>
      </w:r>
      <w:r w:rsidRPr="00BE4E8E">
        <w:rPr>
          <w:rFonts w:ascii="Lato" w:eastAsia="Times New Roman" w:hAnsi="Lato" w:cs="Arial"/>
          <w:bCs/>
          <w:color w:val="000000"/>
          <w:spacing w:val="4"/>
          <w:lang w:eastAsia="zh-CN" w:bidi="pl-PL"/>
        </w:rPr>
        <w:t xml:space="preserve">znajdującym zastosowanie w przedmiotowej sprawie, czyli sprzed nowelizacji na podstawie art. 1 pkt 16 ustawy z 19 lipca 2019 r. o zmianie ustawy o udostępnianiu informacji o środowisku i jego ochronie, udziale społeczeństwa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w ochronie środowiska oraz o ocenach oddziaływania na środowisko oraz niektórych innych ustaw (Dz. U. z 2019 r. poz. 1712)], stanowi, że złożenie wniosku lub dokonanie zgłoszenia może nastąpić w terminie 10 lat od dnia, w którym decyzja o środowiskowych uwarunkowaniach stała się ostateczna, o ile strona, która złożyła wniosek o wydanie decyzji o środowiskowych uwarunkowaniach, lub podmiot, na który została przeniesiona ta decyzja, otrzymali, przed upływem terminu, o którym mowa w ust. 3, od organu, który wydał decyzję o środowiskowych uwarunkowaniach, stanowisko, że realizacja planowanego przedsięwzięcia przebiega etapowo oraz że aktualne są warunki realizacji przedsięwzięcia określone w decyzji o środowiskowych uwarunkowaniach lub postanowieniu, o którym mowa w art. 90 ust. 1, jeżeli było wydane. Zajęcie stanowiska następuje w drodze postanowienia uwzględniającego informacje na temat stanu środowiska i możliwości realizacji warunków wynikających z decyzji o środowiskowych uwarunkowaniach.</w:t>
      </w:r>
    </w:p>
    <w:p w14:paraId="0D550C1C" w14:textId="6DF823EC" w:rsidR="004A599E" w:rsidRPr="00BE4E8E" w:rsidRDefault="004A599E" w:rsidP="00BE4E8E">
      <w:pPr>
        <w:suppressAutoHyphens/>
        <w:spacing w:before="240" w:after="240" w:line="240" w:lineRule="exact"/>
        <w:jc w:val="both"/>
        <w:textAlignment w:val="baseline"/>
        <w:rPr>
          <w:rFonts w:ascii="Lato" w:eastAsia="Times New Roman" w:hAnsi="Lato" w:cs="Arial"/>
          <w:color w:val="000000"/>
          <w:spacing w:val="4"/>
          <w:lang w:eastAsia="zh-CN"/>
        </w:rPr>
      </w:pPr>
      <w:r w:rsidRPr="00BE4E8E">
        <w:rPr>
          <w:rFonts w:ascii="Lato" w:eastAsia="Times New Roman" w:hAnsi="Lato" w:cs="Arial"/>
          <w:bCs/>
          <w:color w:val="000000"/>
          <w:spacing w:val="4"/>
          <w:lang w:eastAsia="zh-CN" w:bidi="pl-PL"/>
        </w:rPr>
        <w:t xml:space="preserve">Przenosząc powyższe na grunt przedmiotowej sprawy, wskazać należy, że Regionalny Dyrektor Ochrony Środowiska w Gdańsku wydał w dniu 17 lipca 2014 r. decyzję </w:t>
      </w:r>
      <w:r w:rsidR="00D35C3E" w:rsidRPr="00BE4E8E">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o środowiskowych uwarunkowaniach, która stała się ostateczna w dniu 21 sierpnia </w:t>
      </w:r>
      <w:r w:rsidR="0082291B">
        <w:rPr>
          <w:rFonts w:ascii="Lato" w:eastAsia="Times New Roman" w:hAnsi="Lato" w:cs="Arial"/>
          <w:bCs/>
          <w:color w:val="000000"/>
          <w:spacing w:val="4"/>
          <w:lang w:eastAsia="zh-CN" w:bidi="pl-PL"/>
        </w:rPr>
        <w:br/>
      </w:r>
      <w:r w:rsidRPr="00BE4E8E">
        <w:rPr>
          <w:rFonts w:ascii="Lato" w:eastAsia="Times New Roman" w:hAnsi="Lato" w:cs="Arial"/>
          <w:bCs/>
          <w:color w:val="000000"/>
          <w:spacing w:val="4"/>
          <w:lang w:eastAsia="zh-CN" w:bidi="pl-PL"/>
        </w:rPr>
        <w:t xml:space="preserve">2014 r. Natomiast </w:t>
      </w:r>
      <w:r w:rsidRPr="00BE4E8E">
        <w:rPr>
          <w:rFonts w:ascii="Lato" w:eastAsia="Times New Roman" w:hAnsi="Lato" w:cs="Arial"/>
          <w:color w:val="000000"/>
          <w:spacing w:val="4"/>
          <w:lang w:eastAsia="zh-CN"/>
        </w:rPr>
        <w:t>wniosek o wydanie decyzji o zezwoleniu na realizację inwestycji drogowej</w:t>
      </w:r>
      <w:r w:rsidRPr="00BE4E8E">
        <w:rPr>
          <w:rFonts w:ascii="Lato" w:eastAsia="Times New Roman" w:hAnsi="Lato" w:cs="Arial"/>
          <w:bCs/>
          <w:color w:val="000000"/>
          <w:spacing w:val="4"/>
          <w:lang w:eastAsia="zh-CN" w:bidi="pl-PL"/>
        </w:rPr>
        <w:t xml:space="preserve"> </w:t>
      </w:r>
      <w:r w:rsidRPr="00BE4E8E">
        <w:rPr>
          <w:rFonts w:ascii="Lato" w:eastAsia="Times New Roman" w:hAnsi="Lato" w:cs="Arial"/>
          <w:color w:val="000000"/>
          <w:spacing w:val="4"/>
          <w:lang w:eastAsia="zh-CN"/>
        </w:rPr>
        <w:t xml:space="preserve">dla przedmiotowego zadania został złożony w dniu 28 lutego 2023 r., a zatem stwierdzić trzeba, że inwestor nie złożył ww. wniosku w terminie, o którym mowa </w:t>
      </w:r>
      <w:r w:rsidR="0082291B">
        <w:rPr>
          <w:rFonts w:ascii="Lato" w:eastAsia="Times New Roman" w:hAnsi="Lato" w:cs="Arial"/>
          <w:color w:val="000000"/>
          <w:spacing w:val="4"/>
          <w:lang w:eastAsia="zh-CN"/>
        </w:rPr>
        <w:br/>
      </w:r>
      <w:r w:rsidRPr="00BE4E8E">
        <w:rPr>
          <w:rFonts w:ascii="Lato" w:eastAsia="Times New Roman" w:hAnsi="Lato" w:cs="Arial"/>
          <w:color w:val="000000"/>
          <w:spacing w:val="4"/>
          <w:lang w:eastAsia="zh-CN"/>
        </w:rPr>
        <w:t xml:space="preserve">w art. 72 ust. 3 </w:t>
      </w:r>
      <w:r w:rsidRPr="00BE4E8E">
        <w:rPr>
          <w:rFonts w:ascii="Lato" w:eastAsia="Times New Roman" w:hAnsi="Lato" w:cs="Arial"/>
          <w:color w:val="000000"/>
          <w:spacing w:val="4"/>
          <w:lang w:eastAsia="zh-CN" w:bidi="pl-PL"/>
        </w:rPr>
        <w:t xml:space="preserve">ustawy o udostępnianiu informacji o środowisku i jego ochronie, </w:t>
      </w:r>
      <w:r w:rsidR="0082291B">
        <w:rPr>
          <w:rFonts w:ascii="Lato" w:eastAsia="Times New Roman" w:hAnsi="Lato" w:cs="Arial"/>
          <w:color w:val="000000"/>
          <w:spacing w:val="4"/>
          <w:lang w:eastAsia="zh-CN" w:bidi="pl-PL"/>
        </w:rPr>
        <w:br/>
      </w:r>
      <w:r w:rsidRPr="00BE4E8E">
        <w:rPr>
          <w:rFonts w:ascii="Lato" w:eastAsia="Times New Roman" w:hAnsi="Lato" w:cs="Arial"/>
          <w:color w:val="000000"/>
          <w:spacing w:val="4"/>
          <w:lang w:eastAsia="zh-CN" w:bidi="pl-PL"/>
        </w:rPr>
        <w:t xml:space="preserve">tj. w terminie 6 lat </w:t>
      </w:r>
      <w:r w:rsidRPr="00BE4E8E">
        <w:rPr>
          <w:rFonts w:ascii="Lato" w:eastAsia="Times New Roman" w:hAnsi="Lato" w:cs="Arial"/>
          <w:color w:val="000000"/>
          <w:spacing w:val="4"/>
          <w:lang w:eastAsia="zh-CN"/>
        </w:rPr>
        <w:t xml:space="preserve">od dnia, w którym decyzja o środowiskowych uwarunkowaniach stała się ostateczna. Jednakże w dniu </w:t>
      </w:r>
      <w:r w:rsidRPr="00BE4E8E">
        <w:rPr>
          <w:rFonts w:ascii="Lato" w:eastAsia="Times New Roman" w:hAnsi="Lato" w:cs="Arial"/>
          <w:bCs/>
          <w:color w:val="000000"/>
          <w:spacing w:val="4"/>
          <w:lang w:eastAsia="zh-CN"/>
        </w:rPr>
        <w:t xml:space="preserve">9 sierpnia 2018 r. Regionalny Dyrektor Ochrony Środowiska w Gdańsku wydał </w:t>
      </w:r>
      <w:r w:rsidRPr="00BE4E8E">
        <w:rPr>
          <w:rFonts w:ascii="Lato" w:eastAsia="Times New Roman" w:hAnsi="Lato" w:cs="Arial"/>
          <w:color w:val="000000"/>
          <w:spacing w:val="4"/>
          <w:lang w:eastAsia="zh-CN"/>
        </w:rPr>
        <w:t xml:space="preserve">postanowienie, </w:t>
      </w:r>
      <w:r w:rsidRPr="00BE4E8E">
        <w:rPr>
          <w:rFonts w:ascii="Lato" w:eastAsia="Times New Roman" w:hAnsi="Lato" w:cs="Arial"/>
          <w:bCs/>
          <w:color w:val="000000"/>
          <w:spacing w:val="4"/>
          <w:lang w:eastAsia="zh-CN"/>
        </w:rPr>
        <w:t>znak:</w:t>
      </w:r>
      <w:r w:rsidR="0082291B">
        <w:rPr>
          <w:rFonts w:ascii="Lato" w:eastAsia="Times New Roman" w:hAnsi="Lato" w:cs="Arial"/>
          <w:bCs/>
          <w:color w:val="000000"/>
          <w:spacing w:val="4"/>
          <w:lang w:eastAsia="zh-CN"/>
        </w:rPr>
        <w:t xml:space="preserve"> </w:t>
      </w:r>
      <w:r w:rsidRPr="00BE4E8E">
        <w:rPr>
          <w:rFonts w:ascii="Lato" w:eastAsia="Times New Roman" w:hAnsi="Lato" w:cs="Arial"/>
          <w:bCs/>
          <w:color w:val="000000"/>
          <w:spacing w:val="4"/>
          <w:lang w:eastAsia="zh-CN"/>
        </w:rPr>
        <w:t>RDOŚ-Gd-</w:t>
      </w:r>
      <w:r w:rsidRPr="00BE4E8E">
        <w:rPr>
          <w:rFonts w:ascii="Lato" w:eastAsia="Times New Roman" w:hAnsi="Lato" w:cs="Arial"/>
          <w:bCs/>
          <w:color w:val="000000"/>
          <w:spacing w:val="4"/>
          <w:lang w:eastAsia="zh-CN"/>
        </w:rPr>
        <w:lastRenderedPageBreak/>
        <w:t xml:space="preserve">WOO.400.51.2018.AM.1, wyrażające stanowisko, że realizacja przedsięwzięcia </w:t>
      </w:r>
      <w:r w:rsidRPr="00BE4E8E">
        <w:rPr>
          <w:rFonts w:ascii="Lato" w:eastAsia="Times New Roman" w:hAnsi="Lato" w:cs="Arial"/>
          <w:color w:val="000000"/>
          <w:spacing w:val="4"/>
          <w:lang w:eastAsia="zh-CN"/>
        </w:rPr>
        <w:t xml:space="preserve">„Budowa obwodnicy Kartuz” przebiega etapowo oraz nie zmieniły się warunki określone w decyzji o środowiskowych uwarunkowaniach (ostateczne w dniu </w:t>
      </w:r>
      <w:r w:rsidR="00456BBC" w:rsidRPr="00BE4E8E">
        <w:rPr>
          <w:rFonts w:ascii="Lato" w:eastAsia="Times New Roman" w:hAnsi="Lato" w:cs="Arial"/>
          <w:color w:val="000000"/>
          <w:spacing w:val="4"/>
          <w:lang w:eastAsia="zh-CN"/>
        </w:rPr>
        <w:t>14 sierpnia 2018 r.</w:t>
      </w:r>
      <w:r w:rsidRPr="00BE4E8E">
        <w:rPr>
          <w:rFonts w:ascii="Lato" w:eastAsia="Times New Roman" w:hAnsi="Lato" w:cs="Arial"/>
          <w:color w:val="000000"/>
          <w:spacing w:val="4"/>
          <w:lang w:eastAsia="zh-CN"/>
        </w:rPr>
        <w:t xml:space="preserve">) Postanowienie to zostało wydane przed upływem terminu, o którym mowa w art. 72 </w:t>
      </w:r>
      <w:r w:rsidR="0082291B">
        <w:rPr>
          <w:rFonts w:ascii="Lato" w:eastAsia="Times New Roman" w:hAnsi="Lato" w:cs="Arial"/>
          <w:color w:val="000000"/>
          <w:spacing w:val="4"/>
          <w:lang w:eastAsia="zh-CN"/>
        </w:rPr>
        <w:br/>
      </w:r>
      <w:r w:rsidRPr="00BE4E8E">
        <w:rPr>
          <w:rFonts w:ascii="Lato" w:eastAsia="Times New Roman" w:hAnsi="Lato" w:cs="Arial"/>
          <w:color w:val="000000"/>
          <w:spacing w:val="4"/>
          <w:lang w:eastAsia="zh-CN"/>
        </w:rPr>
        <w:t xml:space="preserve">ust. 3 ustawy, tj. przed upływem 6 lat od dnia, w którym decyzja o środowiskowych uwarunkowaniach stała się ostateczna. W przypadku spełnienia powyższego warunku przepisy </w:t>
      </w:r>
      <w:r w:rsidRPr="00BE4E8E">
        <w:rPr>
          <w:rFonts w:ascii="Lato" w:eastAsia="Times New Roman" w:hAnsi="Lato" w:cs="Arial"/>
          <w:color w:val="000000"/>
          <w:spacing w:val="4"/>
          <w:lang w:eastAsia="zh-CN" w:bidi="pl-PL"/>
        </w:rPr>
        <w:t>ustawy o udostępnianiu informacji o środowisku i jego ochronie</w:t>
      </w:r>
      <w:r w:rsidRPr="00BE4E8E">
        <w:rPr>
          <w:rFonts w:ascii="Lato" w:eastAsia="Times New Roman" w:hAnsi="Lato" w:cs="Arial"/>
          <w:color w:val="000000"/>
          <w:spacing w:val="4"/>
          <w:lang w:eastAsia="zh-CN"/>
        </w:rPr>
        <w:t xml:space="preserve"> przewidują możliwość złożenia wniosku o zezwoleniu na realizację inwestycji drogowej</w:t>
      </w:r>
      <w:r w:rsidRPr="00BE4E8E">
        <w:rPr>
          <w:rFonts w:ascii="Lato" w:eastAsia="Times New Roman" w:hAnsi="Lato" w:cs="Arial"/>
          <w:bCs/>
          <w:color w:val="000000"/>
          <w:spacing w:val="4"/>
          <w:lang w:eastAsia="zh-CN" w:bidi="pl-PL"/>
        </w:rPr>
        <w:t xml:space="preserve"> </w:t>
      </w:r>
      <w:r w:rsidRPr="00BE4E8E">
        <w:rPr>
          <w:rFonts w:ascii="Lato" w:eastAsia="Times New Roman" w:hAnsi="Lato" w:cs="Arial"/>
          <w:color w:val="000000"/>
          <w:spacing w:val="4"/>
          <w:lang w:eastAsia="zh-CN"/>
        </w:rPr>
        <w:t>w terminie 10 lat od dnia, w którym decyzja o środowiskowych uwarunkowaniach stała się ostateczna, co w niniejszej sprawie miało miejsce.</w:t>
      </w:r>
    </w:p>
    <w:p w14:paraId="12BE3E47" w14:textId="28E2BB33" w:rsidR="004A599E" w:rsidRPr="00BE4E8E" w:rsidRDefault="004A599E" w:rsidP="00BE4E8E">
      <w:pPr>
        <w:suppressAutoHyphens/>
        <w:spacing w:before="240" w:after="240" w:line="240" w:lineRule="exact"/>
        <w:jc w:val="both"/>
        <w:textAlignment w:val="baseline"/>
        <w:rPr>
          <w:rFonts w:ascii="Lato" w:eastAsia="Times New Roman" w:hAnsi="Lato" w:cs="Arial"/>
          <w:bCs/>
          <w:iCs/>
          <w:color w:val="000000"/>
          <w:spacing w:val="4"/>
          <w:lang w:eastAsia="zh-CN" w:bidi="pl-PL"/>
        </w:rPr>
      </w:pPr>
      <w:r w:rsidRPr="00BE4E8E">
        <w:rPr>
          <w:rFonts w:ascii="Lato" w:eastAsia="Times New Roman" w:hAnsi="Lato" w:cs="Arial"/>
          <w:color w:val="000000"/>
          <w:spacing w:val="4"/>
          <w:lang w:eastAsia="zh-CN"/>
        </w:rPr>
        <w:t xml:space="preserve">Przesłanki wskazane </w:t>
      </w:r>
      <w:bookmarkStart w:id="22" w:name="_Hlk204599900"/>
      <w:r w:rsidRPr="00BE4E8E">
        <w:rPr>
          <w:rFonts w:ascii="Lato" w:eastAsia="Times New Roman" w:hAnsi="Lato" w:cs="Arial"/>
          <w:color w:val="000000"/>
          <w:spacing w:val="4"/>
          <w:lang w:eastAsia="zh-CN"/>
        </w:rPr>
        <w:t xml:space="preserve">w ww. art. 72 ust. 4 ustawy o udostępnianiu informacji </w:t>
      </w:r>
      <w:r w:rsidR="008725D7">
        <w:rPr>
          <w:rFonts w:ascii="Lato" w:eastAsia="Times New Roman" w:hAnsi="Lato" w:cs="Arial"/>
          <w:color w:val="000000"/>
          <w:spacing w:val="4"/>
          <w:lang w:eastAsia="zh-CN"/>
        </w:rPr>
        <w:br/>
      </w:r>
      <w:r w:rsidRPr="00BE4E8E">
        <w:rPr>
          <w:rFonts w:ascii="Lato" w:eastAsia="Times New Roman" w:hAnsi="Lato" w:cs="Arial"/>
          <w:color w:val="000000"/>
          <w:spacing w:val="4"/>
          <w:lang w:eastAsia="zh-CN"/>
        </w:rPr>
        <w:t>o środowisku i jego ochronie</w:t>
      </w:r>
      <w:bookmarkEnd w:id="22"/>
      <w:r w:rsidRPr="00BE4E8E">
        <w:rPr>
          <w:rFonts w:ascii="Lato" w:eastAsia="Times New Roman" w:hAnsi="Lato" w:cs="Arial"/>
          <w:color w:val="000000"/>
          <w:spacing w:val="4"/>
          <w:lang w:eastAsia="zh-CN"/>
        </w:rPr>
        <w:t xml:space="preserve">, ocenia się w kontekście zmian elementów środowiska, </w:t>
      </w:r>
      <w:r w:rsidR="00D35C3E" w:rsidRPr="00BE4E8E">
        <w:rPr>
          <w:rFonts w:ascii="Lato" w:eastAsia="Times New Roman" w:hAnsi="Lato" w:cs="Arial"/>
          <w:color w:val="000000"/>
          <w:spacing w:val="4"/>
          <w:lang w:eastAsia="zh-CN"/>
        </w:rPr>
        <w:br/>
      </w:r>
      <w:r w:rsidRPr="00BE4E8E">
        <w:rPr>
          <w:rFonts w:ascii="Lato" w:eastAsia="Times New Roman" w:hAnsi="Lato" w:cs="Arial"/>
          <w:color w:val="000000"/>
          <w:spacing w:val="4"/>
          <w:lang w:eastAsia="zh-CN"/>
        </w:rPr>
        <w:t xml:space="preserve">w odniesieniu do terenu, na którym przedsięwzięcie jest realizowane. Przepis powyższy daje uprawnienie do odmowy żądaniu inwestora, a tym samym do odmowy kontynuacji realizacji przedsięwzięcia, tylko wówczas, gdy realizowana inwestycja nie jest etapowana lub w środowisku doszło do takich jego zmian, że warunki określone w decyzji </w:t>
      </w:r>
      <w:r w:rsidR="00D35C3E" w:rsidRPr="00BE4E8E">
        <w:rPr>
          <w:rFonts w:ascii="Lato" w:eastAsia="Times New Roman" w:hAnsi="Lato" w:cs="Arial"/>
          <w:color w:val="000000"/>
          <w:spacing w:val="4"/>
          <w:lang w:eastAsia="zh-CN"/>
        </w:rPr>
        <w:br/>
      </w:r>
      <w:r w:rsidRPr="00BE4E8E">
        <w:rPr>
          <w:rFonts w:ascii="Lato" w:eastAsia="Times New Roman" w:hAnsi="Lato" w:cs="Arial"/>
          <w:color w:val="000000"/>
          <w:spacing w:val="4"/>
          <w:lang w:eastAsia="zh-CN"/>
        </w:rPr>
        <w:t xml:space="preserve">o środowiskowych uwarunkowaniach nie zabezpieczą środowiska przed znaczącym negatywnym wpływem realizowanego przedsięwzięcia. </w:t>
      </w:r>
      <w:r w:rsidRPr="00BE4E8E">
        <w:rPr>
          <w:rFonts w:ascii="Lato" w:eastAsia="Times New Roman" w:hAnsi="Lato" w:cs="Arial"/>
          <w:bCs/>
          <w:iCs/>
          <w:color w:val="000000"/>
          <w:spacing w:val="4"/>
          <w:lang w:eastAsia="zh-CN" w:bidi="pl-PL"/>
        </w:rPr>
        <w:t xml:space="preserve">W niniejszej sprawie, do wniosku o wydanie decyzji o zezwoleniu na realizację przedmiotowej inwestycji drogowej, inwestor, wraz z decyzją o środowiskowych uwarunkowaniach, przedłożył ostateczne </w:t>
      </w:r>
      <w:r w:rsidR="00D35C3E" w:rsidRPr="00BE4E8E">
        <w:rPr>
          <w:rFonts w:ascii="Lato" w:eastAsia="Times New Roman" w:hAnsi="Lato" w:cs="Arial"/>
          <w:bCs/>
          <w:iCs/>
          <w:color w:val="000000"/>
          <w:spacing w:val="4"/>
          <w:lang w:eastAsia="zh-CN" w:bidi="pl-PL"/>
        </w:rPr>
        <w:br/>
      </w:r>
      <w:r w:rsidRPr="00BE4E8E">
        <w:rPr>
          <w:rFonts w:ascii="Lato" w:eastAsia="Times New Roman" w:hAnsi="Lato" w:cs="Arial"/>
          <w:bCs/>
          <w:iCs/>
          <w:color w:val="000000"/>
          <w:spacing w:val="4"/>
          <w:lang w:eastAsia="zh-CN" w:bidi="pl-PL"/>
        </w:rPr>
        <w:t xml:space="preserve">w administracyjnym toku </w:t>
      </w:r>
      <w:r w:rsidRPr="008725D7">
        <w:rPr>
          <w:rFonts w:ascii="Lato" w:eastAsia="Times New Roman" w:hAnsi="Lato" w:cs="Arial"/>
          <w:bCs/>
          <w:iCs/>
          <w:color w:val="000000"/>
          <w:spacing w:val="4"/>
          <w:lang w:eastAsia="zh-CN" w:bidi="pl-PL"/>
        </w:rPr>
        <w:t xml:space="preserve">instancji ww. postanowienie </w:t>
      </w:r>
      <w:bookmarkStart w:id="23" w:name="_Hlk216257555"/>
      <w:bookmarkStart w:id="24" w:name="_Hlk204597466"/>
      <w:r w:rsidR="008725D7" w:rsidRPr="008725D7">
        <w:rPr>
          <w:rFonts w:ascii="Lato" w:eastAsia="Times New Roman" w:hAnsi="Lato" w:cs="Arial"/>
          <w:bCs/>
          <w:iCs/>
          <w:color w:val="000000"/>
          <w:spacing w:val="4"/>
          <w:lang w:eastAsia="zh-CN" w:bidi="pl-PL"/>
        </w:rPr>
        <w:t>Regionalnego Dyrektora Ochrony Środowiska w Gdańsku</w:t>
      </w:r>
      <w:bookmarkEnd w:id="23"/>
      <w:r w:rsidR="008725D7" w:rsidRPr="008725D7">
        <w:rPr>
          <w:rFonts w:ascii="Lato" w:eastAsia="Times New Roman" w:hAnsi="Lato" w:cs="Arial"/>
          <w:bCs/>
          <w:iCs/>
          <w:color w:val="000000"/>
          <w:spacing w:val="4"/>
          <w:lang w:eastAsia="zh-CN" w:bidi="pl-PL"/>
        </w:rPr>
        <w:t xml:space="preserve"> </w:t>
      </w:r>
      <w:r w:rsidRPr="008725D7">
        <w:rPr>
          <w:rFonts w:ascii="Lato" w:eastAsia="Times New Roman" w:hAnsi="Lato" w:cs="Arial"/>
          <w:bCs/>
          <w:iCs/>
          <w:color w:val="000000"/>
          <w:spacing w:val="4"/>
          <w:lang w:eastAsia="zh-CN" w:bidi="pl-PL"/>
        </w:rPr>
        <w:t xml:space="preserve">z dnia 9 sierpnia 2018 </w:t>
      </w:r>
      <w:r w:rsidR="0082291B" w:rsidRPr="008725D7">
        <w:rPr>
          <w:rFonts w:ascii="Lato" w:eastAsia="Times New Roman" w:hAnsi="Lato" w:cs="Arial"/>
          <w:bCs/>
          <w:iCs/>
          <w:color w:val="000000"/>
          <w:spacing w:val="4"/>
          <w:lang w:eastAsia="zh-CN" w:bidi="pl-PL"/>
        </w:rPr>
        <w:t>r.</w:t>
      </w:r>
      <w:r w:rsidR="0082291B">
        <w:rPr>
          <w:rFonts w:ascii="Lato" w:eastAsia="Times New Roman" w:hAnsi="Lato" w:cs="Arial"/>
          <w:bCs/>
          <w:iCs/>
          <w:color w:val="000000"/>
          <w:spacing w:val="4"/>
          <w:lang w:eastAsia="zh-CN" w:bidi="pl-PL"/>
        </w:rPr>
        <w:t xml:space="preserve"> </w:t>
      </w:r>
      <w:r w:rsidRPr="00BE4E8E">
        <w:rPr>
          <w:rFonts w:ascii="Lato" w:eastAsia="Times New Roman" w:hAnsi="Lato" w:cs="Arial"/>
          <w:bCs/>
          <w:iCs/>
          <w:color w:val="000000"/>
          <w:spacing w:val="4"/>
          <w:lang w:eastAsia="zh-CN" w:bidi="pl-PL"/>
        </w:rPr>
        <w:t>wyrażające stanowisko</w:t>
      </w:r>
      <w:bookmarkEnd w:id="24"/>
      <w:r w:rsidRPr="00BE4E8E">
        <w:rPr>
          <w:rFonts w:ascii="Lato" w:eastAsia="Times New Roman" w:hAnsi="Lato" w:cs="Arial"/>
          <w:bCs/>
          <w:iCs/>
          <w:color w:val="000000"/>
          <w:spacing w:val="4"/>
          <w:lang w:eastAsia="zh-CN" w:bidi="pl-PL"/>
        </w:rPr>
        <w:t xml:space="preserve">, że realizacja </w:t>
      </w:r>
      <w:r w:rsidR="0088159E">
        <w:rPr>
          <w:rFonts w:ascii="Lato" w:eastAsia="Times New Roman" w:hAnsi="Lato" w:cs="Arial"/>
          <w:bCs/>
          <w:iCs/>
          <w:color w:val="000000"/>
          <w:spacing w:val="4"/>
          <w:lang w:eastAsia="zh-CN" w:bidi="pl-PL"/>
        </w:rPr>
        <w:br/>
      </w:r>
      <w:r w:rsidRPr="00BE4E8E">
        <w:rPr>
          <w:rFonts w:ascii="Lato" w:eastAsia="Times New Roman" w:hAnsi="Lato" w:cs="Arial"/>
          <w:bCs/>
          <w:iCs/>
          <w:color w:val="000000"/>
          <w:spacing w:val="4"/>
          <w:lang w:eastAsia="zh-CN" w:bidi="pl-PL"/>
        </w:rPr>
        <w:t xml:space="preserve">ww. przedsięwzięcia przebiega etapowo oraz nie zmieniły się warunki określone </w:t>
      </w:r>
      <w:r w:rsidR="0088159E">
        <w:rPr>
          <w:rFonts w:ascii="Lato" w:eastAsia="Times New Roman" w:hAnsi="Lato" w:cs="Arial"/>
          <w:bCs/>
          <w:iCs/>
          <w:color w:val="000000"/>
          <w:spacing w:val="4"/>
          <w:lang w:eastAsia="zh-CN" w:bidi="pl-PL"/>
        </w:rPr>
        <w:br/>
      </w:r>
      <w:r w:rsidRPr="00BE4E8E">
        <w:rPr>
          <w:rFonts w:ascii="Lato" w:eastAsia="Times New Roman" w:hAnsi="Lato" w:cs="Arial"/>
          <w:bCs/>
          <w:iCs/>
          <w:color w:val="000000"/>
          <w:spacing w:val="4"/>
          <w:lang w:eastAsia="zh-CN" w:bidi="pl-PL"/>
        </w:rPr>
        <w:t>w decyzji o środowiskowych uwarunkowaniach.</w:t>
      </w:r>
      <w:r w:rsidRPr="00BE4E8E">
        <w:rPr>
          <w:rFonts w:ascii="Lato" w:eastAsia="Times New Roman" w:hAnsi="Lato" w:cs="Arial"/>
          <w:color w:val="000000"/>
          <w:spacing w:val="4"/>
          <w:lang w:eastAsia="zh-CN"/>
        </w:rPr>
        <w:t xml:space="preserve"> </w:t>
      </w:r>
      <w:r w:rsidRPr="00BE4E8E">
        <w:rPr>
          <w:rFonts w:ascii="Lato" w:eastAsia="Times New Roman" w:hAnsi="Lato" w:cs="Arial"/>
          <w:bCs/>
          <w:iCs/>
          <w:color w:val="000000"/>
          <w:spacing w:val="4"/>
          <w:lang w:eastAsia="zh-CN" w:bidi="pl-PL"/>
        </w:rPr>
        <w:t>Postępowanie w sprawie zajęcia stanowiska jest postępowaniem odrębnym od postępowania w sprawie wydania decyzji o środowiskowych uwarunkowaniach, ale stanowi jego kontynuację i jest ściśle z nim związanie. Opiera się na założeniu, że tylko organ wydający decyzję o ustaleniu środowiskowych uwarunkowań realizacji przedsięwzięcia jest władny zająć stanowisko, że aktualne są warunki realizacji przedsięwzięcia określone w decyzji o środowiskowych uwarunkowaniach, ponieważ to właśnie ten organ powyższe uwarunkowania władczo ustalił.</w:t>
      </w:r>
    </w:p>
    <w:p w14:paraId="2767F4CC" w14:textId="1D3450AC" w:rsidR="004A599E" w:rsidRPr="00BE4E8E" w:rsidRDefault="004A599E"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iCs/>
          <w:color w:val="000000"/>
          <w:spacing w:val="4"/>
          <w:lang w:eastAsia="zh-CN" w:bidi="pl-PL"/>
        </w:rPr>
        <w:t xml:space="preserve">Postanowienie </w:t>
      </w:r>
      <w:r w:rsidR="008725D7" w:rsidRPr="008725D7">
        <w:rPr>
          <w:rFonts w:ascii="Lato" w:eastAsia="Times New Roman" w:hAnsi="Lato" w:cs="Arial"/>
          <w:bCs/>
          <w:iCs/>
          <w:color w:val="000000"/>
          <w:spacing w:val="4"/>
          <w:lang w:eastAsia="zh-CN" w:bidi="pl-PL"/>
        </w:rPr>
        <w:t xml:space="preserve">Regionalnego Dyrektora Ochrony Środowiska w Gdańsku </w:t>
      </w:r>
      <w:r w:rsidR="008725D7">
        <w:rPr>
          <w:rFonts w:ascii="Lato" w:eastAsia="Times New Roman" w:hAnsi="Lato" w:cs="Arial"/>
          <w:bCs/>
          <w:iCs/>
          <w:color w:val="000000"/>
          <w:spacing w:val="4"/>
          <w:lang w:eastAsia="zh-CN" w:bidi="pl-PL"/>
        </w:rPr>
        <w:t xml:space="preserve">z dnia </w:t>
      </w:r>
      <w:r w:rsidR="0088159E">
        <w:rPr>
          <w:rFonts w:ascii="Lato" w:eastAsia="Times New Roman" w:hAnsi="Lato" w:cs="Arial"/>
          <w:bCs/>
          <w:iCs/>
          <w:color w:val="000000"/>
          <w:spacing w:val="4"/>
          <w:lang w:eastAsia="zh-CN" w:bidi="pl-PL"/>
        </w:rPr>
        <w:br/>
      </w:r>
      <w:r w:rsidRPr="00BE4E8E">
        <w:rPr>
          <w:rFonts w:ascii="Lato" w:eastAsia="Times New Roman" w:hAnsi="Lato" w:cs="Arial"/>
          <w:bCs/>
          <w:iCs/>
          <w:color w:val="000000"/>
          <w:spacing w:val="4"/>
          <w:lang w:eastAsia="zh-CN" w:bidi="pl-PL"/>
        </w:rPr>
        <w:t>9 sierpnia 2018 r.,</w:t>
      </w:r>
      <w:r w:rsidR="008725D7" w:rsidRPr="008725D7">
        <w:rPr>
          <w:rFonts w:ascii="Lato" w:eastAsia="Times New Roman" w:hAnsi="Lato" w:cs="Arial"/>
          <w:bCs/>
          <w:color w:val="000000"/>
          <w:spacing w:val="4"/>
          <w:lang w:eastAsia="zh-CN"/>
        </w:rPr>
        <w:t xml:space="preserve"> </w:t>
      </w:r>
      <w:r w:rsidR="008725D7" w:rsidRPr="008725D7">
        <w:rPr>
          <w:rFonts w:ascii="Lato" w:eastAsia="Times New Roman" w:hAnsi="Lato" w:cs="Arial"/>
          <w:bCs/>
          <w:iCs/>
          <w:color w:val="000000"/>
          <w:spacing w:val="4"/>
          <w:lang w:eastAsia="zh-CN" w:bidi="pl-PL"/>
        </w:rPr>
        <w:t>znak: RDOŚ-Gd-WOO.400.51.2018.AM.1,</w:t>
      </w:r>
      <w:r w:rsidRPr="00BE4E8E">
        <w:rPr>
          <w:rFonts w:ascii="Lato" w:eastAsia="Times New Roman" w:hAnsi="Lato" w:cs="Arial"/>
          <w:bCs/>
          <w:iCs/>
          <w:color w:val="000000"/>
          <w:spacing w:val="4"/>
          <w:lang w:eastAsia="zh-CN" w:bidi="pl-PL"/>
        </w:rPr>
        <w:t xml:space="preserve"> jako ostateczne w toku instancji, korzysta z zasady ochrony trwałości takiego postanowienia. Postanowienia ostateczne objęte są domniemaniem prawidłowości. </w:t>
      </w:r>
      <w:r w:rsidRPr="00BE4E8E">
        <w:rPr>
          <w:rFonts w:ascii="Lato" w:eastAsia="Times New Roman" w:hAnsi="Lato" w:cs="Arial"/>
          <w:bCs/>
          <w:color w:val="000000"/>
          <w:spacing w:val="4"/>
          <w:lang w:eastAsia="zh-CN" w:bidi="pl-PL"/>
        </w:rPr>
        <w:t xml:space="preserve">Podnieść również należy, iż organy orzekające o zezwoleniu na realizację inwestycji drogowej nie są właściwe do oceny prawidłowości postanowienia, o którym mowa w art. 72 ust. 4 ustawy udostępnianiu informacji o środowisku i jego ochronie, skoro jest to odrębny akt prawny podlegający zaskarżeniu w toku instancji. Kompetencja w tym zakresie przysługuje organowi wskazanemu w </w:t>
      </w:r>
      <w:r w:rsidRPr="00BE4E8E">
        <w:rPr>
          <w:rFonts w:ascii="Lato" w:eastAsia="Times New Roman" w:hAnsi="Lato" w:cs="Arial"/>
          <w:bCs/>
          <w:iCs/>
          <w:color w:val="000000"/>
          <w:spacing w:val="4"/>
          <w:lang w:eastAsia="zh-CN" w:bidi="pl-PL"/>
        </w:rPr>
        <w:t>ustawie o udostępnianiu informacji o środowisku i jego ochronie</w:t>
      </w:r>
      <w:r w:rsidRPr="00BE4E8E">
        <w:rPr>
          <w:rFonts w:ascii="Lato" w:eastAsia="Times New Roman" w:hAnsi="Lato" w:cs="Arial"/>
          <w:bCs/>
          <w:color w:val="000000"/>
          <w:spacing w:val="4"/>
          <w:lang w:eastAsia="zh-CN" w:bidi="pl-PL"/>
        </w:rPr>
        <w:t>.</w:t>
      </w:r>
    </w:p>
    <w:p w14:paraId="5A270921" w14:textId="77777777" w:rsidR="004A599E" w:rsidRPr="00BE4E8E" w:rsidRDefault="004A599E" w:rsidP="00BE4E8E">
      <w:pPr>
        <w:suppressAutoHyphens/>
        <w:spacing w:before="240" w:after="240" w:line="240" w:lineRule="exact"/>
        <w:jc w:val="both"/>
        <w:textAlignment w:val="baseline"/>
        <w:rPr>
          <w:rFonts w:ascii="Lato" w:eastAsia="Times New Roman" w:hAnsi="Lato" w:cs="Arial"/>
          <w:color w:val="000000"/>
          <w:spacing w:val="4"/>
          <w:lang w:eastAsia="zh-CN"/>
        </w:rPr>
      </w:pPr>
      <w:r w:rsidRPr="00BE4E8E">
        <w:rPr>
          <w:rFonts w:ascii="Lato" w:eastAsia="Times New Roman" w:hAnsi="Lato" w:cs="Arial"/>
          <w:bCs/>
          <w:iCs/>
          <w:color w:val="000000"/>
          <w:spacing w:val="4"/>
          <w:lang w:eastAsia="zh-CN" w:bidi="pl-PL"/>
        </w:rPr>
        <w:t>W świetle powyższego</w:t>
      </w:r>
      <w:r w:rsidRPr="00BE4E8E">
        <w:rPr>
          <w:rFonts w:ascii="Lato" w:eastAsia="Times New Roman" w:hAnsi="Lato" w:cs="Arial"/>
          <w:color w:val="000000"/>
          <w:spacing w:val="4"/>
          <w:lang w:eastAsia="zh-CN"/>
        </w:rPr>
        <w:t xml:space="preserve"> za bezzasadne należy uznać zarzuty skarżącego dotyczące nieaktualności decyzji w przedmiocie środowiskowych uwarunkowań. </w:t>
      </w:r>
    </w:p>
    <w:p w14:paraId="26961AB8" w14:textId="7B079259" w:rsidR="004A599E" w:rsidRPr="00BE4E8E" w:rsidRDefault="004A599E" w:rsidP="00BE4E8E">
      <w:pPr>
        <w:suppressAutoHyphens/>
        <w:spacing w:before="240" w:after="240" w:line="240" w:lineRule="exact"/>
        <w:jc w:val="both"/>
        <w:textAlignment w:val="baseline"/>
        <w:rPr>
          <w:rFonts w:ascii="Lato" w:eastAsia="Times New Roman" w:hAnsi="Lato" w:cs="Arial"/>
          <w:color w:val="000000"/>
          <w:spacing w:val="4"/>
          <w:lang w:eastAsia="zh-CN"/>
        </w:rPr>
      </w:pPr>
      <w:r w:rsidRPr="00BE4E8E">
        <w:rPr>
          <w:rFonts w:ascii="Lato" w:eastAsia="Times New Roman" w:hAnsi="Lato" w:cs="Arial"/>
          <w:color w:val="000000"/>
          <w:spacing w:val="4"/>
          <w:lang w:eastAsia="zh-CN"/>
        </w:rPr>
        <w:t xml:space="preserve">Warto w tym miejscu podkreślić także, iż w myśl art. 86 pkt 2 ustawy o udostępnianiu informacji o środowisku i jego ochronie, decyzja o środowiskowych uwarunkowaniach wiąże organy wydające decyzje, o których mowa w art. 72 ust. 1 tej ustawy, zatem m.in. organy administracji publicznej rozstrzygające w przedmiocie lokalizacji inwestycji drogowej (art. 72 ust. 1 pkt 10 ustawy o udostępnianiu informacji o środowisku i jego ochronie). Oznacza to, że decyzja o środowiskowych uwarunkowaniach ma charakter „rozstrzygnięcia wstępnego” względem przyszłego zezwolenia na realizację konkretnego przedsięwzięcia inwestycyjnego i pełni wobec niego funkcję prejudycjalną. Określone </w:t>
      </w:r>
      <w:r w:rsidR="00D35C3E" w:rsidRPr="00BE4E8E">
        <w:rPr>
          <w:rFonts w:ascii="Lato" w:eastAsia="Times New Roman" w:hAnsi="Lato" w:cs="Arial"/>
          <w:color w:val="000000"/>
          <w:spacing w:val="4"/>
          <w:lang w:eastAsia="zh-CN"/>
        </w:rPr>
        <w:br/>
      </w:r>
      <w:r w:rsidRPr="00BE4E8E">
        <w:rPr>
          <w:rFonts w:ascii="Lato" w:eastAsia="Times New Roman" w:hAnsi="Lato" w:cs="Arial"/>
          <w:color w:val="000000"/>
          <w:spacing w:val="4"/>
          <w:lang w:eastAsia="zh-CN"/>
        </w:rPr>
        <w:lastRenderedPageBreak/>
        <w:t xml:space="preserve">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de facto o braku możliwości realizacji określonego przedsięwzięcia w danym miejscu, czasie i na proponowanych warunkach (vide: wyroki Naczelnego Sądu Administracyjnego z dnia </w:t>
      </w:r>
      <w:r w:rsidR="0088159E">
        <w:rPr>
          <w:rFonts w:ascii="Lato" w:eastAsia="Times New Roman" w:hAnsi="Lato" w:cs="Arial"/>
          <w:color w:val="000000"/>
          <w:spacing w:val="4"/>
          <w:lang w:eastAsia="zh-CN"/>
        </w:rPr>
        <w:br/>
      </w:r>
      <w:r w:rsidRPr="00BE4E8E">
        <w:rPr>
          <w:rFonts w:ascii="Lato" w:eastAsia="Times New Roman" w:hAnsi="Lato" w:cs="Arial"/>
          <w:color w:val="000000"/>
          <w:spacing w:val="4"/>
          <w:lang w:eastAsia="zh-CN"/>
        </w:rPr>
        <w:t xml:space="preserve">8 maja 2019 r., sygn. akt II OSK 652/19, z dnia 16 stycznia 2019 r., sygn. akt II OSK 304/17, i z dnia 12 lipca 2016 r., sygn. akt II OSK 2732/14). </w:t>
      </w:r>
    </w:p>
    <w:p w14:paraId="678BD59D" w14:textId="3B58A277" w:rsidR="004A599E" w:rsidRPr="00BE4E8E" w:rsidRDefault="004A599E" w:rsidP="00BE4E8E">
      <w:pPr>
        <w:suppressAutoHyphens/>
        <w:spacing w:before="240" w:after="240" w:line="240" w:lineRule="exact"/>
        <w:jc w:val="both"/>
        <w:textAlignment w:val="baseline"/>
        <w:rPr>
          <w:rFonts w:ascii="Lato" w:eastAsia="Times New Roman" w:hAnsi="Lato" w:cs="Arial"/>
          <w:bCs/>
          <w:iCs/>
          <w:color w:val="000000"/>
          <w:spacing w:val="4"/>
          <w:lang w:eastAsia="zh-CN" w:bidi="pl-PL"/>
        </w:rPr>
      </w:pPr>
      <w:bookmarkStart w:id="25" w:name="_Hlk214904720"/>
      <w:r w:rsidRPr="00BE4E8E">
        <w:rPr>
          <w:rFonts w:ascii="Lato" w:eastAsia="Times New Roman" w:hAnsi="Lato" w:cs="Arial"/>
          <w:bCs/>
          <w:iCs/>
          <w:color w:val="000000"/>
          <w:spacing w:val="4"/>
          <w:lang w:eastAsia="zh-CN" w:bidi="pl-PL"/>
        </w:rPr>
        <w:t xml:space="preserve">To na etapie postępowania środowiskowego, zakończonego wydaniem decyzji </w:t>
      </w:r>
      <w:r w:rsidR="00D35C3E" w:rsidRPr="00BE4E8E">
        <w:rPr>
          <w:rFonts w:ascii="Lato" w:eastAsia="Times New Roman" w:hAnsi="Lato" w:cs="Arial"/>
          <w:bCs/>
          <w:iCs/>
          <w:color w:val="000000"/>
          <w:spacing w:val="4"/>
          <w:lang w:eastAsia="zh-CN" w:bidi="pl-PL"/>
        </w:rPr>
        <w:br/>
      </w:r>
      <w:r w:rsidRPr="00BE4E8E">
        <w:rPr>
          <w:rFonts w:ascii="Lato" w:eastAsia="Times New Roman" w:hAnsi="Lato" w:cs="Arial"/>
          <w:bCs/>
          <w:iCs/>
          <w:color w:val="000000"/>
          <w:spacing w:val="4"/>
          <w:lang w:eastAsia="zh-CN" w:bidi="pl-PL"/>
        </w:rPr>
        <w:t xml:space="preserve">o środowiskowych warunkach dla rzeczonego przedsięwzięcia inwestycyjnego, nastąpiła ocena oddziaływania na środowisko przedmiotowej inwestycji, w tym przyjęcie wariantu jej lokalizacji, jak również w tym postępowaniu zostały przeanalizowane wszelkie kwestie dotyczące oddziaływania inwestycji na środowisko i ludzi. </w:t>
      </w:r>
    </w:p>
    <w:bookmarkEnd w:id="25"/>
    <w:p w14:paraId="0005E3D0" w14:textId="5296D49A" w:rsidR="004A599E" w:rsidRPr="00BE4E8E" w:rsidRDefault="004A599E" w:rsidP="00BE4E8E">
      <w:pPr>
        <w:suppressAutoHyphens/>
        <w:spacing w:before="240" w:after="240" w:line="240" w:lineRule="exact"/>
        <w:jc w:val="both"/>
        <w:textAlignment w:val="baseline"/>
        <w:rPr>
          <w:rFonts w:ascii="Lato" w:eastAsia="Times New Roman" w:hAnsi="Lato" w:cs="Arial"/>
          <w:color w:val="000000"/>
          <w:spacing w:val="4"/>
          <w:lang w:eastAsia="zh-CN"/>
        </w:rPr>
      </w:pPr>
      <w:r w:rsidRPr="00BE4E8E">
        <w:rPr>
          <w:rFonts w:ascii="Lato" w:eastAsia="Times New Roman" w:hAnsi="Lato" w:cs="Arial"/>
          <w:color w:val="000000"/>
          <w:spacing w:val="4"/>
          <w:lang w:eastAsia="zh-CN"/>
        </w:rPr>
        <w:t xml:space="preserve">Ponadto należy wskazać, że w piśmie z dnia 13 sierpnia 2024 r. inwestor ponownie podkreślił – podobnie jak na etapie postępowania </w:t>
      </w:r>
      <w:proofErr w:type="spellStart"/>
      <w:r w:rsidRPr="00BE4E8E">
        <w:rPr>
          <w:rFonts w:ascii="Lato" w:eastAsia="Times New Roman" w:hAnsi="Lato" w:cs="Arial"/>
          <w:color w:val="000000"/>
          <w:spacing w:val="4"/>
          <w:lang w:eastAsia="zh-CN"/>
        </w:rPr>
        <w:t>pierwszoinstancyjnego</w:t>
      </w:r>
      <w:proofErr w:type="spellEnd"/>
      <w:r w:rsidRPr="00BE4E8E">
        <w:rPr>
          <w:rFonts w:ascii="Lato" w:eastAsia="Times New Roman" w:hAnsi="Lato" w:cs="Arial"/>
          <w:color w:val="000000"/>
          <w:spacing w:val="4"/>
          <w:lang w:eastAsia="zh-CN"/>
        </w:rPr>
        <w:t>, co znalazło odzwierciedlenie w uzasadnieniu zaskarżonej decyzji – że zgodnie z założeniami dokumentacji projektowej przewidziano wykonanie rowów drogowych oraz kanalizacji deszczowej z wylotami, przy czym żadne z tych urządzeń wodnych nie odprowadza wód z pasa drogowego bezpośrednio do jeziora Klasztorne Duże. W konsekwencji inwestycja nie będzie wywierała bezpośredniego wpływu na stan wód tego jeziora. Jednocześnie inwestor poinformował, że przedsięwzięcie spełnia obowiązujące wymagania w zakresie właściwego odprowadzania wód z projektowanych obiektów, a na jego realizację uzyskano stosowne pozwolenie wodnoprawne. Dla istniejących cieków i rowów melioracyjnych przewidziano odrębne systemy zapewniające utrzymanie naturalnych przepływów oraz zachowanie dotychczasowych stosunków wodnych, jak również odpowiednie przepusty drogowe. Na odcinkach, na których było to możliwe, zaprojektowano rozwiązania ograniczające do minimum ilość wód kierowanych do istniejących cieków poprzez ich retencjonowanie w rowach drogowych oraz w zbiorniku infiltracyjno-retencyjnym, tak aby jak najbardziej zbliżyć się do warunków istniejących przed realizacją inwestycji. Zgodnie z wydanym pozwoleniem wodnoprawnym, zrzut wód do cieków został uzgodniony z ich zarządcą w toku postępowania w sprawie wydania tej decyzji. Przed odprowadzeniem do odbiorników wody poddawane są procesowi podczyszczania z osadów i substancji ropopochodnych.</w:t>
      </w:r>
    </w:p>
    <w:p w14:paraId="0E3DC414" w14:textId="7AF2D0EC" w:rsidR="00C50085" w:rsidRPr="00BE4E8E" w:rsidRDefault="00C50085" w:rsidP="00BE4E8E">
      <w:pPr>
        <w:suppressAutoHyphens/>
        <w:spacing w:before="240" w:after="240" w:line="240" w:lineRule="exact"/>
        <w:jc w:val="both"/>
        <w:textAlignment w:val="baseline"/>
        <w:rPr>
          <w:rFonts w:ascii="Lato" w:eastAsia="Times New Roman" w:hAnsi="Lato" w:cs="Arial"/>
          <w:color w:val="000000"/>
          <w:spacing w:val="4"/>
          <w:lang w:eastAsia="zh-CN"/>
        </w:rPr>
      </w:pPr>
      <w:r w:rsidRPr="00BE4E8E">
        <w:rPr>
          <w:rFonts w:ascii="Lato" w:eastAsia="Times New Roman" w:hAnsi="Lato" w:cs="Arial"/>
          <w:color w:val="000000"/>
          <w:spacing w:val="4"/>
          <w:lang w:eastAsia="zh-CN"/>
        </w:rPr>
        <w:t xml:space="preserve">Ponadto należy podkreślić, iż organ środowiskowy nałożył na inwestora obowiązek sporządzenia analizy </w:t>
      </w:r>
      <w:proofErr w:type="spellStart"/>
      <w:r w:rsidRPr="00BE4E8E">
        <w:rPr>
          <w:rFonts w:ascii="Lato" w:eastAsia="Times New Roman" w:hAnsi="Lato" w:cs="Arial"/>
          <w:color w:val="000000"/>
          <w:spacing w:val="4"/>
          <w:lang w:eastAsia="zh-CN"/>
        </w:rPr>
        <w:t>porealizacyjnej</w:t>
      </w:r>
      <w:proofErr w:type="spellEnd"/>
      <w:r w:rsidRPr="00BE4E8E">
        <w:rPr>
          <w:rFonts w:ascii="Lato" w:eastAsia="Times New Roman" w:hAnsi="Lato" w:cs="Arial"/>
          <w:color w:val="000000"/>
          <w:spacing w:val="4"/>
          <w:lang w:eastAsia="zh-CN"/>
        </w:rPr>
        <w:t xml:space="preserve"> po upływie 12 miesięcy od oddania obiektu do eksploatacji  w zakresie m.in. badania zanieczyszczenia wód opadowych i roztopowych w obszarze oddziaływania drogi i skuteczności zastosowania rozwiązań</w:t>
      </w:r>
      <w:r w:rsidR="0088159E">
        <w:rPr>
          <w:rFonts w:ascii="Lato" w:eastAsia="Times New Roman" w:hAnsi="Lato" w:cs="Arial"/>
          <w:color w:val="000000"/>
          <w:spacing w:val="4"/>
          <w:lang w:eastAsia="zh-CN"/>
        </w:rPr>
        <w:t xml:space="preserve"> </w:t>
      </w:r>
      <w:r w:rsidRPr="00BE4E8E">
        <w:rPr>
          <w:rFonts w:ascii="Lato" w:eastAsia="Times New Roman" w:hAnsi="Lato" w:cs="Arial"/>
          <w:color w:val="000000"/>
          <w:spacing w:val="4"/>
          <w:lang w:eastAsia="zh-CN"/>
        </w:rPr>
        <w:t xml:space="preserve">przeciwdziałających zanieczyszczeniom. Monitoring </w:t>
      </w:r>
      <w:proofErr w:type="spellStart"/>
      <w:r w:rsidRPr="00BE4E8E">
        <w:rPr>
          <w:rFonts w:ascii="Lato" w:eastAsia="Times New Roman" w:hAnsi="Lato" w:cs="Arial"/>
          <w:color w:val="000000"/>
          <w:spacing w:val="4"/>
          <w:lang w:eastAsia="zh-CN"/>
        </w:rPr>
        <w:t>porealizacyjny</w:t>
      </w:r>
      <w:proofErr w:type="spellEnd"/>
      <w:r w:rsidRPr="00BE4E8E">
        <w:rPr>
          <w:rFonts w:ascii="Lato" w:eastAsia="Times New Roman" w:hAnsi="Lato" w:cs="Arial"/>
          <w:color w:val="000000"/>
          <w:spacing w:val="4"/>
          <w:lang w:eastAsia="zh-CN"/>
        </w:rPr>
        <w:t xml:space="preserve"> poszczególnych etapów inwestycji I, II i III należy rozpocząć po oddaniu ukończonego odcinka trasy obwodnicy do użytkowania. </w:t>
      </w:r>
      <w:r w:rsidR="002D7D0D" w:rsidRPr="00BE4E8E">
        <w:rPr>
          <w:rFonts w:ascii="Lato" w:eastAsia="Times New Roman" w:hAnsi="Lato" w:cs="Arial"/>
          <w:color w:val="000000"/>
          <w:spacing w:val="4"/>
          <w:lang w:eastAsia="zh-CN"/>
        </w:rPr>
        <w:t xml:space="preserve"> </w:t>
      </w:r>
      <w:r w:rsidR="009E3A09" w:rsidRPr="00BE4E8E">
        <w:rPr>
          <w:rFonts w:ascii="Lato" w:eastAsia="Times New Roman" w:hAnsi="Lato" w:cs="Arial"/>
          <w:color w:val="000000"/>
          <w:spacing w:val="4"/>
          <w:lang w:eastAsia="zh-CN"/>
        </w:rPr>
        <w:t>Powyższe z</w:t>
      </w:r>
      <w:r w:rsidR="001E2FB0" w:rsidRPr="00BE4E8E">
        <w:rPr>
          <w:rFonts w:ascii="Lato" w:eastAsia="Times New Roman" w:hAnsi="Lato" w:cs="Arial"/>
          <w:color w:val="000000"/>
          <w:spacing w:val="4"/>
          <w:lang w:eastAsia="zh-CN"/>
        </w:rPr>
        <w:t>ostało</w:t>
      </w:r>
      <w:r w:rsidR="009E3A09" w:rsidRPr="00BE4E8E">
        <w:rPr>
          <w:rFonts w:ascii="Lato" w:eastAsia="Times New Roman" w:hAnsi="Lato" w:cs="Arial"/>
          <w:color w:val="000000"/>
          <w:spacing w:val="4"/>
          <w:lang w:eastAsia="zh-CN"/>
        </w:rPr>
        <w:t xml:space="preserve"> </w:t>
      </w:r>
      <w:r w:rsidR="001E2FB0" w:rsidRPr="00BE4E8E">
        <w:rPr>
          <w:rFonts w:ascii="Lato" w:eastAsia="Times New Roman" w:hAnsi="Lato" w:cs="Arial"/>
          <w:color w:val="000000"/>
          <w:spacing w:val="4"/>
          <w:lang w:eastAsia="zh-CN"/>
        </w:rPr>
        <w:t>potwierdzenie</w:t>
      </w:r>
      <w:r w:rsidR="009E3A09" w:rsidRPr="00BE4E8E">
        <w:rPr>
          <w:rFonts w:ascii="Lato" w:eastAsia="Times New Roman" w:hAnsi="Lato" w:cs="Arial"/>
          <w:color w:val="000000"/>
          <w:spacing w:val="4"/>
          <w:lang w:eastAsia="zh-CN"/>
        </w:rPr>
        <w:t xml:space="preserve"> w pkt 8.1  - 8.1.4 decyzji Wojewody Pomorskiego.</w:t>
      </w:r>
    </w:p>
    <w:p w14:paraId="1E861C91" w14:textId="67B440A0" w:rsidR="00CF771B" w:rsidRPr="00BE4E8E" w:rsidRDefault="00CF771B"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W </w:t>
      </w:r>
      <w:r w:rsidR="00694D9E" w:rsidRPr="00BE4E8E">
        <w:rPr>
          <w:rFonts w:ascii="Lato" w:eastAsia="Times New Roman" w:hAnsi="Lato" w:cs="Arial"/>
          <w:bCs/>
          <w:color w:val="000000"/>
          <w:spacing w:val="4"/>
          <w:lang w:eastAsia="zh-CN" w:bidi="pl-PL"/>
        </w:rPr>
        <w:t>dalszej kolejności</w:t>
      </w:r>
      <w:r w:rsidRPr="00BE4E8E">
        <w:rPr>
          <w:rFonts w:ascii="Lato" w:eastAsia="Times New Roman" w:hAnsi="Lato" w:cs="Arial"/>
          <w:bCs/>
          <w:color w:val="000000"/>
          <w:spacing w:val="4"/>
          <w:lang w:eastAsia="zh-CN" w:bidi="pl-PL"/>
        </w:rPr>
        <w:t xml:space="preserve">, za błędne należy uznać również stanowisko skarżącego, </w:t>
      </w:r>
      <w:r w:rsidR="009231FD" w:rsidRPr="00BE4E8E">
        <w:rPr>
          <w:rFonts w:ascii="Lato" w:eastAsia="Times New Roman" w:hAnsi="Lato" w:cs="Arial"/>
          <w:bCs/>
          <w:color w:val="000000"/>
          <w:spacing w:val="4"/>
          <w:lang w:eastAsia="zh-CN" w:bidi="pl-PL"/>
        </w:rPr>
        <w:t>że</w:t>
      </w:r>
      <w:r w:rsidR="00974AC1" w:rsidRPr="00BE4E8E">
        <w:rPr>
          <w:rFonts w:ascii="Lato" w:eastAsia="Times New Roman" w:hAnsi="Lato" w:cs="Arial"/>
          <w:bCs/>
          <w:color w:val="000000"/>
          <w:spacing w:val="4"/>
          <w:lang w:eastAsia="zh-CN" w:bidi="pl-PL"/>
        </w:rPr>
        <w:t xml:space="preserve"> decyzja </w:t>
      </w:r>
      <w:r w:rsidR="0043787A" w:rsidRPr="00BE4E8E">
        <w:rPr>
          <w:rFonts w:ascii="Lato" w:eastAsia="Times New Roman" w:hAnsi="Lato" w:cs="Arial"/>
          <w:bCs/>
          <w:color w:val="000000"/>
          <w:spacing w:val="4"/>
          <w:lang w:eastAsia="zh-CN" w:bidi="pl-PL"/>
        </w:rPr>
        <w:t>o środowiskowych uwarunkowaniach</w:t>
      </w:r>
      <w:r w:rsidR="00974AC1" w:rsidRPr="00BE4E8E">
        <w:rPr>
          <w:rFonts w:ascii="Lato" w:eastAsia="Times New Roman" w:hAnsi="Lato" w:cs="Arial"/>
          <w:bCs/>
          <w:color w:val="000000"/>
          <w:spacing w:val="4"/>
          <w:lang w:eastAsia="zh-CN" w:bidi="pl-PL"/>
        </w:rPr>
        <w:t xml:space="preserve"> dotyczy innego etapu niż zostało to wskazane </w:t>
      </w:r>
      <w:r w:rsidR="0043787A" w:rsidRPr="00BE4E8E">
        <w:rPr>
          <w:rFonts w:ascii="Lato" w:eastAsia="Times New Roman" w:hAnsi="Lato" w:cs="Arial"/>
          <w:bCs/>
          <w:color w:val="000000"/>
          <w:spacing w:val="4"/>
          <w:lang w:eastAsia="zh-CN" w:bidi="pl-PL"/>
        </w:rPr>
        <w:br/>
      </w:r>
      <w:r w:rsidR="00974AC1" w:rsidRPr="00BE4E8E">
        <w:rPr>
          <w:rFonts w:ascii="Lato" w:eastAsia="Times New Roman" w:hAnsi="Lato" w:cs="Arial"/>
          <w:bCs/>
          <w:color w:val="000000"/>
          <w:spacing w:val="4"/>
          <w:lang w:eastAsia="zh-CN" w:bidi="pl-PL"/>
        </w:rPr>
        <w:t xml:space="preserve">w decyzji </w:t>
      </w:r>
      <w:r w:rsidR="009231FD" w:rsidRPr="00BE4E8E">
        <w:rPr>
          <w:rFonts w:ascii="Lato" w:eastAsia="Times New Roman" w:hAnsi="Lato" w:cs="Arial"/>
          <w:bCs/>
          <w:color w:val="000000"/>
          <w:spacing w:val="4"/>
          <w:lang w:eastAsia="zh-CN" w:bidi="pl-PL"/>
        </w:rPr>
        <w:t>Wojewody</w:t>
      </w:r>
      <w:r w:rsidR="00974AC1" w:rsidRPr="00BE4E8E">
        <w:rPr>
          <w:rFonts w:ascii="Lato" w:eastAsia="Times New Roman" w:hAnsi="Lato" w:cs="Arial"/>
          <w:bCs/>
          <w:color w:val="000000"/>
          <w:spacing w:val="4"/>
          <w:lang w:eastAsia="zh-CN" w:bidi="pl-PL"/>
        </w:rPr>
        <w:t xml:space="preserve"> Pomorskiego</w:t>
      </w:r>
      <w:r w:rsidR="009231FD" w:rsidRPr="00BE4E8E">
        <w:rPr>
          <w:rFonts w:ascii="Lato" w:eastAsia="Times New Roman" w:hAnsi="Lato" w:cs="Arial"/>
          <w:bCs/>
          <w:color w:val="000000"/>
          <w:spacing w:val="4"/>
          <w:lang w:eastAsia="zh-CN" w:bidi="pl-PL"/>
        </w:rPr>
        <w:t xml:space="preserve"> i </w:t>
      </w:r>
      <w:r w:rsidR="002D7D0D" w:rsidRPr="00BE4E8E">
        <w:rPr>
          <w:rFonts w:ascii="Lato" w:eastAsia="Times New Roman" w:hAnsi="Lato" w:cs="Arial"/>
          <w:bCs/>
          <w:color w:val="000000"/>
          <w:spacing w:val="4"/>
          <w:lang w:eastAsia="zh-CN" w:bidi="pl-PL"/>
        </w:rPr>
        <w:t xml:space="preserve">w związku z powyższym </w:t>
      </w:r>
      <w:r w:rsidR="009231FD" w:rsidRPr="00BE4E8E">
        <w:rPr>
          <w:rFonts w:ascii="Lato" w:eastAsia="Times New Roman" w:hAnsi="Lato" w:cs="Arial"/>
          <w:bCs/>
          <w:color w:val="000000"/>
          <w:spacing w:val="4"/>
          <w:lang w:eastAsia="zh-CN" w:bidi="pl-PL"/>
        </w:rPr>
        <w:t xml:space="preserve">wymaga to unieważnienia decyzji </w:t>
      </w:r>
      <w:r w:rsidR="0043787A" w:rsidRPr="00BE4E8E">
        <w:rPr>
          <w:rFonts w:ascii="Lato" w:eastAsia="Times New Roman" w:hAnsi="Lato" w:cs="Arial"/>
          <w:bCs/>
          <w:color w:val="000000"/>
          <w:spacing w:val="4"/>
          <w:lang w:eastAsia="zh-CN" w:bidi="pl-PL"/>
        </w:rPr>
        <w:t xml:space="preserve">o środowiskowych uwarunkowaniach </w:t>
      </w:r>
      <w:r w:rsidR="009231FD" w:rsidRPr="00BE4E8E">
        <w:rPr>
          <w:rFonts w:ascii="Lato" w:eastAsia="Times New Roman" w:hAnsi="Lato" w:cs="Arial"/>
          <w:bCs/>
          <w:color w:val="000000"/>
          <w:spacing w:val="4"/>
          <w:lang w:eastAsia="zh-CN" w:bidi="pl-PL"/>
        </w:rPr>
        <w:t>dla tej inwestycji</w:t>
      </w:r>
      <w:r w:rsidR="002D7D0D" w:rsidRPr="00BE4E8E">
        <w:rPr>
          <w:rFonts w:ascii="Lato" w:eastAsia="Times New Roman" w:hAnsi="Lato" w:cs="Arial"/>
          <w:bCs/>
          <w:color w:val="000000"/>
          <w:spacing w:val="4"/>
          <w:lang w:eastAsia="zh-CN" w:bidi="pl-PL"/>
        </w:rPr>
        <w:t xml:space="preserve">. </w:t>
      </w:r>
    </w:p>
    <w:p w14:paraId="0C2FCB97" w14:textId="749DC0FB" w:rsidR="0003626B" w:rsidRPr="00BE4E8E" w:rsidRDefault="009231FD"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color w:val="000000"/>
          <w:spacing w:val="4"/>
          <w:lang w:eastAsia="zh-CN"/>
        </w:rPr>
        <w:t>Jak wskazał inwestor w piśmie z dnia 13 sierpnia 2024 r., realizacja przedmiotowej inwestycji drogowej w całości jest zgodna z decyzj</w:t>
      </w:r>
      <w:r w:rsidR="00694D9E" w:rsidRPr="00BE4E8E">
        <w:rPr>
          <w:rFonts w:ascii="Lato" w:eastAsia="Times New Roman" w:hAnsi="Lato" w:cs="Arial"/>
          <w:color w:val="000000"/>
          <w:spacing w:val="4"/>
          <w:lang w:eastAsia="zh-CN"/>
        </w:rPr>
        <w:t>ą</w:t>
      </w:r>
      <w:r w:rsidRPr="00BE4E8E">
        <w:rPr>
          <w:rFonts w:ascii="Lato" w:eastAsia="Times New Roman" w:hAnsi="Lato" w:cs="Arial"/>
          <w:color w:val="000000"/>
          <w:spacing w:val="4"/>
          <w:lang w:eastAsia="zh-CN"/>
        </w:rPr>
        <w:t xml:space="preserve"> </w:t>
      </w:r>
      <w:r w:rsidR="0043787A" w:rsidRPr="00BE4E8E">
        <w:rPr>
          <w:rFonts w:ascii="Lato" w:eastAsia="Times New Roman" w:hAnsi="Lato" w:cs="Arial"/>
          <w:color w:val="000000"/>
          <w:spacing w:val="4"/>
          <w:lang w:eastAsia="zh-CN"/>
        </w:rPr>
        <w:t xml:space="preserve">o środowiskowych uwarunkowaniach </w:t>
      </w:r>
      <w:r w:rsidRPr="00BE4E8E">
        <w:rPr>
          <w:rFonts w:ascii="Lato" w:eastAsia="Times New Roman" w:hAnsi="Lato" w:cs="Arial"/>
          <w:color w:val="000000"/>
          <w:spacing w:val="4"/>
          <w:lang w:eastAsia="zh-CN"/>
        </w:rPr>
        <w:t xml:space="preserve">w części obejmującej etap III. Inwestor wyjaśnił, iż </w:t>
      </w:r>
      <w:r w:rsidR="00301EC7" w:rsidRPr="00BE4E8E">
        <w:rPr>
          <w:rFonts w:ascii="Lato" w:eastAsia="Times New Roman" w:hAnsi="Lato" w:cs="Arial"/>
          <w:color w:val="000000"/>
          <w:spacing w:val="4"/>
          <w:lang w:eastAsia="zh-CN"/>
        </w:rPr>
        <w:t xml:space="preserve">samo określenie numeracji odcinka w tytule zadania jest elementem czysto technicznym wynikającym </w:t>
      </w:r>
      <w:r w:rsidR="0043787A" w:rsidRPr="00BE4E8E">
        <w:rPr>
          <w:rFonts w:ascii="Lato" w:eastAsia="Times New Roman" w:hAnsi="Lato" w:cs="Arial"/>
          <w:color w:val="000000"/>
          <w:spacing w:val="4"/>
          <w:lang w:eastAsia="zh-CN"/>
        </w:rPr>
        <w:br/>
      </w:r>
      <w:r w:rsidR="00301EC7" w:rsidRPr="00BE4E8E">
        <w:rPr>
          <w:rFonts w:ascii="Lato" w:eastAsia="Times New Roman" w:hAnsi="Lato" w:cs="Arial"/>
          <w:color w:val="000000"/>
          <w:spacing w:val="4"/>
          <w:lang w:eastAsia="zh-CN"/>
        </w:rPr>
        <w:lastRenderedPageBreak/>
        <w:t>z kolejności realizacji inwestycji przez Zarząd Dróg Wojewódzkich w Gdańsku. Inwestor</w:t>
      </w:r>
      <w:r w:rsidRPr="00BE4E8E">
        <w:rPr>
          <w:rFonts w:ascii="Lato" w:eastAsia="Times New Roman" w:hAnsi="Lato" w:cs="Arial"/>
          <w:color w:val="000000"/>
          <w:spacing w:val="4"/>
          <w:lang w:eastAsia="zh-CN"/>
        </w:rPr>
        <w:t xml:space="preserve"> wskazał, iż</w:t>
      </w:r>
      <w:r w:rsidR="00301EC7" w:rsidRPr="00BE4E8E">
        <w:rPr>
          <w:rFonts w:ascii="Lato" w:eastAsia="Times New Roman" w:hAnsi="Lato" w:cs="Arial"/>
          <w:color w:val="000000"/>
          <w:spacing w:val="4"/>
          <w:lang w:eastAsia="zh-CN"/>
        </w:rPr>
        <w:t xml:space="preserve"> zrealizował już etap I inwestycji</w:t>
      </w:r>
      <w:r w:rsidRPr="00BE4E8E">
        <w:rPr>
          <w:rFonts w:ascii="Lato" w:eastAsia="Times New Roman" w:hAnsi="Lato" w:cs="Arial"/>
          <w:color w:val="000000"/>
          <w:spacing w:val="4"/>
          <w:lang w:eastAsia="zh-CN"/>
        </w:rPr>
        <w:t>, a n</w:t>
      </w:r>
      <w:r w:rsidR="00301EC7" w:rsidRPr="00BE4E8E">
        <w:rPr>
          <w:rFonts w:ascii="Lato" w:eastAsia="Times New Roman" w:hAnsi="Lato" w:cs="Arial"/>
          <w:color w:val="000000"/>
          <w:spacing w:val="4"/>
          <w:lang w:eastAsia="zh-CN"/>
        </w:rPr>
        <w:t>iniejszy odcinek jest przygotowywany do realizacji jako drugi w kolejności, co znajduj</w:t>
      </w:r>
      <w:r w:rsidR="00CF095A">
        <w:rPr>
          <w:rFonts w:ascii="Lato" w:eastAsia="Times New Roman" w:hAnsi="Lato" w:cs="Arial"/>
          <w:color w:val="000000"/>
          <w:spacing w:val="4"/>
          <w:lang w:eastAsia="zh-CN"/>
        </w:rPr>
        <w:t>e</w:t>
      </w:r>
      <w:r w:rsidR="00301EC7" w:rsidRPr="00BE4E8E">
        <w:rPr>
          <w:rFonts w:ascii="Lato" w:eastAsia="Times New Roman" w:hAnsi="Lato" w:cs="Arial"/>
          <w:color w:val="000000"/>
          <w:spacing w:val="4"/>
          <w:lang w:eastAsia="zh-CN"/>
        </w:rPr>
        <w:t xml:space="preserve"> odzwierciedlenie w nazwie zadania.</w:t>
      </w:r>
      <w:r w:rsidR="002D7D0D" w:rsidRPr="00BE4E8E">
        <w:rPr>
          <w:rFonts w:ascii="Lato" w:hAnsi="Lato" w:cs="Arial"/>
          <w:bCs/>
          <w:spacing w:val="4"/>
          <w:lang w:bidi="pl-PL"/>
        </w:rPr>
        <w:t xml:space="preserve"> </w:t>
      </w:r>
      <w:r w:rsidR="002D7D0D" w:rsidRPr="00BE4E8E">
        <w:rPr>
          <w:rFonts w:ascii="Lato" w:eastAsia="Times New Roman" w:hAnsi="Lato" w:cs="Arial"/>
          <w:bCs/>
          <w:color w:val="000000"/>
          <w:spacing w:val="4"/>
          <w:lang w:eastAsia="zh-CN" w:bidi="pl-PL"/>
        </w:rPr>
        <w:t>Minister po analizie akt sprawy przychyla się do powyższych wyjaśnień.</w:t>
      </w:r>
    </w:p>
    <w:p w14:paraId="55F45B74" w14:textId="11FB5DFF" w:rsidR="00A95E77" w:rsidRPr="00BE4E8E" w:rsidRDefault="00A95E77" w:rsidP="00BE4E8E">
      <w:pPr>
        <w:suppressAutoHyphens/>
        <w:spacing w:before="240" w:after="240" w:line="240" w:lineRule="exact"/>
        <w:jc w:val="both"/>
        <w:textAlignment w:val="baseline"/>
        <w:rPr>
          <w:rFonts w:ascii="Lato" w:eastAsia="Times New Roman" w:hAnsi="Lato" w:cs="Arial"/>
          <w:bCs/>
          <w:color w:val="000000"/>
          <w:spacing w:val="4"/>
          <w:lang w:eastAsia="zh-CN" w:bidi="pl-PL"/>
        </w:rPr>
      </w:pPr>
      <w:r w:rsidRPr="00BE4E8E">
        <w:rPr>
          <w:rFonts w:ascii="Lato" w:eastAsia="Times New Roman" w:hAnsi="Lato" w:cs="Arial"/>
          <w:bCs/>
          <w:color w:val="000000"/>
          <w:spacing w:val="4"/>
          <w:lang w:eastAsia="zh-CN" w:bidi="pl-PL"/>
        </w:rPr>
        <w:t xml:space="preserve">Z tych wszystkich względów, orzeczono jak w rozstrzygnięciu. </w:t>
      </w:r>
    </w:p>
    <w:p w14:paraId="53C8C537" w14:textId="6FE41D58" w:rsidR="00AF4785" w:rsidRPr="00BE4E8E" w:rsidRDefault="00AF4785" w:rsidP="00BE4E8E">
      <w:pPr>
        <w:spacing w:before="240" w:after="240" w:line="240" w:lineRule="exact"/>
        <w:jc w:val="both"/>
        <w:rPr>
          <w:rFonts w:ascii="Lato" w:eastAsia="Times New Roman" w:hAnsi="Lato" w:cs="Arial"/>
          <w:spacing w:val="4"/>
          <w:lang w:eastAsia="pl-PL"/>
        </w:rPr>
      </w:pPr>
      <w:r w:rsidRPr="00BE4E8E">
        <w:rPr>
          <w:rFonts w:ascii="Lato" w:eastAsia="Times New Roman" w:hAnsi="Lato" w:cs="Arial"/>
          <w:spacing w:val="4"/>
          <w:lang w:eastAsia="pl-PL"/>
        </w:rPr>
        <w:t xml:space="preserve">Niniejsza decyzja jest ostateczna. </w:t>
      </w:r>
    </w:p>
    <w:p w14:paraId="5842BCE6" w14:textId="59676B92" w:rsidR="00AF4785" w:rsidRPr="00BE4E8E" w:rsidRDefault="00AF4785" w:rsidP="00BE4E8E">
      <w:pPr>
        <w:spacing w:before="240" w:after="240" w:line="240" w:lineRule="exact"/>
        <w:jc w:val="both"/>
        <w:outlineLvl w:val="0"/>
        <w:rPr>
          <w:rFonts w:ascii="Lato" w:eastAsia="Times New Roman" w:hAnsi="Lato" w:cs="Arial"/>
          <w:bCs/>
          <w:spacing w:val="4"/>
          <w:lang w:eastAsia="pl-PL"/>
        </w:rPr>
      </w:pPr>
      <w:r w:rsidRPr="00BE4E8E">
        <w:rPr>
          <w:rFonts w:ascii="Lato" w:eastAsia="Times New Roman" w:hAnsi="Lato" w:cs="Arial"/>
          <w:bCs/>
          <w:spacing w:val="4"/>
          <w:lang w:eastAsia="pl-PL"/>
        </w:rPr>
        <w:t xml:space="preserve">Na decyzję, na podstawie art. 53 § 1 i art. 54 § 1 ustawy z dnia 30 sierpnia 2002 r. </w:t>
      </w:r>
      <w:r w:rsidR="00B7363E" w:rsidRPr="00BE4E8E">
        <w:rPr>
          <w:rFonts w:ascii="Lato" w:eastAsia="Times New Roman" w:hAnsi="Lato" w:cs="Arial"/>
          <w:bCs/>
          <w:spacing w:val="4"/>
          <w:lang w:eastAsia="pl-PL"/>
        </w:rPr>
        <w:br/>
      </w:r>
      <w:r w:rsidRPr="00BE4E8E">
        <w:rPr>
          <w:rFonts w:ascii="Lato" w:eastAsia="Times New Roman" w:hAnsi="Lato" w:cs="Arial"/>
          <w:bCs/>
          <w:spacing w:val="4"/>
          <w:lang w:eastAsia="pl-PL"/>
        </w:rPr>
        <w:t>– Prawo</w:t>
      </w:r>
      <w:r w:rsidR="00DA02C9" w:rsidRPr="00BE4E8E">
        <w:rPr>
          <w:rFonts w:ascii="Lato" w:eastAsia="Times New Roman" w:hAnsi="Lato" w:cs="Arial"/>
          <w:bCs/>
          <w:spacing w:val="4"/>
          <w:lang w:eastAsia="pl-PL"/>
        </w:rPr>
        <w:t xml:space="preserve"> </w:t>
      </w:r>
      <w:r w:rsidRPr="00BE4E8E">
        <w:rPr>
          <w:rFonts w:ascii="Lato" w:eastAsia="Times New Roman" w:hAnsi="Lato" w:cs="Arial"/>
          <w:bCs/>
          <w:spacing w:val="4"/>
          <w:lang w:eastAsia="pl-PL"/>
        </w:rPr>
        <w:t>o postępowaniu przed sądami administracyjnymi (</w:t>
      </w:r>
      <w:proofErr w:type="spellStart"/>
      <w:r w:rsidR="00DA02C9" w:rsidRPr="00BE4E8E">
        <w:rPr>
          <w:rFonts w:ascii="Lato" w:eastAsia="Times New Roman" w:hAnsi="Lato" w:cs="Arial"/>
          <w:bCs/>
          <w:spacing w:val="4"/>
          <w:lang w:eastAsia="pl-PL"/>
        </w:rPr>
        <w:t>t.j</w:t>
      </w:r>
      <w:proofErr w:type="spellEnd"/>
      <w:r w:rsidR="00DA02C9" w:rsidRPr="00BE4E8E">
        <w:rPr>
          <w:rFonts w:ascii="Lato" w:eastAsia="Times New Roman" w:hAnsi="Lato" w:cs="Arial"/>
          <w:bCs/>
          <w:spacing w:val="4"/>
          <w:lang w:eastAsia="pl-PL"/>
        </w:rPr>
        <w:t xml:space="preserve">. </w:t>
      </w:r>
      <w:r w:rsidRPr="00BE4E8E">
        <w:rPr>
          <w:rFonts w:ascii="Lato" w:eastAsia="Times New Roman" w:hAnsi="Lato" w:cs="Arial"/>
          <w:bCs/>
          <w:spacing w:val="4"/>
          <w:lang w:eastAsia="pl-PL"/>
        </w:rPr>
        <w:t>Dz.U. z 202</w:t>
      </w:r>
      <w:r w:rsidR="009425A3" w:rsidRPr="00BE4E8E">
        <w:rPr>
          <w:rFonts w:ascii="Lato" w:eastAsia="Times New Roman" w:hAnsi="Lato" w:cs="Arial"/>
          <w:bCs/>
          <w:spacing w:val="4"/>
          <w:lang w:eastAsia="pl-PL"/>
        </w:rPr>
        <w:t>4</w:t>
      </w:r>
      <w:r w:rsidRPr="00BE4E8E">
        <w:rPr>
          <w:rFonts w:ascii="Lato" w:eastAsia="Times New Roman" w:hAnsi="Lato" w:cs="Arial"/>
          <w:bCs/>
          <w:spacing w:val="4"/>
          <w:lang w:eastAsia="pl-PL"/>
        </w:rPr>
        <w:t xml:space="preserve"> r. poz. </w:t>
      </w:r>
      <w:r w:rsidR="009425A3" w:rsidRPr="00BE4E8E">
        <w:rPr>
          <w:rFonts w:ascii="Lato" w:eastAsia="Times New Roman" w:hAnsi="Lato" w:cs="Arial"/>
          <w:bCs/>
          <w:spacing w:val="4"/>
          <w:lang w:eastAsia="pl-PL"/>
        </w:rPr>
        <w:t>935</w:t>
      </w:r>
      <w:r w:rsidR="0072312B" w:rsidRPr="00BE4E8E">
        <w:rPr>
          <w:rFonts w:ascii="Lato" w:eastAsia="Times New Roman" w:hAnsi="Lato" w:cs="Arial"/>
          <w:bCs/>
          <w:spacing w:val="4"/>
          <w:lang w:eastAsia="pl-PL"/>
        </w:rPr>
        <w:t xml:space="preserve">, </w:t>
      </w:r>
      <w:r w:rsidR="0072312B" w:rsidRPr="00BE4E8E">
        <w:rPr>
          <w:rFonts w:ascii="Lato" w:eastAsia="Times New Roman" w:hAnsi="Lato" w:cs="Arial"/>
          <w:bCs/>
          <w:spacing w:val="4"/>
          <w:lang w:eastAsia="pl-PL"/>
        </w:rPr>
        <w:br/>
        <w:t>z późn.zm.</w:t>
      </w:r>
      <w:r w:rsidR="00DA02C9" w:rsidRPr="00BE4E8E">
        <w:rPr>
          <w:rFonts w:ascii="Lato" w:eastAsia="Times New Roman" w:hAnsi="Lato" w:cs="Arial"/>
          <w:bCs/>
          <w:spacing w:val="4"/>
          <w:lang w:eastAsia="pl-PL"/>
        </w:rPr>
        <w:t>)</w:t>
      </w:r>
      <w:r w:rsidRPr="00BE4E8E">
        <w:rPr>
          <w:rFonts w:ascii="Lato" w:eastAsia="Times New Roman" w:hAnsi="Lato" w:cs="Arial"/>
          <w:bCs/>
          <w:spacing w:val="4"/>
          <w:lang w:eastAsia="pl-PL"/>
        </w:rPr>
        <w:t>, zwanej dalej „</w:t>
      </w:r>
      <w:proofErr w:type="spellStart"/>
      <w:r w:rsidRPr="00BE4E8E">
        <w:rPr>
          <w:rFonts w:ascii="Lato" w:eastAsia="Times New Roman" w:hAnsi="Lato" w:cs="Arial"/>
          <w:bCs/>
          <w:spacing w:val="4"/>
          <w:lang w:eastAsia="pl-PL"/>
        </w:rPr>
        <w:t>ppsa</w:t>
      </w:r>
      <w:proofErr w:type="spellEnd"/>
      <w:r w:rsidRPr="00BE4E8E">
        <w:rPr>
          <w:rFonts w:ascii="Lato" w:eastAsia="Times New Roman" w:hAnsi="Lato" w:cs="Arial"/>
          <w:bCs/>
          <w:spacing w:val="4"/>
          <w:lang w:eastAsia="pl-PL"/>
        </w:rPr>
        <w:t xml:space="preserve">”, przysługuje skarga do Wojewódzkiego Sądu Administracyjnego w Warszawie, wnoszona za pośrednictwem Ministra </w:t>
      </w:r>
      <w:r w:rsidR="00FE3665" w:rsidRPr="00BE4E8E">
        <w:rPr>
          <w:rFonts w:ascii="Lato" w:eastAsia="Times New Roman" w:hAnsi="Lato" w:cs="Arial"/>
          <w:bCs/>
          <w:spacing w:val="4"/>
          <w:lang w:eastAsia="pl-PL"/>
        </w:rPr>
        <w:t xml:space="preserve">Finansów </w:t>
      </w:r>
      <w:r w:rsidR="00FE3665" w:rsidRPr="00BE4E8E">
        <w:rPr>
          <w:rFonts w:ascii="Lato" w:eastAsia="Times New Roman" w:hAnsi="Lato" w:cs="Arial"/>
          <w:bCs/>
          <w:spacing w:val="4"/>
          <w:lang w:eastAsia="pl-PL"/>
        </w:rPr>
        <w:br/>
        <w:t>i Gospodarki</w:t>
      </w:r>
      <w:r w:rsidRPr="00BE4E8E">
        <w:rPr>
          <w:rFonts w:ascii="Lato" w:eastAsia="Times New Roman" w:hAnsi="Lato" w:cs="Arial"/>
          <w:bCs/>
          <w:spacing w:val="4"/>
          <w:lang w:eastAsia="pl-PL"/>
        </w:rPr>
        <w:t>, w terminie 30 dni od dnia doręczenia decyzji.</w:t>
      </w:r>
    </w:p>
    <w:p w14:paraId="57066BE3" w14:textId="767B18E7" w:rsidR="002C4B0E" w:rsidRPr="00BE4E8E" w:rsidRDefault="00AF4785" w:rsidP="00BE4E8E">
      <w:pPr>
        <w:spacing w:before="240" w:after="240" w:line="240" w:lineRule="exact"/>
        <w:jc w:val="both"/>
        <w:outlineLvl w:val="0"/>
        <w:rPr>
          <w:rFonts w:ascii="Lato" w:eastAsia="Times New Roman" w:hAnsi="Lato" w:cs="Arial"/>
          <w:b/>
          <w:spacing w:val="4"/>
          <w:u w:val="single"/>
        </w:rPr>
      </w:pPr>
      <w:r w:rsidRPr="00BE4E8E">
        <w:rPr>
          <w:rFonts w:ascii="Lato" w:eastAsia="Times New Roman" w:hAnsi="Lato" w:cs="Arial"/>
          <w:bCs/>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00F4233F" w:rsidRPr="00BE4E8E">
        <w:rPr>
          <w:rFonts w:ascii="Lato" w:eastAsia="Times New Roman" w:hAnsi="Lato" w:cs="Arial"/>
          <w:bCs/>
          <w:spacing w:val="4"/>
          <w:lang w:eastAsia="pl-PL"/>
        </w:rPr>
        <w:br/>
      </w:r>
      <w:r w:rsidRPr="00BE4E8E">
        <w:rPr>
          <w:rFonts w:ascii="Lato" w:eastAsia="Times New Roman" w:hAnsi="Lato" w:cs="Arial"/>
          <w:bCs/>
          <w:spacing w:val="4"/>
          <w:lang w:eastAsia="pl-PL"/>
        </w:rPr>
        <w:t xml:space="preserve">w art. 243-262 </w:t>
      </w:r>
      <w:proofErr w:type="spellStart"/>
      <w:r w:rsidRPr="00BE4E8E">
        <w:rPr>
          <w:rFonts w:ascii="Lato" w:eastAsia="Times New Roman" w:hAnsi="Lato" w:cs="Arial"/>
          <w:bCs/>
          <w:spacing w:val="4"/>
          <w:lang w:eastAsia="pl-PL"/>
        </w:rPr>
        <w:t>ppsa</w:t>
      </w:r>
      <w:proofErr w:type="spellEnd"/>
      <w:r w:rsidRPr="00BE4E8E">
        <w:rPr>
          <w:rFonts w:ascii="Lato" w:eastAsia="Times New Roman" w:hAnsi="Lato" w:cs="Arial"/>
          <w:bCs/>
          <w:spacing w:val="4"/>
          <w:lang w:eastAsia="pl-PL"/>
        </w:rPr>
        <w:t>.</w:t>
      </w:r>
    </w:p>
    <w:p w14:paraId="14588E0C" w14:textId="2879783C" w:rsidR="00AF4785" w:rsidRPr="00306010" w:rsidRDefault="00AF4785" w:rsidP="001976FC">
      <w:pPr>
        <w:shd w:val="clear" w:color="auto" w:fill="FFFFFF"/>
        <w:spacing w:before="120" w:after="120" w:line="240" w:lineRule="exact"/>
        <w:jc w:val="both"/>
        <w:rPr>
          <w:rFonts w:ascii="Lato" w:eastAsia="Times New Roman" w:hAnsi="Lato" w:cs="Arial"/>
          <w:b/>
          <w:spacing w:val="4"/>
          <w:u w:val="single"/>
        </w:rPr>
      </w:pPr>
      <w:r w:rsidRPr="00306010">
        <w:rPr>
          <w:rFonts w:ascii="Lato" w:eastAsia="Times New Roman" w:hAnsi="Lato" w:cs="Arial"/>
          <w:b/>
          <w:spacing w:val="4"/>
          <w:u w:val="single"/>
        </w:rPr>
        <w:t>Załącznik</w:t>
      </w:r>
      <w:r w:rsidR="009425A3" w:rsidRPr="00306010">
        <w:rPr>
          <w:rFonts w:ascii="Lato" w:eastAsia="Times New Roman" w:hAnsi="Lato" w:cs="Arial"/>
          <w:b/>
          <w:spacing w:val="4"/>
          <w:u w:val="single"/>
        </w:rPr>
        <w:t>i</w:t>
      </w:r>
      <w:r w:rsidRPr="00306010">
        <w:rPr>
          <w:rFonts w:ascii="Lato" w:eastAsia="Times New Roman" w:hAnsi="Lato" w:cs="Arial"/>
          <w:b/>
          <w:spacing w:val="4"/>
          <w:u w:val="single"/>
        </w:rPr>
        <w:t>:</w:t>
      </w:r>
    </w:p>
    <w:p w14:paraId="5000F511" w14:textId="0FA19FF4" w:rsidR="00512F61" w:rsidRPr="00A53152" w:rsidRDefault="006129FD" w:rsidP="001976FC">
      <w:pPr>
        <w:suppressAutoHyphens/>
        <w:spacing w:before="120" w:after="120" w:line="240" w:lineRule="exact"/>
        <w:jc w:val="both"/>
        <w:textAlignment w:val="baseline"/>
        <w:rPr>
          <w:rFonts w:ascii="Lato" w:hAnsi="Lato" w:cs="Arial"/>
          <w:b/>
          <w:bCs/>
          <w:iCs/>
          <w:spacing w:val="4"/>
        </w:rPr>
      </w:pPr>
      <w:r w:rsidRPr="00A507DC">
        <w:rPr>
          <w:rFonts w:ascii="Lato" w:eastAsia="Times New Roman" w:hAnsi="Lato" w:cs="Arial"/>
          <w:b/>
          <w:bCs/>
          <w:spacing w:val="4"/>
          <w:lang w:eastAsia="zh-CN"/>
        </w:rPr>
        <w:t>Nr 1</w:t>
      </w:r>
      <w:r w:rsidR="00512F61">
        <w:rPr>
          <w:rFonts w:ascii="Lato" w:eastAsia="Times New Roman" w:hAnsi="Lato" w:cs="Arial"/>
          <w:b/>
          <w:bCs/>
          <w:spacing w:val="4"/>
          <w:lang w:eastAsia="zh-CN"/>
        </w:rPr>
        <w:t>.1-1.2</w:t>
      </w:r>
      <w:r w:rsidRPr="00A507DC">
        <w:rPr>
          <w:rFonts w:ascii="Lato" w:eastAsia="Times New Roman" w:hAnsi="Lato" w:cs="Arial"/>
          <w:spacing w:val="4"/>
          <w:lang w:eastAsia="zh-CN"/>
        </w:rPr>
        <w:t xml:space="preserve"> </w:t>
      </w:r>
      <w:r w:rsidR="003F72FF" w:rsidRPr="00512F61">
        <w:rPr>
          <w:rFonts w:ascii="Lato" w:eastAsia="Times New Roman" w:hAnsi="Lato" w:cs="Arial"/>
          <w:spacing w:val="4"/>
          <w:lang w:eastAsia="zh-CN"/>
        </w:rPr>
        <w:t>–</w:t>
      </w:r>
      <w:r w:rsidR="008E36E1" w:rsidRPr="00512F61">
        <w:rPr>
          <w:rFonts w:ascii="Lato" w:eastAsia="Times New Roman" w:hAnsi="Lato" w:cs="Arial"/>
          <w:spacing w:val="4"/>
          <w:kern w:val="2"/>
          <w:lang w:eastAsia="zh-CN"/>
        </w:rPr>
        <w:t xml:space="preserve"> </w:t>
      </w:r>
      <w:r w:rsidR="00512F61" w:rsidRPr="00512F61">
        <w:rPr>
          <w:rFonts w:ascii="Lato" w:hAnsi="Lato" w:cs="Arial"/>
          <w:iCs/>
          <w:spacing w:val="4"/>
        </w:rPr>
        <w:t>arkusz</w:t>
      </w:r>
      <w:r w:rsidR="00A53152">
        <w:rPr>
          <w:rFonts w:ascii="Lato" w:hAnsi="Lato" w:cs="Arial"/>
          <w:iCs/>
          <w:spacing w:val="4"/>
        </w:rPr>
        <w:t>e</w:t>
      </w:r>
      <w:r w:rsidR="00512F61" w:rsidRPr="00512F61">
        <w:rPr>
          <w:rFonts w:ascii="Lato" w:hAnsi="Lato" w:cs="Arial"/>
          <w:iCs/>
          <w:spacing w:val="4"/>
        </w:rPr>
        <w:t xml:space="preserve"> nr 2.5 i 2.10 mapy przedstawiającej proponowany przebieg drogi,</w:t>
      </w:r>
    </w:p>
    <w:p w14:paraId="355EFAA8" w14:textId="5025F283" w:rsidR="00715488" w:rsidRPr="00715488" w:rsidRDefault="00715488" w:rsidP="00715488">
      <w:pPr>
        <w:suppressAutoHyphens/>
        <w:spacing w:before="120" w:after="120" w:line="240" w:lineRule="exact"/>
        <w:jc w:val="both"/>
        <w:textAlignment w:val="baseline"/>
        <w:rPr>
          <w:rFonts w:ascii="Lato" w:eastAsia="Times New Roman" w:hAnsi="Lato" w:cs="Arial"/>
          <w:b/>
          <w:bCs/>
          <w:spacing w:val="4"/>
          <w:lang w:eastAsia="zh-CN"/>
        </w:rPr>
      </w:pPr>
      <w:r w:rsidRPr="00715488">
        <w:rPr>
          <w:rFonts w:ascii="Lato" w:eastAsia="Times New Roman" w:hAnsi="Lato" w:cs="Arial"/>
          <w:b/>
          <w:bCs/>
          <w:spacing w:val="4"/>
          <w:lang w:eastAsia="zh-CN"/>
        </w:rPr>
        <w:t xml:space="preserve">Nr </w:t>
      </w:r>
      <w:r>
        <w:rPr>
          <w:rFonts w:ascii="Lato" w:eastAsia="Times New Roman" w:hAnsi="Lato" w:cs="Arial"/>
          <w:b/>
          <w:bCs/>
          <w:spacing w:val="4"/>
          <w:lang w:eastAsia="zh-CN"/>
        </w:rPr>
        <w:t>2</w:t>
      </w:r>
      <w:r w:rsidRPr="00715488">
        <w:rPr>
          <w:rFonts w:ascii="Lato" w:eastAsia="Times New Roman" w:hAnsi="Lato" w:cs="Arial"/>
          <w:b/>
          <w:bCs/>
          <w:spacing w:val="4"/>
          <w:lang w:eastAsia="zh-CN"/>
        </w:rPr>
        <w:t xml:space="preserve">.1 – </w:t>
      </w:r>
      <w:r w:rsidRPr="00715488">
        <w:rPr>
          <w:rFonts w:ascii="Lato" w:eastAsia="Times New Roman" w:hAnsi="Lato" w:cs="Arial"/>
          <w:iCs/>
          <w:spacing w:val="4"/>
          <w:lang w:eastAsia="zh-CN"/>
        </w:rPr>
        <w:t xml:space="preserve">załącznik nr 1 do strony tytułowej </w:t>
      </w:r>
      <w:r w:rsidR="002C708E" w:rsidRPr="002C708E">
        <w:rPr>
          <w:rFonts w:ascii="Lato" w:eastAsia="Times New Roman" w:hAnsi="Lato" w:cs="Arial"/>
          <w:iCs/>
          <w:spacing w:val="4"/>
          <w:lang w:eastAsia="zh-CN"/>
        </w:rPr>
        <w:t xml:space="preserve">projektu zagospodarowania terenu tom I.1, </w:t>
      </w:r>
      <w:r w:rsidR="002C708E" w:rsidRPr="002C708E">
        <w:rPr>
          <w:rFonts w:ascii="Lato" w:eastAsia="Times New Roman" w:hAnsi="Lato" w:cs="Arial"/>
          <w:bCs/>
          <w:iCs/>
          <w:spacing w:val="4"/>
          <w:lang w:eastAsia="zh-CN"/>
        </w:rPr>
        <w:t xml:space="preserve">będącego częścią </w:t>
      </w:r>
      <w:r w:rsidR="002C708E" w:rsidRPr="002C708E">
        <w:rPr>
          <w:rFonts w:ascii="Lato" w:eastAsia="Times New Roman" w:hAnsi="Lato" w:cs="Arial"/>
          <w:iCs/>
          <w:spacing w:val="4"/>
          <w:lang w:eastAsia="zh-CN"/>
        </w:rPr>
        <w:t>projektu budowlanego</w:t>
      </w:r>
      <w:r w:rsidR="002C708E">
        <w:rPr>
          <w:rFonts w:ascii="Lato" w:eastAsia="Times New Roman" w:hAnsi="Lato" w:cs="Arial"/>
          <w:iCs/>
          <w:spacing w:val="4"/>
          <w:lang w:eastAsia="zh-CN"/>
        </w:rPr>
        <w:t>,</w:t>
      </w:r>
    </w:p>
    <w:p w14:paraId="46452E48" w14:textId="51D60429" w:rsidR="002C708E" w:rsidRPr="00715488" w:rsidRDefault="00715488" w:rsidP="002C708E">
      <w:pPr>
        <w:suppressAutoHyphens/>
        <w:spacing w:before="120" w:after="120" w:line="240" w:lineRule="exact"/>
        <w:jc w:val="both"/>
        <w:textAlignment w:val="baseline"/>
        <w:rPr>
          <w:rFonts w:ascii="Lato" w:eastAsia="Times New Roman" w:hAnsi="Lato" w:cs="Arial"/>
          <w:b/>
          <w:bCs/>
          <w:iCs/>
          <w:spacing w:val="4"/>
          <w:lang w:eastAsia="zh-CN"/>
        </w:rPr>
      </w:pPr>
      <w:r w:rsidRPr="00715488">
        <w:rPr>
          <w:rFonts w:ascii="Lato" w:eastAsia="Times New Roman" w:hAnsi="Lato" w:cs="Arial"/>
          <w:b/>
          <w:bCs/>
          <w:spacing w:val="4"/>
          <w:lang w:eastAsia="zh-CN"/>
        </w:rPr>
        <w:t xml:space="preserve">Nr </w:t>
      </w:r>
      <w:r>
        <w:rPr>
          <w:rFonts w:ascii="Lato" w:eastAsia="Times New Roman" w:hAnsi="Lato" w:cs="Arial"/>
          <w:b/>
          <w:bCs/>
          <w:spacing w:val="4"/>
          <w:lang w:eastAsia="zh-CN"/>
        </w:rPr>
        <w:t>2</w:t>
      </w:r>
      <w:r w:rsidRPr="00715488">
        <w:rPr>
          <w:rFonts w:ascii="Lato" w:eastAsia="Times New Roman" w:hAnsi="Lato" w:cs="Arial"/>
          <w:b/>
          <w:bCs/>
          <w:spacing w:val="4"/>
          <w:lang w:eastAsia="zh-CN"/>
        </w:rPr>
        <w:t xml:space="preserve">.2 – </w:t>
      </w:r>
      <w:r>
        <w:rPr>
          <w:rFonts w:ascii="Lato" w:eastAsia="Times New Roman" w:hAnsi="Lato" w:cs="Arial"/>
          <w:b/>
          <w:bCs/>
          <w:spacing w:val="4"/>
          <w:lang w:eastAsia="zh-CN"/>
        </w:rPr>
        <w:t>2</w:t>
      </w:r>
      <w:r w:rsidRPr="00715488">
        <w:rPr>
          <w:rFonts w:ascii="Lato" w:eastAsia="Times New Roman" w:hAnsi="Lato" w:cs="Arial"/>
          <w:b/>
          <w:bCs/>
          <w:spacing w:val="4"/>
          <w:lang w:eastAsia="zh-CN"/>
        </w:rPr>
        <w:t xml:space="preserve">.3 – </w:t>
      </w:r>
      <w:r w:rsidRPr="00715488">
        <w:rPr>
          <w:rFonts w:ascii="Lato" w:eastAsia="Times New Roman" w:hAnsi="Lato" w:cs="Arial"/>
          <w:spacing w:val="4"/>
          <w:lang w:eastAsia="zh-CN"/>
        </w:rPr>
        <w:t xml:space="preserve">arkusze nr 2.5 i 2.10 </w:t>
      </w:r>
      <w:r w:rsidR="002C708E" w:rsidRPr="002C708E">
        <w:rPr>
          <w:rFonts w:ascii="Lato" w:eastAsia="Times New Roman" w:hAnsi="Lato" w:cs="Arial"/>
          <w:iCs/>
          <w:spacing w:val="4"/>
          <w:lang w:eastAsia="zh-CN"/>
        </w:rPr>
        <w:t xml:space="preserve">projektu zagospodarowania terenu tom I.1, </w:t>
      </w:r>
      <w:r w:rsidR="002C708E" w:rsidRPr="002C708E">
        <w:rPr>
          <w:rFonts w:ascii="Lato" w:eastAsia="Times New Roman" w:hAnsi="Lato" w:cs="Arial"/>
          <w:bCs/>
          <w:iCs/>
          <w:spacing w:val="4"/>
          <w:lang w:eastAsia="zh-CN"/>
        </w:rPr>
        <w:t xml:space="preserve">będącego częścią </w:t>
      </w:r>
      <w:r w:rsidR="002C708E" w:rsidRPr="002C708E">
        <w:rPr>
          <w:rFonts w:ascii="Lato" w:eastAsia="Times New Roman" w:hAnsi="Lato" w:cs="Arial"/>
          <w:iCs/>
          <w:spacing w:val="4"/>
          <w:lang w:eastAsia="zh-CN"/>
        </w:rPr>
        <w:t>projektu budowlanego</w:t>
      </w:r>
      <w:r w:rsidR="002C708E">
        <w:rPr>
          <w:rFonts w:ascii="Lato" w:eastAsia="Times New Roman" w:hAnsi="Lato" w:cs="Arial"/>
          <w:iCs/>
          <w:spacing w:val="4"/>
          <w:lang w:eastAsia="zh-CN"/>
        </w:rPr>
        <w:t>,</w:t>
      </w:r>
    </w:p>
    <w:p w14:paraId="38DA9A51" w14:textId="670D5978" w:rsidR="00715488" w:rsidRDefault="00715488" w:rsidP="001976FC">
      <w:pPr>
        <w:suppressAutoHyphens/>
        <w:spacing w:before="120" w:after="120" w:line="240" w:lineRule="exact"/>
        <w:jc w:val="both"/>
        <w:textAlignment w:val="baseline"/>
        <w:rPr>
          <w:rFonts w:ascii="Lato" w:eastAsia="Times New Roman" w:hAnsi="Lato" w:cs="Arial"/>
          <w:b/>
          <w:bCs/>
          <w:spacing w:val="4"/>
          <w:lang w:eastAsia="zh-CN"/>
        </w:rPr>
      </w:pPr>
      <w:r w:rsidRPr="00715488">
        <w:rPr>
          <w:rFonts w:ascii="Lato" w:eastAsia="Times New Roman" w:hAnsi="Lato" w:cs="Arial"/>
          <w:b/>
          <w:bCs/>
          <w:spacing w:val="4"/>
          <w:lang w:eastAsia="zh-CN"/>
        </w:rPr>
        <w:t xml:space="preserve">Nr </w:t>
      </w:r>
      <w:r>
        <w:rPr>
          <w:rFonts w:ascii="Lato" w:eastAsia="Times New Roman" w:hAnsi="Lato" w:cs="Arial"/>
          <w:b/>
          <w:bCs/>
          <w:spacing w:val="4"/>
          <w:lang w:eastAsia="zh-CN"/>
        </w:rPr>
        <w:t>2</w:t>
      </w:r>
      <w:r w:rsidRPr="00715488">
        <w:rPr>
          <w:rFonts w:ascii="Lato" w:eastAsia="Times New Roman" w:hAnsi="Lato" w:cs="Arial"/>
          <w:b/>
          <w:bCs/>
          <w:spacing w:val="4"/>
          <w:lang w:eastAsia="zh-CN"/>
        </w:rPr>
        <w:t xml:space="preserve">.4 – </w:t>
      </w:r>
      <w:r w:rsidRPr="00715488">
        <w:rPr>
          <w:rFonts w:ascii="Lato" w:eastAsia="Times New Roman" w:hAnsi="Lato" w:cs="Arial"/>
          <w:iCs/>
          <w:spacing w:val="4"/>
          <w:lang w:eastAsia="zh-CN"/>
        </w:rPr>
        <w:t>zaświadczenia potwierdzające wpis projektantów na listę członków właściwej izby samorządu zawodowego</w:t>
      </w:r>
      <w:r>
        <w:rPr>
          <w:rFonts w:ascii="Lato" w:eastAsia="Times New Roman" w:hAnsi="Lato" w:cs="Arial"/>
          <w:spacing w:val="4"/>
          <w:lang w:eastAsia="zh-CN"/>
        </w:rPr>
        <w:t>,</w:t>
      </w:r>
    </w:p>
    <w:p w14:paraId="31AC125D" w14:textId="19BA1852" w:rsidR="00A53152" w:rsidRPr="00A53152" w:rsidRDefault="00101A84" w:rsidP="001976FC">
      <w:pPr>
        <w:suppressAutoHyphens/>
        <w:spacing w:before="120" w:after="120" w:line="240" w:lineRule="exact"/>
        <w:jc w:val="both"/>
        <w:textAlignment w:val="baseline"/>
        <w:rPr>
          <w:rFonts w:ascii="Lato" w:eastAsia="Times New Roman" w:hAnsi="Lato" w:cs="Arial"/>
          <w:b/>
          <w:bCs/>
          <w:spacing w:val="4"/>
          <w:lang w:eastAsia="zh-CN"/>
        </w:rPr>
      </w:pPr>
      <w:r w:rsidRPr="00A53152">
        <w:rPr>
          <w:rFonts w:ascii="Lato" w:eastAsia="Times New Roman" w:hAnsi="Lato" w:cs="Arial"/>
          <w:b/>
          <w:bCs/>
          <w:spacing w:val="4"/>
          <w:lang w:eastAsia="zh-CN"/>
        </w:rPr>
        <w:t xml:space="preserve">Nr </w:t>
      </w:r>
      <w:r w:rsidR="00715488">
        <w:rPr>
          <w:rFonts w:ascii="Lato" w:eastAsia="Times New Roman" w:hAnsi="Lato" w:cs="Arial"/>
          <w:b/>
          <w:bCs/>
          <w:spacing w:val="4"/>
          <w:lang w:eastAsia="zh-CN"/>
        </w:rPr>
        <w:t>3</w:t>
      </w:r>
      <w:r w:rsidRPr="00A53152">
        <w:rPr>
          <w:rFonts w:ascii="Lato" w:eastAsia="Times New Roman" w:hAnsi="Lato" w:cs="Arial"/>
          <w:b/>
          <w:bCs/>
          <w:spacing w:val="4"/>
          <w:lang w:eastAsia="zh-CN"/>
        </w:rPr>
        <w:t>.</w:t>
      </w:r>
      <w:r w:rsidR="00606817" w:rsidRPr="00A53152">
        <w:rPr>
          <w:rFonts w:ascii="Lato" w:eastAsia="Times New Roman" w:hAnsi="Lato" w:cs="Arial"/>
          <w:b/>
          <w:bCs/>
          <w:spacing w:val="4"/>
          <w:lang w:eastAsia="zh-CN"/>
        </w:rPr>
        <w:t>1</w:t>
      </w:r>
      <w:r w:rsidRPr="00A53152">
        <w:rPr>
          <w:rFonts w:ascii="Lato" w:eastAsia="Times New Roman" w:hAnsi="Lato" w:cs="Arial"/>
          <w:spacing w:val="4"/>
          <w:lang w:eastAsia="zh-CN"/>
        </w:rPr>
        <w:t>–</w:t>
      </w:r>
      <w:r w:rsidRPr="00A53152">
        <w:rPr>
          <w:rFonts w:ascii="Lato" w:eastAsia="Times New Roman" w:hAnsi="Lato" w:cs="Arial"/>
          <w:b/>
          <w:bCs/>
          <w:spacing w:val="4"/>
          <w:lang w:eastAsia="zh-CN"/>
        </w:rPr>
        <w:t xml:space="preserve"> </w:t>
      </w:r>
      <w:r w:rsidR="00A53152" w:rsidRPr="00512F61">
        <w:rPr>
          <w:rFonts w:ascii="Lato" w:eastAsia="Times New Roman" w:hAnsi="Lato" w:cs="Arial"/>
          <w:spacing w:val="4"/>
          <w:lang w:eastAsia="zh-CN"/>
        </w:rPr>
        <w:t>map</w:t>
      </w:r>
      <w:r w:rsidR="00A53152" w:rsidRPr="00A53152">
        <w:rPr>
          <w:rFonts w:ascii="Lato" w:eastAsia="Times New Roman" w:hAnsi="Lato" w:cs="Arial"/>
          <w:spacing w:val="4"/>
          <w:lang w:eastAsia="zh-CN"/>
        </w:rPr>
        <w:t>a</w:t>
      </w:r>
      <w:r w:rsidR="00A53152" w:rsidRPr="00512F61">
        <w:rPr>
          <w:rFonts w:ascii="Lato" w:eastAsia="Times New Roman" w:hAnsi="Lato" w:cs="Arial"/>
          <w:spacing w:val="4"/>
          <w:lang w:eastAsia="zh-CN"/>
        </w:rPr>
        <w:t xml:space="preserve"> z projektem podziału działek nr 390/9 i 390/10, z obrębu 0016 Prokowo</w:t>
      </w:r>
      <w:r w:rsidR="00A53152" w:rsidRPr="00A53152">
        <w:rPr>
          <w:rFonts w:ascii="Lato" w:eastAsia="Times New Roman" w:hAnsi="Lato" w:cs="Arial"/>
          <w:spacing w:val="4"/>
          <w:lang w:eastAsia="zh-CN"/>
        </w:rPr>
        <w:t>,</w:t>
      </w:r>
      <w:r w:rsidR="00A53152" w:rsidRPr="00A53152">
        <w:rPr>
          <w:rFonts w:ascii="Lato" w:eastAsia="Times New Roman" w:hAnsi="Lato" w:cs="Arial"/>
          <w:b/>
          <w:bCs/>
          <w:spacing w:val="4"/>
          <w:lang w:eastAsia="zh-CN"/>
        </w:rPr>
        <w:t xml:space="preserve"> </w:t>
      </w:r>
    </w:p>
    <w:p w14:paraId="6581B638" w14:textId="1343CDFF" w:rsidR="007164B2" w:rsidRPr="00A53152" w:rsidRDefault="00101A84" w:rsidP="001976FC">
      <w:pPr>
        <w:suppressAutoHyphens/>
        <w:spacing w:before="120" w:after="120" w:line="240" w:lineRule="exact"/>
        <w:jc w:val="both"/>
        <w:textAlignment w:val="baseline"/>
        <w:rPr>
          <w:rFonts w:ascii="Lato" w:eastAsia="Times New Roman" w:hAnsi="Lato" w:cs="Arial"/>
          <w:spacing w:val="4"/>
          <w:lang w:eastAsia="zh-CN"/>
        </w:rPr>
      </w:pPr>
      <w:r w:rsidRPr="00A53152">
        <w:rPr>
          <w:rFonts w:ascii="Lato" w:hAnsi="Lato" w:cs="Arial"/>
          <w:b/>
          <w:bCs/>
          <w:spacing w:val="4"/>
        </w:rPr>
        <w:t xml:space="preserve">Nr </w:t>
      </w:r>
      <w:r w:rsidR="00715488">
        <w:rPr>
          <w:rFonts w:ascii="Lato" w:hAnsi="Lato" w:cs="Arial"/>
          <w:b/>
          <w:bCs/>
          <w:spacing w:val="4"/>
        </w:rPr>
        <w:t>3</w:t>
      </w:r>
      <w:r w:rsidR="00A53152" w:rsidRPr="00A53152">
        <w:rPr>
          <w:rFonts w:ascii="Lato" w:hAnsi="Lato" w:cs="Arial"/>
          <w:b/>
          <w:bCs/>
          <w:spacing w:val="4"/>
        </w:rPr>
        <w:t>.2</w:t>
      </w:r>
      <w:r w:rsidRPr="00A53152">
        <w:rPr>
          <w:rFonts w:ascii="Lato" w:hAnsi="Lato" w:cs="Arial"/>
          <w:spacing w:val="4"/>
        </w:rPr>
        <w:t xml:space="preserve"> –</w:t>
      </w:r>
      <w:r w:rsidR="007164B2" w:rsidRPr="00A53152">
        <w:rPr>
          <w:rFonts w:ascii="Lato" w:hAnsi="Lato" w:cs="Arial"/>
          <w:spacing w:val="4"/>
        </w:rPr>
        <w:t xml:space="preserve"> </w:t>
      </w:r>
      <w:r w:rsidR="00A53152" w:rsidRPr="00512F61">
        <w:rPr>
          <w:rFonts w:ascii="Lato" w:eastAsia="Times New Roman" w:hAnsi="Lato" w:cs="Arial"/>
          <w:spacing w:val="4"/>
          <w:lang w:eastAsia="pl-PL"/>
        </w:rPr>
        <w:t>map</w:t>
      </w:r>
      <w:r w:rsidR="00A53152" w:rsidRPr="00A53152">
        <w:rPr>
          <w:rFonts w:ascii="Lato" w:eastAsia="Times New Roman" w:hAnsi="Lato" w:cs="Arial"/>
          <w:spacing w:val="4"/>
          <w:lang w:eastAsia="pl-PL"/>
        </w:rPr>
        <w:t>a</w:t>
      </w:r>
      <w:r w:rsidR="00A53152" w:rsidRPr="00512F61">
        <w:rPr>
          <w:rFonts w:ascii="Lato" w:eastAsia="Times New Roman" w:hAnsi="Lato" w:cs="Arial"/>
          <w:spacing w:val="4"/>
          <w:lang w:eastAsia="pl-PL"/>
        </w:rPr>
        <w:t xml:space="preserve"> z projektem podziału działki nr 512, z obrębu 0016 Prokowo,</w:t>
      </w:r>
      <w:r w:rsidR="0039507C" w:rsidRPr="0039507C">
        <w:rPr>
          <w:rFonts w:ascii="Lato" w:eastAsia="Times New Roman" w:hAnsi="Lato" w:cs="Arial"/>
          <w:bCs/>
          <w:iCs/>
          <w:spacing w:val="4"/>
          <w:lang w:eastAsia="zh-CN"/>
        </w:rPr>
        <w:t xml:space="preserve"> </w:t>
      </w:r>
    </w:p>
    <w:p w14:paraId="2907ED66" w14:textId="2B4258B3" w:rsidR="006B6299" w:rsidRPr="00A53152" w:rsidRDefault="006B6299" w:rsidP="001976FC">
      <w:pPr>
        <w:suppressAutoHyphens/>
        <w:spacing w:before="120" w:after="120" w:line="240" w:lineRule="exact"/>
        <w:jc w:val="both"/>
        <w:textAlignment w:val="baseline"/>
        <w:rPr>
          <w:rFonts w:ascii="Lato" w:eastAsia="Times New Roman" w:hAnsi="Lato" w:cs="Arial"/>
          <w:bCs/>
          <w:spacing w:val="4"/>
          <w:lang w:eastAsia="zh-CN"/>
        </w:rPr>
      </w:pPr>
      <w:r w:rsidRPr="00A53152">
        <w:rPr>
          <w:rFonts w:ascii="Lato" w:eastAsia="Times New Roman" w:hAnsi="Lato" w:cs="Arial"/>
          <w:b/>
          <w:bCs/>
          <w:spacing w:val="4"/>
          <w:lang w:eastAsia="zh-CN"/>
        </w:rPr>
        <w:t xml:space="preserve">Nr </w:t>
      </w:r>
      <w:r w:rsidR="00715488">
        <w:rPr>
          <w:rFonts w:ascii="Lato" w:eastAsia="Times New Roman" w:hAnsi="Lato" w:cs="Arial"/>
          <w:b/>
          <w:bCs/>
          <w:spacing w:val="4"/>
          <w:lang w:eastAsia="zh-CN"/>
        </w:rPr>
        <w:t>3</w:t>
      </w:r>
      <w:r w:rsidR="00A53152" w:rsidRPr="00A53152">
        <w:rPr>
          <w:rFonts w:ascii="Lato" w:eastAsia="Times New Roman" w:hAnsi="Lato" w:cs="Arial"/>
          <w:b/>
          <w:bCs/>
          <w:spacing w:val="4"/>
          <w:lang w:eastAsia="zh-CN"/>
        </w:rPr>
        <w:t>.3</w:t>
      </w:r>
      <w:r w:rsidRPr="00A53152">
        <w:rPr>
          <w:rFonts w:ascii="Lato" w:eastAsia="Times New Roman" w:hAnsi="Lato" w:cs="Arial"/>
          <w:b/>
          <w:bCs/>
          <w:spacing w:val="4"/>
          <w:lang w:eastAsia="zh-CN"/>
        </w:rPr>
        <w:t xml:space="preserve"> </w:t>
      </w:r>
      <w:r w:rsidRPr="00A53152">
        <w:rPr>
          <w:rFonts w:ascii="Lato" w:eastAsia="Times New Roman" w:hAnsi="Lato" w:cs="Arial"/>
          <w:spacing w:val="4"/>
          <w:lang w:eastAsia="zh-CN"/>
        </w:rPr>
        <w:t xml:space="preserve">– </w:t>
      </w:r>
      <w:bookmarkStart w:id="26" w:name="_Hlk205539246"/>
      <w:r w:rsidR="00A53152" w:rsidRPr="00512F61">
        <w:rPr>
          <w:rFonts w:ascii="Lato" w:eastAsia="Times New Roman" w:hAnsi="Lato" w:cs="Arial"/>
          <w:spacing w:val="4"/>
          <w:lang w:eastAsia="zh-CN"/>
        </w:rPr>
        <w:t>map</w:t>
      </w:r>
      <w:r w:rsidR="00A53152" w:rsidRPr="00A53152">
        <w:rPr>
          <w:rFonts w:ascii="Lato" w:eastAsia="Times New Roman" w:hAnsi="Lato" w:cs="Arial"/>
          <w:spacing w:val="4"/>
          <w:lang w:eastAsia="zh-CN"/>
        </w:rPr>
        <w:t>a</w:t>
      </w:r>
      <w:r w:rsidR="00A53152" w:rsidRPr="00512F61">
        <w:rPr>
          <w:rFonts w:ascii="Lato" w:eastAsia="Times New Roman" w:hAnsi="Lato" w:cs="Arial"/>
          <w:spacing w:val="4"/>
          <w:lang w:eastAsia="zh-CN"/>
        </w:rPr>
        <w:t xml:space="preserve"> z projektem podziału działki nr 126/3,  obrębu 0006 </w:t>
      </w:r>
      <w:proofErr w:type="spellStart"/>
      <w:r w:rsidR="00A53152" w:rsidRPr="00512F61">
        <w:rPr>
          <w:rFonts w:ascii="Lato" w:eastAsia="Times New Roman" w:hAnsi="Lato" w:cs="Arial"/>
          <w:spacing w:val="4"/>
          <w:lang w:eastAsia="zh-CN"/>
        </w:rPr>
        <w:t>Grzybno</w:t>
      </w:r>
      <w:proofErr w:type="spellEnd"/>
      <w:r w:rsidR="00A53152" w:rsidRPr="00A53152">
        <w:rPr>
          <w:rFonts w:ascii="Lato" w:eastAsia="Times New Roman" w:hAnsi="Lato" w:cs="Arial"/>
          <w:spacing w:val="4"/>
          <w:lang w:eastAsia="zh-CN"/>
        </w:rPr>
        <w:t>,</w:t>
      </w:r>
      <w:r w:rsidR="0039507C" w:rsidRPr="0039507C">
        <w:rPr>
          <w:rFonts w:ascii="Lato" w:eastAsia="Times New Roman" w:hAnsi="Lato" w:cs="Arial"/>
          <w:bCs/>
          <w:iCs/>
          <w:spacing w:val="4"/>
          <w:lang w:eastAsia="zh-CN"/>
        </w:rPr>
        <w:t xml:space="preserve"> </w:t>
      </w:r>
    </w:p>
    <w:p w14:paraId="710BCC1C" w14:textId="2B51932F" w:rsidR="00A53152" w:rsidRPr="00A53152" w:rsidRDefault="006B6299" w:rsidP="001976FC">
      <w:pPr>
        <w:suppressAutoHyphens/>
        <w:spacing w:before="120" w:after="120" w:line="240" w:lineRule="exact"/>
        <w:jc w:val="both"/>
        <w:textAlignment w:val="baseline"/>
        <w:rPr>
          <w:rFonts w:ascii="Lato" w:eastAsia="Times New Roman" w:hAnsi="Lato" w:cs="Arial"/>
          <w:b/>
          <w:bCs/>
          <w:spacing w:val="4"/>
          <w:lang w:eastAsia="zh-CN"/>
        </w:rPr>
      </w:pPr>
      <w:r w:rsidRPr="00A53152">
        <w:rPr>
          <w:rFonts w:ascii="Lato" w:eastAsia="Times New Roman" w:hAnsi="Lato" w:cs="Arial"/>
          <w:b/>
          <w:spacing w:val="4"/>
          <w:lang w:eastAsia="zh-CN"/>
        </w:rPr>
        <w:t xml:space="preserve">Nr </w:t>
      </w:r>
      <w:r w:rsidR="00715488">
        <w:rPr>
          <w:rFonts w:ascii="Lato" w:eastAsia="Times New Roman" w:hAnsi="Lato" w:cs="Arial"/>
          <w:b/>
          <w:spacing w:val="4"/>
          <w:lang w:eastAsia="zh-CN"/>
        </w:rPr>
        <w:t>3</w:t>
      </w:r>
      <w:r w:rsidR="00A53152" w:rsidRPr="00A53152">
        <w:rPr>
          <w:rFonts w:ascii="Lato" w:eastAsia="Times New Roman" w:hAnsi="Lato" w:cs="Arial"/>
          <w:b/>
          <w:spacing w:val="4"/>
          <w:lang w:eastAsia="zh-CN"/>
        </w:rPr>
        <w:t>.4</w:t>
      </w:r>
      <w:r w:rsidRPr="00A53152">
        <w:rPr>
          <w:rFonts w:ascii="Lato" w:eastAsia="Times New Roman" w:hAnsi="Lato" w:cs="Arial"/>
          <w:bCs/>
          <w:spacing w:val="4"/>
          <w:lang w:eastAsia="zh-CN"/>
        </w:rPr>
        <w:t xml:space="preserve"> – mapa </w:t>
      </w:r>
      <w:r w:rsidR="00A53152" w:rsidRPr="00512F61">
        <w:rPr>
          <w:rFonts w:ascii="Lato" w:eastAsia="Times New Roman" w:hAnsi="Lato" w:cs="Arial"/>
          <w:spacing w:val="4"/>
          <w:lang w:eastAsia="zh-CN"/>
        </w:rPr>
        <w:t xml:space="preserve">z projektem podziału działki nr 126/5, z obrębu 0006 </w:t>
      </w:r>
      <w:proofErr w:type="spellStart"/>
      <w:r w:rsidR="00A53152" w:rsidRPr="00512F61">
        <w:rPr>
          <w:rFonts w:ascii="Lato" w:eastAsia="Times New Roman" w:hAnsi="Lato" w:cs="Arial"/>
          <w:spacing w:val="4"/>
          <w:lang w:eastAsia="zh-CN"/>
        </w:rPr>
        <w:t>Grzybno</w:t>
      </w:r>
      <w:proofErr w:type="spellEnd"/>
      <w:r w:rsidR="00A53152" w:rsidRPr="00512F61">
        <w:rPr>
          <w:rFonts w:ascii="Lato" w:eastAsia="Times New Roman" w:hAnsi="Lato" w:cs="Arial"/>
          <w:spacing w:val="4"/>
          <w:lang w:eastAsia="zh-CN"/>
        </w:rPr>
        <w:t>,</w:t>
      </w:r>
      <w:r w:rsidR="00A53152" w:rsidRPr="00512F61">
        <w:rPr>
          <w:rFonts w:ascii="Lato" w:eastAsia="Times New Roman" w:hAnsi="Lato" w:cs="Arial"/>
          <w:b/>
          <w:bCs/>
          <w:spacing w:val="4"/>
          <w:lang w:eastAsia="zh-CN"/>
        </w:rPr>
        <w:t xml:space="preserve"> </w:t>
      </w:r>
    </w:p>
    <w:p w14:paraId="67EADEC3" w14:textId="738848D7" w:rsidR="00715488" w:rsidRDefault="006B6299" w:rsidP="001976FC">
      <w:pPr>
        <w:suppressAutoHyphens/>
        <w:spacing w:before="120" w:after="120" w:line="240" w:lineRule="exact"/>
        <w:jc w:val="both"/>
        <w:textAlignment w:val="baseline"/>
        <w:rPr>
          <w:rFonts w:ascii="Lato" w:eastAsia="Times New Roman" w:hAnsi="Lato" w:cs="Arial"/>
          <w:bCs/>
          <w:iCs/>
          <w:spacing w:val="4"/>
          <w:lang w:eastAsia="zh-CN"/>
        </w:rPr>
      </w:pPr>
      <w:r w:rsidRPr="00A53152">
        <w:rPr>
          <w:rFonts w:ascii="Lato" w:eastAsia="Times New Roman" w:hAnsi="Lato" w:cs="Arial"/>
          <w:b/>
          <w:spacing w:val="4"/>
          <w:lang w:eastAsia="zh-CN"/>
        </w:rPr>
        <w:t xml:space="preserve">Nr </w:t>
      </w:r>
      <w:r w:rsidR="00715488">
        <w:rPr>
          <w:rFonts w:ascii="Lato" w:eastAsia="Times New Roman" w:hAnsi="Lato" w:cs="Arial"/>
          <w:b/>
          <w:spacing w:val="4"/>
          <w:lang w:eastAsia="zh-CN"/>
        </w:rPr>
        <w:t>3</w:t>
      </w:r>
      <w:r w:rsidR="00A53152" w:rsidRPr="00A53152">
        <w:rPr>
          <w:rFonts w:ascii="Lato" w:eastAsia="Times New Roman" w:hAnsi="Lato" w:cs="Arial"/>
          <w:b/>
          <w:spacing w:val="4"/>
          <w:lang w:eastAsia="zh-CN"/>
        </w:rPr>
        <w:t>.5</w:t>
      </w:r>
      <w:r w:rsidRPr="00A53152">
        <w:rPr>
          <w:rFonts w:ascii="Lato" w:eastAsia="Times New Roman" w:hAnsi="Lato" w:cs="Arial"/>
          <w:bCs/>
          <w:spacing w:val="4"/>
          <w:lang w:eastAsia="zh-CN"/>
        </w:rPr>
        <w:t xml:space="preserve"> – mapa </w:t>
      </w:r>
      <w:r w:rsidR="00A53152" w:rsidRPr="00512F61">
        <w:rPr>
          <w:rFonts w:ascii="Lato" w:eastAsia="Times New Roman" w:hAnsi="Lato" w:cs="Arial"/>
          <w:spacing w:val="4"/>
          <w:lang w:eastAsia="zh-CN"/>
        </w:rPr>
        <w:t xml:space="preserve">z projektem podziału działki nr 87/9, z obrębu 0006 </w:t>
      </w:r>
      <w:proofErr w:type="spellStart"/>
      <w:r w:rsidR="00A53152" w:rsidRPr="00512F61">
        <w:rPr>
          <w:rFonts w:ascii="Lato" w:eastAsia="Times New Roman" w:hAnsi="Lato" w:cs="Arial"/>
          <w:spacing w:val="4"/>
          <w:lang w:eastAsia="zh-CN"/>
        </w:rPr>
        <w:t>Grzybno</w:t>
      </w:r>
      <w:proofErr w:type="spellEnd"/>
      <w:r w:rsidR="0039507C">
        <w:rPr>
          <w:rFonts w:ascii="Lato" w:eastAsia="Times New Roman" w:hAnsi="Lato" w:cs="Arial"/>
          <w:spacing w:val="4"/>
          <w:lang w:eastAsia="zh-CN"/>
        </w:rPr>
        <w:t>,</w:t>
      </w:r>
      <w:r w:rsidR="0039507C" w:rsidRPr="0039507C">
        <w:rPr>
          <w:rFonts w:ascii="Lato" w:eastAsia="Times New Roman" w:hAnsi="Lato" w:cs="Arial"/>
          <w:bCs/>
          <w:iCs/>
          <w:spacing w:val="4"/>
          <w:lang w:eastAsia="zh-CN"/>
        </w:rPr>
        <w:t xml:space="preserve"> </w:t>
      </w:r>
    </w:p>
    <w:p w14:paraId="11C5FC3D" w14:textId="77777777" w:rsidR="00883193" w:rsidRDefault="00883193" w:rsidP="001976FC">
      <w:pPr>
        <w:suppressAutoHyphens/>
        <w:spacing w:before="120" w:after="120" w:line="240" w:lineRule="exact"/>
        <w:jc w:val="both"/>
        <w:textAlignment w:val="baseline"/>
        <w:rPr>
          <w:rFonts w:ascii="Lato" w:eastAsia="Times New Roman" w:hAnsi="Lato" w:cs="Arial"/>
          <w:bCs/>
          <w:iCs/>
          <w:spacing w:val="4"/>
          <w:lang w:eastAsia="zh-CN"/>
        </w:rPr>
      </w:pPr>
    </w:p>
    <w:p w14:paraId="4226A94F" w14:textId="77777777" w:rsidR="00883193" w:rsidRPr="00140696" w:rsidRDefault="00883193" w:rsidP="00883193">
      <w:pPr>
        <w:spacing w:after="120" w:line="240" w:lineRule="exact"/>
        <w:ind w:left="4253"/>
        <w:rPr>
          <w:rFonts w:ascii="Lato" w:hAnsi="Lato"/>
          <w:b/>
          <w:bCs/>
        </w:rPr>
      </w:pPr>
      <w:r w:rsidRPr="00140696">
        <w:rPr>
          <w:rFonts w:ascii="Lato" w:hAnsi="Lato"/>
          <w:b/>
          <w:bCs/>
        </w:rPr>
        <w:t>Z upoważnienia</w:t>
      </w:r>
    </w:p>
    <w:p w14:paraId="603A1C35" w14:textId="77777777" w:rsidR="00883193" w:rsidRDefault="00883193" w:rsidP="00883193">
      <w:pPr>
        <w:spacing w:after="120" w:line="240" w:lineRule="exact"/>
        <w:ind w:left="4253"/>
        <w:rPr>
          <w:rFonts w:ascii="Lato" w:hAnsi="Lato"/>
        </w:rPr>
      </w:pPr>
      <w:r w:rsidRPr="00172E0F">
        <w:rPr>
          <w:rFonts w:ascii="Lato" w:hAnsi="Lato"/>
        </w:rPr>
        <w:t xml:space="preserve">Edyta </w:t>
      </w:r>
      <w:hyperlink r:id="rId13" w:history="1">
        <w:r w:rsidRPr="00172E0F">
          <w:rPr>
            <w:rStyle w:val="Hipercze"/>
            <w:rFonts w:ascii="Lato" w:hAnsi="Lato"/>
            <w:color w:val="auto"/>
            <w:u w:val="none"/>
          </w:rPr>
          <w:t xml:space="preserve">Lubaszewska </w:t>
        </w:r>
      </w:hyperlink>
    </w:p>
    <w:p w14:paraId="3058F54C" w14:textId="77777777" w:rsidR="00883193" w:rsidRDefault="00883193" w:rsidP="00883193">
      <w:pPr>
        <w:spacing w:after="120" w:line="240" w:lineRule="exact"/>
        <w:ind w:left="4253"/>
        <w:rPr>
          <w:rFonts w:ascii="Lato" w:hAnsi="Lato"/>
        </w:rPr>
      </w:pPr>
      <w:r w:rsidRPr="00140696">
        <w:rPr>
          <w:rFonts w:ascii="Lato" w:hAnsi="Lato"/>
        </w:rPr>
        <w:t xml:space="preserve">dyrektor </w:t>
      </w:r>
    </w:p>
    <w:p w14:paraId="5FC7287E" w14:textId="77777777" w:rsidR="00883193" w:rsidRPr="00140696" w:rsidRDefault="00883193" w:rsidP="00883193">
      <w:pPr>
        <w:spacing w:after="120" w:line="240" w:lineRule="exact"/>
        <w:ind w:left="4253"/>
        <w:rPr>
          <w:rFonts w:ascii="Lato" w:hAnsi="Lato"/>
        </w:rPr>
      </w:pPr>
      <w:r w:rsidRPr="00F93DEF">
        <w:rPr>
          <w:rFonts w:ascii="Lato" w:hAnsi="Lato"/>
        </w:rPr>
        <w:t>Departament Lokalizacji Inwestycji</w:t>
      </w:r>
    </w:p>
    <w:p w14:paraId="76695957" w14:textId="77777777" w:rsidR="00883193" w:rsidRPr="00140696" w:rsidRDefault="00883193" w:rsidP="00883193">
      <w:pPr>
        <w:spacing w:after="120" w:line="240" w:lineRule="exact"/>
        <w:ind w:left="4253"/>
        <w:rPr>
          <w:rFonts w:ascii="Lato" w:hAnsi="Lato"/>
        </w:rPr>
      </w:pPr>
      <w:r w:rsidRPr="00140696">
        <w:rPr>
          <w:rFonts w:ascii="Lato" w:hAnsi="Lato"/>
        </w:rPr>
        <w:t xml:space="preserve">/ kwalifikowany podpis elektroniczny / </w:t>
      </w:r>
    </w:p>
    <w:p w14:paraId="42954A34" w14:textId="77777777" w:rsidR="00883193" w:rsidRPr="001C6F5F" w:rsidRDefault="00883193" w:rsidP="00883193">
      <w:pPr>
        <w:spacing w:after="120" w:line="240" w:lineRule="exact"/>
        <w:ind w:left="4253"/>
        <w:rPr>
          <w:rFonts w:ascii="Lato" w:hAnsi="Lato"/>
        </w:rPr>
      </w:pPr>
      <w:r w:rsidRPr="001C6F5F">
        <w:rPr>
          <w:rFonts w:ascii="Lato" w:hAnsi="Lato"/>
        </w:rPr>
        <w:t>w Ministerstwie Rozwoju i Technologii</w:t>
      </w:r>
    </w:p>
    <w:p w14:paraId="658EB6AE" w14:textId="77777777" w:rsidR="00883193" w:rsidRPr="00A53152" w:rsidRDefault="00883193" w:rsidP="001976FC">
      <w:pPr>
        <w:suppressAutoHyphens/>
        <w:spacing w:before="120" w:after="120" w:line="240" w:lineRule="exact"/>
        <w:jc w:val="both"/>
        <w:textAlignment w:val="baseline"/>
        <w:rPr>
          <w:rFonts w:ascii="Lato" w:eastAsia="Times New Roman" w:hAnsi="Lato" w:cs="Arial"/>
          <w:b/>
          <w:bCs/>
          <w:spacing w:val="4"/>
          <w:lang w:eastAsia="zh-CN"/>
        </w:rPr>
      </w:pPr>
    </w:p>
    <w:bookmarkEnd w:id="26"/>
    <w:p w14:paraId="38239F36" w14:textId="351C0908" w:rsidR="000075EB" w:rsidRPr="00A40A29" w:rsidRDefault="000075EB" w:rsidP="0039259A">
      <w:pPr>
        <w:shd w:val="clear" w:color="auto" w:fill="FFFFFF"/>
        <w:spacing w:after="0" w:line="240" w:lineRule="auto"/>
        <w:ind w:left="284"/>
        <w:contextualSpacing/>
        <w:rPr>
          <w:rFonts w:ascii="Lato" w:eastAsia="Times New Roman" w:hAnsi="Lato" w:cs="Arial"/>
          <w:spacing w:val="4"/>
          <w:lang w:eastAsia="pl-PL"/>
        </w:rPr>
      </w:pPr>
    </w:p>
    <w:sectPr w:rsidR="000075EB" w:rsidRPr="00A40A29" w:rsidSect="005A7920">
      <w:headerReference w:type="default" r:id="rId14"/>
      <w:footerReference w:type="default" r:id="rId15"/>
      <w:headerReference w:type="first" r:id="rId16"/>
      <w:footerReference w:type="first" r:id="rId17"/>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28B5D" w14:textId="77777777" w:rsidR="00793F08" w:rsidRDefault="00793F08" w:rsidP="009276B2">
      <w:pPr>
        <w:spacing w:after="0" w:line="240" w:lineRule="auto"/>
      </w:pPr>
      <w:r>
        <w:separator/>
      </w:r>
    </w:p>
  </w:endnote>
  <w:endnote w:type="continuationSeparator" w:id="0">
    <w:p w14:paraId="7120B6D4" w14:textId="77777777" w:rsidR="00793F08" w:rsidRDefault="00793F08"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D3818020-8F9B-4AE6-9DE8-37EC98984BBC}"/>
    <w:embedBold r:id="rId2" w:fontKey="{CC50B50C-BF9D-4509-BE0B-8D5D2A33F36D}"/>
  </w:font>
  <w:font w:name="Lato">
    <w:altName w:val="Lato"/>
    <w:charset w:val="00"/>
    <w:family w:val="swiss"/>
    <w:pitch w:val="variable"/>
    <w:sig w:usb0="E10002FF" w:usb1="5000ECFF" w:usb2="00000021" w:usb3="00000000" w:csb0="0000019F" w:csb1="00000000"/>
    <w:embedRegular r:id="rId3" w:fontKey="{CFA837E5-D0AA-41DD-B52E-F5964D245B27}"/>
    <w:embedBold r:id="rId4" w:fontKey="{BAB5EC75-9379-44F6-A2B8-0BC055DF5AD5}"/>
  </w:font>
  <w:font w:name="Noto Sans Symbols">
    <w:altName w:val="Times New Roman"/>
    <w:charset w:val="00"/>
    <w:family w:val="auto"/>
    <w:pitch w:val="default"/>
  </w:font>
  <w:font w:name="Calibri">
    <w:panose1 w:val="020F0502020204030204"/>
    <w:charset w:val="EE"/>
    <w:family w:val="swiss"/>
    <w:pitch w:val="variable"/>
    <w:sig w:usb0="E4002EFF" w:usb1="C200247B" w:usb2="00000009" w:usb3="00000000" w:csb0="000001FF" w:csb1="00000000"/>
    <w:embedRegular r:id="rId5" w:fontKey="{EDC3DF5C-23F8-4310-A25B-71E3D54CDE0E}"/>
    <w:embedBold r:id="rId6" w:fontKey="{FDFC900A-F5B4-480C-85C5-1A490202A2D9}"/>
    <w:embedBoldItalic r:id="rId7" w:fontKey="{C8747933-CDEB-4591-821C-D2C62B74FF48}"/>
  </w:font>
  <w:font w:name="Calibri Light">
    <w:panose1 w:val="020F0302020204030204"/>
    <w:charset w:val="EE"/>
    <w:family w:val="swiss"/>
    <w:pitch w:val="variable"/>
    <w:sig w:usb0="E4002EFF" w:usb1="C200247B" w:usb2="00000009" w:usb3="00000000" w:csb0="000001FF" w:csb1="00000000"/>
    <w:embedRegular r:id="rId8" w:fontKey="{69FD9250-1069-402B-84F1-3004358E1B2F}"/>
    <w:embedBold r:id="rId9" w:fontKey="{E39C96FC-3FC8-4752-8192-E3D64890C083}"/>
  </w:font>
  <w:font w:name="Tahoma">
    <w:panose1 w:val="020B0604030504040204"/>
    <w:charset w:val="EE"/>
    <w:family w:val="swiss"/>
    <w:pitch w:val="variable"/>
    <w:sig w:usb0="E1002EFF" w:usb1="C000605B" w:usb2="00000029" w:usb3="00000000" w:csb0="000101FF" w:csb1="00000000"/>
    <w:embedRegular r:id="rId10" w:fontKey="{7DCFA5E4-5E56-4CE5-AFDC-EC9561C15A37}"/>
    <w:embedBold r:id="rId11" w:fontKey="{A55388C9-FD3D-47FE-BA9D-2D164CBBD3CC}"/>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2" w:fontKey="{E2A518BE-2B72-47DC-8CEC-4D2BEDB57019}"/>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3" w:fontKey="{B173CECB-CAF0-48E0-BDBB-17FD434F499F}"/>
  </w:font>
  <w:font w:name="ArialMT">
    <w:altName w:val="Arial"/>
    <w:panose1 w:val="00000000000000000000"/>
    <w:charset w:val="00"/>
    <w:family w:val="swiss"/>
    <w:notTrueType/>
    <w:pitch w:val="default"/>
    <w:sig w:usb0="00000007" w:usb1="00000000" w:usb2="00000000" w:usb3="00000000" w:csb0="00000003" w:csb1="00000000"/>
  </w:font>
  <w:font w:name="Lao UI">
    <w:charset w:val="00"/>
    <w:family w:val="swiss"/>
    <w:pitch w:val="variable"/>
    <w:sig w:usb0="82000003" w:usb1="00000000" w:usb2="00000000" w:usb3="00000000" w:csb0="00000001" w:csb1="00000000"/>
    <w:embedBold r:id="rId14" w:fontKey="{5A1D1A96-A788-432C-9283-04775462BB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249354"/>
      <w:docPartObj>
        <w:docPartGallery w:val="Page Numbers (Bottom of Page)"/>
        <w:docPartUnique/>
      </w:docPartObj>
    </w:sdtPr>
    <w:sdtContent>
      <w:p w14:paraId="2CA075D1" w14:textId="3EAC47E4" w:rsidR="00230778" w:rsidRDefault="00000000">
        <w:pPr>
          <w:pStyle w:val="Stopka"/>
          <w:jc w:val="center"/>
        </w:pPr>
        <w:sdt>
          <w:sdtPr>
            <w:rPr>
              <w:rFonts w:ascii="Lato" w:hAnsi="Lato"/>
              <w:sz w:val="20"/>
              <w:szCs w:val="20"/>
            </w:rPr>
            <w:id w:val="1728636285"/>
            <w:docPartObj>
              <w:docPartGallery w:val="Page Numbers (Top of Page)"/>
              <w:docPartUnique/>
            </w:docPartObj>
          </w:sdtPr>
          <w:sdtEndPr>
            <w:rPr>
              <w:sz w:val="16"/>
              <w:szCs w:val="16"/>
            </w:rPr>
          </w:sdtEndPr>
          <w:sdtContent>
            <w:r w:rsidR="00230778" w:rsidRPr="009F5C6F">
              <w:rPr>
                <w:rFonts w:ascii="Lato" w:hAnsi="Lato"/>
                <w:sz w:val="16"/>
                <w:szCs w:val="16"/>
              </w:rPr>
              <w:fldChar w:fldCharType="begin"/>
            </w:r>
            <w:r w:rsidR="00230778" w:rsidRPr="009F5C6F">
              <w:rPr>
                <w:rFonts w:ascii="Lato" w:hAnsi="Lato"/>
                <w:sz w:val="16"/>
                <w:szCs w:val="16"/>
              </w:rPr>
              <w:instrText>PAGE</w:instrText>
            </w:r>
            <w:r w:rsidR="00230778" w:rsidRPr="009F5C6F">
              <w:rPr>
                <w:rFonts w:ascii="Lato" w:hAnsi="Lato"/>
                <w:sz w:val="16"/>
                <w:szCs w:val="16"/>
              </w:rPr>
              <w:fldChar w:fldCharType="separate"/>
            </w:r>
            <w:r w:rsidR="00230778" w:rsidRPr="009F5C6F">
              <w:rPr>
                <w:rFonts w:ascii="Lato" w:hAnsi="Lato"/>
                <w:sz w:val="16"/>
                <w:szCs w:val="16"/>
              </w:rPr>
              <w:t>2</w:t>
            </w:r>
            <w:r w:rsidR="00230778" w:rsidRPr="009F5C6F">
              <w:rPr>
                <w:rFonts w:ascii="Lato" w:hAnsi="Lato"/>
                <w:sz w:val="16"/>
                <w:szCs w:val="16"/>
              </w:rPr>
              <w:fldChar w:fldCharType="end"/>
            </w:r>
            <w:r w:rsidR="00230778" w:rsidRPr="009F5C6F">
              <w:rPr>
                <w:rFonts w:ascii="Lato" w:hAnsi="Lato"/>
                <w:sz w:val="16"/>
                <w:szCs w:val="16"/>
              </w:rPr>
              <w:t xml:space="preserve"> (</w:t>
            </w:r>
            <w:r w:rsidR="00230778" w:rsidRPr="009F5C6F">
              <w:rPr>
                <w:rFonts w:ascii="Lato" w:hAnsi="Lato"/>
                <w:sz w:val="16"/>
                <w:szCs w:val="16"/>
              </w:rPr>
              <w:fldChar w:fldCharType="begin"/>
            </w:r>
            <w:r w:rsidR="00230778" w:rsidRPr="009F5C6F">
              <w:rPr>
                <w:rFonts w:ascii="Lato" w:hAnsi="Lato"/>
                <w:sz w:val="16"/>
                <w:szCs w:val="16"/>
              </w:rPr>
              <w:instrText>NUMPAGES</w:instrText>
            </w:r>
            <w:r w:rsidR="00230778" w:rsidRPr="009F5C6F">
              <w:rPr>
                <w:rFonts w:ascii="Lato" w:hAnsi="Lato"/>
                <w:sz w:val="16"/>
                <w:szCs w:val="16"/>
              </w:rPr>
              <w:fldChar w:fldCharType="separate"/>
            </w:r>
            <w:r w:rsidR="00230778" w:rsidRPr="009F5C6F">
              <w:rPr>
                <w:rFonts w:ascii="Lato" w:hAnsi="Lato"/>
                <w:sz w:val="16"/>
                <w:szCs w:val="16"/>
              </w:rPr>
              <w:t>2</w:t>
            </w:r>
            <w:r w:rsidR="00230778" w:rsidRPr="009F5C6F">
              <w:rPr>
                <w:rFonts w:ascii="Lato" w:hAnsi="Lato"/>
                <w:sz w:val="16"/>
                <w:szCs w:val="16"/>
              </w:rPr>
              <w:fldChar w:fldCharType="end"/>
            </w:r>
          </w:sdtContent>
        </w:sdt>
        <w:r w:rsidR="00230778" w:rsidRPr="009F5C6F">
          <w:rPr>
            <w:rFonts w:ascii="Lato" w:hAnsi="Lato"/>
            <w:sz w:val="16"/>
            <w:szCs w:val="16"/>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785AE" w14:textId="77777777" w:rsidR="00793F08" w:rsidRDefault="00793F08" w:rsidP="009276B2">
      <w:pPr>
        <w:spacing w:after="0" w:line="240" w:lineRule="auto"/>
      </w:pPr>
      <w:r>
        <w:separator/>
      </w:r>
    </w:p>
  </w:footnote>
  <w:footnote w:type="continuationSeparator" w:id="0">
    <w:p w14:paraId="78D07F45" w14:textId="77777777" w:rsidR="00793F08" w:rsidRDefault="00793F08"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1493902A" w:rsidR="00947F4D" w:rsidRDefault="00BE0069">
    <w:pPr>
      <w:pStyle w:val="Nagwek"/>
    </w:pPr>
    <w:r>
      <w:rPr>
        <w:noProof/>
      </w:rPr>
      <w:drawing>
        <wp:anchor distT="0" distB="0" distL="114300" distR="114300" simplePos="0" relativeHeight="251658240" behindDoc="0" locked="0" layoutInCell="1" allowOverlap="1" wp14:anchorId="4F7C3D52" wp14:editId="4FB93BAA">
          <wp:simplePos x="0" y="0"/>
          <wp:positionH relativeFrom="column">
            <wp:posOffset>-853495</wp:posOffset>
          </wp:positionH>
          <wp:positionV relativeFrom="paragraph">
            <wp:posOffset>427383</wp:posOffset>
          </wp:positionV>
          <wp:extent cx="3169920" cy="1017905"/>
          <wp:effectExtent l="0" t="0" r="0" b="0"/>
          <wp:wrapNone/>
          <wp:docPr id="10103185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920" cy="10179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98A24A4"/>
    <w:multiLevelType w:val="hybridMultilevel"/>
    <w:tmpl w:val="E22EA03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231F50"/>
    <w:multiLevelType w:val="hybridMultilevel"/>
    <w:tmpl w:val="B9B27F4E"/>
    <w:lvl w:ilvl="0" w:tplc="3D5C54EE">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15:restartNumberingAfterBreak="0">
    <w:nsid w:val="0E853BF8"/>
    <w:multiLevelType w:val="hybridMultilevel"/>
    <w:tmpl w:val="B5F02B88"/>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85B069B"/>
    <w:multiLevelType w:val="hybridMultilevel"/>
    <w:tmpl w:val="ED2E81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3551F4F"/>
    <w:multiLevelType w:val="hybridMultilevel"/>
    <w:tmpl w:val="8582330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24DF4621"/>
    <w:multiLevelType w:val="hybridMultilevel"/>
    <w:tmpl w:val="46BE4AC6"/>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2" w15:restartNumberingAfterBreak="0">
    <w:nsid w:val="26927B7D"/>
    <w:multiLevelType w:val="hybridMultilevel"/>
    <w:tmpl w:val="95EAC23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C7954A6"/>
    <w:multiLevelType w:val="hybridMultilevel"/>
    <w:tmpl w:val="6CD82FE2"/>
    <w:lvl w:ilvl="0" w:tplc="A1D8629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E24556B"/>
    <w:multiLevelType w:val="hybridMultilevel"/>
    <w:tmpl w:val="4198E7E4"/>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5"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6" w15:restartNumberingAfterBreak="0">
    <w:nsid w:val="30D177E8"/>
    <w:multiLevelType w:val="hybridMultilevel"/>
    <w:tmpl w:val="F42E5030"/>
    <w:lvl w:ilvl="0" w:tplc="093E109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9745013"/>
    <w:multiLevelType w:val="hybridMultilevel"/>
    <w:tmpl w:val="EC147918"/>
    <w:lvl w:ilvl="0" w:tplc="E46A3FC4">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20" w15:restartNumberingAfterBreak="0">
    <w:nsid w:val="3AF9176B"/>
    <w:multiLevelType w:val="hybridMultilevel"/>
    <w:tmpl w:val="5558767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D7F04F0"/>
    <w:multiLevelType w:val="hybridMultilevel"/>
    <w:tmpl w:val="34CCFE5A"/>
    <w:lvl w:ilvl="0" w:tplc="04150001">
      <w:start w:val="1"/>
      <w:numFmt w:val="bullet"/>
      <w:lvlText w:val=""/>
      <w:lvlJc w:val="left"/>
      <w:pPr>
        <w:ind w:left="928" w:hanging="360"/>
      </w:pPr>
      <w:rPr>
        <w:rFonts w:ascii="Symbol" w:hAnsi="Symbol" w:hint="default"/>
      </w:rPr>
    </w:lvl>
    <w:lvl w:ilvl="1" w:tplc="04150003">
      <w:start w:val="1"/>
      <w:numFmt w:val="bullet"/>
      <w:lvlText w:val="o"/>
      <w:lvlJc w:val="left"/>
      <w:pPr>
        <w:ind w:left="1862" w:hanging="360"/>
      </w:pPr>
      <w:rPr>
        <w:rFonts w:ascii="Courier New" w:hAnsi="Courier New" w:cs="Courier New" w:hint="default"/>
      </w:rPr>
    </w:lvl>
    <w:lvl w:ilvl="2" w:tplc="04150005">
      <w:start w:val="1"/>
      <w:numFmt w:val="bullet"/>
      <w:lvlText w:val=""/>
      <w:lvlJc w:val="left"/>
      <w:pPr>
        <w:ind w:left="2582" w:hanging="360"/>
      </w:pPr>
      <w:rPr>
        <w:rFonts w:ascii="Wingdings" w:hAnsi="Wingdings" w:hint="default"/>
      </w:rPr>
    </w:lvl>
    <w:lvl w:ilvl="3" w:tplc="04150001">
      <w:start w:val="1"/>
      <w:numFmt w:val="bullet"/>
      <w:lvlText w:val=""/>
      <w:lvlJc w:val="left"/>
      <w:pPr>
        <w:ind w:left="3302" w:hanging="360"/>
      </w:pPr>
      <w:rPr>
        <w:rFonts w:ascii="Symbol" w:hAnsi="Symbol" w:hint="default"/>
      </w:rPr>
    </w:lvl>
    <w:lvl w:ilvl="4" w:tplc="04150003">
      <w:start w:val="1"/>
      <w:numFmt w:val="bullet"/>
      <w:lvlText w:val="o"/>
      <w:lvlJc w:val="left"/>
      <w:pPr>
        <w:ind w:left="4022" w:hanging="360"/>
      </w:pPr>
      <w:rPr>
        <w:rFonts w:ascii="Courier New" w:hAnsi="Courier New" w:cs="Courier New" w:hint="default"/>
      </w:rPr>
    </w:lvl>
    <w:lvl w:ilvl="5" w:tplc="04150005">
      <w:start w:val="1"/>
      <w:numFmt w:val="bullet"/>
      <w:lvlText w:val=""/>
      <w:lvlJc w:val="left"/>
      <w:pPr>
        <w:ind w:left="4742" w:hanging="360"/>
      </w:pPr>
      <w:rPr>
        <w:rFonts w:ascii="Wingdings" w:hAnsi="Wingdings" w:hint="default"/>
      </w:rPr>
    </w:lvl>
    <w:lvl w:ilvl="6" w:tplc="04150001">
      <w:start w:val="1"/>
      <w:numFmt w:val="bullet"/>
      <w:lvlText w:val=""/>
      <w:lvlJc w:val="left"/>
      <w:pPr>
        <w:ind w:left="5462" w:hanging="360"/>
      </w:pPr>
      <w:rPr>
        <w:rFonts w:ascii="Symbol" w:hAnsi="Symbol" w:hint="default"/>
      </w:rPr>
    </w:lvl>
    <w:lvl w:ilvl="7" w:tplc="04150003">
      <w:start w:val="1"/>
      <w:numFmt w:val="bullet"/>
      <w:lvlText w:val="o"/>
      <w:lvlJc w:val="left"/>
      <w:pPr>
        <w:ind w:left="6182" w:hanging="360"/>
      </w:pPr>
      <w:rPr>
        <w:rFonts w:ascii="Courier New" w:hAnsi="Courier New" w:cs="Courier New" w:hint="default"/>
      </w:rPr>
    </w:lvl>
    <w:lvl w:ilvl="8" w:tplc="04150005">
      <w:start w:val="1"/>
      <w:numFmt w:val="bullet"/>
      <w:lvlText w:val=""/>
      <w:lvlJc w:val="left"/>
      <w:pPr>
        <w:ind w:left="6902" w:hanging="360"/>
      </w:pPr>
      <w:rPr>
        <w:rFonts w:ascii="Wingdings" w:hAnsi="Wingdings" w:hint="default"/>
      </w:rPr>
    </w:lvl>
  </w:abstractNum>
  <w:abstractNum w:abstractNumId="22" w15:restartNumberingAfterBreak="0">
    <w:nsid w:val="3F9753A3"/>
    <w:multiLevelType w:val="hybridMultilevel"/>
    <w:tmpl w:val="E502FCDE"/>
    <w:lvl w:ilvl="0" w:tplc="8D3CC05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24" w15:restartNumberingAfterBreak="0">
    <w:nsid w:val="453669D4"/>
    <w:multiLevelType w:val="hybridMultilevel"/>
    <w:tmpl w:val="85C08338"/>
    <w:lvl w:ilvl="0" w:tplc="DFFC6D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0F7C3D"/>
    <w:multiLevelType w:val="hybridMultilevel"/>
    <w:tmpl w:val="FC3059D4"/>
    <w:lvl w:ilvl="0" w:tplc="E46A3FC4">
      <w:start w:val="1"/>
      <w:numFmt w:val="bullet"/>
      <w:lvlText w:val=""/>
      <w:lvlJc w:val="left"/>
      <w:pPr>
        <w:ind w:left="720" w:hanging="360"/>
      </w:pPr>
      <w:rPr>
        <w:rFonts w:ascii="Symbol" w:hAnsi="Symbo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48C324DA"/>
    <w:multiLevelType w:val="hybridMultilevel"/>
    <w:tmpl w:val="D32AAF72"/>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490E6419"/>
    <w:multiLevelType w:val="hybridMultilevel"/>
    <w:tmpl w:val="E3CE042C"/>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1C393C"/>
    <w:multiLevelType w:val="multilevel"/>
    <w:tmpl w:val="EDF09B86"/>
    <w:lvl w:ilvl="0">
      <w:start w:val="1"/>
      <w:numFmt w:val="bullet"/>
      <w:lvlText w:val=""/>
      <w:lvlJc w:val="left"/>
      <w:pPr>
        <w:ind w:left="64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9"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4E638C4"/>
    <w:multiLevelType w:val="hybridMultilevel"/>
    <w:tmpl w:val="8BE202E8"/>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58D93CA1"/>
    <w:multiLevelType w:val="hybridMultilevel"/>
    <w:tmpl w:val="9C6074A4"/>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3" w15:restartNumberingAfterBreak="0">
    <w:nsid w:val="5B714A49"/>
    <w:multiLevelType w:val="hybridMultilevel"/>
    <w:tmpl w:val="0A28ED80"/>
    <w:lvl w:ilvl="0" w:tplc="04150011">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4"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0992416"/>
    <w:multiLevelType w:val="hybridMultilevel"/>
    <w:tmpl w:val="2E6AE74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2174788"/>
    <w:multiLevelType w:val="hybridMultilevel"/>
    <w:tmpl w:val="E37CB534"/>
    <w:lvl w:ilvl="0" w:tplc="C576B6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69A41255"/>
    <w:multiLevelType w:val="hybridMultilevel"/>
    <w:tmpl w:val="DEDAF0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E9B6F42"/>
    <w:multiLevelType w:val="hybridMultilevel"/>
    <w:tmpl w:val="4F500BF8"/>
    <w:lvl w:ilvl="0" w:tplc="9B00F280">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1" w15:restartNumberingAfterBreak="0">
    <w:nsid w:val="6F8F155C"/>
    <w:multiLevelType w:val="hybridMultilevel"/>
    <w:tmpl w:val="337A4D3C"/>
    <w:lvl w:ilvl="0" w:tplc="C576B6E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2" w15:restartNumberingAfterBreak="0">
    <w:nsid w:val="70D44C3C"/>
    <w:multiLevelType w:val="hybridMultilevel"/>
    <w:tmpl w:val="9FEE0DFC"/>
    <w:lvl w:ilvl="0" w:tplc="C576B6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5" w15:restartNumberingAfterBreak="0">
    <w:nsid w:val="7D9C0E40"/>
    <w:multiLevelType w:val="hybridMultilevel"/>
    <w:tmpl w:val="18528B94"/>
    <w:lvl w:ilvl="0" w:tplc="C576B6E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E182FC0"/>
    <w:multiLevelType w:val="hybridMultilevel"/>
    <w:tmpl w:val="35E4E10A"/>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num w:numId="1" w16cid:durableId="1901400078">
    <w:abstractNumId w:val="34"/>
  </w:num>
  <w:num w:numId="2" w16cid:durableId="1986856122">
    <w:abstractNumId w:val="43"/>
  </w:num>
  <w:num w:numId="3" w16cid:durableId="2112122132">
    <w:abstractNumId w:val="10"/>
  </w:num>
  <w:num w:numId="4" w16cid:durableId="1761024178">
    <w:abstractNumId w:val="3"/>
  </w:num>
  <w:num w:numId="5" w16cid:durableId="347753968">
    <w:abstractNumId w:val="32"/>
  </w:num>
  <w:num w:numId="6" w16cid:durableId="780566162">
    <w:abstractNumId w:val="6"/>
  </w:num>
  <w:num w:numId="7" w16cid:durableId="333413590">
    <w:abstractNumId w:val="28"/>
  </w:num>
  <w:num w:numId="8" w16cid:durableId="2110462111">
    <w:abstractNumId w:val="18"/>
  </w:num>
  <w:num w:numId="9" w16cid:durableId="1323701751">
    <w:abstractNumId w:val="15"/>
  </w:num>
  <w:num w:numId="10" w16cid:durableId="1713848448">
    <w:abstractNumId w:val="30"/>
  </w:num>
  <w:num w:numId="11" w16cid:durableId="737820442">
    <w:abstractNumId w:val="44"/>
  </w:num>
  <w:num w:numId="12" w16cid:durableId="1897861473">
    <w:abstractNumId w:val="45"/>
  </w:num>
  <w:num w:numId="13" w16cid:durableId="853110464">
    <w:abstractNumId w:val="2"/>
  </w:num>
  <w:num w:numId="14" w16cid:durableId="1585072238">
    <w:abstractNumId w:val="31"/>
  </w:num>
  <w:num w:numId="15" w16cid:durableId="751509560">
    <w:abstractNumId w:val="5"/>
  </w:num>
  <w:num w:numId="16" w16cid:durableId="2106538119">
    <w:abstractNumId w:val="26"/>
  </w:num>
  <w:num w:numId="17" w16cid:durableId="1194461906">
    <w:abstractNumId w:val="25"/>
  </w:num>
  <w:num w:numId="18" w16cid:durableId="593172311">
    <w:abstractNumId w:val="23"/>
  </w:num>
  <w:num w:numId="19" w16cid:durableId="1458723671">
    <w:abstractNumId w:val="39"/>
  </w:num>
  <w:num w:numId="20" w16cid:durableId="372854318">
    <w:abstractNumId w:val="40"/>
  </w:num>
  <w:num w:numId="21" w16cid:durableId="550312875">
    <w:abstractNumId w:val="8"/>
  </w:num>
  <w:num w:numId="22" w16cid:durableId="1451893871">
    <w:abstractNumId w:val="35"/>
  </w:num>
  <w:num w:numId="23" w16cid:durableId="250357412">
    <w:abstractNumId w:val="9"/>
  </w:num>
  <w:num w:numId="24" w16cid:durableId="346643193">
    <w:abstractNumId w:val="19"/>
  </w:num>
  <w:num w:numId="25" w16cid:durableId="826016606">
    <w:abstractNumId w:val="41"/>
  </w:num>
  <w:num w:numId="26" w16cid:durableId="1591816093">
    <w:abstractNumId w:val="27"/>
  </w:num>
  <w:num w:numId="27" w16cid:durableId="2067988779">
    <w:abstractNumId w:val="4"/>
  </w:num>
  <w:num w:numId="28" w16cid:durableId="1724518008">
    <w:abstractNumId w:val="24"/>
  </w:num>
  <w:num w:numId="29" w16cid:durableId="1764840917">
    <w:abstractNumId w:val="1"/>
  </w:num>
  <w:num w:numId="30" w16cid:durableId="1331324433">
    <w:abstractNumId w:val="33"/>
  </w:num>
  <w:num w:numId="31" w16cid:durableId="1223055086">
    <w:abstractNumId w:val="20"/>
  </w:num>
  <w:num w:numId="32" w16cid:durableId="1361593105">
    <w:abstractNumId w:val="13"/>
  </w:num>
  <w:num w:numId="33" w16cid:durableId="1399207660">
    <w:abstractNumId w:val="16"/>
  </w:num>
  <w:num w:numId="34" w16cid:durableId="535197415">
    <w:abstractNumId w:val="22"/>
  </w:num>
  <w:num w:numId="35" w16cid:durableId="1595816455">
    <w:abstractNumId w:val="42"/>
  </w:num>
  <w:num w:numId="36" w16cid:durableId="452287849">
    <w:abstractNumId w:val="36"/>
  </w:num>
  <w:num w:numId="37" w16cid:durableId="1376782647">
    <w:abstractNumId w:val="17"/>
  </w:num>
  <w:num w:numId="38" w16cid:durableId="1609122370">
    <w:abstractNumId w:val="29"/>
  </w:num>
  <w:num w:numId="39" w16cid:durableId="2546297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8776603">
    <w:abstractNumId w:val="21"/>
  </w:num>
  <w:num w:numId="41" w16cid:durableId="224486901">
    <w:abstractNumId w:val="14"/>
  </w:num>
  <w:num w:numId="42" w16cid:durableId="1102267065">
    <w:abstractNumId w:val="46"/>
  </w:num>
  <w:num w:numId="43" w16cid:durableId="1802918703">
    <w:abstractNumId w:val="37"/>
  </w:num>
  <w:num w:numId="44" w16cid:durableId="1105421819">
    <w:abstractNumId w:val="12"/>
  </w:num>
  <w:num w:numId="45" w16cid:durableId="165902940">
    <w:abstractNumId w:val="38"/>
  </w:num>
  <w:num w:numId="46" w16cid:durableId="1150244056">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01"/>
    <w:rsid w:val="000000D1"/>
    <w:rsid w:val="00000CC2"/>
    <w:rsid w:val="00000F1D"/>
    <w:rsid w:val="0000161C"/>
    <w:rsid w:val="0000188C"/>
    <w:rsid w:val="00001D7E"/>
    <w:rsid w:val="0000261F"/>
    <w:rsid w:val="00002ED4"/>
    <w:rsid w:val="000036A4"/>
    <w:rsid w:val="0000486C"/>
    <w:rsid w:val="00005141"/>
    <w:rsid w:val="00006764"/>
    <w:rsid w:val="000075EB"/>
    <w:rsid w:val="00007726"/>
    <w:rsid w:val="00007ABB"/>
    <w:rsid w:val="00010B7B"/>
    <w:rsid w:val="00011409"/>
    <w:rsid w:val="00011718"/>
    <w:rsid w:val="0001185E"/>
    <w:rsid w:val="000124D0"/>
    <w:rsid w:val="00013AEC"/>
    <w:rsid w:val="0001406B"/>
    <w:rsid w:val="00015A7A"/>
    <w:rsid w:val="00017590"/>
    <w:rsid w:val="000178ED"/>
    <w:rsid w:val="00017CC3"/>
    <w:rsid w:val="000209F7"/>
    <w:rsid w:val="00021297"/>
    <w:rsid w:val="000222DB"/>
    <w:rsid w:val="000224F2"/>
    <w:rsid w:val="00022C3F"/>
    <w:rsid w:val="00023254"/>
    <w:rsid w:val="00023E8D"/>
    <w:rsid w:val="00023E9B"/>
    <w:rsid w:val="00024841"/>
    <w:rsid w:val="00024E51"/>
    <w:rsid w:val="00025BB6"/>
    <w:rsid w:val="00025E8B"/>
    <w:rsid w:val="000265C6"/>
    <w:rsid w:val="000269AF"/>
    <w:rsid w:val="00026ECA"/>
    <w:rsid w:val="000272A6"/>
    <w:rsid w:val="00027C3F"/>
    <w:rsid w:val="0003041A"/>
    <w:rsid w:val="00030A82"/>
    <w:rsid w:val="00030B6E"/>
    <w:rsid w:val="00031230"/>
    <w:rsid w:val="0003153A"/>
    <w:rsid w:val="00031923"/>
    <w:rsid w:val="00032647"/>
    <w:rsid w:val="00033139"/>
    <w:rsid w:val="00033D30"/>
    <w:rsid w:val="00033DDF"/>
    <w:rsid w:val="00035093"/>
    <w:rsid w:val="0003626B"/>
    <w:rsid w:val="000366CA"/>
    <w:rsid w:val="00036A29"/>
    <w:rsid w:val="00036EB5"/>
    <w:rsid w:val="00037AF2"/>
    <w:rsid w:val="00037AF3"/>
    <w:rsid w:val="000404E0"/>
    <w:rsid w:val="000407B8"/>
    <w:rsid w:val="00041059"/>
    <w:rsid w:val="00041484"/>
    <w:rsid w:val="00041E24"/>
    <w:rsid w:val="000422DE"/>
    <w:rsid w:val="00043110"/>
    <w:rsid w:val="00043F6B"/>
    <w:rsid w:val="00044367"/>
    <w:rsid w:val="00044AFD"/>
    <w:rsid w:val="00044ECB"/>
    <w:rsid w:val="00045282"/>
    <w:rsid w:val="00045DCC"/>
    <w:rsid w:val="00046393"/>
    <w:rsid w:val="000464A0"/>
    <w:rsid w:val="00046E3A"/>
    <w:rsid w:val="000476E5"/>
    <w:rsid w:val="00047F3D"/>
    <w:rsid w:val="000500C6"/>
    <w:rsid w:val="0005240B"/>
    <w:rsid w:val="00052693"/>
    <w:rsid w:val="0005295B"/>
    <w:rsid w:val="000533BD"/>
    <w:rsid w:val="00054029"/>
    <w:rsid w:val="00054466"/>
    <w:rsid w:val="000552BB"/>
    <w:rsid w:val="00055ADA"/>
    <w:rsid w:val="00055F10"/>
    <w:rsid w:val="000573F6"/>
    <w:rsid w:val="0005795F"/>
    <w:rsid w:val="00057F48"/>
    <w:rsid w:val="000620DA"/>
    <w:rsid w:val="00062F97"/>
    <w:rsid w:val="000630FE"/>
    <w:rsid w:val="00063311"/>
    <w:rsid w:val="0006480E"/>
    <w:rsid w:val="00064B20"/>
    <w:rsid w:val="0006601C"/>
    <w:rsid w:val="0007061A"/>
    <w:rsid w:val="00070892"/>
    <w:rsid w:val="00070A32"/>
    <w:rsid w:val="000713F2"/>
    <w:rsid w:val="00071D31"/>
    <w:rsid w:val="000723C5"/>
    <w:rsid w:val="00072BF5"/>
    <w:rsid w:val="00072E17"/>
    <w:rsid w:val="0007339B"/>
    <w:rsid w:val="00073888"/>
    <w:rsid w:val="00074530"/>
    <w:rsid w:val="0007467A"/>
    <w:rsid w:val="00075640"/>
    <w:rsid w:val="00075A0E"/>
    <w:rsid w:val="00075EE2"/>
    <w:rsid w:val="00075EFD"/>
    <w:rsid w:val="000769DF"/>
    <w:rsid w:val="00076E27"/>
    <w:rsid w:val="00077D16"/>
    <w:rsid w:val="00077EB8"/>
    <w:rsid w:val="00080433"/>
    <w:rsid w:val="0008105F"/>
    <w:rsid w:val="00081F2D"/>
    <w:rsid w:val="00082147"/>
    <w:rsid w:val="000823A3"/>
    <w:rsid w:val="000829C4"/>
    <w:rsid w:val="00082D7A"/>
    <w:rsid w:val="00083EF1"/>
    <w:rsid w:val="00083F07"/>
    <w:rsid w:val="00084D5E"/>
    <w:rsid w:val="000858DA"/>
    <w:rsid w:val="00085C19"/>
    <w:rsid w:val="0008625F"/>
    <w:rsid w:val="00086C83"/>
    <w:rsid w:val="00086D51"/>
    <w:rsid w:val="00087DA3"/>
    <w:rsid w:val="00087E1C"/>
    <w:rsid w:val="000900BB"/>
    <w:rsid w:val="0009032E"/>
    <w:rsid w:val="000906FF"/>
    <w:rsid w:val="000916A4"/>
    <w:rsid w:val="00091CDA"/>
    <w:rsid w:val="0009211F"/>
    <w:rsid w:val="00093708"/>
    <w:rsid w:val="000939CE"/>
    <w:rsid w:val="00093FE1"/>
    <w:rsid w:val="000940ED"/>
    <w:rsid w:val="00094B8A"/>
    <w:rsid w:val="00095D55"/>
    <w:rsid w:val="00096008"/>
    <w:rsid w:val="000978A6"/>
    <w:rsid w:val="00097D17"/>
    <w:rsid w:val="000A0118"/>
    <w:rsid w:val="000A04CF"/>
    <w:rsid w:val="000A05E2"/>
    <w:rsid w:val="000A0E50"/>
    <w:rsid w:val="000A223C"/>
    <w:rsid w:val="000A274F"/>
    <w:rsid w:val="000A29DB"/>
    <w:rsid w:val="000A2BCE"/>
    <w:rsid w:val="000A3BBF"/>
    <w:rsid w:val="000A5081"/>
    <w:rsid w:val="000A5278"/>
    <w:rsid w:val="000A6510"/>
    <w:rsid w:val="000A6A8F"/>
    <w:rsid w:val="000A6FF5"/>
    <w:rsid w:val="000A730B"/>
    <w:rsid w:val="000A73B2"/>
    <w:rsid w:val="000B0281"/>
    <w:rsid w:val="000B062F"/>
    <w:rsid w:val="000B06BD"/>
    <w:rsid w:val="000B1C25"/>
    <w:rsid w:val="000B2ED8"/>
    <w:rsid w:val="000B339B"/>
    <w:rsid w:val="000B417C"/>
    <w:rsid w:val="000B429A"/>
    <w:rsid w:val="000B44D7"/>
    <w:rsid w:val="000B4B55"/>
    <w:rsid w:val="000B4EFA"/>
    <w:rsid w:val="000B58E9"/>
    <w:rsid w:val="000B5D07"/>
    <w:rsid w:val="000B60AF"/>
    <w:rsid w:val="000C029A"/>
    <w:rsid w:val="000C04E4"/>
    <w:rsid w:val="000C184F"/>
    <w:rsid w:val="000C20E4"/>
    <w:rsid w:val="000C3416"/>
    <w:rsid w:val="000C3C7D"/>
    <w:rsid w:val="000C5221"/>
    <w:rsid w:val="000C5623"/>
    <w:rsid w:val="000C5E90"/>
    <w:rsid w:val="000C6FDB"/>
    <w:rsid w:val="000C7448"/>
    <w:rsid w:val="000C7AFC"/>
    <w:rsid w:val="000C7BA2"/>
    <w:rsid w:val="000D03A4"/>
    <w:rsid w:val="000D1953"/>
    <w:rsid w:val="000D1C4B"/>
    <w:rsid w:val="000D1F35"/>
    <w:rsid w:val="000D2CF7"/>
    <w:rsid w:val="000D3189"/>
    <w:rsid w:val="000D3994"/>
    <w:rsid w:val="000D413C"/>
    <w:rsid w:val="000D42F5"/>
    <w:rsid w:val="000D53C3"/>
    <w:rsid w:val="000D5A0D"/>
    <w:rsid w:val="000D5D14"/>
    <w:rsid w:val="000D6B1C"/>
    <w:rsid w:val="000D7C35"/>
    <w:rsid w:val="000E0204"/>
    <w:rsid w:val="000E074A"/>
    <w:rsid w:val="000E2A61"/>
    <w:rsid w:val="000E3AC2"/>
    <w:rsid w:val="000E4345"/>
    <w:rsid w:val="000E43DB"/>
    <w:rsid w:val="000E49D9"/>
    <w:rsid w:val="000E618A"/>
    <w:rsid w:val="000E66AB"/>
    <w:rsid w:val="000E7CD3"/>
    <w:rsid w:val="000E7DA1"/>
    <w:rsid w:val="000F01AF"/>
    <w:rsid w:val="000F35AD"/>
    <w:rsid w:val="000F395C"/>
    <w:rsid w:val="000F3B3E"/>
    <w:rsid w:val="000F3EF0"/>
    <w:rsid w:val="000F3FC4"/>
    <w:rsid w:val="000F4740"/>
    <w:rsid w:val="000F4995"/>
    <w:rsid w:val="000F5305"/>
    <w:rsid w:val="000F55CB"/>
    <w:rsid w:val="000F6010"/>
    <w:rsid w:val="000F6652"/>
    <w:rsid w:val="000F687E"/>
    <w:rsid w:val="000F6DD5"/>
    <w:rsid w:val="000F6EFE"/>
    <w:rsid w:val="000F731F"/>
    <w:rsid w:val="00100315"/>
    <w:rsid w:val="00100510"/>
    <w:rsid w:val="0010060D"/>
    <w:rsid w:val="00100AA8"/>
    <w:rsid w:val="00100B23"/>
    <w:rsid w:val="001011E3"/>
    <w:rsid w:val="00101696"/>
    <w:rsid w:val="001016E4"/>
    <w:rsid w:val="00101A84"/>
    <w:rsid w:val="0010203F"/>
    <w:rsid w:val="0010250F"/>
    <w:rsid w:val="0010392B"/>
    <w:rsid w:val="00103BBE"/>
    <w:rsid w:val="00103C4C"/>
    <w:rsid w:val="00104087"/>
    <w:rsid w:val="00104E07"/>
    <w:rsid w:val="0010503D"/>
    <w:rsid w:val="00105557"/>
    <w:rsid w:val="001055A5"/>
    <w:rsid w:val="00106863"/>
    <w:rsid w:val="00107248"/>
    <w:rsid w:val="00107E71"/>
    <w:rsid w:val="001106A2"/>
    <w:rsid w:val="00110A8A"/>
    <w:rsid w:val="001114CD"/>
    <w:rsid w:val="00111999"/>
    <w:rsid w:val="00111DD0"/>
    <w:rsid w:val="00112416"/>
    <w:rsid w:val="00112D97"/>
    <w:rsid w:val="00113158"/>
    <w:rsid w:val="0011335D"/>
    <w:rsid w:val="00113528"/>
    <w:rsid w:val="00113769"/>
    <w:rsid w:val="00113E36"/>
    <w:rsid w:val="001140A0"/>
    <w:rsid w:val="0011446D"/>
    <w:rsid w:val="0011457C"/>
    <w:rsid w:val="00114E1A"/>
    <w:rsid w:val="00115955"/>
    <w:rsid w:val="0011610E"/>
    <w:rsid w:val="001171C3"/>
    <w:rsid w:val="00117462"/>
    <w:rsid w:val="001179AE"/>
    <w:rsid w:val="001204F9"/>
    <w:rsid w:val="001207D0"/>
    <w:rsid w:val="00121167"/>
    <w:rsid w:val="00121A9B"/>
    <w:rsid w:val="00121E0C"/>
    <w:rsid w:val="00122807"/>
    <w:rsid w:val="00122868"/>
    <w:rsid w:val="001236B0"/>
    <w:rsid w:val="0012377F"/>
    <w:rsid w:val="0012434F"/>
    <w:rsid w:val="00124720"/>
    <w:rsid w:val="00124F32"/>
    <w:rsid w:val="001254B5"/>
    <w:rsid w:val="0012585B"/>
    <w:rsid w:val="00126389"/>
    <w:rsid w:val="00126C39"/>
    <w:rsid w:val="001275B0"/>
    <w:rsid w:val="00127CE1"/>
    <w:rsid w:val="00130689"/>
    <w:rsid w:val="00130845"/>
    <w:rsid w:val="00130CC0"/>
    <w:rsid w:val="001313C6"/>
    <w:rsid w:val="00132142"/>
    <w:rsid w:val="00132591"/>
    <w:rsid w:val="001326A1"/>
    <w:rsid w:val="001347D1"/>
    <w:rsid w:val="00134D59"/>
    <w:rsid w:val="00135449"/>
    <w:rsid w:val="001358EB"/>
    <w:rsid w:val="00135F95"/>
    <w:rsid w:val="00136FC3"/>
    <w:rsid w:val="00137195"/>
    <w:rsid w:val="0014003E"/>
    <w:rsid w:val="001401A7"/>
    <w:rsid w:val="001404BB"/>
    <w:rsid w:val="00140C17"/>
    <w:rsid w:val="00140ED1"/>
    <w:rsid w:val="0014452B"/>
    <w:rsid w:val="0014496C"/>
    <w:rsid w:val="00144D9D"/>
    <w:rsid w:val="00145724"/>
    <w:rsid w:val="00146242"/>
    <w:rsid w:val="001465F8"/>
    <w:rsid w:val="00147720"/>
    <w:rsid w:val="0014773C"/>
    <w:rsid w:val="00147B04"/>
    <w:rsid w:val="00150387"/>
    <w:rsid w:val="001503EA"/>
    <w:rsid w:val="00150B50"/>
    <w:rsid w:val="00151496"/>
    <w:rsid w:val="0015296E"/>
    <w:rsid w:val="00152BA1"/>
    <w:rsid w:val="00152FF5"/>
    <w:rsid w:val="0015364B"/>
    <w:rsid w:val="001536D8"/>
    <w:rsid w:val="0015416E"/>
    <w:rsid w:val="001548F0"/>
    <w:rsid w:val="00154B04"/>
    <w:rsid w:val="001559C4"/>
    <w:rsid w:val="00155FC0"/>
    <w:rsid w:val="00156410"/>
    <w:rsid w:val="00156A45"/>
    <w:rsid w:val="00156EE4"/>
    <w:rsid w:val="001574F0"/>
    <w:rsid w:val="001575B0"/>
    <w:rsid w:val="00157BA7"/>
    <w:rsid w:val="00157C4A"/>
    <w:rsid w:val="00160B52"/>
    <w:rsid w:val="00160D9D"/>
    <w:rsid w:val="00161F63"/>
    <w:rsid w:val="00162846"/>
    <w:rsid w:val="00162E9F"/>
    <w:rsid w:val="001633CF"/>
    <w:rsid w:val="00164ED7"/>
    <w:rsid w:val="001658EB"/>
    <w:rsid w:val="00165A97"/>
    <w:rsid w:val="00166A88"/>
    <w:rsid w:val="00166BA4"/>
    <w:rsid w:val="00170557"/>
    <w:rsid w:val="00170C9C"/>
    <w:rsid w:val="00171618"/>
    <w:rsid w:val="001722A9"/>
    <w:rsid w:val="00172471"/>
    <w:rsid w:val="00172536"/>
    <w:rsid w:val="001726A1"/>
    <w:rsid w:val="0017283A"/>
    <w:rsid w:val="00172F18"/>
    <w:rsid w:val="0017311F"/>
    <w:rsid w:val="001734FD"/>
    <w:rsid w:val="00173CFD"/>
    <w:rsid w:val="00174BD0"/>
    <w:rsid w:val="0017592F"/>
    <w:rsid w:val="001804D6"/>
    <w:rsid w:val="0018145C"/>
    <w:rsid w:val="0018159D"/>
    <w:rsid w:val="00181BE9"/>
    <w:rsid w:val="00181ED8"/>
    <w:rsid w:val="00182B12"/>
    <w:rsid w:val="00182C6A"/>
    <w:rsid w:val="001833F5"/>
    <w:rsid w:val="00183B62"/>
    <w:rsid w:val="00183CD0"/>
    <w:rsid w:val="001844AD"/>
    <w:rsid w:val="001857F1"/>
    <w:rsid w:val="00185801"/>
    <w:rsid w:val="00187C01"/>
    <w:rsid w:val="00187CE2"/>
    <w:rsid w:val="001904BF"/>
    <w:rsid w:val="001906D4"/>
    <w:rsid w:val="001910F4"/>
    <w:rsid w:val="00191287"/>
    <w:rsid w:val="001912A5"/>
    <w:rsid w:val="001915E0"/>
    <w:rsid w:val="00191FB9"/>
    <w:rsid w:val="0019307D"/>
    <w:rsid w:val="00193E1C"/>
    <w:rsid w:val="00194135"/>
    <w:rsid w:val="00195159"/>
    <w:rsid w:val="001957D9"/>
    <w:rsid w:val="001976FC"/>
    <w:rsid w:val="00197A2F"/>
    <w:rsid w:val="00197A4B"/>
    <w:rsid w:val="001A0A48"/>
    <w:rsid w:val="001A0DE3"/>
    <w:rsid w:val="001A18F9"/>
    <w:rsid w:val="001A3097"/>
    <w:rsid w:val="001A30C6"/>
    <w:rsid w:val="001A512E"/>
    <w:rsid w:val="001A5202"/>
    <w:rsid w:val="001A5FC8"/>
    <w:rsid w:val="001A6CFD"/>
    <w:rsid w:val="001A7371"/>
    <w:rsid w:val="001B0721"/>
    <w:rsid w:val="001B18BB"/>
    <w:rsid w:val="001B1AAD"/>
    <w:rsid w:val="001B438D"/>
    <w:rsid w:val="001B4D66"/>
    <w:rsid w:val="001B5D0A"/>
    <w:rsid w:val="001B6ED6"/>
    <w:rsid w:val="001B7006"/>
    <w:rsid w:val="001B70EB"/>
    <w:rsid w:val="001B769E"/>
    <w:rsid w:val="001B7736"/>
    <w:rsid w:val="001B7D12"/>
    <w:rsid w:val="001C05A1"/>
    <w:rsid w:val="001C1EF0"/>
    <w:rsid w:val="001C1FE2"/>
    <w:rsid w:val="001C2060"/>
    <w:rsid w:val="001C24CE"/>
    <w:rsid w:val="001C25D4"/>
    <w:rsid w:val="001C27A6"/>
    <w:rsid w:val="001C29D7"/>
    <w:rsid w:val="001C2C4C"/>
    <w:rsid w:val="001C2C81"/>
    <w:rsid w:val="001C37AB"/>
    <w:rsid w:val="001C4FF3"/>
    <w:rsid w:val="001C5DAE"/>
    <w:rsid w:val="001C6A03"/>
    <w:rsid w:val="001C71EB"/>
    <w:rsid w:val="001C7511"/>
    <w:rsid w:val="001D00CB"/>
    <w:rsid w:val="001D0225"/>
    <w:rsid w:val="001D0C18"/>
    <w:rsid w:val="001D0CAD"/>
    <w:rsid w:val="001D2197"/>
    <w:rsid w:val="001D251D"/>
    <w:rsid w:val="001D2C90"/>
    <w:rsid w:val="001D494A"/>
    <w:rsid w:val="001D5B77"/>
    <w:rsid w:val="001D6AA8"/>
    <w:rsid w:val="001E0342"/>
    <w:rsid w:val="001E0A50"/>
    <w:rsid w:val="001E0FA9"/>
    <w:rsid w:val="001E1C63"/>
    <w:rsid w:val="001E1D62"/>
    <w:rsid w:val="001E23DA"/>
    <w:rsid w:val="001E2A54"/>
    <w:rsid w:val="001E2D54"/>
    <w:rsid w:val="001E2FB0"/>
    <w:rsid w:val="001E32EA"/>
    <w:rsid w:val="001E3DE9"/>
    <w:rsid w:val="001E5040"/>
    <w:rsid w:val="001E5509"/>
    <w:rsid w:val="001E5803"/>
    <w:rsid w:val="001E6259"/>
    <w:rsid w:val="001F056A"/>
    <w:rsid w:val="001F0AC5"/>
    <w:rsid w:val="001F1781"/>
    <w:rsid w:val="001F179F"/>
    <w:rsid w:val="001F23D3"/>
    <w:rsid w:val="001F2B6C"/>
    <w:rsid w:val="001F3939"/>
    <w:rsid w:val="001F3A29"/>
    <w:rsid w:val="001F477D"/>
    <w:rsid w:val="001F5B23"/>
    <w:rsid w:val="001F5D04"/>
    <w:rsid w:val="001F607C"/>
    <w:rsid w:val="001F6904"/>
    <w:rsid w:val="001F6BD3"/>
    <w:rsid w:val="001F6F23"/>
    <w:rsid w:val="002004C5"/>
    <w:rsid w:val="00201634"/>
    <w:rsid w:val="0020228D"/>
    <w:rsid w:val="00202C9C"/>
    <w:rsid w:val="00203609"/>
    <w:rsid w:val="00203FAE"/>
    <w:rsid w:val="002040E8"/>
    <w:rsid w:val="0020446C"/>
    <w:rsid w:val="00204D40"/>
    <w:rsid w:val="00204E02"/>
    <w:rsid w:val="0020558F"/>
    <w:rsid w:val="0020564A"/>
    <w:rsid w:val="002056BC"/>
    <w:rsid w:val="00205D8D"/>
    <w:rsid w:val="0020604C"/>
    <w:rsid w:val="002060AB"/>
    <w:rsid w:val="00206377"/>
    <w:rsid w:val="002063FA"/>
    <w:rsid w:val="00206982"/>
    <w:rsid w:val="00210392"/>
    <w:rsid w:val="00211539"/>
    <w:rsid w:val="002125A9"/>
    <w:rsid w:val="002129BC"/>
    <w:rsid w:val="0021332C"/>
    <w:rsid w:val="00213D4E"/>
    <w:rsid w:val="00214C1E"/>
    <w:rsid w:val="00215122"/>
    <w:rsid w:val="0021639C"/>
    <w:rsid w:val="00216EA9"/>
    <w:rsid w:val="00217172"/>
    <w:rsid w:val="0021746D"/>
    <w:rsid w:val="00220364"/>
    <w:rsid w:val="002216A0"/>
    <w:rsid w:val="00221A79"/>
    <w:rsid w:val="0022225F"/>
    <w:rsid w:val="002225ED"/>
    <w:rsid w:val="00222819"/>
    <w:rsid w:val="00222872"/>
    <w:rsid w:val="002233B5"/>
    <w:rsid w:val="00223438"/>
    <w:rsid w:val="00223829"/>
    <w:rsid w:val="002249CA"/>
    <w:rsid w:val="00224D42"/>
    <w:rsid w:val="00225AC0"/>
    <w:rsid w:val="002267B1"/>
    <w:rsid w:val="00230153"/>
    <w:rsid w:val="0023049A"/>
    <w:rsid w:val="00230778"/>
    <w:rsid w:val="0023112D"/>
    <w:rsid w:val="00231141"/>
    <w:rsid w:val="00234309"/>
    <w:rsid w:val="0023490B"/>
    <w:rsid w:val="00236095"/>
    <w:rsid w:val="00236D78"/>
    <w:rsid w:val="002374DE"/>
    <w:rsid w:val="00237766"/>
    <w:rsid w:val="00240001"/>
    <w:rsid w:val="00240E66"/>
    <w:rsid w:val="00240F0F"/>
    <w:rsid w:val="0024272D"/>
    <w:rsid w:val="002429E0"/>
    <w:rsid w:val="002431AF"/>
    <w:rsid w:val="002444D2"/>
    <w:rsid w:val="00244BD0"/>
    <w:rsid w:val="00245B57"/>
    <w:rsid w:val="00246CE3"/>
    <w:rsid w:val="00246EDE"/>
    <w:rsid w:val="002470F4"/>
    <w:rsid w:val="00247560"/>
    <w:rsid w:val="002503D4"/>
    <w:rsid w:val="00250CFB"/>
    <w:rsid w:val="00251680"/>
    <w:rsid w:val="00251AD6"/>
    <w:rsid w:val="00251EF7"/>
    <w:rsid w:val="00252586"/>
    <w:rsid w:val="00252B3C"/>
    <w:rsid w:val="00253046"/>
    <w:rsid w:val="002531FD"/>
    <w:rsid w:val="00253F35"/>
    <w:rsid w:val="00254774"/>
    <w:rsid w:val="002556EA"/>
    <w:rsid w:val="00255FCD"/>
    <w:rsid w:val="002569F7"/>
    <w:rsid w:val="00256D95"/>
    <w:rsid w:val="00257DAC"/>
    <w:rsid w:val="002612C7"/>
    <w:rsid w:val="00261E68"/>
    <w:rsid w:val="00264644"/>
    <w:rsid w:val="00265EB7"/>
    <w:rsid w:val="002660D0"/>
    <w:rsid w:val="00266519"/>
    <w:rsid w:val="002669D7"/>
    <w:rsid w:val="00266EC3"/>
    <w:rsid w:val="002671AC"/>
    <w:rsid w:val="00267BB2"/>
    <w:rsid w:val="002706A5"/>
    <w:rsid w:val="002712C9"/>
    <w:rsid w:val="002724F7"/>
    <w:rsid w:val="00272655"/>
    <w:rsid w:val="00272F26"/>
    <w:rsid w:val="002730F1"/>
    <w:rsid w:val="00273A9F"/>
    <w:rsid w:val="00273C58"/>
    <w:rsid w:val="00274D44"/>
    <w:rsid w:val="00274F63"/>
    <w:rsid w:val="0027585B"/>
    <w:rsid w:val="00275F37"/>
    <w:rsid w:val="002766BB"/>
    <w:rsid w:val="00276DC9"/>
    <w:rsid w:val="0027722F"/>
    <w:rsid w:val="0027757A"/>
    <w:rsid w:val="00277B5D"/>
    <w:rsid w:val="00280131"/>
    <w:rsid w:val="00280255"/>
    <w:rsid w:val="00280364"/>
    <w:rsid w:val="0028124F"/>
    <w:rsid w:val="00282780"/>
    <w:rsid w:val="002830BE"/>
    <w:rsid w:val="002830CF"/>
    <w:rsid w:val="00283B40"/>
    <w:rsid w:val="00283BE6"/>
    <w:rsid w:val="00284E9D"/>
    <w:rsid w:val="00285068"/>
    <w:rsid w:val="002863CD"/>
    <w:rsid w:val="00287ADF"/>
    <w:rsid w:val="00287CEE"/>
    <w:rsid w:val="00290E83"/>
    <w:rsid w:val="00290FE3"/>
    <w:rsid w:val="002912FF"/>
    <w:rsid w:val="00291514"/>
    <w:rsid w:val="00291814"/>
    <w:rsid w:val="002928F2"/>
    <w:rsid w:val="00292D18"/>
    <w:rsid w:val="0029359D"/>
    <w:rsid w:val="00293696"/>
    <w:rsid w:val="00293824"/>
    <w:rsid w:val="002954D8"/>
    <w:rsid w:val="0029589E"/>
    <w:rsid w:val="0029648F"/>
    <w:rsid w:val="00297C72"/>
    <w:rsid w:val="00297D4E"/>
    <w:rsid w:val="002A0057"/>
    <w:rsid w:val="002A084C"/>
    <w:rsid w:val="002A0D88"/>
    <w:rsid w:val="002A0E51"/>
    <w:rsid w:val="002A1AC7"/>
    <w:rsid w:val="002A1BE4"/>
    <w:rsid w:val="002A1DA9"/>
    <w:rsid w:val="002A1F40"/>
    <w:rsid w:val="002A32F8"/>
    <w:rsid w:val="002A3799"/>
    <w:rsid w:val="002A3B1D"/>
    <w:rsid w:val="002A4EA0"/>
    <w:rsid w:val="002A576D"/>
    <w:rsid w:val="002A5D82"/>
    <w:rsid w:val="002A6439"/>
    <w:rsid w:val="002A6F1A"/>
    <w:rsid w:val="002A734A"/>
    <w:rsid w:val="002A7A17"/>
    <w:rsid w:val="002B02D7"/>
    <w:rsid w:val="002B0FFF"/>
    <w:rsid w:val="002B252B"/>
    <w:rsid w:val="002B31CD"/>
    <w:rsid w:val="002B3700"/>
    <w:rsid w:val="002B401C"/>
    <w:rsid w:val="002B4064"/>
    <w:rsid w:val="002B604F"/>
    <w:rsid w:val="002B62D8"/>
    <w:rsid w:val="002B65B4"/>
    <w:rsid w:val="002B6C5C"/>
    <w:rsid w:val="002C020E"/>
    <w:rsid w:val="002C0657"/>
    <w:rsid w:val="002C0BF2"/>
    <w:rsid w:val="002C0D1C"/>
    <w:rsid w:val="002C1A30"/>
    <w:rsid w:val="002C1C2C"/>
    <w:rsid w:val="002C2053"/>
    <w:rsid w:val="002C24C9"/>
    <w:rsid w:val="002C26B1"/>
    <w:rsid w:val="002C4685"/>
    <w:rsid w:val="002C47E3"/>
    <w:rsid w:val="002C495C"/>
    <w:rsid w:val="002C4B0D"/>
    <w:rsid w:val="002C4B0E"/>
    <w:rsid w:val="002C5141"/>
    <w:rsid w:val="002C66A8"/>
    <w:rsid w:val="002C6E9E"/>
    <w:rsid w:val="002C708E"/>
    <w:rsid w:val="002C717E"/>
    <w:rsid w:val="002D00CE"/>
    <w:rsid w:val="002D0AAF"/>
    <w:rsid w:val="002D198E"/>
    <w:rsid w:val="002D1B63"/>
    <w:rsid w:val="002D2071"/>
    <w:rsid w:val="002D2446"/>
    <w:rsid w:val="002D3049"/>
    <w:rsid w:val="002D3CB2"/>
    <w:rsid w:val="002D4449"/>
    <w:rsid w:val="002D5136"/>
    <w:rsid w:val="002D5BE5"/>
    <w:rsid w:val="002D5F73"/>
    <w:rsid w:val="002D60B7"/>
    <w:rsid w:val="002D616C"/>
    <w:rsid w:val="002D700B"/>
    <w:rsid w:val="002D70F2"/>
    <w:rsid w:val="002D79EE"/>
    <w:rsid w:val="002D7D0D"/>
    <w:rsid w:val="002D7EF0"/>
    <w:rsid w:val="002E07A7"/>
    <w:rsid w:val="002E09BE"/>
    <w:rsid w:val="002E0C9D"/>
    <w:rsid w:val="002E0D44"/>
    <w:rsid w:val="002E1387"/>
    <w:rsid w:val="002E1869"/>
    <w:rsid w:val="002E1A7A"/>
    <w:rsid w:val="002E1CE4"/>
    <w:rsid w:val="002E2141"/>
    <w:rsid w:val="002E22B3"/>
    <w:rsid w:val="002E2B3D"/>
    <w:rsid w:val="002E4E63"/>
    <w:rsid w:val="002E563B"/>
    <w:rsid w:val="002E5E24"/>
    <w:rsid w:val="002E5F23"/>
    <w:rsid w:val="002E5FB1"/>
    <w:rsid w:val="002E694A"/>
    <w:rsid w:val="002E6A45"/>
    <w:rsid w:val="002E6D3A"/>
    <w:rsid w:val="002E7FE2"/>
    <w:rsid w:val="002F010F"/>
    <w:rsid w:val="002F0330"/>
    <w:rsid w:val="002F0724"/>
    <w:rsid w:val="002F0EBD"/>
    <w:rsid w:val="002F45B6"/>
    <w:rsid w:val="002F4A2E"/>
    <w:rsid w:val="002F6CB6"/>
    <w:rsid w:val="002F7568"/>
    <w:rsid w:val="002F7754"/>
    <w:rsid w:val="00301EC7"/>
    <w:rsid w:val="00302228"/>
    <w:rsid w:val="00302A9B"/>
    <w:rsid w:val="00302ADB"/>
    <w:rsid w:val="0030448F"/>
    <w:rsid w:val="0030494F"/>
    <w:rsid w:val="00304AA8"/>
    <w:rsid w:val="00304B10"/>
    <w:rsid w:val="00304CCF"/>
    <w:rsid w:val="00305023"/>
    <w:rsid w:val="003050F3"/>
    <w:rsid w:val="00305555"/>
    <w:rsid w:val="00306010"/>
    <w:rsid w:val="00306296"/>
    <w:rsid w:val="00306598"/>
    <w:rsid w:val="00306CA3"/>
    <w:rsid w:val="00310456"/>
    <w:rsid w:val="003106FE"/>
    <w:rsid w:val="00311CF2"/>
    <w:rsid w:val="00312084"/>
    <w:rsid w:val="00312868"/>
    <w:rsid w:val="00313263"/>
    <w:rsid w:val="00314A90"/>
    <w:rsid w:val="003153A4"/>
    <w:rsid w:val="00315466"/>
    <w:rsid w:val="00315991"/>
    <w:rsid w:val="003159F2"/>
    <w:rsid w:val="003160CA"/>
    <w:rsid w:val="0031628F"/>
    <w:rsid w:val="003164B5"/>
    <w:rsid w:val="003164DB"/>
    <w:rsid w:val="0031693E"/>
    <w:rsid w:val="00316AA9"/>
    <w:rsid w:val="00316E1A"/>
    <w:rsid w:val="00317243"/>
    <w:rsid w:val="003214A4"/>
    <w:rsid w:val="00323646"/>
    <w:rsid w:val="00323D9C"/>
    <w:rsid w:val="00323E47"/>
    <w:rsid w:val="003245D0"/>
    <w:rsid w:val="00324636"/>
    <w:rsid w:val="00324839"/>
    <w:rsid w:val="00324C2B"/>
    <w:rsid w:val="0032552E"/>
    <w:rsid w:val="0032570E"/>
    <w:rsid w:val="00325920"/>
    <w:rsid w:val="00325EB3"/>
    <w:rsid w:val="00325F39"/>
    <w:rsid w:val="0032605F"/>
    <w:rsid w:val="0032706C"/>
    <w:rsid w:val="003270CB"/>
    <w:rsid w:val="00327B14"/>
    <w:rsid w:val="0033029D"/>
    <w:rsid w:val="00330FCD"/>
    <w:rsid w:val="003310EB"/>
    <w:rsid w:val="00332235"/>
    <w:rsid w:val="003324C3"/>
    <w:rsid w:val="003326FE"/>
    <w:rsid w:val="00332A69"/>
    <w:rsid w:val="00332D6C"/>
    <w:rsid w:val="00333092"/>
    <w:rsid w:val="00333A42"/>
    <w:rsid w:val="00333C24"/>
    <w:rsid w:val="00333F7E"/>
    <w:rsid w:val="00335021"/>
    <w:rsid w:val="0033605C"/>
    <w:rsid w:val="0033663A"/>
    <w:rsid w:val="003366D1"/>
    <w:rsid w:val="00336B29"/>
    <w:rsid w:val="00336C7C"/>
    <w:rsid w:val="00337904"/>
    <w:rsid w:val="00337D98"/>
    <w:rsid w:val="0034097B"/>
    <w:rsid w:val="00341DFC"/>
    <w:rsid w:val="003428F1"/>
    <w:rsid w:val="00342B52"/>
    <w:rsid w:val="00343A14"/>
    <w:rsid w:val="003441B7"/>
    <w:rsid w:val="0034622D"/>
    <w:rsid w:val="00346D91"/>
    <w:rsid w:val="00347143"/>
    <w:rsid w:val="00347166"/>
    <w:rsid w:val="0034770E"/>
    <w:rsid w:val="00347FB9"/>
    <w:rsid w:val="0035055A"/>
    <w:rsid w:val="00350BC5"/>
    <w:rsid w:val="00350E7F"/>
    <w:rsid w:val="00351075"/>
    <w:rsid w:val="00351079"/>
    <w:rsid w:val="003512D6"/>
    <w:rsid w:val="00351A27"/>
    <w:rsid w:val="00352BBF"/>
    <w:rsid w:val="00353E46"/>
    <w:rsid w:val="00354112"/>
    <w:rsid w:val="0035439A"/>
    <w:rsid w:val="003547F1"/>
    <w:rsid w:val="00354BA0"/>
    <w:rsid w:val="00354E09"/>
    <w:rsid w:val="003551BD"/>
    <w:rsid w:val="00355B52"/>
    <w:rsid w:val="00355FF9"/>
    <w:rsid w:val="00356779"/>
    <w:rsid w:val="00356FDD"/>
    <w:rsid w:val="0035735C"/>
    <w:rsid w:val="003578D0"/>
    <w:rsid w:val="00357F2F"/>
    <w:rsid w:val="00360662"/>
    <w:rsid w:val="00360769"/>
    <w:rsid w:val="003624FB"/>
    <w:rsid w:val="00362CAD"/>
    <w:rsid w:val="00364B07"/>
    <w:rsid w:val="00364FA0"/>
    <w:rsid w:val="0036506A"/>
    <w:rsid w:val="003652D5"/>
    <w:rsid w:val="0036536C"/>
    <w:rsid w:val="00365CB7"/>
    <w:rsid w:val="00365D54"/>
    <w:rsid w:val="00366278"/>
    <w:rsid w:val="00366532"/>
    <w:rsid w:val="0036727A"/>
    <w:rsid w:val="00367857"/>
    <w:rsid w:val="00370BE3"/>
    <w:rsid w:val="0037176D"/>
    <w:rsid w:val="00371AEF"/>
    <w:rsid w:val="00372023"/>
    <w:rsid w:val="003723A0"/>
    <w:rsid w:val="00372F1C"/>
    <w:rsid w:val="00373106"/>
    <w:rsid w:val="00373556"/>
    <w:rsid w:val="0037394F"/>
    <w:rsid w:val="00373AAC"/>
    <w:rsid w:val="003743EC"/>
    <w:rsid w:val="00374B04"/>
    <w:rsid w:val="00374EE5"/>
    <w:rsid w:val="00374F17"/>
    <w:rsid w:val="00374FD0"/>
    <w:rsid w:val="00375D7C"/>
    <w:rsid w:val="003765BF"/>
    <w:rsid w:val="00376CB1"/>
    <w:rsid w:val="00380BED"/>
    <w:rsid w:val="00381C0B"/>
    <w:rsid w:val="00382B59"/>
    <w:rsid w:val="00382E4B"/>
    <w:rsid w:val="0038440C"/>
    <w:rsid w:val="00384E4B"/>
    <w:rsid w:val="00385264"/>
    <w:rsid w:val="003854D1"/>
    <w:rsid w:val="003860DB"/>
    <w:rsid w:val="0038641F"/>
    <w:rsid w:val="0038674E"/>
    <w:rsid w:val="003870D6"/>
    <w:rsid w:val="003870F0"/>
    <w:rsid w:val="003879AD"/>
    <w:rsid w:val="00390C1C"/>
    <w:rsid w:val="00391009"/>
    <w:rsid w:val="0039115B"/>
    <w:rsid w:val="0039129D"/>
    <w:rsid w:val="00391E40"/>
    <w:rsid w:val="00391EC1"/>
    <w:rsid w:val="00392482"/>
    <w:rsid w:val="0039259A"/>
    <w:rsid w:val="00392731"/>
    <w:rsid w:val="00392BC5"/>
    <w:rsid w:val="00392F98"/>
    <w:rsid w:val="00393C28"/>
    <w:rsid w:val="00393EC4"/>
    <w:rsid w:val="00394ECE"/>
    <w:rsid w:val="0039507C"/>
    <w:rsid w:val="00395D87"/>
    <w:rsid w:val="003965A0"/>
    <w:rsid w:val="003968A7"/>
    <w:rsid w:val="0039775A"/>
    <w:rsid w:val="0039797B"/>
    <w:rsid w:val="003A0B9D"/>
    <w:rsid w:val="003A10F7"/>
    <w:rsid w:val="003A1976"/>
    <w:rsid w:val="003A225F"/>
    <w:rsid w:val="003A24D9"/>
    <w:rsid w:val="003A28D1"/>
    <w:rsid w:val="003A3161"/>
    <w:rsid w:val="003A3A2F"/>
    <w:rsid w:val="003A5097"/>
    <w:rsid w:val="003A5483"/>
    <w:rsid w:val="003A56C6"/>
    <w:rsid w:val="003A5AEF"/>
    <w:rsid w:val="003A5FC0"/>
    <w:rsid w:val="003A6785"/>
    <w:rsid w:val="003A70F0"/>
    <w:rsid w:val="003A74D2"/>
    <w:rsid w:val="003B02DF"/>
    <w:rsid w:val="003B0487"/>
    <w:rsid w:val="003B11E1"/>
    <w:rsid w:val="003B173C"/>
    <w:rsid w:val="003B2580"/>
    <w:rsid w:val="003B2629"/>
    <w:rsid w:val="003B2B83"/>
    <w:rsid w:val="003B2E19"/>
    <w:rsid w:val="003B40CA"/>
    <w:rsid w:val="003B414E"/>
    <w:rsid w:val="003B4413"/>
    <w:rsid w:val="003B5082"/>
    <w:rsid w:val="003B52BF"/>
    <w:rsid w:val="003B631A"/>
    <w:rsid w:val="003B690D"/>
    <w:rsid w:val="003B6BD8"/>
    <w:rsid w:val="003B7142"/>
    <w:rsid w:val="003B7CEE"/>
    <w:rsid w:val="003B7E63"/>
    <w:rsid w:val="003C041B"/>
    <w:rsid w:val="003C123B"/>
    <w:rsid w:val="003C1566"/>
    <w:rsid w:val="003C1A84"/>
    <w:rsid w:val="003C1FAA"/>
    <w:rsid w:val="003C3044"/>
    <w:rsid w:val="003C327F"/>
    <w:rsid w:val="003C47DE"/>
    <w:rsid w:val="003C53D1"/>
    <w:rsid w:val="003C5677"/>
    <w:rsid w:val="003C5EC2"/>
    <w:rsid w:val="003C6186"/>
    <w:rsid w:val="003C6459"/>
    <w:rsid w:val="003C759E"/>
    <w:rsid w:val="003C7A0C"/>
    <w:rsid w:val="003D0874"/>
    <w:rsid w:val="003D1302"/>
    <w:rsid w:val="003D1427"/>
    <w:rsid w:val="003D1AEA"/>
    <w:rsid w:val="003D1DD2"/>
    <w:rsid w:val="003D285E"/>
    <w:rsid w:val="003D2AD6"/>
    <w:rsid w:val="003D42E4"/>
    <w:rsid w:val="003D4DBC"/>
    <w:rsid w:val="003D5047"/>
    <w:rsid w:val="003D525D"/>
    <w:rsid w:val="003D58F5"/>
    <w:rsid w:val="003D6164"/>
    <w:rsid w:val="003D6296"/>
    <w:rsid w:val="003D680B"/>
    <w:rsid w:val="003D70DB"/>
    <w:rsid w:val="003D7571"/>
    <w:rsid w:val="003D785E"/>
    <w:rsid w:val="003E04AB"/>
    <w:rsid w:val="003E05A9"/>
    <w:rsid w:val="003E3AC2"/>
    <w:rsid w:val="003E422C"/>
    <w:rsid w:val="003E49F1"/>
    <w:rsid w:val="003E6525"/>
    <w:rsid w:val="003E6537"/>
    <w:rsid w:val="003E6A18"/>
    <w:rsid w:val="003E6C80"/>
    <w:rsid w:val="003E7CB3"/>
    <w:rsid w:val="003E7CB4"/>
    <w:rsid w:val="003F0446"/>
    <w:rsid w:val="003F0A69"/>
    <w:rsid w:val="003F18DD"/>
    <w:rsid w:val="003F20B2"/>
    <w:rsid w:val="003F23DF"/>
    <w:rsid w:val="003F24CC"/>
    <w:rsid w:val="003F2921"/>
    <w:rsid w:val="003F3798"/>
    <w:rsid w:val="003F3F9F"/>
    <w:rsid w:val="003F4083"/>
    <w:rsid w:val="003F4640"/>
    <w:rsid w:val="003F4C67"/>
    <w:rsid w:val="003F4EA0"/>
    <w:rsid w:val="003F5057"/>
    <w:rsid w:val="003F51C4"/>
    <w:rsid w:val="003F525D"/>
    <w:rsid w:val="003F5B76"/>
    <w:rsid w:val="003F72FF"/>
    <w:rsid w:val="003F7A7B"/>
    <w:rsid w:val="003F7D7A"/>
    <w:rsid w:val="003F7EDA"/>
    <w:rsid w:val="004002EF"/>
    <w:rsid w:val="004006FD"/>
    <w:rsid w:val="00400B1F"/>
    <w:rsid w:val="00401E24"/>
    <w:rsid w:val="004023DE"/>
    <w:rsid w:val="0040246E"/>
    <w:rsid w:val="0040325E"/>
    <w:rsid w:val="004038C1"/>
    <w:rsid w:val="00404912"/>
    <w:rsid w:val="00404BA9"/>
    <w:rsid w:val="0040517D"/>
    <w:rsid w:val="004052E1"/>
    <w:rsid w:val="004069DC"/>
    <w:rsid w:val="00406A1A"/>
    <w:rsid w:val="00411153"/>
    <w:rsid w:val="004113A5"/>
    <w:rsid w:val="004113EB"/>
    <w:rsid w:val="004116FD"/>
    <w:rsid w:val="004118C1"/>
    <w:rsid w:val="00411E69"/>
    <w:rsid w:val="0041248A"/>
    <w:rsid w:val="0041276E"/>
    <w:rsid w:val="00412A74"/>
    <w:rsid w:val="00413293"/>
    <w:rsid w:val="004133D0"/>
    <w:rsid w:val="00413CE0"/>
    <w:rsid w:val="00414BBC"/>
    <w:rsid w:val="004154AC"/>
    <w:rsid w:val="00416C18"/>
    <w:rsid w:val="00417657"/>
    <w:rsid w:val="0041778B"/>
    <w:rsid w:val="0041791C"/>
    <w:rsid w:val="004210AA"/>
    <w:rsid w:val="0042177D"/>
    <w:rsid w:val="00421852"/>
    <w:rsid w:val="00421B84"/>
    <w:rsid w:val="004229C5"/>
    <w:rsid w:val="004234C8"/>
    <w:rsid w:val="004246A7"/>
    <w:rsid w:val="00425013"/>
    <w:rsid w:val="0042562E"/>
    <w:rsid w:val="004257F7"/>
    <w:rsid w:val="004278B3"/>
    <w:rsid w:val="004303D9"/>
    <w:rsid w:val="00430533"/>
    <w:rsid w:val="004307A6"/>
    <w:rsid w:val="00431438"/>
    <w:rsid w:val="004318DB"/>
    <w:rsid w:val="00432853"/>
    <w:rsid w:val="004335D9"/>
    <w:rsid w:val="00436904"/>
    <w:rsid w:val="00436B2B"/>
    <w:rsid w:val="00436ECF"/>
    <w:rsid w:val="00436EFA"/>
    <w:rsid w:val="0043787A"/>
    <w:rsid w:val="0044055B"/>
    <w:rsid w:val="00440753"/>
    <w:rsid w:val="00440DC0"/>
    <w:rsid w:val="00441E1B"/>
    <w:rsid w:val="00442F5B"/>
    <w:rsid w:val="00442FF3"/>
    <w:rsid w:val="0044439B"/>
    <w:rsid w:val="00445EEE"/>
    <w:rsid w:val="00447322"/>
    <w:rsid w:val="00447342"/>
    <w:rsid w:val="00447647"/>
    <w:rsid w:val="004476D5"/>
    <w:rsid w:val="00447BB3"/>
    <w:rsid w:val="0045046A"/>
    <w:rsid w:val="00450EBD"/>
    <w:rsid w:val="00451414"/>
    <w:rsid w:val="00451B7A"/>
    <w:rsid w:val="004526E8"/>
    <w:rsid w:val="004532FA"/>
    <w:rsid w:val="0045394F"/>
    <w:rsid w:val="00454287"/>
    <w:rsid w:val="00454D04"/>
    <w:rsid w:val="00454D29"/>
    <w:rsid w:val="00454E14"/>
    <w:rsid w:val="004554F3"/>
    <w:rsid w:val="00455573"/>
    <w:rsid w:val="00455911"/>
    <w:rsid w:val="004559F0"/>
    <w:rsid w:val="00455BF7"/>
    <w:rsid w:val="00456505"/>
    <w:rsid w:val="00456BBC"/>
    <w:rsid w:val="00456D0D"/>
    <w:rsid w:val="00457B15"/>
    <w:rsid w:val="00457C20"/>
    <w:rsid w:val="00457D6B"/>
    <w:rsid w:val="00457E7C"/>
    <w:rsid w:val="00457EDC"/>
    <w:rsid w:val="00457F87"/>
    <w:rsid w:val="0046118D"/>
    <w:rsid w:val="00461F92"/>
    <w:rsid w:val="00462F5D"/>
    <w:rsid w:val="00463ADE"/>
    <w:rsid w:val="00463D6F"/>
    <w:rsid w:val="004641EB"/>
    <w:rsid w:val="00464908"/>
    <w:rsid w:val="00464ABB"/>
    <w:rsid w:val="004651E1"/>
    <w:rsid w:val="00465344"/>
    <w:rsid w:val="00465388"/>
    <w:rsid w:val="0046651C"/>
    <w:rsid w:val="00467384"/>
    <w:rsid w:val="004675A5"/>
    <w:rsid w:val="004677AD"/>
    <w:rsid w:val="00470BF3"/>
    <w:rsid w:val="004716DF"/>
    <w:rsid w:val="00473C34"/>
    <w:rsid w:val="004759FF"/>
    <w:rsid w:val="00475A9A"/>
    <w:rsid w:val="0047609B"/>
    <w:rsid w:val="0047623B"/>
    <w:rsid w:val="00476796"/>
    <w:rsid w:val="00476BC4"/>
    <w:rsid w:val="00476C04"/>
    <w:rsid w:val="00476D8A"/>
    <w:rsid w:val="00477BC0"/>
    <w:rsid w:val="00477E5E"/>
    <w:rsid w:val="004802AA"/>
    <w:rsid w:val="00481B09"/>
    <w:rsid w:val="00481C9F"/>
    <w:rsid w:val="0048288A"/>
    <w:rsid w:val="00482C86"/>
    <w:rsid w:val="004830EB"/>
    <w:rsid w:val="0048430F"/>
    <w:rsid w:val="004845AD"/>
    <w:rsid w:val="00484676"/>
    <w:rsid w:val="00484795"/>
    <w:rsid w:val="00484B30"/>
    <w:rsid w:val="004852A5"/>
    <w:rsid w:val="004860D1"/>
    <w:rsid w:val="00487660"/>
    <w:rsid w:val="00487ADD"/>
    <w:rsid w:val="00490C1F"/>
    <w:rsid w:val="00491773"/>
    <w:rsid w:val="00491DDC"/>
    <w:rsid w:val="00491E29"/>
    <w:rsid w:val="00492C05"/>
    <w:rsid w:val="00492D7C"/>
    <w:rsid w:val="004930E1"/>
    <w:rsid w:val="004948E3"/>
    <w:rsid w:val="00495104"/>
    <w:rsid w:val="00495888"/>
    <w:rsid w:val="004958F3"/>
    <w:rsid w:val="00496B51"/>
    <w:rsid w:val="00496F6E"/>
    <w:rsid w:val="00497AE3"/>
    <w:rsid w:val="004A070A"/>
    <w:rsid w:val="004A0BC1"/>
    <w:rsid w:val="004A2223"/>
    <w:rsid w:val="004A39A3"/>
    <w:rsid w:val="004A49B4"/>
    <w:rsid w:val="004A5378"/>
    <w:rsid w:val="004A599E"/>
    <w:rsid w:val="004A5AB4"/>
    <w:rsid w:val="004A7500"/>
    <w:rsid w:val="004B1B13"/>
    <w:rsid w:val="004B1D3E"/>
    <w:rsid w:val="004B1DDA"/>
    <w:rsid w:val="004B2473"/>
    <w:rsid w:val="004B28C6"/>
    <w:rsid w:val="004B2D55"/>
    <w:rsid w:val="004B3460"/>
    <w:rsid w:val="004B3F86"/>
    <w:rsid w:val="004B421E"/>
    <w:rsid w:val="004B46D3"/>
    <w:rsid w:val="004B48D6"/>
    <w:rsid w:val="004B515B"/>
    <w:rsid w:val="004B5E1E"/>
    <w:rsid w:val="004B69E9"/>
    <w:rsid w:val="004B6DC6"/>
    <w:rsid w:val="004B7366"/>
    <w:rsid w:val="004B76A1"/>
    <w:rsid w:val="004B7EF0"/>
    <w:rsid w:val="004C008C"/>
    <w:rsid w:val="004C0330"/>
    <w:rsid w:val="004C071A"/>
    <w:rsid w:val="004C1003"/>
    <w:rsid w:val="004C1E4E"/>
    <w:rsid w:val="004C2833"/>
    <w:rsid w:val="004C2EA2"/>
    <w:rsid w:val="004C2EEB"/>
    <w:rsid w:val="004C303F"/>
    <w:rsid w:val="004C38BA"/>
    <w:rsid w:val="004C3D24"/>
    <w:rsid w:val="004C4146"/>
    <w:rsid w:val="004C42F0"/>
    <w:rsid w:val="004C4D0C"/>
    <w:rsid w:val="004C4D64"/>
    <w:rsid w:val="004C5E84"/>
    <w:rsid w:val="004C656A"/>
    <w:rsid w:val="004C66A0"/>
    <w:rsid w:val="004C6868"/>
    <w:rsid w:val="004C6D30"/>
    <w:rsid w:val="004C7262"/>
    <w:rsid w:val="004C74A1"/>
    <w:rsid w:val="004C74F2"/>
    <w:rsid w:val="004C7839"/>
    <w:rsid w:val="004D09CE"/>
    <w:rsid w:val="004D1FFC"/>
    <w:rsid w:val="004D2262"/>
    <w:rsid w:val="004D28D7"/>
    <w:rsid w:val="004D3111"/>
    <w:rsid w:val="004D347D"/>
    <w:rsid w:val="004D3A04"/>
    <w:rsid w:val="004D3E27"/>
    <w:rsid w:val="004D3E4C"/>
    <w:rsid w:val="004D4A90"/>
    <w:rsid w:val="004D4A9A"/>
    <w:rsid w:val="004D4B59"/>
    <w:rsid w:val="004D4D7C"/>
    <w:rsid w:val="004D4E79"/>
    <w:rsid w:val="004D5A96"/>
    <w:rsid w:val="004D5BC9"/>
    <w:rsid w:val="004D6CCF"/>
    <w:rsid w:val="004D78E4"/>
    <w:rsid w:val="004E01FB"/>
    <w:rsid w:val="004E0447"/>
    <w:rsid w:val="004E0ED6"/>
    <w:rsid w:val="004E0F21"/>
    <w:rsid w:val="004E0F62"/>
    <w:rsid w:val="004E21AC"/>
    <w:rsid w:val="004E226B"/>
    <w:rsid w:val="004E229A"/>
    <w:rsid w:val="004E2AC6"/>
    <w:rsid w:val="004E2EE3"/>
    <w:rsid w:val="004E4D4B"/>
    <w:rsid w:val="004E61BC"/>
    <w:rsid w:val="004E6EA5"/>
    <w:rsid w:val="004E7B36"/>
    <w:rsid w:val="004F004C"/>
    <w:rsid w:val="004F02C6"/>
    <w:rsid w:val="004F1344"/>
    <w:rsid w:val="004F29C0"/>
    <w:rsid w:val="004F31D3"/>
    <w:rsid w:val="004F370F"/>
    <w:rsid w:val="004F3E72"/>
    <w:rsid w:val="004F4287"/>
    <w:rsid w:val="004F453A"/>
    <w:rsid w:val="004F46DB"/>
    <w:rsid w:val="004F54DF"/>
    <w:rsid w:val="004F59C1"/>
    <w:rsid w:val="004F5C61"/>
    <w:rsid w:val="004F5D02"/>
    <w:rsid w:val="004F5F9E"/>
    <w:rsid w:val="004F6997"/>
    <w:rsid w:val="004F6BC0"/>
    <w:rsid w:val="004F6C00"/>
    <w:rsid w:val="004F6CB3"/>
    <w:rsid w:val="004F6CCB"/>
    <w:rsid w:val="004F73C5"/>
    <w:rsid w:val="004F74C8"/>
    <w:rsid w:val="004F7AE6"/>
    <w:rsid w:val="004F7C30"/>
    <w:rsid w:val="004F7DA0"/>
    <w:rsid w:val="00500125"/>
    <w:rsid w:val="00501105"/>
    <w:rsid w:val="0050180C"/>
    <w:rsid w:val="00501DB6"/>
    <w:rsid w:val="00502A7C"/>
    <w:rsid w:val="00502A96"/>
    <w:rsid w:val="0050323B"/>
    <w:rsid w:val="00504318"/>
    <w:rsid w:val="00504731"/>
    <w:rsid w:val="0050491E"/>
    <w:rsid w:val="00504ABA"/>
    <w:rsid w:val="00506634"/>
    <w:rsid w:val="00507281"/>
    <w:rsid w:val="005073D8"/>
    <w:rsid w:val="00507CDB"/>
    <w:rsid w:val="00507D59"/>
    <w:rsid w:val="00507E95"/>
    <w:rsid w:val="00510426"/>
    <w:rsid w:val="00510571"/>
    <w:rsid w:val="00511A6E"/>
    <w:rsid w:val="005122DE"/>
    <w:rsid w:val="005123E4"/>
    <w:rsid w:val="00512ADF"/>
    <w:rsid w:val="00512EAF"/>
    <w:rsid w:val="00512F61"/>
    <w:rsid w:val="00513CF7"/>
    <w:rsid w:val="00513EC1"/>
    <w:rsid w:val="00514609"/>
    <w:rsid w:val="00515869"/>
    <w:rsid w:val="00515ABF"/>
    <w:rsid w:val="00515C94"/>
    <w:rsid w:val="005161FA"/>
    <w:rsid w:val="00516624"/>
    <w:rsid w:val="00516780"/>
    <w:rsid w:val="00516BA1"/>
    <w:rsid w:val="0051753A"/>
    <w:rsid w:val="005177D3"/>
    <w:rsid w:val="00517AD4"/>
    <w:rsid w:val="00520A33"/>
    <w:rsid w:val="00521196"/>
    <w:rsid w:val="00521835"/>
    <w:rsid w:val="0052276F"/>
    <w:rsid w:val="00522A25"/>
    <w:rsid w:val="00522B6A"/>
    <w:rsid w:val="0052348A"/>
    <w:rsid w:val="00523AA0"/>
    <w:rsid w:val="00523B0C"/>
    <w:rsid w:val="00523E65"/>
    <w:rsid w:val="00523FF8"/>
    <w:rsid w:val="005240B7"/>
    <w:rsid w:val="0052424D"/>
    <w:rsid w:val="0052438C"/>
    <w:rsid w:val="005243BC"/>
    <w:rsid w:val="0052478E"/>
    <w:rsid w:val="00524D79"/>
    <w:rsid w:val="0052559C"/>
    <w:rsid w:val="005255B9"/>
    <w:rsid w:val="00525714"/>
    <w:rsid w:val="00525E14"/>
    <w:rsid w:val="00526006"/>
    <w:rsid w:val="005268ED"/>
    <w:rsid w:val="005275BC"/>
    <w:rsid w:val="00527757"/>
    <w:rsid w:val="005304F5"/>
    <w:rsid w:val="005309E0"/>
    <w:rsid w:val="00531C48"/>
    <w:rsid w:val="005321B6"/>
    <w:rsid w:val="0053235E"/>
    <w:rsid w:val="00532A4A"/>
    <w:rsid w:val="00532DCF"/>
    <w:rsid w:val="00532E99"/>
    <w:rsid w:val="00533077"/>
    <w:rsid w:val="0053308F"/>
    <w:rsid w:val="0053328C"/>
    <w:rsid w:val="005338BC"/>
    <w:rsid w:val="00533D5C"/>
    <w:rsid w:val="00533EC1"/>
    <w:rsid w:val="005341C6"/>
    <w:rsid w:val="00535217"/>
    <w:rsid w:val="005362E9"/>
    <w:rsid w:val="005365AB"/>
    <w:rsid w:val="00537704"/>
    <w:rsid w:val="00537962"/>
    <w:rsid w:val="00537A04"/>
    <w:rsid w:val="00537B55"/>
    <w:rsid w:val="00540CF2"/>
    <w:rsid w:val="005428D4"/>
    <w:rsid w:val="00542910"/>
    <w:rsid w:val="0054297F"/>
    <w:rsid w:val="00542B36"/>
    <w:rsid w:val="00542B6C"/>
    <w:rsid w:val="00542F99"/>
    <w:rsid w:val="00543263"/>
    <w:rsid w:val="0054386B"/>
    <w:rsid w:val="00543876"/>
    <w:rsid w:val="005443A3"/>
    <w:rsid w:val="0054586B"/>
    <w:rsid w:val="005459C9"/>
    <w:rsid w:val="0054674D"/>
    <w:rsid w:val="00546CE7"/>
    <w:rsid w:val="0054725C"/>
    <w:rsid w:val="0054776B"/>
    <w:rsid w:val="00547A11"/>
    <w:rsid w:val="00547BBD"/>
    <w:rsid w:val="00547BF6"/>
    <w:rsid w:val="00547D4E"/>
    <w:rsid w:val="00550030"/>
    <w:rsid w:val="00551075"/>
    <w:rsid w:val="005512C8"/>
    <w:rsid w:val="00552919"/>
    <w:rsid w:val="005532C2"/>
    <w:rsid w:val="00554BC3"/>
    <w:rsid w:val="00554FFA"/>
    <w:rsid w:val="00555002"/>
    <w:rsid w:val="00555DE1"/>
    <w:rsid w:val="00557112"/>
    <w:rsid w:val="00557C7D"/>
    <w:rsid w:val="00557D28"/>
    <w:rsid w:val="00557F88"/>
    <w:rsid w:val="0056079F"/>
    <w:rsid w:val="00560B28"/>
    <w:rsid w:val="00560C51"/>
    <w:rsid w:val="00561183"/>
    <w:rsid w:val="0056151C"/>
    <w:rsid w:val="005618B4"/>
    <w:rsid w:val="00561C19"/>
    <w:rsid w:val="00561E43"/>
    <w:rsid w:val="00563301"/>
    <w:rsid w:val="00565D32"/>
    <w:rsid w:val="0056687E"/>
    <w:rsid w:val="00566D0D"/>
    <w:rsid w:val="00566E0B"/>
    <w:rsid w:val="00567EF4"/>
    <w:rsid w:val="0057024A"/>
    <w:rsid w:val="00570B59"/>
    <w:rsid w:val="005713FB"/>
    <w:rsid w:val="00571DA2"/>
    <w:rsid w:val="00571E5E"/>
    <w:rsid w:val="005720B8"/>
    <w:rsid w:val="00572502"/>
    <w:rsid w:val="00572C88"/>
    <w:rsid w:val="00574BD6"/>
    <w:rsid w:val="00574C49"/>
    <w:rsid w:val="00574CAE"/>
    <w:rsid w:val="0057501A"/>
    <w:rsid w:val="00575136"/>
    <w:rsid w:val="00575A05"/>
    <w:rsid w:val="00576485"/>
    <w:rsid w:val="00576541"/>
    <w:rsid w:val="00576CF9"/>
    <w:rsid w:val="00577625"/>
    <w:rsid w:val="00577804"/>
    <w:rsid w:val="005801A7"/>
    <w:rsid w:val="00580EA0"/>
    <w:rsid w:val="00581228"/>
    <w:rsid w:val="005816BD"/>
    <w:rsid w:val="00584260"/>
    <w:rsid w:val="00584932"/>
    <w:rsid w:val="005849AB"/>
    <w:rsid w:val="00584CC7"/>
    <w:rsid w:val="005851F7"/>
    <w:rsid w:val="005859FB"/>
    <w:rsid w:val="00585A24"/>
    <w:rsid w:val="00585AEA"/>
    <w:rsid w:val="00585B3D"/>
    <w:rsid w:val="0058639B"/>
    <w:rsid w:val="005869CE"/>
    <w:rsid w:val="00586C73"/>
    <w:rsid w:val="0058753E"/>
    <w:rsid w:val="00587E4C"/>
    <w:rsid w:val="00590A31"/>
    <w:rsid w:val="00590A43"/>
    <w:rsid w:val="00590C4E"/>
    <w:rsid w:val="00591349"/>
    <w:rsid w:val="005913B9"/>
    <w:rsid w:val="00591CD6"/>
    <w:rsid w:val="0059210B"/>
    <w:rsid w:val="0059266C"/>
    <w:rsid w:val="00592770"/>
    <w:rsid w:val="00592AAE"/>
    <w:rsid w:val="00592D1C"/>
    <w:rsid w:val="0059307B"/>
    <w:rsid w:val="005940BF"/>
    <w:rsid w:val="0059434A"/>
    <w:rsid w:val="0059499B"/>
    <w:rsid w:val="00594BD7"/>
    <w:rsid w:val="00595821"/>
    <w:rsid w:val="00595972"/>
    <w:rsid w:val="00596CAB"/>
    <w:rsid w:val="00596F0B"/>
    <w:rsid w:val="0059761A"/>
    <w:rsid w:val="00597933"/>
    <w:rsid w:val="005A0BA0"/>
    <w:rsid w:val="005A16D9"/>
    <w:rsid w:val="005A18A2"/>
    <w:rsid w:val="005A2A66"/>
    <w:rsid w:val="005A2C08"/>
    <w:rsid w:val="005A3837"/>
    <w:rsid w:val="005A39F4"/>
    <w:rsid w:val="005A4734"/>
    <w:rsid w:val="005A4E17"/>
    <w:rsid w:val="005A5CCF"/>
    <w:rsid w:val="005A727A"/>
    <w:rsid w:val="005A78FC"/>
    <w:rsid w:val="005A7920"/>
    <w:rsid w:val="005B06E0"/>
    <w:rsid w:val="005B1380"/>
    <w:rsid w:val="005B1672"/>
    <w:rsid w:val="005B21D0"/>
    <w:rsid w:val="005B2DE4"/>
    <w:rsid w:val="005B30E8"/>
    <w:rsid w:val="005B3277"/>
    <w:rsid w:val="005B35E0"/>
    <w:rsid w:val="005B456D"/>
    <w:rsid w:val="005B4B40"/>
    <w:rsid w:val="005B4D31"/>
    <w:rsid w:val="005B5F6B"/>
    <w:rsid w:val="005B625A"/>
    <w:rsid w:val="005B65F0"/>
    <w:rsid w:val="005B677B"/>
    <w:rsid w:val="005B7232"/>
    <w:rsid w:val="005C0A65"/>
    <w:rsid w:val="005C0FDE"/>
    <w:rsid w:val="005C1BDC"/>
    <w:rsid w:val="005C2E1E"/>
    <w:rsid w:val="005C3E03"/>
    <w:rsid w:val="005C515F"/>
    <w:rsid w:val="005C628A"/>
    <w:rsid w:val="005C62E7"/>
    <w:rsid w:val="005C66C6"/>
    <w:rsid w:val="005C7F5F"/>
    <w:rsid w:val="005D01A8"/>
    <w:rsid w:val="005D01CD"/>
    <w:rsid w:val="005D0535"/>
    <w:rsid w:val="005D060C"/>
    <w:rsid w:val="005D07B3"/>
    <w:rsid w:val="005D2347"/>
    <w:rsid w:val="005D2364"/>
    <w:rsid w:val="005D2B91"/>
    <w:rsid w:val="005D3129"/>
    <w:rsid w:val="005D4037"/>
    <w:rsid w:val="005D4138"/>
    <w:rsid w:val="005D4C90"/>
    <w:rsid w:val="005D4E08"/>
    <w:rsid w:val="005D4FF3"/>
    <w:rsid w:val="005D520A"/>
    <w:rsid w:val="005D52DE"/>
    <w:rsid w:val="005D5609"/>
    <w:rsid w:val="005D654E"/>
    <w:rsid w:val="005D738C"/>
    <w:rsid w:val="005D7563"/>
    <w:rsid w:val="005D76DB"/>
    <w:rsid w:val="005D7B9D"/>
    <w:rsid w:val="005D7F44"/>
    <w:rsid w:val="005E0C3E"/>
    <w:rsid w:val="005E0DA0"/>
    <w:rsid w:val="005E121D"/>
    <w:rsid w:val="005E14F3"/>
    <w:rsid w:val="005E15CC"/>
    <w:rsid w:val="005E271B"/>
    <w:rsid w:val="005E2A2D"/>
    <w:rsid w:val="005E31D2"/>
    <w:rsid w:val="005E3452"/>
    <w:rsid w:val="005E374A"/>
    <w:rsid w:val="005E3DCA"/>
    <w:rsid w:val="005E4562"/>
    <w:rsid w:val="005E4CFA"/>
    <w:rsid w:val="005E4EF3"/>
    <w:rsid w:val="005E54BA"/>
    <w:rsid w:val="005E56C6"/>
    <w:rsid w:val="005E68A3"/>
    <w:rsid w:val="005E71BC"/>
    <w:rsid w:val="005E7532"/>
    <w:rsid w:val="005E7A25"/>
    <w:rsid w:val="005E7AF1"/>
    <w:rsid w:val="005E7D68"/>
    <w:rsid w:val="005E7E7E"/>
    <w:rsid w:val="005F02A8"/>
    <w:rsid w:val="005F0A7A"/>
    <w:rsid w:val="005F0C4E"/>
    <w:rsid w:val="005F21F9"/>
    <w:rsid w:val="005F282A"/>
    <w:rsid w:val="005F2A24"/>
    <w:rsid w:val="005F2E94"/>
    <w:rsid w:val="005F2E9B"/>
    <w:rsid w:val="005F2E9E"/>
    <w:rsid w:val="005F329B"/>
    <w:rsid w:val="005F36A8"/>
    <w:rsid w:val="005F3BDD"/>
    <w:rsid w:val="005F408C"/>
    <w:rsid w:val="005F41BD"/>
    <w:rsid w:val="005F518D"/>
    <w:rsid w:val="005F6185"/>
    <w:rsid w:val="005F637F"/>
    <w:rsid w:val="005F66DB"/>
    <w:rsid w:val="005F6E8B"/>
    <w:rsid w:val="005F71EE"/>
    <w:rsid w:val="005F7259"/>
    <w:rsid w:val="005F792A"/>
    <w:rsid w:val="006003B6"/>
    <w:rsid w:val="006005B6"/>
    <w:rsid w:val="006008E5"/>
    <w:rsid w:val="00601505"/>
    <w:rsid w:val="0060200C"/>
    <w:rsid w:val="006021D5"/>
    <w:rsid w:val="00602AE7"/>
    <w:rsid w:val="00604427"/>
    <w:rsid w:val="006045E0"/>
    <w:rsid w:val="00604618"/>
    <w:rsid w:val="006050D7"/>
    <w:rsid w:val="00605E26"/>
    <w:rsid w:val="006062A5"/>
    <w:rsid w:val="006065E8"/>
    <w:rsid w:val="00606817"/>
    <w:rsid w:val="00606DC3"/>
    <w:rsid w:val="00607004"/>
    <w:rsid w:val="00607CEF"/>
    <w:rsid w:val="00607D69"/>
    <w:rsid w:val="00607DA3"/>
    <w:rsid w:val="006101B8"/>
    <w:rsid w:val="00610CCB"/>
    <w:rsid w:val="006113DE"/>
    <w:rsid w:val="00611F73"/>
    <w:rsid w:val="00612595"/>
    <w:rsid w:val="006125F0"/>
    <w:rsid w:val="006129FD"/>
    <w:rsid w:val="00612B21"/>
    <w:rsid w:val="00613B64"/>
    <w:rsid w:val="0061405E"/>
    <w:rsid w:val="006140E9"/>
    <w:rsid w:val="00614D23"/>
    <w:rsid w:val="00614DDF"/>
    <w:rsid w:val="00614F15"/>
    <w:rsid w:val="006155A9"/>
    <w:rsid w:val="006159C6"/>
    <w:rsid w:val="00615F3C"/>
    <w:rsid w:val="00615FAE"/>
    <w:rsid w:val="006162E0"/>
    <w:rsid w:val="0061651F"/>
    <w:rsid w:val="006169BB"/>
    <w:rsid w:val="00616B1D"/>
    <w:rsid w:val="00617ACE"/>
    <w:rsid w:val="00620B96"/>
    <w:rsid w:val="00621D77"/>
    <w:rsid w:val="00622599"/>
    <w:rsid w:val="00623476"/>
    <w:rsid w:val="00623DBA"/>
    <w:rsid w:val="0062553C"/>
    <w:rsid w:val="0062598D"/>
    <w:rsid w:val="00625B62"/>
    <w:rsid w:val="0062603E"/>
    <w:rsid w:val="006263D2"/>
    <w:rsid w:val="006263FC"/>
    <w:rsid w:val="006264EA"/>
    <w:rsid w:val="00626A55"/>
    <w:rsid w:val="00627815"/>
    <w:rsid w:val="00627BB3"/>
    <w:rsid w:val="0063076D"/>
    <w:rsid w:val="00631785"/>
    <w:rsid w:val="00631846"/>
    <w:rsid w:val="00631B9A"/>
    <w:rsid w:val="00632F3D"/>
    <w:rsid w:val="00633E68"/>
    <w:rsid w:val="00634BBE"/>
    <w:rsid w:val="00634EA4"/>
    <w:rsid w:val="00635FDB"/>
    <w:rsid w:val="006366BF"/>
    <w:rsid w:val="00636C42"/>
    <w:rsid w:val="00637296"/>
    <w:rsid w:val="006373FE"/>
    <w:rsid w:val="00640D9D"/>
    <w:rsid w:val="00641010"/>
    <w:rsid w:val="006410DE"/>
    <w:rsid w:val="00641199"/>
    <w:rsid w:val="00641277"/>
    <w:rsid w:val="006415A3"/>
    <w:rsid w:val="006436B4"/>
    <w:rsid w:val="006438A4"/>
    <w:rsid w:val="00643B7F"/>
    <w:rsid w:val="00644819"/>
    <w:rsid w:val="00644A72"/>
    <w:rsid w:val="00645104"/>
    <w:rsid w:val="006458E8"/>
    <w:rsid w:val="00645BEE"/>
    <w:rsid w:val="0064660C"/>
    <w:rsid w:val="00646A03"/>
    <w:rsid w:val="00646A0B"/>
    <w:rsid w:val="00647254"/>
    <w:rsid w:val="0064751E"/>
    <w:rsid w:val="0064788A"/>
    <w:rsid w:val="00647AF4"/>
    <w:rsid w:val="00647FE5"/>
    <w:rsid w:val="0065080A"/>
    <w:rsid w:val="00650CD6"/>
    <w:rsid w:val="00650D25"/>
    <w:rsid w:val="00651F17"/>
    <w:rsid w:val="0065209E"/>
    <w:rsid w:val="0065271D"/>
    <w:rsid w:val="00653634"/>
    <w:rsid w:val="006547BC"/>
    <w:rsid w:val="00654CFB"/>
    <w:rsid w:val="006553C6"/>
    <w:rsid w:val="0065549A"/>
    <w:rsid w:val="006554D4"/>
    <w:rsid w:val="00655D2E"/>
    <w:rsid w:val="0065676C"/>
    <w:rsid w:val="00656C0A"/>
    <w:rsid w:val="00656F3F"/>
    <w:rsid w:val="0065735E"/>
    <w:rsid w:val="00657583"/>
    <w:rsid w:val="006576A2"/>
    <w:rsid w:val="00657764"/>
    <w:rsid w:val="00660278"/>
    <w:rsid w:val="00660F44"/>
    <w:rsid w:val="00661E5A"/>
    <w:rsid w:val="006623F5"/>
    <w:rsid w:val="006625B2"/>
    <w:rsid w:val="006629E3"/>
    <w:rsid w:val="00662AE0"/>
    <w:rsid w:val="006635D5"/>
    <w:rsid w:val="0066443E"/>
    <w:rsid w:val="006645E0"/>
    <w:rsid w:val="006677FD"/>
    <w:rsid w:val="00667C3E"/>
    <w:rsid w:val="006706CF"/>
    <w:rsid w:val="00670902"/>
    <w:rsid w:val="00670A31"/>
    <w:rsid w:val="00672159"/>
    <w:rsid w:val="00672F33"/>
    <w:rsid w:val="00673458"/>
    <w:rsid w:val="00673E82"/>
    <w:rsid w:val="006748FF"/>
    <w:rsid w:val="006752E5"/>
    <w:rsid w:val="00675B03"/>
    <w:rsid w:val="00675EBA"/>
    <w:rsid w:val="006767FD"/>
    <w:rsid w:val="00676C92"/>
    <w:rsid w:val="00677B7A"/>
    <w:rsid w:val="00680120"/>
    <w:rsid w:val="00680756"/>
    <w:rsid w:val="00680836"/>
    <w:rsid w:val="006808E9"/>
    <w:rsid w:val="00680BEB"/>
    <w:rsid w:val="00681CD2"/>
    <w:rsid w:val="00683220"/>
    <w:rsid w:val="0068457F"/>
    <w:rsid w:val="00684649"/>
    <w:rsid w:val="006847D1"/>
    <w:rsid w:val="00685001"/>
    <w:rsid w:val="006864BB"/>
    <w:rsid w:val="0068663D"/>
    <w:rsid w:val="006869EC"/>
    <w:rsid w:val="00686AF1"/>
    <w:rsid w:val="0068763A"/>
    <w:rsid w:val="0068766A"/>
    <w:rsid w:val="0069070B"/>
    <w:rsid w:val="00690E66"/>
    <w:rsid w:val="00690F53"/>
    <w:rsid w:val="006914BE"/>
    <w:rsid w:val="006918E1"/>
    <w:rsid w:val="00691C2D"/>
    <w:rsid w:val="00692379"/>
    <w:rsid w:val="00694871"/>
    <w:rsid w:val="00694C1E"/>
    <w:rsid w:val="00694C4F"/>
    <w:rsid w:val="00694D9E"/>
    <w:rsid w:val="006952BF"/>
    <w:rsid w:val="006961BF"/>
    <w:rsid w:val="006964E5"/>
    <w:rsid w:val="00696AA3"/>
    <w:rsid w:val="00697A74"/>
    <w:rsid w:val="006A0989"/>
    <w:rsid w:val="006A0D70"/>
    <w:rsid w:val="006A16AD"/>
    <w:rsid w:val="006A18DB"/>
    <w:rsid w:val="006A242D"/>
    <w:rsid w:val="006A3858"/>
    <w:rsid w:val="006A3ED7"/>
    <w:rsid w:val="006A4076"/>
    <w:rsid w:val="006A4188"/>
    <w:rsid w:val="006A460C"/>
    <w:rsid w:val="006A51C9"/>
    <w:rsid w:val="006A614B"/>
    <w:rsid w:val="006A6559"/>
    <w:rsid w:val="006A6630"/>
    <w:rsid w:val="006B0ED2"/>
    <w:rsid w:val="006B193E"/>
    <w:rsid w:val="006B1A28"/>
    <w:rsid w:val="006B21C6"/>
    <w:rsid w:val="006B2A77"/>
    <w:rsid w:val="006B300E"/>
    <w:rsid w:val="006B3995"/>
    <w:rsid w:val="006B3F8E"/>
    <w:rsid w:val="006B43E4"/>
    <w:rsid w:val="006B6299"/>
    <w:rsid w:val="006B6835"/>
    <w:rsid w:val="006B7164"/>
    <w:rsid w:val="006C0A91"/>
    <w:rsid w:val="006C0EB5"/>
    <w:rsid w:val="006C1D6B"/>
    <w:rsid w:val="006C2261"/>
    <w:rsid w:val="006C2651"/>
    <w:rsid w:val="006C2A49"/>
    <w:rsid w:val="006C2B87"/>
    <w:rsid w:val="006C2E31"/>
    <w:rsid w:val="006C36A2"/>
    <w:rsid w:val="006C3981"/>
    <w:rsid w:val="006C4AFA"/>
    <w:rsid w:val="006C4BE9"/>
    <w:rsid w:val="006C5941"/>
    <w:rsid w:val="006C5EDF"/>
    <w:rsid w:val="006C6009"/>
    <w:rsid w:val="006C6260"/>
    <w:rsid w:val="006C6716"/>
    <w:rsid w:val="006C6F33"/>
    <w:rsid w:val="006C7C32"/>
    <w:rsid w:val="006C7F90"/>
    <w:rsid w:val="006D00AB"/>
    <w:rsid w:val="006D1583"/>
    <w:rsid w:val="006D188D"/>
    <w:rsid w:val="006D2C9A"/>
    <w:rsid w:val="006D32D2"/>
    <w:rsid w:val="006D35D4"/>
    <w:rsid w:val="006D37C7"/>
    <w:rsid w:val="006D41A8"/>
    <w:rsid w:val="006D43E8"/>
    <w:rsid w:val="006D57A8"/>
    <w:rsid w:val="006D618E"/>
    <w:rsid w:val="006D61A8"/>
    <w:rsid w:val="006D7BF7"/>
    <w:rsid w:val="006D7F9D"/>
    <w:rsid w:val="006E0156"/>
    <w:rsid w:val="006E0362"/>
    <w:rsid w:val="006E0D32"/>
    <w:rsid w:val="006E1A82"/>
    <w:rsid w:val="006E259D"/>
    <w:rsid w:val="006E3A13"/>
    <w:rsid w:val="006E4991"/>
    <w:rsid w:val="006E5988"/>
    <w:rsid w:val="006E6A19"/>
    <w:rsid w:val="006E6D2D"/>
    <w:rsid w:val="006E79E1"/>
    <w:rsid w:val="006F00CC"/>
    <w:rsid w:val="006F04BD"/>
    <w:rsid w:val="006F07BA"/>
    <w:rsid w:val="006F12E5"/>
    <w:rsid w:val="006F141B"/>
    <w:rsid w:val="006F1DCD"/>
    <w:rsid w:val="006F3498"/>
    <w:rsid w:val="006F3E25"/>
    <w:rsid w:val="006F4202"/>
    <w:rsid w:val="006F5212"/>
    <w:rsid w:val="006F5530"/>
    <w:rsid w:val="006F5B08"/>
    <w:rsid w:val="006F5B38"/>
    <w:rsid w:val="006F62A6"/>
    <w:rsid w:val="006F6E94"/>
    <w:rsid w:val="006F7137"/>
    <w:rsid w:val="006F781C"/>
    <w:rsid w:val="007005E0"/>
    <w:rsid w:val="00701103"/>
    <w:rsid w:val="0070135E"/>
    <w:rsid w:val="0070155A"/>
    <w:rsid w:val="007015F9"/>
    <w:rsid w:val="00701E76"/>
    <w:rsid w:val="007023BC"/>
    <w:rsid w:val="00702580"/>
    <w:rsid w:val="0070267F"/>
    <w:rsid w:val="00702C6B"/>
    <w:rsid w:val="00702F0C"/>
    <w:rsid w:val="00703042"/>
    <w:rsid w:val="0070316F"/>
    <w:rsid w:val="00703428"/>
    <w:rsid w:val="007038DF"/>
    <w:rsid w:val="00703D66"/>
    <w:rsid w:val="00704603"/>
    <w:rsid w:val="00704632"/>
    <w:rsid w:val="00705469"/>
    <w:rsid w:val="00705598"/>
    <w:rsid w:val="0070631E"/>
    <w:rsid w:val="007066E9"/>
    <w:rsid w:val="00710A7D"/>
    <w:rsid w:val="00711BCE"/>
    <w:rsid w:val="00711F63"/>
    <w:rsid w:val="007122C0"/>
    <w:rsid w:val="0071253A"/>
    <w:rsid w:val="00712901"/>
    <w:rsid w:val="007142A1"/>
    <w:rsid w:val="00714F8C"/>
    <w:rsid w:val="00715488"/>
    <w:rsid w:val="00715B45"/>
    <w:rsid w:val="00716214"/>
    <w:rsid w:val="007164B2"/>
    <w:rsid w:val="00717168"/>
    <w:rsid w:val="00717871"/>
    <w:rsid w:val="00722970"/>
    <w:rsid w:val="0072312B"/>
    <w:rsid w:val="007231F1"/>
    <w:rsid w:val="00723815"/>
    <w:rsid w:val="00724917"/>
    <w:rsid w:val="00724DB0"/>
    <w:rsid w:val="00724DFC"/>
    <w:rsid w:val="00725728"/>
    <w:rsid w:val="00725C41"/>
    <w:rsid w:val="007260C3"/>
    <w:rsid w:val="00726F97"/>
    <w:rsid w:val="0072777F"/>
    <w:rsid w:val="00727C20"/>
    <w:rsid w:val="00727EB4"/>
    <w:rsid w:val="007309EC"/>
    <w:rsid w:val="00731885"/>
    <w:rsid w:val="00731894"/>
    <w:rsid w:val="00731A48"/>
    <w:rsid w:val="007325D5"/>
    <w:rsid w:val="00732C9C"/>
    <w:rsid w:val="00732CA1"/>
    <w:rsid w:val="007338FB"/>
    <w:rsid w:val="0073517A"/>
    <w:rsid w:val="0073605E"/>
    <w:rsid w:val="00736154"/>
    <w:rsid w:val="00736348"/>
    <w:rsid w:val="007363A2"/>
    <w:rsid w:val="007363C6"/>
    <w:rsid w:val="00737460"/>
    <w:rsid w:val="007408CA"/>
    <w:rsid w:val="00740D6A"/>
    <w:rsid w:val="00741128"/>
    <w:rsid w:val="00741DC9"/>
    <w:rsid w:val="00742365"/>
    <w:rsid w:val="007428F6"/>
    <w:rsid w:val="00744D88"/>
    <w:rsid w:val="007453F3"/>
    <w:rsid w:val="0074541D"/>
    <w:rsid w:val="00745557"/>
    <w:rsid w:val="00745D3C"/>
    <w:rsid w:val="0074713D"/>
    <w:rsid w:val="007475AB"/>
    <w:rsid w:val="00750B90"/>
    <w:rsid w:val="00751220"/>
    <w:rsid w:val="00752CB7"/>
    <w:rsid w:val="00752F05"/>
    <w:rsid w:val="007538FB"/>
    <w:rsid w:val="00753E88"/>
    <w:rsid w:val="0075439F"/>
    <w:rsid w:val="007554F9"/>
    <w:rsid w:val="00755D39"/>
    <w:rsid w:val="00756007"/>
    <w:rsid w:val="007562EA"/>
    <w:rsid w:val="0075637B"/>
    <w:rsid w:val="0075655E"/>
    <w:rsid w:val="007577B0"/>
    <w:rsid w:val="007601C7"/>
    <w:rsid w:val="00760398"/>
    <w:rsid w:val="007604CC"/>
    <w:rsid w:val="00760D0C"/>
    <w:rsid w:val="0076124F"/>
    <w:rsid w:val="0076180C"/>
    <w:rsid w:val="007619C9"/>
    <w:rsid w:val="00762692"/>
    <w:rsid w:val="007627A8"/>
    <w:rsid w:val="007627AD"/>
    <w:rsid w:val="00762933"/>
    <w:rsid w:val="00763753"/>
    <w:rsid w:val="00763D8D"/>
    <w:rsid w:val="0076411F"/>
    <w:rsid w:val="007669CE"/>
    <w:rsid w:val="00766E65"/>
    <w:rsid w:val="0076709C"/>
    <w:rsid w:val="00767A36"/>
    <w:rsid w:val="00770731"/>
    <w:rsid w:val="00770812"/>
    <w:rsid w:val="007711D4"/>
    <w:rsid w:val="00771528"/>
    <w:rsid w:val="00771539"/>
    <w:rsid w:val="0077286C"/>
    <w:rsid w:val="00772ED8"/>
    <w:rsid w:val="00773542"/>
    <w:rsid w:val="00773C9C"/>
    <w:rsid w:val="00774314"/>
    <w:rsid w:val="00774609"/>
    <w:rsid w:val="00774F74"/>
    <w:rsid w:val="00775545"/>
    <w:rsid w:val="00775F56"/>
    <w:rsid w:val="0077607F"/>
    <w:rsid w:val="0077640C"/>
    <w:rsid w:val="00776A8D"/>
    <w:rsid w:val="00776B29"/>
    <w:rsid w:val="007776C1"/>
    <w:rsid w:val="00777BE7"/>
    <w:rsid w:val="00780251"/>
    <w:rsid w:val="00780C26"/>
    <w:rsid w:val="00780D2C"/>
    <w:rsid w:val="00781418"/>
    <w:rsid w:val="007816FC"/>
    <w:rsid w:val="00781FC2"/>
    <w:rsid w:val="00782531"/>
    <w:rsid w:val="00782D25"/>
    <w:rsid w:val="00783364"/>
    <w:rsid w:val="007834CF"/>
    <w:rsid w:val="007841D2"/>
    <w:rsid w:val="00784696"/>
    <w:rsid w:val="00784D7B"/>
    <w:rsid w:val="00785F63"/>
    <w:rsid w:val="00786198"/>
    <w:rsid w:val="0078744B"/>
    <w:rsid w:val="00790242"/>
    <w:rsid w:val="007902CD"/>
    <w:rsid w:val="007904A0"/>
    <w:rsid w:val="00790817"/>
    <w:rsid w:val="00790F39"/>
    <w:rsid w:val="00791308"/>
    <w:rsid w:val="007915B1"/>
    <w:rsid w:val="0079282D"/>
    <w:rsid w:val="00793F08"/>
    <w:rsid w:val="0079449E"/>
    <w:rsid w:val="00794A1F"/>
    <w:rsid w:val="00794F73"/>
    <w:rsid w:val="00795FDE"/>
    <w:rsid w:val="0079616B"/>
    <w:rsid w:val="007962BE"/>
    <w:rsid w:val="00796525"/>
    <w:rsid w:val="00796BBE"/>
    <w:rsid w:val="00797577"/>
    <w:rsid w:val="00797C07"/>
    <w:rsid w:val="00797D27"/>
    <w:rsid w:val="007A0299"/>
    <w:rsid w:val="007A0D48"/>
    <w:rsid w:val="007A1768"/>
    <w:rsid w:val="007A35A1"/>
    <w:rsid w:val="007A3D58"/>
    <w:rsid w:val="007A408A"/>
    <w:rsid w:val="007A5612"/>
    <w:rsid w:val="007A6192"/>
    <w:rsid w:val="007A61E6"/>
    <w:rsid w:val="007A62C7"/>
    <w:rsid w:val="007A6520"/>
    <w:rsid w:val="007A65D1"/>
    <w:rsid w:val="007A721D"/>
    <w:rsid w:val="007A7AF1"/>
    <w:rsid w:val="007A7BA7"/>
    <w:rsid w:val="007A7CFA"/>
    <w:rsid w:val="007A7FCF"/>
    <w:rsid w:val="007B0B41"/>
    <w:rsid w:val="007B1051"/>
    <w:rsid w:val="007B13FB"/>
    <w:rsid w:val="007B1CCD"/>
    <w:rsid w:val="007B1D10"/>
    <w:rsid w:val="007B1DD8"/>
    <w:rsid w:val="007B29B0"/>
    <w:rsid w:val="007B3736"/>
    <w:rsid w:val="007B460F"/>
    <w:rsid w:val="007B504A"/>
    <w:rsid w:val="007B6842"/>
    <w:rsid w:val="007B6C22"/>
    <w:rsid w:val="007B75BD"/>
    <w:rsid w:val="007B7B14"/>
    <w:rsid w:val="007B7D19"/>
    <w:rsid w:val="007B7DDE"/>
    <w:rsid w:val="007C0044"/>
    <w:rsid w:val="007C0204"/>
    <w:rsid w:val="007C02D9"/>
    <w:rsid w:val="007C0901"/>
    <w:rsid w:val="007C0CD0"/>
    <w:rsid w:val="007C1742"/>
    <w:rsid w:val="007C29FA"/>
    <w:rsid w:val="007C36B9"/>
    <w:rsid w:val="007C3A55"/>
    <w:rsid w:val="007C45E7"/>
    <w:rsid w:val="007C4810"/>
    <w:rsid w:val="007C5033"/>
    <w:rsid w:val="007C5571"/>
    <w:rsid w:val="007C62A1"/>
    <w:rsid w:val="007C697A"/>
    <w:rsid w:val="007C6C2F"/>
    <w:rsid w:val="007C79A1"/>
    <w:rsid w:val="007C7BC2"/>
    <w:rsid w:val="007D003A"/>
    <w:rsid w:val="007D100E"/>
    <w:rsid w:val="007D16DF"/>
    <w:rsid w:val="007D1E8A"/>
    <w:rsid w:val="007D200B"/>
    <w:rsid w:val="007D21A4"/>
    <w:rsid w:val="007D270A"/>
    <w:rsid w:val="007D2C7D"/>
    <w:rsid w:val="007D4701"/>
    <w:rsid w:val="007D5687"/>
    <w:rsid w:val="007D6135"/>
    <w:rsid w:val="007D620D"/>
    <w:rsid w:val="007D6244"/>
    <w:rsid w:val="007D7189"/>
    <w:rsid w:val="007D7B13"/>
    <w:rsid w:val="007E05E1"/>
    <w:rsid w:val="007E0718"/>
    <w:rsid w:val="007E0B74"/>
    <w:rsid w:val="007E28C6"/>
    <w:rsid w:val="007E49E8"/>
    <w:rsid w:val="007E4A68"/>
    <w:rsid w:val="007E4D7D"/>
    <w:rsid w:val="007E528D"/>
    <w:rsid w:val="007E5C09"/>
    <w:rsid w:val="007E79E0"/>
    <w:rsid w:val="007E7A8E"/>
    <w:rsid w:val="007E7B6B"/>
    <w:rsid w:val="007F0702"/>
    <w:rsid w:val="007F0C84"/>
    <w:rsid w:val="007F1B9A"/>
    <w:rsid w:val="007F22D0"/>
    <w:rsid w:val="007F288F"/>
    <w:rsid w:val="007F30C1"/>
    <w:rsid w:val="007F315D"/>
    <w:rsid w:val="007F3881"/>
    <w:rsid w:val="007F3A6D"/>
    <w:rsid w:val="007F4D19"/>
    <w:rsid w:val="007F4DB7"/>
    <w:rsid w:val="007F4FBB"/>
    <w:rsid w:val="007F541D"/>
    <w:rsid w:val="007F6EFE"/>
    <w:rsid w:val="007F773C"/>
    <w:rsid w:val="0080217B"/>
    <w:rsid w:val="00802F75"/>
    <w:rsid w:val="008033BE"/>
    <w:rsid w:val="0080558E"/>
    <w:rsid w:val="008055E4"/>
    <w:rsid w:val="00805821"/>
    <w:rsid w:val="00805F8D"/>
    <w:rsid w:val="00806208"/>
    <w:rsid w:val="00806411"/>
    <w:rsid w:val="008078A4"/>
    <w:rsid w:val="008078AD"/>
    <w:rsid w:val="00807D55"/>
    <w:rsid w:val="0081084B"/>
    <w:rsid w:val="00810F0D"/>
    <w:rsid w:val="00811454"/>
    <w:rsid w:val="0081149F"/>
    <w:rsid w:val="00811666"/>
    <w:rsid w:val="00811BAD"/>
    <w:rsid w:val="00811DC8"/>
    <w:rsid w:val="00811F7E"/>
    <w:rsid w:val="0081296E"/>
    <w:rsid w:val="00812EFF"/>
    <w:rsid w:val="0081305C"/>
    <w:rsid w:val="00813164"/>
    <w:rsid w:val="00813755"/>
    <w:rsid w:val="0081414B"/>
    <w:rsid w:val="008143C5"/>
    <w:rsid w:val="00814ACB"/>
    <w:rsid w:val="00814EAE"/>
    <w:rsid w:val="00816213"/>
    <w:rsid w:val="008165DB"/>
    <w:rsid w:val="00816D60"/>
    <w:rsid w:val="00817736"/>
    <w:rsid w:val="00817B7E"/>
    <w:rsid w:val="00817BE5"/>
    <w:rsid w:val="008204D6"/>
    <w:rsid w:val="00820EBB"/>
    <w:rsid w:val="008216E3"/>
    <w:rsid w:val="0082184D"/>
    <w:rsid w:val="00822871"/>
    <w:rsid w:val="0082291B"/>
    <w:rsid w:val="00822ACE"/>
    <w:rsid w:val="00823D3B"/>
    <w:rsid w:val="0082475E"/>
    <w:rsid w:val="0082560F"/>
    <w:rsid w:val="008264F6"/>
    <w:rsid w:val="008268AF"/>
    <w:rsid w:val="00827373"/>
    <w:rsid w:val="00827C6E"/>
    <w:rsid w:val="00830016"/>
    <w:rsid w:val="00831693"/>
    <w:rsid w:val="00831CED"/>
    <w:rsid w:val="00832307"/>
    <w:rsid w:val="00832838"/>
    <w:rsid w:val="00832AD1"/>
    <w:rsid w:val="00832CC1"/>
    <w:rsid w:val="00833FCB"/>
    <w:rsid w:val="0083612A"/>
    <w:rsid w:val="00836A4D"/>
    <w:rsid w:val="00836A88"/>
    <w:rsid w:val="0083736D"/>
    <w:rsid w:val="00837EC3"/>
    <w:rsid w:val="00840155"/>
    <w:rsid w:val="008402BD"/>
    <w:rsid w:val="00840B8A"/>
    <w:rsid w:val="00840C88"/>
    <w:rsid w:val="0084168B"/>
    <w:rsid w:val="00841BD3"/>
    <w:rsid w:val="00841D2C"/>
    <w:rsid w:val="008426B0"/>
    <w:rsid w:val="008437C1"/>
    <w:rsid w:val="00843C4B"/>
    <w:rsid w:val="00843E80"/>
    <w:rsid w:val="00843F19"/>
    <w:rsid w:val="008445B4"/>
    <w:rsid w:val="00844CD7"/>
    <w:rsid w:val="00844EE4"/>
    <w:rsid w:val="008453A5"/>
    <w:rsid w:val="008453EC"/>
    <w:rsid w:val="00846362"/>
    <w:rsid w:val="00846926"/>
    <w:rsid w:val="00846E57"/>
    <w:rsid w:val="00847D31"/>
    <w:rsid w:val="00847E6B"/>
    <w:rsid w:val="00851257"/>
    <w:rsid w:val="008516A0"/>
    <w:rsid w:val="00851706"/>
    <w:rsid w:val="00852D67"/>
    <w:rsid w:val="00852EE0"/>
    <w:rsid w:val="00853E00"/>
    <w:rsid w:val="00854B4F"/>
    <w:rsid w:val="00856D76"/>
    <w:rsid w:val="00857459"/>
    <w:rsid w:val="00857B91"/>
    <w:rsid w:val="00857FB4"/>
    <w:rsid w:val="008609BB"/>
    <w:rsid w:val="00860DCF"/>
    <w:rsid w:val="008612DA"/>
    <w:rsid w:val="0086158D"/>
    <w:rsid w:val="0086254F"/>
    <w:rsid w:val="00862D3C"/>
    <w:rsid w:val="008638DE"/>
    <w:rsid w:val="00863AA3"/>
    <w:rsid w:val="00863F83"/>
    <w:rsid w:val="00864BB1"/>
    <w:rsid w:val="008663F2"/>
    <w:rsid w:val="008668FC"/>
    <w:rsid w:val="008702BC"/>
    <w:rsid w:val="00871C38"/>
    <w:rsid w:val="008725D7"/>
    <w:rsid w:val="00872831"/>
    <w:rsid w:val="00872B33"/>
    <w:rsid w:val="00872C81"/>
    <w:rsid w:val="00873F23"/>
    <w:rsid w:val="008743B0"/>
    <w:rsid w:val="00874680"/>
    <w:rsid w:val="00874692"/>
    <w:rsid w:val="0087578A"/>
    <w:rsid w:val="00875F28"/>
    <w:rsid w:val="0087642C"/>
    <w:rsid w:val="00880CC7"/>
    <w:rsid w:val="0088159E"/>
    <w:rsid w:val="00881A56"/>
    <w:rsid w:val="0088205B"/>
    <w:rsid w:val="008821BA"/>
    <w:rsid w:val="00883023"/>
    <w:rsid w:val="00883193"/>
    <w:rsid w:val="008832EE"/>
    <w:rsid w:val="008840F2"/>
    <w:rsid w:val="00884E2E"/>
    <w:rsid w:val="00884FA4"/>
    <w:rsid w:val="008851EF"/>
    <w:rsid w:val="008869B9"/>
    <w:rsid w:val="008873DA"/>
    <w:rsid w:val="00887895"/>
    <w:rsid w:val="00887B76"/>
    <w:rsid w:val="0089103E"/>
    <w:rsid w:val="00891093"/>
    <w:rsid w:val="0089167D"/>
    <w:rsid w:val="008916D9"/>
    <w:rsid w:val="008917E1"/>
    <w:rsid w:val="00891CBB"/>
    <w:rsid w:val="0089321A"/>
    <w:rsid w:val="0089336D"/>
    <w:rsid w:val="00893473"/>
    <w:rsid w:val="00894191"/>
    <w:rsid w:val="00894536"/>
    <w:rsid w:val="0089582D"/>
    <w:rsid w:val="00896C6F"/>
    <w:rsid w:val="008A27F2"/>
    <w:rsid w:val="008A2FF8"/>
    <w:rsid w:val="008A3AB1"/>
    <w:rsid w:val="008A3AC3"/>
    <w:rsid w:val="008A3B75"/>
    <w:rsid w:val="008A45D8"/>
    <w:rsid w:val="008A4D9D"/>
    <w:rsid w:val="008A5197"/>
    <w:rsid w:val="008A54A6"/>
    <w:rsid w:val="008A559E"/>
    <w:rsid w:val="008A577B"/>
    <w:rsid w:val="008A73C0"/>
    <w:rsid w:val="008A765F"/>
    <w:rsid w:val="008A7A10"/>
    <w:rsid w:val="008B10E0"/>
    <w:rsid w:val="008B175E"/>
    <w:rsid w:val="008B1AC8"/>
    <w:rsid w:val="008B1BC1"/>
    <w:rsid w:val="008B25BF"/>
    <w:rsid w:val="008B306B"/>
    <w:rsid w:val="008B38A1"/>
    <w:rsid w:val="008B3A5A"/>
    <w:rsid w:val="008B4009"/>
    <w:rsid w:val="008B4509"/>
    <w:rsid w:val="008B4A0B"/>
    <w:rsid w:val="008B530D"/>
    <w:rsid w:val="008B56CD"/>
    <w:rsid w:val="008B5730"/>
    <w:rsid w:val="008B6671"/>
    <w:rsid w:val="008B75B8"/>
    <w:rsid w:val="008B7E79"/>
    <w:rsid w:val="008C0E69"/>
    <w:rsid w:val="008C1D08"/>
    <w:rsid w:val="008C36C4"/>
    <w:rsid w:val="008C38E4"/>
    <w:rsid w:val="008C3B46"/>
    <w:rsid w:val="008C44E2"/>
    <w:rsid w:val="008C4A06"/>
    <w:rsid w:val="008C57C2"/>
    <w:rsid w:val="008C5C15"/>
    <w:rsid w:val="008C5CCC"/>
    <w:rsid w:val="008C661C"/>
    <w:rsid w:val="008C6AC6"/>
    <w:rsid w:val="008C6D1D"/>
    <w:rsid w:val="008C7812"/>
    <w:rsid w:val="008D0AC0"/>
    <w:rsid w:val="008D2329"/>
    <w:rsid w:val="008D300A"/>
    <w:rsid w:val="008D3201"/>
    <w:rsid w:val="008D379A"/>
    <w:rsid w:val="008D3953"/>
    <w:rsid w:val="008D40FB"/>
    <w:rsid w:val="008D4C32"/>
    <w:rsid w:val="008D55FD"/>
    <w:rsid w:val="008D5BA7"/>
    <w:rsid w:val="008D64E3"/>
    <w:rsid w:val="008D6A82"/>
    <w:rsid w:val="008D7D7C"/>
    <w:rsid w:val="008D7E57"/>
    <w:rsid w:val="008E0169"/>
    <w:rsid w:val="008E0B95"/>
    <w:rsid w:val="008E1E05"/>
    <w:rsid w:val="008E32AD"/>
    <w:rsid w:val="008E36E1"/>
    <w:rsid w:val="008E421D"/>
    <w:rsid w:val="008E5CFA"/>
    <w:rsid w:val="008E6390"/>
    <w:rsid w:val="008F12F3"/>
    <w:rsid w:val="008F2074"/>
    <w:rsid w:val="008F28D0"/>
    <w:rsid w:val="008F2E8C"/>
    <w:rsid w:val="008F2E9A"/>
    <w:rsid w:val="008F3FAB"/>
    <w:rsid w:val="008F4258"/>
    <w:rsid w:val="008F4859"/>
    <w:rsid w:val="008F4CD5"/>
    <w:rsid w:val="008F4F64"/>
    <w:rsid w:val="008F50A7"/>
    <w:rsid w:val="008F559A"/>
    <w:rsid w:val="008F5E21"/>
    <w:rsid w:val="008F60E2"/>
    <w:rsid w:val="008F684D"/>
    <w:rsid w:val="008F6AE3"/>
    <w:rsid w:val="008F7001"/>
    <w:rsid w:val="008F7FB6"/>
    <w:rsid w:val="009007F5"/>
    <w:rsid w:val="0090093B"/>
    <w:rsid w:val="00900C0A"/>
    <w:rsid w:val="00900DF6"/>
    <w:rsid w:val="00901103"/>
    <w:rsid w:val="00901AEF"/>
    <w:rsid w:val="00901DD6"/>
    <w:rsid w:val="009032FD"/>
    <w:rsid w:val="00904298"/>
    <w:rsid w:val="0090459B"/>
    <w:rsid w:val="009048B1"/>
    <w:rsid w:val="00905A9B"/>
    <w:rsid w:val="00905BC5"/>
    <w:rsid w:val="00907247"/>
    <w:rsid w:val="009073BF"/>
    <w:rsid w:val="0090774A"/>
    <w:rsid w:val="00907901"/>
    <w:rsid w:val="0091070E"/>
    <w:rsid w:val="009113D2"/>
    <w:rsid w:val="00911695"/>
    <w:rsid w:val="00911F43"/>
    <w:rsid w:val="00912252"/>
    <w:rsid w:val="00912311"/>
    <w:rsid w:val="00912BF3"/>
    <w:rsid w:val="00913BA8"/>
    <w:rsid w:val="00913FAB"/>
    <w:rsid w:val="00914414"/>
    <w:rsid w:val="00914E7F"/>
    <w:rsid w:val="009152A9"/>
    <w:rsid w:val="00915849"/>
    <w:rsid w:val="00915BE6"/>
    <w:rsid w:val="00915D0A"/>
    <w:rsid w:val="0091624B"/>
    <w:rsid w:val="009162A2"/>
    <w:rsid w:val="00916FA9"/>
    <w:rsid w:val="00917601"/>
    <w:rsid w:val="00917CD1"/>
    <w:rsid w:val="009201B1"/>
    <w:rsid w:val="00920423"/>
    <w:rsid w:val="009208B0"/>
    <w:rsid w:val="00920AE9"/>
    <w:rsid w:val="00921ED9"/>
    <w:rsid w:val="0092202B"/>
    <w:rsid w:val="00922624"/>
    <w:rsid w:val="00922ED0"/>
    <w:rsid w:val="009231FD"/>
    <w:rsid w:val="00923A5E"/>
    <w:rsid w:val="0092460F"/>
    <w:rsid w:val="00924916"/>
    <w:rsid w:val="00925117"/>
    <w:rsid w:val="00925547"/>
    <w:rsid w:val="00925FA0"/>
    <w:rsid w:val="00927262"/>
    <w:rsid w:val="009276B2"/>
    <w:rsid w:val="0093008D"/>
    <w:rsid w:val="009310D6"/>
    <w:rsid w:val="00931780"/>
    <w:rsid w:val="00931C98"/>
    <w:rsid w:val="009321C8"/>
    <w:rsid w:val="00932837"/>
    <w:rsid w:val="0093330B"/>
    <w:rsid w:val="0093374F"/>
    <w:rsid w:val="00933DD9"/>
    <w:rsid w:val="00934BC0"/>
    <w:rsid w:val="0093525C"/>
    <w:rsid w:val="00936D21"/>
    <w:rsid w:val="009373FE"/>
    <w:rsid w:val="009402E1"/>
    <w:rsid w:val="0094088E"/>
    <w:rsid w:val="00940C29"/>
    <w:rsid w:val="00942358"/>
    <w:rsid w:val="009423C8"/>
    <w:rsid w:val="009425A3"/>
    <w:rsid w:val="00943C8F"/>
    <w:rsid w:val="00943DE4"/>
    <w:rsid w:val="009444B1"/>
    <w:rsid w:val="00945211"/>
    <w:rsid w:val="009454FA"/>
    <w:rsid w:val="00946BAB"/>
    <w:rsid w:val="00947ECF"/>
    <w:rsid w:val="00947F4D"/>
    <w:rsid w:val="009502C9"/>
    <w:rsid w:val="00951B3C"/>
    <w:rsid w:val="00951DCB"/>
    <w:rsid w:val="0095224C"/>
    <w:rsid w:val="0095231C"/>
    <w:rsid w:val="0095273C"/>
    <w:rsid w:val="00952B28"/>
    <w:rsid w:val="00952BA8"/>
    <w:rsid w:val="0095458F"/>
    <w:rsid w:val="009547EC"/>
    <w:rsid w:val="009550D6"/>
    <w:rsid w:val="00956312"/>
    <w:rsid w:val="00956FC6"/>
    <w:rsid w:val="009575D8"/>
    <w:rsid w:val="009578BF"/>
    <w:rsid w:val="009601A1"/>
    <w:rsid w:val="009607AA"/>
    <w:rsid w:val="00960DED"/>
    <w:rsid w:val="00961303"/>
    <w:rsid w:val="0096136A"/>
    <w:rsid w:val="00962213"/>
    <w:rsid w:val="00962631"/>
    <w:rsid w:val="00962646"/>
    <w:rsid w:val="009628A9"/>
    <w:rsid w:val="00962911"/>
    <w:rsid w:val="009634F1"/>
    <w:rsid w:val="009635C6"/>
    <w:rsid w:val="009638A2"/>
    <w:rsid w:val="009638D2"/>
    <w:rsid w:val="00964B83"/>
    <w:rsid w:val="00965134"/>
    <w:rsid w:val="009654D0"/>
    <w:rsid w:val="0096589B"/>
    <w:rsid w:val="00965C1E"/>
    <w:rsid w:val="00965D1B"/>
    <w:rsid w:val="00966830"/>
    <w:rsid w:val="00970A53"/>
    <w:rsid w:val="0097101C"/>
    <w:rsid w:val="00971698"/>
    <w:rsid w:val="00971825"/>
    <w:rsid w:val="00971D70"/>
    <w:rsid w:val="00971F97"/>
    <w:rsid w:val="009728D7"/>
    <w:rsid w:val="00972A41"/>
    <w:rsid w:val="00972CD4"/>
    <w:rsid w:val="00972ECC"/>
    <w:rsid w:val="00972F9F"/>
    <w:rsid w:val="009738DB"/>
    <w:rsid w:val="00973AF1"/>
    <w:rsid w:val="00973FCA"/>
    <w:rsid w:val="00974AC1"/>
    <w:rsid w:val="00975440"/>
    <w:rsid w:val="009758EC"/>
    <w:rsid w:val="00975E1D"/>
    <w:rsid w:val="00975FCE"/>
    <w:rsid w:val="0097639D"/>
    <w:rsid w:val="00976837"/>
    <w:rsid w:val="00977A6C"/>
    <w:rsid w:val="00980125"/>
    <w:rsid w:val="0098037D"/>
    <w:rsid w:val="0098039D"/>
    <w:rsid w:val="009803D5"/>
    <w:rsid w:val="00980C8C"/>
    <w:rsid w:val="009818F9"/>
    <w:rsid w:val="00982998"/>
    <w:rsid w:val="00983429"/>
    <w:rsid w:val="009836C3"/>
    <w:rsid w:val="0098459F"/>
    <w:rsid w:val="00985042"/>
    <w:rsid w:val="009856CF"/>
    <w:rsid w:val="00986688"/>
    <w:rsid w:val="00986C25"/>
    <w:rsid w:val="009912EC"/>
    <w:rsid w:val="009932D3"/>
    <w:rsid w:val="009939D0"/>
    <w:rsid w:val="009951EF"/>
    <w:rsid w:val="00996079"/>
    <w:rsid w:val="00997959"/>
    <w:rsid w:val="00997CBC"/>
    <w:rsid w:val="009A057A"/>
    <w:rsid w:val="009A05D2"/>
    <w:rsid w:val="009A1268"/>
    <w:rsid w:val="009A1D9F"/>
    <w:rsid w:val="009A2F6F"/>
    <w:rsid w:val="009A3074"/>
    <w:rsid w:val="009A46CC"/>
    <w:rsid w:val="009A567D"/>
    <w:rsid w:val="009A5718"/>
    <w:rsid w:val="009A643C"/>
    <w:rsid w:val="009A6BDD"/>
    <w:rsid w:val="009A6D7C"/>
    <w:rsid w:val="009A7786"/>
    <w:rsid w:val="009B011C"/>
    <w:rsid w:val="009B09D3"/>
    <w:rsid w:val="009B11CE"/>
    <w:rsid w:val="009B125B"/>
    <w:rsid w:val="009B1752"/>
    <w:rsid w:val="009B1B54"/>
    <w:rsid w:val="009B2511"/>
    <w:rsid w:val="009B2B9E"/>
    <w:rsid w:val="009B2D2E"/>
    <w:rsid w:val="009B3069"/>
    <w:rsid w:val="009B3D16"/>
    <w:rsid w:val="009B3F4F"/>
    <w:rsid w:val="009B4297"/>
    <w:rsid w:val="009B5926"/>
    <w:rsid w:val="009B5A49"/>
    <w:rsid w:val="009B6409"/>
    <w:rsid w:val="009B687C"/>
    <w:rsid w:val="009B6CB9"/>
    <w:rsid w:val="009C0069"/>
    <w:rsid w:val="009C023E"/>
    <w:rsid w:val="009C0471"/>
    <w:rsid w:val="009C07A8"/>
    <w:rsid w:val="009C07DE"/>
    <w:rsid w:val="009C101F"/>
    <w:rsid w:val="009C16DE"/>
    <w:rsid w:val="009C2B87"/>
    <w:rsid w:val="009C3E92"/>
    <w:rsid w:val="009C57A9"/>
    <w:rsid w:val="009C5C64"/>
    <w:rsid w:val="009C6247"/>
    <w:rsid w:val="009C663C"/>
    <w:rsid w:val="009C6F2F"/>
    <w:rsid w:val="009C72FC"/>
    <w:rsid w:val="009C75B6"/>
    <w:rsid w:val="009C7A19"/>
    <w:rsid w:val="009D0AA8"/>
    <w:rsid w:val="009D0D5B"/>
    <w:rsid w:val="009D1A43"/>
    <w:rsid w:val="009D2D86"/>
    <w:rsid w:val="009D2FFA"/>
    <w:rsid w:val="009D2FFD"/>
    <w:rsid w:val="009D36BF"/>
    <w:rsid w:val="009D5438"/>
    <w:rsid w:val="009D629B"/>
    <w:rsid w:val="009D6FAD"/>
    <w:rsid w:val="009D714F"/>
    <w:rsid w:val="009E0339"/>
    <w:rsid w:val="009E0440"/>
    <w:rsid w:val="009E113E"/>
    <w:rsid w:val="009E12DD"/>
    <w:rsid w:val="009E12E0"/>
    <w:rsid w:val="009E1536"/>
    <w:rsid w:val="009E3A09"/>
    <w:rsid w:val="009E421B"/>
    <w:rsid w:val="009E42BD"/>
    <w:rsid w:val="009E5405"/>
    <w:rsid w:val="009E5573"/>
    <w:rsid w:val="009E558A"/>
    <w:rsid w:val="009E5882"/>
    <w:rsid w:val="009E5ABA"/>
    <w:rsid w:val="009E5FAB"/>
    <w:rsid w:val="009E655E"/>
    <w:rsid w:val="009E660E"/>
    <w:rsid w:val="009E6BBD"/>
    <w:rsid w:val="009E6FCD"/>
    <w:rsid w:val="009E7647"/>
    <w:rsid w:val="009F0CEF"/>
    <w:rsid w:val="009F102A"/>
    <w:rsid w:val="009F123C"/>
    <w:rsid w:val="009F1373"/>
    <w:rsid w:val="009F1A7D"/>
    <w:rsid w:val="009F2592"/>
    <w:rsid w:val="009F2CC7"/>
    <w:rsid w:val="009F2DD3"/>
    <w:rsid w:val="009F2FC3"/>
    <w:rsid w:val="009F36C1"/>
    <w:rsid w:val="009F381A"/>
    <w:rsid w:val="009F485B"/>
    <w:rsid w:val="009F48CC"/>
    <w:rsid w:val="009F5C1C"/>
    <w:rsid w:val="009F5C6F"/>
    <w:rsid w:val="009F6A1B"/>
    <w:rsid w:val="009F79DB"/>
    <w:rsid w:val="00A00208"/>
    <w:rsid w:val="00A0021F"/>
    <w:rsid w:val="00A02B40"/>
    <w:rsid w:val="00A02D1D"/>
    <w:rsid w:val="00A02DD9"/>
    <w:rsid w:val="00A0307C"/>
    <w:rsid w:val="00A03D76"/>
    <w:rsid w:val="00A04766"/>
    <w:rsid w:val="00A05C79"/>
    <w:rsid w:val="00A05E2F"/>
    <w:rsid w:val="00A05E3B"/>
    <w:rsid w:val="00A075C6"/>
    <w:rsid w:val="00A079AF"/>
    <w:rsid w:val="00A07CC6"/>
    <w:rsid w:val="00A10B72"/>
    <w:rsid w:val="00A10FC7"/>
    <w:rsid w:val="00A11135"/>
    <w:rsid w:val="00A11895"/>
    <w:rsid w:val="00A1265A"/>
    <w:rsid w:val="00A12CFC"/>
    <w:rsid w:val="00A13C77"/>
    <w:rsid w:val="00A13FBA"/>
    <w:rsid w:val="00A14225"/>
    <w:rsid w:val="00A14874"/>
    <w:rsid w:val="00A14936"/>
    <w:rsid w:val="00A15011"/>
    <w:rsid w:val="00A158E8"/>
    <w:rsid w:val="00A1768A"/>
    <w:rsid w:val="00A205DC"/>
    <w:rsid w:val="00A20ABD"/>
    <w:rsid w:val="00A222F6"/>
    <w:rsid w:val="00A225AF"/>
    <w:rsid w:val="00A23417"/>
    <w:rsid w:val="00A23520"/>
    <w:rsid w:val="00A24557"/>
    <w:rsid w:val="00A255E0"/>
    <w:rsid w:val="00A25863"/>
    <w:rsid w:val="00A2654F"/>
    <w:rsid w:val="00A26B8E"/>
    <w:rsid w:val="00A26F45"/>
    <w:rsid w:val="00A2717C"/>
    <w:rsid w:val="00A27401"/>
    <w:rsid w:val="00A2752E"/>
    <w:rsid w:val="00A304E7"/>
    <w:rsid w:val="00A304ED"/>
    <w:rsid w:val="00A308BA"/>
    <w:rsid w:val="00A3138D"/>
    <w:rsid w:val="00A31538"/>
    <w:rsid w:val="00A315F9"/>
    <w:rsid w:val="00A31E44"/>
    <w:rsid w:val="00A32032"/>
    <w:rsid w:val="00A32BCB"/>
    <w:rsid w:val="00A32C07"/>
    <w:rsid w:val="00A333CC"/>
    <w:rsid w:val="00A33A9B"/>
    <w:rsid w:val="00A34420"/>
    <w:rsid w:val="00A34BDE"/>
    <w:rsid w:val="00A35B63"/>
    <w:rsid w:val="00A37F14"/>
    <w:rsid w:val="00A40A29"/>
    <w:rsid w:val="00A4102C"/>
    <w:rsid w:val="00A417C0"/>
    <w:rsid w:val="00A4280F"/>
    <w:rsid w:val="00A42968"/>
    <w:rsid w:val="00A42F01"/>
    <w:rsid w:val="00A447B0"/>
    <w:rsid w:val="00A45186"/>
    <w:rsid w:val="00A45CA7"/>
    <w:rsid w:val="00A45DE1"/>
    <w:rsid w:val="00A472D0"/>
    <w:rsid w:val="00A47C17"/>
    <w:rsid w:val="00A507DC"/>
    <w:rsid w:val="00A509B4"/>
    <w:rsid w:val="00A50C3D"/>
    <w:rsid w:val="00A50D34"/>
    <w:rsid w:val="00A50F9F"/>
    <w:rsid w:val="00A51A7A"/>
    <w:rsid w:val="00A52263"/>
    <w:rsid w:val="00A526D1"/>
    <w:rsid w:val="00A528CD"/>
    <w:rsid w:val="00A53152"/>
    <w:rsid w:val="00A537C5"/>
    <w:rsid w:val="00A5388D"/>
    <w:rsid w:val="00A5417D"/>
    <w:rsid w:val="00A5458D"/>
    <w:rsid w:val="00A545F7"/>
    <w:rsid w:val="00A5506C"/>
    <w:rsid w:val="00A558BC"/>
    <w:rsid w:val="00A55FEA"/>
    <w:rsid w:val="00A5616A"/>
    <w:rsid w:val="00A56910"/>
    <w:rsid w:val="00A57179"/>
    <w:rsid w:val="00A57633"/>
    <w:rsid w:val="00A60F45"/>
    <w:rsid w:val="00A63A82"/>
    <w:rsid w:val="00A64293"/>
    <w:rsid w:val="00A65F81"/>
    <w:rsid w:val="00A660D3"/>
    <w:rsid w:val="00A66CCD"/>
    <w:rsid w:val="00A67701"/>
    <w:rsid w:val="00A67972"/>
    <w:rsid w:val="00A70F68"/>
    <w:rsid w:val="00A70F76"/>
    <w:rsid w:val="00A72F5D"/>
    <w:rsid w:val="00A741D4"/>
    <w:rsid w:val="00A7467D"/>
    <w:rsid w:val="00A746CD"/>
    <w:rsid w:val="00A755AF"/>
    <w:rsid w:val="00A75A84"/>
    <w:rsid w:val="00A76408"/>
    <w:rsid w:val="00A7671A"/>
    <w:rsid w:val="00A76D3A"/>
    <w:rsid w:val="00A7701E"/>
    <w:rsid w:val="00A771FB"/>
    <w:rsid w:val="00A77756"/>
    <w:rsid w:val="00A7778C"/>
    <w:rsid w:val="00A804A3"/>
    <w:rsid w:val="00A80783"/>
    <w:rsid w:val="00A8083E"/>
    <w:rsid w:val="00A80BE2"/>
    <w:rsid w:val="00A80E4F"/>
    <w:rsid w:val="00A80F19"/>
    <w:rsid w:val="00A80F5F"/>
    <w:rsid w:val="00A81189"/>
    <w:rsid w:val="00A81A1E"/>
    <w:rsid w:val="00A82450"/>
    <w:rsid w:val="00A829A3"/>
    <w:rsid w:val="00A83147"/>
    <w:rsid w:val="00A83419"/>
    <w:rsid w:val="00A83AF4"/>
    <w:rsid w:val="00A83B42"/>
    <w:rsid w:val="00A84289"/>
    <w:rsid w:val="00A84739"/>
    <w:rsid w:val="00A85D9F"/>
    <w:rsid w:val="00A86899"/>
    <w:rsid w:val="00A86C69"/>
    <w:rsid w:val="00A87C71"/>
    <w:rsid w:val="00A87DB8"/>
    <w:rsid w:val="00A90420"/>
    <w:rsid w:val="00A90749"/>
    <w:rsid w:val="00A9167B"/>
    <w:rsid w:val="00A927B9"/>
    <w:rsid w:val="00A92ADF"/>
    <w:rsid w:val="00A92E80"/>
    <w:rsid w:val="00A93964"/>
    <w:rsid w:val="00A94DE5"/>
    <w:rsid w:val="00A95E77"/>
    <w:rsid w:val="00A968B0"/>
    <w:rsid w:val="00A97BC8"/>
    <w:rsid w:val="00A97C86"/>
    <w:rsid w:val="00A97E33"/>
    <w:rsid w:val="00A97E40"/>
    <w:rsid w:val="00A97E7D"/>
    <w:rsid w:val="00AA1312"/>
    <w:rsid w:val="00AA1319"/>
    <w:rsid w:val="00AA17E6"/>
    <w:rsid w:val="00AA1937"/>
    <w:rsid w:val="00AA2207"/>
    <w:rsid w:val="00AA231F"/>
    <w:rsid w:val="00AA3ABD"/>
    <w:rsid w:val="00AA3C5F"/>
    <w:rsid w:val="00AA5199"/>
    <w:rsid w:val="00AA5816"/>
    <w:rsid w:val="00AA5FE6"/>
    <w:rsid w:val="00AA6586"/>
    <w:rsid w:val="00AA711D"/>
    <w:rsid w:val="00AA7122"/>
    <w:rsid w:val="00AA759F"/>
    <w:rsid w:val="00AA796C"/>
    <w:rsid w:val="00AB02E1"/>
    <w:rsid w:val="00AB0B69"/>
    <w:rsid w:val="00AB1610"/>
    <w:rsid w:val="00AB178F"/>
    <w:rsid w:val="00AB2CA9"/>
    <w:rsid w:val="00AB3114"/>
    <w:rsid w:val="00AB363F"/>
    <w:rsid w:val="00AB3E57"/>
    <w:rsid w:val="00AB44A0"/>
    <w:rsid w:val="00AB45AF"/>
    <w:rsid w:val="00AB5AFE"/>
    <w:rsid w:val="00AB6E90"/>
    <w:rsid w:val="00AB6EC6"/>
    <w:rsid w:val="00AB75CA"/>
    <w:rsid w:val="00AB795E"/>
    <w:rsid w:val="00AB7D0D"/>
    <w:rsid w:val="00AC0DE2"/>
    <w:rsid w:val="00AC1EC6"/>
    <w:rsid w:val="00AC257F"/>
    <w:rsid w:val="00AC3019"/>
    <w:rsid w:val="00AC3093"/>
    <w:rsid w:val="00AC3800"/>
    <w:rsid w:val="00AC3B6F"/>
    <w:rsid w:val="00AC4112"/>
    <w:rsid w:val="00AC4123"/>
    <w:rsid w:val="00AC4FBE"/>
    <w:rsid w:val="00AC5491"/>
    <w:rsid w:val="00AC5851"/>
    <w:rsid w:val="00AC58CC"/>
    <w:rsid w:val="00AC6956"/>
    <w:rsid w:val="00AD0A38"/>
    <w:rsid w:val="00AD3755"/>
    <w:rsid w:val="00AD41CE"/>
    <w:rsid w:val="00AD4876"/>
    <w:rsid w:val="00AD5A04"/>
    <w:rsid w:val="00AD5A15"/>
    <w:rsid w:val="00AD6282"/>
    <w:rsid w:val="00AD68A0"/>
    <w:rsid w:val="00AD6951"/>
    <w:rsid w:val="00AD6984"/>
    <w:rsid w:val="00AD6B05"/>
    <w:rsid w:val="00AD6D8A"/>
    <w:rsid w:val="00AD72D8"/>
    <w:rsid w:val="00AD751A"/>
    <w:rsid w:val="00AD79AA"/>
    <w:rsid w:val="00AE0453"/>
    <w:rsid w:val="00AE0580"/>
    <w:rsid w:val="00AE0E06"/>
    <w:rsid w:val="00AE152E"/>
    <w:rsid w:val="00AE18D3"/>
    <w:rsid w:val="00AE1D52"/>
    <w:rsid w:val="00AE265C"/>
    <w:rsid w:val="00AE27B2"/>
    <w:rsid w:val="00AE350F"/>
    <w:rsid w:val="00AE4A2E"/>
    <w:rsid w:val="00AE550D"/>
    <w:rsid w:val="00AE62EC"/>
    <w:rsid w:val="00AE6415"/>
    <w:rsid w:val="00AE664D"/>
    <w:rsid w:val="00AE6E74"/>
    <w:rsid w:val="00AE72E6"/>
    <w:rsid w:val="00AE7404"/>
    <w:rsid w:val="00AE780B"/>
    <w:rsid w:val="00AE7ABE"/>
    <w:rsid w:val="00AE7FF6"/>
    <w:rsid w:val="00AF01B3"/>
    <w:rsid w:val="00AF0E8B"/>
    <w:rsid w:val="00AF146C"/>
    <w:rsid w:val="00AF162C"/>
    <w:rsid w:val="00AF1C86"/>
    <w:rsid w:val="00AF231D"/>
    <w:rsid w:val="00AF30DF"/>
    <w:rsid w:val="00AF4156"/>
    <w:rsid w:val="00AF4776"/>
    <w:rsid w:val="00AF4785"/>
    <w:rsid w:val="00AF482D"/>
    <w:rsid w:val="00AF5043"/>
    <w:rsid w:val="00AF57E8"/>
    <w:rsid w:val="00AF6578"/>
    <w:rsid w:val="00AF6649"/>
    <w:rsid w:val="00AF66D4"/>
    <w:rsid w:val="00AF6C68"/>
    <w:rsid w:val="00AF73F3"/>
    <w:rsid w:val="00AF7913"/>
    <w:rsid w:val="00AF7FA7"/>
    <w:rsid w:val="00B005B2"/>
    <w:rsid w:val="00B021D5"/>
    <w:rsid w:val="00B023C2"/>
    <w:rsid w:val="00B0248F"/>
    <w:rsid w:val="00B02B59"/>
    <w:rsid w:val="00B03045"/>
    <w:rsid w:val="00B0329B"/>
    <w:rsid w:val="00B03B1B"/>
    <w:rsid w:val="00B03BC2"/>
    <w:rsid w:val="00B04E30"/>
    <w:rsid w:val="00B0514A"/>
    <w:rsid w:val="00B057B8"/>
    <w:rsid w:val="00B05800"/>
    <w:rsid w:val="00B0670E"/>
    <w:rsid w:val="00B06985"/>
    <w:rsid w:val="00B06B6D"/>
    <w:rsid w:val="00B06E81"/>
    <w:rsid w:val="00B06FCC"/>
    <w:rsid w:val="00B0762D"/>
    <w:rsid w:val="00B107F5"/>
    <w:rsid w:val="00B11454"/>
    <w:rsid w:val="00B123D1"/>
    <w:rsid w:val="00B124A9"/>
    <w:rsid w:val="00B1362D"/>
    <w:rsid w:val="00B13B5A"/>
    <w:rsid w:val="00B14970"/>
    <w:rsid w:val="00B15445"/>
    <w:rsid w:val="00B156F2"/>
    <w:rsid w:val="00B1669E"/>
    <w:rsid w:val="00B16B3E"/>
    <w:rsid w:val="00B17076"/>
    <w:rsid w:val="00B173C5"/>
    <w:rsid w:val="00B1798C"/>
    <w:rsid w:val="00B17D76"/>
    <w:rsid w:val="00B20AD8"/>
    <w:rsid w:val="00B20E84"/>
    <w:rsid w:val="00B2129F"/>
    <w:rsid w:val="00B21F54"/>
    <w:rsid w:val="00B223FE"/>
    <w:rsid w:val="00B22426"/>
    <w:rsid w:val="00B22657"/>
    <w:rsid w:val="00B22839"/>
    <w:rsid w:val="00B23E03"/>
    <w:rsid w:val="00B2431D"/>
    <w:rsid w:val="00B24485"/>
    <w:rsid w:val="00B246FB"/>
    <w:rsid w:val="00B2542F"/>
    <w:rsid w:val="00B2623C"/>
    <w:rsid w:val="00B26686"/>
    <w:rsid w:val="00B27727"/>
    <w:rsid w:val="00B27B72"/>
    <w:rsid w:val="00B300A8"/>
    <w:rsid w:val="00B30272"/>
    <w:rsid w:val="00B30E02"/>
    <w:rsid w:val="00B31004"/>
    <w:rsid w:val="00B310E5"/>
    <w:rsid w:val="00B32CD6"/>
    <w:rsid w:val="00B346C0"/>
    <w:rsid w:val="00B354E7"/>
    <w:rsid w:val="00B36262"/>
    <w:rsid w:val="00B36653"/>
    <w:rsid w:val="00B366A6"/>
    <w:rsid w:val="00B36C95"/>
    <w:rsid w:val="00B36D42"/>
    <w:rsid w:val="00B36FB1"/>
    <w:rsid w:val="00B37F83"/>
    <w:rsid w:val="00B40036"/>
    <w:rsid w:val="00B40AB3"/>
    <w:rsid w:val="00B421C8"/>
    <w:rsid w:val="00B42377"/>
    <w:rsid w:val="00B42816"/>
    <w:rsid w:val="00B42B33"/>
    <w:rsid w:val="00B44079"/>
    <w:rsid w:val="00B44748"/>
    <w:rsid w:val="00B457EB"/>
    <w:rsid w:val="00B458A9"/>
    <w:rsid w:val="00B45C66"/>
    <w:rsid w:val="00B50709"/>
    <w:rsid w:val="00B511BF"/>
    <w:rsid w:val="00B51791"/>
    <w:rsid w:val="00B51B12"/>
    <w:rsid w:val="00B51B8A"/>
    <w:rsid w:val="00B52316"/>
    <w:rsid w:val="00B52C41"/>
    <w:rsid w:val="00B536C9"/>
    <w:rsid w:val="00B5390C"/>
    <w:rsid w:val="00B53CBD"/>
    <w:rsid w:val="00B54226"/>
    <w:rsid w:val="00B5440F"/>
    <w:rsid w:val="00B55B4B"/>
    <w:rsid w:val="00B5627E"/>
    <w:rsid w:val="00B569FE"/>
    <w:rsid w:val="00B573B1"/>
    <w:rsid w:val="00B57494"/>
    <w:rsid w:val="00B57C94"/>
    <w:rsid w:val="00B57D4F"/>
    <w:rsid w:val="00B57D53"/>
    <w:rsid w:val="00B60304"/>
    <w:rsid w:val="00B60481"/>
    <w:rsid w:val="00B607D5"/>
    <w:rsid w:val="00B610F8"/>
    <w:rsid w:val="00B6177C"/>
    <w:rsid w:val="00B61FB7"/>
    <w:rsid w:val="00B62496"/>
    <w:rsid w:val="00B62EFB"/>
    <w:rsid w:val="00B6333C"/>
    <w:rsid w:val="00B6370E"/>
    <w:rsid w:val="00B643AD"/>
    <w:rsid w:val="00B64647"/>
    <w:rsid w:val="00B64653"/>
    <w:rsid w:val="00B6612C"/>
    <w:rsid w:val="00B67033"/>
    <w:rsid w:val="00B70A8C"/>
    <w:rsid w:val="00B70E10"/>
    <w:rsid w:val="00B70F07"/>
    <w:rsid w:val="00B71809"/>
    <w:rsid w:val="00B719FD"/>
    <w:rsid w:val="00B720E3"/>
    <w:rsid w:val="00B72855"/>
    <w:rsid w:val="00B72BE7"/>
    <w:rsid w:val="00B72D55"/>
    <w:rsid w:val="00B734F1"/>
    <w:rsid w:val="00B73637"/>
    <w:rsid w:val="00B7363E"/>
    <w:rsid w:val="00B760E1"/>
    <w:rsid w:val="00B76B72"/>
    <w:rsid w:val="00B77853"/>
    <w:rsid w:val="00B778E8"/>
    <w:rsid w:val="00B77A57"/>
    <w:rsid w:val="00B77B40"/>
    <w:rsid w:val="00B77C18"/>
    <w:rsid w:val="00B77F7D"/>
    <w:rsid w:val="00B80476"/>
    <w:rsid w:val="00B807DD"/>
    <w:rsid w:val="00B80C57"/>
    <w:rsid w:val="00B80CC2"/>
    <w:rsid w:val="00B80CD9"/>
    <w:rsid w:val="00B81D3F"/>
    <w:rsid w:val="00B82667"/>
    <w:rsid w:val="00B83624"/>
    <w:rsid w:val="00B84D3E"/>
    <w:rsid w:val="00B85F6B"/>
    <w:rsid w:val="00B86BB8"/>
    <w:rsid w:val="00B86FCD"/>
    <w:rsid w:val="00B872AF"/>
    <w:rsid w:val="00B87744"/>
    <w:rsid w:val="00B87802"/>
    <w:rsid w:val="00B8794B"/>
    <w:rsid w:val="00B908F7"/>
    <w:rsid w:val="00B91B8D"/>
    <w:rsid w:val="00B93EE8"/>
    <w:rsid w:val="00B94320"/>
    <w:rsid w:val="00B967D7"/>
    <w:rsid w:val="00B96F37"/>
    <w:rsid w:val="00B971EB"/>
    <w:rsid w:val="00B976B6"/>
    <w:rsid w:val="00BA00C6"/>
    <w:rsid w:val="00BA0736"/>
    <w:rsid w:val="00BA07D0"/>
    <w:rsid w:val="00BA0967"/>
    <w:rsid w:val="00BA0BEF"/>
    <w:rsid w:val="00BA2F19"/>
    <w:rsid w:val="00BA3BB3"/>
    <w:rsid w:val="00BA4E85"/>
    <w:rsid w:val="00BA6C09"/>
    <w:rsid w:val="00BA6C4A"/>
    <w:rsid w:val="00BA7D34"/>
    <w:rsid w:val="00BB0095"/>
    <w:rsid w:val="00BB07DE"/>
    <w:rsid w:val="00BB08C0"/>
    <w:rsid w:val="00BB10CA"/>
    <w:rsid w:val="00BB197C"/>
    <w:rsid w:val="00BB260A"/>
    <w:rsid w:val="00BB2AB8"/>
    <w:rsid w:val="00BB2F23"/>
    <w:rsid w:val="00BB3184"/>
    <w:rsid w:val="00BB382E"/>
    <w:rsid w:val="00BB42C9"/>
    <w:rsid w:val="00BB4D2F"/>
    <w:rsid w:val="00BB6C6A"/>
    <w:rsid w:val="00BC076B"/>
    <w:rsid w:val="00BC08F5"/>
    <w:rsid w:val="00BC11EB"/>
    <w:rsid w:val="00BC2427"/>
    <w:rsid w:val="00BC2F03"/>
    <w:rsid w:val="00BC33A9"/>
    <w:rsid w:val="00BC3DD2"/>
    <w:rsid w:val="00BC3F47"/>
    <w:rsid w:val="00BC4352"/>
    <w:rsid w:val="00BC4530"/>
    <w:rsid w:val="00BC4973"/>
    <w:rsid w:val="00BC499F"/>
    <w:rsid w:val="00BC6B53"/>
    <w:rsid w:val="00BC70B4"/>
    <w:rsid w:val="00BD1152"/>
    <w:rsid w:val="00BD1480"/>
    <w:rsid w:val="00BD1781"/>
    <w:rsid w:val="00BD1EE9"/>
    <w:rsid w:val="00BD2DA1"/>
    <w:rsid w:val="00BD3182"/>
    <w:rsid w:val="00BD40E8"/>
    <w:rsid w:val="00BD464D"/>
    <w:rsid w:val="00BD4EE8"/>
    <w:rsid w:val="00BD4F13"/>
    <w:rsid w:val="00BD5BFF"/>
    <w:rsid w:val="00BD5E45"/>
    <w:rsid w:val="00BD66E5"/>
    <w:rsid w:val="00BD673E"/>
    <w:rsid w:val="00BD7161"/>
    <w:rsid w:val="00BD7D07"/>
    <w:rsid w:val="00BE0021"/>
    <w:rsid w:val="00BE0069"/>
    <w:rsid w:val="00BE066C"/>
    <w:rsid w:val="00BE2097"/>
    <w:rsid w:val="00BE239B"/>
    <w:rsid w:val="00BE2F20"/>
    <w:rsid w:val="00BE30A8"/>
    <w:rsid w:val="00BE3587"/>
    <w:rsid w:val="00BE38CE"/>
    <w:rsid w:val="00BE396F"/>
    <w:rsid w:val="00BE49E7"/>
    <w:rsid w:val="00BE4E8E"/>
    <w:rsid w:val="00BE52FB"/>
    <w:rsid w:val="00BE6444"/>
    <w:rsid w:val="00BE66CE"/>
    <w:rsid w:val="00BE6995"/>
    <w:rsid w:val="00BE7785"/>
    <w:rsid w:val="00BF0006"/>
    <w:rsid w:val="00BF0714"/>
    <w:rsid w:val="00BF0916"/>
    <w:rsid w:val="00BF0D8B"/>
    <w:rsid w:val="00BF0E59"/>
    <w:rsid w:val="00BF154F"/>
    <w:rsid w:val="00BF17A7"/>
    <w:rsid w:val="00BF2C46"/>
    <w:rsid w:val="00BF52B1"/>
    <w:rsid w:val="00BF66F1"/>
    <w:rsid w:val="00C00262"/>
    <w:rsid w:val="00C00807"/>
    <w:rsid w:val="00C013A5"/>
    <w:rsid w:val="00C031D0"/>
    <w:rsid w:val="00C03ADB"/>
    <w:rsid w:val="00C04131"/>
    <w:rsid w:val="00C04EF5"/>
    <w:rsid w:val="00C05764"/>
    <w:rsid w:val="00C058E5"/>
    <w:rsid w:val="00C072E2"/>
    <w:rsid w:val="00C07CF7"/>
    <w:rsid w:val="00C10768"/>
    <w:rsid w:val="00C10A63"/>
    <w:rsid w:val="00C11122"/>
    <w:rsid w:val="00C11FAE"/>
    <w:rsid w:val="00C121B5"/>
    <w:rsid w:val="00C12414"/>
    <w:rsid w:val="00C13C41"/>
    <w:rsid w:val="00C13E95"/>
    <w:rsid w:val="00C14594"/>
    <w:rsid w:val="00C15562"/>
    <w:rsid w:val="00C15E6C"/>
    <w:rsid w:val="00C16542"/>
    <w:rsid w:val="00C1719D"/>
    <w:rsid w:val="00C17479"/>
    <w:rsid w:val="00C17715"/>
    <w:rsid w:val="00C177AB"/>
    <w:rsid w:val="00C17DC1"/>
    <w:rsid w:val="00C20231"/>
    <w:rsid w:val="00C2031A"/>
    <w:rsid w:val="00C210F6"/>
    <w:rsid w:val="00C21768"/>
    <w:rsid w:val="00C21AB2"/>
    <w:rsid w:val="00C21FCF"/>
    <w:rsid w:val="00C227CE"/>
    <w:rsid w:val="00C22DFD"/>
    <w:rsid w:val="00C23441"/>
    <w:rsid w:val="00C236DB"/>
    <w:rsid w:val="00C23C16"/>
    <w:rsid w:val="00C2418D"/>
    <w:rsid w:val="00C24836"/>
    <w:rsid w:val="00C25A3D"/>
    <w:rsid w:val="00C25C02"/>
    <w:rsid w:val="00C25D72"/>
    <w:rsid w:val="00C2722A"/>
    <w:rsid w:val="00C278A3"/>
    <w:rsid w:val="00C3122E"/>
    <w:rsid w:val="00C317D4"/>
    <w:rsid w:val="00C31994"/>
    <w:rsid w:val="00C31B5F"/>
    <w:rsid w:val="00C32061"/>
    <w:rsid w:val="00C3285A"/>
    <w:rsid w:val="00C32B45"/>
    <w:rsid w:val="00C34359"/>
    <w:rsid w:val="00C346C4"/>
    <w:rsid w:val="00C34A17"/>
    <w:rsid w:val="00C353A7"/>
    <w:rsid w:val="00C3548B"/>
    <w:rsid w:val="00C36EA2"/>
    <w:rsid w:val="00C36FE8"/>
    <w:rsid w:val="00C37618"/>
    <w:rsid w:val="00C37BBC"/>
    <w:rsid w:val="00C403E0"/>
    <w:rsid w:val="00C4041A"/>
    <w:rsid w:val="00C411B1"/>
    <w:rsid w:val="00C415D6"/>
    <w:rsid w:val="00C4186E"/>
    <w:rsid w:val="00C41ED0"/>
    <w:rsid w:val="00C434B7"/>
    <w:rsid w:val="00C43999"/>
    <w:rsid w:val="00C43A0B"/>
    <w:rsid w:val="00C44433"/>
    <w:rsid w:val="00C44ACD"/>
    <w:rsid w:val="00C44F50"/>
    <w:rsid w:val="00C454B1"/>
    <w:rsid w:val="00C45A6C"/>
    <w:rsid w:val="00C4608D"/>
    <w:rsid w:val="00C47B31"/>
    <w:rsid w:val="00C50085"/>
    <w:rsid w:val="00C5139B"/>
    <w:rsid w:val="00C513B0"/>
    <w:rsid w:val="00C5199C"/>
    <w:rsid w:val="00C51B78"/>
    <w:rsid w:val="00C52239"/>
    <w:rsid w:val="00C5344B"/>
    <w:rsid w:val="00C53987"/>
    <w:rsid w:val="00C53E65"/>
    <w:rsid w:val="00C552C4"/>
    <w:rsid w:val="00C55668"/>
    <w:rsid w:val="00C55D7F"/>
    <w:rsid w:val="00C55F06"/>
    <w:rsid w:val="00C563DF"/>
    <w:rsid w:val="00C56ECD"/>
    <w:rsid w:val="00C57935"/>
    <w:rsid w:val="00C612D5"/>
    <w:rsid w:val="00C61805"/>
    <w:rsid w:val="00C62385"/>
    <w:rsid w:val="00C623AD"/>
    <w:rsid w:val="00C627D0"/>
    <w:rsid w:val="00C62EFE"/>
    <w:rsid w:val="00C636B1"/>
    <w:rsid w:val="00C639BF"/>
    <w:rsid w:val="00C63BC8"/>
    <w:rsid w:val="00C63EF2"/>
    <w:rsid w:val="00C63FB0"/>
    <w:rsid w:val="00C641CB"/>
    <w:rsid w:val="00C650B0"/>
    <w:rsid w:val="00C65424"/>
    <w:rsid w:val="00C66197"/>
    <w:rsid w:val="00C676C9"/>
    <w:rsid w:val="00C67E5B"/>
    <w:rsid w:val="00C72268"/>
    <w:rsid w:val="00C7280D"/>
    <w:rsid w:val="00C72BF8"/>
    <w:rsid w:val="00C73066"/>
    <w:rsid w:val="00C73FE5"/>
    <w:rsid w:val="00C74163"/>
    <w:rsid w:val="00C74405"/>
    <w:rsid w:val="00C744BC"/>
    <w:rsid w:val="00C74820"/>
    <w:rsid w:val="00C7543D"/>
    <w:rsid w:val="00C75901"/>
    <w:rsid w:val="00C76489"/>
    <w:rsid w:val="00C7662C"/>
    <w:rsid w:val="00C76DEC"/>
    <w:rsid w:val="00C779FC"/>
    <w:rsid w:val="00C77B84"/>
    <w:rsid w:val="00C8064A"/>
    <w:rsid w:val="00C80A58"/>
    <w:rsid w:val="00C80A9E"/>
    <w:rsid w:val="00C80C05"/>
    <w:rsid w:val="00C813DC"/>
    <w:rsid w:val="00C823F0"/>
    <w:rsid w:val="00C83C05"/>
    <w:rsid w:val="00C84071"/>
    <w:rsid w:val="00C84686"/>
    <w:rsid w:val="00C85D56"/>
    <w:rsid w:val="00C86A1E"/>
    <w:rsid w:val="00C87A02"/>
    <w:rsid w:val="00C90363"/>
    <w:rsid w:val="00C91009"/>
    <w:rsid w:val="00C91E14"/>
    <w:rsid w:val="00C93CE3"/>
    <w:rsid w:val="00C944EC"/>
    <w:rsid w:val="00C94D24"/>
    <w:rsid w:val="00C97480"/>
    <w:rsid w:val="00C976DB"/>
    <w:rsid w:val="00C97B57"/>
    <w:rsid w:val="00CA0216"/>
    <w:rsid w:val="00CA116A"/>
    <w:rsid w:val="00CA1AB8"/>
    <w:rsid w:val="00CA2256"/>
    <w:rsid w:val="00CA228C"/>
    <w:rsid w:val="00CA2A44"/>
    <w:rsid w:val="00CA2F54"/>
    <w:rsid w:val="00CA3368"/>
    <w:rsid w:val="00CA38BB"/>
    <w:rsid w:val="00CA3B73"/>
    <w:rsid w:val="00CA45A3"/>
    <w:rsid w:val="00CA4831"/>
    <w:rsid w:val="00CA5025"/>
    <w:rsid w:val="00CA5A8E"/>
    <w:rsid w:val="00CA5AFD"/>
    <w:rsid w:val="00CA5FFC"/>
    <w:rsid w:val="00CA63F7"/>
    <w:rsid w:val="00CA6FEB"/>
    <w:rsid w:val="00CA716C"/>
    <w:rsid w:val="00CA7C7B"/>
    <w:rsid w:val="00CB05C8"/>
    <w:rsid w:val="00CB1404"/>
    <w:rsid w:val="00CB1D4E"/>
    <w:rsid w:val="00CB1F48"/>
    <w:rsid w:val="00CB2975"/>
    <w:rsid w:val="00CB2A50"/>
    <w:rsid w:val="00CB40BD"/>
    <w:rsid w:val="00CB5376"/>
    <w:rsid w:val="00CB5D32"/>
    <w:rsid w:val="00CB5DFC"/>
    <w:rsid w:val="00CB66A2"/>
    <w:rsid w:val="00CB70BC"/>
    <w:rsid w:val="00CB76EA"/>
    <w:rsid w:val="00CB7854"/>
    <w:rsid w:val="00CC12DB"/>
    <w:rsid w:val="00CC15EE"/>
    <w:rsid w:val="00CC1642"/>
    <w:rsid w:val="00CC1EE7"/>
    <w:rsid w:val="00CC223C"/>
    <w:rsid w:val="00CC4173"/>
    <w:rsid w:val="00CC4893"/>
    <w:rsid w:val="00CC4ABD"/>
    <w:rsid w:val="00CC55DA"/>
    <w:rsid w:val="00CC5B4E"/>
    <w:rsid w:val="00CC6099"/>
    <w:rsid w:val="00CC61D8"/>
    <w:rsid w:val="00CC623B"/>
    <w:rsid w:val="00CD025A"/>
    <w:rsid w:val="00CD0556"/>
    <w:rsid w:val="00CD1610"/>
    <w:rsid w:val="00CD2925"/>
    <w:rsid w:val="00CD3268"/>
    <w:rsid w:val="00CD32B0"/>
    <w:rsid w:val="00CD591E"/>
    <w:rsid w:val="00CD5AA9"/>
    <w:rsid w:val="00CD5D89"/>
    <w:rsid w:val="00CD5E5F"/>
    <w:rsid w:val="00CD6B0E"/>
    <w:rsid w:val="00CD6F29"/>
    <w:rsid w:val="00CD6F56"/>
    <w:rsid w:val="00CD7024"/>
    <w:rsid w:val="00CE01BB"/>
    <w:rsid w:val="00CE0DCA"/>
    <w:rsid w:val="00CE14AC"/>
    <w:rsid w:val="00CE1652"/>
    <w:rsid w:val="00CE1C60"/>
    <w:rsid w:val="00CE4095"/>
    <w:rsid w:val="00CE527D"/>
    <w:rsid w:val="00CE5315"/>
    <w:rsid w:val="00CE56A1"/>
    <w:rsid w:val="00CE59C3"/>
    <w:rsid w:val="00CE5B77"/>
    <w:rsid w:val="00CE5DE7"/>
    <w:rsid w:val="00CE5E69"/>
    <w:rsid w:val="00CE60FE"/>
    <w:rsid w:val="00CE693E"/>
    <w:rsid w:val="00CE698F"/>
    <w:rsid w:val="00CE7E7E"/>
    <w:rsid w:val="00CE7EA0"/>
    <w:rsid w:val="00CF095A"/>
    <w:rsid w:val="00CF0F6B"/>
    <w:rsid w:val="00CF1D4C"/>
    <w:rsid w:val="00CF1FA9"/>
    <w:rsid w:val="00CF21C3"/>
    <w:rsid w:val="00CF2360"/>
    <w:rsid w:val="00CF26F4"/>
    <w:rsid w:val="00CF28DD"/>
    <w:rsid w:val="00CF2D51"/>
    <w:rsid w:val="00CF2D78"/>
    <w:rsid w:val="00CF3069"/>
    <w:rsid w:val="00CF4565"/>
    <w:rsid w:val="00CF4919"/>
    <w:rsid w:val="00CF49BC"/>
    <w:rsid w:val="00CF5265"/>
    <w:rsid w:val="00CF65F4"/>
    <w:rsid w:val="00CF6A12"/>
    <w:rsid w:val="00CF6D63"/>
    <w:rsid w:val="00CF72CE"/>
    <w:rsid w:val="00CF76B2"/>
    <w:rsid w:val="00CF771B"/>
    <w:rsid w:val="00CF7975"/>
    <w:rsid w:val="00CF7FF2"/>
    <w:rsid w:val="00D0060E"/>
    <w:rsid w:val="00D01785"/>
    <w:rsid w:val="00D01C1F"/>
    <w:rsid w:val="00D01CA2"/>
    <w:rsid w:val="00D02015"/>
    <w:rsid w:val="00D03824"/>
    <w:rsid w:val="00D03935"/>
    <w:rsid w:val="00D03E20"/>
    <w:rsid w:val="00D042CC"/>
    <w:rsid w:val="00D04FD8"/>
    <w:rsid w:val="00D05166"/>
    <w:rsid w:val="00D058DE"/>
    <w:rsid w:val="00D05A36"/>
    <w:rsid w:val="00D06FA2"/>
    <w:rsid w:val="00D06FE1"/>
    <w:rsid w:val="00D07C87"/>
    <w:rsid w:val="00D10294"/>
    <w:rsid w:val="00D1234B"/>
    <w:rsid w:val="00D12885"/>
    <w:rsid w:val="00D1289A"/>
    <w:rsid w:val="00D12A5F"/>
    <w:rsid w:val="00D132C0"/>
    <w:rsid w:val="00D14903"/>
    <w:rsid w:val="00D14A0E"/>
    <w:rsid w:val="00D15404"/>
    <w:rsid w:val="00D15A94"/>
    <w:rsid w:val="00D16C35"/>
    <w:rsid w:val="00D16F60"/>
    <w:rsid w:val="00D17295"/>
    <w:rsid w:val="00D17498"/>
    <w:rsid w:val="00D20219"/>
    <w:rsid w:val="00D20356"/>
    <w:rsid w:val="00D216B0"/>
    <w:rsid w:val="00D217F6"/>
    <w:rsid w:val="00D21B2A"/>
    <w:rsid w:val="00D226D1"/>
    <w:rsid w:val="00D2298E"/>
    <w:rsid w:val="00D22B9B"/>
    <w:rsid w:val="00D23EBA"/>
    <w:rsid w:val="00D24106"/>
    <w:rsid w:val="00D24194"/>
    <w:rsid w:val="00D24E69"/>
    <w:rsid w:val="00D25AF8"/>
    <w:rsid w:val="00D26CF6"/>
    <w:rsid w:val="00D26D1D"/>
    <w:rsid w:val="00D270A3"/>
    <w:rsid w:val="00D272AE"/>
    <w:rsid w:val="00D272D1"/>
    <w:rsid w:val="00D27BE4"/>
    <w:rsid w:val="00D30699"/>
    <w:rsid w:val="00D30841"/>
    <w:rsid w:val="00D309C0"/>
    <w:rsid w:val="00D31C27"/>
    <w:rsid w:val="00D31E86"/>
    <w:rsid w:val="00D31EEC"/>
    <w:rsid w:val="00D32827"/>
    <w:rsid w:val="00D32EB3"/>
    <w:rsid w:val="00D33228"/>
    <w:rsid w:val="00D33F7B"/>
    <w:rsid w:val="00D3446C"/>
    <w:rsid w:val="00D34C40"/>
    <w:rsid w:val="00D34E65"/>
    <w:rsid w:val="00D35B03"/>
    <w:rsid w:val="00D35C3E"/>
    <w:rsid w:val="00D36843"/>
    <w:rsid w:val="00D36C99"/>
    <w:rsid w:val="00D37025"/>
    <w:rsid w:val="00D37675"/>
    <w:rsid w:val="00D37D8F"/>
    <w:rsid w:val="00D402F3"/>
    <w:rsid w:val="00D41CA8"/>
    <w:rsid w:val="00D42F3B"/>
    <w:rsid w:val="00D43DF6"/>
    <w:rsid w:val="00D44F26"/>
    <w:rsid w:val="00D4500C"/>
    <w:rsid w:val="00D45028"/>
    <w:rsid w:val="00D4545A"/>
    <w:rsid w:val="00D45B54"/>
    <w:rsid w:val="00D45D48"/>
    <w:rsid w:val="00D461C1"/>
    <w:rsid w:val="00D47463"/>
    <w:rsid w:val="00D4789A"/>
    <w:rsid w:val="00D50303"/>
    <w:rsid w:val="00D50422"/>
    <w:rsid w:val="00D50C03"/>
    <w:rsid w:val="00D50EFA"/>
    <w:rsid w:val="00D51FFC"/>
    <w:rsid w:val="00D52049"/>
    <w:rsid w:val="00D53967"/>
    <w:rsid w:val="00D5412D"/>
    <w:rsid w:val="00D543ED"/>
    <w:rsid w:val="00D546FC"/>
    <w:rsid w:val="00D5476F"/>
    <w:rsid w:val="00D555D0"/>
    <w:rsid w:val="00D55FE4"/>
    <w:rsid w:val="00D5637D"/>
    <w:rsid w:val="00D56C3D"/>
    <w:rsid w:val="00D574C0"/>
    <w:rsid w:val="00D61726"/>
    <w:rsid w:val="00D62108"/>
    <w:rsid w:val="00D62DF8"/>
    <w:rsid w:val="00D63448"/>
    <w:rsid w:val="00D634B8"/>
    <w:rsid w:val="00D63A8B"/>
    <w:rsid w:val="00D6685E"/>
    <w:rsid w:val="00D672D7"/>
    <w:rsid w:val="00D674A8"/>
    <w:rsid w:val="00D674E3"/>
    <w:rsid w:val="00D67832"/>
    <w:rsid w:val="00D67CF1"/>
    <w:rsid w:val="00D7007F"/>
    <w:rsid w:val="00D706B9"/>
    <w:rsid w:val="00D70947"/>
    <w:rsid w:val="00D7126A"/>
    <w:rsid w:val="00D71465"/>
    <w:rsid w:val="00D71D30"/>
    <w:rsid w:val="00D71FBF"/>
    <w:rsid w:val="00D723B5"/>
    <w:rsid w:val="00D7243C"/>
    <w:rsid w:val="00D72892"/>
    <w:rsid w:val="00D73437"/>
    <w:rsid w:val="00D7349B"/>
    <w:rsid w:val="00D737B4"/>
    <w:rsid w:val="00D74186"/>
    <w:rsid w:val="00D746BC"/>
    <w:rsid w:val="00D74710"/>
    <w:rsid w:val="00D75557"/>
    <w:rsid w:val="00D757FD"/>
    <w:rsid w:val="00D75D1D"/>
    <w:rsid w:val="00D75EAF"/>
    <w:rsid w:val="00D76862"/>
    <w:rsid w:val="00D76A8F"/>
    <w:rsid w:val="00D776C8"/>
    <w:rsid w:val="00D77726"/>
    <w:rsid w:val="00D8086D"/>
    <w:rsid w:val="00D80AB7"/>
    <w:rsid w:val="00D80F35"/>
    <w:rsid w:val="00D80F88"/>
    <w:rsid w:val="00D81102"/>
    <w:rsid w:val="00D8183F"/>
    <w:rsid w:val="00D822A5"/>
    <w:rsid w:val="00D83E0A"/>
    <w:rsid w:val="00D84161"/>
    <w:rsid w:val="00D84F3F"/>
    <w:rsid w:val="00D85173"/>
    <w:rsid w:val="00D851F1"/>
    <w:rsid w:val="00D85558"/>
    <w:rsid w:val="00D85872"/>
    <w:rsid w:val="00D85912"/>
    <w:rsid w:val="00D85B2A"/>
    <w:rsid w:val="00D86E89"/>
    <w:rsid w:val="00D87170"/>
    <w:rsid w:val="00D8782E"/>
    <w:rsid w:val="00D8782F"/>
    <w:rsid w:val="00D87EFF"/>
    <w:rsid w:val="00D907E9"/>
    <w:rsid w:val="00D90949"/>
    <w:rsid w:val="00D90CAE"/>
    <w:rsid w:val="00D91322"/>
    <w:rsid w:val="00D91630"/>
    <w:rsid w:val="00D91C1B"/>
    <w:rsid w:val="00D930B3"/>
    <w:rsid w:val="00D9343F"/>
    <w:rsid w:val="00D935A1"/>
    <w:rsid w:val="00D93981"/>
    <w:rsid w:val="00D94AC1"/>
    <w:rsid w:val="00D95622"/>
    <w:rsid w:val="00D96E35"/>
    <w:rsid w:val="00D96EC8"/>
    <w:rsid w:val="00D975CD"/>
    <w:rsid w:val="00D97812"/>
    <w:rsid w:val="00D97949"/>
    <w:rsid w:val="00D97BEB"/>
    <w:rsid w:val="00DA02C9"/>
    <w:rsid w:val="00DA0FF7"/>
    <w:rsid w:val="00DA13CB"/>
    <w:rsid w:val="00DA1449"/>
    <w:rsid w:val="00DA1581"/>
    <w:rsid w:val="00DA1AB8"/>
    <w:rsid w:val="00DA1E57"/>
    <w:rsid w:val="00DA20FF"/>
    <w:rsid w:val="00DA2BA7"/>
    <w:rsid w:val="00DA359D"/>
    <w:rsid w:val="00DA3CA2"/>
    <w:rsid w:val="00DA410A"/>
    <w:rsid w:val="00DA46CC"/>
    <w:rsid w:val="00DA49CA"/>
    <w:rsid w:val="00DA4DAB"/>
    <w:rsid w:val="00DA5345"/>
    <w:rsid w:val="00DA5902"/>
    <w:rsid w:val="00DA6339"/>
    <w:rsid w:val="00DA6E11"/>
    <w:rsid w:val="00DA77DF"/>
    <w:rsid w:val="00DA7973"/>
    <w:rsid w:val="00DA7F60"/>
    <w:rsid w:val="00DB07C6"/>
    <w:rsid w:val="00DB0B65"/>
    <w:rsid w:val="00DB14D0"/>
    <w:rsid w:val="00DB1DC8"/>
    <w:rsid w:val="00DB202A"/>
    <w:rsid w:val="00DB226F"/>
    <w:rsid w:val="00DB3CB0"/>
    <w:rsid w:val="00DB4790"/>
    <w:rsid w:val="00DB54A8"/>
    <w:rsid w:val="00DB6D3F"/>
    <w:rsid w:val="00DB77AF"/>
    <w:rsid w:val="00DB7DBB"/>
    <w:rsid w:val="00DC15CB"/>
    <w:rsid w:val="00DC17C7"/>
    <w:rsid w:val="00DC3075"/>
    <w:rsid w:val="00DC3326"/>
    <w:rsid w:val="00DC3714"/>
    <w:rsid w:val="00DC392A"/>
    <w:rsid w:val="00DC55D6"/>
    <w:rsid w:val="00DC58DD"/>
    <w:rsid w:val="00DC5FA8"/>
    <w:rsid w:val="00DC631D"/>
    <w:rsid w:val="00DC6CA1"/>
    <w:rsid w:val="00DC74D8"/>
    <w:rsid w:val="00DC7EFB"/>
    <w:rsid w:val="00DD00BC"/>
    <w:rsid w:val="00DD14AA"/>
    <w:rsid w:val="00DD1DE3"/>
    <w:rsid w:val="00DD270A"/>
    <w:rsid w:val="00DD2741"/>
    <w:rsid w:val="00DD2D59"/>
    <w:rsid w:val="00DD2EE5"/>
    <w:rsid w:val="00DD372B"/>
    <w:rsid w:val="00DD3D76"/>
    <w:rsid w:val="00DD4011"/>
    <w:rsid w:val="00DD43DC"/>
    <w:rsid w:val="00DD4851"/>
    <w:rsid w:val="00DD57F2"/>
    <w:rsid w:val="00DD5A9C"/>
    <w:rsid w:val="00DD64D2"/>
    <w:rsid w:val="00DD69AC"/>
    <w:rsid w:val="00DD6BDB"/>
    <w:rsid w:val="00DD7044"/>
    <w:rsid w:val="00DD7454"/>
    <w:rsid w:val="00DD7EB2"/>
    <w:rsid w:val="00DE0D18"/>
    <w:rsid w:val="00DE0DBB"/>
    <w:rsid w:val="00DE1601"/>
    <w:rsid w:val="00DE1DFD"/>
    <w:rsid w:val="00DE31DC"/>
    <w:rsid w:val="00DE33F8"/>
    <w:rsid w:val="00DE3A6B"/>
    <w:rsid w:val="00DE495C"/>
    <w:rsid w:val="00DE4F30"/>
    <w:rsid w:val="00DE5FB3"/>
    <w:rsid w:val="00DE6080"/>
    <w:rsid w:val="00DE6D22"/>
    <w:rsid w:val="00DE7349"/>
    <w:rsid w:val="00DE7414"/>
    <w:rsid w:val="00DE7A37"/>
    <w:rsid w:val="00DF0CE4"/>
    <w:rsid w:val="00DF1194"/>
    <w:rsid w:val="00DF19DC"/>
    <w:rsid w:val="00DF1BCB"/>
    <w:rsid w:val="00DF3338"/>
    <w:rsid w:val="00DF34BA"/>
    <w:rsid w:val="00DF405F"/>
    <w:rsid w:val="00DF43B3"/>
    <w:rsid w:val="00DF4B46"/>
    <w:rsid w:val="00DF6C65"/>
    <w:rsid w:val="00DF710A"/>
    <w:rsid w:val="00DF7C92"/>
    <w:rsid w:val="00E002A2"/>
    <w:rsid w:val="00E00733"/>
    <w:rsid w:val="00E01CDC"/>
    <w:rsid w:val="00E0294C"/>
    <w:rsid w:val="00E032DA"/>
    <w:rsid w:val="00E0420D"/>
    <w:rsid w:val="00E047C0"/>
    <w:rsid w:val="00E04D38"/>
    <w:rsid w:val="00E0538E"/>
    <w:rsid w:val="00E055CD"/>
    <w:rsid w:val="00E05C69"/>
    <w:rsid w:val="00E05FA3"/>
    <w:rsid w:val="00E06105"/>
    <w:rsid w:val="00E0689A"/>
    <w:rsid w:val="00E06E26"/>
    <w:rsid w:val="00E06EE0"/>
    <w:rsid w:val="00E0706A"/>
    <w:rsid w:val="00E0712C"/>
    <w:rsid w:val="00E10476"/>
    <w:rsid w:val="00E10B70"/>
    <w:rsid w:val="00E12A88"/>
    <w:rsid w:val="00E13B32"/>
    <w:rsid w:val="00E143C9"/>
    <w:rsid w:val="00E15583"/>
    <w:rsid w:val="00E15C23"/>
    <w:rsid w:val="00E15FA1"/>
    <w:rsid w:val="00E1602F"/>
    <w:rsid w:val="00E161FE"/>
    <w:rsid w:val="00E1642F"/>
    <w:rsid w:val="00E16725"/>
    <w:rsid w:val="00E17124"/>
    <w:rsid w:val="00E17259"/>
    <w:rsid w:val="00E17992"/>
    <w:rsid w:val="00E206A1"/>
    <w:rsid w:val="00E21598"/>
    <w:rsid w:val="00E227FA"/>
    <w:rsid w:val="00E23734"/>
    <w:rsid w:val="00E23A35"/>
    <w:rsid w:val="00E242F5"/>
    <w:rsid w:val="00E24591"/>
    <w:rsid w:val="00E24F0D"/>
    <w:rsid w:val="00E25427"/>
    <w:rsid w:val="00E25B6D"/>
    <w:rsid w:val="00E25D7F"/>
    <w:rsid w:val="00E267F2"/>
    <w:rsid w:val="00E27AA8"/>
    <w:rsid w:val="00E27BAB"/>
    <w:rsid w:val="00E27F4D"/>
    <w:rsid w:val="00E30D93"/>
    <w:rsid w:val="00E3199A"/>
    <w:rsid w:val="00E3400A"/>
    <w:rsid w:val="00E343E5"/>
    <w:rsid w:val="00E34F34"/>
    <w:rsid w:val="00E35C65"/>
    <w:rsid w:val="00E35D5F"/>
    <w:rsid w:val="00E36F0A"/>
    <w:rsid w:val="00E37323"/>
    <w:rsid w:val="00E40542"/>
    <w:rsid w:val="00E40C1C"/>
    <w:rsid w:val="00E40E8B"/>
    <w:rsid w:val="00E41249"/>
    <w:rsid w:val="00E41405"/>
    <w:rsid w:val="00E421B7"/>
    <w:rsid w:val="00E42581"/>
    <w:rsid w:val="00E4318E"/>
    <w:rsid w:val="00E43399"/>
    <w:rsid w:val="00E43690"/>
    <w:rsid w:val="00E442A4"/>
    <w:rsid w:val="00E4486D"/>
    <w:rsid w:val="00E45186"/>
    <w:rsid w:val="00E45355"/>
    <w:rsid w:val="00E4605D"/>
    <w:rsid w:val="00E473D2"/>
    <w:rsid w:val="00E47F57"/>
    <w:rsid w:val="00E531FF"/>
    <w:rsid w:val="00E54630"/>
    <w:rsid w:val="00E54BEA"/>
    <w:rsid w:val="00E54EDF"/>
    <w:rsid w:val="00E55115"/>
    <w:rsid w:val="00E553CA"/>
    <w:rsid w:val="00E55C47"/>
    <w:rsid w:val="00E56088"/>
    <w:rsid w:val="00E56091"/>
    <w:rsid w:val="00E561A1"/>
    <w:rsid w:val="00E561D5"/>
    <w:rsid w:val="00E5671A"/>
    <w:rsid w:val="00E57BDD"/>
    <w:rsid w:val="00E6056D"/>
    <w:rsid w:val="00E60F21"/>
    <w:rsid w:val="00E623FA"/>
    <w:rsid w:val="00E626A1"/>
    <w:rsid w:val="00E63926"/>
    <w:rsid w:val="00E63FD2"/>
    <w:rsid w:val="00E6427E"/>
    <w:rsid w:val="00E6440B"/>
    <w:rsid w:val="00E644F5"/>
    <w:rsid w:val="00E654BE"/>
    <w:rsid w:val="00E65B90"/>
    <w:rsid w:val="00E6640F"/>
    <w:rsid w:val="00E6777A"/>
    <w:rsid w:val="00E7010A"/>
    <w:rsid w:val="00E70A47"/>
    <w:rsid w:val="00E72439"/>
    <w:rsid w:val="00E727FF"/>
    <w:rsid w:val="00E7573F"/>
    <w:rsid w:val="00E76217"/>
    <w:rsid w:val="00E77115"/>
    <w:rsid w:val="00E77460"/>
    <w:rsid w:val="00E8058C"/>
    <w:rsid w:val="00E80AB8"/>
    <w:rsid w:val="00E8140F"/>
    <w:rsid w:val="00E81F41"/>
    <w:rsid w:val="00E82799"/>
    <w:rsid w:val="00E82A59"/>
    <w:rsid w:val="00E834CD"/>
    <w:rsid w:val="00E83ACE"/>
    <w:rsid w:val="00E83C97"/>
    <w:rsid w:val="00E83FD6"/>
    <w:rsid w:val="00E84502"/>
    <w:rsid w:val="00E855F7"/>
    <w:rsid w:val="00E860C1"/>
    <w:rsid w:val="00E8645A"/>
    <w:rsid w:val="00E86E55"/>
    <w:rsid w:val="00E86EA1"/>
    <w:rsid w:val="00E86FA0"/>
    <w:rsid w:val="00E87483"/>
    <w:rsid w:val="00E902D1"/>
    <w:rsid w:val="00E90451"/>
    <w:rsid w:val="00E90FF9"/>
    <w:rsid w:val="00E91648"/>
    <w:rsid w:val="00E91C25"/>
    <w:rsid w:val="00E930CB"/>
    <w:rsid w:val="00E9384F"/>
    <w:rsid w:val="00E939E2"/>
    <w:rsid w:val="00E94CE3"/>
    <w:rsid w:val="00E95099"/>
    <w:rsid w:val="00E953B6"/>
    <w:rsid w:val="00E957D4"/>
    <w:rsid w:val="00E95D3E"/>
    <w:rsid w:val="00E95D4F"/>
    <w:rsid w:val="00E95F5B"/>
    <w:rsid w:val="00E96EB6"/>
    <w:rsid w:val="00E97385"/>
    <w:rsid w:val="00EA01CB"/>
    <w:rsid w:val="00EA0606"/>
    <w:rsid w:val="00EA0913"/>
    <w:rsid w:val="00EA115C"/>
    <w:rsid w:val="00EA17FE"/>
    <w:rsid w:val="00EA1F1D"/>
    <w:rsid w:val="00EA2659"/>
    <w:rsid w:val="00EA29B9"/>
    <w:rsid w:val="00EA2AB2"/>
    <w:rsid w:val="00EA3287"/>
    <w:rsid w:val="00EA331B"/>
    <w:rsid w:val="00EA345E"/>
    <w:rsid w:val="00EA3885"/>
    <w:rsid w:val="00EA390D"/>
    <w:rsid w:val="00EA412E"/>
    <w:rsid w:val="00EA56A1"/>
    <w:rsid w:val="00EA63A0"/>
    <w:rsid w:val="00EA66CA"/>
    <w:rsid w:val="00EA69DA"/>
    <w:rsid w:val="00EA6A15"/>
    <w:rsid w:val="00EA6CE5"/>
    <w:rsid w:val="00EA6D63"/>
    <w:rsid w:val="00EA761F"/>
    <w:rsid w:val="00EA7738"/>
    <w:rsid w:val="00EB01C2"/>
    <w:rsid w:val="00EB207C"/>
    <w:rsid w:val="00EB2649"/>
    <w:rsid w:val="00EB3A31"/>
    <w:rsid w:val="00EB430D"/>
    <w:rsid w:val="00EB4EA7"/>
    <w:rsid w:val="00EB514D"/>
    <w:rsid w:val="00EB56C8"/>
    <w:rsid w:val="00EB58BC"/>
    <w:rsid w:val="00EB63EA"/>
    <w:rsid w:val="00EB752C"/>
    <w:rsid w:val="00EB7E32"/>
    <w:rsid w:val="00EC0478"/>
    <w:rsid w:val="00EC065F"/>
    <w:rsid w:val="00EC108F"/>
    <w:rsid w:val="00EC1914"/>
    <w:rsid w:val="00EC1D41"/>
    <w:rsid w:val="00EC1E5A"/>
    <w:rsid w:val="00EC242E"/>
    <w:rsid w:val="00EC291C"/>
    <w:rsid w:val="00EC30E4"/>
    <w:rsid w:val="00EC32B3"/>
    <w:rsid w:val="00EC39C3"/>
    <w:rsid w:val="00EC3BB4"/>
    <w:rsid w:val="00EC44BA"/>
    <w:rsid w:val="00EC509B"/>
    <w:rsid w:val="00EC5409"/>
    <w:rsid w:val="00EC580F"/>
    <w:rsid w:val="00EC631C"/>
    <w:rsid w:val="00EC6B64"/>
    <w:rsid w:val="00ED0EFC"/>
    <w:rsid w:val="00ED13DB"/>
    <w:rsid w:val="00ED1CF7"/>
    <w:rsid w:val="00ED270E"/>
    <w:rsid w:val="00ED3434"/>
    <w:rsid w:val="00ED3592"/>
    <w:rsid w:val="00ED5977"/>
    <w:rsid w:val="00ED59CF"/>
    <w:rsid w:val="00ED666D"/>
    <w:rsid w:val="00ED7170"/>
    <w:rsid w:val="00ED75F8"/>
    <w:rsid w:val="00ED7B7C"/>
    <w:rsid w:val="00ED7D06"/>
    <w:rsid w:val="00EE0352"/>
    <w:rsid w:val="00EE173C"/>
    <w:rsid w:val="00EE2416"/>
    <w:rsid w:val="00EE29D6"/>
    <w:rsid w:val="00EE304F"/>
    <w:rsid w:val="00EE33BC"/>
    <w:rsid w:val="00EE34A9"/>
    <w:rsid w:val="00EE3D82"/>
    <w:rsid w:val="00EE5BA2"/>
    <w:rsid w:val="00EE5DC2"/>
    <w:rsid w:val="00EE66EF"/>
    <w:rsid w:val="00EE7117"/>
    <w:rsid w:val="00EE78AF"/>
    <w:rsid w:val="00EF07AD"/>
    <w:rsid w:val="00EF0C3E"/>
    <w:rsid w:val="00EF0DDE"/>
    <w:rsid w:val="00EF0E01"/>
    <w:rsid w:val="00EF16F3"/>
    <w:rsid w:val="00EF2A11"/>
    <w:rsid w:val="00EF2FB2"/>
    <w:rsid w:val="00EF324A"/>
    <w:rsid w:val="00EF3370"/>
    <w:rsid w:val="00EF3890"/>
    <w:rsid w:val="00EF4A36"/>
    <w:rsid w:val="00EF4A3E"/>
    <w:rsid w:val="00EF4C2C"/>
    <w:rsid w:val="00EF5407"/>
    <w:rsid w:val="00EF5727"/>
    <w:rsid w:val="00EF5D9B"/>
    <w:rsid w:val="00EF6119"/>
    <w:rsid w:val="00EF61FE"/>
    <w:rsid w:val="00EF6FC8"/>
    <w:rsid w:val="00EF7470"/>
    <w:rsid w:val="00F002D9"/>
    <w:rsid w:val="00F00565"/>
    <w:rsid w:val="00F00B33"/>
    <w:rsid w:val="00F015AF"/>
    <w:rsid w:val="00F017B1"/>
    <w:rsid w:val="00F01B84"/>
    <w:rsid w:val="00F01D30"/>
    <w:rsid w:val="00F02173"/>
    <w:rsid w:val="00F035AE"/>
    <w:rsid w:val="00F03629"/>
    <w:rsid w:val="00F0378A"/>
    <w:rsid w:val="00F03B99"/>
    <w:rsid w:val="00F03D83"/>
    <w:rsid w:val="00F043E4"/>
    <w:rsid w:val="00F0471E"/>
    <w:rsid w:val="00F04922"/>
    <w:rsid w:val="00F05503"/>
    <w:rsid w:val="00F055E6"/>
    <w:rsid w:val="00F05F16"/>
    <w:rsid w:val="00F06028"/>
    <w:rsid w:val="00F0675C"/>
    <w:rsid w:val="00F06B99"/>
    <w:rsid w:val="00F06CA5"/>
    <w:rsid w:val="00F06FA3"/>
    <w:rsid w:val="00F07191"/>
    <w:rsid w:val="00F072FC"/>
    <w:rsid w:val="00F079A2"/>
    <w:rsid w:val="00F07D80"/>
    <w:rsid w:val="00F1045F"/>
    <w:rsid w:val="00F112D1"/>
    <w:rsid w:val="00F1232C"/>
    <w:rsid w:val="00F12400"/>
    <w:rsid w:val="00F128A4"/>
    <w:rsid w:val="00F13074"/>
    <w:rsid w:val="00F13890"/>
    <w:rsid w:val="00F13C1B"/>
    <w:rsid w:val="00F14D0F"/>
    <w:rsid w:val="00F158E5"/>
    <w:rsid w:val="00F15B05"/>
    <w:rsid w:val="00F15B39"/>
    <w:rsid w:val="00F15F8E"/>
    <w:rsid w:val="00F1617D"/>
    <w:rsid w:val="00F1727E"/>
    <w:rsid w:val="00F17A1C"/>
    <w:rsid w:val="00F17CA9"/>
    <w:rsid w:val="00F213BA"/>
    <w:rsid w:val="00F214B8"/>
    <w:rsid w:val="00F22D72"/>
    <w:rsid w:val="00F23134"/>
    <w:rsid w:val="00F2333A"/>
    <w:rsid w:val="00F23DCB"/>
    <w:rsid w:val="00F252F1"/>
    <w:rsid w:val="00F255DB"/>
    <w:rsid w:val="00F257DA"/>
    <w:rsid w:val="00F25902"/>
    <w:rsid w:val="00F25FC8"/>
    <w:rsid w:val="00F263B4"/>
    <w:rsid w:val="00F2648B"/>
    <w:rsid w:val="00F26872"/>
    <w:rsid w:val="00F2689A"/>
    <w:rsid w:val="00F26AB3"/>
    <w:rsid w:val="00F277F3"/>
    <w:rsid w:val="00F27A4A"/>
    <w:rsid w:val="00F27D74"/>
    <w:rsid w:val="00F30767"/>
    <w:rsid w:val="00F31F52"/>
    <w:rsid w:val="00F321F5"/>
    <w:rsid w:val="00F32203"/>
    <w:rsid w:val="00F324B8"/>
    <w:rsid w:val="00F33422"/>
    <w:rsid w:val="00F33A65"/>
    <w:rsid w:val="00F33C3E"/>
    <w:rsid w:val="00F33F97"/>
    <w:rsid w:val="00F34882"/>
    <w:rsid w:val="00F34BE4"/>
    <w:rsid w:val="00F35B99"/>
    <w:rsid w:val="00F35EA0"/>
    <w:rsid w:val="00F36351"/>
    <w:rsid w:val="00F372A0"/>
    <w:rsid w:val="00F37A92"/>
    <w:rsid w:val="00F37B00"/>
    <w:rsid w:val="00F40041"/>
    <w:rsid w:val="00F4051C"/>
    <w:rsid w:val="00F40743"/>
    <w:rsid w:val="00F40B0D"/>
    <w:rsid w:val="00F41DD1"/>
    <w:rsid w:val="00F4233F"/>
    <w:rsid w:val="00F425A9"/>
    <w:rsid w:val="00F42802"/>
    <w:rsid w:val="00F42ADF"/>
    <w:rsid w:val="00F43AB0"/>
    <w:rsid w:val="00F44852"/>
    <w:rsid w:val="00F451FB"/>
    <w:rsid w:val="00F4538E"/>
    <w:rsid w:val="00F4570B"/>
    <w:rsid w:val="00F4605D"/>
    <w:rsid w:val="00F46D02"/>
    <w:rsid w:val="00F46DE2"/>
    <w:rsid w:val="00F475D4"/>
    <w:rsid w:val="00F47785"/>
    <w:rsid w:val="00F478B6"/>
    <w:rsid w:val="00F47DBB"/>
    <w:rsid w:val="00F51F40"/>
    <w:rsid w:val="00F53469"/>
    <w:rsid w:val="00F53C3D"/>
    <w:rsid w:val="00F544F7"/>
    <w:rsid w:val="00F54CBB"/>
    <w:rsid w:val="00F54DFD"/>
    <w:rsid w:val="00F56947"/>
    <w:rsid w:val="00F56FD4"/>
    <w:rsid w:val="00F57939"/>
    <w:rsid w:val="00F6076E"/>
    <w:rsid w:val="00F60923"/>
    <w:rsid w:val="00F6095E"/>
    <w:rsid w:val="00F60CA8"/>
    <w:rsid w:val="00F60E6F"/>
    <w:rsid w:val="00F60E88"/>
    <w:rsid w:val="00F60F01"/>
    <w:rsid w:val="00F60FB1"/>
    <w:rsid w:val="00F61191"/>
    <w:rsid w:val="00F61A67"/>
    <w:rsid w:val="00F63913"/>
    <w:rsid w:val="00F63EFD"/>
    <w:rsid w:val="00F63F87"/>
    <w:rsid w:val="00F646B6"/>
    <w:rsid w:val="00F64D18"/>
    <w:rsid w:val="00F65B92"/>
    <w:rsid w:val="00F65EE0"/>
    <w:rsid w:val="00F660A1"/>
    <w:rsid w:val="00F66647"/>
    <w:rsid w:val="00F66CB8"/>
    <w:rsid w:val="00F6782C"/>
    <w:rsid w:val="00F701EC"/>
    <w:rsid w:val="00F70240"/>
    <w:rsid w:val="00F70767"/>
    <w:rsid w:val="00F70876"/>
    <w:rsid w:val="00F709B1"/>
    <w:rsid w:val="00F7128B"/>
    <w:rsid w:val="00F7171C"/>
    <w:rsid w:val="00F72AC2"/>
    <w:rsid w:val="00F7314B"/>
    <w:rsid w:val="00F7364E"/>
    <w:rsid w:val="00F738F3"/>
    <w:rsid w:val="00F73930"/>
    <w:rsid w:val="00F745D1"/>
    <w:rsid w:val="00F75619"/>
    <w:rsid w:val="00F7581B"/>
    <w:rsid w:val="00F7587B"/>
    <w:rsid w:val="00F75C8F"/>
    <w:rsid w:val="00F76568"/>
    <w:rsid w:val="00F80AC2"/>
    <w:rsid w:val="00F80FA9"/>
    <w:rsid w:val="00F811DC"/>
    <w:rsid w:val="00F81387"/>
    <w:rsid w:val="00F81A10"/>
    <w:rsid w:val="00F820D6"/>
    <w:rsid w:val="00F8309A"/>
    <w:rsid w:val="00F83E92"/>
    <w:rsid w:val="00F8423F"/>
    <w:rsid w:val="00F85690"/>
    <w:rsid w:val="00F864FD"/>
    <w:rsid w:val="00F865A6"/>
    <w:rsid w:val="00F8771F"/>
    <w:rsid w:val="00F87945"/>
    <w:rsid w:val="00F87EB9"/>
    <w:rsid w:val="00F90413"/>
    <w:rsid w:val="00F90973"/>
    <w:rsid w:val="00F90CCA"/>
    <w:rsid w:val="00F9123F"/>
    <w:rsid w:val="00F91389"/>
    <w:rsid w:val="00F9229B"/>
    <w:rsid w:val="00F92407"/>
    <w:rsid w:val="00F9257F"/>
    <w:rsid w:val="00F9327D"/>
    <w:rsid w:val="00F93899"/>
    <w:rsid w:val="00F94361"/>
    <w:rsid w:val="00F94395"/>
    <w:rsid w:val="00F94872"/>
    <w:rsid w:val="00F94D74"/>
    <w:rsid w:val="00F950E5"/>
    <w:rsid w:val="00F95BE3"/>
    <w:rsid w:val="00F95E4A"/>
    <w:rsid w:val="00F960FB"/>
    <w:rsid w:val="00F9669F"/>
    <w:rsid w:val="00F96EAA"/>
    <w:rsid w:val="00F97865"/>
    <w:rsid w:val="00F97A18"/>
    <w:rsid w:val="00F97A3D"/>
    <w:rsid w:val="00FA0980"/>
    <w:rsid w:val="00FA0B65"/>
    <w:rsid w:val="00FA0CE2"/>
    <w:rsid w:val="00FA13F4"/>
    <w:rsid w:val="00FA27F9"/>
    <w:rsid w:val="00FA4B52"/>
    <w:rsid w:val="00FA4B78"/>
    <w:rsid w:val="00FA4B7E"/>
    <w:rsid w:val="00FA4CC6"/>
    <w:rsid w:val="00FA4DC4"/>
    <w:rsid w:val="00FA5F38"/>
    <w:rsid w:val="00FA6137"/>
    <w:rsid w:val="00FA6145"/>
    <w:rsid w:val="00FA65F6"/>
    <w:rsid w:val="00FA68B6"/>
    <w:rsid w:val="00FA6B9E"/>
    <w:rsid w:val="00FA6BD4"/>
    <w:rsid w:val="00FA6DC7"/>
    <w:rsid w:val="00FA76E5"/>
    <w:rsid w:val="00FA78D6"/>
    <w:rsid w:val="00FA7D2C"/>
    <w:rsid w:val="00FB0124"/>
    <w:rsid w:val="00FB0DF6"/>
    <w:rsid w:val="00FB11F7"/>
    <w:rsid w:val="00FB1699"/>
    <w:rsid w:val="00FB1800"/>
    <w:rsid w:val="00FB1A7E"/>
    <w:rsid w:val="00FB1B3F"/>
    <w:rsid w:val="00FB207C"/>
    <w:rsid w:val="00FB2B90"/>
    <w:rsid w:val="00FB3224"/>
    <w:rsid w:val="00FB35E9"/>
    <w:rsid w:val="00FB382B"/>
    <w:rsid w:val="00FB3DE0"/>
    <w:rsid w:val="00FB44F8"/>
    <w:rsid w:val="00FB49C6"/>
    <w:rsid w:val="00FB6171"/>
    <w:rsid w:val="00FB6FF3"/>
    <w:rsid w:val="00FB7011"/>
    <w:rsid w:val="00FB71DF"/>
    <w:rsid w:val="00FC03DE"/>
    <w:rsid w:val="00FC0CCC"/>
    <w:rsid w:val="00FC0CCE"/>
    <w:rsid w:val="00FC1FC2"/>
    <w:rsid w:val="00FC2401"/>
    <w:rsid w:val="00FC2835"/>
    <w:rsid w:val="00FC3D82"/>
    <w:rsid w:val="00FC3F2B"/>
    <w:rsid w:val="00FC4471"/>
    <w:rsid w:val="00FC4858"/>
    <w:rsid w:val="00FC4974"/>
    <w:rsid w:val="00FC497C"/>
    <w:rsid w:val="00FC5168"/>
    <w:rsid w:val="00FC550D"/>
    <w:rsid w:val="00FC5900"/>
    <w:rsid w:val="00FC5B85"/>
    <w:rsid w:val="00FC6DF9"/>
    <w:rsid w:val="00FC765F"/>
    <w:rsid w:val="00FC77E2"/>
    <w:rsid w:val="00FC7930"/>
    <w:rsid w:val="00FD04D1"/>
    <w:rsid w:val="00FD08C5"/>
    <w:rsid w:val="00FD119C"/>
    <w:rsid w:val="00FD2455"/>
    <w:rsid w:val="00FD3426"/>
    <w:rsid w:val="00FD39FA"/>
    <w:rsid w:val="00FD3AF2"/>
    <w:rsid w:val="00FD48B1"/>
    <w:rsid w:val="00FD4A9C"/>
    <w:rsid w:val="00FD567D"/>
    <w:rsid w:val="00FD5702"/>
    <w:rsid w:val="00FD5787"/>
    <w:rsid w:val="00FD597C"/>
    <w:rsid w:val="00FD5C8B"/>
    <w:rsid w:val="00FD5E2D"/>
    <w:rsid w:val="00FD601E"/>
    <w:rsid w:val="00FD672E"/>
    <w:rsid w:val="00FD6741"/>
    <w:rsid w:val="00FD69F6"/>
    <w:rsid w:val="00FD6B77"/>
    <w:rsid w:val="00FD6EE5"/>
    <w:rsid w:val="00FD71C5"/>
    <w:rsid w:val="00FD7FAA"/>
    <w:rsid w:val="00FE021E"/>
    <w:rsid w:val="00FE02DB"/>
    <w:rsid w:val="00FE03EF"/>
    <w:rsid w:val="00FE0EC1"/>
    <w:rsid w:val="00FE24AE"/>
    <w:rsid w:val="00FE2534"/>
    <w:rsid w:val="00FE2F41"/>
    <w:rsid w:val="00FE32B2"/>
    <w:rsid w:val="00FE3665"/>
    <w:rsid w:val="00FE415D"/>
    <w:rsid w:val="00FE42B7"/>
    <w:rsid w:val="00FE4772"/>
    <w:rsid w:val="00FE4C4B"/>
    <w:rsid w:val="00FE538A"/>
    <w:rsid w:val="00FE5DCA"/>
    <w:rsid w:val="00FE612B"/>
    <w:rsid w:val="00FE6372"/>
    <w:rsid w:val="00FE6DC6"/>
    <w:rsid w:val="00FE6EF5"/>
    <w:rsid w:val="00FF07DC"/>
    <w:rsid w:val="00FF0938"/>
    <w:rsid w:val="00FF171D"/>
    <w:rsid w:val="00FF1DD4"/>
    <w:rsid w:val="00FF31D4"/>
    <w:rsid w:val="00FF3AFF"/>
    <w:rsid w:val="00FF615F"/>
    <w:rsid w:val="00FF6B98"/>
    <w:rsid w:val="00FF70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1EE9F793-1429-44A5-97AC-A68C43AC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5186"/>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 w:type="character" w:customStyle="1" w:styleId="cf01">
    <w:name w:val="cf01"/>
    <w:basedOn w:val="Domylnaczcionkaakapitu"/>
    <w:rsid w:val="00F9123F"/>
    <w:rPr>
      <w:rFonts w:ascii="Segoe UI" w:hAnsi="Segoe UI" w:cs="Segoe UI" w:hint="default"/>
      <w:color w:val="FF0000"/>
      <w:sz w:val="18"/>
      <w:szCs w:val="18"/>
    </w:rPr>
  </w:style>
  <w:style w:type="character" w:customStyle="1" w:styleId="cf11">
    <w:name w:val="cf11"/>
    <w:basedOn w:val="Domylnaczcionkaakapitu"/>
    <w:rsid w:val="00F9123F"/>
    <w:rPr>
      <w:rFonts w:ascii="Segoe UI" w:hAnsi="Segoe UI" w:cs="Segoe UI" w:hint="default"/>
      <w:sz w:val="18"/>
      <w:szCs w:val="18"/>
    </w:rPr>
  </w:style>
  <w:style w:type="paragraph" w:styleId="NormalnyWeb">
    <w:name w:val="Normal (Web)"/>
    <w:basedOn w:val="Normalny"/>
    <w:uiPriority w:val="99"/>
    <w:semiHidden/>
    <w:unhideWhenUsed/>
    <w:rsid w:val="00421B8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1244">
      <w:bodyDiv w:val="1"/>
      <w:marLeft w:val="0"/>
      <w:marRight w:val="0"/>
      <w:marTop w:val="0"/>
      <w:marBottom w:val="0"/>
      <w:divBdr>
        <w:top w:val="none" w:sz="0" w:space="0" w:color="auto"/>
        <w:left w:val="none" w:sz="0" w:space="0" w:color="auto"/>
        <w:bottom w:val="none" w:sz="0" w:space="0" w:color="auto"/>
        <w:right w:val="none" w:sz="0" w:space="0" w:color="auto"/>
      </w:divBdr>
    </w:div>
    <w:div w:id="177739999">
      <w:bodyDiv w:val="1"/>
      <w:marLeft w:val="0"/>
      <w:marRight w:val="0"/>
      <w:marTop w:val="0"/>
      <w:marBottom w:val="0"/>
      <w:divBdr>
        <w:top w:val="none" w:sz="0" w:space="0" w:color="auto"/>
        <w:left w:val="none" w:sz="0" w:space="0" w:color="auto"/>
        <w:bottom w:val="none" w:sz="0" w:space="0" w:color="auto"/>
        <w:right w:val="none" w:sz="0" w:space="0" w:color="auto"/>
      </w:divBdr>
      <w:divsChild>
        <w:div w:id="62262083">
          <w:marLeft w:val="0"/>
          <w:marRight w:val="0"/>
          <w:marTop w:val="0"/>
          <w:marBottom w:val="0"/>
          <w:divBdr>
            <w:top w:val="none" w:sz="0" w:space="0" w:color="auto"/>
            <w:left w:val="none" w:sz="0" w:space="0" w:color="auto"/>
            <w:bottom w:val="none" w:sz="0" w:space="0" w:color="auto"/>
            <w:right w:val="none" w:sz="0" w:space="0" w:color="auto"/>
          </w:divBdr>
        </w:div>
        <w:div w:id="561253970">
          <w:marLeft w:val="0"/>
          <w:marRight w:val="0"/>
          <w:marTop w:val="0"/>
          <w:marBottom w:val="0"/>
          <w:divBdr>
            <w:top w:val="none" w:sz="0" w:space="0" w:color="auto"/>
            <w:left w:val="none" w:sz="0" w:space="0" w:color="auto"/>
            <w:bottom w:val="none" w:sz="0" w:space="0" w:color="auto"/>
            <w:right w:val="none" w:sz="0" w:space="0" w:color="auto"/>
          </w:divBdr>
          <w:divsChild>
            <w:div w:id="1199465980">
              <w:marLeft w:val="0"/>
              <w:marRight w:val="0"/>
              <w:marTop w:val="0"/>
              <w:marBottom w:val="0"/>
              <w:divBdr>
                <w:top w:val="none" w:sz="0" w:space="0" w:color="auto"/>
                <w:left w:val="none" w:sz="0" w:space="0" w:color="auto"/>
                <w:bottom w:val="none" w:sz="0" w:space="0" w:color="auto"/>
                <w:right w:val="none" w:sz="0" w:space="0" w:color="auto"/>
              </w:divBdr>
              <w:divsChild>
                <w:div w:id="2245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0387">
          <w:marLeft w:val="0"/>
          <w:marRight w:val="0"/>
          <w:marTop w:val="0"/>
          <w:marBottom w:val="0"/>
          <w:divBdr>
            <w:top w:val="none" w:sz="0" w:space="0" w:color="auto"/>
            <w:left w:val="none" w:sz="0" w:space="0" w:color="auto"/>
            <w:bottom w:val="none" w:sz="0" w:space="0" w:color="auto"/>
            <w:right w:val="none" w:sz="0" w:space="0" w:color="auto"/>
          </w:divBdr>
          <w:divsChild>
            <w:div w:id="1695767337">
              <w:marLeft w:val="0"/>
              <w:marRight w:val="0"/>
              <w:marTop w:val="0"/>
              <w:marBottom w:val="0"/>
              <w:divBdr>
                <w:top w:val="none" w:sz="0" w:space="0" w:color="auto"/>
                <w:left w:val="none" w:sz="0" w:space="0" w:color="auto"/>
                <w:bottom w:val="none" w:sz="0" w:space="0" w:color="auto"/>
                <w:right w:val="none" w:sz="0" w:space="0" w:color="auto"/>
              </w:divBdr>
            </w:div>
          </w:divsChild>
        </w:div>
        <w:div w:id="2087335703">
          <w:marLeft w:val="0"/>
          <w:marRight w:val="0"/>
          <w:marTop w:val="0"/>
          <w:marBottom w:val="0"/>
          <w:divBdr>
            <w:top w:val="none" w:sz="0" w:space="0" w:color="auto"/>
            <w:left w:val="none" w:sz="0" w:space="0" w:color="auto"/>
            <w:bottom w:val="none" w:sz="0" w:space="0" w:color="auto"/>
            <w:right w:val="none" w:sz="0" w:space="0" w:color="auto"/>
          </w:divBdr>
          <w:divsChild>
            <w:div w:id="59598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75584">
      <w:bodyDiv w:val="1"/>
      <w:marLeft w:val="0"/>
      <w:marRight w:val="0"/>
      <w:marTop w:val="0"/>
      <w:marBottom w:val="0"/>
      <w:divBdr>
        <w:top w:val="none" w:sz="0" w:space="0" w:color="auto"/>
        <w:left w:val="none" w:sz="0" w:space="0" w:color="auto"/>
        <w:bottom w:val="none" w:sz="0" w:space="0" w:color="auto"/>
        <w:right w:val="none" w:sz="0" w:space="0" w:color="auto"/>
      </w:divBdr>
      <w:divsChild>
        <w:div w:id="1942759338">
          <w:marLeft w:val="0"/>
          <w:marRight w:val="0"/>
          <w:marTop w:val="0"/>
          <w:marBottom w:val="0"/>
          <w:divBdr>
            <w:top w:val="none" w:sz="0" w:space="0" w:color="auto"/>
            <w:left w:val="none" w:sz="0" w:space="0" w:color="auto"/>
            <w:bottom w:val="none" w:sz="0" w:space="0" w:color="auto"/>
            <w:right w:val="none" w:sz="0" w:space="0" w:color="auto"/>
          </w:divBdr>
          <w:divsChild>
            <w:div w:id="1206679120">
              <w:marLeft w:val="0"/>
              <w:marRight w:val="0"/>
              <w:marTop w:val="0"/>
              <w:marBottom w:val="0"/>
              <w:divBdr>
                <w:top w:val="none" w:sz="0" w:space="0" w:color="auto"/>
                <w:left w:val="none" w:sz="0" w:space="0" w:color="auto"/>
                <w:bottom w:val="none" w:sz="0" w:space="0" w:color="auto"/>
                <w:right w:val="none" w:sz="0" w:space="0" w:color="auto"/>
              </w:divBdr>
            </w:div>
          </w:divsChild>
        </w:div>
        <w:div w:id="2074620219">
          <w:marLeft w:val="0"/>
          <w:marRight w:val="0"/>
          <w:marTop w:val="0"/>
          <w:marBottom w:val="0"/>
          <w:divBdr>
            <w:top w:val="none" w:sz="0" w:space="0" w:color="auto"/>
            <w:left w:val="none" w:sz="0" w:space="0" w:color="auto"/>
            <w:bottom w:val="none" w:sz="0" w:space="0" w:color="auto"/>
            <w:right w:val="none" w:sz="0" w:space="0" w:color="auto"/>
          </w:divBdr>
          <w:divsChild>
            <w:div w:id="273171585">
              <w:marLeft w:val="0"/>
              <w:marRight w:val="0"/>
              <w:marTop w:val="0"/>
              <w:marBottom w:val="0"/>
              <w:divBdr>
                <w:top w:val="none" w:sz="0" w:space="0" w:color="auto"/>
                <w:left w:val="none" w:sz="0" w:space="0" w:color="auto"/>
                <w:bottom w:val="none" w:sz="0" w:space="0" w:color="auto"/>
                <w:right w:val="none" w:sz="0" w:space="0" w:color="auto"/>
              </w:divBdr>
              <w:divsChild>
                <w:div w:id="1687442665">
                  <w:marLeft w:val="0"/>
                  <w:marRight w:val="0"/>
                  <w:marTop w:val="0"/>
                  <w:marBottom w:val="0"/>
                  <w:divBdr>
                    <w:top w:val="none" w:sz="0" w:space="0" w:color="auto"/>
                    <w:left w:val="none" w:sz="0" w:space="0" w:color="auto"/>
                    <w:bottom w:val="none" w:sz="0" w:space="0" w:color="auto"/>
                    <w:right w:val="none" w:sz="0" w:space="0" w:color="auto"/>
                  </w:divBdr>
                  <w:divsChild>
                    <w:div w:id="100586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896595">
              <w:marLeft w:val="0"/>
              <w:marRight w:val="0"/>
              <w:marTop w:val="0"/>
              <w:marBottom w:val="0"/>
              <w:divBdr>
                <w:top w:val="none" w:sz="0" w:space="0" w:color="auto"/>
                <w:left w:val="none" w:sz="0" w:space="0" w:color="auto"/>
                <w:bottom w:val="none" w:sz="0" w:space="0" w:color="auto"/>
                <w:right w:val="none" w:sz="0" w:space="0" w:color="auto"/>
              </w:divBdr>
              <w:divsChild>
                <w:div w:id="121659530">
                  <w:marLeft w:val="0"/>
                  <w:marRight w:val="0"/>
                  <w:marTop w:val="0"/>
                  <w:marBottom w:val="0"/>
                  <w:divBdr>
                    <w:top w:val="none" w:sz="0" w:space="0" w:color="auto"/>
                    <w:left w:val="none" w:sz="0" w:space="0" w:color="auto"/>
                    <w:bottom w:val="none" w:sz="0" w:space="0" w:color="auto"/>
                    <w:right w:val="none" w:sz="0" w:space="0" w:color="auto"/>
                  </w:divBdr>
                  <w:divsChild>
                    <w:div w:id="18420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867055">
              <w:marLeft w:val="0"/>
              <w:marRight w:val="0"/>
              <w:marTop w:val="0"/>
              <w:marBottom w:val="0"/>
              <w:divBdr>
                <w:top w:val="none" w:sz="0" w:space="0" w:color="auto"/>
                <w:left w:val="none" w:sz="0" w:space="0" w:color="auto"/>
                <w:bottom w:val="none" w:sz="0" w:space="0" w:color="auto"/>
                <w:right w:val="none" w:sz="0" w:space="0" w:color="auto"/>
              </w:divBdr>
            </w:div>
            <w:div w:id="1549996376">
              <w:marLeft w:val="0"/>
              <w:marRight w:val="0"/>
              <w:marTop w:val="0"/>
              <w:marBottom w:val="0"/>
              <w:divBdr>
                <w:top w:val="none" w:sz="0" w:space="0" w:color="auto"/>
                <w:left w:val="none" w:sz="0" w:space="0" w:color="auto"/>
                <w:bottom w:val="none" w:sz="0" w:space="0" w:color="auto"/>
                <w:right w:val="none" w:sz="0" w:space="0" w:color="auto"/>
              </w:divBdr>
              <w:divsChild>
                <w:div w:id="8576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977345296">
      <w:bodyDiv w:val="1"/>
      <w:marLeft w:val="0"/>
      <w:marRight w:val="0"/>
      <w:marTop w:val="0"/>
      <w:marBottom w:val="0"/>
      <w:divBdr>
        <w:top w:val="none" w:sz="0" w:space="0" w:color="auto"/>
        <w:left w:val="none" w:sz="0" w:space="0" w:color="auto"/>
        <w:bottom w:val="none" w:sz="0" w:space="0" w:color="auto"/>
        <w:right w:val="none" w:sz="0" w:space="0" w:color="auto"/>
      </w:divBdr>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59674305">
      <w:bodyDiv w:val="1"/>
      <w:marLeft w:val="0"/>
      <w:marRight w:val="0"/>
      <w:marTop w:val="0"/>
      <w:marBottom w:val="0"/>
      <w:divBdr>
        <w:top w:val="none" w:sz="0" w:space="0" w:color="auto"/>
        <w:left w:val="none" w:sz="0" w:space="0" w:color="auto"/>
        <w:bottom w:val="none" w:sz="0" w:space="0" w:color="auto"/>
        <w:right w:val="none" w:sz="0" w:space="0" w:color="auto"/>
      </w:divBdr>
      <w:divsChild>
        <w:div w:id="177307101">
          <w:marLeft w:val="0"/>
          <w:marRight w:val="0"/>
          <w:marTop w:val="0"/>
          <w:marBottom w:val="0"/>
          <w:divBdr>
            <w:top w:val="none" w:sz="0" w:space="0" w:color="auto"/>
            <w:left w:val="none" w:sz="0" w:space="0" w:color="auto"/>
            <w:bottom w:val="none" w:sz="0" w:space="0" w:color="auto"/>
            <w:right w:val="none" w:sz="0" w:space="0" w:color="auto"/>
          </w:divBdr>
          <w:divsChild>
            <w:div w:id="1152602768">
              <w:marLeft w:val="0"/>
              <w:marRight w:val="0"/>
              <w:marTop w:val="0"/>
              <w:marBottom w:val="0"/>
              <w:divBdr>
                <w:top w:val="none" w:sz="0" w:space="0" w:color="auto"/>
                <w:left w:val="none" w:sz="0" w:space="0" w:color="auto"/>
                <w:bottom w:val="none" w:sz="0" w:space="0" w:color="auto"/>
                <w:right w:val="none" w:sz="0" w:space="0" w:color="auto"/>
              </w:divBdr>
              <w:divsChild>
                <w:div w:id="317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852617">
          <w:marLeft w:val="0"/>
          <w:marRight w:val="0"/>
          <w:marTop w:val="0"/>
          <w:marBottom w:val="0"/>
          <w:divBdr>
            <w:top w:val="none" w:sz="0" w:space="0" w:color="auto"/>
            <w:left w:val="none" w:sz="0" w:space="0" w:color="auto"/>
            <w:bottom w:val="none" w:sz="0" w:space="0" w:color="auto"/>
            <w:right w:val="none" w:sz="0" w:space="0" w:color="auto"/>
          </w:divBdr>
        </w:div>
        <w:div w:id="1605653815">
          <w:marLeft w:val="0"/>
          <w:marRight w:val="0"/>
          <w:marTop w:val="0"/>
          <w:marBottom w:val="0"/>
          <w:divBdr>
            <w:top w:val="none" w:sz="0" w:space="0" w:color="auto"/>
            <w:left w:val="none" w:sz="0" w:space="0" w:color="auto"/>
            <w:bottom w:val="none" w:sz="0" w:space="0" w:color="auto"/>
            <w:right w:val="none" w:sz="0" w:space="0" w:color="auto"/>
          </w:divBdr>
          <w:divsChild>
            <w:div w:id="1352222454">
              <w:marLeft w:val="0"/>
              <w:marRight w:val="0"/>
              <w:marTop w:val="0"/>
              <w:marBottom w:val="0"/>
              <w:divBdr>
                <w:top w:val="none" w:sz="0" w:space="0" w:color="auto"/>
                <w:left w:val="none" w:sz="0" w:space="0" w:color="auto"/>
                <w:bottom w:val="none" w:sz="0" w:space="0" w:color="auto"/>
                <w:right w:val="none" w:sz="0" w:space="0" w:color="auto"/>
              </w:divBdr>
            </w:div>
          </w:divsChild>
        </w:div>
        <w:div w:id="1713845457">
          <w:marLeft w:val="0"/>
          <w:marRight w:val="0"/>
          <w:marTop w:val="0"/>
          <w:marBottom w:val="0"/>
          <w:divBdr>
            <w:top w:val="none" w:sz="0" w:space="0" w:color="auto"/>
            <w:left w:val="none" w:sz="0" w:space="0" w:color="auto"/>
            <w:bottom w:val="none" w:sz="0" w:space="0" w:color="auto"/>
            <w:right w:val="none" w:sz="0" w:space="0" w:color="auto"/>
          </w:divBdr>
          <w:divsChild>
            <w:div w:id="917399962">
              <w:marLeft w:val="0"/>
              <w:marRight w:val="0"/>
              <w:marTop w:val="0"/>
              <w:marBottom w:val="0"/>
              <w:divBdr>
                <w:top w:val="none" w:sz="0" w:space="0" w:color="auto"/>
                <w:left w:val="none" w:sz="0" w:space="0" w:color="auto"/>
                <w:bottom w:val="none" w:sz="0" w:space="0" w:color="auto"/>
                <w:right w:val="none" w:sz="0" w:space="0" w:color="auto"/>
              </w:divBdr>
              <w:divsChild>
                <w:div w:id="93213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651710962">
      <w:bodyDiv w:val="1"/>
      <w:marLeft w:val="0"/>
      <w:marRight w:val="0"/>
      <w:marTop w:val="0"/>
      <w:marBottom w:val="0"/>
      <w:divBdr>
        <w:top w:val="none" w:sz="0" w:space="0" w:color="auto"/>
        <w:left w:val="none" w:sz="0" w:space="0" w:color="auto"/>
        <w:bottom w:val="none" w:sz="0" w:space="0" w:color="auto"/>
        <w:right w:val="none" w:sz="0" w:space="0" w:color="auto"/>
      </w:divBdr>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097948">
      <w:bodyDiv w:val="1"/>
      <w:marLeft w:val="0"/>
      <w:marRight w:val="0"/>
      <w:marTop w:val="0"/>
      <w:marBottom w:val="0"/>
      <w:divBdr>
        <w:top w:val="none" w:sz="0" w:space="0" w:color="auto"/>
        <w:left w:val="none" w:sz="0" w:space="0" w:color="auto"/>
        <w:bottom w:val="none" w:sz="0" w:space="0" w:color="auto"/>
        <w:right w:val="none" w:sz="0" w:space="0" w:color="auto"/>
      </w:divBdr>
      <w:divsChild>
        <w:div w:id="106050480">
          <w:marLeft w:val="0"/>
          <w:marRight w:val="0"/>
          <w:marTop w:val="0"/>
          <w:marBottom w:val="0"/>
          <w:divBdr>
            <w:top w:val="none" w:sz="0" w:space="0" w:color="auto"/>
            <w:left w:val="none" w:sz="0" w:space="0" w:color="auto"/>
            <w:bottom w:val="none" w:sz="0" w:space="0" w:color="auto"/>
            <w:right w:val="none" w:sz="0" w:space="0" w:color="auto"/>
          </w:divBdr>
        </w:div>
        <w:div w:id="383254961">
          <w:marLeft w:val="0"/>
          <w:marRight w:val="0"/>
          <w:marTop w:val="0"/>
          <w:marBottom w:val="0"/>
          <w:divBdr>
            <w:top w:val="none" w:sz="0" w:space="0" w:color="auto"/>
            <w:left w:val="none" w:sz="0" w:space="0" w:color="auto"/>
            <w:bottom w:val="none" w:sz="0" w:space="0" w:color="auto"/>
            <w:right w:val="none" w:sz="0" w:space="0" w:color="auto"/>
          </w:divBdr>
          <w:divsChild>
            <w:div w:id="1291135253">
              <w:marLeft w:val="0"/>
              <w:marRight w:val="0"/>
              <w:marTop w:val="0"/>
              <w:marBottom w:val="0"/>
              <w:divBdr>
                <w:top w:val="none" w:sz="0" w:space="0" w:color="auto"/>
                <w:left w:val="none" w:sz="0" w:space="0" w:color="auto"/>
                <w:bottom w:val="none" w:sz="0" w:space="0" w:color="auto"/>
                <w:right w:val="none" w:sz="0" w:space="0" w:color="auto"/>
              </w:divBdr>
              <w:divsChild>
                <w:div w:id="145682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182652">
          <w:marLeft w:val="0"/>
          <w:marRight w:val="0"/>
          <w:marTop w:val="0"/>
          <w:marBottom w:val="0"/>
          <w:divBdr>
            <w:top w:val="none" w:sz="0" w:space="0" w:color="auto"/>
            <w:left w:val="none" w:sz="0" w:space="0" w:color="auto"/>
            <w:bottom w:val="none" w:sz="0" w:space="0" w:color="auto"/>
            <w:right w:val="none" w:sz="0" w:space="0" w:color="auto"/>
          </w:divBdr>
          <w:divsChild>
            <w:div w:id="1049183157">
              <w:marLeft w:val="0"/>
              <w:marRight w:val="0"/>
              <w:marTop w:val="0"/>
              <w:marBottom w:val="0"/>
              <w:divBdr>
                <w:top w:val="none" w:sz="0" w:space="0" w:color="auto"/>
                <w:left w:val="none" w:sz="0" w:space="0" w:color="auto"/>
                <w:bottom w:val="none" w:sz="0" w:space="0" w:color="auto"/>
                <w:right w:val="none" w:sz="0" w:space="0" w:color="auto"/>
              </w:divBdr>
              <w:divsChild>
                <w:div w:id="1756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946500507">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gold2.min.int/bazy/telefony.nsf/Document.xsp?doctype=pi&amp;docId=AF2F2032E5AB8F9DC12584C2002C87F8&amp;ri=mai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9610</Words>
  <Characters>57666</Characters>
  <Application>Microsoft Office Word</Application>
  <DocSecurity>0</DocSecurity>
  <Lines>480</Lines>
  <Paragraphs>134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Gomoła Joanna</cp:lastModifiedBy>
  <cp:revision>3</cp:revision>
  <cp:lastPrinted>2025-12-12T12:31:00Z</cp:lastPrinted>
  <dcterms:created xsi:type="dcterms:W3CDTF">2026-01-12T13:28:00Z</dcterms:created>
  <dcterms:modified xsi:type="dcterms:W3CDTF">2026-01-12T13:43:00Z</dcterms:modified>
</cp:coreProperties>
</file>