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0A1" w:rsidRPr="003E3947" w:rsidRDefault="009B2C27" w:rsidP="003E3947">
      <w:pPr>
        <w:pStyle w:val="TYTUAKTUprzedmiotregulacjiustawylubrozporzdzenia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Zarządzenie</w:t>
      </w: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Dyrektora Generalnego </w:t>
      </w:r>
      <w:r>
        <w:rPr>
          <w:rFonts w:ascii="Arial" w:hAnsi="Arial"/>
          <w:sz w:val="28"/>
          <w:szCs w:val="28"/>
        </w:rPr>
        <w:br/>
      </w:r>
      <w:r>
        <w:rPr>
          <w:rFonts w:ascii="Arial" w:hAnsi="Arial"/>
          <w:sz w:val="28"/>
          <w:szCs w:val="28"/>
        </w:rPr>
        <w:t>Łódzkiego Urzędu Wojewódzkiego w Łodzi</w:t>
      </w:r>
      <w:r>
        <w:rPr>
          <w:rFonts w:ascii="Arial" w:hAnsi="Arial"/>
          <w:sz w:val="28"/>
          <w:szCs w:val="28"/>
        </w:rPr>
        <w:br/>
        <w:t xml:space="preserve">z dnia </w:t>
      </w:r>
      <w:bookmarkStart w:id="0" w:name="ezdDataPodpisu"/>
      <w:r>
        <w:rPr>
          <w:rFonts w:ascii="Arial" w:hAnsi="Arial"/>
          <w:sz w:val="28"/>
          <w:szCs w:val="28"/>
        </w:rPr>
        <w:t>17 października 2025</w:t>
      </w:r>
      <w:bookmarkEnd w:id="0"/>
      <w:r>
        <w:rPr>
          <w:rFonts w:ascii="Arial" w:hAnsi="Arial"/>
          <w:sz w:val="28"/>
          <w:szCs w:val="28"/>
        </w:rPr>
        <w:t xml:space="preserve"> r.</w:t>
      </w:r>
    </w:p>
    <w:p w:rsidR="007F70A1" w:rsidRDefault="009B2C27">
      <w:pPr>
        <w:pStyle w:val="TYTUAKTUprzedmiotregulacjiustawylubrozporzdzenia"/>
        <w:rPr>
          <w:rFonts w:ascii="Arial" w:hAnsi="Arial"/>
        </w:rPr>
      </w:pPr>
      <w:bookmarkStart w:id="1" w:name="_GoBack"/>
      <w:r>
        <w:rPr>
          <w:rFonts w:ascii="Arial" w:hAnsi="Arial"/>
          <w:bCs w:val="0"/>
          <w:sz w:val="26"/>
          <w:szCs w:val="26"/>
        </w:rPr>
        <w:t xml:space="preserve">w sprawie </w:t>
      </w:r>
      <w:r w:rsidRPr="003E3947">
        <w:rPr>
          <w:rFonts w:ascii="Arial" w:hAnsi="Arial"/>
          <w:bCs w:val="0"/>
          <w:sz w:val="26"/>
          <w:szCs w:val="26"/>
        </w:rPr>
        <w:t xml:space="preserve">przeprowadzenia inwentaryzacji drogą spisu z natury </w:t>
      </w:r>
      <w:r>
        <w:rPr>
          <w:rFonts w:ascii="Arial" w:hAnsi="Arial"/>
          <w:bCs w:val="0"/>
          <w:sz w:val="26"/>
          <w:szCs w:val="26"/>
        </w:rPr>
        <w:br/>
      </w:r>
      <w:r w:rsidRPr="003E3947">
        <w:rPr>
          <w:rFonts w:ascii="Arial" w:hAnsi="Arial"/>
          <w:bCs w:val="0"/>
          <w:sz w:val="26"/>
          <w:szCs w:val="26"/>
        </w:rPr>
        <w:t xml:space="preserve">zapasów materiałowych i towarów znajdujących się w magazynie Łódzkiego Urzędu </w:t>
      </w:r>
      <w:r w:rsidRPr="003E3947">
        <w:rPr>
          <w:rFonts w:ascii="Arial" w:hAnsi="Arial"/>
          <w:bCs w:val="0"/>
          <w:sz w:val="26"/>
          <w:szCs w:val="26"/>
        </w:rPr>
        <w:t>Wojewódzkiego w Łodzi</w:t>
      </w:r>
      <w:r>
        <w:rPr>
          <w:rFonts w:ascii="Arial" w:hAnsi="Arial"/>
          <w:bCs w:val="0"/>
          <w:sz w:val="26"/>
          <w:szCs w:val="26"/>
        </w:rPr>
        <w:t xml:space="preserve"> oraz </w:t>
      </w:r>
      <w:r w:rsidRPr="00F73B1A">
        <w:rPr>
          <w:rFonts w:ascii="Arial" w:hAnsi="Arial"/>
          <w:bCs w:val="0"/>
          <w:sz w:val="26"/>
          <w:szCs w:val="26"/>
        </w:rPr>
        <w:t xml:space="preserve">składników aktywów Głównego Urzędu Geodezji i Kartografii, które zostały powierzone </w:t>
      </w:r>
      <w:r>
        <w:rPr>
          <w:rFonts w:ascii="Arial" w:hAnsi="Arial"/>
          <w:bCs w:val="0"/>
          <w:sz w:val="26"/>
          <w:szCs w:val="26"/>
        </w:rPr>
        <w:br/>
      </w:r>
      <w:r w:rsidRPr="00F73B1A">
        <w:rPr>
          <w:rFonts w:ascii="Arial" w:hAnsi="Arial"/>
          <w:bCs w:val="0"/>
          <w:sz w:val="26"/>
          <w:szCs w:val="26"/>
        </w:rPr>
        <w:t>do używania Łódzkiemu Urzędowi Wojewódzkiemu w Łodzi</w:t>
      </w:r>
    </w:p>
    <w:bookmarkEnd w:id="1"/>
    <w:p w:rsidR="007F70A1" w:rsidRDefault="009B2C27" w:rsidP="00DE6300">
      <w:pPr>
        <w:pStyle w:val="NIEARTTEKSTtekstnieartykuowanynppodstprawnarozplubpreambua"/>
        <w:rPr>
          <w:rFonts w:ascii="Arial" w:hAnsi="Arial"/>
        </w:rPr>
      </w:pPr>
      <w:r w:rsidRPr="003E3947">
        <w:rPr>
          <w:rFonts w:ascii="Arial" w:hAnsi="Arial"/>
        </w:rPr>
        <w:t>Na podstawie art. 25 ust. 10 w związku z ust. 4 pkt 1 lit. e ustawy z dnia 21 listopada 200</w:t>
      </w:r>
      <w:r w:rsidRPr="003E3947">
        <w:rPr>
          <w:rFonts w:ascii="Arial" w:hAnsi="Arial"/>
        </w:rPr>
        <w:t>8 r. o służbie cywilnej (</w:t>
      </w:r>
      <w:r>
        <w:rPr>
          <w:rFonts w:ascii="Arial" w:hAnsi="Arial"/>
        </w:rPr>
        <w:t xml:space="preserve">Dz. U. z 2024 r. </w:t>
      </w:r>
      <w:r w:rsidRPr="00DE6300">
        <w:rPr>
          <w:rFonts w:ascii="Arial" w:hAnsi="Arial"/>
        </w:rPr>
        <w:t>poz. 409, z 2025 r.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poz. </w:t>
      </w:r>
      <w:r w:rsidRPr="00DE6300">
        <w:rPr>
          <w:rFonts w:ascii="Arial" w:hAnsi="Arial"/>
        </w:rPr>
        <w:t>620.</w:t>
      </w:r>
      <w:r w:rsidRPr="003E3947">
        <w:rPr>
          <w:rFonts w:ascii="Arial" w:hAnsi="Arial"/>
        </w:rPr>
        <w:t xml:space="preserve">), art. 68 ustawy z dnia 27 sierpnia 2009 r. </w:t>
      </w:r>
      <w:r>
        <w:rPr>
          <w:rFonts w:ascii="Arial" w:hAnsi="Arial"/>
        </w:rPr>
        <w:t>o finansach publicznych (Dz. U. </w:t>
      </w:r>
      <w:r w:rsidRPr="003E3947">
        <w:rPr>
          <w:rFonts w:ascii="Arial" w:hAnsi="Arial"/>
        </w:rPr>
        <w:t>z 2024 r. poz. 1530, 1572, 1717, 1756, 1907, z 2025 r. poz. 39</w:t>
      </w:r>
      <w:r>
        <w:rPr>
          <w:rFonts w:ascii="Arial" w:hAnsi="Arial"/>
        </w:rPr>
        <w:t>, 1180</w:t>
      </w:r>
      <w:r w:rsidRPr="003E3947">
        <w:rPr>
          <w:rFonts w:ascii="Arial" w:hAnsi="Arial"/>
        </w:rPr>
        <w:t>.) art. 26 ustawy z dnia 29 września 199</w:t>
      </w:r>
      <w:r w:rsidRPr="003E3947">
        <w:rPr>
          <w:rFonts w:ascii="Arial" w:hAnsi="Arial"/>
        </w:rPr>
        <w:t xml:space="preserve">4 r. o rachunkowości (Dz. U. z 2023 r. poz. 120, 295, 1598, z 2024 r. poz. 619, 1685, 1863.) oraz </w:t>
      </w:r>
      <w:r w:rsidRPr="003E3947">
        <w:rPr>
          <w:rFonts w:ascii="Arial" w:hAnsi="Arial"/>
        </w:rPr>
        <w:t xml:space="preserve">§ </w:t>
      </w:r>
      <w:r>
        <w:rPr>
          <w:rFonts w:ascii="Arial" w:hAnsi="Arial"/>
        </w:rPr>
        <w:t>6</w:t>
      </w:r>
      <w:r w:rsidRPr="003E3947">
        <w:rPr>
          <w:rFonts w:ascii="Arial" w:hAnsi="Arial"/>
        </w:rPr>
        <w:t xml:space="preserve"> pkt </w:t>
      </w:r>
      <w:r>
        <w:rPr>
          <w:rFonts w:ascii="Arial" w:hAnsi="Arial"/>
        </w:rPr>
        <w:t>2</w:t>
      </w:r>
      <w:r w:rsidRPr="003E3947">
        <w:rPr>
          <w:rFonts w:ascii="Arial" w:hAnsi="Arial"/>
        </w:rPr>
        <w:t>)</w:t>
      </w:r>
      <w:r>
        <w:rPr>
          <w:rFonts w:ascii="Arial" w:hAnsi="Arial"/>
        </w:rPr>
        <w:t xml:space="preserve">, </w:t>
      </w:r>
      <w:r w:rsidRPr="003E3947">
        <w:rPr>
          <w:rFonts w:ascii="Arial" w:hAnsi="Arial"/>
        </w:rPr>
        <w:t>§ 1</w:t>
      </w:r>
      <w:r>
        <w:rPr>
          <w:rFonts w:ascii="Arial" w:hAnsi="Arial"/>
        </w:rPr>
        <w:t>0</w:t>
      </w:r>
      <w:r w:rsidRPr="003E3947">
        <w:rPr>
          <w:rFonts w:ascii="Arial" w:hAnsi="Arial"/>
        </w:rPr>
        <w:t xml:space="preserve"> pkt 1) i § 21 pkt 1 lit. a) Instrukcji przeprowadzania Inwentaryzacji w</w:t>
      </w:r>
      <w:r>
        <w:rPr>
          <w:rFonts w:ascii="Arial" w:hAnsi="Arial"/>
        </w:rPr>
        <w:t> Łódzkim Urzędzie Wojewódzkim w </w:t>
      </w:r>
      <w:r w:rsidRPr="003E3947">
        <w:rPr>
          <w:rFonts w:ascii="Arial" w:hAnsi="Arial"/>
        </w:rPr>
        <w:t xml:space="preserve">Łodzi stanowiącej załącznik do </w:t>
      </w:r>
      <w:r w:rsidRPr="003E3947">
        <w:rPr>
          <w:rFonts w:ascii="Arial" w:hAnsi="Arial"/>
        </w:rPr>
        <w:t>Zarządzenia Nr 6/2022 Dyrektora Generalnego Łódzkiego Urzędu Wojewódzkiego w Łodzi z dnia 10 marca 2022 r., w sprawie ustalenia Instrukcji przeprowadzenia inwentaryzacji w Łódzkim Urzędzie Wojewódzkim w Łodzi zarządza się, co następuje:</w:t>
      </w:r>
      <w:r>
        <w:rPr>
          <w:rFonts w:ascii="Arial" w:hAnsi="Arial"/>
        </w:rPr>
        <w:t xml:space="preserve"> </w:t>
      </w:r>
    </w:p>
    <w:p w:rsidR="007F70A1" w:rsidRDefault="009B2C27" w:rsidP="008F6781">
      <w:pPr>
        <w:pStyle w:val="ARTartustawynprozporzdzenia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rPr>
          <w:rFonts w:ascii="Arial" w:hAnsi="Arial"/>
        </w:rPr>
      </w:pPr>
      <w:r w:rsidRPr="00DE6300">
        <w:rPr>
          <w:rFonts w:ascii="Arial" w:hAnsi="Arial"/>
        </w:rPr>
        <w:t>Ustala się przepro</w:t>
      </w:r>
      <w:r w:rsidRPr="00DE6300">
        <w:rPr>
          <w:rFonts w:ascii="Arial" w:hAnsi="Arial"/>
        </w:rPr>
        <w:t>wadzenie inwentaryzacji drogą spisu z natury zapasów materiałowych i towarów znajdujących się w strzeżonym magazynie Łódzkiego Urzędu Wojewódzkiego w Łodzi, objętych ewidencją ilościowo – wartościową</w:t>
      </w:r>
      <w:r w:rsidRPr="00F73B1A">
        <w:rPr>
          <w:rFonts w:ascii="Arial" w:eastAsiaTheme="minorHAnsi" w:hAnsi="Arial" w:cs="Times New Roman"/>
          <w:bCs/>
          <w:sz w:val="26"/>
          <w:szCs w:val="26"/>
          <w:lang w:eastAsia="en-US"/>
        </w:rPr>
        <w:t xml:space="preserve"> </w:t>
      </w:r>
      <w:r w:rsidRPr="00F73B1A">
        <w:rPr>
          <w:rFonts w:ascii="Arial" w:hAnsi="Arial"/>
          <w:bCs/>
        </w:rPr>
        <w:t xml:space="preserve">oraz </w:t>
      </w:r>
      <w:r w:rsidRPr="00F73B1A">
        <w:rPr>
          <w:rFonts w:ascii="Arial" w:hAnsi="Arial"/>
        </w:rPr>
        <w:t>składników aktywów Głównego Urzędu Geodezji i Karto</w:t>
      </w:r>
      <w:r w:rsidRPr="00F73B1A">
        <w:rPr>
          <w:rFonts w:ascii="Arial" w:hAnsi="Arial"/>
        </w:rPr>
        <w:t>grafii, które zostały powierzone do używania Łódzkiemu Urzędowi Wojewódzkiemu w Łodzi</w:t>
      </w:r>
      <w:r w:rsidRPr="00DE6300">
        <w:rPr>
          <w:rFonts w:ascii="Arial" w:hAnsi="Arial"/>
        </w:rPr>
        <w:t xml:space="preserve">, </w:t>
      </w:r>
      <w:r w:rsidRPr="008F6781">
        <w:rPr>
          <w:rFonts w:ascii="Arial" w:hAnsi="Arial"/>
        </w:rPr>
        <w:t>zgodnie z opracowanym harmonogramem stanowiącym załącznik Nr 1 do Zarządzenia.</w:t>
      </w:r>
    </w:p>
    <w:p w:rsidR="00DE6300" w:rsidRDefault="009B2C27" w:rsidP="008F6781">
      <w:pPr>
        <w:pStyle w:val="ARTartustawynprozporzdzenia"/>
        <w:numPr>
          <w:ilvl w:val="0"/>
          <w:numId w:val="1"/>
        </w:numPr>
        <w:tabs>
          <w:tab w:val="clear" w:pos="720"/>
        </w:tabs>
        <w:ind w:left="567" w:hanging="567"/>
        <w:rPr>
          <w:rFonts w:ascii="Arial" w:hAnsi="Arial"/>
        </w:rPr>
      </w:pPr>
      <w:r w:rsidRPr="00250C1B">
        <w:rPr>
          <w:rFonts w:ascii="Arial" w:hAnsi="Arial"/>
        </w:rPr>
        <w:t xml:space="preserve">Inwentaryzację </w:t>
      </w:r>
      <w:r w:rsidRPr="00DE6300">
        <w:rPr>
          <w:rFonts w:ascii="Arial" w:hAnsi="Arial"/>
        </w:rPr>
        <w:t xml:space="preserve">zapasów materiałowych i towarów </w:t>
      </w:r>
      <w:r w:rsidRPr="008F6781">
        <w:rPr>
          <w:rFonts w:ascii="Arial" w:hAnsi="Arial"/>
        </w:rPr>
        <w:t xml:space="preserve">należy przeprowadzić </w:t>
      </w:r>
      <w:r>
        <w:rPr>
          <w:rFonts w:ascii="Arial" w:hAnsi="Arial"/>
        </w:rPr>
        <w:br/>
      </w:r>
      <w:r w:rsidRPr="00DE6300">
        <w:rPr>
          <w:rFonts w:ascii="Arial" w:hAnsi="Arial"/>
        </w:rPr>
        <w:t>w strzeżonym magazyni</w:t>
      </w:r>
      <w:r w:rsidRPr="00DE6300">
        <w:rPr>
          <w:rFonts w:ascii="Arial" w:hAnsi="Arial"/>
        </w:rPr>
        <w:t>e Łódzkiego Urzędu Wojewódzkiego w Łodzi</w:t>
      </w:r>
      <w:r>
        <w:rPr>
          <w:rFonts w:ascii="Arial" w:hAnsi="Arial"/>
        </w:rPr>
        <w:t>, a i</w:t>
      </w:r>
      <w:r w:rsidRPr="00D93BB1">
        <w:rPr>
          <w:rFonts w:ascii="Arial" w:hAnsi="Arial"/>
        </w:rPr>
        <w:t xml:space="preserve">nwentaryzację </w:t>
      </w:r>
      <w:r>
        <w:rPr>
          <w:rFonts w:ascii="Arial" w:hAnsi="Arial"/>
        </w:rPr>
        <w:t>składników</w:t>
      </w:r>
      <w:r w:rsidRPr="00F73B1A">
        <w:rPr>
          <w:rFonts w:ascii="Arial" w:hAnsi="Arial"/>
        </w:rPr>
        <w:t xml:space="preserve"> aktywów</w:t>
      </w:r>
      <w:r>
        <w:rPr>
          <w:rFonts w:ascii="Arial" w:hAnsi="Arial"/>
        </w:rPr>
        <w:t xml:space="preserve">, </w:t>
      </w:r>
      <w:r w:rsidRPr="004A6C76">
        <w:rPr>
          <w:rFonts w:ascii="Arial" w:hAnsi="Arial"/>
        </w:rPr>
        <w:t xml:space="preserve">które zostały powierzone </w:t>
      </w:r>
      <w:r>
        <w:rPr>
          <w:rFonts w:ascii="Arial" w:hAnsi="Arial"/>
        </w:rPr>
        <w:t>przez  Główny</w:t>
      </w:r>
      <w:r w:rsidRPr="00F73B1A">
        <w:rPr>
          <w:rFonts w:ascii="Arial" w:hAnsi="Arial"/>
        </w:rPr>
        <w:t xml:space="preserve"> Urz</w:t>
      </w:r>
      <w:r>
        <w:rPr>
          <w:rFonts w:ascii="Arial" w:hAnsi="Arial"/>
        </w:rPr>
        <w:t>ąd</w:t>
      </w:r>
      <w:r w:rsidRPr="00F73B1A">
        <w:rPr>
          <w:rFonts w:ascii="Arial" w:hAnsi="Arial"/>
        </w:rPr>
        <w:t xml:space="preserve"> Geodezji i Kartograf</w:t>
      </w:r>
      <w:r>
        <w:rPr>
          <w:rFonts w:ascii="Arial" w:hAnsi="Arial"/>
        </w:rPr>
        <w:t xml:space="preserve">ii </w:t>
      </w:r>
      <w:r w:rsidRPr="004A6C76">
        <w:rPr>
          <w:rFonts w:ascii="Arial" w:hAnsi="Arial"/>
        </w:rPr>
        <w:t>do używania</w:t>
      </w:r>
      <w:r>
        <w:rPr>
          <w:rFonts w:ascii="Arial" w:hAnsi="Arial"/>
        </w:rPr>
        <w:t xml:space="preserve">, </w:t>
      </w:r>
      <w:r>
        <w:rPr>
          <w:rFonts w:ascii="Arial" w:hAnsi="Arial"/>
        </w:rPr>
        <w:t xml:space="preserve">w </w:t>
      </w:r>
      <w:r>
        <w:rPr>
          <w:rFonts w:ascii="Arial" w:hAnsi="Arial"/>
        </w:rPr>
        <w:t xml:space="preserve">innych </w:t>
      </w:r>
      <w:r w:rsidRPr="00F73B1A">
        <w:rPr>
          <w:rFonts w:ascii="Arial" w:hAnsi="Arial"/>
        </w:rPr>
        <w:t>lokalizacjach Ł</w:t>
      </w:r>
      <w:r>
        <w:rPr>
          <w:rFonts w:ascii="Arial" w:hAnsi="Arial"/>
        </w:rPr>
        <w:t>ódzkiego Urzędu Wojewódzkiego w </w:t>
      </w:r>
      <w:r w:rsidRPr="00F73B1A">
        <w:rPr>
          <w:rFonts w:ascii="Arial" w:hAnsi="Arial"/>
        </w:rPr>
        <w:t>Łodzi</w:t>
      </w:r>
      <w:r w:rsidRPr="00F73B1A">
        <w:rPr>
          <w:rFonts w:ascii="Arial" w:eastAsiaTheme="minorHAnsi" w:hAnsi="Arial" w:cs="Times New Roman"/>
          <w:sz w:val="22"/>
          <w:szCs w:val="22"/>
          <w:lang w:eastAsia="en-US"/>
        </w:rPr>
        <w:t xml:space="preserve"> gdzie </w:t>
      </w:r>
      <w:r w:rsidRPr="00F73B1A">
        <w:rPr>
          <w:rFonts w:ascii="Arial" w:eastAsiaTheme="minorHAnsi" w:hAnsi="Arial" w:cs="Times New Roman"/>
          <w:sz w:val="22"/>
          <w:szCs w:val="22"/>
          <w:lang w:eastAsia="en-US"/>
        </w:rPr>
        <w:t xml:space="preserve">się </w:t>
      </w:r>
      <w:r w:rsidRPr="00F73B1A">
        <w:rPr>
          <w:rFonts w:ascii="Arial" w:eastAsiaTheme="minorHAnsi" w:hAnsi="Arial" w:cs="Times New Roman"/>
          <w:sz w:val="22"/>
          <w:szCs w:val="22"/>
          <w:lang w:eastAsia="en-US"/>
        </w:rPr>
        <w:t>znajduj</w:t>
      </w:r>
      <w:r>
        <w:rPr>
          <w:rFonts w:ascii="Arial" w:eastAsiaTheme="minorHAnsi" w:hAnsi="Arial" w:cs="Times New Roman"/>
          <w:sz w:val="22"/>
          <w:szCs w:val="22"/>
          <w:lang w:eastAsia="en-US"/>
        </w:rPr>
        <w:t>ą</w:t>
      </w:r>
      <w:r w:rsidRPr="00F73B1A">
        <w:rPr>
          <w:rFonts w:ascii="Arial" w:hAnsi="Arial"/>
        </w:rPr>
        <w:t xml:space="preserve">, </w:t>
      </w:r>
      <w:r w:rsidRPr="00DE6300">
        <w:rPr>
          <w:rFonts w:ascii="Arial" w:hAnsi="Arial"/>
        </w:rPr>
        <w:t xml:space="preserve">według stanu na dzień </w:t>
      </w:r>
      <w:r>
        <w:rPr>
          <w:rFonts w:ascii="Arial" w:hAnsi="Arial"/>
          <w:b/>
        </w:rPr>
        <w:t>31 </w:t>
      </w:r>
      <w:r>
        <w:rPr>
          <w:rFonts w:ascii="Arial" w:hAnsi="Arial"/>
          <w:b/>
        </w:rPr>
        <w:t>października 2025 </w:t>
      </w:r>
      <w:r w:rsidRPr="00DE6300">
        <w:rPr>
          <w:rFonts w:ascii="Arial" w:hAnsi="Arial"/>
          <w:b/>
        </w:rPr>
        <w:t>r.</w:t>
      </w:r>
      <w:r w:rsidRPr="00250C1B">
        <w:rPr>
          <w:rFonts w:ascii="Arial" w:hAnsi="Arial"/>
        </w:rPr>
        <w:t xml:space="preserve">, </w:t>
      </w:r>
      <w:r w:rsidRPr="00250C1B">
        <w:rPr>
          <w:rFonts w:ascii="Arial" w:hAnsi="Arial"/>
          <w:i/>
        </w:rPr>
        <w:t>metodą ręczną</w:t>
      </w:r>
      <w:r>
        <w:rPr>
          <w:rStyle w:val="Odwoanieprzypisudolnego"/>
          <w:rFonts w:ascii="Arial" w:hAnsi="Arial"/>
          <w:i/>
        </w:rPr>
        <w:footnoteReference w:id="1"/>
      </w:r>
      <w:r w:rsidRPr="00250C1B">
        <w:rPr>
          <w:rFonts w:ascii="Arial" w:hAnsi="Arial"/>
        </w:rPr>
        <w:t>.</w:t>
      </w:r>
    </w:p>
    <w:p w:rsidR="008F6781" w:rsidRDefault="009B2C27" w:rsidP="008F6781">
      <w:pPr>
        <w:pStyle w:val="ARTartustawynprozporzdzenia"/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="Arial" w:hAnsi="Arial"/>
        </w:rPr>
      </w:pPr>
      <w:r w:rsidRPr="000334EB">
        <w:rPr>
          <w:rFonts w:ascii="Arial" w:hAnsi="Arial"/>
        </w:rPr>
        <w:lastRenderedPageBreak/>
        <w:t>Zobowiązuje się Przewodniczącego Komisji Inwentaryzacyjnej do sprawowania nadzoru nad sprawnym, terminowym i prawidłowym przebiegiem czynności inwentaryzacyjnych, zgodnie z opracowanym harmonog</w:t>
      </w:r>
      <w:r w:rsidRPr="000334EB">
        <w:rPr>
          <w:rFonts w:ascii="Arial" w:hAnsi="Arial"/>
        </w:rPr>
        <w:t xml:space="preserve">ramem oraz wypełnienia obowiązków wynikających z § 15 Instrukcji przeprowadzania inwentaryzacji w Łódzkim Urzędzie Wojewódzkim w Łodzi, która stanowi załącznik do Zarządzenia Nr 6/2022 Dyrektora Generalnego Łódzkiego Urzędu Wojewódzkiego w Łodzi z dnia 10 </w:t>
      </w:r>
      <w:r w:rsidRPr="000334EB">
        <w:rPr>
          <w:rFonts w:ascii="Arial" w:hAnsi="Arial"/>
        </w:rPr>
        <w:t>marca 2022 r., w sprawie ustalenia Instrukcji przeprowadzenia inwentaryzacji w Łódzkim Urzędzie Wojewódzkim w Łodzi.</w:t>
      </w:r>
    </w:p>
    <w:p w:rsidR="006A1F92" w:rsidRDefault="009B2C27" w:rsidP="006A1F92">
      <w:pPr>
        <w:pStyle w:val="ARTartustawynprozporzdzenia"/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="Arial" w:hAnsi="Arial"/>
        </w:rPr>
      </w:pPr>
      <w:r w:rsidRPr="000334EB">
        <w:rPr>
          <w:rFonts w:ascii="Arial" w:hAnsi="Arial"/>
        </w:rPr>
        <w:t>Zobowiązuje się Dyrektorów wydziałów do pełnej współpracy z Komisją Inwentaryzacyjną w przeprowadzeniu inwentaryzacji składników majątkowyc</w:t>
      </w:r>
      <w:r w:rsidRPr="000334EB">
        <w:rPr>
          <w:rFonts w:ascii="Arial" w:hAnsi="Arial"/>
        </w:rPr>
        <w:t>h.</w:t>
      </w:r>
    </w:p>
    <w:p w:rsidR="006A1F92" w:rsidRPr="000334EB" w:rsidRDefault="009B2C27" w:rsidP="006A1F92">
      <w:pPr>
        <w:pStyle w:val="ARTartustawynprozporzdzenia"/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jc w:val="left"/>
        <w:rPr>
          <w:rFonts w:ascii="Arial" w:hAnsi="Arial"/>
        </w:rPr>
      </w:pPr>
      <w:r w:rsidRPr="000334EB">
        <w:rPr>
          <w:rFonts w:ascii="Arial" w:hAnsi="Arial"/>
        </w:rPr>
        <w:t>Zarządzenie</w:t>
      </w:r>
      <w:r w:rsidRPr="000334EB">
        <w:rPr>
          <w:rStyle w:val="Ppogrubienie"/>
          <w:rFonts w:ascii="Arial" w:hAnsi="Arial"/>
          <w:b w:val="0"/>
        </w:rPr>
        <w:t xml:space="preserve"> wchodzi w życie z dniem podpisania.</w:t>
      </w:r>
    </w:p>
    <w:p w:rsidR="007F70A1" w:rsidRDefault="009B2C27">
      <w:pPr>
        <w:pStyle w:val="ARTartustawynprozporzdzenia"/>
        <w:ind w:firstLine="0"/>
        <w:rPr>
          <w:rFonts w:ascii="Arial" w:hAnsi="Arial"/>
          <w:sz w:val="26"/>
          <w:szCs w:val="26"/>
        </w:rPr>
      </w:pPr>
    </w:p>
    <w:p w:rsidR="007F70A1" w:rsidRDefault="009B2C27">
      <w:pPr>
        <w:pStyle w:val="Nagwek2"/>
        <w:spacing w:before="0" w:after="0"/>
        <w:ind w:left="5595"/>
        <w:jc w:val="center"/>
      </w:pPr>
      <w:bookmarkStart w:id="2" w:name="ezdPracownikAtrybut2"/>
      <w:r>
        <w:rPr>
          <w:rFonts w:cs="Times New Roman"/>
          <w:b/>
          <w:bCs/>
          <w:color w:val="000000"/>
          <w:sz w:val="26"/>
          <w:szCs w:val="26"/>
        </w:rPr>
        <w:t>DYREKTOR GENERALNY URZĘDU</w:t>
      </w:r>
      <w:bookmarkEnd w:id="2"/>
      <w:r>
        <w:rPr>
          <w:rFonts w:cs="Times New Roman"/>
          <w:b/>
          <w:bCs/>
          <w:color w:val="000000"/>
          <w:sz w:val="26"/>
          <w:szCs w:val="26"/>
        </w:rPr>
        <w:br/>
      </w:r>
      <w:r>
        <w:rPr>
          <w:rFonts w:cs="Times New Roman"/>
          <w:b/>
          <w:bCs/>
          <w:color w:val="000000"/>
          <w:sz w:val="26"/>
          <w:szCs w:val="26"/>
        </w:rPr>
        <w:br/>
      </w:r>
      <w:bookmarkStart w:id="3" w:name="ezdPracownikNazwa"/>
      <w:r>
        <w:rPr>
          <w:rFonts w:cs="Times New Roman"/>
          <w:b/>
          <w:bCs/>
          <w:i/>
          <w:iCs/>
          <w:color w:val="000000"/>
          <w:sz w:val="26"/>
          <w:szCs w:val="26"/>
        </w:rPr>
        <w:t>Aleksandra Sowińska-Banaszkiewicz</w:t>
      </w:r>
      <w:bookmarkEnd w:id="3"/>
    </w:p>
    <w:p w:rsidR="007F70A1" w:rsidRDefault="009B2C27">
      <w:pPr>
        <w:rPr>
          <w:rFonts w:ascii="Arial" w:hAnsi="Arial"/>
        </w:rPr>
      </w:pPr>
    </w:p>
    <w:sectPr w:rsidR="007F70A1" w:rsidSect="00D93BB1">
      <w:pgSz w:w="11906" w:h="16838"/>
      <w:pgMar w:top="709" w:right="1434" w:bottom="568" w:left="1418" w:header="0" w:footer="0" w:gutter="0"/>
      <w:cols w:space="708"/>
      <w:formProt w:val="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C27" w:rsidRDefault="009B2C27">
      <w:r>
        <w:separator/>
      </w:r>
    </w:p>
  </w:endnote>
  <w:endnote w:type="continuationSeparator" w:id="0">
    <w:p w:rsidR="009B2C27" w:rsidRDefault="009B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C27" w:rsidRDefault="009B2C27" w:rsidP="00DE6300">
      <w:r>
        <w:separator/>
      </w:r>
    </w:p>
  </w:footnote>
  <w:footnote w:type="continuationSeparator" w:id="0">
    <w:p w:rsidR="009B2C27" w:rsidRDefault="009B2C27" w:rsidP="00DE6300">
      <w:r>
        <w:continuationSeparator/>
      </w:r>
    </w:p>
  </w:footnote>
  <w:footnote w:id="1">
    <w:p w:rsidR="00DE6300" w:rsidRDefault="009B2C27" w:rsidP="00DE6300">
      <w:pPr>
        <w:pStyle w:val="Tekstprzypisudolnego"/>
        <w:spacing w:before="120" w:line="240" w:lineRule="auto"/>
      </w:pPr>
      <w:r w:rsidRPr="000A471D">
        <w:rPr>
          <w:rStyle w:val="Odwoanieprzypisudolnego"/>
          <w:sz w:val="20"/>
          <w:szCs w:val="20"/>
        </w:rPr>
        <w:footnoteRef/>
      </w:r>
      <w:r>
        <w:t xml:space="preserve"> </w:t>
      </w:r>
      <w:r>
        <w:rPr>
          <w:rFonts w:ascii="Times New Roman" w:hAnsi="Times New Roman"/>
          <w:kern w:val="2"/>
          <w:sz w:val="16"/>
          <w:szCs w:val="16"/>
          <w:lang w:eastAsia="zh-CN"/>
        </w:rPr>
        <w:t>§ 22 pkt 2), 4), 5), 16), 17), 18) i 19) Z</w:t>
      </w:r>
      <w:r w:rsidRPr="00714E88">
        <w:rPr>
          <w:rFonts w:ascii="Times New Roman" w:hAnsi="Times New Roman"/>
          <w:kern w:val="2"/>
          <w:sz w:val="16"/>
          <w:szCs w:val="16"/>
          <w:lang w:eastAsia="zh-CN"/>
        </w:rPr>
        <w:t>ałącznik</w:t>
      </w:r>
      <w:r>
        <w:rPr>
          <w:rFonts w:ascii="Times New Roman" w:hAnsi="Times New Roman"/>
          <w:kern w:val="2"/>
          <w:sz w:val="16"/>
          <w:szCs w:val="16"/>
          <w:lang w:eastAsia="zh-CN"/>
        </w:rPr>
        <w:t>a</w:t>
      </w:r>
      <w:r w:rsidRPr="00714E88">
        <w:rPr>
          <w:rFonts w:ascii="Times New Roman" w:hAnsi="Times New Roman"/>
          <w:kern w:val="2"/>
          <w:sz w:val="16"/>
          <w:szCs w:val="16"/>
          <w:lang w:eastAsia="zh-CN"/>
        </w:rPr>
        <w:t xml:space="preserve"> do Zarządzenia Nr 6/2022 Dyrektora Generalnego Łódzkiego Urzędu Wojewódzkiego w Łodzi z dnia 10 marca 2022 r. w sprawie ustalenia Instrukcji przeprowadzania inwentaryzacji w Łódzkim Urzędzie Wojewódzkim w Łodzi</w:t>
      </w:r>
      <w:r>
        <w:rPr>
          <w:rFonts w:ascii="Times New Roman" w:hAnsi="Times New Roman"/>
          <w:kern w:val="2"/>
          <w:sz w:val="16"/>
          <w:szCs w:val="16"/>
          <w:lang w:eastAsia="zh-C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A42C9"/>
    <w:multiLevelType w:val="multilevel"/>
    <w:tmpl w:val="B1F8F0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013C24"/>
    <w:multiLevelType w:val="multilevel"/>
    <w:tmpl w:val="DBCEF756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0CB52A5"/>
    <w:multiLevelType w:val="multilevel"/>
    <w:tmpl w:val="BB82D938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17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6A5"/>
    <w:rsid w:val="007266A5"/>
    <w:rsid w:val="009B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7B974-5C56-4B87-B355-53AC85DE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2E15A-B01B-4DA6-AF46-A164212D9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2025-10-17T08:20:00Z</dcterms:created>
  <dcterms:modified xsi:type="dcterms:W3CDTF">2025-10-17T08:20:00Z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