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0C8C" w14:textId="77777777" w:rsidR="00465424" w:rsidRPr="002A6D53" w:rsidRDefault="00465424" w:rsidP="002A6D53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A6D5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8D5C50" wp14:editId="0B1B270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4E139C" w14:textId="65DD9752" w:rsidR="00465424" w:rsidRPr="002A6D53" w:rsidRDefault="00465424" w:rsidP="002A6D53">
      <w:pPr>
        <w:spacing w:before="58"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A6D53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73EDA1C0" w14:textId="1628B6A0" w:rsidR="00465424" w:rsidRPr="002A6D53" w:rsidRDefault="00465424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Warszawa, </w:t>
      </w:r>
      <w:r w:rsidR="002A6D53"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30</w:t>
      </w:r>
      <w:r w:rsidR="003C0C37"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listopada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202</w:t>
      </w:r>
      <w:r w:rsidR="004409D5"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</w:t>
      </w:r>
    </w:p>
    <w:p w14:paraId="2D8D5257" w14:textId="77777777" w:rsidR="00A24A16" w:rsidRPr="002A6D53" w:rsidRDefault="00A24A16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6136EF5" w14:textId="3D565044" w:rsidR="00465424" w:rsidRPr="002A6D53" w:rsidRDefault="00465424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Sygn. akt KR III R </w:t>
      </w:r>
      <w:r w:rsidR="002A6D53"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96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2</w:t>
      </w:r>
      <w:r w:rsidR="004409D5"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1243C543" w14:textId="77777777" w:rsidR="00A24A16" w:rsidRPr="002A6D53" w:rsidRDefault="00A24A16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018C673B" w14:textId="149D614E" w:rsidR="00465424" w:rsidRPr="002A6D53" w:rsidRDefault="00465424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DPA myślnik III.9130.</w:t>
      </w:r>
      <w:r w:rsidR="002A6D53"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27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.202</w:t>
      </w:r>
      <w:r w:rsidR="004409D5"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</w:p>
    <w:p w14:paraId="7E632AF9" w14:textId="1595C6EC" w:rsidR="00465424" w:rsidRPr="002A6D53" w:rsidRDefault="00465424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D7485C6" w14:textId="02D80F42" w:rsidR="00465424" w:rsidRPr="002A6D53" w:rsidRDefault="00465424" w:rsidP="002A6D53">
      <w:pPr>
        <w:pStyle w:val="Nagwek1"/>
        <w:spacing w:after="480" w:line="360" w:lineRule="auto"/>
        <w:rPr>
          <w:rFonts w:ascii="Arial" w:eastAsia="Times New Roman" w:hAnsi="Arial" w:cs="Arial"/>
          <w:b/>
          <w:bCs/>
          <w:color w:val="auto"/>
          <w:sz w:val="28"/>
          <w:szCs w:val="36"/>
        </w:rPr>
      </w:pPr>
      <w:r w:rsidRPr="002A6D53">
        <w:rPr>
          <w:rFonts w:ascii="Arial" w:eastAsia="Times New Roman" w:hAnsi="Arial" w:cs="Arial"/>
          <w:b/>
          <w:bCs/>
          <w:color w:val="auto"/>
          <w:sz w:val="28"/>
          <w:szCs w:val="36"/>
        </w:rPr>
        <w:t>POSTANOWIENIE</w:t>
      </w:r>
    </w:p>
    <w:p w14:paraId="3A3CC563" w14:textId="77777777" w:rsidR="00465424" w:rsidRPr="002A6D53" w:rsidRDefault="00465424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2818A5E3" w14:textId="77777777" w:rsidR="002A6D53" w:rsidRPr="002A6D53" w:rsidRDefault="002A6D53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Komisja do spraw reprywatyzacji nieruchomości warszawskich w składzie:</w:t>
      </w:r>
    </w:p>
    <w:p w14:paraId="54A0C56A" w14:textId="77777777" w:rsidR="002A6D53" w:rsidRPr="002A6D53" w:rsidRDefault="002A6D53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A6D5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Przewodniczący Komisji: </w:t>
      </w:r>
    </w:p>
    <w:p w14:paraId="36C24614" w14:textId="77777777" w:rsidR="002A6D53" w:rsidRPr="002A6D53" w:rsidRDefault="002A6D53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56074D8C" w14:textId="77777777" w:rsidR="002A6D53" w:rsidRPr="002A6D53" w:rsidRDefault="002A6D53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A6D5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Członkowie Komisji: </w:t>
      </w:r>
    </w:p>
    <w:p w14:paraId="7136DD5B" w14:textId="77777777" w:rsidR="002A6D53" w:rsidRPr="002A6D53" w:rsidRDefault="002A6D53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Paweł Lisiecki, Bartłomiej Opaliński, Wiktor Klimiuk, Łukasz Kondratko, Jan Mosiński, Sławomir Potapowicz</w:t>
      </w:r>
    </w:p>
    <w:p w14:paraId="60D6E2AB" w14:textId="77777777" w:rsidR="002A6D53" w:rsidRPr="002A6D53" w:rsidRDefault="002A6D53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na posiedzeniu niejawnym w dniu 30 listopada 2022 r.</w:t>
      </w:r>
    </w:p>
    <w:p w14:paraId="2EC2A8A4" w14:textId="77777777" w:rsidR="002A6D53" w:rsidRPr="002A6D53" w:rsidRDefault="002A6D53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po przeprowadzeniu czynności sprawdzających w celu stwierdzenia, czy istnieją podstawy do wszczęcia postępowania rozpoznawczego</w:t>
      </w:r>
    </w:p>
    <w:p w14:paraId="7CCC7257" w14:textId="77777777" w:rsidR="002A6D53" w:rsidRPr="002A6D53" w:rsidRDefault="002A6D53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4A4B80D8" w14:textId="77777777" w:rsidR="002A6D53" w:rsidRPr="002A6D53" w:rsidRDefault="002A6D53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postanawia:</w:t>
      </w:r>
    </w:p>
    <w:p w14:paraId="4D9AC771" w14:textId="43101C23" w:rsidR="002A6D53" w:rsidRPr="002A6D53" w:rsidRDefault="002A6D53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 xml:space="preserve">Punkt pierwszy 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na podstawie art. 15 ust. 2 i 3 w zw. z art. 16 ust. 1 ustawy z dnia 9 marca 2017 r. o szczególnych zasadach usuwania skutków prawnych decyzji reprywatyzacyjnych dotyczących nieruchomości warszawskich, wydanych z naruszeniem prawa (Dz. U. z 2021 r. poz. 795, dalej: ustawa), wszcząć z urzędu postępowanie rozpoznawcze w sprawie decyzji Prezydenta m.st. Warszawy nr 610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GK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DW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2014 z dnia 17 grudnia 2014 roku, ustanawiającej prawo użytkowania wieczystego do zabudowanego gruntu o powierzchni wynoszącej m2, oznaczonego jako działka ewidencyjna nr 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ukośnik 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1 w obrębie położonego w Warszawie przy ul. Puławskiej 31, dla której założono księgę wieczystą nr numer księgi dawnej hip. z udziałem stron: Miasta Stołecznego Warszawy, S</w:t>
      </w:r>
      <w:r w:rsidR="00A804C3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</w:t>
      </w:r>
      <w:r w:rsidR="00A804C3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W</w:t>
      </w:r>
      <w:r w:rsidR="00A804C3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r w:rsidR="00A804C3">
        <w:rPr>
          <w:rFonts w:ascii="Arial" w:eastAsia="Times New Roman" w:hAnsi="Arial" w:cs="Arial"/>
          <w:bCs/>
          <w:color w:val="000000"/>
          <w:sz w:val="24"/>
          <w:szCs w:val="24"/>
        </w:rPr>
        <w:t>M.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T</w:t>
      </w:r>
      <w:r w:rsidR="00A804C3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i Z</w:t>
      </w:r>
      <w:r w:rsidR="00A804C3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N</w:t>
      </w:r>
      <w:r w:rsidR="00A804C3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;   </w:t>
      </w:r>
    </w:p>
    <w:p w14:paraId="45E2263F" w14:textId="77777777" w:rsidR="002A6D53" w:rsidRPr="002A6D53" w:rsidRDefault="002A6D53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0FE223D2" w14:textId="6B6907CA" w:rsidR="002A6D53" w:rsidRPr="002A6D53" w:rsidRDefault="002A6D53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drugi </w:t>
      </w: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na podstawie art. 16 ust. 2 i ust. 3 ustawy, zawiadomić strony o wszczęciu postępowania rozpoznawczego poprzez ogłoszenie w Biuletynie Informacji Publicznej na stronie podmiotowej urzędu obsługującego Ministra Sprawiedliwości.</w:t>
      </w:r>
    </w:p>
    <w:p w14:paraId="7A8BD409" w14:textId="77777777" w:rsidR="002A6D53" w:rsidRPr="002A6D53" w:rsidRDefault="002A6D53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4679A037" w14:textId="77777777" w:rsidR="002A6D53" w:rsidRPr="002A6D53" w:rsidRDefault="002A6D53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A6D53">
        <w:rPr>
          <w:rFonts w:ascii="Arial" w:eastAsia="Times New Roman" w:hAnsi="Arial" w:cs="Arial"/>
          <w:b/>
          <w:color w:val="000000"/>
          <w:sz w:val="24"/>
          <w:szCs w:val="24"/>
        </w:rPr>
        <w:t>Przewodniczący Komisji</w:t>
      </w:r>
      <w:r w:rsidRPr="002A6D53">
        <w:rPr>
          <w:rFonts w:ascii="Arial" w:eastAsia="Times New Roman" w:hAnsi="Arial" w:cs="Arial"/>
          <w:b/>
          <w:color w:val="000000"/>
          <w:sz w:val="24"/>
          <w:szCs w:val="24"/>
        </w:rPr>
        <w:tab/>
      </w:r>
      <w:r w:rsidRPr="002A6D53">
        <w:rPr>
          <w:rFonts w:ascii="Arial" w:eastAsia="Times New Roman" w:hAnsi="Arial" w:cs="Arial"/>
          <w:b/>
          <w:color w:val="000000"/>
          <w:sz w:val="24"/>
          <w:szCs w:val="24"/>
        </w:rPr>
        <w:tab/>
      </w:r>
      <w:r w:rsidRPr="002A6D53">
        <w:rPr>
          <w:rFonts w:ascii="Arial" w:eastAsia="Times New Roman" w:hAnsi="Arial" w:cs="Arial"/>
          <w:b/>
          <w:color w:val="000000"/>
          <w:sz w:val="24"/>
          <w:szCs w:val="24"/>
        </w:rPr>
        <w:tab/>
      </w:r>
      <w:r w:rsidRPr="002A6D53">
        <w:rPr>
          <w:rFonts w:ascii="Arial" w:eastAsia="Times New Roman" w:hAnsi="Arial" w:cs="Arial"/>
          <w:b/>
          <w:color w:val="000000"/>
          <w:sz w:val="24"/>
          <w:szCs w:val="24"/>
        </w:rPr>
        <w:tab/>
        <w:t xml:space="preserve">                                   </w:t>
      </w:r>
    </w:p>
    <w:p w14:paraId="101680BC" w14:textId="0E03E51F" w:rsidR="002A6D53" w:rsidRPr="002A6D53" w:rsidRDefault="002A6D53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A6D53">
        <w:rPr>
          <w:rFonts w:ascii="Arial" w:eastAsia="Times New Roman" w:hAnsi="Arial" w:cs="Arial"/>
          <w:b/>
          <w:color w:val="000000"/>
          <w:sz w:val="24"/>
          <w:szCs w:val="24"/>
        </w:rPr>
        <w:t>Sebastian Kaleta</w:t>
      </w:r>
    </w:p>
    <w:p w14:paraId="7D452D0C" w14:textId="77777777" w:rsidR="002A6D53" w:rsidRDefault="002A6D53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4A556551" w14:textId="375CC6D8" w:rsidR="002A6D53" w:rsidRPr="002A6D53" w:rsidRDefault="002A6D53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Pouczenie:</w:t>
      </w:r>
    </w:p>
    <w:p w14:paraId="491CB708" w14:textId="77777777" w:rsidR="002A6D53" w:rsidRPr="002A6D53" w:rsidRDefault="002A6D53" w:rsidP="002A6D5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42AA9583" w14:textId="6DA6893E" w:rsidR="00EF0C8E" w:rsidRPr="002A6D53" w:rsidRDefault="002A6D53" w:rsidP="002A6D53">
      <w:pPr>
        <w:suppressAutoHyphens/>
        <w:spacing w:after="480" w:line="360" w:lineRule="auto"/>
        <w:contextualSpacing/>
        <w:rPr>
          <w:rFonts w:ascii="Arial" w:hAnsi="Arial" w:cs="Arial"/>
          <w:sz w:val="24"/>
        </w:rPr>
      </w:pPr>
      <w:r w:rsidRPr="002A6D53">
        <w:rPr>
          <w:rFonts w:ascii="Arial" w:eastAsia="Times New Roman" w:hAnsi="Arial" w:cs="Arial"/>
          <w:bCs/>
          <w:color w:val="000000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sectPr w:rsidR="00EF0C8E" w:rsidRPr="002A6D53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23A86"/>
    <w:multiLevelType w:val="singleLevel"/>
    <w:tmpl w:val="D85273C0"/>
    <w:lvl w:ilvl="0">
      <w:start w:val="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4541BA8"/>
    <w:multiLevelType w:val="singleLevel"/>
    <w:tmpl w:val="4E4AC24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 w16cid:durableId="915433985">
    <w:abstractNumId w:val="1"/>
  </w:num>
  <w:num w:numId="2" w16cid:durableId="13063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24"/>
    <w:rsid w:val="000A386A"/>
    <w:rsid w:val="00110748"/>
    <w:rsid w:val="002A6D53"/>
    <w:rsid w:val="003333CD"/>
    <w:rsid w:val="003C0C37"/>
    <w:rsid w:val="003D740F"/>
    <w:rsid w:val="004409D5"/>
    <w:rsid w:val="00465424"/>
    <w:rsid w:val="004873C7"/>
    <w:rsid w:val="00513B5A"/>
    <w:rsid w:val="00580E97"/>
    <w:rsid w:val="00630659"/>
    <w:rsid w:val="006A0621"/>
    <w:rsid w:val="0072357D"/>
    <w:rsid w:val="0087699C"/>
    <w:rsid w:val="008946A8"/>
    <w:rsid w:val="008D479F"/>
    <w:rsid w:val="00914217"/>
    <w:rsid w:val="009418A1"/>
    <w:rsid w:val="009672D2"/>
    <w:rsid w:val="009921F0"/>
    <w:rsid w:val="00A17086"/>
    <w:rsid w:val="00A24A16"/>
    <w:rsid w:val="00A804C3"/>
    <w:rsid w:val="00BB3316"/>
    <w:rsid w:val="00C3213B"/>
    <w:rsid w:val="00D52431"/>
    <w:rsid w:val="00E70470"/>
    <w:rsid w:val="00EE42CB"/>
    <w:rsid w:val="00EF0C8E"/>
    <w:rsid w:val="00F172EC"/>
    <w:rsid w:val="00F572E0"/>
    <w:rsid w:val="00FE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BFEB"/>
  <w15:chartTrackingRefBased/>
  <w15:docId w15:val="{FA2E8D40-06D1-4463-983C-5A4ABA9F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42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54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46542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6542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84/22 - postanowienie z dnia 16 września 2022 r. o wszczęciu postępowania wersja cyfrowa [BIP 24.11.2022]</vt:lpstr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84/22 - postanowienie z dnia 16 listopada 2022 r. o wszczęciu postępowania wersja cyfrowa [BIP 24.11.2022]</dc:title>
  <dc:subject/>
  <dc:creator>Nowak Damian  (DPA)</dc:creator>
  <cp:keywords/>
  <dc:description/>
  <cp:lastModifiedBy>Nowak Damian  (DPA)</cp:lastModifiedBy>
  <cp:revision>21</cp:revision>
  <dcterms:created xsi:type="dcterms:W3CDTF">2022-03-16T10:50:00Z</dcterms:created>
  <dcterms:modified xsi:type="dcterms:W3CDTF">2022-12-08T08:32:00Z</dcterms:modified>
</cp:coreProperties>
</file>