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51D46" w14:textId="77777777" w:rsidR="00E26F3E" w:rsidRPr="006C2BAD" w:rsidRDefault="00E26F3E" w:rsidP="008459A9">
      <w:pPr>
        <w:spacing w:line="360" w:lineRule="auto"/>
        <w:rPr>
          <w:sz w:val="32"/>
          <w:szCs w:val="32"/>
        </w:rPr>
      </w:pPr>
      <w:bookmarkStart w:id="0" w:name="_GoBack"/>
      <w:bookmarkEnd w:id="0"/>
    </w:p>
    <w:p w14:paraId="1480E0DF" w14:textId="77777777" w:rsidR="00E26F3E" w:rsidRPr="006C2BAD" w:rsidRDefault="00E26F3E" w:rsidP="008459A9">
      <w:pPr>
        <w:spacing w:line="360" w:lineRule="auto"/>
        <w:rPr>
          <w:sz w:val="32"/>
          <w:szCs w:val="32"/>
        </w:rPr>
      </w:pPr>
    </w:p>
    <w:p w14:paraId="2F3F87B4" w14:textId="77777777" w:rsidR="00E26F3E" w:rsidRPr="006C2BAD" w:rsidRDefault="00E26F3E" w:rsidP="008459A9">
      <w:pPr>
        <w:spacing w:line="360" w:lineRule="auto"/>
        <w:rPr>
          <w:sz w:val="32"/>
          <w:szCs w:val="32"/>
        </w:rPr>
      </w:pPr>
    </w:p>
    <w:p w14:paraId="3345E32D" w14:textId="77777777" w:rsidR="00E26F3E" w:rsidRPr="006C2BAD" w:rsidRDefault="00E26F3E" w:rsidP="008459A9">
      <w:pPr>
        <w:spacing w:line="360" w:lineRule="auto"/>
        <w:rPr>
          <w:sz w:val="32"/>
          <w:szCs w:val="32"/>
        </w:rPr>
      </w:pPr>
    </w:p>
    <w:p w14:paraId="1B290693" w14:textId="77777777" w:rsidR="00E26F3E" w:rsidRPr="006C2BAD" w:rsidRDefault="00E26F3E" w:rsidP="008459A9">
      <w:pPr>
        <w:spacing w:line="360" w:lineRule="auto"/>
        <w:rPr>
          <w:sz w:val="32"/>
          <w:szCs w:val="32"/>
        </w:rPr>
      </w:pPr>
    </w:p>
    <w:p w14:paraId="0FEDE4FC" w14:textId="77777777" w:rsidR="00E26F3E" w:rsidRPr="00442E7A" w:rsidRDefault="00E26F3E" w:rsidP="008459A9">
      <w:pPr>
        <w:spacing w:line="360" w:lineRule="auto"/>
        <w:jc w:val="center"/>
        <w:rPr>
          <w:b/>
          <w:sz w:val="32"/>
          <w:szCs w:val="32"/>
        </w:rPr>
      </w:pPr>
      <w:r w:rsidRPr="00442E7A">
        <w:rPr>
          <w:b/>
          <w:sz w:val="36"/>
          <w:szCs w:val="36"/>
        </w:rPr>
        <w:t>S</w:t>
      </w:r>
      <w:r w:rsidRPr="00442E7A">
        <w:rPr>
          <w:b/>
          <w:sz w:val="32"/>
          <w:szCs w:val="32"/>
        </w:rPr>
        <w:t xml:space="preserve">PRAWOZDANIE </w:t>
      </w:r>
      <w:r w:rsidRPr="00442E7A">
        <w:rPr>
          <w:b/>
          <w:sz w:val="36"/>
          <w:szCs w:val="36"/>
        </w:rPr>
        <w:t>R</w:t>
      </w:r>
      <w:r w:rsidRPr="00442E7A">
        <w:rPr>
          <w:b/>
          <w:sz w:val="32"/>
          <w:szCs w:val="32"/>
        </w:rPr>
        <w:t xml:space="preserve">ADY </w:t>
      </w:r>
      <w:r w:rsidRPr="00442E7A">
        <w:rPr>
          <w:b/>
          <w:sz w:val="36"/>
          <w:szCs w:val="36"/>
        </w:rPr>
        <w:t>M</w:t>
      </w:r>
      <w:r w:rsidRPr="00442E7A">
        <w:rPr>
          <w:b/>
          <w:sz w:val="32"/>
          <w:szCs w:val="32"/>
        </w:rPr>
        <w:t>INISTRÓW</w:t>
      </w:r>
    </w:p>
    <w:p w14:paraId="34765823" w14:textId="77777777" w:rsidR="00E26F3E" w:rsidRPr="00442E7A" w:rsidRDefault="00E26F3E" w:rsidP="008459A9">
      <w:pPr>
        <w:spacing w:line="360" w:lineRule="auto"/>
        <w:jc w:val="center"/>
        <w:rPr>
          <w:b/>
          <w:sz w:val="28"/>
          <w:szCs w:val="28"/>
        </w:rPr>
      </w:pPr>
      <w:r w:rsidRPr="00442E7A">
        <w:rPr>
          <w:b/>
          <w:sz w:val="28"/>
          <w:szCs w:val="28"/>
        </w:rPr>
        <w:t>Z WYKONYWANIA ORAZ O SKUTKACH STOSOWANIA</w:t>
      </w:r>
    </w:p>
    <w:p w14:paraId="3B200038" w14:textId="73837DFD" w:rsidR="00E26F3E" w:rsidRPr="00442E7A" w:rsidRDefault="00E26F3E" w:rsidP="008459A9">
      <w:pPr>
        <w:spacing w:line="360" w:lineRule="auto"/>
        <w:jc w:val="center"/>
        <w:rPr>
          <w:b/>
          <w:sz w:val="28"/>
          <w:szCs w:val="28"/>
        </w:rPr>
      </w:pPr>
      <w:r w:rsidRPr="00442E7A">
        <w:rPr>
          <w:b/>
          <w:sz w:val="28"/>
          <w:szCs w:val="28"/>
        </w:rPr>
        <w:t>W 20</w:t>
      </w:r>
      <w:r w:rsidR="0074036E" w:rsidRPr="00442E7A">
        <w:rPr>
          <w:b/>
          <w:sz w:val="28"/>
          <w:szCs w:val="28"/>
        </w:rPr>
        <w:t>20</w:t>
      </w:r>
      <w:r w:rsidRPr="00442E7A">
        <w:rPr>
          <w:b/>
          <w:sz w:val="28"/>
          <w:szCs w:val="28"/>
        </w:rPr>
        <w:t xml:space="preserve"> R.</w:t>
      </w:r>
    </w:p>
    <w:p w14:paraId="55B54573" w14:textId="77777777" w:rsidR="00E26F3E" w:rsidRPr="00442E7A" w:rsidRDefault="00E26F3E" w:rsidP="008459A9">
      <w:pPr>
        <w:rPr>
          <w:b/>
          <w:sz w:val="32"/>
          <w:szCs w:val="32"/>
        </w:rPr>
      </w:pPr>
    </w:p>
    <w:p w14:paraId="26363634" w14:textId="3BE3F1B3" w:rsidR="00E26F3E" w:rsidRPr="00442E7A" w:rsidRDefault="00E26F3E" w:rsidP="008459A9">
      <w:pPr>
        <w:jc w:val="center"/>
        <w:rPr>
          <w:b/>
          <w:sz w:val="28"/>
          <w:szCs w:val="28"/>
        </w:rPr>
      </w:pPr>
      <w:r w:rsidRPr="00442E7A">
        <w:rPr>
          <w:b/>
          <w:sz w:val="28"/>
          <w:szCs w:val="28"/>
        </w:rPr>
        <w:t>USTAWY Z DNIA 7 STYCZNIA 1993 R. O PLANOWANIU RODZINY, OCHRONIE PŁODU LUDZKIEGO</w:t>
      </w:r>
    </w:p>
    <w:p w14:paraId="08CA322D" w14:textId="77777777" w:rsidR="00E26F3E" w:rsidRPr="00442E7A" w:rsidRDefault="00E26F3E" w:rsidP="008459A9">
      <w:pPr>
        <w:spacing w:line="360" w:lineRule="auto"/>
        <w:jc w:val="center"/>
        <w:rPr>
          <w:b/>
          <w:sz w:val="28"/>
          <w:szCs w:val="28"/>
        </w:rPr>
      </w:pPr>
      <w:r w:rsidRPr="00442E7A">
        <w:rPr>
          <w:b/>
          <w:sz w:val="28"/>
          <w:szCs w:val="28"/>
        </w:rPr>
        <w:t>I WARUNKACH DOPUSZCZALNOŚCI PRZERYWANIA CIĄŻY</w:t>
      </w:r>
    </w:p>
    <w:p w14:paraId="4FF38E30" w14:textId="77777777" w:rsidR="00E26F3E" w:rsidRPr="00442E7A" w:rsidRDefault="00E26F3E" w:rsidP="008459A9">
      <w:pPr>
        <w:spacing w:line="360" w:lineRule="auto"/>
        <w:jc w:val="center"/>
        <w:rPr>
          <w:b/>
          <w:sz w:val="28"/>
          <w:szCs w:val="28"/>
        </w:rPr>
      </w:pPr>
      <w:r w:rsidRPr="00442E7A">
        <w:rPr>
          <w:b/>
          <w:sz w:val="28"/>
          <w:szCs w:val="28"/>
        </w:rPr>
        <w:t>(Dz. U. poz. 78, z późn. zm.)</w:t>
      </w:r>
    </w:p>
    <w:p w14:paraId="4DA296DC" w14:textId="77777777" w:rsidR="00E26F3E" w:rsidRPr="00442E7A" w:rsidRDefault="00E26F3E" w:rsidP="008459A9">
      <w:pPr>
        <w:spacing w:line="360" w:lineRule="auto"/>
        <w:jc w:val="center"/>
        <w:rPr>
          <w:b/>
          <w:sz w:val="28"/>
          <w:szCs w:val="28"/>
        </w:rPr>
      </w:pPr>
    </w:p>
    <w:p w14:paraId="71826470" w14:textId="77777777" w:rsidR="00E26F3E" w:rsidRPr="00442E7A" w:rsidRDefault="00E26F3E" w:rsidP="008459A9">
      <w:pPr>
        <w:spacing w:line="360" w:lineRule="auto"/>
        <w:jc w:val="center"/>
        <w:rPr>
          <w:b/>
          <w:sz w:val="28"/>
          <w:szCs w:val="28"/>
        </w:rPr>
      </w:pPr>
    </w:p>
    <w:p w14:paraId="325419D2" w14:textId="77777777" w:rsidR="00E26F3E" w:rsidRPr="00442E7A" w:rsidRDefault="00E26F3E" w:rsidP="008459A9">
      <w:pPr>
        <w:spacing w:line="360" w:lineRule="auto"/>
        <w:jc w:val="center"/>
        <w:rPr>
          <w:b/>
          <w:sz w:val="28"/>
          <w:szCs w:val="28"/>
        </w:rPr>
      </w:pPr>
    </w:p>
    <w:p w14:paraId="5F6F4DF3" w14:textId="77777777" w:rsidR="00E26F3E" w:rsidRPr="00442E7A" w:rsidRDefault="00E26F3E" w:rsidP="008459A9">
      <w:pPr>
        <w:spacing w:line="360" w:lineRule="auto"/>
        <w:jc w:val="center"/>
        <w:rPr>
          <w:b/>
          <w:sz w:val="28"/>
          <w:szCs w:val="28"/>
        </w:rPr>
      </w:pPr>
    </w:p>
    <w:p w14:paraId="4C0E5A1D" w14:textId="77777777" w:rsidR="00E26F3E" w:rsidRPr="00442E7A" w:rsidRDefault="00E26F3E" w:rsidP="008459A9">
      <w:pPr>
        <w:spacing w:line="360" w:lineRule="auto"/>
        <w:jc w:val="center"/>
        <w:rPr>
          <w:b/>
          <w:sz w:val="28"/>
          <w:szCs w:val="28"/>
        </w:rPr>
      </w:pPr>
    </w:p>
    <w:p w14:paraId="5DA3E785" w14:textId="24FFE32B" w:rsidR="00E26F3E" w:rsidRPr="00442E7A" w:rsidRDefault="00E26F3E" w:rsidP="008459A9">
      <w:pPr>
        <w:spacing w:line="360" w:lineRule="auto"/>
        <w:jc w:val="center"/>
        <w:rPr>
          <w:b/>
          <w:sz w:val="28"/>
          <w:szCs w:val="28"/>
        </w:rPr>
      </w:pPr>
      <w:r w:rsidRPr="00442E7A">
        <w:rPr>
          <w:b/>
          <w:sz w:val="28"/>
          <w:szCs w:val="28"/>
        </w:rPr>
        <w:t xml:space="preserve">WARSZAWA </w:t>
      </w:r>
      <w:r w:rsidR="007B3534" w:rsidRPr="00442E7A">
        <w:rPr>
          <w:b/>
          <w:sz w:val="28"/>
          <w:szCs w:val="28"/>
        </w:rPr>
        <w:t>20</w:t>
      </w:r>
      <w:r w:rsidR="006C189C" w:rsidRPr="00442E7A">
        <w:rPr>
          <w:b/>
          <w:sz w:val="28"/>
          <w:szCs w:val="28"/>
        </w:rPr>
        <w:t>2</w:t>
      </w:r>
      <w:r w:rsidR="00C155C3" w:rsidRPr="00442E7A">
        <w:rPr>
          <w:b/>
          <w:sz w:val="28"/>
          <w:szCs w:val="28"/>
        </w:rPr>
        <w:t>2</w:t>
      </w:r>
      <w:r w:rsidR="007B3534" w:rsidRPr="00442E7A">
        <w:rPr>
          <w:b/>
          <w:sz w:val="28"/>
          <w:szCs w:val="28"/>
        </w:rPr>
        <w:t xml:space="preserve"> </w:t>
      </w:r>
      <w:r w:rsidRPr="00442E7A">
        <w:rPr>
          <w:b/>
          <w:sz w:val="28"/>
          <w:szCs w:val="28"/>
        </w:rPr>
        <w:t>r.</w:t>
      </w:r>
    </w:p>
    <w:p w14:paraId="73F5C31D" w14:textId="77777777" w:rsidR="00E26F3E" w:rsidRPr="00442E7A" w:rsidRDefault="00E26F3E" w:rsidP="008459A9">
      <w:pPr>
        <w:jc w:val="center"/>
        <w:outlineLvl w:val="0"/>
        <w:rPr>
          <w:b/>
          <w:color w:val="000000"/>
          <w:sz w:val="28"/>
          <w:szCs w:val="28"/>
        </w:rPr>
      </w:pPr>
      <w:r w:rsidRPr="00442E7A">
        <w:rPr>
          <w:b/>
          <w:color w:val="000000"/>
          <w:sz w:val="28"/>
          <w:szCs w:val="28"/>
        </w:rPr>
        <w:br w:type="page"/>
      </w:r>
    </w:p>
    <w:p w14:paraId="364B1BA8" w14:textId="1F86F868" w:rsidR="00E26F3E" w:rsidRPr="00442E7A" w:rsidRDefault="00E26F3E" w:rsidP="008459A9">
      <w:pPr>
        <w:rPr>
          <w:b/>
        </w:rPr>
      </w:pPr>
      <w:bookmarkStart w:id="1" w:name="_Toc369508175"/>
      <w:bookmarkStart w:id="2" w:name="_Toc403640288"/>
      <w:r w:rsidRPr="00442E7A">
        <w:rPr>
          <w:b/>
        </w:rPr>
        <w:lastRenderedPageBreak/>
        <w:t>SPIS TREŚCI</w:t>
      </w:r>
      <w:bookmarkEnd w:id="1"/>
      <w:bookmarkEnd w:id="2"/>
    </w:p>
    <w:sdt>
      <w:sdtPr>
        <w:rPr>
          <w:rFonts w:ascii="Times New Roman" w:hAnsi="Times New Roman"/>
          <w:b w:val="0"/>
          <w:bCs w:val="0"/>
          <w:caps w:val="0"/>
          <w:sz w:val="24"/>
          <w:szCs w:val="24"/>
        </w:rPr>
        <w:id w:val="416668988"/>
        <w:docPartObj>
          <w:docPartGallery w:val="Table of Contents"/>
          <w:docPartUnique/>
        </w:docPartObj>
      </w:sdtPr>
      <w:sdtEndPr/>
      <w:sdtContent>
        <w:p w14:paraId="1292097F" w14:textId="40037CE0" w:rsidR="00356E70" w:rsidRDefault="007B3534">
          <w:pPr>
            <w:pStyle w:val="Spistreci1"/>
            <w:rPr>
              <w:rFonts w:eastAsiaTheme="minorEastAsia" w:cstheme="minorBidi"/>
              <w:b w:val="0"/>
              <w:bCs w:val="0"/>
              <w:caps w:val="0"/>
              <w:noProof/>
              <w:sz w:val="22"/>
              <w:szCs w:val="22"/>
            </w:rPr>
          </w:pPr>
          <w:r w:rsidRPr="00442E7A">
            <w:fldChar w:fldCharType="begin"/>
          </w:r>
          <w:r w:rsidRPr="00442E7A">
            <w:instrText xml:space="preserve"> TOC \o "1-3" \h \z \u </w:instrText>
          </w:r>
          <w:r w:rsidRPr="00442E7A">
            <w:fldChar w:fldCharType="separate"/>
          </w:r>
          <w:hyperlink w:anchor="_Toc100664281" w:history="1">
            <w:r w:rsidR="00356E70" w:rsidRPr="008B1A03">
              <w:rPr>
                <w:rStyle w:val="Hipercze"/>
                <w:rFonts w:ascii="Times New Roman" w:hAnsi="Times New Roman"/>
                <w:noProof/>
              </w:rPr>
              <w:t>SPIS TABEL:</w:t>
            </w:r>
            <w:r w:rsidR="00356E70">
              <w:rPr>
                <w:noProof/>
                <w:webHidden/>
              </w:rPr>
              <w:tab/>
            </w:r>
            <w:r w:rsidR="00356E70">
              <w:rPr>
                <w:noProof/>
                <w:webHidden/>
              </w:rPr>
              <w:fldChar w:fldCharType="begin"/>
            </w:r>
            <w:r w:rsidR="00356E70">
              <w:rPr>
                <w:noProof/>
                <w:webHidden/>
              </w:rPr>
              <w:instrText xml:space="preserve"> PAGEREF _Toc100664281 \h </w:instrText>
            </w:r>
            <w:r w:rsidR="00356E70">
              <w:rPr>
                <w:noProof/>
                <w:webHidden/>
              </w:rPr>
            </w:r>
            <w:r w:rsidR="00356E70">
              <w:rPr>
                <w:noProof/>
                <w:webHidden/>
              </w:rPr>
              <w:fldChar w:fldCharType="separate"/>
            </w:r>
            <w:r w:rsidR="00565850">
              <w:rPr>
                <w:noProof/>
                <w:webHidden/>
              </w:rPr>
              <w:t>3</w:t>
            </w:r>
            <w:r w:rsidR="00356E70">
              <w:rPr>
                <w:noProof/>
                <w:webHidden/>
              </w:rPr>
              <w:fldChar w:fldCharType="end"/>
            </w:r>
          </w:hyperlink>
        </w:p>
        <w:p w14:paraId="0783099C" w14:textId="38AC0430" w:rsidR="00356E70" w:rsidRDefault="000F501F">
          <w:pPr>
            <w:pStyle w:val="Spistreci1"/>
            <w:rPr>
              <w:rFonts w:eastAsiaTheme="minorEastAsia" w:cstheme="minorBidi"/>
              <w:b w:val="0"/>
              <w:bCs w:val="0"/>
              <w:caps w:val="0"/>
              <w:noProof/>
              <w:sz w:val="22"/>
              <w:szCs w:val="22"/>
            </w:rPr>
          </w:pPr>
          <w:hyperlink w:anchor="_Toc100664282" w:history="1">
            <w:r w:rsidR="00356E70" w:rsidRPr="008B1A03">
              <w:rPr>
                <w:rStyle w:val="Hipercze"/>
                <w:rFonts w:ascii="Times New Roman" w:hAnsi="Times New Roman"/>
                <w:noProof/>
              </w:rPr>
              <w:t>WSTĘP</w:t>
            </w:r>
            <w:r w:rsidR="00356E70">
              <w:rPr>
                <w:noProof/>
                <w:webHidden/>
              </w:rPr>
              <w:tab/>
            </w:r>
            <w:r w:rsidR="00356E70">
              <w:rPr>
                <w:noProof/>
                <w:webHidden/>
              </w:rPr>
              <w:fldChar w:fldCharType="begin"/>
            </w:r>
            <w:r w:rsidR="00356E70">
              <w:rPr>
                <w:noProof/>
                <w:webHidden/>
              </w:rPr>
              <w:instrText xml:space="preserve"> PAGEREF _Toc100664282 \h </w:instrText>
            </w:r>
            <w:r w:rsidR="00356E70">
              <w:rPr>
                <w:noProof/>
                <w:webHidden/>
              </w:rPr>
            </w:r>
            <w:r w:rsidR="00356E70">
              <w:rPr>
                <w:noProof/>
                <w:webHidden/>
              </w:rPr>
              <w:fldChar w:fldCharType="separate"/>
            </w:r>
            <w:r w:rsidR="00565850">
              <w:rPr>
                <w:noProof/>
                <w:webHidden/>
              </w:rPr>
              <w:t>5</w:t>
            </w:r>
            <w:r w:rsidR="00356E70">
              <w:rPr>
                <w:noProof/>
                <w:webHidden/>
              </w:rPr>
              <w:fldChar w:fldCharType="end"/>
            </w:r>
          </w:hyperlink>
        </w:p>
        <w:p w14:paraId="49144930" w14:textId="62D131D0" w:rsidR="00356E70" w:rsidRDefault="000F501F">
          <w:pPr>
            <w:pStyle w:val="Spistreci1"/>
            <w:rPr>
              <w:rFonts w:eastAsiaTheme="minorEastAsia" w:cstheme="minorBidi"/>
              <w:b w:val="0"/>
              <w:bCs w:val="0"/>
              <w:caps w:val="0"/>
              <w:noProof/>
              <w:sz w:val="22"/>
              <w:szCs w:val="22"/>
            </w:rPr>
          </w:pPr>
          <w:hyperlink w:anchor="_Toc100664283" w:history="1">
            <w:r w:rsidR="00356E70" w:rsidRPr="008B1A03">
              <w:rPr>
                <w:rStyle w:val="Hipercze"/>
                <w:rFonts w:ascii="Times New Roman" w:hAnsi="Times New Roman"/>
                <w:noProof/>
              </w:rPr>
              <w:t>ROZDZIAŁ I. PODSTAWOWE INFORMACJE O ROZWOJU DEMOGRAFICZNYM RZECZYPOSPOLITEJ POLSKIEJ ORAZ INFORMACJE EPIDEMIOLOGICZNE</w:t>
            </w:r>
            <w:r w:rsidR="00356E70">
              <w:rPr>
                <w:noProof/>
                <w:webHidden/>
              </w:rPr>
              <w:tab/>
            </w:r>
            <w:r w:rsidR="00356E70">
              <w:rPr>
                <w:noProof/>
                <w:webHidden/>
              </w:rPr>
              <w:fldChar w:fldCharType="begin"/>
            </w:r>
            <w:r w:rsidR="00356E70">
              <w:rPr>
                <w:noProof/>
                <w:webHidden/>
              </w:rPr>
              <w:instrText xml:space="preserve"> PAGEREF _Toc100664283 \h </w:instrText>
            </w:r>
            <w:r w:rsidR="00356E70">
              <w:rPr>
                <w:noProof/>
                <w:webHidden/>
              </w:rPr>
            </w:r>
            <w:r w:rsidR="00356E70">
              <w:rPr>
                <w:noProof/>
                <w:webHidden/>
              </w:rPr>
              <w:fldChar w:fldCharType="separate"/>
            </w:r>
            <w:r w:rsidR="00565850">
              <w:rPr>
                <w:noProof/>
                <w:webHidden/>
              </w:rPr>
              <w:t>6</w:t>
            </w:r>
            <w:r w:rsidR="00356E70">
              <w:rPr>
                <w:noProof/>
                <w:webHidden/>
              </w:rPr>
              <w:fldChar w:fldCharType="end"/>
            </w:r>
          </w:hyperlink>
        </w:p>
        <w:p w14:paraId="2A489406" w14:textId="1983C83F" w:rsidR="00356E70" w:rsidRDefault="000F501F">
          <w:pPr>
            <w:pStyle w:val="Spistreci2"/>
            <w:tabs>
              <w:tab w:val="right" w:leader="dot" w:pos="9204"/>
            </w:tabs>
            <w:rPr>
              <w:rFonts w:eastAsiaTheme="minorEastAsia" w:cstheme="minorBidi"/>
              <w:smallCaps w:val="0"/>
              <w:noProof/>
              <w:sz w:val="22"/>
              <w:szCs w:val="22"/>
            </w:rPr>
          </w:pPr>
          <w:hyperlink w:anchor="_Toc100664284" w:history="1">
            <w:r w:rsidR="00356E70" w:rsidRPr="008B1A03">
              <w:rPr>
                <w:rStyle w:val="Hipercze"/>
                <w:noProof/>
              </w:rPr>
              <w:t>1.1. Rozwój demograficzny Rzeczypospolitej Polskiej</w:t>
            </w:r>
            <w:r w:rsidR="00356E70">
              <w:rPr>
                <w:noProof/>
                <w:webHidden/>
              </w:rPr>
              <w:tab/>
            </w:r>
            <w:r w:rsidR="00356E70">
              <w:rPr>
                <w:noProof/>
                <w:webHidden/>
              </w:rPr>
              <w:fldChar w:fldCharType="begin"/>
            </w:r>
            <w:r w:rsidR="00356E70">
              <w:rPr>
                <w:noProof/>
                <w:webHidden/>
              </w:rPr>
              <w:instrText xml:space="preserve"> PAGEREF _Toc100664284 \h </w:instrText>
            </w:r>
            <w:r w:rsidR="00356E70">
              <w:rPr>
                <w:noProof/>
                <w:webHidden/>
              </w:rPr>
            </w:r>
            <w:r w:rsidR="00356E70">
              <w:rPr>
                <w:noProof/>
                <w:webHidden/>
              </w:rPr>
              <w:fldChar w:fldCharType="separate"/>
            </w:r>
            <w:r w:rsidR="00565850">
              <w:rPr>
                <w:noProof/>
                <w:webHidden/>
              </w:rPr>
              <w:t>6</w:t>
            </w:r>
            <w:r w:rsidR="00356E70">
              <w:rPr>
                <w:noProof/>
                <w:webHidden/>
              </w:rPr>
              <w:fldChar w:fldCharType="end"/>
            </w:r>
          </w:hyperlink>
        </w:p>
        <w:p w14:paraId="3D637F00" w14:textId="4A35B413" w:rsidR="00356E70" w:rsidRDefault="000F501F">
          <w:pPr>
            <w:pStyle w:val="Spistreci2"/>
            <w:tabs>
              <w:tab w:val="right" w:leader="dot" w:pos="9204"/>
            </w:tabs>
            <w:rPr>
              <w:rFonts w:eastAsiaTheme="minorEastAsia" w:cstheme="minorBidi"/>
              <w:smallCaps w:val="0"/>
              <w:noProof/>
              <w:sz w:val="22"/>
              <w:szCs w:val="22"/>
            </w:rPr>
          </w:pPr>
          <w:hyperlink w:anchor="_Toc100664285" w:history="1">
            <w:r w:rsidR="00356E70" w:rsidRPr="008B1A03">
              <w:rPr>
                <w:rStyle w:val="Hipercze"/>
                <w:noProof/>
              </w:rPr>
              <w:t>1.2. Urodzenia i dzietność kobiet</w:t>
            </w:r>
            <w:r w:rsidR="00356E70">
              <w:rPr>
                <w:noProof/>
                <w:webHidden/>
              </w:rPr>
              <w:tab/>
            </w:r>
            <w:r w:rsidR="00356E70">
              <w:rPr>
                <w:noProof/>
                <w:webHidden/>
              </w:rPr>
              <w:fldChar w:fldCharType="begin"/>
            </w:r>
            <w:r w:rsidR="00356E70">
              <w:rPr>
                <w:noProof/>
                <w:webHidden/>
              </w:rPr>
              <w:instrText xml:space="preserve"> PAGEREF _Toc100664285 \h </w:instrText>
            </w:r>
            <w:r w:rsidR="00356E70">
              <w:rPr>
                <w:noProof/>
                <w:webHidden/>
              </w:rPr>
            </w:r>
            <w:r w:rsidR="00356E70">
              <w:rPr>
                <w:noProof/>
                <w:webHidden/>
              </w:rPr>
              <w:fldChar w:fldCharType="separate"/>
            </w:r>
            <w:r w:rsidR="00565850">
              <w:rPr>
                <w:noProof/>
                <w:webHidden/>
              </w:rPr>
              <w:t>7</w:t>
            </w:r>
            <w:r w:rsidR="00356E70">
              <w:rPr>
                <w:noProof/>
                <w:webHidden/>
              </w:rPr>
              <w:fldChar w:fldCharType="end"/>
            </w:r>
          </w:hyperlink>
        </w:p>
        <w:p w14:paraId="2D0BEE28" w14:textId="7823E20A" w:rsidR="00356E70" w:rsidRDefault="000F501F">
          <w:pPr>
            <w:pStyle w:val="Spistreci2"/>
            <w:tabs>
              <w:tab w:val="right" w:leader="dot" w:pos="9204"/>
            </w:tabs>
            <w:rPr>
              <w:rFonts w:eastAsiaTheme="minorEastAsia" w:cstheme="minorBidi"/>
              <w:smallCaps w:val="0"/>
              <w:noProof/>
              <w:sz w:val="22"/>
              <w:szCs w:val="22"/>
            </w:rPr>
          </w:pPr>
          <w:hyperlink w:anchor="_Toc100664286" w:history="1">
            <w:r w:rsidR="00356E70" w:rsidRPr="008B1A03">
              <w:rPr>
                <w:rStyle w:val="Hipercze"/>
                <w:noProof/>
              </w:rPr>
              <w:t>1.3. Umieralność</w:t>
            </w:r>
            <w:r w:rsidR="00356E70">
              <w:rPr>
                <w:noProof/>
                <w:webHidden/>
              </w:rPr>
              <w:tab/>
            </w:r>
            <w:r w:rsidR="00356E70">
              <w:rPr>
                <w:noProof/>
                <w:webHidden/>
              </w:rPr>
              <w:fldChar w:fldCharType="begin"/>
            </w:r>
            <w:r w:rsidR="00356E70">
              <w:rPr>
                <w:noProof/>
                <w:webHidden/>
              </w:rPr>
              <w:instrText xml:space="preserve"> PAGEREF _Toc100664286 \h </w:instrText>
            </w:r>
            <w:r w:rsidR="00356E70">
              <w:rPr>
                <w:noProof/>
                <w:webHidden/>
              </w:rPr>
            </w:r>
            <w:r w:rsidR="00356E70">
              <w:rPr>
                <w:noProof/>
                <w:webHidden/>
              </w:rPr>
              <w:fldChar w:fldCharType="separate"/>
            </w:r>
            <w:r w:rsidR="00565850">
              <w:rPr>
                <w:noProof/>
                <w:webHidden/>
              </w:rPr>
              <w:t>8</w:t>
            </w:r>
            <w:r w:rsidR="00356E70">
              <w:rPr>
                <w:noProof/>
                <w:webHidden/>
              </w:rPr>
              <w:fldChar w:fldCharType="end"/>
            </w:r>
          </w:hyperlink>
        </w:p>
        <w:p w14:paraId="3DBC2F20" w14:textId="0690B5A6" w:rsidR="00356E70" w:rsidRDefault="000F501F">
          <w:pPr>
            <w:pStyle w:val="Spistreci1"/>
            <w:rPr>
              <w:rFonts w:eastAsiaTheme="minorEastAsia" w:cstheme="minorBidi"/>
              <w:b w:val="0"/>
              <w:bCs w:val="0"/>
              <w:caps w:val="0"/>
              <w:noProof/>
              <w:sz w:val="22"/>
              <w:szCs w:val="22"/>
            </w:rPr>
          </w:pPr>
          <w:hyperlink w:anchor="_Toc100664287" w:history="1">
            <w:r w:rsidR="00356E70" w:rsidRPr="008B1A03">
              <w:rPr>
                <w:rStyle w:val="Hipercze"/>
                <w:rFonts w:ascii="Times New Roman" w:hAnsi="Times New Roman"/>
                <w:noProof/>
              </w:rPr>
              <w:t>ROZDZIAŁ II. OPIEKA PRENATALNA NAD PŁODEM ORAZ OPIEKA MEDYCZNA NAD KOBIETĄ W CIĄŻY</w:t>
            </w:r>
            <w:r w:rsidR="00356E70">
              <w:rPr>
                <w:noProof/>
                <w:webHidden/>
              </w:rPr>
              <w:tab/>
            </w:r>
            <w:r w:rsidR="00356E70">
              <w:rPr>
                <w:noProof/>
                <w:webHidden/>
              </w:rPr>
              <w:fldChar w:fldCharType="begin"/>
            </w:r>
            <w:r w:rsidR="00356E70">
              <w:rPr>
                <w:noProof/>
                <w:webHidden/>
              </w:rPr>
              <w:instrText xml:space="preserve"> PAGEREF _Toc100664287 \h </w:instrText>
            </w:r>
            <w:r w:rsidR="00356E70">
              <w:rPr>
                <w:noProof/>
                <w:webHidden/>
              </w:rPr>
            </w:r>
            <w:r w:rsidR="00356E70">
              <w:rPr>
                <w:noProof/>
                <w:webHidden/>
              </w:rPr>
              <w:fldChar w:fldCharType="separate"/>
            </w:r>
            <w:r w:rsidR="00565850">
              <w:rPr>
                <w:noProof/>
                <w:webHidden/>
              </w:rPr>
              <w:t>9</w:t>
            </w:r>
            <w:r w:rsidR="00356E70">
              <w:rPr>
                <w:noProof/>
                <w:webHidden/>
              </w:rPr>
              <w:fldChar w:fldCharType="end"/>
            </w:r>
          </w:hyperlink>
        </w:p>
        <w:p w14:paraId="7768BA1C" w14:textId="12C5BB22" w:rsidR="00356E70" w:rsidRDefault="000F501F">
          <w:pPr>
            <w:pStyle w:val="Spistreci2"/>
            <w:tabs>
              <w:tab w:val="right" w:leader="dot" w:pos="9204"/>
            </w:tabs>
            <w:rPr>
              <w:rFonts w:eastAsiaTheme="minorEastAsia" w:cstheme="minorBidi"/>
              <w:smallCaps w:val="0"/>
              <w:noProof/>
              <w:sz w:val="22"/>
              <w:szCs w:val="22"/>
            </w:rPr>
          </w:pPr>
          <w:hyperlink w:anchor="_Toc100664288" w:history="1">
            <w:r w:rsidR="00356E70" w:rsidRPr="008B1A03">
              <w:rPr>
                <w:rStyle w:val="Hipercze"/>
                <w:noProof/>
              </w:rPr>
              <w:t>2.1. Opieka realizowana w ramach świadczeń opieki zdrowotnej finansowanych ze środków publicznych</w:t>
            </w:r>
            <w:r w:rsidR="00356E70">
              <w:rPr>
                <w:noProof/>
                <w:webHidden/>
              </w:rPr>
              <w:tab/>
            </w:r>
            <w:r w:rsidR="00356E70">
              <w:rPr>
                <w:noProof/>
                <w:webHidden/>
              </w:rPr>
              <w:fldChar w:fldCharType="begin"/>
            </w:r>
            <w:r w:rsidR="00356E70">
              <w:rPr>
                <w:noProof/>
                <w:webHidden/>
              </w:rPr>
              <w:instrText xml:space="preserve"> PAGEREF _Toc100664288 \h </w:instrText>
            </w:r>
            <w:r w:rsidR="00356E70">
              <w:rPr>
                <w:noProof/>
                <w:webHidden/>
              </w:rPr>
            </w:r>
            <w:r w:rsidR="00356E70">
              <w:rPr>
                <w:noProof/>
                <w:webHidden/>
              </w:rPr>
              <w:fldChar w:fldCharType="separate"/>
            </w:r>
            <w:r w:rsidR="00565850">
              <w:rPr>
                <w:noProof/>
                <w:webHidden/>
              </w:rPr>
              <w:t>9</w:t>
            </w:r>
            <w:r w:rsidR="00356E70">
              <w:rPr>
                <w:noProof/>
                <w:webHidden/>
              </w:rPr>
              <w:fldChar w:fldCharType="end"/>
            </w:r>
          </w:hyperlink>
        </w:p>
        <w:p w14:paraId="07B8BC10" w14:textId="55ABFF4D" w:rsidR="00356E70" w:rsidRDefault="000F501F">
          <w:pPr>
            <w:pStyle w:val="Spistreci2"/>
            <w:tabs>
              <w:tab w:val="right" w:leader="dot" w:pos="9204"/>
            </w:tabs>
            <w:rPr>
              <w:rFonts w:eastAsiaTheme="minorEastAsia" w:cstheme="minorBidi"/>
              <w:smallCaps w:val="0"/>
              <w:noProof/>
              <w:sz w:val="22"/>
              <w:szCs w:val="22"/>
            </w:rPr>
          </w:pPr>
          <w:hyperlink w:anchor="_Toc100664289" w:history="1">
            <w:r w:rsidR="00356E70" w:rsidRPr="008B1A03">
              <w:rPr>
                <w:rStyle w:val="Hipercze"/>
                <w:noProof/>
              </w:rPr>
              <w:t>2.2. Programy polityki zdrowotnej w zakresie planowania rodziny, świadomego macierzyństwa oraz opieki medycznej nad kobietą w ciąży</w:t>
            </w:r>
            <w:r w:rsidR="00356E70">
              <w:rPr>
                <w:noProof/>
                <w:webHidden/>
              </w:rPr>
              <w:tab/>
            </w:r>
            <w:r w:rsidR="00356E70">
              <w:rPr>
                <w:noProof/>
                <w:webHidden/>
              </w:rPr>
              <w:fldChar w:fldCharType="begin"/>
            </w:r>
            <w:r w:rsidR="00356E70">
              <w:rPr>
                <w:noProof/>
                <w:webHidden/>
              </w:rPr>
              <w:instrText xml:space="preserve"> PAGEREF _Toc100664289 \h </w:instrText>
            </w:r>
            <w:r w:rsidR="00356E70">
              <w:rPr>
                <w:noProof/>
                <w:webHidden/>
              </w:rPr>
            </w:r>
            <w:r w:rsidR="00356E70">
              <w:rPr>
                <w:noProof/>
                <w:webHidden/>
              </w:rPr>
              <w:fldChar w:fldCharType="separate"/>
            </w:r>
            <w:r w:rsidR="00565850">
              <w:rPr>
                <w:noProof/>
                <w:webHidden/>
              </w:rPr>
              <w:t>27</w:t>
            </w:r>
            <w:r w:rsidR="00356E70">
              <w:rPr>
                <w:noProof/>
                <w:webHidden/>
              </w:rPr>
              <w:fldChar w:fldCharType="end"/>
            </w:r>
          </w:hyperlink>
        </w:p>
        <w:p w14:paraId="551356E7" w14:textId="158EC2A1" w:rsidR="00356E70" w:rsidRDefault="000F501F">
          <w:pPr>
            <w:pStyle w:val="Spistreci2"/>
            <w:tabs>
              <w:tab w:val="right" w:leader="dot" w:pos="9204"/>
            </w:tabs>
            <w:rPr>
              <w:rFonts w:eastAsiaTheme="minorEastAsia" w:cstheme="minorBidi"/>
              <w:smallCaps w:val="0"/>
              <w:noProof/>
              <w:sz w:val="22"/>
              <w:szCs w:val="22"/>
            </w:rPr>
          </w:pPr>
          <w:hyperlink w:anchor="_Toc100664290" w:history="1">
            <w:r w:rsidR="00356E70" w:rsidRPr="008B1A03">
              <w:rPr>
                <w:rStyle w:val="Hipercze"/>
                <w:noProof/>
              </w:rPr>
              <w:t>2.3. Działania o charakterze profilaktycznym kierowane do kobiet w ciąży oraz osób w wieku prokreacyjnym promujące odpowiedzialne zachowania w ciąży oraz w okresie prekoncepcyjnym</w:t>
            </w:r>
            <w:r w:rsidR="00356E70">
              <w:rPr>
                <w:noProof/>
                <w:webHidden/>
              </w:rPr>
              <w:tab/>
            </w:r>
            <w:r w:rsidR="00356E70">
              <w:rPr>
                <w:noProof/>
                <w:webHidden/>
              </w:rPr>
              <w:fldChar w:fldCharType="begin"/>
            </w:r>
            <w:r w:rsidR="00356E70">
              <w:rPr>
                <w:noProof/>
                <w:webHidden/>
              </w:rPr>
              <w:instrText xml:space="preserve"> PAGEREF _Toc100664290 \h </w:instrText>
            </w:r>
            <w:r w:rsidR="00356E70">
              <w:rPr>
                <w:noProof/>
                <w:webHidden/>
              </w:rPr>
            </w:r>
            <w:r w:rsidR="00356E70">
              <w:rPr>
                <w:noProof/>
                <w:webHidden/>
              </w:rPr>
              <w:fldChar w:fldCharType="separate"/>
            </w:r>
            <w:r w:rsidR="00565850">
              <w:rPr>
                <w:noProof/>
                <w:webHidden/>
              </w:rPr>
              <w:t>33</w:t>
            </w:r>
            <w:r w:rsidR="00356E70">
              <w:rPr>
                <w:noProof/>
                <w:webHidden/>
              </w:rPr>
              <w:fldChar w:fldCharType="end"/>
            </w:r>
          </w:hyperlink>
        </w:p>
        <w:p w14:paraId="61F9B262" w14:textId="00B03D56" w:rsidR="00356E70" w:rsidRDefault="000F501F">
          <w:pPr>
            <w:pStyle w:val="Spistreci1"/>
            <w:rPr>
              <w:rFonts w:eastAsiaTheme="minorEastAsia" w:cstheme="minorBidi"/>
              <w:b w:val="0"/>
              <w:bCs w:val="0"/>
              <w:caps w:val="0"/>
              <w:noProof/>
              <w:sz w:val="22"/>
              <w:szCs w:val="22"/>
            </w:rPr>
          </w:pPr>
          <w:hyperlink w:anchor="_Toc100664291" w:history="1">
            <w:r w:rsidR="00356E70" w:rsidRPr="008B1A03">
              <w:rPr>
                <w:rStyle w:val="Hipercze"/>
                <w:rFonts w:ascii="Times New Roman" w:hAnsi="Times New Roman"/>
                <w:noProof/>
              </w:rPr>
              <w:t>ROZDZIAŁ III. POMOC MATERIALNA I OPIEKA NAD KOBIETAMI W CIĄŻY, ZNAJDUJĄCYMI SIĘ W TRUDNYCH WARUNKACH MATERIALNYCH</w:t>
            </w:r>
            <w:r w:rsidR="00356E70">
              <w:rPr>
                <w:noProof/>
                <w:webHidden/>
              </w:rPr>
              <w:tab/>
            </w:r>
            <w:r w:rsidR="00356E70">
              <w:rPr>
                <w:noProof/>
                <w:webHidden/>
              </w:rPr>
              <w:fldChar w:fldCharType="begin"/>
            </w:r>
            <w:r w:rsidR="00356E70">
              <w:rPr>
                <w:noProof/>
                <w:webHidden/>
              </w:rPr>
              <w:instrText xml:space="preserve"> PAGEREF _Toc100664291 \h </w:instrText>
            </w:r>
            <w:r w:rsidR="00356E70">
              <w:rPr>
                <w:noProof/>
                <w:webHidden/>
              </w:rPr>
            </w:r>
            <w:r w:rsidR="00356E70">
              <w:rPr>
                <w:noProof/>
                <w:webHidden/>
              </w:rPr>
              <w:fldChar w:fldCharType="separate"/>
            </w:r>
            <w:r w:rsidR="00565850">
              <w:rPr>
                <w:noProof/>
                <w:webHidden/>
              </w:rPr>
              <w:t>47</w:t>
            </w:r>
            <w:r w:rsidR="00356E70">
              <w:rPr>
                <w:noProof/>
                <w:webHidden/>
              </w:rPr>
              <w:fldChar w:fldCharType="end"/>
            </w:r>
          </w:hyperlink>
        </w:p>
        <w:p w14:paraId="433D4AF8" w14:textId="69071430" w:rsidR="00356E70" w:rsidRDefault="000F501F">
          <w:pPr>
            <w:pStyle w:val="Spistreci2"/>
            <w:tabs>
              <w:tab w:val="right" w:leader="dot" w:pos="9204"/>
            </w:tabs>
            <w:rPr>
              <w:rFonts w:eastAsiaTheme="minorEastAsia" w:cstheme="minorBidi"/>
              <w:smallCaps w:val="0"/>
              <w:noProof/>
              <w:sz w:val="22"/>
              <w:szCs w:val="22"/>
            </w:rPr>
          </w:pPr>
          <w:hyperlink w:anchor="_Toc100664292" w:history="1">
            <w:r w:rsidR="00356E70" w:rsidRPr="008B1A03">
              <w:rPr>
                <w:rStyle w:val="Hipercze"/>
                <w:noProof/>
              </w:rPr>
              <w:t>3.1. Świadczenia rodzinne</w:t>
            </w:r>
            <w:r w:rsidR="00356E70">
              <w:rPr>
                <w:noProof/>
                <w:webHidden/>
              </w:rPr>
              <w:tab/>
            </w:r>
            <w:r w:rsidR="00356E70">
              <w:rPr>
                <w:noProof/>
                <w:webHidden/>
              </w:rPr>
              <w:fldChar w:fldCharType="begin"/>
            </w:r>
            <w:r w:rsidR="00356E70">
              <w:rPr>
                <w:noProof/>
                <w:webHidden/>
              </w:rPr>
              <w:instrText xml:space="preserve"> PAGEREF _Toc100664292 \h </w:instrText>
            </w:r>
            <w:r w:rsidR="00356E70">
              <w:rPr>
                <w:noProof/>
                <w:webHidden/>
              </w:rPr>
            </w:r>
            <w:r w:rsidR="00356E70">
              <w:rPr>
                <w:noProof/>
                <w:webHidden/>
              </w:rPr>
              <w:fldChar w:fldCharType="separate"/>
            </w:r>
            <w:r w:rsidR="00565850">
              <w:rPr>
                <w:noProof/>
                <w:webHidden/>
              </w:rPr>
              <w:t>48</w:t>
            </w:r>
            <w:r w:rsidR="00356E70">
              <w:rPr>
                <w:noProof/>
                <w:webHidden/>
              </w:rPr>
              <w:fldChar w:fldCharType="end"/>
            </w:r>
          </w:hyperlink>
        </w:p>
        <w:p w14:paraId="2171DF1E" w14:textId="0C041482" w:rsidR="00356E70" w:rsidRDefault="000F501F">
          <w:pPr>
            <w:pStyle w:val="Spistreci2"/>
            <w:tabs>
              <w:tab w:val="right" w:leader="dot" w:pos="9204"/>
            </w:tabs>
            <w:rPr>
              <w:rFonts w:eastAsiaTheme="minorEastAsia" w:cstheme="minorBidi"/>
              <w:smallCaps w:val="0"/>
              <w:noProof/>
              <w:sz w:val="22"/>
              <w:szCs w:val="22"/>
            </w:rPr>
          </w:pPr>
          <w:hyperlink w:anchor="_Toc100664293" w:history="1">
            <w:r w:rsidR="00356E70" w:rsidRPr="008B1A03">
              <w:rPr>
                <w:rStyle w:val="Hipercze"/>
                <w:noProof/>
              </w:rPr>
              <w:t>3.2. Zapewnienie pomocy materialnej i opieki nad kobietami w ciąży, znajdującymi się w trudnych warunkach materialnych przez zapewnienie wsparcia w ramach systemu ubezpieczeń społecznych</w:t>
            </w:r>
            <w:r w:rsidR="00356E70">
              <w:rPr>
                <w:noProof/>
                <w:webHidden/>
              </w:rPr>
              <w:tab/>
            </w:r>
            <w:r w:rsidR="00356E70">
              <w:rPr>
                <w:noProof/>
                <w:webHidden/>
              </w:rPr>
              <w:fldChar w:fldCharType="begin"/>
            </w:r>
            <w:r w:rsidR="00356E70">
              <w:rPr>
                <w:noProof/>
                <w:webHidden/>
              </w:rPr>
              <w:instrText xml:space="preserve"> PAGEREF _Toc100664293 \h </w:instrText>
            </w:r>
            <w:r w:rsidR="00356E70">
              <w:rPr>
                <w:noProof/>
                <w:webHidden/>
              </w:rPr>
            </w:r>
            <w:r w:rsidR="00356E70">
              <w:rPr>
                <w:noProof/>
                <w:webHidden/>
              </w:rPr>
              <w:fldChar w:fldCharType="separate"/>
            </w:r>
            <w:r w:rsidR="00565850">
              <w:rPr>
                <w:noProof/>
                <w:webHidden/>
              </w:rPr>
              <w:t>57</w:t>
            </w:r>
            <w:r w:rsidR="00356E70">
              <w:rPr>
                <w:noProof/>
                <w:webHidden/>
              </w:rPr>
              <w:fldChar w:fldCharType="end"/>
            </w:r>
          </w:hyperlink>
        </w:p>
        <w:p w14:paraId="28893F44" w14:textId="18EF48B9" w:rsidR="00356E70" w:rsidRDefault="000F501F">
          <w:pPr>
            <w:pStyle w:val="Spistreci2"/>
            <w:tabs>
              <w:tab w:val="right" w:leader="dot" w:pos="9204"/>
            </w:tabs>
            <w:rPr>
              <w:rFonts w:eastAsiaTheme="minorEastAsia" w:cstheme="minorBidi"/>
              <w:smallCaps w:val="0"/>
              <w:noProof/>
              <w:sz w:val="22"/>
              <w:szCs w:val="22"/>
            </w:rPr>
          </w:pPr>
          <w:hyperlink w:anchor="_Toc100664294" w:history="1">
            <w:r w:rsidR="00356E70" w:rsidRPr="008B1A03">
              <w:rPr>
                <w:rStyle w:val="Hipercze"/>
                <w:noProof/>
              </w:rPr>
              <w:t>3.3. Uprawnienia pracowników związane z rodzicielstwem</w:t>
            </w:r>
            <w:r w:rsidR="00356E70">
              <w:rPr>
                <w:noProof/>
                <w:webHidden/>
              </w:rPr>
              <w:tab/>
            </w:r>
            <w:r w:rsidR="00356E70">
              <w:rPr>
                <w:noProof/>
                <w:webHidden/>
              </w:rPr>
              <w:fldChar w:fldCharType="begin"/>
            </w:r>
            <w:r w:rsidR="00356E70">
              <w:rPr>
                <w:noProof/>
                <w:webHidden/>
              </w:rPr>
              <w:instrText xml:space="preserve"> PAGEREF _Toc100664294 \h </w:instrText>
            </w:r>
            <w:r w:rsidR="00356E70">
              <w:rPr>
                <w:noProof/>
                <w:webHidden/>
              </w:rPr>
            </w:r>
            <w:r w:rsidR="00356E70">
              <w:rPr>
                <w:noProof/>
                <w:webHidden/>
              </w:rPr>
              <w:fldChar w:fldCharType="separate"/>
            </w:r>
            <w:r w:rsidR="00565850">
              <w:rPr>
                <w:noProof/>
                <w:webHidden/>
              </w:rPr>
              <w:t>63</w:t>
            </w:r>
            <w:r w:rsidR="00356E70">
              <w:rPr>
                <w:noProof/>
                <w:webHidden/>
              </w:rPr>
              <w:fldChar w:fldCharType="end"/>
            </w:r>
          </w:hyperlink>
        </w:p>
        <w:p w14:paraId="344CE47A" w14:textId="6EB77A4B" w:rsidR="00356E70" w:rsidRDefault="000F501F">
          <w:pPr>
            <w:pStyle w:val="Spistreci2"/>
            <w:tabs>
              <w:tab w:val="right" w:leader="dot" w:pos="9204"/>
            </w:tabs>
            <w:rPr>
              <w:rFonts w:eastAsiaTheme="minorEastAsia" w:cstheme="minorBidi"/>
              <w:smallCaps w:val="0"/>
              <w:noProof/>
              <w:sz w:val="22"/>
              <w:szCs w:val="22"/>
            </w:rPr>
          </w:pPr>
          <w:hyperlink w:anchor="_Toc100664295" w:history="1">
            <w:r w:rsidR="00356E70" w:rsidRPr="008B1A03">
              <w:rPr>
                <w:rStyle w:val="Hipercze"/>
                <w:noProof/>
              </w:rPr>
              <w:t>3.4. Uprawnienia bezrobotnych związane z rodzicielstwem</w:t>
            </w:r>
            <w:r w:rsidR="00356E70">
              <w:rPr>
                <w:noProof/>
                <w:webHidden/>
              </w:rPr>
              <w:tab/>
            </w:r>
            <w:r w:rsidR="00356E70">
              <w:rPr>
                <w:noProof/>
                <w:webHidden/>
              </w:rPr>
              <w:fldChar w:fldCharType="begin"/>
            </w:r>
            <w:r w:rsidR="00356E70">
              <w:rPr>
                <w:noProof/>
                <w:webHidden/>
              </w:rPr>
              <w:instrText xml:space="preserve"> PAGEREF _Toc100664295 \h </w:instrText>
            </w:r>
            <w:r w:rsidR="00356E70">
              <w:rPr>
                <w:noProof/>
                <w:webHidden/>
              </w:rPr>
            </w:r>
            <w:r w:rsidR="00356E70">
              <w:rPr>
                <w:noProof/>
                <w:webHidden/>
              </w:rPr>
              <w:fldChar w:fldCharType="separate"/>
            </w:r>
            <w:r w:rsidR="00565850">
              <w:rPr>
                <w:noProof/>
                <w:webHidden/>
              </w:rPr>
              <w:t>73</w:t>
            </w:r>
            <w:r w:rsidR="00356E70">
              <w:rPr>
                <w:noProof/>
                <w:webHidden/>
              </w:rPr>
              <w:fldChar w:fldCharType="end"/>
            </w:r>
          </w:hyperlink>
        </w:p>
        <w:p w14:paraId="04E5EED2" w14:textId="72B99BF0" w:rsidR="00356E70" w:rsidRDefault="000F501F">
          <w:pPr>
            <w:pStyle w:val="Spistreci2"/>
            <w:tabs>
              <w:tab w:val="right" w:leader="dot" w:pos="9204"/>
            </w:tabs>
            <w:rPr>
              <w:rFonts w:eastAsiaTheme="minorEastAsia" w:cstheme="minorBidi"/>
              <w:smallCaps w:val="0"/>
              <w:noProof/>
              <w:sz w:val="22"/>
              <w:szCs w:val="22"/>
            </w:rPr>
          </w:pPr>
          <w:hyperlink w:anchor="_Toc100664296" w:history="1">
            <w:r w:rsidR="00356E70" w:rsidRPr="008B1A03">
              <w:rPr>
                <w:rStyle w:val="Hipercze"/>
                <w:noProof/>
              </w:rPr>
              <w:t>3.5. Pomoc społeczna</w:t>
            </w:r>
            <w:r w:rsidR="00356E70">
              <w:rPr>
                <w:noProof/>
                <w:webHidden/>
              </w:rPr>
              <w:tab/>
            </w:r>
            <w:r w:rsidR="00356E70">
              <w:rPr>
                <w:noProof/>
                <w:webHidden/>
              </w:rPr>
              <w:fldChar w:fldCharType="begin"/>
            </w:r>
            <w:r w:rsidR="00356E70">
              <w:rPr>
                <w:noProof/>
                <w:webHidden/>
              </w:rPr>
              <w:instrText xml:space="preserve"> PAGEREF _Toc100664296 \h </w:instrText>
            </w:r>
            <w:r w:rsidR="00356E70">
              <w:rPr>
                <w:noProof/>
                <w:webHidden/>
              </w:rPr>
            </w:r>
            <w:r w:rsidR="00356E70">
              <w:rPr>
                <w:noProof/>
                <w:webHidden/>
              </w:rPr>
              <w:fldChar w:fldCharType="separate"/>
            </w:r>
            <w:r w:rsidR="00565850">
              <w:rPr>
                <w:noProof/>
                <w:webHidden/>
              </w:rPr>
              <w:t>77</w:t>
            </w:r>
            <w:r w:rsidR="00356E70">
              <w:rPr>
                <w:noProof/>
                <w:webHidden/>
              </w:rPr>
              <w:fldChar w:fldCharType="end"/>
            </w:r>
          </w:hyperlink>
        </w:p>
        <w:p w14:paraId="0407A13F" w14:textId="0065DFE8" w:rsidR="00356E70" w:rsidRDefault="000F501F">
          <w:pPr>
            <w:pStyle w:val="Spistreci2"/>
            <w:tabs>
              <w:tab w:val="right" w:leader="dot" w:pos="9204"/>
            </w:tabs>
            <w:rPr>
              <w:rFonts w:eastAsiaTheme="minorEastAsia" w:cstheme="minorBidi"/>
              <w:smallCaps w:val="0"/>
              <w:noProof/>
              <w:sz w:val="22"/>
              <w:szCs w:val="22"/>
            </w:rPr>
          </w:pPr>
          <w:hyperlink w:anchor="_Toc100664297" w:history="1">
            <w:r w:rsidR="00356E70" w:rsidRPr="008B1A03">
              <w:rPr>
                <w:rStyle w:val="Hipercze"/>
                <w:noProof/>
              </w:rPr>
              <w:t>3.6. Wsparcie w ramach systemu ubezpieczeń społecznych rolników</w:t>
            </w:r>
            <w:r w:rsidR="00356E70">
              <w:rPr>
                <w:noProof/>
                <w:webHidden/>
              </w:rPr>
              <w:tab/>
            </w:r>
            <w:r w:rsidR="00356E70">
              <w:rPr>
                <w:noProof/>
                <w:webHidden/>
              </w:rPr>
              <w:fldChar w:fldCharType="begin"/>
            </w:r>
            <w:r w:rsidR="00356E70">
              <w:rPr>
                <w:noProof/>
                <w:webHidden/>
              </w:rPr>
              <w:instrText xml:space="preserve"> PAGEREF _Toc100664297 \h </w:instrText>
            </w:r>
            <w:r w:rsidR="00356E70">
              <w:rPr>
                <w:noProof/>
                <w:webHidden/>
              </w:rPr>
            </w:r>
            <w:r w:rsidR="00356E70">
              <w:rPr>
                <w:noProof/>
                <w:webHidden/>
              </w:rPr>
              <w:fldChar w:fldCharType="separate"/>
            </w:r>
            <w:r w:rsidR="00565850">
              <w:rPr>
                <w:noProof/>
                <w:webHidden/>
              </w:rPr>
              <w:t>81</w:t>
            </w:r>
            <w:r w:rsidR="00356E70">
              <w:rPr>
                <w:noProof/>
                <w:webHidden/>
              </w:rPr>
              <w:fldChar w:fldCharType="end"/>
            </w:r>
          </w:hyperlink>
        </w:p>
        <w:p w14:paraId="33C18EC8" w14:textId="6AA07974" w:rsidR="00356E70" w:rsidRDefault="000F501F">
          <w:pPr>
            <w:pStyle w:val="Spistreci1"/>
            <w:rPr>
              <w:rFonts w:eastAsiaTheme="minorEastAsia" w:cstheme="minorBidi"/>
              <w:b w:val="0"/>
              <w:bCs w:val="0"/>
              <w:caps w:val="0"/>
              <w:noProof/>
              <w:sz w:val="22"/>
              <w:szCs w:val="22"/>
            </w:rPr>
          </w:pPr>
          <w:hyperlink w:anchor="_Toc100664298" w:history="1">
            <w:r w:rsidR="00356E70" w:rsidRPr="008B1A03">
              <w:rPr>
                <w:rStyle w:val="Hipercze"/>
                <w:rFonts w:ascii="Times New Roman" w:hAnsi="Times New Roman"/>
                <w:noProof/>
              </w:rPr>
              <w:t>ROZDZIAŁ IV. DOSTĘP DO METOD I ŚRODKÓW SŁUŻĄCYCH DLA ŚWIADOMEJ PROKREACJI</w:t>
            </w:r>
            <w:r w:rsidR="00356E70">
              <w:rPr>
                <w:noProof/>
                <w:webHidden/>
              </w:rPr>
              <w:tab/>
            </w:r>
            <w:r w:rsidR="00356E70">
              <w:rPr>
                <w:noProof/>
                <w:webHidden/>
              </w:rPr>
              <w:fldChar w:fldCharType="begin"/>
            </w:r>
            <w:r w:rsidR="00356E70">
              <w:rPr>
                <w:noProof/>
                <w:webHidden/>
              </w:rPr>
              <w:instrText xml:space="preserve"> PAGEREF _Toc100664298 \h </w:instrText>
            </w:r>
            <w:r w:rsidR="00356E70">
              <w:rPr>
                <w:noProof/>
                <w:webHidden/>
              </w:rPr>
            </w:r>
            <w:r w:rsidR="00356E70">
              <w:rPr>
                <w:noProof/>
                <w:webHidden/>
              </w:rPr>
              <w:fldChar w:fldCharType="separate"/>
            </w:r>
            <w:r w:rsidR="00565850">
              <w:rPr>
                <w:noProof/>
                <w:webHidden/>
              </w:rPr>
              <w:t>82</w:t>
            </w:r>
            <w:r w:rsidR="00356E70">
              <w:rPr>
                <w:noProof/>
                <w:webHidden/>
              </w:rPr>
              <w:fldChar w:fldCharType="end"/>
            </w:r>
          </w:hyperlink>
        </w:p>
        <w:p w14:paraId="238F5E88" w14:textId="6E3A9133" w:rsidR="00356E70" w:rsidRDefault="000F501F">
          <w:pPr>
            <w:pStyle w:val="Spistreci1"/>
            <w:rPr>
              <w:rFonts w:eastAsiaTheme="minorEastAsia" w:cstheme="minorBidi"/>
              <w:b w:val="0"/>
              <w:bCs w:val="0"/>
              <w:caps w:val="0"/>
              <w:noProof/>
              <w:sz w:val="22"/>
              <w:szCs w:val="22"/>
            </w:rPr>
          </w:pPr>
          <w:hyperlink w:anchor="_Toc100664299" w:history="1">
            <w:r w:rsidR="00356E70" w:rsidRPr="008B1A03">
              <w:rPr>
                <w:rStyle w:val="Hipercze"/>
                <w:rFonts w:ascii="Times New Roman" w:hAnsi="Times New Roman"/>
                <w:noProof/>
              </w:rPr>
              <w:t>ROZDZIAŁ V. DOSTĘP DO BADAŃ PRENATALNYCH</w:t>
            </w:r>
            <w:r w:rsidR="00356E70">
              <w:rPr>
                <w:noProof/>
                <w:webHidden/>
              </w:rPr>
              <w:tab/>
            </w:r>
            <w:r w:rsidR="00356E70">
              <w:rPr>
                <w:noProof/>
                <w:webHidden/>
              </w:rPr>
              <w:fldChar w:fldCharType="begin"/>
            </w:r>
            <w:r w:rsidR="00356E70">
              <w:rPr>
                <w:noProof/>
                <w:webHidden/>
              </w:rPr>
              <w:instrText xml:space="preserve"> PAGEREF _Toc100664299 \h </w:instrText>
            </w:r>
            <w:r w:rsidR="00356E70">
              <w:rPr>
                <w:noProof/>
                <w:webHidden/>
              </w:rPr>
            </w:r>
            <w:r w:rsidR="00356E70">
              <w:rPr>
                <w:noProof/>
                <w:webHidden/>
              </w:rPr>
              <w:fldChar w:fldCharType="separate"/>
            </w:r>
            <w:r w:rsidR="00565850">
              <w:rPr>
                <w:noProof/>
                <w:webHidden/>
              </w:rPr>
              <w:t>87</w:t>
            </w:r>
            <w:r w:rsidR="00356E70">
              <w:rPr>
                <w:noProof/>
                <w:webHidden/>
              </w:rPr>
              <w:fldChar w:fldCharType="end"/>
            </w:r>
          </w:hyperlink>
        </w:p>
        <w:p w14:paraId="4E2A5302" w14:textId="7A6DE03A" w:rsidR="00356E70" w:rsidRDefault="000F501F">
          <w:pPr>
            <w:pStyle w:val="Spistreci1"/>
            <w:rPr>
              <w:rFonts w:eastAsiaTheme="minorEastAsia" w:cstheme="minorBidi"/>
              <w:b w:val="0"/>
              <w:bCs w:val="0"/>
              <w:caps w:val="0"/>
              <w:noProof/>
              <w:sz w:val="22"/>
              <w:szCs w:val="22"/>
            </w:rPr>
          </w:pPr>
          <w:hyperlink w:anchor="_Toc100664300" w:history="1">
            <w:r w:rsidR="00356E70" w:rsidRPr="008B1A03">
              <w:rPr>
                <w:rStyle w:val="Hipercze"/>
                <w:rFonts w:ascii="Times New Roman" w:hAnsi="Times New Roman"/>
                <w:noProof/>
              </w:rPr>
              <w:t>ROZDZIAŁ VI. POMOC UCZENNICOM W CIĄŻY</w:t>
            </w:r>
            <w:r w:rsidR="00356E70">
              <w:rPr>
                <w:noProof/>
                <w:webHidden/>
              </w:rPr>
              <w:tab/>
            </w:r>
            <w:r w:rsidR="00356E70">
              <w:rPr>
                <w:noProof/>
                <w:webHidden/>
              </w:rPr>
              <w:fldChar w:fldCharType="begin"/>
            </w:r>
            <w:r w:rsidR="00356E70">
              <w:rPr>
                <w:noProof/>
                <w:webHidden/>
              </w:rPr>
              <w:instrText xml:space="preserve"> PAGEREF _Toc100664300 \h </w:instrText>
            </w:r>
            <w:r w:rsidR="00356E70">
              <w:rPr>
                <w:noProof/>
                <w:webHidden/>
              </w:rPr>
            </w:r>
            <w:r w:rsidR="00356E70">
              <w:rPr>
                <w:noProof/>
                <w:webHidden/>
              </w:rPr>
              <w:fldChar w:fldCharType="separate"/>
            </w:r>
            <w:r w:rsidR="00565850">
              <w:rPr>
                <w:noProof/>
                <w:webHidden/>
              </w:rPr>
              <w:t>91</w:t>
            </w:r>
            <w:r w:rsidR="00356E70">
              <w:rPr>
                <w:noProof/>
                <w:webHidden/>
              </w:rPr>
              <w:fldChar w:fldCharType="end"/>
            </w:r>
          </w:hyperlink>
        </w:p>
        <w:p w14:paraId="48BF5821" w14:textId="068AB749" w:rsidR="00356E70" w:rsidRDefault="000F501F">
          <w:pPr>
            <w:pStyle w:val="Spistreci2"/>
            <w:tabs>
              <w:tab w:val="right" w:leader="dot" w:pos="9204"/>
            </w:tabs>
            <w:rPr>
              <w:rFonts w:eastAsiaTheme="minorEastAsia" w:cstheme="minorBidi"/>
              <w:smallCaps w:val="0"/>
              <w:noProof/>
              <w:sz w:val="22"/>
              <w:szCs w:val="22"/>
            </w:rPr>
          </w:pPr>
          <w:hyperlink w:anchor="_Toc100664301" w:history="1">
            <w:r w:rsidR="00356E70" w:rsidRPr="008B1A03">
              <w:rPr>
                <w:rStyle w:val="Hipercze"/>
                <w:noProof/>
              </w:rPr>
              <w:t>6.1. Pomoc psychologiczno-pedagogiczna udzielana przez szkołę</w:t>
            </w:r>
            <w:r w:rsidR="00356E70">
              <w:rPr>
                <w:noProof/>
                <w:webHidden/>
              </w:rPr>
              <w:tab/>
            </w:r>
            <w:r w:rsidR="00356E70">
              <w:rPr>
                <w:noProof/>
                <w:webHidden/>
              </w:rPr>
              <w:fldChar w:fldCharType="begin"/>
            </w:r>
            <w:r w:rsidR="00356E70">
              <w:rPr>
                <w:noProof/>
                <w:webHidden/>
              </w:rPr>
              <w:instrText xml:space="preserve"> PAGEREF _Toc100664301 \h </w:instrText>
            </w:r>
            <w:r w:rsidR="00356E70">
              <w:rPr>
                <w:noProof/>
                <w:webHidden/>
              </w:rPr>
            </w:r>
            <w:r w:rsidR="00356E70">
              <w:rPr>
                <w:noProof/>
                <w:webHidden/>
              </w:rPr>
              <w:fldChar w:fldCharType="separate"/>
            </w:r>
            <w:r w:rsidR="00565850">
              <w:rPr>
                <w:noProof/>
                <w:webHidden/>
              </w:rPr>
              <w:t>91</w:t>
            </w:r>
            <w:r w:rsidR="00356E70">
              <w:rPr>
                <w:noProof/>
                <w:webHidden/>
              </w:rPr>
              <w:fldChar w:fldCharType="end"/>
            </w:r>
          </w:hyperlink>
        </w:p>
        <w:p w14:paraId="6FA4D31C" w14:textId="08DD9B60" w:rsidR="00356E70" w:rsidRDefault="000F501F">
          <w:pPr>
            <w:pStyle w:val="Spistreci2"/>
            <w:tabs>
              <w:tab w:val="right" w:leader="dot" w:pos="9204"/>
            </w:tabs>
            <w:rPr>
              <w:rFonts w:eastAsiaTheme="minorEastAsia" w:cstheme="minorBidi"/>
              <w:smallCaps w:val="0"/>
              <w:noProof/>
              <w:sz w:val="22"/>
              <w:szCs w:val="22"/>
            </w:rPr>
          </w:pPr>
          <w:hyperlink w:anchor="_Toc100664302" w:history="1">
            <w:r w:rsidR="00356E70" w:rsidRPr="008B1A03">
              <w:rPr>
                <w:rStyle w:val="Hipercze"/>
                <w:noProof/>
              </w:rPr>
              <w:t>6.2. Indywidualne nauczanie dzieci i młodzieży, w tym uczennic w ciąży</w:t>
            </w:r>
            <w:r w:rsidR="00356E70">
              <w:rPr>
                <w:noProof/>
                <w:webHidden/>
              </w:rPr>
              <w:tab/>
            </w:r>
            <w:r w:rsidR="00356E70">
              <w:rPr>
                <w:noProof/>
                <w:webHidden/>
              </w:rPr>
              <w:fldChar w:fldCharType="begin"/>
            </w:r>
            <w:r w:rsidR="00356E70">
              <w:rPr>
                <w:noProof/>
                <w:webHidden/>
              </w:rPr>
              <w:instrText xml:space="preserve"> PAGEREF _Toc100664302 \h </w:instrText>
            </w:r>
            <w:r w:rsidR="00356E70">
              <w:rPr>
                <w:noProof/>
                <w:webHidden/>
              </w:rPr>
            </w:r>
            <w:r w:rsidR="00356E70">
              <w:rPr>
                <w:noProof/>
                <w:webHidden/>
              </w:rPr>
              <w:fldChar w:fldCharType="separate"/>
            </w:r>
            <w:r w:rsidR="00565850">
              <w:rPr>
                <w:noProof/>
                <w:webHidden/>
              </w:rPr>
              <w:t>92</w:t>
            </w:r>
            <w:r w:rsidR="00356E70">
              <w:rPr>
                <w:noProof/>
                <w:webHidden/>
              </w:rPr>
              <w:fldChar w:fldCharType="end"/>
            </w:r>
          </w:hyperlink>
        </w:p>
        <w:p w14:paraId="2143D34F" w14:textId="2EB46A1A" w:rsidR="00356E70" w:rsidRDefault="000F501F">
          <w:pPr>
            <w:pStyle w:val="Spistreci2"/>
            <w:tabs>
              <w:tab w:val="right" w:leader="dot" w:pos="9204"/>
            </w:tabs>
            <w:rPr>
              <w:rFonts w:eastAsiaTheme="minorEastAsia" w:cstheme="minorBidi"/>
              <w:smallCaps w:val="0"/>
              <w:noProof/>
              <w:sz w:val="22"/>
              <w:szCs w:val="22"/>
            </w:rPr>
          </w:pPr>
          <w:hyperlink w:anchor="_Toc100664303" w:history="1">
            <w:r w:rsidR="00356E70" w:rsidRPr="008B1A03">
              <w:rPr>
                <w:rStyle w:val="Hipercze"/>
                <w:noProof/>
              </w:rPr>
              <w:t>6.3. Wsparcie udzielane przez poradnie psychologiczno-pedagogiczne</w:t>
            </w:r>
            <w:r w:rsidR="00356E70">
              <w:rPr>
                <w:noProof/>
                <w:webHidden/>
              </w:rPr>
              <w:tab/>
            </w:r>
            <w:r w:rsidR="00356E70">
              <w:rPr>
                <w:noProof/>
                <w:webHidden/>
              </w:rPr>
              <w:fldChar w:fldCharType="begin"/>
            </w:r>
            <w:r w:rsidR="00356E70">
              <w:rPr>
                <w:noProof/>
                <w:webHidden/>
              </w:rPr>
              <w:instrText xml:space="preserve"> PAGEREF _Toc100664303 \h </w:instrText>
            </w:r>
            <w:r w:rsidR="00356E70">
              <w:rPr>
                <w:noProof/>
                <w:webHidden/>
              </w:rPr>
            </w:r>
            <w:r w:rsidR="00356E70">
              <w:rPr>
                <w:noProof/>
                <w:webHidden/>
              </w:rPr>
              <w:fldChar w:fldCharType="separate"/>
            </w:r>
            <w:r w:rsidR="00565850">
              <w:rPr>
                <w:noProof/>
                <w:webHidden/>
              </w:rPr>
              <w:t>94</w:t>
            </w:r>
            <w:r w:rsidR="00356E70">
              <w:rPr>
                <w:noProof/>
                <w:webHidden/>
              </w:rPr>
              <w:fldChar w:fldCharType="end"/>
            </w:r>
          </w:hyperlink>
        </w:p>
        <w:p w14:paraId="420E342C" w14:textId="5FE38587" w:rsidR="00356E70" w:rsidRDefault="000F501F">
          <w:pPr>
            <w:pStyle w:val="Spistreci2"/>
            <w:tabs>
              <w:tab w:val="right" w:leader="dot" w:pos="9204"/>
            </w:tabs>
            <w:rPr>
              <w:rFonts w:eastAsiaTheme="minorEastAsia" w:cstheme="minorBidi"/>
              <w:smallCaps w:val="0"/>
              <w:noProof/>
              <w:sz w:val="22"/>
              <w:szCs w:val="22"/>
            </w:rPr>
          </w:pPr>
          <w:hyperlink w:anchor="_Toc100664304" w:history="1">
            <w:r w:rsidR="00356E70" w:rsidRPr="008B1A03">
              <w:rPr>
                <w:rStyle w:val="Hipercze"/>
                <w:noProof/>
              </w:rPr>
              <w:t>6.4. Spełnienie obowiązku szkolnego oraz obowiązku nauki poza szkołą</w:t>
            </w:r>
            <w:r w:rsidR="00356E70">
              <w:rPr>
                <w:noProof/>
                <w:webHidden/>
              </w:rPr>
              <w:tab/>
            </w:r>
            <w:r w:rsidR="00356E70">
              <w:rPr>
                <w:noProof/>
                <w:webHidden/>
              </w:rPr>
              <w:fldChar w:fldCharType="begin"/>
            </w:r>
            <w:r w:rsidR="00356E70">
              <w:rPr>
                <w:noProof/>
                <w:webHidden/>
              </w:rPr>
              <w:instrText xml:space="preserve"> PAGEREF _Toc100664304 \h </w:instrText>
            </w:r>
            <w:r w:rsidR="00356E70">
              <w:rPr>
                <w:noProof/>
                <w:webHidden/>
              </w:rPr>
            </w:r>
            <w:r w:rsidR="00356E70">
              <w:rPr>
                <w:noProof/>
                <w:webHidden/>
              </w:rPr>
              <w:fldChar w:fldCharType="separate"/>
            </w:r>
            <w:r w:rsidR="00565850">
              <w:rPr>
                <w:noProof/>
                <w:webHidden/>
              </w:rPr>
              <w:t>95</w:t>
            </w:r>
            <w:r w:rsidR="00356E70">
              <w:rPr>
                <w:noProof/>
                <w:webHidden/>
              </w:rPr>
              <w:fldChar w:fldCharType="end"/>
            </w:r>
          </w:hyperlink>
        </w:p>
        <w:p w14:paraId="35F457D9" w14:textId="5E723017" w:rsidR="00356E70" w:rsidRDefault="000F501F">
          <w:pPr>
            <w:pStyle w:val="Spistreci2"/>
            <w:tabs>
              <w:tab w:val="right" w:leader="dot" w:pos="9204"/>
            </w:tabs>
            <w:rPr>
              <w:rFonts w:eastAsiaTheme="minorEastAsia" w:cstheme="minorBidi"/>
              <w:smallCaps w:val="0"/>
              <w:noProof/>
              <w:sz w:val="22"/>
              <w:szCs w:val="22"/>
            </w:rPr>
          </w:pPr>
          <w:hyperlink w:anchor="_Toc100664305" w:history="1">
            <w:r w:rsidR="00356E70" w:rsidRPr="008B1A03">
              <w:rPr>
                <w:rStyle w:val="Hipercze"/>
                <w:noProof/>
              </w:rPr>
              <w:t>6.5. Wsparcie w ramach systemu egzaminów zewnętrznych</w:t>
            </w:r>
            <w:r w:rsidR="00356E70">
              <w:rPr>
                <w:noProof/>
                <w:webHidden/>
              </w:rPr>
              <w:tab/>
            </w:r>
            <w:r w:rsidR="00356E70">
              <w:rPr>
                <w:noProof/>
                <w:webHidden/>
              </w:rPr>
              <w:fldChar w:fldCharType="begin"/>
            </w:r>
            <w:r w:rsidR="00356E70">
              <w:rPr>
                <w:noProof/>
                <w:webHidden/>
              </w:rPr>
              <w:instrText xml:space="preserve"> PAGEREF _Toc100664305 \h </w:instrText>
            </w:r>
            <w:r w:rsidR="00356E70">
              <w:rPr>
                <w:noProof/>
                <w:webHidden/>
              </w:rPr>
            </w:r>
            <w:r w:rsidR="00356E70">
              <w:rPr>
                <w:noProof/>
                <w:webHidden/>
              </w:rPr>
              <w:fldChar w:fldCharType="separate"/>
            </w:r>
            <w:r w:rsidR="00565850">
              <w:rPr>
                <w:noProof/>
                <w:webHidden/>
              </w:rPr>
              <w:t>97</w:t>
            </w:r>
            <w:r w:rsidR="00356E70">
              <w:rPr>
                <w:noProof/>
                <w:webHidden/>
              </w:rPr>
              <w:fldChar w:fldCharType="end"/>
            </w:r>
          </w:hyperlink>
        </w:p>
        <w:p w14:paraId="79DAEDD4" w14:textId="2120332C" w:rsidR="00356E70" w:rsidRDefault="000F501F">
          <w:pPr>
            <w:pStyle w:val="Spistreci1"/>
            <w:rPr>
              <w:rFonts w:eastAsiaTheme="minorEastAsia" w:cstheme="minorBidi"/>
              <w:b w:val="0"/>
              <w:bCs w:val="0"/>
              <w:caps w:val="0"/>
              <w:noProof/>
              <w:sz w:val="22"/>
              <w:szCs w:val="22"/>
            </w:rPr>
          </w:pPr>
          <w:hyperlink w:anchor="_Toc100664306" w:history="1">
            <w:r w:rsidR="00356E70" w:rsidRPr="008B1A03">
              <w:rPr>
                <w:rStyle w:val="Hipercze"/>
                <w:rFonts w:ascii="Times New Roman" w:hAnsi="Times New Roman"/>
                <w:noProof/>
              </w:rPr>
              <w:t>ROZDZIAŁ VII. KSZTAŁCENIE I WYCHOWANIE MŁODZIEŻY</w:t>
            </w:r>
            <w:r w:rsidR="00356E70">
              <w:rPr>
                <w:noProof/>
                <w:webHidden/>
              </w:rPr>
              <w:tab/>
            </w:r>
            <w:r w:rsidR="00356E70">
              <w:rPr>
                <w:noProof/>
                <w:webHidden/>
              </w:rPr>
              <w:fldChar w:fldCharType="begin"/>
            </w:r>
            <w:r w:rsidR="00356E70">
              <w:rPr>
                <w:noProof/>
                <w:webHidden/>
              </w:rPr>
              <w:instrText xml:space="preserve"> PAGEREF _Toc100664306 \h </w:instrText>
            </w:r>
            <w:r w:rsidR="00356E70">
              <w:rPr>
                <w:noProof/>
                <w:webHidden/>
              </w:rPr>
            </w:r>
            <w:r w:rsidR="00356E70">
              <w:rPr>
                <w:noProof/>
                <w:webHidden/>
              </w:rPr>
              <w:fldChar w:fldCharType="separate"/>
            </w:r>
            <w:r w:rsidR="00565850">
              <w:rPr>
                <w:noProof/>
                <w:webHidden/>
              </w:rPr>
              <w:t>105</w:t>
            </w:r>
            <w:r w:rsidR="00356E70">
              <w:rPr>
                <w:noProof/>
                <w:webHidden/>
              </w:rPr>
              <w:fldChar w:fldCharType="end"/>
            </w:r>
          </w:hyperlink>
        </w:p>
        <w:p w14:paraId="5EE2E197" w14:textId="27BDF62A" w:rsidR="00356E70" w:rsidRDefault="000F501F">
          <w:pPr>
            <w:pStyle w:val="Spistreci2"/>
            <w:tabs>
              <w:tab w:val="right" w:leader="dot" w:pos="9204"/>
            </w:tabs>
            <w:rPr>
              <w:rFonts w:eastAsiaTheme="minorEastAsia" w:cstheme="minorBidi"/>
              <w:smallCaps w:val="0"/>
              <w:noProof/>
              <w:sz w:val="22"/>
              <w:szCs w:val="22"/>
            </w:rPr>
          </w:pPr>
          <w:hyperlink w:anchor="_Toc100664307" w:history="1">
            <w:r w:rsidR="00356E70" w:rsidRPr="008B1A03">
              <w:rPr>
                <w:rStyle w:val="Hipercze"/>
                <w:noProof/>
              </w:rPr>
              <w:t>7.1. Wprowadzenie do programów nauczania szkolnego wiedzy o życiu seksualnym człowieka, o zasadach świadomego i odpowiedzialnego rodzicielstwa, o wartości rodziny, życia w fazie prenatalnej oraz metodach i środkach świadomej prokreacji</w:t>
            </w:r>
            <w:r w:rsidR="00356E70">
              <w:rPr>
                <w:noProof/>
                <w:webHidden/>
              </w:rPr>
              <w:tab/>
            </w:r>
            <w:r w:rsidR="00356E70">
              <w:rPr>
                <w:noProof/>
                <w:webHidden/>
              </w:rPr>
              <w:fldChar w:fldCharType="begin"/>
            </w:r>
            <w:r w:rsidR="00356E70">
              <w:rPr>
                <w:noProof/>
                <w:webHidden/>
              </w:rPr>
              <w:instrText xml:space="preserve"> PAGEREF _Toc100664307 \h </w:instrText>
            </w:r>
            <w:r w:rsidR="00356E70">
              <w:rPr>
                <w:noProof/>
                <w:webHidden/>
              </w:rPr>
            </w:r>
            <w:r w:rsidR="00356E70">
              <w:rPr>
                <w:noProof/>
                <w:webHidden/>
              </w:rPr>
              <w:fldChar w:fldCharType="separate"/>
            </w:r>
            <w:r w:rsidR="00565850">
              <w:rPr>
                <w:noProof/>
                <w:webHidden/>
              </w:rPr>
              <w:t>105</w:t>
            </w:r>
            <w:r w:rsidR="00356E70">
              <w:rPr>
                <w:noProof/>
                <w:webHidden/>
              </w:rPr>
              <w:fldChar w:fldCharType="end"/>
            </w:r>
          </w:hyperlink>
        </w:p>
        <w:p w14:paraId="40F53632" w14:textId="425049E5" w:rsidR="00356E70" w:rsidRDefault="000F501F">
          <w:pPr>
            <w:pStyle w:val="Spistreci2"/>
            <w:tabs>
              <w:tab w:val="right" w:leader="dot" w:pos="9204"/>
            </w:tabs>
            <w:rPr>
              <w:rFonts w:eastAsiaTheme="minorEastAsia" w:cstheme="minorBidi"/>
              <w:smallCaps w:val="0"/>
              <w:noProof/>
              <w:sz w:val="22"/>
              <w:szCs w:val="22"/>
            </w:rPr>
          </w:pPr>
          <w:hyperlink w:anchor="_Toc100664308" w:history="1">
            <w:r w:rsidR="00356E70" w:rsidRPr="008B1A03">
              <w:rPr>
                <w:rStyle w:val="Hipercze"/>
                <w:noProof/>
              </w:rPr>
              <w:t>7.2. Nauczyciele realizujący zajęcia edukacyjne „Wychowanie do życia w rodzinie”</w:t>
            </w:r>
            <w:r w:rsidR="00356E70">
              <w:rPr>
                <w:noProof/>
                <w:webHidden/>
              </w:rPr>
              <w:tab/>
            </w:r>
            <w:r w:rsidR="00356E70">
              <w:rPr>
                <w:noProof/>
                <w:webHidden/>
              </w:rPr>
              <w:fldChar w:fldCharType="begin"/>
            </w:r>
            <w:r w:rsidR="00356E70">
              <w:rPr>
                <w:noProof/>
                <w:webHidden/>
              </w:rPr>
              <w:instrText xml:space="preserve"> PAGEREF _Toc100664308 \h </w:instrText>
            </w:r>
            <w:r w:rsidR="00356E70">
              <w:rPr>
                <w:noProof/>
                <w:webHidden/>
              </w:rPr>
            </w:r>
            <w:r w:rsidR="00356E70">
              <w:rPr>
                <w:noProof/>
                <w:webHidden/>
              </w:rPr>
              <w:fldChar w:fldCharType="separate"/>
            </w:r>
            <w:r w:rsidR="00565850">
              <w:rPr>
                <w:noProof/>
                <w:webHidden/>
              </w:rPr>
              <w:t>108</w:t>
            </w:r>
            <w:r w:rsidR="00356E70">
              <w:rPr>
                <w:noProof/>
                <w:webHidden/>
              </w:rPr>
              <w:fldChar w:fldCharType="end"/>
            </w:r>
          </w:hyperlink>
        </w:p>
        <w:p w14:paraId="1A2CFBED" w14:textId="4B809D8F" w:rsidR="00356E70" w:rsidRDefault="000F501F">
          <w:pPr>
            <w:pStyle w:val="Spistreci2"/>
            <w:tabs>
              <w:tab w:val="right" w:leader="dot" w:pos="9204"/>
            </w:tabs>
            <w:rPr>
              <w:rFonts w:eastAsiaTheme="minorEastAsia" w:cstheme="minorBidi"/>
              <w:smallCaps w:val="0"/>
              <w:noProof/>
              <w:sz w:val="22"/>
              <w:szCs w:val="22"/>
            </w:rPr>
          </w:pPr>
          <w:hyperlink w:anchor="_Toc100664309" w:history="1">
            <w:r w:rsidR="00356E70" w:rsidRPr="008B1A03">
              <w:rPr>
                <w:rStyle w:val="Hipercze"/>
                <w:noProof/>
              </w:rPr>
              <w:t>7.3. Podręczniki wykorzystywane do realizacji zajęć edukacyjnych „Wychowanie do życia w rodzinie”</w:t>
            </w:r>
            <w:r w:rsidR="00356E70">
              <w:rPr>
                <w:noProof/>
                <w:webHidden/>
              </w:rPr>
              <w:tab/>
            </w:r>
            <w:r w:rsidR="00356E70">
              <w:rPr>
                <w:noProof/>
                <w:webHidden/>
              </w:rPr>
              <w:fldChar w:fldCharType="begin"/>
            </w:r>
            <w:r w:rsidR="00356E70">
              <w:rPr>
                <w:noProof/>
                <w:webHidden/>
              </w:rPr>
              <w:instrText xml:space="preserve"> PAGEREF _Toc100664309 \h </w:instrText>
            </w:r>
            <w:r w:rsidR="00356E70">
              <w:rPr>
                <w:noProof/>
                <w:webHidden/>
              </w:rPr>
            </w:r>
            <w:r w:rsidR="00356E70">
              <w:rPr>
                <w:noProof/>
                <w:webHidden/>
              </w:rPr>
              <w:fldChar w:fldCharType="separate"/>
            </w:r>
            <w:r w:rsidR="00565850">
              <w:rPr>
                <w:noProof/>
                <w:webHidden/>
              </w:rPr>
              <w:t>109</w:t>
            </w:r>
            <w:r w:rsidR="00356E70">
              <w:rPr>
                <w:noProof/>
                <w:webHidden/>
              </w:rPr>
              <w:fldChar w:fldCharType="end"/>
            </w:r>
          </w:hyperlink>
        </w:p>
        <w:p w14:paraId="4AC96BD1" w14:textId="6B49AFD9" w:rsidR="00356E70" w:rsidRDefault="000F501F">
          <w:pPr>
            <w:pStyle w:val="Spistreci1"/>
            <w:rPr>
              <w:rFonts w:eastAsiaTheme="minorEastAsia" w:cstheme="minorBidi"/>
              <w:b w:val="0"/>
              <w:bCs w:val="0"/>
              <w:caps w:val="0"/>
              <w:noProof/>
              <w:sz w:val="22"/>
              <w:szCs w:val="22"/>
            </w:rPr>
          </w:pPr>
          <w:hyperlink w:anchor="_Toc100664310" w:history="1">
            <w:r w:rsidR="00356E70" w:rsidRPr="008B1A03">
              <w:rPr>
                <w:rStyle w:val="Hipercze"/>
                <w:rFonts w:ascii="Times New Roman" w:hAnsi="Times New Roman"/>
                <w:noProof/>
              </w:rPr>
              <w:t>ROZDZIAŁ VIII. ZABIEGI PRZERYWANIA CIĄŻY</w:t>
            </w:r>
            <w:r w:rsidR="00356E70">
              <w:rPr>
                <w:noProof/>
                <w:webHidden/>
              </w:rPr>
              <w:tab/>
            </w:r>
            <w:r w:rsidR="00356E70">
              <w:rPr>
                <w:noProof/>
                <w:webHidden/>
              </w:rPr>
              <w:fldChar w:fldCharType="begin"/>
            </w:r>
            <w:r w:rsidR="00356E70">
              <w:rPr>
                <w:noProof/>
                <w:webHidden/>
              </w:rPr>
              <w:instrText xml:space="preserve"> PAGEREF _Toc100664310 \h </w:instrText>
            </w:r>
            <w:r w:rsidR="00356E70">
              <w:rPr>
                <w:noProof/>
                <w:webHidden/>
              </w:rPr>
            </w:r>
            <w:r w:rsidR="00356E70">
              <w:rPr>
                <w:noProof/>
                <w:webHidden/>
              </w:rPr>
              <w:fldChar w:fldCharType="separate"/>
            </w:r>
            <w:r w:rsidR="00565850">
              <w:rPr>
                <w:noProof/>
                <w:webHidden/>
              </w:rPr>
              <w:t>111</w:t>
            </w:r>
            <w:r w:rsidR="00356E70">
              <w:rPr>
                <w:noProof/>
                <w:webHidden/>
              </w:rPr>
              <w:fldChar w:fldCharType="end"/>
            </w:r>
          </w:hyperlink>
        </w:p>
        <w:p w14:paraId="2C3A1E06" w14:textId="6C5251D4" w:rsidR="00356E70" w:rsidRDefault="000F501F">
          <w:pPr>
            <w:pStyle w:val="Spistreci1"/>
            <w:rPr>
              <w:rFonts w:eastAsiaTheme="minorEastAsia" w:cstheme="minorBidi"/>
              <w:b w:val="0"/>
              <w:bCs w:val="0"/>
              <w:caps w:val="0"/>
              <w:noProof/>
              <w:sz w:val="22"/>
              <w:szCs w:val="22"/>
            </w:rPr>
          </w:pPr>
          <w:hyperlink w:anchor="_Toc100664311" w:history="1">
            <w:r w:rsidR="00356E70" w:rsidRPr="008B1A03">
              <w:rPr>
                <w:rStyle w:val="Hipercze"/>
                <w:rFonts w:ascii="Times New Roman" w:hAnsi="Times New Roman"/>
                <w:noProof/>
              </w:rPr>
              <w:t>ROZDZIAŁ IX. DZIAŁANIA PODJĘTE W CELU RESPEKTOWANIA PRZEPISÓW USTAWY</w:t>
            </w:r>
            <w:r w:rsidR="00356E70">
              <w:rPr>
                <w:noProof/>
                <w:webHidden/>
              </w:rPr>
              <w:tab/>
            </w:r>
            <w:r w:rsidR="00356E70">
              <w:rPr>
                <w:noProof/>
                <w:webHidden/>
              </w:rPr>
              <w:fldChar w:fldCharType="begin"/>
            </w:r>
            <w:r w:rsidR="00356E70">
              <w:rPr>
                <w:noProof/>
                <w:webHidden/>
              </w:rPr>
              <w:instrText xml:space="preserve"> PAGEREF _Toc100664311 \h </w:instrText>
            </w:r>
            <w:r w:rsidR="00356E70">
              <w:rPr>
                <w:noProof/>
                <w:webHidden/>
              </w:rPr>
            </w:r>
            <w:r w:rsidR="00356E70">
              <w:rPr>
                <w:noProof/>
                <w:webHidden/>
              </w:rPr>
              <w:fldChar w:fldCharType="separate"/>
            </w:r>
            <w:r w:rsidR="00565850">
              <w:rPr>
                <w:noProof/>
                <w:webHidden/>
              </w:rPr>
              <w:t>117</w:t>
            </w:r>
            <w:r w:rsidR="00356E70">
              <w:rPr>
                <w:noProof/>
                <w:webHidden/>
              </w:rPr>
              <w:fldChar w:fldCharType="end"/>
            </w:r>
          </w:hyperlink>
        </w:p>
        <w:p w14:paraId="4C9E91A3" w14:textId="6158BC43" w:rsidR="00356E70" w:rsidRDefault="000F501F">
          <w:pPr>
            <w:pStyle w:val="Spistreci2"/>
            <w:tabs>
              <w:tab w:val="right" w:leader="dot" w:pos="9204"/>
            </w:tabs>
            <w:rPr>
              <w:rFonts w:eastAsiaTheme="minorEastAsia" w:cstheme="minorBidi"/>
              <w:smallCaps w:val="0"/>
              <w:noProof/>
              <w:sz w:val="22"/>
              <w:szCs w:val="22"/>
            </w:rPr>
          </w:pPr>
          <w:hyperlink w:anchor="_Toc100664312" w:history="1">
            <w:r w:rsidR="00356E70" w:rsidRPr="008B1A03">
              <w:rPr>
                <w:rStyle w:val="Hipercze"/>
                <w:noProof/>
              </w:rPr>
              <w:t>9.1. Działania podejmowane przez organy ścigania i wymiaru sprawiedliwości</w:t>
            </w:r>
            <w:r w:rsidR="00356E70">
              <w:rPr>
                <w:noProof/>
                <w:webHidden/>
              </w:rPr>
              <w:tab/>
            </w:r>
            <w:r w:rsidR="00356E70">
              <w:rPr>
                <w:noProof/>
                <w:webHidden/>
              </w:rPr>
              <w:fldChar w:fldCharType="begin"/>
            </w:r>
            <w:r w:rsidR="00356E70">
              <w:rPr>
                <w:noProof/>
                <w:webHidden/>
              </w:rPr>
              <w:instrText xml:space="preserve"> PAGEREF _Toc100664312 \h </w:instrText>
            </w:r>
            <w:r w:rsidR="00356E70">
              <w:rPr>
                <w:noProof/>
                <w:webHidden/>
              </w:rPr>
            </w:r>
            <w:r w:rsidR="00356E70">
              <w:rPr>
                <w:noProof/>
                <w:webHidden/>
              </w:rPr>
              <w:fldChar w:fldCharType="separate"/>
            </w:r>
            <w:r w:rsidR="00565850">
              <w:rPr>
                <w:noProof/>
                <w:webHidden/>
              </w:rPr>
              <w:t>117</w:t>
            </w:r>
            <w:r w:rsidR="00356E70">
              <w:rPr>
                <w:noProof/>
                <w:webHidden/>
              </w:rPr>
              <w:fldChar w:fldCharType="end"/>
            </w:r>
          </w:hyperlink>
        </w:p>
        <w:p w14:paraId="7A4602A9" w14:textId="12B90C94" w:rsidR="00356E70" w:rsidRDefault="000F501F">
          <w:pPr>
            <w:pStyle w:val="Spistreci2"/>
            <w:tabs>
              <w:tab w:val="right" w:leader="dot" w:pos="9204"/>
            </w:tabs>
            <w:rPr>
              <w:rFonts w:eastAsiaTheme="minorEastAsia" w:cstheme="minorBidi"/>
              <w:smallCaps w:val="0"/>
              <w:noProof/>
              <w:sz w:val="22"/>
              <w:szCs w:val="22"/>
            </w:rPr>
          </w:pPr>
          <w:hyperlink w:anchor="_Toc100664313" w:history="1">
            <w:r w:rsidR="00356E70" w:rsidRPr="008B1A03">
              <w:rPr>
                <w:rStyle w:val="Hipercze"/>
                <w:noProof/>
              </w:rPr>
              <w:t>9.2. Działania podejmowane przez Rzecznika Praw Pacjenta</w:t>
            </w:r>
            <w:r w:rsidR="00356E70">
              <w:rPr>
                <w:noProof/>
                <w:webHidden/>
              </w:rPr>
              <w:tab/>
            </w:r>
            <w:r w:rsidR="00356E70">
              <w:rPr>
                <w:noProof/>
                <w:webHidden/>
              </w:rPr>
              <w:fldChar w:fldCharType="begin"/>
            </w:r>
            <w:r w:rsidR="00356E70">
              <w:rPr>
                <w:noProof/>
                <w:webHidden/>
              </w:rPr>
              <w:instrText xml:space="preserve"> PAGEREF _Toc100664313 \h </w:instrText>
            </w:r>
            <w:r w:rsidR="00356E70">
              <w:rPr>
                <w:noProof/>
                <w:webHidden/>
              </w:rPr>
            </w:r>
            <w:r w:rsidR="00356E70">
              <w:rPr>
                <w:noProof/>
                <w:webHidden/>
              </w:rPr>
              <w:fldChar w:fldCharType="separate"/>
            </w:r>
            <w:r w:rsidR="00565850">
              <w:rPr>
                <w:noProof/>
                <w:webHidden/>
              </w:rPr>
              <w:t>119</w:t>
            </w:r>
            <w:r w:rsidR="00356E70">
              <w:rPr>
                <w:noProof/>
                <w:webHidden/>
              </w:rPr>
              <w:fldChar w:fldCharType="end"/>
            </w:r>
          </w:hyperlink>
        </w:p>
        <w:p w14:paraId="6AE11589" w14:textId="69232722" w:rsidR="00356E70" w:rsidRDefault="000F501F">
          <w:pPr>
            <w:pStyle w:val="Spistreci2"/>
            <w:tabs>
              <w:tab w:val="right" w:leader="dot" w:pos="9204"/>
            </w:tabs>
            <w:rPr>
              <w:rFonts w:eastAsiaTheme="minorEastAsia" w:cstheme="minorBidi"/>
              <w:smallCaps w:val="0"/>
              <w:noProof/>
              <w:sz w:val="22"/>
              <w:szCs w:val="22"/>
            </w:rPr>
          </w:pPr>
          <w:hyperlink w:anchor="_Toc100664314" w:history="1">
            <w:r w:rsidR="00356E70" w:rsidRPr="008B1A03">
              <w:rPr>
                <w:rStyle w:val="Hipercze"/>
                <w:noProof/>
              </w:rPr>
              <w:t>9.3. Działania podejmowane przez Naczelny Sąd Lekarski i Okręgowe Sądy Lekarskie</w:t>
            </w:r>
            <w:r w:rsidR="00356E70">
              <w:rPr>
                <w:noProof/>
                <w:webHidden/>
              </w:rPr>
              <w:tab/>
            </w:r>
            <w:r w:rsidR="00356E70">
              <w:rPr>
                <w:noProof/>
                <w:webHidden/>
              </w:rPr>
              <w:fldChar w:fldCharType="begin"/>
            </w:r>
            <w:r w:rsidR="00356E70">
              <w:rPr>
                <w:noProof/>
                <w:webHidden/>
              </w:rPr>
              <w:instrText xml:space="preserve"> PAGEREF _Toc100664314 \h </w:instrText>
            </w:r>
            <w:r w:rsidR="00356E70">
              <w:rPr>
                <w:noProof/>
                <w:webHidden/>
              </w:rPr>
            </w:r>
            <w:r w:rsidR="00356E70">
              <w:rPr>
                <w:noProof/>
                <w:webHidden/>
              </w:rPr>
              <w:fldChar w:fldCharType="separate"/>
            </w:r>
            <w:r w:rsidR="00565850">
              <w:rPr>
                <w:noProof/>
                <w:webHidden/>
              </w:rPr>
              <w:t>121</w:t>
            </w:r>
            <w:r w:rsidR="00356E70">
              <w:rPr>
                <w:noProof/>
                <w:webHidden/>
              </w:rPr>
              <w:fldChar w:fldCharType="end"/>
            </w:r>
          </w:hyperlink>
        </w:p>
        <w:p w14:paraId="0FE5F129" w14:textId="58042A9E" w:rsidR="007B3534" w:rsidRPr="00442E7A" w:rsidRDefault="007B3534">
          <w:r w:rsidRPr="00442E7A">
            <w:rPr>
              <w:b/>
              <w:bCs/>
            </w:rPr>
            <w:fldChar w:fldCharType="end"/>
          </w:r>
        </w:p>
      </w:sdtContent>
    </w:sdt>
    <w:p w14:paraId="1A674704" w14:textId="77777777" w:rsidR="00E26F3E" w:rsidRPr="00442E7A" w:rsidRDefault="00E26F3E" w:rsidP="002D546D">
      <w:pPr>
        <w:pStyle w:val="Nagwek1"/>
        <w:numPr>
          <w:ilvl w:val="0"/>
          <w:numId w:val="0"/>
        </w:numPr>
        <w:ind w:left="432" w:hanging="432"/>
        <w:rPr>
          <w:rFonts w:ascii="Times New Roman" w:hAnsi="Times New Roman" w:cs="Times New Roman"/>
          <w:sz w:val="24"/>
          <w:szCs w:val="24"/>
        </w:rPr>
      </w:pPr>
      <w:bookmarkStart w:id="3" w:name="_Toc491853295"/>
      <w:bookmarkStart w:id="4" w:name="_Toc493754693"/>
      <w:bookmarkStart w:id="5" w:name="_Toc526764929"/>
      <w:bookmarkStart w:id="6" w:name="_Toc100664281"/>
      <w:bookmarkStart w:id="7" w:name="_Toc369508176"/>
      <w:r w:rsidRPr="00442E7A">
        <w:rPr>
          <w:rFonts w:ascii="Times New Roman" w:hAnsi="Times New Roman" w:cs="Times New Roman"/>
          <w:sz w:val="24"/>
          <w:szCs w:val="24"/>
        </w:rPr>
        <w:lastRenderedPageBreak/>
        <w:t>SPIS TABEL:</w:t>
      </w:r>
      <w:bookmarkEnd w:id="3"/>
      <w:bookmarkEnd w:id="4"/>
      <w:bookmarkEnd w:id="5"/>
      <w:bookmarkEnd w:id="6"/>
    </w:p>
    <w:p w14:paraId="7E29333E" w14:textId="578173BC" w:rsidR="003F3F34" w:rsidRDefault="00425925">
      <w:pPr>
        <w:pStyle w:val="Spisilustracji"/>
        <w:tabs>
          <w:tab w:val="right" w:leader="dot" w:pos="9204"/>
        </w:tabs>
        <w:rPr>
          <w:rFonts w:asciiTheme="minorHAnsi" w:eastAsiaTheme="minorEastAsia" w:hAnsiTheme="minorHAnsi" w:cstheme="minorBidi"/>
          <w:noProof/>
          <w:sz w:val="22"/>
          <w:szCs w:val="22"/>
        </w:rPr>
      </w:pPr>
      <w:r w:rsidRPr="00442E7A">
        <w:fldChar w:fldCharType="begin"/>
      </w:r>
      <w:r w:rsidRPr="00442E7A">
        <w:instrText xml:space="preserve"> TOC \h \z \c "Tabela" </w:instrText>
      </w:r>
      <w:r w:rsidRPr="00442E7A">
        <w:fldChar w:fldCharType="separate"/>
      </w:r>
      <w:hyperlink w:anchor="_Toc100315183" w:history="1">
        <w:r w:rsidR="003F3F34" w:rsidRPr="002F4140">
          <w:rPr>
            <w:rStyle w:val="Hipercze"/>
            <w:noProof/>
          </w:rPr>
          <w:t>Tabela 1. Współczynnik dzietności kobiet w latach 2015–2020</w:t>
        </w:r>
        <w:r w:rsidR="003F3F34">
          <w:rPr>
            <w:noProof/>
            <w:webHidden/>
          </w:rPr>
          <w:tab/>
        </w:r>
        <w:r w:rsidR="003F3F34">
          <w:rPr>
            <w:noProof/>
            <w:webHidden/>
          </w:rPr>
          <w:fldChar w:fldCharType="begin"/>
        </w:r>
        <w:r w:rsidR="003F3F34">
          <w:rPr>
            <w:noProof/>
            <w:webHidden/>
          </w:rPr>
          <w:instrText xml:space="preserve"> PAGEREF _Toc100315183 \h </w:instrText>
        </w:r>
        <w:r w:rsidR="003F3F34">
          <w:rPr>
            <w:noProof/>
            <w:webHidden/>
          </w:rPr>
        </w:r>
        <w:r w:rsidR="003F3F34">
          <w:rPr>
            <w:noProof/>
            <w:webHidden/>
          </w:rPr>
          <w:fldChar w:fldCharType="separate"/>
        </w:r>
        <w:r w:rsidR="00565850">
          <w:rPr>
            <w:noProof/>
            <w:webHidden/>
          </w:rPr>
          <w:t>7</w:t>
        </w:r>
        <w:r w:rsidR="003F3F34">
          <w:rPr>
            <w:noProof/>
            <w:webHidden/>
          </w:rPr>
          <w:fldChar w:fldCharType="end"/>
        </w:r>
      </w:hyperlink>
    </w:p>
    <w:p w14:paraId="0D9FC5BE" w14:textId="24AF3AA5"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84" w:history="1">
        <w:r w:rsidR="003F3F34" w:rsidRPr="002F4140">
          <w:rPr>
            <w:rStyle w:val="Hipercze"/>
            <w:noProof/>
          </w:rPr>
          <w:t>Tabela 2. Świadczenia udzielone w 2020 r. kobietom w ciąży w ramach ambulatoryjnej opieki specjalistycznej rozliczone jako standardowe porady w zakresie położnictwa i ginekologii</w:t>
        </w:r>
        <w:r w:rsidR="003F3F34">
          <w:rPr>
            <w:noProof/>
            <w:webHidden/>
          </w:rPr>
          <w:tab/>
        </w:r>
        <w:r w:rsidR="003F3F34">
          <w:rPr>
            <w:noProof/>
            <w:webHidden/>
          </w:rPr>
          <w:fldChar w:fldCharType="begin"/>
        </w:r>
        <w:r w:rsidR="003F3F34">
          <w:rPr>
            <w:noProof/>
            <w:webHidden/>
          </w:rPr>
          <w:instrText xml:space="preserve"> PAGEREF _Toc100315184 \h </w:instrText>
        </w:r>
        <w:r w:rsidR="003F3F34">
          <w:rPr>
            <w:noProof/>
            <w:webHidden/>
          </w:rPr>
        </w:r>
        <w:r w:rsidR="003F3F34">
          <w:rPr>
            <w:noProof/>
            <w:webHidden/>
          </w:rPr>
          <w:fldChar w:fldCharType="separate"/>
        </w:r>
        <w:r w:rsidR="00565850">
          <w:rPr>
            <w:noProof/>
            <w:webHidden/>
          </w:rPr>
          <w:t>12</w:t>
        </w:r>
        <w:r w:rsidR="003F3F34">
          <w:rPr>
            <w:noProof/>
            <w:webHidden/>
          </w:rPr>
          <w:fldChar w:fldCharType="end"/>
        </w:r>
      </w:hyperlink>
    </w:p>
    <w:p w14:paraId="4571B302" w14:textId="7B8E4C65"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85" w:history="1">
        <w:r w:rsidR="003F3F34" w:rsidRPr="002F4140">
          <w:rPr>
            <w:rStyle w:val="Hipercze"/>
            <w:noProof/>
          </w:rPr>
          <w:t>Tabela 3. Wykonanie w 2020 r. świadczeń rozliczanych jako porady związane z prowadzeniem ciąży</w:t>
        </w:r>
        <w:r w:rsidR="003F3F34">
          <w:rPr>
            <w:noProof/>
            <w:webHidden/>
          </w:rPr>
          <w:tab/>
        </w:r>
        <w:r w:rsidR="003F3F34">
          <w:rPr>
            <w:noProof/>
            <w:webHidden/>
          </w:rPr>
          <w:fldChar w:fldCharType="begin"/>
        </w:r>
        <w:r w:rsidR="003F3F34">
          <w:rPr>
            <w:noProof/>
            <w:webHidden/>
          </w:rPr>
          <w:instrText xml:space="preserve"> PAGEREF _Toc100315185 \h </w:instrText>
        </w:r>
        <w:r w:rsidR="003F3F34">
          <w:rPr>
            <w:noProof/>
            <w:webHidden/>
          </w:rPr>
        </w:r>
        <w:r w:rsidR="003F3F34">
          <w:rPr>
            <w:noProof/>
            <w:webHidden/>
          </w:rPr>
          <w:fldChar w:fldCharType="separate"/>
        </w:r>
        <w:r w:rsidR="00565850">
          <w:rPr>
            <w:noProof/>
            <w:webHidden/>
          </w:rPr>
          <w:t>13</w:t>
        </w:r>
        <w:r w:rsidR="003F3F34">
          <w:rPr>
            <w:noProof/>
            <w:webHidden/>
          </w:rPr>
          <w:fldChar w:fldCharType="end"/>
        </w:r>
      </w:hyperlink>
    </w:p>
    <w:p w14:paraId="35ED3B47" w14:textId="67461D8E"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86" w:history="1">
        <w:r w:rsidR="003F3F34" w:rsidRPr="002F4140">
          <w:rPr>
            <w:rStyle w:val="Hipercze"/>
            <w:noProof/>
          </w:rPr>
          <w:t>Tabela 4. Wykonanie świadczeń rozliczanych w ramach KOC I w 2020 r.</w:t>
        </w:r>
        <w:r w:rsidR="003F3F34">
          <w:rPr>
            <w:noProof/>
            <w:webHidden/>
          </w:rPr>
          <w:tab/>
        </w:r>
        <w:r w:rsidR="003F3F34">
          <w:rPr>
            <w:noProof/>
            <w:webHidden/>
          </w:rPr>
          <w:fldChar w:fldCharType="begin"/>
        </w:r>
        <w:r w:rsidR="003F3F34">
          <w:rPr>
            <w:noProof/>
            <w:webHidden/>
          </w:rPr>
          <w:instrText xml:space="preserve"> PAGEREF _Toc100315186 \h </w:instrText>
        </w:r>
        <w:r w:rsidR="003F3F34">
          <w:rPr>
            <w:noProof/>
            <w:webHidden/>
          </w:rPr>
        </w:r>
        <w:r w:rsidR="003F3F34">
          <w:rPr>
            <w:noProof/>
            <w:webHidden/>
          </w:rPr>
          <w:fldChar w:fldCharType="separate"/>
        </w:r>
        <w:r w:rsidR="00565850">
          <w:rPr>
            <w:noProof/>
            <w:webHidden/>
          </w:rPr>
          <w:t>15</w:t>
        </w:r>
        <w:r w:rsidR="003F3F34">
          <w:rPr>
            <w:noProof/>
            <w:webHidden/>
          </w:rPr>
          <w:fldChar w:fldCharType="end"/>
        </w:r>
      </w:hyperlink>
    </w:p>
    <w:p w14:paraId="6907EDAE" w14:textId="07FDD9D0"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87" w:history="1">
        <w:r w:rsidR="003F3F34" w:rsidRPr="002F4140">
          <w:rPr>
            <w:rStyle w:val="Hipercze"/>
            <w:noProof/>
          </w:rPr>
          <w:t>Tabela 5. Liczba porodów rozliczonych w 2020 r.</w:t>
        </w:r>
        <w:r w:rsidR="003F3F34">
          <w:rPr>
            <w:noProof/>
            <w:webHidden/>
          </w:rPr>
          <w:tab/>
        </w:r>
        <w:r w:rsidR="003F3F34">
          <w:rPr>
            <w:noProof/>
            <w:webHidden/>
          </w:rPr>
          <w:fldChar w:fldCharType="begin"/>
        </w:r>
        <w:r w:rsidR="003F3F34">
          <w:rPr>
            <w:noProof/>
            <w:webHidden/>
          </w:rPr>
          <w:instrText xml:space="preserve"> PAGEREF _Toc100315187 \h </w:instrText>
        </w:r>
        <w:r w:rsidR="003F3F34">
          <w:rPr>
            <w:noProof/>
            <w:webHidden/>
          </w:rPr>
        </w:r>
        <w:r w:rsidR="003F3F34">
          <w:rPr>
            <w:noProof/>
            <w:webHidden/>
          </w:rPr>
          <w:fldChar w:fldCharType="separate"/>
        </w:r>
        <w:r w:rsidR="00565850">
          <w:rPr>
            <w:noProof/>
            <w:webHidden/>
          </w:rPr>
          <w:t>15</w:t>
        </w:r>
        <w:r w:rsidR="003F3F34">
          <w:rPr>
            <w:noProof/>
            <w:webHidden/>
          </w:rPr>
          <w:fldChar w:fldCharType="end"/>
        </w:r>
      </w:hyperlink>
    </w:p>
    <w:p w14:paraId="703612B6" w14:textId="111BB226"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88" w:history="1">
        <w:r w:rsidR="003F3F34" w:rsidRPr="002F4140">
          <w:rPr>
            <w:rStyle w:val="Hipercze"/>
            <w:noProof/>
          </w:rPr>
          <w:t>Tabela 6. Liczba porodów zakończonych cięciem cesarskim w 2020 r.</w:t>
        </w:r>
        <w:r w:rsidR="003F3F34">
          <w:rPr>
            <w:noProof/>
            <w:webHidden/>
          </w:rPr>
          <w:tab/>
        </w:r>
        <w:r w:rsidR="003F3F34">
          <w:rPr>
            <w:noProof/>
            <w:webHidden/>
          </w:rPr>
          <w:fldChar w:fldCharType="begin"/>
        </w:r>
        <w:r w:rsidR="003F3F34">
          <w:rPr>
            <w:noProof/>
            <w:webHidden/>
          </w:rPr>
          <w:instrText xml:space="preserve"> PAGEREF _Toc100315188 \h </w:instrText>
        </w:r>
        <w:r w:rsidR="003F3F34">
          <w:rPr>
            <w:noProof/>
            <w:webHidden/>
          </w:rPr>
        </w:r>
        <w:r w:rsidR="003F3F34">
          <w:rPr>
            <w:noProof/>
            <w:webHidden/>
          </w:rPr>
          <w:fldChar w:fldCharType="separate"/>
        </w:r>
        <w:r w:rsidR="00565850">
          <w:rPr>
            <w:noProof/>
            <w:webHidden/>
          </w:rPr>
          <w:t>16</w:t>
        </w:r>
        <w:r w:rsidR="003F3F34">
          <w:rPr>
            <w:noProof/>
            <w:webHidden/>
          </w:rPr>
          <w:fldChar w:fldCharType="end"/>
        </w:r>
      </w:hyperlink>
    </w:p>
    <w:p w14:paraId="6578BC89" w14:textId="5A99B294"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89" w:history="1">
        <w:r w:rsidR="003F3F34" w:rsidRPr="002F4140">
          <w:rPr>
            <w:rStyle w:val="Hipercze"/>
            <w:noProof/>
          </w:rPr>
          <w:t>Tabela 7. Liczba i wartość znieczuleń wykonanych w trakcie porodu, rozliczanych jako dodatkowa procedura przy porodzie drogami natury</w:t>
        </w:r>
        <w:r w:rsidR="003F3F34">
          <w:rPr>
            <w:noProof/>
            <w:webHidden/>
          </w:rPr>
          <w:tab/>
        </w:r>
        <w:r w:rsidR="003F3F34">
          <w:rPr>
            <w:noProof/>
            <w:webHidden/>
          </w:rPr>
          <w:fldChar w:fldCharType="begin"/>
        </w:r>
        <w:r w:rsidR="003F3F34">
          <w:rPr>
            <w:noProof/>
            <w:webHidden/>
          </w:rPr>
          <w:instrText xml:space="preserve"> PAGEREF _Toc100315189 \h </w:instrText>
        </w:r>
        <w:r w:rsidR="003F3F34">
          <w:rPr>
            <w:noProof/>
            <w:webHidden/>
          </w:rPr>
        </w:r>
        <w:r w:rsidR="003F3F34">
          <w:rPr>
            <w:noProof/>
            <w:webHidden/>
          </w:rPr>
          <w:fldChar w:fldCharType="separate"/>
        </w:r>
        <w:r w:rsidR="00565850">
          <w:rPr>
            <w:noProof/>
            <w:webHidden/>
          </w:rPr>
          <w:t>19</w:t>
        </w:r>
        <w:r w:rsidR="003F3F34">
          <w:rPr>
            <w:noProof/>
            <w:webHidden/>
          </w:rPr>
          <w:fldChar w:fldCharType="end"/>
        </w:r>
      </w:hyperlink>
    </w:p>
    <w:p w14:paraId="63E5CDAD" w14:textId="13999200"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90" w:history="1">
        <w:r w:rsidR="003F3F34" w:rsidRPr="002F4140">
          <w:rPr>
            <w:rStyle w:val="Hipercze"/>
            <w:noProof/>
          </w:rPr>
          <w:t>Tabela 8. Realizacja świadczeń w ramach KOC II/III w 2020 r.</w:t>
        </w:r>
        <w:r w:rsidR="003F3F34">
          <w:rPr>
            <w:noProof/>
            <w:webHidden/>
          </w:rPr>
          <w:tab/>
        </w:r>
        <w:r w:rsidR="003F3F34">
          <w:rPr>
            <w:noProof/>
            <w:webHidden/>
          </w:rPr>
          <w:fldChar w:fldCharType="begin"/>
        </w:r>
        <w:r w:rsidR="003F3F34">
          <w:rPr>
            <w:noProof/>
            <w:webHidden/>
          </w:rPr>
          <w:instrText xml:space="preserve"> PAGEREF _Toc100315190 \h </w:instrText>
        </w:r>
        <w:r w:rsidR="003F3F34">
          <w:rPr>
            <w:noProof/>
            <w:webHidden/>
          </w:rPr>
        </w:r>
        <w:r w:rsidR="003F3F34">
          <w:rPr>
            <w:noProof/>
            <w:webHidden/>
          </w:rPr>
          <w:fldChar w:fldCharType="separate"/>
        </w:r>
        <w:r w:rsidR="00565850">
          <w:rPr>
            <w:noProof/>
            <w:webHidden/>
          </w:rPr>
          <w:t>21</w:t>
        </w:r>
        <w:r w:rsidR="003F3F34">
          <w:rPr>
            <w:noProof/>
            <w:webHidden/>
          </w:rPr>
          <w:fldChar w:fldCharType="end"/>
        </w:r>
      </w:hyperlink>
    </w:p>
    <w:p w14:paraId="021053FF" w14:textId="04BFB695"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91" w:history="1">
        <w:r w:rsidR="003F3F34" w:rsidRPr="002F4140">
          <w:rPr>
            <w:rStyle w:val="Hipercze"/>
            <w:noProof/>
          </w:rPr>
          <w:t>Tabela 9. Realizacja świadczeń w ramach DOK w 2020 r.</w:t>
        </w:r>
        <w:r w:rsidR="003F3F34">
          <w:rPr>
            <w:noProof/>
            <w:webHidden/>
          </w:rPr>
          <w:tab/>
        </w:r>
        <w:r w:rsidR="003F3F34">
          <w:rPr>
            <w:noProof/>
            <w:webHidden/>
          </w:rPr>
          <w:fldChar w:fldCharType="begin"/>
        </w:r>
        <w:r w:rsidR="003F3F34">
          <w:rPr>
            <w:noProof/>
            <w:webHidden/>
          </w:rPr>
          <w:instrText xml:space="preserve"> PAGEREF _Toc100315191 \h </w:instrText>
        </w:r>
        <w:r w:rsidR="003F3F34">
          <w:rPr>
            <w:noProof/>
            <w:webHidden/>
          </w:rPr>
        </w:r>
        <w:r w:rsidR="003F3F34">
          <w:rPr>
            <w:noProof/>
            <w:webHidden/>
          </w:rPr>
          <w:fldChar w:fldCharType="separate"/>
        </w:r>
        <w:r w:rsidR="00565850">
          <w:rPr>
            <w:noProof/>
            <w:webHidden/>
          </w:rPr>
          <w:t>22</w:t>
        </w:r>
        <w:r w:rsidR="003F3F34">
          <w:rPr>
            <w:noProof/>
            <w:webHidden/>
          </w:rPr>
          <w:fldChar w:fldCharType="end"/>
        </w:r>
      </w:hyperlink>
    </w:p>
    <w:p w14:paraId="47731190" w14:textId="35EE5273"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92" w:history="1">
        <w:r w:rsidR="003F3F34" w:rsidRPr="002F4140">
          <w:rPr>
            <w:rStyle w:val="Hipercze"/>
            <w:noProof/>
          </w:rPr>
          <w:t>Tabela 10. Realizacja świadczeń z zakresu perinatalnej opieki paliatywnej – liczba i wartość udzielonych świadczeń</w:t>
        </w:r>
        <w:r w:rsidR="003F3F34">
          <w:rPr>
            <w:noProof/>
            <w:webHidden/>
          </w:rPr>
          <w:tab/>
        </w:r>
        <w:r w:rsidR="003F3F34">
          <w:rPr>
            <w:noProof/>
            <w:webHidden/>
          </w:rPr>
          <w:fldChar w:fldCharType="begin"/>
        </w:r>
        <w:r w:rsidR="003F3F34">
          <w:rPr>
            <w:noProof/>
            <w:webHidden/>
          </w:rPr>
          <w:instrText xml:space="preserve"> PAGEREF _Toc100315192 \h </w:instrText>
        </w:r>
        <w:r w:rsidR="003F3F34">
          <w:rPr>
            <w:noProof/>
            <w:webHidden/>
          </w:rPr>
        </w:r>
        <w:r w:rsidR="003F3F34">
          <w:rPr>
            <w:noProof/>
            <w:webHidden/>
          </w:rPr>
          <w:fldChar w:fldCharType="separate"/>
        </w:r>
        <w:r w:rsidR="00565850">
          <w:rPr>
            <w:noProof/>
            <w:webHidden/>
          </w:rPr>
          <w:t>24</w:t>
        </w:r>
        <w:r w:rsidR="003F3F34">
          <w:rPr>
            <w:noProof/>
            <w:webHidden/>
          </w:rPr>
          <w:fldChar w:fldCharType="end"/>
        </w:r>
      </w:hyperlink>
    </w:p>
    <w:p w14:paraId="2475966F" w14:textId="63D00DF7"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93" w:history="1">
        <w:r w:rsidR="003F3F34" w:rsidRPr="002F4140">
          <w:rPr>
            <w:rStyle w:val="Hipercze"/>
            <w:noProof/>
          </w:rPr>
          <w:t>Tabela 11. Opieka psychologiczna w ramach leczenia szpitalnego skierowana do kobiet po niepowodzeniu położniczym, podczas pobytu w szpitalu, w oddziale położniczym o III poziomie referencyjności</w:t>
        </w:r>
        <w:r w:rsidR="003F3F34">
          <w:rPr>
            <w:noProof/>
            <w:webHidden/>
          </w:rPr>
          <w:tab/>
        </w:r>
        <w:r w:rsidR="003F3F34">
          <w:rPr>
            <w:noProof/>
            <w:webHidden/>
          </w:rPr>
          <w:fldChar w:fldCharType="begin"/>
        </w:r>
        <w:r w:rsidR="003F3F34">
          <w:rPr>
            <w:noProof/>
            <w:webHidden/>
          </w:rPr>
          <w:instrText xml:space="preserve"> PAGEREF _Toc100315193 \h </w:instrText>
        </w:r>
        <w:r w:rsidR="003F3F34">
          <w:rPr>
            <w:noProof/>
            <w:webHidden/>
          </w:rPr>
        </w:r>
        <w:r w:rsidR="003F3F34">
          <w:rPr>
            <w:noProof/>
            <w:webHidden/>
          </w:rPr>
          <w:fldChar w:fldCharType="separate"/>
        </w:r>
        <w:r w:rsidR="00565850">
          <w:rPr>
            <w:noProof/>
            <w:webHidden/>
          </w:rPr>
          <w:t>25</w:t>
        </w:r>
        <w:r w:rsidR="003F3F34">
          <w:rPr>
            <w:noProof/>
            <w:webHidden/>
          </w:rPr>
          <w:fldChar w:fldCharType="end"/>
        </w:r>
      </w:hyperlink>
    </w:p>
    <w:p w14:paraId="4E18F7FD" w14:textId="13033709"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94" w:history="1">
        <w:r w:rsidR="003F3F34" w:rsidRPr="002F4140">
          <w:rPr>
            <w:rStyle w:val="Hipercze"/>
            <w:noProof/>
          </w:rPr>
          <w:t>Tabela 12. Opieka psychologiczna skierowana do kobiet w ciąży powikłanej rozliczana w rodzaju psychiatria i leczenie uzależnień</w:t>
        </w:r>
        <w:r w:rsidR="003F3F34">
          <w:rPr>
            <w:noProof/>
            <w:webHidden/>
          </w:rPr>
          <w:tab/>
        </w:r>
        <w:r w:rsidR="003F3F34">
          <w:rPr>
            <w:noProof/>
            <w:webHidden/>
          </w:rPr>
          <w:fldChar w:fldCharType="begin"/>
        </w:r>
        <w:r w:rsidR="003F3F34">
          <w:rPr>
            <w:noProof/>
            <w:webHidden/>
          </w:rPr>
          <w:instrText xml:space="preserve"> PAGEREF _Toc100315194 \h </w:instrText>
        </w:r>
        <w:r w:rsidR="003F3F34">
          <w:rPr>
            <w:noProof/>
            <w:webHidden/>
          </w:rPr>
        </w:r>
        <w:r w:rsidR="003F3F34">
          <w:rPr>
            <w:noProof/>
            <w:webHidden/>
          </w:rPr>
          <w:fldChar w:fldCharType="separate"/>
        </w:r>
        <w:r w:rsidR="00565850">
          <w:rPr>
            <w:noProof/>
            <w:webHidden/>
          </w:rPr>
          <w:t>25</w:t>
        </w:r>
        <w:r w:rsidR="003F3F34">
          <w:rPr>
            <w:noProof/>
            <w:webHidden/>
          </w:rPr>
          <w:fldChar w:fldCharType="end"/>
        </w:r>
      </w:hyperlink>
    </w:p>
    <w:p w14:paraId="2EEE92AE" w14:textId="5B9FF6E2"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95" w:history="1">
        <w:r w:rsidR="003F3F34" w:rsidRPr="002F4140">
          <w:rPr>
            <w:rStyle w:val="Hipercze"/>
            <w:noProof/>
          </w:rPr>
          <w:t>Tabela 13. Zakresy świadczeń, w ramach których finansowane są produkty dedykowane programowi „Za życiem” w rodzaju psychiatria – realizacja 2020</w:t>
        </w:r>
        <w:r w:rsidR="003F3F34">
          <w:rPr>
            <w:noProof/>
            <w:webHidden/>
          </w:rPr>
          <w:tab/>
        </w:r>
        <w:r w:rsidR="003F3F34">
          <w:rPr>
            <w:noProof/>
            <w:webHidden/>
          </w:rPr>
          <w:fldChar w:fldCharType="begin"/>
        </w:r>
        <w:r w:rsidR="003F3F34">
          <w:rPr>
            <w:noProof/>
            <w:webHidden/>
          </w:rPr>
          <w:instrText xml:space="preserve"> PAGEREF _Toc100315195 \h </w:instrText>
        </w:r>
        <w:r w:rsidR="003F3F34">
          <w:rPr>
            <w:noProof/>
            <w:webHidden/>
          </w:rPr>
        </w:r>
        <w:r w:rsidR="003F3F34">
          <w:rPr>
            <w:noProof/>
            <w:webHidden/>
          </w:rPr>
          <w:fldChar w:fldCharType="separate"/>
        </w:r>
        <w:r w:rsidR="00565850">
          <w:rPr>
            <w:noProof/>
            <w:webHidden/>
          </w:rPr>
          <w:t>25</w:t>
        </w:r>
        <w:r w:rsidR="003F3F34">
          <w:rPr>
            <w:noProof/>
            <w:webHidden/>
          </w:rPr>
          <w:fldChar w:fldCharType="end"/>
        </w:r>
      </w:hyperlink>
    </w:p>
    <w:p w14:paraId="117DFB06" w14:textId="0188E230"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96" w:history="1">
        <w:r w:rsidR="003F3F34" w:rsidRPr="002F4140">
          <w:rPr>
            <w:rStyle w:val="Hipercze"/>
            <w:noProof/>
          </w:rPr>
          <w:t>Tabela 14. Realizacja w 2020 r. produktów dedykowanych programowi „Za życiem” w rodzaju psychiatria</w:t>
        </w:r>
        <w:r w:rsidR="003F3F34">
          <w:rPr>
            <w:noProof/>
            <w:webHidden/>
          </w:rPr>
          <w:tab/>
        </w:r>
        <w:r w:rsidR="003F3F34">
          <w:rPr>
            <w:noProof/>
            <w:webHidden/>
          </w:rPr>
          <w:fldChar w:fldCharType="begin"/>
        </w:r>
        <w:r w:rsidR="003F3F34">
          <w:rPr>
            <w:noProof/>
            <w:webHidden/>
          </w:rPr>
          <w:instrText xml:space="preserve"> PAGEREF _Toc100315196 \h </w:instrText>
        </w:r>
        <w:r w:rsidR="003F3F34">
          <w:rPr>
            <w:noProof/>
            <w:webHidden/>
          </w:rPr>
        </w:r>
        <w:r w:rsidR="003F3F34">
          <w:rPr>
            <w:noProof/>
            <w:webHidden/>
          </w:rPr>
          <w:fldChar w:fldCharType="separate"/>
        </w:r>
        <w:r w:rsidR="00565850">
          <w:rPr>
            <w:noProof/>
            <w:webHidden/>
          </w:rPr>
          <w:t>26</w:t>
        </w:r>
        <w:r w:rsidR="003F3F34">
          <w:rPr>
            <w:noProof/>
            <w:webHidden/>
          </w:rPr>
          <w:fldChar w:fldCharType="end"/>
        </w:r>
      </w:hyperlink>
    </w:p>
    <w:p w14:paraId="2913D88B" w14:textId="451F797E"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97" w:history="1">
        <w:r w:rsidR="003F3F34" w:rsidRPr="002F4140">
          <w:rPr>
            <w:rStyle w:val="Hipercze"/>
            <w:noProof/>
          </w:rPr>
          <w:t>Tabela 15. Opieka psychologiczna skierowana do kobiet w ciąży powikłanej rozliczana w ramach KOC II/III</w:t>
        </w:r>
        <w:r w:rsidR="003F3F34">
          <w:rPr>
            <w:noProof/>
            <w:webHidden/>
          </w:rPr>
          <w:tab/>
        </w:r>
        <w:r w:rsidR="003F3F34">
          <w:rPr>
            <w:noProof/>
            <w:webHidden/>
          </w:rPr>
          <w:fldChar w:fldCharType="begin"/>
        </w:r>
        <w:r w:rsidR="003F3F34">
          <w:rPr>
            <w:noProof/>
            <w:webHidden/>
          </w:rPr>
          <w:instrText xml:space="preserve"> PAGEREF _Toc100315197 \h </w:instrText>
        </w:r>
        <w:r w:rsidR="003F3F34">
          <w:rPr>
            <w:noProof/>
            <w:webHidden/>
          </w:rPr>
        </w:r>
        <w:r w:rsidR="003F3F34">
          <w:rPr>
            <w:noProof/>
            <w:webHidden/>
          </w:rPr>
          <w:fldChar w:fldCharType="separate"/>
        </w:r>
        <w:r w:rsidR="00565850">
          <w:rPr>
            <w:noProof/>
            <w:webHidden/>
          </w:rPr>
          <w:t>27</w:t>
        </w:r>
        <w:r w:rsidR="003F3F34">
          <w:rPr>
            <w:noProof/>
            <w:webHidden/>
          </w:rPr>
          <w:fldChar w:fldCharType="end"/>
        </w:r>
      </w:hyperlink>
    </w:p>
    <w:p w14:paraId="79670B48" w14:textId="75EDF7E4"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98" w:history="1">
        <w:r w:rsidR="003F3F34" w:rsidRPr="002F4140">
          <w:rPr>
            <w:rStyle w:val="Hipercze"/>
            <w:noProof/>
          </w:rPr>
          <w:t>Tabela 16. Zasiłki macierzyńskie wypłacone przez Zakład Ubezpieczeń Społecznych w 2020 r.</w:t>
        </w:r>
        <w:r w:rsidR="003F3F34">
          <w:rPr>
            <w:noProof/>
            <w:webHidden/>
          </w:rPr>
          <w:tab/>
        </w:r>
        <w:r w:rsidR="003F3F34">
          <w:rPr>
            <w:noProof/>
            <w:webHidden/>
          </w:rPr>
          <w:fldChar w:fldCharType="begin"/>
        </w:r>
        <w:r w:rsidR="003F3F34">
          <w:rPr>
            <w:noProof/>
            <w:webHidden/>
          </w:rPr>
          <w:instrText xml:space="preserve"> PAGEREF _Toc100315198 \h </w:instrText>
        </w:r>
        <w:r w:rsidR="003F3F34">
          <w:rPr>
            <w:noProof/>
            <w:webHidden/>
          </w:rPr>
        </w:r>
        <w:r w:rsidR="003F3F34">
          <w:rPr>
            <w:noProof/>
            <w:webHidden/>
          </w:rPr>
          <w:fldChar w:fldCharType="separate"/>
        </w:r>
        <w:r w:rsidR="00565850">
          <w:rPr>
            <w:noProof/>
            <w:webHidden/>
          </w:rPr>
          <w:t>60</w:t>
        </w:r>
        <w:r w:rsidR="003F3F34">
          <w:rPr>
            <w:noProof/>
            <w:webHidden/>
          </w:rPr>
          <w:fldChar w:fldCharType="end"/>
        </w:r>
      </w:hyperlink>
    </w:p>
    <w:p w14:paraId="0128D19B" w14:textId="0BE7111B"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199" w:history="1">
        <w:r w:rsidR="003F3F34" w:rsidRPr="002F4140">
          <w:rPr>
            <w:rStyle w:val="Hipercze"/>
            <w:noProof/>
          </w:rPr>
          <w:t>Tabela 17. Liczba porad ginekologicznych udzielonych w roku 2020, w tym kobietom poniżej 18. r.ż.</w:t>
        </w:r>
        <w:r w:rsidR="003F3F34">
          <w:rPr>
            <w:noProof/>
            <w:webHidden/>
          </w:rPr>
          <w:tab/>
        </w:r>
        <w:r w:rsidR="003F3F34">
          <w:rPr>
            <w:noProof/>
            <w:webHidden/>
          </w:rPr>
          <w:fldChar w:fldCharType="begin"/>
        </w:r>
        <w:r w:rsidR="003F3F34">
          <w:rPr>
            <w:noProof/>
            <w:webHidden/>
          </w:rPr>
          <w:instrText xml:space="preserve"> PAGEREF _Toc100315199 \h </w:instrText>
        </w:r>
        <w:r w:rsidR="003F3F34">
          <w:rPr>
            <w:noProof/>
            <w:webHidden/>
          </w:rPr>
        </w:r>
        <w:r w:rsidR="003F3F34">
          <w:rPr>
            <w:noProof/>
            <w:webHidden/>
          </w:rPr>
          <w:fldChar w:fldCharType="separate"/>
        </w:r>
        <w:r w:rsidR="00565850">
          <w:rPr>
            <w:noProof/>
            <w:webHidden/>
          </w:rPr>
          <w:t>83</w:t>
        </w:r>
        <w:r w:rsidR="003F3F34">
          <w:rPr>
            <w:noProof/>
            <w:webHidden/>
          </w:rPr>
          <w:fldChar w:fldCharType="end"/>
        </w:r>
      </w:hyperlink>
    </w:p>
    <w:p w14:paraId="15FDD1F2" w14:textId="0AD12615"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200" w:history="1">
        <w:r w:rsidR="003F3F34" w:rsidRPr="002F4140">
          <w:rPr>
            <w:rStyle w:val="Hipercze"/>
            <w:noProof/>
          </w:rPr>
          <w:t>Tabela 18. Liczba procedur wprowadzenia wkładki wewnątrzmacicznej wykonanych w 2020 r.</w:t>
        </w:r>
        <w:r w:rsidR="003F3F34">
          <w:rPr>
            <w:noProof/>
            <w:webHidden/>
          </w:rPr>
          <w:tab/>
        </w:r>
        <w:r w:rsidR="003F3F34">
          <w:rPr>
            <w:noProof/>
            <w:webHidden/>
          </w:rPr>
          <w:fldChar w:fldCharType="begin"/>
        </w:r>
        <w:r w:rsidR="003F3F34">
          <w:rPr>
            <w:noProof/>
            <w:webHidden/>
          </w:rPr>
          <w:instrText xml:space="preserve"> PAGEREF _Toc100315200 \h </w:instrText>
        </w:r>
        <w:r w:rsidR="003F3F34">
          <w:rPr>
            <w:noProof/>
            <w:webHidden/>
          </w:rPr>
        </w:r>
        <w:r w:rsidR="003F3F34">
          <w:rPr>
            <w:noProof/>
            <w:webHidden/>
          </w:rPr>
          <w:fldChar w:fldCharType="separate"/>
        </w:r>
        <w:r w:rsidR="00565850">
          <w:rPr>
            <w:noProof/>
            <w:webHidden/>
          </w:rPr>
          <w:t>85</w:t>
        </w:r>
        <w:r w:rsidR="003F3F34">
          <w:rPr>
            <w:noProof/>
            <w:webHidden/>
          </w:rPr>
          <w:fldChar w:fldCharType="end"/>
        </w:r>
      </w:hyperlink>
    </w:p>
    <w:p w14:paraId="456BF1F4" w14:textId="0E69C4A9"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201" w:history="1">
        <w:r w:rsidR="003F3F34" w:rsidRPr="002F4140">
          <w:rPr>
            <w:rStyle w:val="Hipercze"/>
            <w:noProof/>
          </w:rPr>
          <w:t>Tabela 19. Realizacja programu badań prenatalnych w 2020 r. (w podziale na województwa, liczbę i wartość udzielonych świadczeń oraz liczbę osób objętych programem)</w:t>
        </w:r>
        <w:r w:rsidR="003F3F34">
          <w:rPr>
            <w:noProof/>
            <w:webHidden/>
          </w:rPr>
          <w:tab/>
        </w:r>
        <w:r w:rsidR="003F3F34">
          <w:rPr>
            <w:noProof/>
            <w:webHidden/>
          </w:rPr>
          <w:fldChar w:fldCharType="begin"/>
        </w:r>
        <w:r w:rsidR="003F3F34">
          <w:rPr>
            <w:noProof/>
            <w:webHidden/>
          </w:rPr>
          <w:instrText xml:space="preserve"> PAGEREF _Toc100315201 \h </w:instrText>
        </w:r>
        <w:r w:rsidR="003F3F34">
          <w:rPr>
            <w:noProof/>
            <w:webHidden/>
          </w:rPr>
        </w:r>
        <w:r w:rsidR="003F3F34">
          <w:rPr>
            <w:noProof/>
            <w:webHidden/>
          </w:rPr>
          <w:fldChar w:fldCharType="separate"/>
        </w:r>
        <w:r w:rsidR="00565850">
          <w:rPr>
            <w:noProof/>
            <w:webHidden/>
          </w:rPr>
          <w:t>89</w:t>
        </w:r>
        <w:r w:rsidR="003F3F34">
          <w:rPr>
            <w:noProof/>
            <w:webHidden/>
          </w:rPr>
          <w:fldChar w:fldCharType="end"/>
        </w:r>
      </w:hyperlink>
    </w:p>
    <w:p w14:paraId="592DF618" w14:textId="40F75F4B"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202" w:history="1">
        <w:r w:rsidR="003F3F34" w:rsidRPr="002F4140">
          <w:rPr>
            <w:rStyle w:val="Hipercze"/>
            <w:noProof/>
          </w:rPr>
          <w:t>Tabela 20. Pomoc udzielona przez poradnie psychologiczno-pedagogiczne w roku szkolnym 2019/2020</w:t>
        </w:r>
        <w:r w:rsidR="003F3F34">
          <w:rPr>
            <w:noProof/>
            <w:webHidden/>
          </w:rPr>
          <w:tab/>
        </w:r>
        <w:r w:rsidR="003F3F34">
          <w:rPr>
            <w:noProof/>
            <w:webHidden/>
          </w:rPr>
          <w:fldChar w:fldCharType="begin"/>
        </w:r>
        <w:r w:rsidR="003F3F34">
          <w:rPr>
            <w:noProof/>
            <w:webHidden/>
          </w:rPr>
          <w:instrText xml:space="preserve"> PAGEREF _Toc100315202 \h </w:instrText>
        </w:r>
        <w:r w:rsidR="003F3F34">
          <w:rPr>
            <w:noProof/>
            <w:webHidden/>
          </w:rPr>
        </w:r>
        <w:r w:rsidR="003F3F34">
          <w:rPr>
            <w:noProof/>
            <w:webHidden/>
          </w:rPr>
          <w:fldChar w:fldCharType="separate"/>
        </w:r>
        <w:r w:rsidR="00565850">
          <w:rPr>
            <w:noProof/>
            <w:webHidden/>
          </w:rPr>
          <w:t>92</w:t>
        </w:r>
        <w:r w:rsidR="003F3F34">
          <w:rPr>
            <w:noProof/>
            <w:webHidden/>
          </w:rPr>
          <w:fldChar w:fldCharType="end"/>
        </w:r>
      </w:hyperlink>
    </w:p>
    <w:p w14:paraId="5346CDC9" w14:textId="0BC4E217"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203" w:history="1">
        <w:r w:rsidR="003F3F34" w:rsidRPr="002F4140">
          <w:rPr>
            <w:rStyle w:val="Hipercze"/>
            <w:noProof/>
          </w:rPr>
          <w:t>Tabela 21. Liczba diagnoz przeprowadzonych w poradniach psychologiczno-pedagogicznych w roku szkolnym 2019/2020</w:t>
        </w:r>
        <w:r w:rsidR="003F3F34">
          <w:rPr>
            <w:noProof/>
            <w:webHidden/>
          </w:rPr>
          <w:tab/>
        </w:r>
        <w:r w:rsidR="003F3F34">
          <w:rPr>
            <w:noProof/>
            <w:webHidden/>
          </w:rPr>
          <w:fldChar w:fldCharType="begin"/>
        </w:r>
        <w:r w:rsidR="003F3F34">
          <w:rPr>
            <w:noProof/>
            <w:webHidden/>
          </w:rPr>
          <w:instrText xml:space="preserve"> PAGEREF _Toc100315203 \h </w:instrText>
        </w:r>
        <w:r w:rsidR="003F3F34">
          <w:rPr>
            <w:noProof/>
            <w:webHidden/>
          </w:rPr>
        </w:r>
        <w:r w:rsidR="003F3F34">
          <w:rPr>
            <w:noProof/>
            <w:webHidden/>
          </w:rPr>
          <w:fldChar w:fldCharType="separate"/>
        </w:r>
        <w:r w:rsidR="00565850">
          <w:rPr>
            <w:noProof/>
            <w:webHidden/>
          </w:rPr>
          <w:t>94</w:t>
        </w:r>
        <w:r w:rsidR="003F3F34">
          <w:rPr>
            <w:noProof/>
            <w:webHidden/>
          </w:rPr>
          <w:fldChar w:fldCharType="end"/>
        </w:r>
      </w:hyperlink>
    </w:p>
    <w:p w14:paraId="5E517468" w14:textId="0A4E3332"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204" w:history="1">
        <w:r w:rsidR="003F3F34" w:rsidRPr="002F4140">
          <w:rPr>
            <w:rStyle w:val="Hipercze"/>
            <w:noProof/>
          </w:rPr>
          <w:t>Tabela 22. Pomoc udzielona przez poradnie psychologiczno-pedagogiczne w roku szkolnym 2019/2020.</w:t>
        </w:r>
        <w:r w:rsidR="003F3F34">
          <w:rPr>
            <w:noProof/>
            <w:webHidden/>
          </w:rPr>
          <w:tab/>
        </w:r>
        <w:r w:rsidR="003F3F34">
          <w:rPr>
            <w:noProof/>
            <w:webHidden/>
          </w:rPr>
          <w:fldChar w:fldCharType="begin"/>
        </w:r>
        <w:r w:rsidR="003F3F34">
          <w:rPr>
            <w:noProof/>
            <w:webHidden/>
          </w:rPr>
          <w:instrText xml:space="preserve"> PAGEREF _Toc100315204 \h </w:instrText>
        </w:r>
        <w:r w:rsidR="003F3F34">
          <w:rPr>
            <w:noProof/>
            <w:webHidden/>
          </w:rPr>
        </w:r>
        <w:r w:rsidR="003F3F34">
          <w:rPr>
            <w:noProof/>
            <w:webHidden/>
          </w:rPr>
          <w:fldChar w:fldCharType="separate"/>
        </w:r>
        <w:r w:rsidR="00565850">
          <w:rPr>
            <w:noProof/>
            <w:webHidden/>
          </w:rPr>
          <w:t>95</w:t>
        </w:r>
        <w:r w:rsidR="003F3F34">
          <w:rPr>
            <w:noProof/>
            <w:webHidden/>
          </w:rPr>
          <w:fldChar w:fldCharType="end"/>
        </w:r>
      </w:hyperlink>
    </w:p>
    <w:p w14:paraId="75EB9232" w14:textId="502784C0"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205" w:history="1">
        <w:r w:rsidR="003F3F34" w:rsidRPr="002F4140">
          <w:rPr>
            <w:rStyle w:val="Hipercze"/>
            <w:noProof/>
          </w:rPr>
          <w:t>Tabela 23. Udział uczniów w zajęciach edukacyjnych „Wychowanie do życia w rodzinie” w roku szkolnym 2020/2021</w:t>
        </w:r>
        <w:r w:rsidR="003F3F34">
          <w:rPr>
            <w:noProof/>
            <w:webHidden/>
          </w:rPr>
          <w:tab/>
        </w:r>
        <w:r w:rsidR="003F3F34">
          <w:rPr>
            <w:noProof/>
            <w:webHidden/>
          </w:rPr>
          <w:fldChar w:fldCharType="begin"/>
        </w:r>
        <w:r w:rsidR="003F3F34">
          <w:rPr>
            <w:noProof/>
            <w:webHidden/>
          </w:rPr>
          <w:instrText xml:space="preserve"> PAGEREF _Toc100315205 \h </w:instrText>
        </w:r>
        <w:r w:rsidR="003F3F34">
          <w:rPr>
            <w:noProof/>
            <w:webHidden/>
          </w:rPr>
        </w:r>
        <w:r w:rsidR="003F3F34">
          <w:rPr>
            <w:noProof/>
            <w:webHidden/>
          </w:rPr>
          <w:fldChar w:fldCharType="separate"/>
        </w:r>
        <w:r w:rsidR="00565850">
          <w:rPr>
            <w:noProof/>
            <w:webHidden/>
          </w:rPr>
          <w:t>106</w:t>
        </w:r>
        <w:r w:rsidR="003F3F34">
          <w:rPr>
            <w:noProof/>
            <w:webHidden/>
          </w:rPr>
          <w:fldChar w:fldCharType="end"/>
        </w:r>
      </w:hyperlink>
    </w:p>
    <w:p w14:paraId="69546EE3" w14:textId="3F98CB0B"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206" w:history="1">
        <w:r w:rsidR="003F3F34" w:rsidRPr="002F4140">
          <w:rPr>
            <w:rStyle w:val="Hipercze"/>
            <w:noProof/>
          </w:rPr>
          <w:t>Tabela 24. Etaty nauczycieli uczących w roku szkolnym 2020/2021 r. przedmiotu „Wychowanie do życia w rodzinie”</w:t>
        </w:r>
        <w:r w:rsidR="003F3F34">
          <w:rPr>
            <w:noProof/>
            <w:webHidden/>
          </w:rPr>
          <w:tab/>
        </w:r>
        <w:r w:rsidR="003F3F34">
          <w:rPr>
            <w:noProof/>
            <w:webHidden/>
          </w:rPr>
          <w:fldChar w:fldCharType="begin"/>
        </w:r>
        <w:r w:rsidR="003F3F34">
          <w:rPr>
            <w:noProof/>
            <w:webHidden/>
          </w:rPr>
          <w:instrText xml:space="preserve"> PAGEREF _Toc100315206 \h </w:instrText>
        </w:r>
        <w:r w:rsidR="003F3F34">
          <w:rPr>
            <w:noProof/>
            <w:webHidden/>
          </w:rPr>
        </w:r>
        <w:r w:rsidR="003F3F34">
          <w:rPr>
            <w:noProof/>
            <w:webHidden/>
          </w:rPr>
          <w:fldChar w:fldCharType="separate"/>
        </w:r>
        <w:r w:rsidR="00565850">
          <w:rPr>
            <w:noProof/>
            <w:webHidden/>
          </w:rPr>
          <w:t>108</w:t>
        </w:r>
        <w:r w:rsidR="003F3F34">
          <w:rPr>
            <w:noProof/>
            <w:webHidden/>
          </w:rPr>
          <w:fldChar w:fldCharType="end"/>
        </w:r>
      </w:hyperlink>
    </w:p>
    <w:p w14:paraId="672EFBDD" w14:textId="47E22C42"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207" w:history="1">
        <w:r w:rsidR="003F3F34" w:rsidRPr="002F4140">
          <w:rPr>
            <w:rStyle w:val="Hipercze"/>
            <w:noProof/>
          </w:rPr>
          <w:t>Tabela 25. Zabiegi przerwania ciąży przeprowadzone w latach 2010–2020 (w skali kraju) – według przyczyn</w:t>
        </w:r>
        <w:r w:rsidR="003F3F34">
          <w:rPr>
            <w:noProof/>
            <w:webHidden/>
          </w:rPr>
          <w:tab/>
        </w:r>
        <w:r w:rsidR="003F3F34">
          <w:rPr>
            <w:noProof/>
            <w:webHidden/>
          </w:rPr>
          <w:fldChar w:fldCharType="begin"/>
        </w:r>
        <w:r w:rsidR="003F3F34">
          <w:rPr>
            <w:noProof/>
            <w:webHidden/>
          </w:rPr>
          <w:instrText xml:space="preserve"> PAGEREF _Toc100315207 \h </w:instrText>
        </w:r>
        <w:r w:rsidR="003F3F34">
          <w:rPr>
            <w:noProof/>
            <w:webHidden/>
          </w:rPr>
        </w:r>
        <w:r w:rsidR="003F3F34">
          <w:rPr>
            <w:noProof/>
            <w:webHidden/>
          </w:rPr>
          <w:fldChar w:fldCharType="separate"/>
        </w:r>
        <w:r w:rsidR="00565850">
          <w:rPr>
            <w:noProof/>
            <w:webHidden/>
          </w:rPr>
          <w:t>112</w:t>
        </w:r>
        <w:r w:rsidR="003F3F34">
          <w:rPr>
            <w:noProof/>
            <w:webHidden/>
          </w:rPr>
          <w:fldChar w:fldCharType="end"/>
        </w:r>
      </w:hyperlink>
    </w:p>
    <w:p w14:paraId="108141BA" w14:textId="1392C152"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208" w:history="1">
        <w:r w:rsidR="003F3F34" w:rsidRPr="002F4140">
          <w:rPr>
            <w:rStyle w:val="Hipercze"/>
            <w:noProof/>
          </w:rPr>
          <w:t>Tabela 26. Zabiegi przerwania ciąży przeprowadzone w 2020 r. – w podziale na województwa i przyczynę</w:t>
        </w:r>
        <w:r w:rsidR="003F3F34">
          <w:rPr>
            <w:noProof/>
            <w:webHidden/>
          </w:rPr>
          <w:tab/>
        </w:r>
        <w:r w:rsidR="003F3F34">
          <w:rPr>
            <w:noProof/>
            <w:webHidden/>
          </w:rPr>
          <w:fldChar w:fldCharType="begin"/>
        </w:r>
        <w:r w:rsidR="003F3F34">
          <w:rPr>
            <w:noProof/>
            <w:webHidden/>
          </w:rPr>
          <w:instrText xml:space="preserve"> PAGEREF _Toc100315208 \h </w:instrText>
        </w:r>
        <w:r w:rsidR="003F3F34">
          <w:rPr>
            <w:noProof/>
            <w:webHidden/>
          </w:rPr>
        </w:r>
        <w:r w:rsidR="003F3F34">
          <w:rPr>
            <w:noProof/>
            <w:webHidden/>
          </w:rPr>
          <w:fldChar w:fldCharType="separate"/>
        </w:r>
        <w:r w:rsidR="00565850">
          <w:rPr>
            <w:noProof/>
            <w:webHidden/>
          </w:rPr>
          <w:t>113</w:t>
        </w:r>
        <w:r w:rsidR="003F3F34">
          <w:rPr>
            <w:noProof/>
            <w:webHidden/>
          </w:rPr>
          <w:fldChar w:fldCharType="end"/>
        </w:r>
      </w:hyperlink>
    </w:p>
    <w:p w14:paraId="49C33A63" w14:textId="622F892E"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209" w:history="1">
        <w:r w:rsidR="003F3F34" w:rsidRPr="002F4140">
          <w:rPr>
            <w:rStyle w:val="Hipercze"/>
            <w:noProof/>
          </w:rPr>
          <w:t>Tabela 27. Zabiegi przerwania ciąży przeprowadzone w 2020 r. w przypadku, gdy badania prenatalne lub inne przesłanki medyczne wskazały na duże prawdopodobieństwo ciężkiego i nieodwracalnego upośledzenia płodu albo nieuleczalnej choroby zagrażającej jego życiu</w:t>
        </w:r>
        <w:r w:rsidR="003F3F34">
          <w:rPr>
            <w:noProof/>
            <w:webHidden/>
          </w:rPr>
          <w:tab/>
        </w:r>
        <w:r w:rsidR="003F3F34">
          <w:rPr>
            <w:noProof/>
            <w:webHidden/>
          </w:rPr>
          <w:fldChar w:fldCharType="begin"/>
        </w:r>
        <w:r w:rsidR="003F3F34">
          <w:rPr>
            <w:noProof/>
            <w:webHidden/>
          </w:rPr>
          <w:instrText xml:space="preserve"> PAGEREF _Toc100315209 \h </w:instrText>
        </w:r>
        <w:r w:rsidR="003F3F34">
          <w:rPr>
            <w:noProof/>
            <w:webHidden/>
          </w:rPr>
        </w:r>
        <w:r w:rsidR="003F3F34">
          <w:rPr>
            <w:noProof/>
            <w:webHidden/>
          </w:rPr>
          <w:fldChar w:fldCharType="separate"/>
        </w:r>
        <w:r w:rsidR="00565850">
          <w:rPr>
            <w:noProof/>
            <w:webHidden/>
          </w:rPr>
          <w:t>113</w:t>
        </w:r>
        <w:r w:rsidR="003F3F34">
          <w:rPr>
            <w:noProof/>
            <w:webHidden/>
          </w:rPr>
          <w:fldChar w:fldCharType="end"/>
        </w:r>
      </w:hyperlink>
    </w:p>
    <w:p w14:paraId="61A3BC2F" w14:textId="469A904A"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210" w:history="1">
        <w:r w:rsidR="003F3F34" w:rsidRPr="002F4140">
          <w:rPr>
            <w:rStyle w:val="Hipercze"/>
            <w:noProof/>
          </w:rPr>
          <w:t>Tabela 28. Realizacja w 2020 r. przez powszechne jednostki organizacyjne prokuratury przepisów ustawy</w:t>
        </w:r>
        <w:r w:rsidR="003F3F34">
          <w:rPr>
            <w:noProof/>
            <w:webHidden/>
          </w:rPr>
          <w:tab/>
        </w:r>
        <w:r w:rsidR="003F3F34">
          <w:rPr>
            <w:noProof/>
            <w:webHidden/>
          </w:rPr>
          <w:fldChar w:fldCharType="begin"/>
        </w:r>
        <w:r w:rsidR="003F3F34">
          <w:rPr>
            <w:noProof/>
            <w:webHidden/>
          </w:rPr>
          <w:instrText xml:space="preserve"> PAGEREF _Toc100315210 \h </w:instrText>
        </w:r>
        <w:r w:rsidR="003F3F34">
          <w:rPr>
            <w:noProof/>
            <w:webHidden/>
          </w:rPr>
        </w:r>
        <w:r w:rsidR="003F3F34">
          <w:rPr>
            <w:noProof/>
            <w:webHidden/>
          </w:rPr>
          <w:fldChar w:fldCharType="separate"/>
        </w:r>
        <w:r w:rsidR="00565850">
          <w:rPr>
            <w:noProof/>
            <w:webHidden/>
          </w:rPr>
          <w:t>118</w:t>
        </w:r>
        <w:r w:rsidR="003F3F34">
          <w:rPr>
            <w:noProof/>
            <w:webHidden/>
          </w:rPr>
          <w:fldChar w:fldCharType="end"/>
        </w:r>
      </w:hyperlink>
    </w:p>
    <w:p w14:paraId="61773735" w14:textId="7C53C8CE"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211" w:history="1">
        <w:r w:rsidR="003F3F34" w:rsidRPr="002F4140">
          <w:rPr>
            <w:rStyle w:val="Hipercze"/>
            <w:noProof/>
          </w:rPr>
          <w:t>Tabela 29. Dane za 2020 r. dotyczące udziału prokuratorów powszechnych jednostek organizacyjnych prokuratury w charakterze oskarżycieli publicznych w postępowaniach jurysdykcyjnych w sprawach o przestępstwa związane z naruszeniem przepisów ustawy</w:t>
        </w:r>
        <w:r w:rsidR="003F3F34">
          <w:rPr>
            <w:noProof/>
            <w:webHidden/>
          </w:rPr>
          <w:tab/>
        </w:r>
        <w:r w:rsidR="003F3F34">
          <w:rPr>
            <w:noProof/>
            <w:webHidden/>
          </w:rPr>
          <w:fldChar w:fldCharType="begin"/>
        </w:r>
        <w:r w:rsidR="003F3F34">
          <w:rPr>
            <w:noProof/>
            <w:webHidden/>
          </w:rPr>
          <w:instrText xml:space="preserve"> PAGEREF _Toc100315211 \h </w:instrText>
        </w:r>
        <w:r w:rsidR="003F3F34">
          <w:rPr>
            <w:noProof/>
            <w:webHidden/>
          </w:rPr>
        </w:r>
        <w:r w:rsidR="003F3F34">
          <w:rPr>
            <w:noProof/>
            <w:webHidden/>
          </w:rPr>
          <w:fldChar w:fldCharType="separate"/>
        </w:r>
        <w:r w:rsidR="00565850">
          <w:rPr>
            <w:noProof/>
            <w:webHidden/>
          </w:rPr>
          <w:t>118</w:t>
        </w:r>
        <w:r w:rsidR="003F3F34">
          <w:rPr>
            <w:noProof/>
            <w:webHidden/>
          </w:rPr>
          <w:fldChar w:fldCharType="end"/>
        </w:r>
      </w:hyperlink>
    </w:p>
    <w:p w14:paraId="358DC7D1" w14:textId="2F150A89" w:rsidR="003F3F34" w:rsidRDefault="000F501F">
      <w:pPr>
        <w:pStyle w:val="Spisilustracji"/>
        <w:tabs>
          <w:tab w:val="right" w:leader="dot" w:pos="9204"/>
        </w:tabs>
        <w:rPr>
          <w:rFonts w:asciiTheme="minorHAnsi" w:eastAsiaTheme="minorEastAsia" w:hAnsiTheme="minorHAnsi" w:cstheme="minorBidi"/>
          <w:noProof/>
          <w:sz w:val="22"/>
          <w:szCs w:val="22"/>
        </w:rPr>
      </w:pPr>
      <w:hyperlink w:anchor="_Toc100315212" w:history="1">
        <w:r w:rsidR="003F3F34" w:rsidRPr="002F4140">
          <w:rPr>
            <w:rStyle w:val="Hipercze"/>
            <w:noProof/>
          </w:rPr>
          <w:t>Tabela 30. Liczba spraw dotyczących opieki nad kobietami w ciąży, opieki okołoporodowej, badań genetycznych płodu oraz zabiegów przerywania ciąży prowadzonych przez okręgowe sądy lekarskie i Naczelny Sąd Lekarski w 2020 r.</w:t>
        </w:r>
        <w:r w:rsidR="003F3F34">
          <w:rPr>
            <w:noProof/>
            <w:webHidden/>
          </w:rPr>
          <w:tab/>
        </w:r>
        <w:r w:rsidR="003F3F34">
          <w:rPr>
            <w:noProof/>
            <w:webHidden/>
          </w:rPr>
          <w:fldChar w:fldCharType="begin"/>
        </w:r>
        <w:r w:rsidR="003F3F34">
          <w:rPr>
            <w:noProof/>
            <w:webHidden/>
          </w:rPr>
          <w:instrText xml:space="preserve"> PAGEREF _Toc100315212 \h </w:instrText>
        </w:r>
        <w:r w:rsidR="003F3F34">
          <w:rPr>
            <w:noProof/>
            <w:webHidden/>
          </w:rPr>
        </w:r>
        <w:r w:rsidR="003F3F34">
          <w:rPr>
            <w:noProof/>
            <w:webHidden/>
          </w:rPr>
          <w:fldChar w:fldCharType="separate"/>
        </w:r>
        <w:r w:rsidR="00565850">
          <w:rPr>
            <w:noProof/>
            <w:webHidden/>
          </w:rPr>
          <w:t>122</w:t>
        </w:r>
        <w:r w:rsidR="003F3F34">
          <w:rPr>
            <w:noProof/>
            <w:webHidden/>
          </w:rPr>
          <w:fldChar w:fldCharType="end"/>
        </w:r>
      </w:hyperlink>
    </w:p>
    <w:p w14:paraId="3257643B" w14:textId="1B37756B" w:rsidR="00C81A73" w:rsidRPr="00442E7A" w:rsidRDefault="00425925" w:rsidP="008459A9">
      <w:r w:rsidRPr="00442E7A">
        <w:fldChar w:fldCharType="end"/>
      </w:r>
    </w:p>
    <w:p w14:paraId="7A6A3243" w14:textId="77777777" w:rsidR="00425925" w:rsidRPr="00442E7A" w:rsidRDefault="00425925" w:rsidP="008459A9">
      <w:pPr>
        <w:pStyle w:val="Nagwek1"/>
        <w:numPr>
          <w:ilvl w:val="0"/>
          <w:numId w:val="0"/>
        </w:numPr>
        <w:ind w:left="432"/>
        <w:rPr>
          <w:rFonts w:ascii="Times New Roman" w:hAnsi="Times New Roman" w:cs="Times New Roman"/>
          <w:sz w:val="24"/>
          <w:szCs w:val="24"/>
        </w:rPr>
      </w:pPr>
      <w:bookmarkStart w:id="8" w:name="_Toc403640289"/>
      <w:bookmarkStart w:id="9" w:name="_Toc526764930"/>
      <w:r w:rsidRPr="00442E7A">
        <w:rPr>
          <w:rFonts w:ascii="Times New Roman" w:hAnsi="Times New Roman" w:cs="Times New Roman"/>
          <w:sz w:val="24"/>
          <w:szCs w:val="24"/>
        </w:rPr>
        <w:br w:type="page"/>
      </w:r>
    </w:p>
    <w:p w14:paraId="3133D96B" w14:textId="02F48A4C" w:rsidR="00E26F3E" w:rsidRPr="00442E7A" w:rsidRDefault="00E26F3E" w:rsidP="008459A9">
      <w:pPr>
        <w:pStyle w:val="Nagwek1"/>
        <w:numPr>
          <w:ilvl w:val="0"/>
          <w:numId w:val="0"/>
        </w:numPr>
        <w:ind w:left="432"/>
        <w:rPr>
          <w:rFonts w:ascii="Times New Roman" w:hAnsi="Times New Roman" w:cs="Times New Roman"/>
          <w:sz w:val="24"/>
          <w:szCs w:val="24"/>
        </w:rPr>
      </w:pPr>
      <w:bookmarkStart w:id="10" w:name="_Toc100664282"/>
      <w:r w:rsidRPr="00442E7A">
        <w:rPr>
          <w:rFonts w:ascii="Times New Roman" w:hAnsi="Times New Roman" w:cs="Times New Roman"/>
          <w:sz w:val="24"/>
          <w:szCs w:val="24"/>
        </w:rPr>
        <w:lastRenderedPageBreak/>
        <w:t>WSTĘP</w:t>
      </w:r>
      <w:bookmarkEnd w:id="7"/>
      <w:bookmarkEnd w:id="8"/>
      <w:bookmarkEnd w:id="9"/>
      <w:bookmarkEnd w:id="10"/>
    </w:p>
    <w:p w14:paraId="2D28A13C" w14:textId="77777777" w:rsidR="00E26F3E" w:rsidRPr="00442E7A" w:rsidRDefault="00E26F3E" w:rsidP="008459A9">
      <w:pPr>
        <w:spacing w:line="360" w:lineRule="auto"/>
        <w:jc w:val="both"/>
      </w:pPr>
    </w:p>
    <w:p w14:paraId="0ABE3997" w14:textId="383FC890" w:rsidR="00E26F3E" w:rsidRPr="00442E7A" w:rsidRDefault="00E26F3E" w:rsidP="008459A9">
      <w:pPr>
        <w:spacing w:line="360" w:lineRule="auto"/>
        <w:jc w:val="both"/>
      </w:pPr>
      <w:r w:rsidRPr="00442E7A">
        <w:t>Obowiązek sporządzania Sprawozdania wynika z art. 9 ustawy z dnia 7 stycznia 1993 r.</w:t>
      </w:r>
      <w:r w:rsidRPr="00442E7A">
        <w:rPr>
          <w:i/>
        </w:rPr>
        <w:t xml:space="preserve"> o planowaniu rodziny, ochronie płodu ludzkiego i warunkach dopuszczalności przerywania ciąży </w:t>
      </w:r>
      <w:r w:rsidRPr="00442E7A">
        <w:t>(Dz. U. poz. 78, z późn. zm.), zwanej dalej „ustawą”, zgodnie z którym, Rada Ministrów jest</w:t>
      </w:r>
      <w:r w:rsidR="00B7783F">
        <w:t> </w:t>
      </w:r>
      <w:r w:rsidRPr="00442E7A">
        <w:t>obowiązana do corocznego przedstawiania Sejmowi Rzeczyposp</w:t>
      </w:r>
      <w:r w:rsidR="003F20DE" w:rsidRPr="00442E7A">
        <w:t>olitej Polskiej sprawozdania z </w:t>
      </w:r>
      <w:r w:rsidRPr="00442E7A">
        <w:t>wykonywania</w:t>
      </w:r>
      <w:r w:rsidR="00D85ED4" w:rsidRPr="00442E7A">
        <w:t xml:space="preserve"> </w:t>
      </w:r>
      <w:r w:rsidRPr="00442E7A">
        <w:t xml:space="preserve">ustawy oraz o skutkach jej stosowania. Sprawozdanie w sposób szczegółowy opisuje działania podejmowane w danym roku przez Radę Ministrów w zakresie realizacji ustawy. </w:t>
      </w:r>
    </w:p>
    <w:p w14:paraId="3EB41193" w14:textId="7E7C4867" w:rsidR="00E26F3E" w:rsidRPr="00442E7A" w:rsidRDefault="00E26F3E" w:rsidP="008459A9">
      <w:pPr>
        <w:spacing w:before="120" w:line="360" w:lineRule="auto"/>
        <w:jc w:val="both"/>
      </w:pPr>
      <w:r w:rsidRPr="00442E7A">
        <w:t>Sprawozdanie Rady Ministrów za 20</w:t>
      </w:r>
      <w:r w:rsidR="0074036E" w:rsidRPr="00442E7A">
        <w:t>20</w:t>
      </w:r>
      <w:r w:rsidRPr="00442E7A">
        <w:t xml:space="preserve"> r. przygotowano na podstawie informacji, danych statycznych i opinii uzyskanych od: </w:t>
      </w:r>
    </w:p>
    <w:p w14:paraId="1D130554" w14:textId="1724809E" w:rsidR="00E26F3E" w:rsidRPr="00442E7A" w:rsidRDefault="00E26F3E" w:rsidP="00144515">
      <w:pPr>
        <w:pStyle w:val="Akapitzlist"/>
        <w:numPr>
          <w:ilvl w:val="0"/>
          <w:numId w:val="17"/>
        </w:numPr>
        <w:spacing w:line="360" w:lineRule="auto"/>
        <w:jc w:val="both"/>
      </w:pPr>
      <w:r w:rsidRPr="00442E7A">
        <w:t xml:space="preserve">Ministra Edukacji </w:t>
      </w:r>
      <w:r w:rsidR="00C155C3" w:rsidRPr="00442E7A">
        <w:t>i Nauki</w:t>
      </w:r>
      <w:r w:rsidR="00FD4AEA" w:rsidRPr="00442E7A">
        <w:t>;</w:t>
      </w:r>
    </w:p>
    <w:p w14:paraId="7DC02195" w14:textId="6E66F062" w:rsidR="00E26F3E" w:rsidRPr="00442E7A" w:rsidRDefault="00E26F3E" w:rsidP="00144515">
      <w:pPr>
        <w:pStyle w:val="Akapitzlist"/>
        <w:numPr>
          <w:ilvl w:val="0"/>
          <w:numId w:val="17"/>
        </w:numPr>
        <w:spacing w:line="360" w:lineRule="auto"/>
        <w:jc w:val="both"/>
      </w:pPr>
      <w:r w:rsidRPr="00442E7A">
        <w:t>Ministra Rodziny i Polityki Społecznej</w:t>
      </w:r>
      <w:r w:rsidR="00FD4AEA" w:rsidRPr="00442E7A">
        <w:t>;</w:t>
      </w:r>
    </w:p>
    <w:p w14:paraId="4ED54890" w14:textId="64AEF265" w:rsidR="00E26F3E" w:rsidRPr="00442E7A" w:rsidRDefault="00E26F3E" w:rsidP="00144515">
      <w:pPr>
        <w:pStyle w:val="Akapitzlist"/>
        <w:numPr>
          <w:ilvl w:val="0"/>
          <w:numId w:val="17"/>
        </w:numPr>
        <w:spacing w:line="360" w:lineRule="auto"/>
        <w:jc w:val="both"/>
      </w:pPr>
      <w:r w:rsidRPr="00442E7A">
        <w:t>Ministra Rolnictwa i Rozwoju Wsi</w:t>
      </w:r>
      <w:r w:rsidR="00FD4AEA" w:rsidRPr="00442E7A">
        <w:t>;</w:t>
      </w:r>
    </w:p>
    <w:p w14:paraId="674DAAD4" w14:textId="54485860" w:rsidR="00E26F3E" w:rsidRPr="00442E7A" w:rsidRDefault="00E26F3E" w:rsidP="00144515">
      <w:pPr>
        <w:pStyle w:val="Akapitzlist"/>
        <w:numPr>
          <w:ilvl w:val="0"/>
          <w:numId w:val="17"/>
        </w:numPr>
        <w:spacing w:line="360" w:lineRule="auto"/>
        <w:jc w:val="both"/>
      </w:pPr>
      <w:r w:rsidRPr="00442E7A">
        <w:t>Ministra Sprawiedliwości</w:t>
      </w:r>
      <w:r w:rsidR="003A1F62" w:rsidRPr="00442E7A">
        <w:t xml:space="preserve"> – Prokuratora Krajowego</w:t>
      </w:r>
      <w:r w:rsidR="00FD4AEA" w:rsidRPr="00442E7A">
        <w:t>;</w:t>
      </w:r>
    </w:p>
    <w:p w14:paraId="299F8426" w14:textId="64292DFE" w:rsidR="00E26F3E" w:rsidRPr="00442E7A" w:rsidRDefault="00E26F3E" w:rsidP="00144515">
      <w:pPr>
        <w:pStyle w:val="Akapitzlist"/>
        <w:numPr>
          <w:ilvl w:val="0"/>
          <w:numId w:val="17"/>
        </w:numPr>
        <w:spacing w:line="360" w:lineRule="auto"/>
        <w:jc w:val="both"/>
      </w:pPr>
      <w:r w:rsidRPr="00442E7A">
        <w:t>Ministra Spraw Wewnętrznych i Administracji</w:t>
      </w:r>
      <w:r w:rsidR="00FD4AEA" w:rsidRPr="00442E7A">
        <w:t>;</w:t>
      </w:r>
    </w:p>
    <w:p w14:paraId="679D6651" w14:textId="1AD65878" w:rsidR="00E26F3E" w:rsidRPr="00442E7A" w:rsidRDefault="00E26F3E" w:rsidP="00144515">
      <w:pPr>
        <w:pStyle w:val="Akapitzlist"/>
        <w:numPr>
          <w:ilvl w:val="0"/>
          <w:numId w:val="17"/>
        </w:numPr>
        <w:spacing w:line="360" w:lineRule="auto"/>
        <w:jc w:val="both"/>
      </w:pPr>
      <w:r w:rsidRPr="00442E7A">
        <w:t>Ministra Zdrowia</w:t>
      </w:r>
      <w:r w:rsidR="00FD4AEA" w:rsidRPr="00442E7A">
        <w:t>;</w:t>
      </w:r>
    </w:p>
    <w:p w14:paraId="53DDC761" w14:textId="2C0CBC5A" w:rsidR="00E26F3E" w:rsidRPr="00442E7A" w:rsidRDefault="00E26F3E" w:rsidP="00144515">
      <w:pPr>
        <w:pStyle w:val="Akapitzlist"/>
        <w:numPr>
          <w:ilvl w:val="0"/>
          <w:numId w:val="17"/>
        </w:numPr>
        <w:spacing w:line="360" w:lineRule="auto"/>
        <w:jc w:val="both"/>
      </w:pPr>
      <w:r w:rsidRPr="00442E7A">
        <w:t>Rzecznika Praw Pacjenta</w:t>
      </w:r>
      <w:r w:rsidR="00FD4AEA" w:rsidRPr="00442E7A">
        <w:t>;</w:t>
      </w:r>
    </w:p>
    <w:p w14:paraId="7E36BD49" w14:textId="7FA28A7B" w:rsidR="00E26F3E" w:rsidRPr="00442E7A" w:rsidRDefault="00E26F3E" w:rsidP="00144515">
      <w:pPr>
        <w:pStyle w:val="Akapitzlist"/>
        <w:numPr>
          <w:ilvl w:val="0"/>
          <w:numId w:val="17"/>
        </w:numPr>
        <w:spacing w:line="360" w:lineRule="auto"/>
        <w:jc w:val="both"/>
      </w:pPr>
      <w:r w:rsidRPr="00442E7A">
        <w:t>Naczelnego Sądu Lekarskiego</w:t>
      </w:r>
      <w:r w:rsidR="00FD4AEA" w:rsidRPr="00442E7A">
        <w:t>;</w:t>
      </w:r>
    </w:p>
    <w:p w14:paraId="15088CB0" w14:textId="19A77CF5" w:rsidR="00E26F3E" w:rsidRPr="00442E7A" w:rsidRDefault="00E26F3E" w:rsidP="00144515">
      <w:pPr>
        <w:pStyle w:val="Akapitzlist"/>
        <w:numPr>
          <w:ilvl w:val="0"/>
          <w:numId w:val="17"/>
        </w:numPr>
        <w:spacing w:line="360" w:lineRule="auto"/>
        <w:jc w:val="both"/>
      </w:pPr>
      <w:r w:rsidRPr="00442E7A">
        <w:t>Narodowego Funduszu Zdrowia</w:t>
      </w:r>
      <w:r w:rsidR="00FD4AEA" w:rsidRPr="00442E7A">
        <w:t>;</w:t>
      </w:r>
    </w:p>
    <w:p w14:paraId="0409F676" w14:textId="4971889D" w:rsidR="00E26F3E" w:rsidRPr="00442E7A" w:rsidRDefault="00E26F3E" w:rsidP="00144515">
      <w:pPr>
        <w:pStyle w:val="Akapitzlist"/>
        <w:numPr>
          <w:ilvl w:val="0"/>
          <w:numId w:val="17"/>
        </w:numPr>
        <w:spacing w:line="360" w:lineRule="auto"/>
        <w:jc w:val="both"/>
      </w:pPr>
      <w:r w:rsidRPr="00442E7A">
        <w:t>Głównego Urzędu Statystycznego</w:t>
      </w:r>
      <w:r w:rsidR="00FD4AEA" w:rsidRPr="00442E7A">
        <w:t>;</w:t>
      </w:r>
    </w:p>
    <w:p w14:paraId="0D40BB07" w14:textId="2392BF10" w:rsidR="00E26F3E" w:rsidRPr="00442E7A" w:rsidRDefault="00E26F3E" w:rsidP="00144515">
      <w:pPr>
        <w:pStyle w:val="Akapitzlist"/>
        <w:numPr>
          <w:ilvl w:val="0"/>
          <w:numId w:val="17"/>
        </w:numPr>
        <w:spacing w:line="360" w:lineRule="auto"/>
        <w:jc w:val="both"/>
      </w:pPr>
      <w:r w:rsidRPr="00442E7A">
        <w:t>Krajowego Centrum do Spraw AIDS</w:t>
      </w:r>
      <w:r w:rsidR="00FD4AEA" w:rsidRPr="00442E7A">
        <w:t>;</w:t>
      </w:r>
    </w:p>
    <w:p w14:paraId="0753AAD4" w14:textId="4FB87BFD" w:rsidR="00E26F3E" w:rsidRPr="00442E7A" w:rsidRDefault="00E26F3E" w:rsidP="00144515">
      <w:pPr>
        <w:pStyle w:val="Akapitzlist"/>
        <w:numPr>
          <w:ilvl w:val="0"/>
          <w:numId w:val="17"/>
        </w:numPr>
        <w:spacing w:line="360" w:lineRule="auto"/>
        <w:jc w:val="both"/>
      </w:pPr>
      <w:r w:rsidRPr="00442E7A">
        <w:t>Państwowej Agencji Rozwiązywania Problemów Alkoholowych</w:t>
      </w:r>
      <w:r w:rsidR="00FD4AEA" w:rsidRPr="00442E7A">
        <w:t>;</w:t>
      </w:r>
    </w:p>
    <w:p w14:paraId="2FCD2BBB" w14:textId="4165D7B5" w:rsidR="00E26F3E" w:rsidRPr="00442E7A" w:rsidRDefault="00E26F3E" w:rsidP="00144515">
      <w:pPr>
        <w:pStyle w:val="Akapitzlist"/>
        <w:numPr>
          <w:ilvl w:val="0"/>
          <w:numId w:val="17"/>
        </w:numPr>
        <w:spacing w:line="360" w:lineRule="auto"/>
        <w:jc w:val="both"/>
      </w:pPr>
      <w:r w:rsidRPr="00442E7A">
        <w:t xml:space="preserve">Centrum </w:t>
      </w:r>
      <w:r w:rsidR="00FD6A67" w:rsidRPr="00442E7A">
        <w:t>e-Zdrowia</w:t>
      </w:r>
      <w:r w:rsidRPr="00442E7A">
        <w:t>.</w:t>
      </w:r>
    </w:p>
    <w:p w14:paraId="6D137EEC" w14:textId="40B675D0" w:rsidR="00E26F3E" w:rsidRPr="00442E7A" w:rsidRDefault="00E26F3E" w:rsidP="008459A9">
      <w:pPr>
        <w:spacing w:line="360" w:lineRule="auto"/>
        <w:jc w:val="both"/>
      </w:pPr>
      <w:r w:rsidRPr="00442E7A">
        <w:t>Sprawozdanie zostało podzielone na rozdziały zawierające informacje na temat realizacji poszczególnych przepisów ustawy. Wyjątek w tym zakresie stanowi rozdział pierwszy, w którym zostały przedstawion</w:t>
      </w:r>
      <w:r w:rsidR="002D660C" w:rsidRPr="00442E7A">
        <w:t>e</w:t>
      </w:r>
      <w:r w:rsidRPr="00442E7A">
        <w:t xml:space="preserve"> podstawowe informacje o rozwoju demograficznym Rzeczypospolitej Polskiej oraz informacje epidemiologiczne, związane z problematyką uregulowaną w ustawie w sposób bezpośredni lub pośredni.</w:t>
      </w:r>
    </w:p>
    <w:p w14:paraId="1FF90358" w14:textId="435CD084" w:rsidR="00E26F3E" w:rsidRPr="00442E7A" w:rsidRDefault="00E26F3E" w:rsidP="002D546D">
      <w:pPr>
        <w:pStyle w:val="Nagwek1"/>
        <w:numPr>
          <w:ilvl w:val="0"/>
          <w:numId w:val="0"/>
        </w:numPr>
        <w:jc w:val="both"/>
        <w:rPr>
          <w:rFonts w:ascii="Times New Roman" w:hAnsi="Times New Roman" w:cs="Times New Roman"/>
          <w:sz w:val="18"/>
        </w:rPr>
      </w:pPr>
      <w:r w:rsidRPr="00442E7A">
        <w:rPr>
          <w:sz w:val="28"/>
        </w:rPr>
        <w:br w:type="page"/>
      </w:r>
      <w:bookmarkStart w:id="11" w:name="_Toc369508177"/>
      <w:bookmarkStart w:id="12" w:name="_Toc403640290"/>
      <w:bookmarkStart w:id="13" w:name="_Toc526764931"/>
      <w:bookmarkStart w:id="14" w:name="_Toc100664283"/>
      <w:r w:rsidRPr="00442E7A">
        <w:rPr>
          <w:rFonts w:ascii="Times New Roman" w:hAnsi="Times New Roman" w:cs="Times New Roman"/>
          <w:sz w:val="24"/>
        </w:rPr>
        <w:lastRenderedPageBreak/>
        <w:t xml:space="preserve">ROZDZIAŁ I. PODSTAWOWE INFORMACJE O ROZWOJU </w:t>
      </w:r>
      <w:r w:rsidR="002D546D" w:rsidRPr="00442E7A">
        <w:rPr>
          <w:rFonts w:ascii="Times New Roman" w:hAnsi="Times New Roman" w:cs="Times New Roman"/>
          <w:sz w:val="24"/>
        </w:rPr>
        <w:t>D</w:t>
      </w:r>
      <w:r w:rsidRPr="00442E7A">
        <w:rPr>
          <w:rFonts w:ascii="Times New Roman" w:hAnsi="Times New Roman" w:cs="Times New Roman"/>
          <w:sz w:val="24"/>
        </w:rPr>
        <w:t>EMOGRAFICZNYM RZECZYPOSPOLITEJ POLSKIEJ ORAZ INFORMACJE EPIDEMIOLOGICZNE</w:t>
      </w:r>
      <w:bookmarkEnd w:id="11"/>
      <w:bookmarkEnd w:id="12"/>
      <w:bookmarkEnd w:id="13"/>
      <w:bookmarkEnd w:id="14"/>
    </w:p>
    <w:p w14:paraId="2F02181E" w14:textId="77777777" w:rsidR="00E26F3E" w:rsidRPr="00442E7A" w:rsidRDefault="00E26F3E" w:rsidP="008459A9">
      <w:pPr>
        <w:jc w:val="center"/>
        <w:rPr>
          <w:b/>
          <w:color w:val="000000"/>
          <w:sz w:val="28"/>
          <w:szCs w:val="28"/>
        </w:rPr>
      </w:pPr>
    </w:p>
    <w:p w14:paraId="7E6405DF" w14:textId="7E20AEAB" w:rsidR="00E26F3E" w:rsidRPr="00442E7A" w:rsidRDefault="00D24BF0" w:rsidP="00D24BF0">
      <w:pPr>
        <w:pStyle w:val="q"/>
        <w:numPr>
          <w:ilvl w:val="0"/>
          <w:numId w:val="0"/>
        </w:numPr>
        <w:ind w:left="795" w:hanging="720"/>
      </w:pPr>
      <w:bookmarkStart w:id="15" w:name="_Toc369508178"/>
      <w:bookmarkStart w:id="16" w:name="_Toc403640291"/>
      <w:bookmarkStart w:id="17" w:name="_Toc526764932"/>
      <w:bookmarkStart w:id="18" w:name="_Toc100664284"/>
      <w:r w:rsidRPr="00442E7A">
        <w:t xml:space="preserve">1.1. </w:t>
      </w:r>
      <w:r w:rsidR="00E26F3E" w:rsidRPr="00442E7A">
        <w:t>Rozwój demograficzny Rzeczypospolitej Polskiej</w:t>
      </w:r>
      <w:bookmarkEnd w:id="15"/>
      <w:bookmarkEnd w:id="16"/>
      <w:bookmarkEnd w:id="17"/>
      <w:bookmarkEnd w:id="18"/>
    </w:p>
    <w:p w14:paraId="5E422715" w14:textId="77777777" w:rsidR="00E26F3E" w:rsidRPr="00442E7A" w:rsidRDefault="00E26F3E" w:rsidP="008459A9">
      <w:pPr>
        <w:spacing w:line="300" w:lineRule="auto"/>
        <w:jc w:val="both"/>
        <w:rPr>
          <w:color w:val="000000"/>
        </w:rPr>
      </w:pPr>
    </w:p>
    <w:p w14:paraId="2AE24033" w14:textId="6B0556C5" w:rsidR="00E26F3E" w:rsidRPr="00442E7A" w:rsidRDefault="00E27592" w:rsidP="00C20AB1">
      <w:pPr>
        <w:spacing w:after="120" w:line="360" w:lineRule="auto"/>
        <w:jc w:val="both"/>
      </w:pPr>
      <w:r w:rsidRPr="00442E7A">
        <w:t xml:space="preserve">Na koniec </w:t>
      </w:r>
      <w:r w:rsidR="00E26F3E" w:rsidRPr="00442E7A">
        <w:t>20</w:t>
      </w:r>
      <w:r w:rsidR="0074036E" w:rsidRPr="00442E7A">
        <w:t>20</w:t>
      </w:r>
      <w:r w:rsidR="00E26F3E" w:rsidRPr="00442E7A">
        <w:t xml:space="preserve"> r. ludność </w:t>
      </w:r>
      <w:r w:rsidRPr="00442E7A">
        <w:t xml:space="preserve">Rzeczypospolitej Polskiej </w:t>
      </w:r>
      <w:r w:rsidR="00E26F3E" w:rsidRPr="00442E7A">
        <w:t xml:space="preserve">liczyła </w:t>
      </w:r>
      <w:r w:rsidR="0074036E" w:rsidRPr="00442E7A">
        <w:t xml:space="preserve">38 265 </w:t>
      </w:r>
      <w:r w:rsidR="00C20AB1" w:rsidRPr="00442E7A">
        <w:t>tys.</w:t>
      </w:r>
      <w:r w:rsidR="00E26F3E" w:rsidRPr="00442E7A">
        <w:t xml:space="preserve">, tj. </w:t>
      </w:r>
      <w:r w:rsidR="00F96FEB" w:rsidRPr="00442E7A">
        <w:t>o</w:t>
      </w:r>
      <w:r w:rsidR="00EB1780" w:rsidRPr="00442E7A">
        <w:t> </w:t>
      </w:r>
      <w:r w:rsidR="00C20AB1" w:rsidRPr="00442E7A">
        <w:t>117,5</w:t>
      </w:r>
      <w:r w:rsidR="00C5431D" w:rsidRPr="00442E7A">
        <w:t> </w:t>
      </w:r>
      <w:r w:rsidR="00F96FEB" w:rsidRPr="00442E7A">
        <w:t>tys.</w:t>
      </w:r>
      <w:r w:rsidR="000821FA" w:rsidRPr="00442E7A">
        <w:t xml:space="preserve"> </w:t>
      </w:r>
      <w:r w:rsidRPr="00442E7A">
        <w:t xml:space="preserve">mniej </w:t>
      </w:r>
      <w:r w:rsidR="00F96FEB" w:rsidRPr="00442E7A">
        <w:t xml:space="preserve">niż </w:t>
      </w:r>
      <w:r w:rsidRPr="00442E7A">
        <w:t>na koniec</w:t>
      </w:r>
      <w:r w:rsidR="00F96FEB" w:rsidRPr="00442E7A">
        <w:t xml:space="preserve"> 201</w:t>
      </w:r>
      <w:r w:rsidR="00C20AB1" w:rsidRPr="00442E7A">
        <w:t>9</w:t>
      </w:r>
      <w:r w:rsidR="00F96FEB" w:rsidRPr="00442E7A">
        <w:t xml:space="preserve"> r</w:t>
      </w:r>
      <w:r w:rsidR="007756FA" w:rsidRPr="00442E7A">
        <w:t>.</w:t>
      </w:r>
      <w:r w:rsidR="000821FA" w:rsidRPr="00442E7A">
        <w:t xml:space="preserve"> </w:t>
      </w:r>
    </w:p>
    <w:p w14:paraId="5FC462FA" w14:textId="6425FCAC" w:rsidR="0052030B" w:rsidRDefault="00360CF4" w:rsidP="00F96FEB">
      <w:pPr>
        <w:spacing w:after="120" w:line="360" w:lineRule="auto"/>
        <w:jc w:val="both"/>
        <w:rPr>
          <w:rFonts w:eastAsia="Calibri"/>
          <w:bCs/>
        </w:rPr>
      </w:pPr>
      <w:r w:rsidRPr="00442E7A">
        <w:t>Liczba ludności zmniejsza się począwszy od 2012 r., z wyjątkiem 2017 r.</w:t>
      </w:r>
      <w:r w:rsidR="00A63E00" w:rsidRPr="00442E7A">
        <w:t>,</w:t>
      </w:r>
      <w:r w:rsidRPr="00442E7A">
        <w:t xml:space="preserve"> kiedy odnotowano nieznaczny wzrost (o niespełna 1 tys.). Na zmiany w liczbie ludności w ostatnich latach </w:t>
      </w:r>
      <w:r w:rsidR="003B2542" w:rsidRPr="00442E7A">
        <w:t>ma </w:t>
      </w:r>
      <w:r w:rsidRPr="00442E7A">
        <w:t xml:space="preserve">wpływ przede wszystkim przyrost naturalny, który pozostaje ujemny począwszy od 2013 r. </w:t>
      </w:r>
      <w:r w:rsidR="0052030B" w:rsidRPr="0017637C">
        <w:rPr>
          <w:rFonts w:eastAsia="Calibri"/>
          <w:bCs/>
        </w:rPr>
        <w:t>Jest to konsekwencją zdarzeń sprzed kilkudziesięciu lat, ponieważ procesy demograficzne charakteryzują się długofalowością. Zmniejszenie się liczby ludności kraju na skutek zwiększeni</w:t>
      </w:r>
      <w:r w:rsidR="0052030B">
        <w:rPr>
          <w:rFonts w:eastAsia="Calibri"/>
          <w:bCs/>
        </w:rPr>
        <w:t>a</w:t>
      </w:r>
      <w:r w:rsidR="0052030B" w:rsidRPr="0017637C">
        <w:rPr>
          <w:rFonts w:eastAsia="Calibri"/>
          <w:bCs/>
        </w:rPr>
        <w:t xml:space="preserve"> się liczby zgonów i zmniejszeni</w:t>
      </w:r>
      <w:r w:rsidR="0052030B">
        <w:rPr>
          <w:rFonts w:eastAsia="Calibri"/>
          <w:bCs/>
        </w:rPr>
        <w:t>a</w:t>
      </w:r>
      <w:r w:rsidR="0052030B" w:rsidRPr="0017637C">
        <w:rPr>
          <w:rFonts w:eastAsia="Calibri"/>
          <w:bCs/>
        </w:rPr>
        <w:t xml:space="preserve"> liczby urodzeń w 2020 r. jest wynikiem dwóch zjawisk. W latach powojennych, między rokiem 1946 a 1960, miał miejsce wyż demograficzny i rodziło się około 700 tys. dzieci rocznie. Osoby z powojennego wyżu demograficznego są</w:t>
      </w:r>
      <w:r w:rsidR="001133DA">
        <w:rPr>
          <w:rFonts w:eastAsia="Calibri"/>
          <w:bCs/>
        </w:rPr>
        <w:t> </w:t>
      </w:r>
      <w:r w:rsidR="0052030B" w:rsidRPr="0017637C">
        <w:rPr>
          <w:rFonts w:eastAsia="Calibri"/>
          <w:bCs/>
        </w:rPr>
        <w:t>obecnie starsze i wchodzą w wiek wyższej śmiertelności. Jednocześnie w wiek najwyższej rozrodczości wchodzą roczniki niżu demograficznego z końca wieku i jego przełomu, kiedy</w:t>
      </w:r>
      <w:r w:rsidR="001133DA">
        <w:rPr>
          <w:rFonts w:eastAsia="Calibri"/>
          <w:bCs/>
        </w:rPr>
        <w:t> </w:t>
      </w:r>
      <w:r w:rsidR="0052030B" w:rsidRPr="0017637C">
        <w:rPr>
          <w:rFonts w:eastAsia="Calibri"/>
          <w:bCs/>
        </w:rPr>
        <w:t>rodziło się ok</w:t>
      </w:r>
      <w:r w:rsidR="00901806">
        <w:rPr>
          <w:rFonts w:eastAsia="Calibri"/>
          <w:bCs/>
        </w:rPr>
        <w:t>oło 350</w:t>
      </w:r>
      <w:r w:rsidR="00901806" w:rsidRPr="00921F6A">
        <w:t>–</w:t>
      </w:r>
      <w:r w:rsidR="0052030B">
        <w:rPr>
          <w:rFonts w:eastAsia="Calibri"/>
          <w:bCs/>
        </w:rPr>
        <w:t>400 tys. dzieci. Pomimo,</w:t>
      </w:r>
      <w:r w:rsidR="0052030B" w:rsidRPr="0017637C">
        <w:rPr>
          <w:rFonts w:eastAsia="Calibri"/>
          <w:bCs/>
        </w:rPr>
        <w:t xml:space="preserve"> że ogólny współczynni</w:t>
      </w:r>
      <w:r w:rsidR="0052030B">
        <w:rPr>
          <w:rFonts w:eastAsia="Calibri"/>
          <w:bCs/>
        </w:rPr>
        <w:t>k dzietności wzrósł z poziomu 1,</w:t>
      </w:r>
      <w:r w:rsidR="0052030B" w:rsidRPr="0017637C">
        <w:rPr>
          <w:rFonts w:eastAsia="Calibri"/>
          <w:bCs/>
        </w:rPr>
        <w:t>26 w roku 2013 do około 1,4 od wprowadzenia programu 500+ w 2016 r., dzieci rodzi się coraz mniej, ponieważ jest coraz mniej potencjalnych rodziców.</w:t>
      </w:r>
      <w:r w:rsidR="0052030B">
        <w:rPr>
          <w:rFonts w:eastAsia="Calibri"/>
          <w:bCs/>
        </w:rPr>
        <w:t xml:space="preserve"> </w:t>
      </w:r>
    </w:p>
    <w:p w14:paraId="52E45AFF" w14:textId="5A718728" w:rsidR="00EB1780" w:rsidRPr="00442E7A" w:rsidRDefault="00360CF4" w:rsidP="00F96FEB">
      <w:pPr>
        <w:spacing w:after="120" w:line="360" w:lineRule="auto"/>
        <w:jc w:val="both"/>
      </w:pPr>
      <w:r w:rsidRPr="00442E7A">
        <w:t>W</w:t>
      </w:r>
      <w:r w:rsidR="00C5431D" w:rsidRPr="00442E7A">
        <w:t> </w:t>
      </w:r>
      <w:r w:rsidRPr="00442E7A">
        <w:t>20</w:t>
      </w:r>
      <w:r w:rsidR="00EC1626">
        <w:t>20</w:t>
      </w:r>
      <w:r w:rsidR="00C5431D" w:rsidRPr="00442E7A">
        <w:t> </w:t>
      </w:r>
      <w:r w:rsidRPr="00442E7A">
        <w:t xml:space="preserve">r. liczba urodzeń była niższa od liczby zgonów o </w:t>
      </w:r>
      <w:r w:rsidR="00EB48BD" w:rsidRPr="00442E7A">
        <w:t>ponad</w:t>
      </w:r>
      <w:r w:rsidRPr="00442E7A">
        <w:t xml:space="preserve"> </w:t>
      </w:r>
      <w:r w:rsidR="00C20AB1" w:rsidRPr="00442E7A">
        <w:t>12</w:t>
      </w:r>
      <w:r w:rsidR="00EB48BD" w:rsidRPr="00442E7A">
        <w:t>2</w:t>
      </w:r>
      <w:r w:rsidRPr="00442E7A">
        <w:t xml:space="preserve"> tys. Współczynnik przyrostu naturalnego (na 1000 ludności) wyniósł</w:t>
      </w:r>
      <w:r w:rsidR="00EB1780" w:rsidRPr="00442E7A">
        <w:t xml:space="preserve"> -3,2 ‰ w stosunku do </w:t>
      </w:r>
      <w:r w:rsidRPr="00442E7A">
        <w:t>-0,9</w:t>
      </w:r>
      <w:r w:rsidR="007756FA" w:rsidRPr="00442E7A">
        <w:t>‰</w:t>
      </w:r>
      <w:r w:rsidR="00EB1780" w:rsidRPr="00442E7A">
        <w:t xml:space="preserve"> w 2019 r. i </w:t>
      </w:r>
      <w:r w:rsidR="007756FA" w:rsidRPr="00442E7A">
        <w:t>-</w:t>
      </w:r>
      <w:r w:rsidR="00EB1780" w:rsidRPr="00442E7A">
        <w:t> 0</w:t>
      </w:r>
      <w:r w:rsidR="007756FA" w:rsidRPr="00442E7A">
        <w:t>,7‰ w</w:t>
      </w:r>
      <w:r w:rsidR="00C155C3" w:rsidRPr="00442E7A">
        <w:t> </w:t>
      </w:r>
      <w:r w:rsidR="007756FA" w:rsidRPr="00442E7A">
        <w:t>2018</w:t>
      </w:r>
      <w:r w:rsidR="00C155C3" w:rsidRPr="00442E7A">
        <w:t> </w:t>
      </w:r>
      <w:r w:rsidR="007756FA" w:rsidRPr="00442E7A">
        <w:t xml:space="preserve">r. </w:t>
      </w:r>
    </w:p>
    <w:p w14:paraId="65917F62" w14:textId="5D061EED" w:rsidR="00EB1780" w:rsidRPr="00442E7A" w:rsidRDefault="00EB1780" w:rsidP="00F96FEB">
      <w:pPr>
        <w:spacing w:after="120" w:line="360" w:lineRule="auto"/>
        <w:jc w:val="both"/>
        <w:rPr>
          <w:vertAlign w:val="superscript"/>
        </w:rPr>
      </w:pPr>
      <w:r w:rsidRPr="00442E7A">
        <w:t>Na sytuację</w:t>
      </w:r>
      <w:r w:rsidR="00766713">
        <w:t xml:space="preserve"> demograficzną</w:t>
      </w:r>
      <w:r w:rsidRPr="00442E7A">
        <w:t xml:space="preserve"> w 2020 r</w:t>
      </w:r>
      <w:r w:rsidR="006923CD">
        <w:t>.</w:t>
      </w:r>
      <w:r w:rsidRPr="00442E7A">
        <w:t xml:space="preserve"> największy wpływ miała najwyższa od kilkudziesięciu lat liczba zgonów. Ich liczba przekroczyła o ponad 100 tys. średnioroczną wartość z ostatnich 50 lat (477 tys. do 364 tys.), natomiast współczynnik na 1000 ludności osiągnął najwyższą wartość od</w:t>
      </w:r>
      <w:r w:rsidR="00881E16">
        <w:t> </w:t>
      </w:r>
      <w:r w:rsidRPr="00442E7A">
        <w:t xml:space="preserve">1951 r. Podwyższona umieralność ludności </w:t>
      </w:r>
      <w:r w:rsidR="006923CD">
        <w:t>kraju</w:t>
      </w:r>
      <w:r w:rsidR="006923CD" w:rsidRPr="00442E7A">
        <w:t xml:space="preserve"> </w:t>
      </w:r>
      <w:r w:rsidRPr="00442E7A">
        <w:t>w 2020 r</w:t>
      </w:r>
      <w:r w:rsidR="00C155C3" w:rsidRPr="00442E7A">
        <w:t>.</w:t>
      </w:r>
      <w:r w:rsidRPr="00442E7A">
        <w:t xml:space="preserve"> dotknęła w podobnym stopniu zarówno kobiety, jak i mężczyzn. Niekorzystna sytuacja w zakresie umieralności wraz z bardzo niskim poziomem urodzeń w 2020 r</w:t>
      </w:r>
      <w:r w:rsidR="00C155C3" w:rsidRPr="00442E7A">
        <w:t>.</w:t>
      </w:r>
      <w:r w:rsidRPr="00442E7A">
        <w:t xml:space="preserve"> przyczyniły się do rekordowo niskiego poziomu przyrostu naturalnego. Jego ujemna wartość była ponad trzykrotnie wyższa niż w 2019 r</w:t>
      </w:r>
      <w:r w:rsidR="006923CD">
        <w:t>.</w:t>
      </w:r>
      <w:r w:rsidRPr="00442E7A">
        <w:t>, kiedy</w:t>
      </w:r>
      <w:r w:rsidR="00262DEF">
        <w:t> </w:t>
      </w:r>
      <w:r w:rsidRPr="00442E7A">
        <w:t>to</w:t>
      </w:r>
      <w:r w:rsidR="00C155C3" w:rsidRPr="00442E7A">
        <w:t> </w:t>
      </w:r>
      <w:r w:rsidRPr="00442E7A">
        <w:t>odnotowywano ubytek na poziomie 9 osób na 10 tysięcy ludności. Dla porównania w</w:t>
      </w:r>
      <w:r w:rsidR="00262DEF">
        <w:t> </w:t>
      </w:r>
      <w:r w:rsidRPr="00442E7A">
        <w:t>okresie wyżu demograficznego lat 50 na każde 10 tysięcy osób przybywało ok. 200 osób, natomiast w</w:t>
      </w:r>
      <w:r w:rsidR="00C155C3" w:rsidRPr="00442E7A">
        <w:t> </w:t>
      </w:r>
      <w:r w:rsidRPr="00442E7A">
        <w:t>latach 70 i 80 – ok. 100.</w:t>
      </w:r>
      <w:r w:rsidRPr="00442E7A">
        <w:rPr>
          <w:rStyle w:val="Odwoanieprzypisudolnego"/>
        </w:rPr>
        <w:footnoteReference w:id="1"/>
      </w:r>
      <w:r w:rsidRPr="00442E7A">
        <w:rPr>
          <w:vertAlign w:val="superscript"/>
        </w:rPr>
        <w:t>)</w:t>
      </w:r>
    </w:p>
    <w:p w14:paraId="6E0E7162" w14:textId="77777777" w:rsidR="00E26F3E" w:rsidRPr="00442E7A" w:rsidRDefault="00E26F3E" w:rsidP="008459A9">
      <w:pPr>
        <w:pStyle w:val="q"/>
        <w:numPr>
          <w:ilvl w:val="0"/>
          <w:numId w:val="0"/>
        </w:numPr>
      </w:pPr>
      <w:bookmarkStart w:id="19" w:name="_Toc403640292"/>
      <w:bookmarkStart w:id="20" w:name="_Toc526764933"/>
      <w:bookmarkStart w:id="21" w:name="_Toc100664285"/>
      <w:r w:rsidRPr="00442E7A">
        <w:t xml:space="preserve">1.2. </w:t>
      </w:r>
      <w:bookmarkStart w:id="22" w:name="_Toc369508179"/>
      <w:r w:rsidRPr="00442E7A">
        <w:t>Urodzenia i dzietność kobiet</w:t>
      </w:r>
      <w:bookmarkEnd w:id="19"/>
      <w:bookmarkEnd w:id="20"/>
      <w:bookmarkEnd w:id="21"/>
      <w:bookmarkEnd w:id="22"/>
      <w:r w:rsidRPr="00442E7A">
        <w:t xml:space="preserve"> </w:t>
      </w:r>
    </w:p>
    <w:p w14:paraId="3B20AABF" w14:textId="77777777" w:rsidR="00E26F3E" w:rsidRPr="00442E7A" w:rsidRDefault="00E26F3E" w:rsidP="008459A9">
      <w:pPr>
        <w:spacing w:line="360" w:lineRule="auto"/>
        <w:ind w:firstLine="708"/>
        <w:jc w:val="both"/>
        <w:rPr>
          <w:color w:val="000000"/>
        </w:rPr>
      </w:pPr>
    </w:p>
    <w:p w14:paraId="0F4AB3A7" w14:textId="3BA89EB3" w:rsidR="00E826C6" w:rsidRPr="00442E7A" w:rsidRDefault="0052030B" w:rsidP="009A07BD">
      <w:pPr>
        <w:spacing w:after="120" w:line="360" w:lineRule="auto"/>
        <w:jc w:val="both"/>
      </w:pPr>
      <w:r w:rsidRPr="000D0C51">
        <w:rPr>
          <w:rFonts w:eastAsia="Calibri"/>
          <w:bCs/>
        </w:rPr>
        <w:t>W 2019 r. zarejestrowano 375 tys. urodzeń żywych, podczas gdy w 2020 r. zarejestrowano 355,3</w:t>
      </w:r>
      <w:r w:rsidR="00262DEF">
        <w:rPr>
          <w:rFonts w:eastAsia="Calibri"/>
          <w:bCs/>
        </w:rPr>
        <w:t> </w:t>
      </w:r>
      <w:r w:rsidRPr="000D0C51">
        <w:rPr>
          <w:rFonts w:eastAsia="Calibri"/>
          <w:bCs/>
        </w:rPr>
        <w:t>tys. urodzeń żywych,</w:t>
      </w:r>
      <w:r>
        <w:rPr>
          <w:rFonts w:eastAsia="Calibri"/>
          <w:bCs/>
        </w:rPr>
        <w:t xml:space="preserve"> tj. o ok 19,6 tys. mniej niż w </w:t>
      </w:r>
      <w:r w:rsidRPr="000D0C51">
        <w:rPr>
          <w:rFonts w:eastAsia="Calibri"/>
          <w:bCs/>
        </w:rPr>
        <w:t>poprzednim roku</w:t>
      </w:r>
      <w:r w:rsidR="00360CF4" w:rsidRPr="00442E7A">
        <w:rPr>
          <w:rFonts w:eastAsiaTheme="minorHAnsi"/>
          <w:bCs/>
          <w:color w:val="000000"/>
          <w:lang w:eastAsia="en-US"/>
        </w:rPr>
        <w:t xml:space="preserve">. </w:t>
      </w:r>
      <w:r w:rsidR="00E826C6" w:rsidRPr="00442E7A">
        <w:t xml:space="preserve">Po dwóch latach wzrostu (w 2016 </w:t>
      </w:r>
      <w:r w:rsidR="00C155C3" w:rsidRPr="00442E7A">
        <w:t xml:space="preserve">r. </w:t>
      </w:r>
      <w:r w:rsidR="00E826C6" w:rsidRPr="00442E7A">
        <w:t>i</w:t>
      </w:r>
      <w:r w:rsidR="00DD40D2" w:rsidRPr="00442E7A">
        <w:t> </w:t>
      </w:r>
      <w:r w:rsidR="00E826C6" w:rsidRPr="00442E7A">
        <w:t>2017 r</w:t>
      </w:r>
      <w:r w:rsidR="00C155C3" w:rsidRPr="00442E7A">
        <w:t>.</w:t>
      </w:r>
      <w:r w:rsidR="00E826C6" w:rsidRPr="00442E7A">
        <w:t>) liczba urodzeń spadła o prawie 20 tys. w porównaniu do</w:t>
      </w:r>
      <w:r w:rsidR="00262DEF">
        <w:t> </w:t>
      </w:r>
      <w:r w:rsidR="00E826C6" w:rsidRPr="00442E7A">
        <w:t xml:space="preserve">poprzedniego roku. W stosunku do 2019 r. zmniejszył się też współczynnik urodzeń </w:t>
      </w:r>
      <w:r w:rsidR="00C155C3" w:rsidRPr="00442E7A">
        <w:t xml:space="preserve">– </w:t>
      </w:r>
      <w:r w:rsidR="00E826C6" w:rsidRPr="00442E7A">
        <w:t xml:space="preserve">o 0,5 p. prom. </w:t>
      </w:r>
      <w:r w:rsidR="00C155C3" w:rsidRPr="00442E7A">
        <w:t xml:space="preserve">– </w:t>
      </w:r>
      <w:r w:rsidR="00E826C6" w:rsidRPr="00442E7A">
        <w:t xml:space="preserve">do poziomu 9,3‰. Na wsi rodzi się relatywnie więcej dzieci – w 2020 r. współczynnik urodzeń kształtował się tam na poziomie 9,6‰, a w miastach 9‰, co oznacza </w:t>
      </w:r>
      <w:r w:rsidR="00881E16" w:rsidRPr="00442E7A">
        <w:t xml:space="preserve">natężenie </w:t>
      </w:r>
      <w:r w:rsidR="00E826C6" w:rsidRPr="00442E7A">
        <w:t xml:space="preserve">niższe o </w:t>
      </w:r>
      <w:r w:rsidR="00881E16">
        <w:t xml:space="preserve">– </w:t>
      </w:r>
      <w:r w:rsidR="00E826C6" w:rsidRPr="00442E7A">
        <w:t xml:space="preserve">0,6 p. prom. w miastach, a na wsi o 0,5 </w:t>
      </w:r>
      <w:r w:rsidR="00881E16" w:rsidRPr="00442E7A">
        <w:t>p. prom</w:t>
      </w:r>
      <w:r w:rsidR="00881E16">
        <w:t>.</w:t>
      </w:r>
      <w:r w:rsidR="00881E16" w:rsidRPr="00442E7A">
        <w:t xml:space="preserve"> </w:t>
      </w:r>
      <w:r w:rsidR="00881E16">
        <w:t xml:space="preserve">– </w:t>
      </w:r>
      <w:r w:rsidR="00E826C6" w:rsidRPr="00442E7A">
        <w:t>w porównaniu z 2019 r.</w:t>
      </w:r>
    </w:p>
    <w:p w14:paraId="48A197FF" w14:textId="55D5E7A5" w:rsidR="0033619D" w:rsidRPr="00442E7A" w:rsidRDefault="009A07BD" w:rsidP="009A07BD">
      <w:pPr>
        <w:spacing w:after="120" w:line="360" w:lineRule="auto"/>
        <w:jc w:val="both"/>
        <w:rPr>
          <w:rFonts w:eastAsiaTheme="minorHAnsi"/>
          <w:color w:val="000000"/>
          <w:lang w:eastAsia="en-US"/>
        </w:rPr>
      </w:pPr>
      <w:r w:rsidRPr="00442E7A">
        <w:rPr>
          <w:rFonts w:eastAsiaTheme="minorHAnsi"/>
          <w:color w:val="000000"/>
          <w:lang w:eastAsia="en-US"/>
        </w:rPr>
        <w:t>Od prawie 30 lat utrzymuje się zjawisko depresji urodzeniowej – niska liczba urodzeń nie</w:t>
      </w:r>
      <w:r w:rsidR="00262DEF">
        <w:rPr>
          <w:rFonts w:eastAsiaTheme="minorHAnsi"/>
          <w:color w:val="000000"/>
          <w:lang w:eastAsia="en-US"/>
        </w:rPr>
        <w:t> </w:t>
      </w:r>
      <w:r w:rsidRPr="00442E7A">
        <w:rPr>
          <w:rFonts w:eastAsiaTheme="minorHAnsi"/>
          <w:color w:val="000000"/>
          <w:lang w:eastAsia="en-US"/>
        </w:rPr>
        <w:t xml:space="preserve">zapewnia prostej zastępowalności pokoleń. </w:t>
      </w:r>
      <w:r w:rsidR="00EB48BD" w:rsidRPr="00442E7A">
        <w:rPr>
          <w:rFonts w:eastAsiaTheme="minorHAnsi"/>
          <w:color w:val="000000"/>
          <w:lang w:eastAsia="en-US"/>
        </w:rPr>
        <w:t>W</w:t>
      </w:r>
      <w:r w:rsidR="0033619D" w:rsidRPr="00442E7A">
        <w:rPr>
          <w:bCs/>
        </w:rPr>
        <w:t>spółczynnik dzietności, po wzroście w 2017 r., pozostaje od kilku lat na zbliżonym poziomie</w:t>
      </w:r>
      <w:r w:rsidR="00CB3A5C">
        <w:rPr>
          <w:bCs/>
        </w:rPr>
        <w:t xml:space="preserve">, </w:t>
      </w:r>
      <w:r w:rsidR="00CB3A5C">
        <w:rPr>
          <w:rFonts w:eastAsia="Calibri"/>
          <w:bCs/>
        </w:rPr>
        <w:t>notując powolny spadek</w:t>
      </w:r>
      <w:r w:rsidR="0033619D" w:rsidRPr="00442E7A">
        <w:rPr>
          <w:rFonts w:eastAsiaTheme="minorHAnsi"/>
          <w:color w:val="000000"/>
          <w:lang w:eastAsia="en-US"/>
        </w:rPr>
        <w:t xml:space="preserve">. </w:t>
      </w:r>
    </w:p>
    <w:p w14:paraId="414485D6" w14:textId="4A78B026" w:rsidR="0033619D" w:rsidRPr="00A11215" w:rsidRDefault="00442E7A" w:rsidP="00442E7A">
      <w:pPr>
        <w:pStyle w:val="Legenda"/>
        <w:rPr>
          <w:bCs w:val="0"/>
          <w:color w:val="auto"/>
          <w:sz w:val="24"/>
        </w:rPr>
      </w:pPr>
      <w:bookmarkStart w:id="23" w:name="_Toc100315183"/>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1</w:t>
      </w:r>
      <w:r w:rsidRPr="00A11215">
        <w:rPr>
          <w:bCs w:val="0"/>
          <w:color w:val="auto"/>
          <w:sz w:val="24"/>
        </w:rPr>
        <w:fldChar w:fldCharType="end"/>
      </w:r>
      <w:r w:rsidRPr="00442E7A">
        <w:rPr>
          <w:bCs w:val="0"/>
          <w:color w:val="auto"/>
          <w:sz w:val="24"/>
        </w:rPr>
        <w:t>. Współczynnik dzietności kobiet w latach 2015</w:t>
      </w:r>
      <w:r w:rsidR="00B9500B">
        <w:rPr>
          <w:bCs w:val="0"/>
          <w:color w:val="auto"/>
          <w:sz w:val="24"/>
        </w:rPr>
        <w:t>–</w:t>
      </w:r>
      <w:r w:rsidRPr="00442E7A">
        <w:rPr>
          <w:bCs w:val="0"/>
          <w:color w:val="auto"/>
          <w:sz w:val="24"/>
        </w:rPr>
        <w:t>20</w:t>
      </w:r>
      <w:r w:rsidR="00CB3A5C">
        <w:rPr>
          <w:bCs w:val="0"/>
          <w:color w:val="auto"/>
          <w:sz w:val="24"/>
        </w:rPr>
        <w:t>20</w:t>
      </w:r>
      <w:bookmarkEnd w:id="23"/>
    </w:p>
    <w:tbl>
      <w:tblPr>
        <w:tblW w:w="9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5"/>
        <w:gridCol w:w="1276"/>
        <w:gridCol w:w="1276"/>
        <w:gridCol w:w="1276"/>
        <w:gridCol w:w="1275"/>
        <w:gridCol w:w="1271"/>
      </w:tblGrid>
      <w:tr w:rsidR="000531EC" w:rsidRPr="00442E7A" w14:paraId="4447D632" w14:textId="527A53A9" w:rsidTr="000531EC">
        <w:tc>
          <w:tcPr>
            <w:tcW w:w="1560" w:type="dxa"/>
            <w:shd w:val="clear" w:color="auto" w:fill="auto"/>
          </w:tcPr>
          <w:p w14:paraId="3A56B449" w14:textId="77777777" w:rsidR="000531EC" w:rsidRPr="00442E7A" w:rsidRDefault="000531EC" w:rsidP="004A42DC">
            <w:pPr>
              <w:spacing w:line="360" w:lineRule="auto"/>
              <w:jc w:val="both"/>
            </w:pPr>
            <w:r w:rsidRPr="00442E7A">
              <w:t>Rok</w:t>
            </w:r>
          </w:p>
        </w:tc>
        <w:tc>
          <w:tcPr>
            <w:tcW w:w="1275" w:type="dxa"/>
          </w:tcPr>
          <w:p w14:paraId="25E1D5A7" w14:textId="61FB7360" w:rsidR="000531EC" w:rsidRPr="00442E7A" w:rsidRDefault="000531EC" w:rsidP="004A42DC">
            <w:pPr>
              <w:spacing w:line="360" w:lineRule="auto"/>
              <w:jc w:val="center"/>
            </w:pPr>
            <w:r>
              <w:t>2015</w:t>
            </w:r>
          </w:p>
        </w:tc>
        <w:tc>
          <w:tcPr>
            <w:tcW w:w="1276" w:type="dxa"/>
            <w:shd w:val="clear" w:color="auto" w:fill="auto"/>
          </w:tcPr>
          <w:p w14:paraId="16DABACC" w14:textId="13CFCC6B" w:rsidR="000531EC" w:rsidRPr="00442E7A" w:rsidRDefault="000531EC" w:rsidP="004A42DC">
            <w:pPr>
              <w:spacing w:line="360" w:lineRule="auto"/>
              <w:jc w:val="center"/>
            </w:pPr>
            <w:r w:rsidRPr="00442E7A">
              <w:t>2016</w:t>
            </w:r>
          </w:p>
        </w:tc>
        <w:tc>
          <w:tcPr>
            <w:tcW w:w="1276" w:type="dxa"/>
            <w:shd w:val="clear" w:color="auto" w:fill="auto"/>
          </w:tcPr>
          <w:p w14:paraId="603CD94F" w14:textId="77777777" w:rsidR="000531EC" w:rsidRPr="00442E7A" w:rsidRDefault="000531EC" w:rsidP="004A42DC">
            <w:pPr>
              <w:spacing w:line="360" w:lineRule="auto"/>
              <w:jc w:val="center"/>
            </w:pPr>
            <w:r w:rsidRPr="00442E7A">
              <w:t>2017</w:t>
            </w:r>
          </w:p>
        </w:tc>
        <w:tc>
          <w:tcPr>
            <w:tcW w:w="1276" w:type="dxa"/>
            <w:shd w:val="clear" w:color="auto" w:fill="auto"/>
          </w:tcPr>
          <w:p w14:paraId="19698431" w14:textId="77777777" w:rsidR="000531EC" w:rsidRPr="00442E7A" w:rsidRDefault="000531EC" w:rsidP="004A42DC">
            <w:pPr>
              <w:spacing w:line="360" w:lineRule="auto"/>
              <w:jc w:val="center"/>
            </w:pPr>
            <w:r w:rsidRPr="00442E7A">
              <w:t>2018</w:t>
            </w:r>
          </w:p>
        </w:tc>
        <w:tc>
          <w:tcPr>
            <w:tcW w:w="1275" w:type="dxa"/>
            <w:shd w:val="clear" w:color="auto" w:fill="auto"/>
          </w:tcPr>
          <w:p w14:paraId="00011323" w14:textId="77777777" w:rsidR="000531EC" w:rsidRPr="00442E7A" w:rsidRDefault="000531EC" w:rsidP="004A42DC">
            <w:pPr>
              <w:spacing w:line="360" w:lineRule="auto"/>
              <w:jc w:val="center"/>
            </w:pPr>
            <w:r w:rsidRPr="00442E7A">
              <w:t>2019</w:t>
            </w:r>
          </w:p>
        </w:tc>
        <w:tc>
          <w:tcPr>
            <w:tcW w:w="1271" w:type="dxa"/>
          </w:tcPr>
          <w:p w14:paraId="39E86AB6" w14:textId="67713097" w:rsidR="000531EC" w:rsidRPr="00442E7A" w:rsidRDefault="000531EC" w:rsidP="004A42DC">
            <w:pPr>
              <w:spacing w:line="360" w:lineRule="auto"/>
              <w:jc w:val="center"/>
            </w:pPr>
            <w:r w:rsidRPr="00442E7A">
              <w:t>2020</w:t>
            </w:r>
          </w:p>
        </w:tc>
      </w:tr>
      <w:tr w:rsidR="000531EC" w:rsidRPr="00442E7A" w14:paraId="28CE7258" w14:textId="2452ACAC" w:rsidTr="000531EC">
        <w:tc>
          <w:tcPr>
            <w:tcW w:w="1560" w:type="dxa"/>
            <w:shd w:val="clear" w:color="auto" w:fill="auto"/>
          </w:tcPr>
          <w:p w14:paraId="12F103A6" w14:textId="77777777" w:rsidR="000531EC" w:rsidRPr="00442E7A" w:rsidRDefault="000531EC" w:rsidP="004A42DC">
            <w:pPr>
              <w:spacing w:line="360" w:lineRule="auto"/>
              <w:jc w:val="both"/>
            </w:pPr>
            <w:r w:rsidRPr="00442E7A">
              <w:t>Wartość TFR</w:t>
            </w:r>
          </w:p>
        </w:tc>
        <w:tc>
          <w:tcPr>
            <w:tcW w:w="1275" w:type="dxa"/>
          </w:tcPr>
          <w:p w14:paraId="76613BB0" w14:textId="5740FE1E" w:rsidR="000531EC" w:rsidRPr="00442E7A" w:rsidRDefault="000531EC" w:rsidP="004A42DC">
            <w:pPr>
              <w:spacing w:line="360" w:lineRule="auto"/>
              <w:jc w:val="center"/>
            </w:pPr>
            <w:r>
              <w:t>1,29</w:t>
            </w:r>
          </w:p>
        </w:tc>
        <w:tc>
          <w:tcPr>
            <w:tcW w:w="1276" w:type="dxa"/>
            <w:shd w:val="clear" w:color="auto" w:fill="auto"/>
          </w:tcPr>
          <w:p w14:paraId="1ACD0186" w14:textId="63CE24A8" w:rsidR="000531EC" w:rsidRPr="00442E7A" w:rsidRDefault="000531EC" w:rsidP="004A42DC">
            <w:pPr>
              <w:spacing w:line="360" w:lineRule="auto"/>
              <w:jc w:val="center"/>
            </w:pPr>
            <w:r w:rsidRPr="00442E7A">
              <w:t>1,36</w:t>
            </w:r>
          </w:p>
        </w:tc>
        <w:tc>
          <w:tcPr>
            <w:tcW w:w="1276" w:type="dxa"/>
            <w:shd w:val="clear" w:color="auto" w:fill="auto"/>
          </w:tcPr>
          <w:p w14:paraId="45C035B7" w14:textId="77777777" w:rsidR="000531EC" w:rsidRPr="00442E7A" w:rsidRDefault="000531EC" w:rsidP="004A42DC">
            <w:pPr>
              <w:spacing w:line="360" w:lineRule="auto"/>
              <w:jc w:val="center"/>
            </w:pPr>
            <w:r w:rsidRPr="00442E7A">
              <w:t>1,45</w:t>
            </w:r>
          </w:p>
        </w:tc>
        <w:tc>
          <w:tcPr>
            <w:tcW w:w="1276" w:type="dxa"/>
            <w:shd w:val="clear" w:color="auto" w:fill="auto"/>
          </w:tcPr>
          <w:p w14:paraId="79D9849E" w14:textId="77777777" w:rsidR="000531EC" w:rsidRPr="00442E7A" w:rsidRDefault="000531EC" w:rsidP="004A42DC">
            <w:pPr>
              <w:spacing w:line="360" w:lineRule="auto"/>
              <w:jc w:val="center"/>
            </w:pPr>
            <w:r w:rsidRPr="00442E7A">
              <w:t>1,43</w:t>
            </w:r>
          </w:p>
        </w:tc>
        <w:tc>
          <w:tcPr>
            <w:tcW w:w="1275" w:type="dxa"/>
            <w:shd w:val="clear" w:color="auto" w:fill="auto"/>
          </w:tcPr>
          <w:p w14:paraId="28C1AB1E" w14:textId="77777777" w:rsidR="000531EC" w:rsidRPr="00442E7A" w:rsidRDefault="000531EC" w:rsidP="004A42DC">
            <w:pPr>
              <w:spacing w:line="360" w:lineRule="auto"/>
              <w:jc w:val="center"/>
            </w:pPr>
            <w:r w:rsidRPr="00442E7A">
              <w:t>1,42</w:t>
            </w:r>
          </w:p>
        </w:tc>
        <w:tc>
          <w:tcPr>
            <w:tcW w:w="1271" w:type="dxa"/>
          </w:tcPr>
          <w:p w14:paraId="12B7132F" w14:textId="0D42D7F9" w:rsidR="000531EC" w:rsidRPr="00442E7A" w:rsidRDefault="000531EC" w:rsidP="004A42DC">
            <w:pPr>
              <w:spacing w:line="360" w:lineRule="auto"/>
              <w:jc w:val="center"/>
            </w:pPr>
            <w:r w:rsidRPr="00442E7A">
              <w:t>1,38</w:t>
            </w:r>
          </w:p>
        </w:tc>
      </w:tr>
    </w:tbl>
    <w:p w14:paraId="130568A6" w14:textId="5218ECDD" w:rsidR="0033619D" w:rsidRPr="00442E7A" w:rsidRDefault="0033619D" w:rsidP="0033619D">
      <w:pPr>
        <w:spacing w:line="360" w:lineRule="auto"/>
        <w:ind w:left="360"/>
        <w:jc w:val="both"/>
        <w:rPr>
          <w:i/>
          <w:sz w:val="22"/>
          <w:szCs w:val="22"/>
        </w:rPr>
      </w:pPr>
      <w:r w:rsidRPr="00442E7A">
        <w:rPr>
          <w:i/>
          <w:sz w:val="22"/>
          <w:szCs w:val="22"/>
        </w:rPr>
        <w:t xml:space="preserve">Źródło: Roczniki Demograficzne z lat </w:t>
      </w:r>
      <w:r w:rsidR="000531EC">
        <w:rPr>
          <w:i/>
          <w:sz w:val="22"/>
          <w:szCs w:val="22"/>
        </w:rPr>
        <w:t xml:space="preserve">2015, </w:t>
      </w:r>
      <w:r w:rsidRPr="00442E7A">
        <w:rPr>
          <w:i/>
          <w:sz w:val="22"/>
          <w:szCs w:val="22"/>
        </w:rPr>
        <w:t>2016,2017,2018,2019,2020 GUS</w:t>
      </w:r>
    </w:p>
    <w:p w14:paraId="1068D656" w14:textId="77777777" w:rsidR="0033619D" w:rsidRPr="00442E7A" w:rsidRDefault="0033619D" w:rsidP="009A07BD">
      <w:pPr>
        <w:spacing w:after="120" w:line="360" w:lineRule="auto"/>
        <w:jc w:val="both"/>
        <w:rPr>
          <w:rFonts w:eastAsiaTheme="minorHAnsi"/>
          <w:color w:val="000000"/>
          <w:lang w:eastAsia="en-US"/>
        </w:rPr>
      </w:pPr>
    </w:p>
    <w:p w14:paraId="02E3D941" w14:textId="2D5338C7" w:rsidR="0033619D" w:rsidRPr="00442E7A" w:rsidRDefault="0033619D" w:rsidP="009A07BD">
      <w:pPr>
        <w:spacing w:after="120" w:line="360" w:lineRule="auto"/>
        <w:jc w:val="both"/>
        <w:rPr>
          <w:rFonts w:eastAsiaTheme="minorHAnsi"/>
          <w:color w:val="000000"/>
          <w:lang w:eastAsia="en-US"/>
        </w:rPr>
      </w:pPr>
      <w:r w:rsidRPr="00442E7A">
        <w:rPr>
          <w:rFonts w:eastAsiaTheme="minorHAnsi"/>
          <w:color w:val="000000"/>
          <w:lang w:eastAsia="en-US"/>
        </w:rPr>
        <w:t xml:space="preserve">W </w:t>
      </w:r>
      <w:r w:rsidR="00DD40D2" w:rsidRPr="00442E7A">
        <w:rPr>
          <w:rFonts w:eastAsiaTheme="minorHAnsi"/>
          <w:color w:val="000000"/>
          <w:lang w:eastAsia="en-US"/>
        </w:rPr>
        <w:t xml:space="preserve">2020 r. współczynnik dzietności wyniósł 1,38 (dla porównania w </w:t>
      </w:r>
      <w:r w:rsidRPr="00442E7A">
        <w:rPr>
          <w:rFonts w:eastAsiaTheme="minorHAnsi"/>
          <w:color w:val="000000"/>
          <w:lang w:eastAsia="en-US"/>
        </w:rPr>
        <w:t>2019 r. wyniósł</w:t>
      </w:r>
      <w:r w:rsidR="00DD40D2" w:rsidRPr="00442E7A">
        <w:rPr>
          <w:rFonts w:eastAsiaTheme="minorHAnsi"/>
          <w:color w:val="000000"/>
          <w:lang w:eastAsia="en-US"/>
        </w:rPr>
        <w:t xml:space="preserve"> on</w:t>
      </w:r>
      <w:r w:rsidRPr="00442E7A">
        <w:rPr>
          <w:rFonts w:eastAsiaTheme="minorHAnsi"/>
          <w:color w:val="000000"/>
          <w:lang w:eastAsia="en-US"/>
        </w:rPr>
        <w:t xml:space="preserve"> 1,42</w:t>
      </w:r>
      <w:r w:rsidR="00DD40D2" w:rsidRPr="00442E7A">
        <w:rPr>
          <w:rFonts w:eastAsiaTheme="minorHAnsi"/>
          <w:color w:val="000000"/>
          <w:lang w:eastAsia="en-US"/>
        </w:rPr>
        <w:t>)</w:t>
      </w:r>
      <w:r w:rsidRPr="00442E7A">
        <w:rPr>
          <w:rFonts w:eastAsiaTheme="minorHAnsi"/>
          <w:color w:val="000000"/>
          <w:lang w:eastAsia="en-US"/>
        </w:rPr>
        <w:t>, co oznacza, że na 100 kobiet w wieku rozrodczym (15</w:t>
      </w:r>
      <w:r w:rsidR="006923CD" w:rsidRPr="006923CD">
        <w:rPr>
          <w:rFonts w:eastAsiaTheme="minorHAnsi"/>
          <w:color w:val="000000"/>
          <w:lang w:eastAsia="en-US"/>
        </w:rPr>
        <w:t>–</w:t>
      </w:r>
      <w:r w:rsidRPr="00442E7A">
        <w:rPr>
          <w:rFonts w:eastAsiaTheme="minorHAnsi"/>
          <w:color w:val="000000"/>
          <w:lang w:eastAsia="en-US"/>
        </w:rPr>
        <w:t>49 lat) przypadało 1</w:t>
      </w:r>
      <w:r w:rsidR="00DD40D2" w:rsidRPr="00442E7A">
        <w:rPr>
          <w:rFonts w:eastAsiaTheme="minorHAnsi"/>
          <w:color w:val="000000"/>
          <w:lang w:eastAsia="en-US"/>
        </w:rPr>
        <w:t>38</w:t>
      </w:r>
      <w:r w:rsidRPr="00442E7A">
        <w:rPr>
          <w:rFonts w:eastAsiaTheme="minorHAnsi"/>
          <w:color w:val="000000"/>
          <w:lang w:eastAsia="en-US"/>
        </w:rPr>
        <w:t xml:space="preserve"> urodzonych dzieci.</w:t>
      </w:r>
    </w:p>
    <w:p w14:paraId="015AF0B6" w14:textId="10F02255" w:rsidR="003173CB" w:rsidRPr="00442E7A" w:rsidRDefault="009A07BD" w:rsidP="009A07BD">
      <w:pPr>
        <w:spacing w:after="120" w:line="360" w:lineRule="auto"/>
        <w:jc w:val="both"/>
        <w:rPr>
          <w:rFonts w:eastAsiaTheme="minorHAnsi"/>
          <w:color w:val="000000"/>
          <w:lang w:eastAsia="en-US"/>
        </w:rPr>
      </w:pPr>
      <w:r w:rsidRPr="00442E7A">
        <w:rPr>
          <w:rFonts w:eastAsiaTheme="minorHAnsi"/>
          <w:color w:val="000000"/>
          <w:lang w:eastAsia="en-US"/>
        </w:rPr>
        <w:t>Optymalna wielkość tego współczynnika, określana jako korzystna dla stabilnego rozwoju demograficznego, to 2,10</w:t>
      </w:r>
      <w:r w:rsidR="006923CD" w:rsidRPr="006923CD">
        <w:rPr>
          <w:rFonts w:eastAsiaTheme="minorHAnsi"/>
          <w:color w:val="000000"/>
          <w:lang w:eastAsia="en-US"/>
        </w:rPr>
        <w:t>–</w:t>
      </w:r>
      <w:r w:rsidRPr="00442E7A">
        <w:rPr>
          <w:rFonts w:eastAsiaTheme="minorHAnsi"/>
          <w:color w:val="000000"/>
          <w:lang w:eastAsia="en-US"/>
        </w:rPr>
        <w:t>2,15, tj. gdy w danym roku na 100 kobiet w wieku 15</w:t>
      </w:r>
      <w:r w:rsidR="006923CD" w:rsidRPr="006923CD">
        <w:rPr>
          <w:rFonts w:eastAsiaTheme="minorHAnsi"/>
          <w:color w:val="000000"/>
          <w:lang w:eastAsia="en-US"/>
        </w:rPr>
        <w:t>–</w:t>
      </w:r>
      <w:r w:rsidRPr="00442E7A">
        <w:rPr>
          <w:rFonts w:eastAsiaTheme="minorHAnsi"/>
          <w:color w:val="000000"/>
          <w:lang w:eastAsia="en-US"/>
        </w:rPr>
        <w:t>49 lat przypada średnio co najmniej 210</w:t>
      </w:r>
      <w:r w:rsidR="006923CD" w:rsidRPr="006923CD">
        <w:rPr>
          <w:rFonts w:eastAsiaTheme="minorHAnsi"/>
          <w:color w:val="000000"/>
          <w:lang w:eastAsia="en-US"/>
        </w:rPr>
        <w:t>–</w:t>
      </w:r>
      <w:r w:rsidRPr="00442E7A">
        <w:rPr>
          <w:rFonts w:eastAsiaTheme="minorHAnsi"/>
          <w:color w:val="000000"/>
          <w:lang w:eastAsia="en-US"/>
        </w:rPr>
        <w:t>215 urodzonych dzieci.</w:t>
      </w:r>
    </w:p>
    <w:p w14:paraId="08DF994A" w14:textId="2CD8D1EF" w:rsidR="00E26F3E" w:rsidRPr="00442E7A" w:rsidRDefault="00E26F3E" w:rsidP="008459A9">
      <w:pPr>
        <w:spacing w:after="120" w:line="360" w:lineRule="auto"/>
        <w:jc w:val="both"/>
        <w:rPr>
          <w:spacing w:val="-3"/>
        </w:rPr>
      </w:pPr>
      <w:r w:rsidRPr="00442E7A">
        <w:rPr>
          <w:spacing w:val="-3"/>
        </w:rPr>
        <w:t xml:space="preserve">Jednocześnie w </w:t>
      </w:r>
      <w:r w:rsidR="00DD40D2" w:rsidRPr="00442E7A">
        <w:rPr>
          <w:spacing w:val="-3"/>
        </w:rPr>
        <w:t>2020 r. po raz kolejny odnotowano spadek liczby urodzeń żywych u kobiet, których wiek wynosił 19 lat i mniej.</w:t>
      </w:r>
      <w:r w:rsidRPr="00442E7A">
        <w:rPr>
          <w:spacing w:val="-3"/>
        </w:rPr>
        <w:t xml:space="preserve"> </w:t>
      </w:r>
      <w:r w:rsidR="009E27E1" w:rsidRPr="00442E7A">
        <w:rPr>
          <w:spacing w:val="-3"/>
        </w:rPr>
        <w:t>W</w:t>
      </w:r>
      <w:r w:rsidR="00DD40D2" w:rsidRPr="00442E7A">
        <w:rPr>
          <w:spacing w:val="-3"/>
        </w:rPr>
        <w:t xml:space="preserve"> 2020 r. było 7 118</w:t>
      </w:r>
      <w:r w:rsidR="009E27E1" w:rsidRPr="00442E7A">
        <w:rPr>
          <w:spacing w:val="-3"/>
        </w:rPr>
        <w:t xml:space="preserve"> </w:t>
      </w:r>
      <w:r w:rsidR="00DD40D2" w:rsidRPr="00442E7A">
        <w:rPr>
          <w:spacing w:val="-3"/>
        </w:rPr>
        <w:t xml:space="preserve">takich urodzeń, w </w:t>
      </w:r>
      <w:r w:rsidR="009E27E1" w:rsidRPr="00442E7A">
        <w:rPr>
          <w:spacing w:val="-3"/>
        </w:rPr>
        <w:t>2019 r.</w:t>
      </w:r>
      <w:r w:rsidR="00DD40D2" w:rsidRPr="00442E7A">
        <w:rPr>
          <w:spacing w:val="-3"/>
        </w:rPr>
        <w:t xml:space="preserve"> –</w:t>
      </w:r>
      <w:r w:rsidR="009E27E1" w:rsidRPr="00442E7A">
        <w:rPr>
          <w:spacing w:val="-3"/>
        </w:rPr>
        <w:t xml:space="preserve"> 8 277, w</w:t>
      </w:r>
      <w:r w:rsidRPr="00442E7A">
        <w:rPr>
          <w:spacing w:val="-3"/>
        </w:rPr>
        <w:t xml:space="preserve"> </w:t>
      </w:r>
      <w:r w:rsidR="00D66180" w:rsidRPr="00442E7A">
        <w:rPr>
          <w:spacing w:val="-3"/>
        </w:rPr>
        <w:t xml:space="preserve">2018 r. </w:t>
      </w:r>
      <w:r w:rsidR="009E27E1" w:rsidRPr="00442E7A">
        <w:rPr>
          <w:spacing w:val="-3"/>
        </w:rPr>
        <w:t>–</w:t>
      </w:r>
      <w:r w:rsidR="00D66180" w:rsidRPr="00442E7A">
        <w:rPr>
          <w:spacing w:val="-3"/>
        </w:rPr>
        <w:t xml:space="preserve"> 9 224, </w:t>
      </w:r>
      <w:r w:rsidR="00DD40D2" w:rsidRPr="00442E7A">
        <w:rPr>
          <w:spacing w:val="-3"/>
        </w:rPr>
        <w:t xml:space="preserve">a </w:t>
      </w:r>
      <w:r w:rsidR="00D66180" w:rsidRPr="00442E7A">
        <w:rPr>
          <w:spacing w:val="-3"/>
        </w:rPr>
        <w:t>w</w:t>
      </w:r>
      <w:r w:rsidR="00C5431D" w:rsidRPr="00442E7A">
        <w:rPr>
          <w:spacing w:val="-3"/>
        </w:rPr>
        <w:t> </w:t>
      </w:r>
      <w:r w:rsidR="006050C6" w:rsidRPr="00442E7A">
        <w:rPr>
          <w:spacing w:val="-3"/>
        </w:rPr>
        <w:t xml:space="preserve">2017 r. </w:t>
      </w:r>
      <w:r w:rsidR="005E0B5A" w:rsidRPr="00442E7A">
        <w:t>–</w:t>
      </w:r>
      <w:r w:rsidR="00DE40A6" w:rsidRPr="00442E7A">
        <w:rPr>
          <w:spacing w:val="-3"/>
        </w:rPr>
        <w:t xml:space="preserve"> 10 076</w:t>
      </w:r>
      <w:r w:rsidR="000100F2">
        <w:rPr>
          <w:spacing w:val="-3"/>
        </w:rPr>
        <w:t xml:space="preserve">. </w:t>
      </w:r>
    </w:p>
    <w:p w14:paraId="05085582" w14:textId="77777777" w:rsidR="00E26F3E" w:rsidRPr="00442E7A" w:rsidRDefault="00E26F3E" w:rsidP="008459A9">
      <w:pPr>
        <w:pStyle w:val="q"/>
        <w:numPr>
          <w:ilvl w:val="0"/>
          <w:numId w:val="0"/>
        </w:numPr>
        <w:spacing w:after="120"/>
        <w:rPr>
          <w:noProof/>
        </w:rPr>
      </w:pPr>
      <w:bookmarkStart w:id="24" w:name="_Toc526764934"/>
      <w:bookmarkStart w:id="25" w:name="_Toc100664286"/>
      <w:r w:rsidRPr="00442E7A">
        <w:rPr>
          <w:noProof/>
        </w:rPr>
        <w:t>1.3. Umieralność</w:t>
      </w:r>
      <w:bookmarkEnd w:id="24"/>
      <w:bookmarkEnd w:id="25"/>
    </w:p>
    <w:p w14:paraId="2BC51F1A" w14:textId="77777777" w:rsidR="00E26F3E" w:rsidRPr="00442E7A" w:rsidRDefault="00E26F3E" w:rsidP="008459A9">
      <w:pPr>
        <w:pStyle w:val="Tekstpodstawowywcity2"/>
        <w:spacing w:after="0" w:line="360" w:lineRule="auto"/>
        <w:ind w:left="0"/>
        <w:jc w:val="both"/>
      </w:pPr>
    </w:p>
    <w:p w14:paraId="4446F37C" w14:textId="67CD3BBA" w:rsidR="00E26F3E" w:rsidRPr="00442E7A" w:rsidRDefault="008459A9" w:rsidP="00232875">
      <w:pPr>
        <w:pStyle w:val="Tekstpodstawowywcity2"/>
        <w:spacing w:line="360" w:lineRule="auto"/>
        <w:ind w:left="0"/>
        <w:jc w:val="both"/>
      </w:pPr>
      <w:r w:rsidRPr="00442E7A">
        <w:t>W</w:t>
      </w:r>
      <w:r w:rsidR="006050C6" w:rsidRPr="00442E7A">
        <w:t xml:space="preserve"> 20</w:t>
      </w:r>
      <w:r w:rsidR="00DA3518" w:rsidRPr="00442E7A">
        <w:t>20</w:t>
      </w:r>
      <w:r w:rsidR="00232875" w:rsidRPr="00442E7A">
        <w:t xml:space="preserve"> </w:t>
      </w:r>
      <w:r w:rsidR="006050C6" w:rsidRPr="00442E7A">
        <w:t>r. zmarł</w:t>
      </w:r>
      <w:r w:rsidR="00DB21F3" w:rsidRPr="00442E7A">
        <w:t>o</w:t>
      </w:r>
      <w:r w:rsidR="006050C6" w:rsidRPr="00442E7A">
        <w:t xml:space="preserve"> </w:t>
      </w:r>
      <w:r w:rsidR="00DA3518" w:rsidRPr="00442E7A">
        <w:t>ponad 477 tys</w:t>
      </w:r>
      <w:r w:rsidR="00232875" w:rsidRPr="00442E7A">
        <w:t>. osób</w:t>
      </w:r>
      <w:r w:rsidR="00DA3518" w:rsidRPr="00442E7A">
        <w:t xml:space="preserve">. Wzrost liczby zgonów w stosunku do 2019 r. wyniósł prawie 68 tys., najwyższe natężenie zanotowano w IV kwartale 2020 r. </w:t>
      </w:r>
      <w:r w:rsidR="006923CD" w:rsidRPr="006923CD">
        <w:t>–</w:t>
      </w:r>
      <w:r w:rsidR="00DA3518" w:rsidRPr="00442E7A">
        <w:t xml:space="preserve"> zarejestrowano o ponad 60% więcej zgonów niż w analogicznym okresie roku poprzedniego</w:t>
      </w:r>
      <w:r w:rsidR="006050C6" w:rsidRPr="00442E7A">
        <w:t xml:space="preserve">. </w:t>
      </w:r>
      <w:r w:rsidR="000531EC">
        <w:rPr>
          <w:rFonts w:eastAsia="Calibri"/>
          <w:bCs/>
        </w:rPr>
        <w:t>W </w:t>
      </w:r>
      <w:r w:rsidR="000531EC" w:rsidRPr="00CC3DF1">
        <w:rPr>
          <w:rFonts w:eastAsia="Calibri"/>
          <w:bCs/>
        </w:rPr>
        <w:t xml:space="preserve">2020 r. wzrósł również współczynnik zgonów </w:t>
      </w:r>
      <w:r w:rsidR="000531EC">
        <w:rPr>
          <w:rFonts w:eastAsia="Calibri"/>
          <w:bCs/>
        </w:rPr>
        <w:t>–</w:t>
      </w:r>
      <w:r w:rsidR="000531EC" w:rsidRPr="00CC3DF1">
        <w:rPr>
          <w:rFonts w:eastAsia="Calibri"/>
          <w:bCs/>
        </w:rPr>
        <w:t xml:space="preserve"> o 1,7 p. prom. i wyniósł 12,4‰ (wobec 10,7‰ w 2019 r. i 10,8‰ w</w:t>
      </w:r>
      <w:r w:rsidR="000531EC">
        <w:rPr>
          <w:rFonts w:eastAsia="Calibri"/>
          <w:bCs/>
        </w:rPr>
        <w:t> </w:t>
      </w:r>
      <w:r w:rsidR="000531EC" w:rsidRPr="00CC3DF1">
        <w:rPr>
          <w:rFonts w:eastAsia="Calibri"/>
          <w:bCs/>
        </w:rPr>
        <w:t>2018 r.)</w:t>
      </w:r>
      <w:r w:rsidR="00232875" w:rsidRPr="00442E7A">
        <w:t xml:space="preserve">. </w:t>
      </w:r>
    </w:p>
    <w:p w14:paraId="1989BD0B" w14:textId="68472A0A" w:rsidR="0031209D" w:rsidRPr="00442E7A" w:rsidRDefault="00DA3518" w:rsidP="0031209D">
      <w:pPr>
        <w:spacing w:after="120" w:line="360" w:lineRule="auto"/>
        <w:jc w:val="both"/>
      </w:pPr>
      <w:bookmarkStart w:id="26" w:name="_Toc369508182"/>
      <w:bookmarkStart w:id="27" w:name="_Toc403640295"/>
      <w:r w:rsidRPr="00442E7A">
        <w:t>Pozytywnym zjawiskiem jest utrzymująca się od lat niska umieralność niemowląt. W 2020 r. zmarło prawie 1,3 tys. dzieci w wieku poniżej 1. roku życia. Współczynnik wyrażający liczbę zgonów niemowląt na 1000 urodzeń żywych był nieco niższy niż przed rokiem (o 0,2 p. prom.) i kształtował się na poziomie 3,6‰ (w miastach 3,5‰, na wsi 3,7‰).</w:t>
      </w:r>
      <w:r w:rsidR="0031209D">
        <w:t xml:space="preserve"> </w:t>
      </w:r>
      <w:r w:rsidR="0031209D" w:rsidRPr="00442E7A">
        <w:t>Dla porównania w 2019 r. współczynnik ten wyniósł 3,8‰ (w miastach 3,7‰, na wsi 3,9‰).</w:t>
      </w:r>
    </w:p>
    <w:p w14:paraId="54B68A57" w14:textId="324DB353" w:rsidR="00E14B71" w:rsidRDefault="0031209D" w:rsidP="0031209D">
      <w:pPr>
        <w:pStyle w:val="Tekstpodstawowywcity2"/>
        <w:spacing w:line="360" w:lineRule="auto"/>
        <w:ind w:left="0"/>
        <w:jc w:val="both"/>
      </w:pPr>
      <w:r w:rsidRPr="00442E7A">
        <w:t xml:space="preserve">Z ogólnej liczby zmarłych niemowląt </w:t>
      </w:r>
      <w:r w:rsidRPr="00442E7A">
        <w:rPr>
          <w:bCs/>
        </w:rPr>
        <w:t>około 70% umiera przed ukończeniem pierwszego miesiąca życia (w okresie noworodkowym),</w:t>
      </w:r>
      <w:r w:rsidRPr="00442E7A">
        <w:t xml:space="preserve"> w tym ponad połowa w okresie pierwszego tygodnia życia. W 2020 r. odnotowano 909 zgonów noworodków (tj. niemowląt w wieku 0</w:t>
      </w:r>
      <w:r w:rsidR="006923CD" w:rsidRPr="006923CD">
        <w:t>–</w:t>
      </w:r>
      <w:r w:rsidRPr="00442E7A">
        <w:t>27 dni).</w:t>
      </w:r>
    </w:p>
    <w:p w14:paraId="26C99E3A" w14:textId="264213F8" w:rsidR="0031209D" w:rsidRPr="00442E7A" w:rsidRDefault="0031209D" w:rsidP="0031209D">
      <w:pPr>
        <w:pStyle w:val="Tekstpodstawowywcity2"/>
        <w:spacing w:line="360" w:lineRule="auto"/>
        <w:ind w:left="0"/>
        <w:jc w:val="both"/>
      </w:pPr>
      <w:r>
        <w:t>U</w:t>
      </w:r>
      <w:r w:rsidRPr="00442E7A">
        <w:t xml:space="preserve">mieralność okołoporodowa płodów i noworodków </w:t>
      </w:r>
      <w:r>
        <w:t>jest o</w:t>
      </w:r>
      <w:r w:rsidRPr="00442E7A">
        <w:t>gólnie uznany</w:t>
      </w:r>
      <w:r>
        <w:t>m</w:t>
      </w:r>
      <w:r w:rsidRPr="00442E7A">
        <w:t xml:space="preserve"> wskaźnik</w:t>
      </w:r>
      <w:r>
        <w:t>iem</w:t>
      </w:r>
      <w:r w:rsidRPr="00442E7A">
        <w:t xml:space="preserve"> jakości opieki w czasie ciąży i porodu oraz wczesnego okresu poporodowego. W tym okresie stan zdrowia dziecka jest w największym stopniu zależny od przebiegu ciąży oraz porodu.</w:t>
      </w:r>
    </w:p>
    <w:p w14:paraId="70F7C5BB" w14:textId="68EC84FB" w:rsidR="00E26F3E" w:rsidRPr="00442E7A" w:rsidRDefault="00E26F3E" w:rsidP="00232875">
      <w:pPr>
        <w:pStyle w:val="Tekstpodstawowywcity2"/>
        <w:spacing w:line="360" w:lineRule="auto"/>
        <w:ind w:left="0"/>
        <w:jc w:val="both"/>
      </w:pPr>
      <w:r w:rsidRPr="00442E7A">
        <w:rPr>
          <w:b/>
          <w:color w:val="000000"/>
          <w:sz w:val="28"/>
          <w:szCs w:val="28"/>
        </w:rPr>
        <w:br w:type="page"/>
      </w:r>
    </w:p>
    <w:p w14:paraId="6C698BD2" w14:textId="010EAA58" w:rsidR="00E26F3E" w:rsidRPr="00442E7A" w:rsidRDefault="00E26F3E" w:rsidP="002D546D">
      <w:pPr>
        <w:pStyle w:val="Nagwek1"/>
        <w:numPr>
          <w:ilvl w:val="0"/>
          <w:numId w:val="0"/>
        </w:numPr>
        <w:jc w:val="both"/>
        <w:rPr>
          <w:rFonts w:ascii="Times New Roman" w:hAnsi="Times New Roman" w:cs="Times New Roman"/>
          <w:sz w:val="24"/>
          <w:szCs w:val="24"/>
        </w:rPr>
      </w:pPr>
      <w:bookmarkStart w:id="28" w:name="_Toc526764935"/>
      <w:bookmarkStart w:id="29" w:name="_Toc100664287"/>
      <w:r w:rsidRPr="00442E7A">
        <w:rPr>
          <w:rFonts w:ascii="Times New Roman" w:hAnsi="Times New Roman" w:cs="Times New Roman"/>
          <w:sz w:val="24"/>
          <w:szCs w:val="24"/>
        </w:rPr>
        <w:t xml:space="preserve">ROZDZIAŁ II. </w:t>
      </w:r>
      <w:bookmarkEnd w:id="26"/>
      <w:bookmarkEnd w:id="27"/>
      <w:r w:rsidRPr="00442E7A">
        <w:rPr>
          <w:rFonts w:ascii="Times New Roman" w:hAnsi="Times New Roman" w:cs="Times New Roman"/>
          <w:sz w:val="24"/>
          <w:szCs w:val="24"/>
        </w:rPr>
        <w:t xml:space="preserve">OPIEKA PRENATALNA NAD PŁODEM ORAZ OPIEKA </w:t>
      </w:r>
      <w:r w:rsidR="002D546D" w:rsidRPr="00442E7A">
        <w:rPr>
          <w:rFonts w:ascii="Times New Roman" w:hAnsi="Times New Roman" w:cs="Times New Roman"/>
          <w:sz w:val="24"/>
          <w:szCs w:val="24"/>
        </w:rPr>
        <w:t>M</w:t>
      </w:r>
      <w:r w:rsidRPr="00442E7A">
        <w:rPr>
          <w:rFonts w:ascii="Times New Roman" w:hAnsi="Times New Roman" w:cs="Times New Roman"/>
          <w:sz w:val="24"/>
          <w:szCs w:val="24"/>
        </w:rPr>
        <w:t>EDYCZNA NAD KOBIETĄ W CIĄŻY</w:t>
      </w:r>
      <w:bookmarkEnd w:id="28"/>
      <w:bookmarkEnd w:id="29"/>
    </w:p>
    <w:p w14:paraId="2825DEEB" w14:textId="77777777" w:rsidR="00E26F3E" w:rsidRPr="00442E7A" w:rsidRDefault="00E26F3E" w:rsidP="008459A9">
      <w:pPr>
        <w:rPr>
          <w:b/>
          <w:color w:val="000000"/>
          <w:sz w:val="28"/>
          <w:szCs w:val="28"/>
        </w:rPr>
      </w:pPr>
    </w:p>
    <w:p w14:paraId="4FE598F0" w14:textId="701DE8BA" w:rsidR="00E26F3E" w:rsidRPr="00442E7A" w:rsidRDefault="00E26F3E" w:rsidP="008459A9">
      <w:pPr>
        <w:spacing w:after="120" w:line="360" w:lineRule="auto"/>
        <w:jc w:val="both"/>
        <w:rPr>
          <w:i/>
        </w:rPr>
      </w:pPr>
      <w:r w:rsidRPr="00442E7A">
        <w:rPr>
          <w:i/>
        </w:rPr>
        <w:t>Zgodnie z art. 2 ust. 1 pkt 1 ustawy organy administracji rządowej oraz samorządu terytorialnego, w zakresie swoich kompetencji określonych w przepisach szczególnych, są obowiązane do zapewnienia kobietom w ciąży opieki medycznej, socjalnej i prawnej w szczególności poprzez opiekę prenatalną nad płodem oraz opiekę medyczną nad kobietą w ciąży.</w:t>
      </w:r>
    </w:p>
    <w:p w14:paraId="3629188A" w14:textId="7184D2DC" w:rsidR="00E26F3E" w:rsidRPr="00442E7A" w:rsidRDefault="00E26F3E" w:rsidP="008459A9">
      <w:pPr>
        <w:spacing w:after="120" w:line="360" w:lineRule="auto"/>
        <w:jc w:val="both"/>
        <w:rPr>
          <w:color w:val="000000"/>
        </w:rPr>
      </w:pPr>
      <w:r w:rsidRPr="00442E7A">
        <w:rPr>
          <w:color w:val="000000"/>
        </w:rPr>
        <w:t xml:space="preserve">Przepis ten jest spójny z art. 68 ust. 3 </w:t>
      </w:r>
      <w:r w:rsidRPr="00442E7A">
        <w:rPr>
          <w:i/>
          <w:color w:val="000000"/>
        </w:rPr>
        <w:t>Konstytucji Rzeczypospolitej Polskiej</w:t>
      </w:r>
      <w:r w:rsidR="007A645D" w:rsidRPr="00442E7A">
        <w:rPr>
          <w:color w:val="000000"/>
        </w:rPr>
        <w:t xml:space="preserve"> z dnia 2 kwietnia 1997 </w:t>
      </w:r>
      <w:r w:rsidRPr="00442E7A">
        <w:rPr>
          <w:color w:val="000000"/>
        </w:rPr>
        <w:t>r. (Dz. U. poz. 483, z późn. zm.), który stanowi, że władze publiczne są obowiązane do zapewnienia szczególnej opieki zdrowotnej dzieciom, kobietom ciężarnym, osobom niepełnosprawnym i osobom w podeszłym wieku.</w:t>
      </w:r>
    </w:p>
    <w:p w14:paraId="619F2871" w14:textId="77777777" w:rsidR="00E26F3E" w:rsidRPr="00442E7A" w:rsidRDefault="00E26F3E" w:rsidP="008459A9">
      <w:pPr>
        <w:pStyle w:val="q"/>
        <w:numPr>
          <w:ilvl w:val="0"/>
          <w:numId w:val="0"/>
        </w:numPr>
        <w:jc w:val="both"/>
      </w:pPr>
      <w:bookmarkStart w:id="30" w:name="_Toc526764936"/>
      <w:bookmarkStart w:id="31" w:name="_Toc100664288"/>
      <w:r w:rsidRPr="00442E7A">
        <w:t>2.1. Opieka realizowana w ramach świadczeń opieki zdrowotnej finansowanych ze środków publicznych</w:t>
      </w:r>
      <w:bookmarkEnd w:id="30"/>
      <w:bookmarkEnd w:id="31"/>
    </w:p>
    <w:p w14:paraId="31DF6DBD" w14:textId="77777777" w:rsidR="00E26F3E" w:rsidRPr="00442E7A" w:rsidRDefault="00E26F3E" w:rsidP="008459A9">
      <w:pPr>
        <w:spacing w:after="120" w:line="360" w:lineRule="auto"/>
        <w:jc w:val="both"/>
        <w:rPr>
          <w:color w:val="000000"/>
        </w:rPr>
      </w:pPr>
    </w:p>
    <w:p w14:paraId="6381BAB5" w14:textId="6732440C" w:rsidR="00E26F3E" w:rsidRPr="00442E7A" w:rsidRDefault="00E26F3E" w:rsidP="008459A9">
      <w:pPr>
        <w:spacing w:after="120" w:line="360" w:lineRule="auto"/>
        <w:jc w:val="both"/>
        <w:rPr>
          <w:color w:val="000000"/>
        </w:rPr>
      </w:pPr>
      <w:r w:rsidRPr="00442E7A">
        <w:rPr>
          <w:color w:val="000000"/>
        </w:rPr>
        <w:t xml:space="preserve">W celu realizacji ww. przepisów ustawa z dnia 27 sierpnia 2004 r. </w:t>
      </w:r>
      <w:r w:rsidRPr="00442E7A">
        <w:rPr>
          <w:i/>
          <w:color w:val="000000"/>
        </w:rPr>
        <w:t>o świadczeniach opieki zdrowotnej finansowanych ze środków publicznych</w:t>
      </w:r>
      <w:r w:rsidRPr="00442E7A">
        <w:rPr>
          <w:color w:val="000000"/>
        </w:rPr>
        <w:t xml:space="preserve"> (Dz. U. z </w:t>
      </w:r>
      <w:r w:rsidR="00C81399" w:rsidRPr="00442E7A">
        <w:rPr>
          <w:color w:val="000000"/>
        </w:rPr>
        <w:t>202</w:t>
      </w:r>
      <w:r w:rsidR="00882A6F" w:rsidRPr="00442E7A">
        <w:rPr>
          <w:color w:val="000000"/>
        </w:rPr>
        <w:t>1</w:t>
      </w:r>
      <w:r w:rsidRPr="00442E7A">
        <w:rPr>
          <w:color w:val="000000"/>
        </w:rPr>
        <w:t xml:space="preserve"> r. poz. </w:t>
      </w:r>
      <w:r w:rsidR="00882A6F" w:rsidRPr="00442E7A">
        <w:rPr>
          <w:color w:val="000000"/>
        </w:rPr>
        <w:t>1285</w:t>
      </w:r>
      <w:r w:rsidR="007A645D" w:rsidRPr="00442E7A">
        <w:rPr>
          <w:color w:val="000000"/>
        </w:rPr>
        <w:t>, z późn. zm.) w art. </w:t>
      </w:r>
      <w:r w:rsidRPr="00442E7A">
        <w:rPr>
          <w:color w:val="000000"/>
        </w:rPr>
        <w:t>2</w:t>
      </w:r>
      <w:r w:rsidR="002D241A" w:rsidRPr="00442E7A">
        <w:rPr>
          <w:color w:val="000000"/>
        </w:rPr>
        <w:t xml:space="preserve"> w</w:t>
      </w:r>
      <w:r w:rsidRPr="00442E7A">
        <w:rPr>
          <w:color w:val="000000"/>
        </w:rPr>
        <w:t xml:space="preserve"> ust. 1 pkt 4 zapewnia prawo do korzystania ze świadczeń opieki zdrowotnej finansowanych ze środków publicznych na zasadach określonych w ustawie kobietom w</w:t>
      </w:r>
      <w:r w:rsidR="00DE40A6" w:rsidRPr="00442E7A">
        <w:rPr>
          <w:color w:val="000000"/>
        </w:rPr>
        <w:t> </w:t>
      </w:r>
      <w:r w:rsidRPr="00442E7A">
        <w:rPr>
          <w:color w:val="000000"/>
        </w:rPr>
        <w:t xml:space="preserve">okresie ciąży, porodu i połogu, mającym miejsce zamieszkania na </w:t>
      </w:r>
      <w:r w:rsidR="007A645D" w:rsidRPr="00442E7A">
        <w:rPr>
          <w:color w:val="000000"/>
        </w:rPr>
        <w:t>terytorium R</w:t>
      </w:r>
      <w:r w:rsidR="005E0B5A" w:rsidRPr="00442E7A">
        <w:rPr>
          <w:color w:val="000000"/>
        </w:rPr>
        <w:t xml:space="preserve">zeczypospolitej </w:t>
      </w:r>
      <w:r w:rsidR="007A645D" w:rsidRPr="00442E7A">
        <w:rPr>
          <w:color w:val="000000"/>
        </w:rPr>
        <w:t>P</w:t>
      </w:r>
      <w:r w:rsidR="005E0B5A" w:rsidRPr="00442E7A">
        <w:rPr>
          <w:color w:val="000000"/>
        </w:rPr>
        <w:t>olskiej</w:t>
      </w:r>
      <w:r w:rsidR="001F0D60" w:rsidRPr="00442E7A">
        <w:rPr>
          <w:color w:val="000000"/>
        </w:rPr>
        <w:t xml:space="preserve"> lub</w:t>
      </w:r>
      <w:r w:rsidR="007A645D" w:rsidRPr="00442E7A">
        <w:rPr>
          <w:color w:val="000000"/>
        </w:rPr>
        <w:t xml:space="preserve"> które uzyskały w </w:t>
      </w:r>
      <w:r w:rsidRPr="00442E7A">
        <w:rPr>
          <w:color w:val="000000"/>
        </w:rPr>
        <w:t>Rzeczypospolitej Polskiej status uchodźcy lub ochronę uzupełniającą, lub zezwolenie na pobyt czasowy udzielone w związku z okolicznością, o której mowa w art. 159 ust. 1 pkt 1 lit. c lub d ustawy z dnia 12 g</w:t>
      </w:r>
      <w:r w:rsidR="009569BA" w:rsidRPr="00442E7A">
        <w:rPr>
          <w:color w:val="000000"/>
        </w:rPr>
        <w:t xml:space="preserve">rudnia 2013 r. </w:t>
      </w:r>
      <w:r w:rsidR="00055108" w:rsidRPr="00442E7A">
        <w:rPr>
          <w:i/>
          <w:color w:val="000000"/>
        </w:rPr>
        <w:t>o </w:t>
      </w:r>
      <w:r w:rsidR="009569BA" w:rsidRPr="00442E7A">
        <w:rPr>
          <w:i/>
          <w:color w:val="000000"/>
        </w:rPr>
        <w:t>cudzoziemcach</w:t>
      </w:r>
      <w:r w:rsidR="00A901FC" w:rsidRPr="00442E7A">
        <w:rPr>
          <w:color w:val="000000"/>
        </w:rPr>
        <w:t xml:space="preserve"> (Dz.</w:t>
      </w:r>
      <w:r w:rsidR="002D241A" w:rsidRPr="00442E7A">
        <w:rPr>
          <w:color w:val="000000"/>
        </w:rPr>
        <w:t xml:space="preserve"> </w:t>
      </w:r>
      <w:r w:rsidR="00A901FC" w:rsidRPr="00442E7A">
        <w:rPr>
          <w:color w:val="000000"/>
        </w:rPr>
        <w:t>U.</w:t>
      </w:r>
      <w:r w:rsidR="00C144F5" w:rsidRPr="00442E7A">
        <w:rPr>
          <w:color w:val="000000"/>
        </w:rPr>
        <w:t xml:space="preserve"> z </w:t>
      </w:r>
      <w:r w:rsidR="00877EA1" w:rsidRPr="00442E7A">
        <w:rPr>
          <w:color w:val="000000"/>
        </w:rPr>
        <w:t>202</w:t>
      </w:r>
      <w:r w:rsidR="001F0D60" w:rsidRPr="00442E7A">
        <w:rPr>
          <w:color w:val="000000"/>
        </w:rPr>
        <w:t>1</w:t>
      </w:r>
      <w:r w:rsidR="00C144F5" w:rsidRPr="00442E7A">
        <w:rPr>
          <w:color w:val="000000"/>
        </w:rPr>
        <w:t xml:space="preserve"> r. poz.</w:t>
      </w:r>
      <w:r w:rsidR="00262DEF">
        <w:rPr>
          <w:color w:val="000000"/>
        </w:rPr>
        <w:t> </w:t>
      </w:r>
      <w:r w:rsidR="001F0D60" w:rsidRPr="00442E7A">
        <w:rPr>
          <w:color w:val="000000"/>
        </w:rPr>
        <w:t>2354</w:t>
      </w:r>
      <w:r w:rsidR="00C144F5" w:rsidRPr="00442E7A">
        <w:rPr>
          <w:color w:val="000000"/>
        </w:rPr>
        <w:t>).</w:t>
      </w:r>
    </w:p>
    <w:p w14:paraId="02E4A3CC" w14:textId="57B6A64C" w:rsidR="00E26F3E" w:rsidRPr="00442E7A" w:rsidRDefault="00E26F3E" w:rsidP="008459A9">
      <w:pPr>
        <w:spacing w:line="360" w:lineRule="auto"/>
        <w:jc w:val="both"/>
        <w:rPr>
          <w:color w:val="000000"/>
        </w:rPr>
      </w:pPr>
      <w:r w:rsidRPr="00442E7A">
        <w:rPr>
          <w:color w:val="000000"/>
        </w:rPr>
        <w:t xml:space="preserve">Szczegółowe kwestie dotyczące zasad sprawowania opieki zdrowotnej nad kobietą w okresie ciąży, porodu i połogu </w:t>
      </w:r>
      <w:r w:rsidR="005045AF" w:rsidRPr="00442E7A">
        <w:rPr>
          <w:color w:val="000000"/>
        </w:rPr>
        <w:t>w 20</w:t>
      </w:r>
      <w:r w:rsidR="001F0D60" w:rsidRPr="00442E7A">
        <w:rPr>
          <w:color w:val="000000"/>
        </w:rPr>
        <w:t>20</w:t>
      </w:r>
      <w:r w:rsidR="005045AF" w:rsidRPr="00442E7A">
        <w:rPr>
          <w:color w:val="000000"/>
        </w:rPr>
        <w:t xml:space="preserve"> r. </w:t>
      </w:r>
      <w:r w:rsidRPr="00442E7A">
        <w:rPr>
          <w:color w:val="000000"/>
        </w:rPr>
        <w:t>regul</w:t>
      </w:r>
      <w:r w:rsidR="005045AF" w:rsidRPr="00442E7A">
        <w:rPr>
          <w:color w:val="000000"/>
        </w:rPr>
        <w:t>owały</w:t>
      </w:r>
      <w:r w:rsidRPr="00442E7A">
        <w:rPr>
          <w:color w:val="000000"/>
        </w:rPr>
        <w:t xml:space="preserve">: </w:t>
      </w:r>
    </w:p>
    <w:p w14:paraId="186C8E1F" w14:textId="35FBD4A6" w:rsidR="00E26F3E" w:rsidRPr="00442E7A" w:rsidRDefault="00E26F3E" w:rsidP="00144515">
      <w:pPr>
        <w:pStyle w:val="Akapitzlist"/>
        <w:numPr>
          <w:ilvl w:val="0"/>
          <w:numId w:val="18"/>
        </w:numPr>
        <w:spacing w:line="360" w:lineRule="auto"/>
        <w:jc w:val="both"/>
        <w:rPr>
          <w:color w:val="000000"/>
        </w:rPr>
      </w:pPr>
      <w:r w:rsidRPr="00442E7A">
        <w:rPr>
          <w:color w:val="000000"/>
        </w:rPr>
        <w:t xml:space="preserve">rozporządzenie Ministra Zdrowia z dnia 24 września 2013 r. </w:t>
      </w:r>
      <w:r w:rsidRPr="00442E7A">
        <w:rPr>
          <w:i/>
          <w:color w:val="000000"/>
        </w:rPr>
        <w:t xml:space="preserve">w sprawie świadczeń gwarantowanych z zakresu podstawowej opieki zdrowotnej </w:t>
      </w:r>
      <w:r w:rsidRPr="00442E7A">
        <w:rPr>
          <w:color w:val="000000"/>
        </w:rPr>
        <w:t>(Dz. U. z 20</w:t>
      </w:r>
      <w:r w:rsidR="001F0D60" w:rsidRPr="00442E7A">
        <w:rPr>
          <w:color w:val="000000"/>
        </w:rPr>
        <w:t>21</w:t>
      </w:r>
      <w:r w:rsidRPr="00442E7A">
        <w:rPr>
          <w:color w:val="000000"/>
        </w:rPr>
        <w:t xml:space="preserve"> r. poz. </w:t>
      </w:r>
      <w:r w:rsidR="001F0D60" w:rsidRPr="00442E7A">
        <w:rPr>
          <w:color w:val="000000"/>
        </w:rPr>
        <w:t>540</w:t>
      </w:r>
      <w:r w:rsidRPr="00442E7A">
        <w:rPr>
          <w:color w:val="000000"/>
        </w:rPr>
        <w:t>)</w:t>
      </w:r>
      <w:r w:rsidR="005E0B5A" w:rsidRPr="00442E7A">
        <w:rPr>
          <w:color w:val="000000"/>
        </w:rPr>
        <w:t>;</w:t>
      </w:r>
      <w:r w:rsidRPr="00442E7A">
        <w:rPr>
          <w:color w:val="000000"/>
        </w:rPr>
        <w:t xml:space="preserve"> </w:t>
      </w:r>
    </w:p>
    <w:p w14:paraId="1794F9E8" w14:textId="4635CFEF" w:rsidR="00E26F3E" w:rsidRPr="00442E7A" w:rsidRDefault="00E26F3E" w:rsidP="00144515">
      <w:pPr>
        <w:pStyle w:val="Akapitzlist"/>
        <w:numPr>
          <w:ilvl w:val="0"/>
          <w:numId w:val="18"/>
        </w:numPr>
        <w:spacing w:line="360" w:lineRule="auto"/>
        <w:jc w:val="both"/>
        <w:rPr>
          <w:color w:val="000000"/>
        </w:rPr>
      </w:pPr>
      <w:r w:rsidRPr="00442E7A">
        <w:rPr>
          <w:color w:val="000000"/>
        </w:rPr>
        <w:t xml:space="preserve">rozporządzenie Ministra Zdrowia z dnia 22 listopada 2013 r. </w:t>
      </w:r>
      <w:r w:rsidRPr="00442E7A">
        <w:rPr>
          <w:i/>
          <w:color w:val="000000"/>
        </w:rPr>
        <w:t>w sprawie świadczeń gwarantowanych z zakresu leczenia szpitalnego</w:t>
      </w:r>
      <w:r w:rsidRPr="00442E7A">
        <w:rPr>
          <w:color w:val="000000"/>
        </w:rPr>
        <w:t xml:space="preserve"> (Dz. U. z 20</w:t>
      </w:r>
      <w:r w:rsidR="00A824D2" w:rsidRPr="00442E7A">
        <w:rPr>
          <w:color w:val="000000"/>
        </w:rPr>
        <w:t>21</w:t>
      </w:r>
      <w:r w:rsidRPr="00442E7A">
        <w:rPr>
          <w:color w:val="000000"/>
        </w:rPr>
        <w:t xml:space="preserve"> r. poz. </w:t>
      </w:r>
      <w:r w:rsidR="00A824D2" w:rsidRPr="00442E7A">
        <w:rPr>
          <w:color w:val="000000"/>
        </w:rPr>
        <w:t>290</w:t>
      </w:r>
      <w:r w:rsidRPr="00442E7A">
        <w:rPr>
          <w:color w:val="000000"/>
        </w:rPr>
        <w:t>, z późn. zm.)</w:t>
      </w:r>
      <w:r w:rsidR="005E0B5A" w:rsidRPr="00442E7A">
        <w:rPr>
          <w:color w:val="000000"/>
        </w:rPr>
        <w:t>;</w:t>
      </w:r>
      <w:r w:rsidRPr="00442E7A">
        <w:rPr>
          <w:color w:val="000000"/>
        </w:rPr>
        <w:t xml:space="preserve"> </w:t>
      </w:r>
    </w:p>
    <w:p w14:paraId="4943FE11" w14:textId="01CD98E5" w:rsidR="00E26F3E" w:rsidRPr="00442E7A" w:rsidRDefault="00E26F3E" w:rsidP="00144515">
      <w:pPr>
        <w:pStyle w:val="Akapitzlist"/>
        <w:numPr>
          <w:ilvl w:val="0"/>
          <w:numId w:val="18"/>
        </w:numPr>
        <w:spacing w:line="360" w:lineRule="auto"/>
        <w:jc w:val="both"/>
        <w:rPr>
          <w:color w:val="000000"/>
        </w:rPr>
      </w:pPr>
      <w:r w:rsidRPr="00442E7A">
        <w:rPr>
          <w:color w:val="000000"/>
        </w:rPr>
        <w:t xml:space="preserve">rozporządzenie Ministra Zdrowia z dnia 6 listopada 2013 r. </w:t>
      </w:r>
      <w:r w:rsidRPr="00442E7A">
        <w:rPr>
          <w:i/>
          <w:color w:val="000000"/>
        </w:rPr>
        <w:t xml:space="preserve">w sprawie świadczeń gwarantowanych z zakresu ambulatoryjnej opieki specjalistycznej </w:t>
      </w:r>
      <w:r w:rsidRPr="00442E7A">
        <w:rPr>
          <w:color w:val="000000"/>
        </w:rPr>
        <w:t>(Dz. U. z 2016 r. poz. 357, z późn. zm.)</w:t>
      </w:r>
      <w:r w:rsidR="005E0B5A" w:rsidRPr="00442E7A">
        <w:rPr>
          <w:color w:val="000000"/>
        </w:rPr>
        <w:t>;</w:t>
      </w:r>
    </w:p>
    <w:p w14:paraId="5076A246" w14:textId="6A741B33" w:rsidR="00E26F3E" w:rsidRPr="00442E7A" w:rsidRDefault="00E26F3E" w:rsidP="00144515">
      <w:pPr>
        <w:pStyle w:val="Akapitzlist"/>
        <w:numPr>
          <w:ilvl w:val="0"/>
          <w:numId w:val="18"/>
        </w:numPr>
        <w:spacing w:line="360" w:lineRule="auto"/>
        <w:jc w:val="both"/>
        <w:rPr>
          <w:color w:val="000000"/>
        </w:rPr>
      </w:pPr>
      <w:r w:rsidRPr="00442E7A">
        <w:rPr>
          <w:color w:val="000000"/>
        </w:rPr>
        <w:t xml:space="preserve">rozporządzenie Ministra Zdrowia z dnia 6 listopada 2013 r. </w:t>
      </w:r>
      <w:r w:rsidRPr="00442E7A">
        <w:rPr>
          <w:bCs/>
          <w:i/>
          <w:color w:val="000000"/>
        </w:rPr>
        <w:t>w sprawie świadczeń gwarantowanych z zakresu programów zdrowotnych</w:t>
      </w:r>
      <w:r w:rsidRPr="00442E7A">
        <w:rPr>
          <w:bCs/>
          <w:color w:val="000000"/>
        </w:rPr>
        <w:t xml:space="preserve"> (Dz. U. z 20</w:t>
      </w:r>
      <w:r w:rsidR="002D241A" w:rsidRPr="00442E7A">
        <w:rPr>
          <w:bCs/>
          <w:color w:val="000000"/>
        </w:rPr>
        <w:t>20</w:t>
      </w:r>
      <w:r w:rsidRPr="00442E7A">
        <w:rPr>
          <w:bCs/>
          <w:color w:val="000000"/>
        </w:rPr>
        <w:t xml:space="preserve"> r. poz. </w:t>
      </w:r>
      <w:r w:rsidR="002D241A" w:rsidRPr="00442E7A">
        <w:rPr>
          <w:bCs/>
          <w:color w:val="000000"/>
        </w:rPr>
        <w:t>2209</w:t>
      </w:r>
      <w:r w:rsidRPr="00442E7A">
        <w:rPr>
          <w:bCs/>
          <w:color w:val="000000"/>
        </w:rPr>
        <w:t>)</w:t>
      </w:r>
      <w:r w:rsidR="005E0B5A" w:rsidRPr="00442E7A">
        <w:rPr>
          <w:bCs/>
          <w:color w:val="000000"/>
        </w:rPr>
        <w:t>;</w:t>
      </w:r>
    </w:p>
    <w:p w14:paraId="723C37EF" w14:textId="65B37D54" w:rsidR="00E26F3E" w:rsidRPr="00442E7A" w:rsidRDefault="00E26F3E" w:rsidP="00144515">
      <w:pPr>
        <w:pStyle w:val="Akapitzlist"/>
        <w:numPr>
          <w:ilvl w:val="0"/>
          <w:numId w:val="18"/>
        </w:numPr>
        <w:spacing w:line="360" w:lineRule="auto"/>
        <w:jc w:val="both"/>
        <w:rPr>
          <w:color w:val="000000"/>
        </w:rPr>
      </w:pPr>
      <w:r w:rsidRPr="00442E7A">
        <w:rPr>
          <w:color w:val="000000"/>
        </w:rPr>
        <w:t xml:space="preserve">rozporządzenie Ministra Zdrowia z dnia 6 listopada 2013 r. </w:t>
      </w:r>
      <w:r w:rsidRPr="00442E7A">
        <w:rPr>
          <w:bCs/>
          <w:i/>
          <w:color w:val="000000"/>
        </w:rPr>
        <w:t>w sprawie świadczeń gwarantowanych z zakresu leczenia stomatologicznego</w:t>
      </w:r>
      <w:r w:rsidRPr="00442E7A">
        <w:rPr>
          <w:bCs/>
          <w:color w:val="000000"/>
        </w:rPr>
        <w:t xml:space="preserve"> (Dz. U. z 20</w:t>
      </w:r>
      <w:r w:rsidR="00A824D2" w:rsidRPr="00442E7A">
        <w:rPr>
          <w:bCs/>
          <w:color w:val="000000"/>
        </w:rPr>
        <w:t>21</w:t>
      </w:r>
      <w:r w:rsidRPr="00442E7A">
        <w:rPr>
          <w:bCs/>
          <w:color w:val="000000"/>
        </w:rPr>
        <w:t xml:space="preserve"> r. poz. </w:t>
      </w:r>
      <w:r w:rsidR="00A824D2" w:rsidRPr="00442E7A">
        <w:rPr>
          <w:bCs/>
          <w:color w:val="000000"/>
        </w:rPr>
        <w:t>2148</w:t>
      </w:r>
      <w:r w:rsidRPr="00442E7A">
        <w:rPr>
          <w:bCs/>
          <w:color w:val="000000"/>
        </w:rPr>
        <w:t>)</w:t>
      </w:r>
      <w:r w:rsidR="005E0B5A" w:rsidRPr="00442E7A">
        <w:rPr>
          <w:bCs/>
          <w:color w:val="000000"/>
        </w:rPr>
        <w:t>;</w:t>
      </w:r>
    </w:p>
    <w:p w14:paraId="680F8B69" w14:textId="77777777" w:rsidR="00856B34" w:rsidRPr="00856B34" w:rsidRDefault="00C2595B" w:rsidP="00144515">
      <w:pPr>
        <w:pStyle w:val="Akapitzlist"/>
        <w:numPr>
          <w:ilvl w:val="0"/>
          <w:numId w:val="18"/>
        </w:numPr>
        <w:spacing w:line="360" w:lineRule="auto"/>
        <w:jc w:val="both"/>
        <w:rPr>
          <w:color w:val="000000"/>
        </w:rPr>
      </w:pPr>
      <w:r w:rsidRPr="00442E7A">
        <w:rPr>
          <w:color w:val="000000"/>
        </w:rPr>
        <w:t xml:space="preserve">rozporządzenie </w:t>
      </w:r>
      <w:r w:rsidR="00B75DCE" w:rsidRPr="00442E7A">
        <w:rPr>
          <w:bCs/>
        </w:rPr>
        <w:t xml:space="preserve">Ministra Zdrowia z dnia 16 sierpnia 2018 r. </w:t>
      </w:r>
      <w:r w:rsidR="00B75DCE" w:rsidRPr="00442E7A">
        <w:rPr>
          <w:bCs/>
          <w:i/>
        </w:rPr>
        <w:t>w sprawie standardu organizacyjnego opieki okołoporodowej</w:t>
      </w:r>
      <w:r w:rsidR="00B75DCE" w:rsidRPr="00442E7A">
        <w:rPr>
          <w:bCs/>
        </w:rPr>
        <w:t xml:space="preserve"> (Dz. U. poz. 1756)</w:t>
      </w:r>
      <w:r w:rsidR="00856B34">
        <w:rPr>
          <w:bCs/>
        </w:rPr>
        <w:t>;</w:t>
      </w:r>
    </w:p>
    <w:p w14:paraId="1541DBDE" w14:textId="2560450A" w:rsidR="00E26F3E" w:rsidRPr="00856B34" w:rsidRDefault="00856B34" w:rsidP="00144515">
      <w:pPr>
        <w:pStyle w:val="Akapitzlist"/>
        <w:numPr>
          <w:ilvl w:val="0"/>
          <w:numId w:val="18"/>
        </w:numPr>
        <w:spacing w:line="360" w:lineRule="auto"/>
        <w:jc w:val="both"/>
        <w:rPr>
          <w:color w:val="000000"/>
        </w:rPr>
      </w:pPr>
      <w:r>
        <w:rPr>
          <w:bCs/>
          <w:color w:val="000000"/>
        </w:rPr>
        <w:t>r</w:t>
      </w:r>
      <w:r w:rsidRPr="00856B34">
        <w:rPr>
          <w:bCs/>
          <w:color w:val="000000"/>
        </w:rPr>
        <w:t xml:space="preserve">ozporządzenie Ministra Zdrowia z dnia 9 sierpnia 2019 r. </w:t>
      </w:r>
      <w:r w:rsidRPr="00856B34">
        <w:rPr>
          <w:bCs/>
          <w:i/>
          <w:iCs/>
          <w:color w:val="000000"/>
        </w:rPr>
        <w:t>w sprawie programu pilotażowego „Standard szpitalnego żywienia kobiet w ciąży i w okresie poporodowym – Dieta Mamy”</w:t>
      </w:r>
      <w:r>
        <w:rPr>
          <w:bCs/>
          <w:color w:val="000000"/>
        </w:rPr>
        <w:t xml:space="preserve"> (Dz. U. z 2021 r. poz. 329)</w:t>
      </w:r>
      <w:r w:rsidR="00C2595B" w:rsidRPr="00856B34">
        <w:rPr>
          <w:bCs/>
          <w:color w:val="000000"/>
        </w:rPr>
        <w:t>.</w:t>
      </w:r>
    </w:p>
    <w:p w14:paraId="0AA0CE37" w14:textId="77777777" w:rsidR="007A645D" w:rsidRPr="00442E7A" w:rsidRDefault="007A645D" w:rsidP="008459A9">
      <w:pPr>
        <w:spacing w:after="120" w:line="360" w:lineRule="auto"/>
        <w:jc w:val="both"/>
      </w:pPr>
    </w:p>
    <w:p w14:paraId="1A9C94C4" w14:textId="28FBD5FA" w:rsidR="00E26F3E" w:rsidRPr="00442E7A" w:rsidRDefault="00E26F3E" w:rsidP="008459A9">
      <w:pPr>
        <w:spacing w:after="120" w:line="360" w:lineRule="auto"/>
        <w:jc w:val="both"/>
      </w:pPr>
      <w:r w:rsidRPr="00442E7A">
        <w:t>Opieka okołoporodowa obejmuj</w:t>
      </w:r>
      <w:r w:rsidR="008E272A" w:rsidRPr="00442E7A">
        <w:t>e</w:t>
      </w:r>
      <w:r w:rsidRPr="00442E7A">
        <w:t xml:space="preserve"> opiekę zdrowotną sprawowaną nad kobietą w okresie ciąży, porodu i połogu, mającą na celu uzyskanie dobrego stanu zdrowia matki i dziecka. Jakość tej opieki jest czułym miernikiem polityki zdrowotnej państwa,</w:t>
      </w:r>
      <w:r w:rsidR="002E269D" w:rsidRPr="00442E7A">
        <w:t xml:space="preserve"> zaś wszelkie niedociągnięcia w </w:t>
      </w:r>
      <w:r w:rsidRPr="00442E7A">
        <w:t>tym zakresie ujawniają się w wysokości wskaźnika umieralności niemowląt. Wskaźnik ten, uznawany za miernik stanu zdrowia społeczeństwa oraz poziomu świadczeń zdrowotnych</w:t>
      </w:r>
      <w:r w:rsidR="002E269D" w:rsidRPr="00442E7A">
        <w:t>,</w:t>
      </w:r>
      <w:r w:rsidRPr="00442E7A">
        <w:t xml:space="preserve"> na przełomie ostatnich lat ulega systematycznemu obniżeniu. </w:t>
      </w:r>
    </w:p>
    <w:p w14:paraId="0403D0C3" w14:textId="77777777" w:rsidR="00E26F3E" w:rsidRPr="00442E7A" w:rsidRDefault="00E26F3E" w:rsidP="008459A9">
      <w:pPr>
        <w:spacing w:after="120" w:line="360" w:lineRule="auto"/>
        <w:jc w:val="both"/>
        <w:rPr>
          <w:b/>
        </w:rPr>
      </w:pPr>
      <w:r w:rsidRPr="00442E7A">
        <w:rPr>
          <w:b/>
        </w:rPr>
        <w:t xml:space="preserve">2.1.1. Standardy w opiece okołoporodowej </w:t>
      </w:r>
    </w:p>
    <w:p w14:paraId="7038CB2E" w14:textId="679868AC" w:rsidR="00E26F3E" w:rsidRPr="00442E7A" w:rsidRDefault="00E26F3E" w:rsidP="00B75DCE">
      <w:pPr>
        <w:spacing w:after="120" w:line="360" w:lineRule="auto"/>
        <w:jc w:val="both"/>
        <w:rPr>
          <w:bCs/>
        </w:rPr>
      </w:pPr>
      <w:r w:rsidRPr="00442E7A">
        <w:t xml:space="preserve">Głównym celem opieki medycznej nad kobietami w ciąży jest zapewnienie prawidłowego przebiegu ciąży oraz jak najwcześniejsza identyfikacja czynników ryzyka, umożliwiająca objęcie pacjentek opieką odpowiadającą ich potrzebom zdrowotnym. Istotnym jest zatem, aby ciąża była od początku nadzorowana przez wykwalifikowany personel medyczny. </w:t>
      </w:r>
    </w:p>
    <w:p w14:paraId="579CA4A9" w14:textId="5FD2AE03" w:rsidR="00303F5C" w:rsidRPr="00442E7A" w:rsidRDefault="00DF6A3E" w:rsidP="00303F5C">
      <w:pPr>
        <w:spacing w:line="360" w:lineRule="auto"/>
        <w:jc w:val="both"/>
        <w:rPr>
          <w:bCs/>
        </w:rPr>
      </w:pPr>
      <w:r w:rsidRPr="00442E7A">
        <w:rPr>
          <w:bCs/>
        </w:rPr>
        <w:t xml:space="preserve">Od 1 stycznia 2019 r. obowiązuje </w:t>
      </w:r>
      <w:r w:rsidR="005F1558" w:rsidRPr="00442E7A">
        <w:rPr>
          <w:bCs/>
        </w:rPr>
        <w:t>rozporządzeni</w:t>
      </w:r>
      <w:r w:rsidR="00EF5746" w:rsidRPr="00442E7A">
        <w:rPr>
          <w:bCs/>
        </w:rPr>
        <w:t>e</w:t>
      </w:r>
      <w:r w:rsidR="005F1558" w:rsidRPr="00442E7A">
        <w:rPr>
          <w:bCs/>
        </w:rPr>
        <w:t xml:space="preserve"> Ministra Zdrowia z dnia 16 sierpnia 2018 r. </w:t>
      </w:r>
      <w:r w:rsidR="005F1558" w:rsidRPr="00442E7A">
        <w:rPr>
          <w:bCs/>
          <w:i/>
        </w:rPr>
        <w:t>w</w:t>
      </w:r>
      <w:r w:rsidR="00C155C3" w:rsidRPr="00442E7A">
        <w:rPr>
          <w:bCs/>
          <w:i/>
        </w:rPr>
        <w:t> </w:t>
      </w:r>
      <w:r w:rsidR="005F1558" w:rsidRPr="00442E7A">
        <w:rPr>
          <w:bCs/>
          <w:i/>
        </w:rPr>
        <w:t>sprawie standardu organizacyjnego opieki okołoporodowej</w:t>
      </w:r>
      <w:r w:rsidR="005F1558" w:rsidRPr="00442E7A">
        <w:rPr>
          <w:bCs/>
        </w:rPr>
        <w:t xml:space="preserve">. </w:t>
      </w:r>
      <w:r w:rsidR="00EF5746" w:rsidRPr="00442E7A">
        <w:rPr>
          <w:bCs/>
        </w:rPr>
        <w:t>Standard w</w:t>
      </w:r>
      <w:r w:rsidR="00303F5C" w:rsidRPr="00442E7A">
        <w:rPr>
          <w:bCs/>
        </w:rPr>
        <w:t>yznacza sposób organizacji opieki zdrowotnej w</w:t>
      </w:r>
      <w:r w:rsidR="00D226F8" w:rsidRPr="00442E7A">
        <w:rPr>
          <w:bCs/>
        </w:rPr>
        <w:t> </w:t>
      </w:r>
      <w:r w:rsidR="00303F5C" w:rsidRPr="00442E7A">
        <w:rPr>
          <w:bCs/>
        </w:rPr>
        <w:t>podmiotach wykonujących działalność leczniczą udzielających świadczeń zdrowotnych w</w:t>
      </w:r>
      <w:r w:rsidR="00EF5746" w:rsidRPr="00442E7A">
        <w:rPr>
          <w:bCs/>
        </w:rPr>
        <w:t xml:space="preserve"> </w:t>
      </w:r>
      <w:r w:rsidR="00303F5C" w:rsidRPr="00442E7A">
        <w:rPr>
          <w:bCs/>
        </w:rPr>
        <w:t>zakresie opieki okołoporodowej</w:t>
      </w:r>
      <w:r w:rsidR="00792954" w:rsidRPr="00442E7A">
        <w:rPr>
          <w:bCs/>
        </w:rPr>
        <w:t>,</w:t>
      </w:r>
      <w:r w:rsidR="00303F5C" w:rsidRPr="00442E7A">
        <w:rPr>
          <w:bCs/>
        </w:rPr>
        <w:t xml:space="preserve"> tj. w przebiegu ciąży, porodu, połogu i opieki nad noworodkiem. Szczególne miejsce zajmują w nim przepisy dotyczące organizacji edukacji przedporodowej, wsparcia karmienia piersią</w:t>
      </w:r>
      <w:r w:rsidR="007A645D" w:rsidRPr="00442E7A">
        <w:rPr>
          <w:bCs/>
        </w:rPr>
        <w:t>, łagodzenia bólu porodowego, a </w:t>
      </w:r>
      <w:r w:rsidR="00303F5C" w:rsidRPr="00442E7A">
        <w:rPr>
          <w:bCs/>
        </w:rPr>
        <w:t>także zasad pracy personelu w przypadkach szczególnie trudnych dla kobiet i ich rodzin, takich</w:t>
      </w:r>
      <w:r w:rsidR="00262DEF">
        <w:rPr>
          <w:bCs/>
        </w:rPr>
        <w:t> </w:t>
      </w:r>
      <w:r w:rsidR="00303F5C" w:rsidRPr="00442E7A">
        <w:rPr>
          <w:bCs/>
        </w:rPr>
        <w:t>jak poronienie, urodzenie martwego lub ciężko chorego dziecka.</w:t>
      </w:r>
    </w:p>
    <w:p w14:paraId="2F65DB16" w14:textId="2DF8F30A" w:rsidR="00303F5C" w:rsidRPr="00442E7A" w:rsidRDefault="00303F5C" w:rsidP="00303F5C">
      <w:pPr>
        <w:spacing w:line="360" w:lineRule="auto"/>
        <w:jc w:val="both"/>
        <w:rPr>
          <w:bCs/>
        </w:rPr>
      </w:pPr>
      <w:r w:rsidRPr="00442E7A">
        <w:rPr>
          <w:bCs/>
        </w:rPr>
        <w:t>Zastosowane w standardzie rozwiązania kładą szczególny nacisk na współpracę personelu medycznego z rodzicami dla zapewnienia dziecku jak najlepszej opieki. W tym celu standard wskazuje, że wszystkie zabiegi pielęgnacyjne i niezbędne procedury u noworodka są wykonywane w obecności matki, po przekazaniu jej niezbędnych informacji i uzyskaniu zgody. Należy przy tym pamiętać, że rodzice są współdecydentami w opiece zdro</w:t>
      </w:r>
      <w:r w:rsidR="007A645D" w:rsidRPr="00442E7A">
        <w:rPr>
          <w:bCs/>
        </w:rPr>
        <w:t>wotnej nad</w:t>
      </w:r>
      <w:r w:rsidR="00262DEF">
        <w:rPr>
          <w:bCs/>
        </w:rPr>
        <w:t> </w:t>
      </w:r>
      <w:r w:rsidR="007A645D" w:rsidRPr="00442E7A">
        <w:rPr>
          <w:bCs/>
        </w:rPr>
        <w:t>dzieckiem, zarówno w </w:t>
      </w:r>
      <w:r w:rsidRPr="00442E7A">
        <w:rPr>
          <w:bCs/>
        </w:rPr>
        <w:t>przypadku podejmowanych wobec niego działań profilaktycznych jak i leczniczych, a w przypadkach spornych, niezbędny staje się spokój i konstruktywny dialog obojga stron.</w:t>
      </w:r>
    </w:p>
    <w:p w14:paraId="71929FD9" w14:textId="68BFAB34" w:rsidR="00303F5C" w:rsidRPr="00442E7A" w:rsidRDefault="00303F5C" w:rsidP="00303F5C">
      <w:pPr>
        <w:spacing w:line="360" w:lineRule="auto"/>
        <w:jc w:val="both"/>
        <w:rPr>
          <w:bCs/>
        </w:rPr>
      </w:pPr>
      <w:r w:rsidRPr="00442E7A">
        <w:rPr>
          <w:bCs/>
        </w:rPr>
        <w:t>Standard przewiduje konieczność zapewnienia monitoringu i ewaluacji realizacji jego</w:t>
      </w:r>
      <w:r w:rsidR="00262DEF">
        <w:rPr>
          <w:bCs/>
        </w:rPr>
        <w:t> </w:t>
      </w:r>
      <w:r w:rsidRPr="00442E7A">
        <w:rPr>
          <w:bCs/>
        </w:rPr>
        <w:t>przepisów, nakładając na podmioty wykonujące działalność leczniczą udzielające świadcz</w:t>
      </w:r>
      <w:r w:rsidR="007A645D" w:rsidRPr="00442E7A">
        <w:rPr>
          <w:bCs/>
        </w:rPr>
        <w:t>eń zdrowotnych w </w:t>
      </w:r>
      <w:r w:rsidRPr="00442E7A">
        <w:rPr>
          <w:bCs/>
        </w:rPr>
        <w:t>zakresie opieki okołoporodowej obowiązek ustalania wskaźników tej</w:t>
      </w:r>
      <w:r w:rsidR="00262DEF">
        <w:rPr>
          <w:bCs/>
        </w:rPr>
        <w:t> </w:t>
      </w:r>
      <w:r w:rsidRPr="00442E7A">
        <w:rPr>
          <w:bCs/>
        </w:rPr>
        <w:t>opieki i monitorowania ich, nie rzadziej niż raz w roku, kierując się m.in. oceną satysfakcji kobiet objętych opieką.</w:t>
      </w:r>
    </w:p>
    <w:p w14:paraId="468D548F" w14:textId="77777777" w:rsidR="003D5DC9" w:rsidRPr="00442E7A" w:rsidRDefault="003D5DC9" w:rsidP="003D5DC9">
      <w:pPr>
        <w:spacing w:line="360" w:lineRule="auto"/>
        <w:jc w:val="both"/>
        <w:rPr>
          <w:bCs/>
        </w:rPr>
      </w:pPr>
      <w:r w:rsidRPr="00442E7A">
        <w:rPr>
          <w:bCs/>
        </w:rPr>
        <w:t>Ponadto, zgodnie ze standardem:</w:t>
      </w:r>
    </w:p>
    <w:p w14:paraId="36F1D7B4" w14:textId="19E15B38" w:rsidR="003D5DC9" w:rsidRPr="00442E7A" w:rsidRDefault="003D5DC9" w:rsidP="00144515">
      <w:pPr>
        <w:numPr>
          <w:ilvl w:val="0"/>
          <w:numId w:val="32"/>
        </w:numPr>
        <w:spacing w:line="360" w:lineRule="auto"/>
        <w:jc w:val="both"/>
        <w:rPr>
          <w:bCs/>
        </w:rPr>
      </w:pPr>
      <w:r w:rsidRPr="00442E7A">
        <w:rPr>
          <w:bCs/>
        </w:rPr>
        <w:t>opiekę nad kobietą w ciąży fizjologicznej może sprawować zarówno lekarz ginekolog, jak</w:t>
      </w:r>
      <w:r w:rsidR="00262DEF">
        <w:rPr>
          <w:bCs/>
        </w:rPr>
        <w:t> </w:t>
      </w:r>
      <w:r w:rsidRPr="00442E7A">
        <w:rPr>
          <w:bCs/>
        </w:rPr>
        <w:t>i</w:t>
      </w:r>
      <w:r w:rsidR="00C155C3" w:rsidRPr="00442E7A">
        <w:rPr>
          <w:bCs/>
        </w:rPr>
        <w:t> </w:t>
      </w:r>
      <w:r w:rsidRPr="00442E7A">
        <w:rPr>
          <w:bCs/>
        </w:rPr>
        <w:t>położna</w:t>
      </w:r>
      <w:r w:rsidR="002D241A" w:rsidRPr="00442E7A">
        <w:rPr>
          <w:bCs/>
        </w:rPr>
        <w:t>;</w:t>
      </w:r>
    </w:p>
    <w:p w14:paraId="76ECE17D" w14:textId="58A359D1" w:rsidR="003D5DC9" w:rsidRPr="00442E7A" w:rsidRDefault="003D5DC9" w:rsidP="00144515">
      <w:pPr>
        <w:numPr>
          <w:ilvl w:val="0"/>
          <w:numId w:val="32"/>
        </w:numPr>
        <w:spacing w:line="360" w:lineRule="auto"/>
        <w:jc w:val="both"/>
        <w:rPr>
          <w:bCs/>
        </w:rPr>
      </w:pPr>
      <w:r w:rsidRPr="00442E7A">
        <w:rPr>
          <w:bCs/>
        </w:rPr>
        <w:t>kobieta ma możliwość zapoznania się ze standardem organizacyjnym opieki okołoporodowej, w tym poznania swoich praw i schematu opieki zdrowotnej w okresie ciąży, porodu i połogu oraz opieki nad noworodkiem</w:t>
      </w:r>
      <w:r w:rsidR="002D241A" w:rsidRPr="00442E7A">
        <w:rPr>
          <w:bCs/>
        </w:rPr>
        <w:t>;</w:t>
      </w:r>
      <w:r w:rsidR="000100F2">
        <w:rPr>
          <w:bCs/>
        </w:rPr>
        <w:t xml:space="preserve"> </w:t>
      </w:r>
    </w:p>
    <w:p w14:paraId="78937516" w14:textId="2716E8C3" w:rsidR="003D5DC9" w:rsidRPr="00442E7A" w:rsidRDefault="003D5DC9" w:rsidP="00144515">
      <w:pPr>
        <w:numPr>
          <w:ilvl w:val="0"/>
          <w:numId w:val="32"/>
        </w:numPr>
        <w:spacing w:line="360" w:lineRule="auto"/>
        <w:jc w:val="both"/>
        <w:rPr>
          <w:bCs/>
        </w:rPr>
      </w:pPr>
      <w:r w:rsidRPr="00442E7A">
        <w:rPr>
          <w:bCs/>
        </w:rPr>
        <w:t>ciężarnej przysługuje co najmniej 9 konsultacji z lekarzem lub położną, w trakcie których</w:t>
      </w:r>
      <w:r w:rsidR="00262DEF">
        <w:rPr>
          <w:bCs/>
        </w:rPr>
        <w:t> </w:t>
      </w:r>
      <w:r w:rsidR="002D241A" w:rsidRPr="00442E7A">
        <w:rPr>
          <w:bCs/>
        </w:rPr>
        <w:t>jest</w:t>
      </w:r>
      <w:r w:rsidR="00262DEF">
        <w:rPr>
          <w:bCs/>
        </w:rPr>
        <w:t> </w:t>
      </w:r>
      <w:r w:rsidRPr="00442E7A">
        <w:rPr>
          <w:bCs/>
        </w:rPr>
        <w:t>oceniany jej stan zdrowia i przebieg ciąży</w:t>
      </w:r>
      <w:r w:rsidR="002D241A" w:rsidRPr="00442E7A">
        <w:rPr>
          <w:bCs/>
        </w:rPr>
        <w:t>;</w:t>
      </w:r>
    </w:p>
    <w:p w14:paraId="4BFFD6C9" w14:textId="5C48B0B7" w:rsidR="003D5DC9" w:rsidRPr="00442E7A" w:rsidRDefault="003D5DC9" w:rsidP="00144515">
      <w:pPr>
        <w:numPr>
          <w:ilvl w:val="0"/>
          <w:numId w:val="32"/>
        </w:numPr>
        <w:spacing w:line="360" w:lineRule="auto"/>
        <w:jc w:val="both"/>
        <w:rPr>
          <w:bCs/>
        </w:rPr>
      </w:pPr>
      <w:r w:rsidRPr="00442E7A">
        <w:rPr>
          <w:bCs/>
        </w:rPr>
        <w:t xml:space="preserve">położna obejmuje opieką kobietę i jej nowonarodzone dziecko w miejscu jej zamieszkania albo pobytu w ciągu 48 godz. od otrzymania zgłoszenia </w:t>
      </w:r>
      <w:r w:rsidR="002D241A" w:rsidRPr="00442E7A">
        <w:rPr>
          <w:bCs/>
        </w:rPr>
        <w:t xml:space="preserve">ze szpitala </w:t>
      </w:r>
      <w:r w:rsidRPr="00442E7A">
        <w:rPr>
          <w:bCs/>
        </w:rPr>
        <w:t>o urodzeniu dziecka.</w:t>
      </w:r>
    </w:p>
    <w:p w14:paraId="30DFB85C" w14:textId="2EA48AA2" w:rsidR="003D5DC9" w:rsidRPr="00442E7A" w:rsidRDefault="003D5DC9" w:rsidP="003D5DC9">
      <w:pPr>
        <w:spacing w:line="360" w:lineRule="auto"/>
        <w:jc w:val="both"/>
        <w:rPr>
          <w:bCs/>
        </w:rPr>
      </w:pPr>
      <w:r w:rsidRPr="00442E7A">
        <w:rPr>
          <w:bCs/>
        </w:rPr>
        <w:t xml:space="preserve">Dodatkowo, zgodnie z rozporządzeniem Ministra Zdrowia z dnia 16 sierpnia 2018 r. </w:t>
      </w:r>
      <w:r w:rsidRPr="00442E7A">
        <w:rPr>
          <w:bCs/>
          <w:i/>
          <w:iCs/>
        </w:rPr>
        <w:t>w sprawie standardu organizacyjnego opieki okołoporodowej</w:t>
      </w:r>
      <w:r w:rsidR="002D241A" w:rsidRPr="00442E7A">
        <w:rPr>
          <w:bCs/>
        </w:rPr>
        <w:t>,</w:t>
      </w:r>
      <w:r w:rsidRPr="00442E7A">
        <w:rPr>
          <w:bCs/>
        </w:rPr>
        <w:t xml:space="preserve"> w trosce o dobro dziecka, </w:t>
      </w:r>
      <w:r w:rsidR="00856B34">
        <w:rPr>
          <w:bCs/>
        </w:rPr>
        <w:t xml:space="preserve">w szczególności </w:t>
      </w:r>
      <w:r w:rsidRPr="00442E7A">
        <w:rPr>
          <w:bCs/>
        </w:rPr>
        <w:t>w celu uniknięcia potencjalnych zaniedbań w opiece nad nim, personelowi medycznemu zapewniono możliwość monitorowania stanu zdrowia i losów dziecka od urodzenia także</w:t>
      </w:r>
      <w:r w:rsidR="00262DEF">
        <w:rPr>
          <w:bCs/>
        </w:rPr>
        <w:t> </w:t>
      </w:r>
      <w:r w:rsidRPr="00442E7A">
        <w:rPr>
          <w:bCs/>
        </w:rPr>
        <w:t>w</w:t>
      </w:r>
      <w:r w:rsidR="00262DEF">
        <w:rPr>
          <w:bCs/>
        </w:rPr>
        <w:t> </w:t>
      </w:r>
      <w:r w:rsidRPr="00442E7A">
        <w:rPr>
          <w:bCs/>
        </w:rPr>
        <w:t xml:space="preserve">miejscu jego pobytu. Przepisy </w:t>
      </w:r>
      <w:r w:rsidR="002D241A" w:rsidRPr="00442E7A">
        <w:rPr>
          <w:bCs/>
        </w:rPr>
        <w:t xml:space="preserve">ww. </w:t>
      </w:r>
      <w:r w:rsidRPr="00442E7A">
        <w:rPr>
          <w:bCs/>
        </w:rPr>
        <w:t>rozporządzenia nakładają na szpitale obowiązek skutecznego poinformowania położnej podstawowej opieki zdrowotnej lub podmiotu wykonującego działalność leczniczą w zakresie podstawowej opieki zdrowotnej o przekazaniu jej opieki nad noworodkiem, którą powinna podjąć nie później niż w ciągu 48 godz</w:t>
      </w:r>
      <w:r w:rsidR="00FA0472">
        <w:rPr>
          <w:bCs/>
        </w:rPr>
        <w:t>.</w:t>
      </w:r>
      <w:r w:rsidRPr="00442E7A">
        <w:rPr>
          <w:bCs/>
        </w:rPr>
        <w:t xml:space="preserve"> </w:t>
      </w:r>
      <w:r w:rsidR="00262DEF" w:rsidRPr="00442E7A">
        <w:rPr>
          <w:bCs/>
        </w:rPr>
        <w:t>O</w:t>
      </w:r>
      <w:r w:rsidRPr="00442E7A">
        <w:rPr>
          <w:bCs/>
        </w:rPr>
        <w:t>d</w:t>
      </w:r>
      <w:r w:rsidR="00262DEF">
        <w:rPr>
          <w:bCs/>
        </w:rPr>
        <w:t> </w:t>
      </w:r>
      <w:r w:rsidRPr="00442E7A">
        <w:rPr>
          <w:bCs/>
        </w:rPr>
        <w:t>otrzymania zgłoszenia. W celu udokumentowania skuteczności przekazania zgłoszenia o</w:t>
      </w:r>
      <w:r w:rsidR="00262DEF">
        <w:rPr>
          <w:bCs/>
        </w:rPr>
        <w:t> </w:t>
      </w:r>
      <w:r w:rsidRPr="00442E7A">
        <w:rPr>
          <w:bCs/>
        </w:rPr>
        <w:t>porodzie wskazano na</w:t>
      </w:r>
      <w:r w:rsidR="00C155C3" w:rsidRPr="00442E7A">
        <w:rPr>
          <w:bCs/>
        </w:rPr>
        <w:t> </w:t>
      </w:r>
      <w:r w:rsidRPr="00442E7A">
        <w:rPr>
          <w:bCs/>
        </w:rPr>
        <w:t>konieczność uzyskania potwierdzenia odbioru tego zgłoszenia, pozostawiając wybór drogi przekazania zgłoszenia do decyzji podmiotu. Opieka położnej jest</w:t>
      </w:r>
      <w:r w:rsidR="00262DEF">
        <w:rPr>
          <w:bCs/>
        </w:rPr>
        <w:t> </w:t>
      </w:r>
      <w:r w:rsidRPr="00442E7A">
        <w:rPr>
          <w:bCs/>
        </w:rPr>
        <w:t>realizowana w</w:t>
      </w:r>
      <w:r w:rsidR="008219F4" w:rsidRPr="00442E7A">
        <w:rPr>
          <w:bCs/>
        </w:rPr>
        <w:t> </w:t>
      </w:r>
      <w:r w:rsidRPr="00442E7A">
        <w:rPr>
          <w:bCs/>
        </w:rPr>
        <w:t xml:space="preserve">formie wizyt patronażowych. Kobieta ma prawo do co najmniej 4 takich wizyt. Jednocześnie, </w:t>
      </w:r>
      <w:r w:rsidR="00C30466" w:rsidRPr="00C30466">
        <w:rPr>
          <w:bCs/>
        </w:rPr>
        <w:t>podmiot wykonujący działalność leczniczą sprawujący opiekę nad</w:t>
      </w:r>
      <w:r w:rsidR="00262DEF">
        <w:rPr>
          <w:bCs/>
        </w:rPr>
        <w:t> </w:t>
      </w:r>
      <w:r w:rsidR="00C30466" w:rsidRPr="00C30466">
        <w:rPr>
          <w:bCs/>
        </w:rPr>
        <w:t xml:space="preserve">noworodkiem informuje </w:t>
      </w:r>
      <w:r w:rsidRPr="00442E7A">
        <w:rPr>
          <w:bCs/>
        </w:rPr>
        <w:t>jednostk</w:t>
      </w:r>
      <w:r w:rsidR="00C30466">
        <w:rPr>
          <w:bCs/>
        </w:rPr>
        <w:t>i</w:t>
      </w:r>
      <w:r w:rsidRPr="00442E7A">
        <w:rPr>
          <w:bCs/>
        </w:rPr>
        <w:t xml:space="preserve"> organizacyjn</w:t>
      </w:r>
      <w:r w:rsidR="00C30466">
        <w:rPr>
          <w:bCs/>
        </w:rPr>
        <w:t>e</w:t>
      </w:r>
      <w:r w:rsidRPr="00442E7A">
        <w:rPr>
          <w:bCs/>
        </w:rPr>
        <w:t xml:space="preserve"> pomocy społecznej w</w:t>
      </w:r>
      <w:r w:rsidR="008219F4" w:rsidRPr="00442E7A">
        <w:rPr>
          <w:bCs/>
        </w:rPr>
        <w:t> </w:t>
      </w:r>
      <w:r w:rsidRPr="00442E7A">
        <w:rPr>
          <w:bCs/>
        </w:rPr>
        <w:t>miejscu pobytu matki i noworodka o przypadku zaobserwowania zachowań mogących zagrażać bezpieczeństwu dziecka i braku możliwości ustalenia położnej podstawowej opieki zdrowotnej lub podmiotu wykonującego działalność leczniczą w zakresie podstawowej opieki zdrowotnej, przejmujących opiekę nad noworodkiem w miejscu jego pobytu.</w:t>
      </w:r>
    </w:p>
    <w:p w14:paraId="1CDB5348" w14:textId="77777777" w:rsidR="003D5DC9" w:rsidRPr="00442E7A" w:rsidRDefault="003D5DC9" w:rsidP="00303F5C">
      <w:pPr>
        <w:spacing w:line="360" w:lineRule="auto"/>
        <w:jc w:val="both"/>
        <w:rPr>
          <w:bCs/>
        </w:rPr>
      </w:pPr>
    </w:p>
    <w:p w14:paraId="63BE04EE" w14:textId="14F04833" w:rsidR="00E26F3E" w:rsidRPr="00442E7A" w:rsidRDefault="00E26F3E" w:rsidP="008459A9">
      <w:pPr>
        <w:spacing w:line="360" w:lineRule="auto"/>
        <w:jc w:val="both"/>
      </w:pPr>
      <w:r w:rsidRPr="00442E7A">
        <w:t xml:space="preserve">Odnosząc się do realizacji scharakteryzowanych powyżej przepisów należy wskazać, że regulacje zawarte w rozporządzeniu Ministra Zdrowia </w:t>
      </w:r>
      <w:r w:rsidR="00F24BD8" w:rsidRPr="00442E7A">
        <w:rPr>
          <w:bCs/>
        </w:rPr>
        <w:t xml:space="preserve">z dnia 16 sierpnia 2018 r. </w:t>
      </w:r>
      <w:r w:rsidR="00F24BD8" w:rsidRPr="00442E7A">
        <w:rPr>
          <w:bCs/>
          <w:i/>
        </w:rPr>
        <w:t>w sprawie standardu organizacyjnego opieki okołoporodowej</w:t>
      </w:r>
      <w:r w:rsidRPr="00442E7A">
        <w:rPr>
          <w:i/>
        </w:rPr>
        <w:t>,</w:t>
      </w:r>
      <w:r w:rsidRPr="00442E7A">
        <w:t xml:space="preserve"> </w:t>
      </w:r>
      <w:r w:rsidR="00F24BD8" w:rsidRPr="00442E7A">
        <w:t>mają</w:t>
      </w:r>
      <w:r w:rsidRPr="00442E7A">
        <w:t xml:space="preserve"> charakter wiążący dla realizatorów umów zawartych z Narodowym Funduszem Zdrowia</w:t>
      </w:r>
      <w:r w:rsidR="002D241A" w:rsidRPr="00442E7A">
        <w:t xml:space="preserve"> (NFZ)</w:t>
      </w:r>
      <w:r w:rsidRPr="00442E7A">
        <w:t>.</w:t>
      </w:r>
    </w:p>
    <w:p w14:paraId="0BD0051E" w14:textId="5FC45AF8" w:rsidR="00E26F3E" w:rsidRPr="00442E7A" w:rsidRDefault="00E26F3E" w:rsidP="008459A9">
      <w:pPr>
        <w:spacing w:after="120" w:line="360" w:lineRule="auto"/>
        <w:jc w:val="both"/>
      </w:pPr>
      <w:r w:rsidRPr="00442E7A">
        <w:t xml:space="preserve">Finansowanie świadczeń zdrowotnych z zakresu opieki nad kobietą w okresie ciąży, porodu i połogu odbywa się w oparciu o przepisy ustawy z dnia 27 sierpnia 2004 r. </w:t>
      </w:r>
      <w:r w:rsidRPr="00442E7A">
        <w:rPr>
          <w:i/>
        </w:rPr>
        <w:t>o świadczeniach opieki zdrowotnej finansowanych ze środków publicznych</w:t>
      </w:r>
      <w:r w:rsidRPr="00442E7A">
        <w:t>. Kwestie dotyczące świadczeń zdrowotnych w zakresie ginekologi</w:t>
      </w:r>
      <w:r w:rsidR="00EF7CDA" w:rsidRPr="00442E7A">
        <w:t>i i położnictwa, postępowania w </w:t>
      </w:r>
      <w:r w:rsidRPr="00442E7A">
        <w:t>sprawie zawarcia i</w:t>
      </w:r>
      <w:r w:rsidR="006014AA" w:rsidRPr="00442E7A">
        <w:t> </w:t>
      </w:r>
      <w:r w:rsidRPr="00442E7A">
        <w:t>realizacji umowy o</w:t>
      </w:r>
      <w:r w:rsidR="00EE7E29" w:rsidRPr="00442E7A">
        <w:t xml:space="preserve"> </w:t>
      </w:r>
      <w:r w:rsidRPr="00442E7A">
        <w:t>udzielanie świadczeń opieki zdrowotnej, a także warunki wymagane od świadczeniodawców regulują zarządzenia Prezesa Narodowego Funduszu Zdrowia w sprawie określenia warunków zawierania i realizacji umów o udzielanie świadczeń opieki zdrowotnej w rodzaju: podstawowa opieka zdrowotna, ambulat</w:t>
      </w:r>
      <w:r w:rsidR="00EE7E29" w:rsidRPr="00442E7A">
        <w:t>oryjna opieka specjalistyczna,</w:t>
      </w:r>
      <w:r w:rsidRPr="00442E7A">
        <w:t> leczenie szpitale</w:t>
      </w:r>
      <w:r w:rsidR="00EE7E29" w:rsidRPr="00442E7A">
        <w:t xml:space="preserve"> i</w:t>
      </w:r>
      <w:r w:rsidRPr="00442E7A">
        <w:t xml:space="preserve"> profilaktyczne programy zdrowotne. </w:t>
      </w:r>
    </w:p>
    <w:p w14:paraId="11EB15A3" w14:textId="41D9D3A4" w:rsidR="00E26F3E" w:rsidRPr="00442E7A" w:rsidRDefault="00E26F3E" w:rsidP="008459A9">
      <w:pPr>
        <w:pStyle w:val="Tekstpodstawowywcity2"/>
        <w:spacing w:line="360" w:lineRule="auto"/>
        <w:ind w:left="0"/>
        <w:jc w:val="both"/>
        <w:rPr>
          <w:bCs/>
        </w:rPr>
      </w:pPr>
      <w:r w:rsidRPr="00442E7A">
        <w:rPr>
          <w:bCs/>
        </w:rPr>
        <w:t>Szczegółowe informacje dotyczące liczby i wartości świadczeń finansowanych ze środków publicznych udzielonych w poradniach specjalistycznych w związku z przedmiotowym problemem zdrowotnym przedstawiają poniższe tabele.</w:t>
      </w:r>
      <w:r w:rsidR="009569BA" w:rsidRPr="00442E7A">
        <w:rPr>
          <w:bCs/>
        </w:rPr>
        <w:t xml:space="preserve"> </w:t>
      </w:r>
    </w:p>
    <w:p w14:paraId="604930A1" w14:textId="6A999B53" w:rsidR="0046323B" w:rsidRPr="00442E7A" w:rsidRDefault="00442E7A" w:rsidP="00A11215">
      <w:pPr>
        <w:pStyle w:val="Legenda"/>
        <w:jc w:val="both"/>
        <w:rPr>
          <w:bCs w:val="0"/>
          <w:color w:val="auto"/>
          <w:sz w:val="24"/>
        </w:rPr>
      </w:pPr>
      <w:bookmarkStart w:id="32" w:name="_Toc100315184"/>
      <w:bookmarkStart w:id="33" w:name="_Toc467143617"/>
      <w:bookmarkStart w:id="34" w:name="_Toc491774982"/>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2</w:t>
      </w:r>
      <w:r w:rsidRPr="00A11215">
        <w:rPr>
          <w:bCs w:val="0"/>
          <w:color w:val="auto"/>
          <w:sz w:val="24"/>
        </w:rPr>
        <w:fldChar w:fldCharType="end"/>
      </w:r>
      <w:r w:rsidRPr="00442E7A">
        <w:rPr>
          <w:bCs w:val="0"/>
          <w:color w:val="auto"/>
          <w:sz w:val="24"/>
        </w:rPr>
        <w:t>. Świadczenia udzielone w 2020 r. kobietom w ciąży w ramach ambulatoryjnej opieki specjalistycznej rozliczone jako standardowe porady w zakresie położnictwa i ginekologii</w:t>
      </w:r>
      <w:bookmarkEnd w:id="32"/>
    </w:p>
    <w:tbl>
      <w:tblPr>
        <w:tblW w:w="10645" w:type="dxa"/>
        <w:tblInd w:w="-856" w:type="dxa"/>
        <w:tblLayout w:type="fixed"/>
        <w:tblCellMar>
          <w:left w:w="10" w:type="dxa"/>
          <w:right w:w="10" w:type="dxa"/>
        </w:tblCellMar>
        <w:tblLook w:val="0000" w:firstRow="0" w:lastRow="0" w:firstColumn="0" w:lastColumn="0" w:noHBand="0" w:noVBand="0"/>
      </w:tblPr>
      <w:tblGrid>
        <w:gridCol w:w="1844"/>
        <w:gridCol w:w="1134"/>
        <w:gridCol w:w="850"/>
        <w:gridCol w:w="851"/>
        <w:gridCol w:w="1559"/>
        <w:gridCol w:w="992"/>
        <w:gridCol w:w="851"/>
        <w:gridCol w:w="850"/>
        <w:gridCol w:w="1714"/>
      </w:tblGrid>
      <w:tr w:rsidR="00AF58AA" w:rsidRPr="00442E7A" w14:paraId="7A4A944D" w14:textId="77777777" w:rsidTr="00A923B8">
        <w:trPr>
          <w:trHeight w:hRule="exact" w:val="389"/>
        </w:trPr>
        <w:tc>
          <w:tcPr>
            <w:tcW w:w="1844" w:type="dxa"/>
            <w:tcBorders>
              <w:top w:val="single" w:sz="4" w:space="0" w:color="auto"/>
              <w:left w:val="single" w:sz="4" w:space="0" w:color="auto"/>
            </w:tcBorders>
            <w:shd w:val="clear" w:color="auto" w:fill="FFFFFF"/>
          </w:tcPr>
          <w:p w14:paraId="547C0C28" w14:textId="77777777" w:rsidR="00AF58AA" w:rsidRPr="00442E7A" w:rsidRDefault="00AF58AA" w:rsidP="00EA606B">
            <w:pPr>
              <w:rPr>
                <w:sz w:val="10"/>
                <w:szCs w:val="10"/>
              </w:rPr>
            </w:pPr>
          </w:p>
        </w:tc>
        <w:tc>
          <w:tcPr>
            <w:tcW w:w="4394" w:type="dxa"/>
            <w:gridSpan w:val="4"/>
            <w:tcBorders>
              <w:top w:val="single" w:sz="4" w:space="0" w:color="auto"/>
              <w:left w:val="single" w:sz="4" w:space="0" w:color="auto"/>
            </w:tcBorders>
            <w:shd w:val="clear" w:color="auto" w:fill="FFFFFF"/>
          </w:tcPr>
          <w:p w14:paraId="35EB2DA1" w14:textId="77777777" w:rsidR="00AF58AA" w:rsidRPr="00442E7A" w:rsidRDefault="00AF58AA" w:rsidP="00A923B8">
            <w:pPr>
              <w:jc w:val="center"/>
              <w:rPr>
                <w:rStyle w:val="PogrubienieTeksttreciArial75pt"/>
                <w:color w:val="auto"/>
              </w:rPr>
            </w:pPr>
            <w:r w:rsidRPr="00442E7A">
              <w:rPr>
                <w:rStyle w:val="PogrubienieTeksttreciArial75pt"/>
                <w:color w:val="auto"/>
              </w:rPr>
              <w:t>dotyczy kobiet do 35 r.ż.</w:t>
            </w:r>
          </w:p>
        </w:tc>
        <w:tc>
          <w:tcPr>
            <w:tcW w:w="4407" w:type="dxa"/>
            <w:gridSpan w:val="4"/>
            <w:tcBorders>
              <w:top w:val="single" w:sz="4" w:space="0" w:color="auto"/>
              <w:left w:val="single" w:sz="4" w:space="0" w:color="auto"/>
              <w:right w:val="single" w:sz="4" w:space="0" w:color="auto"/>
            </w:tcBorders>
            <w:shd w:val="clear" w:color="auto" w:fill="FFFFFF"/>
          </w:tcPr>
          <w:p w14:paraId="1A423DD3" w14:textId="77777777" w:rsidR="00AF58AA" w:rsidRPr="00442E7A" w:rsidRDefault="00AF58AA" w:rsidP="00A923B8">
            <w:pPr>
              <w:jc w:val="center"/>
              <w:rPr>
                <w:rStyle w:val="PogrubienieTeksttreciArial75pt"/>
                <w:color w:val="auto"/>
              </w:rPr>
            </w:pPr>
            <w:r w:rsidRPr="00442E7A">
              <w:rPr>
                <w:rStyle w:val="PogrubienieTeksttreciArial75pt"/>
                <w:color w:val="auto"/>
              </w:rPr>
              <w:t>dotyczy kobiet w 35 r.ż. I starszych</w:t>
            </w:r>
          </w:p>
        </w:tc>
      </w:tr>
      <w:tr w:rsidR="00AF58AA" w:rsidRPr="00442E7A" w14:paraId="0AF49B68" w14:textId="77777777" w:rsidTr="00B55155">
        <w:trPr>
          <w:trHeight w:hRule="exact" w:val="590"/>
        </w:trPr>
        <w:tc>
          <w:tcPr>
            <w:tcW w:w="1844" w:type="dxa"/>
            <w:vMerge w:val="restart"/>
            <w:tcBorders>
              <w:top w:val="single" w:sz="4" w:space="0" w:color="auto"/>
              <w:left w:val="single" w:sz="4" w:space="0" w:color="auto"/>
            </w:tcBorders>
            <w:shd w:val="clear" w:color="auto" w:fill="FFFFFF"/>
            <w:vAlign w:val="center"/>
          </w:tcPr>
          <w:p w14:paraId="1A284736" w14:textId="77777777" w:rsidR="00AF58AA" w:rsidRPr="00442E7A" w:rsidRDefault="00AF58AA" w:rsidP="00A923B8">
            <w:pPr>
              <w:pStyle w:val="Teksttreci0"/>
              <w:shd w:val="clear" w:color="auto" w:fill="auto"/>
              <w:spacing w:after="0" w:line="158" w:lineRule="exact"/>
              <w:jc w:val="center"/>
              <w:rPr>
                <w:rStyle w:val="PogrubienieTeksttreciArial8pt"/>
                <w:rFonts w:eastAsiaTheme="minorHAnsi"/>
                <w:color w:val="auto"/>
              </w:rPr>
            </w:pPr>
            <w:r w:rsidRPr="00442E7A">
              <w:rPr>
                <w:rStyle w:val="PogrubienieTeksttreciArial8pt"/>
                <w:rFonts w:eastAsiaTheme="minorHAnsi"/>
                <w:color w:val="auto"/>
              </w:rPr>
              <w:t>Nazwa Oddziału Wojewódzkiego NFZ</w:t>
            </w:r>
          </w:p>
        </w:tc>
        <w:tc>
          <w:tcPr>
            <w:tcW w:w="4394" w:type="dxa"/>
            <w:gridSpan w:val="4"/>
            <w:tcBorders>
              <w:top w:val="single" w:sz="4" w:space="0" w:color="auto"/>
              <w:left w:val="single" w:sz="4" w:space="0" w:color="auto"/>
              <w:bottom w:val="single" w:sz="4" w:space="0" w:color="auto"/>
            </w:tcBorders>
            <w:shd w:val="clear" w:color="auto" w:fill="FFFFFF"/>
          </w:tcPr>
          <w:p w14:paraId="16409233" w14:textId="77777777" w:rsidR="00AF58AA" w:rsidRPr="00442E7A" w:rsidRDefault="00AF58AA" w:rsidP="00A923B8">
            <w:pPr>
              <w:jc w:val="center"/>
              <w:rPr>
                <w:rStyle w:val="PogrubienieTeksttreciArial75pt"/>
                <w:color w:val="auto"/>
              </w:rPr>
            </w:pPr>
            <w:r w:rsidRPr="00442E7A">
              <w:rPr>
                <w:rStyle w:val="PogrubienieTeksttreciArial75pt"/>
                <w:color w:val="auto"/>
              </w:rPr>
              <w:t>02.1450.001.02 świadczenia w zakresie położnictwa i ginekologii 02.1453.001.02 świadczenia w zakresie ginekologii dla dziewcząt</w:t>
            </w:r>
          </w:p>
        </w:tc>
        <w:tc>
          <w:tcPr>
            <w:tcW w:w="4407" w:type="dxa"/>
            <w:gridSpan w:val="4"/>
            <w:tcBorders>
              <w:top w:val="single" w:sz="4" w:space="0" w:color="auto"/>
              <w:left w:val="single" w:sz="4" w:space="0" w:color="auto"/>
              <w:bottom w:val="single" w:sz="4" w:space="0" w:color="auto"/>
              <w:right w:val="single" w:sz="4" w:space="0" w:color="auto"/>
            </w:tcBorders>
            <w:shd w:val="clear" w:color="auto" w:fill="FFFFFF"/>
          </w:tcPr>
          <w:p w14:paraId="46356F1E" w14:textId="77777777" w:rsidR="00AF58AA" w:rsidRPr="00442E7A" w:rsidRDefault="00AF58AA" w:rsidP="00A923B8">
            <w:pPr>
              <w:jc w:val="center"/>
              <w:rPr>
                <w:rStyle w:val="PogrubienieTeksttreciArial75pt"/>
                <w:color w:val="auto"/>
              </w:rPr>
            </w:pPr>
            <w:r w:rsidRPr="00442E7A">
              <w:rPr>
                <w:rStyle w:val="PogrubienieTeksttreciArial75pt"/>
                <w:color w:val="auto"/>
              </w:rPr>
              <w:t>02.1450.001.02 świadczenia w zakresie położnictwa i ginekologii 02.1453.001.02 świadczenia w zakresie ginekologii dla dziewcząt</w:t>
            </w:r>
          </w:p>
        </w:tc>
      </w:tr>
      <w:tr w:rsidR="00AF58AA" w:rsidRPr="00442E7A" w14:paraId="6C5628B4" w14:textId="77777777" w:rsidTr="00B55155">
        <w:trPr>
          <w:trHeight w:hRule="exact" w:val="226"/>
        </w:trPr>
        <w:tc>
          <w:tcPr>
            <w:tcW w:w="1844" w:type="dxa"/>
            <w:vMerge/>
            <w:tcBorders>
              <w:left w:val="single" w:sz="4" w:space="0" w:color="auto"/>
              <w:right w:val="single" w:sz="4" w:space="0" w:color="auto"/>
            </w:tcBorders>
            <w:shd w:val="clear" w:color="auto" w:fill="FFFFFF"/>
            <w:vAlign w:val="center"/>
          </w:tcPr>
          <w:p w14:paraId="64FA9F86" w14:textId="77777777" w:rsidR="00AF58AA" w:rsidRPr="00442E7A" w:rsidRDefault="00AF58AA" w:rsidP="00EA606B"/>
        </w:tc>
        <w:tc>
          <w:tcPr>
            <w:tcW w:w="4394" w:type="dxa"/>
            <w:gridSpan w:val="4"/>
            <w:tcBorders>
              <w:top w:val="single" w:sz="4" w:space="0" w:color="auto"/>
              <w:left w:val="single" w:sz="4" w:space="0" w:color="auto"/>
              <w:bottom w:val="single" w:sz="4" w:space="0" w:color="auto"/>
              <w:right w:val="single" w:sz="4" w:space="0" w:color="auto"/>
            </w:tcBorders>
            <w:shd w:val="clear" w:color="auto" w:fill="FFFFFF"/>
          </w:tcPr>
          <w:p w14:paraId="7DC6C11A" w14:textId="77777777" w:rsidR="00AF58AA" w:rsidRPr="00442E7A" w:rsidRDefault="00AF58AA" w:rsidP="00A923B8">
            <w:pPr>
              <w:jc w:val="center"/>
              <w:rPr>
                <w:rStyle w:val="PogrubienieTeksttreciArial75pt"/>
                <w:color w:val="auto"/>
              </w:rPr>
            </w:pPr>
            <w:r w:rsidRPr="00442E7A">
              <w:rPr>
                <w:rStyle w:val="PogrubienieTeksttreciArial75pt"/>
                <w:color w:val="auto"/>
              </w:rPr>
              <w:t>rozpoznanie - ciąża (O00 - O99 oraz Z32 - Z36)</w:t>
            </w:r>
          </w:p>
        </w:tc>
        <w:tc>
          <w:tcPr>
            <w:tcW w:w="4407" w:type="dxa"/>
            <w:gridSpan w:val="4"/>
            <w:tcBorders>
              <w:top w:val="single" w:sz="4" w:space="0" w:color="auto"/>
              <w:left w:val="single" w:sz="4" w:space="0" w:color="auto"/>
              <w:bottom w:val="single" w:sz="4" w:space="0" w:color="auto"/>
              <w:right w:val="single" w:sz="4" w:space="0" w:color="auto"/>
            </w:tcBorders>
            <w:shd w:val="clear" w:color="auto" w:fill="FFFFFF"/>
          </w:tcPr>
          <w:p w14:paraId="4CEAF217" w14:textId="77777777" w:rsidR="00AF58AA" w:rsidRPr="00442E7A" w:rsidRDefault="00AF58AA" w:rsidP="00A923B8">
            <w:pPr>
              <w:jc w:val="center"/>
              <w:rPr>
                <w:rStyle w:val="PogrubienieTeksttreciArial75pt"/>
                <w:color w:val="auto"/>
              </w:rPr>
            </w:pPr>
            <w:r w:rsidRPr="00442E7A">
              <w:rPr>
                <w:rStyle w:val="PogrubienieTeksttreciArial75pt"/>
                <w:color w:val="auto"/>
              </w:rPr>
              <w:t>rozpoznanie - ciąża (O00 - O99 oraz Z32 - Z36)</w:t>
            </w:r>
          </w:p>
        </w:tc>
      </w:tr>
      <w:tr w:rsidR="00AF58AA" w:rsidRPr="00442E7A" w14:paraId="65A2253E" w14:textId="77777777" w:rsidTr="00B55155">
        <w:trPr>
          <w:trHeight w:hRule="exact" w:val="854"/>
        </w:trPr>
        <w:tc>
          <w:tcPr>
            <w:tcW w:w="1844" w:type="dxa"/>
            <w:vMerge/>
            <w:tcBorders>
              <w:left w:val="single" w:sz="4" w:space="0" w:color="auto"/>
            </w:tcBorders>
            <w:shd w:val="clear" w:color="auto" w:fill="FFFFFF"/>
            <w:vAlign w:val="center"/>
          </w:tcPr>
          <w:p w14:paraId="4064851D" w14:textId="77777777" w:rsidR="00AF58AA" w:rsidRPr="00442E7A" w:rsidRDefault="00AF58AA" w:rsidP="00EA606B"/>
        </w:tc>
        <w:tc>
          <w:tcPr>
            <w:tcW w:w="1134" w:type="dxa"/>
            <w:tcBorders>
              <w:top w:val="single" w:sz="4" w:space="0" w:color="auto"/>
              <w:left w:val="single" w:sz="4" w:space="0" w:color="auto"/>
            </w:tcBorders>
            <w:shd w:val="clear" w:color="auto" w:fill="FFFFFF"/>
          </w:tcPr>
          <w:p w14:paraId="6B538FF6" w14:textId="77777777" w:rsidR="00AF58AA" w:rsidRPr="00442E7A" w:rsidRDefault="00AF58AA" w:rsidP="00A923B8">
            <w:pPr>
              <w:jc w:val="center"/>
              <w:rPr>
                <w:rStyle w:val="PogrubienieTeksttreciArial75pt"/>
                <w:color w:val="auto"/>
              </w:rPr>
            </w:pPr>
            <w:r w:rsidRPr="00442E7A">
              <w:rPr>
                <w:rStyle w:val="PogrubienieTeksttreciArial75pt"/>
                <w:color w:val="auto"/>
              </w:rPr>
              <w:t>Wartość</w:t>
            </w:r>
          </w:p>
          <w:p w14:paraId="7FC6B5D1" w14:textId="77777777" w:rsidR="00AF58AA" w:rsidRPr="00442E7A" w:rsidRDefault="00AF58AA" w:rsidP="00A923B8">
            <w:pPr>
              <w:jc w:val="center"/>
              <w:rPr>
                <w:rStyle w:val="PogrubienieTeksttreciArial75pt"/>
                <w:color w:val="auto"/>
              </w:rPr>
            </w:pPr>
            <w:r w:rsidRPr="00442E7A">
              <w:rPr>
                <w:rStyle w:val="PogrubienieTeksttreciArial75pt"/>
                <w:color w:val="auto"/>
              </w:rPr>
              <w:t>wykonanych</w:t>
            </w:r>
          </w:p>
          <w:p w14:paraId="053A1109" w14:textId="77777777" w:rsidR="00AF58AA" w:rsidRPr="00442E7A" w:rsidRDefault="00AF58AA" w:rsidP="00A923B8">
            <w:pPr>
              <w:jc w:val="center"/>
              <w:rPr>
                <w:rStyle w:val="PogrubienieTeksttreciArial75pt"/>
                <w:color w:val="auto"/>
              </w:rPr>
            </w:pPr>
            <w:r w:rsidRPr="00442E7A">
              <w:rPr>
                <w:rStyle w:val="PogrubienieTeksttreciArial75pt"/>
                <w:color w:val="auto"/>
              </w:rPr>
              <w:t>świadczeń*</w:t>
            </w:r>
          </w:p>
        </w:tc>
        <w:tc>
          <w:tcPr>
            <w:tcW w:w="850" w:type="dxa"/>
            <w:tcBorders>
              <w:top w:val="single" w:sz="4" w:space="0" w:color="auto"/>
              <w:left w:val="single" w:sz="4" w:space="0" w:color="auto"/>
            </w:tcBorders>
            <w:shd w:val="clear" w:color="auto" w:fill="FFFFFF"/>
          </w:tcPr>
          <w:p w14:paraId="1FAC2E5C" w14:textId="77777777" w:rsidR="00AF58AA" w:rsidRPr="00442E7A" w:rsidRDefault="00AF58AA" w:rsidP="00A923B8">
            <w:pPr>
              <w:jc w:val="center"/>
              <w:rPr>
                <w:rStyle w:val="PogrubienieTeksttreciArial75pt"/>
                <w:color w:val="auto"/>
              </w:rPr>
            </w:pPr>
            <w:r w:rsidRPr="00442E7A">
              <w:rPr>
                <w:rStyle w:val="PogrubienieTeksttreciArial75pt"/>
                <w:color w:val="auto"/>
              </w:rPr>
              <w:t>Liczba</w:t>
            </w:r>
          </w:p>
          <w:p w14:paraId="2B7B39B8" w14:textId="77777777" w:rsidR="00AF58AA" w:rsidRPr="00442E7A" w:rsidRDefault="00AF58AA" w:rsidP="00A923B8">
            <w:pPr>
              <w:jc w:val="center"/>
              <w:rPr>
                <w:rStyle w:val="PogrubienieTeksttreciArial75pt"/>
                <w:color w:val="auto"/>
              </w:rPr>
            </w:pPr>
            <w:r w:rsidRPr="00442E7A">
              <w:rPr>
                <w:rStyle w:val="PogrubienieTeksttreciArial75pt"/>
                <w:color w:val="auto"/>
              </w:rPr>
              <w:t>porad</w:t>
            </w:r>
          </w:p>
        </w:tc>
        <w:tc>
          <w:tcPr>
            <w:tcW w:w="851" w:type="dxa"/>
            <w:tcBorders>
              <w:top w:val="single" w:sz="4" w:space="0" w:color="auto"/>
              <w:left w:val="single" w:sz="4" w:space="0" w:color="auto"/>
            </w:tcBorders>
            <w:shd w:val="clear" w:color="auto" w:fill="FFFFFF"/>
          </w:tcPr>
          <w:p w14:paraId="31620776" w14:textId="77777777" w:rsidR="00AF58AA" w:rsidRPr="00442E7A" w:rsidRDefault="00AF58AA" w:rsidP="00A923B8">
            <w:pPr>
              <w:jc w:val="center"/>
              <w:rPr>
                <w:rStyle w:val="PogrubienieTeksttreciArial75pt"/>
                <w:color w:val="auto"/>
              </w:rPr>
            </w:pPr>
            <w:r w:rsidRPr="00442E7A">
              <w:rPr>
                <w:rStyle w:val="PogrubienieTeksttreciArial75pt"/>
                <w:color w:val="auto"/>
              </w:rPr>
              <w:t>Liczba</w:t>
            </w:r>
          </w:p>
          <w:p w14:paraId="18C4F583" w14:textId="77777777" w:rsidR="00AF58AA" w:rsidRPr="00442E7A" w:rsidRDefault="00AF58AA" w:rsidP="00A923B8">
            <w:pPr>
              <w:jc w:val="center"/>
              <w:rPr>
                <w:rStyle w:val="PogrubienieTeksttreciArial75pt"/>
                <w:color w:val="auto"/>
              </w:rPr>
            </w:pPr>
            <w:r w:rsidRPr="00442E7A">
              <w:rPr>
                <w:rStyle w:val="PogrubienieTeksttreciArial75pt"/>
                <w:color w:val="auto"/>
              </w:rPr>
              <w:t>kobiet</w:t>
            </w:r>
          </w:p>
          <w:p w14:paraId="570B6C8B" w14:textId="77777777" w:rsidR="00AF58AA" w:rsidRPr="00442E7A" w:rsidRDefault="00AF58AA" w:rsidP="00A923B8">
            <w:pPr>
              <w:jc w:val="center"/>
              <w:rPr>
                <w:rStyle w:val="PogrubienieTeksttreciArial75pt"/>
                <w:color w:val="auto"/>
              </w:rPr>
            </w:pPr>
            <w:r w:rsidRPr="00442E7A">
              <w:rPr>
                <w:rStyle w:val="PogrubienieTeksttreciArial75pt"/>
                <w:color w:val="auto"/>
              </w:rPr>
              <w:t>objętych</w:t>
            </w:r>
          </w:p>
          <w:p w14:paraId="6C4FF50C" w14:textId="77777777" w:rsidR="00AF58AA" w:rsidRPr="00442E7A" w:rsidRDefault="00AF58AA" w:rsidP="00A923B8">
            <w:pPr>
              <w:jc w:val="center"/>
              <w:rPr>
                <w:rStyle w:val="PogrubienieTeksttreciArial75pt"/>
                <w:color w:val="auto"/>
              </w:rPr>
            </w:pPr>
            <w:r w:rsidRPr="00442E7A">
              <w:rPr>
                <w:rStyle w:val="PogrubienieTeksttreciArial75pt"/>
                <w:color w:val="auto"/>
              </w:rPr>
              <w:t>opieką</w:t>
            </w:r>
          </w:p>
        </w:tc>
        <w:tc>
          <w:tcPr>
            <w:tcW w:w="1559" w:type="dxa"/>
            <w:tcBorders>
              <w:top w:val="single" w:sz="4" w:space="0" w:color="auto"/>
              <w:left w:val="single" w:sz="4" w:space="0" w:color="auto"/>
            </w:tcBorders>
            <w:shd w:val="clear" w:color="auto" w:fill="FFFFFF"/>
          </w:tcPr>
          <w:p w14:paraId="5278C46B" w14:textId="570DC3CA" w:rsidR="00AF58AA" w:rsidRPr="00442E7A" w:rsidRDefault="00AF58AA" w:rsidP="00A923B8">
            <w:pPr>
              <w:jc w:val="center"/>
              <w:rPr>
                <w:rStyle w:val="PogrubienieTeksttreciArial75pt"/>
                <w:color w:val="auto"/>
              </w:rPr>
            </w:pPr>
            <w:r w:rsidRPr="00442E7A">
              <w:rPr>
                <w:rStyle w:val="PogrubienieTeksttreciArial75pt"/>
                <w:color w:val="auto"/>
              </w:rPr>
              <w:t>Liczba świadczeniodawców udzielających świadczeń</w:t>
            </w:r>
          </w:p>
        </w:tc>
        <w:tc>
          <w:tcPr>
            <w:tcW w:w="992" w:type="dxa"/>
            <w:tcBorders>
              <w:top w:val="single" w:sz="4" w:space="0" w:color="auto"/>
              <w:left w:val="single" w:sz="4" w:space="0" w:color="auto"/>
            </w:tcBorders>
            <w:shd w:val="clear" w:color="auto" w:fill="FFFFFF"/>
          </w:tcPr>
          <w:p w14:paraId="7E142ED5" w14:textId="77777777" w:rsidR="00AF58AA" w:rsidRPr="00442E7A" w:rsidRDefault="00AF58AA" w:rsidP="00A923B8">
            <w:pPr>
              <w:jc w:val="center"/>
              <w:rPr>
                <w:rStyle w:val="PogrubienieTeksttreciArial75pt"/>
                <w:color w:val="auto"/>
              </w:rPr>
            </w:pPr>
            <w:r w:rsidRPr="00442E7A">
              <w:rPr>
                <w:rStyle w:val="PogrubienieTeksttreciArial75pt"/>
                <w:color w:val="auto"/>
              </w:rPr>
              <w:t>Wartość</w:t>
            </w:r>
          </w:p>
          <w:p w14:paraId="6755AC25" w14:textId="77777777" w:rsidR="00AF58AA" w:rsidRPr="00442E7A" w:rsidRDefault="00AF58AA" w:rsidP="00A923B8">
            <w:pPr>
              <w:jc w:val="center"/>
              <w:rPr>
                <w:rStyle w:val="PogrubienieTeksttreciArial75pt"/>
                <w:color w:val="auto"/>
              </w:rPr>
            </w:pPr>
            <w:r w:rsidRPr="00442E7A">
              <w:rPr>
                <w:rStyle w:val="PogrubienieTeksttreciArial75pt"/>
                <w:color w:val="auto"/>
              </w:rPr>
              <w:t>wykonanych</w:t>
            </w:r>
          </w:p>
          <w:p w14:paraId="5CB9F090" w14:textId="77777777" w:rsidR="00AF58AA" w:rsidRPr="00442E7A" w:rsidRDefault="00AF58AA" w:rsidP="00A923B8">
            <w:pPr>
              <w:jc w:val="center"/>
              <w:rPr>
                <w:rStyle w:val="PogrubienieTeksttreciArial75pt"/>
                <w:color w:val="auto"/>
              </w:rPr>
            </w:pPr>
            <w:r w:rsidRPr="00442E7A">
              <w:rPr>
                <w:rStyle w:val="PogrubienieTeksttreciArial75pt"/>
                <w:color w:val="auto"/>
              </w:rPr>
              <w:t>świadczeń*</w:t>
            </w:r>
          </w:p>
        </w:tc>
        <w:tc>
          <w:tcPr>
            <w:tcW w:w="851" w:type="dxa"/>
            <w:tcBorders>
              <w:top w:val="single" w:sz="4" w:space="0" w:color="auto"/>
              <w:left w:val="single" w:sz="4" w:space="0" w:color="auto"/>
            </w:tcBorders>
            <w:shd w:val="clear" w:color="auto" w:fill="FFFFFF"/>
          </w:tcPr>
          <w:p w14:paraId="644EBE72" w14:textId="77777777" w:rsidR="00AF58AA" w:rsidRPr="00442E7A" w:rsidRDefault="00AF58AA" w:rsidP="00A923B8">
            <w:pPr>
              <w:jc w:val="center"/>
              <w:rPr>
                <w:rStyle w:val="PogrubienieTeksttreciArial75pt"/>
                <w:color w:val="auto"/>
              </w:rPr>
            </w:pPr>
            <w:r w:rsidRPr="00442E7A">
              <w:rPr>
                <w:rStyle w:val="PogrubienieTeksttreciArial75pt"/>
                <w:color w:val="auto"/>
              </w:rPr>
              <w:t>Liczba</w:t>
            </w:r>
          </w:p>
          <w:p w14:paraId="3BECF81A" w14:textId="77777777" w:rsidR="00AF58AA" w:rsidRPr="00442E7A" w:rsidRDefault="00AF58AA" w:rsidP="00A923B8">
            <w:pPr>
              <w:jc w:val="center"/>
              <w:rPr>
                <w:rStyle w:val="PogrubienieTeksttreciArial75pt"/>
                <w:color w:val="auto"/>
              </w:rPr>
            </w:pPr>
            <w:r w:rsidRPr="00442E7A">
              <w:rPr>
                <w:rStyle w:val="PogrubienieTeksttreciArial75pt"/>
                <w:color w:val="auto"/>
              </w:rPr>
              <w:t>porad</w:t>
            </w:r>
          </w:p>
        </w:tc>
        <w:tc>
          <w:tcPr>
            <w:tcW w:w="850" w:type="dxa"/>
            <w:tcBorders>
              <w:top w:val="single" w:sz="4" w:space="0" w:color="auto"/>
              <w:left w:val="single" w:sz="4" w:space="0" w:color="auto"/>
            </w:tcBorders>
            <w:shd w:val="clear" w:color="auto" w:fill="FFFFFF"/>
          </w:tcPr>
          <w:p w14:paraId="0CF6CB60" w14:textId="77777777" w:rsidR="00AF58AA" w:rsidRPr="00442E7A" w:rsidRDefault="00AF58AA" w:rsidP="00A923B8">
            <w:pPr>
              <w:jc w:val="center"/>
              <w:rPr>
                <w:rStyle w:val="PogrubienieTeksttreciArial75pt"/>
                <w:color w:val="auto"/>
              </w:rPr>
            </w:pPr>
            <w:r w:rsidRPr="00442E7A">
              <w:rPr>
                <w:rStyle w:val="PogrubienieTeksttreciArial75pt"/>
                <w:color w:val="auto"/>
              </w:rPr>
              <w:t>Liczba</w:t>
            </w:r>
          </w:p>
          <w:p w14:paraId="72E4D1C0" w14:textId="77777777" w:rsidR="00AF58AA" w:rsidRPr="00442E7A" w:rsidRDefault="00AF58AA" w:rsidP="00A923B8">
            <w:pPr>
              <w:jc w:val="center"/>
              <w:rPr>
                <w:rStyle w:val="PogrubienieTeksttreciArial75pt"/>
                <w:color w:val="auto"/>
              </w:rPr>
            </w:pPr>
            <w:r w:rsidRPr="00442E7A">
              <w:rPr>
                <w:rStyle w:val="PogrubienieTeksttreciArial75pt"/>
                <w:color w:val="auto"/>
              </w:rPr>
              <w:t>kobiet</w:t>
            </w:r>
          </w:p>
          <w:p w14:paraId="4F4FB593" w14:textId="77777777" w:rsidR="00AF58AA" w:rsidRPr="00442E7A" w:rsidRDefault="00AF58AA" w:rsidP="00A923B8">
            <w:pPr>
              <w:jc w:val="center"/>
              <w:rPr>
                <w:rStyle w:val="PogrubienieTeksttreciArial75pt"/>
                <w:color w:val="auto"/>
              </w:rPr>
            </w:pPr>
            <w:r w:rsidRPr="00442E7A">
              <w:rPr>
                <w:rStyle w:val="PogrubienieTeksttreciArial75pt"/>
                <w:color w:val="auto"/>
              </w:rPr>
              <w:t>objętych</w:t>
            </w:r>
          </w:p>
          <w:p w14:paraId="3FF5A7F0" w14:textId="77777777" w:rsidR="00AF58AA" w:rsidRPr="00442E7A" w:rsidRDefault="00AF58AA" w:rsidP="00A923B8">
            <w:pPr>
              <w:jc w:val="center"/>
              <w:rPr>
                <w:rStyle w:val="PogrubienieTeksttreciArial75pt"/>
                <w:color w:val="auto"/>
              </w:rPr>
            </w:pPr>
            <w:r w:rsidRPr="00442E7A">
              <w:rPr>
                <w:rStyle w:val="PogrubienieTeksttreciArial75pt"/>
                <w:color w:val="auto"/>
              </w:rPr>
              <w:t>opieką</w:t>
            </w:r>
          </w:p>
        </w:tc>
        <w:tc>
          <w:tcPr>
            <w:tcW w:w="1714" w:type="dxa"/>
            <w:tcBorders>
              <w:top w:val="single" w:sz="4" w:space="0" w:color="auto"/>
              <w:left w:val="single" w:sz="4" w:space="0" w:color="auto"/>
              <w:right w:val="single" w:sz="4" w:space="0" w:color="auto"/>
            </w:tcBorders>
            <w:shd w:val="clear" w:color="auto" w:fill="FFFFFF"/>
          </w:tcPr>
          <w:p w14:paraId="4E386C5E" w14:textId="1DF4E54F" w:rsidR="00AF58AA" w:rsidRPr="00442E7A" w:rsidRDefault="00AF58AA" w:rsidP="00A923B8">
            <w:pPr>
              <w:jc w:val="center"/>
              <w:rPr>
                <w:rStyle w:val="PogrubienieTeksttreciArial75pt"/>
                <w:color w:val="auto"/>
              </w:rPr>
            </w:pPr>
            <w:r w:rsidRPr="00442E7A">
              <w:rPr>
                <w:rStyle w:val="PogrubienieTeksttreciArial75pt"/>
                <w:color w:val="auto"/>
              </w:rPr>
              <w:t>Liczba świadczeniodawców udzielających świadczeń</w:t>
            </w:r>
          </w:p>
        </w:tc>
      </w:tr>
      <w:tr w:rsidR="00AF58AA" w:rsidRPr="00442E7A" w14:paraId="757974F5" w14:textId="77777777" w:rsidTr="00AF58AA">
        <w:trPr>
          <w:trHeight w:hRule="exact" w:val="226"/>
        </w:trPr>
        <w:tc>
          <w:tcPr>
            <w:tcW w:w="1844" w:type="dxa"/>
            <w:tcBorders>
              <w:top w:val="single" w:sz="4" w:space="0" w:color="auto"/>
              <w:left w:val="single" w:sz="4" w:space="0" w:color="auto"/>
            </w:tcBorders>
            <w:shd w:val="clear" w:color="auto" w:fill="FFFFFF"/>
          </w:tcPr>
          <w:p w14:paraId="187BA639" w14:textId="77777777"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DOLNOŚLĄSKI</w:t>
            </w:r>
          </w:p>
        </w:tc>
        <w:tc>
          <w:tcPr>
            <w:tcW w:w="1134" w:type="dxa"/>
            <w:tcBorders>
              <w:top w:val="single" w:sz="4" w:space="0" w:color="auto"/>
              <w:left w:val="single" w:sz="4" w:space="0" w:color="auto"/>
            </w:tcBorders>
            <w:shd w:val="clear" w:color="auto" w:fill="FFFFFF"/>
          </w:tcPr>
          <w:p w14:paraId="5AA4A55B"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6 625 703</w:t>
            </w:r>
          </w:p>
        </w:tc>
        <w:tc>
          <w:tcPr>
            <w:tcW w:w="850" w:type="dxa"/>
            <w:tcBorders>
              <w:top w:val="single" w:sz="4" w:space="0" w:color="auto"/>
              <w:left w:val="single" w:sz="4" w:space="0" w:color="auto"/>
            </w:tcBorders>
            <w:shd w:val="clear" w:color="auto" w:fill="FFFFFF"/>
          </w:tcPr>
          <w:p w14:paraId="79688D4A"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70 231</w:t>
            </w:r>
          </w:p>
        </w:tc>
        <w:tc>
          <w:tcPr>
            <w:tcW w:w="851" w:type="dxa"/>
            <w:tcBorders>
              <w:top w:val="single" w:sz="4" w:space="0" w:color="auto"/>
              <w:left w:val="single" w:sz="4" w:space="0" w:color="auto"/>
            </w:tcBorders>
            <w:shd w:val="clear" w:color="auto" w:fill="FFFFFF"/>
          </w:tcPr>
          <w:p w14:paraId="3B014C0A"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15 914</w:t>
            </w:r>
          </w:p>
        </w:tc>
        <w:tc>
          <w:tcPr>
            <w:tcW w:w="1559" w:type="dxa"/>
            <w:tcBorders>
              <w:top w:val="single" w:sz="4" w:space="0" w:color="auto"/>
              <w:left w:val="single" w:sz="4" w:space="0" w:color="auto"/>
            </w:tcBorders>
            <w:shd w:val="clear" w:color="auto" w:fill="FFFFFF"/>
          </w:tcPr>
          <w:p w14:paraId="3BCEF4B9"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192</w:t>
            </w:r>
          </w:p>
        </w:tc>
        <w:tc>
          <w:tcPr>
            <w:tcW w:w="992" w:type="dxa"/>
            <w:tcBorders>
              <w:top w:val="single" w:sz="4" w:space="0" w:color="auto"/>
              <w:left w:val="single" w:sz="4" w:space="0" w:color="auto"/>
            </w:tcBorders>
            <w:shd w:val="clear" w:color="auto" w:fill="FFFFFF"/>
          </w:tcPr>
          <w:p w14:paraId="0D8F35ED"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1 614 670</w:t>
            </w:r>
          </w:p>
        </w:tc>
        <w:tc>
          <w:tcPr>
            <w:tcW w:w="851" w:type="dxa"/>
            <w:tcBorders>
              <w:top w:val="single" w:sz="4" w:space="0" w:color="auto"/>
              <w:left w:val="single" w:sz="4" w:space="0" w:color="auto"/>
            </w:tcBorders>
            <w:shd w:val="clear" w:color="auto" w:fill="FFFFFF"/>
          </w:tcPr>
          <w:p w14:paraId="4A147AF9"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18 170</w:t>
            </w:r>
          </w:p>
        </w:tc>
        <w:tc>
          <w:tcPr>
            <w:tcW w:w="850" w:type="dxa"/>
            <w:tcBorders>
              <w:top w:val="single" w:sz="4" w:space="0" w:color="auto"/>
              <w:left w:val="single" w:sz="4" w:space="0" w:color="auto"/>
            </w:tcBorders>
            <w:shd w:val="clear" w:color="auto" w:fill="FFFFFF"/>
          </w:tcPr>
          <w:p w14:paraId="0EBE6CF0"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4 588</w:t>
            </w:r>
          </w:p>
        </w:tc>
        <w:tc>
          <w:tcPr>
            <w:tcW w:w="1714" w:type="dxa"/>
            <w:tcBorders>
              <w:top w:val="single" w:sz="4" w:space="0" w:color="auto"/>
              <w:left w:val="single" w:sz="4" w:space="0" w:color="auto"/>
              <w:right w:val="single" w:sz="4" w:space="0" w:color="auto"/>
            </w:tcBorders>
            <w:shd w:val="clear" w:color="auto" w:fill="FFFFFF"/>
          </w:tcPr>
          <w:p w14:paraId="3A65FBCB"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184</w:t>
            </w:r>
          </w:p>
        </w:tc>
      </w:tr>
      <w:tr w:rsidR="00AF58AA" w:rsidRPr="00442E7A" w14:paraId="248C2131" w14:textId="77777777" w:rsidTr="00AF58AA">
        <w:trPr>
          <w:trHeight w:hRule="exact" w:val="230"/>
        </w:trPr>
        <w:tc>
          <w:tcPr>
            <w:tcW w:w="1844" w:type="dxa"/>
            <w:tcBorders>
              <w:top w:val="single" w:sz="4" w:space="0" w:color="auto"/>
              <w:left w:val="single" w:sz="4" w:space="0" w:color="auto"/>
            </w:tcBorders>
            <w:shd w:val="clear" w:color="auto" w:fill="FFFFFF"/>
          </w:tcPr>
          <w:p w14:paraId="4F88CF84" w14:textId="18360AAF"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KUJAWSKO-</w:t>
            </w:r>
            <w:r w:rsidR="00A923B8" w:rsidRPr="00442E7A">
              <w:rPr>
                <w:rStyle w:val="PogrubienieTeksttreciArial75pt"/>
                <w:rFonts w:ascii="Times New Roman" w:hAnsi="Times New Roman" w:cs="Times New Roman"/>
                <w:b w:val="0"/>
                <w:bCs w:val="0"/>
                <w:color w:val="auto"/>
                <w:sz w:val="16"/>
                <w:szCs w:val="16"/>
              </w:rPr>
              <w:t>POMORSKI</w:t>
            </w:r>
          </w:p>
        </w:tc>
        <w:tc>
          <w:tcPr>
            <w:tcW w:w="1134" w:type="dxa"/>
            <w:tcBorders>
              <w:top w:val="single" w:sz="4" w:space="0" w:color="auto"/>
              <w:left w:val="single" w:sz="4" w:space="0" w:color="auto"/>
            </w:tcBorders>
            <w:shd w:val="clear" w:color="auto" w:fill="FFFFFF"/>
          </w:tcPr>
          <w:p w14:paraId="4E8DE62D"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4 610 947</w:t>
            </w:r>
          </w:p>
        </w:tc>
        <w:tc>
          <w:tcPr>
            <w:tcW w:w="850" w:type="dxa"/>
            <w:tcBorders>
              <w:top w:val="single" w:sz="4" w:space="0" w:color="auto"/>
              <w:left w:val="single" w:sz="4" w:space="0" w:color="auto"/>
            </w:tcBorders>
            <w:shd w:val="clear" w:color="auto" w:fill="FFFFFF"/>
          </w:tcPr>
          <w:p w14:paraId="34C4236A"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55 458</w:t>
            </w:r>
          </w:p>
        </w:tc>
        <w:tc>
          <w:tcPr>
            <w:tcW w:w="851" w:type="dxa"/>
            <w:tcBorders>
              <w:top w:val="single" w:sz="4" w:space="0" w:color="auto"/>
              <w:left w:val="single" w:sz="4" w:space="0" w:color="auto"/>
            </w:tcBorders>
            <w:shd w:val="clear" w:color="auto" w:fill="FFFFFF"/>
          </w:tcPr>
          <w:p w14:paraId="638F75E4"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12 672</w:t>
            </w:r>
          </w:p>
        </w:tc>
        <w:tc>
          <w:tcPr>
            <w:tcW w:w="1559" w:type="dxa"/>
            <w:tcBorders>
              <w:top w:val="single" w:sz="4" w:space="0" w:color="auto"/>
              <w:left w:val="single" w:sz="4" w:space="0" w:color="auto"/>
            </w:tcBorders>
            <w:shd w:val="clear" w:color="auto" w:fill="FFFFFF"/>
          </w:tcPr>
          <w:p w14:paraId="11AAAA9C"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176</w:t>
            </w:r>
          </w:p>
        </w:tc>
        <w:tc>
          <w:tcPr>
            <w:tcW w:w="992" w:type="dxa"/>
            <w:tcBorders>
              <w:top w:val="single" w:sz="4" w:space="0" w:color="auto"/>
              <w:left w:val="single" w:sz="4" w:space="0" w:color="auto"/>
            </w:tcBorders>
            <w:shd w:val="clear" w:color="auto" w:fill="FFFFFF"/>
          </w:tcPr>
          <w:p w14:paraId="5B5FE309"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938 068</w:t>
            </w:r>
          </w:p>
        </w:tc>
        <w:tc>
          <w:tcPr>
            <w:tcW w:w="851" w:type="dxa"/>
            <w:tcBorders>
              <w:top w:val="single" w:sz="4" w:space="0" w:color="auto"/>
              <w:left w:val="single" w:sz="4" w:space="0" w:color="auto"/>
            </w:tcBorders>
            <w:shd w:val="clear" w:color="auto" w:fill="FFFFFF"/>
          </w:tcPr>
          <w:p w14:paraId="0895AB3C"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11 584</w:t>
            </w:r>
          </w:p>
        </w:tc>
        <w:tc>
          <w:tcPr>
            <w:tcW w:w="850" w:type="dxa"/>
            <w:tcBorders>
              <w:top w:val="single" w:sz="4" w:space="0" w:color="auto"/>
              <w:left w:val="single" w:sz="4" w:space="0" w:color="auto"/>
            </w:tcBorders>
            <w:shd w:val="clear" w:color="auto" w:fill="FFFFFF"/>
          </w:tcPr>
          <w:p w14:paraId="70D6E3E7"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2 964</w:t>
            </w:r>
          </w:p>
        </w:tc>
        <w:tc>
          <w:tcPr>
            <w:tcW w:w="1714" w:type="dxa"/>
            <w:tcBorders>
              <w:top w:val="single" w:sz="4" w:space="0" w:color="auto"/>
              <w:left w:val="single" w:sz="4" w:space="0" w:color="auto"/>
              <w:right w:val="single" w:sz="4" w:space="0" w:color="auto"/>
            </w:tcBorders>
            <w:shd w:val="clear" w:color="auto" w:fill="FFFFFF"/>
          </w:tcPr>
          <w:p w14:paraId="7EF1FD37"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169</w:t>
            </w:r>
          </w:p>
        </w:tc>
      </w:tr>
      <w:tr w:rsidR="00AF58AA" w:rsidRPr="00442E7A" w14:paraId="2408F61A" w14:textId="77777777" w:rsidTr="00AF58AA">
        <w:trPr>
          <w:trHeight w:hRule="exact" w:val="230"/>
        </w:trPr>
        <w:tc>
          <w:tcPr>
            <w:tcW w:w="1844" w:type="dxa"/>
            <w:tcBorders>
              <w:top w:val="single" w:sz="4" w:space="0" w:color="auto"/>
              <w:left w:val="single" w:sz="4" w:space="0" w:color="auto"/>
              <w:bottom w:val="single" w:sz="4" w:space="0" w:color="auto"/>
            </w:tcBorders>
            <w:shd w:val="clear" w:color="auto" w:fill="FFFFFF"/>
          </w:tcPr>
          <w:p w14:paraId="2EE2122B" w14:textId="77777777"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LUBELSKI</w:t>
            </w:r>
          </w:p>
        </w:tc>
        <w:tc>
          <w:tcPr>
            <w:tcW w:w="1134" w:type="dxa"/>
            <w:tcBorders>
              <w:top w:val="single" w:sz="4" w:space="0" w:color="auto"/>
              <w:left w:val="single" w:sz="4" w:space="0" w:color="auto"/>
              <w:bottom w:val="single" w:sz="4" w:space="0" w:color="auto"/>
            </w:tcBorders>
            <w:shd w:val="clear" w:color="auto" w:fill="FFFFFF"/>
          </w:tcPr>
          <w:p w14:paraId="31DFCC65"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4 456 365</w:t>
            </w:r>
          </w:p>
        </w:tc>
        <w:tc>
          <w:tcPr>
            <w:tcW w:w="850" w:type="dxa"/>
            <w:tcBorders>
              <w:top w:val="single" w:sz="4" w:space="0" w:color="auto"/>
              <w:left w:val="single" w:sz="4" w:space="0" w:color="auto"/>
              <w:bottom w:val="single" w:sz="4" w:space="0" w:color="auto"/>
            </w:tcBorders>
            <w:shd w:val="clear" w:color="auto" w:fill="FFFFFF"/>
          </w:tcPr>
          <w:p w14:paraId="71B1112F"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48 565</w:t>
            </w:r>
          </w:p>
        </w:tc>
        <w:tc>
          <w:tcPr>
            <w:tcW w:w="851" w:type="dxa"/>
            <w:tcBorders>
              <w:top w:val="single" w:sz="4" w:space="0" w:color="auto"/>
              <w:left w:val="single" w:sz="4" w:space="0" w:color="auto"/>
              <w:bottom w:val="single" w:sz="4" w:space="0" w:color="auto"/>
            </w:tcBorders>
            <w:shd w:val="clear" w:color="auto" w:fill="FFFFFF"/>
          </w:tcPr>
          <w:p w14:paraId="30ED37C1"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9 335</w:t>
            </w:r>
          </w:p>
        </w:tc>
        <w:tc>
          <w:tcPr>
            <w:tcW w:w="1559" w:type="dxa"/>
            <w:tcBorders>
              <w:top w:val="single" w:sz="4" w:space="0" w:color="auto"/>
              <w:left w:val="single" w:sz="4" w:space="0" w:color="auto"/>
              <w:bottom w:val="single" w:sz="4" w:space="0" w:color="auto"/>
            </w:tcBorders>
            <w:shd w:val="clear" w:color="auto" w:fill="FFFFFF"/>
          </w:tcPr>
          <w:p w14:paraId="1780AE5F"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94</w:t>
            </w:r>
          </w:p>
        </w:tc>
        <w:tc>
          <w:tcPr>
            <w:tcW w:w="992" w:type="dxa"/>
            <w:tcBorders>
              <w:top w:val="single" w:sz="4" w:space="0" w:color="auto"/>
              <w:left w:val="single" w:sz="4" w:space="0" w:color="auto"/>
              <w:bottom w:val="single" w:sz="4" w:space="0" w:color="auto"/>
            </w:tcBorders>
            <w:shd w:val="clear" w:color="auto" w:fill="FFFFFF"/>
          </w:tcPr>
          <w:p w14:paraId="3EAE4263"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1 009 231</w:t>
            </w:r>
          </w:p>
        </w:tc>
        <w:tc>
          <w:tcPr>
            <w:tcW w:w="851" w:type="dxa"/>
            <w:tcBorders>
              <w:top w:val="single" w:sz="4" w:space="0" w:color="auto"/>
              <w:left w:val="single" w:sz="4" w:space="0" w:color="auto"/>
              <w:bottom w:val="single" w:sz="4" w:space="0" w:color="auto"/>
            </w:tcBorders>
            <w:shd w:val="clear" w:color="auto" w:fill="FFFFFF"/>
          </w:tcPr>
          <w:p w14:paraId="3E359B91"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11 553</w:t>
            </w:r>
          </w:p>
        </w:tc>
        <w:tc>
          <w:tcPr>
            <w:tcW w:w="850" w:type="dxa"/>
            <w:tcBorders>
              <w:top w:val="single" w:sz="4" w:space="0" w:color="auto"/>
              <w:left w:val="single" w:sz="4" w:space="0" w:color="auto"/>
              <w:bottom w:val="single" w:sz="4" w:space="0" w:color="auto"/>
            </w:tcBorders>
            <w:shd w:val="clear" w:color="auto" w:fill="FFFFFF"/>
          </w:tcPr>
          <w:p w14:paraId="299DEE15"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2 495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2AC35E64"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93</w:t>
            </w:r>
          </w:p>
        </w:tc>
      </w:tr>
      <w:tr w:rsidR="00AF58AA" w:rsidRPr="00442E7A" w14:paraId="3AF85FFA" w14:textId="77777777" w:rsidTr="002732B4">
        <w:trPr>
          <w:trHeight w:hRule="exact" w:val="226"/>
        </w:trPr>
        <w:tc>
          <w:tcPr>
            <w:tcW w:w="1844" w:type="dxa"/>
            <w:tcBorders>
              <w:top w:val="single" w:sz="4" w:space="0" w:color="auto"/>
              <w:left w:val="single" w:sz="4" w:space="0" w:color="auto"/>
              <w:bottom w:val="single" w:sz="4" w:space="0" w:color="auto"/>
            </w:tcBorders>
            <w:shd w:val="clear" w:color="auto" w:fill="FFFFFF"/>
          </w:tcPr>
          <w:p w14:paraId="06D5F9C6" w14:textId="77777777"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LUBUSKI</w:t>
            </w:r>
          </w:p>
        </w:tc>
        <w:tc>
          <w:tcPr>
            <w:tcW w:w="1134" w:type="dxa"/>
            <w:tcBorders>
              <w:top w:val="single" w:sz="4" w:space="0" w:color="auto"/>
              <w:left w:val="single" w:sz="4" w:space="0" w:color="auto"/>
              <w:bottom w:val="single" w:sz="4" w:space="0" w:color="auto"/>
            </w:tcBorders>
            <w:shd w:val="clear" w:color="auto" w:fill="FFFFFF"/>
          </w:tcPr>
          <w:p w14:paraId="59DBC87E"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2 288 696</w:t>
            </w:r>
          </w:p>
        </w:tc>
        <w:tc>
          <w:tcPr>
            <w:tcW w:w="850" w:type="dxa"/>
            <w:tcBorders>
              <w:top w:val="single" w:sz="4" w:space="0" w:color="auto"/>
              <w:left w:val="single" w:sz="4" w:space="0" w:color="auto"/>
              <w:bottom w:val="single" w:sz="4" w:space="0" w:color="auto"/>
            </w:tcBorders>
            <w:shd w:val="clear" w:color="auto" w:fill="FFFFFF"/>
          </w:tcPr>
          <w:p w14:paraId="5FA76004"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24 900</w:t>
            </w:r>
          </w:p>
        </w:tc>
        <w:tc>
          <w:tcPr>
            <w:tcW w:w="851" w:type="dxa"/>
            <w:tcBorders>
              <w:top w:val="single" w:sz="4" w:space="0" w:color="auto"/>
              <w:left w:val="single" w:sz="4" w:space="0" w:color="auto"/>
              <w:bottom w:val="single" w:sz="4" w:space="0" w:color="auto"/>
            </w:tcBorders>
            <w:shd w:val="clear" w:color="auto" w:fill="FFFFFF"/>
          </w:tcPr>
          <w:p w14:paraId="331B55EA"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5 258</w:t>
            </w:r>
          </w:p>
        </w:tc>
        <w:tc>
          <w:tcPr>
            <w:tcW w:w="1559" w:type="dxa"/>
            <w:tcBorders>
              <w:top w:val="single" w:sz="4" w:space="0" w:color="auto"/>
              <w:left w:val="single" w:sz="4" w:space="0" w:color="auto"/>
              <w:bottom w:val="single" w:sz="4" w:space="0" w:color="auto"/>
            </w:tcBorders>
            <w:shd w:val="clear" w:color="auto" w:fill="FFFFFF"/>
          </w:tcPr>
          <w:p w14:paraId="3ABBD164"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43</w:t>
            </w:r>
          </w:p>
        </w:tc>
        <w:tc>
          <w:tcPr>
            <w:tcW w:w="992" w:type="dxa"/>
            <w:tcBorders>
              <w:top w:val="single" w:sz="4" w:space="0" w:color="auto"/>
              <w:left w:val="single" w:sz="4" w:space="0" w:color="auto"/>
              <w:bottom w:val="single" w:sz="4" w:space="0" w:color="auto"/>
            </w:tcBorders>
            <w:shd w:val="clear" w:color="auto" w:fill="FFFFFF"/>
          </w:tcPr>
          <w:p w14:paraId="525CCBEF"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508 963</w:t>
            </w:r>
          </w:p>
        </w:tc>
        <w:tc>
          <w:tcPr>
            <w:tcW w:w="851" w:type="dxa"/>
            <w:tcBorders>
              <w:top w:val="single" w:sz="4" w:space="0" w:color="auto"/>
              <w:left w:val="single" w:sz="4" w:space="0" w:color="auto"/>
              <w:bottom w:val="single" w:sz="4" w:space="0" w:color="auto"/>
            </w:tcBorders>
            <w:shd w:val="clear" w:color="auto" w:fill="FFFFFF"/>
          </w:tcPr>
          <w:p w14:paraId="4D086B29"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5 656</w:t>
            </w:r>
          </w:p>
        </w:tc>
        <w:tc>
          <w:tcPr>
            <w:tcW w:w="850" w:type="dxa"/>
            <w:tcBorders>
              <w:top w:val="single" w:sz="4" w:space="0" w:color="auto"/>
              <w:left w:val="single" w:sz="4" w:space="0" w:color="auto"/>
              <w:bottom w:val="single" w:sz="4" w:space="0" w:color="auto"/>
            </w:tcBorders>
            <w:shd w:val="clear" w:color="auto" w:fill="FFFFFF"/>
          </w:tcPr>
          <w:p w14:paraId="5703EDD8"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1 376</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4CC84B2A"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42</w:t>
            </w:r>
          </w:p>
        </w:tc>
      </w:tr>
      <w:tr w:rsidR="00AF58AA" w:rsidRPr="00442E7A" w14:paraId="234EFB44" w14:textId="77777777" w:rsidTr="00C155C3">
        <w:trPr>
          <w:trHeight w:hRule="exact" w:val="230"/>
        </w:trPr>
        <w:tc>
          <w:tcPr>
            <w:tcW w:w="1844" w:type="dxa"/>
            <w:tcBorders>
              <w:top w:val="single" w:sz="4" w:space="0" w:color="auto"/>
              <w:left w:val="single" w:sz="4" w:space="0" w:color="auto"/>
              <w:bottom w:val="single" w:sz="4" w:space="0" w:color="auto"/>
              <w:right w:val="single" w:sz="4" w:space="0" w:color="auto"/>
            </w:tcBorders>
            <w:shd w:val="clear" w:color="auto" w:fill="FFFFFF"/>
          </w:tcPr>
          <w:p w14:paraId="6586CBDD" w14:textId="77777777"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ŁÓDZKI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F47D983"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3 929 779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707CF1"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54 073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075D0E4"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11 530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2DB7C2B"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156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375716"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889 193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B14BC2F"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12 685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5844511"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3 041</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6E5A8FE3"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149</w:t>
            </w:r>
          </w:p>
        </w:tc>
      </w:tr>
      <w:tr w:rsidR="00AF58AA" w:rsidRPr="00442E7A" w14:paraId="1522ADD2" w14:textId="77777777" w:rsidTr="00C155C3">
        <w:trPr>
          <w:trHeight w:hRule="exact" w:val="226"/>
        </w:trPr>
        <w:tc>
          <w:tcPr>
            <w:tcW w:w="1844" w:type="dxa"/>
            <w:tcBorders>
              <w:top w:val="single" w:sz="4" w:space="0" w:color="auto"/>
              <w:left w:val="single" w:sz="4" w:space="0" w:color="auto"/>
              <w:bottom w:val="single" w:sz="4" w:space="0" w:color="auto"/>
              <w:right w:val="single" w:sz="4" w:space="0" w:color="auto"/>
            </w:tcBorders>
            <w:shd w:val="clear" w:color="auto" w:fill="FFFFFF"/>
          </w:tcPr>
          <w:p w14:paraId="280A26A9" w14:textId="77777777"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MAŁOPOLSKI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79FBC3"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9 092 422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ABC1D90"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94 492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DC70038"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18 824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6603530"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179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E57245"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2 192 278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45D6FE5"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23 668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F9A922F"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5 224</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17E707CB"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175</w:t>
            </w:r>
          </w:p>
        </w:tc>
      </w:tr>
      <w:tr w:rsidR="00AF58AA" w:rsidRPr="00442E7A" w14:paraId="64F7946E" w14:textId="77777777" w:rsidTr="00C155C3">
        <w:trPr>
          <w:trHeight w:hRule="exact" w:val="226"/>
        </w:trPr>
        <w:tc>
          <w:tcPr>
            <w:tcW w:w="1844" w:type="dxa"/>
            <w:tcBorders>
              <w:top w:val="single" w:sz="4" w:space="0" w:color="auto"/>
              <w:left w:val="single" w:sz="4" w:space="0" w:color="auto"/>
            </w:tcBorders>
            <w:shd w:val="clear" w:color="auto" w:fill="FFFFFF"/>
          </w:tcPr>
          <w:p w14:paraId="6E73182B" w14:textId="77777777"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MAZOWIECKI</w:t>
            </w:r>
          </w:p>
        </w:tc>
        <w:tc>
          <w:tcPr>
            <w:tcW w:w="1134" w:type="dxa"/>
            <w:tcBorders>
              <w:top w:val="single" w:sz="4" w:space="0" w:color="auto"/>
              <w:left w:val="single" w:sz="4" w:space="0" w:color="auto"/>
            </w:tcBorders>
            <w:shd w:val="clear" w:color="auto" w:fill="FFFFFF"/>
          </w:tcPr>
          <w:p w14:paraId="50732361"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12 468 781</w:t>
            </w:r>
          </w:p>
        </w:tc>
        <w:tc>
          <w:tcPr>
            <w:tcW w:w="850" w:type="dxa"/>
            <w:tcBorders>
              <w:top w:val="single" w:sz="4" w:space="0" w:color="auto"/>
              <w:left w:val="single" w:sz="4" w:space="0" w:color="auto"/>
            </w:tcBorders>
            <w:shd w:val="clear" w:color="auto" w:fill="FFFFFF"/>
          </w:tcPr>
          <w:p w14:paraId="6C212085"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146 224</w:t>
            </w:r>
          </w:p>
        </w:tc>
        <w:tc>
          <w:tcPr>
            <w:tcW w:w="851" w:type="dxa"/>
            <w:tcBorders>
              <w:top w:val="single" w:sz="4" w:space="0" w:color="auto"/>
              <w:left w:val="single" w:sz="4" w:space="0" w:color="auto"/>
            </w:tcBorders>
            <w:shd w:val="clear" w:color="auto" w:fill="FFFFFF"/>
          </w:tcPr>
          <w:p w14:paraId="4DE977D1"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36 960</w:t>
            </w:r>
          </w:p>
        </w:tc>
        <w:tc>
          <w:tcPr>
            <w:tcW w:w="1559" w:type="dxa"/>
            <w:tcBorders>
              <w:top w:val="single" w:sz="4" w:space="0" w:color="auto"/>
              <w:left w:val="single" w:sz="4" w:space="0" w:color="auto"/>
            </w:tcBorders>
            <w:shd w:val="clear" w:color="auto" w:fill="FFFFFF"/>
            <w:vAlign w:val="bottom"/>
          </w:tcPr>
          <w:p w14:paraId="10A65D2D"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280</w:t>
            </w:r>
          </w:p>
        </w:tc>
        <w:tc>
          <w:tcPr>
            <w:tcW w:w="992" w:type="dxa"/>
            <w:tcBorders>
              <w:top w:val="single" w:sz="4" w:space="0" w:color="auto"/>
              <w:left w:val="single" w:sz="4" w:space="0" w:color="auto"/>
            </w:tcBorders>
            <w:shd w:val="clear" w:color="auto" w:fill="FFFFFF"/>
          </w:tcPr>
          <w:p w14:paraId="59514F6D"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3 677 640</w:t>
            </w:r>
          </w:p>
        </w:tc>
        <w:tc>
          <w:tcPr>
            <w:tcW w:w="851" w:type="dxa"/>
            <w:tcBorders>
              <w:top w:val="single" w:sz="4" w:space="0" w:color="auto"/>
              <w:left w:val="single" w:sz="4" w:space="0" w:color="auto"/>
            </w:tcBorders>
            <w:shd w:val="clear" w:color="auto" w:fill="FFFFFF"/>
          </w:tcPr>
          <w:p w14:paraId="1F60FEC3"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45 667</w:t>
            </w:r>
          </w:p>
        </w:tc>
        <w:tc>
          <w:tcPr>
            <w:tcW w:w="850" w:type="dxa"/>
            <w:tcBorders>
              <w:top w:val="single" w:sz="4" w:space="0" w:color="auto"/>
              <w:left w:val="single" w:sz="4" w:space="0" w:color="auto"/>
            </w:tcBorders>
            <w:shd w:val="clear" w:color="auto" w:fill="FFFFFF"/>
          </w:tcPr>
          <w:p w14:paraId="671A4379"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11 884</w:t>
            </w:r>
          </w:p>
        </w:tc>
        <w:tc>
          <w:tcPr>
            <w:tcW w:w="1714" w:type="dxa"/>
            <w:tcBorders>
              <w:top w:val="single" w:sz="4" w:space="0" w:color="auto"/>
              <w:left w:val="single" w:sz="4" w:space="0" w:color="auto"/>
              <w:right w:val="single" w:sz="4" w:space="0" w:color="auto"/>
            </w:tcBorders>
            <w:shd w:val="clear" w:color="auto" w:fill="FFFFFF"/>
          </w:tcPr>
          <w:p w14:paraId="759B617B"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270</w:t>
            </w:r>
          </w:p>
        </w:tc>
      </w:tr>
      <w:tr w:rsidR="00AF58AA" w:rsidRPr="00442E7A" w14:paraId="0C190A0D" w14:textId="77777777" w:rsidTr="00AF58AA">
        <w:trPr>
          <w:trHeight w:hRule="exact" w:val="226"/>
        </w:trPr>
        <w:tc>
          <w:tcPr>
            <w:tcW w:w="1844" w:type="dxa"/>
            <w:tcBorders>
              <w:top w:val="single" w:sz="4" w:space="0" w:color="auto"/>
              <w:left w:val="single" w:sz="4" w:space="0" w:color="auto"/>
            </w:tcBorders>
            <w:shd w:val="clear" w:color="auto" w:fill="FFFFFF"/>
          </w:tcPr>
          <w:p w14:paraId="09063DC5" w14:textId="77777777"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OPOLSKI</w:t>
            </w:r>
          </w:p>
        </w:tc>
        <w:tc>
          <w:tcPr>
            <w:tcW w:w="1134" w:type="dxa"/>
            <w:tcBorders>
              <w:top w:val="single" w:sz="4" w:space="0" w:color="auto"/>
              <w:left w:val="single" w:sz="4" w:space="0" w:color="auto"/>
            </w:tcBorders>
            <w:shd w:val="clear" w:color="auto" w:fill="FFFFFF"/>
          </w:tcPr>
          <w:p w14:paraId="4F7C6111"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1 292 921</w:t>
            </w:r>
          </w:p>
        </w:tc>
        <w:tc>
          <w:tcPr>
            <w:tcW w:w="850" w:type="dxa"/>
            <w:tcBorders>
              <w:top w:val="single" w:sz="4" w:space="0" w:color="auto"/>
              <w:left w:val="single" w:sz="4" w:space="0" w:color="auto"/>
            </w:tcBorders>
            <w:shd w:val="clear" w:color="auto" w:fill="FFFFFF"/>
          </w:tcPr>
          <w:p w14:paraId="71A4B359"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15 793</w:t>
            </w:r>
          </w:p>
        </w:tc>
        <w:tc>
          <w:tcPr>
            <w:tcW w:w="851" w:type="dxa"/>
            <w:tcBorders>
              <w:top w:val="single" w:sz="4" w:space="0" w:color="auto"/>
              <w:left w:val="single" w:sz="4" w:space="0" w:color="auto"/>
            </w:tcBorders>
            <w:shd w:val="clear" w:color="auto" w:fill="FFFFFF"/>
          </w:tcPr>
          <w:p w14:paraId="568145EE"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4 542</w:t>
            </w:r>
          </w:p>
        </w:tc>
        <w:tc>
          <w:tcPr>
            <w:tcW w:w="1559" w:type="dxa"/>
            <w:tcBorders>
              <w:top w:val="single" w:sz="4" w:space="0" w:color="auto"/>
              <w:left w:val="single" w:sz="4" w:space="0" w:color="auto"/>
            </w:tcBorders>
            <w:shd w:val="clear" w:color="auto" w:fill="FFFFFF"/>
          </w:tcPr>
          <w:p w14:paraId="3864AB2E"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54</w:t>
            </w:r>
          </w:p>
        </w:tc>
        <w:tc>
          <w:tcPr>
            <w:tcW w:w="992" w:type="dxa"/>
            <w:tcBorders>
              <w:top w:val="single" w:sz="4" w:space="0" w:color="auto"/>
              <w:left w:val="single" w:sz="4" w:space="0" w:color="auto"/>
            </w:tcBorders>
            <w:shd w:val="clear" w:color="auto" w:fill="FFFFFF"/>
          </w:tcPr>
          <w:p w14:paraId="0907D6E3"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268 436</w:t>
            </w:r>
          </w:p>
        </w:tc>
        <w:tc>
          <w:tcPr>
            <w:tcW w:w="851" w:type="dxa"/>
            <w:tcBorders>
              <w:top w:val="single" w:sz="4" w:space="0" w:color="auto"/>
              <w:left w:val="single" w:sz="4" w:space="0" w:color="auto"/>
            </w:tcBorders>
            <w:shd w:val="clear" w:color="auto" w:fill="FFFFFF"/>
          </w:tcPr>
          <w:p w14:paraId="0CCB6768"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3 283</w:t>
            </w:r>
          </w:p>
        </w:tc>
        <w:tc>
          <w:tcPr>
            <w:tcW w:w="850" w:type="dxa"/>
            <w:tcBorders>
              <w:top w:val="single" w:sz="4" w:space="0" w:color="auto"/>
              <w:left w:val="single" w:sz="4" w:space="0" w:color="auto"/>
            </w:tcBorders>
            <w:shd w:val="clear" w:color="auto" w:fill="FFFFFF"/>
          </w:tcPr>
          <w:p w14:paraId="724AC94F"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1 027</w:t>
            </w:r>
          </w:p>
        </w:tc>
        <w:tc>
          <w:tcPr>
            <w:tcW w:w="1714" w:type="dxa"/>
            <w:tcBorders>
              <w:top w:val="single" w:sz="4" w:space="0" w:color="auto"/>
              <w:left w:val="single" w:sz="4" w:space="0" w:color="auto"/>
              <w:right w:val="single" w:sz="4" w:space="0" w:color="auto"/>
            </w:tcBorders>
            <w:shd w:val="clear" w:color="auto" w:fill="FFFFFF"/>
          </w:tcPr>
          <w:p w14:paraId="3A19D54F"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54</w:t>
            </w:r>
          </w:p>
        </w:tc>
      </w:tr>
      <w:tr w:rsidR="00AF58AA" w:rsidRPr="00442E7A" w14:paraId="5E72B5F9" w14:textId="77777777" w:rsidTr="00AF58AA">
        <w:trPr>
          <w:trHeight w:hRule="exact" w:val="230"/>
        </w:trPr>
        <w:tc>
          <w:tcPr>
            <w:tcW w:w="1844" w:type="dxa"/>
            <w:tcBorders>
              <w:top w:val="single" w:sz="4" w:space="0" w:color="auto"/>
              <w:left w:val="single" w:sz="4" w:space="0" w:color="auto"/>
            </w:tcBorders>
            <w:shd w:val="clear" w:color="auto" w:fill="FFFFFF"/>
          </w:tcPr>
          <w:p w14:paraId="37A339BD" w14:textId="77777777"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PODKARPACKI</w:t>
            </w:r>
          </w:p>
        </w:tc>
        <w:tc>
          <w:tcPr>
            <w:tcW w:w="1134" w:type="dxa"/>
            <w:tcBorders>
              <w:top w:val="single" w:sz="4" w:space="0" w:color="auto"/>
              <w:left w:val="single" w:sz="4" w:space="0" w:color="auto"/>
            </w:tcBorders>
            <w:shd w:val="clear" w:color="auto" w:fill="FFFFFF"/>
          </w:tcPr>
          <w:p w14:paraId="0BEAD72A"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6 454 823</w:t>
            </w:r>
          </w:p>
        </w:tc>
        <w:tc>
          <w:tcPr>
            <w:tcW w:w="850" w:type="dxa"/>
            <w:tcBorders>
              <w:top w:val="single" w:sz="4" w:space="0" w:color="auto"/>
              <w:left w:val="single" w:sz="4" w:space="0" w:color="auto"/>
            </w:tcBorders>
            <w:shd w:val="clear" w:color="auto" w:fill="FFFFFF"/>
          </w:tcPr>
          <w:p w14:paraId="4B4D0F05"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68 647</w:t>
            </w:r>
          </w:p>
        </w:tc>
        <w:tc>
          <w:tcPr>
            <w:tcW w:w="851" w:type="dxa"/>
            <w:tcBorders>
              <w:top w:val="single" w:sz="4" w:space="0" w:color="auto"/>
              <w:left w:val="single" w:sz="4" w:space="0" w:color="auto"/>
            </w:tcBorders>
            <w:shd w:val="clear" w:color="auto" w:fill="FFFFFF"/>
          </w:tcPr>
          <w:p w14:paraId="66460576"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11 636</w:t>
            </w:r>
          </w:p>
        </w:tc>
        <w:tc>
          <w:tcPr>
            <w:tcW w:w="1559" w:type="dxa"/>
            <w:tcBorders>
              <w:top w:val="single" w:sz="4" w:space="0" w:color="auto"/>
              <w:left w:val="single" w:sz="4" w:space="0" w:color="auto"/>
            </w:tcBorders>
            <w:shd w:val="clear" w:color="auto" w:fill="FFFFFF"/>
          </w:tcPr>
          <w:p w14:paraId="274C671F"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119</w:t>
            </w:r>
          </w:p>
        </w:tc>
        <w:tc>
          <w:tcPr>
            <w:tcW w:w="992" w:type="dxa"/>
            <w:tcBorders>
              <w:top w:val="single" w:sz="4" w:space="0" w:color="auto"/>
              <w:left w:val="single" w:sz="4" w:space="0" w:color="auto"/>
            </w:tcBorders>
            <w:shd w:val="clear" w:color="auto" w:fill="FFFFFF"/>
          </w:tcPr>
          <w:p w14:paraId="391CCF47"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1 399 965</w:t>
            </w:r>
          </w:p>
        </w:tc>
        <w:tc>
          <w:tcPr>
            <w:tcW w:w="851" w:type="dxa"/>
            <w:tcBorders>
              <w:top w:val="single" w:sz="4" w:space="0" w:color="auto"/>
              <w:left w:val="single" w:sz="4" w:space="0" w:color="auto"/>
            </w:tcBorders>
            <w:shd w:val="clear" w:color="auto" w:fill="FFFFFF"/>
          </w:tcPr>
          <w:p w14:paraId="2148A76B"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15 328</w:t>
            </w:r>
          </w:p>
        </w:tc>
        <w:tc>
          <w:tcPr>
            <w:tcW w:w="850" w:type="dxa"/>
            <w:tcBorders>
              <w:top w:val="single" w:sz="4" w:space="0" w:color="auto"/>
              <w:left w:val="single" w:sz="4" w:space="0" w:color="auto"/>
            </w:tcBorders>
            <w:shd w:val="clear" w:color="auto" w:fill="FFFFFF"/>
          </w:tcPr>
          <w:p w14:paraId="7B4B786D"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2 932</w:t>
            </w:r>
          </w:p>
        </w:tc>
        <w:tc>
          <w:tcPr>
            <w:tcW w:w="1714" w:type="dxa"/>
            <w:tcBorders>
              <w:top w:val="single" w:sz="4" w:space="0" w:color="auto"/>
              <w:left w:val="single" w:sz="4" w:space="0" w:color="auto"/>
              <w:right w:val="single" w:sz="4" w:space="0" w:color="auto"/>
            </w:tcBorders>
            <w:shd w:val="clear" w:color="auto" w:fill="FFFFFF"/>
          </w:tcPr>
          <w:p w14:paraId="1957F585"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117</w:t>
            </w:r>
          </w:p>
        </w:tc>
      </w:tr>
      <w:tr w:rsidR="00AF58AA" w:rsidRPr="00442E7A" w14:paraId="6C934BE5" w14:textId="77777777" w:rsidTr="00AF58AA">
        <w:trPr>
          <w:trHeight w:hRule="exact" w:val="226"/>
        </w:trPr>
        <w:tc>
          <w:tcPr>
            <w:tcW w:w="1844" w:type="dxa"/>
            <w:tcBorders>
              <w:top w:val="single" w:sz="4" w:space="0" w:color="auto"/>
              <w:left w:val="single" w:sz="4" w:space="0" w:color="auto"/>
            </w:tcBorders>
            <w:shd w:val="clear" w:color="auto" w:fill="FFFFFF"/>
          </w:tcPr>
          <w:p w14:paraId="71BBF64F" w14:textId="77777777"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PODLASKI</w:t>
            </w:r>
          </w:p>
        </w:tc>
        <w:tc>
          <w:tcPr>
            <w:tcW w:w="1134" w:type="dxa"/>
            <w:tcBorders>
              <w:top w:val="single" w:sz="4" w:space="0" w:color="auto"/>
              <w:left w:val="single" w:sz="4" w:space="0" w:color="auto"/>
            </w:tcBorders>
            <w:shd w:val="clear" w:color="auto" w:fill="FFFFFF"/>
          </w:tcPr>
          <w:p w14:paraId="52E52145"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3 804 193</w:t>
            </w:r>
          </w:p>
        </w:tc>
        <w:tc>
          <w:tcPr>
            <w:tcW w:w="850" w:type="dxa"/>
            <w:tcBorders>
              <w:top w:val="single" w:sz="4" w:space="0" w:color="auto"/>
              <w:left w:val="single" w:sz="4" w:space="0" w:color="auto"/>
            </w:tcBorders>
            <w:shd w:val="clear" w:color="auto" w:fill="FFFFFF"/>
          </w:tcPr>
          <w:p w14:paraId="3B3A358C"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42 261</w:t>
            </w:r>
          </w:p>
        </w:tc>
        <w:tc>
          <w:tcPr>
            <w:tcW w:w="851" w:type="dxa"/>
            <w:tcBorders>
              <w:top w:val="single" w:sz="4" w:space="0" w:color="auto"/>
              <w:left w:val="single" w:sz="4" w:space="0" w:color="auto"/>
            </w:tcBorders>
            <w:shd w:val="clear" w:color="auto" w:fill="FFFFFF"/>
          </w:tcPr>
          <w:p w14:paraId="432521C3"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7 074</w:t>
            </w:r>
          </w:p>
        </w:tc>
        <w:tc>
          <w:tcPr>
            <w:tcW w:w="1559" w:type="dxa"/>
            <w:tcBorders>
              <w:top w:val="single" w:sz="4" w:space="0" w:color="auto"/>
              <w:left w:val="single" w:sz="4" w:space="0" w:color="auto"/>
            </w:tcBorders>
            <w:shd w:val="clear" w:color="auto" w:fill="FFFFFF"/>
          </w:tcPr>
          <w:p w14:paraId="028D10E2"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54</w:t>
            </w:r>
          </w:p>
        </w:tc>
        <w:tc>
          <w:tcPr>
            <w:tcW w:w="992" w:type="dxa"/>
            <w:tcBorders>
              <w:top w:val="single" w:sz="4" w:space="0" w:color="auto"/>
              <w:left w:val="single" w:sz="4" w:space="0" w:color="auto"/>
            </w:tcBorders>
            <w:shd w:val="clear" w:color="auto" w:fill="FFFFFF"/>
          </w:tcPr>
          <w:p w14:paraId="78CD55CF"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776 939</w:t>
            </w:r>
          </w:p>
        </w:tc>
        <w:tc>
          <w:tcPr>
            <w:tcW w:w="851" w:type="dxa"/>
            <w:tcBorders>
              <w:top w:val="single" w:sz="4" w:space="0" w:color="auto"/>
              <w:left w:val="single" w:sz="4" w:space="0" w:color="auto"/>
            </w:tcBorders>
            <w:shd w:val="clear" w:color="auto" w:fill="FFFFFF"/>
            <w:vAlign w:val="bottom"/>
          </w:tcPr>
          <w:p w14:paraId="7861F0BE"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8 818</w:t>
            </w:r>
          </w:p>
        </w:tc>
        <w:tc>
          <w:tcPr>
            <w:tcW w:w="850" w:type="dxa"/>
            <w:tcBorders>
              <w:top w:val="single" w:sz="4" w:space="0" w:color="auto"/>
              <w:left w:val="single" w:sz="4" w:space="0" w:color="auto"/>
            </w:tcBorders>
            <w:shd w:val="clear" w:color="auto" w:fill="FFFFFF"/>
          </w:tcPr>
          <w:p w14:paraId="605D943F"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1 658</w:t>
            </w:r>
          </w:p>
        </w:tc>
        <w:tc>
          <w:tcPr>
            <w:tcW w:w="1714" w:type="dxa"/>
            <w:tcBorders>
              <w:top w:val="single" w:sz="4" w:space="0" w:color="auto"/>
              <w:left w:val="single" w:sz="4" w:space="0" w:color="auto"/>
              <w:right w:val="single" w:sz="4" w:space="0" w:color="auto"/>
            </w:tcBorders>
            <w:shd w:val="clear" w:color="auto" w:fill="FFFFFF"/>
          </w:tcPr>
          <w:p w14:paraId="010D0C08"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53</w:t>
            </w:r>
          </w:p>
        </w:tc>
      </w:tr>
      <w:tr w:rsidR="00AF58AA" w:rsidRPr="00442E7A" w14:paraId="0B63A2FE" w14:textId="77777777" w:rsidTr="00AF58AA">
        <w:trPr>
          <w:trHeight w:hRule="exact" w:val="226"/>
        </w:trPr>
        <w:tc>
          <w:tcPr>
            <w:tcW w:w="1844" w:type="dxa"/>
            <w:tcBorders>
              <w:top w:val="single" w:sz="4" w:space="0" w:color="auto"/>
              <w:left w:val="single" w:sz="4" w:space="0" w:color="auto"/>
            </w:tcBorders>
            <w:shd w:val="clear" w:color="auto" w:fill="FFFFFF"/>
          </w:tcPr>
          <w:p w14:paraId="69D38AD9" w14:textId="77777777"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POMORSKI</w:t>
            </w:r>
          </w:p>
        </w:tc>
        <w:tc>
          <w:tcPr>
            <w:tcW w:w="1134" w:type="dxa"/>
            <w:tcBorders>
              <w:top w:val="single" w:sz="4" w:space="0" w:color="auto"/>
              <w:left w:val="single" w:sz="4" w:space="0" w:color="auto"/>
            </w:tcBorders>
            <w:shd w:val="clear" w:color="auto" w:fill="FFFFFF"/>
          </w:tcPr>
          <w:p w14:paraId="7382998B"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7 061 961</w:t>
            </w:r>
          </w:p>
        </w:tc>
        <w:tc>
          <w:tcPr>
            <w:tcW w:w="850" w:type="dxa"/>
            <w:tcBorders>
              <w:top w:val="single" w:sz="4" w:space="0" w:color="auto"/>
              <w:left w:val="single" w:sz="4" w:space="0" w:color="auto"/>
            </w:tcBorders>
            <w:shd w:val="clear" w:color="auto" w:fill="FFFFFF"/>
          </w:tcPr>
          <w:p w14:paraId="74496D38"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79 222</w:t>
            </w:r>
          </w:p>
        </w:tc>
        <w:tc>
          <w:tcPr>
            <w:tcW w:w="851" w:type="dxa"/>
            <w:tcBorders>
              <w:top w:val="single" w:sz="4" w:space="0" w:color="auto"/>
              <w:left w:val="single" w:sz="4" w:space="0" w:color="auto"/>
            </w:tcBorders>
            <w:shd w:val="clear" w:color="auto" w:fill="FFFFFF"/>
          </w:tcPr>
          <w:p w14:paraId="3FEFE3C5" w14:textId="77777777" w:rsidR="00AF58AA" w:rsidRPr="00442E7A" w:rsidRDefault="00AF58AA" w:rsidP="00A923B8">
            <w:pPr>
              <w:pStyle w:val="Teksttreci0"/>
              <w:shd w:val="clear" w:color="auto" w:fill="auto"/>
              <w:spacing w:line="240" w:lineRule="auto"/>
              <w:ind w:left="220"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15 688</w:t>
            </w:r>
          </w:p>
        </w:tc>
        <w:tc>
          <w:tcPr>
            <w:tcW w:w="1559" w:type="dxa"/>
            <w:tcBorders>
              <w:top w:val="single" w:sz="4" w:space="0" w:color="auto"/>
              <w:left w:val="single" w:sz="4" w:space="0" w:color="auto"/>
            </w:tcBorders>
            <w:shd w:val="clear" w:color="auto" w:fill="FFFFFF"/>
            <w:vAlign w:val="bottom"/>
          </w:tcPr>
          <w:p w14:paraId="7101E217"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121</w:t>
            </w:r>
          </w:p>
        </w:tc>
        <w:tc>
          <w:tcPr>
            <w:tcW w:w="992" w:type="dxa"/>
            <w:tcBorders>
              <w:top w:val="single" w:sz="4" w:space="0" w:color="auto"/>
              <w:left w:val="single" w:sz="4" w:space="0" w:color="auto"/>
            </w:tcBorders>
            <w:shd w:val="clear" w:color="auto" w:fill="FFFFFF"/>
          </w:tcPr>
          <w:p w14:paraId="704B9147"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1 572 630</w:t>
            </w:r>
          </w:p>
        </w:tc>
        <w:tc>
          <w:tcPr>
            <w:tcW w:w="851" w:type="dxa"/>
            <w:tcBorders>
              <w:top w:val="single" w:sz="4" w:space="0" w:color="auto"/>
              <w:left w:val="single" w:sz="4" w:space="0" w:color="auto"/>
            </w:tcBorders>
            <w:shd w:val="clear" w:color="auto" w:fill="FFFFFF"/>
          </w:tcPr>
          <w:p w14:paraId="1E1133A0"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18 356</w:t>
            </w:r>
          </w:p>
        </w:tc>
        <w:tc>
          <w:tcPr>
            <w:tcW w:w="850" w:type="dxa"/>
            <w:tcBorders>
              <w:top w:val="single" w:sz="4" w:space="0" w:color="auto"/>
              <w:left w:val="single" w:sz="4" w:space="0" w:color="auto"/>
            </w:tcBorders>
            <w:shd w:val="clear" w:color="auto" w:fill="FFFFFF"/>
          </w:tcPr>
          <w:p w14:paraId="14F64B15"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3 971</w:t>
            </w:r>
          </w:p>
        </w:tc>
        <w:tc>
          <w:tcPr>
            <w:tcW w:w="1714" w:type="dxa"/>
            <w:tcBorders>
              <w:top w:val="single" w:sz="4" w:space="0" w:color="auto"/>
              <w:left w:val="single" w:sz="4" w:space="0" w:color="auto"/>
              <w:right w:val="single" w:sz="4" w:space="0" w:color="auto"/>
            </w:tcBorders>
            <w:shd w:val="clear" w:color="auto" w:fill="FFFFFF"/>
          </w:tcPr>
          <w:p w14:paraId="47AB22D2"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119</w:t>
            </w:r>
          </w:p>
        </w:tc>
      </w:tr>
      <w:tr w:rsidR="00AF58AA" w:rsidRPr="00442E7A" w14:paraId="44541CE6" w14:textId="77777777" w:rsidTr="00AF58AA">
        <w:trPr>
          <w:trHeight w:hRule="exact" w:val="230"/>
        </w:trPr>
        <w:tc>
          <w:tcPr>
            <w:tcW w:w="1844" w:type="dxa"/>
            <w:tcBorders>
              <w:top w:val="single" w:sz="4" w:space="0" w:color="auto"/>
              <w:left w:val="single" w:sz="4" w:space="0" w:color="auto"/>
            </w:tcBorders>
            <w:shd w:val="clear" w:color="auto" w:fill="FFFFFF"/>
          </w:tcPr>
          <w:p w14:paraId="08708F71" w14:textId="77777777"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ŚLĄSKI</w:t>
            </w:r>
          </w:p>
        </w:tc>
        <w:tc>
          <w:tcPr>
            <w:tcW w:w="1134" w:type="dxa"/>
            <w:tcBorders>
              <w:top w:val="single" w:sz="4" w:space="0" w:color="auto"/>
              <w:left w:val="single" w:sz="4" w:space="0" w:color="auto"/>
            </w:tcBorders>
            <w:shd w:val="clear" w:color="auto" w:fill="FFFFFF"/>
          </w:tcPr>
          <w:p w14:paraId="613B991F"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9 905 185</w:t>
            </w:r>
          </w:p>
        </w:tc>
        <w:tc>
          <w:tcPr>
            <w:tcW w:w="850" w:type="dxa"/>
            <w:tcBorders>
              <w:top w:val="single" w:sz="4" w:space="0" w:color="auto"/>
              <w:left w:val="single" w:sz="4" w:space="0" w:color="auto"/>
            </w:tcBorders>
            <w:shd w:val="clear" w:color="auto" w:fill="FFFFFF"/>
          </w:tcPr>
          <w:p w14:paraId="466E2782"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126105</w:t>
            </w:r>
          </w:p>
        </w:tc>
        <w:tc>
          <w:tcPr>
            <w:tcW w:w="851" w:type="dxa"/>
            <w:tcBorders>
              <w:top w:val="single" w:sz="4" w:space="0" w:color="auto"/>
              <w:left w:val="single" w:sz="4" w:space="0" w:color="auto"/>
            </w:tcBorders>
            <w:shd w:val="clear" w:color="auto" w:fill="FFFFFF"/>
          </w:tcPr>
          <w:p w14:paraId="0AEE79A0"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21 878</w:t>
            </w:r>
          </w:p>
        </w:tc>
        <w:tc>
          <w:tcPr>
            <w:tcW w:w="1559" w:type="dxa"/>
            <w:tcBorders>
              <w:top w:val="single" w:sz="4" w:space="0" w:color="auto"/>
              <w:left w:val="single" w:sz="4" w:space="0" w:color="auto"/>
            </w:tcBorders>
            <w:shd w:val="clear" w:color="auto" w:fill="FFFFFF"/>
          </w:tcPr>
          <w:p w14:paraId="79BCA8F7"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377</w:t>
            </w:r>
          </w:p>
        </w:tc>
        <w:tc>
          <w:tcPr>
            <w:tcW w:w="992" w:type="dxa"/>
            <w:tcBorders>
              <w:top w:val="single" w:sz="4" w:space="0" w:color="auto"/>
              <w:left w:val="single" w:sz="4" w:space="0" w:color="auto"/>
            </w:tcBorders>
            <w:shd w:val="clear" w:color="auto" w:fill="FFFFFF"/>
          </w:tcPr>
          <w:p w14:paraId="55AB14A0"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2 129 382</w:t>
            </w:r>
          </w:p>
        </w:tc>
        <w:tc>
          <w:tcPr>
            <w:tcW w:w="851" w:type="dxa"/>
            <w:tcBorders>
              <w:top w:val="single" w:sz="4" w:space="0" w:color="auto"/>
              <w:left w:val="single" w:sz="4" w:space="0" w:color="auto"/>
            </w:tcBorders>
            <w:shd w:val="clear" w:color="auto" w:fill="FFFFFF"/>
          </w:tcPr>
          <w:p w14:paraId="1F431292"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27 792</w:t>
            </w:r>
          </w:p>
        </w:tc>
        <w:tc>
          <w:tcPr>
            <w:tcW w:w="850" w:type="dxa"/>
            <w:tcBorders>
              <w:top w:val="single" w:sz="4" w:space="0" w:color="auto"/>
              <w:left w:val="single" w:sz="4" w:space="0" w:color="auto"/>
            </w:tcBorders>
            <w:shd w:val="clear" w:color="auto" w:fill="FFFFFF"/>
          </w:tcPr>
          <w:p w14:paraId="6B2C39B6"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5 452</w:t>
            </w:r>
          </w:p>
        </w:tc>
        <w:tc>
          <w:tcPr>
            <w:tcW w:w="1714" w:type="dxa"/>
            <w:tcBorders>
              <w:top w:val="single" w:sz="4" w:space="0" w:color="auto"/>
              <w:left w:val="single" w:sz="4" w:space="0" w:color="auto"/>
              <w:right w:val="single" w:sz="4" w:space="0" w:color="auto"/>
            </w:tcBorders>
            <w:shd w:val="clear" w:color="auto" w:fill="FFFFFF"/>
          </w:tcPr>
          <w:p w14:paraId="1AAEF0AF"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366</w:t>
            </w:r>
          </w:p>
        </w:tc>
      </w:tr>
      <w:tr w:rsidR="00AF58AA" w:rsidRPr="00442E7A" w14:paraId="770ABA06" w14:textId="77777777" w:rsidTr="00AF58AA">
        <w:trPr>
          <w:trHeight w:hRule="exact" w:val="226"/>
        </w:trPr>
        <w:tc>
          <w:tcPr>
            <w:tcW w:w="1844" w:type="dxa"/>
            <w:tcBorders>
              <w:top w:val="single" w:sz="4" w:space="0" w:color="auto"/>
              <w:left w:val="single" w:sz="4" w:space="0" w:color="auto"/>
            </w:tcBorders>
            <w:shd w:val="clear" w:color="auto" w:fill="FFFFFF"/>
          </w:tcPr>
          <w:p w14:paraId="69E58DA7" w14:textId="77777777"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ŚWIĘTOKRZYSKI</w:t>
            </w:r>
          </w:p>
        </w:tc>
        <w:tc>
          <w:tcPr>
            <w:tcW w:w="1134" w:type="dxa"/>
            <w:tcBorders>
              <w:top w:val="single" w:sz="4" w:space="0" w:color="auto"/>
              <w:left w:val="single" w:sz="4" w:space="0" w:color="auto"/>
            </w:tcBorders>
            <w:shd w:val="clear" w:color="auto" w:fill="FFFFFF"/>
          </w:tcPr>
          <w:p w14:paraId="2678214D"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1 851 865</w:t>
            </w:r>
          </w:p>
        </w:tc>
        <w:tc>
          <w:tcPr>
            <w:tcW w:w="850" w:type="dxa"/>
            <w:tcBorders>
              <w:top w:val="single" w:sz="4" w:space="0" w:color="auto"/>
              <w:left w:val="single" w:sz="4" w:space="0" w:color="auto"/>
            </w:tcBorders>
            <w:shd w:val="clear" w:color="auto" w:fill="FFFFFF"/>
          </w:tcPr>
          <w:p w14:paraId="69A25472"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20 986</w:t>
            </w:r>
          </w:p>
        </w:tc>
        <w:tc>
          <w:tcPr>
            <w:tcW w:w="851" w:type="dxa"/>
            <w:tcBorders>
              <w:top w:val="single" w:sz="4" w:space="0" w:color="auto"/>
              <w:left w:val="single" w:sz="4" w:space="0" w:color="auto"/>
            </w:tcBorders>
            <w:shd w:val="clear" w:color="auto" w:fill="FFFFFF"/>
          </w:tcPr>
          <w:p w14:paraId="138E9293"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5 051</w:t>
            </w:r>
          </w:p>
        </w:tc>
        <w:tc>
          <w:tcPr>
            <w:tcW w:w="1559" w:type="dxa"/>
            <w:tcBorders>
              <w:top w:val="single" w:sz="4" w:space="0" w:color="auto"/>
              <w:left w:val="single" w:sz="4" w:space="0" w:color="auto"/>
            </w:tcBorders>
            <w:shd w:val="clear" w:color="auto" w:fill="FFFFFF"/>
            <w:vAlign w:val="bottom"/>
          </w:tcPr>
          <w:p w14:paraId="5F99E03A"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112</w:t>
            </w:r>
          </w:p>
        </w:tc>
        <w:tc>
          <w:tcPr>
            <w:tcW w:w="992" w:type="dxa"/>
            <w:tcBorders>
              <w:top w:val="single" w:sz="4" w:space="0" w:color="auto"/>
              <w:left w:val="single" w:sz="4" w:space="0" w:color="auto"/>
            </w:tcBorders>
            <w:shd w:val="clear" w:color="auto" w:fill="FFFFFF"/>
          </w:tcPr>
          <w:p w14:paraId="2D3BEE35"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442 436</w:t>
            </w:r>
          </w:p>
        </w:tc>
        <w:tc>
          <w:tcPr>
            <w:tcW w:w="851" w:type="dxa"/>
            <w:tcBorders>
              <w:top w:val="single" w:sz="4" w:space="0" w:color="auto"/>
              <w:left w:val="single" w:sz="4" w:space="0" w:color="auto"/>
            </w:tcBorders>
            <w:shd w:val="clear" w:color="auto" w:fill="FFFFFF"/>
          </w:tcPr>
          <w:p w14:paraId="6F2E38A0"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5 107</w:t>
            </w:r>
          </w:p>
        </w:tc>
        <w:tc>
          <w:tcPr>
            <w:tcW w:w="850" w:type="dxa"/>
            <w:tcBorders>
              <w:top w:val="single" w:sz="4" w:space="0" w:color="auto"/>
              <w:left w:val="single" w:sz="4" w:space="0" w:color="auto"/>
            </w:tcBorders>
            <w:shd w:val="clear" w:color="auto" w:fill="FFFFFF"/>
          </w:tcPr>
          <w:p w14:paraId="5B3F3601"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1 326</w:t>
            </w:r>
          </w:p>
        </w:tc>
        <w:tc>
          <w:tcPr>
            <w:tcW w:w="1714" w:type="dxa"/>
            <w:tcBorders>
              <w:top w:val="single" w:sz="4" w:space="0" w:color="auto"/>
              <w:left w:val="single" w:sz="4" w:space="0" w:color="auto"/>
              <w:right w:val="single" w:sz="4" w:space="0" w:color="auto"/>
            </w:tcBorders>
            <w:shd w:val="clear" w:color="auto" w:fill="FFFFFF"/>
          </w:tcPr>
          <w:p w14:paraId="2307A326"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107</w:t>
            </w:r>
          </w:p>
        </w:tc>
      </w:tr>
      <w:tr w:rsidR="00AF58AA" w:rsidRPr="00442E7A" w14:paraId="33235687" w14:textId="77777777" w:rsidTr="00AF58AA">
        <w:trPr>
          <w:trHeight w:hRule="exact" w:val="226"/>
        </w:trPr>
        <w:tc>
          <w:tcPr>
            <w:tcW w:w="1844" w:type="dxa"/>
            <w:tcBorders>
              <w:top w:val="single" w:sz="4" w:space="0" w:color="auto"/>
              <w:left w:val="single" w:sz="4" w:space="0" w:color="auto"/>
            </w:tcBorders>
            <w:shd w:val="clear" w:color="auto" w:fill="FFFFFF"/>
          </w:tcPr>
          <w:p w14:paraId="718F747C" w14:textId="0F68046B"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WARMIŃSKO-</w:t>
            </w:r>
            <w:r w:rsidR="00A923B8" w:rsidRPr="00442E7A">
              <w:rPr>
                <w:rStyle w:val="PogrubienieTeksttreciArial75pt"/>
                <w:rFonts w:ascii="Times New Roman" w:hAnsi="Times New Roman" w:cs="Times New Roman"/>
                <w:b w:val="0"/>
                <w:bCs w:val="0"/>
                <w:color w:val="auto"/>
                <w:sz w:val="16"/>
                <w:szCs w:val="16"/>
              </w:rPr>
              <w:t>MAZURSKI</w:t>
            </w:r>
          </w:p>
        </w:tc>
        <w:tc>
          <w:tcPr>
            <w:tcW w:w="1134" w:type="dxa"/>
            <w:tcBorders>
              <w:top w:val="single" w:sz="4" w:space="0" w:color="auto"/>
              <w:left w:val="single" w:sz="4" w:space="0" w:color="auto"/>
            </w:tcBorders>
            <w:shd w:val="clear" w:color="auto" w:fill="FFFFFF"/>
          </w:tcPr>
          <w:p w14:paraId="2774A013"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3 999 452</w:t>
            </w:r>
          </w:p>
        </w:tc>
        <w:tc>
          <w:tcPr>
            <w:tcW w:w="850" w:type="dxa"/>
            <w:tcBorders>
              <w:top w:val="single" w:sz="4" w:space="0" w:color="auto"/>
              <w:left w:val="single" w:sz="4" w:space="0" w:color="auto"/>
            </w:tcBorders>
            <w:shd w:val="clear" w:color="auto" w:fill="FFFFFF"/>
          </w:tcPr>
          <w:p w14:paraId="402DC973"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48 804</w:t>
            </w:r>
          </w:p>
        </w:tc>
        <w:tc>
          <w:tcPr>
            <w:tcW w:w="851" w:type="dxa"/>
            <w:tcBorders>
              <w:top w:val="single" w:sz="4" w:space="0" w:color="auto"/>
              <w:left w:val="single" w:sz="4" w:space="0" w:color="auto"/>
            </w:tcBorders>
            <w:shd w:val="clear" w:color="auto" w:fill="FFFFFF"/>
          </w:tcPr>
          <w:p w14:paraId="379624BC"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8 985</w:t>
            </w:r>
          </w:p>
        </w:tc>
        <w:tc>
          <w:tcPr>
            <w:tcW w:w="1559" w:type="dxa"/>
            <w:tcBorders>
              <w:top w:val="single" w:sz="4" w:space="0" w:color="auto"/>
              <w:left w:val="single" w:sz="4" w:space="0" w:color="auto"/>
            </w:tcBorders>
            <w:shd w:val="clear" w:color="auto" w:fill="FFFFFF"/>
          </w:tcPr>
          <w:p w14:paraId="160BFF9D"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96</w:t>
            </w:r>
          </w:p>
        </w:tc>
        <w:tc>
          <w:tcPr>
            <w:tcW w:w="992" w:type="dxa"/>
            <w:tcBorders>
              <w:top w:val="single" w:sz="4" w:space="0" w:color="auto"/>
              <w:left w:val="single" w:sz="4" w:space="0" w:color="auto"/>
            </w:tcBorders>
            <w:shd w:val="clear" w:color="auto" w:fill="FFFFFF"/>
          </w:tcPr>
          <w:p w14:paraId="6559F02B"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874 806</w:t>
            </w:r>
          </w:p>
        </w:tc>
        <w:tc>
          <w:tcPr>
            <w:tcW w:w="851" w:type="dxa"/>
            <w:tcBorders>
              <w:top w:val="single" w:sz="4" w:space="0" w:color="auto"/>
              <w:left w:val="single" w:sz="4" w:space="0" w:color="auto"/>
            </w:tcBorders>
            <w:shd w:val="clear" w:color="auto" w:fill="FFFFFF"/>
          </w:tcPr>
          <w:p w14:paraId="465F7C0F"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11 045</w:t>
            </w:r>
          </w:p>
        </w:tc>
        <w:tc>
          <w:tcPr>
            <w:tcW w:w="850" w:type="dxa"/>
            <w:tcBorders>
              <w:top w:val="single" w:sz="4" w:space="0" w:color="auto"/>
              <w:left w:val="single" w:sz="4" w:space="0" w:color="auto"/>
            </w:tcBorders>
            <w:shd w:val="clear" w:color="auto" w:fill="FFFFFF"/>
          </w:tcPr>
          <w:p w14:paraId="58272E81"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2 350</w:t>
            </w:r>
          </w:p>
        </w:tc>
        <w:tc>
          <w:tcPr>
            <w:tcW w:w="1714" w:type="dxa"/>
            <w:tcBorders>
              <w:top w:val="single" w:sz="4" w:space="0" w:color="auto"/>
              <w:left w:val="single" w:sz="4" w:space="0" w:color="auto"/>
              <w:right w:val="single" w:sz="4" w:space="0" w:color="auto"/>
            </w:tcBorders>
            <w:shd w:val="clear" w:color="auto" w:fill="FFFFFF"/>
          </w:tcPr>
          <w:p w14:paraId="722FE9A5"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94</w:t>
            </w:r>
          </w:p>
        </w:tc>
      </w:tr>
      <w:tr w:rsidR="00AF58AA" w:rsidRPr="00442E7A" w14:paraId="547BCE27" w14:textId="77777777" w:rsidTr="00AF58AA">
        <w:trPr>
          <w:trHeight w:hRule="exact" w:val="226"/>
        </w:trPr>
        <w:tc>
          <w:tcPr>
            <w:tcW w:w="1844" w:type="dxa"/>
            <w:tcBorders>
              <w:top w:val="single" w:sz="4" w:space="0" w:color="auto"/>
              <w:left w:val="single" w:sz="4" w:space="0" w:color="auto"/>
            </w:tcBorders>
            <w:shd w:val="clear" w:color="auto" w:fill="FFFFFF"/>
          </w:tcPr>
          <w:p w14:paraId="6DBB4EFC" w14:textId="77777777"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WIELKOPOLSKI</w:t>
            </w:r>
          </w:p>
        </w:tc>
        <w:tc>
          <w:tcPr>
            <w:tcW w:w="1134" w:type="dxa"/>
            <w:tcBorders>
              <w:top w:val="single" w:sz="4" w:space="0" w:color="auto"/>
              <w:left w:val="single" w:sz="4" w:space="0" w:color="auto"/>
            </w:tcBorders>
            <w:shd w:val="clear" w:color="auto" w:fill="FFFFFF"/>
          </w:tcPr>
          <w:p w14:paraId="45D20080"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6 278 232</w:t>
            </w:r>
          </w:p>
        </w:tc>
        <w:tc>
          <w:tcPr>
            <w:tcW w:w="850" w:type="dxa"/>
            <w:tcBorders>
              <w:top w:val="single" w:sz="4" w:space="0" w:color="auto"/>
              <w:left w:val="single" w:sz="4" w:space="0" w:color="auto"/>
            </w:tcBorders>
            <w:shd w:val="clear" w:color="auto" w:fill="FFFFFF"/>
          </w:tcPr>
          <w:p w14:paraId="2469F828"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67 656</w:t>
            </w:r>
          </w:p>
        </w:tc>
        <w:tc>
          <w:tcPr>
            <w:tcW w:w="851" w:type="dxa"/>
            <w:tcBorders>
              <w:top w:val="single" w:sz="4" w:space="0" w:color="auto"/>
              <w:left w:val="single" w:sz="4" w:space="0" w:color="auto"/>
            </w:tcBorders>
            <w:shd w:val="clear" w:color="auto" w:fill="FFFFFF"/>
          </w:tcPr>
          <w:p w14:paraId="1061DF37"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16 947</w:t>
            </w:r>
          </w:p>
        </w:tc>
        <w:tc>
          <w:tcPr>
            <w:tcW w:w="1559" w:type="dxa"/>
            <w:tcBorders>
              <w:top w:val="single" w:sz="4" w:space="0" w:color="auto"/>
              <w:left w:val="single" w:sz="4" w:space="0" w:color="auto"/>
            </w:tcBorders>
            <w:shd w:val="clear" w:color="auto" w:fill="FFFFFF"/>
            <w:vAlign w:val="bottom"/>
          </w:tcPr>
          <w:p w14:paraId="15BCFBCD"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211</w:t>
            </w:r>
          </w:p>
        </w:tc>
        <w:tc>
          <w:tcPr>
            <w:tcW w:w="992" w:type="dxa"/>
            <w:tcBorders>
              <w:top w:val="single" w:sz="4" w:space="0" w:color="auto"/>
              <w:left w:val="single" w:sz="4" w:space="0" w:color="auto"/>
            </w:tcBorders>
            <w:shd w:val="clear" w:color="auto" w:fill="FFFFFF"/>
          </w:tcPr>
          <w:p w14:paraId="0E14B181"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1 412 218</w:t>
            </w:r>
          </w:p>
        </w:tc>
        <w:tc>
          <w:tcPr>
            <w:tcW w:w="851" w:type="dxa"/>
            <w:tcBorders>
              <w:top w:val="single" w:sz="4" w:space="0" w:color="auto"/>
              <w:left w:val="single" w:sz="4" w:space="0" w:color="auto"/>
            </w:tcBorders>
            <w:shd w:val="clear" w:color="auto" w:fill="FFFFFF"/>
          </w:tcPr>
          <w:p w14:paraId="4AEA6706"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15 634</w:t>
            </w:r>
          </w:p>
        </w:tc>
        <w:tc>
          <w:tcPr>
            <w:tcW w:w="850" w:type="dxa"/>
            <w:tcBorders>
              <w:top w:val="single" w:sz="4" w:space="0" w:color="auto"/>
              <w:left w:val="single" w:sz="4" w:space="0" w:color="auto"/>
            </w:tcBorders>
            <w:shd w:val="clear" w:color="auto" w:fill="FFFFFF"/>
          </w:tcPr>
          <w:p w14:paraId="1D7F1DC2"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4 151</w:t>
            </w:r>
          </w:p>
        </w:tc>
        <w:tc>
          <w:tcPr>
            <w:tcW w:w="1714" w:type="dxa"/>
            <w:tcBorders>
              <w:top w:val="single" w:sz="4" w:space="0" w:color="auto"/>
              <w:left w:val="single" w:sz="4" w:space="0" w:color="auto"/>
              <w:right w:val="single" w:sz="4" w:space="0" w:color="auto"/>
            </w:tcBorders>
            <w:shd w:val="clear" w:color="auto" w:fill="FFFFFF"/>
          </w:tcPr>
          <w:p w14:paraId="30A56761"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204</w:t>
            </w:r>
          </w:p>
        </w:tc>
      </w:tr>
      <w:tr w:rsidR="00AF58AA" w:rsidRPr="00442E7A" w14:paraId="4BFA3057" w14:textId="77777777" w:rsidTr="00AF58AA">
        <w:trPr>
          <w:trHeight w:hRule="exact" w:val="230"/>
        </w:trPr>
        <w:tc>
          <w:tcPr>
            <w:tcW w:w="1844" w:type="dxa"/>
            <w:tcBorders>
              <w:top w:val="single" w:sz="4" w:space="0" w:color="auto"/>
              <w:left w:val="single" w:sz="4" w:space="0" w:color="auto"/>
            </w:tcBorders>
            <w:shd w:val="clear" w:color="auto" w:fill="FFFFFF"/>
          </w:tcPr>
          <w:p w14:paraId="2CA086CF" w14:textId="6D8BDBBF" w:rsidR="00AF58AA" w:rsidRPr="00442E7A" w:rsidRDefault="00AF58AA" w:rsidP="00AF58A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ZACHODNIOPOMOR</w:t>
            </w:r>
            <w:r w:rsidR="00A923B8" w:rsidRPr="00442E7A">
              <w:rPr>
                <w:rStyle w:val="PogrubienieTeksttreciArial75pt"/>
                <w:rFonts w:ascii="Times New Roman" w:hAnsi="Times New Roman" w:cs="Times New Roman"/>
                <w:b w:val="0"/>
                <w:bCs w:val="0"/>
                <w:color w:val="auto"/>
                <w:sz w:val="16"/>
                <w:szCs w:val="16"/>
              </w:rPr>
              <w:t>SKI</w:t>
            </w:r>
          </w:p>
        </w:tc>
        <w:tc>
          <w:tcPr>
            <w:tcW w:w="1134" w:type="dxa"/>
            <w:tcBorders>
              <w:top w:val="single" w:sz="4" w:space="0" w:color="auto"/>
              <w:left w:val="single" w:sz="4" w:space="0" w:color="auto"/>
            </w:tcBorders>
            <w:shd w:val="clear" w:color="auto" w:fill="FFFFFF"/>
          </w:tcPr>
          <w:p w14:paraId="25608878"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3 618 433</w:t>
            </w:r>
          </w:p>
        </w:tc>
        <w:tc>
          <w:tcPr>
            <w:tcW w:w="850" w:type="dxa"/>
            <w:tcBorders>
              <w:top w:val="single" w:sz="4" w:space="0" w:color="auto"/>
              <w:left w:val="single" w:sz="4" w:space="0" w:color="auto"/>
            </w:tcBorders>
            <w:shd w:val="clear" w:color="auto" w:fill="FFFFFF"/>
          </w:tcPr>
          <w:p w14:paraId="03603233"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44 121</w:t>
            </w:r>
          </w:p>
        </w:tc>
        <w:tc>
          <w:tcPr>
            <w:tcW w:w="851" w:type="dxa"/>
            <w:tcBorders>
              <w:top w:val="single" w:sz="4" w:space="0" w:color="auto"/>
              <w:left w:val="single" w:sz="4" w:space="0" w:color="auto"/>
            </w:tcBorders>
            <w:shd w:val="clear" w:color="auto" w:fill="FFFFFF"/>
          </w:tcPr>
          <w:p w14:paraId="1C727066"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9 248</w:t>
            </w:r>
          </w:p>
        </w:tc>
        <w:tc>
          <w:tcPr>
            <w:tcW w:w="1559" w:type="dxa"/>
            <w:tcBorders>
              <w:top w:val="single" w:sz="4" w:space="0" w:color="auto"/>
              <w:left w:val="single" w:sz="4" w:space="0" w:color="auto"/>
            </w:tcBorders>
            <w:shd w:val="clear" w:color="auto" w:fill="FFFFFF"/>
            <w:vAlign w:val="bottom"/>
          </w:tcPr>
          <w:p w14:paraId="6D4EB06D"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108</w:t>
            </w:r>
          </w:p>
        </w:tc>
        <w:tc>
          <w:tcPr>
            <w:tcW w:w="992" w:type="dxa"/>
            <w:tcBorders>
              <w:top w:val="single" w:sz="4" w:space="0" w:color="auto"/>
              <w:left w:val="single" w:sz="4" w:space="0" w:color="auto"/>
            </w:tcBorders>
            <w:shd w:val="clear" w:color="auto" w:fill="FFFFFF"/>
          </w:tcPr>
          <w:p w14:paraId="7ED3285A"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745 116</w:t>
            </w:r>
          </w:p>
        </w:tc>
        <w:tc>
          <w:tcPr>
            <w:tcW w:w="851" w:type="dxa"/>
            <w:tcBorders>
              <w:top w:val="single" w:sz="4" w:space="0" w:color="auto"/>
              <w:left w:val="single" w:sz="4" w:space="0" w:color="auto"/>
            </w:tcBorders>
            <w:shd w:val="clear" w:color="auto" w:fill="FFFFFF"/>
          </w:tcPr>
          <w:p w14:paraId="05BFEE20"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9 277</w:t>
            </w:r>
          </w:p>
        </w:tc>
        <w:tc>
          <w:tcPr>
            <w:tcW w:w="850" w:type="dxa"/>
            <w:tcBorders>
              <w:top w:val="single" w:sz="4" w:space="0" w:color="auto"/>
              <w:left w:val="single" w:sz="4" w:space="0" w:color="auto"/>
            </w:tcBorders>
            <w:shd w:val="clear" w:color="auto" w:fill="FFFFFF"/>
          </w:tcPr>
          <w:p w14:paraId="2F1EE49E"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2 193</w:t>
            </w:r>
          </w:p>
        </w:tc>
        <w:tc>
          <w:tcPr>
            <w:tcW w:w="1714" w:type="dxa"/>
            <w:tcBorders>
              <w:top w:val="single" w:sz="4" w:space="0" w:color="auto"/>
              <w:left w:val="single" w:sz="4" w:space="0" w:color="auto"/>
              <w:right w:val="single" w:sz="4" w:space="0" w:color="auto"/>
            </w:tcBorders>
            <w:shd w:val="clear" w:color="auto" w:fill="FFFFFF"/>
          </w:tcPr>
          <w:p w14:paraId="4F355491"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107</w:t>
            </w:r>
          </w:p>
        </w:tc>
      </w:tr>
      <w:tr w:rsidR="00AF58AA" w:rsidRPr="00442E7A" w14:paraId="6F644F33" w14:textId="77777777" w:rsidTr="00AF58AA">
        <w:trPr>
          <w:trHeight w:hRule="exact" w:val="230"/>
        </w:trPr>
        <w:tc>
          <w:tcPr>
            <w:tcW w:w="1844" w:type="dxa"/>
            <w:tcBorders>
              <w:top w:val="single" w:sz="4" w:space="0" w:color="auto"/>
              <w:left w:val="single" w:sz="4" w:space="0" w:color="auto"/>
              <w:bottom w:val="single" w:sz="4" w:space="0" w:color="auto"/>
            </w:tcBorders>
            <w:shd w:val="clear" w:color="auto" w:fill="FFFFFF"/>
          </w:tcPr>
          <w:p w14:paraId="581D6880" w14:textId="4226EADD" w:rsidR="00AF58AA" w:rsidRPr="00442E7A" w:rsidRDefault="00A923B8" w:rsidP="00A923B8">
            <w:pPr>
              <w:pStyle w:val="Teksttreci0"/>
              <w:shd w:val="clear" w:color="auto" w:fill="auto"/>
              <w:spacing w:line="240" w:lineRule="auto"/>
              <w:ind w:right="80"/>
              <w:jc w:val="lef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RAZEM</w:t>
            </w:r>
          </w:p>
        </w:tc>
        <w:tc>
          <w:tcPr>
            <w:tcW w:w="1134" w:type="dxa"/>
            <w:tcBorders>
              <w:top w:val="single" w:sz="4" w:space="0" w:color="auto"/>
              <w:left w:val="single" w:sz="4" w:space="0" w:color="auto"/>
              <w:bottom w:val="single" w:sz="4" w:space="0" w:color="auto"/>
            </w:tcBorders>
            <w:shd w:val="clear" w:color="auto" w:fill="FFFFFF"/>
          </w:tcPr>
          <w:p w14:paraId="7B3EC9BE"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87 739 758</w:t>
            </w:r>
          </w:p>
        </w:tc>
        <w:tc>
          <w:tcPr>
            <w:tcW w:w="850" w:type="dxa"/>
            <w:tcBorders>
              <w:top w:val="single" w:sz="4" w:space="0" w:color="auto"/>
              <w:left w:val="single" w:sz="4" w:space="0" w:color="auto"/>
              <w:bottom w:val="single" w:sz="4" w:space="0" w:color="auto"/>
            </w:tcBorders>
            <w:shd w:val="clear" w:color="auto" w:fill="FFFFFF"/>
          </w:tcPr>
          <w:p w14:paraId="32CE76A9" w14:textId="02621076"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1</w:t>
            </w:r>
            <w:r w:rsidR="00A923B8" w:rsidRPr="00442E7A">
              <w:rPr>
                <w:rStyle w:val="TeksttreciSegoeUI65pt"/>
                <w:rFonts w:ascii="Times New Roman" w:hAnsi="Times New Roman" w:cs="Times New Roman"/>
                <w:b/>
                <w:bCs/>
                <w:sz w:val="18"/>
                <w:szCs w:val="18"/>
              </w:rPr>
              <w:t> </w:t>
            </w:r>
            <w:r w:rsidRPr="00442E7A">
              <w:rPr>
                <w:rStyle w:val="TeksttreciSegoeUI65pt"/>
                <w:rFonts w:ascii="Times New Roman" w:hAnsi="Times New Roman" w:cs="Times New Roman"/>
                <w:b/>
                <w:bCs/>
                <w:sz w:val="18"/>
                <w:szCs w:val="18"/>
              </w:rPr>
              <w:t>007</w:t>
            </w:r>
            <w:r w:rsidR="000100F2">
              <w:rPr>
                <w:rStyle w:val="TeksttreciSegoeUI65pt"/>
                <w:rFonts w:ascii="Times New Roman" w:hAnsi="Times New Roman" w:cs="Times New Roman"/>
                <w:b/>
                <w:bCs/>
                <w:sz w:val="18"/>
                <w:szCs w:val="18"/>
              </w:rPr>
              <w:t xml:space="preserve"> 538</w:t>
            </w:r>
            <w:r w:rsidRPr="00442E7A">
              <w:rPr>
                <w:rStyle w:val="TeksttreciSegoeUI65pt"/>
                <w:rFonts w:ascii="Times New Roman" w:hAnsi="Times New Roman" w:cs="Times New Roman"/>
                <w:b/>
                <w:bCs/>
                <w:sz w:val="18"/>
                <w:szCs w:val="18"/>
              </w:rPr>
              <w:t xml:space="preserve"> 538</w:t>
            </w:r>
          </w:p>
        </w:tc>
        <w:tc>
          <w:tcPr>
            <w:tcW w:w="851" w:type="dxa"/>
            <w:tcBorders>
              <w:top w:val="single" w:sz="4" w:space="0" w:color="auto"/>
              <w:left w:val="single" w:sz="4" w:space="0" w:color="auto"/>
              <w:bottom w:val="single" w:sz="4" w:space="0" w:color="auto"/>
            </w:tcBorders>
            <w:shd w:val="clear" w:color="auto" w:fill="FFFFFF"/>
          </w:tcPr>
          <w:p w14:paraId="02794B7C" w14:textId="31041DED" w:rsidR="00E42DD3" w:rsidRPr="00E42DD3" w:rsidRDefault="00E42DD3" w:rsidP="00E42DD3">
            <w:pPr>
              <w:pStyle w:val="Teksttreci0"/>
              <w:shd w:val="clear" w:color="auto" w:fill="auto"/>
              <w:spacing w:line="240" w:lineRule="auto"/>
              <w:ind w:right="80"/>
              <w:jc w:val="right"/>
              <w:rPr>
                <w:rStyle w:val="TeksttreciSegoeUI65pt"/>
                <w:rFonts w:ascii="Times New Roman" w:hAnsi="Times New Roman" w:cs="Times New Roman"/>
                <w:b/>
                <w:bCs/>
                <w:sz w:val="18"/>
                <w:szCs w:val="18"/>
              </w:rPr>
            </w:pPr>
            <w:r w:rsidRPr="00E42DD3">
              <w:rPr>
                <w:rStyle w:val="TeksttreciSegoeUI65pt"/>
                <w:rFonts w:ascii="Times New Roman" w:hAnsi="Times New Roman" w:cs="Times New Roman"/>
                <w:b/>
                <w:bCs/>
                <w:sz w:val="18"/>
                <w:szCs w:val="18"/>
              </w:rPr>
              <w:t>211 542</w:t>
            </w:r>
          </w:p>
          <w:p w14:paraId="35AAF5F4" w14:textId="6A6C2FB4" w:rsidR="00AF58AA" w:rsidRPr="00442E7A" w:rsidRDefault="00AF58AA" w:rsidP="00E42DD3">
            <w:pPr>
              <w:pStyle w:val="Teksttreci0"/>
              <w:shd w:val="clear" w:color="auto" w:fill="auto"/>
              <w:spacing w:line="240" w:lineRule="auto"/>
              <w:ind w:right="80"/>
              <w:jc w:val="right"/>
              <w:rPr>
                <w:rStyle w:val="TeksttreciSegoeUI65pt"/>
                <w:rFonts w:ascii="Times New Roman" w:hAnsi="Times New Roman" w:cs="Times New Roman"/>
                <w:b/>
                <w:bCs/>
                <w:sz w:val="18"/>
                <w:szCs w:val="18"/>
              </w:rPr>
            </w:pPr>
          </w:p>
        </w:tc>
        <w:tc>
          <w:tcPr>
            <w:tcW w:w="1559" w:type="dxa"/>
            <w:tcBorders>
              <w:top w:val="single" w:sz="4" w:space="0" w:color="auto"/>
              <w:left w:val="single" w:sz="4" w:space="0" w:color="auto"/>
              <w:bottom w:val="single" w:sz="4" w:space="0" w:color="auto"/>
            </w:tcBorders>
            <w:shd w:val="clear" w:color="auto" w:fill="FFFFFF"/>
          </w:tcPr>
          <w:p w14:paraId="7AAA7332"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2 372</w:t>
            </w:r>
          </w:p>
        </w:tc>
        <w:tc>
          <w:tcPr>
            <w:tcW w:w="992" w:type="dxa"/>
            <w:tcBorders>
              <w:top w:val="single" w:sz="4" w:space="0" w:color="auto"/>
              <w:left w:val="single" w:sz="4" w:space="0" w:color="auto"/>
              <w:bottom w:val="single" w:sz="4" w:space="0" w:color="auto"/>
            </w:tcBorders>
            <w:shd w:val="clear" w:color="auto" w:fill="FFFFFF"/>
          </w:tcPr>
          <w:p w14:paraId="78123208" w14:textId="1AD243D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20 451 97</w:t>
            </w:r>
            <w:r w:rsidR="00A923B8" w:rsidRPr="00442E7A">
              <w:rPr>
                <w:rStyle w:val="TeksttreciSegoeUI65pt"/>
                <w:rFonts w:ascii="Times New Roman" w:hAnsi="Times New Roman" w:cs="Times New Roman"/>
                <w:b/>
                <w:bCs/>
                <w:sz w:val="18"/>
                <w:szCs w:val="18"/>
              </w:rPr>
              <w:t>1</w:t>
            </w:r>
          </w:p>
        </w:tc>
        <w:tc>
          <w:tcPr>
            <w:tcW w:w="851" w:type="dxa"/>
            <w:tcBorders>
              <w:top w:val="single" w:sz="4" w:space="0" w:color="auto"/>
              <w:left w:val="single" w:sz="4" w:space="0" w:color="auto"/>
              <w:bottom w:val="single" w:sz="4" w:space="0" w:color="auto"/>
            </w:tcBorders>
            <w:shd w:val="clear" w:color="auto" w:fill="FFFFFF"/>
          </w:tcPr>
          <w:p w14:paraId="6D165A42"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243 623</w:t>
            </w:r>
          </w:p>
        </w:tc>
        <w:tc>
          <w:tcPr>
            <w:tcW w:w="850" w:type="dxa"/>
            <w:tcBorders>
              <w:top w:val="single" w:sz="4" w:space="0" w:color="auto"/>
              <w:left w:val="single" w:sz="4" w:space="0" w:color="auto"/>
              <w:bottom w:val="single" w:sz="4" w:space="0" w:color="auto"/>
            </w:tcBorders>
            <w:shd w:val="clear" w:color="auto" w:fill="FFFFFF"/>
          </w:tcPr>
          <w:p w14:paraId="0936E49F" w14:textId="5E09E47B" w:rsidR="006027B5" w:rsidRPr="006027B5" w:rsidRDefault="006027B5" w:rsidP="006027B5">
            <w:pPr>
              <w:jc w:val="right"/>
              <w:rPr>
                <w:rStyle w:val="TeksttreciSegoeUI65pt"/>
                <w:rFonts w:ascii="Times New Roman" w:hAnsi="Times New Roman" w:cs="Times New Roman"/>
                <w:b/>
                <w:bCs/>
                <w:sz w:val="18"/>
                <w:szCs w:val="18"/>
              </w:rPr>
            </w:pPr>
            <w:r w:rsidRPr="006027B5">
              <w:rPr>
                <w:rStyle w:val="TeksttreciSegoeUI65pt"/>
                <w:rFonts w:ascii="Times New Roman" w:hAnsi="Times New Roman" w:cs="Times New Roman"/>
                <w:b/>
                <w:bCs/>
                <w:sz w:val="18"/>
                <w:szCs w:val="18"/>
              </w:rPr>
              <w:t>56 632</w:t>
            </w:r>
          </w:p>
          <w:p w14:paraId="0D9191D6" w14:textId="4F638985"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b/>
                <w:bCs/>
                <w:sz w:val="18"/>
                <w:szCs w:val="18"/>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24947BF6" w14:textId="77777777" w:rsidR="00AF58AA" w:rsidRPr="00442E7A" w:rsidRDefault="00AF58AA" w:rsidP="00A923B8">
            <w:pPr>
              <w:pStyle w:val="Teksttreci0"/>
              <w:shd w:val="clear" w:color="auto" w:fill="auto"/>
              <w:spacing w:line="240" w:lineRule="auto"/>
              <w:ind w:right="8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2 303</w:t>
            </w:r>
          </w:p>
        </w:tc>
      </w:tr>
    </w:tbl>
    <w:bookmarkEnd w:id="33"/>
    <w:bookmarkEnd w:id="34"/>
    <w:p w14:paraId="3027F154" w14:textId="6A0B5DD0" w:rsidR="00E26F3E" w:rsidRPr="00442E7A" w:rsidRDefault="002D241A" w:rsidP="00EE7E29">
      <w:pPr>
        <w:pStyle w:val="Tekstpodstawowywcity2"/>
        <w:spacing w:line="360" w:lineRule="auto"/>
        <w:ind w:left="0"/>
        <w:jc w:val="both"/>
        <w:rPr>
          <w:bCs/>
          <w:i/>
          <w:sz w:val="22"/>
        </w:rPr>
      </w:pPr>
      <w:r w:rsidRPr="00442E7A">
        <w:rPr>
          <w:bCs/>
          <w:i/>
          <w:sz w:val="15"/>
          <w:szCs w:val="15"/>
        </w:rPr>
        <w:t xml:space="preserve"> </w:t>
      </w:r>
      <w:r w:rsidR="00E26F3E" w:rsidRPr="00442E7A">
        <w:rPr>
          <w:bCs/>
          <w:i/>
          <w:sz w:val="22"/>
        </w:rPr>
        <w:t xml:space="preserve">Źródło: Centrala Narodowego Funduszu Zdrowia </w:t>
      </w:r>
    </w:p>
    <w:p w14:paraId="100E2695" w14:textId="2CC613D4" w:rsidR="0046323B" w:rsidRPr="00A11215" w:rsidRDefault="00442E7A" w:rsidP="00A11215">
      <w:pPr>
        <w:pStyle w:val="Legenda"/>
        <w:jc w:val="both"/>
        <w:rPr>
          <w:bCs w:val="0"/>
          <w:color w:val="auto"/>
          <w:sz w:val="24"/>
        </w:rPr>
      </w:pPr>
      <w:bookmarkStart w:id="35" w:name="_Toc100315185"/>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3</w:t>
      </w:r>
      <w:r w:rsidRPr="00A11215">
        <w:rPr>
          <w:bCs w:val="0"/>
          <w:color w:val="auto"/>
          <w:sz w:val="24"/>
        </w:rPr>
        <w:fldChar w:fldCharType="end"/>
      </w:r>
      <w:r w:rsidRPr="00A11215">
        <w:rPr>
          <w:bCs w:val="0"/>
          <w:color w:val="auto"/>
          <w:sz w:val="24"/>
        </w:rPr>
        <w:t>. Wykonanie w 2020 r. świadczeń rozliczanych jako porady związane z</w:t>
      </w:r>
      <w:r w:rsidR="00A11215">
        <w:rPr>
          <w:bCs w:val="0"/>
          <w:color w:val="auto"/>
          <w:sz w:val="24"/>
        </w:rPr>
        <w:t> </w:t>
      </w:r>
      <w:r w:rsidRPr="00A11215">
        <w:rPr>
          <w:bCs w:val="0"/>
          <w:color w:val="auto"/>
          <w:sz w:val="24"/>
        </w:rPr>
        <w:t>prowadzeniem ciąży</w:t>
      </w:r>
      <w:bookmarkEnd w:id="35"/>
    </w:p>
    <w:tbl>
      <w:tblPr>
        <w:tblW w:w="10916" w:type="dxa"/>
        <w:tblInd w:w="-998" w:type="dxa"/>
        <w:tblLayout w:type="fixed"/>
        <w:tblCellMar>
          <w:left w:w="10" w:type="dxa"/>
          <w:right w:w="10" w:type="dxa"/>
        </w:tblCellMar>
        <w:tblLook w:val="0000" w:firstRow="0" w:lastRow="0" w:firstColumn="0" w:lastColumn="0" w:noHBand="0" w:noVBand="0"/>
      </w:tblPr>
      <w:tblGrid>
        <w:gridCol w:w="1986"/>
        <w:gridCol w:w="1134"/>
        <w:gridCol w:w="850"/>
        <w:gridCol w:w="851"/>
        <w:gridCol w:w="1701"/>
        <w:gridCol w:w="992"/>
        <w:gridCol w:w="850"/>
        <w:gridCol w:w="851"/>
        <w:gridCol w:w="1701"/>
      </w:tblGrid>
      <w:tr w:rsidR="00D42338" w:rsidRPr="00442E7A" w14:paraId="5967CF54" w14:textId="77777777" w:rsidTr="00D42338">
        <w:trPr>
          <w:trHeight w:hRule="exact" w:val="389"/>
        </w:trPr>
        <w:tc>
          <w:tcPr>
            <w:tcW w:w="1986" w:type="dxa"/>
            <w:vMerge w:val="restart"/>
            <w:tcBorders>
              <w:top w:val="single" w:sz="4" w:space="0" w:color="auto"/>
              <w:left w:val="single" w:sz="4" w:space="0" w:color="auto"/>
            </w:tcBorders>
            <w:shd w:val="clear" w:color="auto" w:fill="FFFFFF"/>
            <w:vAlign w:val="center"/>
          </w:tcPr>
          <w:p w14:paraId="5EB1258A" w14:textId="7B9CBC5B" w:rsidR="00D42338" w:rsidRPr="00442E7A" w:rsidRDefault="00D42338" w:rsidP="00EA606B">
            <w:pPr>
              <w:pStyle w:val="Teksttreci0"/>
              <w:spacing w:after="0" w:line="158" w:lineRule="exact"/>
              <w:jc w:val="center"/>
              <w:rPr>
                <w:sz w:val="10"/>
                <w:szCs w:val="10"/>
              </w:rPr>
            </w:pPr>
            <w:r w:rsidRPr="00442E7A">
              <w:rPr>
                <w:rStyle w:val="PogrubienieTeksttreciArial8pt"/>
                <w:rFonts w:eastAsiaTheme="minorHAnsi"/>
                <w:color w:val="auto"/>
              </w:rPr>
              <w:t>Nazwa Oddziału Wojewódzkiego NFZ</w:t>
            </w:r>
          </w:p>
        </w:tc>
        <w:tc>
          <w:tcPr>
            <w:tcW w:w="4536" w:type="dxa"/>
            <w:gridSpan w:val="4"/>
            <w:tcBorders>
              <w:top w:val="single" w:sz="4" w:space="0" w:color="auto"/>
              <w:left w:val="single" w:sz="4" w:space="0" w:color="auto"/>
            </w:tcBorders>
            <w:shd w:val="clear" w:color="auto" w:fill="FFFFFF"/>
          </w:tcPr>
          <w:p w14:paraId="4CFA130C"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dotyczy kobiet do 35 r.ż.</w:t>
            </w:r>
          </w:p>
        </w:tc>
        <w:tc>
          <w:tcPr>
            <w:tcW w:w="4394" w:type="dxa"/>
            <w:gridSpan w:val="4"/>
            <w:tcBorders>
              <w:top w:val="single" w:sz="4" w:space="0" w:color="auto"/>
              <w:left w:val="single" w:sz="4" w:space="0" w:color="auto"/>
              <w:right w:val="single" w:sz="4" w:space="0" w:color="auto"/>
            </w:tcBorders>
            <w:shd w:val="clear" w:color="auto" w:fill="FFFFFF"/>
          </w:tcPr>
          <w:p w14:paraId="30B98D20"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dotyczy kobiet w 35 r.ż. i starszych</w:t>
            </w:r>
          </w:p>
        </w:tc>
      </w:tr>
      <w:tr w:rsidR="00D42338" w:rsidRPr="00442E7A" w14:paraId="601BBE2F" w14:textId="77777777" w:rsidTr="00EA606B">
        <w:trPr>
          <w:trHeight w:hRule="exact" w:val="444"/>
        </w:trPr>
        <w:tc>
          <w:tcPr>
            <w:tcW w:w="1986" w:type="dxa"/>
            <w:vMerge/>
            <w:tcBorders>
              <w:left w:val="single" w:sz="4" w:space="0" w:color="auto"/>
            </w:tcBorders>
            <w:shd w:val="clear" w:color="auto" w:fill="FFFFFF"/>
            <w:vAlign w:val="center"/>
          </w:tcPr>
          <w:p w14:paraId="7E89A706" w14:textId="6EC7A1F2" w:rsidR="00D42338" w:rsidRPr="00442E7A" w:rsidRDefault="00D42338" w:rsidP="00EA606B">
            <w:pPr>
              <w:pStyle w:val="Teksttreci0"/>
              <w:shd w:val="clear" w:color="auto" w:fill="auto"/>
              <w:spacing w:after="0" w:line="158" w:lineRule="exact"/>
              <w:jc w:val="center"/>
              <w:rPr>
                <w:rStyle w:val="PogrubienieTeksttreciArial8pt"/>
                <w:rFonts w:eastAsiaTheme="minorHAnsi"/>
                <w:color w:val="auto"/>
              </w:rPr>
            </w:pPr>
          </w:p>
        </w:tc>
        <w:tc>
          <w:tcPr>
            <w:tcW w:w="4536" w:type="dxa"/>
            <w:gridSpan w:val="4"/>
            <w:tcBorders>
              <w:top w:val="single" w:sz="4" w:space="0" w:color="auto"/>
              <w:left w:val="single" w:sz="4" w:space="0" w:color="auto"/>
            </w:tcBorders>
            <w:shd w:val="clear" w:color="auto" w:fill="FFFFFF"/>
          </w:tcPr>
          <w:p w14:paraId="01D98566" w14:textId="290930D3"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02.1450.001.02 świadczenia w zakresie położnictwa i</w:t>
            </w:r>
            <w:r w:rsidR="00C155C3" w:rsidRPr="00442E7A">
              <w:rPr>
                <w:rStyle w:val="PogrubienieTeksttreciArial8pt"/>
                <w:rFonts w:eastAsiaTheme="minorHAnsi"/>
                <w:color w:val="auto"/>
              </w:rPr>
              <w:t> </w:t>
            </w:r>
            <w:r w:rsidRPr="00442E7A">
              <w:rPr>
                <w:rStyle w:val="PogrubienieTeksttreciArial8pt"/>
                <w:rFonts w:eastAsiaTheme="minorHAnsi"/>
                <w:color w:val="auto"/>
              </w:rPr>
              <w:t>ginekologii</w:t>
            </w:r>
          </w:p>
        </w:tc>
        <w:tc>
          <w:tcPr>
            <w:tcW w:w="4394" w:type="dxa"/>
            <w:gridSpan w:val="4"/>
            <w:tcBorders>
              <w:top w:val="single" w:sz="4" w:space="0" w:color="auto"/>
              <w:left w:val="single" w:sz="4" w:space="0" w:color="auto"/>
              <w:right w:val="single" w:sz="4" w:space="0" w:color="auto"/>
            </w:tcBorders>
            <w:shd w:val="clear" w:color="auto" w:fill="FFFFFF"/>
          </w:tcPr>
          <w:p w14:paraId="10DF430B" w14:textId="51083FE9"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02.1450.001.02 świadczenia w zakresie położnictwa i</w:t>
            </w:r>
            <w:r w:rsidR="00C155C3" w:rsidRPr="00442E7A">
              <w:rPr>
                <w:rStyle w:val="PogrubienieTeksttreciArial8pt"/>
                <w:rFonts w:eastAsiaTheme="minorHAnsi"/>
                <w:color w:val="auto"/>
              </w:rPr>
              <w:t xml:space="preserve"> ginekologii</w:t>
            </w:r>
          </w:p>
        </w:tc>
      </w:tr>
      <w:tr w:rsidR="00D42338" w:rsidRPr="00442E7A" w14:paraId="100E3343" w14:textId="77777777" w:rsidTr="000A05C3">
        <w:trPr>
          <w:trHeight w:hRule="exact" w:val="436"/>
        </w:trPr>
        <w:tc>
          <w:tcPr>
            <w:tcW w:w="1986" w:type="dxa"/>
            <w:vMerge/>
            <w:tcBorders>
              <w:left w:val="single" w:sz="4" w:space="0" w:color="auto"/>
            </w:tcBorders>
            <w:shd w:val="clear" w:color="auto" w:fill="FFFFFF"/>
            <w:vAlign w:val="center"/>
          </w:tcPr>
          <w:p w14:paraId="235C02F8" w14:textId="77777777" w:rsidR="00D42338" w:rsidRPr="00442E7A" w:rsidRDefault="00D42338" w:rsidP="00EA606B"/>
        </w:tc>
        <w:tc>
          <w:tcPr>
            <w:tcW w:w="4536" w:type="dxa"/>
            <w:gridSpan w:val="4"/>
            <w:tcBorders>
              <w:top w:val="single" w:sz="4" w:space="0" w:color="auto"/>
              <w:left w:val="single" w:sz="4" w:space="0" w:color="auto"/>
            </w:tcBorders>
            <w:shd w:val="clear" w:color="auto" w:fill="FFFFFF"/>
          </w:tcPr>
          <w:p w14:paraId="1BEA9B2B"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02.1453.001.02 świadczenia w zakresie ginekologii dla dziewcząt</w:t>
            </w:r>
          </w:p>
        </w:tc>
        <w:tc>
          <w:tcPr>
            <w:tcW w:w="4394" w:type="dxa"/>
            <w:gridSpan w:val="4"/>
            <w:tcBorders>
              <w:top w:val="single" w:sz="4" w:space="0" w:color="auto"/>
              <w:left w:val="single" w:sz="4" w:space="0" w:color="auto"/>
              <w:right w:val="single" w:sz="4" w:space="0" w:color="auto"/>
            </w:tcBorders>
            <w:shd w:val="clear" w:color="auto" w:fill="FFFFFF"/>
          </w:tcPr>
          <w:p w14:paraId="124F8782"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02.1453.001.02 świadczenia w zakresie ginekologii dla dziewcząt</w:t>
            </w:r>
          </w:p>
        </w:tc>
      </w:tr>
      <w:tr w:rsidR="00D42338" w:rsidRPr="00442E7A" w14:paraId="3A313153" w14:textId="77777777" w:rsidTr="000A05C3">
        <w:trPr>
          <w:trHeight w:hRule="exact" w:val="419"/>
        </w:trPr>
        <w:tc>
          <w:tcPr>
            <w:tcW w:w="1986" w:type="dxa"/>
            <w:vMerge/>
            <w:tcBorders>
              <w:left w:val="single" w:sz="4" w:space="0" w:color="auto"/>
            </w:tcBorders>
            <w:shd w:val="clear" w:color="auto" w:fill="FFFFFF"/>
            <w:vAlign w:val="center"/>
          </w:tcPr>
          <w:p w14:paraId="0BD14B30" w14:textId="77777777" w:rsidR="00D42338" w:rsidRPr="00442E7A" w:rsidRDefault="00D42338" w:rsidP="00EA606B"/>
        </w:tc>
        <w:tc>
          <w:tcPr>
            <w:tcW w:w="4536" w:type="dxa"/>
            <w:gridSpan w:val="4"/>
            <w:tcBorders>
              <w:top w:val="single" w:sz="4" w:space="0" w:color="auto"/>
              <w:left w:val="single" w:sz="4" w:space="0" w:color="auto"/>
            </w:tcBorders>
            <w:shd w:val="clear" w:color="auto" w:fill="FFFFFF"/>
          </w:tcPr>
          <w:p w14:paraId="773E2C9A"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Świadczenie wykonywane u kobiet w okresie ciąży fizjologicznej</w:t>
            </w:r>
          </w:p>
        </w:tc>
        <w:tc>
          <w:tcPr>
            <w:tcW w:w="4394" w:type="dxa"/>
            <w:gridSpan w:val="4"/>
            <w:tcBorders>
              <w:top w:val="single" w:sz="4" w:space="0" w:color="auto"/>
              <w:left w:val="single" w:sz="4" w:space="0" w:color="auto"/>
              <w:right w:val="single" w:sz="4" w:space="0" w:color="auto"/>
            </w:tcBorders>
            <w:shd w:val="clear" w:color="auto" w:fill="FFFFFF"/>
          </w:tcPr>
          <w:p w14:paraId="46EAD66F" w14:textId="007BDEF6" w:rsidR="00D42338" w:rsidRPr="00442E7A" w:rsidRDefault="00D42338" w:rsidP="00EA606B">
            <w:pPr>
              <w:pStyle w:val="Teksttreci0"/>
              <w:shd w:val="clear" w:color="auto" w:fill="auto"/>
              <w:spacing w:after="0" w:line="240" w:lineRule="auto"/>
              <w:ind w:left="40"/>
              <w:jc w:val="center"/>
              <w:rPr>
                <w:rStyle w:val="PogrubienieTeksttreciArial8pt"/>
                <w:rFonts w:eastAsiaTheme="minorHAnsi"/>
                <w:color w:val="auto"/>
              </w:rPr>
            </w:pPr>
            <w:r w:rsidRPr="00442E7A">
              <w:rPr>
                <w:rStyle w:val="PogrubienieTeksttreciArial8pt"/>
                <w:rFonts w:eastAsiaTheme="minorHAnsi"/>
                <w:color w:val="auto"/>
              </w:rPr>
              <w:t>Świadczenie wykonywane u kobiet w okresie ciąży fizjologicznej</w:t>
            </w:r>
          </w:p>
        </w:tc>
      </w:tr>
      <w:tr w:rsidR="00D42338" w:rsidRPr="00442E7A" w14:paraId="53008112" w14:textId="77777777" w:rsidTr="00D42338">
        <w:trPr>
          <w:trHeight w:hRule="exact" w:val="837"/>
        </w:trPr>
        <w:tc>
          <w:tcPr>
            <w:tcW w:w="1986" w:type="dxa"/>
            <w:vMerge/>
            <w:tcBorders>
              <w:left w:val="single" w:sz="4" w:space="0" w:color="auto"/>
            </w:tcBorders>
            <w:shd w:val="clear" w:color="auto" w:fill="FFFFFF"/>
            <w:vAlign w:val="center"/>
          </w:tcPr>
          <w:p w14:paraId="0C3DFE32" w14:textId="77777777" w:rsidR="00D42338" w:rsidRPr="00442E7A" w:rsidRDefault="00D42338" w:rsidP="00EA606B"/>
        </w:tc>
        <w:tc>
          <w:tcPr>
            <w:tcW w:w="1134" w:type="dxa"/>
            <w:tcBorders>
              <w:top w:val="single" w:sz="4" w:space="0" w:color="auto"/>
              <w:left w:val="single" w:sz="4" w:space="0" w:color="auto"/>
            </w:tcBorders>
            <w:shd w:val="clear" w:color="auto" w:fill="FFFFFF"/>
          </w:tcPr>
          <w:p w14:paraId="414D6AC1"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Wartość</w:t>
            </w:r>
          </w:p>
          <w:p w14:paraId="5205367E"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wykonanych</w:t>
            </w:r>
          </w:p>
          <w:p w14:paraId="2D086B72"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świadczeń*</w:t>
            </w:r>
          </w:p>
        </w:tc>
        <w:tc>
          <w:tcPr>
            <w:tcW w:w="850" w:type="dxa"/>
            <w:tcBorders>
              <w:top w:val="single" w:sz="4" w:space="0" w:color="auto"/>
              <w:left w:val="single" w:sz="4" w:space="0" w:color="auto"/>
            </w:tcBorders>
            <w:shd w:val="clear" w:color="auto" w:fill="FFFFFF"/>
          </w:tcPr>
          <w:p w14:paraId="370ECEEE"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Liczba</w:t>
            </w:r>
          </w:p>
          <w:p w14:paraId="4E25441F"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porad</w:t>
            </w:r>
          </w:p>
        </w:tc>
        <w:tc>
          <w:tcPr>
            <w:tcW w:w="851" w:type="dxa"/>
            <w:tcBorders>
              <w:top w:val="single" w:sz="4" w:space="0" w:color="auto"/>
              <w:left w:val="single" w:sz="4" w:space="0" w:color="auto"/>
            </w:tcBorders>
            <w:shd w:val="clear" w:color="auto" w:fill="FFFFFF"/>
          </w:tcPr>
          <w:p w14:paraId="06B333EE"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Liczba</w:t>
            </w:r>
          </w:p>
          <w:p w14:paraId="23DBDCB2"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kobiet</w:t>
            </w:r>
          </w:p>
          <w:p w14:paraId="44AE6B16"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objętych</w:t>
            </w:r>
          </w:p>
          <w:p w14:paraId="724EFD56"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opieką</w:t>
            </w:r>
          </w:p>
        </w:tc>
        <w:tc>
          <w:tcPr>
            <w:tcW w:w="1701" w:type="dxa"/>
            <w:tcBorders>
              <w:top w:val="single" w:sz="4" w:space="0" w:color="auto"/>
              <w:left w:val="single" w:sz="4" w:space="0" w:color="auto"/>
            </w:tcBorders>
            <w:shd w:val="clear" w:color="auto" w:fill="FFFFFF"/>
          </w:tcPr>
          <w:p w14:paraId="5B59BDFB"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Liczba</w:t>
            </w:r>
          </w:p>
          <w:p w14:paraId="1CDA3C33"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świadczeniodawców</w:t>
            </w:r>
          </w:p>
          <w:p w14:paraId="7B442739"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udzielających</w:t>
            </w:r>
          </w:p>
          <w:p w14:paraId="00A1A67A"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świadczeń</w:t>
            </w:r>
          </w:p>
        </w:tc>
        <w:tc>
          <w:tcPr>
            <w:tcW w:w="992" w:type="dxa"/>
            <w:tcBorders>
              <w:top w:val="single" w:sz="4" w:space="0" w:color="auto"/>
              <w:left w:val="single" w:sz="4" w:space="0" w:color="auto"/>
            </w:tcBorders>
            <w:shd w:val="clear" w:color="auto" w:fill="FFFFFF"/>
          </w:tcPr>
          <w:p w14:paraId="547C5808"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Wartość</w:t>
            </w:r>
          </w:p>
          <w:p w14:paraId="414A1036"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wykonanych</w:t>
            </w:r>
          </w:p>
          <w:p w14:paraId="515CBCBC"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świadczeń*</w:t>
            </w:r>
          </w:p>
        </w:tc>
        <w:tc>
          <w:tcPr>
            <w:tcW w:w="850" w:type="dxa"/>
            <w:tcBorders>
              <w:top w:val="single" w:sz="4" w:space="0" w:color="auto"/>
              <w:left w:val="single" w:sz="4" w:space="0" w:color="auto"/>
            </w:tcBorders>
            <w:shd w:val="clear" w:color="auto" w:fill="FFFFFF"/>
          </w:tcPr>
          <w:p w14:paraId="6DC15F52"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Liczba</w:t>
            </w:r>
          </w:p>
          <w:p w14:paraId="2E72C3A0"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porad</w:t>
            </w:r>
          </w:p>
        </w:tc>
        <w:tc>
          <w:tcPr>
            <w:tcW w:w="851" w:type="dxa"/>
            <w:tcBorders>
              <w:top w:val="single" w:sz="4" w:space="0" w:color="auto"/>
              <w:left w:val="single" w:sz="4" w:space="0" w:color="auto"/>
            </w:tcBorders>
            <w:shd w:val="clear" w:color="auto" w:fill="FFFFFF"/>
          </w:tcPr>
          <w:p w14:paraId="03C7AE44"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Liczba</w:t>
            </w:r>
          </w:p>
          <w:p w14:paraId="1E7511B7"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kobiet</w:t>
            </w:r>
          </w:p>
          <w:p w14:paraId="0C355700"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objętych</w:t>
            </w:r>
          </w:p>
          <w:p w14:paraId="75575358"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opieką</w:t>
            </w:r>
          </w:p>
        </w:tc>
        <w:tc>
          <w:tcPr>
            <w:tcW w:w="1701" w:type="dxa"/>
            <w:tcBorders>
              <w:top w:val="single" w:sz="4" w:space="0" w:color="auto"/>
              <w:left w:val="single" w:sz="4" w:space="0" w:color="auto"/>
              <w:right w:val="single" w:sz="4" w:space="0" w:color="auto"/>
            </w:tcBorders>
            <w:shd w:val="clear" w:color="auto" w:fill="FFFFFF"/>
          </w:tcPr>
          <w:p w14:paraId="32254796"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Liczba</w:t>
            </w:r>
          </w:p>
          <w:p w14:paraId="5B381FA1"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świadczeniodawców</w:t>
            </w:r>
          </w:p>
          <w:p w14:paraId="13225109"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udzielających</w:t>
            </w:r>
          </w:p>
          <w:p w14:paraId="268B8F2D" w14:textId="77777777" w:rsidR="00D42338" w:rsidRPr="00442E7A" w:rsidRDefault="00D42338" w:rsidP="00EA606B">
            <w:pPr>
              <w:pStyle w:val="Teksttreci0"/>
              <w:shd w:val="clear" w:color="auto" w:fill="auto"/>
              <w:spacing w:after="0" w:line="240" w:lineRule="auto"/>
              <w:jc w:val="center"/>
              <w:rPr>
                <w:rStyle w:val="PogrubienieTeksttreciArial8pt"/>
                <w:rFonts w:eastAsiaTheme="minorHAnsi"/>
                <w:color w:val="auto"/>
              </w:rPr>
            </w:pPr>
            <w:r w:rsidRPr="00442E7A">
              <w:rPr>
                <w:rStyle w:val="PogrubienieTeksttreciArial8pt"/>
                <w:rFonts w:eastAsiaTheme="minorHAnsi"/>
                <w:color w:val="auto"/>
              </w:rPr>
              <w:t>świadczeń</w:t>
            </w:r>
          </w:p>
        </w:tc>
      </w:tr>
      <w:tr w:rsidR="000A05C3" w:rsidRPr="00442E7A" w14:paraId="346701C5" w14:textId="77777777" w:rsidTr="000A05C3">
        <w:trPr>
          <w:trHeight w:hRule="exact" w:val="225"/>
        </w:trPr>
        <w:tc>
          <w:tcPr>
            <w:tcW w:w="1986" w:type="dxa"/>
            <w:tcBorders>
              <w:top w:val="single" w:sz="4" w:space="0" w:color="auto"/>
              <w:left w:val="single" w:sz="4" w:space="0" w:color="auto"/>
            </w:tcBorders>
            <w:shd w:val="clear" w:color="auto" w:fill="FFFFFF"/>
            <w:vAlign w:val="center"/>
          </w:tcPr>
          <w:p w14:paraId="55647391" w14:textId="77777777"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DOLNOŚLĄSKI</w:t>
            </w:r>
          </w:p>
        </w:tc>
        <w:tc>
          <w:tcPr>
            <w:tcW w:w="1134" w:type="dxa"/>
            <w:tcBorders>
              <w:top w:val="single" w:sz="4" w:space="0" w:color="auto"/>
              <w:left w:val="single" w:sz="4" w:space="0" w:color="auto"/>
            </w:tcBorders>
            <w:shd w:val="clear" w:color="auto" w:fill="FFFFFF"/>
            <w:vAlign w:val="center"/>
          </w:tcPr>
          <w:p w14:paraId="09B26E53"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2 212 433</w:t>
            </w:r>
          </w:p>
        </w:tc>
        <w:tc>
          <w:tcPr>
            <w:tcW w:w="850" w:type="dxa"/>
            <w:tcBorders>
              <w:top w:val="single" w:sz="4" w:space="0" w:color="auto"/>
              <w:left w:val="single" w:sz="4" w:space="0" w:color="auto"/>
            </w:tcBorders>
            <w:shd w:val="clear" w:color="auto" w:fill="FFFFFF"/>
            <w:vAlign w:val="center"/>
          </w:tcPr>
          <w:p w14:paraId="1D3F282B"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13 387</w:t>
            </w:r>
          </w:p>
        </w:tc>
        <w:tc>
          <w:tcPr>
            <w:tcW w:w="851" w:type="dxa"/>
            <w:tcBorders>
              <w:top w:val="single" w:sz="4" w:space="0" w:color="auto"/>
              <w:left w:val="single" w:sz="4" w:space="0" w:color="auto"/>
            </w:tcBorders>
            <w:shd w:val="clear" w:color="auto" w:fill="FFFFFF"/>
            <w:vAlign w:val="center"/>
          </w:tcPr>
          <w:p w14:paraId="1AF4AE13"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5 087</w:t>
            </w:r>
          </w:p>
        </w:tc>
        <w:tc>
          <w:tcPr>
            <w:tcW w:w="1701" w:type="dxa"/>
            <w:tcBorders>
              <w:top w:val="single" w:sz="4" w:space="0" w:color="auto"/>
              <w:left w:val="single" w:sz="4" w:space="0" w:color="auto"/>
            </w:tcBorders>
            <w:shd w:val="clear" w:color="auto" w:fill="FFFFFF"/>
            <w:vAlign w:val="center"/>
          </w:tcPr>
          <w:p w14:paraId="37C6C813"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110</w:t>
            </w:r>
          </w:p>
        </w:tc>
        <w:tc>
          <w:tcPr>
            <w:tcW w:w="992" w:type="dxa"/>
            <w:tcBorders>
              <w:top w:val="single" w:sz="4" w:space="0" w:color="auto"/>
              <w:left w:val="single" w:sz="4" w:space="0" w:color="auto"/>
            </w:tcBorders>
            <w:shd w:val="clear" w:color="auto" w:fill="FFFFFF"/>
            <w:vAlign w:val="center"/>
          </w:tcPr>
          <w:p w14:paraId="5FF64B14"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472 057</w:t>
            </w:r>
          </w:p>
        </w:tc>
        <w:tc>
          <w:tcPr>
            <w:tcW w:w="850" w:type="dxa"/>
            <w:tcBorders>
              <w:top w:val="single" w:sz="4" w:space="0" w:color="auto"/>
              <w:left w:val="single" w:sz="4" w:space="0" w:color="auto"/>
            </w:tcBorders>
            <w:shd w:val="clear" w:color="auto" w:fill="FFFFFF"/>
            <w:vAlign w:val="center"/>
          </w:tcPr>
          <w:p w14:paraId="06AB37BA"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2 859</w:t>
            </w:r>
          </w:p>
        </w:tc>
        <w:tc>
          <w:tcPr>
            <w:tcW w:w="851" w:type="dxa"/>
            <w:tcBorders>
              <w:top w:val="single" w:sz="4" w:space="0" w:color="auto"/>
              <w:left w:val="single" w:sz="4" w:space="0" w:color="auto"/>
            </w:tcBorders>
            <w:shd w:val="clear" w:color="auto" w:fill="FFFFFF"/>
            <w:vAlign w:val="center"/>
          </w:tcPr>
          <w:p w14:paraId="71859EE7"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1 144</w:t>
            </w:r>
          </w:p>
        </w:tc>
        <w:tc>
          <w:tcPr>
            <w:tcW w:w="1701" w:type="dxa"/>
            <w:tcBorders>
              <w:top w:val="single" w:sz="4" w:space="0" w:color="auto"/>
              <w:left w:val="single" w:sz="4" w:space="0" w:color="auto"/>
              <w:right w:val="single" w:sz="4" w:space="0" w:color="auto"/>
            </w:tcBorders>
            <w:shd w:val="clear" w:color="auto" w:fill="FFFFFF"/>
            <w:vAlign w:val="center"/>
          </w:tcPr>
          <w:p w14:paraId="2E2DF6EF"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100</w:t>
            </w:r>
          </w:p>
        </w:tc>
      </w:tr>
      <w:tr w:rsidR="000A05C3" w:rsidRPr="00442E7A" w14:paraId="36F3AC86" w14:textId="77777777" w:rsidTr="000A05C3">
        <w:trPr>
          <w:trHeight w:hRule="exact" w:val="285"/>
        </w:trPr>
        <w:tc>
          <w:tcPr>
            <w:tcW w:w="1986" w:type="dxa"/>
            <w:tcBorders>
              <w:top w:val="single" w:sz="4" w:space="0" w:color="auto"/>
              <w:left w:val="single" w:sz="4" w:space="0" w:color="auto"/>
            </w:tcBorders>
            <w:shd w:val="clear" w:color="auto" w:fill="FFFFFF"/>
            <w:vAlign w:val="center"/>
          </w:tcPr>
          <w:p w14:paraId="33A7CE69" w14:textId="3A64EB5B"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KUJAWSKO-POMORSKI</w:t>
            </w:r>
          </w:p>
        </w:tc>
        <w:tc>
          <w:tcPr>
            <w:tcW w:w="1134" w:type="dxa"/>
            <w:tcBorders>
              <w:top w:val="single" w:sz="4" w:space="0" w:color="auto"/>
              <w:left w:val="single" w:sz="4" w:space="0" w:color="auto"/>
            </w:tcBorders>
            <w:shd w:val="clear" w:color="auto" w:fill="FFFFFF"/>
            <w:vAlign w:val="center"/>
          </w:tcPr>
          <w:p w14:paraId="47A66457"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3 513 037</w:t>
            </w:r>
          </w:p>
        </w:tc>
        <w:tc>
          <w:tcPr>
            <w:tcW w:w="850" w:type="dxa"/>
            <w:tcBorders>
              <w:top w:val="single" w:sz="4" w:space="0" w:color="auto"/>
              <w:left w:val="single" w:sz="4" w:space="0" w:color="auto"/>
            </w:tcBorders>
            <w:shd w:val="clear" w:color="auto" w:fill="FFFFFF"/>
            <w:vAlign w:val="center"/>
          </w:tcPr>
          <w:p w14:paraId="55644169"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21 563</w:t>
            </w:r>
          </w:p>
        </w:tc>
        <w:tc>
          <w:tcPr>
            <w:tcW w:w="851" w:type="dxa"/>
            <w:tcBorders>
              <w:top w:val="single" w:sz="4" w:space="0" w:color="auto"/>
              <w:left w:val="single" w:sz="4" w:space="0" w:color="auto"/>
            </w:tcBorders>
            <w:shd w:val="clear" w:color="auto" w:fill="FFFFFF"/>
            <w:vAlign w:val="center"/>
          </w:tcPr>
          <w:p w14:paraId="022E30E4"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6 562</w:t>
            </w:r>
          </w:p>
        </w:tc>
        <w:tc>
          <w:tcPr>
            <w:tcW w:w="1701" w:type="dxa"/>
            <w:tcBorders>
              <w:top w:val="single" w:sz="4" w:space="0" w:color="auto"/>
              <w:left w:val="single" w:sz="4" w:space="0" w:color="auto"/>
            </w:tcBorders>
            <w:shd w:val="clear" w:color="auto" w:fill="FFFFFF"/>
            <w:vAlign w:val="center"/>
          </w:tcPr>
          <w:p w14:paraId="411642D7"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108</w:t>
            </w:r>
          </w:p>
        </w:tc>
        <w:tc>
          <w:tcPr>
            <w:tcW w:w="992" w:type="dxa"/>
            <w:tcBorders>
              <w:top w:val="single" w:sz="4" w:space="0" w:color="auto"/>
              <w:left w:val="single" w:sz="4" w:space="0" w:color="auto"/>
            </w:tcBorders>
            <w:shd w:val="clear" w:color="auto" w:fill="FFFFFF"/>
            <w:vAlign w:val="center"/>
          </w:tcPr>
          <w:p w14:paraId="0E0F0BCD"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693 241</w:t>
            </w:r>
          </w:p>
        </w:tc>
        <w:tc>
          <w:tcPr>
            <w:tcW w:w="850" w:type="dxa"/>
            <w:tcBorders>
              <w:top w:val="single" w:sz="4" w:space="0" w:color="auto"/>
              <w:left w:val="single" w:sz="4" w:space="0" w:color="auto"/>
            </w:tcBorders>
            <w:shd w:val="clear" w:color="auto" w:fill="FFFFFF"/>
            <w:vAlign w:val="center"/>
          </w:tcPr>
          <w:p w14:paraId="72446BD8"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4 251</w:t>
            </w:r>
          </w:p>
        </w:tc>
        <w:tc>
          <w:tcPr>
            <w:tcW w:w="851" w:type="dxa"/>
            <w:tcBorders>
              <w:top w:val="single" w:sz="4" w:space="0" w:color="auto"/>
              <w:left w:val="single" w:sz="4" w:space="0" w:color="auto"/>
            </w:tcBorders>
            <w:shd w:val="clear" w:color="auto" w:fill="FFFFFF"/>
            <w:vAlign w:val="center"/>
          </w:tcPr>
          <w:p w14:paraId="45EA3C66"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1 328</w:t>
            </w:r>
          </w:p>
        </w:tc>
        <w:tc>
          <w:tcPr>
            <w:tcW w:w="1701" w:type="dxa"/>
            <w:tcBorders>
              <w:top w:val="single" w:sz="4" w:space="0" w:color="auto"/>
              <w:left w:val="single" w:sz="4" w:space="0" w:color="auto"/>
              <w:right w:val="single" w:sz="4" w:space="0" w:color="auto"/>
            </w:tcBorders>
            <w:shd w:val="clear" w:color="auto" w:fill="FFFFFF"/>
            <w:vAlign w:val="center"/>
          </w:tcPr>
          <w:p w14:paraId="461BE381"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102</w:t>
            </w:r>
          </w:p>
        </w:tc>
      </w:tr>
      <w:tr w:rsidR="000A05C3" w:rsidRPr="00442E7A" w14:paraId="3BC94709" w14:textId="77777777" w:rsidTr="000A05C3">
        <w:trPr>
          <w:trHeight w:hRule="exact" w:val="289"/>
        </w:trPr>
        <w:tc>
          <w:tcPr>
            <w:tcW w:w="1986" w:type="dxa"/>
            <w:tcBorders>
              <w:top w:val="single" w:sz="4" w:space="0" w:color="auto"/>
              <w:left w:val="single" w:sz="4" w:space="0" w:color="auto"/>
            </w:tcBorders>
            <w:shd w:val="clear" w:color="auto" w:fill="FFFFFF"/>
            <w:vAlign w:val="center"/>
          </w:tcPr>
          <w:p w14:paraId="3D2E504B" w14:textId="77777777"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LUBELSKI</w:t>
            </w:r>
          </w:p>
        </w:tc>
        <w:tc>
          <w:tcPr>
            <w:tcW w:w="1134" w:type="dxa"/>
            <w:tcBorders>
              <w:top w:val="single" w:sz="4" w:space="0" w:color="auto"/>
              <w:left w:val="single" w:sz="4" w:space="0" w:color="auto"/>
            </w:tcBorders>
            <w:shd w:val="clear" w:color="auto" w:fill="FFFFFF"/>
            <w:vAlign w:val="center"/>
          </w:tcPr>
          <w:p w14:paraId="34CB2F41"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562 931</w:t>
            </w:r>
          </w:p>
        </w:tc>
        <w:tc>
          <w:tcPr>
            <w:tcW w:w="850" w:type="dxa"/>
            <w:tcBorders>
              <w:top w:val="single" w:sz="4" w:space="0" w:color="auto"/>
              <w:left w:val="single" w:sz="4" w:space="0" w:color="auto"/>
            </w:tcBorders>
            <w:shd w:val="clear" w:color="auto" w:fill="FFFFFF"/>
            <w:vAlign w:val="center"/>
          </w:tcPr>
          <w:p w14:paraId="71E09A91"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3 493</w:t>
            </w:r>
          </w:p>
        </w:tc>
        <w:tc>
          <w:tcPr>
            <w:tcW w:w="851" w:type="dxa"/>
            <w:tcBorders>
              <w:top w:val="single" w:sz="4" w:space="0" w:color="auto"/>
              <w:left w:val="single" w:sz="4" w:space="0" w:color="auto"/>
            </w:tcBorders>
            <w:shd w:val="clear" w:color="auto" w:fill="FFFFFF"/>
            <w:vAlign w:val="center"/>
          </w:tcPr>
          <w:p w14:paraId="5096913B"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1 182</w:t>
            </w:r>
          </w:p>
        </w:tc>
        <w:tc>
          <w:tcPr>
            <w:tcW w:w="1701" w:type="dxa"/>
            <w:tcBorders>
              <w:top w:val="single" w:sz="4" w:space="0" w:color="auto"/>
              <w:left w:val="single" w:sz="4" w:space="0" w:color="auto"/>
            </w:tcBorders>
            <w:shd w:val="clear" w:color="auto" w:fill="FFFFFF"/>
            <w:vAlign w:val="center"/>
          </w:tcPr>
          <w:p w14:paraId="3B4E5548"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26</w:t>
            </w:r>
          </w:p>
        </w:tc>
        <w:tc>
          <w:tcPr>
            <w:tcW w:w="992" w:type="dxa"/>
            <w:tcBorders>
              <w:top w:val="single" w:sz="4" w:space="0" w:color="auto"/>
              <w:left w:val="single" w:sz="4" w:space="0" w:color="auto"/>
            </w:tcBorders>
            <w:shd w:val="clear" w:color="auto" w:fill="FFFFFF"/>
            <w:vAlign w:val="center"/>
          </w:tcPr>
          <w:p w14:paraId="472A849F"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118 883</w:t>
            </w:r>
          </w:p>
        </w:tc>
        <w:tc>
          <w:tcPr>
            <w:tcW w:w="850" w:type="dxa"/>
            <w:tcBorders>
              <w:top w:val="single" w:sz="4" w:space="0" w:color="auto"/>
              <w:left w:val="single" w:sz="4" w:space="0" w:color="auto"/>
            </w:tcBorders>
            <w:shd w:val="clear" w:color="auto" w:fill="FFFFFF"/>
            <w:vAlign w:val="center"/>
          </w:tcPr>
          <w:p w14:paraId="452E9CF5"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741</w:t>
            </w:r>
          </w:p>
        </w:tc>
        <w:tc>
          <w:tcPr>
            <w:tcW w:w="851" w:type="dxa"/>
            <w:tcBorders>
              <w:top w:val="single" w:sz="4" w:space="0" w:color="auto"/>
              <w:left w:val="single" w:sz="4" w:space="0" w:color="auto"/>
            </w:tcBorders>
            <w:shd w:val="clear" w:color="auto" w:fill="FFFFFF"/>
            <w:vAlign w:val="center"/>
          </w:tcPr>
          <w:p w14:paraId="28482AA3"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267</w:t>
            </w:r>
          </w:p>
        </w:tc>
        <w:tc>
          <w:tcPr>
            <w:tcW w:w="1701" w:type="dxa"/>
            <w:tcBorders>
              <w:top w:val="single" w:sz="4" w:space="0" w:color="auto"/>
              <w:left w:val="single" w:sz="4" w:space="0" w:color="auto"/>
              <w:right w:val="single" w:sz="4" w:space="0" w:color="auto"/>
            </w:tcBorders>
            <w:shd w:val="clear" w:color="auto" w:fill="FFFFFF"/>
            <w:vAlign w:val="center"/>
          </w:tcPr>
          <w:p w14:paraId="73987B90"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23</w:t>
            </w:r>
          </w:p>
        </w:tc>
      </w:tr>
      <w:tr w:rsidR="000A05C3" w:rsidRPr="00442E7A" w14:paraId="4811AD92" w14:textId="77777777" w:rsidTr="000A05C3">
        <w:trPr>
          <w:trHeight w:hRule="exact" w:val="279"/>
        </w:trPr>
        <w:tc>
          <w:tcPr>
            <w:tcW w:w="1986" w:type="dxa"/>
            <w:tcBorders>
              <w:top w:val="single" w:sz="4" w:space="0" w:color="auto"/>
              <w:left w:val="single" w:sz="4" w:space="0" w:color="auto"/>
            </w:tcBorders>
            <w:shd w:val="clear" w:color="auto" w:fill="FFFFFF"/>
            <w:vAlign w:val="center"/>
          </w:tcPr>
          <w:p w14:paraId="33B70AB3" w14:textId="77777777"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LUBUSKI</w:t>
            </w:r>
          </w:p>
        </w:tc>
        <w:tc>
          <w:tcPr>
            <w:tcW w:w="1134" w:type="dxa"/>
            <w:tcBorders>
              <w:top w:val="single" w:sz="4" w:space="0" w:color="auto"/>
              <w:left w:val="single" w:sz="4" w:space="0" w:color="auto"/>
            </w:tcBorders>
            <w:shd w:val="clear" w:color="auto" w:fill="FFFFFF"/>
            <w:vAlign w:val="center"/>
          </w:tcPr>
          <w:p w14:paraId="1022341F"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501 251</w:t>
            </w:r>
          </w:p>
        </w:tc>
        <w:tc>
          <w:tcPr>
            <w:tcW w:w="850" w:type="dxa"/>
            <w:tcBorders>
              <w:top w:val="single" w:sz="4" w:space="0" w:color="auto"/>
              <w:left w:val="single" w:sz="4" w:space="0" w:color="auto"/>
            </w:tcBorders>
            <w:shd w:val="clear" w:color="auto" w:fill="FFFFFF"/>
            <w:vAlign w:val="center"/>
          </w:tcPr>
          <w:p w14:paraId="0B363A7E"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3 158</w:t>
            </w:r>
          </w:p>
        </w:tc>
        <w:tc>
          <w:tcPr>
            <w:tcW w:w="851" w:type="dxa"/>
            <w:tcBorders>
              <w:top w:val="single" w:sz="4" w:space="0" w:color="auto"/>
              <w:left w:val="single" w:sz="4" w:space="0" w:color="auto"/>
            </w:tcBorders>
            <w:shd w:val="clear" w:color="auto" w:fill="FFFFFF"/>
            <w:vAlign w:val="center"/>
          </w:tcPr>
          <w:p w14:paraId="3A6EB436"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1 192</w:t>
            </w:r>
          </w:p>
        </w:tc>
        <w:tc>
          <w:tcPr>
            <w:tcW w:w="1701" w:type="dxa"/>
            <w:tcBorders>
              <w:top w:val="single" w:sz="4" w:space="0" w:color="auto"/>
              <w:left w:val="single" w:sz="4" w:space="0" w:color="auto"/>
            </w:tcBorders>
            <w:shd w:val="clear" w:color="auto" w:fill="FFFFFF"/>
            <w:vAlign w:val="center"/>
          </w:tcPr>
          <w:p w14:paraId="44045D8C"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18</w:t>
            </w:r>
          </w:p>
        </w:tc>
        <w:tc>
          <w:tcPr>
            <w:tcW w:w="992" w:type="dxa"/>
            <w:tcBorders>
              <w:top w:val="single" w:sz="4" w:space="0" w:color="auto"/>
              <w:left w:val="single" w:sz="4" w:space="0" w:color="auto"/>
            </w:tcBorders>
            <w:shd w:val="clear" w:color="auto" w:fill="FFFFFF"/>
            <w:vAlign w:val="center"/>
          </w:tcPr>
          <w:p w14:paraId="7685AD35"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111 957</w:t>
            </w:r>
          </w:p>
        </w:tc>
        <w:tc>
          <w:tcPr>
            <w:tcW w:w="850" w:type="dxa"/>
            <w:tcBorders>
              <w:top w:val="single" w:sz="4" w:space="0" w:color="auto"/>
              <w:left w:val="single" w:sz="4" w:space="0" w:color="auto"/>
            </w:tcBorders>
            <w:shd w:val="clear" w:color="auto" w:fill="FFFFFF"/>
            <w:vAlign w:val="center"/>
          </w:tcPr>
          <w:p w14:paraId="0152B2EF"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717</w:t>
            </w:r>
          </w:p>
        </w:tc>
        <w:tc>
          <w:tcPr>
            <w:tcW w:w="851" w:type="dxa"/>
            <w:tcBorders>
              <w:top w:val="single" w:sz="4" w:space="0" w:color="auto"/>
              <w:left w:val="single" w:sz="4" w:space="0" w:color="auto"/>
            </w:tcBorders>
            <w:shd w:val="clear" w:color="auto" w:fill="FFFFFF"/>
            <w:vAlign w:val="center"/>
          </w:tcPr>
          <w:p w14:paraId="5CA724DC"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280</w:t>
            </w:r>
          </w:p>
        </w:tc>
        <w:tc>
          <w:tcPr>
            <w:tcW w:w="1701" w:type="dxa"/>
            <w:tcBorders>
              <w:top w:val="single" w:sz="4" w:space="0" w:color="auto"/>
              <w:left w:val="single" w:sz="4" w:space="0" w:color="auto"/>
              <w:right w:val="single" w:sz="4" w:space="0" w:color="auto"/>
            </w:tcBorders>
            <w:shd w:val="clear" w:color="auto" w:fill="FFFFFF"/>
            <w:vAlign w:val="center"/>
          </w:tcPr>
          <w:p w14:paraId="133DE1F2"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16</w:t>
            </w:r>
          </w:p>
        </w:tc>
      </w:tr>
      <w:tr w:rsidR="000A05C3" w:rsidRPr="00442E7A" w14:paraId="6240904B" w14:textId="77777777" w:rsidTr="000A05C3">
        <w:trPr>
          <w:trHeight w:hRule="exact" w:val="283"/>
        </w:trPr>
        <w:tc>
          <w:tcPr>
            <w:tcW w:w="1986" w:type="dxa"/>
            <w:tcBorders>
              <w:top w:val="single" w:sz="4" w:space="0" w:color="auto"/>
              <w:left w:val="single" w:sz="4" w:space="0" w:color="auto"/>
            </w:tcBorders>
            <w:shd w:val="clear" w:color="auto" w:fill="FFFFFF"/>
            <w:vAlign w:val="center"/>
          </w:tcPr>
          <w:p w14:paraId="693C9DC4" w14:textId="77777777"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ŁÓDZKI</w:t>
            </w:r>
          </w:p>
        </w:tc>
        <w:tc>
          <w:tcPr>
            <w:tcW w:w="1134" w:type="dxa"/>
            <w:tcBorders>
              <w:top w:val="single" w:sz="4" w:space="0" w:color="auto"/>
              <w:left w:val="single" w:sz="4" w:space="0" w:color="auto"/>
            </w:tcBorders>
            <w:shd w:val="clear" w:color="auto" w:fill="FFFFFF"/>
            <w:vAlign w:val="center"/>
          </w:tcPr>
          <w:p w14:paraId="557D5F57"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996 480</w:t>
            </w:r>
          </w:p>
        </w:tc>
        <w:tc>
          <w:tcPr>
            <w:tcW w:w="850" w:type="dxa"/>
            <w:tcBorders>
              <w:top w:val="single" w:sz="4" w:space="0" w:color="auto"/>
              <w:left w:val="single" w:sz="4" w:space="0" w:color="auto"/>
            </w:tcBorders>
            <w:shd w:val="clear" w:color="auto" w:fill="FFFFFF"/>
            <w:vAlign w:val="center"/>
          </w:tcPr>
          <w:p w14:paraId="45BF5F1A"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6 154</w:t>
            </w:r>
          </w:p>
        </w:tc>
        <w:tc>
          <w:tcPr>
            <w:tcW w:w="851" w:type="dxa"/>
            <w:tcBorders>
              <w:top w:val="single" w:sz="4" w:space="0" w:color="auto"/>
              <w:left w:val="single" w:sz="4" w:space="0" w:color="auto"/>
            </w:tcBorders>
            <w:shd w:val="clear" w:color="auto" w:fill="FFFFFF"/>
            <w:vAlign w:val="center"/>
          </w:tcPr>
          <w:p w14:paraId="59B041C2"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2 483</w:t>
            </w:r>
          </w:p>
        </w:tc>
        <w:tc>
          <w:tcPr>
            <w:tcW w:w="1701" w:type="dxa"/>
            <w:tcBorders>
              <w:top w:val="single" w:sz="4" w:space="0" w:color="auto"/>
              <w:left w:val="single" w:sz="4" w:space="0" w:color="auto"/>
            </w:tcBorders>
            <w:shd w:val="clear" w:color="auto" w:fill="FFFFFF"/>
            <w:vAlign w:val="center"/>
          </w:tcPr>
          <w:p w14:paraId="59D79D18"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76</w:t>
            </w:r>
          </w:p>
        </w:tc>
        <w:tc>
          <w:tcPr>
            <w:tcW w:w="992" w:type="dxa"/>
            <w:tcBorders>
              <w:top w:val="single" w:sz="4" w:space="0" w:color="auto"/>
              <w:left w:val="single" w:sz="4" w:space="0" w:color="auto"/>
            </w:tcBorders>
            <w:shd w:val="clear" w:color="auto" w:fill="FFFFFF"/>
            <w:vAlign w:val="center"/>
          </w:tcPr>
          <w:p w14:paraId="3FB297F5"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236 467</w:t>
            </w:r>
          </w:p>
        </w:tc>
        <w:tc>
          <w:tcPr>
            <w:tcW w:w="850" w:type="dxa"/>
            <w:tcBorders>
              <w:top w:val="single" w:sz="4" w:space="0" w:color="auto"/>
              <w:left w:val="single" w:sz="4" w:space="0" w:color="auto"/>
            </w:tcBorders>
            <w:shd w:val="clear" w:color="auto" w:fill="FFFFFF"/>
            <w:vAlign w:val="center"/>
          </w:tcPr>
          <w:p w14:paraId="417C5D9B"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1 457</w:t>
            </w:r>
          </w:p>
        </w:tc>
        <w:tc>
          <w:tcPr>
            <w:tcW w:w="851" w:type="dxa"/>
            <w:tcBorders>
              <w:top w:val="single" w:sz="4" w:space="0" w:color="auto"/>
              <w:left w:val="single" w:sz="4" w:space="0" w:color="auto"/>
            </w:tcBorders>
            <w:shd w:val="clear" w:color="auto" w:fill="FFFFFF"/>
            <w:vAlign w:val="center"/>
          </w:tcPr>
          <w:p w14:paraId="5B1FE7B6"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577</w:t>
            </w:r>
          </w:p>
        </w:tc>
        <w:tc>
          <w:tcPr>
            <w:tcW w:w="1701" w:type="dxa"/>
            <w:tcBorders>
              <w:top w:val="single" w:sz="4" w:space="0" w:color="auto"/>
              <w:left w:val="single" w:sz="4" w:space="0" w:color="auto"/>
              <w:right w:val="single" w:sz="4" w:space="0" w:color="auto"/>
            </w:tcBorders>
            <w:shd w:val="clear" w:color="auto" w:fill="FFFFFF"/>
            <w:vAlign w:val="center"/>
          </w:tcPr>
          <w:p w14:paraId="72091A3D"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67</w:t>
            </w:r>
          </w:p>
        </w:tc>
      </w:tr>
      <w:tr w:rsidR="000A05C3" w:rsidRPr="00442E7A" w14:paraId="212C84CE" w14:textId="77777777" w:rsidTr="000A05C3">
        <w:trPr>
          <w:trHeight w:hRule="exact" w:val="288"/>
        </w:trPr>
        <w:tc>
          <w:tcPr>
            <w:tcW w:w="1986" w:type="dxa"/>
            <w:tcBorders>
              <w:top w:val="single" w:sz="4" w:space="0" w:color="auto"/>
              <w:left w:val="single" w:sz="4" w:space="0" w:color="auto"/>
            </w:tcBorders>
            <w:shd w:val="clear" w:color="auto" w:fill="FFFFFF"/>
            <w:vAlign w:val="center"/>
          </w:tcPr>
          <w:p w14:paraId="61EC6A15" w14:textId="77777777"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MAŁOPOLSKI</w:t>
            </w:r>
          </w:p>
        </w:tc>
        <w:tc>
          <w:tcPr>
            <w:tcW w:w="1134" w:type="dxa"/>
            <w:tcBorders>
              <w:top w:val="single" w:sz="4" w:space="0" w:color="auto"/>
              <w:left w:val="single" w:sz="4" w:space="0" w:color="auto"/>
            </w:tcBorders>
            <w:shd w:val="clear" w:color="auto" w:fill="FFFFFF"/>
            <w:vAlign w:val="center"/>
          </w:tcPr>
          <w:p w14:paraId="45AE837E"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733 695</w:t>
            </w:r>
          </w:p>
        </w:tc>
        <w:tc>
          <w:tcPr>
            <w:tcW w:w="850" w:type="dxa"/>
            <w:tcBorders>
              <w:top w:val="single" w:sz="4" w:space="0" w:color="auto"/>
              <w:left w:val="single" w:sz="4" w:space="0" w:color="auto"/>
            </w:tcBorders>
            <w:shd w:val="clear" w:color="auto" w:fill="FFFFFF"/>
            <w:vAlign w:val="center"/>
          </w:tcPr>
          <w:p w14:paraId="52F746C6"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4 338</w:t>
            </w:r>
          </w:p>
        </w:tc>
        <w:tc>
          <w:tcPr>
            <w:tcW w:w="851" w:type="dxa"/>
            <w:tcBorders>
              <w:top w:val="single" w:sz="4" w:space="0" w:color="auto"/>
              <w:left w:val="single" w:sz="4" w:space="0" w:color="auto"/>
            </w:tcBorders>
            <w:shd w:val="clear" w:color="auto" w:fill="FFFFFF"/>
            <w:vAlign w:val="center"/>
          </w:tcPr>
          <w:p w14:paraId="7362F723"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1 717</w:t>
            </w:r>
          </w:p>
        </w:tc>
        <w:tc>
          <w:tcPr>
            <w:tcW w:w="1701" w:type="dxa"/>
            <w:tcBorders>
              <w:top w:val="single" w:sz="4" w:space="0" w:color="auto"/>
              <w:left w:val="single" w:sz="4" w:space="0" w:color="auto"/>
            </w:tcBorders>
            <w:shd w:val="clear" w:color="auto" w:fill="FFFFFF"/>
            <w:vAlign w:val="center"/>
          </w:tcPr>
          <w:p w14:paraId="36AFF86B"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42</w:t>
            </w:r>
          </w:p>
        </w:tc>
        <w:tc>
          <w:tcPr>
            <w:tcW w:w="992" w:type="dxa"/>
            <w:tcBorders>
              <w:top w:val="single" w:sz="4" w:space="0" w:color="auto"/>
              <w:left w:val="single" w:sz="4" w:space="0" w:color="auto"/>
            </w:tcBorders>
            <w:shd w:val="clear" w:color="auto" w:fill="FFFFFF"/>
            <w:vAlign w:val="center"/>
          </w:tcPr>
          <w:p w14:paraId="17DA00B5"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170 483</w:t>
            </w:r>
          </w:p>
        </w:tc>
        <w:tc>
          <w:tcPr>
            <w:tcW w:w="850" w:type="dxa"/>
            <w:tcBorders>
              <w:top w:val="single" w:sz="4" w:space="0" w:color="auto"/>
              <w:left w:val="single" w:sz="4" w:space="0" w:color="auto"/>
            </w:tcBorders>
            <w:shd w:val="clear" w:color="auto" w:fill="FFFFFF"/>
            <w:vAlign w:val="center"/>
          </w:tcPr>
          <w:p w14:paraId="2159DF72"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994</w:t>
            </w:r>
          </w:p>
        </w:tc>
        <w:tc>
          <w:tcPr>
            <w:tcW w:w="851" w:type="dxa"/>
            <w:tcBorders>
              <w:top w:val="single" w:sz="4" w:space="0" w:color="auto"/>
              <w:left w:val="single" w:sz="4" w:space="0" w:color="auto"/>
            </w:tcBorders>
            <w:shd w:val="clear" w:color="auto" w:fill="FFFFFF"/>
            <w:vAlign w:val="center"/>
          </w:tcPr>
          <w:p w14:paraId="0FDDDB07"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410</w:t>
            </w:r>
          </w:p>
        </w:tc>
        <w:tc>
          <w:tcPr>
            <w:tcW w:w="1701" w:type="dxa"/>
            <w:tcBorders>
              <w:top w:val="single" w:sz="4" w:space="0" w:color="auto"/>
              <w:left w:val="single" w:sz="4" w:space="0" w:color="auto"/>
              <w:right w:val="single" w:sz="4" w:space="0" w:color="auto"/>
            </w:tcBorders>
            <w:shd w:val="clear" w:color="auto" w:fill="FFFFFF"/>
            <w:vAlign w:val="center"/>
          </w:tcPr>
          <w:p w14:paraId="4D286160"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41</w:t>
            </w:r>
          </w:p>
        </w:tc>
      </w:tr>
      <w:tr w:rsidR="000A05C3" w:rsidRPr="00442E7A" w14:paraId="6EC160CD" w14:textId="77777777" w:rsidTr="000A05C3">
        <w:trPr>
          <w:trHeight w:hRule="exact" w:val="277"/>
        </w:trPr>
        <w:tc>
          <w:tcPr>
            <w:tcW w:w="1986" w:type="dxa"/>
            <w:tcBorders>
              <w:top w:val="single" w:sz="4" w:space="0" w:color="auto"/>
              <w:left w:val="single" w:sz="4" w:space="0" w:color="auto"/>
            </w:tcBorders>
            <w:shd w:val="clear" w:color="auto" w:fill="FFFFFF"/>
            <w:vAlign w:val="center"/>
          </w:tcPr>
          <w:p w14:paraId="43EFA003" w14:textId="77777777"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MAZOWIECKI</w:t>
            </w:r>
          </w:p>
        </w:tc>
        <w:tc>
          <w:tcPr>
            <w:tcW w:w="1134" w:type="dxa"/>
            <w:tcBorders>
              <w:top w:val="single" w:sz="4" w:space="0" w:color="auto"/>
              <w:left w:val="single" w:sz="4" w:space="0" w:color="auto"/>
            </w:tcBorders>
            <w:shd w:val="clear" w:color="auto" w:fill="FFFFFF"/>
            <w:vAlign w:val="center"/>
          </w:tcPr>
          <w:p w14:paraId="5ADA7060"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5 461 204</w:t>
            </w:r>
          </w:p>
        </w:tc>
        <w:tc>
          <w:tcPr>
            <w:tcW w:w="850" w:type="dxa"/>
            <w:tcBorders>
              <w:top w:val="single" w:sz="4" w:space="0" w:color="auto"/>
              <w:left w:val="single" w:sz="4" w:space="0" w:color="auto"/>
            </w:tcBorders>
            <w:shd w:val="clear" w:color="auto" w:fill="FFFFFF"/>
            <w:vAlign w:val="center"/>
          </w:tcPr>
          <w:p w14:paraId="0915F230"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33 311</w:t>
            </w:r>
          </w:p>
        </w:tc>
        <w:tc>
          <w:tcPr>
            <w:tcW w:w="851" w:type="dxa"/>
            <w:tcBorders>
              <w:top w:val="single" w:sz="4" w:space="0" w:color="auto"/>
              <w:left w:val="single" w:sz="4" w:space="0" w:color="auto"/>
            </w:tcBorders>
            <w:shd w:val="clear" w:color="auto" w:fill="FFFFFF"/>
            <w:vAlign w:val="center"/>
          </w:tcPr>
          <w:p w14:paraId="29F8D0B7"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11 002</w:t>
            </w:r>
          </w:p>
        </w:tc>
        <w:tc>
          <w:tcPr>
            <w:tcW w:w="1701" w:type="dxa"/>
            <w:tcBorders>
              <w:top w:val="single" w:sz="4" w:space="0" w:color="auto"/>
              <w:left w:val="single" w:sz="4" w:space="0" w:color="auto"/>
            </w:tcBorders>
            <w:shd w:val="clear" w:color="auto" w:fill="FFFFFF"/>
            <w:vAlign w:val="center"/>
          </w:tcPr>
          <w:p w14:paraId="496BB593"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163</w:t>
            </w:r>
          </w:p>
        </w:tc>
        <w:tc>
          <w:tcPr>
            <w:tcW w:w="992" w:type="dxa"/>
            <w:tcBorders>
              <w:top w:val="single" w:sz="4" w:space="0" w:color="auto"/>
              <w:left w:val="single" w:sz="4" w:space="0" w:color="auto"/>
            </w:tcBorders>
            <w:shd w:val="clear" w:color="auto" w:fill="FFFFFF"/>
            <w:vAlign w:val="center"/>
          </w:tcPr>
          <w:p w14:paraId="4421B1FA"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1 427 512</w:t>
            </w:r>
          </w:p>
        </w:tc>
        <w:tc>
          <w:tcPr>
            <w:tcW w:w="850" w:type="dxa"/>
            <w:tcBorders>
              <w:top w:val="single" w:sz="4" w:space="0" w:color="auto"/>
              <w:left w:val="single" w:sz="4" w:space="0" w:color="auto"/>
            </w:tcBorders>
            <w:shd w:val="clear" w:color="auto" w:fill="FFFFFF"/>
            <w:vAlign w:val="center"/>
          </w:tcPr>
          <w:p w14:paraId="5BB59B09"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8 684</w:t>
            </w:r>
          </w:p>
        </w:tc>
        <w:tc>
          <w:tcPr>
            <w:tcW w:w="851" w:type="dxa"/>
            <w:tcBorders>
              <w:top w:val="single" w:sz="4" w:space="0" w:color="auto"/>
              <w:left w:val="single" w:sz="4" w:space="0" w:color="auto"/>
            </w:tcBorders>
            <w:shd w:val="clear" w:color="auto" w:fill="FFFFFF"/>
            <w:vAlign w:val="center"/>
          </w:tcPr>
          <w:p w14:paraId="61099297"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3 055</w:t>
            </w:r>
          </w:p>
        </w:tc>
        <w:tc>
          <w:tcPr>
            <w:tcW w:w="1701" w:type="dxa"/>
            <w:tcBorders>
              <w:top w:val="single" w:sz="4" w:space="0" w:color="auto"/>
              <w:left w:val="single" w:sz="4" w:space="0" w:color="auto"/>
              <w:right w:val="single" w:sz="4" w:space="0" w:color="auto"/>
            </w:tcBorders>
            <w:shd w:val="clear" w:color="auto" w:fill="FFFFFF"/>
            <w:vAlign w:val="center"/>
          </w:tcPr>
          <w:p w14:paraId="4749A164"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149</w:t>
            </w:r>
          </w:p>
        </w:tc>
      </w:tr>
      <w:tr w:rsidR="000A05C3" w:rsidRPr="00442E7A" w14:paraId="114FC280" w14:textId="77777777" w:rsidTr="000A05C3">
        <w:trPr>
          <w:trHeight w:hRule="exact" w:val="282"/>
        </w:trPr>
        <w:tc>
          <w:tcPr>
            <w:tcW w:w="1986" w:type="dxa"/>
            <w:tcBorders>
              <w:top w:val="single" w:sz="4" w:space="0" w:color="auto"/>
              <w:left w:val="single" w:sz="4" w:space="0" w:color="auto"/>
            </w:tcBorders>
            <w:shd w:val="clear" w:color="auto" w:fill="FFFFFF"/>
            <w:vAlign w:val="center"/>
          </w:tcPr>
          <w:p w14:paraId="0BAB92C2" w14:textId="77777777"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OPOLSKI</w:t>
            </w:r>
          </w:p>
        </w:tc>
        <w:tc>
          <w:tcPr>
            <w:tcW w:w="1134" w:type="dxa"/>
            <w:tcBorders>
              <w:top w:val="single" w:sz="4" w:space="0" w:color="auto"/>
              <w:left w:val="single" w:sz="4" w:space="0" w:color="auto"/>
            </w:tcBorders>
            <w:shd w:val="clear" w:color="auto" w:fill="FFFFFF"/>
            <w:vAlign w:val="center"/>
          </w:tcPr>
          <w:p w14:paraId="5029E0BC"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1 822 139</w:t>
            </w:r>
          </w:p>
        </w:tc>
        <w:tc>
          <w:tcPr>
            <w:tcW w:w="850" w:type="dxa"/>
            <w:tcBorders>
              <w:top w:val="single" w:sz="4" w:space="0" w:color="auto"/>
              <w:left w:val="single" w:sz="4" w:space="0" w:color="auto"/>
            </w:tcBorders>
            <w:shd w:val="clear" w:color="auto" w:fill="FFFFFF"/>
            <w:vAlign w:val="center"/>
          </w:tcPr>
          <w:p w14:paraId="719F7857"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10 859</w:t>
            </w:r>
          </w:p>
        </w:tc>
        <w:tc>
          <w:tcPr>
            <w:tcW w:w="851" w:type="dxa"/>
            <w:tcBorders>
              <w:top w:val="single" w:sz="4" w:space="0" w:color="auto"/>
              <w:left w:val="single" w:sz="4" w:space="0" w:color="auto"/>
            </w:tcBorders>
            <w:shd w:val="clear" w:color="auto" w:fill="FFFFFF"/>
            <w:vAlign w:val="center"/>
          </w:tcPr>
          <w:p w14:paraId="0DD89EF7"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3 099</w:t>
            </w:r>
          </w:p>
        </w:tc>
        <w:tc>
          <w:tcPr>
            <w:tcW w:w="1701" w:type="dxa"/>
            <w:tcBorders>
              <w:top w:val="single" w:sz="4" w:space="0" w:color="auto"/>
              <w:left w:val="single" w:sz="4" w:space="0" w:color="auto"/>
            </w:tcBorders>
            <w:shd w:val="clear" w:color="auto" w:fill="FFFFFF"/>
            <w:vAlign w:val="center"/>
          </w:tcPr>
          <w:p w14:paraId="4A5718DC"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47</w:t>
            </w:r>
          </w:p>
        </w:tc>
        <w:tc>
          <w:tcPr>
            <w:tcW w:w="992" w:type="dxa"/>
            <w:tcBorders>
              <w:top w:val="single" w:sz="4" w:space="0" w:color="auto"/>
              <w:left w:val="single" w:sz="4" w:space="0" w:color="auto"/>
            </w:tcBorders>
            <w:shd w:val="clear" w:color="auto" w:fill="FFFFFF"/>
            <w:vAlign w:val="center"/>
          </w:tcPr>
          <w:p w14:paraId="0A61936E"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355 272</w:t>
            </w:r>
          </w:p>
        </w:tc>
        <w:tc>
          <w:tcPr>
            <w:tcW w:w="850" w:type="dxa"/>
            <w:tcBorders>
              <w:top w:val="single" w:sz="4" w:space="0" w:color="auto"/>
              <w:left w:val="single" w:sz="4" w:space="0" w:color="auto"/>
            </w:tcBorders>
            <w:shd w:val="clear" w:color="auto" w:fill="FFFFFF"/>
            <w:vAlign w:val="center"/>
          </w:tcPr>
          <w:p w14:paraId="5C619ED4"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2 124</w:t>
            </w:r>
          </w:p>
        </w:tc>
        <w:tc>
          <w:tcPr>
            <w:tcW w:w="851" w:type="dxa"/>
            <w:tcBorders>
              <w:top w:val="single" w:sz="4" w:space="0" w:color="auto"/>
              <w:left w:val="single" w:sz="4" w:space="0" w:color="auto"/>
            </w:tcBorders>
            <w:shd w:val="clear" w:color="auto" w:fill="FFFFFF"/>
            <w:vAlign w:val="center"/>
          </w:tcPr>
          <w:p w14:paraId="281709E0"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616</w:t>
            </w:r>
          </w:p>
        </w:tc>
        <w:tc>
          <w:tcPr>
            <w:tcW w:w="1701" w:type="dxa"/>
            <w:tcBorders>
              <w:top w:val="single" w:sz="4" w:space="0" w:color="auto"/>
              <w:left w:val="single" w:sz="4" w:space="0" w:color="auto"/>
              <w:right w:val="single" w:sz="4" w:space="0" w:color="auto"/>
            </w:tcBorders>
            <w:shd w:val="clear" w:color="auto" w:fill="FFFFFF"/>
            <w:vAlign w:val="center"/>
          </w:tcPr>
          <w:p w14:paraId="16E2AE92"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47</w:t>
            </w:r>
          </w:p>
        </w:tc>
      </w:tr>
      <w:tr w:rsidR="000A05C3" w:rsidRPr="00442E7A" w14:paraId="669A1358" w14:textId="77777777" w:rsidTr="000A05C3">
        <w:trPr>
          <w:trHeight w:hRule="exact" w:val="285"/>
        </w:trPr>
        <w:tc>
          <w:tcPr>
            <w:tcW w:w="1986" w:type="dxa"/>
            <w:tcBorders>
              <w:top w:val="single" w:sz="4" w:space="0" w:color="auto"/>
              <w:left w:val="single" w:sz="4" w:space="0" w:color="auto"/>
            </w:tcBorders>
            <w:shd w:val="clear" w:color="auto" w:fill="FFFFFF"/>
            <w:vAlign w:val="center"/>
          </w:tcPr>
          <w:p w14:paraId="3BE56977" w14:textId="77777777"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PODKARPACKI</w:t>
            </w:r>
          </w:p>
        </w:tc>
        <w:tc>
          <w:tcPr>
            <w:tcW w:w="1134" w:type="dxa"/>
            <w:tcBorders>
              <w:top w:val="single" w:sz="4" w:space="0" w:color="auto"/>
              <w:left w:val="single" w:sz="4" w:space="0" w:color="auto"/>
            </w:tcBorders>
            <w:shd w:val="clear" w:color="auto" w:fill="FFFFFF"/>
            <w:vAlign w:val="center"/>
          </w:tcPr>
          <w:p w14:paraId="6B0BC036"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2 721</w:t>
            </w:r>
          </w:p>
        </w:tc>
        <w:tc>
          <w:tcPr>
            <w:tcW w:w="850" w:type="dxa"/>
            <w:tcBorders>
              <w:top w:val="single" w:sz="4" w:space="0" w:color="auto"/>
              <w:left w:val="single" w:sz="4" w:space="0" w:color="auto"/>
            </w:tcBorders>
            <w:shd w:val="clear" w:color="auto" w:fill="FFFFFF"/>
            <w:vAlign w:val="center"/>
          </w:tcPr>
          <w:p w14:paraId="3CD9CA7C"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15</w:t>
            </w:r>
          </w:p>
        </w:tc>
        <w:tc>
          <w:tcPr>
            <w:tcW w:w="851" w:type="dxa"/>
            <w:tcBorders>
              <w:top w:val="single" w:sz="4" w:space="0" w:color="auto"/>
              <w:left w:val="single" w:sz="4" w:space="0" w:color="auto"/>
            </w:tcBorders>
            <w:shd w:val="clear" w:color="auto" w:fill="FFFFFF"/>
            <w:vAlign w:val="center"/>
          </w:tcPr>
          <w:p w14:paraId="0A39BC0F"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7</w:t>
            </w:r>
          </w:p>
        </w:tc>
        <w:tc>
          <w:tcPr>
            <w:tcW w:w="1701" w:type="dxa"/>
            <w:tcBorders>
              <w:top w:val="single" w:sz="4" w:space="0" w:color="auto"/>
              <w:left w:val="single" w:sz="4" w:space="0" w:color="auto"/>
            </w:tcBorders>
            <w:shd w:val="clear" w:color="auto" w:fill="FFFFFF"/>
            <w:vAlign w:val="center"/>
          </w:tcPr>
          <w:p w14:paraId="63F04A16"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w:t>
            </w:r>
          </w:p>
        </w:tc>
        <w:tc>
          <w:tcPr>
            <w:tcW w:w="992" w:type="dxa"/>
            <w:tcBorders>
              <w:top w:val="single" w:sz="4" w:space="0" w:color="auto"/>
              <w:left w:val="single" w:sz="4" w:space="0" w:color="auto"/>
            </w:tcBorders>
            <w:shd w:val="clear" w:color="auto" w:fill="FFFFFF"/>
            <w:vAlign w:val="center"/>
          </w:tcPr>
          <w:p w14:paraId="14572881"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2 276</w:t>
            </w:r>
          </w:p>
        </w:tc>
        <w:tc>
          <w:tcPr>
            <w:tcW w:w="850" w:type="dxa"/>
            <w:tcBorders>
              <w:top w:val="single" w:sz="4" w:space="0" w:color="auto"/>
              <w:left w:val="single" w:sz="4" w:space="0" w:color="auto"/>
            </w:tcBorders>
            <w:shd w:val="clear" w:color="auto" w:fill="FFFFFF"/>
            <w:vAlign w:val="center"/>
          </w:tcPr>
          <w:p w14:paraId="6EB98FAA"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12</w:t>
            </w:r>
          </w:p>
        </w:tc>
        <w:tc>
          <w:tcPr>
            <w:tcW w:w="851" w:type="dxa"/>
            <w:tcBorders>
              <w:top w:val="single" w:sz="4" w:space="0" w:color="auto"/>
              <w:left w:val="single" w:sz="4" w:space="0" w:color="auto"/>
            </w:tcBorders>
            <w:shd w:val="clear" w:color="auto" w:fill="FFFFFF"/>
            <w:vAlign w:val="center"/>
          </w:tcPr>
          <w:p w14:paraId="5FC94C71"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w:t>
            </w:r>
          </w:p>
        </w:tc>
        <w:tc>
          <w:tcPr>
            <w:tcW w:w="1701" w:type="dxa"/>
            <w:tcBorders>
              <w:top w:val="single" w:sz="4" w:space="0" w:color="auto"/>
              <w:left w:val="single" w:sz="4" w:space="0" w:color="auto"/>
              <w:right w:val="single" w:sz="4" w:space="0" w:color="auto"/>
            </w:tcBorders>
            <w:shd w:val="clear" w:color="auto" w:fill="FFFFFF"/>
            <w:vAlign w:val="center"/>
          </w:tcPr>
          <w:p w14:paraId="4886633E"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w:t>
            </w:r>
          </w:p>
        </w:tc>
      </w:tr>
      <w:tr w:rsidR="000A05C3" w:rsidRPr="00442E7A" w14:paraId="1B80BEE7" w14:textId="77777777" w:rsidTr="000A05C3">
        <w:trPr>
          <w:trHeight w:hRule="exact" w:val="289"/>
        </w:trPr>
        <w:tc>
          <w:tcPr>
            <w:tcW w:w="1986" w:type="dxa"/>
            <w:tcBorders>
              <w:top w:val="single" w:sz="4" w:space="0" w:color="auto"/>
              <w:left w:val="single" w:sz="4" w:space="0" w:color="auto"/>
            </w:tcBorders>
            <w:shd w:val="clear" w:color="auto" w:fill="FFFFFF"/>
            <w:vAlign w:val="center"/>
          </w:tcPr>
          <w:p w14:paraId="3FE4FE4C" w14:textId="77777777"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PODLASKI</w:t>
            </w:r>
          </w:p>
        </w:tc>
        <w:tc>
          <w:tcPr>
            <w:tcW w:w="1134" w:type="dxa"/>
            <w:tcBorders>
              <w:top w:val="single" w:sz="4" w:space="0" w:color="auto"/>
              <w:left w:val="single" w:sz="4" w:space="0" w:color="auto"/>
            </w:tcBorders>
            <w:shd w:val="clear" w:color="auto" w:fill="FFFFFF"/>
            <w:vAlign w:val="center"/>
          </w:tcPr>
          <w:p w14:paraId="4EFC6F98"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235 335</w:t>
            </w:r>
          </w:p>
        </w:tc>
        <w:tc>
          <w:tcPr>
            <w:tcW w:w="850" w:type="dxa"/>
            <w:tcBorders>
              <w:top w:val="single" w:sz="4" w:space="0" w:color="auto"/>
              <w:left w:val="single" w:sz="4" w:space="0" w:color="auto"/>
            </w:tcBorders>
            <w:shd w:val="clear" w:color="auto" w:fill="FFFFFF"/>
            <w:vAlign w:val="center"/>
          </w:tcPr>
          <w:p w14:paraId="4551E6B8"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1 507</w:t>
            </w:r>
          </w:p>
        </w:tc>
        <w:tc>
          <w:tcPr>
            <w:tcW w:w="851" w:type="dxa"/>
            <w:tcBorders>
              <w:top w:val="single" w:sz="4" w:space="0" w:color="auto"/>
              <w:left w:val="single" w:sz="4" w:space="0" w:color="auto"/>
            </w:tcBorders>
            <w:shd w:val="clear" w:color="auto" w:fill="FFFFFF"/>
            <w:vAlign w:val="center"/>
          </w:tcPr>
          <w:p w14:paraId="720D0C23"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678</w:t>
            </w:r>
          </w:p>
        </w:tc>
        <w:tc>
          <w:tcPr>
            <w:tcW w:w="1701" w:type="dxa"/>
            <w:tcBorders>
              <w:top w:val="single" w:sz="4" w:space="0" w:color="auto"/>
              <w:left w:val="single" w:sz="4" w:space="0" w:color="auto"/>
            </w:tcBorders>
            <w:shd w:val="clear" w:color="auto" w:fill="FFFFFF"/>
            <w:vAlign w:val="center"/>
          </w:tcPr>
          <w:p w14:paraId="79979F1C"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8</w:t>
            </w:r>
          </w:p>
        </w:tc>
        <w:tc>
          <w:tcPr>
            <w:tcW w:w="992" w:type="dxa"/>
            <w:tcBorders>
              <w:top w:val="single" w:sz="4" w:space="0" w:color="auto"/>
              <w:left w:val="single" w:sz="4" w:space="0" w:color="auto"/>
            </w:tcBorders>
            <w:shd w:val="clear" w:color="auto" w:fill="FFFFFF"/>
            <w:vAlign w:val="center"/>
          </w:tcPr>
          <w:p w14:paraId="48BFF3E0"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43 924</w:t>
            </w:r>
          </w:p>
        </w:tc>
        <w:tc>
          <w:tcPr>
            <w:tcW w:w="850" w:type="dxa"/>
            <w:tcBorders>
              <w:top w:val="single" w:sz="4" w:space="0" w:color="auto"/>
              <w:left w:val="single" w:sz="4" w:space="0" w:color="auto"/>
            </w:tcBorders>
            <w:shd w:val="clear" w:color="auto" w:fill="FFFFFF"/>
            <w:vAlign w:val="center"/>
          </w:tcPr>
          <w:p w14:paraId="06FBB836"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276</w:t>
            </w:r>
          </w:p>
        </w:tc>
        <w:tc>
          <w:tcPr>
            <w:tcW w:w="851" w:type="dxa"/>
            <w:tcBorders>
              <w:top w:val="single" w:sz="4" w:space="0" w:color="auto"/>
              <w:left w:val="single" w:sz="4" w:space="0" w:color="auto"/>
            </w:tcBorders>
            <w:shd w:val="clear" w:color="auto" w:fill="FFFFFF"/>
            <w:vAlign w:val="center"/>
          </w:tcPr>
          <w:p w14:paraId="01D6AF4F"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138</w:t>
            </w:r>
          </w:p>
        </w:tc>
        <w:tc>
          <w:tcPr>
            <w:tcW w:w="1701" w:type="dxa"/>
            <w:tcBorders>
              <w:top w:val="single" w:sz="4" w:space="0" w:color="auto"/>
              <w:left w:val="single" w:sz="4" w:space="0" w:color="auto"/>
              <w:right w:val="single" w:sz="4" w:space="0" w:color="auto"/>
            </w:tcBorders>
            <w:shd w:val="clear" w:color="auto" w:fill="FFFFFF"/>
            <w:vAlign w:val="center"/>
          </w:tcPr>
          <w:p w14:paraId="24102C50"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8</w:t>
            </w:r>
          </w:p>
        </w:tc>
      </w:tr>
      <w:tr w:rsidR="000A05C3" w:rsidRPr="00442E7A" w14:paraId="33E28C2C" w14:textId="77777777" w:rsidTr="000A05C3">
        <w:trPr>
          <w:trHeight w:hRule="exact" w:val="279"/>
        </w:trPr>
        <w:tc>
          <w:tcPr>
            <w:tcW w:w="1986" w:type="dxa"/>
            <w:tcBorders>
              <w:top w:val="single" w:sz="4" w:space="0" w:color="auto"/>
              <w:left w:val="single" w:sz="4" w:space="0" w:color="auto"/>
            </w:tcBorders>
            <w:shd w:val="clear" w:color="auto" w:fill="FFFFFF"/>
            <w:vAlign w:val="center"/>
          </w:tcPr>
          <w:p w14:paraId="35285320" w14:textId="77777777"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POMORSKI</w:t>
            </w:r>
          </w:p>
        </w:tc>
        <w:tc>
          <w:tcPr>
            <w:tcW w:w="1134" w:type="dxa"/>
            <w:tcBorders>
              <w:top w:val="single" w:sz="4" w:space="0" w:color="auto"/>
              <w:left w:val="single" w:sz="4" w:space="0" w:color="auto"/>
            </w:tcBorders>
            <w:shd w:val="clear" w:color="auto" w:fill="FFFFFF"/>
            <w:vAlign w:val="center"/>
          </w:tcPr>
          <w:p w14:paraId="6709B6BC"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2 989 221</w:t>
            </w:r>
          </w:p>
        </w:tc>
        <w:tc>
          <w:tcPr>
            <w:tcW w:w="850" w:type="dxa"/>
            <w:tcBorders>
              <w:top w:val="single" w:sz="4" w:space="0" w:color="auto"/>
              <w:left w:val="single" w:sz="4" w:space="0" w:color="auto"/>
            </w:tcBorders>
            <w:shd w:val="clear" w:color="auto" w:fill="FFFFFF"/>
            <w:vAlign w:val="center"/>
          </w:tcPr>
          <w:p w14:paraId="7AB42867"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19 797</w:t>
            </w:r>
          </w:p>
        </w:tc>
        <w:tc>
          <w:tcPr>
            <w:tcW w:w="851" w:type="dxa"/>
            <w:tcBorders>
              <w:top w:val="single" w:sz="4" w:space="0" w:color="auto"/>
              <w:left w:val="single" w:sz="4" w:space="0" w:color="auto"/>
            </w:tcBorders>
            <w:shd w:val="clear" w:color="auto" w:fill="FFFFFF"/>
            <w:vAlign w:val="center"/>
          </w:tcPr>
          <w:p w14:paraId="6C7EFD03"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6 001</w:t>
            </w:r>
          </w:p>
        </w:tc>
        <w:tc>
          <w:tcPr>
            <w:tcW w:w="1701" w:type="dxa"/>
            <w:tcBorders>
              <w:top w:val="single" w:sz="4" w:space="0" w:color="auto"/>
              <w:left w:val="single" w:sz="4" w:space="0" w:color="auto"/>
            </w:tcBorders>
            <w:shd w:val="clear" w:color="auto" w:fill="FFFFFF"/>
            <w:vAlign w:val="center"/>
          </w:tcPr>
          <w:p w14:paraId="5EBD5732"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68</w:t>
            </w:r>
          </w:p>
        </w:tc>
        <w:tc>
          <w:tcPr>
            <w:tcW w:w="992" w:type="dxa"/>
            <w:tcBorders>
              <w:top w:val="single" w:sz="4" w:space="0" w:color="auto"/>
              <w:left w:val="single" w:sz="4" w:space="0" w:color="auto"/>
            </w:tcBorders>
            <w:shd w:val="clear" w:color="auto" w:fill="FFFFFF"/>
            <w:vAlign w:val="center"/>
          </w:tcPr>
          <w:p w14:paraId="20C703CA"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536 172</w:t>
            </w:r>
          </w:p>
        </w:tc>
        <w:tc>
          <w:tcPr>
            <w:tcW w:w="850" w:type="dxa"/>
            <w:tcBorders>
              <w:top w:val="single" w:sz="4" w:space="0" w:color="auto"/>
              <w:left w:val="single" w:sz="4" w:space="0" w:color="auto"/>
            </w:tcBorders>
            <w:shd w:val="clear" w:color="auto" w:fill="FFFFFF"/>
            <w:vAlign w:val="center"/>
          </w:tcPr>
          <w:p w14:paraId="0DE92212"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3 569</w:t>
            </w:r>
          </w:p>
        </w:tc>
        <w:tc>
          <w:tcPr>
            <w:tcW w:w="851" w:type="dxa"/>
            <w:tcBorders>
              <w:top w:val="single" w:sz="4" w:space="0" w:color="auto"/>
              <w:left w:val="single" w:sz="4" w:space="0" w:color="auto"/>
            </w:tcBorders>
            <w:shd w:val="clear" w:color="auto" w:fill="FFFFFF"/>
            <w:vAlign w:val="center"/>
          </w:tcPr>
          <w:p w14:paraId="43CCBD2B"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1 196</w:t>
            </w:r>
          </w:p>
        </w:tc>
        <w:tc>
          <w:tcPr>
            <w:tcW w:w="1701" w:type="dxa"/>
            <w:tcBorders>
              <w:top w:val="single" w:sz="4" w:space="0" w:color="auto"/>
              <w:left w:val="single" w:sz="4" w:space="0" w:color="auto"/>
              <w:right w:val="single" w:sz="4" w:space="0" w:color="auto"/>
            </w:tcBorders>
            <w:shd w:val="clear" w:color="auto" w:fill="FFFFFF"/>
            <w:vAlign w:val="center"/>
          </w:tcPr>
          <w:p w14:paraId="2081F00B"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66</w:t>
            </w:r>
          </w:p>
        </w:tc>
      </w:tr>
      <w:tr w:rsidR="000A05C3" w:rsidRPr="00442E7A" w14:paraId="4F1C0CB0" w14:textId="77777777" w:rsidTr="000A05C3">
        <w:trPr>
          <w:trHeight w:hRule="exact" w:val="283"/>
        </w:trPr>
        <w:tc>
          <w:tcPr>
            <w:tcW w:w="1986" w:type="dxa"/>
            <w:tcBorders>
              <w:top w:val="single" w:sz="4" w:space="0" w:color="auto"/>
              <w:left w:val="single" w:sz="4" w:space="0" w:color="auto"/>
            </w:tcBorders>
            <w:shd w:val="clear" w:color="auto" w:fill="FFFFFF"/>
            <w:vAlign w:val="center"/>
          </w:tcPr>
          <w:p w14:paraId="152833FA" w14:textId="77777777"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ŚLĄSKI</w:t>
            </w:r>
          </w:p>
        </w:tc>
        <w:tc>
          <w:tcPr>
            <w:tcW w:w="1134" w:type="dxa"/>
            <w:tcBorders>
              <w:top w:val="single" w:sz="4" w:space="0" w:color="auto"/>
              <w:left w:val="single" w:sz="4" w:space="0" w:color="auto"/>
            </w:tcBorders>
            <w:shd w:val="clear" w:color="auto" w:fill="FFFFFF"/>
            <w:vAlign w:val="center"/>
          </w:tcPr>
          <w:p w14:paraId="425EB5F1"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489 407</w:t>
            </w:r>
          </w:p>
        </w:tc>
        <w:tc>
          <w:tcPr>
            <w:tcW w:w="850" w:type="dxa"/>
            <w:tcBorders>
              <w:top w:val="single" w:sz="4" w:space="0" w:color="auto"/>
              <w:left w:val="single" w:sz="4" w:space="0" w:color="auto"/>
            </w:tcBorders>
            <w:shd w:val="clear" w:color="auto" w:fill="FFFFFF"/>
            <w:vAlign w:val="center"/>
          </w:tcPr>
          <w:p w14:paraId="4676BA43"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3 309</w:t>
            </w:r>
          </w:p>
        </w:tc>
        <w:tc>
          <w:tcPr>
            <w:tcW w:w="851" w:type="dxa"/>
            <w:tcBorders>
              <w:top w:val="single" w:sz="4" w:space="0" w:color="auto"/>
              <w:left w:val="single" w:sz="4" w:space="0" w:color="auto"/>
            </w:tcBorders>
            <w:shd w:val="clear" w:color="auto" w:fill="FFFFFF"/>
            <w:vAlign w:val="center"/>
          </w:tcPr>
          <w:p w14:paraId="53D482C4"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1 556</w:t>
            </w:r>
          </w:p>
        </w:tc>
        <w:tc>
          <w:tcPr>
            <w:tcW w:w="1701" w:type="dxa"/>
            <w:tcBorders>
              <w:top w:val="single" w:sz="4" w:space="0" w:color="auto"/>
              <w:left w:val="single" w:sz="4" w:space="0" w:color="auto"/>
            </w:tcBorders>
            <w:shd w:val="clear" w:color="auto" w:fill="FFFFFF"/>
            <w:vAlign w:val="center"/>
          </w:tcPr>
          <w:p w14:paraId="1AA97EA9"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75</w:t>
            </w:r>
          </w:p>
        </w:tc>
        <w:tc>
          <w:tcPr>
            <w:tcW w:w="992" w:type="dxa"/>
            <w:tcBorders>
              <w:top w:val="single" w:sz="4" w:space="0" w:color="auto"/>
              <w:left w:val="single" w:sz="4" w:space="0" w:color="auto"/>
            </w:tcBorders>
            <w:shd w:val="clear" w:color="auto" w:fill="FFFFFF"/>
            <w:vAlign w:val="center"/>
          </w:tcPr>
          <w:p w14:paraId="736CCA9F"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107 563</w:t>
            </w:r>
          </w:p>
        </w:tc>
        <w:tc>
          <w:tcPr>
            <w:tcW w:w="850" w:type="dxa"/>
            <w:tcBorders>
              <w:top w:val="single" w:sz="4" w:space="0" w:color="auto"/>
              <w:left w:val="single" w:sz="4" w:space="0" w:color="auto"/>
            </w:tcBorders>
            <w:shd w:val="clear" w:color="auto" w:fill="FFFFFF"/>
            <w:vAlign w:val="center"/>
          </w:tcPr>
          <w:p w14:paraId="2FA61C91"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726</w:t>
            </w:r>
          </w:p>
        </w:tc>
        <w:tc>
          <w:tcPr>
            <w:tcW w:w="851" w:type="dxa"/>
            <w:tcBorders>
              <w:top w:val="single" w:sz="4" w:space="0" w:color="auto"/>
              <w:left w:val="single" w:sz="4" w:space="0" w:color="auto"/>
            </w:tcBorders>
            <w:shd w:val="clear" w:color="auto" w:fill="FFFFFF"/>
            <w:vAlign w:val="center"/>
          </w:tcPr>
          <w:p w14:paraId="12A2A23F"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341</w:t>
            </w:r>
          </w:p>
        </w:tc>
        <w:tc>
          <w:tcPr>
            <w:tcW w:w="1701" w:type="dxa"/>
            <w:tcBorders>
              <w:top w:val="single" w:sz="4" w:space="0" w:color="auto"/>
              <w:left w:val="single" w:sz="4" w:space="0" w:color="auto"/>
              <w:right w:val="single" w:sz="4" w:space="0" w:color="auto"/>
            </w:tcBorders>
            <w:shd w:val="clear" w:color="auto" w:fill="FFFFFF"/>
            <w:vAlign w:val="center"/>
          </w:tcPr>
          <w:p w14:paraId="04370DE0"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61</w:t>
            </w:r>
          </w:p>
        </w:tc>
      </w:tr>
      <w:tr w:rsidR="000A05C3" w:rsidRPr="00442E7A" w14:paraId="5C1D9DE2" w14:textId="77777777" w:rsidTr="000A05C3">
        <w:trPr>
          <w:trHeight w:hRule="exact" w:val="287"/>
        </w:trPr>
        <w:tc>
          <w:tcPr>
            <w:tcW w:w="1986" w:type="dxa"/>
            <w:tcBorders>
              <w:top w:val="single" w:sz="4" w:space="0" w:color="auto"/>
              <w:left w:val="single" w:sz="4" w:space="0" w:color="auto"/>
            </w:tcBorders>
            <w:shd w:val="clear" w:color="auto" w:fill="FFFFFF"/>
            <w:vAlign w:val="center"/>
          </w:tcPr>
          <w:p w14:paraId="021F8C44" w14:textId="77777777"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ŚWIĘTOKRZYSKI</w:t>
            </w:r>
          </w:p>
        </w:tc>
        <w:tc>
          <w:tcPr>
            <w:tcW w:w="1134" w:type="dxa"/>
            <w:tcBorders>
              <w:top w:val="single" w:sz="4" w:space="0" w:color="auto"/>
              <w:left w:val="single" w:sz="4" w:space="0" w:color="auto"/>
            </w:tcBorders>
            <w:shd w:val="clear" w:color="auto" w:fill="FFFFFF"/>
            <w:vAlign w:val="center"/>
          </w:tcPr>
          <w:p w14:paraId="0F54B564"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661 685</w:t>
            </w:r>
          </w:p>
        </w:tc>
        <w:tc>
          <w:tcPr>
            <w:tcW w:w="850" w:type="dxa"/>
            <w:tcBorders>
              <w:top w:val="single" w:sz="4" w:space="0" w:color="auto"/>
              <w:left w:val="single" w:sz="4" w:space="0" w:color="auto"/>
            </w:tcBorders>
            <w:shd w:val="clear" w:color="auto" w:fill="FFFFFF"/>
            <w:vAlign w:val="center"/>
          </w:tcPr>
          <w:p w14:paraId="3FBF8902"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4 192</w:t>
            </w:r>
          </w:p>
        </w:tc>
        <w:tc>
          <w:tcPr>
            <w:tcW w:w="851" w:type="dxa"/>
            <w:tcBorders>
              <w:top w:val="single" w:sz="4" w:space="0" w:color="auto"/>
              <w:left w:val="single" w:sz="4" w:space="0" w:color="auto"/>
            </w:tcBorders>
            <w:shd w:val="clear" w:color="auto" w:fill="FFFFFF"/>
            <w:vAlign w:val="center"/>
          </w:tcPr>
          <w:p w14:paraId="31F7EDBD"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1 563</w:t>
            </w:r>
          </w:p>
        </w:tc>
        <w:tc>
          <w:tcPr>
            <w:tcW w:w="1701" w:type="dxa"/>
            <w:tcBorders>
              <w:top w:val="single" w:sz="4" w:space="0" w:color="auto"/>
              <w:left w:val="single" w:sz="4" w:space="0" w:color="auto"/>
            </w:tcBorders>
            <w:shd w:val="clear" w:color="auto" w:fill="FFFFFF"/>
            <w:vAlign w:val="center"/>
          </w:tcPr>
          <w:p w14:paraId="0F68479A"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52</w:t>
            </w:r>
          </w:p>
        </w:tc>
        <w:tc>
          <w:tcPr>
            <w:tcW w:w="992" w:type="dxa"/>
            <w:tcBorders>
              <w:top w:val="single" w:sz="4" w:space="0" w:color="auto"/>
              <w:left w:val="single" w:sz="4" w:space="0" w:color="auto"/>
            </w:tcBorders>
            <w:shd w:val="clear" w:color="auto" w:fill="FFFFFF"/>
            <w:vAlign w:val="center"/>
          </w:tcPr>
          <w:p w14:paraId="2E8F8D8D"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154 658</w:t>
            </w:r>
          </w:p>
        </w:tc>
        <w:tc>
          <w:tcPr>
            <w:tcW w:w="850" w:type="dxa"/>
            <w:tcBorders>
              <w:top w:val="single" w:sz="4" w:space="0" w:color="auto"/>
              <w:left w:val="single" w:sz="4" w:space="0" w:color="auto"/>
            </w:tcBorders>
            <w:shd w:val="clear" w:color="auto" w:fill="FFFFFF"/>
            <w:vAlign w:val="center"/>
          </w:tcPr>
          <w:p w14:paraId="54363350"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989</w:t>
            </w:r>
          </w:p>
        </w:tc>
        <w:tc>
          <w:tcPr>
            <w:tcW w:w="851" w:type="dxa"/>
            <w:tcBorders>
              <w:top w:val="single" w:sz="4" w:space="0" w:color="auto"/>
              <w:left w:val="single" w:sz="4" w:space="0" w:color="auto"/>
            </w:tcBorders>
            <w:shd w:val="clear" w:color="auto" w:fill="FFFFFF"/>
            <w:vAlign w:val="center"/>
          </w:tcPr>
          <w:p w14:paraId="3E5B5CC7"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387</w:t>
            </w:r>
          </w:p>
        </w:tc>
        <w:tc>
          <w:tcPr>
            <w:tcW w:w="1701" w:type="dxa"/>
            <w:tcBorders>
              <w:top w:val="single" w:sz="4" w:space="0" w:color="auto"/>
              <w:left w:val="single" w:sz="4" w:space="0" w:color="auto"/>
              <w:right w:val="single" w:sz="4" w:space="0" w:color="auto"/>
            </w:tcBorders>
            <w:shd w:val="clear" w:color="auto" w:fill="FFFFFF"/>
            <w:vAlign w:val="center"/>
          </w:tcPr>
          <w:p w14:paraId="52031A87"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45</w:t>
            </w:r>
          </w:p>
        </w:tc>
      </w:tr>
      <w:tr w:rsidR="000A05C3" w:rsidRPr="00442E7A" w14:paraId="54A30CED" w14:textId="77777777" w:rsidTr="000A05C3">
        <w:trPr>
          <w:trHeight w:hRule="exact" w:val="287"/>
        </w:trPr>
        <w:tc>
          <w:tcPr>
            <w:tcW w:w="1986" w:type="dxa"/>
            <w:tcBorders>
              <w:top w:val="single" w:sz="4" w:space="0" w:color="auto"/>
              <w:left w:val="single" w:sz="4" w:space="0" w:color="auto"/>
            </w:tcBorders>
            <w:shd w:val="clear" w:color="auto" w:fill="FFFFFF"/>
            <w:vAlign w:val="center"/>
          </w:tcPr>
          <w:p w14:paraId="40A74AC1" w14:textId="4CA5E7A9"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WARMIŃSKO-MAZURSKI</w:t>
            </w:r>
          </w:p>
        </w:tc>
        <w:tc>
          <w:tcPr>
            <w:tcW w:w="1134" w:type="dxa"/>
            <w:tcBorders>
              <w:top w:val="single" w:sz="4" w:space="0" w:color="auto"/>
              <w:left w:val="single" w:sz="4" w:space="0" w:color="auto"/>
            </w:tcBorders>
            <w:shd w:val="clear" w:color="auto" w:fill="FFFFFF"/>
            <w:vAlign w:val="center"/>
          </w:tcPr>
          <w:p w14:paraId="6CEB9C43"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1 303 617</w:t>
            </w:r>
          </w:p>
        </w:tc>
        <w:tc>
          <w:tcPr>
            <w:tcW w:w="850" w:type="dxa"/>
            <w:tcBorders>
              <w:top w:val="single" w:sz="4" w:space="0" w:color="auto"/>
              <w:left w:val="single" w:sz="4" w:space="0" w:color="auto"/>
            </w:tcBorders>
            <w:shd w:val="clear" w:color="auto" w:fill="FFFFFF"/>
            <w:vAlign w:val="center"/>
          </w:tcPr>
          <w:p w14:paraId="25D6A17D"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8 181</w:t>
            </w:r>
          </w:p>
        </w:tc>
        <w:tc>
          <w:tcPr>
            <w:tcW w:w="851" w:type="dxa"/>
            <w:tcBorders>
              <w:top w:val="single" w:sz="4" w:space="0" w:color="auto"/>
              <w:left w:val="single" w:sz="4" w:space="0" w:color="auto"/>
            </w:tcBorders>
            <w:shd w:val="clear" w:color="auto" w:fill="FFFFFF"/>
            <w:vAlign w:val="center"/>
          </w:tcPr>
          <w:p w14:paraId="35FE08A9"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2 453</w:t>
            </w:r>
          </w:p>
        </w:tc>
        <w:tc>
          <w:tcPr>
            <w:tcW w:w="1701" w:type="dxa"/>
            <w:tcBorders>
              <w:top w:val="single" w:sz="4" w:space="0" w:color="auto"/>
              <w:left w:val="single" w:sz="4" w:space="0" w:color="auto"/>
            </w:tcBorders>
            <w:shd w:val="clear" w:color="auto" w:fill="FFFFFF"/>
            <w:vAlign w:val="center"/>
          </w:tcPr>
          <w:p w14:paraId="6D9F0379"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34</w:t>
            </w:r>
          </w:p>
        </w:tc>
        <w:tc>
          <w:tcPr>
            <w:tcW w:w="992" w:type="dxa"/>
            <w:tcBorders>
              <w:top w:val="single" w:sz="4" w:space="0" w:color="auto"/>
              <w:left w:val="single" w:sz="4" w:space="0" w:color="auto"/>
            </w:tcBorders>
            <w:shd w:val="clear" w:color="auto" w:fill="FFFFFF"/>
            <w:vAlign w:val="center"/>
          </w:tcPr>
          <w:p w14:paraId="08552F1F"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279 055</w:t>
            </w:r>
          </w:p>
        </w:tc>
        <w:tc>
          <w:tcPr>
            <w:tcW w:w="850" w:type="dxa"/>
            <w:tcBorders>
              <w:top w:val="single" w:sz="4" w:space="0" w:color="auto"/>
              <w:left w:val="single" w:sz="4" w:space="0" w:color="auto"/>
            </w:tcBorders>
            <w:shd w:val="clear" w:color="auto" w:fill="FFFFFF"/>
            <w:vAlign w:val="center"/>
          </w:tcPr>
          <w:p w14:paraId="46FD7CF9"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1 756</w:t>
            </w:r>
          </w:p>
        </w:tc>
        <w:tc>
          <w:tcPr>
            <w:tcW w:w="851" w:type="dxa"/>
            <w:tcBorders>
              <w:top w:val="single" w:sz="4" w:space="0" w:color="auto"/>
              <w:left w:val="single" w:sz="4" w:space="0" w:color="auto"/>
            </w:tcBorders>
            <w:shd w:val="clear" w:color="auto" w:fill="FFFFFF"/>
            <w:vAlign w:val="center"/>
          </w:tcPr>
          <w:p w14:paraId="05B02597"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552</w:t>
            </w:r>
          </w:p>
        </w:tc>
        <w:tc>
          <w:tcPr>
            <w:tcW w:w="1701" w:type="dxa"/>
            <w:tcBorders>
              <w:top w:val="single" w:sz="4" w:space="0" w:color="auto"/>
              <w:left w:val="single" w:sz="4" w:space="0" w:color="auto"/>
              <w:right w:val="single" w:sz="4" w:space="0" w:color="auto"/>
            </w:tcBorders>
            <w:shd w:val="clear" w:color="auto" w:fill="FFFFFF"/>
            <w:vAlign w:val="center"/>
          </w:tcPr>
          <w:p w14:paraId="519ED01F"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34</w:t>
            </w:r>
          </w:p>
        </w:tc>
      </w:tr>
      <w:tr w:rsidR="000A05C3" w:rsidRPr="00442E7A" w14:paraId="5C5C57FF" w14:textId="77777777" w:rsidTr="000A05C3">
        <w:trPr>
          <w:trHeight w:hRule="exact" w:val="281"/>
        </w:trPr>
        <w:tc>
          <w:tcPr>
            <w:tcW w:w="1986" w:type="dxa"/>
            <w:tcBorders>
              <w:top w:val="single" w:sz="4" w:space="0" w:color="auto"/>
              <w:left w:val="single" w:sz="4" w:space="0" w:color="auto"/>
            </w:tcBorders>
            <w:shd w:val="clear" w:color="auto" w:fill="FFFFFF"/>
            <w:vAlign w:val="center"/>
          </w:tcPr>
          <w:p w14:paraId="0E33CDDF" w14:textId="77777777"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WIELKOPOLSKI</w:t>
            </w:r>
          </w:p>
        </w:tc>
        <w:tc>
          <w:tcPr>
            <w:tcW w:w="1134" w:type="dxa"/>
            <w:tcBorders>
              <w:top w:val="single" w:sz="4" w:space="0" w:color="auto"/>
              <w:left w:val="single" w:sz="4" w:space="0" w:color="auto"/>
            </w:tcBorders>
            <w:shd w:val="clear" w:color="auto" w:fill="FFFFFF"/>
            <w:vAlign w:val="center"/>
          </w:tcPr>
          <w:p w14:paraId="746D9B75"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5 615 319</w:t>
            </w:r>
          </w:p>
        </w:tc>
        <w:tc>
          <w:tcPr>
            <w:tcW w:w="850" w:type="dxa"/>
            <w:tcBorders>
              <w:top w:val="single" w:sz="4" w:space="0" w:color="auto"/>
              <w:left w:val="single" w:sz="4" w:space="0" w:color="auto"/>
            </w:tcBorders>
            <w:shd w:val="clear" w:color="auto" w:fill="FFFFFF"/>
            <w:vAlign w:val="center"/>
          </w:tcPr>
          <w:p w14:paraId="2BF1C13B"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34 258</w:t>
            </w:r>
          </w:p>
        </w:tc>
        <w:tc>
          <w:tcPr>
            <w:tcW w:w="851" w:type="dxa"/>
            <w:tcBorders>
              <w:top w:val="single" w:sz="4" w:space="0" w:color="auto"/>
              <w:left w:val="single" w:sz="4" w:space="0" w:color="auto"/>
            </w:tcBorders>
            <w:shd w:val="clear" w:color="auto" w:fill="FFFFFF"/>
            <w:vAlign w:val="center"/>
          </w:tcPr>
          <w:p w14:paraId="748EB34C"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10 865</w:t>
            </w:r>
          </w:p>
        </w:tc>
        <w:tc>
          <w:tcPr>
            <w:tcW w:w="1701" w:type="dxa"/>
            <w:tcBorders>
              <w:top w:val="single" w:sz="4" w:space="0" w:color="auto"/>
              <w:left w:val="single" w:sz="4" w:space="0" w:color="auto"/>
            </w:tcBorders>
            <w:shd w:val="clear" w:color="auto" w:fill="FFFFFF"/>
            <w:vAlign w:val="center"/>
          </w:tcPr>
          <w:p w14:paraId="218153A9"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164</w:t>
            </w:r>
          </w:p>
        </w:tc>
        <w:tc>
          <w:tcPr>
            <w:tcW w:w="992" w:type="dxa"/>
            <w:tcBorders>
              <w:top w:val="single" w:sz="4" w:space="0" w:color="auto"/>
              <w:left w:val="single" w:sz="4" w:space="0" w:color="auto"/>
            </w:tcBorders>
            <w:shd w:val="clear" w:color="auto" w:fill="FFFFFF"/>
            <w:vAlign w:val="center"/>
          </w:tcPr>
          <w:p w14:paraId="79734758"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1 142 874</w:t>
            </w:r>
          </w:p>
        </w:tc>
        <w:tc>
          <w:tcPr>
            <w:tcW w:w="850" w:type="dxa"/>
            <w:tcBorders>
              <w:top w:val="single" w:sz="4" w:space="0" w:color="auto"/>
              <w:left w:val="single" w:sz="4" w:space="0" w:color="auto"/>
            </w:tcBorders>
            <w:shd w:val="clear" w:color="auto" w:fill="FFFFFF"/>
            <w:vAlign w:val="center"/>
          </w:tcPr>
          <w:p w14:paraId="5684E9B6"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6 996</w:t>
            </w:r>
          </w:p>
        </w:tc>
        <w:tc>
          <w:tcPr>
            <w:tcW w:w="851" w:type="dxa"/>
            <w:tcBorders>
              <w:top w:val="single" w:sz="4" w:space="0" w:color="auto"/>
              <w:left w:val="single" w:sz="4" w:space="0" w:color="auto"/>
            </w:tcBorders>
            <w:shd w:val="clear" w:color="auto" w:fill="FFFFFF"/>
            <w:vAlign w:val="center"/>
          </w:tcPr>
          <w:p w14:paraId="4406D6F0"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2 304</w:t>
            </w:r>
          </w:p>
        </w:tc>
        <w:tc>
          <w:tcPr>
            <w:tcW w:w="1701" w:type="dxa"/>
            <w:tcBorders>
              <w:top w:val="single" w:sz="4" w:space="0" w:color="auto"/>
              <w:left w:val="single" w:sz="4" w:space="0" w:color="auto"/>
              <w:right w:val="single" w:sz="4" w:space="0" w:color="auto"/>
            </w:tcBorders>
            <w:shd w:val="clear" w:color="auto" w:fill="FFFFFF"/>
            <w:vAlign w:val="center"/>
          </w:tcPr>
          <w:p w14:paraId="55709DA3"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156</w:t>
            </w:r>
          </w:p>
        </w:tc>
      </w:tr>
      <w:tr w:rsidR="000A05C3" w:rsidRPr="00442E7A" w14:paraId="1F3CBB02" w14:textId="77777777" w:rsidTr="000A05C3">
        <w:trPr>
          <w:trHeight w:hRule="exact" w:val="251"/>
        </w:trPr>
        <w:tc>
          <w:tcPr>
            <w:tcW w:w="1986" w:type="dxa"/>
            <w:tcBorders>
              <w:top w:val="single" w:sz="4" w:space="0" w:color="auto"/>
              <w:left w:val="single" w:sz="4" w:space="0" w:color="auto"/>
            </w:tcBorders>
            <w:shd w:val="clear" w:color="auto" w:fill="FFFFFF"/>
            <w:vAlign w:val="center"/>
          </w:tcPr>
          <w:p w14:paraId="2B039647" w14:textId="6370793E" w:rsidR="000A05C3" w:rsidRPr="00442E7A" w:rsidRDefault="000A05C3" w:rsidP="000A05C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42E7A">
              <w:rPr>
                <w:rStyle w:val="PogrubienieTeksttreciArial75pt"/>
                <w:rFonts w:ascii="Times New Roman" w:hAnsi="Times New Roman" w:cs="Times New Roman"/>
                <w:b w:val="0"/>
                <w:bCs w:val="0"/>
                <w:color w:val="auto"/>
                <w:sz w:val="16"/>
                <w:szCs w:val="16"/>
              </w:rPr>
              <w:t>ZACHODNIOPOMORSKI</w:t>
            </w:r>
          </w:p>
        </w:tc>
        <w:tc>
          <w:tcPr>
            <w:tcW w:w="1134" w:type="dxa"/>
            <w:tcBorders>
              <w:top w:val="single" w:sz="4" w:space="0" w:color="auto"/>
              <w:left w:val="single" w:sz="4" w:space="0" w:color="auto"/>
            </w:tcBorders>
            <w:shd w:val="clear" w:color="auto" w:fill="FFFFFF"/>
            <w:vAlign w:val="center"/>
          </w:tcPr>
          <w:p w14:paraId="43A8F15E"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1 525 416</w:t>
            </w:r>
          </w:p>
        </w:tc>
        <w:tc>
          <w:tcPr>
            <w:tcW w:w="850" w:type="dxa"/>
            <w:tcBorders>
              <w:top w:val="single" w:sz="4" w:space="0" w:color="auto"/>
              <w:left w:val="single" w:sz="4" w:space="0" w:color="auto"/>
            </w:tcBorders>
            <w:shd w:val="clear" w:color="auto" w:fill="FFFFFF"/>
            <w:vAlign w:val="center"/>
          </w:tcPr>
          <w:p w14:paraId="4340793E"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10 442</w:t>
            </w:r>
          </w:p>
        </w:tc>
        <w:tc>
          <w:tcPr>
            <w:tcW w:w="851" w:type="dxa"/>
            <w:tcBorders>
              <w:top w:val="single" w:sz="4" w:space="0" w:color="auto"/>
              <w:left w:val="single" w:sz="4" w:space="0" w:color="auto"/>
            </w:tcBorders>
            <w:shd w:val="clear" w:color="auto" w:fill="FFFFFF"/>
            <w:vAlign w:val="center"/>
          </w:tcPr>
          <w:p w14:paraId="1B780E0D"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3 497</w:t>
            </w:r>
          </w:p>
        </w:tc>
        <w:tc>
          <w:tcPr>
            <w:tcW w:w="1701" w:type="dxa"/>
            <w:tcBorders>
              <w:top w:val="single" w:sz="4" w:space="0" w:color="auto"/>
              <w:left w:val="single" w:sz="4" w:space="0" w:color="auto"/>
            </w:tcBorders>
            <w:shd w:val="clear" w:color="auto" w:fill="FFFFFF"/>
            <w:vAlign w:val="center"/>
          </w:tcPr>
          <w:p w14:paraId="67BFC9FC"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56</w:t>
            </w:r>
          </w:p>
        </w:tc>
        <w:tc>
          <w:tcPr>
            <w:tcW w:w="992" w:type="dxa"/>
            <w:tcBorders>
              <w:top w:val="single" w:sz="4" w:space="0" w:color="auto"/>
              <w:left w:val="single" w:sz="4" w:space="0" w:color="auto"/>
            </w:tcBorders>
            <w:shd w:val="clear" w:color="auto" w:fill="FFFFFF"/>
            <w:vAlign w:val="center"/>
          </w:tcPr>
          <w:p w14:paraId="43B4AA67"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276 771</w:t>
            </w:r>
          </w:p>
        </w:tc>
        <w:tc>
          <w:tcPr>
            <w:tcW w:w="850" w:type="dxa"/>
            <w:tcBorders>
              <w:top w:val="single" w:sz="4" w:space="0" w:color="auto"/>
              <w:left w:val="single" w:sz="4" w:space="0" w:color="auto"/>
            </w:tcBorders>
            <w:shd w:val="clear" w:color="auto" w:fill="FFFFFF"/>
            <w:vAlign w:val="center"/>
          </w:tcPr>
          <w:p w14:paraId="04FA13CE"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1 860</w:t>
            </w:r>
          </w:p>
        </w:tc>
        <w:tc>
          <w:tcPr>
            <w:tcW w:w="851" w:type="dxa"/>
            <w:tcBorders>
              <w:top w:val="single" w:sz="4" w:space="0" w:color="auto"/>
              <w:left w:val="single" w:sz="4" w:space="0" w:color="auto"/>
            </w:tcBorders>
            <w:shd w:val="clear" w:color="auto" w:fill="FFFFFF"/>
            <w:vAlign w:val="center"/>
          </w:tcPr>
          <w:p w14:paraId="08D665E9"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672</w:t>
            </w:r>
          </w:p>
        </w:tc>
        <w:tc>
          <w:tcPr>
            <w:tcW w:w="1701" w:type="dxa"/>
            <w:tcBorders>
              <w:top w:val="single" w:sz="4" w:space="0" w:color="auto"/>
              <w:left w:val="single" w:sz="4" w:space="0" w:color="auto"/>
              <w:right w:val="single" w:sz="4" w:space="0" w:color="auto"/>
            </w:tcBorders>
            <w:shd w:val="clear" w:color="auto" w:fill="FFFFFF"/>
            <w:vAlign w:val="center"/>
          </w:tcPr>
          <w:p w14:paraId="2410453B"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42E7A">
              <w:rPr>
                <w:rStyle w:val="TeksttreciSegoeUI65pt"/>
                <w:rFonts w:ascii="Times New Roman" w:hAnsi="Times New Roman" w:cs="Times New Roman"/>
                <w:sz w:val="16"/>
                <w:szCs w:val="16"/>
              </w:rPr>
              <w:t>56</w:t>
            </w:r>
          </w:p>
        </w:tc>
      </w:tr>
      <w:tr w:rsidR="000A05C3" w:rsidRPr="00442E7A" w14:paraId="6212B1F3" w14:textId="77777777" w:rsidTr="000A05C3">
        <w:trPr>
          <w:trHeight w:hRule="exact" w:val="317"/>
        </w:trPr>
        <w:tc>
          <w:tcPr>
            <w:tcW w:w="1986" w:type="dxa"/>
            <w:tcBorders>
              <w:top w:val="single" w:sz="4" w:space="0" w:color="auto"/>
              <w:left w:val="single" w:sz="4" w:space="0" w:color="auto"/>
              <w:bottom w:val="single" w:sz="4" w:space="0" w:color="auto"/>
            </w:tcBorders>
            <w:shd w:val="clear" w:color="auto" w:fill="FFFFFF"/>
            <w:vAlign w:val="center"/>
          </w:tcPr>
          <w:p w14:paraId="77DEF5A5" w14:textId="3215F080" w:rsidR="000A05C3" w:rsidRPr="00442E7A" w:rsidRDefault="000A05C3" w:rsidP="000A05C3">
            <w:pPr>
              <w:pStyle w:val="Teksttreci0"/>
              <w:shd w:val="clear" w:color="auto" w:fill="auto"/>
              <w:spacing w:after="0" w:line="240" w:lineRule="auto"/>
              <w:ind w:left="79"/>
              <w:jc w:val="left"/>
            </w:pPr>
            <w:r w:rsidRPr="00442E7A">
              <w:rPr>
                <w:rStyle w:val="PogrubienieTeksttreciArial75pt"/>
                <w:rFonts w:ascii="Times New Roman" w:hAnsi="Times New Roman" w:cs="Times New Roman"/>
                <w:color w:val="auto"/>
                <w:sz w:val="18"/>
                <w:szCs w:val="18"/>
              </w:rPr>
              <w:t>RAZEM</w:t>
            </w:r>
          </w:p>
        </w:tc>
        <w:tc>
          <w:tcPr>
            <w:tcW w:w="1134" w:type="dxa"/>
            <w:tcBorders>
              <w:top w:val="single" w:sz="4" w:space="0" w:color="auto"/>
              <w:left w:val="single" w:sz="4" w:space="0" w:color="auto"/>
              <w:bottom w:val="single" w:sz="4" w:space="0" w:color="auto"/>
            </w:tcBorders>
            <w:shd w:val="clear" w:color="auto" w:fill="FFFFFF"/>
            <w:vAlign w:val="center"/>
          </w:tcPr>
          <w:p w14:paraId="3F82A471" w14:textId="6D7D0A2E"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b/>
                <w:bCs/>
                <w:sz w:val="20"/>
                <w:szCs w:val="20"/>
              </w:rPr>
            </w:pPr>
            <w:r w:rsidRPr="00442E7A">
              <w:rPr>
                <w:rStyle w:val="TeksttreciSegoeUI65pt"/>
                <w:rFonts w:ascii="Times New Roman" w:hAnsi="Times New Roman" w:cs="Times New Roman"/>
                <w:b/>
                <w:bCs/>
                <w:sz w:val="20"/>
                <w:szCs w:val="20"/>
              </w:rPr>
              <w:t>28 625 89</w:t>
            </w:r>
            <w:r w:rsidR="00D42338" w:rsidRPr="00442E7A">
              <w:rPr>
                <w:rStyle w:val="TeksttreciSegoeUI65pt"/>
                <w:rFonts w:ascii="Times New Roman" w:hAnsi="Times New Roman" w:cs="Times New Roman"/>
                <w:b/>
                <w:bCs/>
                <w:sz w:val="20"/>
                <w:szCs w:val="20"/>
              </w:rPr>
              <w:t>1</w:t>
            </w:r>
          </w:p>
        </w:tc>
        <w:tc>
          <w:tcPr>
            <w:tcW w:w="850" w:type="dxa"/>
            <w:tcBorders>
              <w:top w:val="single" w:sz="4" w:space="0" w:color="auto"/>
              <w:left w:val="single" w:sz="4" w:space="0" w:color="auto"/>
              <w:bottom w:val="single" w:sz="4" w:space="0" w:color="auto"/>
            </w:tcBorders>
            <w:shd w:val="clear" w:color="auto" w:fill="FFFFFF"/>
            <w:vAlign w:val="center"/>
          </w:tcPr>
          <w:p w14:paraId="11EB534D"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b/>
                <w:bCs/>
                <w:sz w:val="20"/>
                <w:szCs w:val="20"/>
              </w:rPr>
            </w:pPr>
            <w:r w:rsidRPr="00442E7A">
              <w:rPr>
                <w:rStyle w:val="TeksttreciSegoeUI65pt"/>
                <w:rFonts w:ascii="Times New Roman" w:hAnsi="Times New Roman" w:cs="Times New Roman"/>
                <w:b/>
                <w:bCs/>
                <w:sz w:val="20"/>
                <w:szCs w:val="20"/>
              </w:rPr>
              <w:t>177 964</w:t>
            </w:r>
          </w:p>
        </w:tc>
        <w:tc>
          <w:tcPr>
            <w:tcW w:w="851" w:type="dxa"/>
            <w:tcBorders>
              <w:top w:val="single" w:sz="4" w:space="0" w:color="auto"/>
              <w:left w:val="single" w:sz="4" w:space="0" w:color="auto"/>
              <w:bottom w:val="single" w:sz="4" w:space="0" w:color="auto"/>
            </w:tcBorders>
            <w:shd w:val="clear" w:color="auto" w:fill="FFFFFF"/>
            <w:vAlign w:val="center"/>
          </w:tcPr>
          <w:p w14:paraId="0BE7790F" w14:textId="15720FA0" w:rsidR="000A05C3" w:rsidRPr="00442E7A" w:rsidRDefault="00D9048C" w:rsidP="000A05C3">
            <w:pPr>
              <w:pStyle w:val="Teksttreci0"/>
              <w:shd w:val="clear" w:color="auto" w:fill="auto"/>
              <w:spacing w:after="0" w:line="240" w:lineRule="auto"/>
              <w:ind w:right="80"/>
              <w:jc w:val="right"/>
              <w:rPr>
                <w:rStyle w:val="TeksttreciSegoeUI65pt"/>
                <w:rFonts w:ascii="Times New Roman" w:hAnsi="Times New Roman" w:cs="Times New Roman"/>
                <w:b/>
                <w:bCs/>
                <w:sz w:val="20"/>
                <w:szCs w:val="20"/>
              </w:rPr>
            </w:pPr>
            <w:r w:rsidRPr="00D9048C">
              <w:rPr>
                <w:rStyle w:val="TeksttreciSegoeUI65pt"/>
                <w:rFonts w:ascii="Times New Roman" w:hAnsi="Times New Roman" w:cs="Times New Roman"/>
                <w:b/>
                <w:bCs/>
                <w:sz w:val="20"/>
                <w:szCs w:val="20"/>
              </w:rPr>
              <w:t xml:space="preserve">58 </w:t>
            </w:r>
            <w:r w:rsidR="00EB5314">
              <w:rPr>
                <w:rStyle w:val="TeksttreciSegoeUI65pt"/>
                <w:rFonts w:ascii="Times New Roman" w:hAnsi="Times New Roman" w:cs="Times New Roman"/>
                <w:b/>
                <w:bCs/>
                <w:sz w:val="20"/>
                <w:szCs w:val="20"/>
              </w:rPr>
              <w:t>944</w:t>
            </w:r>
          </w:p>
        </w:tc>
        <w:tc>
          <w:tcPr>
            <w:tcW w:w="1701" w:type="dxa"/>
            <w:tcBorders>
              <w:top w:val="single" w:sz="4" w:space="0" w:color="auto"/>
              <w:left w:val="single" w:sz="4" w:space="0" w:color="auto"/>
              <w:bottom w:val="single" w:sz="4" w:space="0" w:color="auto"/>
            </w:tcBorders>
            <w:shd w:val="clear" w:color="auto" w:fill="FFFFFF"/>
            <w:vAlign w:val="center"/>
          </w:tcPr>
          <w:p w14:paraId="4A1BDDE2"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b/>
                <w:bCs/>
                <w:sz w:val="20"/>
                <w:szCs w:val="20"/>
              </w:rPr>
            </w:pPr>
            <w:r w:rsidRPr="00442E7A">
              <w:rPr>
                <w:rStyle w:val="TeksttreciSegoeUI65pt"/>
                <w:rFonts w:ascii="Times New Roman" w:hAnsi="Times New Roman" w:cs="Times New Roman"/>
                <w:b/>
                <w:bCs/>
                <w:sz w:val="20"/>
                <w:szCs w:val="20"/>
              </w:rPr>
              <w:t>1 048</w:t>
            </w:r>
          </w:p>
        </w:tc>
        <w:tc>
          <w:tcPr>
            <w:tcW w:w="992" w:type="dxa"/>
            <w:tcBorders>
              <w:top w:val="single" w:sz="4" w:space="0" w:color="auto"/>
              <w:left w:val="single" w:sz="4" w:space="0" w:color="auto"/>
              <w:bottom w:val="single" w:sz="4" w:space="0" w:color="auto"/>
            </w:tcBorders>
            <w:shd w:val="clear" w:color="auto" w:fill="FFFFFF"/>
            <w:vAlign w:val="center"/>
          </w:tcPr>
          <w:p w14:paraId="2A1C121A"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b/>
                <w:bCs/>
                <w:sz w:val="20"/>
                <w:szCs w:val="20"/>
              </w:rPr>
            </w:pPr>
            <w:r w:rsidRPr="00442E7A">
              <w:rPr>
                <w:rStyle w:val="TeksttreciSegoeUI65pt"/>
                <w:rFonts w:ascii="Times New Roman" w:hAnsi="Times New Roman" w:cs="Times New Roman"/>
                <w:b/>
                <w:bCs/>
                <w:sz w:val="20"/>
                <w:szCs w:val="20"/>
              </w:rPr>
              <w:t>6 129 165</w:t>
            </w:r>
          </w:p>
        </w:tc>
        <w:tc>
          <w:tcPr>
            <w:tcW w:w="850" w:type="dxa"/>
            <w:tcBorders>
              <w:top w:val="single" w:sz="4" w:space="0" w:color="auto"/>
              <w:left w:val="single" w:sz="4" w:space="0" w:color="auto"/>
              <w:bottom w:val="single" w:sz="4" w:space="0" w:color="auto"/>
            </w:tcBorders>
            <w:shd w:val="clear" w:color="auto" w:fill="FFFFFF"/>
            <w:vAlign w:val="center"/>
          </w:tcPr>
          <w:p w14:paraId="11EF319C"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b/>
                <w:bCs/>
                <w:sz w:val="20"/>
                <w:szCs w:val="20"/>
              </w:rPr>
            </w:pPr>
            <w:r w:rsidRPr="00442E7A">
              <w:rPr>
                <w:rStyle w:val="TeksttreciSegoeUI65pt"/>
                <w:rFonts w:ascii="Times New Roman" w:hAnsi="Times New Roman" w:cs="Times New Roman"/>
                <w:b/>
                <w:bCs/>
                <w:sz w:val="20"/>
                <w:szCs w:val="20"/>
              </w:rPr>
              <w:t>38 011</w:t>
            </w:r>
          </w:p>
        </w:tc>
        <w:tc>
          <w:tcPr>
            <w:tcW w:w="851" w:type="dxa"/>
            <w:tcBorders>
              <w:top w:val="single" w:sz="4" w:space="0" w:color="auto"/>
              <w:left w:val="single" w:sz="4" w:space="0" w:color="auto"/>
              <w:bottom w:val="single" w:sz="4" w:space="0" w:color="auto"/>
            </w:tcBorders>
            <w:shd w:val="clear" w:color="auto" w:fill="FFFFFF"/>
            <w:vAlign w:val="center"/>
          </w:tcPr>
          <w:p w14:paraId="204EF010" w14:textId="689D4AFD" w:rsidR="000A05C3" w:rsidRPr="00442E7A" w:rsidRDefault="00061666" w:rsidP="000A05C3">
            <w:pPr>
              <w:pStyle w:val="Teksttreci0"/>
              <w:shd w:val="clear" w:color="auto" w:fill="auto"/>
              <w:spacing w:after="0" w:line="240" w:lineRule="auto"/>
              <w:ind w:right="80"/>
              <w:jc w:val="right"/>
              <w:rPr>
                <w:rStyle w:val="TeksttreciSegoeUI65pt"/>
                <w:rFonts w:ascii="Times New Roman" w:hAnsi="Times New Roman" w:cs="Times New Roman"/>
                <w:b/>
                <w:bCs/>
                <w:sz w:val="20"/>
                <w:szCs w:val="20"/>
              </w:rPr>
            </w:pPr>
            <w:r w:rsidRPr="00061666">
              <w:rPr>
                <w:rStyle w:val="TeksttreciSegoeUI65pt"/>
                <w:rFonts w:ascii="Times New Roman" w:hAnsi="Times New Roman" w:cs="Times New Roman"/>
                <w:b/>
                <w:bCs/>
                <w:sz w:val="20"/>
                <w:szCs w:val="20"/>
              </w:rPr>
              <w:t>13 2</w:t>
            </w:r>
            <w:r w:rsidR="00EB5314">
              <w:rPr>
                <w:rStyle w:val="TeksttreciSegoeUI65pt"/>
                <w:rFonts w:ascii="Times New Roman" w:hAnsi="Times New Roman" w:cs="Times New Roman"/>
                <w:b/>
                <w:bCs/>
                <w:sz w:val="20"/>
                <w:szCs w:val="20"/>
              </w:rPr>
              <w:t>72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F5C46BE" w14:textId="77777777" w:rsidR="000A05C3" w:rsidRPr="00442E7A" w:rsidRDefault="000A05C3" w:rsidP="000A05C3">
            <w:pPr>
              <w:pStyle w:val="Teksttreci0"/>
              <w:shd w:val="clear" w:color="auto" w:fill="auto"/>
              <w:spacing w:after="0" w:line="240" w:lineRule="auto"/>
              <w:ind w:right="80"/>
              <w:jc w:val="right"/>
              <w:rPr>
                <w:rStyle w:val="TeksttreciSegoeUI65pt"/>
                <w:rFonts w:ascii="Times New Roman" w:hAnsi="Times New Roman" w:cs="Times New Roman"/>
                <w:b/>
                <w:bCs/>
                <w:sz w:val="20"/>
                <w:szCs w:val="20"/>
              </w:rPr>
            </w:pPr>
            <w:r w:rsidRPr="00442E7A">
              <w:rPr>
                <w:rStyle w:val="TeksttreciSegoeUI65pt"/>
                <w:rFonts w:ascii="Times New Roman" w:hAnsi="Times New Roman" w:cs="Times New Roman"/>
                <w:b/>
                <w:bCs/>
                <w:sz w:val="20"/>
                <w:szCs w:val="20"/>
              </w:rPr>
              <w:t>973</w:t>
            </w:r>
          </w:p>
        </w:tc>
      </w:tr>
    </w:tbl>
    <w:p w14:paraId="282D9C9C" w14:textId="74180F93" w:rsidR="00E26F3E" w:rsidRPr="00442E7A" w:rsidRDefault="00E26F3E" w:rsidP="00EE7E29">
      <w:pPr>
        <w:pStyle w:val="Tekstpodstawowywcity2"/>
        <w:spacing w:line="360" w:lineRule="auto"/>
        <w:ind w:left="0"/>
        <w:jc w:val="both"/>
        <w:rPr>
          <w:bCs/>
          <w:i/>
          <w:sz w:val="22"/>
        </w:rPr>
      </w:pPr>
      <w:r w:rsidRPr="00442E7A">
        <w:rPr>
          <w:bCs/>
          <w:i/>
          <w:sz w:val="22"/>
        </w:rPr>
        <w:t xml:space="preserve">Źródło: Centrala Narodowego Funduszu Zdrowia </w:t>
      </w:r>
    </w:p>
    <w:p w14:paraId="78DDDF2A" w14:textId="77777777" w:rsidR="00E26F3E" w:rsidRPr="00442E7A" w:rsidRDefault="00E26F3E" w:rsidP="008459A9">
      <w:pPr>
        <w:pStyle w:val="Bezodstpw"/>
        <w:spacing w:after="120" w:line="360" w:lineRule="auto"/>
        <w:jc w:val="both"/>
        <w:rPr>
          <w:rFonts w:ascii="Times New Roman" w:hAnsi="Times New Roman" w:cs="Times New Roman"/>
          <w:b/>
          <w:sz w:val="24"/>
          <w:szCs w:val="24"/>
        </w:rPr>
      </w:pPr>
      <w:r w:rsidRPr="00442E7A">
        <w:rPr>
          <w:rFonts w:ascii="Times New Roman" w:hAnsi="Times New Roman" w:cs="Times New Roman"/>
          <w:b/>
          <w:sz w:val="24"/>
          <w:szCs w:val="24"/>
        </w:rPr>
        <w:t>2.1.2. Koordynowana opieka nad kobietą w ciąży (KOC)</w:t>
      </w:r>
    </w:p>
    <w:p w14:paraId="72C74DEF" w14:textId="0D635B55" w:rsidR="00E26F3E" w:rsidRPr="00442E7A" w:rsidRDefault="00EE7E29" w:rsidP="008459A9">
      <w:pPr>
        <w:pStyle w:val="Bezodstpw"/>
        <w:spacing w:line="360" w:lineRule="auto"/>
        <w:jc w:val="both"/>
        <w:rPr>
          <w:rFonts w:ascii="Times New Roman" w:hAnsi="Times New Roman" w:cs="Times New Roman"/>
          <w:bCs/>
          <w:sz w:val="24"/>
          <w:szCs w:val="24"/>
        </w:rPr>
      </w:pPr>
      <w:r w:rsidRPr="00442E7A">
        <w:rPr>
          <w:rFonts w:ascii="Times New Roman" w:hAnsi="Times New Roman" w:cs="Times New Roman"/>
          <w:bCs/>
          <w:sz w:val="24"/>
          <w:szCs w:val="24"/>
        </w:rPr>
        <w:t>W celu poprawy opieki nad kobietą w okresie ciąży, porodu i połogu oraz nad nowo narodzonym dzieckiem od</w:t>
      </w:r>
      <w:r w:rsidR="002D241A" w:rsidRPr="00442E7A">
        <w:rPr>
          <w:rFonts w:ascii="Times New Roman" w:hAnsi="Times New Roman" w:cs="Times New Roman"/>
          <w:bCs/>
          <w:sz w:val="24"/>
          <w:szCs w:val="24"/>
        </w:rPr>
        <w:t xml:space="preserve"> dnia</w:t>
      </w:r>
      <w:r w:rsidRPr="00442E7A">
        <w:rPr>
          <w:rFonts w:ascii="Times New Roman" w:hAnsi="Times New Roman" w:cs="Times New Roman"/>
          <w:bCs/>
          <w:sz w:val="24"/>
          <w:szCs w:val="24"/>
        </w:rPr>
        <w:t xml:space="preserve"> 1 lipca 2016 r.</w:t>
      </w:r>
      <w:r w:rsidRPr="00442E7A">
        <w:rPr>
          <w:rFonts w:ascii="Times New Roman" w:hAnsi="Times New Roman" w:cs="Times New Roman"/>
          <w:sz w:val="24"/>
          <w:szCs w:val="24"/>
        </w:rPr>
        <w:t xml:space="preserve"> </w:t>
      </w:r>
      <w:r w:rsidR="00E26F3E" w:rsidRPr="00442E7A">
        <w:rPr>
          <w:rFonts w:ascii="Times New Roman" w:hAnsi="Times New Roman" w:cs="Times New Roman"/>
          <w:sz w:val="24"/>
          <w:szCs w:val="24"/>
        </w:rPr>
        <w:t xml:space="preserve">mocą zarządzenia Nr 22/2016/DSOZ Prezesa Narodowego Funduszu Zdrowia z dnia 13 kwietnia 2016 r. </w:t>
      </w:r>
      <w:r w:rsidRPr="00442E7A">
        <w:rPr>
          <w:rFonts w:ascii="Times New Roman" w:hAnsi="Times New Roman" w:cs="Times New Roman"/>
          <w:i/>
          <w:sz w:val="24"/>
          <w:szCs w:val="24"/>
        </w:rPr>
        <w:t>zmieniającego zarządzenie w </w:t>
      </w:r>
      <w:r w:rsidR="00E26F3E" w:rsidRPr="00442E7A">
        <w:rPr>
          <w:rFonts w:ascii="Times New Roman" w:hAnsi="Times New Roman" w:cs="Times New Roman"/>
          <w:i/>
          <w:sz w:val="24"/>
          <w:szCs w:val="24"/>
        </w:rPr>
        <w:t>sprawie określenia warunków zawierania i realizacji umów w rodzaju świadczenia zdrowotne kontraktowane odrębnie,</w:t>
      </w:r>
      <w:r w:rsidR="00E26F3E" w:rsidRPr="00442E7A">
        <w:rPr>
          <w:rFonts w:ascii="Times New Roman" w:hAnsi="Times New Roman" w:cs="Times New Roman"/>
          <w:sz w:val="24"/>
          <w:szCs w:val="24"/>
        </w:rPr>
        <w:t xml:space="preserve"> został wprowadzony nowy zakres świadczeń: Koordynowana opieka nad kobietą w</w:t>
      </w:r>
      <w:r w:rsidR="004F7442">
        <w:rPr>
          <w:rFonts w:ascii="Times New Roman" w:hAnsi="Times New Roman" w:cs="Times New Roman"/>
          <w:sz w:val="24"/>
          <w:szCs w:val="24"/>
        </w:rPr>
        <w:t> </w:t>
      </w:r>
      <w:r w:rsidR="00E26F3E" w:rsidRPr="00442E7A">
        <w:rPr>
          <w:rFonts w:ascii="Times New Roman" w:hAnsi="Times New Roman" w:cs="Times New Roman"/>
          <w:sz w:val="24"/>
          <w:szCs w:val="24"/>
        </w:rPr>
        <w:t xml:space="preserve">ciąży (KOC), </w:t>
      </w:r>
      <w:r w:rsidR="00E26F3E" w:rsidRPr="00442E7A">
        <w:rPr>
          <w:rFonts w:ascii="Times New Roman" w:hAnsi="Times New Roman" w:cs="Times New Roman"/>
          <w:bCs/>
          <w:sz w:val="24"/>
          <w:szCs w:val="24"/>
        </w:rPr>
        <w:t>obejmujący zarówno świadczenia ambulatoryjne, jak i hospitalizację związaną z porodem</w:t>
      </w:r>
      <w:r w:rsidR="00E26F3E" w:rsidRPr="00442E7A">
        <w:rPr>
          <w:rFonts w:ascii="Times New Roman" w:hAnsi="Times New Roman" w:cs="Times New Roman"/>
          <w:sz w:val="24"/>
          <w:szCs w:val="24"/>
        </w:rPr>
        <w:t xml:space="preserve">. </w:t>
      </w:r>
      <w:r w:rsidR="00E26F3E" w:rsidRPr="00442E7A">
        <w:rPr>
          <w:rFonts w:ascii="Times New Roman" w:hAnsi="Times New Roman" w:cs="Times New Roman"/>
          <w:bCs/>
          <w:sz w:val="24"/>
          <w:szCs w:val="24"/>
        </w:rPr>
        <w:t xml:space="preserve">Głównym założeniem KOC </w:t>
      </w:r>
      <w:r w:rsidR="00732E21" w:rsidRPr="00442E7A">
        <w:rPr>
          <w:rFonts w:ascii="Times New Roman" w:hAnsi="Times New Roman" w:cs="Times New Roman"/>
          <w:bCs/>
          <w:sz w:val="24"/>
          <w:szCs w:val="24"/>
        </w:rPr>
        <w:t>było</w:t>
      </w:r>
      <w:r w:rsidR="00E26F3E" w:rsidRPr="00442E7A">
        <w:rPr>
          <w:rFonts w:ascii="Times New Roman" w:hAnsi="Times New Roman" w:cs="Times New Roman"/>
          <w:bCs/>
          <w:sz w:val="24"/>
          <w:szCs w:val="24"/>
        </w:rPr>
        <w:t xml:space="preserve"> zapewnienie pacjentkom skoordynowanych świadczeń, przez objęcie ich opieką zespołu medycznego, który powinien ze sobą współpracować na</w:t>
      </w:r>
      <w:r w:rsidR="002E269D" w:rsidRPr="00442E7A">
        <w:rPr>
          <w:rFonts w:ascii="Times New Roman" w:hAnsi="Times New Roman" w:cs="Times New Roman"/>
          <w:bCs/>
          <w:sz w:val="24"/>
          <w:szCs w:val="24"/>
        </w:rPr>
        <w:t xml:space="preserve"> </w:t>
      </w:r>
      <w:r w:rsidRPr="00442E7A">
        <w:rPr>
          <w:rFonts w:ascii="Times New Roman" w:hAnsi="Times New Roman" w:cs="Times New Roman"/>
          <w:bCs/>
          <w:sz w:val="24"/>
          <w:szCs w:val="24"/>
        </w:rPr>
        <w:t>wszystkich etapach ciąży oraz w </w:t>
      </w:r>
      <w:r w:rsidR="00E26F3E" w:rsidRPr="00442E7A">
        <w:rPr>
          <w:rFonts w:ascii="Times New Roman" w:hAnsi="Times New Roman" w:cs="Times New Roman"/>
          <w:bCs/>
          <w:sz w:val="24"/>
          <w:szCs w:val="24"/>
        </w:rPr>
        <w:t>okresie połogu. Istotnym elementem tego rozwiązania jest także możliwość prowadzenia ciąży przez położną, która pracując w zespole, w</w:t>
      </w:r>
      <w:r w:rsidR="004F7442">
        <w:rPr>
          <w:rFonts w:ascii="Times New Roman" w:hAnsi="Times New Roman" w:cs="Times New Roman"/>
          <w:bCs/>
          <w:sz w:val="24"/>
          <w:szCs w:val="24"/>
        </w:rPr>
        <w:t> </w:t>
      </w:r>
      <w:r w:rsidR="00E26F3E" w:rsidRPr="00442E7A">
        <w:rPr>
          <w:rFonts w:ascii="Times New Roman" w:hAnsi="Times New Roman" w:cs="Times New Roman"/>
          <w:bCs/>
          <w:sz w:val="24"/>
          <w:szCs w:val="24"/>
        </w:rPr>
        <w:t>każdej</w:t>
      </w:r>
      <w:r w:rsidR="00E64D2A" w:rsidRPr="00442E7A">
        <w:rPr>
          <w:rFonts w:ascii="Times New Roman" w:hAnsi="Times New Roman" w:cs="Times New Roman"/>
          <w:bCs/>
          <w:sz w:val="24"/>
          <w:szCs w:val="24"/>
        </w:rPr>
        <w:t xml:space="preserve"> chwili może skonsultować się z </w:t>
      </w:r>
      <w:r w:rsidR="00E26F3E" w:rsidRPr="00442E7A">
        <w:rPr>
          <w:rFonts w:ascii="Times New Roman" w:hAnsi="Times New Roman" w:cs="Times New Roman"/>
          <w:bCs/>
          <w:sz w:val="24"/>
          <w:szCs w:val="24"/>
        </w:rPr>
        <w:t>lekarzem czy wykonać potrzebne badania. Daje to</w:t>
      </w:r>
      <w:r w:rsidR="004F7442">
        <w:rPr>
          <w:rFonts w:ascii="Times New Roman" w:hAnsi="Times New Roman" w:cs="Times New Roman"/>
          <w:bCs/>
          <w:sz w:val="24"/>
          <w:szCs w:val="24"/>
        </w:rPr>
        <w:t> </w:t>
      </w:r>
      <w:r w:rsidR="00E26F3E" w:rsidRPr="00442E7A">
        <w:rPr>
          <w:rFonts w:ascii="Times New Roman" w:hAnsi="Times New Roman" w:cs="Times New Roman"/>
          <w:bCs/>
          <w:sz w:val="24"/>
          <w:szCs w:val="24"/>
        </w:rPr>
        <w:t>poczucie bezpieczeństwa pacjentce, jak również zwiększa szanse na wczesne rozpoznanie wszelkich pojawiających się patologii umożliwiając niezwłoczne skierowanie pacjentki do</w:t>
      </w:r>
      <w:r w:rsidR="004F7442">
        <w:rPr>
          <w:rFonts w:ascii="Times New Roman" w:hAnsi="Times New Roman" w:cs="Times New Roman"/>
          <w:bCs/>
          <w:sz w:val="24"/>
          <w:szCs w:val="24"/>
        </w:rPr>
        <w:t> </w:t>
      </w:r>
      <w:r w:rsidR="00E26F3E" w:rsidRPr="00442E7A">
        <w:rPr>
          <w:rFonts w:ascii="Times New Roman" w:hAnsi="Times New Roman" w:cs="Times New Roman"/>
          <w:bCs/>
          <w:sz w:val="24"/>
          <w:szCs w:val="24"/>
        </w:rPr>
        <w:t>podmiotu o wyższym stopniu referencyjności. Ciężarna może zgłosić się do programu na</w:t>
      </w:r>
      <w:r w:rsidR="004F7442">
        <w:rPr>
          <w:rFonts w:ascii="Times New Roman" w:hAnsi="Times New Roman" w:cs="Times New Roman"/>
          <w:bCs/>
          <w:sz w:val="24"/>
          <w:szCs w:val="24"/>
        </w:rPr>
        <w:t> </w:t>
      </w:r>
      <w:r w:rsidR="00E26F3E" w:rsidRPr="00442E7A">
        <w:rPr>
          <w:rFonts w:ascii="Times New Roman" w:hAnsi="Times New Roman" w:cs="Times New Roman"/>
          <w:bCs/>
          <w:sz w:val="24"/>
          <w:szCs w:val="24"/>
        </w:rPr>
        <w:t>ka</w:t>
      </w:r>
      <w:r w:rsidR="00E64D2A" w:rsidRPr="00442E7A">
        <w:rPr>
          <w:rFonts w:ascii="Times New Roman" w:hAnsi="Times New Roman" w:cs="Times New Roman"/>
          <w:bCs/>
          <w:sz w:val="24"/>
          <w:szCs w:val="24"/>
        </w:rPr>
        <w:t>żdym etapie ciąży i wybrać, kto </w:t>
      </w:r>
      <w:r w:rsidR="00E26F3E" w:rsidRPr="00442E7A">
        <w:rPr>
          <w:rFonts w:ascii="Times New Roman" w:hAnsi="Times New Roman" w:cs="Times New Roman"/>
          <w:bCs/>
          <w:sz w:val="24"/>
          <w:szCs w:val="24"/>
        </w:rPr>
        <w:t>(lekarz czy położna) będzie sprawował nad nią bezpośrednią opiekę.</w:t>
      </w:r>
    </w:p>
    <w:p w14:paraId="63237489" w14:textId="77777777" w:rsidR="00E26F3E" w:rsidRPr="00442E7A" w:rsidRDefault="00E26F3E" w:rsidP="008459A9">
      <w:pPr>
        <w:pStyle w:val="Bezodstpw"/>
        <w:spacing w:line="360" w:lineRule="auto"/>
        <w:jc w:val="both"/>
        <w:rPr>
          <w:rFonts w:ascii="Times New Roman" w:hAnsi="Times New Roman" w:cs="Times New Roman"/>
          <w:bCs/>
          <w:sz w:val="24"/>
          <w:szCs w:val="24"/>
        </w:rPr>
      </w:pPr>
    </w:p>
    <w:p w14:paraId="6CCF5CB3" w14:textId="7220E5FF" w:rsidR="002732B4" w:rsidRPr="00442E7A" w:rsidRDefault="001E01F2" w:rsidP="002732B4">
      <w:pPr>
        <w:pStyle w:val="Bezodstpw"/>
        <w:spacing w:line="360" w:lineRule="auto"/>
        <w:jc w:val="both"/>
        <w:rPr>
          <w:rFonts w:ascii="Times New Roman" w:hAnsi="Times New Roman" w:cs="Times New Roman"/>
          <w:bCs/>
          <w:sz w:val="24"/>
          <w:szCs w:val="24"/>
        </w:rPr>
      </w:pPr>
      <w:r w:rsidRPr="00442E7A">
        <w:rPr>
          <w:rFonts w:ascii="Times New Roman" w:hAnsi="Times New Roman" w:cs="Times New Roman"/>
          <w:bCs/>
          <w:sz w:val="24"/>
          <w:szCs w:val="24"/>
        </w:rPr>
        <w:t xml:space="preserve">Od 1 października 2017 r. </w:t>
      </w:r>
      <w:r w:rsidR="002200C8" w:rsidRPr="00442E7A">
        <w:rPr>
          <w:rFonts w:ascii="Times New Roman" w:hAnsi="Times New Roman" w:cs="Times New Roman"/>
          <w:bCs/>
          <w:sz w:val="24"/>
          <w:szCs w:val="24"/>
        </w:rPr>
        <w:t xml:space="preserve">jest </w:t>
      </w:r>
      <w:r w:rsidRPr="00442E7A">
        <w:rPr>
          <w:rFonts w:ascii="Times New Roman" w:hAnsi="Times New Roman" w:cs="Times New Roman"/>
          <w:bCs/>
          <w:sz w:val="24"/>
          <w:szCs w:val="24"/>
        </w:rPr>
        <w:t xml:space="preserve">realizowany produkt rozliczeniowy: KOC I, </w:t>
      </w:r>
      <w:r w:rsidR="002732B4" w:rsidRPr="00442E7A">
        <w:rPr>
          <w:rFonts w:ascii="Times New Roman" w:hAnsi="Times New Roman" w:cs="Times New Roman"/>
          <w:bCs/>
          <w:sz w:val="24"/>
          <w:szCs w:val="24"/>
        </w:rPr>
        <w:t>t</w:t>
      </w:r>
      <w:r w:rsidRPr="00442E7A">
        <w:rPr>
          <w:rFonts w:ascii="Times New Roman" w:hAnsi="Times New Roman" w:cs="Times New Roman"/>
          <w:bCs/>
          <w:sz w:val="24"/>
          <w:szCs w:val="24"/>
        </w:rPr>
        <w:t>j.</w:t>
      </w:r>
      <w:r w:rsidR="002732B4" w:rsidRPr="00442E7A">
        <w:rPr>
          <w:rFonts w:ascii="Times New Roman" w:hAnsi="Times New Roman" w:cs="Times New Roman"/>
          <w:bCs/>
          <w:sz w:val="24"/>
          <w:szCs w:val="24"/>
        </w:rPr>
        <w:t xml:space="preserve"> </w:t>
      </w:r>
      <w:r w:rsidRPr="00442E7A">
        <w:rPr>
          <w:rFonts w:ascii="Times New Roman" w:hAnsi="Times New Roman" w:cs="Times New Roman"/>
          <w:bCs/>
          <w:sz w:val="24"/>
          <w:szCs w:val="24"/>
        </w:rPr>
        <w:t xml:space="preserve">Koordynowana opieka nad kobietą w ciąży na I poziomie referencyjnym. </w:t>
      </w:r>
      <w:r w:rsidR="00A824D2" w:rsidRPr="00442E7A">
        <w:rPr>
          <w:rFonts w:ascii="Times New Roman" w:hAnsi="Times New Roman" w:cs="Times New Roman"/>
          <w:bCs/>
          <w:sz w:val="24"/>
          <w:szCs w:val="24"/>
          <w:lang w:bidi="pl-PL"/>
        </w:rPr>
        <w:t>W ramach tego zakresu finansuje się</w:t>
      </w:r>
      <w:r w:rsidR="00262DEF">
        <w:rPr>
          <w:rFonts w:ascii="Times New Roman" w:hAnsi="Times New Roman" w:cs="Times New Roman"/>
          <w:bCs/>
          <w:sz w:val="24"/>
          <w:szCs w:val="24"/>
          <w:lang w:bidi="pl-PL"/>
        </w:rPr>
        <w:t> </w:t>
      </w:r>
      <w:r w:rsidR="00A824D2" w:rsidRPr="00442E7A">
        <w:rPr>
          <w:rFonts w:ascii="Times New Roman" w:hAnsi="Times New Roman" w:cs="Times New Roman"/>
          <w:bCs/>
          <w:sz w:val="24"/>
          <w:szCs w:val="24"/>
          <w:lang w:bidi="pl-PL"/>
        </w:rPr>
        <w:t>kilka ryczałtów zróżnicowanych w zależności od zaawansowania ciąży w chwili objęcia pacjentki opieką oraz wydzielony ryczałt w przypadku prowadzenia ciąży przez położną. Wycena poszczególnych ryczałtów obejmuje opiekę nad kobietą w ciąży, poród oraz opiekę nad noworodkiem w okresie do 6 tygodni od urodzenia. W przypadku wystąpienia wskazań medycznych do dłuższej hospitalizacji dziecka wprowadza się możliwość odrębnego rozliczenia świadczeń w oparciu o odrębną wycenę świadczeń analogicznych do obecnych grup noworodkowych rozliczanych w ramach umowy w rodzaju leczenie szpitalne. Oprócz ryczałtowego finansowania świadczeń, możliwe jest uzyskanie przez Świadczeniodawcę „premii” finansowej za osiągnięcie wybranych parametrów jakościowych, m.in.:</w:t>
      </w:r>
    </w:p>
    <w:p w14:paraId="6A242274" w14:textId="77777777" w:rsidR="002732B4" w:rsidRPr="00442E7A" w:rsidRDefault="002732B4" w:rsidP="00144515">
      <w:pPr>
        <w:pStyle w:val="Bezodstpw"/>
        <w:numPr>
          <w:ilvl w:val="0"/>
          <w:numId w:val="63"/>
        </w:numPr>
        <w:spacing w:line="360" w:lineRule="auto"/>
        <w:jc w:val="both"/>
        <w:rPr>
          <w:rFonts w:ascii="Times New Roman" w:hAnsi="Times New Roman" w:cs="Times New Roman"/>
          <w:bCs/>
          <w:sz w:val="24"/>
          <w:szCs w:val="24"/>
        </w:rPr>
      </w:pPr>
      <w:r w:rsidRPr="00442E7A">
        <w:rPr>
          <w:rFonts w:ascii="Times New Roman" w:hAnsi="Times New Roman" w:cs="Times New Roman"/>
          <w:bCs/>
          <w:sz w:val="24"/>
          <w:szCs w:val="24"/>
        </w:rPr>
        <w:t xml:space="preserve"> odsetek porodów fizjologicznych;</w:t>
      </w:r>
    </w:p>
    <w:p w14:paraId="074ABDD8" w14:textId="77777777" w:rsidR="002732B4" w:rsidRPr="00442E7A" w:rsidRDefault="002732B4" w:rsidP="00144515">
      <w:pPr>
        <w:pStyle w:val="Bezodstpw"/>
        <w:numPr>
          <w:ilvl w:val="0"/>
          <w:numId w:val="63"/>
        </w:numPr>
        <w:spacing w:line="360" w:lineRule="auto"/>
        <w:jc w:val="both"/>
        <w:rPr>
          <w:rFonts w:ascii="Times New Roman" w:hAnsi="Times New Roman" w:cs="Times New Roman"/>
          <w:bCs/>
          <w:sz w:val="24"/>
          <w:szCs w:val="24"/>
        </w:rPr>
      </w:pPr>
      <w:r w:rsidRPr="00442E7A">
        <w:rPr>
          <w:rFonts w:ascii="Times New Roman" w:hAnsi="Times New Roman" w:cs="Times New Roman"/>
          <w:bCs/>
          <w:sz w:val="24"/>
          <w:szCs w:val="24"/>
        </w:rPr>
        <w:t xml:space="preserve"> odsetek cięć cesarskich;</w:t>
      </w:r>
    </w:p>
    <w:p w14:paraId="5961CB0E" w14:textId="3CE46697" w:rsidR="002732B4" w:rsidRPr="00442E7A" w:rsidRDefault="002732B4" w:rsidP="00144515">
      <w:pPr>
        <w:pStyle w:val="Bezodstpw"/>
        <w:numPr>
          <w:ilvl w:val="0"/>
          <w:numId w:val="63"/>
        </w:numPr>
        <w:spacing w:line="360" w:lineRule="auto"/>
        <w:jc w:val="both"/>
        <w:rPr>
          <w:rFonts w:ascii="Times New Roman" w:hAnsi="Times New Roman" w:cs="Times New Roman"/>
          <w:bCs/>
          <w:sz w:val="24"/>
          <w:szCs w:val="24"/>
        </w:rPr>
      </w:pPr>
      <w:r w:rsidRPr="00442E7A">
        <w:rPr>
          <w:rFonts w:ascii="Times New Roman" w:hAnsi="Times New Roman" w:cs="Times New Roman"/>
          <w:bCs/>
          <w:sz w:val="24"/>
          <w:szCs w:val="24"/>
        </w:rPr>
        <w:t xml:space="preserve"> przeprowadzenie ankiety satysfakcji wśród pacjentek objętych opieką koordynowaną, i</w:t>
      </w:r>
      <w:r w:rsidR="00A824D2" w:rsidRPr="00442E7A">
        <w:rPr>
          <w:rFonts w:ascii="Times New Roman" w:hAnsi="Times New Roman" w:cs="Times New Roman"/>
          <w:bCs/>
          <w:sz w:val="24"/>
          <w:szCs w:val="24"/>
        </w:rPr>
        <w:t> </w:t>
      </w:r>
      <w:r w:rsidRPr="00442E7A">
        <w:rPr>
          <w:rFonts w:ascii="Times New Roman" w:hAnsi="Times New Roman" w:cs="Times New Roman"/>
          <w:bCs/>
          <w:sz w:val="24"/>
          <w:szCs w:val="24"/>
        </w:rPr>
        <w:t>uzyskanie co najmniej 60% zwrotnych odpowiedzi;</w:t>
      </w:r>
    </w:p>
    <w:p w14:paraId="17B7ABC9" w14:textId="77777777" w:rsidR="002732B4" w:rsidRPr="00442E7A" w:rsidRDefault="002732B4" w:rsidP="00144515">
      <w:pPr>
        <w:pStyle w:val="Bezodstpw"/>
        <w:numPr>
          <w:ilvl w:val="0"/>
          <w:numId w:val="63"/>
        </w:numPr>
        <w:spacing w:line="360" w:lineRule="auto"/>
        <w:jc w:val="both"/>
        <w:rPr>
          <w:rFonts w:ascii="Times New Roman" w:hAnsi="Times New Roman" w:cs="Times New Roman"/>
          <w:bCs/>
          <w:sz w:val="24"/>
          <w:szCs w:val="24"/>
        </w:rPr>
      </w:pPr>
      <w:r w:rsidRPr="00442E7A">
        <w:rPr>
          <w:rFonts w:ascii="Times New Roman" w:hAnsi="Times New Roman" w:cs="Times New Roman"/>
          <w:bCs/>
          <w:sz w:val="24"/>
          <w:szCs w:val="24"/>
        </w:rPr>
        <w:t xml:space="preserve"> odsetek porodów odbytych drogami natury, w trakcie których wykonano znieczulenie zewnątrzoponowe ciągłe.</w:t>
      </w:r>
    </w:p>
    <w:p w14:paraId="11763348" w14:textId="7C45ED5F" w:rsidR="00567259" w:rsidRPr="00442E7A" w:rsidRDefault="00567259" w:rsidP="002732B4">
      <w:pPr>
        <w:pStyle w:val="Bezodstpw"/>
        <w:spacing w:line="360" w:lineRule="auto"/>
        <w:jc w:val="both"/>
        <w:rPr>
          <w:rFonts w:ascii="Times New Roman" w:hAnsi="Times New Roman" w:cs="Times New Roman"/>
          <w:sz w:val="24"/>
          <w:szCs w:val="24"/>
        </w:rPr>
      </w:pPr>
    </w:p>
    <w:p w14:paraId="42327C0A" w14:textId="6CBFE1F5" w:rsidR="00371591" w:rsidRPr="00442E7A" w:rsidRDefault="008A420E" w:rsidP="008459A9">
      <w:pPr>
        <w:pStyle w:val="Legenda"/>
        <w:jc w:val="both"/>
        <w:rPr>
          <w:b w:val="0"/>
          <w:bCs w:val="0"/>
          <w:color w:val="auto"/>
          <w:sz w:val="24"/>
        </w:rPr>
      </w:pPr>
      <w:r w:rsidRPr="00442E7A">
        <w:rPr>
          <w:b w:val="0"/>
          <w:bCs w:val="0"/>
          <w:color w:val="auto"/>
          <w:sz w:val="24"/>
        </w:rPr>
        <w:t>KOC I</w:t>
      </w:r>
      <w:r w:rsidR="004C7C6F" w:rsidRPr="00442E7A">
        <w:rPr>
          <w:b w:val="0"/>
          <w:bCs w:val="0"/>
          <w:color w:val="auto"/>
          <w:sz w:val="24"/>
        </w:rPr>
        <w:t xml:space="preserve"> jest obecnie</w:t>
      </w:r>
      <w:r w:rsidRPr="00442E7A">
        <w:rPr>
          <w:b w:val="0"/>
          <w:bCs w:val="0"/>
          <w:color w:val="auto"/>
          <w:sz w:val="24"/>
        </w:rPr>
        <w:t xml:space="preserve"> realizowan</w:t>
      </w:r>
      <w:r w:rsidR="004C7C6F" w:rsidRPr="00442E7A">
        <w:rPr>
          <w:b w:val="0"/>
          <w:bCs w:val="0"/>
          <w:color w:val="auto"/>
          <w:sz w:val="24"/>
        </w:rPr>
        <w:t>a</w:t>
      </w:r>
      <w:r w:rsidRPr="00442E7A">
        <w:rPr>
          <w:b w:val="0"/>
          <w:bCs w:val="0"/>
          <w:color w:val="auto"/>
          <w:sz w:val="24"/>
        </w:rPr>
        <w:t xml:space="preserve"> w kilku województwach.</w:t>
      </w:r>
    </w:p>
    <w:p w14:paraId="03C5234A" w14:textId="66FEC4B8" w:rsidR="0046323B" w:rsidRPr="00442E7A" w:rsidRDefault="00442E7A" w:rsidP="00A11215">
      <w:pPr>
        <w:pStyle w:val="Legenda"/>
        <w:jc w:val="both"/>
        <w:rPr>
          <w:bCs w:val="0"/>
          <w:color w:val="auto"/>
          <w:sz w:val="24"/>
        </w:rPr>
      </w:pPr>
      <w:bookmarkStart w:id="36" w:name="_Toc100315186"/>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4</w:t>
      </w:r>
      <w:r w:rsidRPr="00A11215">
        <w:rPr>
          <w:bCs w:val="0"/>
          <w:color w:val="auto"/>
          <w:sz w:val="24"/>
        </w:rPr>
        <w:fldChar w:fldCharType="end"/>
      </w:r>
      <w:r w:rsidRPr="00442E7A">
        <w:rPr>
          <w:bCs w:val="0"/>
          <w:color w:val="auto"/>
          <w:sz w:val="24"/>
        </w:rPr>
        <w:t>. Wykonanie świadczeń rozliczanych w ramach KOC I w 2020 r.</w:t>
      </w:r>
      <w:bookmarkEnd w:id="36"/>
    </w:p>
    <w:tbl>
      <w:tblPr>
        <w:tblW w:w="11207" w:type="dxa"/>
        <w:tblInd w:w="-1139" w:type="dxa"/>
        <w:tblLayout w:type="fixed"/>
        <w:tblCellMar>
          <w:left w:w="10" w:type="dxa"/>
          <w:right w:w="10" w:type="dxa"/>
        </w:tblCellMar>
        <w:tblLook w:val="0000" w:firstRow="0" w:lastRow="0" w:firstColumn="0" w:lastColumn="0" w:noHBand="0" w:noVBand="0"/>
      </w:tblPr>
      <w:tblGrid>
        <w:gridCol w:w="1985"/>
        <w:gridCol w:w="1701"/>
        <w:gridCol w:w="1134"/>
        <w:gridCol w:w="1989"/>
        <w:gridCol w:w="1277"/>
        <w:gridCol w:w="989"/>
        <w:gridCol w:w="1138"/>
        <w:gridCol w:w="994"/>
      </w:tblGrid>
      <w:tr w:rsidR="002732B4" w:rsidRPr="00442E7A" w14:paraId="48D7EF1D" w14:textId="77777777" w:rsidTr="002732B4">
        <w:trPr>
          <w:trHeight w:hRule="exact" w:val="1186"/>
        </w:trPr>
        <w:tc>
          <w:tcPr>
            <w:tcW w:w="1985" w:type="dxa"/>
            <w:tcBorders>
              <w:top w:val="single" w:sz="4" w:space="0" w:color="auto"/>
              <w:left w:val="single" w:sz="4" w:space="0" w:color="auto"/>
            </w:tcBorders>
            <w:shd w:val="clear" w:color="auto" w:fill="FFFFFF"/>
            <w:vAlign w:val="center"/>
          </w:tcPr>
          <w:p w14:paraId="43D2501F" w14:textId="0DC6E7FC" w:rsidR="002732B4" w:rsidRPr="00442E7A" w:rsidRDefault="002732B4" w:rsidP="002732B4">
            <w:pPr>
              <w:pStyle w:val="Teksttreci0"/>
              <w:spacing w:after="0" w:line="158" w:lineRule="exact"/>
              <w:jc w:val="center"/>
              <w:rPr>
                <w:rStyle w:val="PogrubienieTeksttreciArial8pt"/>
                <w:rFonts w:eastAsiaTheme="minorHAnsi"/>
                <w:bCs w:val="0"/>
                <w:color w:val="auto"/>
              </w:rPr>
            </w:pPr>
            <w:r w:rsidRPr="00442E7A">
              <w:rPr>
                <w:rStyle w:val="PogrubienieTeksttreciArial8pt"/>
                <w:rFonts w:eastAsiaTheme="minorHAnsi"/>
                <w:bCs w:val="0"/>
                <w:color w:val="auto"/>
                <w:lang w:bidi="ar-SA"/>
              </w:rPr>
              <w:t>Nazwa</w:t>
            </w:r>
            <w:r w:rsidRPr="00442E7A">
              <w:rPr>
                <w:rStyle w:val="PogrubienieTeksttreciArial8pt"/>
                <w:rFonts w:eastAsiaTheme="minorHAnsi"/>
                <w:bCs w:val="0"/>
                <w:color w:val="auto"/>
              </w:rPr>
              <w:t xml:space="preserve"> Oddziału Wojewódzkiego </w:t>
            </w:r>
            <w:r w:rsidRPr="00442E7A">
              <w:rPr>
                <w:rStyle w:val="PogrubienieTeksttreciArial8pt"/>
                <w:rFonts w:eastAsiaTheme="minorHAnsi"/>
                <w:bCs w:val="0"/>
                <w:color w:val="auto"/>
                <w:lang w:bidi="ar-SA"/>
              </w:rPr>
              <w:t>NFZ</w:t>
            </w:r>
          </w:p>
        </w:tc>
        <w:tc>
          <w:tcPr>
            <w:tcW w:w="1701" w:type="dxa"/>
            <w:tcBorders>
              <w:top w:val="single" w:sz="4" w:space="0" w:color="auto"/>
              <w:left w:val="single" w:sz="4" w:space="0" w:color="auto"/>
            </w:tcBorders>
            <w:shd w:val="clear" w:color="auto" w:fill="FFFFFF"/>
            <w:vAlign w:val="center"/>
          </w:tcPr>
          <w:p w14:paraId="76588E20" w14:textId="77777777" w:rsidR="002732B4" w:rsidRPr="00442E7A" w:rsidRDefault="002732B4" w:rsidP="002732B4">
            <w:pPr>
              <w:pStyle w:val="Teksttreci0"/>
              <w:spacing w:after="0" w:line="158" w:lineRule="exact"/>
              <w:jc w:val="center"/>
              <w:rPr>
                <w:rStyle w:val="PogrubienieTeksttreciArial8pt"/>
                <w:rFonts w:eastAsiaTheme="minorHAnsi"/>
                <w:bCs w:val="0"/>
                <w:color w:val="auto"/>
                <w:lang w:bidi="ar-SA"/>
              </w:rPr>
            </w:pPr>
            <w:r w:rsidRPr="00442E7A">
              <w:rPr>
                <w:rStyle w:val="PogrubienieTeksttreciArial8pt"/>
                <w:rFonts w:eastAsiaTheme="minorHAnsi"/>
                <w:bCs w:val="0"/>
                <w:color w:val="auto"/>
                <w:lang w:bidi="ar-SA"/>
              </w:rPr>
              <w:t>Liczba</w:t>
            </w:r>
          </w:p>
          <w:p w14:paraId="3E514BCC" w14:textId="77777777" w:rsidR="002732B4" w:rsidRPr="00442E7A" w:rsidRDefault="002732B4" w:rsidP="002732B4">
            <w:pPr>
              <w:pStyle w:val="Teksttreci0"/>
              <w:spacing w:after="0" w:line="158" w:lineRule="exact"/>
              <w:jc w:val="center"/>
              <w:rPr>
                <w:rStyle w:val="PogrubienieTeksttreciArial8pt"/>
                <w:rFonts w:eastAsiaTheme="minorHAnsi"/>
                <w:bCs w:val="0"/>
                <w:color w:val="auto"/>
                <w:lang w:bidi="ar-SA"/>
              </w:rPr>
            </w:pPr>
            <w:r w:rsidRPr="00442E7A">
              <w:rPr>
                <w:rStyle w:val="PogrubienieTeksttreciArial8pt"/>
                <w:rFonts w:eastAsiaTheme="minorHAnsi"/>
                <w:bCs w:val="0"/>
                <w:color w:val="auto"/>
                <w:lang w:bidi="ar-SA"/>
              </w:rPr>
              <w:t>świadczeniodawców</w:t>
            </w:r>
          </w:p>
        </w:tc>
        <w:tc>
          <w:tcPr>
            <w:tcW w:w="1134" w:type="dxa"/>
            <w:tcBorders>
              <w:top w:val="single" w:sz="4" w:space="0" w:color="auto"/>
              <w:left w:val="single" w:sz="4" w:space="0" w:color="auto"/>
            </w:tcBorders>
            <w:shd w:val="clear" w:color="auto" w:fill="FFFFFF"/>
            <w:vAlign w:val="center"/>
          </w:tcPr>
          <w:p w14:paraId="4FD5B9C9" w14:textId="77777777" w:rsidR="002732B4" w:rsidRPr="00442E7A" w:rsidRDefault="002732B4" w:rsidP="002732B4">
            <w:pPr>
              <w:pStyle w:val="Teksttreci0"/>
              <w:spacing w:after="0" w:line="158" w:lineRule="exact"/>
              <w:jc w:val="center"/>
              <w:rPr>
                <w:rStyle w:val="PogrubienieTeksttreciArial8pt"/>
                <w:rFonts w:eastAsiaTheme="minorHAnsi"/>
                <w:bCs w:val="0"/>
                <w:color w:val="auto"/>
                <w:lang w:bidi="ar-SA"/>
              </w:rPr>
            </w:pPr>
            <w:r w:rsidRPr="00442E7A">
              <w:rPr>
                <w:rStyle w:val="PogrubienieTeksttreciArial8pt"/>
                <w:rFonts w:eastAsiaTheme="minorHAnsi"/>
                <w:bCs w:val="0"/>
                <w:color w:val="auto"/>
                <w:lang w:bidi="ar-SA"/>
              </w:rPr>
              <w:t>Wartość</w:t>
            </w:r>
          </w:p>
          <w:p w14:paraId="55452457" w14:textId="77777777" w:rsidR="002732B4" w:rsidRPr="00442E7A" w:rsidRDefault="002732B4" w:rsidP="002732B4">
            <w:pPr>
              <w:pStyle w:val="Teksttreci0"/>
              <w:spacing w:after="0" w:line="158" w:lineRule="exact"/>
              <w:jc w:val="center"/>
              <w:rPr>
                <w:rStyle w:val="PogrubienieTeksttreciArial8pt"/>
                <w:rFonts w:eastAsiaTheme="minorHAnsi"/>
                <w:bCs w:val="0"/>
                <w:color w:val="auto"/>
                <w:lang w:bidi="ar-SA"/>
              </w:rPr>
            </w:pPr>
            <w:r w:rsidRPr="00442E7A">
              <w:rPr>
                <w:rStyle w:val="PogrubienieTeksttreciArial8pt"/>
                <w:rFonts w:eastAsiaTheme="minorHAnsi"/>
                <w:bCs w:val="0"/>
                <w:color w:val="auto"/>
                <w:lang w:bidi="ar-SA"/>
              </w:rPr>
              <w:t>umów</w:t>
            </w:r>
          </w:p>
        </w:tc>
        <w:tc>
          <w:tcPr>
            <w:tcW w:w="1989" w:type="dxa"/>
            <w:tcBorders>
              <w:top w:val="single" w:sz="4" w:space="0" w:color="auto"/>
              <w:left w:val="single" w:sz="4" w:space="0" w:color="auto"/>
            </w:tcBorders>
            <w:shd w:val="clear" w:color="auto" w:fill="FFFFFF"/>
            <w:vAlign w:val="center"/>
          </w:tcPr>
          <w:p w14:paraId="58901304" w14:textId="77777777" w:rsidR="002732B4" w:rsidRPr="00442E7A" w:rsidRDefault="002732B4" w:rsidP="002732B4">
            <w:pPr>
              <w:pStyle w:val="Teksttreci0"/>
              <w:spacing w:after="0" w:line="158" w:lineRule="exact"/>
              <w:jc w:val="center"/>
              <w:rPr>
                <w:rStyle w:val="PogrubienieTeksttreciArial8pt"/>
                <w:rFonts w:eastAsiaTheme="minorHAnsi"/>
                <w:bCs w:val="0"/>
                <w:color w:val="auto"/>
                <w:lang w:bidi="ar-SA"/>
              </w:rPr>
            </w:pPr>
            <w:r w:rsidRPr="00442E7A">
              <w:rPr>
                <w:rStyle w:val="PogrubienieTeksttreciArial8pt"/>
                <w:rFonts w:eastAsiaTheme="minorHAnsi"/>
                <w:bCs w:val="0"/>
                <w:color w:val="auto"/>
                <w:lang w:bidi="ar-SA"/>
              </w:rPr>
              <w:t>Wartość świadczeń - ogółem - w zł</w:t>
            </w:r>
          </w:p>
        </w:tc>
        <w:tc>
          <w:tcPr>
            <w:tcW w:w="1277" w:type="dxa"/>
            <w:tcBorders>
              <w:top w:val="single" w:sz="4" w:space="0" w:color="auto"/>
              <w:left w:val="single" w:sz="4" w:space="0" w:color="auto"/>
            </w:tcBorders>
            <w:shd w:val="clear" w:color="auto" w:fill="FFFFFF"/>
            <w:vAlign w:val="center"/>
          </w:tcPr>
          <w:p w14:paraId="2A36727F" w14:textId="77777777" w:rsidR="002732B4" w:rsidRPr="00442E7A" w:rsidRDefault="002732B4" w:rsidP="002732B4">
            <w:pPr>
              <w:pStyle w:val="Teksttreci0"/>
              <w:spacing w:after="0" w:line="158" w:lineRule="exact"/>
              <w:jc w:val="center"/>
              <w:rPr>
                <w:rStyle w:val="PogrubienieTeksttreciArial8pt"/>
                <w:rFonts w:eastAsiaTheme="minorHAnsi"/>
                <w:bCs w:val="0"/>
                <w:color w:val="auto"/>
                <w:lang w:bidi="ar-SA"/>
              </w:rPr>
            </w:pPr>
            <w:r w:rsidRPr="00442E7A">
              <w:rPr>
                <w:rStyle w:val="PogrubienieTeksttreciArial8pt"/>
                <w:rFonts w:eastAsiaTheme="minorHAnsi"/>
                <w:bCs w:val="0"/>
                <w:color w:val="auto"/>
                <w:lang w:bidi="ar-SA"/>
              </w:rPr>
              <w:t>Liczba kobiet objętych opieką</w:t>
            </w:r>
          </w:p>
        </w:tc>
        <w:tc>
          <w:tcPr>
            <w:tcW w:w="989" w:type="dxa"/>
            <w:tcBorders>
              <w:top w:val="single" w:sz="4" w:space="0" w:color="auto"/>
              <w:left w:val="single" w:sz="4" w:space="0" w:color="auto"/>
            </w:tcBorders>
            <w:shd w:val="clear" w:color="auto" w:fill="FFFFFF"/>
            <w:vAlign w:val="center"/>
          </w:tcPr>
          <w:p w14:paraId="05D33726" w14:textId="77777777" w:rsidR="002732B4" w:rsidRPr="00442E7A" w:rsidRDefault="002732B4" w:rsidP="002732B4">
            <w:pPr>
              <w:pStyle w:val="Teksttreci0"/>
              <w:spacing w:after="0" w:line="158" w:lineRule="exact"/>
              <w:jc w:val="center"/>
              <w:rPr>
                <w:rStyle w:val="PogrubienieTeksttreciArial8pt"/>
                <w:rFonts w:eastAsiaTheme="minorHAnsi"/>
                <w:bCs w:val="0"/>
                <w:color w:val="auto"/>
                <w:lang w:bidi="ar-SA"/>
              </w:rPr>
            </w:pPr>
            <w:r w:rsidRPr="00442E7A">
              <w:rPr>
                <w:rStyle w:val="PogrubienieTeksttreciArial8pt"/>
                <w:rFonts w:eastAsiaTheme="minorHAnsi"/>
                <w:bCs w:val="0"/>
                <w:color w:val="auto"/>
                <w:lang w:bidi="ar-SA"/>
              </w:rPr>
              <w:t>Liczba porodów - ogółem</w:t>
            </w:r>
          </w:p>
        </w:tc>
        <w:tc>
          <w:tcPr>
            <w:tcW w:w="1138" w:type="dxa"/>
            <w:tcBorders>
              <w:top w:val="single" w:sz="4" w:space="0" w:color="auto"/>
              <w:left w:val="single" w:sz="4" w:space="0" w:color="auto"/>
            </w:tcBorders>
            <w:shd w:val="clear" w:color="auto" w:fill="FFFFFF"/>
            <w:vAlign w:val="center"/>
          </w:tcPr>
          <w:p w14:paraId="12F76B73" w14:textId="77777777" w:rsidR="002732B4" w:rsidRPr="00442E7A" w:rsidRDefault="002732B4" w:rsidP="002732B4">
            <w:pPr>
              <w:pStyle w:val="Teksttreci0"/>
              <w:spacing w:after="0" w:line="158" w:lineRule="exact"/>
              <w:jc w:val="center"/>
              <w:rPr>
                <w:rStyle w:val="PogrubienieTeksttreciArial8pt"/>
                <w:rFonts w:eastAsiaTheme="minorHAnsi"/>
                <w:bCs w:val="0"/>
                <w:color w:val="auto"/>
                <w:lang w:bidi="ar-SA"/>
              </w:rPr>
            </w:pPr>
            <w:r w:rsidRPr="00442E7A">
              <w:rPr>
                <w:rStyle w:val="PogrubienieTeksttreciArial8pt"/>
                <w:rFonts w:eastAsiaTheme="minorHAnsi"/>
                <w:bCs w:val="0"/>
                <w:color w:val="auto"/>
                <w:lang w:bidi="ar-SA"/>
              </w:rPr>
              <w:t>Liczba cięć cesarskich</w:t>
            </w:r>
          </w:p>
        </w:tc>
        <w:tc>
          <w:tcPr>
            <w:tcW w:w="994" w:type="dxa"/>
            <w:tcBorders>
              <w:top w:val="single" w:sz="4" w:space="0" w:color="auto"/>
              <w:left w:val="single" w:sz="4" w:space="0" w:color="auto"/>
              <w:right w:val="single" w:sz="4" w:space="0" w:color="auto"/>
            </w:tcBorders>
            <w:shd w:val="clear" w:color="auto" w:fill="FFFFFF"/>
            <w:vAlign w:val="bottom"/>
          </w:tcPr>
          <w:p w14:paraId="38E1C88F" w14:textId="77777777" w:rsidR="002732B4" w:rsidRPr="00442E7A" w:rsidRDefault="002732B4" w:rsidP="002732B4">
            <w:pPr>
              <w:pStyle w:val="Teksttreci0"/>
              <w:spacing w:after="0" w:line="158" w:lineRule="exact"/>
              <w:jc w:val="center"/>
              <w:rPr>
                <w:rStyle w:val="PogrubienieTeksttreciArial8pt"/>
                <w:rFonts w:eastAsiaTheme="minorHAnsi"/>
                <w:bCs w:val="0"/>
                <w:color w:val="auto"/>
                <w:lang w:bidi="ar-SA"/>
              </w:rPr>
            </w:pPr>
            <w:r w:rsidRPr="00442E7A">
              <w:rPr>
                <w:rStyle w:val="PogrubienieTeksttreciArial8pt"/>
                <w:rFonts w:eastAsiaTheme="minorHAnsi"/>
                <w:bCs w:val="0"/>
                <w:color w:val="auto"/>
                <w:lang w:bidi="ar-SA"/>
              </w:rPr>
              <w:t>Liczba znieczuleń podanych do porodu drogami natury</w:t>
            </w:r>
          </w:p>
        </w:tc>
      </w:tr>
      <w:tr w:rsidR="002732B4" w:rsidRPr="00442E7A" w14:paraId="2169444F" w14:textId="77777777" w:rsidTr="002732B4">
        <w:trPr>
          <w:trHeight w:hRule="exact" w:val="343"/>
        </w:trPr>
        <w:tc>
          <w:tcPr>
            <w:tcW w:w="1985" w:type="dxa"/>
            <w:tcBorders>
              <w:top w:val="single" w:sz="4" w:space="0" w:color="auto"/>
              <w:left w:val="single" w:sz="4" w:space="0" w:color="auto"/>
            </w:tcBorders>
            <w:shd w:val="clear" w:color="auto" w:fill="FFFFFF"/>
            <w:vAlign w:val="center"/>
          </w:tcPr>
          <w:p w14:paraId="1EFD0B39" w14:textId="77777777" w:rsidR="002732B4" w:rsidRPr="00442E7A" w:rsidRDefault="002732B4" w:rsidP="002732B4">
            <w:pPr>
              <w:pStyle w:val="Teksttreci0"/>
              <w:shd w:val="clear" w:color="auto" w:fill="auto"/>
              <w:spacing w:after="0" w:line="240" w:lineRule="auto"/>
              <w:jc w:val="left"/>
              <w:rPr>
                <w:rStyle w:val="TeksttreciArial75pt"/>
                <w:bCs/>
                <w:color w:val="auto"/>
                <w:sz w:val="16"/>
                <w:szCs w:val="16"/>
              </w:rPr>
            </w:pPr>
            <w:r w:rsidRPr="00442E7A">
              <w:rPr>
                <w:rStyle w:val="TeksttreciArial75pt"/>
                <w:bCs/>
                <w:color w:val="auto"/>
                <w:sz w:val="16"/>
                <w:szCs w:val="16"/>
              </w:rPr>
              <w:t>DOLNOŚLĄSKI</w:t>
            </w:r>
          </w:p>
        </w:tc>
        <w:tc>
          <w:tcPr>
            <w:tcW w:w="1701" w:type="dxa"/>
            <w:tcBorders>
              <w:top w:val="single" w:sz="4" w:space="0" w:color="auto"/>
              <w:left w:val="single" w:sz="4" w:space="0" w:color="auto"/>
            </w:tcBorders>
            <w:shd w:val="clear" w:color="auto" w:fill="FFFFFF"/>
            <w:vAlign w:val="center"/>
          </w:tcPr>
          <w:p w14:paraId="6CA43B75"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w:t>
            </w:r>
          </w:p>
        </w:tc>
        <w:tc>
          <w:tcPr>
            <w:tcW w:w="1134" w:type="dxa"/>
            <w:tcBorders>
              <w:top w:val="single" w:sz="4" w:space="0" w:color="auto"/>
              <w:left w:val="single" w:sz="4" w:space="0" w:color="auto"/>
            </w:tcBorders>
            <w:shd w:val="clear" w:color="auto" w:fill="FFFFFF"/>
            <w:vAlign w:val="center"/>
          </w:tcPr>
          <w:p w14:paraId="7389E8B8"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20 318 788</w:t>
            </w:r>
          </w:p>
        </w:tc>
        <w:tc>
          <w:tcPr>
            <w:tcW w:w="1989" w:type="dxa"/>
            <w:tcBorders>
              <w:top w:val="single" w:sz="4" w:space="0" w:color="auto"/>
              <w:left w:val="single" w:sz="4" w:space="0" w:color="auto"/>
            </w:tcBorders>
            <w:shd w:val="clear" w:color="auto" w:fill="FFFFFF"/>
            <w:vAlign w:val="center"/>
          </w:tcPr>
          <w:p w14:paraId="0CB1C65F"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19 843 953</w:t>
            </w:r>
          </w:p>
        </w:tc>
        <w:tc>
          <w:tcPr>
            <w:tcW w:w="1277" w:type="dxa"/>
            <w:tcBorders>
              <w:top w:val="single" w:sz="4" w:space="0" w:color="auto"/>
              <w:left w:val="single" w:sz="4" w:space="0" w:color="auto"/>
            </w:tcBorders>
            <w:shd w:val="clear" w:color="auto" w:fill="FFFFFF"/>
            <w:vAlign w:val="center"/>
          </w:tcPr>
          <w:p w14:paraId="1B13D0CD"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3 886</w:t>
            </w:r>
          </w:p>
        </w:tc>
        <w:tc>
          <w:tcPr>
            <w:tcW w:w="989" w:type="dxa"/>
            <w:tcBorders>
              <w:top w:val="single" w:sz="4" w:space="0" w:color="auto"/>
              <w:left w:val="single" w:sz="4" w:space="0" w:color="auto"/>
            </w:tcBorders>
            <w:shd w:val="clear" w:color="auto" w:fill="FFFFFF"/>
            <w:vAlign w:val="center"/>
          </w:tcPr>
          <w:p w14:paraId="623E1B57"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3 661</w:t>
            </w:r>
          </w:p>
        </w:tc>
        <w:tc>
          <w:tcPr>
            <w:tcW w:w="1138" w:type="dxa"/>
            <w:tcBorders>
              <w:top w:val="single" w:sz="4" w:space="0" w:color="auto"/>
              <w:left w:val="single" w:sz="4" w:space="0" w:color="auto"/>
            </w:tcBorders>
            <w:shd w:val="clear" w:color="auto" w:fill="FFFFFF"/>
            <w:vAlign w:val="center"/>
          </w:tcPr>
          <w:p w14:paraId="03ABD4C4"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1 120</w:t>
            </w:r>
          </w:p>
        </w:tc>
        <w:tc>
          <w:tcPr>
            <w:tcW w:w="994" w:type="dxa"/>
            <w:tcBorders>
              <w:top w:val="single" w:sz="4" w:space="0" w:color="auto"/>
              <w:left w:val="single" w:sz="4" w:space="0" w:color="auto"/>
              <w:right w:val="single" w:sz="4" w:space="0" w:color="auto"/>
            </w:tcBorders>
            <w:shd w:val="clear" w:color="auto" w:fill="FFFFFF"/>
            <w:vAlign w:val="center"/>
          </w:tcPr>
          <w:p w14:paraId="720E15DA"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4</w:t>
            </w:r>
          </w:p>
        </w:tc>
      </w:tr>
      <w:tr w:rsidR="002732B4" w:rsidRPr="00442E7A" w14:paraId="22F6A8DE" w14:textId="77777777" w:rsidTr="002732B4">
        <w:trPr>
          <w:trHeight w:hRule="exact" w:val="277"/>
        </w:trPr>
        <w:tc>
          <w:tcPr>
            <w:tcW w:w="1985" w:type="dxa"/>
            <w:tcBorders>
              <w:top w:val="single" w:sz="4" w:space="0" w:color="auto"/>
              <w:left w:val="single" w:sz="4" w:space="0" w:color="auto"/>
            </w:tcBorders>
            <w:shd w:val="clear" w:color="auto" w:fill="FFFFFF"/>
            <w:vAlign w:val="center"/>
          </w:tcPr>
          <w:p w14:paraId="5E6E44C4" w14:textId="77777777" w:rsidR="002732B4" w:rsidRPr="00442E7A" w:rsidRDefault="002732B4" w:rsidP="002732B4">
            <w:pPr>
              <w:pStyle w:val="Teksttreci0"/>
              <w:shd w:val="clear" w:color="auto" w:fill="auto"/>
              <w:spacing w:after="0" w:line="240" w:lineRule="auto"/>
              <w:jc w:val="left"/>
              <w:rPr>
                <w:rStyle w:val="TeksttreciArial75pt"/>
                <w:bCs/>
                <w:color w:val="auto"/>
                <w:sz w:val="16"/>
                <w:szCs w:val="16"/>
              </w:rPr>
            </w:pPr>
            <w:r w:rsidRPr="00442E7A">
              <w:rPr>
                <w:rStyle w:val="TeksttreciArial75pt"/>
                <w:bCs/>
                <w:color w:val="auto"/>
                <w:sz w:val="16"/>
                <w:szCs w:val="16"/>
              </w:rPr>
              <w:t>LUBUSKI</w:t>
            </w:r>
          </w:p>
        </w:tc>
        <w:tc>
          <w:tcPr>
            <w:tcW w:w="1701" w:type="dxa"/>
            <w:tcBorders>
              <w:top w:val="single" w:sz="4" w:space="0" w:color="auto"/>
              <w:left w:val="single" w:sz="4" w:space="0" w:color="auto"/>
            </w:tcBorders>
            <w:shd w:val="clear" w:color="auto" w:fill="FFFFFF"/>
            <w:vAlign w:val="center"/>
          </w:tcPr>
          <w:p w14:paraId="47510AA4"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w:t>
            </w:r>
          </w:p>
        </w:tc>
        <w:tc>
          <w:tcPr>
            <w:tcW w:w="1134" w:type="dxa"/>
            <w:tcBorders>
              <w:top w:val="single" w:sz="4" w:space="0" w:color="auto"/>
              <w:left w:val="single" w:sz="4" w:space="0" w:color="auto"/>
            </w:tcBorders>
            <w:shd w:val="clear" w:color="auto" w:fill="FFFFFF"/>
            <w:vAlign w:val="center"/>
          </w:tcPr>
          <w:p w14:paraId="0B11FD96"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5 616 714</w:t>
            </w:r>
          </w:p>
        </w:tc>
        <w:tc>
          <w:tcPr>
            <w:tcW w:w="1989" w:type="dxa"/>
            <w:tcBorders>
              <w:top w:val="single" w:sz="4" w:space="0" w:color="auto"/>
              <w:left w:val="single" w:sz="4" w:space="0" w:color="auto"/>
            </w:tcBorders>
            <w:shd w:val="clear" w:color="auto" w:fill="FFFFFF"/>
            <w:vAlign w:val="center"/>
          </w:tcPr>
          <w:p w14:paraId="4C3A2C52"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5 611 714</w:t>
            </w:r>
          </w:p>
        </w:tc>
        <w:tc>
          <w:tcPr>
            <w:tcW w:w="1277" w:type="dxa"/>
            <w:tcBorders>
              <w:top w:val="single" w:sz="4" w:space="0" w:color="auto"/>
              <w:left w:val="single" w:sz="4" w:space="0" w:color="auto"/>
            </w:tcBorders>
            <w:shd w:val="clear" w:color="auto" w:fill="FFFFFF"/>
            <w:vAlign w:val="center"/>
          </w:tcPr>
          <w:p w14:paraId="6EC334E8"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1 055</w:t>
            </w:r>
          </w:p>
        </w:tc>
        <w:tc>
          <w:tcPr>
            <w:tcW w:w="989" w:type="dxa"/>
            <w:tcBorders>
              <w:top w:val="single" w:sz="4" w:space="0" w:color="auto"/>
              <w:left w:val="single" w:sz="4" w:space="0" w:color="auto"/>
            </w:tcBorders>
            <w:shd w:val="clear" w:color="auto" w:fill="FFFFFF"/>
            <w:vAlign w:val="center"/>
          </w:tcPr>
          <w:p w14:paraId="51D1906E"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1 025</w:t>
            </w:r>
          </w:p>
        </w:tc>
        <w:tc>
          <w:tcPr>
            <w:tcW w:w="1138" w:type="dxa"/>
            <w:tcBorders>
              <w:top w:val="single" w:sz="4" w:space="0" w:color="auto"/>
              <w:left w:val="single" w:sz="4" w:space="0" w:color="auto"/>
            </w:tcBorders>
            <w:shd w:val="clear" w:color="auto" w:fill="FFFFFF"/>
            <w:vAlign w:val="center"/>
          </w:tcPr>
          <w:p w14:paraId="6F9EB861"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529</w:t>
            </w:r>
          </w:p>
        </w:tc>
        <w:tc>
          <w:tcPr>
            <w:tcW w:w="994" w:type="dxa"/>
            <w:tcBorders>
              <w:top w:val="single" w:sz="4" w:space="0" w:color="auto"/>
              <w:left w:val="single" w:sz="4" w:space="0" w:color="auto"/>
              <w:right w:val="single" w:sz="4" w:space="0" w:color="auto"/>
            </w:tcBorders>
            <w:shd w:val="clear" w:color="auto" w:fill="FFFFFF"/>
            <w:vAlign w:val="center"/>
          </w:tcPr>
          <w:p w14:paraId="37145B13"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0</w:t>
            </w:r>
          </w:p>
        </w:tc>
      </w:tr>
      <w:tr w:rsidR="002732B4" w:rsidRPr="00442E7A" w14:paraId="2D5550C5" w14:textId="77777777" w:rsidTr="002732B4">
        <w:trPr>
          <w:trHeight w:hRule="exact" w:val="282"/>
        </w:trPr>
        <w:tc>
          <w:tcPr>
            <w:tcW w:w="1985" w:type="dxa"/>
            <w:tcBorders>
              <w:top w:val="single" w:sz="4" w:space="0" w:color="auto"/>
              <w:left w:val="single" w:sz="4" w:space="0" w:color="auto"/>
            </w:tcBorders>
            <w:shd w:val="clear" w:color="auto" w:fill="FFFFFF"/>
            <w:vAlign w:val="center"/>
          </w:tcPr>
          <w:p w14:paraId="6BB912A1" w14:textId="77777777" w:rsidR="002732B4" w:rsidRPr="00442E7A" w:rsidRDefault="002732B4" w:rsidP="002732B4">
            <w:pPr>
              <w:pStyle w:val="Teksttreci0"/>
              <w:shd w:val="clear" w:color="auto" w:fill="auto"/>
              <w:spacing w:after="0" w:line="240" w:lineRule="auto"/>
              <w:jc w:val="left"/>
              <w:rPr>
                <w:rStyle w:val="TeksttreciArial75pt"/>
                <w:bCs/>
                <w:color w:val="auto"/>
                <w:sz w:val="16"/>
                <w:szCs w:val="16"/>
              </w:rPr>
            </w:pPr>
            <w:r w:rsidRPr="00442E7A">
              <w:rPr>
                <w:rStyle w:val="TeksttreciArial75pt"/>
                <w:bCs/>
                <w:color w:val="auto"/>
                <w:sz w:val="16"/>
                <w:szCs w:val="16"/>
              </w:rPr>
              <w:t>MAŁOPOLSKI</w:t>
            </w:r>
          </w:p>
        </w:tc>
        <w:tc>
          <w:tcPr>
            <w:tcW w:w="1701" w:type="dxa"/>
            <w:tcBorders>
              <w:top w:val="single" w:sz="4" w:space="0" w:color="auto"/>
              <w:left w:val="single" w:sz="4" w:space="0" w:color="auto"/>
            </w:tcBorders>
            <w:shd w:val="clear" w:color="auto" w:fill="FFFFFF"/>
            <w:vAlign w:val="center"/>
          </w:tcPr>
          <w:p w14:paraId="360C9D5B"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w:t>
            </w:r>
          </w:p>
        </w:tc>
        <w:tc>
          <w:tcPr>
            <w:tcW w:w="1134" w:type="dxa"/>
            <w:tcBorders>
              <w:top w:val="single" w:sz="4" w:space="0" w:color="auto"/>
              <w:left w:val="single" w:sz="4" w:space="0" w:color="auto"/>
            </w:tcBorders>
            <w:shd w:val="clear" w:color="auto" w:fill="FFFFFF"/>
            <w:vAlign w:val="center"/>
          </w:tcPr>
          <w:p w14:paraId="1CFD7112"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19 659 683</w:t>
            </w:r>
          </w:p>
        </w:tc>
        <w:tc>
          <w:tcPr>
            <w:tcW w:w="1989" w:type="dxa"/>
            <w:tcBorders>
              <w:top w:val="single" w:sz="4" w:space="0" w:color="auto"/>
              <w:left w:val="single" w:sz="4" w:space="0" w:color="auto"/>
            </w:tcBorders>
            <w:shd w:val="clear" w:color="auto" w:fill="FFFFFF"/>
            <w:vAlign w:val="center"/>
          </w:tcPr>
          <w:p w14:paraId="41E77E2E"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19 464 061</w:t>
            </w:r>
          </w:p>
        </w:tc>
        <w:tc>
          <w:tcPr>
            <w:tcW w:w="1277" w:type="dxa"/>
            <w:tcBorders>
              <w:top w:val="single" w:sz="4" w:space="0" w:color="auto"/>
              <w:left w:val="single" w:sz="4" w:space="0" w:color="auto"/>
            </w:tcBorders>
            <w:shd w:val="clear" w:color="auto" w:fill="FFFFFF"/>
            <w:vAlign w:val="center"/>
          </w:tcPr>
          <w:p w14:paraId="68E07EDA"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2 525</w:t>
            </w:r>
          </w:p>
        </w:tc>
        <w:tc>
          <w:tcPr>
            <w:tcW w:w="989" w:type="dxa"/>
            <w:tcBorders>
              <w:top w:val="single" w:sz="4" w:space="0" w:color="auto"/>
              <w:left w:val="single" w:sz="4" w:space="0" w:color="auto"/>
            </w:tcBorders>
            <w:shd w:val="clear" w:color="auto" w:fill="FFFFFF"/>
            <w:vAlign w:val="center"/>
          </w:tcPr>
          <w:p w14:paraId="076F70BA"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2 483</w:t>
            </w:r>
          </w:p>
        </w:tc>
        <w:tc>
          <w:tcPr>
            <w:tcW w:w="1138" w:type="dxa"/>
            <w:tcBorders>
              <w:top w:val="single" w:sz="4" w:space="0" w:color="auto"/>
              <w:left w:val="single" w:sz="4" w:space="0" w:color="auto"/>
            </w:tcBorders>
            <w:shd w:val="clear" w:color="auto" w:fill="FFFFFF"/>
            <w:vAlign w:val="center"/>
          </w:tcPr>
          <w:p w14:paraId="594448E4"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1 361</w:t>
            </w:r>
          </w:p>
        </w:tc>
        <w:tc>
          <w:tcPr>
            <w:tcW w:w="994" w:type="dxa"/>
            <w:tcBorders>
              <w:top w:val="single" w:sz="4" w:space="0" w:color="auto"/>
              <w:left w:val="single" w:sz="4" w:space="0" w:color="auto"/>
              <w:right w:val="single" w:sz="4" w:space="0" w:color="auto"/>
            </w:tcBorders>
            <w:shd w:val="clear" w:color="auto" w:fill="FFFFFF"/>
            <w:vAlign w:val="center"/>
          </w:tcPr>
          <w:p w14:paraId="2BAD2AF2"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428</w:t>
            </w:r>
          </w:p>
        </w:tc>
      </w:tr>
      <w:tr w:rsidR="002732B4" w:rsidRPr="00442E7A" w14:paraId="64FBEED4" w14:textId="77777777" w:rsidTr="002732B4">
        <w:trPr>
          <w:trHeight w:hRule="exact" w:val="285"/>
        </w:trPr>
        <w:tc>
          <w:tcPr>
            <w:tcW w:w="1985" w:type="dxa"/>
            <w:tcBorders>
              <w:top w:val="single" w:sz="4" w:space="0" w:color="auto"/>
              <w:left w:val="single" w:sz="4" w:space="0" w:color="auto"/>
            </w:tcBorders>
            <w:shd w:val="clear" w:color="auto" w:fill="FFFFFF"/>
            <w:vAlign w:val="center"/>
          </w:tcPr>
          <w:p w14:paraId="3D085AA7" w14:textId="77777777" w:rsidR="002732B4" w:rsidRPr="00442E7A" w:rsidRDefault="002732B4" w:rsidP="002732B4">
            <w:pPr>
              <w:pStyle w:val="Teksttreci0"/>
              <w:shd w:val="clear" w:color="auto" w:fill="auto"/>
              <w:spacing w:after="0" w:line="240" w:lineRule="auto"/>
              <w:jc w:val="left"/>
              <w:rPr>
                <w:rStyle w:val="TeksttreciArial75pt"/>
                <w:bCs/>
                <w:color w:val="auto"/>
                <w:sz w:val="16"/>
                <w:szCs w:val="16"/>
              </w:rPr>
            </w:pPr>
            <w:r w:rsidRPr="00442E7A">
              <w:rPr>
                <w:rStyle w:val="TeksttreciArial75pt"/>
                <w:bCs/>
                <w:color w:val="auto"/>
                <w:sz w:val="16"/>
                <w:szCs w:val="16"/>
              </w:rPr>
              <w:t>MAZOWIECKI</w:t>
            </w:r>
          </w:p>
        </w:tc>
        <w:tc>
          <w:tcPr>
            <w:tcW w:w="1701" w:type="dxa"/>
            <w:tcBorders>
              <w:top w:val="single" w:sz="4" w:space="0" w:color="auto"/>
              <w:left w:val="single" w:sz="4" w:space="0" w:color="auto"/>
            </w:tcBorders>
            <w:shd w:val="clear" w:color="auto" w:fill="FFFFFF"/>
            <w:vAlign w:val="center"/>
          </w:tcPr>
          <w:p w14:paraId="048A7E48"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w:t>
            </w:r>
          </w:p>
        </w:tc>
        <w:tc>
          <w:tcPr>
            <w:tcW w:w="1134" w:type="dxa"/>
            <w:tcBorders>
              <w:top w:val="single" w:sz="4" w:space="0" w:color="auto"/>
              <w:left w:val="single" w:sz="4" w:space="0" w:color="auto"/>
            </w:tcBorders>
            <w:shd w:val="clear" w:color="auto" w:fill="FFFFFF"/>
            <w:vAlign w:val="center"/>
          </w:tcPr>
          <w:p w14:paraId="501B39D1"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6 064 437</w:t>
            </w:r>
          </w:p>
        </w:tc>
        <w:tc>
          <w:tcPr>
            <w:tcW w:w="1989" w:type="dxa"/>
            <w:tcBorders>
              <w:top w:val="single" w:sz="4" w:space="0" w:color="auto"/>
              <w:left w:val="single" w:sz="4" w:space="0" w:color="auto"/>
            </w:tcBorders>
            <w:shd w:val="clear" w:color="auto" w:fill="FFFFFF"/>
            <w:vAlign w:val="center"/>
          </w:tcPr>
          <w:p w14:paraId="3F85E077"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6 060 951</w:t>
            </w:r>
          </w:p>
        </w:tc>
        <w:tc>
          <w:tcPr>
            <w:tcW w:w="1277" w:type="dxa"/>
            <w:tcBorders>
              <w:top w:val="single" w:sz="4" w:space="0" w:color="auto"/>
              <w:left w:val="single" w:sz="4" w:space="0" w:color="auto"/>
            </w:tcBorders>
            <w:shd w:val="clear" w:color="auto" w:fill="FFFFFF"/>
            <w:vAlign w:val="center"/>
          </w:tcPr>
          <w:p w14:paraId="0E011165"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1 217</w:t>
            </w:r>
          </w:p>
        </w:tc>
        <w:tc>
          <w:tcPr>
            <w:tcW w:w="989" w:type="dxa"/>
            <w:tcBorders>
              <w:top w:val="single" w:sz="4" w:space="0" w:color="auto"/>
              <w:left w:val="single" w:sz="4" w:space="0" w:color="auto"/>
            </w:tcBorders>
            <w:shd w:val="clear" w:color="auto" w:fill="FFFFFF"/>
            <w:vAlign w:val="center"/>
          </w:tcPr>
          <w:p w14:paraId="5A051333"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1 102</w:t>
            </w:r>
          </w:p>
        </w:tc>
        <w:tc>
          <w:tcPr>
            <w:tcW w:w="1138" w:type="dxa"/>
            <w:tcBorders>
              <w:top w:val="single" w:sz="4" w:space="0" w:color="auto"/>
              <w:left w:val="single" w:sz="4" w:space="0" w:color="auto"/>
            </w:tcBorders>
            <w:shd w:val="clear" w:color="auto" w:fill="FFFFFF"/>
            <w:vAlign w:val="center"/>
          </w:tcPr>
          <w:p w14:paraId="0FBE7E9F"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355</w:t>
            </w:r>
          </w:p>
        </w:tc>
        <w:tc>
          <w:tcPr>
            <w:tcW w:w="994" w:type="dxa"/>
            <w:tcBorders>
              <w:top w:val="single" w:sz="4" w:space="0" w:color="auto"/>
              <w:left w:val="single" w:sz="4" w:space="0" w:color="auto"/>
              <w:right w:val="single" w:sz="4" w:space="0" w:color="auto"/>
            </w:tcBorders>
            <w:shd w:val="clear" w:color="auto" w:fill="FFFFFF"/>
            <w:vAlign w:val="center"/>
          </w:tcPr>
          <w:p w14:paraId="1A0C4D3D"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138</w:t>
            </w:r>
          </w:p>
        </w:tc>
      </w:tr>
      <w:tr w:rsidR="002732B4" w:rsidRPr="00442E7A" w14:paraId="6D7D2D35" w14:textId="77777777" w:rsidTr="002732B4">
        <w:trPr>
          <w:trHeight w:hRule="exact" w:val="289"/>
        </w:trPr>
        <w:tc>
          <w:tcPr>
            <w:tcW w:w="1985" w:type="dxa"/>
            <w:tcBorders>
              <w:top w:val="single" w:sz="4" w:space="0" w:color="auto"/>
              <w:left w:val="single" w:sz="4" w:space="0" w:color="auto"/>
            </w:tcBorders>
            <w:shd w:val="clear" w:color="auto" w:fill="FFFFFF"/>
            <w:vAlign w:val="center"/>
          </w:tcPr>
          <w:p w14:paraId="30063AC5" w14:textId="77777777" w:rsidR="002732B4" w:rsidRPr="00442E7A" w:rsidRDefault="002732B4" w:rsidP="002732B4">
            <w:pPr>
              <w:pStyle w:val="Teksttreci0"/>
              <w:shd w:val="clear" w:color="auto" w:fill="auto"/>
              <w:spacing w:after="0" w:line="240" w:lineRule="auto"/>
              <w:jc w:val="left"/>
              <w:rPr>
                <w:rStyle w:val="TeksttreciArial75pt"/>
                <w:bCs/>
                <w:color w:val="auto"/>
                <w:sz w:val="16"/>
                <w:szCs w:val="16"/>
              </w:rPr>
            </w:pPr>
            <w:r w:rsidRPr="00442E7A">
              <w:rPr>
                <w:rStyle w:val="TeksttreciArial75pt"/>
                <w:bCs/>
                <w:color w:val="auto"/>
                <w:sz w:val="16"/>
                <w:szCs w:val="16"/>
              </w:rPr>
              <w:t>POMORSKI</w:t>
            </w:r>
          </w:p>
        </w:tc>
        <w:tc>
          <w:tcPr>
            <w:tcW w:w="1701" w:type="dxa"/>
            <w:tcBorders>
              <w:top w:val="single" w:sz="4" w:space="0" w:color="auto"/>
              <w:left w:val="single" w:sz="4" w:space="0" w:color="auto"/>
            </w:tcBorders>
            <w:shd w:val="clear" w:color="auto" w:fill="FFFFFF"/>
            <w:vAlign w:val="center"/>
          </w:tcPr>
          <w:p w14:paraId="7A0965CA"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w:t>
            </w:r>
          </w:p>
        </w:tc>
        <w:tc>
          <w:tcPr>
            <w:tcW w:w="1134" w:type="dxa"/>
            <w:tcBorders>
              <w:top w:val="single" w:sz="4" w:space="0" w:color="auto"/>
              <w:left w:val="single" w:sz="4" w:space="0" w:color="auto"/>
            </w:tcBorders>
            <w:shd w:val="clear" w:color="auto" w:fill="FFFFFF"/>
            <w:vAlign w:val="center"/>
          </w:tcPr>
          <w:p w14:paraId="5592E87F"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15 288 603</w:t>
            </w:r>
          </w:p>
        </w:tc>
        <w:tc>
          <w:tcPr>
            <w:tcW w:w="1989" w:type="dxa"/>
            <w:tcBorders>
              <w:top w:val="single" w:sz="4" w:space="0" w:color="auto"/>
              <w:left w:val="single" w:sz="4" w:space="0" w:color="auto"/>
            </w:tcBorders>
            <w:shd w:val="clear" w:color="auto" w:fill="FFFFFF"/>
            <w:vAlign w:val="center"/>
          </w:tcPr>
          <w:p w14:paraId="7FEE428C"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15 288 014</w:t>
            </w:r>
          </w:p>
        </w:tc>
        <w:tc>
          <w:tcPr>
            <w:tcW w:w="1277" w:type="dxa"/>
            <w:tcBorders>
              <w:top w:val="single" w:sz="4" w:space="0" w:color="auto"/>
              <w:left w:val="single" w:sz="4" w:space="0" w:color="auto"/>
            </w:tcBorders>
            <w:shd w:val="clear" w:color="auto" w:fill="FFFFFF"/>
            <w:vAlign w:val="center"/>
          </w:tcPr>
          <w:p w14:paraId="727C0312"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2 817</w:t>
            </w:r>
          </w:p>
        </w:tc>
        <w:tc>
          <w:tcPr>
            <w:tcW w:w="989" w:type="dxa"/>
            <w:tcBorders>
              <w:top w:val="single" w:sz="4" w:space="0" w:color="auto"/>
              <w:left w:val="single" w:sz="4" w:space="0" w:color="auto"/>
            </w:tcBorders>
            <w:shd w:val="clear" w:color="auto" w:fill="FFFFFF"/>
            <w:vAlign w:val="center"/>
          </w:tcPr>
          <w:p w14:paraId="1A8EC074"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2 646</w:t>
            </w:r>
          </w:p>
        </w:tc>
        <w:tc>
          <w:tcPr>
            <w:tcW w:w="1138" w:type="dxa"/>
            <w:tcBorders>
              <w:top w:val="single" w:sz="4" w:space="0" w:color="auto"/>
              <w:left w:val="single" w:sz="4" w:space="0" w:color="auto"/>
            </w:tcBorders>
            <w:shd w:val="clear" w:color="auto" w:fill="FFFFFF"/>
            <w:vAlign w:val="center"/>
          </w:tcPr>
          <w:p w14:paraId="7179DFCE"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680</w:t>
            </w:r>
          </w:p>
        </w:tc>
        <w:tc>
          <w:tcPr>
            <w:tcW w:w="994" w:type="dxa"/>
            <w:tcBorders>
              <w:top w:val="single" w:sz="4" w:space="0" w:color="auto"/>
              <w:left w:val="single" w:sz="4" w:space="0" w:color="auto"/>
              <w:right w:val="single" w:sz="4" w:space="0" w:color="auto"/>
            </w:tcBorders>
            <w:shd w:val="clear" w:color="auto" w:fill="FFFFFF"/>
            <w:vAlign w:val="center"/>
          </w:tcPr>
          <w:p w14:paraId="6B8BCE7B"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0</w:t>
            </w:r>
          </w:p>
        </w:tc>
      </w:tr>
      <w:tr w:rsidR="002732B4" w:rsidRPr="00442E7A" w14:paraId="5238EBA7" w14:textId="77777777" w:rsidTr="002732B4">
        <w:trPr>
          <w:trHeight w:hRule="exact" w:val="279"/>
        </w:trPr>
        <w:tc>
          <w:tcPr>
            <w:tcW w:w="1985" w:type="dxa"/>
            <w:tcBorders>
              <w:top w:val="single" w:sz="4" w:space="0" w:color="auto"/>
              <w:left w:val="single" w:sz="4" w:space="0" w:color="auto"/>
            </w:tcBorders>
            <w:shd w:val="clear" w:color="auto" w:fill="FFFFFF"/>
            <w:vAlign w:val="center"/>
          </w:tcPr>
          <w:p w14:paraId="763C3313" w14:textId="77777777" w:rsidR="002732B4" w:rsidRPr="00442E7A" w:rsidRDefault="002732B4" w:rsidP="002732B4">
            <w:pPr>
              <w:pStyle w:val="Teksttreci0"/>
              <w:shd w:val="clear" w:color="auto" w:fill="auto"/>
              <w:spacing w:after="0" w:line="240" w:lineRule="auto"/>
              <w:jc w:val="left"/>
              <w:rPr>
                <w:rStyle w:val="TeksttreciArial75pt"/>
                <w:bCs/>
                <w:color w:val="auto"/>
                <w:sz w:val="16"/>
                <w:szCs w:val="16"/>
              </w:rPr>
            </w:pPr>
            <w:r w:rsidRPr="00442E7A">
              <w:rPr>
                <w:rStyle w:val="TeksttreciArial75pt"/>
                <w:bCs/>
                <w:color w:val="auto"/>
                <w:sz w:val="16"/>
                <w:szCs w:val="16"/>
              </w:rPr>
              <w:t>ŚLĄSKI</w:t>
            </w:r>
          </w:p>
        </w:tc>
        <w:tc>
          <w:tcPr>
            <w:tcW w:w="1701" w:type="dxa"/>
            <w:tcBorders>
              <w:top w:val="single" w:sz="4" w:space="0" w:color="auto"/>
              <w:left w:val="single" w:sz="4" w:space="0" w:color="auto"/>
            </w:tcBorders>
            <w:shd w:val="clear" w:color="auto" w:fill="FFFFFF"/>
            <w:vAlign w:val="center"/>
          </w:tcPr>
          <w:p w14:paraId="7E806499"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w:t>
            </w:r>
          </w:p>
        </w:tc>
        <w:tc>
          <w:tcPr>
            <w:tcW w:w="1134" w:type="dxa"/>
            <w:tcBorders>
              <w:top w:val="single" w:sz="4" w:space="0" w:color="auto"/>
              <w:left w:val="single" w:sz="4" w:space="0" w:color="auto"/>
            </w:tcBorders>
            <w:shd w:val="clear" w:color="auto" w:fill="FFFFFF"/>
            <w:vAlign w:val="center"/>
          </w:tcPr>
          <w:p w14:paraId="1EA035CC"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10 468 078</w:t>
            </w:r>
          </w:p>
        </w:tc>
        <w:tc>
          <w:tcPr>
            <w:tcW w:w="1989" w:type="dxa"/>
            <w:tcBorders>
              <w:top w:val="single" w:sz="4" w:space="0" w:color="auto"/>
              <w:left w:val="single" w:sz="4" w:space="0" w:color="auto"/>
            </w:tcBorders>
            <w:shd w:val="clear" w:color="auto" w:fill="FFFFFF"/>
            <w:vAlign w:val="center"/>
          </w:tcPr>
          <w:p w14:paraId="033CA276"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10 457 986</w:t>
            </w:r>
          </w:p>
        </w:tc>
        <w:tc>
          <w:tcPr>
            <w:tcW w:w="1277" w:type="dxa"/>
            <w:tcBorders>
              <w:top w:val="single" w:sz="4" w:space="0" w:color="auto"/>
              <w:left w:val="single" w:sz="4" w:space="0" w:color="auto"/>
            </w:tcBorders>
            <w:shd w:val="clear" w:color="auto" w:fill="FFFFFF"/>
            <w:vAlign w:val="center"/>
          </w:tcPr>
          <w:p w14:paraId="48314A0E"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2 020</w:t>
            </w:r>
          </w:p>
        </w:tc>
        <w:tc>
          <w:tcPr>
            <w:tcW w:w="989" w:type="dxa"/>
            <w:tcBorders>
              <w:top w:val="single" w:sz="4" w:space="0" w:color="auto"/>
              <w:left w:val="single" w:sz="4" w:space="0" w:color="auto"/>
            </w:tcBorders>
            <w:shd w:val="clear" w:color="auto" w:fill="FFFFFF"/>
            <w:vAlign w:val="center"/>
          </w:tcPr>
          <w:p w14:paraId="25F2D5FA"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1 906</w:t>
            </w:r>
          </w:p>
        </w:tc>
        <w:tc>
          <w:tcPr>
            <w:tcW w:w="1138" w:type="dxa"/>
            <w:tcBorders>
              <w:top w:val="single" w:sz="4" w:space="0" w:color="auto"/>
              <w:left w:val="single" w:sz="4" w:space="0" w:color="auto"/>
            </w:tcBorders>
            <w:shd w:val="clear" w:color="auto" w:fill="FFFFFF"/>
            <w:vAlign w:val="center"/>
          </w:tcPr>
          <w:p w14:paraId="7007AEF6"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1 020</w:t>
            </w:r>
          </w:p>
        </w:tc>
        <w:tc>
          <w:tcPr>
            <w:tcW w:w="994" w:type="dxa"/>
            <w:tcBorders>
              <w:top w:val="single" w:sz="4" w:space="0" w:color="auto"/>
              <w:left w:val="single" w:sz="4" w:space="0" w:color="auto"/>
              <w:right w:val="single" w:sz="4" w:space="0" w:color="auto"/>
            </w:tcBorders>
            <w:shd w:val="clear" w:color="auto" w:fill="FFFFFF"/>
            <w:vAlign w:val="center"/>
          </w:tcPr>
          <w:p w14:paraId="71CFF6B8"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137</w:t>
            </w:r>
          </w:p>
        </w:tc>
      </w:tr>
      <w:tr w:rsidR="002732B4" w:rsidRPr="00442E7A" w14:paraId="34AA4E52" w14:textId="77777777" w:rsidTr="002732B4">
        <w:trPr>
          <w:trHeight w:hRule="exact" w:val="284"/>
        </w:trPr>
        <w:tc>
          <w:tcPr>
            <w:tcW w:w="1985" w:type="dxa"/>
            <w:tcBorders>
              <w:top w:val="single" w:sz="4" w:space="0" w:color="auto"/>
              <w:left w:val="single" w:sz="4" w:space="0" w:color="auto"/>
            </w:tcBorders>
            <w:shd w:val="clear" w:color="auto" w:fill="FFFFFF"/>
            <w:vAlign w:val="center"/>
          </w:tcPr>
          <w:p w14:paraId="6CB5346A" w14:textId="77777777" w:rsidR="002732B4" w:rsidRPr="00442E7A" w:rsidRDefault="002732B4" w:rsidP="002732B4">
            <w:pPr>
              <w:pStyle w:val="Teksttreci0"/>
              <w:shd w:val="clear" w:color="auto" w:fill="auto"/>
              <w:spacing w:after="0" w:line="240" w:lineRule="auto"/>
              <w:jc w:val="left"/>
              <w:rPr>
                <w:rStyle w:val="TeksttreciArial75pt"/>
                <w:bCs/>
                <w:color w:val="auto"/>
                <w:sz w:val="16"/>
                <w:szCs w:val="16"/>
              </w:rPr>
            </w:pPr>
            <w:r w:rsidRPr="00442E7A">
              <w:rPr>
                <w:rStyle w:val="TeksttreciArial75pt"/>
                <w:bCs/>
                <w:color w:val="auto"/>
                <w:sz w:val="16"/>
                <w:szCs w:val="16"/>
              </w:rPr>
              <w:t>WARMIŃSKO-MAZURSKI</w:t>
            </w:r>
          </w:p>
        </w:tc>
        <w:tc>
          <w:tcPr>
            <w:tcW w:w="1701" w:type="dxa"/>
            <w:tcBorders>
              <w:top w:val="single" w:sz="4" w:space="0" w:color="auto"/>
              <w:left w:val="single" w:sz="4" w:space="0" w:color="auto"/>
            </w:tcBorders>
            <w:shd w:val="clear" w:color="auto" w:fill="FFFFFF"/>
            <w:vAlign w:val="center"/>
          </w:tcPr>
          <w:p w14:paraId="7EA8C309"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w:t>
            </w:r>
          </w:p>
        </w:tc>
        <w:tc>
          <w:tcPr>
            <w:tcW w:w="1134" w:type="dxa"/>
            <w:tcBorders>
              <w:top w:val="single" w:sz="4" w:space="0" w:color="auto"/>
              <w:left w:val="single" w:sz="4" w:space="0" w:color="auto"/>
            </w:tcBorders>
            <w:shd w:val="clear" w:color="auto" w:fill="FFFFFF"/>
            <w:vAlign w:val="center"/>
          </w:tcPr>
          <w:p w14:paraId="2B4F2C47"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6 093 522</w:t>
            </w:r>
          </w:p>
        </w:tc>
        <w:tc>
          <w:tcPr>
            <w:tcW w:w="1989" w:type="dxa"/>
            <w:tcBorders>
              <w:top w:val="single" w:sz="4" w:space="0" w:color="auto"/>
              <w:left w:val="single" w:sz="4" w:space="0" w:color="auto"/>
            </w:tcBorders>
            <w:shd w:val="clear" w:color="auto" w:fill="FFFFFF"/>
            <w:vAlign w:val="center"/>
          </w:tcPr>
          <w:p w14:paraId="17626AF3"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6 061 868</w:t>
            </w:r>
          </w:p>
        </w:tc>
        <w:tc>
          <w:tcPr>
            <w:tcW w:w="1277" w:type="dxa"/>
            <w:tcBorders>
              <w:top w:val="single" w:sz="4" w:space="0" w:color="auto"/>
              <w:left w:val="single" w:sz="4" w:space="0" w:color="auto"/>
            </w:tcBorders>
            <w:shd w:val="clear" w:color="auto" w:fill="FFFFFF"/>
            <w:vAlign w:val="center"/>
          </w:tcPr>
          <w:p w14:paraId="35ADA6DF"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1 088</w:t>
            </w:r>
          </w:p>
        </w:tc>
        <w:tc>
          <w:tcPr>
            <w:tcW w:w="989" w:type="dxa"/>
            <w:tcBorders>
              <w:top w:val="single" w:sz="4" w:space="0" w:color="auto"/>
              <w:left w:val="single" w:sz="4" w:space="0" w:color="auto"/>
            </w:tcBorders>
            <w:shd w:val="clear" w:color="auto" w:fill="FFFFFF"/>
            <w:vAlign w:val="center"/>
          </w:tcPr>
          <w:p w14:paraId="61E7947F"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1 089</w:t>
            </w:r>
          </w:p>
        </w:tc>
        <w:tc>
          <w:tcPr>
            <w:tcW w:w="1138" w:type="dxa"/>
            <w:tcBorders>
              <w:top w:val="single" w:sz="4" w:space="0" w:color="auto"/>
              <w:left w:val="single" w:sz="4" w:space="0" w:color="auto"/>
            </w:tcBorders>
            <w:shd w:val="clear" w:color="auto" w:fill="FFFFFF"/>
            <w:vAlign w:val="center"/>
          </w:tcPr>
          <w:p w14:paraId="0C38C407"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387</w:t>
            </w:r>
          </w:p>
        </w:tc>
        <w:tc>
          <w:tcPr>
            <w:tcW w:w="994" w:type="dxa"/>
            <w:tcBorders>
              <w:top w:val="single" w:sz="4" w:space="0" w:color="auto"/>
              <w:left w:val="single" w:sz="4" w:space="0" w:color="auto"/>
              <w:right w:val="single" w:sz="4" w:space="0" w:color="auto"/>
            </w:tcBorders>
            <w:shd w:val="clear" w:color="auto" w:fill="FFFFFF"/>
            <w:vAlign w:val="center"/>
          </w:tcPr>
          <w:p w14:paraId="78C4E5A1"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240</w:t>
            </w:r>
          </w:p>
        </w:tc>
      </w:tr>
      <w:tr w:rsidR="002732B4" w:rsidRPr="00442E7A" w14:paraId="4FE7D71A" w14:textId="77777777" w:rsidTr="002732B4">
        <w:trPr>
          <w:trHeight w:hRule="exact" w:val="287"/>
        </w:trPr>
        <w:tc>
          <w:tcPr>
            <w:tcW w:w="1985" w:type="dxa"/>
            <w:tcBorders>
              <w:top w:val="single" w:sz="4" w:space="0" w:color="auto"/>
              <w:left w:val="single" w:sz="4" w:space="0" w:color="auto"/>
            </w:tcBorders>
            <w:shd w:val="clear" w:color="auto" w:fill="FFFFFF"/>
            <w:vAlign w:val="center"/>
          </w:tcPr>
          <w:p w14:paraId="048B6AF2" w14:textId="77777777" w:rsidR="002732B4" w:rsidRPr="00442E7A" w:rsidRDefault="002732B4" w:rsidP="002732B4">
            <w:pPr>
              <w:pStyle w:val="Teksttreci0"/>
              <w:shd w:val="clear" w:color="auto" w:fill="auto"/>
              <w:spacing w:after="0" w:line="240" w:lineRule="auto"/>
              <w:jc w:val="left"/>
              <w:rPr>
                <w:rStyle w:val="TeksttreciArial75pt"/>
                <w:bCs/>
                <w:color w:val="auto"/>
                <w:sz w:val="16"/>
                <w:szCs w:val="16"/>
              </w:rPr>
            </w:pPr>
            <w:r w:rsidRPr="00442E7A">
              <w:rPr>
                <w:rStyle w:val="TeksttreciArial75pt"/>
                <w:bCs/>
                <w:color w:val="auto"/>
                <w:sz w:val="16"/>
                <w:szCs w:val="16"/>
              </w:rPr>
              <w:t>ZACHODNIOPOMORSKI</w:t>
            </w:r>
          </w:p>
        </w:tc>
        <w:tc>
          <w:tcPr>
            <w:tcW w:w="1701" w:type="dxa"/>
            <w:tcBorders>
              <w:top w:val="single" w:sz="4" w:space="0" w:color="auto"/>
              <w:left w:val="single" w:sz="4" w:space="0" w:color="auto"/>
            </w:tcBorders>
            <w:shd w:val="clear" w:color="auto" w:fill="FFFFFF"/>
            <w:vAlign w:val="center"/>
          </w:tcPr>
          <w:p w14:paraId="73928081"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w:t>
            </w:r>
          </w:p>
        </w:tc>
        <w:tc>
          <w:tcPr>
            <w:tcW w:w="1134" w:type="dxa"/>
            <w:tcBorders>
              <w:top w:val="single" w:sz="4" w:space="0" w:color="auto"/>
              <w:left w:val="single" w:sz="4" w:space="0" w:color="auto"/>
            </w:tcBorders>
            <w:shd w:val="clear" w:color="auto" w:fill="FFFFFF"/>
            <w:vAlign w:val="center"/>
          </w:tcPr>
          <w:p w14:paraId="5658D6B7"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3 076 605</w:t>
            </w:r>
          </w:p>
        </w:tc>
        <w:tc>
          <w:tcPr>
            <w:tcW w:w="1989" w:type="dxa"/>
            <w:tcBorders>
              <w:top w:val="single" w:sz="4" w:space="0" w:color="auto"/>
              <w:left w:val="single" w:sz="4" w:space="0" w:color="auto"/>
            </w:tcBorders>
            <w:shd w:val="clear" w:color="auto" w:fill="FFFFFF"/>
            <w:vAlign w:val="center"/>
          </w:tcPr>
          <w:p w14:paraId="2931FC14"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3 076 604</w:t>
            </w:r>
          </w:p>
        </w:tc>
        <w:tc>
          <w:tcPr>
            <w:tcW w:w="1277" w:type="dxa"/>
            <w:tcBorders>
              <w:top w:val="single" w:sz="4" w:space="0" w:color="auto"/>
              <w:left w:val="single" w:sz="4" w:space="0" w:color="auto"/>
            </w:tcBorders>
            <w:shd w:val="clear" w:color="auto" w:fill="FFFFFF"/>
            <w:vAlign w:val="center"/>
          </w:tcPr>
          <w:p w14:paraId="7DA05DAF"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609</w:t>
            </w:r>
          </w:p>
        </w:tc>
        <w:tc>
          <w:tcPr>
            <w:tcW w:w="989" w:type="dxa"/>
            <w:tcBorders>
              <w:top w:val="single" w:sz="4" w:space="0" w:color="auto"/>
              <w:left w:val="single" w:sz="4" w:space="0" w:color="auto"/>
            </w:tcBorders>
            <w:shd w:val="clear" w:color="auto" w:fill="FFFFFF"/>
            <w:vAlign w:val="center"/>
          </w:tcPr>
          <w:p w14:paraId="0C36FB4A"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554</w:t>
            </w:r>
          </w:p>
        </w:tc>
        <w:tc>
          <w:tcPr>
            <w:tcW w:w="1138" w:type="dxa"/>
            <w:tcBorders>
              <w:top w:val="single" w:sz="4" w:space="0" w:color="auto"/>
              <w:left w:val="single" w:sz="4" w:space="0" w:color="auto"/>
            </w:tcBorders>
            <w:shd w:val="clear" w:color="auto" w:fill="FFFFFF"/>
            <w:vAlign w:val="center"/>
          </w:tcPr>
          <w:p w14:paraId="3452EAF9"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285</w:t>
            </w:r>
          </w:p>
        </w:tc>
        <w:tc>
          <w:tcPr>
            <w:tcW w:w="994" w:type="dxa"/>
            <w:tcBorders>
              <w:top w:val="single" w:sz="4" w:space="0" w:color="auto"/>
              <w:left w:val="single" w:sz="4" w:space="0" w:color="auto"/>
              <w:right w:val="single" w:sz="4" w:space="0" w:color="auto"/>
            </w:tcBorders>
            <w:shd w:val="clear" w:color="auto" w:fill="FFFFFF"/>
            <w:vAlign w:val="center"/>
          </w:tcPr>
          <w:p w14:paraId="6C0D28EC"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0</w:t>
            </w:r>
          </w:p>
        </w:tc>
      </w:tr>
      <w:tr w:rsidR="002732B4" w:rsidRPr="00442E7A" w14:paraId="048CDA89" w14:textId="77777777" w:rsidTr="002732B4">
        <w:trPr>
          <w:trHeight w:hRule="exact" w:val="278"/>
        </w:trPr>
        <w:tc>
          <w:tcPr>
            <w:tcW w:w="1985" w:type="dxa"/>
            <w:tcBorders>
              <w:top w:val="single" w:sz="4" w:space="0" w:color="auto"/>
              <w:left w:val="single" w:sz="4" w:space="0" w:color="auto"/>
              <w:bottom w:val="single" w:sz="4" w:space="0" w:color="auto"/>
            </w:tcBorders>
            <w:shd w:val="clear" w:color="auto" w:fill="FFFFFF"/>
            <w:vAlign w:val="center"/>
          </w:tcPr>
          <w:p w14:paraId="0C33D38B" w14:textId="17B6BB27" w:rsidR="002732B4" w:rsidRPr="00442E7A" w:rsidRDefault="002732B4" w:rsidP="002732B4">
            <w:pPr>
              <w:pStyle w:val="Teksttreci0"/>
              <w:shd w:val="clear" w:color="auto" w:fill="auto"/>
              <w:spacing w:after="0" w:line="240" w:lineRule="auto"/>
              <w:jc w:val="left"/>
              <w:rPr>
                <w:b/>
              </w:rPr>
            </w:pPr>
            <w:r w:rsidRPr="00442E7A">
              <w:rPr>
                <w:rStyle w:val="TeksttreciArial75pt"/>
                <w:b/>
                <w:color w:val="auto"/>
                <w:sz w:val="16"/>
                <w:szCs w:val="16"/>
              </w:rPr>
              <w:t>RAZEM</w:t>
            </w:r>
          </w:p>
        </w:tc>
        <w:tc>
          <w:tcPr>
            <w:tcW w:w="1701" w:type="dxa"/>
            <w:tcBorders>
              <w:top w:val="single" w:sz="4" w:space="0" w:color="auto"/>
              <w:left w:val="single" w:sz="4" w:space="0" w:color="auto"/>
              <w:bottom w:val="single" w:sz="4" w:space="0" w:color="auto"/>
            </w:tcBorders>
            <w:shd w:val="clear" w:color="auto" w:fill="FFFFFF"/>
            <w:vAlign w:val="center"/>
          </w:tcPr>
          <w:p w14:paraId="3B473FD5"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b/>
                <w:sz w:val="18"/>
                <w:szCs w:val="18"/>
              </w:rPr>
            </w:pPr>
            <w:r w:rsidRPr="00442E7A">
              <w:rPr>
                <w:rStyle w:val="TeksttreciSegoeUI65pt"/>
                <w:rFonts w:ascii="Times New Roman" w:hAnsi="Times New Roman" w:cs="Times New Roman"/>
                <w:b/>
                <w:sz w:val="18"/>
                <w:szCs w:val="18"/>
              </w:rPr>
              <w:t>11</w:t>
            </w:r>
          </w:p>
        </w:tc>
        <w:tc>
          <w:tcPr>
            <w:tcW w:w="1134" w:type="dxa"/>
            <w:tcBorders>
              <w:top w:val="single" w:sz="4" w:space="0" w:color="auto"/>
              <w:left w:val="single" w:sz="4" w:space="0" w:color="auto"/>
              <w:bottom w:val="single" w:sz="4" w:space="0" w:color="auto"/>
            </w:tcBorders>
            <w:shd w:val="clear" w:color="auto" w:fill="FFFFFF"/>
            <w:vAlign w:val="center"/>
          </w:tcPr>
          <w:p w14:paraId="37689B08" w14:textId="763D15E3"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b/>
                <w:sz w:val="18"/>
                <w:szCs w:val="18"/>
              </w:rPr>
            </w:pPr>
            <w:r w:rsidRPr="00442E7A">
              <w:rPr>
                <w:rStyle w:val="TeksttreciSegoeUI65pt"/>
                <w:rFonts w:ascii="Times New Roman" w:hAnsi="Times New Roman" w:cs="Times New Roman"/>
                <w:b/>
                <w:sz w:val="18"/>
                <w:szCs w:val="18"/>
              </w:rPr>
              <w:t>86 586 4</w:t>
            </w:r>
            <w:r w:rsidR="00855477" w:rsidRPr="00442E7A">
              <w:rPr>
                <w:rStyle w:val="TeksttreciSegoeUI65pt"/>
                <w:rFonts w:ascii="Times New Roman" w:hAnsi="Times New Roman" w:cs="Times New Roman"/>
                <w:b/>
                <w:sz w:val="18"/>
                <w:szCs w:val="18"/>
              </w:rPr>
              <w:t>30</w:t>
            </w:r>
          </w:p>
        </w:tc>
        <w:tc>
          <w:tcPr>
            <w:tcW w:w="1989" w:type="dxa"/>
            <w:tcBorders>
              <w:top w:val="single" w:sz="4" w:space="0" w:color="auto"/>
              <w:left w:val="single" w:sz="4" w:space="0" w:color="auto"/>
              <w:bottom w:val="single" w:sz="4" w:space="0" w:color="auto"/>
            </w:tcBorders>
            <w:shd w:val="clear" w:color="auto" w:fill="FFFFFF"/>
            <w:vAlign w:val="center"/>
          </w:tcPr>
          <w:p w14:paraId="431054C7"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b/>
                <w:sz w:val="18"/>
                <w:szCs w:val="18"/>
              </w:rPr>
            </w:pPr>
            <w:r w:rsidRPr="00442E7A">
              <w:rPr>
                <w:rStyle w:val="TeksttreciSegoeUI65pt"/>
                <w:rFonts w:ascii="Times New Roman" w:hAnsi="Times New Roman" w:cs="Times New Roman"/>
                <w:b/>
                <w:sz w:val="18"/>
                <w:szCs w:val="18"/>
              </w:rPr>
              <w:t>85 865 151</w:t>
            </w:r>
          </w:p>
        </w:tc>
        <w:tc>
          <w:tcPr>
            <w:tcW w:w="1277" w:type="dxa"/>
            <w:tcBorders>
              <w:top w:val="single" w:sz="4" w:space="0" w:color="auto"/>
              <w:left w:val="single" w:sz="4" w:space="0" w:color="auto"/>
              <w:bottom w:val="single" w:sz="4" w:space="0" w:color="auto"/>
            </w:tcBorders>
            <w:shd w:val="clear" w:color="auto" w:fill="FFFFFF"/>
            <w:vAlign w:val="center"/>
          </w:tcPr>
          <w:p w14:paraId="64912C15"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b/>
                <w:sz w:val="18"/>
                <w:szCs w:val="18"/>
              </w:rPr>
            </w:pPr>
            <w:r w:rsidRPr="00442E7A">
              <w:rPr>
                <w:rStyle w:val="TeksttreciSegoeUI65pt"/>
                <w:rFonts w:ascii="Times New Roman" w:hAnsi="Times New Roman" w:cs="Times New Roman"/>
                <w:b/>
                <w:sz w:val="18"/>
                <w:szCs w:val="18"/>
              </w:rPr>
              <w:t>15 217</w:t>
            </w:r>
          </w:p>
        </w:tc>
        <w:tc>
          <w:tcPr>
            <w:tcW w:w="989" w:type="dxa"/>
            <w:tcBorders>
              <w:top w:val="single" w:sz="4" w:space="0" w:color="auto"/>
              <w:left w:val="single" w:sz="4" w:space="0" w:color="auto"/>
              <w:bottom w:val="single" w:sz="4" w:space="0" w:color="auto"/>
            </w:tcBorders>
            <w:shd w:val="clear" w:color="auto" w:fill="FFFFFF"/>
            <w:vAlign w:val="center"/>
          </w:tcPr>
          <w:p w14:paraId="30552102"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b/>
                <w:sz w:val="18"/>
                <w:szCs w:val="18"/>
              </w:rPr>
            </w:pPr>
            <w:r w:rsidRPr="00442E7A">
              <w:rPr>
                <w:rStyle w:val="TeksttreciSegoeUI65pt"/>
                <w:rFonts w:ascii="Times New Roman" w:hAnsi="Times New Roman" w:cs="Times New Roman"/>
                <w:b/>
                <w:sz w:val="18"/>
                <w:szCs w:val="18"/>
              </w:rPr>
              <w:t>14 466</w:t>
            </w:r>
          </w:p>
        </w:tc>
        <w:tc>
          <w:tcPr>
            <w:tcW w:w="1138" w:type="dxa"/>
            <w:tcBorders>
              <w:top w:val="single" w:sz="4" w:space="0" w:color="auto"/>
              <w:left w:val="single" w:sz="4" w:space="0" w:color="auto"/>
              <w:bottom w:val="single" w:sz="4" w:space="0" w:color="auto"/>
            </w:tcBorders>
            <w:shd w:val="clear" w:color="auto" w:fill="FFFFFF"/>
            <w:vAlign w:val="center"/>
          </w:tcPr>
          <w:p w14:paraId="4CE01B79"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b/>
                <w:sz w:val="18"/>
                <w:szCs w:val="18"/>
              </w:rPr>
            </w:pPr>
            <w:r w:rsidRPr="00442E7A">
              <w:rPr>
                <w:rStyle w:val="TeksttreciSegoeUI65pt"/>
                <w:rFonts w:ascii="Times New Roman" w:hAnsi="Times New Roman" w:cs="Times New Roman"/>
                <w:b/>
                <w:sz w:val="18"/>
                <w:szCs w:val="18"/>
              </w:rPr>
              <w:t>5 737</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4C8AD150" w14:textId="77777777" w:rsidR="002732B4" w:rsidRPr="00442E7A" w:rsidRDefault="002732B4" w:rsidP="002732B4">
            <w:pPr>
              <w:pStyle w:val="Teksttreci0"/>
              <w:shd w:val="clear" w:color="auto" w:fill="auto"/>
              <w:spacing w:after="0" w:line="240" w:lineRule="auto"/>
              <w:ind w:right="80"/>
              <w:jc w:val="right"/>
              <w:rPr>
                <w:rStyle w:val="TeksttreciSegoeUI65pt"/>
                <w:rFonts w:ascii="Times New Roman" w:hAnsi="Times New Roman" w:cs="Times New Roman"/>
                <w:b/>
                <w:sz w:val="18"/>
                <w:szCs w:val="18"/>
              </w:rPr>
            </w:pPr>
            <w:r w:rsidRPr="00442E7A">
              <w:rPr>
                <w:rStyle w:val="TeksttreciSegoeUI65pt"/>
                <w:rFonts w:ascii="Times New Roman" w:hAnsi="Times New Roman" w:cs="Times New Roman"/>
                <w:b/>
                <w:sz w:val="18"/>
                <w:szCs w:val="18"/>
              </w:rPr>
              <w:t>947</w:t>
            </w:r>
          </w:p>
        </w:tc>
      </w:tr>
    </w:tbl>
    <w:p w14:paraId="776ED0F8" w14:textId="77777777" w:rsidR="00371591" w:rsidRPr="00442E7A" w:rsidRDefault="00371591" w:rsidP="008459A9">
      <w:pPr>
        <w:pStyle w:val="Bezodstpw"/>
        <w:spacing w:line="360" w:lineRule="auto"/>
        <w:rPr>
          <w:rFonts w:ascii="Times New Roman" w:hAnsi="Times New Roman" w:cs="Times New Roman"/>
          <w:szCs w:val="24"/>
        </w:rPr>
      </w:pPr>
      <w:r w:rsidRPr="00442E7A">
        <w:rPr>
          <w:rFonts w:ascii="Times New Roman" w:hAnsi="Times New Roman" w:cs="Times New Roman"/>
          <w:bCs/>
          <w:i/>
          <w:szCs w:val="24"/>
        </w:rPr>
        <w:t>Źródło: Centrala Narodowego Funduszu Zdrowia</w:t>
      </w:r>
    </w:p>
    <w:p w14:paraId="19AC18CE" w14:textId="77777777" w:rsidR="00371591" w:rsidRPr="00442E7A" w:rsidRDefault="00371591" w:rsidP="008459A9">
      <w:pPr>
        <w:pStyle w:val="Bezodstpw"/>
        <w:spacing w:after="120" w:line="360" w:lineRule="auto"/>
        <w:jc w:val="both"/>
        <w:rPr>
          <w:rFonts w:ascii="Times New Roman" w:hAnsi="Times New Roman" w:cs="Times New Roman"/>
          <w:b/>
          <w:sz w:val="24"/>
          <w:szCs w:val="24"/>
        </w:rPr>
      </w:pPr>
    </w:p>
    <w:p w14:paraId="6E74830F" w14:textId="77777777" w:rsidR="00E26F3E" w:rsidRPr="00442E7A" w:rsidRDefault="00E26F3E" w:rsidP="008459A9">
      <w:pPr>
        <w:pStyle w:val="Bezodstpw"/>
        <w:spacing w:after="120" w:line="360" w:lineRule="auto"/>
        <w:jc w:val="both"/>
        <w:rPr>
          <w:rFonts w:ascii="Times New Roman" w:hAnsi="Times New Roman" w:cs="Times New Roman"/>
          <w:b/>
          <w:sz w:val="24"/>
          <w:szCs w:val="24"/>
        </w:rPr>
      </w:pPr>
      <w:r w:rsidRPr="00442E7A">
        <w:rPr>
          <w:rFonts w:ascii="Times New Roman" w:hAnsi="Times New Roman" w:cs="Times New Roman"/>
          <w:b/>
          <w:sz w:val="24"/>
          <w:szCs w:val="24"/>
        </w:rPr>
        <w:t>2.1.3. Porody, w tym porody zakończone cięciem cesarskim</w:t>
      </w:r>
    </w:p>
    <w:p w14:paraId="06D4B7EF" w14:textId="215185D8" w:rsidR="00E26F3E" w:rsidRPr="00442E7A" w:rsidRDefault="00E26F3E" w:rsidP="008459A9">
      <w:pPr>
        <w:pStyle w:val="Bezodstpw"/>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W 20</w:t>
      </w:r>
      <w:r w:rsidR="00F51477" w:rsidRPr="00442E7A">
        <w:rPr>
          <w:rFonts w:ascii="Times New Roman" w:hAnsi="Times New Roman" w:cs="Times New Roman"/>
          <w:sz w:val="24"/>
          <w:szCs w:val="24"/>
        </w:rPr>
        <w:t>20</w:t>
      </w:r>
      <w:r w:rsidRPr="00442E7A">
        <w:rPr>
          <w:rFonts w:ascii="Times New Roman" w:hAnsi="Times New Roman" w:cs="Times New Roman"/>
          <w:sz w:val="24"/>
          <w:szCs w:val="24"/>
        </w:rPr>
        <w:t xml:space="preserve"> r. rozliczono </w:t>
      </w:r>
      <w:r w:rsidR="00585224" w:rsidRPr="00442E7A">
        <w:rPr>
          <w:rFonts w:ascii="Times New Roman" w:hAnsi="Times New Roman" w:cs="Times New Roman"/>
          <w:color w:val="000000"/>
          <w:sz w:val="24"/>
          <w:shd w:val="clear" w:color="auto" w:fill="FFFFFF"/>
          <w:lang w:bidi="pl-PL"/>
        </w:rPr>
        <w:t>294 790</w:t>
      </w:r>
      <w:r w:rsidR="006734DB" w:rsidRPr="00442E7A">
        <w:rPr>
          <w:rFonts w:ascii="Times New Roman" w:hAnsi="Times New Roman" w:cs="Times New Roman"/>
          <w:color w:val="000000"/>
          <w:sz w:val="24"/>
          <w:shd w:val="clear" w:color="auto" w:fill="FFFFFF"/>
          <w:lang w:bidi="pl-PL"/>
        </w:rPr>
        <w:t xml:space="preserve"> </w:t>
      </w:r>
      <w:r w:rsidRPr="00442E7A">
        <w:rPr>
          <w:rFonts w:ascii="Times New Roman" w:hAnsi="Times New Roman" w:cs="Times New Roman"/>
          <w:sz w:val="24"/>
          <w:szCs w:val="24"/>
        </w:rPr>
        <w:t>porodów sześcioma produktami rozliczeniowymi (Jednorodnymi Grupami Pacjentów).</w:t>
      </w:r>
    </w:p>
    <w:p w14:paraId="7DA998E0" w14:textId="757318AD" w:rsidR="0046323B" w:rsidRPr="00442E7A" w:rsidRDefault="00442E7A" w:rsidP="00A11215">
      <w:pPr>
        <w:pStyle w:val="Legenda"/>
        <w:jc w:val="both"/>
        <w:rPr>
          <w:bCs w:val="0"/>
          <w:color w:val="auto"/>
          <w:sz w:val="24"/>
        </w:rPr>
      </w:pPr>
      <w:bookmarkStart w:id="37" w:name="_Toc100315187"/>
      <w:bookmarkStart w:id="38" w:name="_Toc467143620"/>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5</w:t>
      </w:r>
      <w:r w:rsidRPr="00A11215">
        <w:rPr>
          <w:bCs w:val="0"/>
          <w:color w:val="auto"/>
          <w:sz w:val="24"/>
        </w:rPr>
        <w:fldChar w:fldCharType="end"/>
      </w:r>
      <w:r w:rsidRPr="00442E7A">
        <w:rPr>
          <w:bCs w:val="0"/>
          <w:color w:val="auto"/>
          <w:sz w:val="24"/>
        </w:rPr>
        <w:t>. Liczba porodów rozliczonych w 2020 r.</w:t>
      </w:r>
      <w:bookmarkEnd w:id="37"/>
    </w:p>
    <w:tbl>
      <w:tblPr>
        <w:tblW w:w="10490" w:type="dxa"/>
        <w:tblInd w:w="-572" w:type="dxa"/>
        <w:tblLayout w:type="fixed"/>
        <w:tblCellMar>
          <w:left w:w="10" w:type="dxa"/>
          <w:right w:w="10" w:type="dxa"/>
        </w:tblCellMar>
        <w:tblLook w:val="04A0" w:firstRow="1" w:lastRow="0" w:firstColumn="1" w:lastColumn="0" w:noHBand="0" w:noVBand="1"/>
      </w:tblPr>
      <w:tblGrid>
        <w:gridCol w:w="1985"/>
        <w:gridCol w:w="850"/>
        <w:gridCol w:w="1276"/>
        <w:gridCol w:w="1134"/>
        <w:gridCol w:w="1701"/>
        <w:gridCol w:w="1418"/>
        <w:gridCol w:w="1134"/>
        <w:gridCol w:w="992"/>
      </w:tblGrid>
      <w:tr w:rsidR="002D53A2" w:rsidRPr="00442E7A" w14:paraId="5ACABA52" w14:textId="77777777" w:rsidTr="006734DB">
        <w:trPr>
          <w:trHeight w:hRule="exact" w:val="1663"/>
        </w:trPr>
        <w:tc>
          <w:tcPr>
            <w:tcW w:w="1985" w:type="dxa"/>
            <w:tcBorders>
              <w:top w:val="single" w:sz="4" w:space="0" w:color="auto"/>
              <w:left w:val="single" w:sz="4" w:space="0" w:color="auto"/>
            </w:tcBorders>
            <w:shd w:val="clear" w:color="auto" w:fill="FFFFFF"/>
            <w:vAlign w:val="center"/>
          </w:tcPr>
          <w:bookmarkEnd w:id="38"/>
          <w:p w14:paraId="38CFB2B5" w14:textId="77777777" w:rsidR="002D53A2" w:rsidRPr="00442E7A" w:rsidRDefault="002D53A2" w:rsidP="002D53A2">
            <w:pPr>
              <w:widowControl w:val="0"/>
              <w:spacing w:line="178" w:lineRule="exact"/>
              <w:jc w:val="center"/>
              <w:rPr>
                <w:rStyle w:val="TeksttreciArial95pt"/>
                <w:b/>
                <w:color w:val="auto"/>
                <w:sz w:val="16"/>
                <w:szCs w:val="18"/>
              </w:rPr>
            </w:pPr>
            <w:r w:rsidRPr="00442E7A">
              <w:rPr>
                <w:rStyle w:val="TeksttreciArial95pt"/>
                <w:b/>
                <w:color w:val="auto"/>
                <w:sz w:val="16"/>
                <w:szCs w:val="18"/>
              </w:rPr>
              <w:t>Oddział wojewódzki NFZ</w:t>
            </w:r>
          </w:p>
        </w:tc>
        <w:tc>
          <w:tcPr>
            <w:tcW w:w="850" w:type="dxa"/>
            <w:tcBorders>
              <w:top w:val="single" w:sz="4" w:space="0" w:color="auto"/>
              <w:left w:val="single" w:sz="4" w:space="0" w:color="auto"/>
            </w:tcBorders>
            <w:shd w:val="clear" w:color="auto" w:fill="FFFFFF"/>
            <w:vAlign w:val="center"/>
          </w:tcPr>
          <w:p w14:paraId="1307A88B" w14:textId="77777777" w:rsidR="002D53A2" w:rsidRPr="00442E7A" w:rsidRDefault="002D53A2" w:rsidP="002D53A2">
            <w:pPr>
              <w:widowControl w:val="0"/>
              <w:spacing w:line="178" w:lineRule="exact"/>
              <w:jc w:val="center"/>
              <w:rPr>
                <w:rStyle w:val="TeksttreciArial95pt"/>
                <w:b/>
                <w:color w:val="auto"/>
                <w:sz w:val="16"/>
                <w:szCs w:val="18"/>
              </w:rPr>
            </w:pPr>
            <w:r w:rsidRPr="00442E7A">
              <w:rPr>
                <w:rStyle w:val="TeksttreciArial95pt"/>
                <w:b/>
                <w:color w:val="auto"/>
                <w:sz w:val="16"/>
                <w:szCs w:val="18"/>
              </w:rPr>
              <w:t>N01</w:t>
            </w:r>
          </w:p>
          <w:p w14:paraId="27D9875B" w14:textId="77777777" w:rsidR="002D53A2" w:rsidRPr="00442E7A" w:rsidRDefault="002D53A2" w:rsidP="002D53A2">
            <w:pPr>
              <w:widowControl w:val="0"/>
              <w:spacing w:line="178" w:lineRule="exact"/>
              <w:jc w:val="center"/>
              <w:rPr>
                <w:rStyle w:val="TeksttreciArial95pt"/>
                <w:b/>
                <w:color w:val="auto"/>
                <w:sz w:val="16"/>
                <w:szCs w:val="18"/>
              </w:rPr>
            </w:pPr>
            <w:r w:rsidRPr="00442E7A">
              <w:rPr>
                <w:rStyle w:val="TeksttreciArial95pt"/>
                <w:b/>
                <w:color w:val="auto"/>
                <w:sz w:val="16"/>
                <w:szCs w:val="18"/>
              </w:rPr>
              <w:t>PORÓD</w:t>
            </w:r>
          </w:p>
        </w:tc>
        <w:tc>
          <w:tcPr>
            <w:tcW w:w="1276" w:type="dxa"/>
            <w:tcBorders>
              <w:top w:val="single" w:sz="4" w:space="0" w:color="auto"/>
              <w:left w:val="single" w:sz="4" w:space="0" w:color="auto"/>
            </w:tcBorders>
            <w:shd w:val="clear" w:color="auto" w:fill="FFFFFF"/>
            <w:vAlign w:val="center"/>
          </w:tcPr>
          <w:p w14:paraId="5F2A8400" w14:textId="27D7B5E0" w:rsidR="002D53A2" w:rsidRPr="00442E7A" w:rsidRDefault="002D53A2" w:rsidP="002D53A2">
            <w:pPr>
              <w:widowControl w:val="0"/>
              <w:spacing w:line="178" w:lineRule="exact"/>
              <w:jc w:val="center"/>
              <w:rPr>
                <w:rStyle w:val="TeksttreciArial95pt"/>
                <w:b/>
                <w:color w:val="auto"/>
                <w:sz w:val="16"/>
                <w:szCs w:val="18"/>
              </w:rPr>
            </w:pPr>
            <w:r w:rsidRPr="00442E7A">
              <w:rPr>
                <w:rStyle w:val="TeksttreciArial95pt"/>
                <w:b/>
                <w:color w:val="auto"/>
                <w:sz w:val="16"/>
                <w:szCs w:val="18"/>
              </w:rPr>
              <w:t>N02 Poród mnogi lub przedwczesny</w:t>
            </w:r>
          </w:p>
        </w:tc>
        <w:tc>
          <w:tcPr>
            <w:tcW w:w="1134" w:type="dxa"/>
            <w:tcBorders>
              <w:top w:val="single" w:sz="4" w:space="0" w:color="auto"/>
              <w:left w:val="single" w:sz="4" w:space="0" w:color="auto"/>
            </w:tcBorders>
            <w:shd w:val="clear" w:color="auto" w:fill="FFFFFF"/>
            <w:vAlign w:val="center"/>
          </w:tcPr>
          <w:p w14:paraId="7D16DAF3" w14:textId="6B568ADE" w:rsidR="002D53A2" w:rsidRPr="00442E7A" w:rsidRDefault="002D53A2" w:rsidP="002D53A2">
            <w:pPr>
              <w:widowControl w:val="0"/>
              <w:spacing w:line="178" w:lineRule="exact"/>
              <w:jc w:val="center"/>
              <w:rPr>
                <w:rStyle w:val="TeksttreciArial95pt"/>
                <w:b/>
                <w:color w:val="auto"/>
                <w:sz w:val="16"/>
                <w:szCs w:val="18"/>
              </w:rPr>
            </w:pPr>
            <w:r w:rsidRPr="00442E7A">
              <w:rPr>
                <w:rStyle w:val="TeksttreciArial95pt"/>
                <w:b/>
                <w:color w:val="auto"/>
                <w:sz w:val="16"/>
                <w:szCs w:val="18"/>
              </w:rPr>
              <w:t xml:space="preserve">N03 </w:t>
            </w:r>
            <w:r w:rsidR="006734DB" w:rsidRPr="00442E7A">
              <w:rPr>
                <w:rStyle w:val="TeksttreciArial95pt"/>
                <w:b/>
                <w:color w:val="auto"/>
                <w:sz w:val="16"/>
                <w:szCs w:val="18"/>
              </w:rPr>
              <w:t>Patologia ciąży lub płodu z</w:t>
            </w:r>
          </w:p>
          <w:p w14:paraId="70DA8C25" w14:textId="4767C622" w:rsidR="002D53A2" w:rsidRPr="00442E7A" w:rsidRDefault="006734DB" w:rsidP="002D53A2">
            <w:pPr>
              <w:widowControl w:val="0"/>
              <w:spacing w:line="178" w:lineRule="exact"/>
              <w:jc w:val="center"/>
              <w:rPr>
                <w:rStyle w:val="TeksttreciArial95pt"/>
                <w:b/>
                <w:color w:val="auto"/>
                <w:sz w:val="16"/>
                <w:szCs w:val="18"/>
              </w:rPr>
            </w:pPr>
            <w:r w:rsidRPr="00442E7A">
              <w:rPr>
                <w:rStyle w:val="TeksttreciArial95pt"/>
                <w:b/>
                <w:color w:val="auto"/>
                <w:sz w:val="16"/>
                <w:szCs w:val="18"/>
              </w:rPr>
              <w:t>porodem &gt; 5 dni</w:t>
            </w:r>
          </w:p>
        </w:tc>
        <w:tc>
          <w:tcPr>
            <w:tcW w:w="1701" w:type="dxa"/>
            <w:tcBorders>
              <w:top w:val="single" w:sz="4" w:space="0" w:color="auto"/>
              <w:left w:val="single" w:sz="4" w:space="0" w:color="auto"/>
            </w:tcBorders>
            <w:shd w:val="clear" w:color="auto" w:fill="FFFFFF"/>
            <w:vAlign w:val="center"/>
          </w:tcPr>
          <w:p w14:paraId="0B3F48A1" w14:textId="3E2BA278" w:rsidR="002D53A2" w:rsidRPr="00442E7A" w:rsidRDefault="002D53A2" w:rsidP="002D53A2">
            <w:pPr>
              <w:widowControl w:val="0"/>
              <w:spacing w:line="178" w:lineRule="exact"/>
              <w:jc w:val="center"/>
              <w:rPr>
                <w:rStyle w:val="TeksttreciArial95pt"/>
                <w:b/>
                <w:color w:val="auto"/>
                <w:sz w:val="16"/>
                <w:szCs w:val="18"/>
              </w:rPr>
            </w:pPr>
            <w:r w:rsidRPr="00442E7A">
              <w:rPr>
                <w:rStyle w:val="TeksttreciArial95pt"/>
                <w:b/>
                <w:color w:val="auto"/>
                <w:sz w:val="16"/>
                <w:szCs w:val="18"/>
              </w:rPr>
              <w:t xml:space="preserve">N09 </w:t>
            </w:r>
            <w:r w:rsidR="006734DB" w:rsidRPr="00442E7A">
              <w:rPr>
                <w:rStyle w:val="TeksttreciArial95pt"/>
                <w:b/>
                <w:color w:val="auto"/>
                <w:sz w:val="16"/>
                <w:szCs w:val="18"/>
              </w:rPr>
              <w:t xml:space="preserve">Ciężka patologia ciąży z porodem </w:t>
            </w:r>
            <w:r w:rsidR="00F92155" w:rsidRPr="00442E7A">
              <w:rPr>
                <w:rStyle w:val="PogrubienieTeksttreciArial75pt"/>
                <w:color w:val="auto"/>
              </w:rPr>
              <w:t>–</w:t>
            </w:r>
            <w:r w:rsidR="006734DB" w:rsidRPr="00442E7A">
              <w:rPr>
                <w:rStyle w:val="TeksttreciArial95pt"/>
                <w:b/>
                <w:color w:val="auto"/>
                <w:sz w:val="16"/>
                <w:szCs w:val="18"/>
              </w:rPr>
              <w:t xml:space="preserve"> diagnostyka rozszerzona, leczenie kompleksowe &gt; 6 dni</w:t>
            </w:r>
          </w:p>
        </w:tc>
        <w:tc>
          <w:tcPr>
            <w:tcW w:w="1418" w:type="dxa"/>
            <w:tcBorders>
              <w:top w:val="single" w:sz="4" w:space="0" w:color="auto"/>
              <w:left w:val="single" w:sz="4" w:space="0" w:color="auto"/>
            </w:tcBorders>
            <w:shd w:val="clear" w:color="auto" w:fill="FFFFFF"/>
            <w:vAlign w:val="center"/>
          </w:tcPr>
          <w:p w14:paraId="15D1EC3B" w14:textId="054CC7C3" w:rsidR="002D53A2" w:rsidRPr="00442E7A" w:rsidRDefault="002D53A2" w:rsidP="002D53A2">
            <w:pPr>
              <w:widowControl w:val="0"/>
              <w:spacing w:line="178" w:lineRule="exact"/>
              <w:jc w:val="center"/>
              <w:rPr>
                <w:rStyle w:val="TeksttreciArial95pt"/>
                <w:b/>
                <w:color w:val="auto"/>
                <w:sz w:val="16"/>
                <w:szCs w:val="18"/>
              </w:rPr>
            </w:pPr>
            <w:r w:rsidRPr="00442E7A">
              <w:rPr>
                <w:rStyle w:val="TeksttreciArial95pt"/>
                <w:b/>
                <w:color w:val="auto"/>
                <w:sz w:val="16"/>
                <w:szCs w:val="18"/>
              </w:rPr>
              <w:t xml:space="preserve">N11 </w:t>
            </w:r>
            <w:r w:rsidR="006734DB" w:rsidRPr="00442E7A">
              <w:rPr>
                <w:rStyle w:val="TeksttreciArial95pt"/>
                <w:b/>
                <w:color w:val="auto"/>
                <w:sz w:val="16"/>
                <w:szCs w:val="18"/>
              </w:rPr>
              <w:t xml:space="preserve">Ciężka patologia ciąży z porodem </w:t>
            </w:r>
            <w:r w:rsidR="00F92155" w:rsidRPr="00442E7A">
              <w:rPr>
                <w:rStyle w:val="PogrubienieTeksttreciArial75pt"/>
                <w:color w:val="auto"/>
              </w:rPr>
              <w:t>–</w:t>
            </w:r>
            <w:r w:rsidR="006734DB" w:rsidRPr="00442E7A">
              <w:rPr>
                <w:rStyle w:val="TeksttreciArial95pt"/>
                <w:b/>
                <w:color w:val="auto"/>
                <w:sz w:val="16"/>
                <w:szCs w:val="18"/>
              </w:rPr>
              <w:t xml:space="preserve"> diagnostyka</w:t>
            </w:r>
          </w:p>
          <w:p w14:paraId="31605F90" w14:textId="7DD7B9FC" w:rsidR="002D53A2" w:rsidRPr="00442E7A" w:rsidRDefault="006734DB" w:rsidP="002D53A2">
            <w:pPr>
              <w:widowControl w:val="0"/>
              <w:spacing w:line="178" w:lineRule="exact"/>
              <w:jc w:val="center"/>
              <w:rPr>
                <w:rStyle w:val="TeksttreciArial95pt"/>
                <w:b/>
                <w:color w:val="auto"/>
                <w:sz w:val="16"/>
                <w:szCs w:val="18"/>
              </w:rPr>
            </w:pPr>
            <w:r w:rsidRPr="00442E7A">
              <w:rPr>
                <w:rStyle w:val="TeksttreciArial95pt"/>
                <w:b/>
                <w:color w:val="auto"/>
                <w:sz w:val="16"/>
                <w:szCs w:val="18"/>
              </w:rPr>
              <w:t>rozszerzona, leczenie kompleksowe &gt; 10 dni z pw</w:t>
            </w:r>
          </w:p>
        </w:tc>
        <w:tc>
          <w:tcPr>
            <w:tcW w:w="1134" w:type="dxa"/>
            <w:tcBorders>
              <w:top w:val="single" w:sz="4" w:space="0" w:color="auto"/>
              <w:left w:val="single" w:sz="4" w:space="0" w:color="auto"/>
            </w:tcBorders>
            <w:shd w:val="clear" w:color="auto" w:fill="FFFFFF"/>
            <w:vAlign w:val="center"/>
          </w:tcPr>
          <w:p w14:paraId="593EDFC4" w14:textId="1BABFFFD" w:rsidR="002D53A2" w:rsidRPr="00442E7A" w:rsidRDefault="002D53A2" w:rsidP="002D53A2">
            <w:pPr>
              <w:widowControl w:val="0"/>
              <w:spacing w:line="178" w:lineRule="exact"/>
              <w:jc w:val="center"/>
              <w:rPr>
                <w:rStyle w:val="TeksttreciArial95pt"/>
                <w:b/>
                <w:color w:val="auto"/>
                <w:sz w:val="16"/>
                <w:szCs w:val="18"/>
              </w:rPr>
            </w:pPr>
            <w:r w:rsidRPr="00442E7A">
              <w:rPr>
                <w:rStyle w:val="TeksttreciArial95pt"/>
                <w:b/>
                <w:color w:val="auto"/>
                <w:sz w:val="16"/>
                <w:szCs w:val="18"/>
              </w:rPr>
              <w:t xml:space="preserve">N13 </w:t>
            </w:r>
            <w:r w:rsidR="006734DB" w:rsidRPr="00442E7A">
              <w:rPr>
                <w:rStyle w:val="TeksttreciArial95pt"/>
                <w:b/>
                <w:color w:val="auto"/>
                <w:sz w:val="16"/>
                <w:szCs w:val="18"/>
              </w:rPr>
              <w:t>Ciężka patologia ciąży zakończona porodem zabiegowym &gt; 3 dni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C1B54D8" w14:textId="77777777" w:rsidR="002D53A2" w:rsidRPr="00442E7A" w:rsidRDefault="002D53A2" w:rsidP="002D53A2">
            <w:pPr>
              <w:widowControl w:val="0"/>
              <w:spacing w:line="178" w:lineRule="exact"/>
              <w:jc w:val="center"/>
              <w:rPr>
                <w:rStyle w:val="TeksttreciArial95pt"/>
                <w:b/>
                <w:color w:val="auto"/>
                <w:sz w:val="16"/>
                <w:szCs w:val="18"/>
              </w:rPr>
            </w:pPr>
            <w:r w:rsidRPr="00442E7A">
              <w:rPr>
                <w:rStyle w:val="TeksttreciArial95pt"/>
                <w:b/>
                <w:color w:val="auto"/>
                <w:sz w:val="16"/>
                <w:szCs w:val="18"/>
              </w:rPr>
              <w:t>Suma</w:t>
            </w:r>
          </w:p>
        </w:tc>
      </w:tr>
      <w:tr w:rsidR="00F51477" w:rsidRPr="00442E7A" w14:paraId="0102DB2E" w14:textId="77777777" w:rsidTr="002D53A2">
        <w:trPr>
          <w:trHeight w:hRule="exact" w:val="230"/>
        </w:trPr>
        <w:tc>
          <w:tcPr>
            <w:tcW w:w="1985" w:type="dxa"/>
            <w:tcBorders>
              <w:top w:val="single" w:sz="4" w:space="0" w:color="auto"/>
              <w:left w:val="single" w:sz="4" w:space="0" w:color="auto"/>
            </w:tcBorders>
            <w:shd w:val="clear" w:color="auto" w:fill="FFFFFF"/>
          </w:tcPr>
          <w:p w14:paraId="2E5AB2EF"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DOLNOŚLĄSKI</w:t>
            </w:r>
          </w:p>
        </w:tc>
        <w:tc>
          <w:tcPr>
            <w:tcW w:w="850" w:type="dxa"/>
            <w:tcBorders>
              <w:top w:val="single" w:sz="4" w:space="0" w:color="auto"/>
              <w:left w:val="single" w:sz="4" w:space="0" w:color="auto"/>
            </w:tcBorders>
            <w:shd w:val="clear" w:color="auto" w:fill="FFFFFF"/>
          </w:tcPr>
          <w:p w14:paraId="688F37D0" w14:textId="1B9E042F"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14 009</w:t>
            </w:r>
          </w:p>
        </w:tc>
        <w:tc>
          <w:tcPr>
            <w:tcW w:w="1276" w:type="dxa"/>
            <w:tcBorders>
              <w:top w:val="single" w:sz="4" w:space="0" w:color="auto"/>
              <w:left w:val="single" w:sz="4" w:space="0" w:color="auto"/>
            </w:tcBorders>
            <w:shd w:val="clear" w:color="auto" w:fill="FFFFFF"/>
          </w:tcPr>
          <w:p w14:paraId="595D2138" w14:textId="3DE56C0A"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334</w:t>
            </w:r>
          </w:p>
        </w:tc>
        <w:tc>
          <w:tcPr>
            <w:tcW w:w="1134" w:type="dxa"/>
            <w:tcBorders>
              <w:top w:val="single" w:sz="4" w:space="0" w:color="auto"/>
              <w:left w:val="single" w:sz="4" w:space="0" w:color="auto"/>
            </w:tcBorders>
            <w:shd w:val="clear" w:color="auto" w:fill="FFFFFF"/>
          </w:tcPr>
          <w:p w14:paraId="64D04871" w14:textId="2062FDDF"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1 440</w:t>
            </w:r>
          </w:p>
        </w:tc>
        <w:tc>
          <w:tcPr>
            <w:tcW w:w="1701" w:type="dxa"/>
            <w:tcBorders>
              <w:top w:val="single" w:sz="4" w:space="0" w:color="auto"/>
              <w:left w:val="single" w:sz="4" w:space="0" w:color="auto"/>
            </w:tcBorders>
            <w:shd w:val="clear" w:color="auto" w:fill="FFFFFF"/>
          </w:tcPr>
          <w:p w14:paraId="257814DB" w14:textId="194ED2A7"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1 930</w:t>
            </w:r>
          </w:p>
        </w:tc>
        <w:tc>
          <w:tcPr>
            <w:tcW w:w="1418" w:type="dxa"/>
            <w:tcBorders>
              <w:top w:val="single" w:sz="4" w:space="0" w:color="auto"/>
              <w:left w:val="single" w:sz="4" w:space="0" w:color="auto"/>
            </w:tcBorders>
            <w:shd w:val="clear" w:color="auto" w:fill="FFFFFF"/>
          </w:tcPr>
          <w:p w14:paraId="0AC4EE6D" w14:textId="520D318F"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69</w:t>
            </w:r>
          </w:p>
        </w:tc>
        <w:tc>
          <w:tcPr>
            <w:tcW w:w="1134" w:type="dxa"/>
            <w:tcBorders>
              <w:top w:val="single" w:sz="4" w:space="0" w:color="auto"/>
              <w:left w:val="single" w:sz="4" w:space="0" w:color="auto"/>
            </w:tcBorders>
            <w:shd w:val="clear" w:color="auto" w:fill="FFFFFF"/>
          </w:tcPr>
          <w:p w14:paraId="3FFB8F68" w14:textId="446F698A"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3 172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B97162" w14:textId="43855CD6" w:rsidR="00F51477" w:rsidRPr="00442E7A" w:rsidRDefault="00F51477" w:rsidP="00F51477">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20 954</w:t>
            </w:r>
          </w:p>
        </w:tc>
      </w:tr>
      <w:tr w:rsidR="00F51477" w:rsidRPr="00442E7A" w14:paraId="73C5C746" w14:textId="77777777" w:rsidTr="00EA606B">
        <w:trPr>
          <w:trHeight w:hRule="exact" w:val="226"/>
        </w:trPr>
        <w:tc>
          <w:tcPr>
            <w:tcW w:w="1985" w:type="dxa"/>
            <w:tcBorders>
              <w:top w:val="single" w:sz="4" w:space="0" w:color="auto"/>
              <w:left w:val="single" w:sz="4" w:space="0" w:color="auto"/>
            </w:tcBorders>
            <w:shd w:val="clear" w:color="auto" w:fill="FFFFFF"/>
          </w:tcPr>
          <w:p w14:paraId="659F18A6"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KUJAWSKO-POMORSKI</w:t>
            </w:r>
          </w:p>
        </w:tc>
        <w:tc>
          <w:tcPr>
            <w:tcW w:w="850" w:type="dxa"/>
            <w:tcBorders>
              <w:top w:val="single" w:sz="4" w:space="0" w:color="auto"/>
              <w:left w:val="single" w:sz="4" w:space="0" w:color="auto"/>
            </w:tcBorders>
            <w:shd w:val="clear" w:color="auto" w:fill="FFFFFF"/>
          </w:tcPr>
          <w:p w14:paraId="23818734" w14:textId="33FA17B9"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14 212</w:t>
            </w:r>
          </w:p>
        </w:tc>
        <w:tc>
          <w:tcPr>
            <w:tcW w:w="1276" w:type="dxa"/>
            <w:tcBorders>
              <w:top w:val="single" w:sz="4" w:space="0" w:color="auto"/>
              <w:left w:val="single" w:sz="4" w:space="0" w:color="auto"/>
            </w:tcBorders>
            <w:shd w:val="clear" w:color="auto" w:fill="FFFFFF"/>
            <w:vAlign w:val="center"/>
          </w:tcPr>
          <w:p w14:paraId="3B2C8E3D" w14:textId="417951F5"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266</w:t>
            </w:r>
          </w:p>
        </w:tc>
        <w:tc>
          <w:tcPr>
            <w:tcW w:w="1134" w:type="dxa"/>
            <w:tcBorders>
              <w:top w:val="single" w:sz="4" w:space="0" w:color="auto"/>
              <w:left w:val="single" w:sz="4" w:space="0" w:color="auto"/>
            </w:tcBorders>
            <w:shd w:val="clear" w:color="auto" w:fill="FFFFFF"/>
          </w:tcPr>
          <w:p w14:paraId="3759846A" w14:textId="3CC7B9BB"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566</w:t>
            </w:r>
          </w:p>
        </w:tc>
        <w:tc>
          <w:tcPr>
            <w:tcW w:w="1701" w:type="dxa"/>
            <w:tcBorders>
              <w:top w:val="single" w:sz="4" w:space="0" w:color="auto"/>
              <w:left w:val="single" w:sz="4" w:space="0" w:color="auto"/>
            </w:tcBorders>
            <w:shd w:val="clear" w:color="auto" w:fill="FFFFFF"/>
          </w:tcPr>
          <w:p w14:paraId="0039B093" w14:textId="3DD8FDB9"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1 674</w:t>
            </w:r>
          </w:p>
        </w:tc>
        <w:tc>
          <w:tcPr>
            <w:tcW w:w="1418" w:type="dxa"/>
            <w:tcBorders>
              <w:top w:val="single" w:sz="4" w:space="0" w:color="auto"/>
              <w:left w:val="single" w:sz="4" w:space="0" w:color="auto"/>
            </w:tcBorders>
            <w:shd w:val="clear" w:color="auto" w:fill="FFFFFF"/>
            <w:vAlign w:val="center"/>
          </w:tcPr>
          <w:p w14:paraId="4037B79E" w14:textId="026CB98E"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w:t>
            </w:r>
          </w:p>
        </w:tc>
        <w:tc>
          <w:tcPr>
            <w:tcW w:w="1134" w:type="dxa"/>
            <w:tcBorders>
              <w:top w:val="single" w:sz="4" w:space="0" w:color="auto"/>
              <w:left w:val="single" w:sz="4" w:space="0" w:color="auto"/>
            </w:tcBorders>
            <w:shd w:val="clear" w:color="auto" w:fill="FFFFFF"/>
          </w:tcPr>
          <w:p w14:paraId="348BF56D" w14:textId="33E96F82"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1 193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533454" w14:textId="2854B7A4" w:rsidR="00F51477" w:rsidRPr="00442E7A" w:rsidRDefault="00F51477" w:rsidP="00F51477">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17 913</w:t>
            </w:r>
          </w:p>
        </w:tc>
      </w:tr>
      <w:tr w:rsidR="00F51477" w:rsidRPr="00442E7A" w14:paraId="71090536" w14:textId="77777777" w:rsidTr="00EA606B">
        <w:trPr>
          <w:trHeight w:hRule="exact" w:val="226"/>
        </w:trPr>
        <w:tc>
          <w:tcPr>
            <w:tcW w:w="1985" w:type="dxa"/>
            <w:tcBorders>
              <w:top w:val="single" w:sz="4" w:space="0" w:color="auto"/>
              <w:left w:val="single" w:sz="4" w:space="0" w:color="auto"/>
              <w:bottom w:val="single" w:sz="4" w:space="0" w:color="auto"/>
            </w:tcBorders>
            <w:shd w:val="clear" w:color="auto" w:fill="FFFFFF"/>
          </w:tcPr>
          <w:p w14:paraId="057AB814"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LUBELSKI</w:t>
            </w:r>
          </w:p>
        </w:tc>
        <w:tc>
          <w:tcPr>
            <w:tcW w:w="850" w:type="dxa"/>
            <w:tcBorders>
              <w:top w:val="single" w:sz="4" w:space="0" w:color="auto"/>
              <w:left w:val="single" w:sz="4" w:space="0" w:color="auto"/>
              <w:bottom w:val="single" w:sz="4" w:space="0" w:color="auto"/>
            </w:tcBorders>
            <w:shd w:val="clear" w:color="auto" w:fill="FFFFFF"/>
          </w:tcPr>
          <w:p w14:paraId="4FF47D41" w14:textId="182EE878"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7 137</w:t>
            </w:r>
          </w:p>
        </w:tc>
        <w:tc>
          <w:tcPr>
            <w:tcW w:w="1276" w:type="dxa"/>
            <w:tcBorders>
              <w:top w:val="single" w:sz="4" w:space="0" w:color="auto"/>
              <w:left w:val="single" w:sz="4" w:space="0" w:color="auto"/>
              <w:bottom w:val="single" w:sz="4" w:space="0" w:color="auto"/>
            </w:tcBorders>
            <w:shd w:val="clear" w:color="auto" w:fill="FFFFFF"/>
          </w:tcPr>
          <w:p w14:paraId="717603F9" w14:textId="40BF2DDE"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50</w:t>
            </w:r>
          </w:p>
        </w:tc>
        <w:tc>
          <w:tcPr>
            <w:tcW w:w="1134" w:type="dxa"/>
            <w:tcBorders>
              <w:top w:val="single" w:sz="4" w:space="0" w:color="auto"/>
              <w:left w:val="single" w:sz="4" w:space="0" w:color="auto"/>
              <w:bottom w:val="single" w:sz="4" w:space="0" w:color="auto"/>
            </w:tcBorders>
            <w:shd w:val="clear" w:color="auto" w:fill="FFFFFF"/>
          </w:tcPr>
          <w:p w14:paraId="57834DBC" w14:textId="608269C3"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507</w:t>
            </w:r>
          </w:p>
        </w:tc>
        <w:tc>
          <w:tcPr>
            <w:tcW w:w="1701" w:type="dxa"/>
            <w:tcBorders>
              <w:top w:val="single" w:sz="4" w:space="0" w:color="auto"/>
              <w:left w:val="single" w:sz="4" w:space="0" w:color="auto"/>
              <w:bottom w:val="single" w:sz="4" w:space="0" w:color="auto"/>
            </w:tcBorders>
            <w:shd w:val="clear" w:color="auto" w:fill="FFFFFF"/>
          </w:tcPr>
          <w:p w14:paraId="6349FCE3" w14:textId="1F3B31DF"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986</w:t>
            </w:r>
          </w:p>
        </w:tc>
        <w:tc>
          <w:tcPr>
            <w:tcW w:w="1418" w:type="dxa"/>
            <w:tcBorders>
              <w:top w:val="single" w:sz="4" w:space="0" w:color="auto"/>
              <w:left w:val="single" w:sz="4" w:space="0" w:color="auto"/>
              <w:bottom w:val="single" w:sz="4" w:space="0" w:color="auto"/>
            </w:tcBorders>
            <w:shd w:val="clear" w:color="auto" w:fill="FFFFFF"/>
          </w:tcPr>
          <w:p w14:paraId="28777745" w14:textId="1E874338"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tcBorders>
            <w:shd w:val="clear" w:color="auto" w:fill="FFFFFF"/>
          </w:tcPr>
          <w:p w14:paraId="0A274DA3" w14:textId="65297D1D"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1 073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DA2934" w14:textId="533A5A29" w:rsidR="00F51477" w:rsidRPr="00442E7A" w:rsidRDefault="00F51477" w:rsidP="00F51477">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9 756</w:t>
            </w:r>
          </w:p>
        </w:tc>
      </w:tr>
      <w:tr w:rsidR="00F51477" w:rsidRPr="00442E7A" w14:paraId="6151AF1F" w14:textId="77777777" w:rsidTr="00584D16">
        <w:trPr>
          <w:trHeight w:hRule="exact" w:val="226"/>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0219DE09"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LUBUSKI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567A4A9" w14:textId="3911C1CC"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3 277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24B35F" w14:textId="598C855C"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023B65" w14:textId="31F6FA68"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97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3AD8382" w14:textId="4224DCD1"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439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9AE8C4" w14:textId="01E777DD" w:rsidR="00F51477" w:rsidRPr="00442E7A" w:rsidRDefault="00F51477" w:rsidP="00F51477">
            <w:pPr>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E09F8A" w14:textId="00730F04"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958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55402F" w14:textId="67073000"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4 795</w:t>
            </w:r>
          </w:p>
        </w:tc>
      </w:tr>
      <w:tr w:rsidR="00F51477" w:rsidRPr="00442E7A" w14:paraId="5FB0E11D" w14:textId="77777777" w:rsidTr="00584D16">
        <w:trPr>
          <w:trHeight w:hRule="exact" w:val="230"/>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15B81D45"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ŁÓDZKI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3478DD9" w14:textId="560FDAE5"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10 780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1996FE" w14:textId="5E445F2F"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285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FC29453" w14:textId="46B3EF6B"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1 232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6C0E5FC" w14:textId="6911707A"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1 885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43A002" w14:textId="072A8E64"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5E2DB1" w14:textId="0F39ED14"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963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0BA548" w14:textId="4FD408A9" w:rsidR="00F51477" w:rsidRPr="00442E7A" w:rsidRDefault="00F51477" w:rsidP="00F51477">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15 189</w:t>
            </w:r>
          </w:p>
        </w:tc>
      </w:tr>
      <w:tr w:rsidR="00F51477" w:rsidRPr="00442E7A" w14:paraId="7AF482C8" w14:textId="77777777" w:rsidTr="00EA606B">
        <w:trPr>
          <w:trHeight w:hRule="exact" w:val="226"/>
        </w:trPr>
        <w:tc>
          <w:tcPr>
            <w:tcW w:w="1985" w:type="dxa"/>
            <w:tcBorders>
              <w:top w:val="single" w:sz="4" w:space="0" w:color="auto"/>
              <w:left w:val="single" w:sz="4" w:space="0" w:color="auto"/>
            </w:tcBorders>
            <w:shd w:val="clear" w:color="auto" w:fill="FFFFFF"/>
          </w:tcPr>
          <w:p w14:paraId="1FB8F393"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MAŁOPOLSKI</w:t>
            </w:r>
          </w:p>
        </w:tc>
        <w:tc>
          <w:tcPr>
            <w:tcW w:w="850" w:type="dxa"/>
            <w:tcBorders>
              <w:top w:val="single" w:sz="4" w:space="0" w:color="auto"/>
              <w:left w:val="single" w:sz="4" w:space="0" w:color="auto"/>
            </w:tcBorders>
            <w:shd w:val="clear" w:color="auto" w:fill="FFFFFF"/>
          </w:tcPr>
          <w:p w14:paraId="1565004F" w14:textId="6AA8AE8A"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19 794</w:t>
            </w:r>
          </w:p>
        </w:tc>
        <w:tc>
          <w:tcPr>
            <w:tcW w:w="1276" w:type="dxa"/>
            <w:tcBorders>
              <w:top w:val="single" w:sz="4" w:space="0" w:color="auto"/>
              <w:left w:val="single" w:sz="4" w:space="0" w:color="auto"/>
            </w:tcBorders>
            <w:shd w:val="clear" w:color="auto" w:fill="FFFFFF"/>
          </w:tcPr>
          <w:p w14:paraId="5EC98920" w14:textId="52C227EF"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389</w:t>
            </w:r>
          </w:p>
        </w:tc>
        <w:tc>
          <w:tcPr>
            <w:tcW w:w="1134" w:type="dxa"/>
            <w:tcBorders>
              <w:top w:val="single" w:sz="4" w:space="0" w:color="auto"/>
              <w:left w:val="single" w:sz="4" w:space="0" w:color="auto"/>
            </w:tcBorders>
            <w:shd w:val="clear" w:color="auto" w:fill="FFFFFF"/>
          </w:tcPr>
          <w:p w14:paraId="749E73D4" w14:textId="1EB63328"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3 757</w:t>
            </w:r>
          </w:p>
        </w:tc>
        <w:tc>
          <w:tcPr>
            <w:tcW w:w="1701" w:type="dxa"/>
            <w:tcBorders>
              <w:top w:val="single" w:sz="4" w:space="0" w:color="auto"/>
              <w:left w:val="single" w:sz="4" w:space="0" w:color="auto"/>
            </w:tcBorders>
            <w:shd w:val="clear" w:color="auto" w:fill="FFFFFF"/>
          </w:tcPr>
          <w:p w14:paraId="7DCE78BC" w14:textId="684BAD1E"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590</w:t>
            </w:r>
          </w:p>
        </w:tc>
        <w:tc>
          <w:tcPr>
            <w:tcW w:w="1418" w:type="dxa"/>
            <w:tcBorders>
              <w:top w:val="single" w:sz="4" w:space="0" w:color="auto"/>
              <w:left w:val="single" w:sz="4" w:space="0" w:color="auto"/>
            </w:tcBorders>
            <w:shd w:val="clear" w:color="auto" w:fill="FFFFFF"/>
          </w:tcPr>
          <w:p w14:paraId="74FAB3B6" w14:textId="27EE0EF0"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0</w:t>
            </w:r>
          </w:p>
        </w:tc>
        <w:tc>
          <w:tcPr>
            <w:tcW w:w="1134" w:type="dxa"/>
            <w:tcBorders>
              <w:top w:val="single" w:sz="4" w:space="0" w:color="auto"/>
              <w:left w:val="single" w:sz="4" w:space="0" w:color="auto"/>
            </w:tcBorders>
            <w:shd w:val="clear" w:color="auto" w:fill="FFFFFF"/>
          </w:tcPr>
          <w:p w14:paraId="50CD5137" w14:textId="4190AC8E"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877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B18DCF" w14:textId="22FF672A" w:rsidR="00F51477" w:rsidRPr="00442E7A" w:rsidRDefault="00F51477" w:rsidP="00F51477">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25 407</w:t>
            </w:r>
          </w:p>
        </w:tc>
      </w:tr>
      <w:tr w:rsidR="00F51477" w:rsidRPr="00442E7A" w14:paraId="3672760D" w14:textId="77777777" w:rsidTr="00EA606B">
        <w:trPr>
          <w:trHeight w:hRule="exact" w:val="226"/>
        </w:trPr>
        <w:tc>
          <w:tcPr>
            <w:tcW w:w="1985" w:type="dxa"/>
            <w:tcBorders>
              <w:top w:val="single" w:sz="4" w:space="0" w:color="auto"/>
              <w:left w:val="single" w:sz="4" w:space="0" w:color="auto"/>
              <w:bottom w:val="single" w:sz="4" w:space="0" w:color="auto"/>
            </w:tcBorders>
            <w:shd w:val="clear" w:color="auto" w:fill="FFFFFF"/>
          </w:tcPr>
          <w:p w14:paraId="114A3BC7"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MAZOWIECKI</w:t>
            </w:r>
          </w:p>
        </w:tc>
        <w:tc>
          <w:tcPr>
            <w:tcW w:w="850" w:type="dxa"/>
            <w:tcBorders>
              <w:top w:val="single" w:sz="4" w:space="0" w:color="auto"/>
              <w:left w:val="single" w:sz="4" w:space="0" w:color="auto"/>
              <w:bottom w:val="single" w:sz="4" w:space="0" w:color="auto"/>
            </w:tcBorders>
            <w:shd w:val="clear" w:color="auto" w:fill="FFFFFF"/>
          </w:tcPr>
          <w:p w14:paraId="67E4045A" w14:textId="0A817D6D"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43 227</w:t>
            </w:r>
          </w:p>
        </w:tc>
        <w:tc>
          <w:tcPr>
            <w:tcW w:w="1276" w:type="dxa"/>
            <w:tcBorders>
              <w:top w:val="single" w:sz="4" w:space="0" w:color="auto"/>
              <w:left w:val="single" w:sz="4" w:space="0" w:color="auto"/>
              <w:bottom w:val="single" w:sz="4" w:space="0" w:color="auto"/>
            </w:tcBorders>
            <w:shd w:val="clear" w:color="auto" w:fill="FFFFFF"/>
          </w:tcPr>
          <w:p w14:paraId="3187E057" w14:textId="255902D7"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863</w:t>
            </w:r>
          </w:p>
        </w:tc>
        <w:tc>
          <w:tcPr>
            <w:tcW w:w="1134" w:type="dxa"/>
            <w:tcBorders>
              <w:top w:val="single" w:sz="4" w:space="0" w:color="auto"/>
              <w:left w:val="single" w:sz="4" w:space="0" w:color="auto"/>
              <w:bottom w:val="single" w:sz="4" w:space="0" w:color="auto"/>
            </w:tcBorders>
            <w:shd w:val="clear" w:color="auto" w:fill="FFFFFF"/>
          </w:tcPr>
          <w:p w14:paraId="44B635CF" w14:textId="31C37C7A"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3 834</w:t>
            </w:r>
          </w:p>
        </w:tc>
        <w:tc>
          <w:tcPr>
            <w:tcW w:w="1701" w:type="dxa"/>
            <w:tcBorders>
              <w:top w:val="single" w:sz="4" w:space="0" w:color="auto"/>
              <w:left w:val="single" w:sz="4" w:space="0" w:color="auto"/>
              <w:bottom w:val="single" w:sz="4" w:space="0" w:color="auto"/>
            </w:tcBorders>
            <w:shd w:val="clear" w:color="auto" w:fill="FFFFFF"/>
          </w:tcPr>
          <w:p w14:paraId="1D3B15A0" w14:textId="7AD32AF4"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2 633</w:t>
            </w:r>
          </w:p>
        </w:tc>
        <w:tc>
          <w:tcPr>
            <w:tcW w:w="1418" w:type="dxa"/>
            <w:tcBorders>
              <w:top w:val="single" w:sz="4" w:space="0" w:color="auto"/>
              <w:left w:val="single" w:sz="4" w:space="0" w:color="auto"/>
              <w:bottom w:val="single" w:sz="4" w:space="0" w:color="auto"/>
            </w:tcBorders>
            <w:shd w:val="clear" w:color="auto" w:fill="FFFFFF"/>
          </w:tcPr>
          <w:p w14:paraId="7EB96347" w14:textId="04B28AE8"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37</w:t>
            </w:r>
          </w:p>
        </w:tc>
        <w:tc>
          <w:tcPr>
            <w:tcW w:w="1134" w:type="dxa"/>
            <w:tcBorders>
              <w:top w:val="single" w:sz="4" w:space="0" w:color="auto"/>
              <w:left w:val="single" w:sz="4" w:space="0" w:color="auto"/>
              <w:bottom w:val="single" w:sz="4" w:space="0" w:color="auto"/>
            </w:tcBorders>
            <w:shd w:val="clear" w:color="auto" w:fill="FFFFFF"/>
          </w:tcPr>
          <w:p w14:paraId="292297ED" w14:textId="7AA735BA"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3 552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2B1FC3" w14:textId="52F78F94" w:rsidR="00F51477" w:rsidRPr="00442E7A" w:rsidRDefault="00F51477" w:rsidP="00F51477">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54 146</w:t>
            </w:r>
          </w:p>
        </w:tc>
      </w:tr>
      <w:tr w:rsidR="00F51477" w:rsidRPr="00442E7A" w14:paraId="0ECD04F0" w14:textId="77777777" w:rsidTr="00B55155">
        <w:trPr>
          <w:trHeight w:hRule="exact" w:val="230"/>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60279428"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OPOLSKI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96BAEA7" w14:textId="5D9BAEF5"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5 025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181AA0" w14:textId="4366E327"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94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C263C9" w14:textId="774C7041"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361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27AF2EE" w14:textId="7CB4F6B8"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219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C6774A" w14:textId="72BFC2C3"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DB4233" w14:textId="071B1082"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745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878328" w14:textId="3AD05BAB"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6 444</w:t>
            </w:r>
          </w:p>
        </w:tc>
      </w:tr>
      <w:tr w:rsidR="00F51477" w:rsidRPr="00442E7A" w14:paraId="026B72C1" w14:textId="77777777" w:rsidTr="00B55155">
        <w:trPr>
          <w:trHeight w:hRule="exact" w:val="226"/>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6A4322A2"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PODKARPACKI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C948A94" w14:textId="17B0649C"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15 462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950E8E" w14:textId="12BD247E"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271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5C3FAB" w14:textId="5CAE8351"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944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C03540B" w14:textId="027D3A7B"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624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6BC0A6F" w14:textId="419F9ED0"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E8EF08" w14:textId="59B2332A"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1 833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26F446" w14:textId="5202CD87" w:rsidR="00F51477" w:rsidRPr="00442E7A" w:rsidRDefault="00F51477" w:rsidP="00F51477">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19 134</w:t>
            </w:r>
          </w:p>
        </w:tc>
      </w:tr>
      <w:tr w:rsidR="00F51477" w:rsidRPr="00442E7A" w14:paraId="21C577BA" w14:textId="77777777" w:rsidTr="00B55155">
        <w:trPr>
          <w:trHeight w:hRule="exact" w:val="226"/>
        </w:trPr>
        <w:tc>
          <w:tcPr>
            <w:tcW w:w="1985" w:type="dxa"/>
            <w:tcBorders>
              <w:top w:val="single" w:sz="4" w:space="0" w:color="auto"/>
              <w:left w:val="single" w:sz="4" w:space="0" w:color="auto"/>
            </w:tcBorders>
            <w:shd w:val="clear" w:color="auto" w:fill="FFFFFF"/>
          </w:tcPr>
          <w:p w14:paraId="6F1E13C7"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PODLASKI</w:t>
            </w:r>
          </w:p>
        </w:tc>
        <w:tc>
          <w:tcPr>
            <w:tcW w:w="850" w:type="dxa"/>
            <w:tcBorders>
              <w:top w:val="single" w:sz="4" w:space="0" w:color="auto"/>
              <w:left w:val="single" w:sz="4" w:space="0" w:color="auto"/>
            </w:tcBorders>
            <w:shd w:val="clear" w:color="auto" w:fill="FFFFFF"/>
          </w:tcPr>
          <w:p w14:paraId="6FE9A5F0" w14:textId="438933AE"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7 485</w:t>
            </w:r>
          </w:p>
        </w:tc>
        <w:tc>
          <w:tcPr>
            <w:tcW w:w="1276" w:type="dxa"/>
            <w:tcBorders>
              <w:top w:val="single" w:sz="4" w:space="0" w:color="auto"/>
              <w:left w:val="single" w:sz="4" w:space="0" w:color="auto"/>
            </w:tcBorders>
            <w:shd w:val="clear" w:color="auto" w:fill="FFFFFF"/>
          </w:tcPr>
          <w:p w14:paraId="718FE7A3" w14:textId="4B5A3EDF"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19</w:t>
            </w:r>
          </w:p>
        </w:tc>
        <w:tc>
          <w:tcPr>
            <w:tcW w:w="1134" w:type="dxa"/>
            <w:tcBorders>
              <w:top w:val="single" w:sz="4" w:space="0" w:color="auto"/>
              <w:left w:val="single" w:sz="4" w:space="0" w:color="auto"/>
            </w:tcBorders>
            <w:shd w:val="clear" w:color="auto" w:fill="FFFFFF"/>
          </w:tcPr>
          <w:p w14:paraId="38B6575E" w14:textId="65C312B5"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67</w:t>
            </w:r>
          </w:p>
        </w:tc>
        <w:tc>
          <w:tcPr>
            <w:tcW w:w="1701" w:type="dxa"/>
            <w:tcBorders>
              <w:top w:val="single" w:sz="4" w:space="0" w:color="auto"/>
              <w:left w:val="single" w:sz="4" w:space="0" w:color="auto"/>
            </w:tcBorders>
            <w:shd w:val="clear" w:color="auto" w:fill="FFFFFF"/>
          </w:tcPr>
          <w:p w14:paraId="4642946E" w14:textId="4530F4EB"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337</w:t>
            </w:r>
          </w:p>
        </w:tc>
        <w:tc>
          <w:tcPr>
            <w:tcW w:w="1418" w:type="dxa"/>
            <w:tcBorders>
              <w:top w:val="single" w:sz="4" w:space="0" w:color="auto"/>
              <w:left w:val="single" w:sz="4" w:space="0" w:color="auto"/>
            </w:tcBorders>
            <w:shd w:val="clear" w:color="auto" w:fill="FFFFFF"/>
            <w:vAlign w:val="center"/>
          </w:tcPr>
          <w:p w14:paraId="03450D4A" w14:textId="21AA6A08"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21</w:t>
            </w:r>
          </w:p>
        </w:tc>
        <w:tc>
          <w:tcPr>
            <w:tcW w:w="1134" w:type="dxa"/>
            <w:tcBorders>
              <w:top w:val="single" w:sz="4" w:space="0" w:color="auto"/>
              <w:left w:val="single" w:sz="4" w:space="0" w:color="auto"/>
            </w:tcBorders>
            <w:shd w:val="clear" w:color="auto" w:fill="FFFFFF"/>
          </w:tcPr>
          <w:p w14:paraId="0B1B94BF" w14:textId="58CDAD10"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389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261418" w14:textId="5978E23E"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8 318</w:t>
            </w:r>
          </w:p>
        </w:tc>
      </w:tr>
      <w:tr w:rsidR="00F51477" w:rsidRPr="00442E7A" w14:paraId="76CBBE17" w14:textId="77777777" w:rsidTr="00EA606B">
        <w:trPr>
          <w:trHeight w:hRule="exact" w:val="230"/>
        </w:trPr>
        <w:tc>
          <w:tcPr>
            <w:tcW w:w="1985" w:type="dxa"/>
            <w:tcBorders>
              <w:top w:val="single" w:sz="4" w:space="0" w:color="auto"/>
              <w:left w:val="single" w:sz="4" w:space="0" w:color="auto"/>
            </w:tcBorders>
            <w:shd w:val="clear" w:color="auto" w:fill="FFFFFF"/>
          </w:tcPr>
          <w:p w14:paraId="2F8ED9A9"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POMORSKI</w:t>
            </w:r>
          </w:p>
        </w:tc>
        <w:tc>
          <w:tcPr>
            <w:tcW w:w="850" w:type="dxa"/>
            <w:tcBorders>
              <w:top w:val="single" w:sz="4" w:space="0" w:color="auto"/>
              <w:left w:val="single" w:sz="4" w:space="0" w:color="auto"/>
            </w:tcBorders>
            <w:shd w:val="clear" w:color="auto" w:fill="FFFFFF"/>
          </w:tcPr>
          <w:p w14:paraId="1640FFFD" w14:textId="1F0899A7"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15 637</w:t>
            </w:r>
          </w:p>
        </w:tc>
        <w:tc>
          <w:tcPr>
            <w:tcW w:w="1276" w:type="dxa"/>
            <w:tcBorders>
              <w:top w:val="single" w:sz="4" w:space="0" w:color="auto"/>
              <w:left w:val="single" w:sz="4" w:space="0" w:color="auto"/>
            </w:tcBorders>
            <w:shd w:val="clear" w:color="auto" w:fill="FFFFFF"/>
          </w:tcPr>
          <w:p w14:paraId="56A94D59" w14:textId="59DC54F6"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329</w:t>
            </w:r>
          </w:p>
        </w:tc>
        <w:tc>
          <w:tcPr>
            <w:tcW w:w="1134" w:type="dxa"/>
            <w:tcBorders>
              <w:top w:val="single" w:sz="4" w:space="0" w:color="auto"/>
              <w:left w:val="single" w:sz="4" w:space="0" w:color="auto"/>
            </w:tcBorders>
            <w:shd w:val="clear" w:color="auto" w:fill="FFFFFF"/>
          </w:tcPr>
          <w:p w14:paraId="38093144" w14:textId="44EAE86A"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1 085</w:t>
            </w:r>
          </w:p>
        </w:tc>
        <w:tc>
          <w:tcPr>
            <w:tcW w:w="1701" w:type="dxa"/>
            <w:tcBorders>
              <w:top w:val="single" w:sz="4" w:space="0" w:color="auto"/>
              <w:left w:val="single" w:sz="4" w:space="0" w:color="auto"/>
            </w:tcBorders>
            <w:shd w:val="clear" w:color="auto" w:fill="FFFFFF"/>
          </w:tcPr>
          <w:p w14:paraId="53B3C0B0" w14:textId="57563C98"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846</w:t>
            </w:r>
          </w:p>
        </w:tc>
        <w:tc>
          <w:tcPr>
            <w:tcW w:w="1418" w:type="dxa"/>
            <w:tcBorders>
              <w:top w:val="single" w:sz="4" w:space="0" w:color="auto"/>
              <w:left w:val="single" w:sz="4" w:space="0" w:color="auto"/>
            </w:tcBorders>
            <w:shd w:val="clear" w:color="auto" w:fill="FFFFFF"/>
          </w:tcPr>
          <w:p w14:paraId="31F4089D" w14:textId="239C61AA"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0</w:t>
            </w:r>
          </w:p>
        </w:tc>
        <w:tc>
          <w:tcPr>
            <w:tcW w:w="1134" w:type="dxa"/>
            <w:tcBorders>
              <w:top w:val="single" w:sz="4" w:space="0" w:color="auto"/>
              <w:left w:val="single" w:sz="4" w:space="0" w:color="auto"/>
            </w:tcBorders>
            <w:shd w:val="clear" w:color="auto" w:fill="FFFFFF"/>
          </w:tcPr>
          <w:p w14:paraId="79FB3F5B" w14:textId="5F2921AB"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1 691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BA7B79" w14:textId="61DACC43" w:rsidR="00F51477" w:rsidRPr="00442E7A" w:rsidRDefault="00F51477" w:rsidP="00F51477">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19 588</w:t>
            </w:r>
          </w:p>
        </w:tc>
      </w:tr>
      <w:tr w:rsidR="00F51477" w:rsidRPr="00442E7A" w14:paraId="18F3EC9F" w14:textId="77777777" w:rsidTr="00EA606B">
        <w:trPr>
          <w:trHeight w:hRule="exact" w:val="226"/>
        </w:trPr>
        <w:tc>
          <w:tcPr>
            <w:tcW w:w="1985" w:type="dxa"/>
            <w:tcBorders>
              <w:top w:val="single" w:sz="4" w:space="0" w:color="auto"/>
              <w:left w:val="single" w:sz="4" w:space="0" w:color="auto"/>
            </w:tcBorders>
            <w:shd w:val="clear" w:color="auto" w:fill="FFFFFF"/>
          </w:tcPr>
          <w:p w14:paraId="01487F9B"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ŚLĄSKI</w:t>
            </w:r>
          </w:p>
        </w:tc>
        <w:tc>
          <w:tcPr>
            <w:tcW w:w="850" w:type="dxa"/>
            <w:tcBorders>
              <w:top w:val="single" w:sz="4" w:space="0" w:color="auto"/>
              <w:left w:val="single" w:sz="4" w:space="0" w:color="auto"/>
            </w:tcBorders>
            <w:shd w:val="clear" w:color="auto" w:fill="FFFFFF"/>
          </w:tcPr>
          <w:p w14:paraId="55540B8A" w14:textId="09D7E47F"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27 448</w:t>
            </w:r>
          </w:p>
        </w:tc>
        <w:tc>
          <w:tcPr>
            <w:tcW w:w="1276" w:type="dxa"/>
            <w:tcBorders>
              <w:top w:val="single" w:sz="4" w:space="0" w:color="auto"/>
              <w:left w:val="single" w:sz="4" w:space="0" w:color="auto"/>
            </w:tcBorders>
            <w:shd w:val="clear" w:color="auto" w:fill="FFFFFF"/>
          </w:tcPr>
          <w:p w14:paraId="144B89C0" w14:textId="63D07C63"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571</w:t>
            </w:r>
          </w:p>
        </w:tc>
        <w:tc>
          <w:tcPr>
            <w:tcW w:w="1134" w:type="dxa"/>
            <w:tcBorders>
              <w:top w:val="single" w:sz="4" w:space="0" w:color="auto"/>
              <w:left w:val="single" w:sz="4" w:space="0" w:color="auto"/>
            </w:tcBorders>
            <w:shd w:val="clear" w:color="auto" w:fill="FFFFFF"/>
          </w:tcPr>
          <w:p w14:paraId="30F036CF" w14:textId="634E4782"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2 143</w:t>
            </w:r>
          </w:p>
        </w:tc>
        <w:tc>
          <w:tcPr>
            <w:tcW w:w="1701" w:type="dxa"/>
            <w:tcBorders>
              <w:top w:val="single" w:sz="4" w:space="0" w:color="auto"/>
              <w:left w:val="single" w:sz="4" w:space="0" w:color="auto"/>
            </w:tcBorders>
            <w:shd w:val="clear" w:color="auto" w:fill="FFFFFF"/>
          </w:tcPr>
          <w:p w14:paraId="0A73758D" w14:textId="01077E6D"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1 404</w:t>
            </w:r>
          </w:p>
        </w:tc>
        <w:tc>
          <w:tcPr>
            <w:tcW w:w="1418" w:type="dxa"/>
            <w:tcBorders>
              <w:top w:val="single" w:sz="4" w:space="0" w:color="auto"/>
              <w:left w:val="single" w:sz="4" w:space="0" w:color="auto"/>
            </w:tcBorders>
            <w:shd w:val="clear" w:color="auto" w:fill="FFFFFF"/>
            <w:vAlign w:val="center"/>
          </w:tcPr>
          <w:p w14:paraId="0A71473E" w14:textId="1C304535"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20</w:t>
            </w:r>
          </w:p>
        </w:tc>
        <w:tc>
          <w:tcPr>
            <w:tcW w:w="1134" w:type="dxa"/>
            <w:tcBorders>
              <w:top w:val="single" w:sz="4" w:space="0" w:color="auto"/>
              <w:left w:val="single" w:sz="4" w:space="0" w:color="auto"/>
            </w:tcBorders>
            <w:shd w:val="clear" w:color="auto" w:fill="FFFFFF"/>
          </w:tcPr>
          <w:p w14:paraId="36C6BEA9" w14:textId="4570DF28"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1 452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D2886" w14:textId="789D6034" w:rsidR="00F51477" w:rsidRPr="00442E7A" w:rsidRDefault="00F51477" w:rsidP="00F51477">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33 038</w:t>
            </w:r>
          </w:p>
        </w:tc>
      </w:tr>
      <w:tr w:rsidR="00F51477" w:rsidRPr="00442E7A" w14:paraId="50ED55ED" w14:textId="77777777" w:rsidTr="00EA606B">
        <w:trPr>
          <w:trHeight w:hRule="exact" w:val="226"/>
        </w:trPr>
        <w:tc>
          <w:tcPr>
            <w:tcW w:w="1985" w:type="dxa"/>
            <w:tcBorders>
              <w:top w:val="single" w:sz="4" w:space="0" w:color="auto"/>
              <w:left w:val="single" w:sz="4" w:space="0" w:color="auto"/>
            </w:tcBorders>
            <w:shd w:val="clear" w:color="auto" w:fill="FFFFFF"/>
          </w:tcPr>
          <w:p w14:paraId="60C95A47"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ŚWIĘTOKRZYSKI</w:t>
            </w:r>
          </w:p>
        </w:tc>
        <w:tc>
          <w:tcPr>
            <w:tcW w:w="850" w:type="dxa"/>
            <w:tcBorders>
              <w:top w:val="single" w:sz="4" w:space="0" w:color="auto"/>
              <w:left w:val="single" w:sz="4" w:space="0" w:color="auto"/>
            </w:tcBorders>
            <w:shd w:val="clear" w:color="auto" w:fill="FFFFFF"/>
          </w:tcPr>
          <w:p w14:paraId="27993511" w14:textId="07A71222"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4 688</w:t>
            </w:r>
          </w:p>
        </w:tc>
        <w:tc>
          <w:tcPr>
            <w:tcW w:w="1276" w:type="dxa"/>
            <w:tcBorders>
              <w:top w:val="single" w:sz="4" w:space="0" w:color="auto"/>
              <w:left w:val="single" w:sz="4" w:space="0" w:color="auto"/>
            </w:tcBorders>
            <w:shd w:val="clear" w:color="auto" w:fill="FFFFFF"/>
          </w:tcPr>
          <w:p w14:paraId="3B95921C" w14:textId="5C3CA332"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55</w:t>
            </w:r>
          </w:p>
        </w:tc>
        <w:tc>
          <w:tcPr>
            <w:tcW w:w="1134" w:type="dxa"/>
            <w:tcBorders>
              <w:top w:val="single" w:sz="4" w:space="0" w:color="auto"/>
              <w:left w:val="single" w:sz="4" w:space="0" w:color="auto"/>
            </w:tcBorders>
            <w:shd w:val="clear" w:color="auto" w:fill="FFFFFF"/>
          </w:tcPr>
          <w:p w14:paraId="74131A34" w14:textId="469BA6B2"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1 528</w:t>
            </w:r>
          </w:p>
        </w:tc>
        <w:tc>
          <w:tcPr>
            <w:tcW w:w="1701" w:type="dxa"/>
            <w:tcBorders>
              <w:top w:val="single" w:sz="4" w:space="0" w:color="auto"/>
              <w:left w:val="single" w:sz="4" w:space="0" w:color="auto"/>
            </w:tcBorders>
            <w:shd w:val="clear" w:color="auto" w:fill="FFFFFF"/>
            <w:vAlign w:val="center"/>
          </w:tcPr>
          <w:p w14:paraId="1BE13B86" w14:textId="0900D79A"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1 100</w:t>
            </w:r>
          </w:p>
        </w:tc>
        <w:tc>
          <w:tcPr>
            <w:tcW w:w="1418" w:type="dxa"/>
            <w:tcBorders>
              <w:top w:val="single" w:sz="4" w:space="0" w:color="auto"/>
              <w:left w:val="single" w:sz="4" w:space="0" w:color="auto"/>
            </w:tcBorders>
            <w:shd w:val="clear" w:color="auto" w:fill="FFFFFF"/>
          </w:tcPr>
          <w:p w14:paraId="2AB53642" w14:textId="5F1B85A4"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56</w:t>
            </w:r>
          </w:p>
        </w:tc>
        <w:tc>
          <w:tcPr>
            <w:tcW w:w="1134" w:type="dxa"/>
            <w:tcBorders>
              <w:top w:val="single" w:sz="4" w:space="0" w:color="auto"/>
              <w:left w:val="single" w:sz="4" w:space="0" w:color="auto"/>
            </w:tcBorders>
            <w:shd w:val="clear" w:color="auto" w:fill="FFFFFF"/>
          </w:tcPr>
          <w:p w14:paraId="04EF4CC2" w14:textId="3E231544"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1 449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06C97" w14:textId="39C39CC3"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8 876</w:t>
            </w:r>
          </w:p>
        </w:tc>
      </w:tr>
      <w:tr w:rsidR="00F51477" w:rsidRPr="00442E7A" w14:paraId="34A0B4C9" w14:textId="77777777" w:rsidTr="00EA606B">
        <w:trPr>
          <w:trHeight w:hRule="exact" w:val="226"/>
        </w:trPr>
        <w:tc>
          <w:tcPr>
            <w:tcW w:w="1985" w:type="dxa"/>
            <w:tcBorders>
              <w:top w:val="single" w:sz="4" w:space="0" w:color="auto"/>
              <w:left w:val="single" w:sz="4" w:space="0" w:color="auto"/>
            </w:tcBorders>
            <w:shd w:val="clear" w:color="auto" w:fill="FFFFFF"/>
          </w:tcPr>
          <w:p w14:paraId="3C06423C"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WARMIŃSKO-MAZURSKI</w:t>
            </w:r>
          </w:p>
        </w:tc>
        <w:tc>
          <w:tcPr>
            <w:tcW w:w="850" w:type="dxa"/>
            <w:tcBorders>
              <w:top w:val="single" w:sz="4" w:space="0" w:color="auto"/>
              <w:left w:val="single" w:sz="4" w:space="0" w:color="auto"/>
            </w:tcBorders>
            <w:shd w:val="clear" w:color="auto" w:fill="FFFFFF"/>
          </w:tcPr>
          <w:p w14:paraId="5727C92B" w14:textId="60E58A7E"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8 588</w:t>
            </w:r>
          </w:p>
        </w:tc>
        <w:tc>
          <w:tcPr>
            <w:tcW w:w="1276" w:type="dxa"/>
            <w:tcBorders>
              <w:top w:val="single" w:sz="4" w:space="0" w:color="auto"/>
              <w:left w:val="single" w:sz="4" w:space="0" w:color="auto"/>
            </w:tcBorders>
            <w:shd w:val="clear" w:color="auto" w:fill="FFFFFF"/>
          </w:tcPr>
          <w:p w14:paraId="2C5D5A81" w14:textId="305CD59C"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138</w:t>
            </w:r>
          </w:p>
        </w:tc>
        <w:tc>
          <w:tcPr>
            <w:tcW w:w="1134" w:type="dxa"/>
            <w:tcBorders>
              <w:top w:val="single" w:sz="4" w:space="0" w:color="auto"/>
              <w:left w:val="single" w:sz="4" w:space="0" w:color="auto"/>
            </w:tcBorders>
            <w:shd w:val="clear" w:color="auto" w:fill="FFFFFF"/>
          </w:tcPr>
          <w:p w14:paraId="1465BF36" w14:textId="41580CCF"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540</w:t>
            </w:r>
          </w:p>
        </w:tc>
        <w:tc>
          <w:tcPr>
            <w:tcW w:w="1701" w:type="dxa"/>
            <w:tcBorders>
              <w:top w:val="single" w:sz="4" w:space="0" w:color="auto"/>
              <w:left w:val="single" w:sz="4" w:space="0" w:color="auto"/>
            </w:tcBorders>
            <w:shd w:val="clear" w:color="auto" w:fill="FFFFFF"/>
          </w:tcPr>
          <w:p w14:paraId="1E6544E0" w14:textId="41FE6A52"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788</w:t>
            </w:r>
          </w:p>
        </w:tc>
        <w:tc>
          <w:tcPr>
            <w:tcW w:w="1418" w:type="dxa"/>
            <w:tcBorders>
              <w:top w:val="single" w:sz="4" w:space="0" w:color="auto"/>
              <w:left w:val="single" w:sz="4" w:space="0" w:color="auto"/>
            </w:tcBorders>
            <w:shd w:val="clear" w:color="auto" w:fill="FFFFFF"/>
          </w:tcPr>
          <w:p w14:paraId="2E0FF914" w14:textId="67E97543"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63</w:t>
            </w:r>
          </w:p>
        </w:tc>
        <w:tc>
          <w:tcPr>
            <w:tcW w:w="1134" w:type="dxa"/>
            <w:tcBorders>
              <w:top w:val="single" w:sz="4" w:space="0" w:color="auto"/>
              <w:left w:val="single" w:sz="4" w:space="0" w:color="auto"/>
            </w:tcBorders>
            <w:shd w:val="clear" w:color="auto" w:fill="FFFFFF"/>
          </w:tcPr>
          <w:p w14:paraId="35D3347B" w14:textId="1AD2635C"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657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11FB7" w14:textId="24460729" w:rsidR="00F51477" w:rsidRPr="00442E7A" w:rsidRDefault="00F51477" w:rsidP="00F51477">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10 774</w:t>
            </w:r>
          </w:p>
        </w:tc>
      </w:tr>
      <w:tr w:rsidR="00F51477" w:rsidRPr="00442E7A" w14:paraId="081B9D2B" w14:textId="77777777" w:rsidTr="002D53A2">
        <w:trPr>
          <w:trHeight w:hRule="exact" w:val="230"/>
        </w:trPr>
        <w:tc>
          <w:tcPr>
            <w:tcW w:w="1985" w:type="dxa"/>
            <w:tcBorders>
              <w:top w:val="single" w:sz="4" w:space="0" w:color="auto"/>
              <w:left w:val="single" w:sz="4" w:space="0" w:color="auto"/>
            </w:tcBorders>
            <w:shd w:val="clear" w:color="auto" w:fill="FFFFFF"/>
          </w:tcPr>
          <w:p w14:paraId="14444E8D"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WIELKOPOLSKI</w:t>
            </w:r>
          </w:p>
        </w:tc>
        <w:tc>
          <w:tcPr>
            <w:tcW w:w="850" w:type="dxa"/>
            <w:tcBorders>
              <w:top w:val="single" w:sz="4" w:space="0" w:color="auto"/>
              <w:left w:val="single" w:sz="4" w:space="0" w:color="auto"/>
            </w:tcBorders>
            <w:shd w:val="clear" w:color="auto" w:fill="FFFFFF"/>
          </w:tcPr>
          <w:p w14:paraId="1B862E4C" w14:textId="24CDDDD0"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27 117</w:t>
            </w:r>
          </w:p>
        </w:tc>
        <w:tc>
          <w:tcPr>
            <w:tcW w:w="1276" w:type="dxa"/>
            <w:tcBorders>
              <w:top w:val="single" w:sz="4" w:space="0" w:color="auto"/>
              <w:left w:val="single" w:sz="4" w:space="0" w:color="auto"/>
            </w:tcBorders>
            <w:shd w:val="clear" w:color="auto" w:fill="FFFFFF"/>
          </w:tcPr>
          <w:p w14:paraId="05AAE07F" w14:textId="46DD4003"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459</w:t>
            </w:r>
          </w:p>
        </w:tc>
        <w:tc>
          <w:tcPr>
            <w:tcW w:w="1134" w:type="dxa"/>
            <w:tcBorders>
              <w:top w:val="single" w:sz="4" w:space="0" w:color="auto"/>
              <w:left w:val="single" w:sz="4" w:space="0" w:color="auto"/>
            </w:tcBorders>
            <w:shd w:val="clear" w:color="auto" w:fill="FFFFFF"/>
          </w:tcPr>
          <w:p w14:paraId="0773152C" w14:textId="26919D9F"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2 124</w:t>
            </w:r>
          </w:p>
        </w:tc>
        <w:tc>
          <w:tcPr>
            <w:tcW w:w="1701" w:type="dxa"/>
            <w:tcBorders>
              <w:top w:val="single" w:sz="4" w:space="0" w:color="auto"/>
              <w:left w:val="single" w:sz="4" w:space="0" w:color="auto"/>
            </w:tcBorders>
            <w:shd w:val="clear" w:color="auto" w:fill="FFFFFF"/>
          </w:tcPr>
          <w:p w14:paraId="64FFF2D4" w14:textId="553125D1"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1 394</w:t>
            </w:r>
          </w:p>
        </w:tc>
        <w:tc>
          <w:tcPr>
            <w:tcW w:w="1418" w:type="dxa"/>
            <w:tcBorders>
              <w:top w:val="single" w:sz="4" w:space="0" w:color="auto"/>
              <w:left w:val="single" w:sz="4" w:space="0" w:color="auto"/>
            </w:tcBorders>
            <w:shd w:val="clear" w:color="auto" w:fill="FFFFFF"/>
          </w:tcPr>
          <w:p w14:paraId="4A13918C" w14:textId="4E6DC929"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w:t>
            </w:r>
          </w:p>
        </w:tc>
        <w:tc>
          <w:tcPr>
            <w:tcW w:w="1134" w:type="dxa"/>
            <w:tcBorders>
              <w:top w:val="single" w:sz="4" w:space="0" w:color="auto"/>
              <w:left w:val="single" w:sz="4" w:space="0" w:color="auto"/>
            </w:tcBorders>
            <w:shd w:val="clear" w:color="auto" w:fill="FFFFFF"/>
          </w:tcPr>
          <w:p w14:paraId="6BC37C3A" w14:textId="5C77A82A"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2 063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81AB24" w14:textId="13863259" w:rsidR="00F51477" w:rsidRPr="00442E7A" w:rsidRDefault="00F51477" w:rsidP="00F51477">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33 160</w:t>
            </w:r>
          </w:p>
        </w:tc>
      </w:tr>
      <w:tr w:rsidR="00F51477" w:rsidRPr="00442E7A" w14:paraId="4B317DAD" w14:textId="77777777" w:rsidTr="00EA606B">
        <w:trPr>
          <w:trHeight w:hRule="exact" w:val="226"/>
        </w:trPr>
        <w:tc>
          <w:tcPr>
            <w:tcW w:w="1985" w:type="dxa"/>
            <w:tcBorders>
              <w:top w:val="single" w:sz="4" w:space="0" w:color="auto"/>
              <w:left w:val="single" w:sz="4" w:space="0" w:color="auto"/>
            </w:tcBorders>
            <w:shd w:val="clear" w:color="auto" w:fill="FFFFFF"/>
          </w:tcPr>
          <w:p w14:paraId="266936CA" w14:textId="77777777" w:rsidR="00F51477" w:rsidRPr="00442E7A" w:rsidRDefault="00F51477" w:rsidP="00F51477">
            <w:pPr>
              <w:widowControl w:val="0"/>
              <w:spacing w:line="178" w:lineRule="exact"/>
              <w:rPr>
                <w:rStyle w:val="TeksttreciArial95pt"/>
                <w:color w:val="auto"/>
                <w:sz w:val="15"/>
                <w:szCs w:val="15"/>
              </w:rPr>
            </w:pPr>
            <w:r w:rsidRPr="00442E7A">
              <w:rPr>
                <w:rStyle w:val="TeksttreciArial95pt"/>
                <w:color w:val="auto"/>
                <w:sz w:val="15"/>
                <w:szCs w:val="15"/>
              </w:rPr>
              <w:t>ZACHODNIOPOMORSKI</w:t>
            </w:r>
          </w:p>
        </w:tc>
        <w:tc>
          <w:tcPr>
            <w:tcW w:w="850" w:type="dxa"/>
            <w:tcBorders>
              <w:top w:val="single" w:sz="4" w:space="0" w:color="auto"/>
              <w:left w:val="single" w:sz="4" w:space="0" w:color="auto"/>
            </w:tcBorders>
            <w:shd w:val="clear" w:color="auto" w:fill="FFFFFF"/>
          </w:tcPr>
          <w:p w14:paraId="2D67B7C1" w14:textId="096339AA"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6 715</w:t>
            </w:r>
          </w:p>
        </w:tc>
        <w:tc>
          <w:tcPr>
            <w:tcW w:w="1276" w:type="dxa"/>
            <w:tcBorders>
              <w:top w:val="single" w:sz="4" w:space="0" w:color="auto"/>
              <w:left w:val="single" w:sz="4" w:space="0" w:color="auto"/>
            </w:tcBorders>
            <w:shd w:val="clear" w:color="auto" w:fill="FFFFFF"/>
          </w:tcPr>
          <w:p w14:paraId="7F012ED1" w14:textId="491AAF6B"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42</w:t>
            </w:r>
          </w:p>
        </w:tc>
        <w:tc>
          <w:tcPr>
            <w:tcW w:w="1134" w:type="dxa"/>
            <w:tcBorders>
              <w:top w:val="single" w:sz="4" w:space="0" w:color="auto"/>
              <w:left w:val="single" w:sz="4" w:space="0" w:color="auto"/>
            </w:tcBorders>
            <w:shd w:val="clear" w:color="auto" w:fill="FFFFFF"/>
          </w:tcPr>
          <w:p w14:paraId="6B6E019B" w14:textId="67F11D71"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63</w:t>
            </w:r>
          </w:p>
        </w:tc>
        <w:tc>
          <w:tcPr>
            <w:tcW w:w="1701" w:type="dxa"/>
            <w:tcBorders>
              <w:top w:val="single" w:sz="4" w:space="0" w:color="auto"/>
              <w:left w:val="single" w:sz="4" w:space="0" w:color="auto"/>
            </w:tcBorders>
            <w:shd w:val="clear" w:color="auto" w:fill="FFFFFF"/>
          </w:tcPr>
          <w:p w14:paraId="764096E9" w14:textId="275470DB"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78</w:t>
            </w:r>
          </w:p>
        </w:tc>
        <w:tc>
          <w:tcPr>
            <w:tcW w:w="1418" w:type="dxa"/>
            <w:tcBorders>
              <w:top w:val="single" w:sz="4" w:space="0" w:color="auto"/>
              <w:left w:val="single" w:sz="4" w:space="0" w:color="auto"/>
            </w:tcBorders>
            <w:shd w:val="clear" w:color="auto" w:fill="FFFFFF"/>
            <w:vAlign w:val="center"/>
          </w:tcPr>
          <w:p w14:paraId="26EA4F60" w14:textId="09B52DDE" w:rsidR="00F51477" w:rsidRPr="00442E7A" w:rsidRDefault="00F51477" w:rsidP="00F51477">
            <w:pPr>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2</w:t>
            </w:r>
          </w:p>
        </w:tc>
        <w:tc>
          <w:tcPr>
            <w:tcW w:w="1134" w:type="dxa"/>
            <w:tcBorders>
              <w:top w:val="single" w:sz="4" w:space="0" w:color="auto"/>
              <w:left w:val="single" w:sz="4" w:space="0" w:color="auto"/>
            </w:tcBorders>
            <w:shd w:val="clear" w:color="auto" w:fill="FFFFFF"/>
          </w:tcPr>
          <w:p w14:paraId="05F3CA8E" w14:textId="44866DD8"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398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514C" w14:textId="11E5BDD6" w:rsidR="00F51477" w:rsidRPr="00442E7A" w:rsidRDefault="00F51477" w:rsidP="00F51477">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42E7A">
              <w:rPr>
                <w:rStyle w:val="TeksttreciSegoeUI65pt"/>
                <w:rFonts w:ascii="Times New Roman" w:hAnsi="Times New Roman" w:cs="Times New Roman"/>
                <w:sz w:val="18"/>
                <w:szCs w:val="18"/>
              </w:rPr>
              <w:t>7 298</w:t>
            </w:r>
          </w:p>
        </w:tc>
      </w:tr>
      <w:tr w:rsidR="00F51477" w:rsidRPr="00442E7A" w14:paraId="40A557E4" w14:textId="77777777" w:rsidTr="00EA606B">
        <w:trPr>
          <w:trHeight w:hRule="exact" w:val="226"/>
        </w:trPr>
        <w:tc>
          <w:tcPr>
            <w:tcW w:w="1985" w:type="dxa"/>
            <w:tcBorders>
              <w:top w:val="single" w:sz="4" w:space="0" w:color="auto"/>
              <w:left w:val="single" w:sz="4" w:space="0" w:color="auto"/>
            </w:tcBorders>
            <w:shd w:val="clear" w:color="auto" w:fill="FFFFFF"/>
          </w:tcPr>
          <w:p w14:paraId="661F9DFA" w14:textId="39B97786" w:rsidR="00F51477" w:rsidRPr="00442E7A" w:rsidRDefault="00F51477" w:rsidP="00F51477">
            <w:pPr>
              <w:widowControl w:val="0"/>
              <w:spacing w:line="178" w:lineRule="exact"/>
              <w:rPr>
                <w:rStyle w:val="TeksttreciArial95pt"/>
                <w:color w:val="auto"/>
                <w:sz w:val="15"/>
                <w:szCs w:val="15"/>
              </w:rPr>
            </w:pPr>
            <w:r w:rsidRPr="00442E7A">
              <w:rPr>
                <w:rStyle w:val="TeksttreciArial95pt"/>
                <w:b/>
                <w:color w:val="auto"/>
                <w:sz w:val="16"/>
                <w:szCs w:val="15"/>
              </w:rPr>
              <w:t>RAZEM</w:t>
            </w:r>
          </w:p>
        </w:tc>
        <w:tc>
          <w:tcPr>
            <w:tcW w:w="850" w:type="dxa"/>
            <w:tcBorders>
              <w:top w:val="single" w:sz="4" w:space="0" w:color="auto"/>
              <w:left w:val="single" w:sz="4" w:space="0" w:color="auto"/>
            </w:tcBorders>
            <w:shd w:val="clear" w:color="auto" w:fill="FFFFFF"/>
          </w:tcPr>
          <w:p w14:paraId="65FC6A97" w14:textId="48AEBA2A" w:rsidR="00F51477" w:rsidRPr="00442E7A" w:rsidRDefault="00F51477" w:rsidP="00F51477">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230 601</w:t>
            </w:r>
          </w:p>
        </w:tc>
        <w:tc>
          <w:tcPr>
            <w:tcW w:w="1276" w:type="dxa"/>
            <w:tcBorders>
              <w:top w:val="single" w:sz="4" w:space="0" w:color="auto"/>
              <w:left w:val="single" w:sz="4" w:space="0" w:color="auto"/>
            </w:tcBorders>
            <w:shd w:val="clear" w:color="auto" w:fill="FFFFFF"/>
          </w:tcPr>
          <w:p w14:paraId="1F921CD7" w14:textId="7228ACD4" w:rsidR="00F51477" w:rsidRPr="00442E7A" w:rsidRDefault="00F51477" w:rsidP="00F51477">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4 189</w:t>
            </w:r>
          </w:p>
        </w:tc>
        <w:tc>
          <w:tcPr>
            <w:tcW w:w="1134" w:type="dxa"/>
            <w:tcBorders>
              <w:top w:val="single" w:sz="4" w:space="0" w:color="auto"/>
              <w:left w:val="single" w:sz="4" w:space="0" w:color="auto"/>
            </w:tcBorders>
            <w:shd w:val="clear" w:color="auto" w:fill="FFFFFF"/>
            <w:vAlign w:val="center"/>
          </w:tcPr>
          <w:p w14:paraId="436932DB" w14:textId="1D7B3D79" w:rsidR="00F51477" w:rsidRPr="00442E7A" w:rsidRDefault="00F51477" w:rsidP="00F51477">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20 288</w:t>
            </w:r>
          </w:p>
        </w:tc>
        <w:tc>
          <w:tcPr>
            <w:tcW w:w="1701" w:type="dxa"/>
            <w:tcBorders>
              <w:top w:val="single" w:sz="4" w:space="0" w:color="auto"/>
              <w:left w:val="single" w:sz="4" w:space="0" w:color="auto"/>
            </w:tcBorders>
            <w:shd w:val="clear" w:color="auto" w:fill="FFFFFF"/>
          </w:tcPr>
          <w:p w14:paraId="35D0D1BA" w14:textId="1BF2198F" w:rsidR="00F51477" w:rsidRPr="00442E7A" w:rsidRDefault="00F51477" w:rsidP="00F51477">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16 927</w:t>
            </w:r>
          </w:p>
        </w:tc>
        <w:tc>
          <w:tcPr>
            <w:tcW w:w="1418" w:type="dxa"/>
            <w:tcBorders>
              <w:top w:val="single" w:sz="4" w:space="0" w:color="auto"/>
              <w:left w:val="single" w:sz="4" w:space="0" w:color="auto"/>
            </w:tcBorders>
            <w:shd w:val="clear" w:color="auto" w:fill="FFFFFF"/>
          </w:tcPr>
          <w:p w14:paraId="270AA211" w14:textId="31CB4B2E" w:rsidR="00F51477" w:rsidRPr="00442E7A" w:rsidRDefault="00F51477" w:rsidP="00F51477">
            <w:pPr>
              <w:ind w:right="10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320</w:t>
            </w:r>
          </w:p>
        </w:tc>
        <w:tc>
          <w:tcPr>
            <w:tcW w:w="1134" w:type="dxa"/>
            <w:tcBorders>
              <w:top w:val="single" w:sz="4" w:space="0" w:color="auto"/>
              <w:left w:val="single" w:sz="4" w:space="0" w:color="auto"/>
            </w:tcBorders>
            <w:shd w:val="clear" w:color="auto" w:fill="FFFFFF"/>
          </w:tcPr>
          <w:p w14:paraId="5DF82351" w14:textId="5F100172" w:rsidR="00F51477" w:rsidRPr="00442E7A" w:rsidRDefault="00F51477" w:rsidP="00F51477">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22 465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FBCA9" w14:textId="0414552C" w:rsidR="00F51477" w:rsidRPr="00442E7A" w:rsidRDefault="00F51477" w:rsidP="00F51477">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294 790</w:t>
            </w:r>
          </w:p>
        </w:tc>
      </w:tr>
      <w:tr w:rsidR="002D53A2" w:rsidRPr="00442E7A" w14:paraId="07817DC4" w14:textId="77777777" w:rsidTr="002D53A2">
        <w:trPr>
          <w:trHeight w:hRule="exact" w:val="230"/>
        </w:trPr>
        <w:tc>
          <w:tcPr>
            <w:tcW w:w="1985" w:type="dxa"/>
            <w:tcBorders>
              <w:top w:val="single" w:sz="4" w:space="0" w:color="auto"/>
              <w:left w:val="single" w:sz="4" w:space="0" w:color="auto"/>
              <w:bottom w:val="single" w:sz="4" w:space="0" w:color="auto"/>
            </w:tcBorders>
            <w:shd w:val="clear" w:color="auto" w:fill="FFFFFF"/>
          </w:tcPr>
          <w:p w14:paraId="44AF3CF3" w14:textId="609FD39A" w:rsidR="002D53A2" w:rsidRPr="00442E7A" w:rsidRDefault="00F51477" w:rsidP="002D53A2">
            <w:pPr>
              <w:widowControl w:val="0"/>
              <w:spacing w:line="178" w:lineRule="exact"/>
              <w:rPr>
                <w:rStyle w:val="TeksttreciArial95pt"/>
                <w:color w:val="auto"/>
                <w:sz w:val="15"/>
                <w:szCs w:val="15"/>
              </w:rPr>
            </w:pPr>
            <w:r w:rsidRPr="00442E7A">
              <w:rPr>
                <w:rStyle w:val="TeksttreciArial95pt"/>
                <w:b/>
                <w:color w:val="auto"/>
                <w:sz w:val="16"/>
                <w:szCs w:val="15"/>
              </w:rPr>
              <w:t>2019</w:t>
            </w:r>
            <w:r w:rsidR="002D53A2" w:rsidRPr="00442E7A">
              <w:rPr>
                <w:rStyle w:val="TeksttreciArial95pt"/>
                <w:b/>
                <w:color w:val="auto"/>
                <w:sz w:val="16"/>
                <w:szCs w:val="15"/>
              </w:rPr>
              <w:t>:</w:t>
            </w:r>
          </w:p>
        </w:tc>
        <w:tc>
          <w:tcPr>
            <w:tcW w:w="850" w:type="dxa"/>
            <w:tcBorders>
              <w:top w:val="single" w:sz="4" w:space="0" w:color="auto"/>
              <w:left w:val="single" w:sz="4" w:space="0" w:color="auto"/>
              <w:bottom w:val="single" w:sz="4" w:space="0" w:color="auto"/>
            </w:tcBorders>
            <w:shd w:val="clear" w:color="auto" w:fill="FFFFFF"/>
          </w:tcPr>
          <w:p w14:paraId="11C20DB9" w14:textId="77777777" w:rsidR="002D53A2" w:rsidRPr="00442E7A"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251 828</w:t>
            </w:r>
          </w:p>
        </w:tc>
        <w:tc>
          <w:tcPr>
            <w:tcW w:w="1276" w:type="dxa"/>
            <w:tcBorders>
              <w:top w:val="single" w:sz="4" w:space="0" w:color="auto"/>
              <w:left w:val="single" w:sz="4" w:space="0" w:color="auto"/>
              <w:bottom w:val="single" w:sz="4" w:space="0" w:color="auto"/>
            </w:tcBorders>
            <w:shd w:val="clear" w:color="auto" w:fill="FFFFFF"/>
          </w:tcPr>
          <w:p w14:paraId="5C9524B5" w14:textId="77777777" w:rsidR="002D53A2" w:rsidRPr="00442E7A"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4 643</w:t>
            </w:r>
          </w:p>
        </w:tc>
        <w:tc>
          <w:tcPr>
            <w:tcW w:w="1134" w:type="dxa"/>
            <w:tcBorders>
              <w:top w:val="single" w:sz="4" w:space="0" w:color="auto"/>
              <w:left w:val="single" w:sz="4" w:space="0" w:color="auto"/>
              <w:bottom w:val="single" w:sz="4" w:space="0" w:color="auto"/>
            </w:tcBorders>
            <w:shd w:val="clear" w:color="auto" w:fill="FFFFFF"/>
          </w:tcPr>
          <w:p w14:paraId="60AE1DED" w14:textId="77777777" w:rsidR="002D53A2" w:rsidRPr="00442E7A"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25 819</w:t>
            </w:r>
          </w:p>
        </w:tc>
        <w:tc>
          <w:tcPr>
            <w:tcW w:w="1701" w:type="dxa"/>
            <w:tcBorders>
              <w:top w:val="single" w:sz="4" w:space="0" w:color="auto"/>
              <w:left w:val="single" w:sz="4" w:space="0" w:color="auto"/>
              <w:bottom w:val="single" w:sz="4" w:space="0" w:color="auto"/>
            </w:tcBorders>
            <w:shd w:val="clear" w:color="auto" w:fill="FFFFFF"/>
          </w:tcPr>
          <w:p w14:paraId="12BEF5B3" w14:textId="77777777" w:rsidR="002D53A2" w:rsidRPr="00442E7A"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18 424</w:t>
            </w:r>
          </w:p>
        </w:tc>
        <w:tc>
          <w:tcPr>
            <w:tcW w:w="1418" w:type="dxa"/>
            <w:tcBorders>
              <w:top w:val="single" w:sz="4" w:space="0" w:color="auto"/>
              <w:left w:val="single" w:sz="4" w:space="0" w:color="auto"/>
              <w:bottom w:val="single" w:sz="4" w:space="0" w:color="auto"/>
            </w:tcBorders>
            <w:shd w:val="clear" w:color="auto" w:fill="FFFFFF"/>
          </w:tcPr>
          <w:p w14:paraId="42E49D62" w14:textId="77777777" w:rsidR="002D53A2" w:rsidRPr="00442E7A"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497</w:t>
            </w:r>
          </w:p>
        </w:tc>
        <w:tc>
          <w:tcPr>
            <w:tcW w:w="1134" w:type="dxa"/>
            <w:tcBorders>
              <w:top w:val="single" w:sz="4" w:space="0" w:color="auto"/>
              <w:left w:val="single" w:sz="4" w:space="0" w:color="auto"/>
              <w:bottom w:val="single" w:sz="4" w:space="0" w:color="auto"/>
            </w:tcBorders>
            <w:shd w:val="clear" w:color="auto" w:fill="FFFFFF"/>
          </w:tcPr>
          <w:p w14:paraId="57768BC5" w14:textId="77777777" w:rsidR="002D53A2" w:rsidRPr="00442E7A"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22 909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CF63B" w14:textId="77777777" w:rsidR="002D53A2" w:rsidRPr="00442E7A"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42E7A">
              <w:rPr>
                <w:rStyle w:val="TeksttreciSegoeUI65pt"/>
                <w:rFonts w:ascii="Times New Roman" w:hAnsi="Times New Roman" w:cs="Times New Roman"/>
                <w:b/>
                <w:bCs/>
                <w:sz w:val="18"/>
                <w:szCs w:val="18"/>
              </w:rPr>
              <w:t>324 120</w:t>
            </w:r>
          </w:p>
        </w:tc>
      </w:tr>
    </w:tbl>
    <w:p w14:paraId="16C82B1C" w14:textId="77777777" w:rsidR="00E26F3E" w:rsidRPr="00442E7A" w:rsidRDefault="00E26F3E" w:rsidP="00F92155">
      <w:pPr>
        <w:pStyle w:val="Bezodstpw"/>
        <w:spacing w:line="360" w:lineRule="auto"/>
        <w:rPr>
          <w:rFonts w:ascii="Times New Roman" w:hAnsi="Times New Roman" w:cs="Times New Roman"/>
          <w:szCs w:val="24"/>
        </w:rPr>
      </w:pPr>
      <w:r w:rsidRPr="00442E7A">
        <w:rPr>
          <w:rFonts w:ascii="Times New Roman" w:hAnsi="Times New Roman" w:cs="Times New Roman"/>
          <w:bCs/>
          <w:i/>
          <w:szCs w:val="24"/>
        </w:rPr>
        <w:t>Źródło: Centrala Narodowego Funduszu Zdrowia</w:t>
      </w:r>
    </w:p>
    <w:p w14:paraId="210FBD41" w14:textId="77777777" w:rsidR="003F414D" w:rsidRPr="00442E7A" w:rsidRDefault="003F414D" w:rsidP="008459A9">
      <w:pPr>
        <w:pStyle w:val="Bezodstpw"/>
        <w:spacing w:after="120" w:line="360" w:lineRule="auto"/>
        <w:jc w:val="both"/>
        <w:rPr>
          <w:rFonts w:ascii="Times New Roman" w:hAnsi="Times New Roman" w:cs="Times New Roman"/>
          <w:sz w:val="24"/>
          <w:szCs w:val="24"/>
        </w:rPr>
      </w:pPr>
    </w:p>
    <w:p w14:paraId="35E71B2C" w14:textId="103EE83A" w:rsidR="00E26F3E" w:rsidRPr="00442E7A" w:rsidRDefault="00E26F3E" w:rsidP="008459A9">
      <w:pPr>
        <w:pStyle w:val="Bezodstpw"/>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 xml:space="preserve">W ramach powyższej liczby porodów </w:t>
      </w:r>
      <w:r w:rsidR="00A824D2" w:rsidRPr="00442E7A">
        <w:rPr>
          <w:rFonts w:ascii="Times New Roman" w:hAnsi="Times New Roman" w:cs="Times New Roman"/>
          <w:sz w:val="24"/>
          <w:szCs w:val="24"/>
          <w:lang w:bidi="pl-PL"/>
        </w:rPr>
        <w:t>129 098</w:t>
      </w:r>
      <w:r w:rsidR="006734DB" w:rsidRPr="00442E7A">
        <w:rPr>
          <w:rFonts w:ascii="Times New Roman" w:hAnsi="Times New Roman" w:cs="Times New Roman"/>
          <w:sz w:val="24"/>
          <w:szCs w:val="24"/>
          <w:lang w:bidi="pl-PL"/>
        </w:rPr>
        <w:t xml:space="preserve"> </w:t>
      </w:r>
      <w:r w:rsidRPr="00442E7A">
        <w:rPr>
          <w:rFonts w:ascii="Times New Roman" w:hAnsi="Times New Roman" w:cs="Times New Roman"/>
          <w:sz w:val="24"/>
          <w:szCs w:val="24"/>
        </w:rPr>
        <w:t xml:space="preserve">porodów zakończyło się cięciem cesarskim. Zestawienie liczby cięć cesarskich w poszczególnych oddziałach wojewódzkich Narodowego Funduszu Zdrowia przedstawia </w:t>
      </w:r>
      <w:r w:rsidR="00DB5155" w:rsidRPr="00442E7A">
        <w:rPr>
          <w:rFonts w:ascii="Times New Roman" w:hAnsi="Times New Roman" w:cs="Times New Roman"/>
          <w:sz w:val="24"/>
          <w:szCs w:val="24"/>
        </w:rPr>
        <w:t>poniższa tabela</w:t>
      </w:r>
      <w:r w:rsidRPr="00442E7A">
        <w:rPr>
          <w:rFonts w:ascii="Times New Roman" w:hAnsi="Times New Roman" w:cs="Times New Roman"/>
          <w:sz w:val="24"/>
          <w:szCs w:val="24"/>
        </w:rPr>
        <w:t>.</w:t>
      </w:r>
    </w:p>
    <w:p w14:paraId="3CE8B269" w14:textId="6654E7E3" w:rsidR="0046323B" w:rsidRPr="00A11215" w:rsidRDefault="00442E7A" w:rsidP="00A11215">
      <w:pPr>
        <w:pStyle w:val="Legenda"/>
        <w:jc w:val="both"/>
        <w:rPr>
          <w:bCs w:val="0"/>
          <w:color w:val="auto"/>
          <w:sz w:val="24"/>
        </w:rPr>
      </w:pPr>
      <w:bookmarkStart w:id="39" w:name="_Toc100315188"/>
      <w:bookmarkStart w:id="40" w:name="_Toc467143621"/>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6</w:t>
      </w:r>
      <w:r w:rsidRPr="00A11215">
        <w:rPr>
          <w:bCs w:val="0"/>
          <w:color w:val="auto"/>
          <w:sz w:val="24"/>
        </w:rPr>
        <w:fldChar w:fldCharType="end"/>
      </w:r>
      <w:r w:rsidRPr="00A11215">
        <w:rPr>
          <w:bCs w:val="0"/>
          <w:color w:val="auto"/>
          <w:sz w:val="24"/>
        </w:rPr>
        <w:t>. Liczba porodów zakończonych cięciem cesarskim w 2020 r.</w:t>
      </w:r>
      <w:bookmarkEnd w:id="39"/>
    </w:p>
    <w:tbl>
      <w:tblPr>
        <w:tblW w:w="9072" w:type="dxa"/>
        <w:tblInd w:w="-5" w:type="dxa"/>
        <w:tblLayout w:type="fixed"/>
        <w:tblCellMar>
          <w:left w:w="0" w:type="dxa"/>
          <w:right w:w="0" w:type="dxa"/>
        </w:tblCellMar>
        <w:tblLook w:val="0000" w:firstRow="0" w:lastRow="0" w:firstColumn="0" w:lastColumn="0" w:noHBand="0" w:noVBand="0"/>
      </w:tblPr>
      <w:tblGrid>
        <w:gridCol w:w="709"/>
        <w:gridCol w:w="4961"/>
        <w:gridCol w:w="3402"/>
      </w:tblGrid>
      <w:tr w:rsidR="005B6281" w:rsidRPr="00442E7A" w14:paraId="6DED3D28" w14:textId="68A12EA8" w:rsidTr="005B65DC">
        <w:trPr>
          <w:trHeight w:hRule="exact" w:val="610"/>
        </w:trPr>
        <w:tc>
          <w:tcPr>
            <w:tcW w:w="709" w:type="dxa"/>
            <w:tcBorders>
              <w:top w:val="single" w:sz="4" w:space="0" w:color="auto"/>
              <w:left w:val="single" w:sz="4" w:space="0" w:color="auto"/>
              <w:bottom w:val="nil"/>
              <w:right w:val="nil"/>
            </w:tcBorders>
            <w:shd w:val="clear" w:color="auto" w:fill="FFFFFF"/>
            <w:vAlign w:val="center"/>
          </w:tcPr>
          <w:bookmarkEnd w:id="40"/>
          <w:p w14:paraId="672135F5" w14:textId="77777777" w:rsidR="005B6281" w:rsidRPr="00442E7A" w:rsidRDefault="005B6281" w:rsidP="008459A9">
            <w:pPr>
              <w:jc w:val="center"/>
              <w:rPr>
                <w:rFonts w:ascii="Arial" w:hAnsi="Arial" w:cs="Arial"/>
                <w:b/>
                <w:color w:val="000000"/>
                <w:sz w:val="18"/>
                <w:szCs w:val="20"/>
              </w:rPr>
            </w:pPr>
            <w:r w:rsidRPr="00442E7A">
              <w:rPr>
                <w:rFonts w:ascii="Arial" w:hAnsi="Arial" w:cs="Arial"/>
                <w:b/>
                <w:color w:val="000000"/>
                <w:sz w:val="18"/>
                <w:szCs w:val="20"/>
              </w:rPr>
              <w:t>L.P.</w:t>
            </w:r>
          </w:p>
        </w:tc>
        <w:tc>
          <w:tcPr>
            <w:tcW w:w="4961" w:type="dxa"/>
            <w:tcBorders>
              <w:top w:val="single" w:sz="4" w:space="0" w:color="auto"/>
              <w:left w:val="single" w:sz="4" w:space="0" w:color="auto"/>
              <w:bottom w:val="nil"/>
              <w:right w:val="nil"/>
            </w:tcBorders>
            <w:shd w:val="clear" w:color="auto" w:fill="FFFFFF"/>
            <w:vAlign w:val="center"/>
          </w:tcPr>
          <w:p w14:paraId="001FDB70" w14:textId="77777777" w:rsidR="005B6281" w:rsidRPr="00442E7A" w:rsidRDefault="005B6281" w:rsidP="008459A9">
            <w:pPr>
              <w:pStyle w:val="Teksttreci0"/>
              <w:shd w:val="clear" w:color="auto" w:fill="auto"/>
              <w:spacing w:after="0" w:line="170" w:lineRule="exact"/>
              <w:jc w:val="center"/>
              <w:rPr>
                <w:rFonts w:ascii="Arial" w:hAnsi="Arial" w:cs="Arial"/>
                <w:b/>
                <w:color w:val="000000"/>
                <w:sz w:val="18"/>
                <w:szCs w:val="20"/>
              </w:rPr>
            </w:pPr>
            <w:r w:rsidRPr="00442E7A">
              <w:rPr>
                <w:rFonts w:ascii="Arial" w:hAnsi="Arial" w:cs="Arial"/>
                <w:b/>
                <w:color w:val="000000"/>
                <w:sz w:val="18"/>
                <w:szCs w:val="20"/>
              </w:rPr>
              <w:t>Nazwa Oddziału Wojewódzkiego </w:t>
            </w:r>
          </w:p>
          <w:p w14:paraId="61320C96" w14:textId="77777777" w:rsidR="005B6281" w:rsidRPr="00442E7A" w:rsidRDefault="005B6281" w:rsidP="008459A9">
            <w:pPr>
              <w:pStyle w:val="Teksttreci0"/>
              <w:shd w:val="clear" w:color="auto" w:fill="auto"/>
              <w:spacing w:after="0" w:line="170" w:lineRule="exact"/>
              <w:jc w:val="center"/>
              <w:rPr>
                <w:rFonts w:ascii="Arial" w:hAnsi="Arial" w:cs="Arial"/>
                <w:sz w:val="18"/>
              </w:rPr>
            </w:pPr>
            <w:r w:rsidRPr="00442E7A">
              <w:rPr>
                <w:rFonts w:ascii="Arial" w:hAnsi="Arial" w:cs="Arial"/>
                <w:b/>
                <w:color w:val="000000"/>
                <w:sz w:val="18"/>
                <w:szCs w:val="20"/>
              </w:rPr>
              <w:t>NFZ</w:t>
            </w:r>
          </w:p>
        </w:tc>
        <w:tc>
          <w:tcPr>
            <w:tcW w:w="3402" w:type="dxa"/>
            <w:tcBorders>
              <w:top w:val="single" w:sz="4" w:space="0" w:color="auto"/>
              <w:left w:val="single" w:sz="4" w:space="0" w:color="auto"/>
              <w:bottom w:val="nil"/>
              <w:right w:val="single" w:sz="4" w:space="0" w:color="auto"/>
            </w:tcBorders>
            <w:shd w:val="clear" w:color="auto" w:fill="FFFFFF"/>
            <w:vAlign w:val="center"/>
          </w:tcPr>
          <w:p w14:paraId="0A87D454" w14:textId="62684A3F" w:rsidR="005B6281" w:rsidRPr="00442E7A" w:rsidRDefault="005B6281" w:rsidP="008459A9">
            <w:pPr>
              <w:pStyle w:val="Teksttreci0"/>
              <w:shd w:val="clear" w:color="auto" w:fill="auto"/>
              <w:spacing w:after="0" w:line="240" w:lineRule="auto"/>
              <w:jc w:val="center"/>
              <w:rPr>
                <w:rFonts w:ascii="Arial" w:hAnsi="Arial" w:cs="Arial"/>
                <w:b/>
                <w:color w:val="000000"/>
                <w:sz w:val="18"/>
                <w:szCs w:val="20"/>
              </w:rPr>
            </w:pPr>
            <w:r w:rsidRPr="00442E7A">
              <w:rPr>
                <w:rFonts w:ascii="Arial" w:hAnsi="Arial" w:cs="Arial"/>
                <w:b/>
                <w:color w:val="000000"/>
                <w:sz w:val="18"/>
                <w:szCs w:val="20"/>
              </w:rPr>
              <w:t>Liczba porodów</w:t>
            </w:r>
          </w:p>
        </w:tc>
      </w:tr>
      <w:tr w:rsidR="00871CCD" w:rsidRPr="00442E7A" w14:paraId="210C7306" w14:textId="17E94035" w:rsidTr="005B65DC">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41501E71" w14:textId="77777777" w:rsidR="00871CCD" w:rsidRPr="00442E7A" w:rsidRDefault="00871CCD" w:rsidP="00871CCD">
            <w:pPr>
              <w:pStyle w:val="Teksttreci0"/>
              <w:shd w:val="clear" w:color="auto" w:fill="auto"/>
              <w:spacing w:after="0" w:line="170" w:lineRule="exact"/>
              <w:jc w:val="center"/>
              <w:rPr>
                <w:rStyle w:val="TeksttreciArial"/>
                <w:color w:val="000000"/>
                <w:sz w:val="18"/>
              </w:rPr>
            </w:pPr>
            <w:r w:rsidRPr="00442E7A">
              <w:rPr>
                <w:rStyle w:val="TeksttreciArial"/>
                <w:color w:val="000000"/>
                <w:sz w:val="18"/>
              </w:rPr>
              <w:t>1</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39ACB915" w14:textId="5496D4DE"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DOLNOŚLĄSKI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A50F2BD" w14:textId="1ADCA263"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10 375</w:t>
            </w:r>
          </w:p>
        </w:tc>
      </w:tr>
      <w:tr w:rsidR="00871CCD" w:rsidRPr="00442E7A" w14:paraId="0B465164" w14:textId="3E7D336C" w:rsidTr="005B65DC">
        <w:trPr>
          <w:trHeight w:hRule="exact" w:val="27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5A561A0" w14:textId="77777777" w:rsidR="00871CCD" w:rsidRPr="00442E7A" w:rsidRDefault="00871CCD" w:rsidP="00871CCD">
            <w:pPr>
              <w:pStyle w:val="Teksttreci0"/>
              <w:shd w:val="clear" w:color="auto" w:fill="auto"/>
              <w:spacing w:after="0" w:line="170" w:lineRule="exact"/>
              <w:jc w:val="center"/>
              <w:rPr>
                <w:rStyle w:val="TeksttreciArial"/>
                <w:color w:val="000000"/>
                <w:sz w:val="18"/>
              </w:rPr>
            </w:pPr>
            <w:r w:rsidRPr="00442E7A">
              <w:rPr>
                <w:rStyle w:val="TeksttreciArial"/>
                <w:color w:val="000000"/>
                <w:sz w:val="18"/>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649F3D05" w14:textId="77777777"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KUJAWSKO-POMORSKI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42A8C40" w14:textId="65941D57"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6 151</w:t>
            </w:r>
          </w:p>
        </w:tc>
      </w:tr>
      <w:tr w:rsidR="00871CCD" w:rsidRPr="00442E7A" w14:paraId="5D86FE18" w14:textId="4F53612B" w:rsidTr="005B65DC">
        <w:trPr>
          <w:trHeight w:hRule="exact" w:val="281"/>
        </w:trPr>
        <w:tc>
          <w:tcPr>
            <w:tcW w:w="709" w:type="dxa"/>
            <w:tcBorders>
              <w:top w:val="single" w:sz="4" w:space="0" w:color="auto"/>
              <w:left w:val="single" w:sz="4" w:space="0" w:color="auto"/>
              <w:bottom w:val="nil"/>
              <w:right w:val="nil"/>
            </w:tcBorders>
            <w:shd w:val="clear" w:color="auto" w:fill="FFFFFF"/>
            <w:vAlign w:val="center"/>
          </w:tcPr>
          <w:p w14:paraId="23AD298B" w14:textId="1BEB5B41" w:rsidR="00871CCD" w:rsidRPr="00442E7A" w:rsidRDefault="00B416DA" w:rsidP="00871CCD">
            <w:pPr>
              <w:pStyle w:val="Teksttreci0"/>
              <w:shd w:val="clear" w:color="auto" w:fill="auto"/>
              <w:spacing w:after="0" w:line="170" w:lineRule="exact"/>
              <w:jc w:val="center"/>
              <w:rPr>
                <w:rStyle w:val="TeksttreciArial"/>
                <w:color w:val="000000"/>
                <w:sz w:val="18"/>
              </w:rPr>
            </w:pPr>
            <w:r>
              <w:rPr>
                <w:rStyle w:val="TeksttreciArial"/>
                <w:color w:val="000000"/>
                <w:sz w:val="18"/>
              </w:rPr>
              <w:t>3</w:t>
            </w:r>
          </w:p>
        </w:tc>
        <w:tc>
          <w:tcPr>
            <w:tcW w:w="4961" w:type="dxa"/>
            <w:tcBorders>
              <w:top w:val="single" w:sz="4" w:space="0" w:color="auto"/>
              <w:left w:val="single" w:sz="4" w:space="0" w:color="auto"/>
              <w:bottom w:val="nil"/>
              <w:right w:val="nil"/>
            </w:tcBorders>
            <w:shd w:val="clear" w:color="auto" w:fill="FFFFFF"/>
            <w:vAlign w:val="center"/>
          </w:tcPr>
          <w:p w14:paraId="451F8686" w14:textId="77777777"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LUBELSKI</w:t>
            </w:r>
          </w:p>
        </w:tc>
        <w:tc>
          <w:tcPr>
            <w:tcW w:w="3402" w:type="dxa"/>
            <w:tcBorders>
              <w:top w:val="single" w:sz="4" w:space="0" w:color="auto"/>
              <w:left w:val="single" w:sz="4" w:space="0" w:color="auto"/>
              <w:right w:val="single" w:sz="4" w:space="0" w:color="auto"/>
            </w:tcBorders>
            <w:shd w:val="clear" w:color="auto" w:fill="FFFFFF"/>
          </w:tcPr>
          <w:p w14:paraId="4CC39A5E" w14:textId="09585E2D"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5 203</w:t>
            </w:r>
          </w:p>
        </w:tc>
      </w:tr>
      <w:tr w:rsidR="00871CCD" w:rsidRPr="00442E7A" w14:paraId="706FF14E" w14:textId="0705E9A2" w:rsidTr="005B65DC">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1ECEB99C" w14:textId="77777777" w:rsidR="00871CCD" w:rsidRPr="00442E7A" w:rsidRDefault="00871CCD" w:rsidP="00871CCD">
            <w:pPr>
              <w:pStyle w:val="Teksttreci0"/>
              <w:shd w:val="clear" w:color="auto" w:fill="auto"/>
              <w:spacing w:after="0" w:line="170" w:lineRule="exact"/>
              <w:jc w:val="center"/>
              <w:rPr>
                <w:rStyle w:val="TeksttreciArial"/>
                <w:color w:val="000000"/>
                <w:sz w:val="18"/>
              </w:rPr>
            </w:pPr>
            <w:r w:rsidRPr="00442E7A">
              <w:rPr>
                <w:rStyle w:val="TeksttreciArial"/>
                <w:color w:val="000000"/>
                <w:sz w:val="18"/>
              </w:rPr>
              <w:t>4</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7BB355CF" w14:textId="77777777"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LUBUSKI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8E0AB65" w14:textId="09405189"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2 363</w:t>
            </w:r>
          </w:p>
        </w:tc>
      </w:tr>
      <w:tr w:rsidR="00871CCD" w:rsidRPr="00442E7A" w14:paraId="58629235" w14:textId="2E1BF65E" w:rsidTr="005B65DC">
        <w:trPr>
          <w:trHeight w:hRule="exact" w:val="28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1892B7C" w14:textId="77777777" w:rsidR="00871CCD" w:rsidRPr="00442E7A" w:rsidRDefault="00871CCD" w:rsidP="00871CCD">
            <w:pPr>
              <w:pStyle w:val="Teksttreci0"/>
              <w:shd w:val="clear" w:color="auto" w:fill="auto"/>
              <w:spacing w:after="0" w:line="170" w:lineRule="exact"/>
              <w:jc w:val="center"/>
              <w:rPr>
                <w:rStyle w:val="TeksttreciArial"/>
                <w:color w:val="000000"/>
                <w:sz w:val="18"/>
              </w:rPr>
            </w:pPr>
            <w:r w:rsidRPr="00442E7A">
              <w:rPr>
                <w:rStyle w:val="TeksttreciArial"/>
                <w:color w:val="000000"/>
                <w:sz w:val="18"/>
              </w:rPr>
              <w:t>5</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5655E81F" w14:textId="77777777"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ŁÓDZKI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1C7423A" w14:textId="140C00FE"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7 642</w:t>
            </w:r>
          </w:p>
        </w:tc>
      </w:tr>
      <w:tr w:rsidR="00871CCD" w:rsidRPr="00442E7A" w14:paraId="4F978591" w14:textId="544468E3" w:rsidTr="005B65DC">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588FF2D7" w14:textId="77777777" w:rsidR="00871CCD" w:rsidRPr="00442E7A" w:rsidRDefault="00871CCD" w:rsidP="00871CCD">
            <w:pPr>
              <w:pStyle w:val="Teksttreci0"/>
              <w:shd w:val="clear" w:color="auto" w:fill="auto"/>
              <w:spacing w:after="0" w:line="170" w:lineRule="exact"/>
              <w:jc w:val="center"/>
              <w:rPr>
                <w:rStyle w:val="TeksttreciArial"/>
                <w:color w:val="000000"/>
                <w:sz w:val="18"/>
              </w:rPr>
            </w:pPr>
            <w:r w:rsidRPr="00442E7A">
              <w:rPr>
                <w:rStyle w:val="TeksttreciArial"/>
                <w:color w:val="000000"/>
                <w:sz w:val="18"/>
              </w:rPr>
              <w:t>6</w:t>
            </w:r>
          </w:p>
        </w:tc>
        <w:tc>
          <w:tcPr>
            <w:tcW w:w="4961" w:type="dxa"/>
            <w:tcBorders>
              <w:top w:val="single" w:sz="4" w:space="0" w:color="auto"/>
              <w:left w:val="single" w:sz="4" w:space="0" w:color="auto"/>
              <w:bottom w:val="nil"/>
              <w:right w:val="nil"/>
            </w:tcBorders>
            <w:shd w:val="clear" w:color="auto" w:fill="FFFFFF"/>
            <w:vAlign w:val="center"/>
          </w:tcPr>
          <w:p w14:paraId="2563F80D" w14:textId="77777777"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MAŁOPOLSKI</w:t>
            </w:r>
          </w:p>
        </w:tc>
        <w:tc>
          <w:tcPr>
            <w:tcW w:w="3402" w:type="dxa"/>
            <w:tcBorders>
              <w:top w:val="single" w:sz="4" w:space="0" w:color="auto"/>
              <w:left w:val="single" w:sz="4" w:space="0" w:color="auto"/>
              <w:right w:val="single" w:sz="4" w:space="0" w:color="auto"/>
            </w:tcBorders>
            <w:shd w:val="clear" w:color="auto" w:fill="FFFFFF"/>
          </w:tcPr>
          <w:p w14:paraId="5F78A0AF" w14:textId="1F31EBD6"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12 391</w:t>
            </w:r>
          </w:p>
        </w:tc>
      </w:tr>
      <w:tr w:rsidR="00871CCD" w:rsidRPr="00442E7A" w14:paraId="4BCE51D9" w14:textId="31B950B6" w:rsidTr="005B65DC">
        <w:trPr>
          <w:trHeight w:hRule="exact" w:val="281"/>
        </w:trPr>
        <w:tc>
          <w:tcPr>
            <w:tcW w:w="709" w:type="dxa"/>
            <w:tcBorders>
              <w:top w:val="single" w:sz="4" w:space="0" w:color="auto"/>
              <w:left w:val="single" w:sz="4" w:space="0" w:color="auto"/>
              <w:bottom w:val="single" w:sz="4" w:space="0" w:color="auto"/>
              <w:right w:val="nil"/>
            </w:tcBorders>
            <w:shd w:val="clear" w:color="auto" w:fill="FFFFFF"/>
            <w:vAlign w:val="center"/>
          </w:tcPr>
          <w:p w14:paraId="02EBECC9" w14:textId="77777777" w:rsidR="00871CCD" w:rsidRPr="00442E7A" w:rsidRDefault="00871CCD" w:rsidP="00871CCD">
            <w:pPr>
              <w:pStyle w:val="Teksttreci0"/>
              <w:shd w:val="clear" w:color="auto" w:fill="auto"/>
              <w:spacing w:after="0" w:line="170" w:lineRule="exact"/>
              <w:jc w:val="center"/>
              <w:rPr>
                <w:rStyle w:val="TeksttreciArial"/>
                <w:color w:val="000000"/>
                <w:sz w:val="18"/>
              </w:rPr>
            </w:pPr>
            <w:r w:rsidRPr="00442E7A">
              <w:rPr>
                <w:rStyle w:val="TeksttreciArial"/>
                <w:color w:val="000000"/>
                <w:sz w:val="18"/>
              </w:rPr>
              <w:t>7</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2FE79E15" w14:textId="77777777"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MAZOWIECKI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D5A289D" w14:textId="521B5268"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20 395</w:t>
            </w:r>
          </w:p>
        </w:tc>
      </w:tr>
      <w:tr w:rsidR="00871CCD" w:rsidRPr="00442E7A" w14:paraId="2CF08922" w14:textId="76D4E859" w:rsidTr="005B65DC">
        <w:trPr>
          <w:trHeight w:hRule="exact" w:val="277"/>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526DE8E" w14:textId="77777777" w:rsidR="00871CCD" w:rsidRPr="00442E7A" w:rsidRDefault="00871CCD" w:rsidP="00871CCD">
            <w:pPr>
              <w:pStyle w:val="Teksttreci0"/>
              <w:shd w:val="clear" w:color="auto" w:fill="auto"/>
              <w:spacing w:after="0" w:line="170" w:lineRule="exact"/>
              <w:jc w:val="center"/>
              <w:rPr>
                <w:rStyle w:val="TeksttreciArial"/>
                <w:color w:val="000000"/>
                <w:sz w:val="18"/>
              </w:rPr>
            </w:pPr>
            <w:r w:rsidRPr="00442E7A">
              <w:rPr>
                <w:rStyle w:val="TeksttreciArial"/>
                <w:color w:val="000000"/>
                <w:sz w:val="18"/>
              </w:rPr>
              <w:t>8</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7F34B690" w14:textId="77777777"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OPOLSKI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0E28BF3" w14:textId="7CC567E1"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2 849</w:t>
            </w:r>
          </w:p>
        </w:tc>
      </w:tr>
      <w:tr w:rsidR="00871CCD" w:rsidRPr="00442E7A" w14:paraId="4B080682" w14:textId="6E1FDF96" w:rsidTr="005B65DC">
        <w:trPr>
          <w:trHeight w:hRule="exact" w:val="277"/>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2C9AAFB" w14:textId="77777777" w:rsidR="00871CCD" w:rsidRPr="00442E7A" w:rsidRDefault="00871CCD" w:rsidP="00871CCD">
            <w:pPr>
              <w:pStyle w:val="Teksttreci0"/>
              <w:shd w:val="clear" w:color="auto" w:fill="auto"/>
              <w:spacing w:after="0" w:line="170" w:lineRule="exact"/>
              <w:jc w:val="center"/>
              <w:rPr>
                <w:rStyle w:val="TeksttreciArial"/>
                <w:color w:val="000000"/>
                <w:sz w:val="18"/>
              </w:rPr>
            </w:pPr>
            <w:r w:rsidRPr="00442E7A">
              <w:rPr>
                <w:rStyle w:val="TeksttreciArial"/>
                <w:color w:val="000000"/>
                <w:sz w:val="18"/>
              </w:rPr>
              <w:t>9</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2DB1198E" w14:textId="77777777"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PODKARPACKI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7D1766D" w14:textId="784DBE6E"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10 175</w:t>
            </w:r>
          </w:p>
        </w:tc>
      </w:tr>
      <w:tr w:rsidR="00871CCD" w:rsidRPr="00442E7A" w14:paraId="1DD5892A" w14:textId="19B91408" w:rsidTr="005B65DC">
        <w:trPr>
          <w:trHeight w:hRule="exact" w:val="281"/>
        </w:trPr>
        <w:tc>
          <w:tcPr>
            <w:tcW w:w="709" w:type="dxa"/>
            <w:tcBorders>
              <w:top w:val="single" w:sz="4" w:space="0" w:color="auto"/>
              <w:left w:val="single" w:sz="4" w:space="0" w:color="auto"/>
              <w:bottom w:val="nil"/>
              <w:right w:val="nil"/>
            </w:tcBorders>
            <w:shd w:val="clear" w:color="auto" w:fill="FFFFFF"/>
            <w:vAlign w:val="center"/>
          </w:tcPr>
          <w:p w14:paraId="0DEE73A2" w14:textId="77777777" w:rsidR="00871CCD" w:rsidRPr="00442E7A" w:rsidRDefault="00871CCD" w:rsidP="00871CCD">
            <w:pPr>
              <w:pStyle w:val="Teksttreci0"/>
              <w:shd w:val="clear" w:color="auto" w:fill="auto"/>
              <w:spacing w:after="0" w:line="170" w:lineRule="exact"/>
              <w:jc w:val="center"/>
              <w:rPr>
                <w:rStyle w:val="TeksttreciArial"/>
                <w:color w:val="000000"/>
                <w:sz w:val="18"/>
              </w:rPr>
            </w:pPr>
            <w:r w:rsidRPr="00442E7A">
              <w:rPr>
                <w:rStyle w:val="TeksttreciArial"/>
                <w:color w:val="000000"/>
                <w:sz w:val="18"/>
              </w:rPr>
              <w:t>10</w:t>
            </w:r>
          </w:p>
        </w:tc>
        <w:tc>
          <w:tcPr>
            <w:tcW w:w="4961" w:type="dxa"/>
            <w:tcBorders>
              <w:top w:val="single" w:sz="4" w:space="0" w:color="auto"/>
              <w:left w:val="single" w:sz="4" w:space="0" w:color="auto"/>
              <w:bottom w:val="nil"/>
              <w:right w:val="nil"/>
            </w:tcBorders>
            <w:shd w:val="clear" w:color="auto" w:fill="FFFFFF"/>
            <w:vAlign w:val="center"/>
          </w:tcPr>
          <w:p w14:paraId="0FD6CF7E" w14:textId="77777777"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PODLASKI</w:t>
            </w:r>
          </w:p>
        </w:tc>
        <w:tc>
          <w:tcPr>
            <w:tcW w:w="3402" w:type="dxa"/>
            <w:tcBorders>
              <w:top w:val="single" w:sz="4" w:space="0" w:color="auto"/>
              <w:left w:val="single" w:sz="4" w:space="0" w:color="auto"/>
              <w:right w:val="single" w:sz="4" w:space="0" w:color="auto"/>
            </w:tcBorders>
            <w:shd w:val="clear" w:color="auto" w:fill="FFFFFF"/>
          </w:tcPr>
          <w:p w14:paraId="6C4247FA" w14:textId="7258ED61"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4 719</w:t>
            </w:r>
          </w:p>
        </w:tc>
      </w:tr>
      <w:tr w:rsidR="00871CCD" w:rsidRPr="00442E7A" w14:paraId="73D606A3" w14:textId="45D03031" w:rsidTr="005B65DC">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23FBD891" w14:textId="77777777" w:rsidR="00871CCD" w:rsidRPr="00442E7A" w:rsidRDefault="00871CCD" w:rsidP="00871CCD">
            <w:pPr>
              <w:pStyle w:val="Teksttreci0"/>
              <w:shd w:val="clear" w:color="auto" w:fill="auto"/>
              <w:spacing w:after="0" w:line="170" w:lineRule="exact"/>
              <w:jc w:val="center"/>
              <w:rPr>
                <w:rStyle w:val="TeksttreciArial"/>
                <w:color w:val="000000"/>
                <w:sz w:val="18"/>
              </w:rPr>
            </w:pPr>
            <w:r w:rsidRPr="00442E7A">
              <w:rPr>
                <w:rStyle w:val="TeksttreciArial"/>
                <w:color w:val="000000"/>
                <w:sz w:val="18"/>
              </w:rPr>
              <w:t>11</w:t>
            </w:r>
          </w:p>
        </w:tc>
        <w:tc>
          <w:tcPr>
            <w:tcW w:w="4961" w:type="dxa"/>
            <w:tcBorders>
              <w:top w:val="single" w:sz="4" w:space="0" w:color="auto"/>
              <w:left w:val="single" w:sz="4" w:space="0" w:color="auto"/>
              <w:bottom w:val="nil"/>
              <w:right w:val="nil"/>
            </w:tcBorders>
            <w:shd w:val="clear" w:color="auto" w:fill="FFFFFF"/>
            <w:vAlign w:val="center"/>
          </w:tcPr>
          <w:p w14:paraId="0FAFF105" w14:textId="77777777"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POMORSKI</w:t>
            </w:r>
          </w:p>
        </w:tc>
        <w:tc>
          <w:tcPr>
            <w:tcW w:w="3402" w:type="dxa"/>
            <w:tcBorders>
              <w:top w:val="single" w:sz="4" w:space="0" w:color="auto"/>
              <w:left w:val="single" w:sz="4" w:space="0" w:color="auto"/>
              <w:right w:val="single" w:sz="4" w:space="0" w:color="auto"/>
            </w:tcBorders>
            <w:shd w:val="clear" w:color="auto" w:fill="FFFFFF"/>
          </w:tcPr>
          <w:p w14:paraId="5ED590B4" w14:textId="4831E98F"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6 483</w:t>
            </w:r>
          </w:p>
        </w:tc>
      </w:tr>
      <w:tr w:rsidR="00871CCD" w:rsidRPr="00442E7A" w14:paraId="70E5F2B1" w14:textId="421D3F7A" w:rsidTr="005B65DC">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74C99FE9" w14:textId="77777777" w:rsidR="00871CCD" w:rsidRPr="00442E7A" w:rsidRDefault="00871CCD" w:rsidP="00871CCD">
            <w:pPr>
              <w:pStyle w:val="Teksttreci0"/>
              <w:shd w:val="clear" w:color="auto" w:fill="auto"/>
              <w:spacing w:after="0" w:line="170" w:lineRule="exact"/>
              <w:jc w:val="center"/>
              <w:rPr>
                <w:rStyle w:val="TeksttreciArial"/>
                <w:color w:val="000000"/>
                <w:sz w:val="18"/>
              </w:rPr>
            </w:pPr>
            <w:r w:rsidRPr="00442E7A">
              <w:rPr>
                <w:rStyle w:val="TeksttreciArial"/>
                <w:color w:val="000000"/>
                <w:sz w:val="18"/>
              </w:rPr>
              <w:t>12</w:t>
            </w:r>
          </w:p>
        </w:tc>
        <w:tc>
          <w:tcPr>
            <w:tcW w:w="4961" w:type="dxa"/>
            <w:tcBorders>
              <w:top w:val="single" w:sz="4" w:space="0" w:color="auto"/>
              <w:left w:val="single" w:sz="4" w:space="0" w:color="auto"/>
              <w:bottom w:val="nil"/>
              <w:right w:val="nil"/>
            </w:tcBorders>
            <w:shd w:val="clear" w:color="auto" w:fill="FFFFFF"/>
            <w:vAlign w:val="center"/>
          </w:tcPr>
          <w:p w14:paraId="7608A1DB" w14:textId="77777777"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ŚLĄSKI</w:t>
            </w:r>
          </w:p>
        </w:tc>
        <w:tc>
          <w:tcPr>
            <w:tcW w:w="3402" w:type="dxa"/>
            <w:tcBorders>
              <w:top w:val="single" w:sz="4" w:space="0" w:color="auto"/>
              <w:left w:val="single" w:sz="4" w:space="0" w:color="auto"/>
              <w:right w:val="single" w:sz="4" w:space="0" w:color="auto"/>
            </w:tcBorders>
            <w:shd w:val="clear" w:color="auto" w:fill="FFFFFF"/>
          </w:tcPr>
          <w:p w14:paraId="77190F59" w14:textId="62984183"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14 664</w:t>
            </w:r>
          </w:p>
        </w:tc>
      </w:tr>
      <w:tr w:rsidR="00871CCD" w:rsidRPr="00442E7A" w14:paraId="3C4527C8" w14:textId="176EB5FB" w:rsidTr="005B65DC">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409C5228" w14:textId="77777777" w:rsidR="00871CCD" w:rsidRPr="00442E7A" w:rsidRDefault="00871CCD" w:rsidP="00871CCD">
            <w:pPr>
              <w:pStyle w:val="Teksttreci0"/>
              <w:shd w:val="clear" w:color="auto" w:fill="auto"/>
              <w:spacing w:after="0" w:line="170" w:lineRule="exact"/>
              <w:jc w:val="center"/>
              <w:rPr>
                <w:rStyle w:val="TeksttreciArial"/>
                <w:color w:val="000000"/>
                <w:sz w:val="18"/>
              </w:rPr>
            </w:pPr>
            <w:r w:rsidRPr="00442E7A">
              <w:rPr>
                <w:rStyle w:val="TeksttreciArial"/>
                <w:color w:val="000000"/>
                <w:sz w:val="18"/>
              </w:rPr>
              <w:t>13</w:t>
            </w:r>
          </w:p>
        </w:tc>
        <w:tc>
          <w:tcPr>
            <w:tcW w:w="4961" w:type="dxa"/>
            <w:tcBorders>
              <w:top w:val="single" w:sz="4" w:space="0" w:color="auto"/>
              <w:left w:val="single" w:sz="4" w:space="0" w:color="auto"/>
              <w:bottom w:val="nil"/>
              <w:right w:val="nil"/>
            </w:tcBorders>
            <w:shd w:val="clear" w:color="auto" w:fill="FFFFFF"/>
            <w:vAlign w:val="center"/>
          </w:tcPr>
          <w:p w14:paraId="4808AB10" w14:textId="77777777"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ŚWIĘTOKRZYSKI</w:t>
            </w:r>
          </w:p>
        </w:tc>
        <w:tc>
          <w:tcPr>
            <w:tcW w:w="3402" w:type="dxa"/>
            <w:tcBorders>
              <w:top w:val="single" w:sz="4" w:space="0" w:color="auto"/>
              <w:left w:val="single" w:sz="4" w:space="0" w:color="auto"/>
              <w:right w:val="single" w:sz="4" w:space="0" w:color="auto"/>
            </w:tcBorders>
            <w:shd w:val="clear" w:color="auto" w:fill="FFFFFF"/>
          </w:tcPr>
          <w:p w14:paraId="0D482059" w14:textId="19D098D5"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4 669</w:t>
            </w:r>
          </w:p>
        </w:tc>
      </w:tr>
      <w:tr w:rsidR="00871CCD" w:rsidRPr="00442E7A" w14:paraId="0D5A2571" w14:textId="230DB8B8" w:rsidTr="005B65DC">
        <w:trPr>
          <w:trHeight w:hRule="exact" w:val="277"/>
        </w:trPr>
        <w:tc>
          <w:tcPr>
            <w:tcW w:w="709" w:type="dxa"/>
            <w:tcBorders>
              <w:top w:val="single" w:sz="4" w:space="0" w:color="auto"/>
              <w:left w:val="single" w:sz="4" w:space="0" w:color="auto"/>
              <w:bottom w:val="nil"/>
              <w:right w:val="nil"/>
            </w:tcBorders>
            <w:shd w:val="clear" w:color="auto" w:fill="FFFFFF"/>
            <w:vAlign w:val="center"/>
          </w:tcPr>
          <w:p w14:paraId="4413F6FA" w14:textId="77777777" w:rsidR="00871CCD" w:rsidRPr="00442E7A" w:rsidRDefault="00871CCD" w:rsidP="00871CCD">
            <w:pPr>
              <w:pStyle w:val="Teksttreci0"/>
              <w:shd w:val="clear" w:color="auto" w:fill="auto"/>
              <w:spacing w:after="0" w:line="170" w:lineRule="exact"/>
              <w:jc w:val="center"/>
              <w:rPr>
                <w:rStyle w:val="TeksttreciArial"/>
                <w:color w:val="000000"/>
                <w:sz w:val="18"/>
              </w:rPr>
            </w:pPr>
            <w:r w:rsidRPr="00442E7A">
              <w:rPr>
                <w:rStyle w:val="TeksttreciArial"/>
                <w:color w:val="000000"/>
                <w:sz w:val="18"/>
              </w:rPr>
              <w:t>14</w:t>
            </w:r>
          </w:p>
        </w:tc>
        <w:tc>
          <w:tcPr>
            <w:tcW w:w="4961" w:type="dxa"/>
            <w:tcBorders>
              <w:top w:val="single" w:sz="4" w:space="0" w:color="auto"/>
              <w:left w:val="single" w:sz="4" w:space="0" w:color="auto"/>
              <w:bottom w:val="nil"/>
              <w:right w:val="nil"/>
            </w:tcBorders>
            <w:shd w:val="clear" w:color="auto" w:fill="FFFFFF"/>
            <w:vAlign w:val="center"/>
          </w:tcPr>
          <w:p w14:paraId="4CF6AE0F" w14:textId="77777777"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WARMIŃSKO-MAZURSKI</w:t>
            </w:r>
          </w:p>
        </w:tc>
        <w:tc>
          <w:tcPr>
            <w:tcW w:w="3402" w:type="dxa"/>
            <w:tcBorders>
              <w:top w:val="single" w:sz="4" w:space="0" w:color="auto"/>
              <w:left w:val="single" w:sz="4" w:space="0" w:color="auto"/>
              <w:right w:val="single" w:sz="4" w:space="0" w:color="auto"/>
            </w:tcBorders>
            <w:shd w:val="clear" w:color="auto" w:fill="FFFFFF"/>
          </w:tcPr>
          <w:p w14:paraId="60744222" w14:textId="48DEA9D2"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4 912</w:t>
            </w:r>
          </w:p>
        </w:tc>
      </w:tr>
      <w:tr w:rsidR="00871CCD" w:rsidRPr="00442E7A" w14:paraId="2EFA6584" w14:textId="671A03A4" w:rsidTr="005B65DC">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565B2B47" w14:textId="77777777" w:rsidR="00871CCD" w:rsidRPr="00442E7A" w:rsidRDefault="00871CCD" w:rsidP="00871CCD">
            <w:pPr>
              <w:pStyle w:val="Teksttreci0"/>
              <w:shd w:val="clear" w:color="auto" w:fill="auto"/>
              <w:spacing w:after="0" w:line="170" w:lineRule="exact"/>
              <w:jc w:val="center"/>
              <w:rPr>
                <w:rStyle w:val="TeksttreciArial"/>
                <w:color w:val="000000"/>
                <w:sz w:val="18"/>
              </w:rPr>
            </w:pPr>
            <w:r w:rsidRPr="00442E7A">
              <w:rPr>
                <w:rStyle w:val="TeksttreciArial"/>
                <w:color w:val="000000"/>
                <w:sz w:val="18"/>
              </w:rPr>
              <w:t>15</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02982AB9" w14:textId="77777777"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WIELKOPOLSKI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C0A9CFE" w14:textId="42141A73"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12 805</w:t>
            </w:r>
          </w:p>
        </w:tc>
      </w:tr>
      <w:tr w:rsidR="00871CCD" w:rsidRPr="00442E7A" w14:paraId="53DCBF5A" w14:textId="6E35A41F" w:rsidTr="005B65DC">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571557E3" w14:textId="77777777" w:rsidR="00871CCD" w:rsidRPr="00442E7A" w:rsidRDefault="00871CCD" w:rsidP="00871CCD">
            <w:pPr>
              <w:pStyle w:val="Teksttreci0"/>
              <w:shd w:val="clear" w:color="auto" w:fill="auto"/>
              <w:spacing w:after="0" w:line="170" w:lineRule="exact"/>
              <w:jc w:val="center"/>
              <w:rPr>
                <w:rStyle w:val="TeksttreciArial"/>
                <w:color w:val="000000"/>
                <w:sz w:val="18"/>
              </w:rPr>
            </w:pPr>
            <w:r w:rsidRPr="00442E7A">
              <w:rPr>
                <w:rStyle w:val="TeksttreciArial"/>
                <w:color w:val="000000"/>
                <w:sz w:val="18"/>
              </w:rPr>
              <w:t>16</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68D97E9F" w14:textId="77777777" w:rsidR="00871CCD" w:rsidRPr="00442E7A" w:rsidRDefault="00871CCD" w:rsidP="00871CCD">
            <w:pPr>
              <w:pStyle w:val="Teksttreci0"/>
              <w:shd w:val="clear" w:color="auto" w:fill="auto"/>
              <w:spacing w:after="0" w:line="240" w:lineRule="auto"/>
              <w:ind w:left="306"/>
              <w:jc w:val="left"/>
              <w:rPr>
                <w:rStyle w:val="TeksttreciArial"/>
                <w:color w:val="000000"/>
                <w:sz w:val="16"/>
              </w:rPr>
            </w:pPr>
            <w:r w:rsidRPr="00442E7A">
              <w:rPr>
                <w:rStyle w:val="TeksttreciArial"/>
                <w:color w:val="000000"/>
                <w:sz w:val="16"/>
              </w:rPr>
              <w:t>ZACHODNIOPOMORSKI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AE6302D" w14:textId="0AA65006" w:rsidR="00871CCD" w:rsidRPr="00442E7A" w:rsidRDefault="00871CCD" w:rsidP="00871CCD">
            <w:pPr>
              <w:pStyle w:val="Teksttreci0"/>
              <w:shd w:val="clear" w:color="auto" w:fill="auto"/>
              <w:spacing w:after="0" w:line="240" w:lineRule="auto"/>
              <w:ind w:right="100"/>
              <w:jc w:val="right"/>
              <w:rPr>
                <w:rStyle w:val="TeksttreciArial85pt"/>
                <w:bCs/>
                <w:color w:val="auto"/>
                <w:sz w:val="20"/>
                <w:szCs w:val="20"/>
              </w:rPr>
            </w:pPr>
            <w:r w:rsidRPr="00442E7A">
              <w:rPr>
                <w:sz w:val="20"/>
                <w:szCs w:val="20"/>
              </w:rPr>
              <w:t>3 302</w:t>
            </w:r>
          </w:p>
        </w:tc>
      </w:tr>
      <w:tr w:rsidR="005B6281" w:rsidRPr="00442E7A" w14:paraId="79271892" w14:textId="0BD2EC04" w:rsidTr="005B65DC">
        <w:trPr>
          <w:trHeight w:hRule="exact" w:val="295"/>
        </w:trPr>
        <w:tc>
          <w:tcPr>
            <w:tcW w:w="5670" w:type="dxa"/>
            <w:gridSpan w:val="2"/>
            <w:tcBorders>
              <w:top w:val="single" w:sz="4" w:space="0" w:color="auto"/>
              <w:left w:val="single" w:sz="4" w:space="0" w:color="auto"/>
              <w:bottom w:val="single" w:sz="4" w:space="0" w:color="auto"/>
              <w:right w:val="nil"/>
            </w:tcBorders>
            <w:shd w:val="clear" w:color="auto" w:fill="FFFFFF"/>
            <w:vAlign w:val="center"/>
          </w:tcPr>
          <w:p w14:paraId="56A5C885" w14:textId="77777777" w:rsidR="005B6281" w:rsidRPr="00442E7A" w:rsidRDefault="005B6281" w:rsidP="005B6281">
            <w:pPr>
              <w:pStyle w:val="Teksttreci0"/>
              <w:shd w:val="clear" w:color="auto" w:fill="auto"/>
              <w:spacing w:after="0" w:line="190" w:lineRule="exact"/>
              <w:ind w:left="282"/>
              <w:jc w:val="left"/>
              <w:rPr>
                <w:rFonts w:ascii="Arial" w:hAnsi="Arial" w:cs="Arial"/>
                <w:sz w:val="18"/>
                <w:szCs w:val="20"/>
              </w:rPr>
            </w:pPr>
            <w:r w:rsidRPr="00442E7A">
              <w:rPr>
                <w:rStyle w:val="Pogrubienie"/>
                <w:rFonts w:ascii="Arial" w:hAnsi="Arial" w:cs="Arial"/>
                <w:bCs/>
                <w:color w:val="000000"/>
                <w:sz w:val="18"/>
              </w:rPr>
              <w:t>RAZEM</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5B51BBD" w14:textId="64B800AE" w:rsidR="005B6281" w:rsidRPr="00442E7A" w:rsidRDefault="006734DB" w:rsidP="005B6281">
            <w:pPr>
              <w:pStyle w:val="Teksttreci0"/>
              <w:shd w:val="clear" w:color="auto" w:fill="auto"/>
              <w:spacing w:after="0" w:line="240" w:lineRule="auto"/>
              <w:ind w:right="100"/>
              <w:jc w:val="right"/>
              <w:rPr>
                <w:rStyle w:val="TeksttreciArial85pt"/>
                <w:b/>
                <w:bCs/>
                <w:sz w:val="20"/>
              </w:rPr>
            </w:pPr>
            <w:r w:rsidRPr="00442E7A">
              <w:rPr>
                <w:b/>
                <w:bCs/>
                <w:lang w:bidi="pl-PL"/>
              </w:rPr>
              <w:t>1</w:t>
            </w:r>
            <w:r w:rsidR="00871CCD" w:rsidRPr="00442E7A">
              <w:rPr>
                <w:b/>
                <w:bCs/>
                <w:lang w:bidi="pl-PL"/>
              </w:rPr>
              <w:t>29</w:t>
            </w:r>
            <w:r w:rsidRPr="00442E7A">
              <w:rPr>
                <w:b/>
                <w:bCs/>
                <w:lang w:bidi="pl-PL"/>
              </w:rPr>
              <w:t> </w:t>
            </w:r>
            <w:r w:rsidR="00871CCD" w:rsidRPr="00442E7A">
              <w:rPr>
                <w:b/>
                <w:bCs/>
                <w:lang w:bidi="pl-PL"/>
              </w:rPr>
              <w:t>098</w:t>
            </w:r>
          </w:p>
        </w:tc>
      </w:tr>
    </w:tbl>
    <w:p w14:paraId="6BE68BD4" w14:textId="77777777" w:rsidR="00E26F3E" w:rsidRPr="00442E7A" w:rsidRDefault="00E26F3E" w:rsidP="008459A9">
      <w:pPr>
        <w:pStyle w:val="Bezodstpw"/>
        <w:spacing w:before="120" w:line="360" w:lineRule="auto"/>
        <w:jc w:val="both"/>
        <w:rPr>
          <w:rFonts w:ascii="Times New Roman" w:hAnsi="Times New Roman" w:cs="Times New Roman"/>
          <w:bCs/>
          <w:i/>
          <w:szCs w:val="24"/>
        </w:rPr>
      </w:pPr>
      <w:r w:rsidRPr="00442E7A">
        <w:rPr>
          <w:rFonts w:ascii="Times New Roman" w:hAnsi="Times New Roman" w:cs="Times New Roman"/>
          <w:bCs/>
          <w:i/>
          <w:szCs w:val="24"/>
        </w:rPr>
        <w:t>Źródło: Centrala Narodowego Funduszu Zdrowia</w:t>
      </w:r>
    </w:p>
    <w:p w14:paraId="429B7FA3" w14:textId="77777777" w:rsidR="002F1AD7" w:rsidRPr="00442E7A" w:rsidRDefault="002F1AD7" w:rsidP="002F1AD7">
      <w:pPr>
        <w:pStyle w:val="Bezodstpw"/>
        <w:spacing w:after="120" w:line="360" w:lineRule="auto"/>
        <w:jc w:val="both"/>
        <w:rPr>
          <w:rFonts w:ascii="Times New Roman" w:hAnsi="Times New Roman" w:cs="Times New Roman"/>
          <w:sz w:val="24"/>
          <w:szCs w:val="24"/>
        </w:rPr>
      </w:pPr>
    </w:p>
    <w:p w14:paraId="4B52793C" w14:textId="78F41D0A" w:rsidR="005B65DC" w:rsidRPr="00442E7A" w:rsidRDefault="005B6281" w:rsidP="005B65DC">
      <w:pPr>
        <w:pStyle w:val="Bezodstpw"/>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W 20</w:t>
      </w:r>
      <w:r w:rsidR="00871CCD" w:rsidRPr="00442E7A">
        <w:rPr>
          <w:rFonts w:ascii="Times New Roman" w:hAnsi="Times New Roman" w:cs="Times New Roman"/>
          <w:sz w:val="24"/>
          <w:szCs w:val="24"/>
        </w:rPr>
        <w:t>20</w:t>
      </w:r>
      <w:r w:rsidRPr="00442E7A">
        <w:rPr>
          <w:rFonts w:ascii="Times New Roman" w:hAnsi="Times New Roman" w:cs="Times New Roman"/>
          <w:sz w:val="24"/>
          <w:szCs w:val="24"/>
        </w:rPr>
        <w:t xml:space="preserve"> r. wskaźnik cięć cesarskich </w:t>
      </w:r>
      <w:r w:rsidR="007F01F1" w:rsidRPr="00442E7A">
        <w:rPr>
          <w:rFonts w:ascii="Times New Roman" w:hAnsi="Times New Roman" w:cs="Times New Roman"/>
          <w:sz w:val="24"/>
          <w:szCs w:val="24"/>
        </w:rPr>
        <w:t>wyniósł</w:t>
      </w:r>
      <w:r w:rsidR="00871CCD" w:rsidRPr="00442E7A">
        <w:rPr>
          <w:rFonts w:ascii="Times New Roman" w:hAnsi="Times New Roman" w:cs="Times New Roman"/>
          <w:sz w:val="24"/>
          <w:szCs w:val="24"/>
        </w:rPr>
        <w:t xml:space="preserve"> 43,8%. Dla porównania </w:t>
      </w:r>
      <w:r w:rsidR="00E26F3E" w:rsidRPr="00442E7A">
        <w:rPr>
          <w:rFonts w:ascii="Times New Roman" w:hAnsi="Times New Roman" w:cs="Times New Roman"/>
          <w:sz w:val="24"/>
          <w:szCs w:val="24"/>
        </w:rPr>
        <w:t xml:space="preserve">w </w:t>
      </w:r>
      <w:r w:rsidR="00981472" w:rsidRPr="00442E7A">
        <w:rPr>
          <w:rFonts w:ascii="Times New Roman" w:hAnsi="Times New Roman" w:cs="Times New Roman"/>
          <w:sz w:val="24"/>
          <w:szCs w:val="24"/>
        </w:rPr>
        <w:t>2017</w:t>
      </w:r>
      <w:r w:rsidR="00894B00" w:rsidRPr="00442E7A">
        <w:rPr>
          <w:rFonts w:ascii="Times New Roman" w:hAnsi="Times New Roman" w:cs="Times New Roman"/>
          <w:sz w:val="24"/>
          <w:szCs w:val="24"/>
        </w:rPr>
        <w:t> </w:t>
      </w:r>
      <w:r w:rsidR="00981472" w:rsidRPr="00442E7A">
        <w:rPr>
          <w:rFonts w:ascii="Times New Roman" w:hAnsi="Times New Roman" w:cs="Times New Roman"/>
          <w:sz w:val="24"/>
          <w:szCs w:val="24"/>
        </w:rPr>
        <w:t xml:space="preserve">r. </w:t>
      </w:r>
      <w:r w:rsidR="00871CCD" w:rsidRPr="00442E7A">
        <w:rPr>
          <w:rFonts w:ascii="Times New Roman" w:hAnsi="Times New Roman" w:cs="Times New Roman"/>
          <w:sz w:val="24"/>
          <w:szCs w:val="24"/>
        </w:rPr>
        <w:t>wskaźnik ten</w:t>
      </w:r>
      <w:r w:rsidR="00262DEF">
        <w:rPr>
          <w:rFonts w:ascii="Times New Roman" w:hAnsi="Times New Roman" w:cs="Times New Roman"/>
          <w:sz w:val="24"/>
          <w:szCs w:val="24"/>
        </w:rPr>
        <w:t> </w:t>
      </w:r>
      <w:r w:rsidR="005B65DC" w:rsidRPr="00442E7A">
        <w:rPr>
          <w:rFonts w:ascii="Times New Roman" w:hAnsi="Times New Roman" w:cs="Times New Roman"/>
          <w:sz w:val="24"/>
          <w:szCs w:val="24"/>
        </w:rPr>
        <w:t>wyniósł</w:t>
      </w:r>
      <w:r w:rsidR="00684E6A" w:rsidRPr="00442E7A">
        <w:rPr>
          <w:rFonts w:ascii="Times New Roman" w:hAnsi="Times New Roman" w:cs="Times New Roman"/>
          <w:sz w:val="24"/>
          <w:szCs w:val="24"/>
        </w:rPr>
        <w:t xml:space="preserve"> </w:t>
      </w:r>
      <w:r w:rsidR="00981472" w:rsidRPr="00442E7A">
        <w:rPr>
          <w:rFonts w:ascii="Times New Roman" w:hAnsi="Times New Roman" w:cs="Times New Roman"/>
          <w:sz w:val="24"/>
          <w:szCs w:val="24"/>
        </w:rPr>
        <w:t>44,2%</w:t>
      </w:r>
      <w:r w:rsidRPr="00442E7A">
        <w:rPr>
          <w:rFonts w:ascii="Times New Roman" w:hAnsi="Times New Roman" w:cs="Times New Roman"/>
          <w:sz w:val="24"/>
          <w:szCs w:val="24"/>
        </w:rPr>
        <w:t>, w</w:t>
      </w:r>
      <w:r w:rsidR="005B65DC" w:rsidRPr="00442E7A">
        <w:rPr>
          <w:rFonts w:ascii="Times New Roman" w:hAnsi="Times New Roman" w:cs="Times New Roman"/>
          <w:sz w:val="24"/>
          <w:szCs w:val="24"/>
        </w:rPr>
        <w:t> </w:t>
      </w:r>
      <w:r w:rsidRPr="00442E7A">
        <w:rPr>
          <w:rFonts w:ascii="Times New Roman" w:hAnsi="Times New Roman" w:cs="Times New Roman"/>
          <w:sz w:val="24"/>
          <w:szCs w:val="24"/>
        </w:rPr>
        <w:t>2018</w:t>
      </w:r>
      <w:r w:rsidR="00AD2D57" w:rsidRPr="00442E7A">
        <w:rPr>
          <w:rFonts w:ascii="Times New Roman" w:hAnsi="Times New Roman" w:cs="Times New Roman"/>
          <w:sz w:val="24"/>
          <w:szCs w:val="24"/>
        </w:rPr>
        <w:t> </w:t>
      </w:r>
      <w:r w:rsidRPr="00442E7A">
        <w:rPr>
          <w:rFonts w:ascii="Times New Roman" w:hAnsi="Times New Roman" w:cs="Times New Roman"/>
          <w:sz w:val="24"/>
          <w:szCs w:val="24"/>
        </w:rPr>
        <w:t xml:space="preserve">r. – </w:t>
      </w:r>
      <w:r w:rsidR="00894B00" w:rsidRPr="00442E7A">
        <w:rPr>
          <w:rFonts w:ascii="Times New Roman" w:hAnsi="Times New Roman" w:cs="Times New Roman"/>
          <w:sz w:val="24"/>
          <w:szCs w:val="24"/>
        </w:rPr>
        <w:t>43,65</w:t>
      </w:r>
      <w:r w:rsidRPr="00442E7A">
        <w:rPr>
          <w:rFonts w:ascii="Times New Roman" w:hAnsi="Times New Roman" w:cs="Times New Roman"/>
          <w:sz w:val="24"/>
          <w:szCs w:val="24"/>
        </w:rPr>
        <w:t>%</w:t>
      </w:r>
      <w:r w:rsidR="005B65DC" w:rsidRPr="00442E7A">
        <w:rPr>
          <w:rFonts w:ascii="Times New Roman" w:hAnsi="Times New Roman" w:cs="Times New Roman"/>
          <w:sz w:val="24"/>
          <w:szCs w:val="24"/>
        </w:rPr>
        <w:t>, a w 2019 – 43,01%</w:t>
      </w:r>
      <w:r w:rsidRPr="00442E7A">
        <w:rPr>
          <w:rFonts w:ascii="Times New Roman" w:hAnsi="Times New Roman" w:cs="Times New Roman"/>
          <w:sz w:val="24"/>
          <w:szCs w:val="24"/>
        </w:rPr>
        <w:t>.</w:t>
      </w:r>
    </w:p>
    <w:p w14:paraId="4AEA48B0" w14:textId="2E82D795" w:rsidR="002F1AD7" w:rsidRPr="00442E7A" w:rsidRDefault="002F1AD7" w:rsidP="002F1AD7">
      <w:pPr>
        <w:pStyle w:val="Bezodstpw"/>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Wska</w:t>
      </w:r>
      <w:r w:rsidR="009A3A95" w:rsidRPr="00442E7A">
        <w:rPr>
          <w:rFonts w:ascii="Times New Roman" w:hAnsi="Times New Roman" w:cs="Times New Roman"/>
          <w:sz w:val="24"/>
          <w:szCs w:val="24"/>
        </w:rPr>
        <w:t>źnik cesarskich cięć</w:t>
      </w:r>
      <w:r w:rsidRPr="00442E7A">
        <w:rPr>
          <w:rFonts w:ascii="Times New Roman" w:hAnsi="Times New Roman" w:cs="Times New Roman"/>
          <w:sz w:val="24"/>
          <w:szCs w:val="24"/>
        </w:rPr>
        <w:t xml:space="preserve"> </w:t>
      </w:r>
      <w:r w:rsidR="005B65DC" w:rsidRPr="00442E7A">
        <w:rPr>
          <w:rFonts w:ascii="Times New Roman" w:hAnsi="Times New Roman" w:cs="Times New Roman"/>
          <w:sz w:val="24"/>
          <w:szCs w:val="24"/>
        </w:rPr>
        <w:t>jest</w:t>
      </w:r>
      <w:r w:rsidRPr="00442E7A">
        <w:rPr>
          <w:rFonts w:ascii="Times New Roman" w:hAnsi="Times New Roman" w:cs="Times New Roman"/>
          <w:sz w:val="24"/>
          <w:szCs w:val="24"/>
        </w:rPr>
        <w:t xml:space="preserve"> na bieżąco monitorowany za pomocą dostępnych danych statystycznych otrzymywanych z Narodowego Funduszu Zdrowia oraz Centrum </w:t>
      </w:r>
      <w:r w:rsidR="00FD6A67" w:rsidRPr="00442E7A">
        <w:rPr>
          <w:rFonts w:ascii="Times New Roman" w:hAnsi="Times New Roman" w:cs="Times New Roman"/>
          <w:sz w:val="24"/>
          <w:szCs w:val="24"/>
        </w:rPr>
        <w:t>e-Zdrowia</w:t>
      </w:r>
      <w:r w:rsidRPr="00442E7A">
        <w:rPr>
          <w:rFonts w:ascii="Times New Roman" w:hAnsi="Times New Roman" w:cs="Times New Roman"/>
          <w:sz w:val="24"/>
          <w:szCs w:val="24"/>
        </w:rPr>
        <w:t>, jak</w:t>
      </w:r>
      <w:r w:rsidR="00262DEF">
        <w:rPr>
          <w:rFonts w:ascii="Times New Roman" w:hAnsi="Times New Roman" w:cs="Times New Roman"/>
          <w:sz w:val="24"/>
          <w:szCs w:val="24"/>
        </w:rPr>
        <w:t> </w:t>
      </w:r>
      <w:r w:rsidRPr="00442E7A">
        <w:rPr>
          <w:rFonts w:ascii="Times New Roman" w:hAnsi="Times New Roman" w:cs="Times New Roman"/>
          <w:sz w:val="24"/>
          <w:szCs w:val="24"/>
        </w:rPr>
        <w:t xml:space="preserve">również za pośrednictwem </w:t>
      </w:r>
      <w:r w:rsidR="00A676CA" w:rsidRPr="00442E7A">
        <w:rPr>
          <w:rFonts w:ascii="Times New Roman" w:hAnsi="Times New Roman" w:cs="Times New Roman"/>
          <w:sz w:val="24"/>
          <w:szCs w:val="24"/>
        </w:rPr>
        <w:t>k</w:t>
      </w:r>
      <w:r w:rsidRPr="00442E7A">
        <w:rPr>
          <w:rFonts w:ascii="Times New Roman" w:hAnsi="Times New Roman" w:cs="Times New Roman"/>
          <w:sz w:val="24"/>
          <w:szCs w:val="24"/>
        </w:rPr>
        <w:t>onsult</w:t>
      </w:r>
      <w:r w:rsidR="00A676CA" w:rsidRPr="00442E7A">
        <w:rPr>
          <w:rFonts w:ascii="Times New Roman" w:hAnsi="Times New Roman" w:cs="Times New Roman"/>
          <w:sz w:val="24"/>
          <w:szCs w:val="24"/>
        </w:rPr>
        <w:t>antów krajowych w </w:t>
      </w:r>
      <w:r w:rsidRPr="00442E7A">
        <w:rPr>
          <w:rFonts w:ascii="Times New Roman" w:hAnsi="Times New Roman" w:cs="Times New Roman"/>
          <w:sz w:val="24"/>
          <w:szCs w:val="24"/>
        </w:rPr>
        <w:t xml:space="preserve">dziedzinie położnictwa i ginekologii oraz perinatologii wraz z kierowanymi przez nich </w:t>
      </w:r>
      <w:r w:rsidR="00584D16" w:rsidRPr="00442E7A">
        <w:rPr>
          <w:rFonts w:ascii="Times New Roman" w:hAnsi="Times New Roman" w:cs="Times New Roman"/>
          <w:sz w:val="24"/>
          <w:szCs w:val="24"/>
        </w:rPr>
        <w:t>z</w:t>
      </w:r>
      <w:r w:rsidRPr="00442E7A">
        <w:rPr>
          <w:rFonts w:ascii="Times New Roman" w:hAnsi="Times New Roman" w:cs="Times New Roman"/>
          <w:sz w:val="24"/>
          <w:szCs w:val="24"/>
        </w:rPr>
        <w:t>espołami konsultantów wojewódzkich.</w:t>
      </w:r>
    </w:p>
    <w:p w14:paraId="497C2FA7" w14:textId="062199AD" w:rsidR="00E62DFE" w:rsidRPr="00442E7A" w:rsidRDefault="00E62DFE" w:rsidP="002F1AD7">
      <w:pPr>
        <w:pStyle w:val="Bezodstpw"/>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 xml:space="preserve">Jednocześnie, należy zaznaczyć, że w związku z </w:t>
      </w:r>
      <w:r w:rsidR="001F18CF" w:rsidRPr="00442E7A">
        <w:rPr>
          <w:rFonts w:ascii="Times New Roman" w:hAnsi="Times New Roman" w:cs="Times New Roman"/>
          <w:sz w:val="24"/>
          <w:szCs w:val="24"/>
        </w:rPr>
        <w:t xml:space="preserve">obowiązującym od 20 marca 2020 r. </w:t>
      </w:r>
      <w:r w:rsidRPr="00442E7A">
        <w:rPr>
          <w:rFonts w:ascii="Times New Roman" w:hAnsi="Times New Roman" w:cs="Times New Roman"/>
          <w:sz w:val="24"/>
          <w:szCs w:val="24"/>
        </w:rPr>
        <w:t xml:space="preserve">na terenie Rzeczypospolitej Polskiej </w:t>
      </w:r>
      <w:r w:rsidR="001F18CF" w:rsidRPr="00442E7A">
        <w:rPr>
          <w:rFonts w:ascii="Times New Roman" w:hAnsi="Times New Roman" w:cs="Times New Roman"/>
          <w:sz w:val="24"/>
          <w:szCs w:val="24"/>
        </w:rPr>
        <w:t xml:space="preserve">stanem epidemii oraz dynamicznym rozwojem sytuacji epidemicznej na terenie kraju, a także wiedzy na temat wirusa SARS-CoV-2 (w tym dróg jego transmisji), towarzystwa naukowe we właściwych dziedzinach medycyny wydawały adekwatnie do sytuacji zalecenia w zakresie opieki okołoporodowej. Zalecenia </w:t>
      </w:r>
      <w:r w:rsidR="000D6F21" w:rsidRPr="00442E7A">
        <w:rPr>
          <w:rFonts w:ascii="Times New Roman" w:hAnsi="Times New Roman" w:cs="Times New Roman"/>
          <w:sz w:val="24"/>
          <w:szCs w:val="24"/>
        </w:rPr>
        <w:t xml:space="preserve">opublikowane na stronie internetowej Polskiego Towarzystwa Medycy Perinatalnej 30 marca 2020 r. </w:t>
      </w:r>
      <w:r w:rsidR="001F18CF" w:rsidRPr="00442E7A">
        <w:rPr>
          <w:rFonts w:ascii="Times New Roman" w:hAnsi="Times New Roman" w:cs="Times New Roman"/>
          <w:sz w:val="24"/>
          <w:szCs w:val="24"/>
        </w:rPr>
        <w:t>odnosiły się m.in. do metody ukończenia porodu</w:t>
      </w:r>
      <w:r w:rsidR="000D6F21" w:rsidRPr="00442E7A">
        <w:rPr>
          <w:rFonts w:ascii="Times New Roman" w:hAnsi="Times New Roman" w:cs="Times New Roman"/>
          <w:sz w:val="24"/>
          <w:szCs w:val="24"/>
        </w:rPr>
        <w:t xml:space="preserve"> pacjentki zakażonej wirusem SARS-CoV-2 i rekomendowały w tym przypadku zakończenie ciąży poprzez cesarskie cięcie.</w:t>
      </w:r>
      <w:r w:rsidR="001F18CF" w:rsidRPr="00442E7A">
        <w:rPr>
          <w:rFonts w:ascii="Times New Roman" w:hAnsi="Times New Roman" w:cs="Times New Roman"/>
          <w:sz w:val="24"/>
          <w:szCs w:val="24"/>
        </w:rPr>
        <w:t xml:space="preserve"> </w:t>
      </w:r>
    </w:p>
    <w:p w14:paraId="521126A3" w14:textId="1A8A0003" w:rsidR="000D6F21" w:rsidRPr="00442E7A" w:rsidRDefault="000D6F21" w:rsidP="002F1AD7">
      <w:pPr>
        <w:pStyle w:val="Bezodstpw"/>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Na skute</w:t>
      </w:r>
      <w:r w:rsidR="00FE3C64" w:rsidRPr="00442E7A">
        <w:rPr>
          <w:rFonts w:ascii="Times New Roman" w:hAnsi="Times New Roman" w:cs="Times New Roman"/>
          <w:sz w:val="24"/>
          <w:szCs w:val="24"/>
        </w:rPr>
        <w:t>k</w:t>
      </w:r>
      <w:r w:rsidRPr="00442E7A">
        <w:rPr>
          <w:rFonts w:ascii="Times New Roman" w:hAnsi="Times New Roman" w:cs="Times New Roman"/>
          <w:sz w:val="24"/>
          <w:szCs w:val="24"/>
        </w:rPr>
        <w:t xml:space="preserve"> rozwoju wiedzy na temat transmisji wirusa Konsultant Krajowy w dziedzinie położnictwa i ginekologii wraz z Konsultantem Krajowym w dziedzinie perinatologii wydali wspólne zalecenia dla lekarzy położników dotyczące metody ukończenia ciąży i porodu u</w:t>
      </w:r>
      <w:r w:rsidR="00FE3C64" w:rsidRPr="00442E7A">
        <w:rPr>
          <w:rFonts w:ascii="Times New Roman" w:hAnsi="Times New Roman" w:cs="Times New Roman"/>
          <w:sz w:val="24"/>
          <w:szCs w:val="24"/>
        </w:rPr>
        <w:t> </w:t>
      </w:r>
      <w:r w:rsidRPr="00442E7A">
        <w:rPr>
          <w:rFonts w:ascii="Times New Roman" w:hAnsi="Times New Roman" w:cs="Times New Roman"/>
          <w:sz w:val="24"/>
          <w:szCs w:val="24"/>
        </w:rPr>
        <w:t xml:space="preserve">pacjentek z rozpoznaniem/podejrzeniem </w:t>
      </w:r>
      <w:r w:rsidR="00181510" w:rsidRPr="00442E7A">
        <w:rPr>
          <w:rFonts w:ascii="Times New Roman" w:hAnsi="Times New Roman" w:cs="Times New Roman"/>
          <w:sz w:val="24"/>
          <w:szCs w:val="24"/>
        </w:rPr>
        <w:t>COVID</w:t>
      </w:r>
      <w:r w:rsidRPr="00442E7A">
        <w:rPr>
          <w:rFonts w:ascii="Times New Roman" w:hAnsi="Times New Roman" w:cs="Times New Roman"/>
          <w:sz w:val="24"/>
          <w:szCs w:val="24"/>
        </w:rPr>
        <w:t>-19. W zaleceniach tych wskazano, że</w:t>
      </w:r>
      <w:r w:rsidR="00FE3C64" w:rsidRPr="00442E7A">
        <w:rPr>
          <w:rFonts w:ascii="Times New Roman" w:hAnsi="Times New Roman" w:cs="Times New Roman"/>
          <w:sz w:val="24"/>
          <w:szCs w:val="24"/>
        </w:rPr>
        <w:t> </w:t>
      </w:r>
      <w:r w:rsidRPr="00442E7A">
        <w:rPr>
          <w:rFonts w:ascii="Times New Roman" w:hAnsi="Times New Roman" w:cs="Times New Roman"/>
          <w:sz w:val="24"/>
          <w:szCs w:val="24"/>
        </w:rPr>
        <w:t>w</w:t>
      </w:r>
      <w:r w:rsidR="00FE3C64" w:rsidRPr="00442E7A">
        <w:rPr>
          <w:rFonts w:ascii="Times New Roman" w:hAnsi="Times New Roman" w:cs="Times New Roman"/>
          <w:sz w:val="24"/>
          <w:szCs w:val="24"/>
        </w:rPr>
        <w:t> </w:t>
      </w:r>
      <w:r w:rsidRPr="00442E7A">
        <w:rPr>
          <w:rFonts w:ascii="Times New Roman" w:hAnsi="Times New Roman" w:cs="Times New Roman"/>
          <w:sz w:val="24"/>
          <w:szCs w:val="24"/>
        </w:rPr>
        <w:t>związku z systematycznym pojawianiem się nowych doniesień dotyczących ryzyka wertykalnej i śródporodowej transmisji wirusa SARS-CoV-2, które według obecnej wiedzy naukowej wydaje si</w:t>
      </w:r>
      <w:r w:rsidR="008115E0">
        <w:rPr>
          <w:rFonts w:ascii="Times New Roman" w:hAnsi="Times New Roman" w:cs="Times New Roman"/>
          <w:sz w:val="24"/>
          <w:szCs w:val="24"/>
        </w:rPr>
        <w:t>ę</w:t>
      </w:r>
      <w:r w:rsidRPr="00442E7A">
        <w:rPr>
          <w:rFonts w:ascii="Times New Roman" w:hAnsi="Times New Roman" w:cs="Times New Roman"/>
          <w:sz w:val="24"/>
          <w:szCs w:val="24"/>
        </w:rPr>
        <w:t xml:space="preserve"> być niskie, nie wskazuje się cięcia cesarskiego jako jedynej metody ukończenia ciąży i porodu u pacjentek z rozpoznaniem/podejrzeniem COVID-19, dopuszczając tym samym prowadzenie porodu drogami natury </w:t>
      </w:r>
      <w:r w:rsidR="008115E0">
        <w:rPr>
          <w:rFonts w:ascii="Times New Roman" w:hAnsi="Times New Roman" w:cs="Times New Roman"/>
          <w:sz w:val="24"/>
          <w:szCs w:val="24"/>
        </w:rPr>
        <w:t>–</w:t>
      </w:r>
      <w:r w:rsidRPr="00442E7A">
        <w:rPr>
          <w:rFonts w:ascii="Times New Roman" w:hAnsi="Times New Roman" w:cs="Times New Roman"/>
          <w:sz w:val="24"/>
          <w:szCs w:val="24"/>
        </w:rPr>
        <w:t xml:space="preserve"> w zależności od aktualnej sytuacji położniczej, z uwzględnieniem lokalnych warunków organizacyjnych, związanych ze stanem epidemii. Zalecenia zostały opublikowane na stronie internetowej Ministerstwa Zdrowia w dniu 15 lipca 2020 r.</w:t>
      </w:r>
    </w:p>
    <w:p w14:paraId="0A2B10A7" w14:textId="3D04C583" w:rsidR="000D6F21" w:rsidRPr="00442E7A" w:rsidRDefault="000D6F21" w:rsidP="002F1AD7">
      <w:pPr>
        <w:pStyle w:val="Bezodstpw"/>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 xml:space="preserve">Sytuacja epidemiologiczna miała </w:t>
      </w:r>
      <w:r w:rsidR="00FE3C64" w:rsidRPr="00442E7A">
        <w:rPr>
          <w:rFonts w:ascii="Times New Roman" w:hAnsi="Times New Roman" w:cs="Times New Roman"/>
          <w:sz w:val="24"/>
          <w:szCs w:val="24"/>
        </w:rPr>
        <w:t xml:space="preserve">zatem </w:t>
      </w:r>
      <w:r w:rsidRPr="00442E7A">
        <w:rPr>
          <w:rFonts w:ascii="Times New Roman" w:hAnsi="Times New Roman" w:cs="Times New Roman"/>
          <w:sz w:val="24"/>
          <w:szCs w:val="24"/>
        </w:rPr>
        <w:t>realny wpływ na wartość wskaźnika cięć cesarskich w</w:t>
      </w:r>
      <w:r w:rsidR="00027B19">
        <w:rPr>
          <w:rFonts w:ascii="Times New Roman" w:hAnsi="Times New Roman" w:cs="Times New Roman"/>
          <w:sz w:val="24"/>
          <w:szCs w:val="24"/>
        </w:rPr>
        <w:t> </w:t>
      </w:r>
      <w:r w:rsidRPr="00442E7A">
        <w:rPr>
          <w:rFonts w:ascii="Times New Roman" w:hAnsi="Times New Roman" w:cs="Times New Roman"/>
          <w:sz w:val="24"/>
          <w:szCs w:val="24"/>
        </w:rPr>
        <w:t>2020 r.</w:t>
      </w:r>
    </w:p>
    <w:p w14:paraId="5CCCB5F1" w14:textId="77777777" w:rsidR="000D6F21" w:rsidRPr="00442E7A" w:rsidRDefault="000D6F21" w:rsidP="002F1AD7">
      <w:pPr>
        <w:pStyle w:val="Bezodstpw"/>
        <w:spacing w:after="120" w:line="360" w:lineRule="auto"/>
        <w:jc w:val="both"/>
        <w:rPr>
          <w:rFonts w:ascii="Times New Roman" w:hAnsi="Times New Roman" w:cs="Times New Roman"/>
          <w:sz w:val="24"/>
          <w:szCs w:val="24"/>
        </w:rPr>
      </w:pPr>
    </w:p>
    <w:p w14:paraId="6A8DAF3B" w14:textId="77777777" w:rsidR="00E26F3E" w:rsidRPr="00442E7A" w:rsidRDefault="00E26F3E" w:rsidP="008459A9">
      <w:pPr>
        <w:pStyle w:val="Bezodstpw"/>
        <w:spacing w:after="120" w:line="360" w:lineRule="auto"/>
        <w:jc w:val="both"/>
        <w:rPr>
          <w:rFonts w:ascii="Times New Roman" w:hAnsi="Times New Roman" w:cs="Times New Roman"/>
          <w:b/>
          <w:sz w:val="24"/>
          <w:szCs w:val="24"/>
        </w:rPr>
      </w:pPr>
      <w:r w:rsidRPr="00442E7A">
        <w:rPr>
          <w:rFonts w:ascii="Times New Roman" w:hAnsi="Times New Roman" w:cs="Times New Roman"/>
          <w:b/>
          <w:sz w:val="24"/>
          <w:szCs w:val="24"/>
        </w:rPr>
        <w:t>2.1.4. Łagodzenie bólu porodowego</w:t>
      </w:r>
    </w:p>
    <w:p w14:paraId="4BE6E039" w14:textId="4BF1DA2F" w:rsidR="00FC003F" w:rsidRPr="00442E7A" w:rsidRDefault="00CA0749" w:rsidP="00FC003F">
      <w:pPr>
        <w:pStyle w:val="Bezodstpw"/>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 xml:space="preserve">Przepisy </w:t>
      </w:r>
      <w:r w:rsidR="000B210A" w:rsidRPr="00442E7A">
        <w:rPr>
          <w:rFonts w:ascii="Times New Roman" w:hAnsi="Times New Roman" w:cs="Times New Roman"/>
          <w:sz w:val="24"/>
          <w:szCs w:val="24"/>
        </w:rPr>
        <w:t>rozporząd</w:t>
      </w:r>
      <w:r w:rsidR="00517C8D" w:rsidRPr="00442E7A">
        <w:rPr>
          <w:rFonts w:ascii="Times New Roman" w:hAnsi="Times New Roman" w:cs="Times New Roman"/>
          <w:sz w:val="24"/>
          <w:szCs w:val="24"/>
        </w:rPr>
        <w:t xml:space="preserve">zenia Ministra Zdrowia z dnia </w:t>
      </w:r>
      <w:r w:rsidRPr="00442E7A">
        <w:rPr>
          <w:rFonts w:ascii="Times New Roman" w:hAnsi="Times New Roman" w:cs="Times New Roman"/>
          <w:sz w:val="24"/>
          <w:szCs w:val="24"/>
        </w:rPr>
        <w:t>16 sierpnia 2018 r.</w:t>
      </w:r>
      <w:r w:rsidR="000B210A" w:rsidRPr="00442E7A">
        <w:rPr>
          <w:rFonts w:ascii="Times New Roman" w:hAnsi="Times New Roman" w:cs="Times New Roman"/>
          <w:sz w:val="24"/>
          <w:szCs w:val="24"/>
        </w:rPr>
        <w:t xml:space="preserve"> </w:t>
      </w:r>
      <w:r w:rsidR="000B210A" w:rsidRPr="00442E7A">
        <w:rPr>
          <w:rFonts w:ascii="Times New Roman" w:hAnsi="Times New Roman" w:cs="Times New Roman"/>
          <w:i/>
          <w:sz w:val="24"/>
          <w:szCs w:val="24"/>
        </w:rPr>
        <w:t>w sprawie standard</w:t>
      </w:r>
      <w:r w:rsidRPr="00442E7A">
        <w:rPr>
          <w:rFonts w:ascii="Times New Roman" w:hAnsi="Times New Roman" w:cs="Times New Roman"/>
          <w:i/>
          <w:sz w:val="24"/>
          <w:szCs w:val="24"/>
        </w:rPr>
        <w:t>u</w:t>
      </w:r>
      <w:r w:rsidR="000B210A" w:rsidRPr="00442E7A">
        <w:rPr>
          <w:rFonts w:ascii="Times New Roman" w:hAnsi="Times New Roman" w:cs="Times New Roman"/>
          <w:i/>
          <w:sz w:val="24"/>
          <w:szCs w:val="24"/>
        </w:rPr>
        <w:t xml:space="preserve"> </w:t>
      </w:r>
      <w:r w:rsidRPr="00442E7A">
        <w:rPr>
          <w:rFonts w:ascii="Times New Roman" w:hAnsi="Times New Roman" w:cs="Times New Roman"/>
          <w:i/>
          <w:sz w:val="24"/>
          <w:szCs w:val="24"/>
        </w:rPr>
        <w:t xml:space="preserve">organizacyjnego opieki okołoporodowej </w:t>
      </w:r>
      <w:r w:rsidRPr="00442E7A">
        <w:rPr>
          <w:rFonts w:ascii="Times New Roman" w:hAnsi="Times New Roman" w:cs="Times New Roman"/>
          <w:iCs/>
          <w:sz w:val="24"/>
          <w:szCs w:val="24"/>
        </w:rPr>
        <w:t xml:space="preserve">w rozdziale VII przewidują regulacje dotyczące </w:t>
      </w:r>
      <w:r w:rsidRPr="00442E7A">
        <w:rPr>
          <w:rFonts w:ascii="Times New Roman" w:hAnsi="Times New Roman" w:cs="Times New Roman"/>
          <w:sz w:val="24"/>
          <w:szCs w:val="24"/>
        </w:rPr>
        <w:t xml:space="preserve">łagodzenia bólu porodowego. </w:t>
      </w:r>
      <w:r w:rsidR="00C060AF">
        <w:rPr>
          <w:rFonts w:ascii="Times New Roman" w:hAnsi="Times New Roman" w:cs="Times New Roman"/>
          <w:sz w:val="24"/>
          <w:szCs w:val="24"/>
        </w:rPr>
        <w:t>W świetle powyższych przepisów</w:t>
      </w:r>
      <w:r w:rsidR="00FC003F" w:rsidRPr="00442E7A">
        <w:rPr>
          <w:rFonts w:ascii="Times New Roman" w:hAnsi="Times New Roman" w:cs="Times New Roman"/>
          <w:sz w:val="24"/>
          <w:szCs w:val="24"/>
        </w:rPr>
        <w:t xml:space="preserve"> </w:t>
      </w:r>
      <w:r w:rsidR="006B5552" w:rsidRPr="00442E7A">
        <w:rPr>
          <w:rFonts w:ascii="Times New Roman" w:hAnsi="Times New Roman" w:cs="Times New Roman"/>
          <w:sz w:val="24"/>
          <w:szCs w:val="24"/>
        </w:rPr>
        <w:t>r</w:t>
      </w:r>
      <w:r w:rsidR="00FC003F" w:rsidRPr="00442E7A">
        <w:rPr>
          <w:rFonts w:ascii="Times New Roman" w:hAnsi="Times New Roman" w:cs="Times New Roman"/>
          <w:sz w:val="24"/>
          <w:szCs w:val="24"/>
        </w:rPr>
        <w:t>odząca ma prawo do</w:t>
      </w:r>
      <w:r w:rsidR="006B5552" w:rsidRPr="00442E7A">
        <w:rPr>
          <w:rFonts w:ascii="Times New Roman" w:hAnsi="Times New Roman" w:cs="Times New Roman"/>
          <w:sz w:val="24"/>
          <w:szCs w:val="24"/>
        </w:rPr>
        <w:t> </w:t>
      </w:r>
      <w:r w:rsidR="00FC003F" w:rsidRPr="00442E7A">
        <w:rPr>
          <w:rFonts w:ascii="Times New Roman" w:hAnsi="Times New Roman" w:cs="Times New Roman"/>
          <w:sz w:val="24"/>
          <w:szCs w:val="24"/>
        </w:rPr>
        <w:t>łagodzenia bólu porodowego.</w:t>
      </w:r>
      <w:r w:rsidR="006B5552" w:rsidRPr="00442E7A">
        <w:rPr>
          <w:rFonts w:ascii="Times New Roman" w:hAnsi="Times New Roman" w:cs="Times New Roman"/>
          <w:sz w:val="24"/>
          <w:szCs w:val="24"/>
        </w:rPr>
        <w:t xml:space="preserve"> </w:t>
      </w:r>
      <w:r w:rsidR="00FC003F" w:rsidRPr="00442E7A">
        <w:rPr>
          <w:rFonts w:ascii="Times New Roman" w:hAnsi="Times New Roman" w:cs="Times New Roman"/>
          <w:sz w:val="24"/>
          <w:szCs w:val="24"/>
        </w:rPr>
        <w:t>Rodzącej przyjmowanej do podmiotu wykonującego działalność leczniczą w celu porodu przekazuje się, w sposób dla niej zrozumiały, informację o</w:t>
      </w:r>
      <w:r w:rsidR="00442E7A">
        <w:rPr>
          <w:rFonts w:ascii="Times New Roman" w:hAnsi="Times New Roman" w:cs="Times New Roman"/>
          <w:sz w:val="24"/>
          <w:szCs w:val="24"/>
        </w:rPr>
        <w:t> </w:t>
      </w:r>
      <w:r w:rsidR="00FC003F" w:rsidRPr="00442E7A">
        <w:rPr>
          <w:rFonts w:ascii="Times New Roman" w:hAnsi="Times New Roman" w:cs="Times New Roman"/>
          <w:sz w:val="24"/>
          <w:szCs w:val="24"/>
        </w:rPr>
        <w:t>przebiegu porodu, metodach łagodzenia bólu porodowego i ich dostępności w tym podmiocie.</w:t>
      </w:r>
    </w:p>
    <w:p w14:paraId="4D8F9C10" w14:textId="455FFF07" w:rsidR="00FC003F" w:rsidRPr="00442E7A" w:rsidRDefault="00FC003F" w:rsidP="00FC003F">
      <w:pPr>
        <w:pStyle w:val="Bezodstpw"/>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Osoby sprawujące opiekę nad rodzącą uzgadniają z nią sposób postępowania mającego na celu łagodzenie bólu porodowego, z uwzględnieniem stanu klinicznego oraz gradacji metod dostępnych i stosowanych w podmiocie wykonującym działalność leczniczą, oraz zapewniają rodzącej wsparcie w ich zastosowaniu, uwzględniając jej zdanie w tym zakresie.</w:t>
      </w:r>
    </w:p>
    <w:p w14:paraId="0136CB85" w14:textId="2E226AE8" w:rsidR="00FC003F" w:rsidRPr="00442E7A" w:rsidRDefault="00FC003F" w:rsidP="00FC003F">
      <w:pPr>
        <w:pStyle w:val="Bezodstpw"/>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W podmiocie wykonującym działalność leczniczą realizującym opiekę nad rodzącą opracowuje się, w formie pisemnej, tryb postępowania w łagodzeniu bólu porodowego i dostępne w tym podmiocie metody łagodzenia bólu porodowego.</w:t>
      </w:r>
      <w:r w:rsidR="006B5552" w:rsidRPr="00442E7A">
        <w:rPr>
          <w:rFonts w:ascii="Times New Roman" w:hAnsi="Times New Roman" w:cs="Times New Roman"/>
          <w:sz w:val="24"/>
          <w:szCs w:val="24"/>
        </w:rPr>
        <w:t xml:space="preserve"> </w:t>
      </w:r>
    </w:p>
    <w:p w14:paraId="04FAC258" w14:textId="6F69123C" w:rsidR="00FC003F" w:rsidRPr="00442E7A" w:rsidRDefault="006B5552" w:rsidP="00FC003F">
      <w:pPr>
        <w:pStyle w:val="Bezodstpw"/>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Zgodnie ze standardem ł</w:t>
      </w:r>
      <w:r w:rsidR="00FC003F" w:rsidRPr="00442E7A">
        <w:rPr>
          <w:rFonts w:ascii="Times New Roman" w:hAnsi="Times New Roman" w:cs="Times New Roman"/>
          <w:sz w:val="24"/>
          <w:szCs w:val="24"/>
        </w:rPr>
        <w:t>agodzenie bólu porodowego obejmuje metody niefarmakologiczne i</w:t>
      </w:r>
      <w:r w:rsidRPr="00442E7A">
        <w:rPr>
          <w:rFonts w:ascii="Times New Roman" w:hAnsi="Times New Roman" w:cs="Times New Roman"/>
          <w:sz w:val="24"/>
          <w:szCs w:val="24"/>
        </w:rPr>
        <w:t> </w:t>
      </w:r>
      <w:r w:rsidR="00FC003F" w:rsidRPr="00442E7A">
        <w:rPr>
          <w:rFonts w:ascii="Times New Roman" w:hAnsi="Times New Roman" w:cs="Times New Roman"/>
          <w:sz w:val="24"/>
          <w:szCs w:val="24"/>
        </w:rPr>
        <w:t>farmakologiczne.</w:t>
      </w:r>
    </w:p>
    <w:p w14:paraId="108DB008" w14:textId="6FE2B6C9" w:rsidR="00FC003F" w:rsidRPr="00442E7A" w:rsidRDefault="00FC003F" w:rsidP="006B5552">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Metody niefarmakologiczne łagodzenia bólu porodowego obejmują:</w:t>
      </w:r>
    </w:p>
    <w:p w14:paraId="6C7ABCBE" w14:textId="6D5F46F1" w:rsidR="00FC003F" w:rsidRPr="00442E7A" w:rsidRDefault="00FC003F" w:rsidP="00144515">
      <w:pPr>
        <w:pStyle w:val="Bezodstpw"/>
        <w:numPr>
          <w:ilvl w:val="0"/>
          <w:numId w:val="29"/>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utrzymanie aktywności fizycznej rodzącej i przyjmowanie pozycji zmniejszających odczucia bólowe, w szczególności: spacer, kołysanie się, przyjmowanie pozycji kucznej lub pozycji wertykalnych z wykorzystaniem sprzętów pomocniczych, w szczególności takich jak: gumowa piłka, worek sako, drabinki, materac, sznury porodowe, krzesło porodowe;</w:t>
      </w:r>
    </w:p>
    <w:p w14:paraId="2A49A1A8" w14:textId="0DED5823" w:rsidR="00FC003F" w:rsidRPr="00442E7A" w:rsidRDefault="00FC003F" w:rsidP="00144515">
      <w:pPr>
        <w:pStyle w:val="Bezodstpw"/>
        <w:numPr>
          <w:ilvl w:val="0"/>
          <w:numId w:val="29"/>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techniki oddechowe i ćwiczenia relaksacyjne;</w:t>
      </w:r>
    </w:p>
    <w:p w14:paraId="46842DC0" w14:textId="6C28440C" w:rsidR="00FC003F" w:rsidRPr="00442E7A" w:rsidRDefault="00FC003F" w:rsidP="00144515">
      <w:pPr>
        <w:pStyle w:val="Bezodstpw"/>
        <w:numPr>
          <w:ilvl w:val="0"/>
          <w:numId w:val="29"/>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metody fizjoterapeutyczne, w tym: masaż relaksacyjny, ciepłe lub zimne okłady w</w:t>
      </w:r>
      <w:r w:rsidR="00C5431D" w:rsidRPr="00442E7A">
        <w:rPr>
          <w:rFonts w:ascii="Times New Roman" w:hAnsi="Times New Roman" w:cs="Times New Roman"/>
          <w:sz w:val="24"/>
          <w:szCs w:val="24"/>
        </w:rPr>
        <w:t> </w:t>
      </w:r>
      <w:r w:rsidRPr="00442E7A">
        <w:rPr>
          <w:rFonts w:ascii="Times New Roman" w:hAnsi="Times New Roman" w:cs="Times New Roman"/>
          <w:sz w:val="24"/>
          <w:szCs w:val="24"/>
        </w:rPr>
        <w:t xml:space="preserve">okolicach odczuwania bólu, przezskórną stymulację nerwów (Transcuteneous Electrical Nerve Stimulation </w:t>
      </w:r>
      <w:r w:rsidR="00921F6A" w:rsidRPr="00921F6A">
        <w:rPr>
          <w:rFonts w:ascii="Times New Roman" w:hAnsi="Times New Roman" w:cs="Times New Roman"/>
          <w:sz w:val="24"/>
          <w:szCs w:val="24"/>
        </w:rPr>
        <w:t>–</w:t>
      </w:r>
      <w:r w:rsidRPr="00442E7A">
        <w:rPr>
          <w:rFonts w:ascii="Times New Roman" w:hAnsi="Times New Roman" w:cs="Times New Roman"/>
          <w:sz w:val="24"/>
          <w:szCs w:val="24"/>
        </w:rPr>
        <w:t xml:space="preserve"> TENS);</w:t>
      </w:r>
    </w:p>
    <w:p w14:paraId="2E215BEA" w14:textId="15386E21" w:rsidR="00FC003F" w:rsidRPr="00442E7A" w:rsidRDefault="00FC003F" w:rsidP="00144515">
      <w:pPr>
        <w:pStyle w:val="Bezodstpw"/>
        <w:numPr>
          <w:ilvl w:val="0"/>
          <w:numId w:val="29"/>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immersję wodną;</w:t>
      </w:r>
    </w:p>
    <w:p w14:paraId="54D37576" w14:textId="13E3B013" w:rsidR="00FC003F" w:rsidRPr="00442E7A" w:rsidRDefault="00FC003F" w:rsidP="00144515">
      <w:pPr>
        <w:pStyle w:val="Bezodstpw"/>
        <w:numPr>
          <w:ilvl w:val="0"/>
          <w:numId w:val="29"/>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akupunkturę;</w:t>
      </w:r>
    </w:p>
    <w:p w14:paraId="0155853B" w14:textId="20E6879F" w:rsidR="00FC003F" w:rsidRPr="00442E7A" w:rsidRDefault="00FC003F" w:rsidP="00144515">
      <w:pPr>
        <w:pStyle w:val="Bezodstpw"/>
        <w:numPr>
          <w:ilvl w:val="0"/>
          <w:numId w:val="29"/>
        </w:numPr>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akupresurę.</w:t>
      </w:r>
    </w:p>
    <w:p w14:paraId="3F969A0D" w14:textId="1F0EF7C8" w:rsidR="00FC003F" w:rsidRPr="00442E7A" w:rsidRDefault="006B5552" w:rsidP="006B5552">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Natomiast me</w:t>
      </w:r>
      <w:r w:rsidR="00FC003F" w:rsidRPr="00442E7A">
        <w:rPr>
          <w:rFonts w:ascii="Times New Roman" w:hAnsi="Times New Roman" w:cs="Times New Roman"/>
          <w:sz w:val="24"/>
          <w:szCs w:val="24"/>
        </w:rPr>
        <w:t>tody farmakologiczne łagodzenia bólu porodowego obejmują:</w:t>
      </w:r>
    </w:p>
    <w:p w14:paraId="22D881B7" w14:textId="34AACA8A" w:rsidR="00FC003F" w:rsidRPr="00442E7A" w:rsidRDefault="00FC003F" w:rsidP="00144515">
      <w:pPr>
        <w:pStyle w:val="Bezodstpw"/>
        <w:numPr>
          <w:ilvl w:val="0"/>
          <w:numId w:val="30"/>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analgezję wziewną;</w:t>
      </w:r>
    </w:p>
    <w:p w14:paraId="5FCCD259" w14:textId="1728E2B5" w:rsidR="00FC003F" w:rsidRPr="00442E7A" w:rsidRDefault="00FC003F" w:rsidP="00144515">
      <w:pPr>
        <w:pStyle w:val="Bezodstpw"/>
        <w:numPr>
          <w:ilvl w:val="0"/>
          <w:numId w:val="30"/>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dożylne lub domięśniowe stosowanie opioidów;</w:t>
      </w:r>
    </w:p>
    <w:p w14:paraId="73E23808" w14:textId="796C157A" w:rsidR="00FC003F" w:rsidRPr="00442E7A" w:rsidRDefault="00FC003F" w:rsidP="00144515">
      <w:pPr>
        <w:pStyle w:val="Bezodstpw"/>
        <w:numPr>
          <w:ilvl w:val="0"/>
          <w:numId w:val="30"/>
        </w:numPr>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analgezję regionalną i miejscową</w:t>
      </w:r>
      <w:r w:rsidR="005B5C67" w:rsidRPr="00442E7A">
        <w:rPr>
          <w:rFonts w:ascii="Times New Roman" w:hAnsi="Times New Roman" w:cs="Times New Roman"/>
          <w:sz w:val="24"/>
          <w:szCs w:val="24"/>
        </w:rPr>
        <w:t>.</w:t>
      </w:r>
    </w:p>
    <w:p w14:paraId="0F0E01A0" w14:textId="201B9BFB" w:rsidR="00E8528A" w:rsidRPr="00442E7A" w:rsidRDefault="006B5552" w:rsidP="008459A9">
      <w:pPr>
        <w:pStyle w:val="Bezodstpw"/>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Farmakologiczne metody łagodzenia bólu porodowego są wdrażane w przypadku braku oczekiwanej skuteczności zastosowanych metod niefarmakologicznych lub wystąpienia wskazań medycznych do ich zastosowania. Rozpoczęcie farmakologicznego łagodzenia bólu porodowego każdorazowo jest poprzedzone badaniem położniczym oraz przeprowadzoną i</w:t>
      </w:r>
      <w:r w:rsidR="00C5431D" w:rsidRPr="00442E7A">
        <w:rPr>
          <w:rFonts w:ascii="Times New Roman" w:hAnsi="Times New Roman" w:cs="Times New Roman"/>
          <w:sz w:val="24"/>
          <w:szCs w:val="24"/>
        </w:rPr>
        <w:t> </w:t>
      </w:r>
      <w:r w:rsidRPr="00442E7A">
        <w:rPr>
          <w:rFonts w:ascii="Times New Roman" w:hAnsi="Times New Roman" w:cs="Times New Roman"/>
          <w:sz w:val="24"/>
          <w:szCs w:val="24"/>
        </w:rPr>
        <w:t>udokumentowaną przez lekarza położnika oceną natężenia bólu lub identyfikacją wskazań medycznych oraz uzyskaniem zgody rodzącej na zastosowanie proponowanej metody</w:t>
      </w:r>
      <w:r w:rsidR="00E8528A" w:rsidRPr="00442E7A">
        <w:rPr>
          <w:rFonts w:ascii="Times New Roman" w:hAnsi="Times New Roman" w:cs="Times New Roman"/>
          <w:sz w:val="24"/>
          <w:szCs w:val="24"/>
        </w:rPr>
        <w:t xml:space="preserve">. </w:t>
      </w:r>
    </w:p>
    <w:p w14:paraId="3CC48F48" w14:textId="5C833F36" w:rsidR="000B210A" w:rsidRPr="00442E7A" w:rsidRDefault="007A645D" w:rsidP="008459A9">
      <w:pPr>
        <w:pStyle w:val="Bezodstpw"/>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Zgodnie z </w:t>
      </w:r>
      <w:r w:rsidR="000B210A" w:rsidRPr="00442E7A">
        <w:rPr>
          <w:rFonts w:ascii="Times New Roman" w:hAnsi="Times New Roman" w:cs="Times New Roman"/>
          <w:sz w:val="24"/>
          <w:szCs w:val="24"/>
        </w:rPr>
        <w:t xml:space="preserve">danymi Narodowego Funduszu Zdrowia </w:t>
      </w:r>
      <w:r w:rsidR="00517C8D" w:rsidRPr="00442E7A">
        <w:rPr>
          <w:rFonts w:ascii="Times New Roman" w:hAnsi="Times New Roman" w:cs="Times New Roman"/>
          <w:sz w:val="24"/>
          <w:szCs w:val="24"/>
        </w:rPr>
        <w:t>w 20</w:t>
      </w:r>
      <w:r w:rsidR="003019E6" w:rsidRPr="00442E7A">
        <w:rPr>
          <w:rFonts w:ascii="Times New Roman" w:hAnsi="Times New Roman" w:cs="Times New Roman"/>
          <w:sz w:val="24"/>
          <w:szCs w:val="24"/>
        </w:rPr>
        <w:t>20</w:t>
      </w:r>
      <w:r w:rsidR="00517C8D" w:rsidRPr="00442E7A">
        <w:rPr>
          <w:rFonts w:ascii="Times New Roman" w:hAnsi="Times New Roman" w:cs="Times New Roman"/>
          <w:sz w:val="24"/>
          <w:szCs w:val="24"/>
        </w:rPr>
        <w:t xml:space="preserve"> r. </w:t>
      </w:r>
      <w:r w:rsidR="002F1AD7" w:rsidRPr="00442E7A">
        <w:rPr>
          <w:rFonts w:ascii="Times New Roman" w:hAnsi="Times New Roman" w:cs="Times New Roman"/>
          <w:sz w:val="24"/>
          <w:szCs w:val="24"/>
        </w:rPr>
        <w:t xml:space="preserve">wykonano </w:t>
      </w:r>
      <w:r w:rsidR="003019E6" w:rsidRPr="00442E7A">
        <w:rPr>
          <w:rFonts w:ascii="Times New Roman" w:hAnsi="Times New Roman" w:cs="Times New Roman"/>
          <w:sz w:val="24"/>
          <w:szCs w:val="24"/>
        </w:rPr>
        <w:t>17 060</w:t>
      </w:r>
      <w:r w:rsidR="000B210A" w:rsidRPr="00442E7A">
        <w:rPr>
          <w:rFonts w:ascii="Times New Roman" w:hAnsi="Times New Roman" w:cs="Times New Roman"/>
          <w:sz w:val="24"/>
          <w:szCs w:val="24"/>
        </w:rPr>
        <w:t xml:space="preserve"> znieczuleń zewnątrzoponowych. </w:t>
      </w:r>
      <w:r w:rsidR="002F1AD7" w:rsidRPr="00442E7A">
        <w:rPr>
          <w:rFonts w:ascii="Times New Roman" w:hAnsi="Times New Roman" w:cs="Times New Roman"/>
          <w:sz w:val="24"/>
          <w:szCs w:val="24"/>
        </w:rPr>
        <w:t>D</w:t>
      </w:r>
      <w:r w:rsidR="00517C8D" w:rsidRPr="00442E7A">
        <w:rPr>
          <w:rFonts w:ascii="Times New Roman" w:hAnsi="Times New Roman" w:cs="Times New Roman"/>
          <w:sz w:val="24"/>
          <w:szCs w:val="24"/>
        </w:rPr>
        <w:t xml:space="preserve">alszemu </w:t>
      </w:r>
      <w:r w:rsidR="000B210A" w:rsidRPr="00442E7A">
        <w:rPr>
          <w:rFonts w:ascii="Times New Roman" w:hAnsi="Times New Roman" w:cs="Times New Roman"/>
          <w:sz w:val="24"/>
          <w:szCs w:val="24"/>
        </w:rPr>
        <w:t xml:space="preserve">zwiększeniu uległa </w:t>
      </w:r>
      <w:r w:rsidR="002F1AD7" w:rsidRPr="00442E7A">
        <w:rPr>
          <w:rFonts w:ascii="Times New Roman" w:hAnsi="Times New Roman" w:cs="Times New Roman"/>
          <w:sz w:val="24"/>
          <w:szCs w:val="24"/>
        </w:rPr>
        <w:t xml:space="preserve">wycena samej procedury, </w:t>
      </w:r>
      <w:r w:rsidR="00517C8D" w:rsidRPr="00442E7A">
        <w:rPr>
          <w:rFonts w:ascii="Times New Roman" w:hAnsi="Times New Roman" w:cs="Times New Roman"/>
          <w:sz w:val="24"/>
          <w:szCs w:val="24"/>
        </w:rPr>
        <w:t xml:space="preserve">wartość produktu do sumowania </w:t>
      </w:r>
      <w:r w:rsidR="00AE6C6B">
        <w:rPr>
          <w:rFonts w:ascii="Times New Roman" w:hAnsi="Times New Roman" w:cs="Times New Roman"/>
          <w:sz w:val="24"/>
          <w:szCs w:val="24"/>
        </w:rPr>
        <w:t>„</w:t>
      </w:r>
      <w:r w:rsidR="00517C8D" w:rsidRPr="00442E7A">
        <w:rPr>
          <w:rFonts w:ascii="Times New Roman" w:hAnsi="Times New Roman" w:cs="Times New Roman"/>
          <w:sz w:val="24"/>
          <w:szCs w:val="24"/>
        </w:rPr>
        <w:t>Koszty dodatkowe znieczulenia zewnątrzoponowego ciągłego do</w:t>
      </w:r>
      <w:r w:rsidR="00C5431D" w:rsidRPr="00442E7A">
        <w:rPr>
          <w:rFonts w:ascii="Times New Roman" w:hAnsi="Times New Roman" w:cs="Times New Roman"/>
          <w:sz w:val="24"/>
          <w:szCs w:val="24"/>
        </w:rPr>
        <w:t> </w:t>
      </w:r>
      <w:r w:rsidR="00517C8D" w:rsidRPr="00442E7A">
        <w:rPr>
          <w:rFonts w:ascii="Times New Roman" w:hAnsi="Times New Roman" w:cs="Times New Roman"/>
          <w:sz w:val="24"/>
          <w:szCs w:val="24"/>
        </w:rPr>
        <w:t>porodu nie</w:t>
      </w:r>
      <w:r w:rsidR="006C1EF8">
        <w:rPr>
          <w:rFonts w:ascii="Times New Roman" w:hAnsi="Times New Roman" w:cs="Times New Roman"/>
          <w:sz w:val="24"/>
          <w:szCs w:val="24"/>
        </w:rPr>
        <w:t> </w:t>
      </w:r>
      <w:r w:rsidR="00517C8D" w:rsidRPr="00442E7A">
        <w:rPr>
          <w:rFonts w:ascii="Times New Roman" w:hAnsi="Times New Roman" w:cs="Times New Roman"/>
          <w:sz w:val="24"/>
          <w:szCs w:val="24"/>
        </w:rPr>
        <w:t>zawarte w JGP</w:t>
      </w:r>
      <w:r w:rsidR="00AE6C6B">
        <w:rPr>
          <w:rStyle w:val="Odwoanieprzypisudolnego"/>
          <w:rFonts w:ascii="Times New Roman" w:hAnsi="Times New Roman" w:cs="Times New Roman"/>
          <w:sz w:val="24"/>
          <w:szCs w:val="24"/>
        </w:rPr>
        <w:footnoteReference w:id="2"/>
      </w:r>
      <w:r w:rsidR="00AE6C6B">
        <w:rPr>
          <w:rFonts w:ascii="Times New Roman" w:hAnsi="Times New Roman" w:cs="Times New Roman"/>
          <w:sz w:val="24"/>
          <w:szCs w:val="24"/>
          <w:vertAlign w:val="superscript"/>
        </w:rPr>
        <w:t>)</w:t>
      </w:r>
      <w:r w:rsidR="00AE6C6B">
        <w:rPr>
          <w:rFonts w:ascii="Times New Roman" w:hAnsi="Times New Roman" w:cs="Times New Roman"/>
          <w:sz w:val="24"/>
          <w:szCs w:val="24"/>
        </w:rPr>
        <w:t>”</w:t>
      </w:r>
      <w:r w:rsidR="00517C8D" w:rsidRPr="00442E7A">
        <w:rPr>
          <w:rFonts w:ascii="Times New Roman" w:hAnsi="Times New Roman" w:cs="Times New Roman"/>
          <w:sz w:val="24"/>
          <w:szCs w:val="24"/>
        </w:rPr>
        <w:t xml:space="preserve"> wynosiła</w:t>
      </w:r>
      <w:r w:rsidR="002F1AD7" w:rsidRPr="00442E7A">
        <w:rPr>
          <w:rFonts w:ascii="Times New Roman" w:hAnsi="Times New Roman" w:cs="Times New Roman"/>
          <w:sz w:val="24"/>
          <w:szCs w:val="24"/>
        </w:rPr>
        <w:t xml:space="preserve"> w 20</w:t>
      </w:r>
      <w:r w:rsidR="00BC47B7" w:rsidRPr="00442E7A">
        <w:rPr>
          <w:rFonts w:ascii="Times New Roman" w:hAnsi="Times New Roman" w:cs="Times New Roman"/>
          <w:sz w:val="24"/>
          <w:szCs w:val="24"/>
        </w:rPr>
        <w:t>20</w:t>
      </w:r>
      <w:r w:rsidR="002F1AD7" w:rsidRPr="00442E7A">
        <w:rPr>
          <w:rFonts w:ascii="Times New Roman" w:hAnsi="Times New Roman" w:cs="Times New Roman"/>
          <w:sz w:val="24"/>
          <w:szCs w:val="24"/>
        </w:rPr>
        <w:t xml:space="preserve"> r.</w:t>
      </w:r>
      <w:r w:rsidR="00517C8D" w:rsidRPr="00442E7A">
        <w:rPr>
          <w:rFonts w:ascii="Times New Roman" w:hAnsi="Times New Roman" w:cs="Times New Roman"/>
          <w:sz w:val="24"/>
          <w:szCs w:val="24"/>
        </w:rPr>
        <w:t xml:space="preserve"> </w:t>
      </w:r>
      <w:r w:rsidR="001D32BD" w:rsidRPr="00442E7A">
        <w:rPr>
          <w:rFonts w:ascii="Times New Roman" w:hAnsi="Times New Roman" w:cs="Times New Roman"/>
          <w:sz w:val="24"/>
          <w:szCs w:val="24"/>
        </w:rPr>
        <w:t>6</w:t>
      </w:r>
      <w:r w:rsidR="00517C8D" w:rsidRPr="00442E7A">
        <w:rPr>
          <w:rFonts w:ascii="Times New Roman" w:hAnsi="Times New Roman" w:cs="Times New Roman"/>
          <w:sz w:val="24"/>
          <w:szCs w:val="24"/>
        </w:rPr>
        <w:t>00 punktów.</w:t>
      </w:r>
    </w:p>
    <w:p w14:paraId="1DB79966" w14:textId="77777777" w:rsidR="00442E7A" w:rsidRDefault="00442E7A" w:rsidP="00442E7A">
      <w:pPr>
        <w:pStyle w:val="Legenda"/>
      </w:pPr>
    </w:p>
    <w:p w14:paraId="2A1F1588" w14:textId="372A4045" w:rsidR="0046323B" w:rsidRPr="00A11215" w:rsidRDefault="00442E7A" w:rsidP="00A11215">
      <w:pPr>
        <w:pStyle w:val="Legenda"/>
        <w:jc w:val="both"/>
        <w:rPr>
          <w:bCs w:val="0"/>
          <w:color w:val="auto"/>
          <w:sz w:val="24"/>
        </w:rPr>
      </w:pPr>
      <w:bookmarkStart w:id="41" w:name="_Toc100315189"/>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7</w:t>
      </w:r>
      <w:r w:rsidRPr="00A11215">
        <w:rPr>
          <w:bCs w:val="0"/>
          <w:color w:val="auto"/>
          <w:sz w:val="24"/>
        </w:rPr>
        <w:fldChar w:fldCharType="end"/>
      </w:r>
      <w:r w:rsidRPr="00A11215">
        <w:rPr>
          <w:bCs w:val="0"/>
          <w:color w:val="auto"/>
          <w:sz w:val="24"/>
        </w:rPr>
        <w:t>. Liczba i wartość znieczuleń wykonanych w trakcie porodu, rozliczanych jako</w:t>
      </w:r>
      <w:r w:rsidR="006C1EF8">
        <w:rPr>
          <w:bCs w:val="0"/>
          <w:color w:val="auto"/>
          <w:sz w:val="24"/>
        </w:rPr>
        <w:t> </w:t>
      </w:r>
      <w:r w:rsidRPr="00A11215">
        <w:rPr>
          <w:bCs w:val="0"/>
          <w:color w:val="auto"/>
          <w:sz w:val="24"/>
        </w:rPr>
        <w:t>dodatkowa procedura przy porodzie drogami natury</w:t>
      </w:r>
      <w:bookmarkEnd w:id="41"/>
    </w:p>
    <w:tbl>
      <w:tblPr>
        <w:tblW w:w="9209" w:type="dxa"/>
        <w:tblLayout w:type="fixed"/>
        <w:tblCellMar>
          <w:left w:w="10" w:type="dxa"/>
          <w:right w:w="10" w:type="dxa"/>
        </w:tblCellMar>
        <w:tblLook w:val="04A0" w:firstRow="1" w:lastRow="0" w:firstColumn="1" w:lastColumn="0" w:noHBand="0" w:noVBand="1"/>
      </w:tblPr>
      <w:tblGrid>
        <w:gridCol w:w="3029"/>
        <w:gridCol w:w="3062"/>
        <w:gridCol w:w="3118"/>
      </w:tblGrid>
      <w:tr w:rsidR="00E8528A" w:rsidRPr="00442E7A" w14:paraId="1668212C" w14:textId="77777777" w:rsidTr="001D32BD">
        <w:trPr>
          <w:trHeight w:hRule="exact" w:val="470"/>
        </w:trPr>
        <w:tc>
          <w:tcPr>
            <w:tcW w:w="3029" w:type="dxa"/>
            <w:tcBorders>
              <w:top w:val="single" w:sz="4" w:space="0" w:color="auto"/>
              <w:left w:val="single" w:sz="4" w:space="0" w:color="auto"/>
            </w:tcBorders>
            <w:shd w:val="clear" w:color="auto" w:fill="FFFFFF"/>
          </w:tcPr>
          <w:p w14:paraId="15E8E65D" w14:textId="77777777" w:rsidR="00E8528A" w:rsidRPr="00442E7A" w:rsidRDefault="00E8528A" w:rsidP="001D32BD">
            <w:pPr>
              <w:pStyle w:val="Teksttreci0"/>
              <w:shd w:val="clear" w:color="auto" w:fill="auto"/>
              <w:spacing w:after="0" w:line="240" w:lineRule="auto"/>
              <w:jc w:val="center"/>
              <w:rPr>
                <w:rStyle w:val="PogrubienieTeksttreciArial8pt"/>
                <w:sz w:val="18"/>
              </w:rPr>
            </w:pPr>
            <w:r w:rsidRPr="00442E7A">
              <w:rPr>
                <w:rStyle w:val="PogrubienieTeksttreciArial8pt"/>
                <w:sz w:val="18"/>
              </w:rPr>
              <w:t>Nazwa Oddziału Wojewódzkiego NFZ</w:t>
            </w:r>
          </w:p>
        </w:tc>
        <w:tc>
          <w:tcPr>
            <w:tcW w:w="3062" w:type="dxa"/>
            <w:tcBorders>
              <w:top w:val="single" w:sz="4" w:space="0" w:color="auto"/>
              <w:left w:val="single" w:sz="4" w:space="0" w:color="auto"/>
            </w:tcBorders>
            <w:shd w:val="clear" w:color="auto" w:fill="FFFFFF"/>
          </w:tcPr>
          <w:p w14:paraId="22DA36F5" w14:textId="77777777" w:rsidR="00E8528A" w:rsidRPr="00442E7A" w:rsidRDefault="00E8528A" w:rsidP="001D32BD">
            <w:pPr>
              <w:pStyle w:val="Teksttreci0"/>
              <w:shd w:val="clear" w:color="auto" w:fill="auto"/>
              <w:spacing w:after="0" w:line="240" w:lineRule="auto"/>
              <w:jc w:val="center"/>
              <w:rPr>
                <w:rStyle w:val="PogrubienieTeksttreciArial8pt"/>
                <w:sz w:val="18"/>
              </w:rPr>
            </w:pPr>
            <w:r w:rsidRPr="00442E7A">
              <w:rPr>
                <w:rStyle w:val="PogrubienieTeksttreciArial8pt"/>
                <w:sz w:val="18"/>
              </w:rPr>
              <w:t>Liczba wykonanych produktów</w:t>
            </w:r>
          </w:p>
        </w:tc>
        <w:tc>
          <w:tcPr>
            <w:tcW w:w="3118" w:type="dxa"/>
            <w:tcBorders>
              <w:top w:val="single" w:sz="4" w:space="0" w:color="auto"/>
              <w:left w:val="single" w:sz="4" w:space="0" w:color="auto"/>
              <w:right w:val="single" w:sz="4" w:space="0" w:color="auto"/>
            </w:tcBorders>
            <w:shd w:val="clear" w:color="auto" w:fill="FFFFFF"/>
          </w:tcPr>
          <w:p w14:paraId="390975CE" w14:textId="77777777" w:rsidR="008219F4" w:rsidRPr="00442E7A" w:rsidRDefault="00E8528A" w:rsidP="001D32BD">
            <w:pPr>
              <w:pStyle w:val="Teksttreci0"/>
              <w:shd w:val="clear" w:color="auto" w:fill="auto"/>
              <w:spacing w:after="0" w:line="240" w:lineRule="auto"/>
              <w:jc w:val="center"/>
              <w:rPr>
                <w:rStyle w:val="PogrubienieTeksttreciArial8pt"/>
                <w:sz w:val="18"/>
              </w:rPr>
            </w:pPr>
            <w:r w:rsidRPr="00442E7A">
              <w:rPr>
                <w:rStyle w:val="PogrubienieTeksttreciArial8pt"/>
                <w:sz w:val="18"/>
              </w:rPr>
              <w:t>Wartość wykonanych produktów</w:t>
            </w:r>
          </w:p>
          <w:p w14:paraId="287B1F2F" w14:textId="3AF930FC" w:rsidR="00E8528A" w:rsidRPr="00442E7A" w:rsidRDefault="00E8528A" w:rsidP="001D32BD">
            <w:pPr>
              <w:pStyle w:val="Teksttreci0"/>
              <w:shd w:val="clear" w:color="auto" w:fill="auto"/>
              <w:spacing w:after="0" w:line="240" w:lineRule="auto"/>
              <w:jc w:val="center"/>
              <w:rPr>
                <w:rStyle w:val="PogrubienieTeksttreciArial8pt"/>
                <w:sz w:val="18"/>
              </w:rPr>
            </w:pPr>
            <w:r w:rsidRPr="00442E7A">
              <w:rPr>
                <w:rStyle w:val="PogrubienieTeksttreciArial8pt"/>
                <w:sz w:val="18"/>
              </w:rPr>
              <w:t>(w zł)</w:t>
            </w:r>
          </w:p>
        </w:tc>
      </w:tr>
      <w:tr w:rsidR="0059566E" w:rsidRPr="00442E7A" w14:paraId="61205387" w14:textId="77777777" w:rsidTr="00EA606B">
        <w:trPr>
          <w:trHeight w:hRule="exact" w:val="235"/>
        </w:trPr>
        <w:tc>
          <w:tcPr>
            <w:tcW w:w="3029" w:type="dxa"/>
            <w:tcBorders>
              <w:top w:val="single" w:sz="4" w:space="0" w:color="auto"/>
              <w:left w:val="single" w:sz="4" w:space="0" w:color="auto"/>
            </w:tcBorders>
            <w:shd w:val="clear" w:color="auto" w:fill="FFFFFF"/>
            <w:vAlign w:val="center"/>
          </w:tcPr>
          <w:p w14:paraId="33CD5952" w14:textId="77777777" w:rsidR="0059566E" w:rsidRPr="00442E7A" w:rsidRDefault="0059566E" w:rsidP="0059566E">
            <w:pPr>
              <w:pStyle w:val="Teksttreci0"/>
              <w:shd w:val="clear" w:color="auto" w:fill="auto"/>
              <w:spacing w:after="0" w:line="240" w:lineRule="auto"/>
              <w:ind w:left="125"/>
              <w:jc w:val="left"/>
              <w:rPr>
                <w:rStyle w:val="TeksttreciArial"/>
                <w:color w:val="000000"/>
                <w:sz w:val="16"/>
              </w:rPr>
            </w:pPr>
            <w:r w:rsidRPr="00442E7A">
              <w:rPr>
                <w:rStyle w:val="TeksttreciArial"/>
                <w:sz w:val="16"/>
              </w:rPr>
              <w:t>DOLNOŚLĄSKI</w:t>
            </w:r>
          </w:p>
        </w:tc>
        <w:tc>
          <w:tcPr>
            <w:tcW w:w="3062" w:type="dxa"/>
            <w:tcBorders>
              <w:top w:val="single" w:sz="4" w:space="0" w:color="auto"/>
              <w:left w:val="single" w:sz="4" w:space="0" w:color="auto"/>
            </w:tcBorders>
            <w:shd w:val="clear" w:color="auto" w:fill="FFFFFF"/>
          </w:tcPr>
          <w:p w14:paraId="67E86B70" w14:textId="74971B33"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1 317</w:t>
            </w:r>
          </w:p>
        </w:tc>
        <w:tc>
          <w:tcPr>
            <w:tcW w:w="3118" w:type="dxa"/>
            <w:tcBorders>
              <w:top w:val="single" w:sz="4" w:space="0" w:color="auto"/>
              <w:left w:val="single" w:sz="4" w:space="0" w:color="auto"/>
              <w:right w:val="single" w:sz="4" w:space="0" w:color="auto"/>
            </w:tcBorders>
            <w:shd w:val="clear" w:color="auto" w:fill="FFFFFF"/>
          </w:tcPr>
          <w:p w14:paraId="5A6EA0EC" w14:textId="04A0DD01"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790 800</w:t>
            </w:r>
          </w:p>
        </w:tc>
      </w:tr>
      <w:tr w:rsidR="0059566E" w:rsidRPr="00442E7A" w14:paraId="0CEA84F0" w14:textId="77777777" w:rsidTr="00EA606B">
        <w:trPr>
          <w:trHeight w:hRule="exact" w:val="226"/>
        </w:trPr>
        <w:tc>
          <w:tcPr>
            <w:tcW w:w="3029" w:type="dxa"/>
            <w:tcBorders>
              <w:top w:val="single" w:sz="4" w:space="0" w:color="auto"/>
              <w:left w:val="single" w:sz="4" w:space="0" w:color="auto"/>
            </w:tcBorders>
            <w:shd w:val="clear" w:color="auto" w:fill="FFFFFF"/>
            <w:vAlign w:val="center"/>
          </w:tcPr>
          <w:p w14:paraId="30313B0F" w14:textId="77777777" w:rsidR="0059566E" w:rsidRPr="00442E7A" w:rsidRDefault="0059566E" w:rsidP="0059566E">
            <w:pPr>
              <w:pStyle w:val="Teksttreci0"/>
              <w:shd w:val="clear" w:color="auto" w:fill="auto"/>
              <w:spacing w:after="0" w:line="240" w:lineRule="auto"/>
              <w:ind w:left="125"/>
              <w:jc w:val="left"/>
              <w:rPr>
                <w:rStyle w:val="TeksttreciArial"/>
                <w:color w:val="000000"/>
                <w:sz w:val="16"/>
              </w:rPr>
            </w:pPr>
            <w:r w:rsidRPr="00442E7A">
              <w:rPr>
                <w:rStyle w:val="TeksttreciArial"/>
                <w:sz w:val="16"/>
              </w:rPr>
              <w:t>KUJAWSKO-POMORSKI</w:t>
            </w:r>
          </w:p>
        </w:tc>
        <w:tc>
          <w:tcPr>
            <w:tcW w:w="3062" w:type="dxa"/>
            <w:tcBorders>
              <w:top w:val="single" w:sz="4" w:space="0" w:color="auto"/>
              <w:left w:val="single" w:sz="4" w:space="0" w:color="auto"/>
            </w:tcBorders>
            <w:shd w:val="clear" w:color="auto" w:fill="FFFFFF"/>
          </w:tcPr>
          <w:p w14:paraId="6BB38032" w14:textId="3F23AF3C"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253</w:t>
            </w:r>
          </w:p>
        </w:tc>
        <w:tc>
          <w:tcPr>
            <w:tcW w:w="3118" w:type="dxa"/>
            <w:tcBorders>
              <w:top w:val="single" w:sz="4" w:space="0" w:color="auto"/>
              <w:left w:val="single" w:sz="4" w:space="0" w:color="auto"/>
              <w:right w:val="single" w:sz="4" w:space="0" w:color="auto"/>
            </w:tcBorders>
            <w:shd w:val="clear" w:color="auto" w:fill="FFFFFF"/>
          </w:tcPr>
          <w:p w14:paraId="6049DE85" w14:textId="1CA484E3"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152 400</w:t>
            </w:r>
          </w:p>
        </w:tc>
      </w:tr>
      <w:tr w:rsidR="0059566E" w:rsidRPr="00442E7A" w14:paraId="760A1587" w14:textId="77777777" w:rsidTr="00EA606B">
        <w:trPr>
          <w:trHeight w:hRule="exact" w:val="226"/>
        </w:trPr>
        <w:tc>
          <w:tcPr>
            <w:tcW w:w="3029" w:type="dxa"/>
            <w:tcBorders>
              <w:top w:val="single" w:sz="4" w:space="0" w:color="auto"/>
              <w:left w:val="single" w:sz="4" w:space="0" w:color="auto"/>
            </w:tcBorders>
            <w:shd w:val="clear" w:color="auto" w:fill="FFFFFF"/>
            <w:vAlign w:val="center"/>
          </w:tcPr>
          <w:p w14:paraId="1BFA9EE4" w14:textId="77777777" w:rsidR="0059566E" w:rsidRPr="00442E7A" w:rsidRDefault="0059566E" w:rsidP="0059566E">
            <w:pPr>
              <w:pStyle w:val="Teksttreci0"/>
              <w:shd w:val="clear" w:color="auto" w:fill="auto"/>
              <w:spacing w:after="0" w:line="240" w:lineRule="auto"/>
              <w:ind w:left="125"/>
              <w:jc w:val="left"/>
              <w:rPr>
                <w:rStyle w:val="TeksttreciArial"/>
                <w:color w:val="000000"/>
                <w:sz w:val="16"/>
              </w:rPr>
            </w:pPr>
            <w:r w:rsidRPr="00442E7A">
              <w:rPr>
                <w:rStyle w:val="TeksttreciArial"/>
                <w:sz w:val="16"/>
              </w:rPr>
              <w:t>LUBELSKI</w:t>
            </w:r>
          </w:p>
        </w:tc>
        <w:tc>
          <w:tcPr>
            <w:tcW w:w="3062" w:type="dxa"/>
            <w:tcBorders>
              <w:top w:val="single" w:sz="4" w:space="0" w:color="auto"/>
              <w:left w:val="single" w:sz="4" w:space="0" w:color="auto"/>
            </w:tcBorders>
            <w:shd w:val="clear" w:color="auto" w:fill="FFFFFF"/>
          </w:tcPr>
          <w:p w14:paraId="78AE510A" w14:textId="2BBFE631"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62</w:t>
            </w:r>
          </w:p>
        </w:tc>
        <w:tc>
          <w:tcPr>
            <w:tcW w:w="3118" w:type="dxa"/>
            <w:tcBorders>
              <w:top w:val="single" w:sz="4" w:space="0" w:color="auto"/>
              <w:left w:val="single" w:sz="4" w:space="0" w:color="auto"/>
              <w:right w:val="single" w:sz="4" w:space="0" w:color="auto"/>
            </w:tcBorders>
            <w:shd w:val="clear" w:color="auto" w:fill="FFFFFF"/>
          </w:tcPr>
          <w:p w14:paraId="5267E006" w14:textId="5BC1ADE4"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37 200</w:t>
            </w:r>
          </w:p>
        </w:tc>
      </w:tr>
      <w:tr w:rsidR="0059566E" w:rsidRPr="00442E7A" w14:paraId="493461C6" w14:textId="77777777" w:rsidTr="00EA606B">
        <w:trPr>
          <w:trHeight w:hRule="exact" w:val="230"/>
        </w:trPr>
        <w:tc>
          <w:tcPr>
            <w:tcW w:w="3029" w:type="dxa"/>
            <w:tcBorders>
              <w:top w:val="single" w:sz="4" w:space="0" w:color="auto"/>
              <w:left w:val="single" w:sz="4" w:space="0" w:color="auto"/>
            </w:tcBorders>
            <w:shd w:val="clear" w:color="auto" w:fill="FFFFFF"/>
            <w:vAlign w:val="center"/>
          </w:tcPr>
          <w:p w14:paraId="7BE8C397" w14:textId="77777777" w:rsidR="0059566E" w:rsidRPr="00442E7A" w:rsidRDefault="0059566E" w:rsidP="0059566E">
            <w:pPr>
              <w:pStyle w:val="Teksttreci0"/>
              <w:shd w:val="clear" w:color="auto" w:fill="auto"/>
              <w:spacing w:after="0" w:line="240" w:lineRule="auto"/>
              <w:ind w:left="125"/>
              <w:jc w:val="left"/>
              <w:rPr>
                <w:rStyle w:val="TeksttreciArial"/>
                <w:color w:val="000000"/>
                <w:sz w:val="16"/>
              </w:rPr>
            </w:pPr>
            <w:r w:rsidRPr="00442E7A">
              <w:rPr>
                <w:rStyle w:val="TeksttreciArial"/>
                <w:sz w:val="16"/>
              </w:rPr>
              <w:t>LUBUSKI</w:t>
            </w:r>
          </w:p>
        </w:tc>
        <w:tc>
          <w:tcPr>
            <w:tcW w:w="3062" w:type="dxa"/>
            <w:tcBorders>
              <w:top w:val="single" w:sz="4" w:space="0" w:color="auto"/>
              <w:left w:val="single" w:sz="4" w:space="0" w:color="auto"/>
            </w:tcBorders>
            <w:shd w:val="clear" w:color="auto" w:fill="FFFFFF"/>
          </w:tcPr>
          <w:p w14:paraId="2BA47942" w14:textId="0DBCD079"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25</w:t>
            </w:r>
          </w:p>
        </w:tc>
        <w:tc>
          <w:tcPr>
            <w:tcW w:w="3118" w:type="dxa"/>
            <w:tcBorders>
              <w:top w:val="single" w:sz="4" w:space="0" w:color="auto"/>
              <w:left w:val="single" w:sz="4" w:space="0" w:color="auto"/>
              <w:right w:val="single" w:sz="4" w:space="0" w:color="auto"/>
            </w:tcBorders>
            <w:shd w:val="clear" w:color="auto" w:fill="FFFFFF"/>
          </w:tcPr>
          <w:p w14:paraId="5FCCA720" w14:textId="11603200"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15 000</w:t>
            </w:r>
          </w:p>
        </w:tc>
      </w:tr>
      <w:tr w:rsidR="0059566E" w:rsidRPr="00442E7A" w14:paraId="5DEC3716" w14:textId="77777777" w:rsidTr="00EA606B">
        <w:trPr>
          <w:trHeight w:hRule="exact" w:val="226"/>
        </w:trPr>
        <w:tc>
          <w:tcPr>
            <w:tcW w:w="3029" w:type="dxa"/>
            <w:tcBorders>
              <w:top w:val="single" w:sz="4" w:space="0" w:color="auto"/>
              <w:left w:val="single" w:sz="4" w:space="0" w:color="auto"/>
            </w:tcBorders>
            <w:shd w:val="clear" w:color="auto" w:fill="FFFFFF"/>
            <w:vAlign w:val="center"/>
          </w:tcPr>
          <w:p w14:paraId="7997B906" w14:textId="77777777" w:rsidR="0059566E" w:rsidRPr="00442E7A" w:rsidRDefault="0059566E" w:rsidP="0059566E">
            <w:pPr>
              <w:pStyle w:val="Teksttreci0"/>
              <w:shd w:val="clear" w:color="auto" w:fill="auto"/>
              <w:spacing w:after="0" w:line="240" w:lineRule="auto"/>
              <w:ind w:left="125"/>
              <w:jc w:val="left"/>
              <w:rPr>
                <w:rStyle w:val="TeksttreciArial"/>
                <w:color w:val="000000"/>
                <w:sz w:val="16"/>
              </w:rPr>
            </w:pPr>
            <w:r w:rsidRPr="00442E7A">
              <w:rPr>
                <w:rStyle w:val="TeksttreciArial"/>
                <w:sz w:val="16"/>
              </w:rPr>
              <w:t>ŁÓDZKI</w:t>
            </w:r>
          </w:p>
        </w:tc>
        <w:tc>
          <w:tcPr>
            <w:tcW w:w="3062" w:type="dxa"/>
            <w:tcBorders>
              <w:top w:val="single" w:sz="4" w:space="0" w:color="auto"/>
              <w:left w:val="single" w:sz="4" w:space="0" w:color="auto"/>
            </w:tcBorders>
            <w:shd w:val="clear" w:color="auto" w:fill="FFFFFF"/>
          </w:tcPr>
          <w:p w14:paraId="4CA2220D" w14:textId="6A088A9D"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1 957</w:t>
            </w:r>
          </w:p>
        </w:tc>
        <w:tc>
          <w:tcPr>
            <w:tcW w:w="3118" w:type="dxa"/>
            <w:tcBorders>
              <w:top w:val="single" w:sz="4" w:space="0" w:color="auto"/>
              <w:left w:val="single" w:sz="4" w:space="0" w:color="auto"/>
              <w:right w:val="single" w:sz="4" w:space="0" w:color="auto"/>
            </w:tcBorders>
            <w:shd w:val="clear" w:color="auto" w:fill="FFFFFF"/>
          </w:tcPr>
          <w:p w14:paraId="030124C4" w14:textId="4CAD75BA"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1 130 580</w:t>
            </w:r>
          </w:p>
        </w:tc>
      </w:tr>
      <w:tr w:rsidR="0059566E" w:rsidRPr="00442E7A" w14:paraId="38791EFF" w14:textId="77777777" w:rsidTr="00EA606B">
        <w:trPr>
          <w:trHeight w:hRule="exact" w:val="226"/>
        </w:trPr>
        <w:tc>
          <w:tcPr>
            <w:tcW w:w="3029" w:type="dxa"/>
            <w:tcBorders>
              <w:top w:val="single" w:sz="4" w:space="0" w:color="auto"/>
              <w:left w:val="single" w:sz="4" w:space="0" w:color="auto"/>
            </w:tcBorders>
            <w:shd w:val="clear" w:color="auto" w:fill="FFFFFF"/>
            <w:vAlign w:val="center"/>
          </w:tcPr>
          <w:p w14:paraId="4A0A3690" w14:textId="77777777" w:rsidR="0059566E" w:rsidRPr="00442E7A" w:rsidRDefault="0059566E" w:rsidP="0059566E">
            <w:pPr>
              <w:pStyle w:val="Teksttreci0"/>
              <w:shd w:val="clear" w:color="auto" w:fill="auto"/>
              <w:spacing w:after="0" w:line="240" w:lineRule="auto"/>
              <w:ind w:left="125"/>
              <w:jc w:val="left"/>
              <w:rPr>
                <w:rStyle w:val="TeksttreciArial"/>
                <w:color w:val="000000"/>
                <w:sz w:val="16"/>
              </w:rPr>
            </w:pPr>
            <w:r w:rsidRPr="00442E7A">
              <w:rPr>
                <w:rStyle w:val="TeksttreciArial"/>
                <w:sz w:val="16"/>
              </w:rPr>
              <w:t>MAŁOPOLSKI</w:t>
            </w:r>
          </w:p>
        </w:tc>
        <w:tc>
          <w:tcPr>
            <w:tcW w:w="3062" w:type="dxa"/>
            <w:tcBorders>
              <w:top w:val="single" w:sz="4" w:space="0" w:color="auto"/>
              <w:left w:val="single" w:sz="4" w:space="0" w:color="auto"/>
            </w:tcBorders>
            <w:shd w:val="clear" w:color="auto" w:fill="FFFFFF"/>
          </w:tcPr>
          <w:p w14:paraId="04DC0E8E" w14:textId="62A8D821"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892</w:t>
            </w:r>
          </w:p>
        </w:tc>
        <w:tc>
          <w:tcPr>
            <w:tcW w:w="3118" w:type="dxa"/>
            <w:tcBorders>
              <w:top w:val="single" w:sz="4" w:space="0" w:color="auto"/>
              <w:left w:val="single" w:sz="4" w:space="0" w:color="auto"/>
              <w:right w:val="single" w:sz="4" w:space="0" w:color="auto"/>
            </w:tcBorders>
            <w:shd w:val="clear" w:color="auto" w:fill="FFFFFF"/>
          </w:tcPr>
          <w:p w14:paraId="092701B4" w14:textId="152E85F4"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535 200</w:t>
            </w:r>
          </w:p>
        </w:tc>
      </w:tr>
      <w:tr w:rsidR="0059566E" w:rsidRPr="00442E7A" w14:paraId="360AECFF" w14:textId="77777777" w:rsidTr="00EA606B">
        <w:trPr>
          <w:trHeight w:hRule="exact" w:val="230"/>
        </w:trPr>
        <w:tc>
          <w:tcPr>
            <w:tcW w:w="3029" w:type="dxa"/>
            <w:tcBorders>
              <w:top w:val="single" w:sz="4" w:space="0" w:color="auto"/>
              <w:left w:val="single" w:sz="4" w:space="0" w:color="auto"/>
            </w:tcBorders>
            <w:shd w:val="clear" w:color="auto" w:fill="FFFFFF"/>
            <w:vAlign w:val="center"/>
          </w:tcPr>
          <w:p w14:paraId="19A6F6DA" w14:textId="77777777" w:rsidR="0059566E" w:rsidRPr="00442E7A" w:rsidRDefault="0059566E" w:rsidP="0059566E">
            <w:pPr>
              <w:pStyle w:val="Teksttreci0"/>
              <w:shd w:val="clear" w:color="auto" w:fill="auto"/>
              <w:spacing w:after="0" w:line="240" w:lineRule="auto"/>
              <w:ind w:left="125"/>
              <w:jc w:val="left"/>
              <w:rPr>
                <w:rStyle w:val="TeksttreciArial"/>
                <w:color w:val="000000"/>
                <w:sz w:val="16"/>
              </w:rPr>
            </w:pPr>
            <w:r w:rsidRPr="00442E7A">
              <w:rPr>
                <w:rStyle w:val="TeksttreciArial"/>
                <w:sz w:val="16"/>
              </w:rPr>
              <w:t>MAZOWIECKI</w:t>
            </w:r>
          </w:p>
        </w:tc>
        <w:tc>
          <w:tcPr>
            <w:tcW w:w="3062" w:type="dxa"/>
            <w:tcBorders>
              <w:top w:val="single" w:sz="4" w:space="0" w:color="auto"/>
              <w:left w:val="single" w:sz="4" w:space="0" w:color="auto"/>
            </w:tcBorders>
            <w:shd w:val="clear" w:color="auto" w:fill="FFFFFF"/>
          </w:tcPr>
          <w:p w14:paraId="3558D759" w14:textId="6004B1AE"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8 879</w:t>
            </w:r>
          </w:p>
        </w:tc>
        <w:tc>
          <w:tcPr>
            <w:tcW w:w="3118" w:type="dxa"/>
            <w:tcBorders>
              <w:top w:val="single" w:sz="4" w:space="0" w:color="auto"/>
              <w:left w:val="single" w:sz="4" w:space="0" w:color="auto"/>
              <w:right w:val="single" w:sz="4" w:space="0" w:color="auto"/>
            </w:tcBorders>
            <w:shd w:val="clear" w:color="auto" w:fill="FFFFFF"/>
          </w:tcPr>
          <w:p w14:paraId="2C4A361E" w14:textId="03AC1035"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5 327 400</w:t>
            </w:r>
          </w:p>
        </w:tc>
      </w:tr>
      <w:tr w:rsidR="0059566E" w:rsidRPr="00442E7A" w14:paraId="39006C08" w14:textId="77777777" w:rsidTr="00EA606B">
        <w:trPr>
          <w:trHeight w:hRule="exact" w:val="226"/>
        </w:trPr>
        <w:tc>
          <w:tcPr>
            <w:tcW w:w="3029" w:type="dxa"/>
            <w:tcBorders>
              <w:top w:val="single" w:sz="4" w:space="0" w:color="auto"/>
              <w:left w:val="single" w:sz="4" w:space="0" w:color="auto"/>
            </w:tcBorders>
            <w:shd w:val="clear" w:color="auto" w:fill="FFFFFF"/>
            <w:vAlign w:val="center"/>
          </w:tcPr>
          <w:p w14:paraId="5C32D325" w14:textId="77777777" w:rsidR="0059566E" w:rsidRPr="00442E7A" w:rsidRDefault="0059566E" w:rsidP="0059566E">
            <w:pPr>
              <w:pStyle w:val="Teksttreci0"/>
              <w:shd w:val="clear" w:color="auto" w:fill="auto"/>
              <w:spacing w:after="0" w:line="240" w:lineRule="auto"/>
              <w:ind w:left="125"/>
              <w:jc w:val="left"/>
              <w:rPr>
                <w:rStyle w:val="TeksttreciArial"/>
                <w:color w:val="000000"/>
                <w:sz w:val="16"/>
              </w:rPr>
            </w:pPr>
            <w:r w:rsidRPr="00442E7A">
              <w:rPr>
                <w:rStyle w:val="TeksttreciArial"/>
                <w:sz w:val="16"/>
              </w:rPr>
              <w:t>OPOLSKI</w:t>
            </w:r>
          </w:p>
        </w:tc>
        <w:tc>
          <w:tcPr>
            <w:tcW w:w="3062" w:type="dxa"/>
            <w:tcBorders>
              <w:top w:val="single" w:sz="4" w:space="0" w:color="auto"/>
              <w:left w:val="single" w:sz="4" w:space="0" w:color="auto"/>
            </w:tcBorders>
            <w:shd w:val="clear" w:color="auto" w:fill="FFFFFF"/>
          </w:tcPr>
          <w:p w14:paraId="24DB0A7C" w14:textId="2991A3D4"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86</w:t>
            </w:r>
          </w:p>
        </w:tc>
        <w:tc>
          <w:tcPr>
            <w:tcW w:w="3118" w:type="dxa"/>
            <w:tcBorders>
              <w:top w:val="single" w:sz="4" w:space="0" w:color="auto"/>
              <w:left w:val="single" w:sz="4" w:space="0" w:color="auto"/>
              <w:right w:val="single" w:sz="4" w:space="0" w:color="auto"/>
            </w:tcBorders>
            <w:shd w:val="clear" w:color="auto" w:fill="FFFFFF"/>
          </w:tcPr>
          <w:p w14:paraId="022DFAF0" w14:textId="5D7B6980"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51 600</w:t>
            </w:r>
          </w:p>
        </w:tc>
      </w:tr>
      <w:tr w:rsidR="0059566E" w:rsidRPr="00442E7A" w14:paraId="3518B401" w14:textId="77777777" w:rsidTr="00EA606B">
        <w:trPr>
          <w:trHeight w:hRule="exact" w:val="226"/>
        </w:trPr>
        <w:tc>
          <w:tcPr>
            <w:tcW w:w="3029" w:type="dxa"/>
            <w:tcBorders>
              <w:top w:val="single" w:sz="4" w:space="0" w:color="auto"/>
              <w:left w:val="single" w:sz="4" w:space="0" w:color="auto"/>
            </w:tcBorders>
            <w:shd w:val="clear" w:color="auto" w:fill="FFFFFF"/>
            <w:vAlign w:val="center"/>
          </w:tcPr>
          <w:p w14:paraId="603D3424" w14:textId="77777777" w:rsidR="0059566E" w:rsidRPr="00442E7A" w:rsidRDefault="0059566E" w:rsidP="0059566E">
            <w:pPr>
              <w:pStyle w:val="Teksttreci0"/>
              <w:shd w:val="clear" w:color="auto" w:fill="auto"/>
              <w:spacing w:after="0" w:line="240" w:lineRule="auto"/>
              <w:ind w:left="125"/>
              <w:jc w:val="left"/>
              <w:rPr>
                <w:rStyle w:val="TeksttreciArial"/>
                <w:color w:val="000000"/>
                <w:sz w:val="16"/>
              </w:rPr>
            </w:pPr>
            <w:r w:rsidRPr="00442E7A">
              <w:rPr>
                <w:rStyle w:val="TeksttreciArial"/>
                <w:sz w:val="16"/>
              </w:rPr>
              <w:t>PODKARPACKI</w:t>
            </w:r>
          </w:p>
        </w:tc>
        <w:tc>
          <w:tcPr>
            <w:tcW w:w="3062" w:type="dxa"/>
            <w:tcBorders>
              <w:top w:val="single" w:sz="4" w:space="0" w:color="auto"/>
              <w:left w:val="single" w:sz="4" w:space="0" w:color="auto"/>
            </w:tcBorders>
            <w:shd w:val="clear" w:color="auto" w:fill="FFFFFF"/>
          </w:tcPr>
          <w:p w14:paraId="270633A1" w14:textId="5E64B14A"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744</w:t>
            </w:r>
          </w:p>
        </w:tc>
        <w:tc>
          <w:tcPr>
            <w:tcW w:w="3118" w:type="dxa"/>
            <w:tcBorders>
              <w:top w:val="single" w:sz="4" w:space="0" w:color="auto"/>
              <w:left w:val="single" w:sz="4" w:space="0" w:color="auto"/>
              <w:right w:val="single" w:sz="4" w:space="0" w:color="auto"/>
            </w:tcBorders>
            <w:shd w:val="clear" w:color="auto" w:fill="FFFFFF"/>
          </w:tcPr>
          <w:p w14:paraId="33F76634" w14:textId="10123762"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446 400</w:t>
            </w:r>
          </w:p>
        </w:tc>
      </w:tr>
      <w:tr w:rsidR="0059566E" w:rsidRPr="00442E7A" w14:paraId="16F5C3A4" w14:textId="77777777" w:rsidTr="00EA606B">
        <w:trPr>
          <w:trHeight w:hRule="exact" w:val="226"/>
        </w:trPr>
        <w:tc>
          <w:tcPr>
            <w:tcW w:w="3029" w:type="dxa"/>
            <w:tcBorders>
              <w:top w:val="single" w:sz="4" w:space="0" w:color="auto"/>
              <w:left w:val="single" w:sz="4" w:space="0" w:color="auto"/>
            </w:tcBorders>
            <w:shd w:val="clear" w:color="auto" w:fill="FFFFFF"/>
            <w:vAlign w:val="center"/>
          </w:tcPr>
          <w:p w14:paraId="0FBE5F69" w14:textId="77777777" w:rsidR="0059566E" w:rsidRPr="00442E7A" w:rsidRDefault="0059566E" w:rsidP="0059566E">
            <w:pPr>
              <w:pStyle w:val="Teksttreci0"/>
              <w:shd w:val="clear" w:color="auto" w:fill="auto"/>
              <w:spacing w:after="0" w:line="240" w:lineRule="auto"/>
              <w:ind w:left="125"/>
              <w:jc w:val="left"/>
              <w:rPr>
                <w:rStyle w:val="TeksttreciArial"/>
                <w:color w:val="000000"/>
                <w:sz w:val="16"/>
              </w:rPr>
            </w:pPr>
            <w:r w:rsidRPr="00442E7A">
              <w:rPr>
                <w:rStyle w:val="TeksttreciArial"/>
                <w:sz w:val="16"/>
              </w:rPr>
              <w:t>PODLASKI</w:t>
            </w:r>
          </w:p>
        </w:tc>
        <w:tc>
          <w:tcPr>
            <w:tcW w:w="3062" w:type="dxa"/>
            <w:tcBorders>
              <w:top w:val="single" w:sz="4" w:space="0" w:color="auto"/>
              <w:left w:val="single" w:sz="4" w:space="0" w:color="auto"/>
            </w:tcBorders>
            <w:shd w:val="clear" w:color="auto" w:fill="FFFFFF"/>
          </w:tcPr>
          <w:p w14:paraId="155EF8D8" w14:textId="0807DC67"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423</w:t>
            </w:r>
          </w:p>
        </w:tc>
        <w:tc>
          <w:tcPr>
            <w:tcW w:w="3118" w:type="dxa"/>
            <w:tcBorders>
              <w:top w:val="single" w:sz="4" w:space="0" w:color="auto"/>
              <w:left w:val="single" w:sz="4" w:space="0" w:color="auto"/>
              <w:right w:val="single" w:sz="4" w:space="0" w:color="auto"/>
            </w:tcBorders>
            <w:shd w:val="clear" w:color="auto" w:fill="FFFFFF"/>
          </w:tcPr>
          <w:p w14:paraId="777D24B2" w14:textId="21DE916F"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253 800</w:t>
            </w:r>
          </w:p>
        </w:tc>
      </w:tr>
      <w:tr w:rsidR="0059566E" w:rsidRPr="00442E7A" w14:paraId="0F94F66A" w14:textId="77777777" w:rsidTr="00EA606B">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6D5F3188" w14:textId="77777777" w:rsidR="0059566E" w:rsidRPr="00442E7A" w:rsidRDefault="0059566E" w:rsidP="0059566E">
            <w:pPr>
              <w:pStyle w:val="Teksttreci0"/>
              <w:shd w:val="clear" w:color="auto" w:fill="auto"/>
              <w:spacing w:after="0" w:line="240" w:lineRule="auto"/>
              <w:ind w:left="125"/>
              <w:jc w:val="left"/>
              <w:rPr>
                <w:rStyle w:val="TeksttreciArial"/>
                <w:color w:val="000000"/>
                <w:sz w:val="16"/>
              </w:rPr>
            </w:pPr>
            <w:r w:rsidRPr="00442E7A">
              <w:rPr>
                <w:rStyle w:val="TeksttreciArial"/>
                <w:sz w:val="16"/>
              </w:rPr>
              <w:t>POMORSKI</w:t>
            </w:r>
          </w:p>
        </w:tc>
        <w:tc>
          <w:tcPr>
            <w:tcW w:w="3062" w:type="dxa"/>
            <w:tcBorders>
              <w:top w:val="single" w:sz="4" w:space="0" w:color="auto"/>
              <w:left w:val="single" w:sz="4" w:space="0" w:color="auto"/>
              <w:bottom w:val="single" w:sz="4" w:space="0" w:color="auto"/>
            </w:tcBorders>
            <w:shd w:val="clear" w:color="auto" w:fill="FFFFFF"/>
          </w:tcPr>
          <w:p w14:paraId="77FC2F21" w14:textId="4DA1C56D"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621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0A90797" w14:textId="6C0C8CCA" w:rsidR="0059566E" w:rsidRPr="00442E7A" w:rsidRDefault="0059566E" w:rsidP="0059566E">
            <w:pPr>
              <w:pStyle w:val="Teksttreci0"/>
              <w:shd w:val="clear" w:color="auto" w:fill="auto"/>
              <w:spacing w:after="0" w:line="240" w:lineRule="auto"/>
              <w:ind w:right="79"/>
              <w:jc w:val="right"/>
              <w:rPr>
                <w:rFonts w:ascii="Arial" w:hAnsi="Arial" w:cs="Arial"/>
                <w:sz w:val="18"/>
                <w:szCs w:val="18"/>
              </w:rPr>
            </w:pPr>
            <w:r w:rsidRPr="00442E7A">
              <w:rPr>
                <w:rFonts w:ascii="Arial" w:hAnsi="Arial" w:cs="Arial"/>
                <w:sz w:val="18"/>
                <w:szCs w:val="18"/>
              </w:rPr>
              <w:t>372 600</w:t>
            </w:r>
          </w:p>
        </w:tc>
      </w:tr>
      <w:tr w:rsidR="0059566E" w:rsidRPr="00442E7A" w14:paraId="2E3AD9C3" w14:textId="77777777" w:rsidTr="00EA606B">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61E90922" w14:textId="77777777" w:rsidR="0059566E" w:rsidRPr="00442E7A" w:rsidRDefault="0059566E" w:rsidP="0059566E">
            <w:pPr>
              <w:pStyle w:val="Teksttreci0"/>
              <w:shd w:val="clear" w:color="auto" w:fill="auto"/>
              <w:spacing w:after="0" w:line="240" w:lineRule="auto"/>
              <w:ind w:left="125"/>
              <w:jc w:val="left"/>
              <w:rPr>
                <w:rStyle w:val="TeksttreciArial"/>
                <w:sz w:val="16"/>
              </w:rPr>
            </w:pPr>
            <w:r w:rsidRPr="00442E7A">
              <w:rPr>
                <w:rStyle w:val="TeksttreciArial"/>
                <w:sz w:val="16"/>
              </w:rPr>
              <w:t>ŚLĄSKI</w:t>
            </w:r>
          </w:p>
        </w:tc>
        <w:tc>
          <w:tcPr>
            <w:tcW w:w="3062" w:type="dxa"/>
            <w:tcBorders>
              <w:top w:val="single" w:sz="4" w:space="0" w:color="auto"/>
              <w:left w:val="single" w:sz="4" w:space="0" w:color="auto"/>
              <w:bottom w:val="single" w:sz="4" w:space="0" w:color="auto"/>
            </w:tcBorders>
            <w:shd w:val="clear" w:color="auto" w:fill="FFFFFF"/>
          </w:tcPr>
          <w:p w14:paraId="441048B9" w14:textId="3E90AFB9" w:rsidR="0059566E" w:rsidRPr="00442E7A" w:rsidRDefault="0059566E" w:rsidP="0059566E">
            <w:pPr>
              <w:pStyle w:val="Teksttreci0"/>
              <w:shd w:val="clear" w:color="auto" w:fill="auto"/>
              <w:spacing w:after="0" w:line="240" w:lineRule="auto"/>
              <w:ind w:right="79"/>
              <w:jc w:val="right"/>
              <w:rPr>
                <w:rFonts w:ascii="Arial" w:eastAsia="Segoe UI" w:hAnsi="Arial" w:cs="Arial"/>
                <w:color w:val="000000"/>
                <w:sz w:val="18"/>
                <w:szCs w:val="18"/>
                <w:shd w:val="clear" w:color="auto" w:fill="FFFFFF"/>
                <w:lang w:eastAsia="pl-PL" w:bidi="pl-PL"/>
              </w:rPr>
            </w:pPr>
            <w:r w:rsidRPr="00442E7A">
              <w:rPr>
                <w:rFonts w:ascii="Arial" w:hAnsi="Arial" w:cs="Arial"/>
                <w:sz w:val="18"/>
                <w:szCs w:val="18"/>
              </w:rPr>
              <w:t>1335</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FC2C636" w14:textId="73664834" w:rsidR="0059566E" w:rsidRPr="00442E7A" w:rsidRDefault="0059566E" w:rsidP="0059566E">
            <w:pPr>
              <w:pStyle w:val="Teksttreci0"/>
              <w:shd w:val="clear" w:color="auto" w:fill="auto"/>
              <w:spacing w:after="0" w:line="240" w:lineRule="auto"/>
              <w:ind w:right="79"/>
              <w:jc w:val="right"/>
              <w:rPr>
                <w:rFonts w:ascii="Arial" w:eastAsia="Segoe UI" w:hAnsi="Arial" w:cs="Arial"/>
                <w:color w:val="000000"/>
                <w:sz w:val="18"/>
                <w:szCs w:val="18"/>
                <w:shd w:val="clear" w:color="auto" w:fill="FFFFFF"/>
                <w:lang w:eastAsia="pl-PL" w:bidi="pl-PL"/>
              </w:rPr>
            </w:pPr>
            <w:r w:rsidRPr="00442E7A">
              <w:rPr>
                <w:rFonts w:ascii="Arial" w:hAnsi="Arial" w:cs="Arial"/>
                <w:sz w:val="18"/>
                <w:szCs w:val="18"/>
              </w:rPr>
              <w:t>801 000</w:t>
            </w:r>
          </w:p>
        </w:tc>
      </w:tr>
      <w:tr w:rsidR="0059566E" w:rsidRPr="00442E7A" w14:paraId="37ACE02D" w14:textId="77777777" w:rsidTr="00EA606B">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22C0E702" w14:textId="77777777" w:rsidR="0059566E" w:rsidRPr="00442E7A" w:rsidRDefault="0059566E" w:rsidP="0059566E">
            <w:pPr>
              <w:pStyle w:val="Teksttreci0"/>
              <w:shd w:val="clear" w:color="auto" w:fill="auto"/>
              <w:spacing w:after="0" w:line="240" w:lineRule="auto"/>
              <w:ind w:left="125"/>
              <w:jc w:val="left"/>
              <w:rPr>
                <w:rStyle w:val="TeksttreciArial"/>
                <w:sz w:val="16"/>
              </w:rPr>
            </w:pPr>
            <w:r w:rsidRPr="00442E7A">
              <w:rPr>
                <w:rStyle w:val="TeksttreciArial"/>
                <w:sz w:val="16"/>
              </w:rPr>
              <w:t>ŚWIĘTOKRZYSKI</w:t>
            </w:r>
          </w:p>
        </w:tc>
        <w:tc>
          <w:tcPr>
            <w:tcW w:w="3062" w:type="dxa"/>
            <w:tcBorders>
              <w:top w:val="single" w:sz="4" w:space="0" w:color="auto"/>
              <w:left w:val="single" w:sz="4" w:space="0" w:color="auto"/>
              <w:bottom w:val="single" w:sz="4" w:space="0" w:color="auto"/>
            </w:tcBorders>
            <w:shd w:val="clear" w:color="auto" w:fill="FFFFFF"/>
          </w:tcPr>
          <w:p w14:paraId="5D6AF10C" w14:textId="4BB76FCA" w:rsidR="0059566E" w:rsidRPr="00442E7A" w:rsidRDefault="0059566E" w:rsidP="0059566E">
            <w:pPr>
              <w:pStyle w:val="Teksttreci0"/>
              <w:shd w:val="clear" w:color="auto" w:fill="auto"/>
              <w:spacing w:after="0" w:line="240" w:lineRule="auto"/>
              <w:ind w:right="79"/>
              <w:jc w:val="right"/>
              <w:rPr>
                <w:rFonts w:ascii="Arial" w:eastAsia="Segoe UI" w:hAnsi="Arial" w:cs="Arial"/>
                <w:color w:val="000000"/>
                <w:sz w:val="18"/>
                <w:szCs w:val="18"/>
                <w:shd w:val="clear" w:color="auto" w:fill="FFFFFF"/>
                <w:lang w:eastAsia="pl-PL" w:bidi="pl-PL"/>
              </w:rPr>
            </w:pPr>
            <w:r w:rsidRPr="00442E7A">
              <w:rPr>
                <w:rFonts w:ascii="Arial" w:hAnsi="Arial" w:cs="Arial"/>
                <w:sz w:val="18"/>
                <w:szCs w:val="18"/>
              </w:rPr>
              <w:t>111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AAE3179" w14:textId="5A3FFF31" w:rsidR="0059566E" w:rsidRPr="00442E7A" w:rsidRDefault="0059566E" w:rsidP="0059566E">
            <w:pPr>
              <w:pStyle w:val="Teksttreci0"/>
              <w:shd w:val="clear" w:color="auto" w:fill="auto"/>
              <w:spacing w:after="0" w:line="240" w:lineRule="auto"/>
              <w:ind w:right="79"/>
              <w:jc w:val="right"/>
              <w:rPr>
                <w:rFonts w:ascii="Arial" w:eastAsia="Segoe UI" w:hAnsi="Arial" w:cs="Arial"/>
                <w:color w:val="000000"/>
                <w:sz w:val="18"/>
                <w:szCs w:val="18"/>
                <w:shd w:val="clear" w:color="auto" w:fill="FFFFFF"/>
                <w:lang w:eastAsia="pl-PL" w:bidi="pl-PL"/>
              </w:rPr>
            </w:pPr>
            <w:r w:rsidRPr="00442E7A">
              <w:rPr>
                <w:rFonts w:ascii="Arial" w:hAnsi="Arial" w:cs="Arial"/>
                <w:sz w:val="18"/>
                <w:szCs w:val="18"/>
              </w:rPr>
              <w:t>65 904</w:t>
            </w:r>
          </w:p>
        </w:tc>
      </w:tr>
      <w:tr w:rsidR="0059566E" w:rsidRPr="00442E7A" w14:paraId="4CB7AC3E" w14:textId="77777777" w:rsidTr="00EA606B">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7E20E36E" w14:textId="77777777" w:rsidR="0059566E" w:rsidRPr="00442E7A" w:rsidRDefault="0059566E" w:rsidP="0059566E">
            <w:pPr>
              <w:pStyle w:val="Teksttreci0"/>
              <w:shd w:val="clear" w:color="auto" w:fill="auto"/>
              <w:spacing w:after="0" w:line="240" w:lineRule="auto"/>
              <w:ind w:left="125"/>
              <w:jc w:val="left"/>
              <w:rPr>
                <w:rStyle w:val="TeksttreciArial"/>
                <w:sz w:val="16"/>
              </w:rPr>
            </w:pPr>
            <w:r w:rsidRPr="00442E7A">
              <w:rPr>
                <w:rStyle w:val="TeksttreciArial"/>
                <w:sz w:val="16"/>
              </w:rPr>
              <w:t>WARMIŃSKO-MAZURSKI</w:t>
            </w:r>
          </w:p>
        </w:tc>
        <w:tc>
          <w:tcPr>
            <w:tcW w:w="3062" w:type="dxa"/>
            <w:tcBorders>
              <w:top w:val="single" w:sz="4" w:space="0" w:color="auto"/>
              <w:left w:val="single" w:sz="4" w:space="0" w:color="auto"/>
              <w:bottom w:val="single" w:sz="4" w:space="0" w:color="auto"/>
            </w:tcBorders>
            <w:shd w:val="clear" w:color="auto" w:fill="FFFFFF"/>
          </w:tcPr>
          <w:p w14:paraId="4EC1DEEF" w14:textId="39462267" w:rsidR="0059566E" w:rsidRPr="00442E7A" w:rsidRDefault="0059566E" w:rsidP="0059566E">
            <w:pPr>
              <w:pStyle w:val="Teksttreci0"/>
              <w:shd w:val="clear" w:color="auto" w:fill="auto"/>
              <w:spacing w:after="0" w:line="240" w:lineRule="auto"/>
              <w:ind w:right="79"/>
              <w:jc w:val="right"/>
              <w:rPr>
                <w:rFonts w:ascii="Arial" w:eastAsia="Segoe UI" w:hAnsi="Arial" w:cs="Arial"/>
                <w:color w:val="000000"/>
                <w:sz w:val="18"/>
                <w:szCs w:val="18"/>
                <w:shd w:val="clear" w:color="auto" w:fill="FFFFFF"/>
                <w:lang w:eastAsia="pl-PL" w:bidi="pl-PL"/>
              </w:rPr>
            </w:pPr>
            <w:r w:rsidRPr="00442E7A">
              <w:rPr>
                <w:rFonts w:ascii="Arial" w:hAnsi="Arial" w:cs="Arial"/>
                <w:sz w:val="18"/>
                <w:szCs w:val="18"/>
              </w:rPr>
              <w:t>304</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E9246EB" w14:textId="4ED2F746" w:rsidR="0059566E" w:rsidRPr="00442E7A" w:rsidRDefault="0059566E" w:rsidP="0059566E">
            <w:pPr>
              <w:pStyle w:val="Teksttreci0"/>
              <w:shd w:val="clear" w:color="auto" w:fill="auto"/>
              <w:spacing w:after="0" w:line="240" w:lineRule="auto"/>
              <w:ind w:right="79"/>
              <w:jc w:val="right"/>
              <w:rPr>
                <w:rFonts w:ascii="Arial" w:eastAsia="Segoe UI" w:hAnsi="Arial" w:cs="Arial"/>
                <w:color w:val="000000"/>
                <w:sz w:val="18"/>
                <w:szCs w:val="18"/>
                <w:shd w:val="clear" w:color="auto" w:fill="FFFFFF"/>
                <w:lang w:eastAsia="pl-PL" w:bidi="pl-PL"/>
              </w:rPr>
            </w:pPr>
            <w:r w:rsidRPr="00442E7A">
              <w:rPr>
                <w:rFonts w:ascii="Arial" w:hAnsi="Arial" w:cs="Arial"/>
                <w:sz w:val="18"/>
                <w:szCs w:val="18"/>
              </w:rPr>
              <w:t>182 400</w:t>
            </w:r>
          </w:p>
        </w:tc>
      </w:tr>
      <w:tr w:rsidR="0059566E" w:rsidRPr="00442E7A" w14:paraId="37AB808D" w14:textId="77777777" w:rsidTr="00EA606B">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3D579E91" w14:textId="77777777" w:rsidR="0059566E" w:rsidRPr="00442E7A" w:rsidRDefault="0059566E" w:rsidP="0059566E">
            <w:pPr>
              <w:pStyle w:val="Teksttreci0"/>
              <w:shd w:val="clear" w:color="auto" w:fill="auto"/>
              <w:spacing w:after="0" w:line="240" w:lineRule="auto"/>
              <w:ind w:left="125"/>
              <w:jc w:val="left"/>
              <w:rPr>
                <w:rStyle w:val="TeksttreciArial"/>
                <w:sz w:val="16"/>
              </w:rPr>
            </w:pPr>
            <w:r w:rsidRPr="00442E7A">
              <w:rPr>
                <w:rStyle w:val="TeksttreciArial"/>
                <w:sz w:val="16"/>
              </w:rPr>
              <w:t>WIELKOPOLSKI</w:t>
            </w:r>
          </w:p>
        </w:tc>
        <w:tc>
          <w:tcPr>
            <w:tcW w:w="3062" w:type="dxa"/>
            <w:tcBorders>
              <w:top w:val="single" w:sz="4" w:space="0" w:color="auto"/>
              <w:left w:val="single" w:sz="4" w:space="0" w:color="auto"/>
              <w:bottom w:val="single" w:sz="4" w:space="0" w:color="auto"/>
            </w:tcBorders>
            <w:shd w:val="clear" w:color="auto" w:fill="FFFFFF"/>
          </w:tcPr>
          <w:p w14:paraId="656AE48F" w14:textId="70959AFE" w:rsidR="0059566E" w:rsidRPr="00442E7A" w:rsidRDefault="0059566E" w:rsidP="0059566E">
            <w:pPr>
              <w:pStyle w:val="Teksttreci0"/>
              <w:shd w:val="clear" w:color="auto" w:fill="auto"/>
              <w:spacing w:after="0" w:line="240" w:lineRule="auto"/>
              <w:ind w:right="79"/>
              <w:jc w:val="right"/>
              <w:rPr>
                <w:rFonts w:ascii="Arial" w:eastAsia="Segoe UI" w:hAnsi="Arial" w:cs="Arial"/>
                <w:color w:val="000000"/>
                <w:sz w:val="18"/>
                <w:szCs w:val="18"/>
                <w:shd w:val="clear" w:color="auto" w:fill="FFFFFF"/>
                <w:lang w:eastAsia="pl-PL" w:bidi="pl-PL"/>
              </w:rPr>
            </w:pPr>
            <w:r w:rsidRPr="00442E7A">
              <w:rPr>
                <w:rFonts w:ascii="Arial" w:hAnsi="Arial" w:cs="Arial"/>
                <w:sz w:val="18"/>
                <w:szCs w:val="18"/>
              </w:rPr>
              <w:t>51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0CF3184" w14:textId="56CE0EFD" w:rsidR="0059566E" w:rsidRPr="00442E7A" w:rsidRDefault="0059566E" w:rsidP="0059566E">
            <w:pPr>
              <w:pStyle w:val="Teksttreci0"/>
              <w:shd w:val="clear" w:color="auto" w:fill="auto"/>
              <w:spacing w:after="0" w:line="240" w:lineRule="auto"/>
              <w:ind w:right="79"/>
              <w:jc w:val="right"/>
              <w:rPr>
                <w:rFonts w:ascii="Arial" w:eastAsia="Segoe UI" w:hAnsi="Arial" w:cs="Arial"/>
                <w:color w:val="000000"/>
                <w:sz w:val="18"/>
                <w:szCs w:val="18"/>
                <w:shd w:val="clear" w:color="auto" w:fill="FFFFFF"/>
                <w:lang w:eastAsia="pl-PL" w:bidi="pl-PL"/>
              </w:rPr>
            </w:pPr>
            <w:r w:rsidRPr="00442E7A">
              <w:rPr>
                <w:rFonts w:ascii="Arial" w:hAnsi="Arial" w:cs="Arial"/>
                <w:sz w:val="18"/>
                <w:szCs w:val="18"/>
              </w:rPr>
              <w:t>30 600</w:t>
            </w:r>
          </w:p>
        </w:tc>
      </w:tr>
      <w:tr w:rsidR="0059566E" w:rsidRPr="00442E7A" w14:paraId="76A4D1E1" w14:textId="77777777" w:rsidTr="00EA606B">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496F74C4" w14:textId="23735A1D" w:rsidR="0059566E" w:rsidRPr="00442E7A" w:rsidRDefault="0059566E" w:rsidP="0059566E">
            <w:pPr>
              <w:pStyle w:val="Teksttreci0"/>
              <w:shd w:val="clear" w:color="auto" w:fill="auto"/>
              <w:spacing w:after="0" w:line="240" w:lineRule="auto"/>
              <w:ind w:left="125"/>
              <w:jc w:val="left"/>
              <w:rPr>
                <w:rStyle w:val="TeksttreciArial"/>
                <w:b/>
                <w:bCs/>
                <w:sz w:val="16"/>
              </w:rPr>
            </w:pPr>
            <w:r w:rsidRPr="00442E7A">
              <w:rPr>
                <w:rStyle w:val="TeksttreciArial"/>
                <w:b/>
                <w:bCs/>
                <w:sz w:val="16"/>
              </w:rPr>
              <w:t>RAZEM</w:t>
            </w:r>
          </w:p>
        </w:tc>
        <w:tc>
          <w:tcPr>
            <w:tcW w:w="3062" w:type="dxa"/>
            <w:tcBorders>
              <w:top w:val="single" w:sz="4" w:space="0" w:color="auto"/>
              <w:left w:val="single" w:sz="4" w:space="0" w:color="auto"/>
              <w:bottom w:val="single" w:sz="4" w:space="0" w:color="auto"/>
            </w:tcBorders>
            <w:shd w:val="clear" w:color="auto" w:fill="FFFFFF"/>
          </w:tcPr>
          <w:p w14:paraId="53DF7159" w14:textId="0247DB05" w:rsidR="0059566E" w:rsidRPr="00442E7A" w:rsidRDefault="0059566E" w:rsidP="0059566E">
            <w:pPr>
              <w:pStyle w:val="Teksttreci0"/>
              <w:shd w:val="clear" w:color="auto" w:fill="auto"/>
              <w:spacing w:after="0" w:line="240" w:lineRule="auto"/>
              <w:ind w:right="79"/>
              <w:jc w:val="right"/>
              <w:rPr>
                <w:rFonts w:ascii="Arial" w:eastAsia="Segoe UI" w:hAnsi="Arial" w:cs="Arial"/>
                <w:b/>
                <w:bCs/>
                <w:color w:val="000000"/>
                <w:sz w:val="18"/>
                <w:szCs w:val="18"/>
                <w:shd w:val="clear" w:color="auto" w:fill="FFFFFF"/>
                <w:lang w:eastAsia="pl-PL" w:bidi="pl-PL"/>
              </w:rPr>
            </w:pPr>
            <w:r w:rsidRPr="00442E7A">
              <w:rPr>
                <w:rFonts w:ascii="Arial" w:hAnsi="Arial" w:cs="Arial"/>
                <w:b/>
                <w:bCs/>
                <w:sz w:val="18"/>
                <w:szCs w:val="18"/>
              </w:rPr>
              <w:t>17</w:t>
            </w:r>
            <w:r w:rsidR="003E1A38" w:rsidRPr="00442E7A">
              <w:rPr>
                <w:rFonts w:ascii="Arial" w:hAnsi="Arial" w:cs="Arial"/>
                <w:b/>
                <w:bCs/>
                <w:sz w:val="18"/>
                <w:szCs w:val="18"/>
              </w:rPr>
              <w:t xml:space="preserve"> </w:t>
            </w:r>
            <w:r w:rsidRPr="00442E7A">
              <w:rPr>
                <w:rFonts w:ascii="Arial" w:hAnsi="Arial" w:cs="Arial"/>
                <w:b/>
                <w:bCs/>
                <w:sz w:val="18"/>
                <w:szCs w:val="18"/>
              </w:rPr>
              <w:t>060</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E0C3D9F" w14:textId="3EF094D4" w:rsidR="0059566E" w:rsidRPr="00442E7A" w:rsidRDefault="0059566E" w:rsidP="0059566E">
            <w:pPr>
              <w:pStyle w:val="Teksttreci0"/>
              <w:shd w:val="clear" w:color="auto" w:fill="auto"/>
              <w:spacing w:after="0" w:line="240" w:lineRule="auto"/>
              <w:ind w:right="79"/>
              <w:jc w:val="right"/>
              <w:rPr>
                <w:rFonts w:ascii="Arial" w:eastAsia="Segoe UI" w:hAnsi="Arial" w:cs="Arial"/>
                <w:b/>
                <w:bCs/>
                <w:color w:val="000000"/>
                <w:sz w:val="18"/>
                <w:szCs w:val="18"/>
                <w:shd w:val="clear" w:color="auto" w:fill="FFFFFF"/>
                <w:lang w:eastAsia="pl-PL" w:bidi="pl-PL"/>
              </w:rPr>
            </w:pPr>
            <w:r w:rsidRPr="00442E7A">
              <w:rPr>
                <w:rFonts w:ascii="Arial" w:hAnsi="Arial" w:cs="Arial"/>
                <w:b/>
                <w:bCs/>
                <w:sz w:val="18"/>
                <w:szCs w:val="18"/>
              </w:rPr>
              <w:t>10 192 884</w:t>
            </w:r>
          </w:p>
        </w:tc>
      </w:tr>
    </w:tbl>
    <w:p w14:paraId="4BD341C3" w14:textId="77777777" w:rsidR="00BA4CF6" w:rsidRPr="00442E7A" w:rsidRDefault="00BA4CF6" w:rsidP="00193AAF">
      <w:pPr>
        <w:pStyle w:val="Bezodstpw"/>
        <w:spacing w:line="360" w:lineRule="auto"/>
        <w:jc w:val="both"/>
        <w:rPr>
          <w:rFonts w:ascii="Times New Roman" w:hAnsi="Times New Roman" w:cs="Times New Roman"/>
          <w:bCs/>
          <w:i/>
          <w:szCs w:val="24"/>
        </w:rPr>
      </w:pPr>
      <w:r w:rsidRPr="00442E7A">
        <w:rPr>
          <w:rFonts w:ascii="Times New Roman" w:hAnsi="Times New Roman" w:cs="Times New Roman"/>
          <w:bCs/>
          <w:i/>
          <w:szCs w:val="24"/>
        </w:rPr>
        <w:t>Źródło: Centrala Narodowego Funduszu Zdrowia</w:t>
      </w:r>
    </w:p>
    <w:p w14:paraId="2A48C04E" w14:textId="2A2C88AA" w:rsidR="00456467" w:rsidRPr="00442E7A" w:rsidRDefault="00BA4CF6" w:rsidP="008459A9">
      <w:pPr>
        <w:pStyle w:val="Bezodstpw"/>
        <w:spacing w:before="120" w:line="360" w:lineRule="auto"/>
        <w:jc w:val="both"/>
        <w:rPr>
          <w:rFonts w:ascii="Times" w:eastAsia="Times New Roman" w:hAnsi="Times" w:cs="Arial"/>
          <w:bCs/>
          <w:sz w:val="24"/>
          <w:szCs w:val="20"/>
        </w:rPr>
      </w:pPr>
      <w:r w:rsidRPr="00442E7A">
        <w:rPr>
          <w:rFonts w:ascii="Times" w:eastAsia="Times New Roman" w:hAnsi="Times" w:cs="Arial"/>
          <w:bCs/>
          <w:sz w:val="24"/>
          <w:szCs w:val="20"/>
        </w:rPr>
        <w:t>Z danych Narodowego Funduszu Zdrowia wynika, że w 20</w:t>
      </w:r>
      <w:r w:rsidR="0059566E" w:rsidRPr="00442E7A">
        <w:rPr>
          <w:rFonts w:ascii="Times" w:eastAsia="Times New Roman" w:hAnsi="Times" w:cs="Arial"/>
          <w:bCs/>
          <w:sz w:val="24"/>
          <w:szCs w:val="20"/>
        </w:rPr>
        <w:t>20</w:t>
      </w:r>
      <w:r w:rsidRPr="00442E7A">
        <w:rPr>
          <w:rFonts w:ascii="Times" w:eastAsia="Times New Roman" w:hAnsi="Times" w:cs="Arial"/>
          <w:bCs/>
          <w:sz w:val="24"/>
          <w:szCs w:val="20"/>
        </w:rPr>
        <w:t xml:space="preserve"> r. rozliczono łącznie </w:t>
      </w:r>
      <w:r w:rsidR="00661F2D" w:rsidRPr="00442E7A">
        <w:rPr>
          <w:rFonts w:ascii="Times" w:eastAsia="Times New Roman" w:hAnsi="Times" w:cs="Arial"/>
          <w:bCs/>
          <w:sz w:val="24"/>
          <w:szCs w:val="20"/>
        </w:rPr>
        <w:t>294</w:t>
      </w:r>
      <w:r w:rsidR="003E1A38" w:rsidRPr="00442E7A">
        <w:rPr>
          <w:rFonts w:ascii="Times" w:eastAsia="Times New Roman" w:hAnsi="Times" w:cs="Arial"/>
          <w:bCs/>
          <w:sz w:val="24"/>
          <w:szCs w:val="20"/>
        </w:rPr>
        <w:t> </w:t>
      </w:r>
      <w:r w:rsidR="00661F2D" w:rsidRPr="00442E7A">
        <w:rPr>
          <w:rFonts w:ascii="Times" w:eastAsia="Times New Roman" w:hAnsi="Times" w:cs="Arial"/>
          <w:bCs/>
          <w:sz w:val="24"/>
          <w:szCs w:val="20"/>
        </w:rPr>
        <w:t>790</w:t>
      </w:r>
      <w:r w:rsidR="009C531E" w:rsidRPr="00442E7A">
        <w:t> </w:t>
      </w:r>
      <w:r w:rsidRPr="00442E7A">
        <w:rPr>
          <w:rFonts w:ascii="Times" w:eastAsia="Times New Roman" w:hAnsi="Times" w:cs="Arial"/>
          <w:bCs/>
          <w:sz w:val="24"/>
          <w:szCs w:val="20"/>
        </w:rPr>
        <w:t>świadczeń związanych z porodem. Po odliczeniu porodów w wyniku cesarskiego cięcia (</w:t>
      </w:r>
      <w:r w:rsidR="00661F2D" w:rsidRPr="00442E7A">
        <w:rPr>
          <w:rFonts w:ascii="Times" w:eastAsia="Times New Roman" w:hAnsi="Times" w:cs="Arial"/>
          <w:bCs/>
          <w:sz w:val="24"/>
          <w:szCs w:val="20"/>
        </w:rPr>
        <w:t>129 098</w:t>
      </w:r>
      <w:r w:rsidRPr="00442E7A">
        <w:rPr>
          <w:rFonts w:ascii="Times" w:eastAsia="Times New Roman" w:hAnsi="Times" w:cs="Arial"/>
          <w:bCs/>
          <w:sz w:val="24"/>
          <w:szCs w:val="20"/>
        </w:rPr>
        <w:t xml:space="preserve">), które </w:t>
      </w:r>
      <w:r w:rsidR="00193AAF" w:rsidRPr="00442E7A">
        <w:rPr>
          <w:rFonts w:ascii="Times" w:eastAsia="Times New Roman" w:hAnsi="Times" w:cs="Arial"/>
          <w:bCs/>
          <w:sz w:val="24"/>
          <w:szCs w:val="20"/>
        </w:rPr>
        <w:t xml:space="preserve">zostały </w:t>
      </w:r>
      <w:r w:rsidRPr="00442E7A">
        <w:rPr>
          <w:rFonts w:ascii="Times" w:eastAsia="Times New Roman" w:hAnsi="Times" w:cs="Arial"/>
          <w:bCs/>
          <w:sz w:val="24"/>
          <w:szCs w:val="20"/>
        </w:rPr>
        <w:t>wykonane w znieczuleniu, szacuje się, że liczba wykonanych znieczuleń przy porodzie drogami natury przekracza 10%. Posiadane dane dotyczą faktycznie zrealizowanych procedur znieczulenia zewnątrzoponowego i ni</w:t>
      </w:r>
      <w:r w:rsidR="009809C7" w:rsidRPr="00442E7A">
        <w:rPr>
          <w:rFonts w:ascii="Times" w:eastAsia="Times New Roman" w:hAnsi="Times" w:cs="Arial"/>
          <w:bCs/>
          <w:sz w:val="24"/>
          <w:szCs w:val="20"/>
        </w:rPr>
        <w:t>e pozwalają stwierdzić, czy</w:t>
      </w:r>
      <w:r w:rsidR="00EA517F" w:rsidRPr="00442E7A">
        <w:rPr>
          <w:rFonts w:ascii="Times" w:eastAsia="Times New Roman" w:hAnsi="Times" w:cs="Arial"/>
          <w:bCs/>
          <w:sz w:val="24"/>
          <w:szCs w:val="20"/>
        </w:rPr>
        <w:t> </w:t>
      </w:r>
      <w:r w:rsidR="009809C7" w:rsidRPr="00442E7A">
        <w:rPr>
          <w:rFonts w:ascii="Times" w:eastAsia="Times New Roman" w:hAnsi="Times" w:cs="Arial"/>
          <w:bCs/>
          <w:sz w:val="24"/>
          <w:szCs w:val="20"/>
        </w:rPr>
        <w:t>tak </w:t>
      </w:r>
      <w:r w:rsidRPr="00442E7A">
        <w:rPr>
          <w:rFonts w:ascii="Times" w:eastAsia="Times New Roman" w:hAnsi="Times" w:cs="Arial"/>
          <w:bCs/>
          <w:sz w:val="24"/>
          <w:szCs w:val="20"/>
        </w:rPr>
        <w:t>niski procent znieczuleń zewnątrzoponowych jest wynikiem ograniczonej dostępności do nich, czy preferencji kobiet.</w:t>
      </w:r>
    </w:p>
    <w:p w14:paraId="707AF333" w14:textId="118675DF" w:rsidR="00BA4CF6" w:rsidRPr="00442E7A" w:rsidRDefault="00BA4CF6" w:rsidP="008459A9">
      <w:pPr>
        <w:pStyle w:val="Bezodstpw"/>
        <w:spacing w:before="120" w:line="360" w:lineRule="auto"/>
        <w:jc w:val="both"/>
        <w:rPr>
          <w:rFonts w:ascii="Times" w:eastAsia="Times New Roman" w:hAnsi="Times" w:cs="Arial"/>
          <w:bCs/>
          <w:sz w:val="24"/>
          <w:szCs w:val="20"/>
        </w:rPr>
      </w:pPr>
      <w:r w:rsidRPr="00442E7A">
        <w:rPr>
          <w:rFonts w:ascii="Times" w:eastAsia="Times New Roman" w:hAnsi="Times" w:cs="Arial"/>
          <w:bCs/>
          <w:sz w:val="24"/>
          <w:szCs w:val="20"/>
        </w:rPr>
        <w:t>Jednocześnie</w:t>
      </w:r>
      <w:r w:rsidR="005B5C67" w:rsidRPr="00442E7A">
        <w:rPr>
          <w:rFonts w:ascii="Times" w:eastAsia="Times New Roman" w:hAnsi="Times" w:cs="Arial"/>
          <w:bCs/>
          <w:sz w:val="24"/>
          <w:szCs w:val="20"/>
        </w:rPr>
        <w:t>,</w:t>
      </w:r>
      <w:r w:rsidRPr="00442E7A">
        <w:rPr>
          <w:rFonts w:ascii="Times" w:eastAsia="Times New Roman" w:hAnsi="Times" w:cs="Arial"/>
          <w:bCs/>
          <w:sz w:val="24"/>
          <w:szCs w:val="20"/>
        </w:rPr>
        <w:t xml:space="preserve"> należy zaznaczyć, że przepisy rozporządz</w:t>
      </w:r>
      <w:r w:rsidR="00E64D2A" w:rsidRPr="00442E7A">
        <w:rPr>
          <w:rFonts w:ascii="Times" w:eastAsia="Times New Roman" w:hAnsi="Times" w:cs="Arial"/>
          <w:bCs/>
          <w:sz w:val="24"/>
          <w:szCs w:val="20"/>
        </w:rPr>
        <w:t>enia Ministra Zdrowia z dnia 22 </w:t>
      </w:r>
      <w:r w:rsidR="007A645D" w:rsidRPr="00442E7A">
        <w:rPr>
          <w:rFonts w:ascii="Times" w:eastAsia="Times New Roman" w:hAnsi="Times" w:cs="Arial"/>
          <w:bCs/>
          <w:sz w:val="24"/>
          <w:szCs w:val="20"/>
        </w:rPr>
        <w:t>listopada 2013 r</w:t>
      </w:r>
      <w:r w:rsidRPr="00442E7A">
        <w:rPr>
          <w:rFonts w:ascii="Times" w:eastAsia="Times New Roman" w:hAnsi="Times" w:cs="Arial"/>
          <w:bCs/>
          <w:sz w:val="24"/>
          <w:szCs w:val="20"/>
        </w:rPr>
        <w:t xml:space="preserve">. </w:t>
      </w:r>
      <w:r w:rsidRPr="00442E7A">
        <w:rPr>
          <w:rFonts w:ascii="Times" w:eastAsia="Times New Roman" w:hAnsi="Times" w:cs="Arial"/>
          <w:bCs/>
          <w:i/>
          <w:sz w:val="24"/>
          <w:szCs w:val="20"/>
        </w:rPr>
        <w:t>w sprawie świadczeń gwarantowanych z zakresu leczenia szpitalnego</w:t>
      </w:r>
      <w:r w:rsidR="00D81623" w:rsidRPr="00442E7A">
        <w:rPr>
          <w:rFonts w:ascii="Times" w:eastAsia="Times New Roman" w:hAnsi="Times" w:cs="Arial"/>
          <w:bCs/>
          <w:sz w:val="24"/>
          <w:szCs w:val="20"/>
        </w:rPr>
        <w:t xml:space="preserve"> obligują do</w:t>
      </w:r>
      <w:r w:rsidR="005B5C67" w:rsidRPr="00442E7A">
        <w:rPr>
          <w:rFonts w:ascii="Times" w:eastAsia="Times New Roman" w:hAnsi="Times" w:cs="Arial"/>
          <w:bCs/>
          <w:sz w:val="24"/>
          <w:szCs w:val="20"/>
        </w:rPr>
        <w:t xml:space="preserve"> </w:t>
      </w:r>
      <w:r w:rsidRPr="00442E7A">
        <w:rPr>
          <w:rFonts w:ascii="Times" w:eastAsia="Times New Roman" w:hAnsi="Times" w:cs="Arial"/>
          <w:bCs/>
          <w:sz w:val="24"/>
          <w:szCs w:val="20"/>
        </w:rPr>
        <w:t xml:space="preserve">zapewnienia na oddziale położnictwa i ginekologii stałej </w:t>
      </w:r>
      <w:r w:rsidR="00D81623" w:rsidRPr="00442E7A">
        <w:rPr>
          <w:rFonts w:ascii="Times" w:eastAsia="Times New Roman" w:hAnsi="Times" w:cs="Arial"/>
          <w:bCs/>
          <w:sz w:val="24"/>
          <w:szCs w:val="20"/>
        </w:rPr>
        <w:t>obecności lekarza specjalisty w </w:t>
      </w:r>
      <w:r w:rsidRPr="00442E7A">
        <w:rPr>
          <w:rFonts w:ascii="Times" w:eastAsia="Times New Roman" w:hAnsi="Times" w:cs="Arial"/>
          <w:bCs/>
          <w:sz w:val="24"/>
          <w:szCs w:val="20"/>
        </w:rPr>
        <w:t>dziedzinie anestezjologii lub anestezjologii i r</w:t>
      </w:r>
      <w:r w:rsidR="00E64D2A" w:rsidRPr="00442E7A">
        <w:rPr>
          <w:rFonts w:ascii="Times" w:eastAsia="Times New Roman" w:hAnsi="Times" w:cs="Arial"/>
          <w:bCs/>
          <w:sz w:val="24"/>
          <w:szCs w:val="20"/>
        </w:rPr>
        <w:t>eanimacji, lub anestezjologii i </w:t>
      </w:r>
      <w:r w:rsidRPr="00442E7A">
        <w:rPr>
          <w:rFonts w:ascii="Times" w:eastAsia="Times New Roman" w:hAnsi="Times" w:cs="Arial"/>
          <w:bCs/>
          <w:sz w:val="24"/>
          <w:szCs w:val="20"/>
        </w:rPr>
        <w:t xml:space="preserve">intensywnej terapii, lub lekarza posiadającego I stopień specjalizacji w dziedzinie anestezjologii i intensywnej terapii </w:t>
      </w:r>
      <w:r w:rsidR="00684E6A" w:rsidRPr="00442E7A">
        <w:rPr>
          <w:rFonts w:ascii="Times New Roman" w:hAnsi="Times New Roman" w:cs="Times New Roman"/>
          <w:sz w:val="24"/>
          <w:szCs w:val="24"/>
        </w:rPr>
        <w:t>–</w:t>
      </w:r>
      <w:r w:rsidRPr="00442E7A">
        <w:rPr>
          <w:rFonts w:ascii="Times" w:eastAsia="Times New Roman" w:hAnsi="Times" w:cs="Arial"/>
          <w:bCs/>
          <w:sz w:val="24"/>
          <w:szCs w:val="20"/>
        </w:rPr>
        <w:t xml:space="preserve"> w lokalizacji. W oddziale ginekologicznym i położniczym o II i III poziomie referencyjnym </w:t>
      </w:r>
      <w:r w:rsidR="00684E6A" w:rsidRPr="00442E7A">
        <w:rPr>
          <w:rFonts w:ascii="Times" w:eastAsia="Times New Roman" w:hAnsi="Times" w:cs="Arial"/>
          <w:bCs/>
          <w:sz w:val="24"/>
          <w:szCs w:val="20"/>
        </w:rPr>
        <w:t xml:space="preserve">jest </w:t>
      </w:r>
      <w:r w:rsidRPr="00442E7A">
        <w:rPr>
          <w:rFonts w:ascii="Times" w:eastAsia="Times New Roman" w:hAnsi="Times" w:cs="Arial"/>
          <w:bCs/>
          <w:sz w:val="24"/>
          <w:szCs w:val="20"/>
        </w:rPr>
        <w:t>wymagana stała obecność lekarza specjalisty w dziedzinie anes</w:t>
      </w:r>
      <w:r w:rsidR="00D81623" w:rsidRPr="00442E7A">
        <w:rPr>
          <w:rFonts w:ascii="Times" w:eastAsia="Times New Roman" w:hAnsi="Times" w:cs="Arial"/>
          <w:bCs/>
          <w:sz w:val="24"/>
          <w:szCs w:val="20"/>
        </w:rPr>
        <w:t>tezjologii lub anestezjologii i </w:t>
      </w:r>
      <w:r w:rsidRPr="00442E7A">
        <w:rPr>
          <w:rFonts w:ascii="Times" w:eastAsia="Times New Roman" w:hAnsi="Times" w:cs="Arial"/>
          <w:bCs/>
          <w:sz w:val="24"/>
          <w:szCs w:val="20"/>
        </w:rPr>
        <w:t>reanimacji, lub anestezjologii i intensywnej terapii albo lekarza posiadającego I stopień specjalizacji w dziedzinie anest</w:t>
      </w:r>
      <w:r w:rsidR="00E64D2A" w:rsidRPr="00442E7A">
        <w:rPr>
          <w:rFonts w:ascii="Times" w:eastAsia="Times New Roman" w:hAnsi="Times" w:cs="Arial"/>
          <w:bCs/>
          <w:sz w:val="24"/>
          <w:szCs w:val="20"/>
        </w:rPr>
        <w:t>ezjologii, lub anestezjologii i </w:t>
      </w:r>
      <w:r w:rsidRPr="00442E7A">
        <w:rPr>
          <w:rFonts w:ascii="Times" w:eastAsia="Times New Roman" w:hAnsi="Times" w:cs="Arial"/>
          <w:bCs/>
          <w:sz w:val="24"/>
          <w:szCs w:val="20"/>
        </w:rPr>
        <w:t>r</w:t>
      </w:r>
      <w:r w:rsidR="00D81623" w:rsidRPr="00442E7A">
        <w:rPr>
          <w:rFonts w:ascii="Times" w:eastAsia="Times New Roman" w:hAnsi="Times" w:cs="Arial"/>
          <w:bCs/>
          <w:sz w:val="24"/>
          <w:szCs w:val="20"/>
        </w:rPr>
        <w:t>eanimacji, lub anestezjologii i </w:t>
      </w:r>
      <w:r w:rsidRPr="00442E7A">
        <w:rPr>
          <w:rFonts w:ascii="Times" w:eastAsia="Times New Roman" w:hAnsi="Times" w:cs="Arial"/>
          <w:bCs/>
          <w:sz w:val="24"/>
          <w:szCs w:val="20"/>
        </w:rPr>
        <w:t xml:space="preserve">intensywnej terapii, pod warunkiem zapewnienia w strukturze szpitala </w:t>
      </w:r>
      <w:r w:rsidR="007A645D" w:rsidRPr="00442E7A">
        <w:rPr>
          <w:rFonts w:ascii="Times" w:eastAsia="Times New Roman" w:hAnsi="Times" w:cs="Arial"/>
          <w:bCs/>
          <w:sz w:val="24"/>
          <w:szCs w:val="20"/>
        </w:rPr>
        <w:t>oddziału anestezjologii i intensywnej terapii</w:t>
      </w:r>
      <w:r w:rsidRPr="00442E7A">
        <w:rPr>
          <w:rFonts w:ascii="Times" w:eastAsia="Times New Roman" w:hAnsi="Times" w:cs="Arial"/>
          <w:bCs/>
          <w:sz w:val="24"/>
          <w:szCs w:val="20"/>
        </w:rPr>
        <w:t xml:space="preserve"> oraz spełniania standardów postępowania medycznego w dziedzinie anestezjologii i intensywnej terapii określonych w przepisach wydanych na podstawie </w:t>
      </w:r>
      <w:r w:rsidR="00C5324E" w:rsidRPr="00442E7A">
        <w:rPr>
          <w:rFonts w:ascii="Times" w:eastAsia="Times New Roman" w:hAnsi="Times" w:cs="Arial"/>
          <w:bCs/>
          <w:sz w:val="24"/>
          <w:szCs w:val="20"/>
        </w:rPr>
        <w:t>art. 22 </w:t>
      </w:r>
      <w:r w:rsidRPr="00442E7A">
        <w:rPr>
          <w:rFonts w:ascii="Times" w:eastAsia="Times New Roman" w:hAnsi="Times" w:cs="Arial"/>
          <w:bCs/>
          <w:sz w:val="24"/>
          <w:szCs w:val="20"/>
        </w:rPr>
        <w:t xml:space="preserve">ust. 5 ustawy z dnia 15 kwietnia 2011 r. </w:t>
      </w:r>
      <w:r w:rsidRPr="00442E7A">
        <w:rPr>
          <w:rFonts w:ascii="Times" w:eastAsia="Times New Roman" w:hAnsi="Times" w:cs="Arial"/>
          <w:bCs/>
          <w:i/>
          <w:sz w:val="24"/>
          <w:szCs w:val="20"/>
        </w:rPr>
        <w:t>o działalności leczniczej</w:t>
      </w:r>
      <w:r w:rsidRPr="00442E7A">
        <w:rPr>
          <w:rFonts w:ascii="Times" w:eastAsia="Times New Roman" w:hAnsi="Times" w:cs="Arial"/>
          <w:bCs/>
          <w:sz w:val="24"/>
          <w:szCs w:val="20"/>
        </w:rPr>
        <w:t xml:space="preserve"> </w:t>
      </w:r>
      <w:r w:rsidR="00684E6A" w:rsidRPr="00442E7A">
        <w:rPr>
          <w:rFonts w:ascii="Times New Roman" w:hAnsi="Times New Roman" w:cs="Times New Roman"/>
          <w:sz w:val="24"/>
          <w:szCs w:val="24"/>
        </w:rPr>
        <w:t>–</w:t>
      </w:r>
      <w:r w:rsidRPr="00442E7A">
        <w:rPr>
          <w:rFonts w:ascii="Times" w:eastAsia="Times New Roman" w:hAnsi="Times" w:cs="Arial"/>
          <w:bCs/>
          <w:sz w:val="24"/>
          <w:szCs w:val="20"/>
        </w:rPr>
        <w:t xml:space="preserve"> w lokalizacji przy jednoczesnym zapewnieniu możliwości wykonania znieczulenia śródporodowego. </w:t>
      </w:r>
    </w:p>
    <w:p w14:paraId="4F89F88C" w14:textId="0983A38C" w:rsidR="00BA4CF6" w:rsidRPr="00442E7A" w:rsidRDefault="00BA4CF6" w:rsidP="008459A9">
      <w:pPr>
        <w:pStyle w:val="Bezodstpw"/>
        <w:spacing w:before="120" w:line="360" w:lineRule="auto"/>
        <w:jc w:val="both"/>
        <w:rPr>
          <w:rFonts w:ascii="Times" w:eastAsia="Times New Roman" w:hAnsi="Times" w:cs="Arial"/>
          <w:bCs/>
          <w:sz w:val="24"/>
          <w:szCs w:val="20"/>
        </w:rPr>
      </w:pPr>
      <w:r w:rsidRPr="00442E7A">
        <w:rPr>
          <w:rFonts w:ascii="Times" w:eastAsia="Times New Roman" w:hAnsi="Times" w:cs="Arial"/>
          <w:bCs/>
          <w:sz w:val="24"/>
          <w:szCs w:val="20"/>
        </w:rPr>
        <w:t xml:space="preserve">Za zapewnienie odpowiedniej kadry do realizacji świadczeń zdrowotnych </w:t>
      </w:r>
      <w:r w:rsidR="005B5C67" w:rsidRPr="00442E7A">
        <w:rPr>
          <w:rFonts w:ascii="Times" w:eastAsia="Times New Roman" w:hAnsi="Times" w:cs="Arial"/>
          <w:bCs/>
          <w:sz w:val="24"/>
          <w:szCs w:val="20"/>
        </w:rPr>
        <w:t xml:space="preserve">jest </w:t>
      </w:r>
      <w:r w:rsidRPr="00442E7A">
        <w:rPr>
          <w:rFonts w:ascii="Times" w:eastAsia="Times New Roman" w:hAnsi="Times" w:cs="Arial"/>
          <w:bCs/>
          <w:sz w:val="24"/>
          <w:szCs w:val="20"/>
        </w:rPr>
        <w:t>odpowiedzialny kierownik podmiotu leczniczego, zwracając szczególną uwagę na potrzeby zdrowotne pacjentów regionu, w którym znajduje się dany szpital, efekty</w:t>
      </w:r>
      <w:r w:rsidR="00C5324E" w:rsidRPr="00442E7A">
        <w:rPr>
          <w:rFonts w:ascii="Times" w:eastAsia="Times New Roman" w:hAnsi="Times" w:cs="Arial"/>
          <w:bCs/>
          <w:sz w:val="24"/>
          <w:szCs w:val="20"/>
        </w:rPr>
        <w:t>wne wydatkowanie środków i </w:t>
      </w:r>
      <w:r w:rsidRPr="00442E7A">
        <w:rPr>
          <w:rFonts w:ascii="Times" w:eastAsia="Times New Roman" w:hAnsi="Times" w:cs="Arial"/>
          <w:bCs/>
          <w:sz w:val="24"/>
          <w:szCs w:val="20"/>
        </w:rPr>
        <w:t xml:space="preserve">realną możliwość pozyskania lekarzy danej specjalizacji. </w:t>
      </w:r>
    </w:p>
    <w:p w14:paraId="38E37C5D" w14:textId="754FDAA9" w:rsidR="00E26F3E" w:rsidRPr="00442E7A" w:rsidRDefault="00E26F3E" w:rsidP="008459A9">
      <w:pPr>
        <w:pStyle w:val="Bezodstpw"/>
        <w:spacing w:after="120" w:line="360" w:lineRule="auto"/>
        <w:jc w:val="both"/>
        <w:rPr>
          <w:rFonts w:ascii="Times New Roman" w:hAnsi="Times New Roman" w:cs="Times New Roman"/>
          <w:b/>
          <w:sz w:val="24"/>
          <w:szCs w:val="24"/>
        </w:rPr>
      </w:pPr>
      <w:r w:rsidRPr="00442E7A">
        <w:rPr>
          <w:rFonts w:ascii="Times New Roman" w:hAnsi="Times New Roman" w:cs="Times New Roman"/>
          <w:b/>
          <w:sz w:val="24"/>
          <w:szCs w:val="24"/>
        </w:rPr>
        <w:t xml:space="preserve">2.1.5. Wsparcie kobiet w ciąży </w:t>
      </w:r>
      <w:r w:rsidR="007B2076" w:rsidRPr="00442E7A">
        <w:rPr>
          <w:rFonts w:ascii="Times New Roman" w:hAnsi="Times New Roman" w:cs="Times New Roman"/>
          <w:b/>
          <w:sz w:val="24"/>
          <w:szCs w:val="24"/>
        </w:rPr>
        <w:t xml:space="preserve">w ramach ustawy i programu </w:t>
      </w:r>
      <w:r w:rsidR="00193AAF" w:rsidRPr="00442E7A">
        <w:rPr>
          <w:rFonts w:ascii="Times New Roman" w:hAnsi="Times New Roman" w:cs="Times New Roman"/>
          <w:b/>
          <w:sz w:val="24"/>
          <w:szCs w:val="24"/>
        </w:rPr>
        <w:t>kompleksowego wsparcia dla</w:t>
      </w:r>
      <w:r w:rsidR="006C1EF8">
        <w:rPr>
          <w:rFonts w:ascii="Times New Roman" w:hAnsi="Times New Roman" w:cs="Times New Roman"/>
          <w:b/>
          <w:sz w:val="24"/>
          <w:szCs w:val="24"/>
        </w:rPr>
        <w:t> </w:t>
      </w:r>
      <w:r w:rsidR="00193AAF" w:rsidRPr="00442E7A">
        <w:rPr>
          <w:rFonts w:ascii="Times New Roman" w:hAnsi="Times New Roman" w:cs="Times New Roman"/>
          <w:b/>
          <w:sz w:val="24"/>
          <w:szCs w:val="24"/>
        </w:rPr>
        <w:t xml:space="preserve">rodzin </w:t>
      </w:r>
      <w:r w:rsidRPr="00442E7A">
        <w:rPr>
          <w:rFonts w:ascii="Times New Roman" w:hAnsi="Times New Roman" w:cs="Times New Roman"/>
          <w:b/>
          <w:sz w:val="24"/>
          <w:szCs w:val="24"/>
        </w:rPr>
        <w:t>„Za życiem”</w:t>
      </w:r>
    </w:p>
    <w:p w14:paraId="0A26C093" w14:textId="3A712E3E" w:rsidR="00E26F3E" w:rsidRPr="00442E7A" w:rsidRDefault="00E26F3E" w:rsidP="008459A9">
      <w:pPr>
        <w:pStyle w:val="NIEARTTEKSTtekstnieartykuowanynppodstprawnarozplubpreambua"/>
        <w:ind w:firstLine="0"/>
      </w:pPr>
      <w:r w:rsidRPr="00442E7A">
        <w:t>Mając na uwadze potrzebę otoczenia szczególną opieką kobiet w ciąży i ich rodzin, w tym przede wszystkim kobiet w ciąży powikłanej oraz w sytuacji niepowodzeń położniczych, a także dzieci, u któryc</w:t>
      </w:r>
      <w:r w:rsidR="000D5FFD" w:rsidRPr="00442E7A">
        <w:t xml:space="preserve">h zdiagnozowano ciężkie i </w:t>
      </w:r>
      <w:r w:rsidRPr="00442E7A">
        <w:t xml:space="preserve">nieodwracalne upośledzenie albo nieuleczalną chorobę zagrażającą ich życiu (powstałe w prenatalnym okresie rozwoju dziecka dla lub w czasie porodu) zdecydowano o zapewnieniu im kompleksowego wsparcia i przyjęciu stosownych w tej mierze rozwiązań rangi ustawowej. W tym celu uchwalona została ustawa z dnia 4 listopada 2016 r. </w:t>
      </w:r>
      <w:r w:rsidR="00D81623" w:rsidRPr="00442E7A">
        <w:rPr>
          <w:i/>
        </w:rPr>
        <w:t>o </w:t>
      </w:r>
      <w:r w:rsidRPr="00442E7A">
        <w:rPr>
          <w:i/>
        </w:rPr>
        <w:t>wsparciu kobiet w ciąży i rodzin „Za życiem”</w:t>
      </w:r>
      <w:r w:rsidRPr="00442E7A">
        <w:t xml:space="preserve"> (Dz. U. </w:t>
      </w:r>
      <w:r w:rsidR="004B2C9F" w:rsidRPr="00442E7A">
        <w:t>z 20</w:t>
      </w:r>
      <w:r w:rsidR="00193AAF" w:rsidRPr="00442E7A">
        <w:t>20</w:t>
      </w:r>
      <w:r w:rsidR="004B2C9F" w:rsidRPr="00442E7A">
        <w:t xml:space="preserve"> r. </w:t>
      </w:r>
      <w:r w:rsidRPr="00442E7A">
        <w:t>poz.</w:t>
      </w:r>
      <w:r w:rsidR="00F04EBB" w:rsidRPr="00442E7A">
        <w:t> </w:t>
      </w:r>
      <w:r w:rsidR="00193AAF" w:rsidRPr="00442E7A">
        <w:t>1329</w:t>
      </w:r>
      <w:r w:rsidRPr="00442E7A">
        <w:t xml:space="preserve">), a następnie na jej podstawie </w:t>
      </w:r>
      <w:r w:rsidR="002933BF" w:rsidRPr="00442E7A">
        <w:t>został opracowany</w:t>
      </w:r>
      <w:r w:rsidRPr="00442E7A">
        <w:t xml:space="preserve"> Program kompleksowego wsparcia dla rodzin „Za życiem”</w:t>
      </w:r>
      <w:r w:rsidR="002933BF" w:rsidRPr="00442E7A">
        <w:t>, przyjęty uchwałą nr 160 Rady Ministrów z</w:t>
      </w:r>
      <w:r w:rsidR="006261B0" w:rsidRPr="00442E7A">
        <w:t> </w:t>
      </w:r>
      <w:r w:rsidR="002933BF" w:rsidRPr="00442E7A">
        <w:t xml:space="preserve">dnia 20 grudnia 2016 r. </w:t>
      </w:r>
      <w:r w:rsidR="002933BF" w:rsidRPr="00442E7A">
        <w:rPr>
          <w:i/>
        </w:rPr>
        <w:t>w sprawie programu kompleksowego wsparcia dla rodzin „Za</w:t>
      </w:r>
      <w:r w:rsidR="00EA517F" w:rsidRPr="00442E7A">
        <w:rPr>
          <w:i/>
        </w:rPr>
        <w:t> </w:t>
      </w:r>
      <w:r w:rsidR="002933BF" w:rsidRPr="00442E7A">
        <w:rPr>
          <w:i/>
        </w:rPr>
        <w:t>życiem”</w:t>
      </w:r>
      <w:r w:rsidR="002933BF" w:rsidRPr="00442E7A">
        <w:t xml:space="preserve"> (M.P.</w:t>
      </w:r>
      <w:r w:rsidR="00193AAF" w:rsidRPr="00442E7A">
        <w:t xml:space="preserve"> poz.</w:t>
      </w:r>
      <w:r w:rsidR="002933BF" w:rsidRPr="00442E7A">
        <w:t xml:space="preserve"> 1250</w:t>
      </w:r>
      <w:r w:rsidR="004159EE">
        <w:t>, z późn. zm.</w:t>
      </w:r>
      <w:r w:rsidR="002933BF" w:rsidRPr="00442E7A">
        <w:t>)</w:t>
      </w:r>
      <w:r w:rsidRPr="00442E7A">
        <w:t xml:space="preserve">. Rozwiązania przyjęte w </w:t>
      </w:r>
      <w:r w:rsidR="00D85ED4" w:rsidRPr="00442E7A">
        <w:t xml:space="preserve">tej </w:t>
      </w:r>
      <w:r w:rsidRPr="00442E7A">
        <w:t>ustawie wynikają z konieczności zapewnieni</w:t>
      </w:r>
      <w:r w:rsidR="00D81623" w:rsidRPr="00442E7A">
        <w:t>a przez państwo rodzinom w </w:t>
      </w:r>
      <w:r w:rsidR="004B2C9F" w:rsidRPr="00442E7A">
        <w:t xml:space="preserve">Rzeczypospolitej </w:t>
      </w:r>
      <w:r w:rsidRPr="00442E7A">
        <w:t>Pols</w:t>
      </w:r>
      <w:r w:rsidR="004B2C9F" w:rsidRPr="00442E7A">
        <w:t>kiej</w:t>
      </w:r>
      <w:r w:rsidRPr="00442E7A">
        <w:t xml:space="preserve"> poczucia bezpieczeństwa, w</w:t>
      </w:r>
      <w:r w:rsidR="006261B0" w:rsidRPr="00442E7A">
        <w:t> </w:t>
      </w:r>
      <w:r w:rsidRPr="00442E7A">
        <w:t xml:space="preserve">szczególności gdy może wystąpić sytuacja nieodwracalnego upośledzenia albo nieuleczalnej choroby zagrażającej życiu dziecka. Opieka państwa w zakresie przewidzianym w ustawie </w:t>
      </w:r>
      <w:r w:rsidR="006014AA" w:rsidRPr="00442E7A">
        <w:t>z</w:t>
      </w:r>
      <w:r w:rsidR="006261B0" w:rsidRPr="00442E7A">
        <w:t> </w:t>
      </w:r>
      <w:r w:rsidR="006014AA" w:rsidRPr="00442E7A">
        <w:t xml:space="preserve">dnia 4 listopada 2016 r. </w:t>
      </w:r>
      <w:r w:rsidR="006014AA" w:rsidRPr="00442E7A">
        <w:rPr>
          <w:i/>
        </w:rPr>
        <w:t>o wsparciu kobiet w</w:t>
      </w:r>
      <w:r w:rsidR="003E1A38" w:rsidRPr="00442E7A">
        <w:rPr>
          <w:i/>
        </w:rPr>
        <w:t> </w:t>
      </w:r>
      <w:r w:rsidR="006014AA" w:rsidRPr="00442E7A">
        <w:rPr>
          <w:i/>
        </w:rPr>
        <w:t>ciąży i rodzin „Za życiem”</w:t>
      </w:r>
      <w:r w:rsidR="006014AA" w:rsidRPr="00442E7A">
        <w:t xml:space="preserve"> </w:t>
      </w:r>
      <w:r w:rsidRPr="00442E7A">
        <w:t xml:space="preserve">obejmuje dostęp </w:t>
      </w:r>
      <w:r w:rsidR="000D5FFD" w:rsidRPr="00442E7A">
        <w:t>d</w:t>
      </w:r>
      <w:r w:rsidRPr="00442E7A">
        <w:t>o</w:t>
      </w:r>
      <w:r w:rsidR="001E32FE" w:rsidRPr="00442E7A">
        <w:t> </w:t>
      </w:r>
      <w:r w:rsidRPr="00442E7A">
        <w:t>odpowiednich</w:t>
      </w:r>
      <w:r w:rsidR="000D5FFD" w:rsidRPr="00442E7A">
        <w:t xml:space="preserve"> </w:t>
      </w:r>
      <w:r w:rsidRPr="00442E7A">
        <w:t>świadczeń opieki zdrowotnej jak również do</w:t>
      </w:r>
      <w:r w:rsidR="000D5FFD" w:rsidRPr="00442E7A">
        <w:t xml:space="preserve"> </w:t>
      </w:r>
      <w:r w:rsidRPr="00442E7A">
        <w:t xml:space="preserve">instrumentów polityki na rzecz rodziny. </w:t>
      </w:r>
      <w:r w:rsidR="00177D90" w:rsidRPr="00C50132">
        <w:rPr>
          <w:rFonts w:ascii="Times New Roman" w:eastAsia="Calibri" w:hAnsi="Times New Roman" w:cs="Times New Roman"/>
          <w:szCs w:val="24"/>
        </w:rPr>
        <w:t>Natomiast Program kompleksowego wsparcia dla rodzin „Za życiem” przewiduje realizację szeregu działań określonych w ramach sześciu priorytetów, zmierzających do osiągnięcia celu jakim jest umożliwienie rzeczywistej i pełnej integracji społecznej osób niepełnosprawnych oraz wsparcie psychologiczne, społeczne, funkcjonalne i ekonomiczne ich rodzin</w:t>
      </w:r>
      <w:r w:rsidRPr="00442E7A">
        <w:t xml:space="preserve">. Do </w:t>
      </w:r>
      <w:r w:rsidR="002933BF" w:rsidRPr="00442E7A">
        <w:t>działań</w:t>
      </w:r>
      <w:r w:rsidRPr="00442E7A">
        <w:t xml:space="preserve"> tych należy m.in.</w:t>
      </w:r>
      <w:r w:rsidR="006261B0" w:rsidRPr="00442E7A">
        <w:t> </w:t>
      </w:r>
      <w:r w:rsidRPr="00442E7A">
        <w:t>zapewnienie koordynowanej</w:t>
      </w:r>
      <w:r w:rsidR="00D81623" w:rsidRPr="00442E7A">
        <w:t xml:space="preserve"> opieki nad kobietą w</w:t>
      </w:r>
      <w:r w:rsidR="003E1A38" w:rsidRPr="00442E7A">
        <w:t> </w:t>
      </w:r>
      <w:r w:rsidR="00D81623" w:rsidRPr="00442E7A">
        <w:t>ciąży, ze </w:t>
      </w:r>
      <w:r w:rsidRPr="00442E7A">
        <w:t>szczególnym uwzględnieniem ciąży powikłanej (uwzględniającej również opiekę psychologiczną); diagnostyka i terapia prenatalna oraz opieka paliatywna i</w:t>
      </w:r>
      <w:r w:rsidR="006014AA" w:rsidRPr="00442E7A">
        <w:t> </w:t>
      </w:r>
      <w:r w:rsidRPr="00442E7A">
        <w:t>hospicyjna.</w:t>
      </w:r>
    </w:p>
    <w:p w14:paraId="7491A484" w14:textId="77777777" w:rsidR="00E26F3E" w:rsidRPr="00442E7A" w:rsidRDefault="00E26F3E" w:rsidP="008459A9">
      <w:pPr>
        <w:pStyle w:val="pismamz"/>
        <w:tabs>
          <w:tab w:val="left" w:pos="5400"/>
        </w:tabs>
        <w:rPr>
          <w:rFonts w:ascii="Times New Roman" w:hAnsi="Times New Roman"/>
          <w:b/>
          <w:sz w:val="24"/>
        </w:rPr>
      </w:pPr>
      <w:r w:rsidRPr="00442E7A">
        <w:rPr>
          <w:rFonts w:ascii="Times New Roman" w:hAnsi="Times New Roman"/>
          <w:b/>
          <w:sz w:val="24"/>
        </w:rPr>
        <w:t>1) Koordynowana opieka nad kobietą w ciąży na II i III poziomie referencyjnym (KOC II/III)</w:t>
      </w:r>
    </w:p>
    <w:p w14:paraId="2FB60658" w14:textId="1A217280" w:rsidR="00D96D45" w:rsidRPr="00442E7A" w:rsidRDefault="001E32FE" w:rsidP="008459A9">
      <w:pPr>
        <w:pStyle w:val="NIEARTTEKSTtekstnieartykuowanynppodstprawnarozplubpreambua"/>
        <w:spacing w:before="0"/>
        <w:ind w:firstLine="0"/>
        <w:rPr>
          <w:rStyle w:val="Pogrubienie"/>
          <w:b w:val="0"/>
          <w:bCs w:val="0"/>
        </w:rPr>
      </w:pPr>
      <w:r w:rsidRPr="00442E7A">
        <w:rPr>
          <w:rStyle w:val="Pogrubienie"/>
          <w:b w:val="0"/>
          <w:bCs w:val="0"/>
        </w:rPr>
        <w:t xml:space="preserve">Od 1 stycznia 2017 r. wprowadzono koordynowaną opiekę nad kobietą w ciąży na II i III poziomie referencyjnym (KOC II/III). </w:t>
      </w:r>
      <w:r w:rsidR="001F0E98" w:rsidRPr="00442E7A">
        <w:rPr>
          <w:rStyle w:val="Pogrubienie"/>
          <w:b w:val="0"/>
          <w:bCs w:val="0"/>
        </w:rPr>
        <w:t>W ramach koordynowanej opieki nad kobietą w ciąży na</w:t>
      </w:r>
      <w:r w:rsidR="00737FB6">
        <w:rPr>
          <w:rStyle w:val="Pogrubienie"/>
          <w:b w:val="0"/>
          <w:bCs w:val="0"/>
        </w:rPr>
        <w:t> </w:t>
      </w:r>
      <w:r w:rsidR="001F0E98" w:rsidRPr="00442E7A">
        <w:rPr>
          <w:rStyle w:val="Pogrubienie"/>
          <w:b w:val="0"/>
          <w:bCs w:val="0"/>
        </w:rPr>
        <w:t>II i III poziomie referencyjnym (KOC II/III) szczególna pomoc medyczna finansowana przez NFZ, dedykowana jest kobietom w przypadku prenatalnego zdiagnozowania wad rozwojowych płodu, ciężkich chorób płodu oraz w sytuacji niepowodzenia położniczego. Dodatkowy akcent został położony na pomoc psychologiczną dla tej grupy pacjentek. W ramach opieki finansuje się kilka ryczałtów zróżnicowanych w zależności od zaawansowania ciąży oraz świadczenia wskazane jako możliwe do sumowania z ryczałtem. Wycena poszczególnych ryczałtów obejmuje opiekę nad kobietą w ciąży, poród oraz opiekę nad noworodkiem. W przypadku wystąpienia wskazań medycznych do dłuższej hospitalizacji dziecka istnieje możliwość odrębnego rozliczenia świadczeń w oparciu o odrębną wycenę świadczeń w ramach grup noworodkowych. Oprócz ryczałtowego finansowania świadczeń, możliwe jest uzyskanie przez świadczeniodawcę „premii” finansowej za osiągnięcie wybranych parametrów jakościowych.</w:t>
      </w:r>
    </w:p>
    <w:p w14:paraId="7570D6EC" w14:textId="3CDEE2CE" w:rsidR="0046323B" w:rsidRPr="00A11215" w:rsidRDefault="00442E7A" w:rsidP="00A11215">
      <w:pPr>
        <w:pStyle w:val="Legenda"/>
        <w:jc w:val="both"/>
        <w:rPr>
          <w:bCs w:val="0"/>
          <w:color w:val="auto"/>
          <w:sz w:val="24"/>
        </w:rPr>
      </w:pPr>
      <w:bookmarkStart w:id="42" w:name="_Toc100315190"/>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8</w:t>
      </w:r>
      <w:r w:rsidRPr="00A11215">
        <w:rPr>
          <w:bCs w:val="0"/>
          <w:color w:val="auto"/>
          <w:sz w:val="24"/>
        </w:rPr>
        <w:fldChar w:fldCharType="end"/>
      </w:r>
      <w:r w:rsidRPr="00A11215">
        <w:rPr>
          <w:bCs w:val="0"/>
          <w:color w:val="auto"/>
          <w:sz w:val="24"/>
        </w:rPr>
        <w:t>. Realizacja świadczeń w ramach KOC II/III w 2020 r.</w:t>
      </w:r>
      <w:bookmarkEnd w:id="42"/>
    </w:p>
    <w:tbl>
      <w:tblPr>
        <w:tblW w:w="9782" w:type="dxa"/>
        <w:tblInd w:w="-289" w:type="dxa"/>
        <w:tblLayout w:type="fixed"/>
        <w:tblCellMar>
          <w:left w:w="10" w:type="dxa"/>
          <w:right w:w="10" w:type="dxa"/>
        </w:tblCellMar>
        <w:tblLook w:val="04A0" w:firstRow="1" w:lastRow="0" w:firstColumn="1" w:lastColumn="0" w:noHBand="0" w:noVBand="1"/>
      </w:tblPr>
      <w:tblGrid>
        <w:gridCol w:w="2269"/>
        <w:gridCol w:w="1843"/>
        <w:gridCol w:w="1842"/>
        <w:gridCol w:w="1276"/>
        <w:gridCol w:w="1276"/>
        <w:gridCol w:w="1276"/>
      </w:tblGrid>
      <w:tr w:rsidR="007B05E2" w:rsidRPr="00442E7A" w14:paraId="384378F9" w14:textId="77777777" w:rsidTr="007B05E2">
        <w:trPr>
          <w:trHeight w:hRule="exact" w:val="821"/>
        </w:trPr>
        <w:tc>
          <w:tcPr>
            <w:tcW w:w="2269" w:type="dxa"/>
            <w:tcBorders>
              <w:top w:val="single" w:sz="4" w:space="0" w:color="auto"/>
              <w:left w:val="single" w:sz="4" w:space="0" w:color="auto"/>
            </w:tcBorders>
            <w:shd w:val="clear" w:color="auto" w:fill="FFFFFF"/>
            <w:vAlign w:val="center"/>
          </w:tcPr>
          <w:p w14:paraId="6B0230FC" w14:textId="689A5CFE" w:rsidR="00DA517C" w:rsidRPr="00442E7A" w:rsidRDefault="00DA517C" w:rsidP="007B05E2">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sz w:val="18"/>
                <w:szCs w:val="16"/>
              </w:rPr>
              <w:t xml:space="preserve">Nazwa </w:t>
            </w:r>
            <w:r w:rsidR="007B05E2" w:rsidRPr="00442E7A">
              <w:rPr>
                <w:rFonts w:ascii="Arial" w:eastAsia="Arial" w:hAnsi="Arial" w:cs="Arial"/>
                <w:b/>
                <w:color w:val="000000"/>
                <w:sz w:val="18"/>
                <w:szCs w:val="16"/>
                <w:shd w:val="clear" w:color="auto" w:fill="FFFFFF"/>
                <w:lang w:bidi="pl-PL"/>
              </w:rPr>
              <w:t>Oddziału Wojewódzkiego NFZ</w:t>
            </w:r>
          </w:p>
        </w:tc>
        <w:tc>
          <w:tcPr>
            <w:tcW w:w="1843" w:type="dxa"/>
            <w:tcBorders>
              <w:top w:val="single" w:sz="4" w:space="0" w:color="auto"/>
              <w:left w:val="single" w:sz="4" w:space="0" w:color="auto"/>
            </w:tcBorders>
            <w:shd w:val="clear" w:color="auto" w:fill="FFFFFF"/>
            <w:vAlign w:val="center"/>
          </w:tcPr>
          <w:p w14:paraId="4E1E322D" w14:textId="77777777" w:rsidR="00DA517C" w:rsidRPr="00442E7A" w:rsidRDefault="00DA517C" w:rsidP="007B05E2">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sz w:val="18"/>
                <w:szCs w:val="16"/>
              </w:rPr>
              <w:t>Liczba</w:t>
            </w:r>
          </w:p>
          <w:p w14:paraId="7777C149" w14:textId="77777777" w:rsidR="00DA517C" w:rsidRPr="00442E7A" w:rsidRDefault="00DA517C" w:rsidP="007B05E2">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sz w:val="18"/>
                <w:szCs w:val="16"/>
              </w:rPr>
              <w:t>świadczeniodawców</w:t>
            </w:r>
          </w:p>
        </w:tc>
        <w:tc>
          <w:tcPr>
            <w:tcW w:w="1842" w:type="dxa"/>
            <w:tcBorders>
              <w:top w:val="single" w:sz="4" w:space="0" w:color="auto"/>
              <w:left w:val="single" w:sz="4" w:space="0" w:color="auto"/>
            </w:tcBorders>
            <w:shd w:val="clear" w:color="auto" w:fill="FFFFFF"/>
            <w:vAlign w:val="center"/>
          </w:tcPr>
          <w:p w14:paraId="483EFEA9" w14:textId="1083B740" w:rsidR="00DA517C" w:rsidRPr="00442E7A" w:rsidRDefault="00DA517C" w:rsidP="007B05E2">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sz w:val="18"/>
                <w:szCs w:val="16"/>
              </w:rPr>
              <w:t xml:space="preserve">Wartość świadczeń </w:t>
            </w:r>
            <w:r w:rsidR="00193AAF" w:rsidRPr="00442E7A">
              <w:rPr>
                <w:rFonts w:ascii="Arial" w:eastAsia="Arial" w:hAnsi="Arial" w:cs="Arial"/>
                <w:b/>
                <w:sz w:val="18"/>
                <w:szCs w:val="16"/>
              </w:rPr>
              <w:t xml:space="preserve">– </w:t>
            </w:r>
            <w:r w:rsidRPr="00442E7A">
              <w:rPr>
                <w:rFonts w:ascii="Arial" w:eastAsia="Arial" w:hAnsi="Arial" w:cs="Arial"/>
                <w:b/>
                <w:sz w:val="18"/>
                <w:szCs w:val="16"/>
              </w:rPr>
              <w:t xml:space="preserve"> ogółem (w zł)</w:t>
            </w:r>
          </w:p>
        </w:tc>
        <w:tc>
          <w:tcPr>
            <w:tcW w:w="1276" w:type="dxa"/>
            <w:tcBorders>
              <w:top w:val="single" w:sz="4" w:space="0" w:color="auto"/>
              <w:left w:val="single" w:sz="4" w:space="0" w:color="auto"/>
            </w:tcBorders>
            <w:shd w:val="clear" w:color="auto" w:fill="FFFFFF"/>
            <w:vAlign w:val="center"/>
          </w:tcPr>
          <w:p w14:paraId="33BC7E06" w14:textId="0E58C97E" w:rsidR="00DA517C" w:rsidRPr="00442E7A" w:rsidRDefault="00DA517C" w:rsidP="007B05E2">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sz w:val="18"/>
                <w:szCs w:val="16"/>
              </w:rPr>
              <w:t xml:space="preserve">Liczba porodów </w:t>
            </w:r>
            <w:r w:rsidR="00193AAF" w:rsidRPr="00442E7A">
              <w:rPr>
                <w:rFonts w:ascii="Arial" w:eastAsia="Arial" w:hAnsi="Arial" w:cs="Arial"/>
                <w:b/>
                <w:sz w:val="18"/>
                <w:szCs w:val="16"/>
              </w:rPr>
              <w:t>–</w:t>
            </w:r>
            <w:r w:rsidRPr="00442E7A">
              <w:rPr>
                <w:rFonts w:ascii="Arial" w:eastAsia="Arial" w:hAnsi="Arial" w:cs="Arial"/>
                <w:b/>
                <w:sz w:val="18"/>
                <w:szCs w:val="16"/>
              </w:rPr>
              <w:t xml:space="preserve"> ogółem</w:t>
            </w:r>
          </w:p>
        </w:tc>
        <w:tc>
          <w:tcPr>
            <w:tcW w:w="1276" w:type="dxa"/>
            <w:tcBorders>
              <w:top w:val="single" w:sz="4" w:space="0" w:color="auto"/>
              <w:left w:val="single" w:sz="4" w:space="0" w:color="auto"/>
            </w:tcBorders>
            <w:shd w:val="clear" w:color="auto" w:fill="FFFFFF"/>
            <w:vAlign w:val="center"/>
          </w:tcPr>
          <w:p w14:paraId="613B83D8" w14:textId="77777777" w:rsidR="00DA517C" w:rsidRPr="00442E7A" w:rsidRDefault="00DA517C" w:rsidP="007B05E2">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sz w:val="18"/>
                <w:szCs w:val="16"/>
              </w:rPr>
              <w:t>Liczba cięć cesarskich</w:t>
            </w:r>
          </w:p>
        </w:tc>
        <w:tc>
          <w:tcPr>
            <w:tcW w:w="1276" w:type="dxa"/>
            <w:tcBorders>
              <w:top w:val="single" w:sz="4" w:space="0" w:color="auto"/>
              <w:left w:val="single" w:sz="4" w:space="0" w:color="auto"/>
              <w:right w:val="single" w:sz="4" w:space="0" w:color="auto"/>
            </w:tcBorders>
            <w:shd w:val="clear" w:color="auto" w:fill="FFFFFF"/>
            <w:vAlign w:val="bottom"/>
          </w:tcPr>
          <w:p w14:paraId="433DE33D" w14:textId="77777777" w:rsidR="00DA517C" w:rsidRPr="00442E7A" w:rsidRDefault="00DA517C" w:rsidP="007B05E2">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sz w:val="18"/>
                <w:szCs w:val="16"/>
              </w:rPr>
              <w:t>Liczba znieczuleń podanych do porodu drogami natury</w:t>
            </w:r>
          </w:p>
        </w:tc>
      </w:tr>
      <w:tr w:rsidR="0091607E" w:rsidRPr="00442E7A" w14:paraId="561EE389" w14:textId="77777777" w:rsidTr="00EA606B">
        <w:trPr>
          <w:trHeight w:hRule="exact" w:val="226"/>
        </w:trPr>
        <w:tc>
          <w:tcPr>
            <w:tcW w:w="2269" w:type="dxa"/>
            <w:tcBorders>
              <w:top w:val="single" w:sz="4" w:space="0" w:color="auto"/>
              <w:left w:val="single" w:sz="4" w:space="0" w:color="auto"/>
            </w:tcBorders>
            <w:shd w:val="clear" w:color="auto" w:fill="FFFFFF"/>
            <w:vAlign w:val="bottom"/>
          </w:tcPr>
          <w:p w14:paraId="0F84ABD2" w14:textId="77777777" w:rsidR="0091607E" w:rsidRPr="00442E7A" w:rsidRDefault="0091607E" w:rsidP="0091607E">
            <w:pPr>
              <w:pStyle w:val="Teksttreci0"/>
              <w:shd w:val="clear" w:color="auto" w:fill="auto"/>
              <w:spacing w:after="0" w:line="240" w:lineRule="auto"/>
              <w:ind w:left="122"/>
              <w:jc w:val="left"/>
              <w:rPr>
                <w:rStyle w:val="TeksttreciArial"/>
                <w:sz w:val="16"/>
              </w:rPr>
            </w:pPr>
            <w:r w:rsidRPr="00442E7A">
              <w:rPr>
                <w:rStyle w:val="TeksttreciArial"/>
                <w:sz w:val="16"/>
              </w:rPr>
              <w:t>LUBELSKI</w:t>
            </w:r>
          </w:p>
        </w:tc>
        <w:tc>
          <w:tcPr>
            <w:tcW w:w="1843" w:type="dxa"/>
            <w:tcBorders>
              <w:top w:val="single" w:sz="4" w:space="0" w:color="auto"/>
              <w:left w:val="single" w:sz="4" w:space="0" w:color="auto"/>
            </w:tcBorders>
            <w:shd w:val="clear" w:color="auto" w:fill="FFFFFF"/>
          </w:tcPr>
          <w:p w14:paraId="6FC05614" w14:textId="06E8119F" w:rsidR="0091607E" w:rsidRPr="00442E7A" w:rsidRDefault="0091607E" w:rsidP="0091607E">
            <w:pPr>
              <w:pStyle w:val="Teksttreci0"/>
              <w:shd w:val="clear" w:color="auto" w:fill="auto"/>
              <w:spacing w:after="0" w:line="240" w:lineRule="auto"/>
              <w:ind w:right="80"/>
              <w:jc w:val="right"/>
              <w:rPr>
                <w:sz w:val="20"/>
                <w:szCs w:val="20"/>
              </w:rPr>
            </w:pPr>
            <w:r w:rsidRPr="00442E7A">
              <w:t>7</w:t>
            </w:r>
          </w:p>
        </w:tc>
        <w:tc>
          <w:tcPr>
            <w:tcW w:w="1842" w:type="dxa"/>
            <w:tcBorders>
              <w:top w:val="single" w:sz="4" w:space="0" w:color="auto"/>
              <w:left w:val="single" w:sz="4" w:space="0" w:color="auto"/>
            </w:tcBorders>
            <w:shd w:val="clear" w:color="auto" w:fill="FFFFFF"/>
          </w:tcPr>
          <w:p w14:paraId="40B31F59" w14:textId="0110D499" w:rsidR="0091607E" w:rsidRPr="00442E7A" w:rsidRDefault="0091607E" w:rsidP="0091607E">
            <w:pPr>
              <w:pStyle w:val="Teksttreci0"/>
              <w:shd w:val="clear" w:color="auto" w:fill="auto"/>
              <w:spacing w:after="0" w:line="240" w:lineRule="auto"/>
              <w:ind w:right="80"/>
              <w:jc w:val="right"/>
              <w:rPr>
                <w:sz w:val="20"/>
                <w:szCs w:val="20"/>
              </w:rPr>
            </w:pPr>
            <w:r w:rsidRPr="0091607E">
              <w:rPr>
                <w:sz w:val="20"/>
                <w:szCs w:val="20"/>
              </w:rPr>
              <w:t>70 756 718</w:t>
            </w:r>
          </w:p>
        </w:tc>
        <w:tc>
          <w:tcPr>
            <w:tcW w:w="1276" w:type="dxa"/>
            <w:tcBorders>
              <w:top w:val="single" w:sz="4" w:space="0" w:color="auto"/>
              <w:left w:val="single" w:sz="4" w:space="0" w:color="auto"/>
            </w:tcBorders>
            <w:shd w:val="clear" w:color="auto" w:fill="FFFFFF"/>
          </w:tcPr>
          <w:p w14:paraId="32C66A55" w14:textId="6A8874BE"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6 870</w:t>
            </w:r>
          </w:p>
        </w:tc>
        <w:tc>
          <w:tcPr>
            <w:tcW w:w="1276" w:type="dxa"/>
            <w:tcBorders>
              <w:top w:val="single" w:sz="4" w:space="0" w:color="auto"/>
              <w:left w:val="single" w:sz="4" w:space="0" w:color="auto"/>
            </w:tcBorders>
            <w:shd w:val="clear" w:color="auto" w:fill="FFFFFF"/>
          </w:tcPr>
          <w:p w14:paraId="00E9FFEC" w14:textId="702561EE" w:rsidR="0091607E" w:rsidRPr="00442E7A" w:rsidRDefault="0091607E" w:rsidP="0091607E">
            <w:pPr>
              <w:pStyle w:val="Teksttreci0"/>
              <w:shd w:val="clear" w:color="auto" w:fill="auto"/>
              <w:spacing w:after="0" w:line="240" w:lineRule="auto"/>
              <w:ind w:right="60"/>
              <w:jc w:val="right"/>
              <w:rPr>
                <w:sz w:val="20"/>
                <w:szCs w:val="20"/>
              </w:rPr>
            </w:pPr>
            <w:r w:rsidRPr="00442E7A">
              <w:rPr>
                <w:sz w:val="20"/>
                <w:szCs w:val="20"/>
              </w:rPr>
              <w:t>2 957</w:t>
            </w:r>
          </w:p>
        </w:tc>
        <w:tc>
          <w:tcPr>
            <w:tcW w:w="1276" w:type="dxa"/>
            <w:tcBorders>
              <w:top w:val="single" w:sz="4" w:space="0" w:color="auto"/>
              <w:left w:val="single" w:sz="4" w:space="0" w:color="auto"/>
              <w:right w:val="single" w:sz="4" w:space="0" w:color="auto"/>
            </w:tcBorders>
            <w:shd w:val="clear" w:color="auto" w:fill="FFFFFF"/>
          </w:tcPr>
          <w:p w14:paraId="2C0BA753" w14:textId="510AC1A1"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4</w:t>
            </w:r>
          </w:p>
        </w:tc>
      </w:tr>
      <w:tr w:rsidR="0091607E" w:rsidRPr="00442E7A" w14:paraId="44F49E52" w14:textId="77777777" w:rsidTr="00EA606B">
        <w:trPr>
          <w:trHeight w:hRule="exact" w:val="230"/>
        </w:trPr>
        <w:tc>
          <w:tcPr>
            <w:tcW w:w="2269" w:type="dxa"/>
            <w:tcBorders>
              <w:top w:val="single" w:sz="4" w:space="0" w:color="auto"/>
              <w:left w:val="single" w:sz="4" w:space="0" w:color="auto"/>
            </w:tcBorders>
            <w:shd w:val="clear" w:color="auto" w:fill="FFFFFF"/>
            <w:vAlign w:val="center"/>
          </w:tcPr>
          <w:p w14:paraId="7A0BCF94" w14:textId="77777777" w:rsidR="0091607E" w:rsidRPr="00442E7A" w:rsidRDefault="0091607E" w:rsidP="0091607E">
            <w:pPr>
              <w:pStyle w:val="Teksttreci0"/>
              <w:shd w:val="clear" w:color="auto" w:fill="auto"/>
              <w:spacing w:after="0" w:line="240" w:lineRule="auto"/>
              <w:ind w:left="122"/>
              <w:jc w:val="left"/>
              <w:rPr>
                <w:rStyle w:val="TeksttreciArial"/>
                <w:sz w:val="16"/>
              </w:rPr>
            </w:pPr>
            <w:r w:rsidRPr="00442E7A">
              <w:rPr>
                <w:rStyle w:val="TeksttreciArial"/>
                <w:sz w:val="16"/>
              </w:rPr>
              <w:t>LUBUSKI</w:t>
            </w:r>
          </w:p>
        </w:tc>
        <w:tc>
          <w:tcPr>
            <w:tcW w:w="1843" w:type="dxa"/>
            <w:tcBorders>
              <w:top w:val="single" w:sz="4" w:space="0" w:color="auto"/>
              <w:left w:val="single" w:sz="4" w:space="0" w:color="auto"/>
            </w:tcBorders>
            <w:shd w:val="clear" w:color="auto" w:fill="FFFFFF"/>
          </w:tcPr>
          <w:p w14:paraId="322749F7" w14:textId="50C8E37F" w:rsidR="0091607E" w:rsidRPr="00442E7A" w:rsidRDefault="0091607E" w:rsidP="0091607E">
            <w:pPr>
              <w:pStyle w:val="Teksttreci0"/>
              <w:shd w:val="clear" w:color="auto" w:fill="auto"/>
              <w:spacing w:after="0" w:line="240" w:lineRule="auto"/>
              <w:ind w:right="80"/>
              <w:jc w:val="right"/>
              <w:rPr>
                <w:sz w:val="20"/>
                <w:szCs w:val="20"/>
              </w:rPr>
            </w:pPr>
            <w:r w:rsidRPr="00442E7A">
              <w:t>2</w:t>
            </w:r>
          </w:p>
        </w:tc>
        <w:tc>
          <w:tcPr>
            <w:tcW w:w="1842" w:type="dxa"/>
            <w:tcBorders>
              <w:top w:val="single" w:sz="4" w:space="0" w:color="auto"/>
              <w:left w:val="single" w:sz="4" w:space="0" w:color="auto"/>
            </w:tcBorders>
            <w:shd w:val="clear" w:color="auto" w:fill="FFFFFF"/>
          </w:tcPr>
          <w:p w14:paraId="284D6378" w14:textId="2FC38092" w:rsidR="0091607E" w:rsidRPr="00442E7A" w:rsidRDefault="0091607E" w:rsidP="0091607E">
            <w:pPr>
              <w:pStyle w:val="Teksttreci0"/>
              <w:shd w:val="clear" w:color="auto" w:fill="auto"/>
              <w:spacing w:after="0" w:line="240" w:lineRule="auto"/>
              <w:ind w:right="80"/>
              <w:jc w:val="right"/>
              <w:rPr>
                <w:sz w:val="20"/>
                <w:szCs w:val="20"/>
              </w:rPr>
            </w:pPr>
            <w:r w:rsidRPr="0091607E">
              <w:rPr>
                <w:sz w:val="20"/>
                <w:szCs w:val="20"/>
              </w:rPr>
              <w:t>23 431 707</w:t>
            </w:r>
          </w:p>
        </w:tc>
        <w:tc>
          <w:tcPr>
            <w:tcW w:w="1276" w:type="dxa"/>
            <w:tcBorders>
              <w:top w:val="single" w:sz="4" w:space="0" w:color="auto"/>
              <w:left w:val="single" w:sz="4" w:space="0" w:color="auto"/>
            </w:tcBorders>
            <w:shd w:val="clear" w:color="auto" w:fill="FFFFFF"/>
          </w:tcPr>
          <w:p w14:paraId="3BEDCB29" w14:textId="0E0F00D3"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2 046</w:t>
            </w:r>
          </w:p>
        </w:tc>
        <w:tc>
          <w:tcPr>
            <w:tcW w:w="1276" w:type="dxa"/>
            <w:tcBorders>
              <w:top w:val="single" w:sz="4" w:space="0" w:color="auto"/>
              <w:left w:val="single" w:sz="4" w:space="0" w:color="auto"/>
            </w:tcBorders>
            <w:shd w:val="clear" w:color="auto" w:fill="FFFFFF"/>
          </w:tcPr>
          <w:p w14:paraId="2C97B232" w14:textId="39373FD1" w:rsidR="0091607E" w:rsidRPr="00442E7A" w:rsidRDefault="0091607E" w:rsidP="0091607E">
            <w:pPr>
              <w:pStyle w:val="Teksttreci0"/>
              <w:shd w:val="clear" w:color="auto" w:fill="auto"/>
              <w:spacing w:after="0" w:line="240" w:lineRule="auto"/>
              <w:ind w:right="60"/>
              <w:jc w:val="right"/>
              <w:rPr>
                <w:sz w:val="20"/>
                <w:szCs w:val="20"/>
              </w:rPr>
            </w:pPr>
            <w:r w:rsidRPr="00442E7A">
              <w:rPr>
                <w:sz w:val="20"/>
                <w:szCs w:val="20"/>
              </w:rPr>
              <w:t>1 104</w:t>
            </w:r>
          </w:p>
        </w:tc>
        <w:tc>
          <w:tcPr>
            <w:tcW w:w="1276" w:type="dxa"/>
            <w:tcBorders>
              <w:top w:val="single" w:sz="4" w:space="0" w:color="auto"/>
              <w:left w:val="single" w:sz="4" w:space="0" w:color="auto"/>
              <w:right w:val="single" w:sz="4" w:space="0" w:color="auto"/>
            </w:tcBorders>
            <w:shd w:val="clear" w:color="auto" w:fill="FFFFFF"/>
          </w:tcPr>
          <w:p w14:paraId="529BFAE2" w14:textId="08B1DF3D"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1</w:t>
            </w:r>
          </w:p>
        </w:tc>
      </w:tr>
      <w:tr w:rsidR="0091607E" w:rsidRPr="00442E7A" w14:paraId="51596FA1" w14:textId="77777777" w:rsidTr="007B05E2">
        <w:trPr>
          <w:trHeight w:hRule="exact" w:val="226"/>
        </w:trPr>
        <w:tc>
          <w:tcPr>
            <w:tcW w:w="2269" w:type="dxa"/>
            <w:tcBorders>
              <w:top w:val="single" w:sz="4" w:space="0" w:color="auto"/>
              <w:left w:val="single" w:sz="4" w:space="0" w:color="auto"/>
            </w:tcBorders>
            <w:shd w:val="clear" w:color="auto" w:fill="FFFFFF"/>
          </w:tcPr>
          <w:p w14:paraId="776A910B" w14:textId="77777777" w:rsidR="0091607E" w:rsidRPr="00442E7A" w:rsidRDefault="0091607E" w:rsidP="0091607E">
            <w:pPr>
              <w:pStyle w:val="Teksttreci0"/>
              <w:shd w:val="clear" w:color="auto" w:fill="auto"/>
              <w:spacing w:after="0" w:line="240" w:lineRule="auto"/>
              <w:ind w:left="122"/>
              <w:jc w:val="left"/>
              <w:rPr>
                <w:rStyle w:val="TeksttreciArial"/>
                <w:sz w:val="16"/>
              </w:rPr>
            </w:pPr>
            <w:r w:rsidRPr="00442E7A">
              <w:rPr>
                <w:rStyle w:val="TeksttreciArial"/>
                <w:sz w:val="16"/>
              </w:rPr>
              <w:t>ŁÓDZKI</w:t>
            </w:r>
          </w:p>
        </w:tc>
        <w:tc>
          <w:tcPr>
            <w:tcW w:w="1843" w:type="dxa"/>
            <w:tcBorders>
              <w:top w:val="single" w:sz="4" w:space="0" w:color="auto"/>
              <w:left w:val="single" w:sz="4" w:space="0" w:color="auto"/>
            </w:tcBorders>
            <w:shd w:val="clear" w:color="auto" w:fill="FFFFFF"/>
          </w:tcPr>
          <w:p w14:paraId="4E4B4A5B" w14:textId="4C4047CD" w:rsidR="0091607E" w:rsidRPr="00442E7A" w:rsidRDefault="0091607E" w:rsidP="0091607E">
            <w:pPr>
              <w:pStyle w:val="Teksttreci0"/>
              <w:shd w:val="clear" w:color="auto" w:fill="auto"/>
              <w:spacing w:after="0" w:line="240" w:lineRule="auto"/>
              <w:ind w:right="80"/>
              <w:jc w:val="right"/>
              <w:rPr>
                <w:sz w:val="20"/>
                <w:szCs w:val="20"/>
              </w:rPr>
            </w:pPr>
            <w:r w:rsidRPr="00442E7A">
              <w:t>5</w:t>
            </w:r>
          </w:p>
        </w:tc>
        <w:tc>
          <w:tcPr>
            <w:tcW w:w="1842" w:type="dxa"/>
            <w:tcBorders>
              <w:top w:val="single" w:sz="4" w:space="0" w:color="auto"/>
              <w:left w:val="single" w:sz="4" w:space="0" w:color="auto"/>
            </w:tcBorders>
            <w:shd w:val="clear" w:color="auto" w:fill="FFFFFF"/>
          </w:tcPr>
          <w:p w14:paraId="39706C89" w14:textId="74679B68" w:rsidR="0091607E" w:rsidRPr="00442E7A" w:rsidRDefault="0091607E" w:rsidP="0091607E">
            <w:pPr>
              <w:pStyle w:val="Teksttreci0"/>
              <w:shd w:val="clear" w:color="auto" w:fill="auto"/>
              <w:spacing w:after="0" w:line="240" w:lineRule="auto"/>
              <w:ind w:right="80"/>
              <w:jc w:val="right"/>
              <w:rPr>
                <w:sz w:val="20"/>
                <w:szCs w:val="20"/>
              </w:rPr>
            </w:pPr>
            <w:r w:rsidRPr="0091607E">
              <w:rPr>
                <w:sz w:val="20"/>
                <w:szCs w:val="20"/>
              </w:rPr>
              <w:t>43 842 750</w:t>
            </w:r>
          </w:p>
        </w:tc>
        <w:tc>
          <w:tcPr>
            <w:tcW w:w="1276" w:type="dxa"/>
            <w:tcBorders>
              <w:top w:val="single" w:sz="4" w:space="0" w:color="auto"/>
              <w:left w:val="single" w:sz="4" w:space="0" w:color="auto"/>
            </w:tcBorders>
            <w:shd w:val="clear" w:color="auto" w:fill="FFFFFF"/>
          </w:tcPr>
          <w:p w14:paraId="290097B1" w14:textId="2DFB8CAF"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5 199</w:t>
            </w:r>
          </w:p>
        </w:tc>
        <w:tc>
          <w:tcPr>
            <w:tcW w:w="1276" w:type="dxa"/>
            <w:tcBorders>
              <w:top w:val="single" w:sz="4" w:space="0" w:color="auto"/>
              <w:left w:val="single" w:sz="4" w:space="0" w:color="auto"/>
            </w:tcBorders>
            <w:shd w:val="clear" w:color="auto" w:fill="FFFFFF"/>
          </w:tcPr>
          <w:p w14:paraId="16C82590" w14:textId="3EEE6D36" w:rsidR="0091607E" w:rsidRPr="00442E7A" w:rsidRDefault="0091607E" w:rsidP="0091607E">
            <w:pPr>
              <w:pStyle w:val="Teksttreci0"/>
              <w:shd w:val="clear" w:color="auto" w:fill="auto"/>
              <w:spacing w:after="0" w:line="240" w:lineRule="auto"/>
              <w:ind w:right="60"/>
              <w:jc w:val="right"/>
              <w:rPr>
                <w:sz w:val="20"/>
                <w:szCs w:val="20"/>
              </w:rPr>
            </w:pPr>
            <w:r w:rsidRPr="00442E7A">
              <w:rPr>
                <w:sz w:val="20"/>
                <w:szCs w:val="20"/>
              </w:rPr>
              <w:t>2 658</w:t>
            </w:r>
          </w:p>
        </w:tc>
        <w:tc>
          <w:tcPr>
            <w:tcW w:w="1276" w:type="dxa"/>
            <w:tcBorders>
              <w:top w:val="single" w:sz="4" w:space="0" w:color="auto"/>
              <w:left w:val="single" w:sz="4" w:space="0" w:color="auto"/>
              <w:right w:val="single" w:sz="4" w:space="0" w:color="auto"/>
            </w:tcBorders>
            <w:shd w:val="clear" w:color="auto" w:fill="FFFFFF"/>
          </w:tcPr>
          <w:p w14:paraId="1755CB00" w14:textId="3701689C"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833</w:t>
            </w:r>
          </w:p>
        </w:tc>
      </w:tr>
      <w:tr w:rsidR="0091607E" w:rsidRPr="00442E7A" w14:paraId="49E763B4" w14:textId="77777777" w:rsidTr="00EA606B">
        <w:trPr>
          <w:trHeight w:hRule="exact" w:val="226"/>
        </w:trPr>
        <w:tc>
          <w:tcPr>
            <w:tcW w:w="2269" w:type="dxa"/>
            <w:tcBorders>
              <w:top w:val="single" w:sz="4" w:space="0" w:color="auto"/>
              <w:left w:val="single" w:sz="4" w:space="0" w:color="auto"/>
            </w:tcBorders>
            <w:shd w:val="clear" w:color="auto" w:fill="FFFFFF"/>
          </w:tcPr>
          <w:p w14:paraId="6F1C48E7" w14:textId="77777777" w:rsidR="0091607E" w:rsidRPr="00442E7A" w:rsidRDefault="0091607E" w:rsidP="0091607E">
            <w:pPr>
              <w:pStyle w:val="Teksttreci0"/>
              <w:shd w:val="clear" w:color="auto" w:fill="auto"/>
              <w:spacing w:after="0" w:line="240" w:lineRule="auto"/>
              <w:ind w:left="122"/>
              <w:jc w:val="left"/>
              <w:rPr>
                <w:rStyle w:val="TeksttreciArial"/>
                <w:sz w:val="16"/>
              </w:rPr>
            </w:pPr>
            <w:r w:rsidRPr="00442E7A">
              <w:rPr>
                <w:rStyle w:val="TeksttreciArial"/>
                <w:sz w:val="16"/>
              </w:rPr>
              <w:t>MAŁOPOLSKI</w:t>
            </w:r>
          </w:p>
        </w:tc>
        <w:tc>
          <w:tcPr>
            <w:tcW w:w="1843" w:type="dxa"/>
            <w:tcBorders>
              <w:top w:val="single" w:sz="4" w:space="0" w:color="auto"/>
              <w:left w:val="single" w:sz="4" w:space="0" w:color="auto"/>
            </w:tcBorders>
            <w:shd w:val="clear" w:color="auto" w:fill="FFFFFF"/>
          </w:tcPr>
          <w:p w14:paraId="2B25C8D2" w14:textId="3C7EA31E" w:rsidR="0091607E" w:rsidRPr="00442E7A" w:rsidRDefault="0091607E" w:rsidP="0091607E">
            <w:pPr>
              <w:pStyle w:val="Teksttreci0"/>
              <w:shd w:val="clear" w:color="auto" w:fill="auto"/>
              <w:spacing w:after="0" w:line="240" w:lineRule="auto"/>
              <w:ind w:right="80"/>
              <w:jc w:val="right"/>
              <w:rPr>
                <w:sz w:val="20"/>
                <w:szCs w:val="20"/>
              </w:rPr>
            </w:pPr>
            <w:r w:rsidRPr="00442E7A">
              <w:t>2</w:t>
            </w:r>
          </w:p>
        </w:tc>
        <w:tc>
          <w:tcPr>
            <w:tcW w:w="1842" w:type="dxa"/>
            <w:tcBorders>
              <w:top w:val="single" w:sz="4" w:space="0" w:color="auto"/>
              <w:left w:val="single" w:sz="4" w:space="0" w:color="auto"/>
            </w:tcBorders>
            <w:shd w:val="clear" w:color="auto" w:fill="FFFFFF"/>
          </w:tcPr>
          <w:p w14:paraId="6395E05A" w14:textId="3A6EE9D0" w:rsidR="0091607E" w:rsidRPr="00442E7A" w:rsidRDefault="0091607E" w:rsidP="0091607E">
            <w:pPr>
              <w:pStyle w:val="Teksttreci0"/>
              <w:shd w:val="clear" w:color="auto" w:fill="auto"/>
              <w:spacing w:after="0" w:line="240" w:lineRule="auto"/>
              <w:ind w:right="80"/>
              <w:jc w:val="right"/>
              <w:rPr>
                <w:sz w:val="20"/>
                <w:szCs w:val="20"/>
              </w:rPr>
            </w:pPr>
            <w:r w:rsidRPr="0091607E">
              <w:rPr>
                <w:sz w:val="20"/>
                <w:szCs w:val="20"/>
              </w:rPr>
              <w:t>80 873 573</w:t>
            </w:r>
          </w:p>
        </w:tc>
        <w:tc>
          <w:tcPr>
            <w:tcW w:w="1276" w:type="dxa"/>
            <w:tcBorders>
              <w:top w:val="single" w:sz="4" w:space="0" w:color="auto"/>
              <w:left w:val="single" w:sz="4" w:space="0" w:color="auto"/>
            </w:tcBorders>
            <w:shd w:val="clear" w:color="auto" w:fill="FFFFFF"/>
          </w:tcPr>
          <w:p w14:paraId="07CCC227" w14:textId="07AD61D3"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7 289</w:t>
            </w:r>
          </w:p>
        </w:tc>
        <w:tc>
          <w:tcPr>
            <w:tcW w:w="1276" w:type="dxa"/>
            <w:tcBorders>
              <w:top w:val="single" w:sz="4" w:space="0" w:color="auto"/>
              <w:left w:val="single" w:sz="4" w:space="0" w:color="auto"/>
            </w:tcBorders>
            <w:shd w:val="clear" w:color="auto" w:fill="FFFFFF"/>
          </w:tcPr>
          <w:p w14:paraId="55410365" w14:textId="519F4B7E" w:rsidR="0091607E" w:rsidRPr="00442E7A" w:rsidRDefault="0091607E" w:rsidP="0091607E">
            <w:pPr>
              <w:pStyle w:val="Teksttreci0"/>
              <w:shd w:val="clear" w:color="auto" w:fill="auto"/>
              <w:spacing w:after="0" w:line="240" w:lineRule="auto"/>
              <w:ind w:right="60"/>
              <w:jc w:val="right"/>
              <w:rPr>
                <w:sz w:val="20"/>
                <w:szCs w:val="20"/>
              </w:rPr>
            </w:pPr>
            <w:r w:rsidRPr="00442E7A">
              <w:rPr>
                <w:sz w:val="20"/>
                <w:szCs w:val="20"/>
              </w:rPr>
              <w:t>3 334</w:t>
            </w:r>
          </w:p>
        </w:tc>
        <w:tc>
          <w:tcPr>
            <w:tcW w:w="1276" w:type="dxa"/>
            <w:tcBorders>
              <w:top w:val="single" w:sz="4" w:space="0" w:color="auto"/>
              <w:left w:val="single" w:sz="4" w:space="0" w:color="auto"/>
              <w:right w:val="single" w:sz="4" w:space="0" w:color="auto"/>
            </w:tcBorders>
            <w:shd w:val="clear" w:color="auto" w:fill="FFFFFF"/>
          </w:tcPr>
          <w:p w14:paraId="3A2C207E" w14:textId="2A6EE5C3"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1 669</w:t>
            </w:r>
          </w:p>
        </w:tc>
      </w:tr>
      <w:tr w:rsidR="0091607E" w:rsidRPr="00442E7A" w14:paraId="6D4D17FA" w14:textId="77777777" w:rsidTr="00EA606B">
        <w:trPr>
          <w:trHeight w:hRule="exact" w:val="226"/>
        </w:trPr>
        <w:tc>
          <w:tcPr>
            <w:tcW w:w="2269" w:type="dxa"/>
            <w:tcBorders>
              <w:top w:val="single" w:sz="4" w:space="0" w:color="auto"/>
              <w:left w:val="single" w:sz="4" w:space="0" w:color="auto"/>
            </w:tcBorders>
            <w:shd w:val="clear" w:color="auto" w:fill="FFFFFF"/>
            <w:vAlign w:val="center"/>
          </w:tcPr>
          <w:p w14:paraId="4CE8D9BD" w14:textId="77777777" w:rsidR="0091607E" w:rsidRPr="00442E7A" w:rsidRDefault="0091607E" w:rsidP="0091607E">
            <w:pPr>
              <w:pStyle w:val="Teksttreci0"/>
              <w:shd w:val="clear" w:color="auto" w:fill="auto"/>
              <w:spacing w:after="0" w:line="240" w:lineRule="auto"/>
              <w:ind w:left="122"/>
              <w:jc w:val="left"/>
              <w:rPr>
                <w:rStyle w:val="TeksttreciArial"/>
                <w:sz w:val="16"/>
              </w:rPr>
            </w:pPr>
            <w:r w:rsidRPr="00442E7A">
              <w:rPr>
                <w:rStyle w:val="TeksttreciArial"/>
                <w:sz w:val="16"/>
              </w:rPr>
              <w:t>OPOLSKI</w:t>
            </w:r>
          </w:p>
        </w:tc>
        <w:tc>
          <w:tcPr>
            <w:tcW w:w="1843" w:type="dxa"/>
            <w:tcBorders>
              <w:top w:val="single" w:sz="4" w:space="0" w:color="auto"/>
              <w:left w:val="single" w:sz="4" w:space="0" w:color="auto"/>
            </w:tcBorders>
            <w:shd w:val="clear" w:color="auto" w:fill="FFFFFF"/>
          </w:tcPr>
          <w:p w14:paraId="1BF61056" w14:textId="1B14FC52" w:rsidR="0091607E" w:rsidRPr="00442E7A" w:rsidRDefault="0091607E" w:rsidP="0091607E">
            <w:pPr>
              <w:pStyle w:val="Teksttreci0"/>
              <w:shd w:val="clear" w:color="auto" w:fill="auto"/>
              <w:spacing w:after="0" w:line="240" w:lineRule="auto"/>
              <w:ind w:right="80"/>
              <w:jc w:val="right"/>
              <w:rPr>
                <w:sz w:val="20"/>
                <w:szCs w:val="20"/>
              </w:rPr>
            </w:pPr>
            <w:r w:rsidRPr="00442E7A">
              <w:t>2</w:t>
            </w:r>
          </w:p>
        </w:tc>
        <w:tc>
          <w:tcPr>
            <w:tcW w:w="1842" w:type="dxa"/>
            <w:tcBorders>
              <w:top w:val="single" w:sz="4" w:space="0" w:color="auto"/>
              <w:left w:val="single" w:sz="4" w:space="0" w:color="auto"/>
            </w:tcBorders>
            <w:shd w:val="clear" w:color="auto" w:fill="FFFFFF"/>
          </w:tcPr>
          <w:p w14:paraId="49DD8391" w14:textId="1AA4BD9B" w:rsidR="0091607E" w:rsidRPr="00442E7A" w:rsidRDefault="0091607E" w:rsidP="0091607E">
            <w:pPr>
              <w:pStyle w:val="Teksttreci0"/>
              <w:shd w:val="clear" w:color="auto" w:fill="auto"/>
              <w:spacing w:after="0" w:line="240" w:lineRule="auto"/>
              <w:ind w:right="80"/>
              <w:jc w:val="right"/>
              <w:rPr>
                <w:sz w:val="20"/>
                <w:szCs w:val="20"/>
              </w:rPr>
            </w:pPr>
            <w:r w:rsidRPr="0091607E">
              <w:rPr>
                <w:sz w:val="20"/>
                <w:szCs w:val="20"/>
              </w:rPr>
              <w:t>9261 717</w:t>
            </w:r>
          </w:p>
        </w:tc>
        <w:tc>
          <w:tcPr>
            <w:tcW w:w="1276" w:type="dxa"/>
            <w:tcBorders>
              <w:top w:val="single" w:sz="4" w:space="0" w:color="auto"/>
              <w:left w:val="single" w:sz="4" w:space="0" w:color="auto"/>
            </w:tcBorders>
            <w:shd w:val="clear" w:color="auto" w:fill="FFFFFF"/>
          </w:tcPr>
          <w:p w14:paraId="520D20B9" w14:textId="75C22EE6"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1 097</w:t>
            </w:r>
          </w:p>
        </w:tc>
        <w:tc>
          <w:tcPr>
            <w:tcW w:w="1276" w:type="dxa"/>
            <w:tcBorders>
              <w:top w:val="single" w:sz="4" w:space="0" w:color="auto"/>
              <w:left w:val="single" w:sz="4" w:space="0" w:color="auto"/>
            </w:tcBorders>
            <w:shd w:val="clear" w:color="auto" w:fill="FFFFFF"/>
          </w:tcPr>
          <w:p w14:paraId="5CAD4B3F" w14:textId="519EC20B" w:rsidR="0091607E" w:rsidRPr="00442E7A" w:rsidRDefault="0091607E" w:rsidP="0091607E">
            <w:pPr>
              <w:pStyle w:val="Teksttreci0"/>
              <w:shd w:val="clear" w:color="auto" w:fill="auto"/>
              <w:spacing w:after="0" w:line="240" w:lineRule="auto"/>
              <w:ind w:right="60"/>
              <w:jc w:val="right"/>
              <w:rPr>
                <w:sz w:val="20"/>
                <w:szCs w:val="20"/>
              </w:rPr>
            </w:pPr>
            <w:r w:rsidRPr="00442E7A">
              <w:rPr>
                <w:sz w:val="20"/>
                <w:szCs w:val="20"/>
              </w:rPr>
              <w:t>521</w:t>
            </w:r>
          </w:p>
        </w:tc>
        <w:tc>
          <w:tcPr>
            <w:tcW w:w="1276" w:type="dxa"/>
            <w:tcBorders>
              <w:top w:val="single" w:sz="4" w:space="0" w:color="auto"/>
              <w:left w:val="single" w:sz="4" w:space="0" w:color="auto"/>
              <w:right w:val="single" w:sz="4" w:space="0" w:color="auto"/>
            </w:tcBorders>
            <w:shd w:val="clear" w:color="auto" w:fill="FFFFFF"/>
          </w:tcPr>
          <w:p w14:paraId="7F2C9B41" w14:textId="41D9CBEB"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0</w:t>
            </w:r>
          </w:p>
        </w:tc>
      </w:tr>
      <w:tr w:rsidR="0091607E" w:rsidRPr="00442E7A" w14:paraId="60830BE3" w14:textId="77777777" w:rsidTr="00EA606B">
        <w:trPr>
          <w:trHeight w:hRule="exact" w:val="230"/>
        </w:trPr>
        <w:tc>
          <w:tcPr>
            <w:tcW w:w="2269" w:type="dxa"/>
            <w:tcBorders>
              <w:top w:val="single" w:sz="4" w:space="0" w:color="auto"/>
              <w:left w:val="single" w:sz="4" w:space="0" w:color="auto"/>
            </w:tcBorders>
            <w:shd w:val="clear" w:color="auto" w:fill="FFFFFF"/>
            <w:vAlign w:val="center"/>
          </w:tcPr>
          <w:p w14:paraId="419DCC54" w14:textId="77777777" w:rsidR="0091607E" w:rsidRPr="00442E7A" w:rsidRDefault="0091607E" w:rsidP="0091607E">
            <w:pPr>
              <w:pStyle w:val="Teksttreci0"/>
              <w:shd w:val="clear" w:color="auto" w:fill="auto"/>
              <w:spacing w:after="0" w:line="240" w:lineRule="auto"/>
              <w:ind w:left="122"/>
              <w:jc w:val="left"/>
              <w:rPr>
                <w:rStyle w:val="TeksttreciArial"/>
                <w:sz w:val="16"/>
              </w:rPr>
            </w:pPr>
            <w:r w:rsidRPr="00442E7A">
              <w:rPr>
                <w:rStyle w:val="TeksttreciArial"/>
                <w:sz w:val="16"/>
              </w:rPr>
              <w:t>PODLASKI</w:t>
            </w:r>
          </w:p>
        </w:tc>
        <w:tc>
          <w:tcPr>
            <w:tcW w:w="1843" w:type="dxa"/>
            <w:tcBorders>
              <w:top w:val="single" w:sz="4" w:space="0" w:color="auto"/>
              <w:left w:val="single" w:sz="4" w:space="0" w:color="auto"/>
            </w:tcBorders>
            <w:shd w:val="clear" w:color="auto" w:fill="FFFFFF"/>
          </w:tcPr>
          <w:p w14:paraId="5DB48BC1" w14:textId="7255184C" w:rsidR="0091607E" w:rsidRPr="00442E7A" w:rsidRDefault="0091607E" w:rsidP="0091607E">
            <w:pPr>
              <w:pStyle w:val="Teksttreci0"/>
              <w:shd w:val="clear" w:color="auto" w:fill="auto"/>
              <w:spacing w:after="0" w:line="240" w:lineRule="auto"/>
              <w:ind w:right="80"/>
              <w:jc w:val="right"/>
              <w:rPr>
                <w:sz w:val="20"/>
                <w:szCs w:val="20"/>
              </w:rPr>
            </w:pPr>
            <w:r w:rsidRPr="00442E7A">
              <w:t>1</w:t>
            </w:r>
          </w:p>
        </w:tc>
        <w:tc>
          <w:tcPr>
            <w:tcW w:w="1842" w:type="dxa"/>
            <w:tcBorders>
              <w:top w:val="single" w:sz="4" w:space="0" w:color="auto"/>
              <w:left w:val="single" w:sz="4" w:space="0" w:color="auto"/>
            </w:tcBorders>
            <w:shd w:val="clear" w:color="auto" w:fill="FFFFFF"/>
          </w:tcPr>
          <w:p w14:paraId="726251C3" w14:textId="5A55CE0B" w:rsidR="0091607E" w:rsidRPr="00442E7A" w:rsidRDefault="0091607E" w:rsidP="0091607E">
            <w:pPr>
              <w:pStyle w:val="Teksttreci0"/>
              <w:shd w:val="clear" w:color="auto" w:fill="auto"/>
              <w:spacing w:after="0" w:line="240" w:lineRule="auto"/>
              <w:ind w:right="80"/>
              <w:jc w:val="right"/>
              <w:rPr>
                <w:sz w:val="20"/>
                <w:szCs w:val="20"/>
              </w:rPr>
            </w:pPr>
            <w:r w:rsidRPr="0091607E">
              <w:rPr>
                <w:sz w:val="20"/>
                <w:szCs w:val="20"/>
              </w:rPr>
              <w:t>22 143 815</w:t>
            </w:r>
          </w:p>
        </w:tc>
        <w:tc>
          <w:tcPr>
            <w:tcW w:w="1276" w:type="dxa"/>
            <w:tcBorders>
              <w:top w:val="single" w:sz="4" w:space="0" w:color="auto"/>
              <w:left w:val="single" w:sz="4" w:space="0" w:color="auto"/>
            </w:tcBorders>
            <w:shd w:val="clear" w:color="auto" w:fill="FFFFFF"/>
          </w:tcPr>
          <w:p w14:paraId="40E7A033" w14:textId="27DD9B7D"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2 034</w:t>
            </w:r>
          </w:p>
        </w:tc>
        <w:tc>
          <w:tcPr>
            <w:tcW w:w="1276" w:type="dxa"/>
            <w:tcBorders>
              <w:top w:val="single" w:sz="4" w:space="0" w:color="auto"/>
              <w:left w:val="single" w:sz="4" w:space="0" w:color="auto"/>
            </w:tcBorders>
            <w:shd w:val="clear" w:color="auto" w:fill="FFFFFF"/>
          </w:tcPr>
          <w:p w14:paraId="10F98FD5" w14:textId="1DF7C641" w:rsidR="0091607E" w:rsidRPr="00442E7A" w:rsidRDefault="0091607E" w:rsidP="0091607E">
            <w:pPr>
              <w:pStyle w:val="Teksttreci0"/>
              <w:shd w:val="clear" w:color="auto" w:fill="auto"/>
              <w:spacing w:after="0" w:line="240" w:lineRule="auto"/>
              <w:ind w:right="60"/>
              <w:jc w:val="right"/>
              <w:rPr>
                <w:sz w:val="20"/>
                <w:szCs w:val="20"/>
              </w:rPr>
            </w:pPr>
            <w:r w:rsidRPr="00442E7A">
              <w:rPr>
                <w:sz w:val="20"/>
                <w:szCs w:val="20"/>
              </w:rPr>
              <w:t>987</w:t>
            </w:r>
          </w:p>
        </w:tc>
        <w:tc>
          <w:tcPr>
            <w:tcW w:w="1276" w:type="dxa"/>
            <w:tcBorders>
              <w:top w:val="single" w:sz="4" w:space="0" w:color="auto"/>
              <w:left w:val="single" w:sz="4" w:space="0" w:color="auto"/>
              <w:right w:val="single" w:sz="4" w:space="0" w:color="auto"/>
            </w:tcBorders>
            <w:shd w:val="clear" w:color="auto" w:fill="FFFFFF"/>
          </w:tcPr>
          <w:p w14:paraId="510FA6E9" w14:textId="13BC649A"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448</w:t>
            </w:r>
          </w:p>
        </w:tc>
      </w:tr>
      <w:tr w:rsidR="0091607E" w:rsidRPr="00442E7A" w14:paraId="04018459" w14:textId="77777777" w:rsidTr="00EA606B">
        <w:trPr>
          <w:trHeight w:hRule="exact" w:val="226"/>
        </w:trPr>
        <w:tc>
          <w:tcPr>
            <w:tcW w:w="2269" w:type="dxa"/>
            <w:tcBorders>
              <w:top w:val="single" w:sz="4" w:space="0" w:color="auto"/>
              <w:left w:val="single" w:sz="4" w:space="0" w:color="auto"/>
            </w:tcBorders>
            <w:shd w:val="clear" w:color="auto" w:fill="FFFFFF"/>
            <w:vAlign w:val="center"/>
          </w:tcPr>
          <w:p w14:paraId="1E6BFC1A" w14:textId="77777777" w:rsidR="0091607E" w:rsidRPr="00442E7A" w:rsidRDefault="0091607E" w:rsidP="0091607E">
            <w:pPr>
              <w:pStyle w:val="Teksttreci0"/>
              <w:shd w:val="clear" w:color="auto" w:fill="auto"/>
              <w:spacing w:after="0" w:line="240" w:lineRule="auto"/>
              <w:ind w:left="122"/>
              <w:jc w:val="left"/>
              <w:rPr>
                <w:rStyle w:val="TeksttreciArial"/>
                <w:sz w:val="16"/>
              </w:rPr>
            </w:pPr>
            <w:r w:rsidRPr="00442E7A">
              <w:rPr>
                <w:rStyle w:val="TeksttreciArial"/>
                <w:sz w:val="16"/>
              </w:rPr>
              <w:t>POMORSKI</w:t>
            </w:r>
          </w:p>
        </w:tc>
        <w:tc>
          <w:tcPr>
            <w:tcW w:w="1843" w:type="dxa"/>
            <w:tcBorders>
              <w:top w:val="single" w:sz="4" w:space="0" w:color="auto"/>
              <w:left w:val="single" w:sz="4" w:space="0" w:color="auto"/>
            </w:tcBorders>
            <w:shd w:val="clear" w:color="auto" w:fill="FFFFFF"/>
          </w:tcPr>
          <w:p w14:paraId="2FB335DB" w14:textId="109B13D0" w:rsidR="0091607E" w:rsidRPr="00442E7A" w:rsidRDefault="0091607E" w:rsidP="0091607E">
            <w:pPr>
              <w:pStyle w:val="Teksttreci0"/>
              <w:shd w:val="clear" w:color="auto" w:fill="auto"/>
              <w:spacing w:after="0" w:line="240" w:lineRule="auto"/>
              <w:ind w:right="80"/>
              <w:jc w:val="right"/>
              <w:rPr>
                <w:sz w:val="20"/>
                <w:szCs w:val="20"/>
              </w:rPr>
            </w:pPr>
            <w:r w:rsidRPr="00442E7A">
              <w:t>1</w:t>
            </w:r>
          </w:p>
        </w:tc>
        <w:tc>
          <w:tcPr>
            <w:tcW w:w="1842" w:type="dxa"/>
            <w:tcBorders>
              <w:top w:val="single" w:sz="4" w:space="0" w:color="auto"/>
              <w:left w:val="single" w:sz="4" w:space="0" w:color="auto"/>
            </w:tcBorders>
            <w:shd w:val="clear" w:color="auto" w:fill="FFFFFF"/>
          </w:tcPr>
          <w:p w14:paraId="0925E62F" w14:textId="1157C68B" w:rsidR="0091607E" w:rsidRPr="00442E7A" w:rsidRDefault="0091607E" w:rsidP="0091607E">
            <w:pPr>
              <w:pStyle w:val="Teksttreci0"/>
              <w:shd w:val="clear" w:color="auto" w:fill="auto"/>
              <w:spacing w:after="0" w:line="240" w:lineRule="auto"/>
              <w:ind w:right="80"/>
              <w:jc w:val="right"/>
              <w:rPr>
                <w:sz w:val="20"/>
                <w:szCs w:val="20"/>
              </w:rPr>
            </w:pPr>
            <w:r w:rsidRPr="0091607E">
              <w:rPr>
                <w:sz w:val="20"/>
                <w:szCs w:val="20"/>
              </w:rPr>
              <w:t>7 775 493</w:t>
            </w:r>
          </w:p>
        </w:tc>
        <w:tc>
          <w:tcPr>
            <w:tcW w:w="1276" w:type="dxa"/>
            <w:tcBorders>
              <w:top w:val="single" w:sz="4" w:space="0" w:color="auto"/>
              <w:left w:val="single" w:sz="4" w:space="0" w:color="auto"/>
            </w:tcBorders>
            <w:shd w:val="clear" w:color="auto" w:fill="FFFFFF"/>
          </w:tcPr>
          <w:p w14:paraId="0DFC4177" w14:textId="2F1ECAD5"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1 032</w:t>
            </w:r>
          </w:p>
        </w:tc>
        <w:tc>
          <w:tcPr>
            <w:tcW w:w="1276" w:type="dxa"/>
            <w:tcBorders>
              <w:top w:val="single" w:sz="4" w:space="0" w:color="auto"/>
              <w:left w:val="single" w:sz="4" w:space="0" w:color="auto"/>
            </w:tcBorders>
            <w:shd w:val="clear" w:color="auto" w:fill="FFFFFF"/>
          </w:tcPr>
          <w:p w14:paraId="21682209" w14:textId="787BC715" w:rsidR="0091607E" w:rsidRPr="00442E7A" w:rsidRDefault="0091607E" w:rsidP="0091607E">
            <w:pPr>
              <w:pStyle w:val="Teksttreci0"/>
              <w:shd w:val="clear" w:color="auto" w:fill="auto"/>
              <w:spacing w:after="0" w:line="240" w:lineRule="auto"/>
              <w:ind w:right="60"/>
              <w:jc w:val="right"/>
              <w:rPr>
                <w:sz w:val="20"/>
                <w:szCs w:val="20"/>
              </w:rPr>
            </w:pPr>
            <w:r w:rsidRPr="00442E7A">
              <w:rPr>
                <w:sz w:val="20"/>
                <w:szCs w:val="20"/>
              </w:rPr>
              <w:t>341</w:t>
            </w:r>
          </w:p>
        </w:tc>
        <w:tc>
          <w:tcPr>
            <w:tcW w:w="1276" w:type="dxa"/>
            <w:tcBorders>
              <w:top w:val="single" w:sz="4" w:space="0" w:color="auto"/>
              <w:left w:val="single" w:sz="4" w:space="0" w:color="auto"/>
              <w:right w:val="single" w:sz="4" w:space="0" w:color="auto"/>
            </w:tcBorders>
            <w:shd w:val="clear" w:color="auto" w:fill="FFFFFF"/>
          </w:tcPr>
          <w:p w14:paraId="32EE88C4" w14:textId="763F9D18"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20</w:t>
            </w:r>
          </w:p>
        </w:tc>
      </w:tr>
      <w:tr w:rsidR="0091607E" w:rsidRPr="00442E7A" w14:paraId="2C88DEF9" w14:textId="77777777" w:rsidTr="00EA606B">
        <w:trPr>
          <w:trHeight w:hRule="exact" w:val="226"/>
        </w:trPr>
        <w:tc>
          <w:tcPr>
            <w:tcW w:w="2269" w:type="dxa"/>
            <w:tcBorders>
              <w:top w:val="single" w:sz="4" w:space="0" w:color="auto"/>
              <w:left w:val="single" w:sz="4" w:space="0" w:color="auto"/>
            </w:tcBorders>
            <w:shd w:val="clear" w:color="auto" w:fill="FFFFFF"/>
            <w:vAlign w:val="bottom"/>
          </w:tcPr>
          <w:p w14:paraId="493F0633" w14:textId="77777777" w:rsidR="0091607E" w:rsidRPr="00442E7A" w:rsidRDefault="0091607E" w:rsidP="0091607E">
            <w:pPr>
              <w:pStyle w:val="Teksttreci0"/>
              <w:shd w:val="clear" w:color="auto" w:fill="auto"/>
              <w:spacing w:after="0" w:line="240" w:lineRule="auto"/>
              <w:ind w:left="122"/>
              <w:jc w:val="left"/>
              <w:rPr>
                <w:rStyle w:val="TeksttreciArial"/>
                <w:sz w:val="16"/>
              </w:rPr>
            </w:pPr>
            <w:r w:rsidRPr="00442E7A">
              <w:rPr>
                <w:rStyle w:val="TeksttreciArial"/>
                <w:sz w:val="16"/>
              </w:rPr>
              <w:t>ŚLĄSKI</w:t>
            </w:r>
          </w:p>
        </w:tc>
        <w:tc>
          <w:tcPr>
            <w:tcW w:w="1843" w:type="dxa"/>
            <w:tcBorders>
              <w:top w:val="single" w:sz="4" w:space="0" w:color="auto"/>
              <w:left w:val="single" w:sz="4" w:space="0" w:color="auto"/>
            </w:tcBorders>
            <w:shd w:val="clear" w:color="auto" w:fill="FFFFFF"/>
          </w:tcPr>
          <w:p w14:paraId="11DDB164" w14:textId="332E84CB" w:rsidR="0091607E" w:rsidRPr="00442E7A" w:rsidRDefault="0091607E" w:rsidP="0091607E">
            <w:pPr>
              <w:pStyle w:val="Teksttreci0"/>
              <w:shd w:val="clear" w:color="auto" w:fill="auto"/>
              <w:spacing w:after="0" w:line="240" w:lineRule="auto"/>
              <w:ind w:right="80"/>
              <w:jc w:val="right"/>
              <w:rPr>
                <w:sz w:val="20"/>
                <w:szCs w:val="20"/>
              </w:rPr>
            </w:pPr>
            <w:r w:rsidRPr="00442E7A">
              <w:t>2</w:t>
            </w:r>
          </w:p>
        </w:tc>
        <w:tc>
          <w:tcPr>
            <w:tcW w:w="1842" w:type="dxa"/>
            <w:tcBorders>
              <w:top w:val="single" w:sz="4" w:space="0" w:color="auto"/>
              <w:left w:val="single" w:sz="4" w:space="0" w:color="auto"/>
            </w:tcBorders>
            <w:shd w:val="clear" w:color="auto" w:fill="FFFFFF"/>
          </w:tcPr>
          <w:p w14:paraId="00EAFB29" w14:textId="1682779F" w:rsidR="0091607E" w:rsidRPr="00442E7A" w:rsidRDefault="0091607E" w:rsidP="0091607E">
            <w:pPr>
              <w:pStyle w:val="Teksttreci0"/>
              <w:shd w:val="clear" w:color="auto" w:fill="auto"/>
              <w:spacing w:after="0" w:line="240" w:lineRule="auto"/>
              <w:ind w:right="80"/>
              <w:jc w:val="right"/>
              <w:rPr>
                <w:sz w:val="20"/>
                <w:szCs w:val="20"/>
              </w:rPr>
            </w:pPr>
            <w:r w:rsidRPr="0091607E">
              <w:rPr>
                <w:sz w:val="20"/>
                <w:szCs w:val="20"/>
              </w:rPr>
              <w:t>22 774 337</w:t>
            </w:r>
          </w:p>
        </w:tc>
        <w:tc>
          <w:tcPr>
            <w:tcW w:w="1276" w:type="dxa"/>
            <w:tcBorders>
              <w:top w:val="single" w:sz="4" w:space="0" w:color="auto"/>
              <w:left w:val="single" w:sz="4" w:space="0" w:color="auto"/>
            </w:tcBorders>
            <w:shd w:val="clear" w:color="auto" w:fill="FFFFFF"/>
          </w:tcPr>
          <w:p w14:paraId="51B1FF5A" w14:textId="109D58BE"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2 649</w:t>
            </w:r>
          </w:p>
        </w:tc>
        <w:tc>
          <w:tcPr>
            <w:tcW w:w="1276" w:type="dxa"/>
            <w:tcBorders>
              <w:top w:val="single" w:sz="4" w:space="0" w:color="auto"/>
              <w:left w:val="single" w:sz="4" w:space="0" w:color="auto"/>
            </w:tcBorders>
            <w:shd w:val="clear" w:color="auto" w:fill="FFFFFF"/>
          </w:tcPr>
          <w:p w14:paraId="349E0706" w14:textId="46807122" w:rsidR="0091607E" w:rsidRPr="00442E7A" w:rsidRDefault="0091607E" w:rsidP="0091607E">
            <w:pPr>
              <w:pStyle w:val="Teksttreci0"/>
              <w:shd w:val="clear" w:color="auto" w:fill="auto"/>
              <w:spacing w:after="0" w:line="240" w:lineRule="auto"/>
              <w:ind w:right="60"/>
              <w:jc w:val="right"/>
              <w:rPr>
                <w:sz w:val="20"/>
                <w:szCs w:val="20"/>
              </w:rPr>
            </w:pPr>
            <w:r w:rsidRPr="00442E7A">
              <w:rPr>
                <w:sz w:val="20"/>
                <w:szCs w:val="20"/>
              </w:rPr>
              <w:t>1 190</w:t>
            </w:r>
          </w:p>
        </w:tc>
        <w:tc>
          <w:tcPr>
            <w:tcW w:w="1276" w:type="dxa"/>
            <w:tcBorders>
              <w:top w:val="single" w:sz="4" w:space="0" w:color="auto"/>
              <w:left w:val="single" w:sz="4" w:space="0" w:color="auto"/>
              <w:right w:val="single" w:sz="4" w:space="0" w:color="auto"/>
            </w:tcBorders>
            <w:shd w:val="clear" w:color="auto" w:fill="FFFFFF"/>
          </w:tcPr>
          <w:p w14:paraId="2D8042A1" w14:textId="5852301A"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72</w:t>
            </w:r>
          </w:p>
        </w:tc>
      </w:tr>
      <w:tr w:rsidR="0091607E" w:rsidRPr="00442E7A" w14:paraId="521EA136" w14:textId="77777777" w:rsidTr="0065681D">
        <w:trPr>
          <w:trHeight w:hRule="exact" w:val="230"/>
        </w:trPr>
        <w:tc>
          <w:tcPr>
            <w:tcW w:w="2269" w:type="dxa"/>
            <w:tcBorders>
              <w:top w:val="single" w:sz="4" w:space="0" w:color="auto"/>
              <w:left w:val="single" w:sz="4" w:space="0" w:color="auto"/>
              <w:bottom w:val="single" w:sz="4" w:space="0" w:color="auto"/>
            </w:tcBorders>
            <w:shd w:val="clear" w:color="auto" w:fill="FFFFFF"/>
            <w:vAlign w:val="center"/>
          </w:tcPr>
          <w:p w14:paraId="19DED10C" w14:textId="77777777" w:rsidR="0091607E" w:rsidRPr="00442E7A" w:rsidRDefault="0091607E" w:rsidP="0091607E">
            <w:pPr>
              <w:pStyle w:val="Teksttreci0"/>
              <w:shd w:val="clear" w:color="auto" w:fill="auto"/>
              <w:spacing w:after="0" w:line="240" w:lineRule="auto"/>
              <w:ind w:left="122"/>
              <w:jc w:val="left"/>
              <w:rPr>
                <w:rStyle w:val="TeksttreciArial"/>
                <w:sz w:val="16"/>
              </w:rPr>
            </w:pPr>
            <w:r w:rsidRPr="00442E7A">
              <w:rPr>
                <w:rStyle w:val="TeksttreciArial"/>
                <w:sz w:val="16"/>
              </w:rPr>
              <w:t>WIELKOPOLSKI</w:t>
            </w:r>
          </w:p>
        </w:tc>
        <w:tc>
          <w:tcPr>
            <w:tcW w:w="1843" w:type="dxa"/>
            <w:tcBorders>
              <w:top w:val="single" w:sz="4" w:space="0" w:color="auto"/>
              <w:left w:val="single" w:sz="4" w:space="0" w:color="auto"/>
              <w:bottom w:val="single" w:sz="4" w:space="0" w:color="auto"/>
            </w:tcBorders>
            <w:shd w:val="clear" w:color="auto" w:fill="FFFFFF"/>
            <w:vAlign w:val="center"/>
          </w:tcPr>
          <w:p w14:paraId="140683FE" w14:textId="77777777" w:rsidR="0091607E" w:rsidRPr="00442E7A" w:rsidRDefault="0091607E" w:rsidP="0091607E">
            <w:pPr>
              <w:pStyle w:val="Teksttreci0"/>
              <w:shd w:val="clear" w:color="auto" w:fill="auto"/>
              <w:spacing w:after="0" w:line="240" w:lineRule="auto"/>
              <w:ind w:right="80"/>
              <w:jc w:val="right"/>
              <w:rPr>
                <w:sz w:val="20"/>
                <w:szCs w:val="20"/>
              </w:rPr>
            </w:pPr>
            <w:r w:rsidRPr="00442E7A">
              <w:rPr>
                <w:rStyle w:val="TeksttreciSegoeUI65pt"/>
                <w:rFonts w:ascii="Times New Roman" w:hAnsi="Times New Roman" w:cs="Times New Roman"/>
                <w:sz w:val="20"/>
                <w:szCs w:val="20"/>
              </w:rPr>
              <w:t>1</w:t>
            </w:r>
          </w:p>
        </w:tc>
        <w:tc>
          <w:tcPr>
            <w:tcW w:w="1842" w:type="dxa"/>
            <w:tcBorders>
              <w:top w:val="single" w:sz="4" w:space="0" w:color="auto"/>
              <w:left w:val="single" w:sz="4" w:space="0" w:color="auto"/>
              <w:bottom w:val="single" w:sz="4" w:space="0" w:color="auto"/>
            </w:tcBorders>
            <w:shd w:val="clear" w:color="auto" w:fill="FFFFFF"/>
          </w:tcPr>
          <w:p w14:paraId="59025773" w14:textId="649756C9" w:rsidR="0091607E" w:rsidRPr="00442E7A" w:rsidRDefault="0091607E" w:rsidP="0091607E">
            <w:pPr>
              <w:pStyle w:val="Teksttreci0"/>
              <w:shd w:val="clear" w:color="auto" w:fill="auto"/>
              <w:spacing w:after="0" w:line="240" w:lineRule="auto"/>
              <w:ind w:right="80"/>
              <w:jc w:val="right"/>
              <w:rPr>
                <w:sz w:val="20"/>
                <w:szCs w:val="20"/>
              </w:rPr>
            </w:pPr>
            <w:r w:rsidRPr="0091607E">
              <w:rPr>
                <w:sz w:val="20"/>
                <w:szCs w:val="20"/>
              </w:rPr>
              <w:t>26 223 284</w:t>
            </w:r>
          </w:p>
        </w:tc>
        <w:tc>
          <w:tcPr>
            <w:tcW w:w="1276" w:type="dxa"/>
            <w:tcBorders>
              <w:top w:val="single" w:sz="4" w:space="0" w:color="auto"/>
              <w:left w:val="single" w:sz="4" w:space="0" w:color="auto"/>
              <w:bottom w:val="single" w:sz="4" w:space="0" w:color="auto"/>
            </w:tcBorders>
            <w:shd w:val="clear" w:color="auto" w:fill="FFFFFF"/>
          </w:tcPr>
          <w:p w14:paraId="49E1CF1D" w14:textId="4190E320"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1 947</w:t>
            </w:r>
          </w:p>
        </w:tc>
        <w:tc>
          <w:tcPr>
            <w:tcW w:w="1276" w:type="dxa"/>
            <w:tcBorders>
              <w:top w:val="single" w:sz="4" w:space="0" w:color="auto"/>
              <w:left w:val="single" w:sz="4" w:space="0" w:color="auto"/>
              <w:bottom w:val="single" w:sz="4" w:space="0" w:color="auto"/>
            </w:tcBorders>
            <w:shd w:val="clear" w:color="auto" w:fill="FFFFFF"/>
          </w:tcPr>
          <w:p w14:paraId="76D35A6E" w14:textId="45F3CC05" w:rsidR="0091607E" w:rsidRPr="00442E7A" w:rsidRDefault="0091607E" w:rsidP="0091607E">
            <w:pPr>
              <w:pStyle w:val="Teksttreci0"/>
              <w:shd w:val="clear" w:color="auto" w:fill="auto"/>
              <w:spacing w:after="0" w:line="240" w:lineRule="auto"/>
              <w:ind w:right="60"/>
              <w:jc w:val="right"/>
              <w:rPr>
                <w:sz w:val="20"/>
                <w:szCs w:val="20"/>
              </w:rPr>
            </w:pPr>
            <w:r w:rsidRPr="00442E7A">
              <w:rPr>
                <w:sz w:val="20"/>
                <w:szCs w:val="20"/>
              </w:rPr>
              <w:t>993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541386E" w14:textId="30A3A4CF"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0</w:t>
            </w:r>
          </w:p>
        </w:tc>
      </w:tr>
      <w:tr w:rsidR="0091607E" w:rsidRPr="00442E7A" w14:paraId="0DEE2582" w14:textId="77777777" w:rsidTr="0065681D">
        <w:trPr>
          <w:trHeight w:hRule="exact" w:val="226"/>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C1B78DE" w14:textId="77777777" w:rsidR="0091607E" w:rsidRPr="00442E7A" w:rsidRDefault="0091607E" w:rsidP="0091607E">
            <w:pPr>
              <w:pStyle w:val="Teksttreci0"/>
              <w:shd w:val="clear" w:color="auto" w:fill="auto"/>
              <w:spacing w:after="0" w:line="240" w:lineRule="auto"/>
              <w:ind w:left="122"/>
              <w:jc w:val="left"/>
              <w:rPr>
                <w:rStyle w:val="TeksttreciArial"/>
                <w:sz w:val="16"/>
              </w:rPr>
            </w:pPr>
            <w:r w:rsidRPr="00442E7A">
              <w:rPr>
                <w:rStyle w:val="TeksttreciArial"/>
                <w:sz w:val="16"/>
              </w:rPr>
              <w:t>ZACHODNIOPOMORSKI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F8DE33" w14:textId="77777777" w:rsidR="0091607E" w:rsidRPr="00442E7A" w:rsidRDefault="0091607E" w:rsidP="0091607E">
            <w:pPr>
              <w:pStyle w:val="Teksttreci0"/>
              <w:shd w:val="clear" w:color="auto" w:fill="auto"/>
              <w:spacing w:after="0" w:line="240" w:lineRule="auto"/>
              <w:ind w:right="80"/>
              <w:jc w:val="right"/>
              <w:rPr>
                <w:sz w:val="20"/>
                <w:szCs w:val="20"/>
              </w:rPr>
            </w:pPr>
            <w:r w:rsidRPr="00442E7A">
              <w:rPr>
                <w:rStyle w:val="TeksttreciSegoeUI65pt"/>
                <w:rFonts w:ascii="Times New Roman" w:hAnsi="Times New Roman" w:cs="Times New Roman"/>
                <w:sz w:val="20"/>
                <w:szCs w:val="20"/>
              </w:rPr>
              <w:t>3</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A71269E" w14:textId="3AEFFBD3" w:rsidR="0091607E" w:rsidRPr="00442E7A" w:rsidRDefault="0091607E" w:rsidP="0091607E">
            <w:pPr>
              <w:pStyle w:val="Teksttreci0"/>
              <w:shd w:val="clear" w:color="auto" w:fill="auto"/>
              <w:spacing w:after="0" w:line="240" w:lineRule="auto"/>
              <w:ind w:right="80"/>
              <w:jc w:val="right"/>
              <w:rPr>
                <w:sz w:val="20"/>
                <w:szCs w:val="20"/>
              </w:rPr>
            </w:pPr>
            <w:r w:rsidRPr="0091607E">
              <w:rPr>
                <w:sz w:val="20"/>
                <w:szCs w:val="20"/>
              </w:rPr>
              <w:t>69 418 794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E337F2" w14:textId="5CE643D8"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5 818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E5E967" w14:textId="1388AC0C" w:rsidR="0091607E" w:rsidRPr="00442E7A" w:rsidRDefault="0091607E" w:rsidP="0091607E">
            <w:pPr>
              <w:pStyle w:val="Teksttreci0"/>
              <w:shd w:val="clear" w:color="auto" w:fill="auto"/>
              <w:spacing w:after="0" w:line="240" w:lineRule="auto"/>
              <w:ind w:right="60"/>
              <w:jc w:val="right"/>
              <w:rPr>
                <w:sz w:val="20"/>
                <w:szCs w:val="20"/>
              </w:rPr>
            </w:pPr>
            <w:r w:rsidRPr="00442E7A">
              <w:rPr>
                <w:sz w:val="20"/>
                <w:szCs w:val="20"/>
              </w:rPr>
              <w:t>3 197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37C787" w14:textId="59DEB5D9" w:rsidR="0091607E" w:rsidRPr="00442E7A" w:rsidRDefault="0091607E" w:rsidP="0091607E">
            <w:pPr>
              <w:pStyle w:val="Teksttreci0"/>
              <w:shd w:val="clear" w:color="auto" w:fill="auto"/>
              <w:spacing w:after="0" w:line="240" w:lineRule="auto"/>
              <w:ind w:right="80"/>
              <w:jc w:val="right"/>
              <w:rPr>
                <w:sz w:val="20"/>
                <w:szCs w:val="20"/>
              </w:rPr>
            </w:pPr>
            <w:r w:rsidRPr="00442E7A">
              <w:rPr>
                <w:sz w:val="20"/>
                <w:szCs w:val="20"/>
              </w:rPr>
              <w:t>18</w:t>
            </w:r>
          </w:p>
        </w:tc>
      </w:tr>
      <w:tr w:rsidR="007B05E2" w:rsidRPr="00442E7A" w14:paraId="1426AE9F" w14:textId="77777777" w:rsidTr="0065681D">
        <w:trPr>
          <w:trHeight w:hRule="exact" w:val="230"/>
        </w:trPr>
        <w:tc>
          <w:tcPr>
            <w:tcW w:w="2269" w:type="dxa"/>
            <w:tcBorders>
              <w:top w:val="single" w:sz="4" w:space="0" w:color="auto"/>
              <w:left w:val="single" w:sz="4" w:space="0" w:color="auto"/>
              <w:bottom w:val="single" w:sz="4" w:space="0" w:color="auto"/>
            </w:tcBorders>
            <w:shd w:val="clear" w:color="auto" w:fill="FFFFFF"/>
          </w:tcPr>
          <w:p w14:paraId="04219B8A" w14:textId="77777777" w:rsidR="00DA517C" w:rsidRPr="00442E7A" w:rsidRDefault="00DA517C" w:rsidP="007B05E2">
            <w:pPr>
              <w:pStyle w:val="Teksttreci0"/>
              <w:shd w:val="clear" w:color="auto" w:fill="auto"/>
              <w:spacing w:after="0" w:line="240" w:lineRule="auto"/>
              <w:ind w:left="122"/>
              <w:jc w:val="left"/>
              <w:rPr>
                <w:rStyle w:val="TeksttreciArial"/>
                <w:sz w:val="16"/>
              </w:rPr>
            </w:pPr>
            <w:r w:rsidRPr="00442E7A">
              <w:rPr>
                <w:rStyle w:val="TeksttreciArial"/>
                <w:b/>
                <w:bCs/>
                <w:sz w:val="16"/>
              </w:rPr>
              <w:t>RAZEM</w:t>
            </w:r>
          </w:p>
        </w:tc>
        <w:tc>
          <w:tcPr>
            <w:tcW w:w="1843" w:type="dxa"/>
            <w:tcBorders>
              <w:top w:val="single" w:sz="4" w:space="0" w:color="auto"/>
              <w:left w:val="single" w:sz="4" w:space="0" w:color="auto"/>
              <w:bottom w:val="single" w:sz="4" w:space="0" w:color="auto"/>
            </w:tcBorders>
            <w:shd w:val="clear" w:color="auto" w:fill="FFFFFF"/>
            <w:vAlign w:val="center"/>
          </w:tcPr>
          <w:p w14:paraId="1858C041" w14:textId="2B7C5009" w:rsidR="00DA517C" w:rsidRPr="00442E7A" w:rsidRDefault="00DA517C" w:rsidP="007B05E2">
            <w:pPr>
              <w:pStyle w:val="Teksttreci0"/>
              <w:shd w:val="clear" w:color="auto" w:fill="auto"/>
              <w:spacing w:after="0" w:line="240" w:lineRule="auto"/>
              <w:ind w:right="80"/>
              <w:jc w:val="right"/>
              <w:rPr>
                <w:b/>
                <w:bCs/>
                <w:sz w:val="20"/>
                <w:szCs w:val="20"/>
              </w:rPr>
            </w:pPr>
            <w:r w:rsidRPr="00442E7A">
              <w:rPr>
                <w:rStyle w:val="TeksttreciSegoeUI65pt"/>
                <w:rFonts w:ascii="Times New Roman" w:hAnsi="Times New Roman" w:cs="Times New Roman"/>
                <w:b/>
                <w:bCs/>
                <w:sz w:val="20"/>
                <w:szCs w:val="20"/>
              </w:rPr>
              <w:t>2</w:t>
            </w:r>
            <w:r w:rsidR="0063336D" w:rsidRPr="00442E7A">
              <w:rPr>
                <w:rStyle w:val="TeksttreciSegoeUI65pt"/>
                <w:rFonts w:ascii="Times New Roman" w:hAnsi="Times New Roman" w:cs="Times New Roman"/>
                <w:b/>
                <w:bCs/>
                <w:sz w:val="20"/>
                <w:szCs w:val="20"/>
              </w:rPr>
              <w:t>6</w:t>
            </w:r>
          </w:p>
        </w:tc>
        <w:tc>
          <w:tcPr>
            <w:tcW w:w="1842" w:type="dxa"/>
            <w:tcBorders>
              <w:top w:val="single" w:sz="4" w:space="0" w:color="auto"/>
              <w:left w:val="single" w:sz="4" w:space="0" w:color="auto"/>
              <w:bottom w:val="single" w:sz="4" w:space="0" w:color="auto"/>
            </w:tcBorders>
            <w:shd w:val="clear" w:color="auto" w:fill="FFFFFF"/>
          </w:tcPr>
          <w:p w14:paraId="130626BD" w14:textId="23FD281C" w:rsidR="0091607E" w:rsidRPr="0091607E" w:rsidRDefault="0091607E" w:rsidP="0091607E">
            <w:pPr>
              <w:pStyle w:val="Teksttreci0"/>
              <w:shd w:val="clear" w:color="auto" w:fill="auto"/>
              <w:spacing w:after="0" w:line="240" w:lineRule="auto"/>
              <w:ind w:right="80"/>
              <w:jc w:val="right"/>
              <w:rPr>
                <w:rStyle w:val="TeksttreciSegoeUI65pt"/>
                <w:rFonts w:ascii="Times New Roman" w:hAnsi="Times New Roman" w:cs="Times New Roman"/>
                <w:b/>
                <w:bCs/>
                <w:sz w:val="20"/>
                <w:szCs w:val="20"/>
              </w:rPr>
            </w:pPr>
            <w:r w:rsidRPr="0091607E">
              <w:rPr>
                <w:rStyle w:val="TeksttreciSegoeUI65pt"/>
                <w:rFonts w:ascii="Times New Roman" w:hAnsi="Times New Roman" w:cs="Times New Roman"/>
                <w:b/>
                <w:bCs/>
                <w:sz w:val="20"/>
                <w:szCs w:val="20"/>
              </w:rPr>
              <w:t>376 502 188</w:t>
            </w:r>
          </w:p>
          <w:p w14:paraId="1FD42F59" w14:textId="34646CF4" w:rsidR="00DA517C" w:rsidRPr="00442E7A" w:rsidRDefault="00DA517C" w:rsidP="007B05E2">
            <w:pPr>
              <w:pStyle w:val="Teksttreci0"/>
              <w:shd w:val="clear" w:color="auto" w:fill="auto"/>
              <w:spacing w:after="0" w:line="240" w:lineRule="auto"/>
              <w:ind w:right="80"/>
              <w:jc w:val="right"/>
              <w:rPr>
                <w:b/>
                <w:bCs/>
                <w:sz w:val="20"/>
                <w:szCs w:val="20"/>
              </w:rPr>
            </w:pPr>
          </w:p>
        </w:tc>
        <w:tc>
          <w:tcPr>
            <w:tcW w:w="1276" w:type="dxa"/>
            <w:tcBorders>
              <w:top w:val="single" w:sz="4" w:space="0" w:color="auto"/>
              <w:left w:val="single" w:sz="4" w:space="0" w:color="auto"/>
              <w:bottom w:val="single" w:sz="4" w:space="0" w:color="auto"/>
            </w:tcBorders>
            <w:shd w:val="clear" w:color="auto" w:fill="FFFFFF"/>
          </w:tcPr>
          <w:p w14:paraId="0F6179CA" w14:textId="372782DD" w:rsidR="0063336D" w:rsidRPr="00442E7A" w:rsidRDefault="0063336D" w:rsidP="0063336D">
            <w:pPr>
              <w:pStyle w:val="Teksttreci0"/>
              <w:shd w:val="clear" w:color="auto" w:fill="auto"/>
              <w:spacing w:after="0" w:line="240" w:lineRule="auto"/>
              <w:ind w:right="80"/>
              <w:jc w:val="right"/>
              <w:rPr>
                <w:rStyle w:val="TeksttreciSegoeUI65pt"/>
                <w:rFonts w:ascii="Times New Roman" w:hAnsi="Times New Roman" w:cs="Times New Roman"/>
                <w:b/>
                <w:bCs/>
                <w:sz w:val="20"/>
                <w:szCs w:val="20"/>
              </w:rPr>
            </w:pPr>
            <w:r w:rsidRPr="00442E7A">
              <w:rPr>
                <w:rStyle w:val="TeksttreciSegoeUI65pt"/>
                <w:rFonts w:ascii="Times New Roman" w:hAnsi="Times New Roman" w:cs="Times New Roman"/>
                <w:b/>
                <w:bCs/>
                <w:sz w:val="20"/>
                <w:szCs w:val="20"/>
              </w:rPr>
              <w:t>35 981</w:t>
            </w:r>
          </w:p>
          <w:p w14:paraId="2A293C09" w14:textId="3F92B84C" w:rsidR="00DA517C" w:rsidRPr="00442E7A" w:rsidRDefault="00DA517C" w:rsidP="007B05E2">
            <w:pPr>
              <w:pStyle w:val="Teksttreci0"/>
              <w:shd w:val="clear" w:color="auto" w:fill="auto"/>
              <w:spacing w:after="0" w:line="240" w:lineRule="auto"/>
              <w:ind w:right="80"/>
              <w:jc w:val="right"/>
              <w:rPr>
                <w:b/>
                <w:bCs/>
                <w:sz w:val="20"/>
                <w:szCs w:val="20"/>
              </w:rPr>
            </w:pPr>
          </w:p>
        </w:tc>
        <w:tc>
          <w:tcPr>
            <w:tcW w:w="1276" w:type="dxa"/>
            <w:tcBorders>
              <w:top w:val="single" w:sz="4" w:space="0" w:color="auto"/>
              <w:left w:val="single" w:sz="4" w:space="0" w:color="auto"/>
              <w:bottom w:val="single" w:sz="4" w:space="0" w:color="auto"/>
            </w:tcBorders>
            <w:shd w:val="clear" w:color="auto" w:fill="FFFFFF"/>
          </w:tcPr>
          <w:p w14:paraId="0AF0F4FF" w14:textId="3426D1BF" w:rsidR="00DA517C" w:rsidRPr="00442E7A" w:rsidRDefault="0063336D" w:rsidP="007B05E2">
            <w:pPr>
              <w:pStyle w:val="Teksttreci0"/>
              <w:shd w:val="clear" w:color="auto" w:fill="auto"/>
              <w:spacing w:after="0" w:line="240" w:lineRule="auto"/>
              <w:ind w:right="60"/>
              <w:jc w:val="right"/>
              <w:rPr>
                <w:b/>
                <w:bCs/>
                <w:sz w:val="20"/>
                <w:szCs w:val="20"/>
              </w:rPr>
            </w:pPr>
            <w:r w:rsidRPr="00442E7A">
              <w:rPr>
                <w:rStyle w:val="TeksttreciSegoeUI65pt"/>
                <w:rFonts w:ascii="Times New Roman" w:hAnsi="Times New Roman" w:cs="Times New Roman"/>
                <w:b/>
                <w:bCs/>
                <w:sz w:val="20"/>
                <w:szCs w:val="20"/>
              </w:rPr>
              <w:t>17 282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F3984D" w14:textId="6F7A826F" w:rsidR="00DA517C" w:rsidRPr="00442E7A" w:rsidRDefault="0063336D" w:rsidP="007B05E2">
            <w:pPr>
              <w:pStyle w:val="Teksttreci0"/>
              <w:shd w:val="clear" w:color="auto" w:fill="auto"/>
              <w:spacing w:after="0" w:line="240" w:lineRule="auto"/>
              <w:ind w:right="80"/>
              <w:jc w:val="right"/>
              <w:rPr>
                <w:b/>
                <w:bCs/>
                <w:sz w:val="20"/>
                <w:szCs w:val="20"/>
              </w:rPr>
            </w:pPr>
            <w:r w:rsidRPr="00442E7A">
              <w:rPr>
                <w:rStyle w:val="TeksttreciSegoeUI65pt"/>
                <w:rFonts w:ascii="Times New Roman" w:hAnsi="Times New Roman" w:cs="Times New Roman"/>
                <w:b/>
                <w:bCs/>
                <w:sz w:val="20"/>
                <w:szCs w:val="20"/>
              </w:rPr>
              <w:t>3065</w:t>
            </w:r>
          </w:p>
        </w:tc>
      </w:tr>
    </w:tbl>
    <w:p w14:paraId="2D297D84" w14:textId="77777777" w:rsidR="00B550F4" w:rsidRPr="00442E7A" w:rsidRDefault="00B550F4" w:rsidP="008459A9">
      <w:pPr>
        <w:pStyle w:val="Bezodstpw"/>
        <w:spacing w:line="360" w:lineRule="auto"/>
        <w:jc w:val="both"/>
        <w:rPr>
          <w:rFonts w:ascii="Times New Roman" w:hAnsi="Times New Roman" w:cs="Times New Roman"/>
          <w:bCs/>
          <w:i/>
          <w:szCs w:val="24"/>
        </w:rPr>
      </w:pPr>
      <w:r w:rsidRPr="00442E7A">
        <w:rPr>
          <w:rFonts w:ascii="Times New Roman" w:hAnsi="Times New Roman" w:cs="Times New Roman"/>
          <w:bCs/>
          <w:i/>
          <w:szCs w:val="24"/>
        </w:rPr>
        <w:t>Źródło: Centrala Narodowego Funduszu Zdrowia</w:t>
      </w:r>
    </w:p>
    <w:p w14:paraId="480F78B1" w14:textId="77777777" w:rsidR="005858C6" w:rsidRPr="00442E7A" w:rsidRDefault="005858C6" w:rsidP="005858C6">
      <w:pPr>
        <w:pStyle w:val="pismamz"/>
        <w:rPr>
          <w:rFonts w:ascii="Times New Roman" w:hAnsi="Times New Roman"/>
          <w:sz w:val="24"/>
          <w:lang w:bidi="pl-PL"/>
        </w:rPr>
      </w:pPr>
    </w:p>
    <w:p w14:paraId="0C743C11" w14:textId="5A6C2C51" w:rsidR="00B550F4" w:rsidRPr="00442E7A" w:rsidRDefault="00973E9E" w:rsidP="005858C6">
      <w:pPr>
        <w:pStyle w:val="pismamz"/>
        <w:rPr>
          <w:rFonts w:ascii="Times New Roman" w:hAnsi="Times New Roman"/>
          <w:sz w:val="24"/>
          <w:lang w:bidi="pl-PL"/>
        </w:rPr>
      </w:pPr>
      <w:r w:rsidRPr="00442E7A">
        <w:rPr>
          <w:rFonts w:ascii="Times New Roman" w:hAnsi="Times New Roman"/>
          <w:sz w:val="24"/>
          <w:lang w:bidi="pl-PL"/>
        </w:rPr>
        <w:t>Zgodnie z powyższymi danymi w 20</w:t>
      </w:r>
      <w:r w:rsidR="0063336D" w:rsidRPr="00442E7A">
        <w:rPr>
          <w:rFonts w:ascii="Times New Roman" w:hAnsi="Times New Roman"/>
          <w:sz w:val="24"/>
          <w:lang w:bidi="pl-PL"/>
        </w:rPr>
        <w:t xml:space="preserve">20 </w:t>
      </w:r>
      <w:r w:rsidRPr="00442E7A">
        <w:rPr>
          <w:rFonts w:ascii="Times New Roman" w:hAnsi="Times New Roman"/>
          <w:sz w:val="24"/>
          <w:lang w:bidi="pl-PL"/>
        </w:rPr>
        <w:t>r. wartość świadczeń zrealizowanych w ramach KOC II/III wyniosła ogółem</w:t>
      </w:r>
      <w:r w:rsidR="00E1036D" w:rsidRPr="00442E7A">
        <w:rPr>
          <w:rFonts w:ascii="Times New Roman" w:hAnsi="Times New Roman"/>
          <w:sz w:val="24"/>
          <w:lang w:bidi="pl-PL"/>
        </w:rPr>
        <w:t xml:space="preserve"> </w:t>
      </w:r>
      <w:r w:rsidR="0067338E" w:rsidRPr="0067338E">
        <w:rPr>
          <w:rFonts w:ascii="Times New Roman" w:hAnsi="Times New Roman"/>
          <w:sz w:val="24"/>
          <w:szCs w:val="24"/>
        </w:rPr>
        <w:t>376 502</w:t>
      </w:r>
      <w:r w:rsidR="0067338E">
        <w:rPr>
          <w:rFonts w:ascii="Times New Roman" w:hAnsi="Times New Roman"/>
          <w:sz w:val="24"/>
          <w:szCs w:val="24"/>
        </w:rPr>
        <w:t> </w:t>
      </w:r>
      <w:r w:rsidR="0067338E" w:rsidRPr="0067338E">
        <w:rPr>
          <w:rFonts w:ascii="Times New Roman" w:hAnsi="Times New Roman"/>
          <w:sz w:val="24"/>
          <w:szCs w:val="24"/>
        </w:rPr>
        <w:t>188</w:t>
      </w:r>
      <w:r w:rsidR="0067338E">
        <w:rPr>
          <w:rFonts w:ascii="Times New Roman" w:hAnsi="Times New Roman"/>
          <w:sz w:val="24"/>
          <w:szCs w:val="24"/>
        </w:rPr>
        <w:t xml:space="preserve"> </w:t>
      </w:r>
      <w:r w:rsidR="00E1036D" w:rsidRPr="00442E7A">
        <w:rPr>
          <w:rFonts w:ascii="Times New Roman" w:hAnsi="Times New Roman"/>
          <w:sz w:val="24"/>
          <w:lang w:bidi="pl-PL"/>
        </w:rPr>
        <w:t>zł</w:t>
      </w:r>
      <w:r w:rsidRPr="00442E7A">
        <w:rPr>
          <w:rFonts w:ascii="Times New Roman" w:hAnsi="Times New Roman"/>
          <w:sz w:val="24"/>
          <w:lang w:bidi="pl-PL"/>
        </w:rPr>
        <w:t xml:space="preserve"> (dla porównania w </w:t>
      </w:r>
      <w:r w:rsidR="0063336D" w:rsidRPr="00442E7A">
        <w:rPr>
          <w:rFonts w:ascii="Times New Roman" w:hAnsi="Times New Roman"/>
          <w:sz w:val="24"/>
          <w:lang w:bidi="pl-PL"/>
        </w:rPr>
        <w:t>2019 r. wartość tych świadczeń wyniosła 346 095 008 zł,</w:t>
      </w:r>
      <w:r w:rsidR="00E1036D" w:rsidRPr="00442E7A">
        <w:rPr>
          <w:rFonts w:ascii="Times New Roman" w:hAnsi="Times New Roman"/>
          <w:sz w:val="24"/>
          <w:lang w:bidi="pl-PL"/>
        </w:rPr>
        <w:t xml:space="preserve"> w</w:t>
      </w:r>
      <w:r w:rsidR="0063336D" w:rsidRPr="00442E7A">
        <w:rPr>
          <w:rFonts w:ascii="Times New Roman" w:hAnsi="Times New Roman"/>
          <w:sz w:val="24"/>
          <w:lang w:bidi="pl-PL"/>
        </w:rPr>
        <w:t xml:space="preserve"> </w:t>
      </w:r>
      <w:r w:rsidR="007B05E2" w:rsidRPr="00442E7A">
        <w:rPr>
          <w:rFonts w:ascii="Times New Roman" w:hAnsi="Times New Roman"/>
          <w:sz w:val="24"/>
          <w:lang w:bidi="pl-PL"/>
        </w:rPr>
        <w:t xml:space="preserve">2018 r. 294 494 889 zł, a w </w:t>
      </w:r>
      <w:r w:rsidRPr="00442E7A">
        <w:rPr>
          <w:rFonts w:ascii="Times New Roman" w:hAnsi="Times New Roman"/>
          <w:sz w:val="24"/>
          <w:lang w:bidi="pl-PL"/>
        </w:rPr>
        <w:t xml:space="preserve">2017 r. </w:t>
      </w:r>
      <w:r w:rsidR="007B05E2" w:rsidRPr="00442E7A">
        <w:rPr>
          <w:rFonts w:ascii="Times New Roman" w:hAnsi="Times New Roman"/>
          <w:sz w:val="24"/>
          <w:lang w:bidi="pl-PL"/>
        </w:rPr>
        <w:t>–</w:t>
      </w:r>
      <w:r w:rsidRPr="00442E7A">
        <w:rPr>
          <w:rFonts w:ascii="Times New Roman" w:hAnsi="Times New Roman"/>
          <w:sz w:val="24"/>
          <w:lang w:bidi="pl-PL"/>
        </w:rPr>
        <w:t xml:space="preserve"> </w:t>
      </w:r>
      <w:r w:rsidR="00D751D2" w:rsidRPr="00442E7A">
        <w:rPr>
          <w:rFonts w:ascii="Times New Roman" w:hAnsi="Times New Roman"/>
          <w:sz w:val="24"/>
          <w:lang w:bidi="pl-PL"/>
        </w:rPr>
        <w:t>189 </w:t>
      </w:r>
      <w:r w:rsidR="005858C6" w:rsidRPr="00442E7A">
        <w:rPr>
          <w:rFonts w:ascii="Times New Roman" w:hAnsi="Times New Roman"/>
          <w:sz w:val="24"/>
          <w:lang w:bidi="pl-PL"/>
        </w:rPr>
        <w:t>273 145 zł).</w:t>
      </w:r>
    </w:p>
    <w:p w14:paraId="3BD35867" w14:textId="77777777" w:rsidR="003E1A38" w:rsidRPr="00442E7A" w:rsidRDefault="003E1A38" w:rsidP="008459A9">
      <w:pPr>
        <w:rPr>
          <w:lang w:bidi="pl-PL"/>
        </w:rPr>
      </w:pPr>
    </w:p>
    <w:p w14:paraId="55BC8B06" w14:textId="5267E317" w:rsidR="00767903" w:rsidRPr="00442E7A" w:rsidRDefault="00E26F3E" w:rsidP="008459A9">
      <w:pPr>
        <w:pStyle w:val="pismamz"/>
        <w:tabs>
          <w:tab w:val="left" w:pos="5400"/>
        </w:tabs>
        <w:rPr>
          <w:rFonts w:ascii="Times New Roman" w:hAnsi="Times New Roman"/>
          <w:b/>
          <w:sz w:val="24"/>
        </w:rPr>
      </w:pPr>
      <w:r w:rsidRPr="00442E7A">
        <w:rPr>
          <w:rFonts w:ascii="Times New Roman" w:hAnsi="Times New Roman"/>
          <w:b/>
          <w:sz w:val="24"/>
        </w:rPr>
        <w:t xml:space="preserve">2) </w:t>
      </w:r>
      <w:r w:rsidR="00767903" w:rsidRPr="00442E7A">
        <w:rPr>
          <w:rFonts w:ascii="Times New Roman" w:hAnsi="Times New Roman"/>
          <w:b/>
          <w:sz w:val="24"/>
        </w:rPr>
        <w:t>Dziecięca opieka koordynowana (DOK)</w:t>
      </w:r>
    </w:p>
    <w:p w14:paraId="331CE684" w14:textId="17918D6D" w:rsidR="003F2F56" w:rsidRPr="00442E7A" w:rsidRDefault="000D5FFD" w:rsidP="003F2F56">
      <w:pPr>
        <w:pStyle w:val="pismamz"/>
        <w:rPr>
          <w:rFonts w:ascii="Times New Roman" w:hAnsi="Times New Roman"/>
          <w:sz w:val="24"/>
          <w:lang w:bidi="en-US"/>
        </w:rPr>
      </w:pPr>
      <w:r w:rsidRPr="00442E7A">
        <w:rPr>
          <w:rFonts w:ascii="Times New Roman" w:hAnsi="Times New Roman"/>
          <w:sz w:val="24"/>
          <w:lang w:bidi="pl-PL"/>
        </w:rPr>
        <w:t>W celu realizacji</w:t>
      </w:r>
      <w:r w:rsidR="00767903" w:rsidRPr="00442E7A">
        <w:rPr>
          <w:rFonts w:ascii="Times New Roman" w:hAnsi="Times New Roman"/>
          <w:sz w:val="24"/>
          <w:lang w:bidi="pl-PL"/>
        </w:rPr>
        <w:t xml:space="preserve"> </w:t>
      </w:r>
      <w:r w:rsidRPr="00442E7A">
        <w:rPr>
          <w:rFonts w:ascii="Times New Roman" w:hAnsi="Times New Roman"/>
          <w:sz w:val="24"/>
          <w:lang w:bidi="pl-PL"/>
        </w:rPr>
        <w:t>P</w:t>
      </w:r>
      <w:r w:rsidR="00767903" w:rsidRPr="00442E7A">
        <w:rPr>
          <w:rFonts w:ascii="Times New Roman" w:hAnsi="Times New Roman"/>
          <w:sz w:val="24"/>
          <w:lang w:bidi="pl-PL"/>
        </w:rPr>
        <w:t>rogramu kompleksowego wsparcia</w:t>
      </w:r>
      <w:r w:rsidR="002933BF" w:rsidRPr="00442E7A">
        <w:rPr>
          <w:rFonts w:ascii="Times New Roman" w:hAnsi="Times New Roman"/>
          <w:sz w:val="24"/>
          <w:lang w:bidi="pl-PL"/>
        </w:rPr>
        <w:t xml:space="preserve"> dla</w:t>
      </w:r>
      <w:r w:rsidR="00767903" w:rsidRPr="00442E7A">
        <w:rPr>
          <w:rFonts w:ascii="Times New Roman" w:hAnsi="Times New Roman"/>
          <w:sz w:val="24"/>
          <w:lang w:bidi="pl-PL"/>
        </w:rPr>
        <w:t xml:space="preserve"> rodzin</w:t>
      </w:r>
      <w:r w:rsidRPr="00442E7A">
        <w:rPr>
          <w:rFonts w:ascii="Times New Roman" w:hAnsi="Times New Roman"/>
          <w:sz w:val="24"/>
          <w:lang w:bidi="pl-PL"/>
        </w:rPr>
        <w:t xml:space="preserve"> „Za życiem” od </w:t>
      </w:r>
      <w:r w:rsidR="00193AAF" w:rsidRPr="00442E7A">
        <w:rPr>
          <w:rFonts w:ascii="Times New Roman" w:hAnsi="Times New Roman"/>
          <w:sz w:val="24"/>
          <w:lang w:bidi="pl-PL"/>
        </w:rPr>
        <w:t xml:space="preserve">dnia </w:t>
      </w:r>
      <w:r w:rsidRPr="00442E7A">
        <w:rPr>
          <w:rFonts w:ascii="Times New Roman" w:hAnsi="Times New Roman"/>
          <w:sz w:val="24"/>
          <w:lang w:bidi="pl-PL"/>
        </w:rPr>
        <w:t>1</w:t>
      </w:r>
      <w:r w:rsidR="00193AAF" w:rsidRPr="00442E7A">
        <w:rPr>
          <w:rFonts w:ascii="Times New Roman" w:hAnsi="Times New Roman"/>
          <w:sz w:val="24"/>
          <w:lang w:bidi="pl-PL"/>
        </w:rPr>
        <w:t> </w:t>
      </w:r>
      <w:r w:rsidRPr="00442E7A">
        <w:rPr>
          <w:rFonts w:ascii="Times New Roman" w:hAnsi="Times New Roman"/>
          <w:sz w:val="24"/>
          <w:lang w:bidi="pl-PL"/>
        </w:rPr>
        <w:t>stycznia 2017 </w:t>
      </w:r>
      <w:r w:rsidR="00767903" w:rsidRPr="00442E7A">
        <w:rPr>
          <w:rFonts w:ascii="Times New Roman" w:hAnsi="Times New Roman"/>
          <w:sz w:val="24"/>
          <w:lang w:bidi="pl-PL"/>
        </w:rPr>
        <w:t>r. wprowadzono również nowy zakres świadczeń kierowanych do dzieci, tj.</w:t>
      </w:r>
      <w:r w:rsidR="00193AAF" w:rsidRPr="00442E7A">
        <w:rPr>
          <w:rFonts w:ascii="Times New Roman" w:hAnsi="Times New Roman"/>
          <w:sz w:val="24"/>
          <w:lang w:bidi="pl-PL"/>
        </w:rPr>
        <w:t> </w:t>
      </w:r>
      <w:r w:rsidR="00767903" w:rsidRPr="00442E7A">
        <w:rPr>
          <w:rFonts w:ascii="Times New Roman" w:hAnsi="Times New Roman"/>
          <w:sz w:val="24"/>
          <w:lang w:bidi="pl-PL"/>
        </w:rPr>
        <w:t xml:space="preserve">dziecięcą opiekę koordynowaną (DOK). Celem wprowadzenia przedmiotowego zakresu świadczeń było sfinansowanie zintegrowanej opieki neonatologicznej, wielospecjalistycznej opieki pediatrycznej – zgodnie z indywidualnymi wskazaniami </w:t>
      </w:r>
      <w:r w:rsidRPr="00442E7A">
        <w:rPr>
          <w:rFonts w:ascii="Times New Roman" w:hAnsi="Times New Roman"/>
          <w:sz w:val="24"/>
          <w:lang w:bidi="pl-PL"/>
        </w:rPr>
        <w:t xml:space="preserve">– </w:t>
      </w:r>
      <w:r w:rsidR="00767903" w:rsidRPr="00442E7A">
        <w:rPr>
          <w:rFonts w:ascii="Times New Roman" w:hAnsi="Times New Roman"/>
          <w:sz w:val="24"/>
          <w:lang w:bidi="pl-PL"/>
        </w:rPr>
        <w:t xml:space="preserve">oraz programów rehabilitacyjnych dla dzieci nim objętych. </w:t>
      </w:r>
      <w:r w:rsidR="003F2F56" w:rsidRPr="00442E7A">
        <w:rPr>
          <w:rFonts w:ascii="Times New Roman" w:hAnsi="Times New Roman"/>
          <w:sz w:val="24"/>
          <w:lang w:bidi="pl-PL"/>
        </w:rPr>
        <w:t>Dziecięca opieka koordynowana (DOK) ma na celu wczesne diagnozowanie i leczenie dzieci urodzonych z ciężkimi dysfunkcjami. Ta forma rozliczania świadczeń pozwala sfinansować zintegrowaną opiekę neonatologiczną, wielospecjalistyczną opiekę pediatryczną, zgodnie z indywidualnymi wskazaniami oraz programy rehabilitacyjne dla tych dzieci. Świadczenia skierowane są do dzieci do ukończenia 3 r. ż</w:t>
      </w:r>
      <w:r w:rsidR="0065681D">
        <w:rPr>
          <w:rFonts w:ascii="Times New Roman" w:hAnsi="Times New Roman"/>
          <w:sz w:val="24"/>
          <w:lang w:bidi="pl-PL"/>
        </w:rPr>
        <w:t>.</w:t>
      </w:r>
      <w:r w:rsidR="003F2F56" w:rsidRPr="00442E7A">
        <w:rPr>
          <w:rFonts w:ascii="Times New Roman" w:hAnsi="Times New Roman"/>
          <w:sz w:val="24"/>
          <w:lang w:bidi="pl-PL"/>
        </w:rPr>
        <w:t>, u których zdiagnozowano ciężkie i nieodwracalne upośledzenie albo nieuleczalną chorobę zagrażającą ich życiu, które powstały w prenatalnym okresie rozwoju dziecka lub w czasie porodu. Świadczenia te dedykowane są</w:t>
      </w:r>
      <w:r w:rsidR="003E1A38" w:rsidRPr="00442E7A">
        <w:rPr>
          <w:rFonts w:ascii="Times New Roman" w:hAnsi="Times New Roman"/>
          <w:sz w:val="24"/>
          <w:lang w:bidi="pl-PL"/>
        </w:rPr>
        <w:t> </w:t>
      </w:r>
      <w:r w:rsidR="003F2F56" w:rsidRPr="00442E7A">
        <w:rPr>
          <w:rFonts w:ascii="Times New Roman" w:hAnsi="Times New Roman"/>
          <w:sz w:val="24"/>
          <w:lang w:bidi="pl-PL"/>
        </w:rPr>
        <w:t xml:space="preserve">także noworodkom urodzonym przedwcześnie z ciąży o czasie trwania poniżej 33 tygodni, klasyfikowanym jako noworodki </w:t>
      </w:r>
      <w:r w:rsidR="003F2F56" w:rsidRPr="00442E7A">
        <w:rPr>
          <w:rFonts w:ascii="Times New Roman" w:hAnsi="Times New Roman"/>
          <w:sz w:val="24"/>
          <w:lang w:bidi="en-US"/>
        </w:rPr>
        <w:t xml:space="preserve">VLBW </w:t>
      </w:r>
      <w:r w:rsidR="003F2F56" w:rsidRPr="00442E7A">
        <w:rPr>
          <w:rFonts w:ascii="Times New Roman" w:hAnsi="Times New Roman"/>
          <w:sz w:val="24"/>
          <w:lang w:bidi="pl-PL"/>
        </w:rPr>
        <w:t xml:space="preserve">(z ang. </w:t>
      </w:r>
      <w:r w:rsidR="003F2F56" w:rsidRPr="00442E7A">
        <w:rPr>
          <w:rFonts w:ascii="Times New Roman" w:hAnsi="Times New Roman"/>
          <w:sz w:val="24"/>
          <w:lang w:bidi="en-US"/>
        </w:rPr>
        <w:t xml:space="preserve">very low birth weight). </w:t>
      </w:r>
    </w:p>
    <w:p w14:paraId="33982182" w14:textId="27454272" w:rsidR="00767903" w:rsidRPr="00442E7A" w:rsidRDefault="003F2F56" w:rsidP="003F2F56">
      <w:pPr>
        <w:pStyle w:val="pismamz"/>
        <w:rPr>
          <w:rFonts w:ascii="Times New Roman" w:hAnsi="Times New Roman"/>
          <w:sz w:val="24"/>
          <w:lang w:bidi="pl-PL"/>
        </w:rPr>
      </w:pPr>
      <w:r w:rsidRPr="00442E7A">
        <w:rPr>
          <w:rFonts w:ascii="Times New Roman" w:hAnsi="Times New Roman"/>
          <w:sz w:val="24"/>
          <w:lang w:bidi="pl-PL"/>
        </w:rPr>
        <w:t xml:space="preserve">W ramach DOK </w:t>
      </w:r>
      <w:r w:rsidR="00921F6A">
        <w:rPr>
          <w:rFonts w:ascii="Times New Roman" w:hAnsi="Times New Roman"/>
          <w:sz w:val="24"/>
          <w:lang w:bidi="pl-PL"/>
        </w:rPr>
        <w:t xml:space="preserve">są </w:t>
      </w:r>
      <w:r w:rsidRPr="00442E7A">
        <w:rPr>
          <w:rFonts w:ascii="Times New Roman" w:hAnsi="Times New Roman"/>
          <w:sz w:val="24"/>
          <w:lang w:bidi="pl-PL"/>
        </w:rPr>
        <w:t>finansowane kompleksowe porady (w formie konsylium z udziałem kilku specjalistów) mające na celu zdiagnozowanie dziecka i zaplanowanie leczenia oraz wczesn</w:t>
      </w:r>
      <w:r w:rsidR="00706E34">
        <w:rPr>
          <w:rFonts w:ascii="Times New Roman" w:hAnsi="Times New Roman"/>
          <w:sz w:val="24"/>
          <w:lang w:bidi="pl-PL"/>
        </w:rPr>
        <w:t>ą</w:t>
      </w:r>
      <w:r w:rsidRPr="00442E7A">
        <w:rPr>
          <w:rFonts w:ascii="Times New Roman" w:hAnsi="Times New Roman"/>
          <w:sz w:val="24"/>
          <w:lang w:bidi="pl-PL"/>
        </w:rPr>
        <w:t xml:space="preserve"> rehabilitacj</w:t>
      </w:r>
      <w:r w:rsidR="00706E34">
        <w:rPr>
          <w:rFonts w:ascii="Times New Roman" w:hAnsi="Times New Roman"/>
          <w:sz w:val="24"/>
          <w:lang w:bidi="pl-PL"/>
        </w:rPr>
        <w:t>ę</w:t>
      </w:r>
      <w:r w:rsidR="00767903" w:rsidRPr="00442E7A">
        <w:rPr>
          <w:rFonts w:ascii="Times New Roman" w:hAnsi="Times New Roman"/>
          <w:sz w:val="24"/>
          <w:lang w:bidi="pl-PL"/>
        </w:rPr>
        <w:t>.</w:t>
      </w:r>
    </w:p>
    <w:p w14:paraId="3CAD224C" w14:textId="10C15A33" w:rsidR="0046323B" w:rsidRPr="00A11215" w:rsidRDefault="00442E7A" w:rsidP="00A11215">
      <w:pPr>
        <w:pStyle w:val="Legenda"/>
        <w:jc w:val="both"/>
        <w:rPr>
          <w:bCs w:val="0"/>
          <w:color w:val="auto"/>
          <w:sz w:val="24"/>
        </w:rPr>
      </w:pPr>
      <w:bookmarkStart w:id="43" w:name="_Toc100315191"/>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9</w:t>
      </w:r>
      <w:r w:rsidRPr="00A11215">
        <w:rPr>
          <w:bCs w:val="0"/>
          <w:color w:val="auto"/>
          <w:sz w:val="24"/>
        </w:rPr>
        <w:fldChar w:fldCharType="end"/>
      </w:r>
      <w:r w:rsidRPr="00A11215">
        <w:rPr>
          <w:bCs w:val="0"/>
          <w:color w:val="auto"/>
          <w:sz w:val="24"/>
        </w:rPr>
        <w:t>. Realizacja świadczeń w ramach DOK w 2020 r.</w:t>
      </w:r>
      <w:bookmarkEnd w:id="43"/>
    </w:p>
    <w:tbl>
      <w:tblPr>
        <w:tblW w:w="9209" w:type="dxa"/>
        <w:tblLayout w:type="fixed"/>
        <w:tblCellMar>
          <w:left w:w="10" w:type="dxa"/>
          <w:right w:w="10" w:type="dxa"/>
        </w:tblCellMar>
        <w:tblLook w:val="0000" w:firstRow="0" w:lastRow="0" w:firstColumn="0" w:lastColumn="0" w:noHBand="0" w:noVBand="0"/>
      </w:tblPr>
      <w:tblGrid>
        <w:gridCol w:w="2122"/>
        <w:gridCol w:w="1984"/>
        <w:gridCol w:w="1701"/>
        <w:gridCol w:w="1985"/>
        <w:gridCol w:w="1417"/>
      </w:tblGrid>
      <w:tr w:rsidR="00CE6CBA" w:rsidRPr="00442E7A" w14:paraId="120C8664" w14:textId="77777777" w:rsidTr="003432D1">
        <w:trPr>
          <w:trHeight w:val="640"/>
        </w:trPr>
        <w:tc>
          <w:tcPr>
            <w:tcW w:w="2122" w:type="dxa"/>
            <w:tcBorders>
              <w:top w:val="single" w:sz="4" w:space="0" w:color="auto"/>
              <w:left w:val="single" w:sz="4" w:space="0" w:color="auto"/>
            </w:tcBorders>
            <w:shd w:val="clear" w:color="auto" w:fill="FFFFFF"/>
            <w:vAlign w:val="center"/>
          </w:tcPr>
          <w:p w14:paraId="623574A6" w14:textId="77777777" w:rsidR="00CE6CBA" w:rsidRPr="00442E7A" w:rsidRDefault="00CE6CBA" w:rsidP="00CE6CBA">
            <w:pPr>
              <w:widowControl w:val="0"/>
              <w:spacing w:line="206" w:lineRule="exact"/>
              <w:jc w:val="center"/>
              <w:rPr>
                <w:sz w:val="22"/>
                <w:szCs w:val="22"/>
                <w:lang w:eastAsia="en-US"/>
              </w:rPr>
            </w:pPr>
            <w:r w:rsidRPr="00442E7A">
              <w:rPr>
                <w:b/>
                <w:bCs/>
                <w:color w:val="000000"/>
                <w:sz w:val="19"/>
                <w:szCs w:val="19"/>
                <w:shd w:val="clear" w:color="auto" w:fill="FFFFFF"/>
                <w:lang w:bidi="pl-PL"/>
              </w:rPr>
              <w:t>Nazwa Oddziału Wojewódzkiego NFZ</w:t>
            </w:r>
          </w:p>
        </w:tc>
        <w:tc>
          <w:tcPr>
            <w:tcW w:w="1984" w:type="dxa"/>
            <w:tcBorders>
              <w:top w:val="single" w:sz="4" w:space="0" w:color="auto"/>
              <w:left w:val="single" w:sz="4" w:space="0" w:color="auto"/>
              <w:right w:val="single" w:sz="4" w:space="0" w:color="auto"/>
            </w:tcBorders>
            <w:shd w:val="clear" w:color="auto" w:fill="FFFFFF"/>
            <w:vAlign w:val="center"/>
          </w:tcPr>
          <w:p w14:paraId="37C8F79F" w14:textId="77777777" w:rsidR="00CE6CBA" w:rsidRPr="00442E7A" w:rsidRDefault="00CE6CBA" w:rsidP="00CE6CBA">
            <w:pPr>
              <w:widowControl w:val="0"/>
              <w:spacing w:line="206" w:lineRule="exact"/>
              <w:jc w:val="center"/>
              <w:rPr>
                <w:b/>
                <w:bCs/>
                <w:color w:val="000000"/>
                <w:sz w:val="19"/>
                <w:szCs w:val="19"/>
                <w:shd w:val="clear" w:color="auto" w:fill="FFFFFF"/>
                <w:lang w:bidi="pl-PL"/>
              </w:rPr>
            </w:pPr>
            <w:r w:rsidRPr="00442E7A">
              <w:rPr>
                <w:b/>
                <w:bCs/>
                <w:color w:val="000000"/>
                <w:sz w:val="19"/>
                <w:szCs w:val="19"/>
                <w:shd w:val="clear" w:color="auto" w:fill="FFFFFF"/>
                <w:lang w:bidi="pl-PL"/>
              </w:rPr>
              <w:t>Liczba świadczeniodawców</w:t>
            </w:r>
          </w:p>
        </w:tc>
        <w:tc>
          <w:tcPr>
            <w:tcW w:w="1701" w:type="dxa"/>
            <w:tcBorders>
              <w:top w:val="single" w:sz="4" w:space="0" w:color="auto"/>
              <w:left w:val="single" w:sz="4" w:space="0" w:color="auto"/>
            </w:tcBorders>
            <w:shd w:val="clear" w:color="auto" w:fill="FFFFFF"/>
            <w:vAlign w:val="center"/>
          </w:tcPr>
          <w:p w14:paraId="33D0629C" w14:textId="77777777" w:rsidR="00CE6CBA" w:rsidRPr="00442E7A" w:rsidRDefault="00CE6CBA" w:rsidP="00CE6CBA">
            <w:pPr>
              <w:widowControl w:val="0"/>
              <w:spacing w:line="206" w:lineRule="exact"/>
              <w:jc w:val="center"/>
              <w:rPr>
                <w:b/>
                <w:bCs/>
                <w:color w:val="000000"/>
                <w:sz w:val="19"/>
                <w:szCs w:val="19"/>
                <w:shd w:val="clear" w:color="auto" w:fill="FFFFFF"/>
                <w:lang w:bidi="pl-PL"/>
              </w:rPr>
            </w:pPr>
            <w:r w:rsidRPr="00442E7A">
              <w:rPr>
                <w:b/>
                <w:bCs/>
                <w:color w:val="000000"/>
                <w:sz w:val="19"/>
                <w:szCs w:val="19"/>
                <w:shd w:val="clear" w:color="auto" w:fill="FFFFFF"/>
                <w:lang w:bidi="pl-PL"/>
              </w:rPr>
              <w:t>Liczba rozliczonych świadczeń</w:t>
            </w:r>
          </w:p>
        </w:tc>
        <w:tc>
          <w:tcPr>
            <w:tcW w:w="1985" w:type="dxa"/>
            <w:tcBorders>
              <w:top w:val="single" w:sz="4" w:space="0" w:color="auto"/>
              <w:left w:val="single" w:sz="4" w:space="0" w:color="auto"/>
            </w:tcBorders>
            <w:shd w:val="clear" w:color="auto" w:fill="FFFFFF"/>
            <w:vAlign w:val="center"/>
          </w:tcPr>
          <w:p w14:paraId="5C63B7F6" w14:textId="77777777" w:rsidR="00CE6CBA" w:rsidRPr="00442E7A" w:rsidRDefault="00CE6CBA" w:rsidP="00CE6CBA">
            <w:pPr>
              <w:widowControl w:val="0"/>
              <w:spacing w:line="206" w:lineRule="exact"/>
              <w:jc w:val="center"/>
              <w:rPr>
                <w:b/>
                <w:bCs/>
                <w:color w:val="000000"/>
                <w:sz w:val="19"/>
                <w:szCs w:val="19"/>
                <w:shd w:val="clear" w:color="auto" w:fill="FFFFFF"/>
                <w:lang w:bidi="pl-PL"/>
              </w:rPr>
            </w:pPr>
            <w:r w:rsidRPr="00442E7A">
              <w:rPr>
                <w:b/>
                <w:bCs/>
                <w:color w:val="000000"/>
                <w:sz w:val="19"/>
                <w:szCs w:val="19"/>
                <w:shd w:val="clear" w:color="auto" w:fill="FFFFFF"/>
                <w:lang w:bidi="pl-PL"/>
              </w:rPr>
              <w:t>Wartość rozliczonych świadczeń</w:t>
            </w:r>
          </w:p>
        </w:tc>
        <w:tc>
          <w:tcPr>
            <w:tcW w:w="1417" w:type="dxa"/>
            <w:tcBorders>
              <w:top w:val="single" w:sz="4" w:space="0" w:color="auto"/>
              <w:left w:val="single" w:sz="4" w:space="0" w:color="auto"/>
              <w:right w:val="single" w:sz="4" w:space="0" w:color="auto"/>
            </w:tcBorders>
            <w:shd w:val="clear" w:color="auto" w:fill="FFFFFF"/>
            <w:vAlign w:val="center"/>
          </w:tcPr>
          <w:p w14:paraId="78954888" w14:textId="77777777" w:rsidR="00CE6CBA" w:rsidRPr="00442E7A" w:rsidRDefault="00CE6CBA" w:rsidP="00CE6CBA">
            <w:pPr>
              <w:widowControl w:val="0"/>
              <w:spacing w:line="206" w:lineRule="exact"/>
              <w:jc w:val="center"/>
              <w:rPr>
                <w:b/>
                <w:bCs/>
                <w:color w:val="000000"/>
                <w:sz w:val="19"/>
                <w:szCs w:val="19"/>
                <w:shd w:val="clear" w:color="auto" w:fill="FFFFFF"/>
                <w:lang w:bidi="pl-PL"/>
              </w:rPr>
            </w:pPr>
            <w:r w:rsidRPr="00442E7A">
              <w:rPr>
                <w:b/>
                <w:bCs/>
                <w:color w:val="000000"/>
                <w:sz w:val="19"/>
                <w:szCs w:val="19"/>
                <w:shd w:val="clear" w:color="auto" w:fill="FFFFFF"/>
                <w:lang w:bidi="pl-PL"/>
              </w:rPr>
              <w:t>Liczba dzieci objętych opieką</w:t>
            </w:r>
          </w:p>
        </w:tc>
      </w:tr>
      <w:tr w:rsidR="00CE6CBA" w:rsidRPr="00442E7A" w14:paraId="2EB15BBB" w14:textId="77777777" w:rsidTr="003432D1">
        <w:trPr>
          <w:trHeight w:hRule="exact" w:val="301"/>
        </w:trPr>
        <w:tc>
          <w:tcPr>
            <w:tcW w:w="2122" w:type="dxa"/>
            <w:tcBorders>
              <w:top w:val="single" w:sz="4" w:space="0" w:color="auto"/>
              <w:left w:val="single" w:sz="4" w:space="0" w:color="auto"/>
            </w:tcBorders>
            <w:shd w:val="clear" w:color="auto" w:fill="FFFFFF"/>
            <w:vAlign w:val="center"/>
          </w:tcPr>
          <w:p w14:paraId="058C5CE9" w14:textId="77777777" w:rsidR="00CE6CBA" w:rsidRPr="00442E7A" w:rsidRDefault="00CE6CBA" w:rsidP="00CE6CBA">
            <w:pPr>
              <w:widowControl w:val="0"/>
              <w:ind w:left="122"/>
              <w:rPr>
                <w:rFonts w:ascii="Arial" w:hAnsi="Arial" w:cs="Arial"/>
                <w:sz w:val="16"/>
                <w:szCs w:val="16"/>
                <w:lang w:eastAsia="en-US"/>
              </w:rPr>
            </w:pPr>
            <w:r w:rsidRPr="00442E7A">
              <w:rPr>
                <w:rFonts w:ascii="Arial" w:eastAsia="Microsoft Sans Serif" w:hAnsi="Arial" w:cs="Arial"/>
                <w:color w:val="000000"/>
                <w:sz w:val="16"/>
                <w:szCs w:val="16"/>
                <w:shd w:val="clear" w:color="auto" w:fill="FFFFFF"/>
                <w:lang w:bidi="pl-PL"/>
              </w:rPr>
              <w:t>DOLNOŚLĄSKI</w:t>
            </w:r>
          </w:p>
        </w:tc>
        <w:tc>
          <w:tcPr>
            <w:tcW w:w="1984" w:type="dxa"/>
            <w:tcBorders>
              <w:top w:val="single" w:sz="4" w:space="0" w:color="auto"/>
              <w:left w:val="single" w:sz="4" w:space="0" w:color="auto"/>
              <w:right w:val="single" w:sz="4" w:space="0" w:color="auto"/>
            </w:tcBorders>
            <w:shd w:val="clear" w:color="auto" w:fill="FFFFFF"/>
            <w:vAlign w:val="center"/>
          </w:tcPr>
          <w:p w14:paraId="74D4FB0F" w14:textId="77777777" w:rsidR="00CE6CBA" w:rsidRPr="00442E7A" w:rsidRDefault="00CE6CBA" w:rsidP="003432D1">
            <w:pPr>
              <w:widowControl w:val="0"/>
              <w:ind w:left="122" w:right="131"/>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1</w:t>
            </w:r>
          </w:p>
        </w:tc>
        <w:tc>
          <w:tcPr>
            <w:tcW w:w="1701" w:type="dxa"/>
            <w:tcBorders>
              <w:top w:val="single" w:sz="4" w:space="0" w:color="auto"/>
              <w:left w:val="single" w:sz="4" w:space="0" w:color="auto"/>
            </w:tcBorders>
            <w:shd w:val="clear" w:color="auto" w:fill="FFFFFF"/>
            <w:vAlign w:val="center"/>
          </w:tcPr>
          <w:p w14:paraId="29B052EE" w14:textId="1CB9AE8F" w:rsidR="00CE6CBA" w:rsidRPr="00442E7A" w:rsidRDefault="00CE6CBA" w:rsidP="003432D1">
            <w:pPr>
              <w:widowControl w:val="0"/>
              <w:ind w:left="122" w:right="130"/>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4 572</w:t>
            </w:r>
          </w:p>
        </w:tc>
        <w:tc>
          <w:tcPr>
            <w:tcW w:w="1985" w:type="dxa"/>
            <w:tcBorders>
              <w:top w:val="single" w:sz="4" w:space="0" w:color="auto"/>
              <w:left w:val="single" w:sz="4" w:space="0" w:color="auto"/>
            </w:tcBorders>
            <w:shd w:val="clear" w:color="auto" w:fill="FFFFFF"/>
            <w:vAlign w:val="center"/>
          </w:tcPr>
          <w:p w14:paraId="6C6A3E43" w14:textId="66F9D4CB" w:rsidR="00CE6CBA" w:rsidRPr="00442E7A" w:rsidRDefault="00CE6CBA" w:rsidP="003432D1">
            <w:pPr>
              <w:widowControl w:val="0"/>
              <w:spacing w:after="60"/>
              <w:ind w:left="122" w:right="135"/>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564 692</w:t>
            </w:r>
          </w:p>
        </w:tc>
        <w:tc>
          <w:tcPr>
            <w:tcW w:w="1417" w:type="dxa"/>
            <w:tcBorders>
              <w:top w:val="single" w:sz="4" w:space="0" w:color="auto"/>
              <w:left w:val="single" w:sz="4" w:space="0" w:color="auto"/>
              <w:right w:val="single" w:sz="4" w:space="0" w:color="auto"/>
            </w:tcBorders>
            <w:shd w:val="clear" w:color="auto" w:fill="FFFFFF"/>
            <w:vAlign w:val="center"/>
          </w:tcPr>
          <w:p w14:paraId="42E38D52" w14:textId="77777777" w:rsidR="00CE6CBA" w:rsidRPr="00442E7A" w:rsidRDefault="00CE6CBA" w:rsidP="003432D1">
            <w:pPr>
              <w:widowControl w:val="0"/>
              <w:ind w:left="122" w:right="128"/>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187</w:t>
            </w:r>
          </w:p>
        </w:tc>
      </w:tr>
      <w:tr w:rsidR="00CE6CBA" w:rsidRPr="00442E7A" w14:paraId="7D13E21D" w14:textId="77777777" w:rsidTr="003432D1">
        <w:trPr>
          <w:trHeight w:hRule="exact" w:val="277"/>
        </w:trPr>
        <w:tc>
          <w:tcPr>
            <w:tcW w:w="2122" w:type="dxa"/>
            <w:tcBorders>
              <w:top w:val="single" w:sz="4" w:space="0" w:color="auto"/>
              <w:left w:val="single" w:sz="4" w:space="0" w:color="auto"/>
            </w:tcBorders>
            <w:shd w:val="clear" w:color="auto" w:fill="FFFFFF"/>
            <w:vAlign w:val="center"/>
          </w:tcPr>
          <w:p w14:paraId="6518DFB6" w14:textId="77777777" w:rsidR="00CE6CBA" w:rsidRPr="00442E7A" w:rsidRDefault="00CE6CBA" w:rsidP="00CE6CBA">
            <w:pPr>
              <w:widowControl w:val="0"/>
              <w:ind w:left="100"/>
              <w:rPr>
                <w:rFonts w:ascii="Arial" w:hAnsi="Arial" w:cs="Arial"/>
                <w:sz w:val="16"/>
                <w:szCs w:val="16"/>
                <w:lang w:eastAsia="en-US"/>
              </w:rPr>
            </w:pPr>
            <w:r w:rsidRPr="00442E7A">
              <w:rPr>
                <w:rFonts w:ascii="Arial" w:eastAsia="Microsoft Sans Serif" w:hAnsi="Arial" w:cs="Arial"/>
                <w:color w:val="000000"/>
                <w:sz w:val="16"/>
                <w:szCs w:val="16"/>
                <w:shd w:val="clear" w:color="auto" w:fill="FFFFFF"/>
                <w:lang w:bidi="pl-PL"/>
              </w:rPr>
              <w:t>KUJAWSKO-POMORSKI</w:t>
            </w:r>
          </w:p>
        </w:tc>
        <w:tc>
          <w:tcPr>
            <w:tcW w:w="1984" w:type="dxa"/>
            <w:tcBorders>
              <w:top w:val="single" w:sz="4" w:space="0" w:color="auto"/>
              <w:left w:val="single" w:sz="4" w:space="0" w:color="auto"/>
              <w:right w:val="single" w:sz="4" w:space="0" w:color="auto"/>
            </w:tcBorders>
            <w:shd w:val="clear" w:color="auto" w:fill="FFFFFF"/>
            <w:vAlign w:val="center"/>
          </w:tcPr>
          <w:p w14:paraId="064B2D9A" w14:textId="77777777" w:rsidR="00CE6CBA" w:rsidRPr="00442E7A" w:rsidRDefault="00CE6CBA" w:rsidP="003432D1">
            <w:pPr>
              <w:widowControl w:val="0"/>
              <w:ind w:left="122" w:right="131"/>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1</w:t>
            </w:r>
          </w:p>
        </w:tc>
        <w:tc>
          <w:tcPr>
            <w:tcW w:w="1701" w:type="dxa"/>
            <w:tcBorders>
              <w:top w:val="single" w:sz="4" w:space="0" w:color="auto"/>
              <w:left w:val="single" w:sz="4" w:space="0" w:color="auto"/>
            </w:tcBorders>
            <w:shd w:val="clear" w:color="auto" w:fill="FFFFFF"/>
            <w:vAlign w:val="center"/>
          </w:tcPr>
          <w:p w14:paraId="0D211051" w14:textId="4D9F6121" w:rsidR="00CE6CBA" w:rsidRPr="00442E7A" w:rsidRDefault="00CE6CBA" w:rsidP="003432D1">
            <w:pPr>
              <w:widowControl w:val="0"/>
              <w:ind w:left="122" w:right="130"/>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0</w:t>
            </w:r>
          </w:p>
        </w:tc>
        <w:tc>
          <w:tcPr>
            <w:tcW w:w="1985" w:type="dxa"/>
            <w:tcBorders>
              <w:top w:val="single" w:sz="4" w:space="0" w:color="auto"/>
              <w:left w:val="single" w:sz="4" w:space="0" w:color="auto"/>
            </w:tcBorders>
            <w:shd w:val="clear" w:color="auto" w:fill="FFFFFF"/>
            <w:vAlign w:val="center"/>
          </w:tcPr>
          <w:p w14:paraId="487B9CB6" w14:textId="19655F18" w:rsidR="00CE6CBA" w:rsidRPr="00442E7A" w:rsidRDefault="00CE6CBA" w:rsidP="003432D1">
            <w:pPr>
              <w:widowControl w:val="0"/>
              <w:ind w:left="122" w:right="135"/>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0</w:t>
            </w:r>
          </w:p>
        </w:tc>
        <w:tc>
          <w:tcPr>
            <w:tcW w:w="1417" w:type="dxa"/>
            <w:tcBorders>
              <w:top w:val="single" w:sz="4" w:space="0" w:color="auto"/>
              <w:left w:val="single" w:sz="4" w:space="0" w:color="auto"/>
              <w:right w:val="single" w:sz="4" w:space="0" w:color="auto"/>
            </w:tcBorders>
            <w:shd w:val="clear" w:color="auto" w:fill="FFFFFF"/>
            <w:vAlign w:val="center"/>
          </w:tcPr>
          <w:p w14:paraId="4937CF2E" w14:textId="77777777" w:rsidR="00CE6CBA" w:rsidRPr="00442E7A" w:rsidRDefault="00CE6CBA" w:rsidP="003432D1">
            <w:pPr>
              <w:widowControl w:val="0"/>
              <w:ind w:left="122" w:right="128"/>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0</w:t>
            </w:r>
          </w:p>
        </w:tc>
      </w:tr>
      <w:tr w:rsidR="00CE6CBA" w:rsidRPr="00442E7A" w14:paraId="6C0AC691" w14:textId="77777777" w:rsidTr="00EA606B">
        <w:trPr>
          <w:trHeight w:hRule="exact" w:val="284"/>
        </w:trPr>
        <w:tc>
          <w:tcPr>
            <w:tcW w:w="2122" w:type="dxa"/>
            <w:tcBorders>
              <w:top w:val="single" w:sz="4" w:space="0" w:color="auto"/>
              <w:left w:val="single" w:sz="4" w:space="0" w:color="auto"/>
            </w:tcBorders>
            <w:shd w:val="clear" w:color="auto" w:fill="FFFFFF"/>
            <w:vAlign w:val="center"/>
          </w:tcPr>
          <w:p w14:paraId="7ED65A88" w14:textId="77777777" w:rsidR="00CE6CBA" w:rsidRPr="00442E7A" w:rsidRDefault="00CE6CBA" w:rsidP="00CE6CBA">
            <w:pPr>
              <w:widowControl w:val="0"/>
              <w:ind w:left="100"/>
              <w:rPr>
                <w:rFonts w:ascii="Arial" w:hAnsi="Arial" w:cs="Arial"/>
                <w:sz w:val="16"/>
                <w:szCs w:val="16"/>
                <w:lang w:eastAsia="en-US"/>
              </w:rPr>
            </w:pPr>
            <w:r w:rsidRPr="00442E7A">
              <w:rPr>
                <w:rFonts w:ascii="Arial" w:eastAsia="Microsoft Sans Serif" w:hAnsi="Arial" w:cs="Arial"/>
                <w:color w:val="000000"/>
                <w:sz w:val="16"/>
                <w:szCs w:val="16"/>
                <w:shd w:val="clear" w:color="auto" w:fill="FFFFFF"/>
                <w:lang w:bidi="pl-PL"/>
              </w:rPr>
              <w:t>LUBELSKI</w:t>
            </w:r>
          </w:p>
        </w:tc>
        <w:tc>
          <w:tcPr>
            <w:tcW w:w="1984" w:type="dxa"/>
            <w:tcBorders>
              <w:top w:val="single" w:sz="4" w:space="0" w:color="auto"/>
              <w:left w:val="single" w:sz="4" w:space="0" w:color="auto"/>
              <w:right w:val="single" w:sz="4" w:space="0" w:color="auto"/>
            </w:tcBorders>
            <w:shd w:val="clear" w:color="auto" w:fill="FFFFFF"/>
            <w:vAlign w:val="center"/>
          </w:tcPr>
          <w:p w14:paraId="005C181C" w14:textId="77777777" w:rsidR="00CE6CBA" w:rsidRPr="00442E7A" w:rsidRDefault="00CE6CBA" w:rsidP="003432D1">
            <w:pPr>
              <w:widowControl w:val="0"/>
              <w:ind w:left="122" w:right="131"/>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1</w:t>
            </w:r>
          </w:p>
        </w:tc>
        <w:tc>
          <w:tcPr>
            <w:tcW w:w="1701" w:type="dxa"/>
            <w:tcBorders>
              <w:top w:val="single" w:sz="4" w:space="0" w:color="auto"/>
              <w:left w:val="single" w:sz="4" w:space="0" w:color="auto"/>
            </w:tcBorders>
            <w:shd w:val="clear" w:color="auto" w:fill="FFFFFF"/>
            <w:vAlign w:val="center"/>
          </w:tcPr>
          <w:p w14:paraId="681591A8" w14:textId="75DC73CB" w:rsidR="00CE6CBA" w:rsidRPr="00442E7A" w:rsidRDefault="00CE6CBA" w:rsidP="003432D1">
            <w:pPr>
              <w:widowControl w:val="0"/>
              <w:ind w:left="122" w:right="130"/>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4</w:t>
            </w:r>
          </w:p>
        </w:tc>
        <w:tc>
          <w:tcPr>
            <w:tcW w:w="1985" w:type="dxa"/>
            <w:tcBorders>
              <w:top w:val="single" w:sz="4" w:space="0" w:color="auto"/>
              <w:left w:val="single" w:sz="4" w:space="0" w:color="auto"/>
            </w:tcBorders>
            <w:shd w:val="clear" w:color="auto" w:fill="FFFFFF"/>
            <w:vAlign w:val="center"/>
          </w:tcPr>
          <w:p w14:paraId="1E81CFAC" w14:textId="60FDCC0C" w:rsidR="00CE6CBA" w:rsidRPr="00442E7A" w:rsidRDefault="00CE6CBA" w:rsidP="003432D1">
            <w:pPr>
              <w:widowControl w:val="0"/>
              <w:ind w:left="122" w:right="135"/>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1 034</w:t>
            </w:r>
          </w:p>
        </w:tc>
        <w:tc>
          <w:tcPr>
            <w:tcW w:w="1417" w:type="dxa"/>
            <w:tcBorders>
              <w:top w:val="single" w:sz="4" w:space="0" w:color="auto"/>
              <w:left w:val="single" w:sz="4" w:space="0" w:color="auto"/>
              <w:right w:val="single" w:sz="4" w:space="0" w:color="auto"/>
            </w:tcBorders>
            <w:shd w:val="clear" w:color="auto" w:fill="FFFFFF"/>
            <w:vAlign w:val="center"/>
          </w:tcPr>
          <w:p w14:paraId="7508C216" w14:textId="77777777" w:rsidR="00CE6CBA" w:rsidRPr="00442E7A" w:rsidRDefault="00CE6CBA" w:rsidP="003432D1">
            <w:pPr>
              <w:widowControl w:val="0"/>
              <w:ind w:left="122" w:right="128"/>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5</w:t>
            </w:r>
          </w:p>
        </w:tc>
      </w:tr>
      <w:tr w:rsidR="00CE6CBA" w:rsidRPr="00442E7A" w14:paraId="3B37EB79" w14:textId="77777777" w:rsidTr="003432D1">
        <w:trPr>
          <w:trHeight w:val="265"/>
        </w:trPr>
        <w:tc>
          <w:tcPr>
            <w:tcW w:w="2122" w:type="dxa"/>
            <w:tcBorders>
              <w:top w:val="single" w:sz="4" w:space="0" w:color="auto"/>
              <w:left w:val="single" w:sz="4" w:space="0" w:color="auto"/>
            </w:tcBorders>
            <w:shd w:val="clear" w:color="auto" w:fill="FFFFFF"/>
            <w:vAlign w:val="center"/>
          </w:tcPr>
          <w:p w14:paraId="74709D30" w14:textId="77777777" w:rsidR="00CE6CBA" w:rsidRPr="00442E7A" w:rsidRDefault="00CE6CBA" w:rsidP="00CE6CBA">
            <w:pPr>
              <w:widowControl w:val="0"/>
              <w:shd w:val="clear" w:color="auto" w:fill="FFFFFF"/>
              <w:ind w:left="122" w:firstLine="10"/>
              <w:rPr>
                <w:rFonts w:ascii="Arial" w:hAnsi="Arial" w:cs="Arial"/>
                <w:sz w:val="16"/>
                <w:szCs w:val="16"/>
                <w:lang w:eastAsia="en-US"/>
              </w:rPr>
            </w:pPr>
            <w:r w:rsidRPr="00442E7A">
              <w:rPr>
                <w:rFonts w:ascii="Arial" w:eastAsia="Microsoft Sans Serif" w:hAnsi="Arial" w:cs="Arial"/>
                <w:color w:val="000000"/>
                <w:sz w:val="16"/>
                <w:szCs w:val="16"/>
                <w:shd w:val="clear" w:color="auto" w:fill="FFFFFF"/>
                <w:lang w:bidi="pl-PL"/>
              </w:rPr>
              <w:t>ŁÓDZKI</w:t>
            </w:r>
          </w:p>
        </w:tc>
        <w:tc>
          <w:tcPr>
            <w:tcW w:w="1984" w:type="dxa"/>
            <w:tcBorders>
              <w:top w:val="single" w:sz="4" w:space="0" w:color="auto"/>
              <w:left w:val="single" w:sz="4" w:space="0" w:color="auto"/>
              <w:right w:val="single" w:sz="4" w:space="0" w:color="auto"/>
            </w:tcBorders>
            <w:shd w:val="clear" w:color="auto" w:fill="FFFFFF"/>
            <w:vAlign w:val="center"/>
          </w:tcPr>
          <w:p w14:paraId="1F4B25AA" w14:textId="77777777" w:rsidR="00CE6CBA" w:rsidRPr="00442E7A" w:rsidRDefault="00CE6CBA" w:rsidP="003432D1">
            <w:pPr>
              <w:widowControl w:val="0"/>
              <w:ind w:left="122" w:right="131"/>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2</w:t>
            </w:r>
          </w:p>
        </w:tc>
        <w:tc>
          <w:tcPr>
            <w:tcW w:w="1701" w:type="dxa"/>
            <w:tcBorders>
              <w:top w:val="single" w:sz="4" w:space="0" w:color="auto"/>
              <w:left w:val="single" w:sz="4" w:space="0" w:color="auto"/>
            </w:tcBorders>
            <w:shd w:val="clear" w:color="auto" w:fill="FFFFFF"/>
            <w:vAlign w:val="center"/>
          </w:tcPr>
          <w:p w14:paraId="20F09B8A" w14:textId="43833C94" w:rsidR="00CE6CBA" w:rsidRPr="00442E7A" w:rsidRDefault="00CE6CBA" w:rsidP="003432D1">
            <w:pPr>
              <w:widowControl w:val="0"/>
              <w:ind w:left="122" w:right="130"/>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792</w:t>
            </w:r>
          </w:p>
        </w:tc>
        <w:tc>
          <w:tcPr>
            <w:tcW w:w="1985" w:type="dxa"/>
            <w:tcBorders>
              <w:top w:val="single" w:sz="4" w:space="0" w:color="auto"/>
              <w:left w:val="single" w:sz="4" w:space="0" w:color="auto"/>
            </w:tcBorders>
            <w:shd w:val="clear" w:color="auto" w:fill="FFFFFF"/>
            <w:vAlign w:val="center"/>
          </w:tcPr>
          <w:p w14:paraId="498BBA20" w14:textId="77777777" w:rsidR="00CE6CBA" w:rsidRPr="00442E7A" w:rsidRDefault="00CE6CBA" w:rsidP="003432D1">
            <w:pPr>
              <w:widowControl w:val="0"/>
              <w:ind w:left="122" w:right="135"/>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117 560,80</w:t>
            </w:r>
          </w:p>
        </w:tc>
        <w:tc>
          <w:tcPr>
            <w:tcW w:w="1417" w:type="dxa"/>
            <w:tcBorders>
              <w:top w:val="single" w:sz="4" w:space="0" w:color="auto"/>
              <w:left w:val="single" w:sz="4" w:space="0" w:color="auto"/>
              <w:right w:val="single" w:sz="4" w:space="0" w:color="auto"/>
            </w:tcBorders>
            <w:shd w:val="clear" w:color="auto" w:fill="FFFFFF"/>
            <w:vAlign w:val="center"/>
          </w:tcPr>
          <w:p w14:paraId="107031EC" w14:textId="77777777" w:rsidR="00CE6CBA" w:rsidRPr="00442E7A" w:rsidRDefault="00CE6CBA" w:rsidP="003432D1">
            <w:pPr>
              <w:widowControl w:val="0"/>
              <w:ind w:left="122" w:right="128"/>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78</w:t>
            </w:r>
          </w:p>
        </w:tc>
      </w:tr>
      <w:tr w:rsidR="00CE6CBA" w:rsidRPr="00442E7A" w14:paraId="72D31756" w14:textId="77777777" w:rsidTr="003432D1">
        <w:trPr>
          <w:trHeight w:hRule="exact" w:val="290"/>
        </w:trPr>
        <w:tc>
          <w:tcPr>
            <w:tcW w:w="2122" w:type="dxa"/>
            <w:tcBorders>
              <w:top w:val="single" w:sz="4" w:space="0" w:color="auto"/>
              <w:left w:val="single" w:sz="4" w:space="0" w:color="auto"/>
            </w:tcBorders>
            <w:shd w:val="clear" w:color="auto" w:fill="FFFFFF"/>
            <w:vAlign w:val="center"/>
          </w:tcPr>
          <w:p w14:paraId="6B515865" w14:textId="77777777" w:rsidR="00CE6CBA" w:rsidRPr="00442E7A" w:rsidRDefault="00CE6CBA" w:rsidP="00CE6CBA">
            <w:pPr>
              <w:widowControl w:val="0"/>
              <w:ind w:left="122" w:firstLine="10"/>
              <w:rPr>
                <w:rFonts w:ascii="Arial" w:hAnsi="Arial" w:cs="Arial"/>
                <w:sz w:val="16"/>
                <w:szCs w:val="16"/>
                <w:lang w:eastAsia="en-US"/>
              </w:rPr>
            </w:pPr>
            <w:r w:rsidRPr="00442E7A">
              <w:rPr>
                <w:rFonts w:ascii="Arial" w:eastAsia="Microsoft Sans Serif" w:hAnsi="Arial" w:cs="Arial"/>
                <w:color w:val="000000"/>
                <w:sz w:val="16"/>
                <w:szCs w:val="16"/>
                <w:shd w:val="clear" w:color="auto" w:fill="FFFFFF"/>
                <w:lang w:bidi="pl-PL"/>
              </w:rPr>
              <w:t>OPOLSKI</w:t>
            </w:r>
          </w:p>
        </w:tc>
        <w:tc>
          <w:tcPr>
            <w:tcW w:w="1984" w:type="dxa"/>
            <w:tcBorders>
              <w:top w:val="single" w:sz="4" w:space="0" w:color="auto"/>
              <w:left w:val="single" w:sz="4" w:space="0" w:color="auto"/>
              <w:right w:val="single" w:sz="4" w:space="0" w:color="auto"/>
            </w:tcBorders>
            <w:shd w:val="clear" w:color="auto" w:fill="FFFFFF"/>
            <w:vAlign w:val="center"/>
          </w:tcPr>
          <w:p w14:paraId="2AB919EC" w14:textId="77777777" w:rsidR="00CE6CBA" w:rsidRPr="00442E7A" w:rsidRDefault="00CE6CBA" w:rsidP="003432D1">
            <w:pPr>
              <w:widowControl w:val="0"/>
              <w:ind w:left="122" w:right="131"/>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1</w:t>
            </w:r>
          </w:p>
        </w:tc>
        <w:tc>
          <w:tcPr>
            <w:tcW w:w="1701" w:type="dxa"/>
            <w:tcBorders>
              <w:top w:val="single" w:sz="4" w:space="0" w:color="auto"/>
              <w:left w:val="single" w:sz="4" w:space="0" w:color="auto"/>
            </w:tcBorders>
            <w:shd w:val="clear" w:color="auto" w:fill="FFFFFF"/>
            <w:vAlign w:val="center"/>
          </w:tcPr>
          <w:p w14:paraId="1A2436B2" w14:textId="1C846CB5" w:rsidR="00CE6CBA" w:rsidRPr="00442E7A" w:rsidRDefault="00CE6CBA" w:rsidP="003432D1">
            <w:pPr>
              <w:widowControl w:val="0"/>
              <w:ind w:left="122" w:right="130"/>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640</w:t>
            </w:r>
          </w:p>
        </w:tc>
        <w:tc>
          <w:tcPr>
            <w:tcW w:w="1985" w:type="dxa"/>
            <w:tcBorders>
              <w:top w:val="single" w:sz="4" w:space="0" w:color="auto"/>
              <w:left w:val="single" w:sz="4" w:space="0" w:color="auto"/>
            </w:tcBorders>
            <w:shd w:val="clear" w:color="auto" w:fill="FFFFFF"/>
            <w:vAlign w:val="center"/>
          </w:tcPr>
          <w:p w14:paraId="7A531AD6" w14:textId="31B28439" w:rsidR="00CE6CBA" w:rsidRPr="00442E7A" w:rsidRDefault="00CE6CBA" w:rsidP="003432D1">
            <w:pPr>
              <w:widowControl w:val="0"/>
              <w:ind w:left="122" w:right="135"/>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85 786</w:t>
            </w:r>
          </w:p>
        </w:tc>
        <w:tc>
          <w:tcPr>
            <w:tcW w:w="1417" w:type="dxa"/>
            <w:tcBorders>
              <w:top w:val="single" w:sz="4" w:space="0" w:color="auto"/>
              <w:left w:val="single" w:sz="4" w:space="0" w:color="auto"/>
              <w:right w:val="single" w:sz="4" w:space="0" w:color="auto"/>
            </w:tcBorders>
            <w:shd w:val="clear" w:color="auto" w:fill="FFFFFF"/>
            <w:vAlign w:val="center"/>
          </w:tcPr>
          <w:p w14:paraId="61396B37" w14:textId="77777777" w:rsidR="00CE6CBA" w:rsidRPr="00442E7A" w:rsidRDefault="00CE6CBA" w:rsidP="003432D1">
            <w:pPr>
              <w:widowControl w:val="0"/>
              <w:ind w:left="122" w:right="128"/>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41</w:t>
            </w:r>
          </w:p>
        </w:tc>
      </w:tr>
      <w:tr w:rsidR="00CE6CBA" w:rsidRPr="00442E7A" w14:paraId="63CC59B8" w14:textId="77777777" w:rsidTr="003432D1">
        <w:trPr>
          <w:trHeight w:hRule="exact" w:val="279"/>
        </w:trPr>
        <w:tc>
          <w:tcPr>
            <w:tcW w:w="2122" w:type="dxa"/>
            <w:tcBorders>
              <w:top w:val="single" w:sz="4" w:space="0" w:color="auto"/>
              <w:left w:val="single" w:sz="4" w:space="0" w:color="auto"/>
              <w:bottom w:val="single" w:sz="4" w:space="0" w:color="auto"/>
            </w:tcBorders>
            <w:shd w:val="clear" w:color="auto" w:fill="FFFFFF"/>
            <w:vAlign w:val="center"/>
          </w:tcPr>
          <w:p w14:paraId="27332FD6" w14:textId="77777777" w:rsidR="00CE6CBA" w:rsidRPr="00442E7A" w:rsidRDefault="00CE6CBA" w:rsidP="00CE6CBA">
            <w:pPr>
              <w:widowControl w:val="0"/>
              <w:ind w:left="122" w:firstLine="10"/>
              <w:rPr>
                <w:rFonts w:ascii="Arial" w:hAnsi="Arial" w:cs="Arial"/>
                <w:sz w:val="16"/>
                <w:szCs w:val="16"/>
                <w:lang w:eastAsia="en-US"/>
              </w:rPr>
            </w:pPr>
            <w:r w:rsidRPr="00442E7A">
              <w:rPr>
                <w:rFonts w:ascii="Arial" w:eastAsia="Microsoft Sans Serif" w:hAnsi="Arial" w:cs="Arial"/>
                <w:color w:val="000000"/>
                <w:sz w:val="16"/>
                <w:szCs w:val="16"/>
                <w:shd w:val="clear" w:color="auto" w:fill="FFFFFF"/>
                <w:lang w:bidi="pl-PL"/>
              </w:rPr>
              <w:t>PODKARPACKI</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1BEE64D" w14:textId="77777777" w:rsidR="00CE6CBA" w:rsidRPr="00442E7A" w:rsidRDefault="00CE6CBA" w:rsidP="003432D1">
            <w:pPr>
              <w:widowControl w:val="0"/>
              <w:ind w:left="122" w:right="131"/>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1</w:t>
            </w:r>
          </w:p>
        </w:tc>
        <w:tc>
          <w:tcPr>
            <w:tcW w:w="1701" w:type="dxa"/>
            <w:tcBorders>
              <w:top w:val="single" w:sz="4" w:space="0" w:color="auto"/>
              <w:left w:val="single" w:sz="4" w:space="0" w:color="auto"/>
              <w:bottom w:val="single" w:sz="4" w:space="0" w:color="auto"/>
            </w:tcBorders>
            <w:shd w:val="clear" w:color="auto" w:fill="FFFFFF"/>
            <w:vAlign w:val="center"/>
          </w:tcPr>
          <w:p w14:paraId="439615B4" w14:textId="6D17FC2D" w:rsidR="00CE6CBA" w:rsidRPr="00442E7A" w:rsidRDefault="00CE6CBA" w:rsidP="003432D1">
            <w:pPr>
              <w:widowControl w:val="0"/>
              <w:ind w:left="122" w:right="130"/>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0</w:t>
            </w:r>
          </w:p>
        </w:tc>
        <w:tc>
          <w:tcPr>
            <w:tcW w:w="1985" w:type="dxa"/>
            <w:tcBorders>
              <w:top w:val="single" w:sz="4" w:space="0" w:color="auto"/>
              <w:left w:val="single" w:sz="4" w:space="0" w:color="auto"/>
              <w:bottom w:val="single" w:sz="4" w:space="0" w:color="auto"/>
            </w:tcBorders>
            <w:shd w:val="clear" w:color="auto" w:fill="FFFFFF"/>
            <w:vAlign w:val="center"/>
          </w:tcPr>
          <w:p w14:paraId="6FCB6C6F" w14:textId="28875DA5" w:rsidR="00CE6CBA" w:rsidRPr="00442E7A" w:rsidRDefault="00CE6CBA" w:rsidP="003432D1">
            <w:pPr>
              <w:widowControl w:val="0"/>
              <w:ind w:left="122" w:right="135"/>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A0BDA8E" w14:textId="77777777" w:rsidR="00CE6CBA" w:rsidRPr="00442E7A" w:rsidRDefault="00CE6CBA" w:rsidP="003432D1">
            <w:pPr>
              <w:widowControl w:val="0"/>
              <w:ind w:left="122" w:right="128"/>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0</w:t>
            </w:r>
          </w:p>
        </w:tc>
      </w:tr>
      <w:tr w:rsidR="00CE6CBA" w:rsidRPr="00442E7A" w14:paraId="04FFCADE" w14:textId="77777777" w:rsidTr="00EA606B">
        <w:trPr>
          <w:trHeight w:hRule="exact" w:val="290"/>
        </w:trPr>
        <w:tc>
          <w:tcPr>
            <w:tcW w:w="2122" w:type="dxa"/>
            <w:tcBorders>
              <w:top w:val="single" w:sz="4" w:space="0" w:color="auto"/>
              <w:left w:val="single" w:sz="4" w:space="0" w:color="auto"/>
            </w:tcBorders>
            <w:shd w:val="clear" w:color="auto" w:fill="FFFFFF"/>
            <w:vAlign w:val="center"/>
          </w:tcPr>
          <w:p w14:paraId="319AC368" w14:textId="77777777" w:rsidR="00CE6CBA" w:rsidRPr="00442E7A" w:rsidRDefault="00CE6CBA" w:rsidP="00CE6CBA">
            <w:pPr>
              <w:widowControl w:val="0"/>
              <w:ind w:left="122" w:firstLine="10"/>
              <w:rPr>
                <w:rFonts w:ascii="Arial" w:hAnsi="Arial" w:cs="Arial"/>
                <w:sz w:val="16"/>
                <w:szCs w:val="16"/>
                <w:lang w:eastAsia="en-US"/>
              </w:rPr>
            </w:pPr>
            <w:r w:rsidRPr="00442E7A">
              <w:rPr>
                <w:rFonts w:ascii="Arial" w:eastAsia="Microsoft Sans Serif" w:hAnsi="Arial" w:cs="Arial"/>
                <w:color w:val="000000"/>
                <w:sz w:val="16"/>
                <w:szCs w:val="16"/>
                <w:shd w:val="clear" w:color="auto" w:fill="FFFFFF"/>
                <w:lang w:bidi="pl-PL"/>
              </w:rPr>
              <w:t>ŚLĄSKI</w:t>
            </w:r>
          </w:p>
        </w:tc>
        <w:tc>
          <w:tcPr>
            <w:tcW w:w="1984" w:type="dxa"/>
            <w:tcBorders>
              <w:top w:val="single" w:sz="4" w:space="0" w:color="auto"/>
              <w:left w:val="single" w:sz="4" w:space="0" w:color="auto"/>
              <w:right w:val="single" w:sz="4" w:space="0" w:color="auto"/>
            </w:tcBorders>
            <w:shd w:val="clear" w:color="auto" w:fill="FFFFFF"/>
            <w:vAlign w:val="center"/>
          </w:tcPr>
          <w:p w14:paraId="19474546" w14:textId="77777777" w:rsidR="00CE6CBA" w:rsidRPr="00442E7A" w:rsidRDefault="00CE6CBA" w:rsidP="003432D1">
            <w:pPr>
              <w:widowControl w:val="0"/>
              <w:ind w:left="122" w:right="131"/>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1</w:t>
            </w:r>
          </w:p>
        </w:tc>
        <w:tc>
          <w:tcPr>
            <w:tcW w:w="1701" w:type="dxa"/>
            <w:tcBorders>
              <w:top w:val="single" w:sz="4" w:space="0" w:color="auto"/>
              <w:left w:val="single" w:sz="4" w:space="0" w:color="auto"/>
            </w:tcBorders>
            <w:shd w:val="clear" w:color="auto" w:fill="FFFFFF"/>
            <w:vAlign w:val="center"/>
          </w:tcPr>
          <w:p w14:paraId="5E3955C3" w14:textId="32CB101D" w:rsidR="00CE6CBA" w:rsidRPr="00442E7A" w:rsidRDefault="00CE6CBA" w:rsidP="003432D1">
            <w:pPr>
              <w:widowControl w:val="0"/>
              <w:ind w:left="122" w:right="130"/>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388</w:t>
            </w:r>
          </w:p>
        </w:tc>
        <w:tc>
          <w:tcPr>
            <w:tcW w:w="1985" w:type="dxa"/>
            <w:tcBorders>
              <w:top w:val="single" w:sz="4" w:space="0" w:color="auto"/>
              <w:left w:val="single" w:sz="4" w:space="0" w:color="auto"/>
            </w:tcBorders>
            <w:shd w:val="clear" w:color="auto" w:fill="FFFFFF"/>
            <w:vAlign w:val="center"/>
          </w:tcPr>
          <w:p w14:paraId="589BF0AE" w14:textId="2BA08F5D" w:rsidR="00CE6CBA" w:rsidRPr="00442E7A" w:rsidRDefault="00CE6CBA" w:rsidP="003432D1">
            <w:pPr>
              <w:widowControl w:val="0"/>
              <w:spacing w:after="60"/>
              <w:ind w:left="122" w:right="135"/>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93 652</w:t>
            </w:r>
          </w:p>
        </w:tc>
        <w:tc>
          <w:tcPr>
            <w:tcW w:w="1417" w:type="dxa"/>
            <w:tcBorders>
              <w:top w:val="single" w:sz="4" w:space="0" w:color="auto"/>
              <w:left w:val="single" w:sz="4" w:space="0" w:color="auto"/>
              <w:right w:val="single" w:sz="4" w:space="0" w:color="auto"/>
            </w:tcBorders>
            <w:shd w:val="clear" w:color="auto" w:fill="FFFFFF"/>
            <w:vAlign w:val="center"/>
          </w:tcPr>
          <w:p w14:paraId="716D310E" w14:textId="77777777" w:rsidR="00CE6CBA" w:rsidRPr="00442E7A" w:rsidRDefault="00CE6CBA" w:rsidP="003432D1">
            <w:pPr>
              <w:widowControl w:val="0"/>
              <w:ind w:left="122" w:right="128"/>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109</w:t>
            </w:r>
          </w:p>
        </w:tc>
      </w:tr>
      <w:tr w:rsidR="00CE6CBA" w:rsidRPr="00442E7A" w14:paraId="011A2FDA" w14:textId="77777777" w:rsidTr="003432D1">
        <w:trPr>
          <w:trHeight w:hRule="exact" w:val="273"/>
        </w:trPr>
        <w:tc>
          <w:tcPr>
            <w:tcW w:w="2122" w:type="dxa"/>
            <w:tcBorders>
              <w:top w:val="single" w:sz="4" w:space="0" w:color="auto"/>
              <w:left w:val="single" w:sz="4" w:space="0" w:color="auto"/>
              <w:bottom w:val="single" w:sz="4" w:space="0" w:color="auto"/>
            </w:tcBorders>
            <w:shd w:val="clear" w:color="auto" w:fill="FFFFFF"/>
            <w:vAlign w:val="center"/>
          </w:tcPr>
          <w:p w14:paraId="641665F6" w14:textId="77777777" w:rsidR="00CE6CBA" w:rsidRPr="00442E7A" w:rsidRDefault="00CE6CBA" w:rsidP="00CE6CBA">
            <w:pPr>
              <w:widowControl w:val="0"/>
              <w:ind w:left="122" w:firstLine="10"/>
              <w:rPr>
                <w:rFonts w:ascii="Arial" w:hAnsi="Arial" w:cs="Arial"/>
                <w:sz w:val="16"/>
                <w:szCs w:val="16"/>
                <w:lang w:eastAsia="en-US"/>
              </w:rPr>
            </w:pPr>
            <w:r w:rsidRPr="00442E7A">
              <w:rPr>
                <w:rFonts w:ascii="Arial" w:eastAsia="Microsoft Sans Serif" w:hAnsi="Arial" w:cs="Arial"/>
                <w:color w:val="000000"/>
                <w:sz w:val="16"/>
                <w:szCs w:val="16"/>
                <w:shd w:val="clear" w:color="auto" w:fill="FFFFFF"/>
                <w:lang w:bidi="pl-PL"/>
              </w:rPr>
              <w:t>WARMIŃSKO-MAZURSKI</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A527ADD" w14:textId="77777777" w:rsidR="00CE6CBA" w:rsidRPr="00442E7A" w:rsidRDefault="00CE6CBA" w:rsidP="003432D1">
            <w:pPr>
              <w:widowControl w:val="0"/>
              <w:ind w:left="122" w:right="131"/>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1</w:t>
            </w:r>
          </w:p>
        </w:tc>
        <w:tc>
          <w:tcPr>
            <w:tcW w:w="1701" w:type="dxa"/>
            <w:tcBorders>
              <w:top w:val="single" w:sz="4" w:space="0" w:color="auto"/>
              <w:left w:val="single" w:sz="4" w:space="0" w:color="auto"/>
              <w:bottom w:val="single" w:sz="4" w:space="0" w:color="auto"/>
            </w:tcBorders>
            <w:shd w:val="clear" w:color="auto" w:fill="FFFFFF"/>
            <w:vAlign w:val="center"/>
          </w:tcPr>
          <w:p w14:paraId="59404AB9" w14:textId="2C74E637" w:rsidR="00CE6CBA" w:rsidRPr="00442E7A" w:rsidRDefault="00CE6CBA" w:rsidP="003432D1">
            <w:pPr>
              <w:widowControl w:val="0"/>
              <w:ind w:left="122" w:right="130"/>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0</w:t>
            </w:r>
          </w:p>
        </w:tc>
        <w:tc>
          <w:tcPr>
            <w:tcW w:w="1985" w:type="dxa"/>
            <w:tcBorders>
              <w:top w:val="single" w:sz="4" w:space="0" w:color="auto"/>
              <w:left w:val="single" w:sz="4" w:space="0" w:color="auto"/>
              <w:bottom w:val="single" w:sz="4" w:space="0" w:color="auto"/>
            </w:tcBorders>
            <w:shd w:val="clear" w:color="auto" w:fill="FFFFFF"/>
            <w:vAlign w:val="center"/>
          </w:tcPr>
          <w:p w14:paraId="127F7E44" w14:textId="49A8A433" w:rsidR="00CE6CBA" w:rsidRPr="00442E7A" w:rsidRDefault="00CE6CBA" w:rsidP="003432D1">
            <w:pPr>
              <w:widowControl w:val="0"/>
              <w:ind w:left="122" w:right="135"/>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01BAF20" w14:textId="77777777" w:rsidR="00CE6CBA" w:rsidRPr="00442E7A" w:rsidRDefault="00CE6CBA" w:rsidP="003432D1">
            <w:pPr>
              <w:widowControl w:val="0"/>
              <w:ind w:left="122" w:right="128"/>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0</w:t>
            </w:r>
          </w:p>
        </w:tc>
      </w:tr>
      <w:tr w:rsidR="00CE6CBA" w:rsidRPr="00442E7A" w14:paraId="49EF8CC7" w14:textId="77777777" w:rsidTr="003432D1">
        <w:trPr>
          <w:trHeight w:hRule="exact" w:val="292"/>
        </w:trPr>
        <w:tc>
          <w:tcPr>
            <w:tcW w:w="2122" w:type="dxa"/>
            <w:tcBorders>
              <w:top w:val="single" w:sz="4" w:space="0" w:color="auto"/>
              <w:left w:val="single" w:sz="4" w:space="0" w:color="auto"/>
              <w:bottom w:val="single" w:sz="4" w:space="0" w:color="auto"/>
            </w:tcBorders>
            <w:shd w:val="clear" w:color="auto" w:fill="FFFFFF"/>
            <w:vAlign w:val="center"/>
          </w:tcPr>
          <w:p w14:paraId="64AA6DC6" w14:textId="77777777" w:rsidR="00CE6CBA" w:rsidRPr="00442E7A" w:rsidRDefault="00CE6CBA" w:rsidP="00CE6CBA">
            <w:pPr>
              <w:widowControl w:val="0"/>
              <w:ind w:left="122" w:firstLine="10"/>
              <w:rPr>
                <w:rFonts w:ascii="Arial" w:hAnsi="Arial" w:cs="Arial"/>
                <w:sz w:val="16"/>
                <w:szCs w:val="16"/>
                <w:lang w:eastAsia="en-US"/>
              </w:rPr>
            </w:pPr>
            <w:r w:rsidRPr="00442E7A">
              <w:rPr>
                <w:rFonts w:ascii="Arial" w:eastAsia="Microsoft Sans Serif" w:hAnsi="Arial" w:cs="Arial"/>
                <w:color w:val="000000"/>
                <w:sz w:val="16"/>
                <w:szCs w:val="16"/>
                <w:shd w:val="clear" w:color="auto" w:fill="FFFFFF"/>
                <w:lang w:bidi="pl-PL"/>
              </w:rPr>
              <w:t>WIELKOPOLSKI</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9422BE1" w14:textId="77777777" w:rsidR="00CE6CBA" w:rsidRPr="00442E7A" w:rsidRDefault="00CE6CBA" w:rsidP="003432D1">
            <w:pPr>
              <w:widowControl w:val="0"/>
              <w:ind w:left="122" w:right="131"/>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1</w:t>
            </w:r>
          </w:p>
        </w:tc>
        <w:tc>
          <w:tcPr>
            <w:tcW w:w="1701" w:type="dxa"/>
            <w:tcBorders>
              <w:top w:val="single" w:sz="4" w:space="0" w:color="auto"/>
              <w:left w:val="single" w:sz="4" w:space="0" w:color="auto"/>
              <w:bottom w:val="single" w:sz="4" w:space="0" w:color="auto"/>
            </w:tcBorders>
            <w:shd w:val="clear" w:color="auto" w:fill="FFFFFF"/>
            <w:vAlign w:val="center"/>
          </w:tcPr>
          <w:p w14:paraId="7A9A5211" w14:textId="23087F8B" w:rsidR="00CE6CBA" w:rsidRPr="00442E7A" w:rsidRDefault="00CE6CBA" w:rsidP="003432D1">
            <w:pPr>
              <w:widowControl w:val="0"/>
              <w:ind w:left="122" w:right="130"/>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488</w:t>
            </w:r>
          </w:p>
        </w:tc>
        <w:tc>
          <w:tcPr>
            <w:tcW w:w="1985" w:type="dxa"/>
            <w:tcBorders>
              <w:top w:val="single" w:sz="4" w:space="0" w:color="auto"/>
              <w:left w:val="single" w:sz="4" w:space="0" w:color="auto"/>
              <w:bottom w:val="single" w:sz="4" w:space="0" w:color="auto"/>
            </w:tcBorders>
            <w:shd w:val="clear" w:color="auto" w:fill="FFFFFF"/>
            <w:vAlign w:val="center"/>
          </w:tcPr>
          <w:p w14:paraId="0D4B55C8" w14:textId="77777777" w:rsidR="00CE6CBA" w:rsidRPr="00442E7A" w:rsidRDefault="00CE6CBA" w:rsidP="003432D1">
            <w:pPr>
              <w:widowControl w:val="0"/>
              <w:ind w:left="122" w:right="135"/>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97 738,16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E269A06" w14:textId="77777777" w:rsidR="00CE6CBA" w:rsidRPr="00442E7A" w:rsidRDefault="00CE6CBA" w:rsidP="003432D1">
            <w:pPr>
              <w:widowControl w:val="0"/>
              <w:ind w:left="122" w:right="128"/>
              <w:jc w:val="right"/>
              <w:rPr>
                <w:rFonts w:eastAsia="Microsoft Sans Serif"/>
                <w:color w:val="000000"/>
                <w:sz w:val="20"/>
                <w:szCs w:val="20"/>
                <w:shd w:val="clear" w:color="auto" w:fill="FFFFFF"/>
                <w:lang w:bidi="pl-PL"/>
              </w:rPr>
            </w:pPr>
            <w:r w:rsidRPr="00442E7A">
              <w:rPr>
                <w:rFonts w:eastAsia="Microsoft Sans Serif"/>
                <w:color w:val="000000"/>
                <w:sz w:val="20"/>
                <w:szCs w:val="20"/>
                <w:shd w:val="clear" w:color="auto" w:fill="FFFFFF"/>
                <w:lang w:bidi="pl-PL"/>
              </w:rPr>
              <w:t>166</w:t>
            </w:r>
          </w:p>
        </w:tc>
      </w:tr>
      <w:tr w:rsidR="00CE6CBA" w:rsidRPr="00442E7A" w14:paraId="70C7EC4E" w14:textId="77777777" w:rsidTr="00EA606B">
        <w:trPr>
          <w:trHeight w:hRule="exact" w:val="286"/>
        </w:trPr>
        <w:tc>
          <w:tcPr>
            <w:tcW w:w="2122" w:type="dxa"/>
            <w:tcBorders>
              <w:top w:val="single" w:sz="4" w:space="0" w:color="auto"/>
              <w:left w:val="single" w:sz="4" w:space="0" w:color="auto"/>
              <w:bottom w:val="single" w:sz="4" w:space="0" w:color="auto"/>
            </w:tcBorders>
            <w:shd w:val="clear" w:color="auto" w:fill="FFFFFF"/>
            <w:vAlign w:val="center"/>
          </w:tcPr>
          <w:p w14:paraId="74EB9012" w14:textId="6928982F" w:rsidR="00CE6CBA" w:rsidRPr="00442E7A" w:rsidRDefault="00CE6CBA" w:rsidP="00CE6CBA">
            <w:pPr>
              <w:widowControl w:val="0"/>
              <w:ind w:left="122" w:firstLine="10"/>
              <w:rPr>
                <w:rFonts w:ascii="Arial" w:eastAsia="Microsoft Sans Serif" w:hAnsi="Arial" w:cs="Arial"/>
                <w:b/>
                <w:bCs/>
                <w:color w:val="000000"/>
                <w:sz w:val="16"/>
                <w:szCs w:val="16"/>
                <w:shd w:val="clear" w:color="auto" w:fill="FFFFFF"/>
                <w:lang w:bidi="pl-PL"/>
              </w:rPr>
            </w:pPr>
            <w:r w:rsidRPr="00442E7A">
              <w:rPr>
                <w:rFonts w:ascii="Arial" w:eastAsia="Microsoft Sans Serif" w:hAnsi="Arial" w:cs="Arial"/>
                <w:b/>
                <w:bCs/>
                <w:color w:val="000000"/>
                <w:sz w:val="16"/>
                <w:szCs w:val="16"/>
                <w:shd w:val="clear" w:color="auto" w:fill="FFFFFF"/>
                <w:lang w:bidi="pl-PL"/>
              </w:rPr>
              <w:t>RAZEM:</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C02FF26" w14:textId="1EFD1DCA" w:rsidR="00CE6CBA" w:rsidRPr="00442E7A" w:rsidRDefault="00CE6CBA" w:rsidP="003432D1">
            <w:pPr>
              <w:widowControl w:val="0"/>
              <w:ind w:left="122" w:right="131"/>
              <w:jc w:val="right"/>
              <w:rPr>
                <w:rFonts w:eastAsia="Microsoft Sans Serif"/>
                <w:b/>
                <w:bCs/>
                <w:color w:val="000000"/>
                <w:sz w:val="20"/>
                <w:szCs w:val="20"/>
                <w:shd w:val="clear" w:color="auto" w:fill="FFFFFF"/>
                <w:lang w:bidi="pl-PL"/>
              </w:rPr>
            </w:pPr>
            <w:r w:rsidRPr="00442E7A">
              <w:rPr>
                <w:rFonts w:eastAsia="Microsoft Sans Serif"/>
                <w:b/>
                <w:bCs/>
                <w:color w:val="000000"/>
                <w:sz w:val="20"/>
                <w:szCs w:val="20"/>
                <w:shd w:val="clear" w:color="auto" w:fill="FFFFFF"/>
                <w:lang w:bidi="pl-PL"/>
              </w:rPr>
              <w:t>10</w:t>
            </w:r>
          </w:p>
        </w:tc>
        <w:tc>
          <w:tcPr>
            <w:tcW w:w="1701" w:type="dxa"/>
            <w:tcBorders>
              <w:top w:val="single" w:sz="4" w:space="0" w:color="auto"/>
              <w:left w:val="single" w:sz="4" w:space="0" w:color="auto"/>
              <w:bottom w:val="single" w:sz="4" w:space="0" w:color="auto"/>
            </w:tcBorders>
            <w:shd w:val="clear" w:color="auto" w:fill="FFFFFF"/>
            <w:vAlign w:val="center"/>
          </w:tcPr>
          <w:p w14:paraId="6A030AFA" w14:textId="43683451" w:rsidR="00CE6CBA" w:rsidRPr="00442E7A" w:rsidRDefault="00CE6CBA" w:rsidP="003432D1">
            <w:pPr>
              <w:widowControl w:val="0"/>
              <w:ind w:left="122" w:right="130"/>
              <w:jc w:val="right"/>
              <w:rPr>
                <w:rFonts w:eastAsia="Microsoft Sans Serif"/>
                <w:b/>
                <w:bCs/>
                <w:color w:val="000000"/>
                <w:sz w:val="20"/>
                <w:szCs w:val="20"/>
                <w:shd w:val="clear" w:color="auto" w:fill="FFFFFF"/>
                <w:lang w:bidi="pl-PL"/>
              </w:rPr>
            </w:pPr>
            <w:r w:rsidRPr="00442E7A">
              <w:rPr>
                <w:rFonts w:eastAsia="Microsoft Sans Serif"/>
                <w:b/>
                <w:bCs/>
                <w:color w:val="000000"/>
                <w:sz w:val="20"/>
                <w:szCs w:val="20"/>
                <w:shd w:val="clear" w:color="auto" w:fill="FFFFFF"/>
                <w:lang w:bidi="pl-PL"/>
              </w:rPr>
              <w:t>6 884</w:t>
            </w:r>
          </w:p>
        </w:tc>
        <w:tc>
          <w:tcPr>
            <w:tcW w:w="1985" w:type="dxa"/>
            <w:tcBorders>
              <w:top w:val="single" w:sz="4" w:space="0" w:color="auto"/>
              <w:left w:val="single" w:sz="4" w:space="0" w:color="auto"/>
              <w:bottom w:val="single" w:sz="4" w:space="0" w:color="auto"/>
            </w:tcBorders>
            <w:shd w:val="clear" w:color="auto" w:fill="FFFFFF"/>
            <w:vAlign w:val="center"/>
          </w:tcPr>
          <w:p w14:paraId="11C8FF2D" w14:textId="33196442" w:rsidR="00CE6CBA" w:rsidRPr="00442E7A" w:rsidRDefault="00CE6CBA" w:rsidP="003432D1">
            <w:pPr>
              <w:widowControl w:val="0"/>
              <w:ind w:left="122" w:right="135"/>
              <w:jc w:val="right"/>
              <w:rPr>
                <w:rFonts w:eastAsia="Microsoft Sans Serif"/>
                <w:b/>
                <w:bCs/>
                <w:color w:val="000000"/>
                <w:sz w:val="20"/>
                <w:szCs w:val="20"/>
                <w:shd w:val="clear" w:color="auto" w:fill="FFFFFF"/>
                <w:lang w:bidi="pl-PL"/>
              </w:rPr>
            </w:pPr>
            <w:r w:rsidRPr="00442E7A">
              <w:rPr>
                <w:rFonts w:eastAsia="Microsoft Sans Serif"/>
                <w:b/>
                <w:bCs/>
                <w:color w:val="000000"/>
                <w:sz w:val="20"/>
                <w:szCs w:val="20"/>
                <w:shd w:val="clear" w:color="auto" w:fill="FFFFFF"/>
                <w:lang w:bidi="pl-PL"/>
              </w:rPr>
              <w:t>960 462,96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6F21978" w14:textId="3E3E1172" w:rsidR="00CE6CBA" w:rsidRPr="00442E7A" w:rsidRDefault="00CE6CBA" w:rsidP="003432D1">
            <w:pPr>
              <w:widowControl w:val="0"/>
              <w:ind w:left="122" w:right="128"/>
              <w:jc w:val="right"/>
              <w:rPr>
                <w:rFonts w:eastAsia="Microsoft Sans Serif"/>
                <w:b/>
                <w:bCs/>
                <w:color w:val="000000"/>
                <w:sz w:val="20"/>
                <w:szCs w:val="20"/>
                <w:shd w:val="clear" w:color="auto" w:fill="FFFFFF"/>
                <w:lang w:bidi="pl-PL"/>
              </w:rPr>
            </w:pPr>
            <w:r w:rsidRPr="00442E7A">
              <w:rPr>
                <w:rFonts w:eastAsia="Microsoft Sans Serif"/>
                <w:b/>
                <w:bCs/>
                <w:color w:val="000000"/>
                <w:sz w:val="20"/>
                <w:szCs w:val="20"/>
                <w:shd w:val="clear" w:color="auto" w:fill="FFFFFF"/>
                <w:lang w:bidi="pl-PL"/>
              </w:rPr>
              <w:t>586</w:t>
            </w:r>
          </w:p>
        </w:tc>
      </w:tr>
    </w:tbl>
    <w:p w14:paraId="6B54985C" w14:textId="77777777" w:rsidR="00FA0C85" w:rsidRPr="00442E7A" w:rsidRDefault="00FA0C85" w:rsidP="008459A9">
      <w:pPr>
        <w:pStyle w:val="Bezodstpw"/>
        <w:spacing w:line="360" w:lineRule="auto"/>
        <w:jc w:val="both"/>
        <w:rPr>
          <w:rFonts w:ascii="Times New Roman" w:hAnsi="Times New Roman" w:cs="Times New Roman"/>
          <w:bCs/>
          <w:i/>
          <w:szCs w:val="24"/>
        </w:rPr>
      </w:pPr>
      <w:r w:rsidRPr="00442E7A">
        <w:rPr>
          <w:rFonts w:ascii="Times New Roman" w:hAnsi="Times New Roman" w:cs="Times New Roman"/>
          <w:bCs/>
          <w:i/>
          <w:szCs w:val="24"/>
        </w:rPr>
        <w:t>Źródło: Centrala Narodowego Funduszu Zdrowia</w:t>
      </w:r>
    </w:p>
    <w:p w14:paraId="2D507D63" w14:textId="77777777" w:rsidR="00ED4BD5" w:rsidRPr="00442E7A" w:rsidRDefault="00ED4BD5" w:rsidP="00ED4BD5">
      <w:pPr>
        <w:pStyle w:val="pismamz"/>
        <w:rPr>
          <w:rFonts w:ascii="Times New Roman" w:hAnsi="Times New Roman"/>
          <w:sz w:val="24"/>
        </w:rPr>
      </w:pPr>
    </w:p>
    <w:p w14:paraId="3DB6AE22" w14:textId="4DEF81AD" w:rsidR="00ED4BD5" w:rsidRPr="00442E7A" w:rsidRDefault="005858C6" w:rsidP="00ED4BD5">
      <w:pPr>
        <w:pStyle w:val="pismamz"/>
        <w:rPr>
          <w:rFonts w:ascii="Times New Roman" w:hAnsi="Times New Roman"/>
          <w:sz w:val="24"/>
          <w:lang w:bidi="pl-PL"/>
        </w:rPr>
      </w:pPr>
      <w:r w:rsidRPr="00442E7A">
        <w:rPr>
          <w:rFonts w:ascii="Times New Roman" w:hAnsi="Times New Roman"/>
          <w:sz w:val="24"/>
        </w:rPr>
        <w:t xml:space="preserve">W świetle powyższych danych w </w:t>
      </w:r>
      <w:r w:rsidR="00CE6CBA" w:rsidRPr="00442E7A">
        <w:rPr>
          <w:rFonts w:ascii="Times New Roman" w:hAnsi="Times New Roman"/>
          <w:sz w:val="24"/>
        </w:rPr>
        <w:t xml:space="preserve">2020 r. opieką w ramach DOK </w:t>
      </w:r>
      <w:r w:rsidR="00CE6CBA" w:rsidRPr="00442E7A">
        <w:rPr>
          <w:rFonts w:ascii="Times New Roman" w:hAnsi="Times New Roman"/>
          <w:sz w:val="24"/>
          <w:lang w:bidi="pl-PL"/>
        </w:rPr>
        <w:t>objęto</w:t>
      </w:r>
      <w:r w:rsidR="00CE6CBA" w:rsidRPr="00442E7A">
        <w:rPr>
          <w:rFonts w:ascii="Times New Roman" w:hAnsi="Times New Roman"/>
          <w:sz w:val="24"/>
        </w:rPr>
        <w:t xml:space="preserve"> 586 pacjentów,</w:t>
      </w:r>
      <w:r w:rsidR="00CE6CBA" w:rsidRPr="00442E7A">
        <w:rPr>
          <w:rFonts w:ascii="Times New Roman" w:hAnsi="Times New Roman"/>
          <w:sz w:val="24"/>
          <w:lang w:bidi="pl-PL"/>
        </w:rPr>
        <w:t xml:space="preserve"> a wartość zrealizowanych świadczeń wyniosła ogółem</w:t>
      </w:r>
      <w:r w:rsidR="00CE6CBA" w:rsidRPr="00442E7A">
        <w:rPr>
          <w:rFonts w:ascii="Times New Roman" w:hAnsi="Times New Roman"/>
          <w:sz w:val="24"/>
        </w:rPr>
        <w:t xml:space="preserve"> 960 462,96 (dla porównania w </w:t>
      </w:r>
      <w:r w:rsidRPr="00442E7A">
        <w:rPr>
          <w:rFonts w:ascii="Times New Roman" w:hAnsi="Times New Roman"/>
          <w:sz w:val="24"/>
        </w:rPr>
        <w:t>201</w:t>
      </w:r>
      <w:r w:rsidR="0041533D" w:rsidRPr="00442E7A">
        <w:rPr>
          <w:rFonts w:ascii="Times New Roman" w:hAnsi="Times New Roman"/>
          <w:sz w:val="24"/>
        </w:rPr>
        <w:t>9</w:t>
      </w:r>
      <w:r w:rsidRPr="00442E7A">
        <w:rPr>
          <w:rFonts w:ascii="Times New Roman" w:hAnsi="Times New Roman"/>
          <w:sz w:val="24"/>
        </w:rPr>
        <w:t xml:space="preserve"> r. </w:t>
      </w:r>
      <w:r w:rsidR="00CE6CBA" w:rsidRPr="00442E7A">
        <w:rPr>
          <w:rFonts w:ascii="Times New Roman" w:hAnsi="Times New Roman"/>
          <w:sz w:val="24"/>
          <w:lang w:bidi="pl-PL"/>
        </w:rPr>
        <w:t xml:space="preserve">świadczenia w ramach DOK udzielono </w:t>
      </w:r>
      <w:r w:rsidR="0077192D" w:rsidRPr="00442E7A">
        <w:rPr>
          <w:rFonts w:ascii="Times New Roman" w:hAnsi="Times New Roman"/>
          <w:sz w:val="24"/>
          <w:lang w:bidi="pl-PL"/>
        </w:rPr>
        <w:t>540</w:t>
      </w:r>
      <w:r w:rsidR="00ED4BD5" w:rsidRPr="00442E7A">
        <w:rPr>
          <w:rFonts w:ascii="Times New Roman" w:hAnsi="Times New Roman"/>
          <w:sz w:val="24"/>
          <w:lang w:bidi="pl-PL"/>
        </w:rPr>
        <w:t xml:space="preserve"> pacjent</w:t>
      </w:r>
      <w:r w:rsidR="00CE6CBA" w:rsidRPr="00442E7A">
        <w:rPr>
          <w:rFonts w:ascii="Times New Roman" w:hAnsi="Times New Roman"/>
          <w:sz w:val="24"/>
          <w:lang w:bidi="pl-PL"/>
        </w:rPr>
        <w:t>om</w:t>
      </w:r>
      <w:r w:rsidR="00ED4BD5" w:rsidRPr="00442E7A">
        <w:rPr>
          <w:rFonts w:ascii="Times New Roman" w:hAnsi="Times New Roman"/>
          <w:sz w:val="24"/>
          <w:lang w:bidi="pl-PL"/>
        </w:rPr>
        <w:t>, w</w:t>
      </w:r>
      <w:r w:rsidR="00A310FD" w:rsidRPr="00442E7A">
        <w:rPr>
          <w:rFonts w:ascii="Times New Roman" w:hAnsi="Times New Roman"/>
          <w:sz w:val="24"/>
          <w:lang w:bidi="pl-PL"/>
        </w:rPr>
        <w:t xml:space="preserve"> 2018 </w:t>
      </w:r>
      <w:r w:rsidR="00193AAF" w:rsidRPr="00442E7A">
        <w:rPr>
          <w:rFonts w:ascii="Times New Roman" w:hAnsi="Times New Roman"/>
          <w:sz w:val="24"/>
          <w:lang w:bidi="pl-PL"/>
        </w:rPr>
        <w:t>r</w:t>
      </w:r>
      <w:r w:rsidR="00CE6CBA" w:rsidRPr="00442E7A">
        <w:rPr>
          <w:rFonts w:ascii="Times New Roman" w:hAnsi="Times New Roman"/>
          <w:sz w:val="24"/>
          <w:lang w:bidi="pl-PL"/>
        </w:rPr>
        <w:t xml:space="preserve"> –</w:t>
      </w:r>
      <w:r w:rsidR="00A310FD" w:rsidRPr="00442E7A">
        <w:rPr>
          <w:rFonts w:ascii="Times New Roman" w:hAnsi="Times New Roman"/>
          <w:sz w:val="24"/>
          <w:lang w:bidi="pl-PL"/>
        </w:rPr>
        <w:t xml:space="preserve"> 521</w:t>
      </w:r>
      <w:r w:rsidR="00CE6CBA" w:rsidRPr="00442E7A">
        <w:rPr>
          <w:rFonts w:ascii="Times New Roman" w:hAnsi="Times New Roman"/>
          <w:sz w:val="24"/>
          <w:lang w:bidi="pl-PL"/>
        </w:rPr>
        <w:t xml:space="preserve"> pacjentom</w:t>
      </w:r>
      <w:r w:rsidR="00A310FD" w:rsidRPr="00442E7A">
        <w:rPr>
          <w:rFonts w:ascii="Times New Roman" w:hAnsi="Times New Roman"/>
          <w:sz w:val="24"/>
          <w:lang w:bidi="pl-PL"/>
        </w:rPr>
        <w:t xml:space="preserve">, a w </w:t>
      </w:r>
      <w:r w:rsidR="00ED4BD5" w:rsidRPr="00442E7A">
        <w:rPr>
          <w:rFonts w:ascii="Times New Roman" w:hAnsi="Times New Roman"/>
          <w:sz w:val="24"/>
          <w:lang w:bidi="pl-PL"/>
        </w:rPr>
        <w:t xml:space="preserve">2017 r. </w:t>
      </w:r>
      <w:r w:rsidR="00A310FD" w:rsidRPr="00442E7A">
        <w:rPr>
          <w:rFonts w:ascii="Times New Roman" w:hAnsi="Times New Roman"/>
          <w:sz w:val="24"/>
          <w:lang w:bidi="pl-PL"/>
        </w:rPr>
        <w:t xml:space="preserve">– </w:t>
      </w:r>
      <w:r w:rsidR="00ED4BD5" w:rsidRPr="00442E7A">
        <w:rPr>
          <w:rFonts w:ascii="Times New Roman" w:hAnsi="Times New Roman"/>
          <w:sz w:val="24"/>
          <w:lang w:bidi="pl-PL"/>
        </w:rPr>
        <w:t>265 pacjentom).</w:t>
      </w:r>
    </w:p>
    <w:p w14:paraId="60978F5D" w14:textId="21D158A6" w:rsidR="0077192D" w:rsidRPr="00442E7A" w:rsidRDefault="0077192D" w:rsidP="00ED4BD5">
      <w:pPr>
        <w:pStyle w:val="pismamz"/>
        <w:rPr>
          <w:rFonts w:ascii="Times New Roman" w:hAnsi="Times New Roman"/>
          <w:sz w:val="24"/>
          <w:lang w:bidi="pl-PL"/>
        </w:rPr>
      </w:pPr>
    </w:p>
    <w:p w14:paraId="02B62807" w14:textId="77777777" w:rsidR="00E26F3E" w:rsidRPr="00442E7A" w:rsidRDefault="00E26F3E" w:rsidP="008459A9">
      <w:pPr>
        <w:pStyle w:val="Teksttreci1"/>
        <w:shd w:val="clear" w:color="auto" w:fill="auto"/>
        <w:spacing w:after="0" w:line="360" w:lineRule="auto"/>
        <w:ind w:right="23" w:firstLine="0"/>
        <w:jc w:val="both"/>
        <w:rPr>
          <w:b/>
          <w:sz w:val="24"/>
        </w:rPr>
      </w:pPr>
      <w:r w:rsidRPr="00442E7A">
        <w:rPr>
          <w:b/>
          <w:sz w:val="24"/>
        </w:rPr>
        <w:t>3) Perinatalna opieka paliatywna</w:t>
      </w:r>
    </w:p>
    <w:p w14:paraId="212A4DCA" w14:textId="75749604" w:rsidR="00E26F3E" w:rsidRPr="00442E7A" w:rsidRDefault="00193AAF" w:rsidP="008459A9">
      <w:pPr>
        <w:spacing w:line="360" w:lineRule="auto"/>
        <w:jc w:val="both"/>
      </w:pPr>
      <w:r w:rsidRPr="00442E7A">
        <w:t>Na podstawie przepisów</w:t>
      </w:r>
      <w:r w:rsidR="00E26F3E" w:rsidRPr="00442E7A">
        <w:t xml:space="preserve"> rozporządzenia </w:t>
      </w:r>
      <w:r w:rsidR="00E26F3E" w:rsidRPr="00442E7A">
        <w:rPr>
          <w:bCs/>
          <w:spacing w:val="-4"/>
        </w:rPr>
        <w:t xml:space="preserve">Ministra Zdrowia z dnia 31 stycznia 2017 r. </w:t>
      </w:r>
      <w:r w:rsidR="00E26F3E" w:rsidRPr="00442E7A">
        <w:rPr>
          <w:bCs/>
          <w:i/>
          <w:spacing w:val="-4"/>
        </w:rPr>
        <w:t>zmieniającego rozporządzenie w sprawie świadczeń gwarantowanych z zakresu opieki paliatywnej i hospicyjnej</w:t>
      </w:r>
      <w:r w:rsidR="00E26F3E" w:rsidRPr="00442E7A">
        <w:rPr>
          <w:bCs/>
          <w:spacing w:val="-4"/>
        </w:rPr>
        <w:t xml:space="preserve"> </w:t>
      </w:r>
      <w:r w:rsidRPr="00442E7A">
        <w:t xml:space="preserve">zostało </w:t>
      </w:r>
      <w:r w:rsidR="00E26F3E" w:rsidRPr="00442E7A">
        <w:t>wprowadzone nowe świadczenie – „Perinatalna opieka paliatywna”.</w:t>
      </w:r>
      <w:r w:rsidR="00C349A2" w:rsidRPr="00442E7A">
        <w:t xml:space="preserve"> Jest ono skierowane do kobiet w</w:t>
      </w:r>
      <w:r w:rsidR="006014AA" w:rsidRPr="00442E7A">
        <w:t> </w:t>
      </w:r>
      <w:r w:rsidR="00C349A2" w:rsidRPr="00442E7A">
        <w:t>ciąży, u których stwierdzono wa</w:t>
      </w:r>
      <w:r w:rsidR="000D5FFD" w:rsidRPr="00442E7A">
        <w:t>dę letalną płodu. Ze względu na </w:t>
      </w:r>
      <w:r w:rsidR="00706763" w:rsidRPr="00442E7A">
        <w:t>określony stan kliniczny</w:t>
      </w:r>
      <w:r w:rsidR="00C349A2" w:rsidRPr="00442E7A">
        <w:t xml:space="preserve"> pacjentki te wymagają opieki psychologicznej oraz skoordynowanych działań medycznych. </w:t>
      </w:r>
      <w:r w:rsidR="00E26F3E" w:rsidRPr="00442E7A">
        <w:t>Świadczenia gwarantowane realizowane w ramach perinatalnej opieki paliatywne</w:t>
      </w:r>
      <w:r w:rsidR="00C52CF3">
        <w:t>j</w:t>
      </w:r>
      <w:r w:rsidR="00E26F3E" w:rsidRPr="00442E7A">
        <w:t xml:space="preserve"> obejmują:</w:t>
      </w:r>
    </w:p>
    <w:p w14:paraId="3F3E6442" w14:textId="3DFAA36A" w:rsidR="00C30355" w:rsidRPr="00442E7A" w:rsidRDefault="00C30355" w:rsidP="00144515">
      <w:pPr>
        <w:pStyle w:val="Teksttreci1"/>
        <w:numPr>
          <w:ilvl w:val="0"/>
          <w:numId w:val="15"/>
        </w:numPr>
        <w:spacing w:after="0" w:line="360" w:lineRule="auto"/>
        <w:ind w:right="23"/>
        <w:jc w:val="both"/>
        <w:rPr>
          <w:sz w:val="24"/>
        </w:rPr>
      </w:pPr>
      <w:r w:rsidRPr="00442E7A">
        <w:rPr>
          <w:sz w:val="24"/>
        </w:rPr>
        <w:t>porady i konsultacje lekarskie w poradni medycyny paliatywnej, hospicjum domowym dla</w:t>
      </w:r>
      <w:r w:rsidR="006014AA" w:rsidRPr="00442E7A">
        <w:rPr>
          <w:sz w:val="24"/>
        </w:rPr>
        <w:t> </w:t>
      </w:r>
      <w:r w:rsidRPr="00442E7A">
        <w:rPr>
          <w:sz w:val="24"/>
        </w:rPr>
        <w:t>dzieci lub hospicjum stacjonarnym;</w:t>
      </w:r>
    </w:p>
    <w:p w14:paraId="5798FCFC" w14:textId="7910371B" w:rsidR="00C30355" w:rsidRPr="00442E7A" w:rsidRDefault="00C30355" w:rsidP="00144515">
      <w:pPr>
        <w:pStyle w:val="Teksttreci1"/>
        <w:numPr>
          <w:ilvl w:val="0"/>
          <w:numId w:val="15"/>
        </w:numPr>
        <w:spacing w:after="0" w:line="360" w:lineRule="auto"/>
        <w:ind w:right="23"/>
        <w:jc w:val="both"/>
        <w:rPr>
          <w:sz w:val="24"/>
        </w:rPr>
      </w:pPr>
      <w:r w:rsidRPr="00442E7A">
        <w:rPr>
          <w:sz w:val="24"/>
        </w:rPr>
        <w:t>porady psychologa w poradni medycyny paliatywnej, w hospicjum domowym dla dzieci lub w hospicjum stacjonarnym;</w:t>
      </w:r>
    </w:p>
    <w:p w14:paraId="232E348D" w14:textId="6F58F846" w:rsidR="00C30355" w:rsidRPr="00442E7A" w:rsidRDefault="00C30355" w:rsidP="00144515">
      <w:pPr>
        <w:pStyle w:val="Teksttreci1"/>
        <w:numPr>
          <w:ilvl w:val="0"/>
          <w:numId w:val="15"/>
        </w:numPr>
        <w:spacing w:after="0" w:line="360" w:lineRule="auto"/>
        <w:ind w:right="23"/>
        <w:jc w:val="both"/>
        <w:rPr>
          <w:sz w:val="24"/>
        </w:rPr>
      </w:pPr>
      <w:r w:rsidRPr="00442E7A">
        <w:rPr>
          <w:sz w:val="24"/>
        </w:rPr>
        <w:t>koordynację opieki przez:</w:t>
      </w:r>
    </w:p>
    <w:p w14:paraId="3EA2D95E" w14:textId="3B2CA307" w:rsidR="00C30355" w:rsidRPr="00442E7A" w:rsidRDefault="00C30355" w:rsidP="00144515">
      <w:pPr>
        <w:pStyle w:val="Teksttreci1"/>
        <w:numPr>
          <w:ilvl w:val="0"/>
          <w:numId w:val="16"/>
        </w:numPr>
        <w:spacing w:after="0" w:line="360" w:lineRule="auto"/>
        <w:ind w:right="23"/>
        <w:jc w:val="both"/>
        <w:rPr>
          <w:sz w:val="24"/>
        </w:rPr>
      </w:pPr>
      <w:r w:rsidRPr="00442E7A">
        <w:rPr>
          <w:sz w:val="24"/>
        </w:rPr>
        <w:t>zapewnienie współpracy ze świadczeniodawcą udzielającym świadczeń z zakresu położnictwa i ginekologii lub neonatologii, w warunkach leczenia szpitalnego lub porady specjalistycznej,</w:t>
      </w:r>
    </w:p>
    <w:p w14:paraId="0879C451" w14:textId="535BFFEF" w:rsidR="00C30355" w:rsidRPr="00442E7A" w:rsidRDefault="00C30355" w:rsidP="00144515">
      <w:pPr>
        <w:pStyle w:val="Teksttreci1"/>
        <w:numPr>
          <w:ilvl w:val="0"/>
          <w:numId w:val="16"/>
        </w:numPr>
        <w:spacing w:after="0" w:line="360" w:lineRule="auto"/>
        <w:ind w:right="23"/>
        <w:jc w:val="both"/>
        <w:rPr>
          <w:sz w:val="24"/>
        </w:rPr>
      </w:pPr>
      <w:r w:rsidRPr="00442E7A">
        <w:rPr>
          <w:sz w:val="24"/>
        </w:rPr>
        <w:t>zapewnienie współpracy z hospicjum domowym dla dzieci lub z hospicjum stacjonarnym, pozwalającej na zachowanie ciągłości opieki nad dzieckiem w</w:t>
      </w:r>
      <w:r w:rsidR="006014AA" w:rsidRPr="00442E7A">
        <w:rPr>
          <w:sz w:val="24"/>
        </w:rPr>
        <w:t> </w:t>
      </w:r>
      <w:r w:rsidRPr="00442E7A">
        <w:rPr>
          <w:sz w:val="24"/>
        </w:rPr>
        <w:t>przypadku zaistnienia możliwości wypisu z oddziału, na którym przebywa dziecko,</w:t>
      </w:r>
    </w:p>
    <w:p w14:paraId="426D10BF" w14:textId="24ECAD96" w:rsidR="00C30355" w:rsidRPr="00442E7A" w:rsidRDefault="00C30355" w:rsidP="00144515">
      <w:pPr>
        <w:pStyle w:val="Teksttreci1"/>
        <w:numPr>
          <w:ilvl w:val="0"/>
          <w:numId w:val="16"/>
        </w:numPr>
        <w:spacing w:after="0" w:line="360" w:lineRule="auto"/>
        <w:ind w:right="23"/>
        <w:jc w:val="both"/>
        <w:rPr>
          <w:sz w:val="24"/>
        </w:rPr>
      </w:pPr>
      <w:r w:rsidRPr="00442E7A">
        <w:rPr>
          <w:sz w:val="24"/>
        </w:rPr>
        <w:t>zapewnienie współpracy z ośrodkiem diagnostyki prenatalnej, ośrodkiem kardiologii prenatalnej lub zakładem genetyki,</w:t>
      </w:r>
    </w:p>
    <w:p w14:paraId="6D284780" w14:textId="06CC9452" w:rsidR="00C30355" w:rsidRPr="00442E7A" w:rsidRDefault="00C30355" w:rsidP="00144515">
      <w:pPr>
        <w:pStyle w:val="Teksttreci1"/>
        <w:numPr>
          <w:ilvl w:val="0"/>
          <w:numId w:val="16"/>
        </w:numPr>
        <w:spacing w:after="0" w:line="360" w:lineRule="auto"/>
        <w:ind w:right="23"/>
        <w:jc w:val="both"/>
        <w:rPr>
          <w:sz w:val="24"/>
        </w:rPr>
      </w:pPr>
      <w:r w:rsidRPr="00442E7A">
        <w:rPr>
          <w:sz w:val="24"/>
        </w:rPr>
        <w:t xml:space="preserve">poinformowanie rodziców dziecka o możliwości pożegnania </w:t>
      </w:r>
      <w:r w:rsidR="00D81623" w:rsidRPr="00442E7A">
        <w:rPr>
          <w:sz w:val="24"/>
        </w:rPr>
        <w:t>się ze zmarłym dzieckiem oraz o </w:t>
      </w:r>
      <w:r w:rsidRPr="00442E7A">
        <w:rPr>
          <w:sz w:val="24"/>
        </w:rPr>
        <w:t>sposobie pochówku,</w:t>
      </w:r>
    </w:p>
    <w:p w14:paraId="3D4BEAB8" w14:textId="7E8A0EDD" w:rsidR="00C30355" w:rsidRPr="00442E7A" w:rsidRDefault="00C30355" w:rsidP="00144515">
      <w:pPr>
        <w:pStyle w:val="Teksttreci1"/>
        <w:numPr>
          <w:ilvl w:val="0"/>
          <w:numId w:val="16"/>
        </w:numPr>
        <w:spacing w:after="0" w:line="360" w:lineRule="auto"/>
        <w:ind w:right="23"/>
        <w:jc w:val="both"/>
        <w:rPr>
          <w:sz w:val="24"/>
        </w:rPr>
      </w:pPr>
      <w:r w:rsidRPr="00442E7A">
        <w:rPr>
          <w:sz w:val="24"/>
        </w:rPr>
        <w:t>przekazanie informacji dotyczących postępowania w przypadku zgonu dziecka,</w:t>
      </w:r>
    </w:p>
    <w:p w14:paraId="3FA3909B" w14:textId="47AFE994" w:rsidR="00E26F3E" w:rsidRPr="00442E7A" w:rsidRDefault="00C30355" w:rsidP="00144515">
      <w:pPr>
        <w:pStyle w:val="Teksttreci1"/>
        <w:numPr>
          <w:ilvl w:val="0"/>
          <w:numId w:val="16"/>
        </w:numPr>
        <w:shd w:val="clear" w:color="auto" w:fill="auto"/>
        <w:spacing w:after="0" w:line="360" w:lineRule="auto"/>
        <w:ind w:right="23"/>
        <w:jc w:val="both"/>
        <w:rPr>
          <w:sz w:val="24"/>
        </w:rPr>
      </w:pPr>
      <w:r w:rsidRPr="00442E7A">
        <w:rPr>
          <w:sz w:val="24"/>
        </w:rPr>
        <w:t>zapewnienie ciągłości leczenia stosownie do stanu zdrowia, po zakończeniu realizacji świadczenia gwarantowanego w warunkach perinatalnej opieki paliatywnej, w tym w uzasadnionych przypadkach opiekę paliatywną po urodzeniu dziecka oraz wsparcie w żałobie po śmierci dziecka przez udział w grupie wsparcia w żałobie.</w:t>
      </w:r>
    </w:p>
    <w:p w14:paraId="42A0B00D" w14:textId="7C5BDC0C" w:rsidR="002112FC" w:rsidRPr="00442E7A" w:rsidRDefault="002112FC" w:rsidP="002112FC">
      <w:pPr>
        <w:pStyle w:val="Teksttreci1"/>
        <w:shd w:val="clear" w:color="auto" w:fill="auto"/>
        <w:spacing w:after="0" w:line="360" w:lineRule="auto"/>
        <w:ind w:right="23" w:firstLine="0"/>
        <w:jc w:val="both"/>
        <w:rPr>
          <w:sz w:val="24"/>
        </w:rPr>
      </w:pPr>
      <w:r w:rsidRPr="00442E7A">
        <w:rPr>
          <w:sz w:val="24"/>
        </w:rPr>
        <w:t>W 2020 r. świadczeniem perinatalnej opieki paliatywnej objęto 501 pacjentów. Umowy zawarte zostały z 16 świadczeniodawcami. Wartość rozliczonych świadczeń wyniosła 487 477,47 zł. W przypadku stwierdzenia wady letalnej płodu,</w:t>
      </w:r>
      <w:r w:rsidR="00B00101">
        <w:rPr>
          <w:sz w:val="24"/>
        </w:rPr>
        <w:t xml:space="preserve"> </w:t>
      </w:r>
      <w:r w:rsidRPr="00442E7A">
        <w:rPr>
          <w:sz w:val="24"/>
        </w:rPr>
        <w:t>pacjenci mają zagwarantowane prawo do</w:t>
      </w:r>
      <w:r w:rsidR="00B00101">
        <w:rPr>
          <w:sz w:val="24"/>
        </w:rPr>
        <w:t> </w:t>
      </w:r>
      <w:r w:rsidR="000100F2">
        <w:rPr>
          <w:sz w:val="24"/>
        </w:rPr>
        <w:t xml:space="preserve">korzystania z opieki </w:t>
      </w:r>
      <w:r w:rsidRPr="00442E7A">
        <w:rPr>
          <w:sz w:val="24"/>
        </w:rPr>
        <w:t>lekarza i psychologa</w:t>
      </w:r>
      <w:r w:rsidR="00B00101">
        <w:rPr>
          <w:sz w:val="24"/>
        </w:rPr>
        <w:t xml:space="preserve"> </w:t>
      </w:r>
      <w:r w:rsidR="00B00101" w:rsidRPr="00442E7A">
        <w:rPr>
          <w:sz w:val="24"/>
        </w:rPr>
        <w:t>również poza perinataln</w:t>
      </w:r>
      <w:r w:rsidR="00B00101">
        <w:rPr>
          <w:sz w:val="24"/>
        </w:rPr>
        <w:t>ą</w:t>
      </w:r>
      <w:r w:rsidR="00B00101" w:rsidRPr="00442E7A">
        <w:rPr>
          <w:sz w:val="24"/>
        </w:rPr>
        <w:t xml:space="preserve"> opieką paliatywną</w:t>
      </w:r>
      <w:r w:rsidR="000100F2">
        <w:rPr>
          <w:sz w:val="24"/>
        </w:rPr>
        <w:t>, tj.</w:t>
      </w:r>
      <w:r w:rsidR="00B00101">
        <w:rPr>
          <w:sz w:val="24"/>
        </w:rPr>
        <w:t> </w:t>
      </w:r>
      <w:r w:rsidRPr="00442E7A">
        <w:rPr>
          <w:sz w:val="24"/>
        </w:rPr>
        <w:t>w</w:t>
      </w:r>
      <w:r w:rsidR="00B00101">
        <w:rPr>
          <w:sz w:val="24"/>
        </w:rPr>
        <w:t> </w:t>
      </w:r>
      <w:r w:rsidRPr="00442E7A">
        <w:rPr>
          <w:sz w:val="24"/>
        </w:rPr>
        <w:t>ramach świadczeń opieki psychiatrycznej oraz w leczeniu szpitalnym</w:t>
      </w:r>
      <w:r w:rsidR="00985F2F" w:rsidRPr="00442E7A">
        <w:rPr>
          <w:sz w:val="24"/>
        </w:rPr>
        <w:t>.</w:t>
      </w:r>
    </w:p>
    <w:p w14:paraId="12033210" w14:textId="6918726E" w:rsidR="0046323B" w:rsidRPr="00A11215" w:rsidRDefault="00442E7A" w:rsidP="00A11215">
      <w:pPr>
        <w:pStyle w:val="Legenda"/>
        <w:jc w:val="both"/>
        <w:rPr>
          <w:bCs w:val="0"/>
          <w:color w:val="auto"/>
          <w:sz w:val="24"/>
        </w:rPr>
      </w:pPr>
      <w:bookmarkStart w:id="44" w:name="_Toc100315192"/>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10</w:t>
      </w:r>
      <w:r w:rsidRPr="00A11215">
        <w:rPr>
          <w:bCs w:val="0"/>
          <w:color w:val="auto"/>
          <w:sz w:val="24"/>
        </w:rPr>
        <w:fldChar w:fldCharType="end"/>
      </w:r>
      <w:r w:rsidRPr="00A11215">
        <w:rPr>
          <w:bCs w:val="0"/>
          <w:color w:val="auto"/>
          <w:sz w:val="24"/>
        </w:rPr>
        <w:t>. Realizacja świadczeń z zakresu perinatalnej opieki paliatywnej – liczba i wartość udzielonych świadczeń</w:t>
      </w:r>
      <w:bookmarkEnd w:id="44"/>
    </w:p>
    <w:tbl>
      <w:tblPr>
        <w:tblW w:w="9209" w:type="dxa"/>
        <w:tblLayout w:type="fixed"/>
        <w:tblCellMar>
          <w:left w:w="10" w:type="dxa"/>
          <w:right w:w="10" w:type="dxa"/>
        </w:tblCellMar>
        <w:tblLook w:val="04A0" w:firstRow="1" w:lastRow="0" w:firstColumn="1" w:lastColumn="0" w:noHBand="0" w:noVBand="1"/>
      </w:tblPr>
      <w:tblGrid>
        <w:gridCol w:w="2972"/>
        <w:gridCol w:w="2977"/>
        <w:gridCol w:w="3260"/>
      </w:tblGrid>
      <w:tr w:rsidR="0077192D" w:rsidRPr="00442E7A" w14:paraId="1F9765DD" w14:textId="77777777" w:rsidTr="00737FB6">
        <w:trPr>
          <w:trHeight w:hRule="exact" w:val="441"/>
        </w:trPr>
        <w:tc>
          <w:tcPr>
            <w:tcW w:w="2972" w:type="dxa"/>
            <w:tcBorders>
              <w:top w:val="single" w:sz="4" w:space="0" w:color="auto"/>
              <w:left w:val="single" w:sz="4" w:space="0" w:color="auto"/>
              <w:bottom w:val="single" w:sz="4" w:space="0" w:color="auto"/>
            </w:tcBorders>
            <w:shd w:val="clear" w:color="auto" w:fill="FFFFFF"/>
            <w:vAlign w:val="center"/>
          </w:tcPr>
          <w:p w14:paraId="6A0CC8C9" w14:textId="77777777" w:rsidR="0077192D" w:rsidRPr="00442E7A" w:rsidRDefault="0077192D" w:rsidP="0077192D">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sz w:val="18"/>
                <w:szCs w:val="16"/>
              </w:rPr>
              <w:t xml:space="preserve">Nazwa </w:t>
            </w:r>
            <w:r w:rsidRPr="00442E7A">
              <w:rPr>
                <w:rFonts w:ascii="Arial" w:eastAsia="Arial" w:hAnsi="Arial" w:cs="Arial"/>
                <w:b/>
                <w:color w:val="000000"/>
                <w:sz w:val="18"/>
                <w:szCs w:val="16"/>
                <w:shd w:val="clear" w:color="auto" w:fill="FFFFFF"/>
                <w:lang w:bidi="pl-PL"/>
              </w:rPr>
              <w:t xml:space="preserve">Oddziału </w:t>
            </w:r>
          </w:p>
          <w:p w14:paraId="52E509D7" w14:textId="077FC055" w:rsidR="0077192D" w:rsidRPr="00442E7A" w:rsidRDefault="0077192D" w:rsidP="0077192D">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color w:val="000000"/>
                <w:sz w:val="18"/>
                <w:szCs w:val="16"/>
                <w:shd w:val="clear" w:color="auto" w:fill="FFFFFF"/>
                <w:lang w:bidi="pl-PL"/>
              </w:rPr>
              <w:t>Wojewódzkiego NFZ</w:t>
            </w:r>
          </w:p>
        </w:tc>
        <w:tc>
          <w:tcPr>
            <w:tcW w:w="2977" w:type="dxa"/>
            <w:tcBorders>
              <w:top w:val="single" w:sz="4" w:space="0" w:color="auto"/>
              <w:left w:val="single" w:sz="4" w:space="0" w:color="auto"/>
              <w:bottom w:val="single" w:sz="4" w:space="0" w:color="auto"/>
            </w:tcBorders>
            <w:shd w:val="clear" w:color="auto" w:fill="FFFFFF"/>
            <w:vAlign w:val="center"/>
          </w:tcPr>
          <w:p w14:paraId="37B76D93" w14:textId="77777777" w:rsidR="0077192D" w:rsidRPr="00442E7A" w:rsidRDefault="0077192D" w:rsidP="0077192D">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sz w:val="18"/>
                <w:szCs w:val="16"/>
              </w:rPr>
              <w:t>Liczba świadczeń</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594FC72E" w14:textId="77777777" w:rsidR="0077192D" w:rsidRPr="00442E7A" w:rsidRDefault="0077192D" w:rsidP="0077192D">
            <w:pPr>
              <w:widowControl w:val="0"/>
              <w:jc w:val="center"/>
              <w:rPr>
                <w:rFonts w:ascii="Arial" w:eastAsia="Arial" w:hAnsi="Arial" w:cs="Arial"/>
                <w:b/>
                <w:sz w:val="18"/>
                <w:szCs w:val="16"/>
              </w:rPr>
            </w:pPr>
            <w:r w:rsidRPr="00442E7A">
              <w:rPr>
                <w:rFonts w:ascii="Arial" w:eastAsia="Arial" w:hAnsi="Arial" w:cs="Arial"/>
                <w:b/>
                <w:sz w:val="18"/>
                <w:szCs w:val="16"/>
              </w:rPr>
              <w:t xml:space="preserve">Wartość świadczeń </w:t>
            </w:r>
          </w:p>
          <w:p w14:paraId="12F36C88" w14:textId="583174D8" w:rsidR="0077192D" w:rsidRPr="00442E7A" w:rsidRDefault="00745E90" w:rsidP="0077192D">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bCs/>
                <w:sz w:val="18"/>
                <w:szCs w:val="16"/>
                <w:lang w:bidi="pl-PL"/>
              </w:rPr>
              <w:t>–</w:t>
            </w:r>
            <w:r w:rsidR="0077192D" w:rsidRPr="00442E7A">
              <w:rPr>
                <w:rFonts w:ascii="Arial" w:eastAsia="Arial" w:hAnsi="Arial" w:cs="Arial"/>
                <w:b/>
                <w:sz w:val="18"/>
                <w:szCs w:val="16"/>
              </w:rPr>
              <w:t xml:space="preserve"> ogółem (w zł)</w:t>
            </w:r>
          </w:p>
        </w:tc>
      </w:tr>
      <w:tr w:rsidR="0077192D" w:rsidRPr="00442E7A" w14:paraId="4993D486" w14:textId="77777777" w:rsidTr="00737FB6">
        <w:trPr>
          <w:trHeight w:hRule="exact" w:val="359"/>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14:paraId="0E2B9B91" w14:textId="77777777" w:rsidR="0077192D" w:rsidRPr="00442E7A" w:rsidRDefault="0077192D" w:rsidP="0077192D">
            <w:pPr>
              <w:pStyle w:val="Teksttreci0"/>
              <w:shd w:val="clear" w:color="auto" w:fill="auto"/>
              <w:spacing w:after="0" w:line="240" w:lineRule="auto"/>
              <w:jc w:val="left"/>
              <w:rPr>
                <w:rStyle w:val="TeksttreciArial"/>
                <w:sz w:val="16"/>
              </w:rPr>
            </w:pPr>
            <w:r w:rsidRPr="00442E7A">
              <w:rPr>
                <w:rStyle w:val="TeksttreciArial"/>
                <w:sz w:val="16"/>
              </w:rPr>
              <w:t>DOLNOŚLĄSKI</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9FBB9B5" w14:textId="7DD98C76" w:rsidR="0077192D" w:rsidRPr="00442E7A" w:rsidRDefault="002112FC" w:rsidP="0077192D">
            <w:pPr>
              <w:pStyle w:val="Teksttreci0"/>
              <w:shd w:val="clear" w:color="auto" w:fill="auto"/>
              <w:spacing w:after="0" w:line="240" w:lineRule="auto"/>
              <w:ind w:right="20"/>
              <w:jc w:val="right"/>
              <w:rPr>
                <w:sz w:val="20"/>
                <w:szCs w:val="20"/>
              </w:rPr>
            </w:pPr>
            <w:r w:rsidRPr="00442E7A">
              <w:rPr>
                <w:rStyle w:val="TeksttreciSegoeUI65pt"/>
                <w:rFonts w:ascii="Times New Roman" w:hAnsi="Times New Roman" w:cs="Times New Roman"/>
                <w:sz w:val="20"/>
                <w:szCs w:val="20"/>
              </w:rPr>
              <w:t>23</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77E75DA5" w14:textId="77777777" w:rsidR="003432D1" w:rsidRPr="00442E7A" w:rsidRDefault="003432D1" w:rsidP="003432D1">
            <w:pPr>
              <w:pStyle w:val="Teksttreci0"/>
              <w:ind w:right="40"/>
              <w:jc w:val="right"/>
              <w:rPr>
                <w:rFonts w:eastAsia="Segoe UI"/>
                <w:color w:val="000000"/>
                <w:sz w:val="20"/>
                <w:szCs w:val="20"/>
                <w:shd w:val="clear" w:color="auto" w:fill="FFFFFF"/>
                <w:lang w:bidi="pl-PL"/>
              </w:rPr>
            </w:pPr>
            <w:r w:rsidRPr="00442E7A">
              <w:rPr>
                <w:rFonts w:eastAsia="Segoe UI"/>
                <w:color w:val="000000"/>
                <w:sz w:val="20"/>
                <w:szCs w:val="20"/>
                <w:shd w:val="clear" w:color="auto" w:fill="FFFFFF"/>
                <w:lang w:bidi="pl-PL"/>
              </w:rPr>
              <w:t>24 664,04</w:t>
            </w:r>
          </w:p>
          <w:p w14:paraId="091018CB" w14:textId="391CA18A" w:rsidR="0077192D" w:rsidRPr="00442E7A" w:rsidRDefault="0077192D" w:rsidP="0077192D">
            <w:pPr>
              <w:pStyle w:val="Teksttreci0"/>
              <w:shd w:val="clear" w:color="auto" w:fill="auto"/>
              <w:spacing w:after="0" w:line="240" w:lineRule="auto"/>
              <w:ind w:right="40"/>
              <w:jc w:val="right"/>
              <w:rPr>
                <w:sz w:val="20"/>
                <w:szCs w:val="20"/>
              </w:rPr>
            </w:pPr>
          </w:p>
        </w:tc>
      </w:tr>
      <w:tr w:rsidR="0077192D" w:rsidRPr="00442E7A" w14:paraId="1AA0A9F4" w14:textId="77777777" w:rsidTr="00737FB6">
        <w:trPr>
          <w:trHeight w:hRule="exact" w:val="279"/>
        </w:trPr>
        <w:tc>
          <w:tcPr>
            <w:tcW w:w="2972" w:type="dxa"/>
            <w:tcBorders>
              <w:top w:val="single" w:sz="4" w:space="0" w:color="auto"/>
              <w:left w:val="single" w:sz="4" w:space="0" w:color="auto"/>
            </w:tcBorders>
            <w:shd w:val="clear" w:color="auto" w:fill="FFFFFF"/>
            <w:vAlign w:val="center"/>
          </w:tcPr>
          <w:p w14:paraId="474CFC09" w14:textId="77777777" w:rsidR="0077192D" w:rsidRPr="00442E7A" w:rsidRDefault="0077192D" w:rsidP="0077192D">
            <w:pPr>
              <w:pStyle w:val="Teksttreci0"/>
              <w:shd w:val="clear" w:color="auto" w:fill="auto"/>
              <w:spacing w:after="0" w:line="240" w:lineRule="auto"/>
              <w:jc w:val="left"/>
              <w:rPr>
                <w:rStyle w:val="TeksttreciArial"/>
                <w:sz w:val="16"/>
              </w:rPr>
            </w:pPr>
            <w:r w:rsidRPr="00442E7A">
              <w:rPr>
                <w:rStyle w:val="TeksttreciArial"/>
                <w:sz w:val="16"/>
              </w:rPr>
              <w:t>LUBELSKI</w:t>
            </w:r>
          </w:p>
        </w:tc>
        <w:tc>
          <w:tcPr>
            <w:tcW w:w="2977" w:type="dxa"/>
            <w:tcBorders>
              <w:top w:val="single" w:sz="4" w:space="0" w:color="auto"/>
              <w:left w:val="single" w:sz="4" w:space="0" w:color="auto"/>
            </w:tcBorders>
            <w:shd w:val="clear" w:color="auto" w:fill="FFFFFF"/>
            <w:vAlign w:val="center"/>
          </w:tcPr>
          <w:p w14:paraId="6F6DB990" w14:textId="63F53C4D" w:rsidR="0077192D" w:rsidRPr="00442E7A" w:rsidRDefault="002112FC" w:rsidP="0077192D">
            <w:pPr>
              <w:pStyle w:val="Teksttreci0"/>
              <w:shd w:val="clear" w:color="auto" w:fill="auto"/>
              <w:spacing w:after="0" w:line="240" w:lineRule="auto"/>
              <w:ind w:right="20"/>
              <w:jc w:val="right"/>
              <w:rPr>
                <w:sz w:val="20"/>
                <w:szCs w:val="20"/>
              </w:rPr>
            </w:pPr>
            <w:r w:rsidRPr="00442E7A">
              <w:rPr>
                <w:rStyle w:val="TeksttreciSegoeUI65pt"/>
                <w:rFonts w:ascii="Times New Roman" w:hAnsi="Times New Roman" w:cs="Times New Roman"/>
                <w:sz w:val="20"/>
                <w:szCs w:val="20"/>
              </w:rPr>
              <w:t>8</w:t>
            </w:r>
          </w:p>
        </w:tc>
        <w:tc>
          <w:tcPr>
            <w:tcW w:w="3260" w:type="dxa"/>
            <w:tcBorders>
              <w:top w:val="single" w:sz="4" w:space="0" w:color="auto"/>
              <w:left w:val="single" w:sz="4" w:space="0" w:color="auto"/>
              <w:right w:val="single" w:sz="4" w:space="0" w:color="auto"/>
            </w:tcBorders>
            <w:shd w:val="clear" w:color="auto" w:fill="FFFFFF"/>
            <w:vAlign w:val="center"/>
          </w:tcPr>
          <w:p w14:paraId="5F74B06A" w14:textId="7E56A578" w:rsidR="0077192D" w:rsidRPr="00442E7A" w:rsidRDefault="003432D1" w:rsidP="0077192D">
            <w:pPr>
              <w:pStyle w:val="Teksttreci0"/>
              <w:shd w:val="clear" w:color="auto" w:fill="auto"/>
              <w:spacing w:after="0" w:line="240" w:lineRule="auto"/>
              <w:ind w:right="40"/>
              <w:jc w:val="right"/>
              <w:rPr>
                <w:sz w:val="20"/>
                <w:szCs w:val="20"/>
              </w:rPr>
            </w:pPr>
            <w:r w:rsidRPr="00442E7A">
              <w:rPr>
                <w:rFonts w:eastAsia="Segoe UI"/>
                <w:color w:val="000000"/>
                <w:sz w:val="20"/>
                <w:szCs w:val="20"/>
                <w:shd w:val="clear" w:color="auto" w:fill="FFFFFF"/>
                <w:lang w:eastAsia="pl-PL" w:bidi="pl-PL"/>
              </w:rPr>
              <w:t>5 803,30</w:t>
            </w:r>
          </w:p>
        </w:tc>
      </w:tr>
      <w:tr w:rsidR="0077192D" w:rsidRPr="00442E7A" w14:paraId="3E5DE68D" w14:textId="77777777" w:rsidTr="00737FB6">
        <w:trPr>
          <w:trHeight w:hRule="exact" w:val="297"/>
        </w:trPr>
        <w:tc>
          <w:tcPr>
            <w:tcW w:w="2972" w:type="dxa"/>
            <w:tcBorders>
              <w:top w:val="single" w:sz="4" w:space="0" w:color="auto"/>
              <w:left w:val="single" w:sz="4" w:space="0" w:color="auto"/>
            </w:tcBorders>
            <w:shd w:val="clear" w:color="auto" w:fill="FFFFFF"/>
            <w:vAlign w:val="center"/>
          </w:tcPr>
          <w:p w14:paraId="20A4A825" w14:textId="77777777" w:rsidR="0077192D" w:rsidRPr="00442E7A" w:rsidRDefault="0077192D" w:rsidP="0077192D">
            <w:pPr>
              <w:pStyle w:val="Teksttreci0"/>
              <w:shd w:val="clear" w:color="auto" w:fill="auto"/>
              <w:spacing w:after="0" w:line="240" w:lineRule="auto"/>
              <w:jc w:val="left"/>
              <w:rPr>
                <w:rStyle w:val="TeksttreciArial"/>
                <w:sz w:val="16"/>
              </w:rPr>
            </w:pPr>
            <w:r w:rsidRPr="00442E7A">
              <w:rPr>
                <w:rStyle w:val="TeksttreciArial"/>
                <w:sz w:val="16"/>
              </w:rPr>
              <w:t>ŁÓDZKI</w:t>
            </w:r>
          </w:p>
        </w:tc>
        <w:tc>
          <w:tcPr>
            <w:tcW w:w="2977" w:type="dxa"/>
            <w:tcBorders>
              <w:top w:val="single" w:sz="4" w:space="0" w:color="auto"/>
              <w:left w:val="single" w:sz="4" w:space="0" w:color="auto"/>
            </w:tcBorders>
            <w:shd w:val="clear" w:color="auto" w:fill="FFFFFF"/>
            <w:vAlign w:val="center"/>
          </w:tcPr>
          <w:p w14:paraId="67D35740" w14:textId="0E81D486" w:rsidR="0077192D" w:rsidRPr="00442E7A" w:rsidRDefault="002112FC" w:rsidP="0077192D">
            <w:pPr>
              <w:pStyle w:val="Teksttreci0"/>
              <w:shd w:val="clear" w:color="auto" w:fill="auto"/>
              <w:spacing w:after="0" w:line="240" w:lineRule="auto"/>
              <w:ind w:right="20"/>
              <w:jc w:val="right"/>
              <w:rPr>
                <w:sz w:val="20"/>
                <w:szCs w:val="20"/>
              </w:rPr>
            </w:pPr>
            <w:r w:rsidRPr="00442E7A">
              <w:rPr>
                <w:rStyle w:val="TeksttreciSegoeUI65pt"/>
                <w:rFonts w:ascii="Times New Roman" w:hAnsi="Times New Roman" w:cs="Times New Roman"/>
                <w:sz w:val="20"/>
                <w:szCs w:val="20"/>
              </w:rPr>
              <w:t>15</w:t>
            </w:r>
          </w:p>
        </w:tc>
        <w:tc>
          <w:tcPr>
            <w:tcW w:w="3260" w:type="dxa"/>
            <w:tcBorders>
              <w:top w:val="single" w:sz="4" w:space="0" w:color="auto"/>
              <w:left w:val="single" w:sz="4" w:space="0" w:color="auto"/>
              <w:right w:val="single" w:sz="4" w:space="0" w:color="auto"/>
            </w:tcBorders>
            <w:shd w:val="clear" w:color="auto" w:fill="FFFFFF"/>
            <w:vAlign w:val="center"/>
          </w:tcPr>
          <w:p w14:paraId="31C71ADA" w14:textId="5F1DCE67" w:rsidR="0077192D" w:rsidRPr="00442E7A" w:rsidRDefault="003432D1" w:rsidP="0077192D">
            <w:pPr>
              <w:pStyle w:val="Teksttreci0"/>
              <w:shd w:val="clear" w:color="auto" w:fill="auto"/>
              <w:spacing w:after="0" w:line="240" w:lineRule="auto"/>
              <w:ind w:right="40"/>
              <w:jc w:val="right"/>
              <w:rPr>
                <w:sz w:val="20"/>
                <w:szCs w:val="20"/>
              </w:rPr>
            </w:pPr>
            <w:r w:rsidRPr="00442E7A">
              <w:rPr>
                <w:rFonts w:eastAsia="Segoe UI"/>
                <w:color w:val="000000"/>
                <w:sz w:val="20"/>
                <w:szCs w:val="20"/>
                <w:shd w:val="clear" w:color="auto" w:fill="FFFFFF"/>
                <w:lang w:eastAsia="pl-PL" w:bidi="pl-PL"/>
              </w:rPr>
              <w:t>18 860,74</w:t>
            </w:r>
          </w:p>
        </w:tc>
      </w:tr>
      <w:tr w:rsidR="0077192D" w:rsidRPr="00442E7A" w14:paraId="64D686DD" w14:textId="77777777" w:rsidTr="00737FB6">
        <w:trPr>
          <w:trHeight w:hRule="exact" w:val="287"/>
        </w:trPr>
        <w:tc>
          <w:tcPr>
            <w:tcW w:w="2972" w:type="dxa"/>
            <w:tcBorders>
              <w:top w:val="single" w:sz="4" w:space="0" w:color="auto"/>
              <w:left w:val="single" w:sz="4" w:space="0" w:color="auto"/>
            </w:tcBorders>
            <w:shd w:val="clear" w:color="auto" w:fill="FFFFFF"/>
            <w:vAlign w:val="center"/>
          </w:tcPr>
          <w:p w14:paraId="33628265" w14:textId="77777777" w:rsidR="0077192D" w:rsidRPr="00442E7A" w:rsidRDefault="0077192D" w:rsidP="0077192D">
            <w:pPr>
              <w:pStyle w:val="Teksttreci0"/>
              <w:shd w:val="clear" w:color="auto" w:fill="auto"/>
              <w:spacing w:after="0" w:line="240" w:lineRule="auto"/>
              <w:jc w:val="left"/>
              <w:rPr>
                <w:rStyle w:val="TeksttreciArial"/>
                <w:sz w:val="16"/>
              </w:rPr>
            </w:pPr>
            <w:r w:rsidRPr="00442E7A">
              <w:rPr>
                <w:rStyle w:val="TeksttreciArial"/>
                <w:sz w:val="16"/>
              </w:rPr>
              <w:t>MAŁOPOLSKI</w:t>
            </w:r>
          </w:p>
        </w:tc>
        <w:tc>
          <w:tcPr>
            <w:tcW w:w="2977" w:type="dxa"/>
            <w:tcBorders>
              <w:top w:val="single" w:sz="4" w:space="0" w:color="auto"/>
              <w:left w:val="single" w:sz="4" w:space="0" w:color="auto"/>
            </w:tcBorders>
            <w:shd w:val="clear" w:color="auto" w:fill="FFFFFF"/>
            <w:vAlign w:val="center"/>
          </w:tcPr>
          <w:p w14:paraId="653127FE" w14:textId="403E0840" w:rsidR="0077192D" w:rsidRPr="00442E7A" w:rsidRDefault="002112FC" w:rsidP="0077192D">
            <w:pPr>
              <w:pStyle w:val="Teksttreci0"/>
              <w:shd w:val="clear" w:color="auto" w:fill="auto"/>
              <w:spacing w:after="0" w:line="240" w:lineRule="auto"/>
              <w:ind w:right="20"/>
              <w:jc w:val="right"/>
              <w:rPr>
                <w:sz w:val="20"/>
                <w:szCs w:val="20"/>
              </w:rPr>
            </w:pPr>
            <w:r w:rsidRPr="00442E7A">
              <w:rPr>
                <w:rStyle w:val="TeksttreciSegoeUI65pt"/>
                <w:rFonts w:ascii="Times New Roman" w:hAnsi="Times New Roman" w:cs="Times New Roman"/>
                <w:sz w:val="20"/>
                <w:szCs w:val="20"/>
              </w:rPr>
              <w:t>5</w:t>
            </w:r>
          </w:p>
        </w:tc>
        <w:tc>
          <w:tcPr>
            <w:tcW w:w="3260" w:type="dxa"/>
            <w:tcBorders>
              <w:top w:val="single" w:sz="4" w:space="0" w:color="auto"/>
              <w:left w:val="single" w:sz="4" w:space="0" w:color="auto"/>
              <w:right w:val="single" w:sz="4" w:space="0" w:color="auto"/>
            </w:tcBorders>
            <w:shd w:val="clear" w:color="auto" w:fill="FFFFFF"/>
            <w:vAlign w:val="center"/>
          </w:tcPr>
          <w:p w14:paraId="29D82A2B" w14:textId="0FCA16D7" w:rsidR="0077192D" w:rsidRPr="00442E7A" w:rsidRDefault="003432D1" w:rsidP="0077192D">
            <w:pPr>
              <w:pStyle w:val="Teksttreci0"/>
              <w:shd w:val="clear" w:color="auto" w:fill="auto"/>
              <w:spacing w:after="0" w:line="240" w:lineRule="auto"/>
              <w:ind w:right="40"/>
              <w:jc w:val="right"/>
              <w:rPr>
                <w:sz w:val="20"/>
                <w:szCs w:val="20"/>
              </w:rPr>
            </w:pPr>
            <w:r w:rsidRPr="00442E7A">
              <w:rPr>
                <w:rFonts w:eastAsia="Segoe UI"/>
                <w:color w:val="000000"/>
                <w:sz w:val="20"/>
                <w:szCs w:val="20"/>
                <w:shd w:val="clear" w:color="auto" w:fill="FFFFFF"/>
                <w:lang w:eastAsia="pl-PL" w:bidi="pl-PL"/>
              </w:rPr>
              <w:t>7 254,13</w:t>
            </w:r>
          </w:p>
        </w:tc>
      </w:tr>
      <w:tr w:rsidR="0077192D" w:rsidRPr="00442E7A" w14:paraId="78DE3D8F" w14:textId="77777777" w:rsidTr="00737FB6">
        <w:trPr>
          <w:trHeight w:hRule="exact" w:val="277"/>
        </w:trPr>
        <w:tc>
          <w:tcPr>
            <w:tcW w:w="2972" w:type="dxa"/>
            <w:tcBorders>
              <w:top w:val="single" w:sz="4" w:space="0" w:color="auto"/>
              <w:left w:val="single" w:sz="4" w:space="0" w:color="auto"/>
            </w:tcBorders>
            <w:shd w:val="clear" w:color="auto" w:fill="FFFFFF"/>
            <w:vAlign w:val="center"/>
          </w:tcPr>
          <w:p w14:paraId="1500C4EC" w14:textId="77777777" w:rsidR="0077192D" w:rsidRPr="00442E7A" w:rsidRDefault="0077192D" w:rsidP="0077192D">
            <w:pPr>
              <w:pStyle w:val="Teksttreci0"/>
              <w:shd w:val="clear" w:color="auto" w:fill="auto"/>
              <w:spacing w:after="0" w:line="240" w:lineRule="auto"/>
              <w:jc w:val="left"/>
              <w:rPr>
                <w:rStyle w:val="TeksttreciArial"/>
                <w:sz w:val="16"/>
              </w:rPr>
            </w:pPr>
            <w:r w:rsidRPr="00442E7A">
              <w:rPr>
                <w:rStyle w:val="TeksttreciArial"/>
                <w:sz w:val="16"/>
              </w:rPr>
              <w:t>MAZOWIECKI</w:t>
            </w:r>
          </w:p>
        </w:tc>
        <w:tc>
          <w:tcPr>
            <w:tcW w:w="2977" w:type="dxa"/>
            <w:tcBorders>
              <w:top w:val="single" w:sz="4" w:space="0" w:color="auto"/>
              <w:left w:val="single" w:sz="4" w:space="0" w:color="auto"/>
            </w:tcBorders>
            <w:shd w:val="clear" w:color="auto" w:fill="FFFFFF"/>
            <w:vAlign w:val="center"/>
          </w:tcPr>
          <w:p w14:paraId="598F5625" w14:textId="602AF3EF" w:rsidR="0077192D" w:rsidRPr="00442E7A" w:rsidRDefault="0077192D" w:rsidP="0077192D">
            <w:pPr>
              <w:pStyle w:val="Teksttreci0"/>
              <w:shd w:val="clear" w:color="auto" w:fill="auto"/>
              <w:spacing w:after="0" w:line="240" w:lineRule="auto"/>
              <w:ind w:right="20"/>
              <w:jc w:val="right"/>
              <w:rPr>
                <w:sz w:val="20"/>
                <w:szCs w:val="20"/>
              </w:rPr>
            </w:pPr>
            <w:r w:rsidRPr="00442E7A">
              <w:rPr>
                <w:rStyle w:val="TeksttreciSegoeUI65pt"/>
                <w:rFonts w:ascii="Times New Roman" w:hAnsi="Times New Roman" w:cs="Times New Roman"/>
                <w:sz w:val="20"/>
                <w:szCs w:val="20"/>
              </w:rPr>
              <w:t>3</w:t>
            </w:r>
            <w:r w:rsidR="002112FC" w:rsidRPr="00442E7A">
              <w:rPr>
                <w:rStyle w:val="TeksttreciSegoeUI65pt"/>
                <w:rFonts w:ascii="Times New Roman" w:hAnsi="Times New Roman" w:cs="Times New Roman"/>
                <w:sz w:val="20"/>
                <w:szCs w:val="20"/>
              </w:rPr>
              <w:t>95</w:t>
            </w:r>
          </w:p>
        </w:tc>
        <w:tc>
          <w:tcPr>
            <w:tcW w:w="3260" w:type="dxa"/>
            <w:tcBorders>
              <w:top w:val="single" w:sz="4" w:space="0" w:color="auto"/>
              <w:left w:val="single" w:sz="4" w:space="0" w:color="auto"/>
              <w:right w:val="single" w:sz="4" w:space="0" w:color="auto"/>
            </w:tcBorders>
            <w:shd w:val="clear" w:color="auto" w:fill="FFFFFF"/>
            <w:vAlign w:val="center"/>
          </w:tcPr>
          <w:p w14:paraId="6AE89D0F" w14:textId="5EA6296D" w:rsidR="0077192D" w:rsidRPr="00442E7A" w:rsidRDefault="003432D1" w:rsidP="0077192D">
            <w:pPr>
              <w:pStyle w:val="Teksttreci0"/>
              <w:shd w:val="clear" w:color="auto" w:fill="auto"/>
              <w:spacing w:after="0" w:line="240" w:lineRule="auto"/>
              <w:ind w:right="40"/>
              <w:jc w:val="right"/>
              <w:rPr>
                <w:sz w:val="20"/>
                <w:szCs w:val="20"/>
              </w:rPr>
            </w:pPr>
            <w:r w:rsidRPr="00442E7A">
              <w:rPr>
                <w:rFonts w:eastAsia="Segoe UI"/>
                <w:color w:val="000000"/>
                <w:sz w:val="20"/>
                <w:szCs w:val="20"/>
                <w:shd w:val="clear" w:color="auto" w:fill="FFFFFF"/>
                <w:lang w:eastAsia="pl-PL" w:bidi="pl-PL"/>
              </w:rPr>
              <w:t>372 862,23</w:t>
            </w:r>
          </w:p>
        </w:tc>
      </w:tr>
      <w:tr w:rsidR="0077192D" w:rsidRPr="00442E7A" w14:paraId="69FF1305" w14:textId="77777777" w:rsidTr="00737FB6">
        <w:trPr>
          <w:trHeight w:hRule="exact" w:val="281"/>
        </w:trPr>
        <w:tc>
          <w:tcPr>
            <w:tcW w:w="2972" w:type="dxa"/>
            <w:tcBorders>
              <w:top w:val="single" w:sz="4" w:space="0" w:color="auto"/>
              <w:left w:val="single" w:sz="4" w:space="0" w:color="auto"/>
            </w:tcBorders>
            <w:shd w:val="clear" w:color="auto" w:fill="FFFFFF"/>
            <w:vAlign w:val="center"/>
          </w:tcPr>
          <w:p w14:paraId="00EC938F" w14:textId="77777777" w:rsidR="0077192D" w:rsidRPr="00442E7A" w:rsidRDefault="0077192D" w:rsidP="0077192D">
            <w:pPr>
              <w:pStyle w:val="Teksttreci0"/>
              <w:shd w:val="clear" w:color="auto" w:fill="auto"/>
              <w:spacing w:after="0" w:line="240" w:lineRule="auto"/>
              <w:jc w:val="left"/>
              <w:rPr>
                <w:rStyle w:val="TeksttreciArial"/>
                <w:sz w:val="16"/>
              </w:rPr>
            </w:pPr>
            <w:r w:rsidRPr="00442E7A">
              <w:rPr>
                <w:rStyle w:val="TeksttreciArial"/>
                <w:sz w:val="16"/>
              </w:rPr>
              <w:t>OPOLSKI</w:t>
            </w:r>
          </w:p>
        </w:tc>
        <w:tc>
          <w:tcPr>
            <w:tcW w:w="2977" w:type="dxa"/>
            <w:tcBorders>
              <w:top w:val="single" w:sz="4" w:space="0" w:color="auto"/>
              <w:left w:val="single" w:sz="4" w:space="0" w:color="auto"/>
            </w:tcBorders>
            <w:shd w:val="clear" w:color="auto" w:fill="FFFFFF"/>
            <w:vAlign w:val="center"/>
          </w:tcPr>
          <w:p w14:paraId="0EE58B20" w14:textId="3B0D02F6" w:rsidR="0077192D" w:rsidRPr="00442E7A" w:rsidRDefault="002112FC" w:rsidP="0077192D">
            <w:pPr>
              <w:pStyle w:val="Teksttreci0"/>
              <w:shd w:val="clear" w:color="auto" w:fill="auto"/>
              <w:spacing w:after="0" w:line="240" w:lineRule="auto"/>
              <w:ind w:right="20"/>
              <w:jc w:val="right"/>
              <w:rPr>
                <w:sz w:val="20"/>
                <w:szCs w:val="20"/>
              </w:rPr>
            </w:pPr>
            <w:r w:rsidRPr="00442E7A">
              <w:rPr>
                <w:rStyle w:val="TeksttreciSegoeUI65pt"/>
                <w:rFonts w:ascii="Times New Roman" w:hAnsi="Times New Roman" w:cs="Times New Roman"/>
                <w:sz w:val="20"/>
                <w:szCs w:val="20"/>
              </w:rPr>
              <w:t>0</w:t>
            </w:r>
          </w:p>
        </w:tc>
        <w:tc>
          <w:tcPr>
            <w:tcW w:w="3260" w:type="dxa"/>
            <w:tcBorders>
              <w:top w:val="single" w:sz="4" w:space="0" w:color="auto"/>
              <w:left w:val="single" w:sz="4" w:space="0" w:color="auto"/>
              <w:right w:val="single" w:sz="4" w:space="0" w:color="auto"/>
            </w:tcBorders>
            <w:shd w:val="clear" w:color="auto" w:fill="FFFFFF"/>
            <w:vAlign w:val="center"/>
          </w:tcPr>
          <w:p w14:paraId="17170A9E" w14:textId="42B60EEC" w:rsidR="0077192D" w:rsidRPr="00442E7A" w:rsidRDefault="00710A5B" w:rsidP="0077192D">
            <w:pPr>
              <w:pStyle w:val="Teksttreci0"/>
              <w:shd w:val="clear" w:color="auto" w:fill="auto"/>
              <w:spacing w:after="0" w:line="240" w:lineRule="auto"/>
              <w:ind w:right="40"/>
              <w:jc w:val="right"/>
              <w:rPr>
                <w:sz w:val="20"/>
                <w:szCs w:val="20"/>
              </w:rPr>
            </w:pPr>
            <w:r w:rsidRPr="00442E7A">
              <w:rPr>
                <w:rStyle w:val="TeksttreciSegoeUI65pt"/>
                <w:rFonts w:ascii="Times New Roman" w:hAnsi="Times New Roman" w:cs="Times New Roman"/>
                <w:sz w:val="20"/>
                <w:szCs w:val="20"/>
              </w:rPr>
              <w:t>0</w:t>
            </w:r>
          </w:p>
        </w:tc>
      </w:tr>
      <w:tr w:rsidR="0077192D" w:rsidRPr="00442E7A" w14:paraId="6CEFDEA5" w14:textId="77777777" w:rsidTr="00737FB6">
        <w:trPr>
          <w:trHeight w:hRule="exact" w:val="285"/>
        </w:trPr>
        <w:tc>
          <w:tcPr>
            <w:tcW w:w="2972" w:type="dxa"/>
            <w:tcBorders>
              <w:top w:val="single" w:sz="4" w:space="0" w:color="auto"/>
              <w:left w:val="single" w:sz="4" w:space="0" w:color="auto"/>
            </w:tcBorders>
            <w:shd w:val="clear" w:color="auto" w:fill="FFFFFF"/>
            <w:vAlign w:val="center"/>
          </w:tcPr>
          <w:p w14:paraId="7989912D" w14:textId="77777777" w:rsidR="0077192D" w:rsidRPr="00442E7A" w:rsidRDefault="0077192D" w:rsidP="0077192D">
            <w:pPr>
              <w:pStyle w:val="Teksttreci0"/>
              <w:shd w:val="clear" w:color="auto" w:fill="auto"/>
              <w:spacing w:after="0" w:line="240" w:lineRule="auto"/>
              <w:jc w:val="left"/>
              <w:rPr>
                <w:rStyle w:val="TeksttreciArial"/>
                <w:sz w:val="16"/>
              </w:rPr>
            </w:pPr>
            <w:r w:rsidRPr="00442E7A">
              <w:rPr>
                <w:rStyle w:val="TeksttreciArial"/>
                <w:sz w:val="16"/>
              </w:rPr>
              <w:t>PODKARPACKI</w:t>
            </w:r>
          </w:p>
        </w:tc>
        <w:tc>
          <w:tcPr>
            <w:tcW w:w="2977" w:type="dxa"/>
            <w:tcBorders>
              <w:top w:val="single" w:sz="4" w:space="0" w:color="auto"/>
              <w:left w:val="single" w:sz="4" w:space="0" w:color="auto"/>
            </w:tcBorders>
            <w:shd w:val="clear" w:color="auto" w:fill="FFFFFF"/>
            <w:vAlign w:val="center"/>
          </w:tcPr>
          <w:p w14:paraId="2D935227" w14:textId="0A7CA7E5" w:rsidR="0077192D" w:rsidRPr="00442E7A" w:rsidRDefault="002112FC" w:rsidP="0077192D">
            <w:pPr>
              <w:pStyle w:val="Teksttreci0"/>
              <w:shd w:val="clear" w:color="auto" w:fill="auto"/>
              <w:spacing w:after="0" w:line="240" w:lineRule="auto"/>
              <w:ind w:right="20"/>
              <w:jc w:val="right"/>
              <w:rPr>
                <w:sz w:val="20"/>
                <w:szCs w:val="20"/>
              </w:rPr>
            </w:pPr>
            <w:r w:rsidRPr="00442E7A">
              <w:rPr>
                <w:rStyle w:val="TeksttreciSegoeUI65pt"/>
                <w:rFonts w:ascii="Times New Roman" w:hAnsi="Times New Roman" w:cs="Times New Roman"/>
                <w:sz w:val="20"/>
                <w:szCs w:val="20"/>
              </w:rPr>
              <w:t>18</w:t>
            </w:r>
          </w:p>
        </w:tc>
        <w:tc>
          <w:tcPr>
            <w:tcW w:w="3260" w:type="dxa"/>
            <w:tcBorders>
              <w:top w:val="single" w:sz="4" w:space="0" w:color="auto"/>
              <w:left w:val="single" w:sz="4" w:space="0" w:color="auto"/>
              <w:right w:val="single" w:sz="4" w:space="0" w:color="auto"/>
            </w:tcBorders>
            <w:shd w:val="clear" w:color="auto" w:fill="FFFFFF"/>
            <w:vAlign w:val="center"/>
          </w:tcPr>
          <w:p w14:paraId="07C35DBD" w14:textId="1F12BD76" w:rsidR="0077192D" w:rsidRPr="00442E7A" w:rsidRDefault="00710A5B" w:rsidP="0077192D">
            <w:pPr>
              <w:pStyle w:val="Teksttreci0"/>
              <w:shd w:val="clear" w:color="auto" w:fill="auto"/>
              <w:spacing w:after="0" w:line="240" w:lineRule="auto"/>
              <w:ind w:right="40"/>
              <w:jc w:val="right"/>
              <w:rPr>
                <w:sz w:val="20"/>
                <w:szCs w:val="20"/>
              </w:rPr>
            </w:pPr>
            <w:r w:rsidRPr="00442E7A">
              <w:rPr>
                <w:rFonts w:eastAsia="Segoe UI"/>
                <w:color w:val="000000"/>
                <w:sz w:val="20"/>
                <w:szCs w:val="20"/>
                <w:shd w:val="clear" w:color="auto" w:fill="FFFFFF"/>
                <w:lang w:eastAsia="pl-PL" w:bidi="pl-PL"/>
              </w:rPr>
              <w:t>23 213,21</w:t>
            </w:r>
          </w:p>
        </w:tc>
      </w:tr>
      <w:tr w:rsidR="0077192D" w:rsidRPr="00442E7A" w14:paraId="14A80E8C" w14:textId="77777777" w:rsidTr="00737FB6">
        <w:trPr>
          <w:trHeight w:hRule="exact" w:val="289"/>
        </w:trPr>
        <w:tc>
          <w:tcPr>
            <w:tcW w:w="2972" w:type="dxa"/>
            <w:tcBorders>
              <w:top w:val="single" w:sz="4" w:space="0" w:color="auto"/>
              <w:left w:val="single" w:sz="4" w:space="0" w:color="auto"/>
              <w:bottom w:val="single" w:sz="4" w:space="0" w:color="auto"/>
            </w:tcBorders>
            <w:shd w:val="clear" w:color="auto" w:fill="FFFFFF"/>
            <w:vAlign w:val="center"/>
          </w:tcPr>
          <w:p w14:paraId="493D489E" w14:textId="77777777" w:rsidR="0077192D" w:rsidRPr="00442E7A" w:rsidRDefault="0077192D" w:rsidP="0077192D">
            <w:pPr>
              <w:pStyle w:val="Teksttreci0"/>
              <w:shd w:val="clear" w:color="auto" w:fill="auto"/>
              <w:spacing w:after="0" w:line="240" w:lineRule="auto"/>
              <w:jc w:val="left"/>
              <w:rPr>
                <w:rStyle w:val="TeksttreciArial"/>
                <w:sz w:val="16"/>
              </w:rPr>
            </w:pPr>
            <w:r w:rsidRPr="00442E7A">
              <w:rPr>
                <w:rStyle w:val="TeksttreciArial"/>
                <w:sz w:val="16"/>
              </w:rPr>
              <w:t>PODLASKI</w:t>
            </w:r>
          </w:p>
        </w:tc>
        <w:tc>
          <w:tcPr>
            <w:tcW w:w="2977" w:type="dxa"/>
            <w:tcBorders>
              <w:top w:val="single" w:sz="4" w:space="0" w:color="auto"/>
              <w:left w:val="single" w:sz="4" w:space="0" w:color="auto"/>
              <w:bottom w:val="single" w:sz="4" w:space="0" w:color="auto"/>
            </w:tcBorders>
            <w:shd w:val="clear" w:color="auto" w:fill="FFFFFF"/>
            <w:vAlign w:val="center"/>
          </w:tcPr>
          <w:p w14:paraId="4F17A5CC" w14:textId="46E4CB4E" w:rsidR="0077192D" w:rsidRPr="00442E7A" w:rsidRDefault="002112FC" w:rsidP="0077192D">
            <w:pPr>
              <w:pStyle w:val="Teksttreci0"/>
              <w:shd w:val="clear" w:color="auto" w:fill="auto"/>
              <w:spacing w:after="0" w:line="240" w:lineRule="auto"/>
              <w:ind w:right="20"/>
              <w:jc w:val="right"/>
              <w:rPr>
                <w:sz w:val="20"/>
                <w:szCs w:val="20"/>
              </w:rPr>
            </w:pPr>
            <w:r w:rsidRPr="00442E7A">
              <w:rPr>
                <w:rStyle w:val="TeksttreciSegoeUI65pt"/>
                <w:rFonts w:ascii="Times New Roman" w:hAnsi="Times New Roman" w:cs="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59405920" w14:textId="75690B66" w:rsidR="0077192D" w:rsidRPr="00442E7A" w:rsidRDefault="00710A5B" w:rsidP="0077192D">
            <w:pPr>
              <w:pStyle w:val="Teksttreci0"/>
              <w:shd w:val="clear" w:color="auto" w:fill="auto"/>
              <w:spacing w:after="0" w:line="240" w:lineRule="auto"/>
              <w:ind w:right="40"/>
              <w:jc w:val="right"/>
              <w:rPr>
                <w:sz w:val="20"/>
                <w:szCs w:val="20"/>
              </w:rPr>
            </w:pPr>
            <w:r w:rsidRPr="00442E7A">
              <w:rPr>
                <w:rFonts w:eastAsia="Segoe UI"/>
                <w:color w:val="000000"/>
                <w:sz w:val="20"/>
                <w:szCs w:val="20"/>
                <w:shd w:val="clear" w:color="auto" w:fill="FFFFFF"/>
                <w:lang w:eastAsia="pl-PL" w:bidi="pl-PL"/>
              </w:rPr>
              <w:t>1 450,83</w:t>
            </w:r>
          </w:p>
        </w:tc>
      </w:tr>
      <w:tr w:rsidR="0077192D" w:rsidRPr="00442E7A" w14:paraId="081AD606" w14:textId="77777777" w:rsidTr="00737FB6">
        <w:trPr>
          <w:trHeight w:hRule="exact" w:val="279"/>
        </w:trPr>
        <w:tc>
          <w:tcPr>
            <w:tcW w:w="2972" w:type="dxa"/>
            <w:tcBorders>
              <w:top w:val="single" w:sz="4" w:space="0" w:color="auto"/>
              <w:left w:val="single" w:sz="4" w:space="0" w:color="auto"/>
              <w:bottom w:val="single" w:sz="4" w:space="0" w:color="auto"/>
            </w:tcBorders>
            <w:shd w:val="clear" w:color="auto" w:fill="FFFFFF"/>
            <w:vAlign w:val="center"/>
          </w:tcPr>
          <w:p w14:paraId="6A0FF5F0" w14:textId="77777777" w:rsidR="0077192D" w:rsidRPr="00442E7A" w:rsidRDefault="0077192D" w:rsidP="0077192D">
            <w:pPr>
              <w:pStyle w:val="Teksttreci0"/>
              <w:shd w:val="clear" w:color="auto" w:fill="auto"/>
              <w:spacing w:after="0" w:line="240" w:lineRule="auto"/>
              <w:jc w:val="left"/>
              <w:rPr>
                <w:rStyle w:val="TeksttreciArial"/>
                <w:sz w:val="16"/>
              </w:rPr>
            </w:pPr>
            <w:r w:rsidRPr="00442E7A">
              <w:rPr>
                <w:rStyle w:val="TeksttreciArial"/>
                <w:sz w:val="16"/>
              </w:rPr>
              <w:t>POMORSKI</w:t>
            </w:r>
          </w:p>
        </w:tc>
        <w:tc>
          <w:tcPr>
            <w:tcW w:w="2977" w:type="dxa"/>
            <w:tcBorders>
              <w:top w:val="single" w:sz="4" w:space="0" w:color="auto"/>
              <w:left w:val="single" w:sz="4" w:space="0" w:color="auto"/>
              <w:bottom w:val="single" w:sz="4" w:space="0" w:color="auto"/>
            </w:tcBorders>
            <w:shd w:val="clear" w:color="auto" w:fill="FFFFFF"/>
            <w:vAlign w:val="center"/>
          </w:tcPr>
          <w:p w14:paraId="015ADF4B" w14:textId="2FEC5FDE" w:rsidR="0077192D" w:rsidRPr="00442E7A" w:rsidRDefault="002112FC" w:rsidP="0077192D">
            <w:pPr>
              <w:pStyle w:val="Teksttreci0"/>
              <w:shd w:val="clear" w:color="auto" w:fill="auto"/>
              <w:spacing w:after="0" w:line="240" w:lineRule="auto"/>
              <w:ind w:right="20"/>
              <w:jc w:val="right"/>
              <w:rPr>
                <w:rFonts w:eastAsia="Segoe UI"/>
                <w:color w:val="000000"/>
                <w:sz w:val="20"/>
                <w:szCs w:val="20"/>
                <w:shd w:val="clear" w:color="auto" w:fill="FFFFFF"/>
                <w:lang w:eastAsia="pl-PL" w:bidi="pl-PL"/>
              </w:rPr>
            </w:pPr>
            <w:r w:rsidRPr="00442E7A">
              <w:rPr>
                <w:rFonts w:eastAsia="Segoe UI"/>
                <w:color w:val="000000"/>
                <w:sz w:val="20"/>
                <w:szCs w:val="20"/>
                <w:shd w:val="clear" w:color="auto" w:fill="FFFFFF"/>
                <w:lang w:eastAsia="pl-PL" w:bidi="pl-PL"/>
              </w:rPr>
              <w:t>14</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6F7EF84E" w14:textId="77777777" w:rsidR="00710A5B" w:rsidRPr="00442E7A" w:rsidRDefault="00710A5B" w:rsidP="00710A5B">
            <w:pPr>
              <w:pStyle w:val="Teksttreci0"/>
              <w:ind w:right="40"/>
              <w:jc w:val="right"/>
              <w:rPr>
                <w:rFonts w:eastAsia="Segoe UI"/>
                <w:color w:val="000000"/>
                <w:sz w:val="20"/>
                <w:szCs w:val="20"/>
                <w:shd w:val="clear" w:color="auto" w:fill="FFFFFF"/>
                <w:lang w:bidi="pl-PL"/>
              </w:rPr>
            </w:pPr>
            <w:r w:rsidRPr="00442E7A">
              <w:rPr>
                <w:rFonts w:eastAsia="Segoe UI"/>
                <w:color w:val="000000"/>
                <w:sz w:val="20"/>
                <w:szCs w:val="20"/>
                <w:shd w:val="clear" w:color="auto" w:fill="FFFFFF"/>
                <w:lang w:bidi="pl-PL"/>
              </w:rPr>
              <w:t>15 959,08</w:t>
            </w:r>
          </w:p>
          <w:p w14:paraId="1634F154" w14:textId="025920D0" w:rsidR="0077192D" w:rsidRPr="00442E7A" w:rsidRDefault="0077192D" w:rsidP="00710A5B">
            <w:pPr>
              <w:pStyle w:val="Teksttreci0"/>
              <w:shd w:val="clear" w:color="auto" w:fill="auto"/>
              <w:spacing w:after="0" w:line="240" w:lineRule="auto"/>
              <w:ind w:right="40"/>
              <w:rPr>
                <w:rFonts w:eastAsia="Segoe UI"/>
                <w:color w:val="000000"/>
                <w:sz w:val="20"/>
                <w:szCs w:val="20"/>
                <w:shd w:val="clear" w:color="auto" w:fill="FFFFFF"/>
                <w:lang w:eastAsia="pl-PL" w:bidi="pl-PL"/>
              </w:rPr>
            </w:pPr>
          </w:p>
        </w:tc>
      </w:tr>
      <w:tr w:rsidR="0077192D" w:rsidRPr="00442E7A" w14:paraId="1D952D6F" w14:textId="77777777" w:rsidTr="00737FB6">
        <w:trPr>
          <w:trHeight w:hRule="exact" w:val="283"/>
        </w:trPr>
        <w:tc>
          <w:tcPr>
            <w:tcW w:w="2972" w:type="dxa"/>
            <w:tcBorders>
              <w:top w:val="single" w:sz="4" w:space="0" w:color="auto"/>
              <w:left w:val="single" w:sz="4" w:space="0" w:color="auto"/>
              <w:bottom w:val="single" w:sz="4" w:space="0" w:color="auto"/>
            </w:tcBorders>
            <w:shd w:val="clear" w:color="auto" w:fill="FFFFFF"/>
            <w:vAlign w:val="center"/>
          </w:tcPr>
          <w:p w14:paraId="08914D22" w14:textId="098CD80C" w:rsidR="0077192D" w:rsidRPr="00442E7A" w:rsidRDefault="0077192D" w:rsidP="0077192D">
            <w:pPr>
              <w:pStyle w:val="Teksttreci0"/>
              <w:shd w:val="clear" w:color="auto" w:fill="auto"/>
              <w:spacing w:after="0" w:line="240" w:lineRule="auto"/>
              <w:jc w:val="left"/>
              <w:rPr>
                <w:rStyle w:val="TeksttreciArial"/>
                <w:sz w:val="16"/>
              </w:rPr>
            </w:pPr>
            <w:r w:rsidRPr="00442E7A">
              <w:rPr>
                <w:rStyle w:val="TeksttreciArial"/>
                <w:sz w:val="16"/>
              </w:rPr>
              <w:t>ŚLĄSKI</w:t>
            </w:r>
          </w:p>
        </w:tc>
        <w:tc>
          <w:tcPr>
            <w:tcW w:w="2977" w:type="dxa"/>
            <w:tcBorders>
              <w:top w:val="single" w:sz="4" w:space="0" w:color="auto"/>
              <w:left w:val="single" w:sz="4" w:space="0" w:color="auto"/>
              <w:bottom w:val="single" w:sz="4" w:space="0" w:color="auto"/>
            </w:tcBorders>
            <w:shd w:val="clear" w:color="auto" w:fill="FFFFFF"/>
            <w:vAlign w:val="center"/>
          </w:tcPr>
          <w:p w14:paraId="4948BBE0" w14:textId="541FCBD6" w:rsidR="0077192D" w:rsidRPr="00442E7A" w:rsidRDefault="0077192D" w:rsidP="0077192D">
            <w:pPr>
              <w:pStyle w:val="Teksttreci0"/>
              <w:shd w:val="clear" w:color="auto" w:fill="auto"/>
              <w:spacing w:after="0" w:line="240" w:lineRule="auto"/>
              <w:ind w:right="20"/>
              <w:jc w:val="right"/>
              <w:rPr>
                <w:rFonts w:eastAsia="Segoe UI"/>
                <w:color w:val="000000"/>
                <w:sz w:val="20"/>
                <w:szCs w:val="20"/>
                <w:shd w:val="clear" w:color="auto" w:fill="FFFFFF"/>
                <w:lang w:eastAsia="pl-PL" w:bidi="pl-PL"/>
              </w:rPr>
            </w:pPr>
            <w:r w:rsidRPr="00442E7A">
              <w:rPr>
                <w:rStyle w:val="TeksttreciSegoeUI65pt"/>
                <w:rFonts w:ascii="Times New Roman" w:hAnsi="Times New Roman" w:cs="Times New Roman"/>
                <w:sz w:val="20"/>
                <w:szCs w:val="20"/>
              </w:rPr>
              <w:t>1</w:t>
            </w:r>
            <w:r w:rsidR="002112FC" w:rsidRPr="00442E7A">
              <w:rPr>
                <w:rStyle w:val="TeksttreciSegoeUI65pt"/>
                <w:rFonts w:ascii="Times New Roman" w:hAnsi="Times New Roman" w:cs="Times New Roman"/>
                <w:sz w:val="20"/>
                <w:szCs w:val="20"/>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065C4A25" w14:textId="79810D02" w:rsidR="0077192D" w:rsidRPr="00442E7A" w:rsidRDefault="00710A5B" w:rsidP="0077192D">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442E7A">
              <w:rPr>
                <w:rFonts w:eastAsia="Segoe UI"/>
                <w:color w:val="000000"/>
                <w:sz w:val="20"/>
                <w:szCs w:val="20"/>
                <w:shd w:val="clear" w:color="auto" w:fill="FFFFFF"/>
                <w:lang w:eastAsia="pl-PL" w:bidi="pl-PL"/>
              </w:rPr>
              <w:t>13 057,43</w:t>
            </w:r>
          </w:p>
        </w:tc>
      </w:tr>
      <w:tr w:rsidR="0077192D" w:rsidRPr="00442E7A" w14:paraId="351F3A2D" w14:textId="77777777" w:rsidTr="00737FB6">
        <w:trPr>
          <w:trHeight w:hRule="exact" w:val="287"/>
        </w:trPr>
        <w:tc>
          <w:tcPr>
            <w:tcW w:w="2972" w:type="dxa"/>
            <w:tcBorders>
              <w:top w:val="single" w:sz="4" w:space="0" w:color="auto"/>
              <w:left w:val="single" w:sz="4" w:space="0" w:color="auto"/>
              <w:bottom w:val="single" w:sz="4" w:space="0" w:color="auto"/>
            </w:tcBorders>
            <w:shd w:val="clear" w:color="auto" w:fill="FFFFFF"/>
            <w:vAlign w:val="center"/>
          </w:tcPr>
          <w:p w14:paraId="7EFCB371" w14:textId="77777777" w:rsidR="0077192D" w:rsidRPr="00442E7A" w:rsidRDefault="0077192D" w:rsidP="0077192D">
            <w:pPr>
              <w:pStyle w:val="Teksttreci0"/>
              <w:shd w:val="clear" w:color="auto" w:fill="auto"/>
              <w:spacing w:after="0" w:line="240" w:lineRule="auto"/>
              <w:jc w:val="left"/>
              <w:rPr>
                <w:rStyle w:val="TeksttreciArial"/>
                <w:sz w:val="16"/>
              </w:rPr>
            </w:pPr>
            <w:r w:rsidRPr="00442E7A">
              <w:rPr>
                <w:rStyle w:val="TeksttreciArial"/>
                <w:sz w:val="16"/>
              </w:rPr>
              <w:t>WARMIŃSKO-MAZURSKI</w:t>
            </w:r>
          </w:p>
        </w:tc>
        <w:tc>
          <w:tcPr>
            <w:tcW w:w="2977" w:type="dxa"/>
            <w:tcBorders>
              <w:top w:val="single" w:sz="4" w:space="0" w:color="auto"/>
              <w:left w:val="single" w:sz="4" w:space="0" w:color="auto"/>
              <w:bottom w:val="single" w:sz="4" w:space="0" w:color="auto"/>
            </w:tcBorders>
            <w:shd w:val="clear" w:color="auto" w:fill="FFFFFF"/>
            <w:vAlign w:val="center"/>
          </w:tcPr>
          <w:p w14:paraId="3F7CF820" w14:textId="58BE601A" w:rsidR="0077192D" w:rsidRPr="00442E7A" w:rsidRDefault="002112FC" w:rsidP="0077192D">
            <w:pPr>
              <w:pStyle w:val="Teksttreci0"/>
              <w:shd w:val="clear" w:color="auto" w:fill="auto"/>
              <w:spacing w:after="0" w:line="240" w:lineRule="auto"/>
              <w:ind w:right="20"/>
              <w:jc w:val="right"/>
              <w:rPr>
                <w:rFonts w:eastAsia="Segoe UI"/>
                <w:color w:val="000000"/>
                <w:sz w:val="20"/>
                <w:szCs w:val="20"/>
                <w:shd w:val="clear" w:color="auto" w:fill="FFFFFF"/>
                <w:lang w:eastAsia="pl-PL" w:bidi="pl-PL"/>
              </w:rPr>
            </w:pPr>
            <w:r w:rsidRPr="00442E7A">
              <w:rPr>
                <w:rStyle w:val="TeksttreciSegoeUI65pt"/>
                <w:rFonts w:ascii="Times New Roman" w:hAnsi="Times New Roman" w:cs="Times New Roman"/>
                <w:sz w:val="20"/>
                <w:szCs w:val="20"/>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3847CA0E" w14:textId="770BA0FA" w:rsidR="0077192D" w:rsidRPr="00442E7A" w:rsidRDefault="00710A5B" w:rsidP="0077192D">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442E7A">
              <w:rPr>
                <w:rFonts w:eastAsia="Segoe UI"/>
                <w:color w:val="000000"/>
                <w:sz w:val="20"/>
                <w:szCs w:val="20"/>
                <w:shd w:val="clear" w:color="auto" w:fill="FFFFFF"/>
                <w:lang w:eastAsia="pl-PL" w:bidi="pl-PL"/>
              </w:rPr>
              <w:t>1 450,83</w:t>
            </w:r>
          </w:p>
        </w:tc>
      </w:tr>
      <w:tr w:rsidR="002112FC" w:rsidRPr="00442E7A" w14:paraId="695682CD" w14:textId="77777777" w:rsidTr="00737FB6">
        <w:trPr>
          <w:trHeight w:hRule="exact" w:val="287"/>
        </w:trPr>
        <w:tc>
          <w:tcPr>
            <w:tcW w:w="2972" w:type="dxa"/>
            <w:tcBorders>
              <w:top w:val="single" w:sz="4" w:space="0" w:color="auto"/>
              <w:left w:val="single" w:sz="4" w:space="0" w:color="auto"/>
              <w:bottom w:val="single" w:sz="4" w:space="0" w:color="auto"/>
            </w:tcBorders>
            <w:shd w:val="clear" w:color="auto" w:fill="FFFFFF"/>
            <w:vAlign w:val="center"/>
          </w:tcPr>
          <w:p w14:paraId="216B0B26" w14:textId="30F74639" w:rsidR="002112FC" w:rsidRPr="00442E7A" w:rsidRDefault="002112FC" w:rsidP="0077192D">
            <w:pPr>
              <w:pStyle w:val="Teksttreci0"/>
              <w:shd w:val="clear" w:color="auto" w:fill="auto"/>
              <w:spacing w:after="0" w:line="240" w:lineRule="auto"/>
              <w:jc w:val="left"/>
              <w:rPr>
                <w:rStyle w:val="TeksttreciArial"/>
                <w:sz w:val="16"/>
              </w:rPr>
            </w:pPr>
            <w:r w:rsidRPr="00442E7A">
              <w:rPr>
                <w:rStyle w:val="TeksttreciArial"/>
                <w:sz w:val="16"/>
              </w:rPr>
              <w:t>WIELKOPOLSKI</w:t>
            </w:r>
          </w:p>
        </w:tc>
        <w:tc>
          <w:tcPr>
            <w:tcW w:w="2977" w:type="dxa"/>
            <w:tcBorders>
              <w:top w:val="single" w:sz="4" w:space="0" w:color="auto"/>
              <w:left w:val="single" w:sz="4" w:space="0" w:color="auto"/>
              <w:bottom w:val="single" w:sz="4" w:space="0" w:color="auto"/>
            </w:tcBorders>
            <w:shd w:val="clear" w:color="auto" w:fill="FFFFFF"/>
            <w:vAlign w:val="center"/>
          </w:tcPr>
          <w:p w14:paraId="22977524" w14:textId="1A799CE4" w:rsidR="002112FC" w:rsidRPr="00442E7A" w:rsidRDefault="002112FC" w:rsidP="0077192D">
            <w:pPr>
              <w:pStyle w:val="Teksttreci0"/>
              <w:shd w:val="clear" w:color="auto" w:fill="auto"/>
              <w:spacing w:after="0" w:line="240" w:lineRule="auto"/>
              <w:ind w:right="20"/>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8</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2775B2BB" w14:textId="247165E7" w:rsidR="002112FC" w:rsidRPr="00442E7A" w:rsidRDefault="00710A5B" w:rsidP="0077192D">
            <w:pPr>
              <w:pStyle w:val="Teksttreci0"/>
              <w:shd w:val="clear" w:color="auto" w:fill="auto"/>
              <w:spacing w:after="0" w:line="240" w:lineRule="auto"/>
              <w:ind w:right="40"/>
              <w:jc w:val="right"/>
              <w:rPr>
                <w:rStyle w:val="TeksttreciSegoeUI65pt"/>
                <w:rFonts w:ascii="Times New Roman" w:hAnsi="Times New Roman" w:cs="Times New Roman"/>
                <w:sz w:val="20"/>
                <w:szCs w:val="20"/>
              </w:rPr>
            </w:pPr>
            <w:r w:rsidRPr="00442E7A">
              <w:rPr>
                <w:rFonts w:eastAsia="Segoe UI"/>
                <w:color w:val="000000"/>
                <w:sz w:val="20"/>
                <w:szCs w:val="20"/>
                <w:shd w:val="clear" w:color="auto" w:fill="FFFFFF"/>
                <w:lang w:eastAsia="pl-PL" w:bidi="pl-PL"/>
              </w:rPr>
              <w:t>2 901,6</w:t>
            </w:r>
          </w:p>
        </w:tc>
      </w:tr>
      <w:tr w:rsidR="0077192D" w:rsidRPr="00442E7A" w14:paraId="27E7A875" w14:textId="77777777" w:rsidTr="00737FB6">
        <w:trPr>
          <w:trHeight w:hRule="exact" w:val="277"/>
        </w:trPr>
        <w:tc>
          <w:tcPr>
            <w:tcW w:w="2972" w:type="dxa"/>
            <w:tcBorders>
              <w:top w:val="single" w:sz="4" w:space="0" w:color="auto"/>
              <w:left w:val="single" w:sz="4" w:space="0" w:color="auto"/>
              <w:bottom w:val="single" w:sz="4" w:space="0" w:color="auto"/>
            </w:tcBorders>
            <w:shd w:val="clear" w:color="auto" w:fill="FFFFFF"/>
            <w:vAlign w:val="center"/>
          </w:tcPr>
          <w:p w14:paraId="0A07A7F1" w14:textId="77777777" w:rsidR="0077192D" w:rsidRPr="00442E7A" w:rsidRDefault="0077192D" w:rsidP="0077192D">
            <w:pPr>
              <w:pStyle w:val="Teksttreci0"/>
              <w:shd w:val="clear" w:color="auto" w:fill="auto"/>
              <w:spacing w:after="0" w:line="240" w:lineRule="auto"/>
              <w:jc w:val="left"/>
              <w:rPr>
                <w:rStyle w:val="TeksttreciArial"/>
                <w:b/>
                <w:bCs/>
                <w:sz w:val="16"/>
              </w:rPr>
            </w:pPr>
            <w:r w:rsidRPr="00442E7A">
              <w:rPr>
                <w:rStyle w:val="TeksttreciArial"/>
                <w:b/>
                <w:bCs/>
                <w:sz w:val="16"/>
              </w:rPr>
              <w:t>RAZEM</w:t>
            </w:r>
          </w:p>
        </w:tc>
        <w:tc>
          <w:tcPr>
            <w:tcW w:w="2977" w:type="dxa"/>
            <w:tcBorders>
              <w:top w:val="single" w:sz="4" w:space="0" w:color="auto"/>
              <w:left w:val="single" w:sz="4" w:space="0" w:color="auto"/>
              <w:bottom w:val="single" w:sz="4" w:space="0" w:color="auto"/>
            </w:tcBorders>
            <w:shd w:val="clear" w:color="auto" w:fill="FFFFFF"/>
            <w:vAlign w:val="center"/>
          </w:tcPr>
          <w:p w14:paraId="62C288FD" w14:textId="33861560" w:rsidR="0077192D" w:rsidRPr="00442E7A" w:rsidRDefault="00F44FD0" w:rsidP="0077192D">
            <w:pPr>
              <w:pStyle w:val="Teksttreci0"/>
              <w:shd w:val="clear" w:color="auto" w:fill="auto"/>
              <w:spacing w:after="0" w:line="240" w:lineRule="auto"/>
              <w:ind w:right="20"/>
              <w:jc w:val="right"/>
              <w:rPr>
                <w:rFonts w:eastAsia="Segoe UI"/>
                <w:b/>
                <w:bCs/>
                <w:color w:val="000000"/>
                <w:sz w:val="20"/>
                <w:szCs w:val="20"/>
                <w:shd w:val="clear" w:color="auto" w:fill="FFFFFF"/>
                <w:lang w:eastAsia="pl-PL" w:bidi="pl-PL"/>
              </w:rPr>
            </w:pPr>
            <w:r w:rsidRPr="00442E7A">
              <w:rPr>
                <w:rStyle w:val="TeksttreciSegoeUI65pt"/>
                <w:rFonts w:ascii="Times New Roman" w:hAnsi="Times New Roman" w:cs="Times New Roman"/>
                <w:b/>
                <w:bCs/>
                <w:sz w:val="20"/>
                <w:szCs w:val="20"/>
              </w:rPr>
              <w:t>501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5C0E33D7" w14:textId="6E3FA0EE" w:rsidR="0077192D" w:rsidRPr="00442E7A" w:rsidRDefault="00710A5B" w:rsidP="0077192D">
            <w:pPr>
              <w:pStyle w:val="Teksttreci0"/>
              <w:shd w:val="clear" w:color="auto" w:fill="auto"/>
              <w:spacing w:after="0" w:line="240" w:lineRule="auto"/>
              <w:ind w:right="40"/>
              <w:jc w:val="right"/>
              <w:rPr>
                <w:rFonts w:eastAsia="Segoe UI"/>
                <w:b/>
                <w:bCs/>
                <w:color w:val="000000"/>
                <w:sz w:val="20"/>
                <w:szCs w:val="20"/>
                <w:shd w:val="clear" w:color="auto" w:fill="FFFFFF"/>
                <w:lang w:eastAsia="pl-PL" w:bidi="pl-PL"/>
              </w:rPr>
            </w:pPr>
            <w:r w:rsidRPr="00442E7A">
              <w:rPr>
                <w:rStyle w:val="PogrubienieTeksttreci95pt"/>
                <w:rFonts w:eastAsiaTheme="minorHAnsi"/>
              </w:rPr>
              <w:t>487 477,47</w:t>
            </w:r>
          </w:p>
        </w:tc>
      </w:tr>
    </w:tbl>
    <w:p w14:paraId="39BCA208" w14:textId="77777777" w:rsidR="00ED4BD5" w:rsidRPr="00442E7A" w:rsidRDefault="00ED4BD5" w:rsidP="00ED4BD5">
      <w:pPr>
        <w:pStyle w:val="Bezodstpw"/>
        <w:spacing w:line="360" w:lineRule="auto"/>
        <w:jc w:val="both"/>
        <w:rPr>
          <w:rFonts w:ascii="Times New Roman" w:hAnsi="Times New Roman" w:cs="Times New Roman"/>
          <w:bCs/>
          <w:i/>
          <w:szCs w:val="24"/>
        </w:rPr>
      </w:pPr>
      <w:r w:rsidRPr="00442E7A">
        <w:rPr>
          <w:rFonts w:ascii="Times New Roman" w:hAnsi="Times New Roman" w:cs="Times New Roman"/>
          <w:bCs/>
          <w:i/>
          <w:szCs w:val="24"/>
        </w:rPr>
        <w:t>Źródło: Centrala Narodowego Funduszu Zdrowia</w:t>
      </w:r>
    </w:p>
    <w:p w14:paraId="2D1C1EAC" w14:textId="77777777" w:rsidR="00985F2F" w:rsidRPr="00442E7A" w:rsidRDefault="00985F2F" w:rsidP="00985F2F">
      <w:pPr>
        <w:pStyle w:val="pismamz"/>
        <w:tabs>
          <w:tab w:val="left" w:pos="5400"/>
        </w:tabs>
        <w:rPr>
          <w:rFonts w:ascii="Times" w:eastAsia="Times New Roman" w:hAnsi="Times" w:cs="Arial"/>
          <w:bCs/>
          <w:sz w:val="24"/>
          <w:szCs w:val="20"/>
          <w:lang w:eastAsia="pl-PL"/>
        </w:rPr>
      </w:pPr>
    </w:p>
    <w:p w14:paraId="7628EA7C" w14:textId="3E0D7CDC" w:rsidR="00985F2F" w:rsidRPr="00985F2F" w:rsidRDefault="00985F2F" w:rsidP="00985F2F">
      <w:pPr>
        <w:pStyle w:val="pismamz"/>
        <w:tabs>
          <w:tab w:val="left" w:pos="5400"/>
        </w:tabs>
        <w:rPr>
          <w:rFonts w:ascii="Times" w:eastAsia="Times New Roman" w:hAnsi="Times" w:cs="Arial"/>
          <w:bCs/>
          <w:sz w:val="24"/>
          <w:szCs w:val="20"/>
          <w:lang w:eastAsia="pl-PL"/>
        </w:rPr>
      </w:pPr>
      <w:r w:rsidRPr="00985F2F">
        <w:rPr>
          <w:rFonts w:ascii="Times" w:eastAsia="Times New Roman" w:hAnsi="Times" w:cs="Arial"/>
          <w:bCs/>
          <w:sz w:val="24"/>
          <w:szCs w:val="20"/>
          <w:lang w:eastAsia="pl-PL"/>
        </w:rPr>
        <w:t>N</w:t>
      </w:r>
      <w:r w:rsidRPr="00442E7A">
        <w:rPr>
          <w:rFonts w:ascii="Times" w:eastAsia="Times New Roman" w:hAnsi="Times" w:cs="Arial"/>
          <w:bCs/>
          <w:sz w:val="24"/>
          <w:szCs w:val="20"/>
          <w:lang w:eastAsia="pl-PL"/>
        </w:rPr>
        <w:t xml:space="preserve">arodowy </w:t>
      </w:r>
      <w:r w:rsidRPr="00985F2F">
        <w:rPr>
          <w:rFonts w:ascii="Times" w:eastAsia="Times New Roman" w:hAnsi="Times" w:cs="Arial"/>
          <w:bCs/>
          <w:sz w:val="24"/>
          <w:szCs w:val="20"/>
          <w:lang w:eastAsia="pl-PL"/>
        </w:rPr>
        <w:t>F</w:t>
      </w:r>
      <w:r w:rsidRPr="00442E7A">
        <w:rPr>
          <w:rFonts w:ascii="Times" w:eastAsia="Times New Roman" w:hAnsi="Times" w:cs="Arial"/>
          <w:bCs/>
          <w:sz w:val="24"/>
          <w:szCs w:val="20"/>
          <w:lang w:eastAsia="pl-PL"/>
        </w:rPr>
        <w:t xml:space="preserve">undusz </w:t>
      </w:r>
      <w:r w:rsidRPr="00985F2F">
        <w:rPr>
          <w:rFonts w:ascii="Times" w:eastAsia="Times New Roman" w:hAnsi="Times" w:cs="Arial"/>
          <w:bCs/>
          <w:sz w:val="24"/>
          <w:szCs w:val="20"/>
          <w:lang w:eastAsia="pl-PL"/>
        </w:rPr>
        <w:t>Z</w:t>
      </w:r>
      <w:r w:rsidRPr="00442E7A">
        <w:rPr>
          <w:rFonts w:ascii="Times" w:eastAsia="Times New Roman" w:hAnsi="Times" w:cs="Arial"/>
          <w:bCs/>
          <w:sz w:val="24"/>
          <w:szCs w:val="20"/>
          <w:lang w:eastAsia="pl-PL"/>
        </w:rPr>
        <w:t>drowia</w:t>
      </w:r>
      <w:r w:rsidRPr="00985F2F">
        <w:rPr>
          <w:rFonts w:ascii="Times" w:eastAsia="Times New Roman" w:hAnsi="Times" w:cs="Arial"/>
          <w:bCs/>
          <w:sz w:val="24"/>
          <w:szCs w:val="20"/>
          <w:lang w:eastAsia="pl-PL"/>
        </w:rPr>
        <w:t xml:space="preserve"> podejmował próby zawarcia umowy w zakresie perinatalnej opieki paliatywnej w części województw, w których dotychczas tej opieki nie zakontraktowano. Z</w:t>
      </w:r>
      <w:r w:rsidRPr="00442E7A">
        <w:rPr>
          <w:rFonts w:ascii="Times" w:eastAsia="Times New Roman" w:hAnsi="Times" w:cs="Arial"/>
          <w:bCs/>
          <w:sz w:val="24"/>
          <w:szCs w:val="20"/>
          <w:lang w:eastAsia="pl-PL"/>
        </w:rPr>
        <w:t> </w:t>
      </w:r>
      <w:r w:rsidRPr="00985F2F">
        <w:rPr>
          <w:rFonts w:ascii="Times" w:eastAsia="Times New Roman" w:hAnsi="Times" w:cs="Arial"/>
          <w:bCs/>
          <w:sz w:val="24"/>
          <w:szCs w:val="20"/>
          <w:lang w:eastAsia="pl-PL"/>
        </w:rPr>
        <w:t>uwagi na brak deklaracji świadczeniodawców do udziału w postępowaniu konkursowym w</w:t>
      </w:r>
      <w:r w:rsidRPr="00442E7A">
        <w:rPr>
          <w:rFonts w:ascii="Times" w:eastAsia="Times New Roman" w:hAnsi="Times" w:cs="Arial"/>
          <w:bCs/>
          <w:sz w:val="24"/>
          <w:szCs w:val="20"/>
          <w:lang w:eastAsia="pl-PL"/>
        </w:rPr>
        <w:t> </w:t>
      </w:r>
      <w:r w:rsidRPr="00985F2F">
        <w:rPr>
          <w:rFonts w:ascii="Times" w:eastAsia="Times New Roman" w:hAnsi="Times" w:cs="Arial"/>
          <w:bCs/>
          <w:sz w:val="24"/>
          <w:szCs w:val="20"/>
          <w:lang w:eastAsia="pl-PL"/>
        </w:rPr>
        <w:t>części województw, konkursy ofert nie odbyły się, bądź w ogłoszonym postępowaniu nie wpływała żadna oferta od świadczeniodawców. W tym zakresie będą podejmowane dalsze działania (otwierane nowe konkursy).</w:t>
      </w:r>
    </w:p>
    <w:p w14:paraId="3FA49911" w14:textId="77777777" w:rsidR="00745E90" w:rsidRPr="00442E7A" w:rsidRDefault="00745E90" w:rsidP="008459A9">
      <w:pPr>
        <w:pStyle w:val="pismamz"/>
        <w:tabs>
          <w:tab w:val="left" w:pos="5400"/>
        </w:tabs>
        <w:rPr>
          <w:rFonts w:ascii="Times New Roman" w:hAnsi="Times New Roman"/>
          <w:b/>
          <w:sz w:val="24"/>
        </w:rPr>
      </w:pPr>
    </w:p>
    <w:p w14:paraId="4FC876EC" w14:textId="2890FCD1" w:rsidR="00AF5F45" w:rsidRPr="00442E7A" w:rsidRDefault="00AF5F45" w:rsidP="008459A9">
      <w:pPr>
        <w:pStyle w:val="pismamz"/>
        <w:tabs>
          <w:tab w:val="left" w:pos="5400"/>
        </w:tabs>
        <w:rPr>
          <w:rFonts w:ascii="Times New Roman" w:hAnsi="Times New Roman"/>
          <w:b/>
          <w:sz w:val="24"/>
        </w:rPr>
      </w:pPr>
      <w:r w:rsidRPr="00442E7A">
        <w:rPr>
          <w:rFonts w:ascii="Times New Roman" w:hAnsi="Times New Roman"/>
          <w:b/>
          <w:sz w:val="24"/>
        </w:rPr>
        <w:t>2.1.6. Wsparcie psychologiczne</w:t>
      </w:r>
    </w:p>
    <w:p w14:paraId="58871C17" w14:textId="646CC36B" w:rsidR="00AF5F45" w:rsidRPr="00442E7A" w:rsidRDefault="00AF5F45" w:rsidP="008459A9">
      <w:pPr>
        <w:pStyle w:val="NIEARTTEKSTtekstnieartykuowanynppodstprawnarozplubpreambua"/>
        <w:ind w:firstLine="0"/>
      </w:pPr>
      <w:r w:rsidRPr="00442E7A">
        <w:t>Od</w:t>
      </w:r>
      <w:r w:rsidR="00745E90" w:rsidRPr="00442E7A">
        <w:t xml:space="preserve"> dnia</w:t>
      </w:r>
      <w:r w:rsidRPr="00442E7A">
        <w:t> 1 lipca 2016 r. dla porad psychologicznych i psychiatrycznych udzielanych kobietom w ciąży powikłanej wprowadzono wskaźniki korygujące (zwiększając</w:t>
      </w:r>
      <w:r w:rsidR="00D81623" w:rsidRPr="00442E7A">
        <w:t>e wartość takiej porady o 50% w </w:t>
      </w:r>
      <w:r w:rsidRPr="00442E7A">
        <w:t>odniesieniu do wyceny bazowej). Ponadto od</w:t>
      </w:r>
      <w:r w:rsidR="00745E90" w:rsidRPr="00442E7A">
        <w:t xml:space="preserve"> dnia</w:t>
      </w:r>
      <w:r w:rsidRPr="00442E7A">
        <w:t xml:space="preserve"> 1 stycznia 2017 r. opieka</w:t>
      </w:r>
      <w:r w:rsidR="00D81623" w:rsidRPr="00442E7A">
        <w:t xml:space="preserve"> </w:t>
      </w:r>
      <w:r w:rsidRPr="00442E7A">
        <w:t>psychologiczna nad kobietą w ciąży powikłanej ze szczególnym uwzględnieniem ciężkich</w:t>
      </w:r>
      <w:r w:rsidR="00D81623" w:rsidRPr="00442E7A">
        <w:t xml:space="preserve"> </w:t>
      </w:r>
      <w:r w:rsidRPr="00442E7A">
        <w:t>chorób płodu jest dodatkowo finansowana w ramach koordynowanej opieki nad kobietą</w:t>
      </w:r>
      <w:r w:rsidR="00D81623" w:rsidRPr="00442E7A">
        <w:t xml:space="preserve"> </w:t>
      </w:r>
      <w:r w:rsidR="009809C7" w:rsidRPr="00442E7A">
        <w:t>w </w:t>
      </w:r>
      <w:r w:rsidR="00D751D2" w:rsidRPr="00442E7A">
        <w:t>ciąży realizowanej na</w:t>
      </w:r>
      <w:r w:rsidR="00745E90" w:rsidRPr="00442E7A">
        <w:t xml:space="preserve"> </w:t>
      </w:r>
      <w:r w:rsidR="00D751D2" w:rsidRPr="00442E7A">
        <w:t>III</w:t>
      </w:r>
      <w:r w:rsidR="00745E90" w:rsidRPr="00442E7A">
        <w:t xml:space="preserve"> </w:t>
      </w:r>
      <w:r w:rsidRPr="00442E7A">
        <w:t>poziomie referencyjnym oraz w ramach leczenia szpitalnego.</w:t>
      </w:r>
      <w:r w:rsidR="00D81623" w:rsidRPr="00442E7A">
        <w:t xml:space="preserve"> </w:t>
      </w:r>
      <w:r w:rsidRPr="00442E7A">
        <w:t>Realizacja przedmiotowych świadczeń przedstawia się następująco.</w:t>
      </w:r>
    </w:p>
    <w:p w14:paraId="57712C10" w14:textId="475596A5" w:rsidR="0077192D" w:rsidRPr="00A11215" w:rsidRDefault="00442E7A" w:rsidP="00A11215">
      <w:pPr>
        <w:pStyle w:val="Legenda"/>
        <w:jc w:val="both"/>
        <w:rPr>
          <w:bCs w:val="0"/>
          <w:color w:val="auto"/>
          <w:sz w:val="24"/>
        </w:rPr>
      </w:pPr>
      <w:bookmarkStart w:id="45" w:name="_Toc100315193"/>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11</w:t>
      </w:r>
      <w:r w:rsidRPr="00A11215">
        <w:rPr>
          <w:bCs w:val="0"/>
          <w:color w:val="auto"/>
          <w:sz w:val="24"/>
        </w:rPr>
        <w:fldChar w:fldCharType="end"/>
      </w:r>
      <w:r w:rsidRPr="00A11215">
        <w:rPr>
          <w:bCs w:val="0"/>
          <w:color w:val="auto"/>
          <w:sz w:val="24"/>
        </w:rPr>
        <w:t>. Opieka psychologiczna w ramach leczenia szpitalnego skierowana do kobiet po niepowodzeniu położniczym, podczas pobytu w szpitalu, w oddziale położniczym o III poziomie referencyjności</w:t>
      </w:r>
      <w:bookmarkEnd w:id="45"/>
    </w:p>
    <w:tbl>
      <w:tblPr>
        <w:tblW w:w="0" w:type="auto"/>
        <w:tblLayout w:type="fixed"/>
        <w:tblCellMar>
          <w:left w:w="10" w:type="dxa"/>
          <w:right w:w="10" w:type="dxa"/>
        </w:tblCellMar>
        <w:tblLook w:val="0000" w:firstRow="0" w:lastRow="0" w:firstColumn="0" w:lastColumn="0" w:noHBand="0" w:noVBand="0"/>
      </w:tblPr>
      <w:tblGrid>
        <w:gridCol w:w="2986"/>
        <w:gridCol w:w="2981"/>
        <w:gridCol w:w="2990"/>
      </w:tblGrid>
      <w:tr w:rsidR="00245CF8" w:rsidRPr="00442E7A" w14:paraId="478A8CBF" w14:textId="77777777" w:rsidTr="00737FB6">
        <w:trPr>
          <w:trHeight w:hRule="exact" w:val="415"/>
        </w:trPr>
        <w:tc>
          <w:tcPr>
            <w:tcW w:w="2986" w:type="dxa"/>
            <w:tcBorders>
              <w:top w:val="single" w:sz="4" w:space="0" w:color="auto"/>
              <w:left w:val="single" w:sz="4" w:space="0" w:color="auto"/>
            </w:tcBorders>
            <w:shd w:val="clear" w:color="auto" w:fill="FFFFFF"/>
          </w:tcPr>
          <w:p w14:paraId="26AF9FA9" w14:textId="71A4DACE" w:rsidR="00245CF8" w:rsidRPr="00442E7A" w:rsidRDefault="00245CF8" w:rsidP="00245CF8">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sz w:val="18"/>
                <w:szCs w:val="16"/>
              </w:rPr>
              <w:t>Nazwa</w:t>
            </w:r>
            <w:r w:rsidRPr="00442E7A">
              <w:rPr>
                <w:rFonts w:ascii="Arial" w:eastAsia="Arial" w:hAnsi="Arial" w:cs="Arial"/>
                <w:b/>
                <w:color w:val="000000"/>
                <w:sz w:val="18"/>
                <w:szCs w:val="16"/>
                <w:shd w:val="clear" w:color="auto" w:fill="FFFFFF"/>
                <w:lang w:bidi="pl-PL"/>
              </w:rPr>
              <w:t xml:space="preserve"> Oddziału </w:t>
            </w:r>
          </w:p>
          <w:p w14:paraId="1E1723DC" w14:textId="3A8CDD81" w:rsidR="00245CF8" w:rsidRPr="00442E7A" w:rsidRDefault="00245CF8" w:rsidP="00245CF8">
            <w:pPr>
              <w:widowControl w:val="0"/>
              <w:jc w:val="center"/>
              <w:rPr>
                <w:rFonts w:ascii="Arial" w:eastAsia="Arial" w:hAnsi="Arial" w:cs="Arial"/>
                <w:b/>
                <w:sz w:val="18"/>
                <w:szCs w:val="16"/>
              </w:rPr>
            </w:pPr>
            <w:r w:rsidRPr="00442E7A">
              <w:rPr>
                <w:rFonts w:ascii="Arial" w:eastAsia="Arial" w:hAnsi="Arial" w:cs="Arial"/>
                <w:b/>
                <w:color w:val="000000"/>
                <w:sz w:val="18"/>
                <w:szCs w:val="16"/>
                <w:shd w:val="clear" w:color="auto" w:fill="FFFFFF"/>
                <w:lang w:bidi="pl-PL"/>
              </w:rPr>
              <w:t>Wojewódzkiego NFZ</w:t>
            </w:r>
          </w:p>
        </w:tc>
        <w:tc>
          <w:tcPr>
            <w:tcW w:w="2981" w:type="dxa"/>
            <w:tcBorders>
              <w:top w:val="single" w:sz="4" w:space="0" w:color="auto"/>
              <w:left w:val="single" w:sz="4" w:space="0" w:color="auto"/>
            </w:tcBorders>
            <w:shd w:val="clear" w:color="auto" w:fill="FFFFFF"/>
            <w:vAlign w:val="center"/>
          </w:tcPr>
          <w:p w14:paraId="78C77893" w14:textId="77777777" w:rsidR="00245CF8" w:rsidRPr="00442E7A" w:rsidRDefault="00245CF8" w:rsidP="00245CF8">
            <w:pPr>
              <w:widowControl w:val="0"/>
              <w:jc w:val="center"/>
              <w:rPr>
                <w:rFonts w:ascii="Arial" w:eastAsia="Arial" w:hAnsi="Arial" w:cs="Arial"/>
                <w:b/>
                <w:sz w:val="18"/>
                <w:szCs w:val="16"/>
              </w:rPr>
            </w:pPr>
            <w:r w:rsidRPr="00442E7A">
              <w:rPr>
                <w:rFonts w:ascii="Arial" w:eastAsia="Arial" w:hAnsi="Arial" w:cs="Arial"/>
                <w:b/>
                <w:sz w:val="18"/>
                <w:szCs w:val="16"/>
              </w:rPr>
              <w:t>Liczba świadczeń</w:t>
            </w:r>
          </w:p>
        </w:tc>
        <w:tc>
          <w:tcPr>
            <w:tcW w:w="2990" w:type="dxa"/>
            <w:tcBorders>
              <w:top w:val="single" w:sz="4" w:space="0" w:color="auto"/>
              <w:left w:val="single" w:sz="4" w:space="0" w:color="auto"/>
              <w:right w:val="single" w:sz="4" w:space="0" w:color="auto"/>
            </w:tcBorders>
            <w:shd w:val="clear" w:color="auto" w:fill="FFFFFF"/>
            <w:vAlign w:val="center"/>
          </w:tcPr>
          <w:p w14:paraId="17698E73" w14:textId="77777777" w:rsidR="00245CF8" w:rsidRPr="00442E7A" w:rsidRDefault="00245CF8" w:rsidP="00245CF8">
            <w:pPr>
              <w:widowControl w:val="0"/>
              <w:jc w:val="center"/>
              <w:rPr>
                <w:rFonts w:ascii="Arial" w:eastAsia="Arial" w:hAnsi="Arial" w:cs="Arial"/>
                <w:b/>
                <w:sz w:val="18"/>
                <w:szCs w:val="16"/>
              </w:rPr>
            </w:pPr>
            <w:r w:rsidRPr="00442E7A">
              <w:rPr>
                <w:rFonts w:ascii="Arial" w:eastAsia="Arial" w:hAnsi="Arial" w:cs="Arial"/>
                <w:b/>
                <w:sz w:val="18"/>
                <w:szCs w:val="16"/>
              </w:rPr>
              <w:t>Wartość świadczeń* (w zł)</w:t>
            </w:r>
          </w:p>
        </w:tc>
      </w:tr>
      <w:tr w:rsidR="00245CF8" w:rsidRPr="00442E7A" w14:paraId="3B7C60AA" w14:textId="77777777" w:rsidTr="00245CF8">
        <w:trPr>
          <w:trHeight w:hRule="exact" w:val="279"/>
        </w:trPr>
        <w:tc>
          <w:tcPr>
            <w:tcW w:w="2986" w:type="dxa"/>
            <w:tcBorders>
              <w:top w:val="single" w:sz="4" w:space="0" w:color="auto"/>
              <w:left w:val="single" w:sz="4" w:space="0" w:color="auto"/>
            </w:tcBorders>
            <w:shd w:val="clear" w:color="auto" w:fill="FFFFFF"/>
          </w:tcPr>
          <w:p w14:paraId="2946535B" w14:textId="77777777" w:rsidR="00245CF8" w:rsidRPr="00442E7A" w:rsidRDefault="00245CF8" w:rsidP="00245CF8">
            <w:pPr>
              <w:pStyle w:val="Teksttreci0"/>
              <w:shd w:val="clear" w:color="auto" w:fill="auto"/>
              <w:spacing w:after="0" w:line="240" w:lineRule="auto"/>
              <w:jc w:val="left"/>
              <w:rPr>
                <w:rStyle w:val="TeksttreciArial"/>
                <w:sz w:val="16"/>
              </w:rPr>
            </w:pPr>
            <w:r w:rsidRPr="00442E7A">
              <w:rPr>
                <w:rStyle w:val="TeksttreciArial"/>
                <w:sz w:val="16"/>
              </w:rPr>
              <w:t>DOLNOŚLĄSKI</w:t>
            </w:r>
          </w:p>
        </w:tc>
        <w:tc>
          <w:tcPr>
            <w:tcW w:w="2981" w:type="dxa"/>
            <w:tcBorders>
              <w:top w:val="single" w:sz="4" w:space="0" w:color="auto"/>
              <w:left w:val="single" w:sz="4" w:space="0" w:color="auto"/>
            </w:tcBorders>
            <w:shd w:val="clear" w:color="auto" w:fill="FFFFFF"/>
          </w:tcPr>
          <w:p w14:paraId="09F886FB"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3</w:t>
            </w:r>
          </w:p>
        </w:tc>
        <w:tc>
          <w:tcPr>
            <w:tcW w:w="2990" w:type="dxa"/>
            <w:tcBorders>
              <w:top w:val="single" w:sz="4" w:space="0" w:color="auto"/>
              <w:left w:val="single" w:sz="4" w:space="0" w:color="auto"/>
              <w:right w:val="single" w:sz="4" w:space="0" w:color="auto"/>
            </w:tcBorders>
            <w:shd w:val="clear" w:color="auto" w:fill="FFFFFF"/>
          </w:tcPr>
          <w:p w14:paraId="1E5EF226"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353</w:t>
            </w:r>
          </w:p>
        </w:tc>
      </w:tr>
      <w:tr w:rsidR="00245CF8" w:rsidRPr="00442E7A" w14:paraId="037A2E17" w14:textId="77777777" w:rsidTr="00245CF8">
        <w:trPr>
          <w:trHeight w:hRule="exact" w:val="297"/>
        </w:trPr>
        <w:tc>
          <w:tcPr>
            <w:tcW w:w="2986" w:type="dxa"/>
            <w:tcBorders>
              <w:top w:val="single" w:sz="4" w:space="0" w:color="auto"/>
              <w:left w:val="single" w:sz="4" w:space="0" w:color="auto"/>
            </w:tcBorders>
            <w:shd w:val="clear" w:color="auto" w:fill="FFFFFF"/>
          </w:tcPr>
          <w:p w14:paraId="2D9530D3" w14:textId="77777777" w:rsidR="00245CF8" w:rsidRPr="00442E7A" w:rsidRDefault="00245CF8" w:rsidP="00245CF8">
            <w:pPr>
              <w:pStyle w:val="Teksttreci0"/>
              <w:shd w:val="clear" w:color="auto" w:fill="auto"/>
              <w:spacing w:after="0" w:line="240" w:lineRule="auto"/>
              <w:jc w:val="left"/>
              <w:rPr>
                <w:rStyle w:val="TeksttreciArial"/>
                <w:sz w:val="16"/>
              </w:rPr>
            </w:pPr>
            <w:r w:rsidRPr="00442E7A">
              <w:rPr>
                <w:rStyle w:val="TeksttreciArial"/>
                <w:sz w:val="16"/>
              </w:rPr>
              <w:t>LUBELSKI</w:t>
            </w:r>
          </w:p>
        </w:tc>
        <w:tc>
          <w:tcPr>
            <w:tcW w:w="2981" w:type="dxa"/>
            <w:tcBorders>
              <w:top w:val="single" w:sz="4" w:space="0" w:color="auto"/>
              <w:left w:val="single" w:sz="4" w:space="0" w:color="auto"/>
            </w:tcBorders>
            <w:shd w:val="clear" w:color="auto" w:fill="FFFFFF"/>
          </w:tcPr>
          <w:p w14:paraId="4F7EEB0A"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172</w:t>
            </w:r>
          </w:p>
        </w:tc>
        <w:tc>
          <w:tcPr>
            <w:tcW w:w="2990" w:type="dxa"/>
            <w:tcBorders>
              <w:top w:val="single" w:sz="4" w:space="0" w:color="auto"/>
              <w:left w:val="single" w:sz="4" w:space="0" w:color="auto"/>
              <w:right w:val="single" w:sz="4" w:space="0" w:color="auto"/>
            </w:tcBorders>
            <w:shd w:val="clear" w:color="auto" w:fill="FFFFFF"/>
          </w:tcPr>
          <w:p w14:paraId="530BB70C"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19 431</w:t>
            </w:r>
          </w:p>
        </w:tc>
      </w:tr>
      <w:tr w:rsidR="00245CF8" w:rsidRPr="00442E7A" w14:paraId="1655AD4E" w14:textId="77777777" w:rsidTr="00245CF8">
        <w:trPr>
          <w:trHeight w:hRule="exact" w:val="273"/>
        </w:trPr>
        <w:tc>
          <w:tcPr>
            <w:tcW w:w="2986" w:type="dxa"/>
            <w:tcBorders>
              <w:top w:val="single" w:sz="4" w:space="0" w:color="auto"/>
              <w:left w:val="single" w:sz="4" w:space="0" w:color="auto"/>
            </w:tcBorders>
            <w:shd w:val="clear" w:color="auto" w:fill="FFFFFF"/>
          </w:tcPr>
          <w:p w14:paraId="0146DCF6" w14:textId="77777777" w:rsidR="00245CF8" w:rsidRPr="00442E7A" w:rsidRDefault="00245CF8" w:rsidP="00245CF8">
            <w:pPr>
              <w:pStyle w:val="Teksttreci0"/>
              <w:shd w:val="clear" w:color="auto" w:fill="auto"/>
              <w:spacing w:after="0" w:line="240" w:lineRule="auto"/>
              <w:jc w:val="left"/>
              <w:rPr>
                <w:rStyle w:val="TeksttreciArial"/>
                <w:sz w:val="16"/>
              </w:rPr>
            </w:pPr>
            <w:r w:rsidRPr="00442E7A">
              <w:rPr>
                <w:rStyle w:val="TeksttreciArial"/>
                <w:sz w:val="16"/>
              </w:rPr>
              <w:t>LUBUSKI</w:t>
            </w:r>
          </w:p>
        </w:tc>
        <w:tc>
          <w:tcPr>
            <w:tcW w:w="2981" w:type="dxa"/>
            <w:tcBorders>
              <w:top w:val="single" w:sz="4" w:space="0" w:color="auto"/>
              <w:left w:val="single" w:sz="4" w:space="0" w:color="auto"/>
            </w:tcBorders>
            <w:shd w:val="clear" w:color="auto" w:fill="FFFFFF"/>
          </w:tcPr>
          <w:p w14:paraId="16976A1D"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48</w:t>
            </w:r>
          </w:p>
        </w:tc>
        <w:tc>
          <w:tcPr>
            <w:tcW w:w="2990" w:type="dxa"/>
            <w:tcBorders>
              <w:top w:val="single" w:sz="4" w:space="0" w:color="auto"/>
              <w:left w:val="single" w:sz="4" w:space="0" w:color="auto"/>
              <w:right w:val="single" w:sz="4" w:space="0" w:color="auto"/>
            </w:tcBorders>
            <w:shd w:val="clear" w:color="auto" w:fill="FFFFFF"/>
          </w:tcPr>
          <w:p w14:paraId="49CE9C79"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5 641</w:t>
            </w:r>
          </w:p>
        </w:tc>
      </w:tr>
      <w:tr w:rsidR="00245CF8" w:rsidRPr="00442E7A" w14:paraId="7B1C3DE9" w14:textId="77777777" w:rsidTr="00245CF8">
        <w:trPr>
          <w:trHeight w:hRule="exact" w:val="291"/>
        </w:trPr>
        <w:tc>
          <w:tcPr>
            <w:tcW w:w="2986" w:type="dxa"/>
            <w:tcBorders>
              <w:top w:val="single" w:sz="4" w:space="0" w:color="auto"/>
              <w:left w:val="single" w:sz="4" w:space="0" w:color="auto"/>
            </w:tcBorders>
            <w:shd w:val="clear" w:color="auto" w:fill="FFFFFF"/>
          </w:tcPr>
          <w:p w14:paraId="6FE65550" w14:textId="77777777" w:rsidR="00245CF8" w:rsidRPr="00442E7A" w:rsidRDefault="00245CF8" w:rsidP="00245CF8">
            <w:pPr>
              <w:pStyle w:val="Teksttreci0"/>
              <w:shd w:val="clear" w:color="auto" w:fill="auto"/>
              <w:spacing w:after="0" w:line="240" w:lineRule="auto"/>
              <w:jc w:val="left"/>
              <w:rPr>
                <w:rStyle w:val="TeksttreciArial"/>
                <w:sz w:val="16"/>
              </w:rPr>
            </w:pPr>
            <w:r w:rsidRPr="00442E7A">
              <w:rPr>
                <w:rStyle w:val="TeksttreciArial"/>
                <w:sz w:val="16"/>
              </w:rPr>
              <w:t>MAZOWIECKI</w:t>
            </w:r>
          </w:p>
        </w:tc>
        <w:tc>
          <w:tcPr>
            <w:tcW w:w="2981" w:type="dxa"/>
            <w:tcBorders>
              <w:top w:val="single" w:sz="4" w:space="0" w:color="auto"/>
              <w:left w:val="single" w:sz="4" w:space="0" w:color="auto"/>
            </w:tcBorders>
            <w:shd w:val="clear" w:color="auto" w:fill="FFFFFF"/>
          </w:tcPr>
          <w:p w14:paraId="7263BEF1"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35</w:t>
            </w:r>
          </w:p>
        </w:tc>
        <w:tc>
          <w:tcPr>
            <w:tcW w:w="2990" w:type="dxa"/>
            <w:tcBorders>
              <w:top w:val="single" w:sz="4" w:space="0" w:color="auto"/>
              <w:left w:val="single" w:sz="4" w:space="0" w:color="auto"/>
              <w:right w:val="single" w:sz="4" w:space="0" w:color="auto"/>
            </w:tcBorders>
            <w:shd w:val="clear" w:color="auto" w:fill="FFFFFF"/>
          </w:tcPr>
          <w:p w14:paraId="77A11E81"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4 057</w:t>
            </w:r>
          </w:p>
        </w:tc>
      </w:tr>
      <w:tr w:rsidR="00245CF8" w:rsidRPr="00442E7A" w14:paraId="6E3710B1" w14:textId="77777777" w:rsidTr="00245CF8">
        <w:trPr>
          <w:trHeight w:hRule="exact" w:val="267"/>
        </w:trPr>
        <w:tc>
          <w:tcPr>
            <w:tcW w:w="2986" w:type="dxa"/>
            <w:tcBorders>
              <w:top w:val="single" w:sz="4" w:space="0" w:color="auto"/>
              <w:left w:val="single" w:sz="4" w:space="0" w:color="auto"/>
            </w:tcBorders>
            <w:shd w:val="clear" w:color="auto" w:fill="FFFFFF"/>
          </w:tcPr>
          <w:p w14:paraId="05800803" w14:textId="77777777" w:rsidR="00245CF8" w:rsidRPr="00442E7A" w:rsidRDefault="00245CF8" w:rsidP="00245CF8">
            <w:pPr>
              <w:pStyle w:val="Teksttreci0"/>
              <w:shd w:val="clear" w:color="auto" w:fill="auto"/>
              <w:spacing w:after="0" w:line="240" w:lineRule="auto"/>
              <w:jc w:val="left"/>
              <w:rPr>
                <w:rStyle w:val="TeksttreciArial"/>
                <w:sz w:val="16"/>
              </w:rPr>
            </w:pPr>
            <w:r w:rsidRPr="00442E7A">
              <w:rPr>
                <w:rStyle w:val="TeksttreciArial"/>
                <w:sz w:val="16"/>
              </w:rPr>
              <w:t>OPOLSKI</w:t>
            </w:r>
          </w:p>
        </w:tc>
        <w:tc>
          <w:tcPr>
            <w:tcW w:w="2981" w:type="dxa"/>
            <w:tcBorders>
              <w:top w:val="single" w:sz="4" w:space="0" w:color="auto"/>
              <w:left w:val="single" w:sz="4" w:space="0" w:color="auto"/>
            </w:tcBorders>
            <w:shd w:val="clear" w:color="auto" w:fill="FFFFFF"/>
          </w:tcPr>
          <w:p w14:paraId="1BC01204"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34</w:t>
            </w:r>
          </w:p>
        </w:tc>
        <w:tc>
          <w:tcPr>
            <w:tcW w:w="2990" w:type="dxa"/>
            <w:tcBorders>
              <w:top w:val="single" w:sz="4" w:space="0" w:color="auto"/>
              <w:left w:val="single" w:sz="4" w:space="0" w:color="auto"/>
              <w:right w:val="single" w:sz="4" w:space="0" w:color="auto"/>
            </w:tcBorders>
            <w:shd w:val="clear" w:color="auto" w:fill="FFFFFF"/>
          </w:tcPr>
          <w:p w14:paraId="327FDC66"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4 597</w:t>
            </w:r>
          </w:p>
        </w:tc>
      </w:tr>
      <w:tr w:rsidR="00245CF8" w:rsidRPr="00442E7A" w14:paraId="05069F72" w14:textId="77777777" w:rsidTr="00245CF8">
        <w:trPr>
          <w:trHeight w:hRule="exact" w:val="299"/>
        </w:trPr>
        <w:tc>
          <w:tcPr>
            <w:tcW w:w="2986" w:type="dxa"/>
            <w:tcBorders>
              <w:top w:val="single" w:sz="4" w:space="0" w:color="auto"/>
              <w:left w:val="single" w:sz="4" w:space="0" w:color="auto"/>
            </w:tcBorders>
            <w:shd w:val="clear" w:color="auto" w:fill="FFFFFF"/>
          </w:tcPr>
          <w:p w14:paraId="518835C2" w14:textId="77777777" w:rsidR="00245CF8" w:rsidRPr="00442E7A" w:rsidRDefault="00245CF8" w:rsidP="00245CF8">
            <w:pPr>
              <w:pStyle w:val="Teksttreci0"/>
              <w:shd w:val="clear" w:color="auto" w:fill="auto"/>
              <w:spacing w:after="0" w:line="240" w:lineRule="auto"/>
              <w:jc w:val="left"/>
              <w:rPr>
                <w:rStyle w:val="TeksttreciArial"/>
                <w:sz w:val="16"/>
              </w:rPr>
            </w:pPr>
            <w:r w:rsidRPr="00442E7A">
              <w:rPr>
                <w:rStyle w:val="TeksttreciArial"/>
                <w:sz w:val="16"/>
              </w:rPr>
              <w:t>PODKARPACKI</w:t>
            </w:r>
          </w:p>
        </w:tc>
        <w:tc>
          <w:tcPr>
            <w:tcW w:w="2981" w:type="dxa"/>
            <w:tcBorders>
              <w:top w:val="single" w:sz="4" w:space="0" w:color="auto"/>
              <w:left w:val="single" w:sz="4" w:space="0" w:color="auto"/>
            </w:tcBorders>
            <w:shd w:val="clear" w:color="auto" w:fill="FFFFFF"/>
          </w:tcPr>
          <w:p w14:paraId="71833D33"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98</w:t>
            </w:r>
          </w:p>
        </w:tc>
        <w:tc>
          <w:tcPr>
            <w:tcW w:w="2990" w:type="dxa"/>
            <w:tcBorders>
              <w:top w:val="single" w:sz="4" w:space="0" w:color="auto"/>
              <w:left w:val="single" w:sz="4" w:space="0" w:color="auto"/>
              <w:right w:val="single" w:sz="4" w:space="0" w:color="auto"/>
            </w:tcBorders>
            <w:shd w:val="clear" w:color="auto" w:fill="FFFFFF"/>
          </w:tcPr>
          <w:p w14:paraId="52CFB2AE"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11 438</w:t>
            </w:r>
          </w:p>
        </w:tc>
      </w:tr>
      <w:tr w:rsidR="00245CF8" w:rsidRPr="00442E7A" w14:paraId="67FA14A3" w14:textId="77777777" w:rsidTr="00245CF8">
        <w:trPr>
          <w:trHeight w:hRule="exact" w:val="275"/>
        </w:trPr>
        <w:tc>
          <w:tcPr>
            <w:tcW w:w="2986" w:type="dxa"/>
            <w:tcBorders>
              <w:top w:val="single" w:sz="4" w:space="0" w:color="auto"/>
              <w:left w:val="single" w:sz="4" w:space="0" w:color="auto"/>
            </w:tcBorders>
            <w:shd w:val="clear" w:color="auto" w:fill="FFFFFF"/>
          </w:tcPr>
          <w:p w14:paraId="6A1F90E8" w14:textId="77777777" w:rsidR="00245CF8" w:rsidRPr="00442E7A" w:rsidRDefault="00245CF8" w:rsidP="00245CF8">
            <w:pPr>
              <w:pStyle w:val="Teksttreci0"/>
              <w:shd w:val="clear" w:color="auto" w:fill="auto"/>
              <w:spacing w:after="0" w:line="240" w:lineRule="auto"/>
              <w:jc w:val="left"/>
              <w:rPr>
                <w:rStyle w:val="TeksttreciArial"/>
                <w:sz w:val="16"/>
              </w:rPr>
            </w:pPr>
            <w:r w:rsidRPr="00442E7A">
              <w:rPr>
                <w:rStyle w:val="TeksttreciArial"/>
                <w:sz w:val="16"/>
              </w:rPr>
              <w:t>POMORSKI</w:t>
            </w:r>
          </w:p>
        </w:tc>
        <w:tc>
          <w:tcPr>
            <w:tcW w:w="2981" w:type="dxa"/>
            <w:tcBorders>
              <w:top w:val="single" w:sz="4" w:space="0" w:color="auto"/>
              <w:left w:val="single" w:sz="4" w:space="0" w:color="auto"/>
            </w:tcBorders>
            <w:shd w:val="clear" w:color="auto" w:fill="FFFFFF"/>
            <w:vAlign w:val="center"/>
          </w:tcPr>
          <w:p w14:paraId="580712D6"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1</w:t>
            </w:r>
          </w:p>
        </w:tc>
        <w:tc>
          <w:tcPr>
            <w:tcW w:w="2990" w:type="dxa"/>
            <w:tcBorders>
              <w:top w:val="single" w:sz="4" w:space="0" w:color="auto"/>
              <w:left w:val="single" w:sz="4" w:space="0" w:color="auto"/>
              <w:right w:val="single" w:sz="4" w:space="0" w:color="auto"/>
            </w:tcBorders>
            <w:shd w:val="clear" w:color="auto" w:fill="FFFFFF"/>
          </w:tcPr>
          <w:p w14:paraId="226A6D91"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113</w:t>
            </w:r>
          </w:p>
        </w:tc>
      </w:tr>
      <w:tr w:rsidR="00245CF8" w:rsidRPr="00442E7A" w14:paraId="65CF24D3" w14:textId="77777777" w:rsidTr="00245CF8">
        <w:trPr>
          <w:trHeight w:hRule="exact" w:val="279"/>
        </w:trPr>
        <w:tc>
          <w:tcPr>
            <w:tcW w:w="2986" w:type="dxa"/>
            <w:tcBorders>
              <w:top w:val="single" w:sz="4" w:space="0" w:color="auto"/>
              <w:left w:val="single" w:sz="4" w:space="0" w:color="auto"/>
            </w:tcBorders>
            <w:shd w:val="clear" w:color="auto" w:fill="FFFFFF"/>
          </w:tcPr>
          <w:p w14:paraId="7FF69D8F" w14:textId="77777777" w:rsidR="00245CF8" w:rsidRPr="00442E7A" w:rsidRDefault="00245CF8" w:rsidP="00245CF8">
            <w:pPr>
              <w:pStyle w:val="Teksttreci0"/>
              <w:shd w:val="clear" w:color="auto" w:fill="auto"/>
              <w:spacing w:after="0" w:line="240" w:lineRule="auto"/>
              <w:jc w:val="left"/>
              <w:rPr>
                <w:rStyle w:val="TeksttreciArial"/>
                <w:sz w:val="16"/>
              </w:rPr>
            </w:pPr>
            <w:r w:rsidRPr="00442E7A">
              <w:rPr>
                <w:rStyle w:val="TeksttreciArial"/>
                <w:sz w:val="16"/>
              </w:rPr>
              <w:t>ŚLĄSKI</w:t>
            </w:r>
          </w:p>
        </w:tc>
        <w:tc>
          <w:tcPr>
            <w:tcW w:w="2981" w:type="dxa"/>
            <w:tcBorders>
              <w:top w:val="single" w:sz="4" w:space="0" w:color="auto"/>
              <w:left w:val="single" w:sz="4" w:space="0" w:color="auto"/>
            </w:tcBorders>
            <w:shd w:val="clear" w:color="auto" w:fill="FFFFFF"/>
          </w:tcPr>
          <w:p w14:paraId="330769D1"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25</w:t>
            </w:r>
          </w:p>
        </w:tc>
        <w:tc>
          <w:tcPr>
            <w:tcW w:w="2990" w:type="dxa"/>
            <w:tcBorders>
              <w:top w:val="single" w:sz="4" w:space="0" w:color="auto"/>
              <w:left w:val="single" w:sz="4" w:space="0" w:color="auto"/>
              <w:right w:val="single" w:sz="4" w:space="0" w:color="auto"/>
            </w:tcBorders>
            <w:shd w:val="clear" w:color="auto" w:fill="FFFFFF"/>
          </w:tcPr>
          <w:p w14:paraId="3E733BEF"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2 889</w:t>
            </w:r>
          </w:p>
        </w:tc>
      </w:tr>
      <w:tr w:rsidR="00245CF8" w:rsidRPr="00442E7A" w14:paraId="67990277" w14:textId="77777777" w:rsidTr="00245CF8">
        <w:trPr>
          <w:trHeight w:hRule="exact" w:val="283"/>
        </w:trPr>
        <w:tc>
          <w:tcPr>
            <w:tcW w:w="2986" w:type="dxa"/>
            <w:tcBorders>
              <w:top w:val="single" w:sz="4" w:space="0" w:color="auto"/>
              <w:left w:val="single" w:sz="4" w:space="0" w:color="auto"/>
            </w:tcBorders>
            <w:shd w:val="clear" w:color="auto" w:fill="FFFFFF"/>
          </w:tcPr>
          <w:p w14:paraId="56C4AD29" w14:textId="77777777" w:rsidR="00245CF8" w:rsidRPr="00442E7A" w:rsidRDefault="00245CF8" w:rsidP="00245CF8">
            <w:pPr>
              <w:pStyle w:val="Teksttreci0"/>
              <w:shd w:val="clear" w:color="auto" w:fill="auto"/>
              <w:spacing w:after="0" w:line="240" w:lineRule="auto"/>
              <w:jc w:val="left"/>
              <w:rPr>
                <w:rStyle w:val="TeksttreciArial"/>
                <w:sz w:val="16"/>
              </w:rPr>
            </w:pPr>
            <w:r w:rsidRPr="00442E7A">
              <w:rPr>
                <w:rStyle w:val="TeksttreciArial"/>
                <w:sz w:val="16"/>
              </w:rPr>
              <w:t>ŚWIĘTOKRZYSKI</w:t>
            </w:r>
          </w:p>
        </w:tc>
        <w:tc>
          <w:tcPr>
            <w:tcW w:w="2981" w:type="dxa"/>
            <w:tcBorders>
              <w:top w:val="single" w:sz="4" w:space="0" w:color="auto"/>
              <w:left w:val="single" w:sz="4" w:space="0" w:color="auto"/>
            </w:tcBorders>
            <w:shd w:val="clear" w:color="auto" w:fill="FFFFFF"/>
          </w:tcPr>
          <w:p w14:paraId="5233D70F"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51</w:t>
            </w:r>
          </w:p>
        </w:tc>
        <w:tc>
          <w:tcPr>
            <w:tcW w:w="2990" w:type="dxa"/>
            <w:tcBorders>
              <w:top w:val="single" w:sz="4" w:space="0" w:color="auto"/>
              <w:left w:val="single" w:sz="4" w:space="0" w:color="auto"/>
              <w:right w:val="single" w:sz="4" w:space="0" w:color="auto"/>
            </w:tcBorders>
            <w:shd w:val="clear" w:color="auto" w:fill="FFFFFF"/>
          </w:tcPr>
          <w:p w14:paraId="29CE3A22"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5 782</w:t>
            </w:r>
          </w:p>
        </w:tc>
      </w:tr>
      <w:tr w:rsidR="00245CF8" w:rsidRPr="00442E7A" w14:paraId="6322D7F4" w14:textId="77777777" w:rsidTr="00245CF8">
        <w:trPr>
          <w:trHeight w:hRule="exact" w:val="287"/>
        </w:trPr>
        <w:tc>
          <w:tcPr>
            <w:tcW w:w="2986" w:type="dxa"/>
            <w:tcBorders>
              <w:top w:val="single" w:sz="4" w:space="0" w:color="auto"/>
              <w:left w:val="single" w:sz="4" w:space="0" w:color="auto"/>
            </w:tcBorders>
            <w:shd w:val="clear" w:color="auto" w:fill="FFFFFF"/>
          </w:tcPr>
          <w:p w14:paraId="74008072" w14:textId="77777777" w:rsidR="00245CF8" w:rsidRPr="00442E7A" w:rsidRDefault="00245CF8" w:rsidP="00245CF8">
            <w:pPr>
              <w:pStyle w:val="Teksttreci0"/>
              <w:shd w:val="clear" w:color="auto" w:fill="auto"/>
              <w:spacing w:after="0" w:line="240" w:lineRule="auto"/>
              <w:jc w:val="left"/>
              <w:rPr>
                <w:rStyle w:val="TeksttreciArial"/>
                <w:sz w:val="16"/>
              </w:rPr>
            </w:pPr>
            <w:r w:rsidRPr="00442E7A">
              <w:rPr>
                <w:rStyle w:val="TeksttreciArial"/>
                <w:sz w:val="16"/>
              </w:rPr>
              <w:t>WARMIŃSKO-MAZURSKI</w:t>
            </w:r>
          </w:p>
        </w:tc>
        <w:tc>
          <w:tcPr>
            <w:tcW w:w="2981" w:type="dxa"/>
            <w:tcBorders>
              <w:top w:val="single" w:sz="4" w:space="0" w:color="auto"/>
              <w:left w:val="single" w:sz="4" w:space="0" w:color="auto"/>
            </w:tcBorders>
            <w:shd w:val="clear" w:color="auto" w:fill="FFFFFF"/>
            <w:vAlign w:val="center"/>
          </w:tcPr>
          <w:p w14:paraId="524C80DC"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1</w:t>
            </w:r>
          </w:p>
        </w:tc>
        <w:tc>
          <w:tcPr>
            <w:tcW w:w="2990" w:type="dxa"/>
            <w:tcBorders>
              <w:top w:val="single" w:sz="4" w:space="0" w:color="auto"/>
              <w:left w:val="single" w:sz="4" w:space="0" w:color="auto"/>
              <w:right w:val="single" w:sz="4" w:space="0" w:color="auto"/>
            </w:tcBorders>
            <w:shd w:val="clear" w:color="auto" w:fill="FFFFFF"/>
            <w:vAlign w:val="center"/>
          </w:tcPr>
          <w:p w14:paraId="5BF8640B"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108</w:t>
            </w:r>
          </w:p>
        </w:tc>
      </w:tr>
      <w:tr w:rsidR="00245CF8" w:rsidRPr="00442E7A" w14:paraId="754C9FB3" w14:textId="77777777" w:rsidTr="00245CF8">
        <w:trPr>
          <w:trHeight w:hRule="exact" w:val="277"/>
        </w:trPr>
        <w:tc>
          <w:tcPr>
            <w:tcW w:w="2986" w:type="dxa"/>
            <w:tcBorders>
              <w:top w:val="single" w:sz="4" w:space="0" w:color="auto"/>
              <w:left w:val="single" w:sz="4" w:space="0" w:color="auto"/>
            </w:tcBorders>
            <w:shd w:val="clear" w:color="auto" w:fill="FFFFFF"/>
          </w:tcPr>
          <w:p w14:paraId="4AC3A34D" w14:textId="77777777" w:rsidR="00245CF8" w:rsidRPr="00442E7A" w:rsidRDefault="00245CF8" w:rsidP="00245CF8">
            <w:pPr>
              <w:pStyle w:val="Teksttreci0"/>
              <w:shd w:val="clear" w:color="auto" w:fill="auto"/>
              <w:spacing w:after="0" w:line="240" w:lineRule="auto"/>
              <w:jc w:val="left"/>
              <w:rPr>
                <w:rStyle w:val="TeksttreciArial"/>
                <w:sz w:val="16"/>
              </w:rPr>
            </w:pPr>
            <w:r w:rsidRPr="00442E7A">
              <w:rPr>
                <w:rStyle w:val="TeksttreciArial"/>
                <w:sz w:val="16"/>
              </w:rPr>
              <w:t>WIELKOPOLSKI</w:t>
            </w:r>
          </w:p>
        </w:tc>
        <w:tc>
          <w:tcPr>
            <w:tcW w:w="2981" w:type="dxa"/>
            <w:tcBorders>
              <w:top w:val="single" w:sz="4" w:space="0" w:color="auto"/>
              <w:left w:val="single" w:sz="4" w:space="0" w:color="auto"/>
            </w:tcBorders>
            <w:shd w:val="clear" w:color="auto" w:fill="FFFFFF"/>
          </w:tcPr>
          <w:p w14:paraId="4E5C9DE2"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83</w:t>
            </w:r>
          </w:p>
        </w:tc>
        <w:tc>
          <w:tcPr>
            <w:tcW w:w="2990" w:type="dxa"/>
            <w:tcBorders>
              <w:top w:val="single" w:sz="4" w:space="0" w:color="auto"/>
              <w:left w:val="single" w:sz="4" w:space="0" w:color="auto"/>
              <w:right w:val="single" w:sz="4" w:space="0" w:color="auto"/>
            </w:tcBorders>
            <w:shd w:val="clear" w:color="auto" w:fill="FFFFFF"/>
          </w:tcPr>
          <w:p w14:paraId="5221C9EE"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9 498</w:t>
            </w:r>
          </w:p>
        </w:tc>
      </w:tr>
      <w:tr w:rsidR="00245CF8" w:rsidRPr="00442E7A" w14:paraId="635056C8" w14:textId="77777777" w:rsidTr="00245CF8">
        <w:trPr>
          <w:trHeight w:hRule="exact" w:val="295"/>
        </w:trPr>
        <w:tc>
          <w:tcPr>
            <w:tcW w:w="2986" w:type="dxa"/>
            <w:tcBorders>
              <w:top w:val="single" w:sz="4" w:space="0" w:color="auto"/>
              <w:left w:val="single" w:sz="4" w:space="0" w:color="auto"/>
              <w:bottom w:val="single" w:sz="4" w:space="0" w:color="auto"/>
            </w:tcBorders>
            <w:shd w:val="clear" w:color="auto" w:fill="FFFFFF"/>
          </w:tcPr>
          <w:p w14:paraId="179799FB" w14:textId="6631ECD6" w:rsidR="00245CF8" w:rsidRPr="00442E7A" w:rsidRDefault="00245CF8" w:rsidP="00245CF8">
            <w:pPr>
              <w:pStyle w:val="Teksttreci0"/>
              <w:shd w:val="clear" w:color="auto" w:fill="auto"/>
              <w:spacing w:line="240" w:lineRule="auto"/>
              <w:ind w:left="79"/>
              <w:jc w:val="left"/>
            </w:pPr>
            <w:r w:rsidRPr="00442E7A">
              <w:rPr>
                <w:rStyle w:val="TeksttreciArial"/>
                <w:b/>
                <w:bCs/>
                <w:sz w:val="16"/>
              </w:rPr>
              <w:t>RAZEM:</w:t>
            </w:r>
          </w:p>
        </w:tc>
        <w:tc>
          <w:tcPr>
            <w:tcW w:w="2981" w:type="dxa"/>
            <w:tcBorders>
              <w:top w:val="single" w:sz="4" w:space="0" w:color="auto"/>
              <w:left w:val="single" w:sz="4" w:space="0" w:color="auto"/>
              <w:bottom w:val="single" w:sz="4" w:space="0" w:color="auto"/>
            </w:tcBorders>
            <w:shd w:val="clear" w:color="auto" w:fill="FFFFFF"/>
          </w:tcPr>
          <w:p w14:paraId="2DFAE0B7" w14:textId="77777777"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b/>
                <w:bCs/>
                <w:sz w:val="20"/>
                <w:szCs w:val="20"/>
              </w:rPr>
            </w:pPr>
            <w:r w:rsidRPr="00442E7A">
              <w:rPr>
                <w:rStyle w:val="TeksttreciSegoeUI65pt"/>
                <w:rFonts w:ascii="Times New Roman" w:hAnsi="Times New Roman" w:cs="Times New Roman"/>
                <w:b/>
                <w:bCs/>
                <w:sz w:val="20"/>
                <w:szCs w:val="20"/>
              </w:rPr>
              <w:t>551</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0C8B9E9B" w14:textId="3CEB696C" w:rsidR="00245CF8" w:rsidRPr="00442E7A" w:rsidRDefault="00245CF8" w:rsidP="00245CF8">
            <w:pPr>
              <w:pStyle w:val="Teksttreci0"/>
              <w:shd w:val="clear" w:color="auto" w:fill="auto"/>
              <w:spacing w:after="0" w:line="240" w:lineRule="auto"/>
              <w:ind w:right="79"/>
              <w:jc w:val="right"/>
              <w:rPr>
                <w:rStyle w:val="TeksttreciSegoeUI65pt"/>
                <w:rFonts w:ascii="Times New Roman" w:hAnsi="Times New Roman" w:cs="Times New Roman"/>
                <w:b/>
                <w:bCs/>
                <w:sz w:val="20"/>
                <w:szCs w:val="20"/>
              </w:rPr>
            </w:pPr>
            <w:r w:rsidRPr="00442E7A">
              <w:rPr>
                <w:rStyle w:val="TeksttreciSegoeUI65pt"/>
                <w:rFonts w:ascii="Times New Roman" w:hAnsi="Times New Roman" w:cs="Times New Roman"/>
                <w:b/>
                <w:bCs/>
                <w:sz w:val="20"/>
                <w:szCs w:val="20"/>
              </w:rPr>
              <w:t>63 907</w:t>
            </w:r>
          </w:p>
        </w:tc>
      </w:tr>
    </w:tbl>
    <w:p w14:paraId="1F35E08D" w14:textId="77777777" w:rsidR="00AF5F45" w:rsidRPr="00442E7A" w:rsidRDefault="00AF5F45" w:rsidP="008459A9">
      <w:pPr>
        <w:pStyle w:val="Bezodstpw"/>
        <w:spacing w:line="360" w:lineRule="auto"/>
        <w:jc w:val="both"/>
        <w:rPr>
          <w:rFonts w:ascii="Times New Roman" w:hAnsi="Times New Roman" w:cs="Times New Roman"/>
          <w:bCs/>
          <w:i/>
          <w:szCs w:val="24"/>
        </w:rPr>
      </w:pPr>
      <w:r w:rsidRPr="00442E7A">
        <w:rPr>
          <w:rFonts w:ascii="Times New Roman" w:hAnsi="Times New Roman" w:cs="Times New Roman"/>
          <w:bCs/>
          <w:i/>
          <w:szCs w:val="24"/>
        </w:rPr>
        <w:t>Źródło: Centrala Narodowego Funduszu Zdrowia</w:t>
      </w:r>
    </w:p>
    <w:p w14:paraId="71079D71" w14:textId="29FA6A5A" w:rsidR="00792BF5" w:rsidRPr="00A11215" w:rsidRDefault="00442E7A" w:rsidP="00A11215">
      <w:pPr>
        <w:pStyle w:val="Legenda"/>
        <w:jc w:val="both"/>
        <w:rPr>
          <w:bCs w:val="0"/>
          <w:color w:val="auto"/>
          <w:sz w:val="24"/>
        </w:rPr>
      </w:pPr>
      <w:bookmarkStart w:id="46" w:name="_Toc100315194"/>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12</w:t>
      </w:r>
      <w:r w:rsidRPr="00A11215">
        <w:rPr>
          <w:bCs w:val="0"/>
          <w:color w:val="auto"/>
          <w:sz w:val="24"/>
        </w:rPr>
        <w:fldChar w:fldCharType="end"/>
      </w:r>
      <w:r w:rsidRPr="00A11215">
        <w:rPr>
          <w:bCs w:val="0"/>
          <w:color w:val="auto"/>
          <w:sz w:val="24"/>
        </w:rPr>
        <w:t>. Opieka psychologiczna skierowana do kobiet w ciąży powikłanej rozliczana w rodzaju psychiatria i leczenie uzależnień</w:t>
      </w:r>
      <w:bookmarkEnd w:id="46"/>
    </w:p>
    <w:tbl>
      <w:tblPr>
        <w:tblW w:w="0" w:type="auto"/>
        <w:tblLayout w:type="fixed"/>
        <w:tblCellMar>
          <w:left w:w="10" w:type="dxa"/>
          <w:right w:w="10" w:type="dxa"/>
        </w:tblCellMar>
        <w:tblLook w:val="0000" w:firstRow="0" w:lastRow="0" w:firstColumn="0" w:lastColumn="0" w:noHBand="0" w:noVBand="0"/>
      </w:tblPr>
      <w:tblGrid>
        <w:gridCol w:w="3256"/>
        <w:gridCol w:w="2835"/>
        <w:gridCol w:w="2976"/>
      </w:tblGrid>
      <w:tr w:rsidR="007F1027" w:rsidRPr="00442E7A" w14:paraId="40B343C4" w14:textId="77777777" w:rsidTr="007F1027">
        <w:trPr>
          <w:trHeight w:hRule="exact" w:val="539"/>
        </w:trPr>
        <w:tc>
          <w:tcPr>
            <w:tcW w:w="3256" w:type="dxa"/>
            <w:tcBorders>
              <w:top w:val="single" w:sz="4" w:space="0" w:color="auto"/>
              <w:left w:val="single" w:sz="4" w:space="0" w:color="auto"/>
            </w:tcBorders>
            <w:shd w:val="clear" w:color="auto" w:fill="FFFFFF"/>
            <w:vAlign w:val="center"/>
          </w:tcPr>
          <w:p w14:paraId="65E2F4AD" w14:textId="73E3BBFA" w:rsidR="007F1027" w:rsidRPr="00442E7A" w:rsidRDefault="000100F2" w:rsidP="007F1027">
            <w:pPr>
              <w:widowControl w:val="0"/>
              <w:jc w:val="center"/>
              <w:rPr>
                <w:rFonts w:ascii="Arial" w:eastAsia="Arial" w:hAnsi="Arial" w:cs="Arial"/>
                <w:b/>
                <w:sz w:val="18"/>
                <w:szCs w:val="16"/>
              </w:rPr>
            </w:pPr>
            <w:r>
              <w:rPr>
                <w:rFonts w:ascii="Arial" w:eastAsia="Arial" w:hAnsi="Arial" w:cs="Arial"/>
                <w:b/>
                <w:sz w:val="18"/>
                <w:szCs w:val="16"/>
              </w:rPr>
              <w:t xml:space="preserve">Nazwa </w:t>
            </w:r>
            <w:r w:rsidR="007F1027" w:rsidRPr="00442E7A">
              <w:rPr>
                <w:rFonts w:ascii="Arial" w:eastAsia="Arial" w:hAnsi="Arial" w:cs="Arial"/>
                <w:b/>
                <w:sz w:val="18"/>
                <w:szCs w:val="16"/>
              </w:rPr>
              <w:t xml:space="preserve">Oddziału </w:t>
            </w:r>
          </w:p>
          <w:p w14:paraId="29A1441E" w14:textId="4ED17A92" w:rsidR="007F1027" w:rsidRPr="00442E7A" w:rsidRDefault="007F1027" w:rsidP="007F1027">
            <w:pPr>
              <w:pStyle w:val="Teksttreci0"/>
              <w:shd w:val="clear" w:color="auto" w:fill="auto"/>
              <w:spacing w:after="0" w:line="240" w:lineRule="auto"/>
              <w:jc w:val="center"/>
            </w:pPr>
            <w:r w:rsidRPr="00442E7A">
              <w:rPr>
                <w:rFonts w:ascii="Arial" w:eastAsia="Arial" w:hAnsi="Arial" w:cs="Arial"/>
                <w:b/>
                <w:sz w:val="18"/>
                <w:szCs w:val="16"/>
              </w:rPr>
              <w:t>Wojewódzkiego NFZ</w:t>
            </w:r>
          </w:p>
        </w:tc>
        <w:tc>
          <w:tcPr>
            <w:tcW w:w="2835" w:type="dxa"/>
            <w:tcBorders>
              <w:top w:val="single" w:sz="4" w:space="0" w:color="auto"/>
              <w:left w:val="single" w:sz="4" w:space="0" w:color="auto"/>
            </w:tcBorders>
            <w:shd w:val="clear" w:color="auto" w:fill="FFFFFF"/>
            <w:vAlign w:val="center"/>
          </w:tcPr>
          <w:p w14:paraId="2ABEE973" w14:textId="22B265B3" w:rsidR="007F1027" w:rsidRPr="00442E7A" w:rsidRDefault="007F1027" w:rsidP="007F1027">
            <w:pPr>
              <w:pStyle w:val="Teksttreci0"/>
              <w:shd w:val="clear" w:color="auto" w:fill="auto"/>
              <w:spacing w:after="0" w:line="240" w:lineRule="auto"/>
              <w:ind w:right="80"/>
              <w:jc w:val="center"/>
            </w:pPr>
            <w:r w:rsidRPr="00442E7A">
              <w:rPr>
                <w:rFonts w:ascii="Arial" w:eastAsia="Arial" w:hAnsi="Arial" w:cs="Arial"/>
                <w:b/>
                <w:sz w:val="18"/>
                <w:szCs w:val="16"/>
              </w:rPr>
              <w:t>Liczba rozliczonych świadczeń</w:t>
            </w:r>
          </w:p>
        </w:tc>
        <w:tc>
          <w:tcPr>
            <w:tcW w:w="2976" w:type="dxa"/>
            <w:tcBorders>
              <w:top w:val="single" w:sz="4" w:space="0" w:color="auto"/>
              <w:left w:val="single" w:sz="4" w:space="0" w:color="auto"/>
              <w:right w:val="single" w:sz="4" w:space="0" w:color="auto"/>
            </w:tcBorders>
            <w:shd w:val="clear" w:color="auto" w:fill="FFFFFF"/>
            <w:vAlign w:val="center"/>
          </w:tcPr>
          <w:p w14:paraId="790E9D3E" w14:textId="01139276" w:rsidR="007F1027" w:rsidRPr="00442E7A" w:rsidRDefault="007F1027" w:rsidP="007F1027">
            <w:pPr>
              <w:pStyle w:val="Teksttreci0"/>
              <w:shd w:val="clear" w:color="auto" w:fill="auto"/>
              <w:spacing w:after="0" w:line="240" w:lineRule="auto"/>
              <w:jc w:val="center"/>
            </w:pPr>
            <w:r w:rsidRPr="00442E7A">
              <w:rPr>
                <w:rFonts w:ascii="Arial" w:eastAsia="Arial" w:hAnsi="Arial" w:cs="Arial"/>
                <w:b/>
                <w:sz w:val="18"/>
                <w:szCs w:val="16"/>
              </w:rPr>
              <w:t>Wartość świadczeń (w zł)</w:t>
            </w:r>
          </w:p>
        </w:tc>
      </w:tr>
      <w:tr w:rsidR="007F1027" w:rsidRPr="00442E7A" w14:paraId="6070EE5B" w14:textId="77777777" w:rsidTr="007F1027">
        <w:trPr>
          <w:trHeight w:hRule="exact" w:val="278"/>
        </w:trPr>
        <w:tc>
          <w:tcPr>
            <w:tcW w:w="3256" w:type="dxa"/>
            <w:tcBorders>
              <w:top w:val="single" w:sz="4" w:space="0" w:color="auto"/>
              <w:left w:val="single" w:sz="4" w:space="0" w:color="auto"/>
            </w:tcBorders>
            <w:shd w:val="clear" w:color="auto" w:fill="FFFFFF"/>
          </w:tcPr>
          <w:p w14:paraId="383B93F0" w14:textId="77777777" w:rsidR="007F1027" w:rsidRPr="00442E7A" w:rsidRDefault="007F1027" w:rsidP="007F1027">
            <w:pPr>
              <w:pStyle w:val="Teksttreci0"/>
              <w:shd w:val="clear" w:color="auto" w:fill="auto"/>
              <w:spacing w:after="0" w:line="240" w:lineRule="auto"/>
              <w:ind w:left="80"/>
              <w:jc w:val="left"/>
              <w:rPr>
                <w:rStyle w:val="TeksttreciArial"/>
                <w:sz w:val="16"/>
              </w:rPr>
            </w:pPr>
            <w:r w:rsidRPr="00442E7A">
              <w:rPr>
                <w:rStyle w:val="TeksttreciArial"/>
                <w:sz w:val="16"/>
              </w:rPr>
              <w:t>MAZOWIECKI</w:t>
            </w:r>
          </w:p>
        </w:tc>
        <w:tc>
          <w:tcPr>
            <w:tcW w:w="2835" w:type="dxa"/>
            <w:tcBorders>
              <w:top w:val="single" w:sz="4" w:space="0" w:color="auto"/>
              <w:left w:val="single" w:sz="4" w:space="0" w:color="auto"/>
            </w:tcBorders>
            <w:shd w:val="clear" w:color="auto" w:fill="FFFFFF"/>
          </w:tcPr>
          <w:p w14:paraId="60A740F1" w14:textId="77777777" w:rsidR="007F1027" w:rsidRPr="00442E7A" w:rsidRDefault="007F1027" w:rsidP="007F1027">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55</w:t>
            </w:r>
          </w:p>
        </w:tc>
        <w:tc>
          <w:tcPr>
            <w:tcW w:w="2976" w:type="dxa"/>
            <w:tcBorders>
              <w:top w:val="single" w:sz="4" w:space="0" w:color="auto"/>
              <w:left w:val="single" w:sz="4" w:space="0" w:color="auto"/>
              <w:right w:val="single" w:sz="4" w:space="0" w:color="auto"/>
            </w:tcBorders>
            <w:shd w:val="clear" w:color="auto" w:fill="FFFFFF"/>
          </w:tcPr>
          <w:p w14:paraId="0B7346D4" w14:textId="77777777" w:rsidR="007F1027" w:rsidRPr="00442E7A" w:rsidRDefault="007F1027" w:rsidP="007F1027">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7 621</w:t>
            </w:r>
          </w:p>
        </w:tc>
      </w:tr>
      <w:tr w:rsidR="007F1027" w:rsidRPr="00442E7A" w14:paraId="5FF5834F" w14:textId="77777777" w:rsidTr="007F1027">
        <w:trPr>
          <w:trHeight w:hRule="exact" w:val="281"/>
        </w:trPr>
        <w:tc>
          <w:tcPr>
            <w:tcW w:w="3256" w:type="dxa"/>
            <w:tcBorders>
              <w:top w:val="single" w:sz="4" w:space="0" w:color="auto"/>
              <w:left w:val="single" w:sz="4" w:space="0" w:color="auto"/>
              <w:bottom w:val="single" w:sz="4" w:space="0" w:color="auto"/>
            </w:tcBorders>
            <w:shd w:val="clear" w:color="auto" w:fill="FFFFFF"/>
          </w:tcPr>
          <w:p w14:paraId="677513DD" w14:textId="77777777" w:rsidR="007F1027" w:rsidRPr="00442E7A" w:rsidRDefault="007F1027" w:rsidP="007F1027">
            <w:pPr>
              <w:pStyle w:val="Teksttreci0"/>
              <w:shd w:val="clear" w:color="auto" w:fill="auto"/>
              <w:spacing w:after="0" w:line="240" w:lineRule="auto"/>
              <w:ind w:left="80"/>
              <w:jc w:val="left"/>
              <w:rPr>
                <w:rStyle w:val="TeksttreciArial"/>
                <w:sz w:val="16"/>
              </w:rPr>
            </w:pPr>
            <w:r w:rsidRPr="00442E7A">
              <w:rPr>
                <w:rStyle w:val="TeksttreciArial"/>
                <w:sz w:val="16"/>
              </w:rPr>
              <w:t>PODKARPACKI</w:t>
            </w:r>
          </w:p>
        </w:tc>
        <w:tc>
          <w:tcPr>
            <w:tcW w:w="2835" w:type="dxa"/>
            <w:tcBorders>
              <w:top w:val="single" w:sz="4" w:space="0" w:color="auto"/>
              <w:left w:val="single" w:sz="4" w:space="0" w:color="auto"/>
              <w:bottom w:val="single" w:sz="4" w:space="0" w:color="auto"/>
            </w:tcBorders>
            <w:shd w:val="clear" w:color="auto" w:fill="FFFFFF"/>
            <w:vAlign w:val="bottom"/>
          </w:tcPr>
          <w:p w14:paraId="1187FA54" w14:textId="77777777" w:rsidR="007F1027" w:rsidRPr="00442E7A" w:rsidRDefault="007F1027" w:rsidP="007F1027">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89B115A" w14:textId="77777777" w:rsidR="007F1027" w:rsidRPr="00442E7A" w:rsidRDefault="007F1027" w:rsidP="007F1027">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442E7A">
              <w:rPr>
                <w:rStyle w:val="TeksttreciSegoeUI65pt"/>
                <w:rFonts w:ascii="Times New Roman" w:hAnsi="Times New Roman" w:cs="Times New Roman"/>
                <w:sz w:val="20"/>
                <w:szCs w:val="20"/>
              </w:rPr>
              <w:t>130</w:t>
            </w:r>
          </w:p>
        </w:tc>
      </w:tr>
    </w:tbl>
    <w:p w14:paraId="6CE2CABA" w14:textId="4886D5DC" w:rsidR="00AF5F45" w:rsidRPr="00442E7A" w:rsidRDefault="00AF5F45" w:rsidP="008459A9">
      <w:pPr>
        <w:pStyle w:val="Bezodstpw"/>
        <w:spacing w:line="360" w:lineRule="auto"/>
        <w:jc w:val="both"/>
        <w:rPr>
          <w:rFonts w:ascii="Times New Roman" w:hAnsi="Times New Roman" w:cs="Times New Roman"/>
          <w:bCs/>
          <w:i/>
          <w:szCs w:val="24"/>
        </w:rPr>
      </w:pPr>
      <w:r w:rsidRPr="00442E7A">
        <w:rPr>
          <w:rFonts w:ascii="Times New Roman" w:hAnsi="Times New Roman" w:cs="Times New Roman"/>
          <w:bCs/>
          <w:i/>
          <w:szCs w:val="24"/>
        </w:rPr>
        <w:t>Źródło: Centrala Narodowego Funduszu Zdrowia</w:t>
      </w:r>
    </w:p>
    <w:p w14:paraId="5C0E90C5" w14:textId="2A44808F" w:rsidR="00442E7A" w:rsidRPr="00A11215" w:rsidRDefault="00442E7A" w:rsidP="00A11215">
      <w:pPr>
        <w:pStyle w:val="Legenda"/>
        <w:jc w:val="both"/>
        <w:rPr>
          <w:bCs w:val="0"/>
          <w:color w:val="auto"/>
          <w:sz w:val="24"/>
        </w:rPr>
      </w:pPr>
      <w:bookmarkStart w:id="47" w:name="_Toc100315195"/>
      <w:bookmarkStart w:id="48" w:name="bookmark15"/>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13</w:t>
      </w:r>
      <w:r w:rsidRPr="00A11215">
        <w:rPr>
          <w:bCs w:val="0"/>
          <w:color w:val="auto"/>
          <w:sz w:val="24"/>
        </w:rPr>
        <w:fldChar w:fldCharType="end"/>
      </w:r>
      <w:r w:rsidRPr="00A11215">
        <w:rPr>
          <w:bCs w:val="0"/>
          <w:color w:val="auto"/>
          <w:sz w:val="24"/>
        </w:rPr>
        <w:t>. Zakresy świadczeń</w:t>
      </w:r>
      <w:r w:rsidR="0065681D">
        <w:rPr>
          <w:bCs w:val="0"/>
          <w:color w:val="auto"/>
          <w:sz w:val="24"/>
        </w:rPr>
        <w:t>,</w:t>
      </w:r>
      <w:r w:rsidRPr="00A11215">
        <w:rPr>
          <w:bCs w:val="0"/>
          <w:color w:val="auto"/>
          <w:sz w:val="24"/>
        </w:rPr>
        <w:t xml:space="preserve"> w ramach których finansowane są produkty dedykowane programowi </w:t>
      </w:r>
      <w:r w:rsidR="0065681D">
        <w:rPr>
          <w:bCs w:val="0"/>
          <w:color w:val="auto"/>
          <w:sz w:val="24"/>
        </w:rPr>
        <w:t>„</w:t>
      </w:r>
      <w:r w:rsidRPr="00A11215">
        <w:rPr>
          <w:bCs w:val="0"/>
          <w:color w:val="auto"/>
          <w:sz w:val="24"/>
        </w:rPr>
        <w:t xml:space="preserve">Za życiem” w rodzaju psychiatria </w:t>
      </w:r>
      <w:r w:rsidR="00921F6A" w:rsidRPr="00921F6A">
        <w:rPr>
          <w:bCs w:val="0"/>
          <w:color w:val="auto"/>
          <w:sz w:val="24"/>
        </w:rPr>
        <w:t>–</w:t>
      </w:r>
      <w:r w:rsidRPr="00A11215">
        <w:rPr>
          <w:bCs w:val="0"/>
          <w:color w:val="auto"/>
          <w:sz w:val="24"/>
        </w:rPr>
        <w:t xml:space="preserve"> realizacja 2020</w:t>
      </w:r>
      <w:bookmarkEnd w:id="47"/>
    </w:p>
    <w:tbl>
      <w:tblPr>
        <w:tblOverlap w:val="never"/>
        <w:tblW w:w="10214" w:type="dxa"/>
        <w:jc w:val="center"/>
        <w:tblLayout w:type="fixed"/>
        <w:tblCellMar>
          <w:left w:w="10" w:type="dxa"/>
          <w:right w:w="10" w:type="dxa"/>
        </w:tblCellMar>
        <w:tblLook w:val="0000" w:firstRow="0" w:lastRow="0" w:firstColumn="0" w:lastColumn="0" w:noHBand="0" w:noVBand="0"/>
      </w:tblPr>
      <w:tblGrid>
        <w:gridCol w:w="4248"/>
        <w:gridCol w:w="1984"/>
        <w:gridCol w:w="1276"/>
        <w:gridCol w:w="1418"/>
        <w:gridCol w:w="1288"/>
      </w:tblGrid>
      <w:tr w:rsidR="007F1027" w:rsidRPr="00442E7A" w14:paraId="384130D8" w14:textId="77777777" w:rsidTr="002929E2">
        <w:trPr>
          <w:trHeight w:hRule="exact" w:val="552"/>
          <w:jc w:val="center"/>
        </w:trPr>
        <w:tc>
          <w:tcPr>
            <w:tcW w:w="4248" w:type="dxa"/>
            <w:tcBorders>
              <w:top w:val="single" w:sz="4" w:space="0" w:color="auto"/>
              <w:left w:val="single" w:sz="4" w:space="0" w:color="auto"/>
              <w:bottom w:val="single" w:sz="4" w:space="0" w:color="auto"/>
            </w:tcBorders>
            <w:shd w:val="clear" w:color="auto" w:fill="FFFFFF"/>
            <w:vAlign w:val="center"/>
          </w:tcPr>
          <w:bookmarkEnd w:id="48"/>
          <w:p w14:paraId="27F1B575" w14:textId="77777777" w:rsidR="007F1027" w:rsidRPr="007F1027" w:rsidRDefault="007F1027" w:rsidP="007F1027">
            <w:pPr>
              <w:pStyle w:val="Teksttreci0"/>
              <w:shd w:val="clear" w:color="auto" w:fill="auto"/>
              <w:spacing w:after="0" w:line="240" w:lineRule="auto"/>
              <w:ind w:right="80"/>
              <w:jc w:val="center"/>
              <w:rPr>
                <w:lang w:bidi="pl-PL"/>
              </w:rPr>
            </w:pPr>
            <w:r w:rsidRPr="007F1027">
              <w:rPr>
                <w:rFonts w:ascii="Arial" w:eastAsia="Arial" w:hAnsi="Arial" w:cs="Arial"/>
                <w:b/>
                <w:sz w:val="18"/>
                <w:szCs w:val="16"/>
              </w:rPr>
              <w:t>Nazwa zakresu świadczeń</w:t>
            </w:r>
          </w:p>
        </w:tc>
        <w:tc>
          <w:tcPr>
            <w:tcW w:w="1984" w:type="dxa"/>
            <w:tcBorders>
              <w:top w:val="single" w:sz="4" w:space="0" w:color="auto"/>
              <w:left w:val="single" w:sz="4" w:space="0" w:color="auto"/>
              <w:bottom w:val="single" w:sz="4" w:space="0" w:color="auto"/>
            </w:tcBorders>
            <w:shd w:val="clear" w:color="auto" w:fill="FFFFFF"/>
            <w:vAlign w:val="center"/>
          </w:tcPr>
          <w:p w14:paraId="7ECB0212" w14:textId="77777777" w:rsidR="007F1027" w:rsidRPr="007F1027" w:rsidRDefault="007F1027" w:rsidP="007F1027">
            <w:pPr>
              <w:pStyle w:val="Teksttreci0"/>
              <w:shd w:val="clear" w:color="auto" w:fill="auto"/>
              <w:spacing w:after="0" w:line="240" w:lineRule="auto"/>
              <w:ind w:right="80"/>
              <w:jc w:val="center"/>
              <w:rPr>
                <w:rFonts w:ascii="Arial" w:eastAsia="Arial" w:hAnsi="Arial" w:cs="Arial"/>
                <w:b/>
                <w:sz w:val="18"/>
                <w:szCs w:val="16"/>
              </w:rPr>
            </w:pPr>
            <w:r w:rsidRPr="007F1027">
              <w:rPr>
                <w:rFonts w:ascii="Arial" w:eastAsia="Arial" w:hAnsi="Arial" w:cs="Arial"/>
                <w:b/>
                <w:sz w:val="18"/>
                <w:szCs w:val="16"/>
              </w:rPr>
              <w:t>Liczba</w:t>
            </w:r>
          </w:p>
          <w:p w14:paraId="4D1B7210" w14:textId="77777777" w:rsidR="007F1027" w:rsidRPr="007F1027" w:rsidRDefault="007F1027" w:rsidP="007F1027">
            <w:pPr>
              <w:pStyle w:val="Teksttreci0"/>
              <w:shd w:val="clear" w:color="auto" w:fill="auto"/>
              <w:spacing w:after="0" w:line="240" w:lineRule="auto"/>
              <w:ind w:right="80"/>
              <w:jc w:val="center"/>
              <w:rPr>
                <w:rFonts w:ascii="Arial" w:eastAsia="Arial" w:hAnsi="Arial" w:cs="Arial"/>
                <w:b/>
                <w:sz w:val="18"/>
                <w:szCs w:val="16"/>
              </w:rPr>
            </w:pPr>
            <w:r w:rsidRPr="007F1027">
              <w:rPr>
                <w:rFonts w:ascii="Arial" w:eastAsia="Arial" w:hAnsi="Arial" w:cs="Arial"/>
                <w:b/>
                <w:sz w:val="18"/>
                <w:szCs w:val="16"/>
              </w:rPr>
              <w:t>świadczeniodawców</w:t>
            </w:r>
          </w:p>
        </w:tc>
        <w:tc>
          <w:tcPr>
            <w:tcW w:w="1276" w:type="dxa"/>
            <w:tcBorders>
              <w:top w:val="single" w:sz="4" w:space="0" w:color="auto"/>
              <w:left w:val="single" w:sz="4" w:space="0" w:color="auto"/>
              <w:bottom w:val="single" w:sz="4" w:space="0" w:color="auto"/>
            </w:tcBorders>
            <w:shd w:val="clear" w:color="auto" w:fill="FFFFFF"/>
            <w:vAlign w:val="center"/>
          </w:tcPr>
          <w:p w14:paraId="30F39DAA" w14:textId="77777777" w:rsidR="007F1027" w:rsidRPr="007F1027" w:rsidRDefault="007F1027" w:rsidP="007F1027">
            <w:pPr>
              <w:pStyle w:val="Teksttreci0"/>
              <w:shd w:val="clear" w:color="auto" w:fill="auto"/>
              <w:spacing w:after="0" w:line="240" w:lineRule="auto"/>
              <w:ind w:right="80"/>
              <w:jc w:val="center"/>
              <w:rPr>
                <w:rFonts w:ascii="Arial" w:eastAsia="Arial" w:hAnsi="Arial" w:cs="Arial"/>
                <w:b/>
                <w:sz w:val="18"/>
                <w:szCs w:val="16"/>
              </w:rPr>
            </w:pPr>
            <w:r w:rsidRPr="007F1027">
              <w:rPr>
                <w:rFonts w:ascii="Arial" w:eastAsia="Arial" w:hAnsi="Arial" w:cs="Arial"/>
                <w:b/>
                <w:sz w:val="18"/>
                <w:szCs w:val="16"/>
              </w:rPr>
              <w:t>Liczba</w:t>
            </w:r>
          </w:p>
          <w:p w14:paraId="0CF45209" w14:textId="77777777" w:rsidR="007F1027" w:rsidRPr="007F1027" w:rsidRDefault="007F1027" w:rsidP="007F1027">
            <w:pPr>
              <w:pStyle w:val="Teksttreci0"/>
              <w:shd w:val="clear" w:color="auto" w:fill="auto"/>
              <w:spacing w:after="0" w:line="240" w:lineRule="auto"/>
              <w:ind w:right="80"/>
              <w:jc w:val="center"/>
              <w:rPr>
                <w:rFonts w:ascii="Arial" w:eastAsia="Arial" w:hAnsi="Arial" w:cs="Arial"/>
                <w:b/>
                <w:sz w:val="18"/>
                <w:szCs w:val="16"/>
              </w:rPr>
            </w:pPr>
            <w:r w:rsidRPr="007F1027">
              <w:rPr>
                <w:rFonts w:ascii="Arial" w:eastAsia="Arial" w:hAnsi="Arial" w:cs="Arial"/>
                <w:b/>
                <w:sz w:val="18"/>
                <w:szCs w:val="16"/>
              </w:rPr>
              <w:t>pacjentów</w:t>
            </w:r>
          </w:p>
        </w:tc>
        <w:tc>
          <w:tcPr>
            <w:tcW w:w="1418" w:type="dxa"/>
            <w:tcBorders>
              <w:top w:val="single" w:sz="4" w:space="0" w:color="auto"/>
              <w:left w:val="single" w:sz="4" w:space="0" w:color="auto"/>
              <w:bottom w:val="single" w:sz="4" w:space="0" w:color="auto"/>
            </w:tcBorders>
            <w:shd w:val="clear" w:color="auto" w:fill="FFFFFF"/>
            <w:vAlign w:val="center"/>
          </w:tcPr>
          <w:p w14:paraId="13FBDD7E" w14:textId="77777777" w:rsidR="007F1027" w:rsidRPr="007F1027" w:rsidRDefault="007F1027" w:rsidP="007F1027">
            <w:pPr>
              <w:pStyle w:val="Teksttreci0"/>
              <w:shd w:val="clear" w:color="auto" w:fill="auto"/>
              <w:spacing w:after="0" w:line="240" w:lineRule="auto"/>
              <w:ind w:right="80"/>
              <w:jc w:val="center"/>
              <w:rPr>
                <w:rFonts w:ascii="Arial" w:eastAsia="Arial" w:hAnsi="Arial" w:cs="Arial"/>
                <w:b/>
                <w:sz w:val="18"/>
                <w:szCs w:val="16"/>
              </w:rPr>
            </w:pPr>
            <w:r w:rsidRPr="007F1027">
              <w:rPr>
                <w:rFonts w:ascii="Arial" w:eastAsia="Arial" w:hAnsi="Arial" w:cs="Arial"/>
                <w:b/>
                <w:sz w:val="18"/>
                <w:szCs w:val="16"/>
              </w:rPr>
              <w:t>Liczba</w:t>
            </w:r>
          </w:p>
          <w:p w14:paraId="406CE36B" w14:textId="77777777" w:rsidR="007F1027" w:rsidRPr="007F1027" w:rsidRDefault="007F1027" w:rsidP="007F1027">
            <w:pPr>
              <w:pStyle w:val="Teksttreci0"/>
              <w:shd w:val="clear" w:color="auto" w:fill="auto"/>
              <w:spacing w:after="0" w:line="240" w:lineRule="auto"/>
              <w:ind w:right="80"/>
              <w:jc w:val="center"/>
              <w:rPr>
                <w:rFonts w:ascii="Arial" w:eastAsia="Arial" w:hAnsi="Arial" w:cs="Arial"/>
                <w:b/>
                <w:sz w:val="18"/>
                <w:szCs w:val="16"/>
              </w:rPr>
            </w:pPr>
            <w:r w:rsidRPr="007F1027">
              <w:rPr>
                <w:rFonts w:ascii="Arial" w:eastAsia="Arial" w:hAnsi="Arial" w:cs="Arial"/>
                <w:b/>
                <w:sz w:val="18"/>
                <w:szCs w:val="16"/>
              </w:rPr>
              <w:t>świadczeń</w:t>
            </w:r>
          </w:p>
        </w:tc>
        <w:tc>
          <w:tcPr>
            <w:tcW w:w="1288" w:type="dxa"/>
            <w:tcBorders>
              <w:top w:val="single" w:sz="4" w:space="0" w:color="auto"/>
              <w:left w:val="single" w:sz="4" w:space="0" w:color="auto"/>
              <w:bottom w:val="single" w:sz="4" w:space="0" w:color="auto"/>
              <w:right w:val="single" w:sz="4" w:space="0" w:color="auto"/>
            </w:tcBorders>
            <w:shd w:val="clear" w:color="auto" w:fill="FFFFFF"/>
            <w:vAlign w:val="center"/>
          </w:tcPr>
          <w:p w14:paraId="2C5D6600" w14:textId="77777777" w:rsidR="007F1027" w:rsidRPr="007F1027" w:rsidRDefault="007F1027" w:rsidP="007F1027">
            <w:pPr>
              <w:pStyle w:val="Teksttreci0"/>
              <w:shd w:val="clear" w:color="auto" w:fill="auto"/>
              <w:spacing w:after="0" w:line="240" w:lineRule="auto"/>
              <w:ind w:right="80"/>
              <w:jc w:val="center"/>
              <w:rPr>
                <w:rFonts w:ascii="Arial" w:eastAsia="Arial" w:hAnsi="Arial" w:cs="Arial"/>
                <w:b/>
                <w:sz w:val="18"/>
                <w:szCs w:val="16"/>
              </w:rPr>
            </w:pPr>
            <w:r w:rsidRPr="007F1027">
              <w:rPr>
                <w:rFonts w:ascii="Arial" w:eastAsia="Arial" w:hAnsi="Arial" w:cs="Arial"/>
                <w:b/>
                <w:sz w:val="18"/>
                <w:szCs w:val="16"/>
              </w:rPr>
              <w:t>Wartość</w:t>
            </w:r>
          </w:p>
          <w:p w14:paraId="161ED795" w14:textId="77777777" w:rsidR="007F1027" w:rsidRPr="007F1027" w:rsidRDefault="007F1027" w:rsidP="007F1027">
            <w:pPr>
              <w:pStyle w:val="Teksttreci0"/>
              <w:shd w:val="clear" w:color="auto" w:fill="auto"/>
              <w:spacing w:after="0" w:line="240" w:lineRule="auto"/>
              <w:ind w:right="80"/>
              <w:jc w:val="center"/>
              <w:rPr>
                <w:rFonts w:ascii="Arial" w:eastAsia="Arial" w:hAnsi="Arial" w:cs="Arial"/>
                <w:b/>
                <w:sz w:val="18"/>
                <w:szCs w:val="16"/>
              </w:rPr>
            </w:pPr>
            <w:r w:rsidRPr="007F1027">
              <w:rPr>
                <w:rFonts w:ascii="Arial" w:eastAsia="Arial" w:hAnsi="Arial" w:cs="Arial"/>
                <w:b/>
                <w:sz w:val="18"/>
                <w:szCs w:val="16"/>
              </w:rPr>
              <w:t>świadczeń</w:t>
            </w:r>
          </w:p>
        </w:tc>
      </w:tr>
      <w:tr w:rsidR="007F1027" w:rsidRPr="00442E7A" w14:paraId="6E3AF6BA" w14:textId="77777777" w:rsidTr="002929E2">
        <w:trPr>
          <w:trHeight w:hRule="exact" w:val="583"/>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14:paraId="37FB8D69" w14:textId="7D41397A" w:rsidR="007F1027" w:rsidRPr="007F1027" w:rsidRDefault="007F1027" w:rsidP="007F1027">
            <w:pPr>
              <w:rPr>
                <w:sz w:val="20"/>
                <w:szCs w:val="20"/>
                <w:lang w:bidi="pl-PL"/>
              </w:rPr>
            </w:pPr>
            <w:r w:rsidRPr="007F1027">
              <w:rPr>
                <w:sz w:val="20"/>
                <w:szCs w:val="20"/>
                <w:lang w:bidi="pl-PL"/>
              </w:rPr>
              <w:t>świadczenia psychiatryczne ambulatoryjne dla doros</w:t>
            </w:r>
            <w:r w:rsidRPr="00442E7A">
              <w:rPr>
                <w:sz w:val="20"/>
                <w:szCs w:val="20"/>
                <w:lang w:bidi="pl-PL"/>
              </w:rPr>
              <w:t>ł</w:t>
            </w:r>
            <w:r w:rsidRPr="007F1027">
              <w:rPr>
                <w:sz w:val="20"/>
                <w:szCs w:val="20"/>
                <w:lang w:bidi="pl-PL"/>
              </w:rPr>
              <w:t>ych</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86CBECD" w14:textId="77777777" w:rsidR="007F1027" w:rsidRPr="007F1027" w:rsidRDefault="007F1027" w:rsidP="007F1027">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7F1027">
              <w:rPr>
                <w:rStyle w:val="TeksttreciSegoeUI65pt"/>
                <w:rFonts w:ascii="Times New Roman" w:hAnsi="Times New Roman" w:cs="Times New Roman"/>
                <w:sz w:val="20"/>
                <w:szCs w:val="20"/>
              </w:rPr>
              <w:t>818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EE08728" w14:textId="77777777" w:rsidR="007F1027" w:rsidRPr="007F1027" w:rsidRDefault="007F1027" w:rsidP="007F1027">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7F1027">
              <w:rPr>
                <w:rStyle w:val="TeksttreciSegoeUI65pt"/>
                <w:rFonts w:ascii="Times New Roman" w:hAnsi="Times New Roman" w:cs="Times New Roman"/>
                <w:sz w:val="20"/>
                <w:szCs w:val="20"/>
              </w:rPr>
              <w:t>975 008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ADC459" w14:textId="77777777" w:rsidR="007F1027" w:rsidRPr="007F1027" w:rsidRDefault="007F1027" w:rsidP="007F1027">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7F1027">
              <w:rPr>
                <w:rStyle w:val="TeksttreciSegoeUI65pt"/>
                <w:rFonts w:ascii="Times New Roman" w:hAnsi="Times New Roman" w:cs="Times New Roman"/>
                <w:sz w:val="20"/>
                <w:szCs w:val="20"/>
              </w:rPr>
              <w:t>4 422 320</w:t>
            </w:r>
          </w:p>
        </w:tc>
        <w:tc>
          <w:tcPr>
            <w:tcW w:w="1288" w:type="dxa"/>
            <w:tcBorders>
              <w:top w:val="single" w:sz="4" w:space="0" w:color="auto"/>
              <w:left w:val="single" w:sz="4" w:space="0" w:color="auto"/>
              <w:bottom w:val="single" w:sz="4" w:space="0" w:color="auto"/>
              <w:right w:val="single" w:sz="4" w:space="0" w:color="auto"/>
            </w:tcBorders>
            <w:shd w:val="clear" w:color="auto" w:fill="FFFFFF"/>
            <w:vAlign w:val="center"/>
          </w:tcPr>
          <w:p w14:paraId="63527AB9" w14:textId="77777777" w:rsidR="007F1027" w:rsidRPr="007F1027" w:rsidRDefault="007F1027" w:rsidP="007F1027">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7F1027">
              <w:rPr>
                <w:rStyle w:val="TeksttreciSegoeUI65pt"/>
                <w:rFonts w:ascii="Times New Roman" w:hAnsi="Times New Roman" w:cs="Times New Roman"/>
                <w:sz w:val="20"/>
                <w:szCs w:val="20"/>
              </w:rPr>
              <w:t>294 587 967</w:t>
            </w:r>
          </w:p>
        </w:tc>
      </w:tr>
      <w:tr w:rsidR="007F1027" w:rsidRPr="00442E7A" w14:paraId="5D4BF99B" w14:textId="77777777" w:rsidTr="002929E2">
        <w:trPr>
          <w:trHeight w:hRule="exact" w:val="317"/>
          <w:jc w:val="center"/>
        </w:trPr>
        <w:tc>
          <w:tcPr>
            <w:tcW w:w="4248" w:type="dxa"/>
            <w:tcBorders>
              <w:top w:val="single" w:sz="4" w:space="0" w:color="auto"/>
              <w:left w:val="single" w:sz="4" w:space="0" w:color="auto"/>
              <w:bottom w:val="single" w:sz="4" w:space="0" w:color="auto"/>
            </w:tcBorders>
            <w:shd w:val="clear" w:color="auto" w:fill="FFFFFF"/>
            <w:vAlign w:val="center"/>
          </w:tcPr>
          <w:p w14:paraId="67183082" w14:textId="77777777" w:rsidR="007F1027" w:rsidRPr="007F1027" w:rsidRDefault="007F1027" w:rsidP="007F1027">
            <w:pPr>
              <w:rPr>
                <w:sz w:val="20"/>
                <w:szCs w:val="20"/>
                <w:lang w:bidi="pl-PL"/>
              </w:rPr>
            </w:pPr>
            <w:r w:rsidRPr="007F1027">
              <w:rPr>
                <w:sz w:val="20"/>
                <w:szCs w:val="20"/>
                <w:lang w:bidi="pl-PL"/>
              </w:rPr>
              <w:t>świadczenia psychologiczne</w:t>
            </w:r>
          </w:p>
        </w:tc>
        <w:tc>
          <w:tcPr>
            <w:tcW w:w="1984" w:type="dxa"/>
            <w:tcBorders>
              <w:top w:val="single" w:sz="4" w:space="0" w:color="auto"/>
              <w:left w:val="single" w:sz="4" w:space="0" w:color="auto"/>
              <w:bottom w:val="single" w:sz="4" w:space="0" w:color="auto"/>
            </w:tcBorders>
            <w:shd w:val="clear" w:color="auto" w:fill="FFFFFF"/>
            <w:vAlign w:val="center"/>
          </w:tcPr>
          <w:p w14:paraId="2609DDA5" w14:textId="77777777" w:rsidR="007F1027" w:rsidRPr="007F1027" w:rsidRDefault="007F1027" w:rsidP="007F1027">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7F1027">
              <w:rPr>
                <w:rStyle w:val="TeksttreciSegoeUI65pt"/>
                <w:rFonts w:ascii="Times New Roman" w:hAnsi="Times New Roman" w:cs="Times New Roman"/>
                <w:sz w:val="20"/>
                <w:szCs w:val="20"/>
              </w:rPr>
              <w:t>181</w:t>
            </w:r>
          </w:p>
        </w:tc>
        <w:tc>
          <w:tcPr>
            <w:tcW w:w="1276" w:type="dxa"/>
            <w:tcBorders>
              <w:top w:val="single" w:sz="4" w:space="0" w:color="auto"/>
              <w:left w:val="single" w:sz="4" w:space="0" w:color="auto"/>
              <w:bottom w:val="single" w:sz="4" w:space="0" w:color="auto"/>
            </w:tcBorders>
            <w:shd w:val="clear" w:color="auto" w:fill="FFFFFF"/>
            <w:vAlign w:val="center"/>
          </w:tcPr>
          <w:p w14:paraId="6388C46D" w14:textId="77777777" w:rsidR="007F1027" w:rsidRPr="007F1027" w:rsidRDefault="007F1027" w:rsidP="007F1027">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7F1027">
              <w:rPr>
                <w:rStyle w:val="TeksttreciSegoeUI65pt"/>
                <w:rFonts w:ascii="Times New Roman" w:hAnsi="Times New Roman" w:cs="Times New Roman"/>
                <w:sz w:val="20"/>
                <w:szCs w:val="20"/>
              </w:rPr>
              <w:t>35 867</w:t>
            </w:r>
          </w:p>
        </w:tc>
        <w:tc>
          <w:tcPr>
            <w:tcW w:w="1418" w:type="dxa"/>
            <w:tcBorders>
              <w:top w:val="single" w:sz="4" w:space="0" w:color="auto"/>
              <w:left w:val="single" w:sz="4" w:space="0" w:color="auto"/>
              <w:bottom w:val="single" w:sz="4" w:space="0" w:color="auto"/>
            </w:tcBorders>
            <w:shd w:val="clear" w:color="auto" w:fill="FFFFFF"/>
            <w:vAlign w:val="center"/>
          </w:tcPr>
          <w:p w14:paraId="10E4805D" w14:textId="77777777" w:rsidR="007F1027" w:rsidRPr="007F1027" w:rsidRDefault="007F1027" w:rsidP="007F1027">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7F1027">
              <w:rPr>
                <w:rStyle w:val="TeksttreciSegoeUI65pt"/>
                <w:rFonts w:ascii="Times New Roman" w:hAnsi="Times New Roman" w:cs="Times New Roman"/>
                <w:sz w:val="20"/>
                <w:szCs w:val="20"/>
              </w:rPr>
              <w:t>256 798</w:t>
            </w:r>
          </w:p>
        </w:tc>
        <w:tc>
          <w:tcPr>
            <w:tcW w:w="1288" w:type="dxa"/>
            <w:tcBorders>
              <w:top w:val="single" w:sz="4" w:space="0" w:color="auto"/>
              <w:left w:val="single" w:sz="4" w:space="0" w:color="auto"/>
              <w:bottom w:val="single" w:sz="4" w:space="0" w:color="auto"/>
              <w:right w:val="single" w:sz="4" w:space="0" w:color="auto"/>
            </w:tcBorders>
            <w:shd w:val="clear" w:color="auto" w:fill="FFFFFF"/>
            <w:vAlign w:val="center"/>
          </w:tcPr>
          <w:p w14:paraId="291D1F71" w14:textId="77777777" w:rsidR="007F1027" w:rsidRPr="007F1027" w:rsidRDefault="007F1027" w:rsidP="007F1027">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7F1027">
              <w:rPr>
                <w:rStyle w:val="TeksttreciSegoeUI65pt"/>
                <w:rFonts w:ascii="Times New Roman" w:hAnsi="Times New Roman" w:cs="Times New Roman"/>
                <w:sz w:val="20"/>
                <w:szCs w:val="20"/>
              </w:rPr>
              <w:t>27 854 308</w:t>
            </w:r>
          </w:p>
        </w:tc>
      </w:tr>
    </w:tbl>
    <w:p w14:paraId="2CE8C9B9" w14:textId="77777777" w:rsidR="007F1027" w:rsidRPr="00442E7A" w:rsidRDefault="007F1027" w:rsidP="007F1027">
      <w:pPr>
        <w:pStyle w:val="Bezodstpw"/>
        <w:spacing w:line="360" w:lineRule="auto"/>
        <w:jc w:val="both"/>
        <w:rPr>
          <w:rFonts w:ascii="Times New Roman" w:hAnsi="Times New Roman" w:cs="Times New Roman"/>
          <w:bCs/>
          <w:i/>
          <w:szCs w:val="24"/>
        </w:rPr>
      </w:pPr>
      <w:r w:rsidRPr="00442E7A">
        <w:rPr>
          <w:rFonts w:ascii="Times New Roman" w:hAnsi="Times New Roman" w:cs="Times New Roman"/>
          <w:bCs/>
          <w:i/>
          <w:szCs w:val="24"/>
        </w:rPr>
        <w:t>Źródło: Centrala Narodowego Funduszu Zdrowia</w:t>
      </w:r>
    </w:p>
    <w:p w14:paraId="54D7B538" w14:textId="7A58A4D8" w:rsidR="00446795" w:rsidRPr="00446795" w:rsidRDefault="00446795" w:rsidP="00446795">
      <w:pPr>
        <w:pStyle w:val="NIEARTTEKSTtekstnieartykuowanynppodstprawnarozplubpreambua"/>
        <w:ind w:firstLine="0"/>
      </w:pPr>
      <w:r w:rsidRPr="00446795">
        <w:t xml:space="preserve">Zarządzeniem nr 41/2018/DSOZ Prezesa NFZ z dnia 23 maja 2018 r. w sprawie określenia warunków zawierania i realizacji umów o udzielanie świadczeń opieki zdrowotnej w rodzaju opieka psychiatryczna i leczenie uzależnień, umożliwiono kobietom w ciąży powikłanej, o których mowa w art. 7 ust. 1 ustawy </w:t>
      </w:r>
      <w:r w:rsidRPr="00442E7A">
        <w:t xml:space="preserve">z dnia 4 listopada 2016 r. </w:t>
      </w:r>
      <w:r w:rsidRPr="00442E7A">
        <w:rPr>
          <w:i/>
          <w:iCs/>
        </w:rPr>
        <w:t xml:space="preserve">o wsparciu kobiet w ciąży i rodzin </w:t>
      </w:r>
      <w:r w:rsidRPr="00446795">
        <w:rPr>
          <w:i/>
          <w:iCs/>
        </w:rPr>
        <w:t>„Za życiem”</w:t>
      </w:r>
      <w:r w:rsidRPr="00446795">
        <w:t>, w okresie roku po porodzie lub niepowodzenia położniczego, skorzystanie ze świadczeń psychologicznych (z uwzględnieniem wsparcia psychologicznego udzielanego na</w:t>
      </w:r>
      <w:r w:rsidR="003E1A38" w:rsidRPr="00442E7A">
        <w:t> </w:t>
      </w:r>
      <w:r w:rsidRPr="00446795">
        <w:t>rzecz rodziny), takich jak: porada psychologiczna diagnostyczna, porada psychologiczna, porada lekarska diagnostyczna, porada lekarska terapeutyczna, wizyta/ porada domowa/ środowiskowa realizowana przez lekarza lub psychologa, w zakresach: świadczenia psychiatryczne ambulatoryjne dla dorosłych, świadczenia psychologiczne, wartość punktowa tych świadczeń korygowana jest w rozliczeniu z zastosowaniem współczynnika o wartości 1,5.</w:t>
      </w:r>
    </w:p>
    <w:p w14:paraId="72500C84" w14:textId="3489CD7A" w:rsidR="00446795" w:rsidRPr="00446795" w:rsidRDefault="00446795" w:rsidP="00446795">
      <w:pPr>
        <w:pStyle w:val="NIEARTTEKSTtekstnieartykuowanynppodstprawnarozplubpreambua"/>
        <w:ind w:firstLine="0"/>
      </w:pPr>
      <w:r w:rsidRPr="00446795">
        <w:t>W 2020 r. z powyższego wsparcia skorzystało 16 kobiet. Wartość świadczeń wyniosła 2,5 tys. zł. Ponadto, pacjentki w ciąży powikłanej mają również możliwość korzystania ze świadczeń psychologiczno-psychiatrycznych oraz psychologicznych ogólnodostępnych w ramach świadczeń kontraktowanych przez N</w:t>
      </w:r>
      <w:r w:rsidRPr="00442E7A">
        <w:t xml:space="preserve">arodowy </w:t>
      </w:r>
      <w:r w:rsidRPr="00446795">
        <w:t>F</w:t>
      </w:r>
      <w:r w:rsidRPr="00442E7A">
        <w:t xml:space="preserve">undusz </w:t>
      </w:r>
      <w:r w:rsidRPr="00446795">
        <w:t>Z</w:t>
      </w:r>
      <w:r w:rsidRPr="00442E7A">
        <w:t>drowia</w:t>
      </w:r>
      <w:r w:rsidRPr="00446795">
        <w:t>. Poniżej przedstawiono w tabeli świadczenia opieki zdrowotnej w rodzaju opieka psychiatryczna i leczenie uzależnień (z zastosowaniem współczynnika o wartości 1,5) rozliczone u kobiet w ciąży powikłanej i w okresie jednego roku od porodu.</w:t>
      </w:r>
    </w:p>
    <w:p w14:paraId="7056B5C1" w14:textId="1FB0AC93" w:rsidR="009C70CD" w:rsidRPr="00A11215" w:rsidRDefault="00442E7A" w:rsidP="00A11215">
      <w:pPr>
        <w:pStyle w:val="Legenda"/>
        <w:jc w:val="both"/>
        <w:rPr>
          <w:bCs w:val="0"/>
          <w:color w:val="auto"/>
          <w:sz w:val="24"/>
        </w:rPr>
      </w:pPr>
      <w:bookmarkStart w:id="49" w:name="_Toc100315196"/>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14</w:t>
      </w:r>
      <w:r w:rsidRPr="00A11215">
        <w:rPr>
          <w:bCs w:val="0"/>
          <w:color w:val="auto"/>
          <w:sz w:val="24"/>
        </w:rPr>
        <w:fldChar w:fldCharType="end"/>
      </w:r>
      <w:r w:rsidRPr="00A11215">
        <w:rPr>
          <w:bCs w:val="0"/>
          <w:color w:val="auto"/>
          <w:sz w:val="24"/>
        </w:rPr>
        <w:t>. Realizacja w 2020 r. produktów dedykowanych programowi „Za życiem” w</w:t>
      </w:r>
      <w:r w:rsidR="00A11215">
        <w:rPr>
          <w:bCs w:val="0"/>
          <w:color w:val="auto"/>
          <w:sz w:val="24"/>
        </w:rPr>
        <w:t> </w:t>
      </w:r>
      <w:r w:rsidRPr="00A11215">
        <w:rPr>
          <w:bCs w:val="0"/>
          <w:color w:val="auto"/>
          <w:sz w:val="24"/>
        </w:rPr>
        <w:t>rodzaju psychiatria</w:t>
      </w:r>
      <w:bookmarkEnd w:id="49"/>
    </w:p>
    <w:tbl>
      <w:tblPr>
        <w:tblOverlap w:val="never"/>
        <w:tblW w:w="9365" w:type="dxa"/>
        <w:jc w:val="center"/>
        <w:tblLayout w:type="fixed"/>
        <w:tblCellMar>
          <w:left w:w="10" w:type="dxa"/>
          <w:right w:w="10" w:type="dxa"/>
        </w:tblCellMar>
        <w:tblLook w:val="0000" w:firstRow="0" w:lastRow="0" w:firstColumn="0" w:lastColumn="0" w:noHBand="0" w:noVBand="0"/>
      </w:tblPr>
      <w:tblGrid>
        <w:gridCol w:w="1555"/>
        <w:gridCol w:w="4527"/>
        <w:gridCol w:w="1138"/>
        <w:gridCol w:w="1003"/>
        <w:gridCol w:w="1142"/>
      </w:tblGrid>
      <w:tr w:rsidR="009C70CD" w:rsidRPr="00442E7A" w14:paraId="63423173" w14:textId="77777777" w:rsidTr="00446795">
        <w:trPr>
          <w:trHeight w:hRule="exact" w:val="725"/>
          <w:jc w:val="center"/>
        </w:trPr>
        <w:tc>
          <w:tcPr>
            <w:tcW w:w="1555" w:type="dxa"/>
            <w:tcBorders>
              <w:top w:val="single" w:sz="4" w:space="0" w:color="auto"/>
              <w:left w:val="single" w:sz="4" w:space="0" w:color="auto"/>
            </w:tcBorders>
            <w:shd w:val="clear" w:color="auto" w:fill="FFFFFF"/>
            <w:vAlign w:val="center"/>
          </w:tcPr>
          <w:p w14:paraId="633193DE" w14:textId="7C2246EB" w:rsidR="009C70CD" w:rsidRPr="00442E7A" w:rsidRDefault="009C70CD" w:rsidP="00561D02">
            <w:pPr>
              <w:framePr w:w="9365" w:wrap="notBeside" w:vAnchor="text" w:hAnchor="page" w:x="1351" w:y="3"/>
              <w:widowControl w:val="0"/>
              <w:jc w:val="center"/>
              <w:rPr>
                <w:rFonts w:ascii="Arial" w:eastAsia="Arial" w:hAnsi="Arial" w:cs="Arial"/>
                <w:b/>
                <w:sz w:val="18"/>
                <w:szCs w:val="16"/>
              </w:rPr>
            </w:pPr>
            <w:r w:rsidRPr="00442E7A">
              <w:rPr>
                <w:rFonts w:ascii="Arial" w:eastAsia="Arial" w:hAnsi="Arial" w:cs="Arial"/>
                <w:b/>
                <w:sz w:val="18"/>
                <w:szCs w:val="16"/>
              </w:rPr>
              <w:t xml:space="preserve">Nazwa Oddziału </w:t>
            </w:r>
          </w:p>
          <w:p w14:paraId="4987AA3E" w14:textId="0002A8B5" w:rsidR="009C70CD" w:rsidRPr="00442E7A" w:rsidRDefault="009C70CD" w:rsidP="00561D02">
            <w:pPr>
              <w:pStyle w:val="Teksttreci0"/>
              <w:framePr w:w="9365" w:wrap="notBeside" w:vAnchor="text" w:hAnchor="page" w:x="1351" w:y="3"/>
              <w:shd w:val="clear" w:color="auto" w:fill="auto"/>
              <w:spacing w:after="0" w:line="240" w:lineRule="auto"/>
              <w:jc w:val="center"/>
            </w:pPr>
            <w:r w:rsidRPr="00442E7A">
              <w:rPr>
                <w:rFonts w:ascii="Arial" w:eastAsia="Arial" w:hAnsi="Arial" w:cs="Arial"/>
                <w:b/>
                <w:sz w:val="18"/>
                <w:szCs w:val="16"/>
              </w:rPr>
              <w:t>Wojewódzkiego NFZ</w:t>
            </w:r>
          </w:p>
        </w:tc>
        <w:tc>
          <w:tcPr>
            <w:tcW w:w="4527" w:type="dxa"/>
            <w:tcBorders>
              <w:top w:val="single" w:sz="4" w:space="0" w:color="auto"/>
              <w:left w:val="single" w:sz="4" w:space="0" w:color="auto"/>
            </w:tcBorders>
            <w:shd w:val="clear" w:color="auto" w:fill="FFFFFF"/>
            <w:vAlign w:val="center"/>
          </w:tcPr>
          <w:p w14:paraId="749AF38C" w14:textId="77777777" w:rsidR="009C70CD" w:rsidRPr="00442E7A" w:rsidRDefault="009C70CD" w:rsidP="00561D02">
            <w:pPr>
              <w:framePr w:w="9365" w:wrap="notBeside" w:vAnchor="text" w:hAnchor="page" w:x="1351" w:y="3"/>
              <w:widowControl w:val="0"/>
              <w:jc w:val="center"/>
              <w:rPr>
                <w:rFonts w:ascii="Arial" w:eastAsia="Arial" w:hAnsi="Arial" w:cs="Arial"/>
                <w:b/>
                <w:sz w:val="18"/>
                <w:szCs w:val="16"/>
              </w:rPr>
            </w:pPr>
            <w:r w:rsidRPr="00442E7A">
              <w:rPr>
                <w:rFonts w:ascii="Arial" w:eastAsia="Arial" w:hAnsi="Arial" w:cs="Arial"/>
                <w:b/>
                <w:sz w:val="18"/>
                <w:szCs w:val="16"/>
              </w:rPr>
              <w:t>Nazwa świadczenia</w:t>
            </w:r>
          </w:p>
        </w:tc>
        <w:tc>
          <w:tcPr>
            <w:tcW w:w="1138" w:type="dxa"/>
            <w:tcBorders>
              <w:top w:val="single" w:sz="4" w:space="0" w:color="auto"/>
              <w:left w:val="single" w:sz="4" w:space="0" w:color="auto"/>
            </w:tcBorders>
            <w:shd w:val="clear" w:color="auto" w:fill="FFFFFF"/>
            <w:vAlign w:val="center"/>
          </w:tcPr>
          <w:p w14:paraId="777E38B1" w14:textId="77777777" w:rsidR="009C70CD" w:rsidRPr="00442E7A" w:rsidRDefault="009C70CD" w:rsidP="00561D02">
            <w:pPr>
              <w:framePr w:w="9365" w:wrap="notBeside" w:vAnchor="text" w:hAnchor="page" w:x="1351" w:y="3"/>
              <w:widowControl w:val="0"/>
              <w:jc w:val="center"/>
              <w:rPr>
                <w:rFonts w:ascii="Arial" w:eastAsia="Arial" w:hAnsi="Arial" w:cs="Arial"/>
                <w:b/>
                <w:sz w:val="18"/>
                <w:szCs w:val="16"/>
              </w:rPr>
            </w:pPr>
            <w:r w:rsidRPr="00442E7A">
              <w:rPr>
                <w:rFonts w:ascii="Arial" w:eastAsia="Arial" w:hAnsi="Arial" w:cs="Arial"/>
                <w:b/>
                <w:sz w:val="18"/>
                <w:szCs w:val="16"/>
              </w:rPr>
              <w:t>Liczba</w:t>
            </w:r>
          </w:p>
          <w:p w14:paraId="4051E1CD" w14:textId="77777777" w:rsidR="009C70CD" w:rsidRPr="00442E7A" w:rsidRDefault="009C70CD" w:rsidP="00561D02">
            <w:pPr>
              <w:framePr w:w="9365" w:wrap="notBeside" w:vAnchor="text" w:hAnchor="page" w:x="1351" w:y="3"/>
              <w:widowControl w:val="0"/>
              <w:jc w:val="center"/>
              <w:rPr>
                <w:rFonts w:ascii="Arial" w:eastAsia="Arial" w:hAnsi="Arial" w:cs="Arial"/>
                <w:b/>
                <w:sz w:val="18"/>
                <w:szCs w:val="16"/>
              </w:rPr>
            </w:pPr>
            <w:r w:rsidRPr="00442E7A">
              <w:rPr>
                <w:rFonts w:ascii="Arial" w:eastAsia="Arial" w:hAnsi="Arial" w:cs="Arial"/>
                <w:b/>
                <w:sz w:val="18"/>
                <w:szCs w:val="16"/>
              </w:rPr>
              <w:t>pacjentów</w:t>
            </w:r>
          </w:p>
        </w:tc>
        <w:tc>
          <w:tcPr>
            <w:tcW w:w="1003" w:type="dxa"/>
            <w:tcBorders>
              <w:top w:val="single" w:sz="4" w:space="0" w:color="auto"/>
              <w:left w:val="single" w:sz="4" w:space="0" w:color="auto"/>
            </w:tcBorders>
            <w:shd w:val="clear" w:color="auto" w:fill="FFFFFF"/>
            <w:vAlign w:val="center"/>
          </w:tcPr>
          <w:p w14:paraId="205046EC" w14:textId="77777777" w:rsidR="009C70CD" w:rsidRPr="00442E7A" w:rsidRDefault="009C70CD" w:rsidP="00561D02">
            <w:pPr>
              <w:framePr w:w="9365" w:wrap="notBeside" w:vAnchor="text" w:hAnchor="page" w:x="1351" w:y="3"/>
              <w:widowControl w:val="0"/>
              <w:jc w:val="center"/>
              <w:rPr>
                <w:rFonts w:ascii="Arial" w:eastAsia="Arial" w:hAnsi="Arial" w:cs="Arial"/>
                <w:b/>
                <w:sz w:val="18"/>
                <w:szCs w:val="16"/>
              </w:rPr>
            </w:pPr>
            <w:r w:rsidRPr="00442E7A">
              <w:rPr>
                <w:rFonts w:ascii="Arial" w:eastAsia="Arial" w:hAnsi="Arial" w:cs="Arial"/>
                <w:b/>
                <w:sz w:val="18"/>
                <w:szCs w:val="16"/>
              </w:rPr>
              <w:t>Liczba</w:t>
            </w:r>
          </w:p>
          <w:p w14:paraId="42BD9038" w14:textId="77777777" w:rsidR="009C70CD" w:rsidRPr="00442E7A" w:rsidRDefault="009C70CD" w:rsidP="00561D02">
            <w:pPr>
              <w:framePr w:w="9365" w:wrap="notBeside" w:vAnchor="text" w:hAnchor="page" w:x="1351" w:y="3"/>
              <w:widowControl w:val="0"/>
              <w:jc w:val="center"/>
              <w:rPr>
                <w:rFonts w:ascii="Arial" w:eastAsia="Arial" w:hAnsi="Arial" w:cs="Arial"/>
                <w:b/>
                <w:sz w:val="18"/>
                <w:szCs w:val="16"/>
              </w:rPr>
            </w:pPr>
            <w:r w:rsidRPr="00442E7A">
              <w:rPr>
                <w:rFonts w:ascii="Arial" w:eastAsia="Arial" w:hAnsi="Arial" w:cs="Arial"/>
                <w:b/>
                <w:sz w:val="18"/>
                <w:szCs w:val="16"/>
              </w:rPr>
              <w:t>świadczeń</w:t>
            </w:r>
          </w:p>
        </w:tc>
        <w:tc>
          <w:tcPr>
            <w:tcW w:w="1142" w:type="dxa"/>
            <w:tcBorders>
              <w:top w:val="single" w:sz="4" w:space="0" w:color="auto"/>
              <w:left w:val="single" w:sz="4" w:space="0" w:color="auto"/>
              <w:right w:val="single" w:sz="4" w:space="0" w:color="auto"/>
            </w:tcBorders>
            <w:shd w:val="clear" w:color="auto" w:fill="FFFFFF"/>
            <w:vAlign w:val="bottom"/>
          </w:tcPr>
          <w:p w14:paraId="7D528EEE" w14:textId="77777777" w:rsidR="009C70CD" w:rsidRPr="00442E7A" w:rsidRDefault="009C70CD" w:rsidP="00561D02">
            <w:pPr>
              <w:framePr w:w="9365" w:wrap="notBeside" w:vAnchor="text" w:hAnchor="page" w:x="1351" w:y="3"/>
              <w:widowControl w:val="0"/>
              <w:jc w:val="center"/>
              <w:rPr>
                <w:rFonts w:ascii="Arial" w:eastAsia="Arial" w:hAnsi="Arial" w:cs="Arial"/>
                <w:b/>
                <w:sz w:val="18"/>
                <w:szCs w:val="16"/>
              </w:rPr>
            </w:pPr>
            <w:r w:rsidRPr="00442E7A">
              <w:rPr>
                <w:rFonts w:ascii="Arial" w:eastAsia="Arial" w:hAnsi="Arial" w:cs="Arial"/>
                <w:b/>
                <w:sz w:val="18"/>
                <w:szCs w:val="16"/>
              </w:rPr>
              <w:t>Wartość świadczeń (w zł)</w:t>
            </w:r>
          </w:p>
        </w:tc>
      </w:tr>
      <w:tr w:rsidR="009C70CD" w:rsidRPr="00442E7A" w14:paraId="2F4BB9E6" w14:textId="77777777" w:rsidTr="00561D02">
        <w:trPr>
          <w:trHeight w:hRule="exact" w:val="410"/>
          <w:jc w:val="center"/>
        </w:trPr>
        <w:tc>
          <w:tcPr>
            <w:tcW w:w="1555" w:type="dxa"/>
            <w:vMerge w:val="restart"/>
            <w:tcBorders>
              <w:top w:val="single" w:sz="4" w:space="0" w:color="auto"/>
              <w:left w:val="single" w:sz="4" w:space="0" w:color="auto"/>
            </w:tcBorders>
            <w:shd w:val="clear" w:color="auto" w:fill="FFFFFF"/>
            <w:vAlign w:val="center"/>
          </w:tcPr>
          <w:p w14:paraId="7D7005AE" w14:textId="19F5EC99" w:rsidR="009C70CD" w:rsidRPr="00442E7A" w:rsidRDefault="00446795" w:rsidP="00561D02">
            <w:pPr>
              <w:pStyle w:val="Teksttreci0"/>
              <w:framePr w:w="9365" w:wrap="notBeside" w:vAnchor="text" w:hAnchor="page" w:x="1351" w:y="3"/>
              <w:shd w:val="clear" w:color="auto" w:fill="auto"/>
              <w:spacing w:after="0" w:line="240" w:lineRule="auto"/>
              <w:ind w:left="80"/>
              <w:jc w:val="left"/>
              <w:rPr>
                <w:sz w:val="16"/>
                <w:szCs w:val="16"/>
              </w:rPr>
            </w:pPr>
            <w:r w:rsidRPr="00442E7A">
              <w:rPr>
                <w:rStyle w:val="TeksttreciMicrosoftSansSerif65pt"/>
                <w:rFonts w:eastAsiaTheme="minorHAnsi"/>
                <w:sz w:val="16"/>
                <w:szCs w:val="16"/>
              </w:rPr>
              <w:t>DOLNOŚLĄSKI</w:t>
            </w:r>
          </w:p>
        </w:tc>
        <w:tc>
          <w:tcPr>
            <w:tcW w:w="4527" w:type="dxa"/>
            <w:tcBorders>
              <w:top w:val="single" w:sz="4" w:space="0" w:color="auto"/>
              <w:left w:val="single" w:sz="4" w:space="0" w:color="auto"/>
            </w:tcBorders>
            <w:shd w:val="clear" w:color="auto" w:fill="FFFFFF"/>
            <w:vAlign w:val="center"/>
          </w:tcPr>
          <w:p w14:paraId="4D96DC8C" w14:textId="77777777" w:rsidR="009C70CD" w:rsidRPr="00442E7A" w:rsidRDefault="009C70CD" w:rsidP="00561D02">
            <w:pPr>
              <w:pStyle w:val="Teksttreci0"/>
              <w:framePr w:w="9365" w:wrap="notBeside" w:vAnchor="text" w:hAnchor="page" w:x="1351" w:y="3"/>
              <w:shd w:val="clear" w:color="auto" w:fill="auto"/>
              <w:spacing w:line="158" w:lineRule="exact"/>
              <w:ind w:left="-10"/>
              <w:rPr>
                <w:rFonts w:ascii="Arial" w:hAnsi="Arial" w:cs="Arial"/>
                <w:sz w:val="14"/>
                <w:szCs w:val="14"/>
              </w:rPr>
            </w:pPr>
            <w:r w:rsidRPr="00442E7A">
              <w:rPr>
                <w:rStyle w:val="TeksttreciMicrosoftSansSerif65pt"/>
                <w:rFonts w:ascii="Arial" w:eastAsiaTheme="minorHAnsi" w:hAnsi="Arial" w:cs="Arial"/>
                <w:sz w:val="14"/>
                <w:szCs w:val="14"/>
              </w:rPr>
              <w:t>porada psychologiczna (w przypadku kobiety w ciąży z wadą letalną płodu) -ze współczynnikiem</w:t>
            </w:r>
          </w:p>
        </w:tc>
        <w:tc>
          <w:tcPr>
            <w:tcW w:w="1138" w:type="dxa"/>
            <w:tcBorders>
              <w:top w:val="single" w:sz="4" w:space="0" w:color="auto"/>
              <w:left w:val="single" w:sz="4" w:space="0" w:color="auto"/>
            </w:tcBorders>
            <w:shd w:val="clear" w:color="auto" w:fill="FFFFFF"/>
            <w:vAlign w:val="center"/>
          </w:tcPr>
          <w:p w14:paraId="2F97B5E9"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w:t>
            </w:r>
          </w:p>
        </w:tc>
        <w:tc>
          <w:tcPr>
            <w:tcW w:w="1003" w:type="dxa"/>
            <w:tcBorders>
              <w:top w:val="single" w:sz="4" w:space="0" w:color="auto"/>
              <w:left w:val="single" w:sz="4" w:space="0" w:color="auto"/>
            </w:tcBorders>
            <w:shd w:val="clear" w:color="auto" w:fill="FFFFFF"/>
            <w:vAlign w:val="center"/>
          </w:tcPr>
          <w:p w14:paraId="6A2A7752"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w:t>
            </w:r>
          </w:p>
        </w:tc>
        <w:tc>
          <w:tcPr>
            <w:tcW w:w="1142" w:type="dxa"/>
            <w:tcBorders>
              <w:top w:val="single" w:sz="4" w:space="0" w:color="auto"/>
              <w:left w:val="single" w:sz="4" w:space="0" w:color="auto"/>
              <w:right w:val="single" w:sz="4" w:space="0" w:color="auto"/>
            </w:tcBorders>
            <w:shd w:val="clear" w:color="auto" w:fill="FFFFFF"/>
            <w:vAlign w:val="center"/>
          </w:tcPr>
          <w:p w14:paraId="7A307028"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136,38</w:t>
            </w:r>
          </w:p>
        </w:tc>
      </w:tr>
      <w:tr w:rsidR="009C70CD" w:rsidRPr="00442E7A" w14:paraId="02EFAFA0" w14:textId="77777777" w:rsidTr="009C70CD">
        <w:trPr>
          <w:trHeight w:hRule="exact" w:val="365"/>
          <w:jc w:val="center"/>
        </w:trPr>
        <w:tc>
          <w:tcPr>
            <w:tcW w:w="1555" w:type="dxa"/>
            <w:vMerge/>
            <w:tcBorders>
              <w:left w:val="single" w:sz="4" w:space="0" w:color="auto"/>
            </w:tcBorders>
            <w:shd w:val="clear" w:color="auto" w:fill="FFFFFF"/>
            <w:vAlign w:val="center"/>
          </w:tcPr>
          <w:p w14:paraId="072780B4" w14:textId="77777777" w:rsidR="009C70CD" w:rsidRPr="00442E7A" w:rsidRDefault="009C70CD" w:rsidP="00561D02">
            <w:pPr>
              <w:framePr w:w="9365" w:wrap="notBeside" w:vAnchor="text" w:hAnchor="page" w:x="1351" w:y="3"/>
              <w:rPr>
                <w:sz w:val="16"/>
                <w:szCs w:val="16"/>
              </w:rPr>
            </w:pPr>
          </w:p>
        </w:tc>
        <w:tc>
          <w:tcPr>
            <w:tcW w:w="4527" w:type="dxa"/>
            <w:tcBorders>
              <w:top w:val="single" w:sz="4" w:space="0" w:color="auto"/>
              <w:left w:val="single" w:sz="4" w:space="0" w:color="auto"/>
            </w:tcBorders>
            <w:shd w:val="clear" w:color="auto" w:fill="FFFFFF"/>
            <w:vAlign w:val="bottom"/>
          </w:tcPr>
          <w:p w14:paraId="11812C32" w14:textId="77777777" w:rsidR="009C70CD" w:rsidRPr="00442E7A" w:rsidRDefault="009C70CD" w:rsidP="00561D02">
            <w:pPr>
              <w:pStyle w:val="Teksttreci0"/>
              <w:framePr w:w="9365" w:wrap="notBeside" w:vAnchor="text" w:hAnchor="page" w:x="1351" w:y="3"/>
              <w:shd w:val="clear" w:color="auto" w:fill="auto"/>
              <w:spacing w:line="163" w:lineRule="exact"/>
              <w:ind w:left="-10"/>
              <w:rPr>
                <w:rFonts w:ascii="Arial" w:hAnsi="Arial" w:cs="Arial"/>
                <w:sz w:val="14"/>
                <w:szCs w:val="14"/>
              </w:rPr>
            </w:pPr>
            <w:r w:rsidRPr="00442E7A">
              <w:rPr>
                <w:rStyle w:val="TeksttreciMicrosoftSansSerif65pt"/>
                <w:rFonts w:ascii="Arial" w:eastAsiaTheme="minorHAnsi" w:hAnsi="Arial" w:cs="Arial"/>
                <w:sz w:val="14"/>
                <w:szCs w:val="14"/>
              </w:rPr>
              <w:t>porada psychologiczna diagnostyczna (w przypadku kobiety w ciąży z wadą letalną płodu) -ze współczynnikiem</w:t>
            </w:r>
          </w:p>
        </w:tc>
        <w:tc>
          <w:tcPr>
            <w:tcW w:w="1138" w:type="dxa"/>
            <w:tcBorders>
              <w:top w:val="single" w:sz="4" w:space="0" w:color="auto"/>
              <w:left w:val="single" w:sz="4" w:space="0" w:color="auto"/>
            </w:tcBorders>
            <w:shd w:val="clear" w:color="auto" w:fill="FFFFFF"/>
            <w:vAlign w:val="center"/>
          </w:tcPr>
          <w:p w14:paraId="2389337C"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w:t>
            </w:r>
          </w:p>
        </w:tc>
        <w:tc>
          <w:tcPr>
            <w:tcW w:w="1003" w:type="dxa"/>
            <w:tcBorders>
              <w:top w:val="single" w:sz="4" w:space="0" w:color="auto"/>
              <w:left w:val="single" w:sz="4" w:space="0" w:color="auto"/>
            </w:tcBorders>
            <w:shd w:val="clear" w:color="auto" w:fill="FFFFFF"/>
            <w:vAlign w:val="center"/>
          </w:tcPr>
          <w:p w14:paraId="6188F429"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w:t>
            </w:r>
          </w:p>
        </w:tc>
        <w:tc>
          <w:tcPr>
            <w:tcW w:w="1142" w:type="dxa"/>
            <w:tcBorders>
              <w:top w:val="single" w:sz="4" w:space="0" w:color="auto"/>
              <w:left w:val="single" w:sz="4" w:space="0" w:color="auto"/>
              <w:right w:val="single" w:sz="4" w:space="0" w:color="auto"/>
            </w:tcBorders>
            <w:shd w:val="clear" w:color="auto" w:fill="FFFFFF"/>
            <w:vAlign w:val="center"/>
          </w:tcPr>
          <w:p w14:paraId="5E0BBA1C"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153,43</w:t>
            </w:r>
          </w:p>
        </w:tc>
      </w:tr>
      <w:tr w:rsidR="009C70CD" w:rsidRPr="00442E7A" w14:paraId="11BE58F6" w14:textId="77777777" w:rsidTr="00561D02">
        <w:trPr>
          <w:trHeight w:hRule="exact" w:val="349"/>
          <w:jc w:val="center"/>
        </w:trPr>
        <w:tc>
          <w:tcPr>
            <w:tcW w:w="1555" w:type="dxa"/>
            <w:vMerge w:val="restart"/>
            <w:tcBorders>
              <w:top w:val="single" w:sz="4" w:space="0" w:color="auto"/>
              <w:left w:val="single" w:sz="4" w:space="0" w:color="auto"/>
            </w:tcBorders>
            <w:shd w:val="clear" w:color="auto" w:fill="FFFFFF"/>
            <w:vAlign w:val="center"/>
          </w:tcPr>
          <w:p w14:paraId="40312C5F" w14:textId="4A77693C" w:rsidR="009C70CD" w:rsidRPr="00442E7A" w:rsidRDefault="00446795" w:rsidP="00561D02">
            <w:pPr>
              <w:pStyle w:val="Teksttreci0"/>
              <w:framePr w:w="9365" w:wrap="notBeside" w:vAnchor="text" w:hAnchor="page" w:x="1351" w:y="3"/>
              <w:shd w:val="clear" w:color="auto" w:fill="auto"/>
              <w:spacing w:after="0" w:line="240" w:lineRule="auto"/>
              <w:ind w:left="80"/>
              <w:jc w:val="left"/>
              <w:rPr>
                <w:sz w:val="16"/>
                <w:szCs w:val="16"/>
              </w:rPr>
            </w:pPr>
            <w:r w:rsidRPr="00442E7A">
              <w:rPr>
                <w:rStyle w:val="TeksttreciMicrosoftSansSerif65pt"/>
                <w:rFonts w:eastAsiaTheme="minorHAnsi"/>
                <w:sz w:val="16"/>
                <w:szCs w:val="16"/>
              </w:rPr>
              <w:t>LUBELSKI</w:t>
            </w:r>
          </w:p>
        </w:tc>
        <w:tc>
          <w:tcPr>
            <w:tcW w:w="4527" w:type="dxa"/>
            <w:tcBorders>
              <w:top w:val="single" w:sz="4" w:space="0" w:color="auto"/>
              <w:left w:val="single" w:sz="4" w:space="0" w:color="auto"/>
            </w:tcBorders>
            <w:shd w:val="clear" w:color="auto" w:fill="FFFFFF"/>
            <w:vAlign w:val="center"/>
          </w:tcPr>
          <w:p w14:paraId="3980088A" w14:textId="77777777" w:rsidR="009C70CD" w:rsidRPr="00442E7A" w:rsidRDefault="009C70CD" w:rsidP="00561D02">
            <w:pPr>
              <w:pStyle w:val="Teksttreci0"/>
              <w:framePr w:w="9365" w:wrap="notBeside" w:vAnchor="text" w:hAnchor="page" w:x="1351" w:y="3"/>
              <w:shd w:val="clear" w:color="auto" w:fill="auto"/>
              <w:spacing w:line="158" w:lineRule="exact"/>
              <w:ind w:left="-10"/>
              <w:rPr>
                <w:rFonts w:ascii="Arial" w:hAnsi="Arial" w:cs="Arial"/>
                <w:sz w:val="14"/>
                <w:szCs w:val="14"/>
              </w:rPr>
            </w:pPr>
            <w:r w:rsidRPr="00442E7A">
              <w:rPr>
                <w:rStyle w:val="TeksttreciMicrosoftSansSerif65pt"/>
                <w:rFonts w:ascii="Arial" w:eastAsiaTheme="minorHAnsi" w:hAnsi="Arial" w:cs="Arial"/>
                <w:sz w:val="14"/>
                <w:szCs w:val="14"/>
              </w:rPr>
              <w:t>porada psychologiczna (w przypadku kobiety w ciąży z wadą letalną płodu) -ze współczynnikiem</w:t>
            </w:r>
          </w:p>
        </w:tc>
        <w:tc>
          <w:tcPr>
            <w:tcW w:w="1138" w:type="dxa"/>
            <w:tcBorders>
              <w:top w:val="single" w:sz="4" w:space="0" w:color="auto"/>
              <w:left w:val="single" w:sz="4" w:space="0" w:color="auto"/>
            </w:tcBorders>
            <w:shd w:val="clear" w:color="auto" w:fill="FFFFFF"/>
            <w:vAlign w:val="center"/>
          </w:tcPr>
          <w:p w14:paraId="7FD4604F"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2</w:t>
            </w:r>
          </w:p>
        </w:tc>
        <w:tc>
          <w:tcPr>
            <w:tcW w:w="1003" w:type="dxa"/>
            <w:tcBorders>
              <w:top w:val="single" w:sz="4" w:space="0" w:color="auto"/>
              <w:left w:val="single" w:sz="4" w:space="0" w:color="auto"/>
            </w:tcBorders>
            <w:shd w:val="clear" w:color="auto" w:fill="FFFFFF"/>
            <w:vAlign w:val="center"/>
          </w:tcPr>
          <w:p w14:paraId="117FB029"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2</w:t>
            </w:r>
          </w:p>
        </w:tc>
        <w:tc>
          <w:tcPr>
            <w:tcW w:w="1142" w:type="dxa"/>
            <w:tcBorders>
              <w:top w:val="single" w:sz="4" w:space="0" w:color="auto"/>
              <w:left w:val="single" w:sz="4" w:space="0" w:color="auto"/>
              <w:right w:val="single" w:sz="4" w:space="0" w:color="auto"/>
            </w:tcBorders>
            <w:shd w:val="clear" w:color="auto" w:fill="FFFFFF"/>
            <w:vAlign w:val="center"/>
          </w:tcPr>
          <w:p w14:paraId="6A95D94D"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256,22</w:t>
            </w:r>
          </w:p>
        </w:tc>
      </w:tr>
      <w:tr w:rsidR="009C70CD" w:rsidRPr="00442E7A" w14:paraId="69AC00B5" w14:textId="77777777" w:rsidTr="00561D02">
        <w:trPr>
          <w:trHeight w:hRule="exact" w:val="283"/>
          <w:jc w:val="center"/>
        </w:trPr>
        <w:tc>
          <w:tcPr>
            <w:tcW w:w="1555" w:type="dxa"/>
            <w:vMerge/>
            <w:tcBorders>
              <w:left w:val="single" w:sz="4" w:space="0" w:color="auto"/>
            </w:tcBorders>
            <w:shd w:val="clear" w:color="auto" w:fill="FFFFFF"/>
            <w:vAlign w:val="center"/>
          </w:tcPr>
          <w:p w14:paraId="4E677DC1" w14:textId="77777777" w:rsidR="009C70CD" w:rsidRPr="00442E7A" w:rsidRDefault="009C70CD" w:rsidP="00561D02">
            <w:pPr>
              <w:framePr w:w="9365" w:wrap="notBeside" w:vAnchor="text" w:hAnchor="page" w:x="1351" w:y="3"/>
              <w:rPr>
                <w:sz w:val="16"/>
                <w:szCs w:val="16"/>
              </w:rPr>
            </w:pPr>
          </w:p>
        </w:tc>
        <w:tc>
          <w:tcPr>
            <w:tcW w:w="4527" w:type="dxa"/>
            <w:tcBorders>
              <w:top w:val="single" w:sz="4" w:space="0" w:color="auto"/>
              <w:left w:val="single" w:sz="4" w:space="0" w:color="auto"/>
            </w:tcBorders>
            <w:shd w:val="clear" w:color="auto" w:fill="FFFFFF"/>
            <w:vAlign w:val="bottom"/>
          </w:tcPr>
          <w:p w14:paraId="73502B47" w14:textId="77777777" w:rsidR="009C70CD" w:rsidRPr="00442E7A" w:rsidRDefault="009C70CD" w:rsidP="00561D02">
            <w:pPr>
              <w:pStyle w:val="Teksttreci0"/>
              <w:framePr w:w="9365" w:wrap="notBeside" w:vAnchor="text" w:hAnchor="page" w:x="1351" w:y="3"/>
              <w:shd w:val="clear" w:color="auto" w:fill="auto"/>
              <w:spacing w:line="158" w:lineRule="exact"/>
              <w:ind w:left="-10"/>
              <w:rPr>
                <w:rFonts w:ascii="Arial" w:hAnsi="Arial" w:cs="Arial"/>
                <w:sz w:val="14"/>
                <w:szCs w:val="14"/>
              </w:rPr>
            </w:pPr>
            <w:r w:rsidRPr="00442E7A">
              <w:rPr>
                <w:rStyle w:val="TeksttreciMicrosoftSansSerif65pt"/>
                <w:rFonts w:ascii="Arial" w:eastAsiaTheme="minorHAnsi" w:hAnsi="Arial" w:cs="Arial"/>
                <w:sz w:val="14"/>
                <w:szCs w:val="14"/>
              </w:rPr>
              <w:t>porada psychologiczna diagnostyczna (w przypadku kobiety w ciąży z wadą letalną płodu) -ze współczynnikiem</w:t>
            </w:r>
          </w:p>
        </w:tc>
        <w:tc>
          <w:tcPr>
            <w:tcW w:w="1138" w:type="dxa"/>
            <w:tcBorders>
              <w:top w:val="single" w:sz="4" w:space="0" w:color="auto"/>
              <w:left w:val="single" w:sz="4" w:space="0" w:color="auto"/>
            </w:tcBorders>
            <w:shd w:val="clear" w:color="auto" w:fill="FFFFFF"/>
            <w:vAlign w:val="center"/>
          </w:tcPr>
          <w:p w14:paraId="65993EA6"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3</w:t>
            </w:r>
          </w:p>
        </w:tc>
        <w:tc>
          <w:tcPr>
            <w:tcW w:w="1003" w:type="dxa"/>
            <w:tcBorders>
              <w:top w:val="single" w:sz="4" w:space="0" w:color="auto"/>
              <w:left w:val="single" w:sz="4" w:space="0" w:color="auto"/>
            </w:tcBorders>
            <w:shd w:val="clear" w:color="auto" w:fill="FFFFFF"/>
            <w:vAlign w:val="center"/>
          </w:tcPr>
          <w:p w14:paraId="430549E2"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3</w:t>
            </w:r>
          </w:p>
        </w:tc>
        <w:tc>
          <w:tcPr>
            <w:tcW w:w="1142" w:type="dxa"/>
            <w:tcBorders>
              <w:top w:val="single" w:sz="4" w:space="0" w:color="auto"/>
              <w:left w:val="single" w:sz="4" w:space="0" w:color="auto"/>
              <w:right w:val="single" w:sz="4" w:space="0" w:color="auto"/>
            </w:tcBorders>
            <w:shd w:val="clear" w:color="auto" w:fill="FFFFFF"/>
            <w:vAlign w:val="center"/>
          </w:tcPr>
          <w:p w14:paraId="3CF04C4D"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431,93</w:t>
            </w:r>
          </w:p>
        </w:tc>
      </w:tr>
      <w:tr w:rsidR="009C70CD" w:rsidRPr="00442E7A" w14:paraId="2981056A" w14:textId="77777777" w:rsidTr="009C70CD">
        <w:trPr>
          <w:trHeight w:hRule="exact" w:val="413"/>
          <w:jc w:val="center"/>
        </w:trPr>
        <w:tc>
          <w:tcPr>
            <w:tcW w:w="1555" w:type="dxa"/>
            <w:vMerge/>
            <w:tcBorders>
              <w:left w:val="single" w:sz="4" w:space="0" w:color="auto"/>
            </w:tcBorders>
            <w:shd w:val="clear" w:color="auto" w:fill="FFFFFF"/>
            <w:vAlign w:val="center"/>
          </w:tcPr>
          <w:p w14:paraId="06A41EB0" w14:textId="77777777" w:rsidR="009C70CD" w:rsidRPr="00442E7A" w:rsidRDefault="009C70CD" w:rsidP="00561D02">
            <w:pPr>
              <w:framePr w:w="9365" w:wrap="notBeside" w:vAnchor="text" w:hAnchor="page" w:x="1351" w:y="3"/>
              <w:rPr>
                <w:sz w:val="16"/>
                <w:szCs w:val="16"/>
              </w:rPr>
            </w:pPr>
          </w:p>
        </w:tc>
        <w:tc>
          <w:tcPr>
            <w:tcW w:w="4527" w:type="dxa"/>
            <w:tcBorders>
              <w:top w:val="single" w:sz="4" w:space="0" w:color="auto"/>
              <w:left w:val="single" w:sz="4" w:space="0" w:color="auto"/>
            </w:tcBorders>
            <w:shd w:val="clear" w:color="auto" w:fill="FFFFFF"/>
            <w:vAlign w:val="center"/>
          </w:tcPr>
          <w:p w14:paraId="6139EDDF" w14:textId="77777777" w:rsidR="009C70CD" w:rsidRPr="00442E7A" w:rsidRDefault="009C70CD" w:rsidP="00561D02">
            <w:pPr>
              <w:pStyle w:val="Teksttreci0"/>
              <w:framePr w:w="9365" w:wrap="notBeside" w:vAnchor="text" w:hAnchor="page" w:x="1351" w:y="3"/>
              <w:shd w:val="clear" w:color="auto" w:fill="auto"/>
              <w:spacing w:line="163" w:lineRule="exact"/>
              <w:ind w:left="-10"/>
              <w:jc w:val="left"/>
              <w:rPr>
                <w:rFonts w:ascii="Arial" w:hAnsi="Arial" w:cs="Arial"/>
                <w:sz w:val="14"/>
                <w:szCs w:val="14"/>
              </w:rPr>
            </w:pPr>
            <w:r w:rsidRPr="00442E7A">
              <w:rPr>
                <w:rStyle w:val="TeksttreciMicrosoftSansSerif65pt"/>
                <w:rFonts w:ascii="Arial" w:eastAsiaTheme="minorHAnsi" w:hAnsi="Arial" w:cs="Arial"/>
                <w:sz w:val="14"/>
                <w:szCs w:val="14"/>
              </w:rPr>
              <w:t>sesja wsparcia psychospołecznego (w przypadku kobiet w ciąży z wadą letalną płodu) ze współczynnikiem</w:t>
            </w:r>
          </w:p>
        </w:tc>
        <w:tc>
          <w:tcPr>
            <w:tcW w:w="1138" w:type="dxa"/>
            <w:tcBorders>
              <w:top w:val="single" w:sz="4" w:space="0" w:color="auto"/>
              <w:left w:val="single" w:sz="4" w:space="0" w:color="auto"/>
            </w:tcBorders>
            <w:shd w:val="clear" w:color="auto" w:fill="FFFFFF"/>
            <w:vAlign w:val="center"/>
          </w:tcPr>
          <w:p w14:paraId="06677D1A"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w:t>
            </w:r>
          </w:p>
        </w:tc>
        <w:tc>
          <w:tcPr>
            <w:tcW w:w="1003" w:type="dxa"/>
            <w:tcBorders>
              <w:top w:val="single" w:sz="4" w:space="0" w:color="auto"/>
              <w:left w:val="single" w:sz="4" w:space="0" w:color="auto"/>
            </w:tcBorders>
            <w:shd w:val="clear" w:color="auto" w:fill="FFFFFF"/>
            <w:vAlign w:val="center"/>
          </w:tcPr>
          <w:p w14:paraId="4B36EFF0"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w:t>
            </w:r>
          </w:p>
        </w:tc>
        <w:tc>
          <w:tcPr>
            <w:tcW w:w="1142" w:type="dxa"/>
            <w:tcBorders>
              <w:top w:val="single" w:sz="4" w:space="0" w:color="auto"/>
              <w:left w:val="single" w:sz="4" w:space="0" w:color="auto"/>
              <w:right w:val="single" w:sz="4" w:space="0" w:color="auto"/>
            </w:tcBorders>
            <w:shd w:val="clear" w:color="auto" w:fill="FFFFFF"/>
            <w:vAlign w:val="center"/>
          </w:tcPr>
          <w:p w14:paraId="159FAB73"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24,17</w:t>
            </w:r>
          </w:p>
        </w:tc>
      </w:tr>
      <w:tr w:rsidR="009C70CD" w:rsidRPr="00442E7A" w14:paraId="0D36AA5F" w14:textId="77777777" w:rsidTr="00561D02">
        <w:trPr>
          <w:trHeight w:hRule="exact" w:val="306"/>
          <w:jc w:val="center"/>
        </w:trPr>
        <w:tc>
          <w:tcPr>
            <w:tcW w:w="1555" w:type="dxa"/>
            <w:vMerge/>
            <w:tcBorders>
              <w:left w:val="single" w:sz="4" w:space="0" w:color="auto"/>
            </w:tcBorders>
            <w:shd w:val="clear" w:color="auto" w:fill="FFFFFF"/>
            <w:vAlign w:val="center"/>
          </w:tcPr>
          <w:p w14:paraId="55B9748B" w14:textId="77777777" w:rsidR="009C70CD" w:rsidRPr="00442E7A" w:rsidRDefault="009C70CD" w:rsidP="00561D02">
            <w:pPr>
              <w:framePr w:w="9365" w:wrap="notBeside" w:vAnchor="text" w:hAnchor="page" w:x="1351" w:y="3"/>
              <w:rPr>
                <w:sz w:val="16"/>
                <w:szCs w:val="16"/>
              </w:rPr>
            </w:pPr>
          </w:p>
        </w:tc>
        <w:tc>
          <w:tcPr>
            <w:tcW w:w="4527" w:type="dxa"/>
            <w:tcBorders>
              <w:top w:val="single" w:sz="4" w:space="0" w:color="auto"/>
              <w:left w:val="single" w:sz="4" w:space="0" w:color="auto"/>
            </w:tcBorders>
            <w:shd w:val="clear" w:color="auto" w:fill="FFFFFF"/>
            <w:vAlign w:val="center"/>
          </w:tcPr>
          <w:p w14:paraId="46B8EBD0" w14:textId="77777777" w:rsidR="009C70CD" w:rsidRPr="00442E7A" w:rsidRDefault="009C70CD" w:rsidP="00561D02">
            <w:pPr>
              <w:pStyle w:val="Teksttreci0"/>
              <w:framePr w:w="9365" w:wrap="notBeside" w:vAnchor="text" w:hAnchor="page" w:x="1351" w:y="3"/>
              <w:shd w:val="clear" w:color="auto" w:fill="auto"/>
              <w:spacing w:line="158" w:lineRule="exact"/>
              <w:ind w:left="-10"/>
              <w:jc w:val="left"/>
              <w:rPr>
                <w:rFonts w:ascii="Arial" w:hAnsi="Arial" w:cs="Arial"/>
                <w:sz w:val="14"/>
                <w:szCs w:val="14"/>
              </w:rPr>
            </w:pPr>
            <w:r w:rsidRPr="00442E7A">
              <w:rPr>
                <w:rStyle w:val="TeksttreciMicrosoftSansSerif65pt"/>
                <w:rFonts w:ascii="Arial" w:eastAsiaTheme="minorHAnsi" w:hAnsi="Arial" w:cs="Arial"/>
                <w:sz w:val="14"/>
                <w:szCs w:val="14"/>
              </w:rPr>
              <w:t>wizyta / porada domowa/ środowiskowa (w przypadku kobiety w ciąży z wadą letalną płodu) -ze współczynnikiem</w:t>
            </w:r>
          </w:p>
        </w:tc>
        <w:tc>
          <w:tcPr>
            <w:tcW w:w="1138" w:type="dxa"/>
            <w:tcBorders>
              <w:top w:val="single" w:sz="4" w:space="0" w:color="auto"/>
              <w:left w:val="single" w:sz="4" w:space="0" w:color="auto"/>
            </w:tcBorders>
            <w:shd w:val="clear" w:color="auto" w:fill="FFFFFF"/>
            <w:vAlign w:val="center"/>
          </w:tcPr>
          <w:p w14:paraId="3F3B52F2"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w:t>
            </w:r>
          </w:p>
        </w:tc>
        <w:tc>
          <w:tcPr>
            <w:tcW w:w="1003" w:type="dxa"/>
            <w:tcBorders>
              <w:top w:val="single" w:sz="4" w:space="0" w:color="auto"/>
              <w:left w:val="single" w:sz="4" w:space="0" w:color="auto"/>
            </w:tcBorders>
            <w:shd w:val="clear" w:color="auto" w:fill="FFFFFF"/>
            <w:vAlign w:val="center"/>
          </w:tcPr>
          <w:p w14:paraId="61E9D339"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w:t>
            </w:r>
          </w:p>
        </w:tc>
        <w:tc>
          <w:tcPr>
            <w:tcW w:w="1142" w:type="dxa"/>
            <w:tcBorders>
              <w:top w:val="single" w:sz="4" w:space="0" w:color="auto"/>
              <w:left w:val="single" w:sz="4" w:space="0" w:color="auto"/>
              <w:right w:val="single" w:sz="4" w:space="0" w:color="auto"/>
            </w:tcBorders>
            <w:shd w:val="clear" w:color="auto" w:fill="FFFFFF"/>
            <w:vAlign w:val="center"/>
          </w:tcPr>
          <w:p w14:paraId="62590C38"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228,07</w:t>
            </w:r>
          </w:p>
        </w:tc>
      </w:tr>
      <w:tr w:rsidR="009C70CD" w:rsidRPr="00442E7A" w14:paraId="3B5B6833" w14:textId="77777777" w:rsidTr="00561D02">
        <w:trPr>
          <w:trHeight w:hRule="exact" w:val="425"/>
          <w:jc w:val="center"/>
        </w:trPr>
        <w:tc>
          <w:tcPr>
            <w:tcW w:w="1555" w:type="dxa"/>
            <w:tcBorders>
              <w:top w:val="single" w:sz="4" w:space="0" w:color="auto"/>
              <w:left w:val="single" w:sz="4" w:space="0" w:color="auto"/>
            </w:tcBorders>
            <w:shd w:val="clear" w:color="auto" w:fill="FFFFFF"/>
            <w:vAlign w:val="center"/>
          </w:tcPr>
          <w:p w14:paraId="0532B2D1" w14:textId="2978318A" w:rsidR="009C70CD" w:rsidRPr="00442E7A" w:rsidRDefault="00446795" w:rsidP="00561D02">
            <w:pPr>
              <w:pStyle w:val="Teksttreci0"/>
              <w:framePr w:w="9365" w:wrap="notBeside" w:vAnchor="text" w:hAnchor="page" w:x="1351" w:y="3"/>
              <w:shd w:val="clear" w:color="auto" w:fill="auto"/>
              <w:spacing w:after="0" w:line="240" w:lineRule="auto"/>
              <w:ind w:left="80"/>
              <w:jc w:val="left"/>
              <w:rPr>
                <w:sz w:val="16"/>
                <w:szCs w:val="16"/>
              </w:rPr>
            </w:pPr>
            <w:r w:rsidRPr="00442E7A">
              <w:rPr>
                <w:rStyle w:val="TeksttreciMicrosoftSansSerif65pt"/>
                <w:rFonts w:eastAsiaTheme="minorHAnsi"/>
                <w:sz w:val="16"/>
                <w:szCs w:val="16"/>
              </w:rPr>
              <w:t>MAŁOPOLSKI</w:t>
            </w:r>
          </w:p>
        </w:tc>
        <w:tc>
          <w:tcPr>
            <w:tcW w:w="4527" w:type="dxa"/>
            <w:tcBorders>
              <w:top w:val="single" w:sz="4" w:space="0" w:color="auto"/>
              <w:left w:val="single" w:sz="4" w:space="0" w:color="auto"/>
            </w:tcBorders>
            <w:shd w:val="clear" w:color="auto" w:fill="FFFFFF"/>
            <w:vAlign w:val="center"/>
          </w:tcPr>
          <w:p w14:paraId="0502A72A" w14:textId="77777777" w:rsidR="009C70CD" w:rsidRPr="00442E7A" w:rsidRDefault="009C70CD" w:rsidP="00561D02">
            <w:pPr>
              <w:pStyle w:val="Teksttreci0"/>
              <w:framePr w:w="9365" w:wrap="notBeside" w:vAnchor="text" w:hAnchor="page" w:x="1351" w:y="3"/>
              <w:shd w:val="clear" w:color="auto" w:fill="auto"/>
              <w:spacing w:line="163" w:lineRule="exact"/>
              <w:ind w:left="-10"/>
              <w:jc w:val="left"/>
              <w:rPr>
                <w:rFonts w:ascii="Arial" w:hAnsi="Arial" w:cs="Arial"/>
                <w:sz w:val="14"/>
                <w:szCs w:val="14"/>
              </w:rPr>
            </w:pPr>
            <w:r w:rsidRPr="00442E7A">
              <w:rPr>
                <w:rStyle w:val="TeksttreciMicrosoftSansSerif65pt"/>
                <w:rFonts w:ascii="Arial" w:eastAsiaTheme="minorHAnsi" w:hAnsi="Arial" w:cs="Arial"/>
                <w:sz w:val="14"/>
                <w:szCs w:val="14"/>
              </w:rPr>
              <w:t>wizyta / porada domowa/ środowiskowa (w przypadku kobiety w ciąży z wadą letalną płodu) -ze współczynnikiem</w:t>
            </w:r>
          </w:p>
        </w:tc>
        <w:tc>
          <w:tcPr>
            <w:tcW w:w="1138" w:type="dxa"/>
            <w:tcBorders>
              <w:top w:val="single" w:sz="4" w:space="0" w:color="auto"/>
              <w:left w:val="single" w:sz="4" w:space="0" w:color="auto"/>
            </w:tcBorders>
            <w:shd w:val="clear" w:color="auto" w:fill="FFFFFF"/>
            <w:vAlign w:val="center"/>
          </w:tcPr>
          <w:p w14:paraId="51D3A251"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w:t>
            </w:r>
          </w:p>
        </w:tc>
        <w:tc>
          <w:tcPr>
            <w:tcW w:w="1003" w:type="dxa"/>
            <w:tcBorders>
              <w:top w:val="single" w:sz="4" w:space="0" w:color="auto"/>
              <w:left w:val="single" w:sz="4" w:space="0" w:color="auto"/>
            </w:tcBorders>
            <w:shd w:val="clear" w:color="auto" w:fill="FFFFFF"/>
            <w:vAlign w:val="center"/>
          </w:tcPr>
          <w:p w14:paraId="3F06CFC6"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w:t>
            </w:r>
          </w:p>
        </w:tc>
        <w:tc>
          <w:tcPr>
            <w:tcW w:w="1142" w:type="dxa"/>
            <w:tcBorders>
              <w:top w:val="single" w:sz="4" w:space="0" w:color="auto"/>
              <w:left w:val="single" w:sz="4" w:space="0" w:color="auto"/>
              <w:right w:val="single" w:sz="4" w:space="0" w:color="auto"/>
            </w:tcBorders>
            <w:shd w:val="clear" w:color="auto" w:fill="FFFFFF"/>
            <w:vAlign w:val="center"/>
          </w:tcPr>
          <w:p w14:paraId="035DAA50"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230,01</w:t>
            </w:r>
          </w:p>
        </w:tc>
      </w:tr>
      <w:tr w:rsidR="009C70CD" w:rsidRPr="00442E7A" w14:paraId="6553C268" w14:textId="77777777" w:rsidTr="00561D02">
        <w:trPr>
          <w:trHeight w:hRule="exact" w:val="275"/>
          <w:jc w:val="center"/>
        </w:trPr>
        <w:tc>
          <w:tcPr>
            <w:tcW w:w="1555" w:type="dxa"/>
            <w:tcBorders>
              <w:top w:val="single" w:sz="4" w:space="0" w:color="auto"/>
              <w:left w:val="single" w:sz="4" w:space="0" w:color="auto"/>
            </w:tcBorders>
            <w:shd w:val="clear" w:color="auto" w:fill="FFFFFF"/>
            <w:vAlign w:val="center"/>
          </w:tcPr>
          <w:p w14:paraId="3CB93BA7" w14:textId="4A93EA87" w:rsidR="009C70CD" w:rsidRPr="00442E7A" w:rsidRDefault="00446795" w:rsidP="00561D02">
            <w:pPr>
              <w:pStyle w:val="Teksttreci0"/>
              <w:framePr w:w="9365" w:wrap="notBeside" w:vAnchor="text" w:hAnchor="page" w:x="1351" w:y="3"/>
              <w:shd w:val="clear" w:color="auto" w:fill="auto"/>
              <w:spacing w:after="0" w:line="240" w:lineRule="auto"/>
              <w:ind w:left="80"/>
              <w:jc w:val="left"/>
              <w:rPr>
                <w:sz w:val="16"/>
                <w:szCs w:val="16"/>
              </w:rPr>
            </w:pPr>
            <w:r w:rsidRPr="00442E7A">
              <w:rPr>
                <w:rStyle w:val="TeksttreciMicrosoftSansSerif65pt"/>
                <w:rFonts w:eastAsiaTheme="minorHAnsi"/>
                <w:sz w:val="16"/>
                <w:szCs w:val="16"/>
              </w:rPr>
              <w:t>PODKARPACKI</w:t>
            </w:r>
          </w:p>
        </w:tc>
        <w:tc>
          <w:tcPr>
            <w:tcW w:w="4527" w:type="dxa"/>
            <w:tcBorders>
              <w:top w:val="single" w:sz="4" w:space="0" w:color="auto"/>
              <w:left w:val="single" w:sz="4" w:space="0" w:color="auto"/>
            </w:tcBorders>
            <w:shd w:val="clear" w:color="auto" w:fill="FFFFFF"/>
            <w:vAlign w:val="center"/>
          </w:tcPr>
          <w:p w14:paraId="29324851" w14:textId="77777777" w:rsidR="009C70CD" w:rsidRPr="00442E7A" w:rsidRDefault="009C70CD" w:rsidP="00561D02">
            <w:pPr>
              <w:pStyle w:val="Teksttreci0"/>
              <w:framePr w:w="9365" w:wrap="notBeside" w:vAnchor="text" w:hAnchor="page" w:x="1351" w:y="3"/>
              <w:shd w:val="clear" w:color="auto" w:fill="auto"/>
              <w:spacing w:line="163" w:lineRule="exact"/>
              <w:ind w:left="-10"/>
              <w:rPr>
                <w:rFonts w:ascii="Arial" w:hAnsi="Arial" w:cs="Arial"/>
                <w:sz w:val="14"/>
                <w:szCs w:val="14"/>
              </w:rPr>
            </w:pPr>
            <w:r w:rsidRPr="00442E7A">
              <w:rPr>
                <w:rStyle w:val="TeksttreciMicrosoftSansSerif65pt"/>
                <w:rFonts w:ascii="Arial" w:eastAsiaTheme="minorHAnsi" w:hAnsi="Arial" w:cs="Arial"/>
                <w:sz w:val="14"/>
                <w:szCs w:val="14"/>
              </w:rPr>
              <w:t>porada psychologiczna (w przypadku kobiety w ciąży z wadą letalną płodu) -ze współczynnikiem</w:t>
            </w:r>
          </w:p>
        </w:tc>
        <w:tc>
          <w:tcPr>
            <w:tcW w:w="1138" w:type="dxa"/>
            <w:tcBorders>
              <w:top w:val="single" w:sz="4" w:space="0" w:color="auto"/>
              <w:left w:val="single" w:sz="4" w:space="0" w:color="auto"/>
            </w:tcBorders>
            <w:shd w:val="clear" w:color="auto" w:fill="FFFFFF"/>
            <w:vAlign w:val="center"/>
          </w:tcPr>
          <w:p w14:paraId="090D0C51"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w:t>
            </w:r>
          </w:p>
        </w:tc>
        <w:tc>
          <w:tcPr>
            <w:tcW w:w="1003" w:type="dxa"/>
            <w:tcBorders>
              <w:top w:val="single" w:sz="4" w:space="0" w:color="auto"/>
              <w:left w:val="single" w:sz="4" w:space="0" w:color="auto"/>
            </w:tcBorders>
            <w:shd w:val="clear" w:color="auto" w:fill="FFFFFF"/>
            <w:vAlign w:val="center"/>
          </w:tcPr>
          <w:p w14:paraId="549E3E71"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w:t>
            </w:r>
          </w:p>
        </w:tc>
        <w:tc>
          <w:tcPr>
            <w:tcW w:w="1142" w:type="dxa"/>
            <w:tcBorders>
              <w:top w:val="single" w:sz="4" w:space="0" w:color="auto"/>
              <w:left w:val="single" w:sz="4" w:space="0" w:color="auto"/>
              <w:right w:val="single" w:sz="4" w:space="0" w:color="auto"/>
            </w:tcBorders>
            <w:shd w:val="clear" w:color="auto" w:fill="FFFFFF"/>
            <w:vAlign w:val="center"/>
          </w:tcPr>
          <w:p w14:paraId="55CE45AC"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130,32</w:t>
            </w:r>
          </w:p>
        </w:tc>
      </w:tr>
      <w:tr w:rsidR="009C70CD" w:rsidRPr="00442E7A" w14:paraId="73ACEC90" w14:textId="77777777" w:rsidTr="009C70CD">
        <w:trPr>
          <w:trHeight w:hRule="exact" w:val="422"/>
          <w:jc w:val="center"/>
        </w:trPr>
        <w:tc>
          <w:tcPr>
            <w:tcW w:w="1555" w:type="dxa"/>
            <w:tcBorders>
              <w:top w:val="single" w:sz="4" w:space="0" w:color="auto"/>
              <w:left w:val="single" w:sz="4" w:space="0" w:color="auto"/>
            </w:tcBorders>
            <w:shd w:val="clear" w:color="auto" w:fill="FFFFFF"/>
            <w:vAlign w:val="center"/>
          </w:tcPr>
          <w:p w14:paraId="5955F156" w14:textId="34FEDC93" w:rsidR="009C70CD" w:rsidRPr="00442E7A" w:rsidRDefault="00446795" w:rsidP="00561D02">
            <w:pPr>
              <w:pStyle w:val="Teksttreci0"/>
              <w:framePr w:w="9365" w:wrap="notBeside" w:vAnchor="text" w:hAnchor="page" w:x="1351" w:y="3"/>
              <w:shd w:val="clear" w:color="auto" w:fill="auto"/>
              <w:spacing w:after="0" w:line="240" w:lineRule="auto"/>
              <w:ind w:left="80"/>
              <w:jc w:val="left"/>
              <w:rPr>
                <w:sz w:val="16"/>
                <w:szCs w:val="16"/>
              </w:rPr>
            </w:pPr>
            <w:r w:rsidRPr="00442E7A">
              <w:rPr>
                <w:rStyle w:val="TeksttreciMicrosoftSansSerif65pt"/>
                <w:rFonts w:eastAsiaTheme="minorHAnsi"/>
                <w:sz w:val="16"/>
                <w:szCs w:val="16"/>
              </w:rPr>
              <w:t>PODLASKI</w:t>
            </w:r>
          </w:p>
        </w:tc>
        <w:tc>
          <w:tcPr>
            <w:tcW w:w="4527" w:type="dxa"/>
            <w:tcBorders>
              <w:top w:val="single" w:sz="4" w:space="0" w:color="auto"/>
              <w:left w:val="single" w:sz="4" w:space="0" w:color="auto"/>
            </w:tcBorders>
            <w:shd w:val="clear" w:color="auto" w:fill="FFFFFF"/>
            <w:vAlign w:val="center"/>
          </w:tcPr>
          <w:p w14:paraId="51185D1D" w14:textId="77777777" w:rsidR="009C70CD" w:rsidRPr="00442E7A" w:rsidRDefault="009C70CD" w:rsidP="00561D02">
            <w:pPr>
              <w:pStyle w:val="Teksttreci0"/>
              <w:framePr w:w="9365" w:wrap="notBeside" w:vAnchor="text" w:hAnchor="page" w:x="1351" w:y="3"/>
              <w:shd w:val="clear" w:color="auto" w:fill="auto"/>
              <w:spacing w:line="163" w:lineRule="exact"/>
              <w:ind w:left="-10"/>
              <w:rPr>
                <w:rFonts w:ascii="Arial" w:hAnsi="Arial" w:cs="Arial"/>
                <w:sz w:val="14"/>
                <w:szCs w:val="14"/>
              </w:rPr>
            </w:pPr>
            <w:r w:rsidRPr="00442E7A">
              <w:rPr>
                <w:rStyle w:val="TeksttreciMicrosoftSansSerif65pt"/>
                <w:rFonts w:ascii="Arial" w:eastAsiaTheme="minorHAnsi" w:hAnsi="Arial" w:cs="Arial"/>
                <w:sz w:val="14"/>
                <w:szCs w:val="14"/>
              </w:rPr>
              <w:t>porada psychologiczna diagnostyczna (w przypadku kobiety w ciąży z wadą letalną płodu) -ze współczynnikiem</w:t>
            </w:r>
          </w:p>
        </w:tc>
        <w:tc>
          <w:tcPr>
            <w:tcW w:w="1138" w:type="dxa"/>
            <w:tcBorders>
              <w:top w:val="single" w:sz="4" w:space="0" w:color="auto"/>
              <w:left w:val="single" w:sz="4" w:space="0" w:color="auto"/>
            </w:tcBorders>
            <w:shd w:val="clear" w:color="auto" w:fill="FFFFFF"/>
            <w:vAlign w:val="center"/>
          </w:tcPr>
          <w:p w14:paraId="2EB8F874"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2</w:t>
            </w:r>
          </w:p>
        </w:tc>
        <w:tc>
          <w:tcPr>
            <w:tcW w:w="1003" w:type="dxa"/>
            <w:tcBorders>
              <w:top w:val="single" w:sz="4" w:space="0" w:color="auto"/>
              <w:left w:val="single" w:sz="4" w:space="0" w:color="auto"/>
            </w:tcBorders>
            <w:shd w:val="clear" w:color="auto" w:fill="FFFFFF"/>
            <w:vAlign w:val="center"/>
          </w:tcPr>
          <w:p w14:paraId="09204898"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2</w:t>
            </w:r>
          </w:p>
        </w:tc>
        <w:tc>
          <w:tcPr>
            <w:tcW w:w="1142" w:type="dxa"/>
            <w:tcBorders>
              <w:top w:val="single" w:sz="4" w:space="0" w:color="auto"/>
              <w:left w:val="single" w:sz="4" w:space="0" w:color="auto"/>
              <w:right w:val="single" w:sz="4" w:space="0" w:color="auto"/>
            </w:tcBorders>
            <w:shd w:val="clear" w:color="auto" w:fill="FFFFFF"/>
            <w:vAlign w:val="center"/>
          </w:tcPr>
          <w:p w14:paraId="368DA984"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283,33</w:t>
            </w:r>
          </w:p>
        </w:tc>
      </w:tr>
      <w:tr w:rsidR="009C70CD" w:rsidRPr="00442E7A" w14:paraId="1255EC03" w14:textId="77777777" w:rsidTr="00561D02">
        <w:trPr>
          <w:trHeight w:hRule="exact" w:val="295"/>
          <w:jc w:val="center"/>
        </w:trPr>
        <w:tc>
          <w:tcPr>
            <w:tcW w:w="1555" w:type="dxa"/>
            <w:tcBorders>
              <w:top w:val="single" w:sz="4" w:space="0" w:color="auto"/>
              <w:left w:val="single" w:sz="4" w:space="0" w:color="auto"/>
            </w:tcBorders>
            <w:shd w:val="clear" w:color="auto" w:fill="FFFFFF"/>
            <w:vAlign w:val="center"/>
          </w:tcPr>
          <w:p w14:paraId="4BFC58AE" w14:textId="09E89524" w:rsidR="009C70CD" w:rsidRPr="00442E7A" w:rsidRDefault="00446795" w:rsidP="00561D02">
            <w:pPr>
              <w:pStyle w:val="Teksttreci0"/>
              <w:framePr w:w="9365" w:wrap="notBeside" w:vAnchor="text" w:hAnchor="page" w:x="1351" w:y="3"/>
              <w:shd w:val="clear" w:color="auto" w:fill="auto"/>
              <w:spacing w:after="0" w:line="240" w:lineRule="auto"/>
              <w:ind w:left="80"/>
              <w:jc w:val="left"/>
              <w:rPr>
                <w:sz w:val="16"/>
                <w:szCs w:val="16"/>
              </w:rPr>
            </w:pPr>
            <w:r w:rsidRPr="00442E7A">
              <w:rPr>
                <w:rStyle w:val="TeksttreciMicrosoftSansSerif65pt"/>
                <w:rFonts w:eastAsiaTheme="minorHAnsi"/>
                <w:sz w:val="16"/>
                <w:szCs w:val="16"/>
              </w:rPr>
              <w:t>ŚLĄSKI</w:t>
            </w:r>
          </w:p>
        </w:tc>
        <w:tc>
          <w:tcPr>
            <w:tcW w:w="4527" w:type="dxa"/>
            <w:tcBorders>
              <w:top w:val="single" w:sz="4" w:space="0" w:color="auto"/>
              <w:left w:val="single" w:sz="4" w:space="0" w:color="auto"/>
            </w:tcBorders>
            <w:shd w:val="clear" w:color="auto" w:fill="FFFFFF"/>
            <w:vAlign w:val="center"/>
          </w:tcPr>
          <w:p w14:paraId="2AE2FB88" w14:textId="77777777" w:rsidR="009C70CD" w:rsidRPr="00442E7A" w:rsidRDefault="009C70CD" w:rsidP="00561D02">
            <w:pPr>
              <w:pStyle w:val="Teksttreci0"/>
              <w:framePr w:w="9365" w:wrap="notBeside" w:vAnchor="text" w:hAnchor="page" w:x="1351" w:y="3"/>
              <w:shd w:val="clear" w:color="auto" w:fill="auto"/>
              <w:spacing w:line="158" w:lineRule="exact"/>
              <w:ind w:left="-10"/>
              <w:jc w:val="left"/>
              <w:rPr>
                <w:rFonts w:ascii="Arial" w:hAnsi="Arial" w:cs="Arial"/>
                <w:sz w:val="14"/>
                <w:szCs w:val="14"/>
              </w:rPr>
            </w:pPr>
            <w:r w:rsidRPr="00442E7A">
              <w:rPr>
                <w:rStyle w:val="TeksttreciMicrosoftSansSerif65pt"/>
                <w:rFonts w:ascii="Arial" w:eastAsiaTheme="minorHAnsi" w:hAnsi="Arial" w:cs="Arial"/>
                <w:sz w:val="14"/>
                <w:szCs w:val="14"/>
              </w:rPr>
              <w:t>wizyta / porada domowa/ środowiskowa (w przypadku kobiety w ciąży z wadą letalną płodu) -ze współczynnikiem</w:t>
            </w:r>
          </w:p>
        </w:tc>
        <w:tc>
          <w:tcPr>
            <w:tcW w:w="1138" w:type="dxa"/>
            <w:tcBorders>
              <w:top w:val="single" w:sz="4" w:space="0" w:color="auto"/>
              <w:left w:val="single" w:sz="4" w:space="0" w:color="auto"/>
            </w:tcBorders>
            <w:shd w:val="clear" w:color="auto" w:fill="FFFFFF"/>
            <w:vAlign w:val="center"/>
          </w:tcPr>
          <w:p w14:paraId="60D84E98"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2</w:t>
            </w:r>
          </w:p>
        </w:tc>
        <w:tc>
          <w:tcPr>
            <w:tcW w:w="1003" w:type="dxa"/>
            <w:tcBorders>
              <w:top w:val="single" w:sz="4" w:space="0" w:color="auto"/>
              <w:left w:val="single" w:sz="4" w:space="0" w:color="auto"/>
            </w:tcBorders>
            <w:shd w:val="clear" w:color="auto" w:fill="FFFFFF"/>
            <w:vAlign w:val="center"/>
          </w:tcPr>
          <w:p w14:paraId="654C1447"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2</w:t>
            </w:r>
          </w:p>
        </w:tc>
        <w:tc>
          <w:tcPr>
            <w:tcW w:w="1142" w:type="dxa"/>
            <w:tcBorders>
              <w:top w:val="single" w:sz="4" w:space="0" w:color="auto"/>
              <w:left w:val="single" w:sz="4" w:space="0" w:color="auto"/>
              <w:right w:val="single" w:sz="4" w:space="0" w:color="auto"/>
            </w:tcBorders>
            <w:shd w:val="clear" w:color="auto" w:fill="FFFFFF"/>
            <w:vAlign w:val="center"/>
          </w:tcPr>
          <w:p w14:paraId="32B2D9AF"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487,08</w:t>
            </w:r>
          </w:p>
        </w:tc>
      </w:tr>
      <w:tr w:rsidR="009C70CD" w:rsidRPr="00442E7A" w14:paraId="0E05C1E3" w14:textId="77777777" w:rsidTr="00561D02">
        <w:trPr>
          <w:trHeight w:hRule="exact" w:val="429"/>
          <w:jc w:val="center"/>
        </w:trPr>
        <w:tc>
          <w:tcPr>
            <w:tcW w:w="1555" w:type="dxa"/>
            <w:tcBorders>
              <w:top w:val="single" w:sz="4" w:space="0" w:color="auto"/>
              <w:left w:val="single" w:sz="4" w:space="0" w:color="auto"/>
            </w:tcBorders>
            <w:shd w:val="clear" w:color="auto" w:fill="FFFFFF"/>
            <w:vAlign w:val="center"/>
          </w:tcPr>
          <w:p w14:paraId="054BF5FA" w14:textId="4BE24BBA" w:rsidR="009C70CD" w:rsidRPr="00442E7A" w:rsidRDefault="00446795" w:rsidP="00561D02">
            <w:pPr>
              <w:pStyle w:val="Teksttreci0"/>
              <w:framePr w:w="9365" w:wrap="notBeside" w:vAnchor="text" w:hAnchor="page" w:x="1351" w:y="3"/>
              <w:shd w:val="clear" w:color="auto" w:fill="auto"/>
              <w:spacing w:after="0" w:line="240" w:lineRule="auto"/>
              <w:ind w:left="80"/>
              <w:jc w:val="left"/>
              <w:rPr>
                <w:sz w:val="16"/>
                <w:szCs w:val="16"/>
              </w:rPr>
            </w:pPr>
            <w:r w:rsidRPr="00442E7A">
              <w:rPr>
                <w:rStyle w:val="TeksttreciMicrosoftSansSerif65pt"/>
                <w:rFonts w:eastAsiaTheme="minorHAnsi"/>
                <w:sz w:val="16"/>
                <w:szCs w:val="16"/>
              </w:rPr>
              <w:t>ŚWIĘTOKRZYSKI</w:t>
            </w:r>
          </w:p>
        </w:tc>
        <w:tc>
          <w:tcPr>
            <w:tcW w:w="4527" w:type="dxa"/>
            <w:tcBorders>
              <w:top w:val="single" w:sz="4" w:space="0" w:color="auto"/>
              <w:left w:val="single" w:sz="4" w:space="0" w:color="auto"/>
            </w:tcBorders>
            <w:shd w:val="clear" w:color="auto" w:fill="FFFFFF"/>
            <w:vAlign w:val="center"/>
          </w:tcPr>
          <w:p w14:paraId="4E2824DA" w14:textId="77777777" w:rsidR="009C70CD" w:rsidRPr="00442E7A" w:rsidRDefault="009C70CD" w:rsidP="00561D02">
            <w:pPr>
              <w:pStyle w:val="Teksttreci0"/>
              <w:framePr w:w="9365" w:wrap="notBeside" w:vAnchor="text" w:hAnchor="page" w:x="1351" w:y="3"/>
              <w:shd w:val="clear" w:color="auto" w:fill="auto"/>
              <w:spacing w:line="163" w:lineRule="exact"/>
              <w:ind w:left="-10"/>
              <w:rPr>
                <w:rFonts w:ascii="Arial" w:hAnsi="Arial" w:cs="Arial"/>
                <w:sz w:val="14"/>
                <w:szCs w:val="14"/>
              </w:rPr>
            </w:pPr>
            <w:r w:rsidRPr="00442E7A">
              <w:rPr>
                <w:rStyle w:val="TeksttreciMicrosoftSansSerif65pt"/>
                <w:rFonts w:ascii="Arial" w:eastAsiaTheme="minorHAnsi" w:hAnsi="Arial" w:cs="Arial"/>
                <w:sz w:val="14"/>
                <w:szCs w:val="14"/>
              </w:rPr>
              <w:t>porada psychologiczna diagnostyczna (w przypadku kobiety w ciąży z wadą letalną płodu) -ze współczynnikiem</w:t>
            </w:r>
          </w:p>
        </w:tc>
        <w:tc>
          <w:tcPr>
            <w:tcW w:w="1138" w:type="dxa"/>
            <w:tcBorders>
              <w:top w:val="single" w:sz="4" w:space="0" w:color="auto"/>
              <w:left w:val="single" w:sz="4" w:space="0" w:color="auto"/>
            </w:tcBorders>
            <w:shd w:val="clear" w:color="auto" w:fill="FFFFFF"/>
            <w:vAlign w:val="center"/>
          </w:tcPr>
          <w:p w14:paraId="751A9F66"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w:t>
            </w:r>
          </w:p>
        </w:tc>
        <w:tc>
          <w:tcPr>
            <w:tcW w:w="1003" w:type="dxa"/>
            <w:tcBorders>
              <w:top w:val="single" w:sz="4" w:space="0" w:color="auto"/>
              <w:left w:val="single" w:sz="4" w:space="0" w:color="auto"/>
            </w:tcBorders>
            <w:shd w:val="clear" w:color="auto" w:fill="FFFFFF"/>
            <w:vAlign w:val="center"/>
          </w:tcPr>
          <w:p w14:paraId="196214F4"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w:t>
            </w:r>
          </w:p>
        </w:tc>
        <w:tc>
          <w:tcPr>
            <w:tcW w:w="1142" w:type="dxa"/>
            <w:tcBorders>
              <w:top w:val="single" w:sz="4" w:space="0" w:color="auto"/>
              <w:left w:val="single" w:sz="4" w:space="0" w:color="auto"/>
              <w:right w:val="single" w:sz="4" w:space="0" w:color="auto"/>
            </w:tcBorders>
            <w:shd w:val="clear" w:color="auto" w:fill="FFFFFF"/>
            <w:vAlign w:val="center"/>
          </w:tcPr>
          <w:p w14:paraId="62CA82B8"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sz w:val="16"/>
                <w:szCs w:val="16"/>
              </w:rPr>
            </w:pPr>
            <w:r w:rsidRPr="00442E7A">
              <w:rPr>
                <w:rStyle w:val="TeksttreciMicrosoftSansSerif65pt"/>
                <w:rFonts w:ascii="Arial" w:eastAsiaTheme="minorHAnsi" w:hAnsi="Arial" w:cs="Arial"/>
                <w:sz w:val="16"/>
                <w:szCs w:val="16"/>
              </w:rPr>
              <w:t>144,91</w:t>
            </w:r>
          </w:p>
        </w:tc>
      </w:tr>
      <w:tr w:rsidR="009C70CD" w:rsidRPr="00442E7A" w14:paraId="3525F768" w14:textId="77777777" w:rsidTr="009C70CD">
        <w:trPr>
          <w:trHeight w:hRule="exact" w:val="346"/>
          <w:jc w:val="center"/>
        </w:trPr>
        <w:tc>
          <w:tcPr>
            <w:tcW w:w="1555" w:type="dxa"/>
            <w:tcBorders>
              <w:top w:val="single" w:sz="4" w:space="0" w:color="auto"/>
              <w:left w:val="single" w:sz="4" w:space="0" w:color="auto"/>
              <w:bottom w:val="single" w:sz="4" w:space="0" w:color="auto"/>
            </w:tcBorders>
            <w:shd w:val="clear" w:color="auto" w:fill="FFFFFF"/>
            <w:vAlign w:val="center"/>
          </w:tcPr>
          <w:p w14:paraId="0DEBCA4E" w14:textId="11E9CA6C" w:rsidR="009C70CD" w:rsidRPr="00442E7A" w:rsidRDefault="00446795" w:rsidP="00561D02">
            <w:pPr>
              <w:pStyle w:val="Teksttreci0"/>
              <w:framePr w:w="9365" w:wrap="notBeside" w:vAnchor="text" w:hAnchor="page" w:x="1351" w:y="3"/>
              <w:shd w:val="clear" w:color="auto" w:fill="auto"/>
              <w:spacing w:after="0" w:line="240" w:lineRule="auto"/>
              <w:ind w:left="80"/>
              <w:jc w:val="left"/>
              <w:rPr>
                <w:b/>
                <w:bCs/>
              </w:rPr>
            </w:pPr>
            <w:r w:rsidRPr="00442E7A">
              <w:rPr>
                <w:rStyle w:val="TeksttreciMicrosoftSansSerif65pt"/>
                <w:rFonts w:eastAsiaTheme="minorHAnsi"/>
                <w:b/>
                <w:bCs/>
                <w:sz w:val="16"/>
                <w:szCs w:val="16"/>
              </w:rPr>
              <w:t>RAZEM</w:t>
            </w:r>
          </w:p>
        </w:tc>
        <w:tc>
          <w:tcPr>
            <w:tcW w:w="4527" w:type="dxa"/>
            <w:tcBorders>
              <w:top w:val="single" w:sz="4" w:space="0" w:color="auto"/>
              <w:left w:val="single" w:sz="4" w:space="0" w:color="auto"/>
              <w:bottom w:val="single" w:sz="4" w:space="0" w:color="auto"/>
            </w:tcBorders>
            <w:shd w:val="clear" w:color="auto" w:fill="FFFFFF"/>
          </w:tcPr>
          <w:p w14:paraId="29BCC597" w14:textId="77777777" w:rsidR="009C70CD" w:rsidRPr="00442E7A" w:rsidRDefault="009C70CD" w:rsidP="00561D02">
            <w:pPr>
              <w:framePr w:w="9365" w:wrap="notBeside" w:vAnchor="text" w:hAnchor="page" w:x="1351" w:y="3"/>
              <w:rPr>
                <w:sz w:val="10"/>
                <w:szCs w:val="10"/>
              </w:rPr>
            </w:pPr>
          </w:p>
        </w:tc>
        <w:tc>
          <w:tcPr>
            <w:tcW w:w="1138" w:type="dxa"/>
            <w:tcBorders>
              <w:top w:val="single" w:sz="4" w:space="0" w:color="auto"/>
              <w:left w:val="single" w:sz="4" w:space="0" w:color="auto"/>
              <w:bottom w:val="single" w:sz="4" w:space="0" w:color="auto"/>
            </w:tcBorders>
            <w:shd w:val="clear" w:color="auto" w:fill="FFFFFF"/>
            <w:vAlign w:val="center"/>
          </w:tcPr>
          <w:p w14:paraId="49F4EE9F"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b/>
                <w:bCs/>
                <w:sz w:val="16"/>
                <w:szCs w:val="16"/>
              </w:rPr>
            </w:pPr>
            <w:r w:rsidRPr="00442E7A">
              <w:rPr>
                <w:rStyle w:val="TeksttreciMicrosoftSansSerif65pt"/>
                <w:rFonts w:ascii="Arial" w:eastAsiaTheme="minorHAnsi" w:hAnsi="Arial" w:cs="Arial"/>
                <w:b/>
                <w:bCs/>
                <w:sz w:val="16"/>
                <w:szCs w:val="16"/>
              </w:rPr>
              <w:t>16</w:t>
            </w:r>
          </w:p>
        </w:tc>
        <w:tc>
          <w:tcPr>
            <w:tcW w:w="1003" w:type="dxa"/>
            <w:tcBorders>
              <w:top w:val="single" w:sz="4" w:space="0" w:color="auto"/>
              <w:left w:val="single" w:sz="4" w:space="0" w:color="auto"/>
              <w:bottom w:val="single" w:sz="4" w:space="0" w:color="auto"/>
            </w:tcBorders>
            <w:shd w:val="clear" w:color="auto" w:fill="FFFFFF"/>
            <w:vAlign w:val="center"/>
          </w:tcPr>
          <w:p w14:paraId="54732F83"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b/>
                <w:bCs/>
                <w:sz w:val="16"/>
                <w:szCs w:val="16"/>
              </w:rPr>
            </w:pPr>
            <w:r w:rsidRPr="00442E7A">
              <w:rPr>
                <w:rStyle w:val="TeksttreciMicrosoftSansSerif65pt"/>
                <w:rFonts w:ascii="Arial" w:eastAsiaTheme="minorHAnsi" w:hAnsi="Arial" w:cs="Arial"/>
                <w:b/>
                <w:bCs/>
                <w:sz w:val="16"/>
                <w:szCs w:val="16"/>
              </w:rPr>
              <w:t>16</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14:paraId="61F2A80D" w14:textId="77777777" w:rsidR="009C70CD" w:rsidRPr="00442E7A" w:rsidRDefault="009C70CD" w:rsidP="00561D02">
            <w:pPr>
              <w:pStyle w:val="Teksttreci0"/>
              <w:framePr w:w="9365" w:wrap="notBeside" w:vAnchor="text" w:hAnchor="page" w:x="1351" w:y="3"/>
              <w:shd w:val="clear" w:color="auto" w:fill="auto"/>
              <w:spacing w:after="0" w:line="240" w:lineRule="auto"/>
              <w:ind w:right="79"/>
              <w:jc w:val="right"/>
              <w:rPr>
                <w:rFonts w:ascii="Arial" w:hAnsi="Arial" w:cs="Arial"/>
                <w:b/>
                <w:bCs/>
                <w:sz w:val="16"/>
                <w:szCs w:val="16"/>
              </w:rPr>
            </w:pPr>
            <w:r w:rsidRPr="00442E7A">
              <w:rPr>
                <w:rStyle w:val="TeksttreciMicrosoftSansSerif65pt"/>
                <w:rFonts w:ascii="Arial" w:eastAsiaTheme="minorHAnsi" w:hAnsi="Arial" w:cs="Arial"/>
                <w:b/>
                <w:bCs/>
                <w:sz w:val="16"/>
                <w:szCs w:val="16"/>
              </w:rPr>
              <w:t>2 505,86</w:t>
            </w:r>
          </w:p>
        </w:tc>
      </w:tr>
    </w:tbl>
    <w:p w14:paraId="6A99EF56" w14:textId="6A6F7464" w:rsidR="00446795" w:rsidRPr="00442E7A" w:rsidRDefault="00446795" w:rsidP="00446795">
      <w:pPr>
        <w:pStyle w:val="Bezodstpw"/>
        <w:spacing w:line="360" w:lineRule="auto"/>
        <w:jc w:val="both"/>
        <w:rPr>
          <w:rFonts w:ascii="Times New Roman" w:hAnsi="Times New Roman" w:cs="Times New Roman"/>
          <w:bCs/>
          <w:i/>
          <w:szCs w:val="24"/>
        </w:rPr>
      </w:pPr>
      <w:r w:rsidRPr="00442E7A">
        <w:rPr>
          <w:rFonts w:ascii="Times New Roman" w:hAnsi="Times New Roman" w:cs="Times New Roman"/>
          <w:bCs/>
          <w:i/>
          <w:szCs w:val="24"/>
        </w:rPr>
        <w:t>Źródło: Centrala Narodowego Funduszu Zdrowia</w:t>
      </w:r>
    </w:p>
    <w:p w14:paraId="7A33CD17" w14:textId="77777777" w:rsidR="007F1027" w:rsidRPr="00442E7A" w:rsidRDefault="007F1027" w:rsidP="007F1027"/>
    <w:p w14:paraId="62CB93BD" w14:textId="77777777" w:rsidR="00446795" w:rsidRPr="00446795" w:rsidRDefault="00446795" w:rsidP="00446795">
      <w:pPr>
        <w:pStyle w:val="NIEARTTEKSTtekstnieartykuowanynppodstprawnarozplubpreambua"/>
        <w:ind w:firstLine="0"/>
      </w:pPr>
      <w:r w:rsidRPr="00446795">
        <w:t>Pomoc psychologiczną m.in. w przypadkach prenatalnego zdiagnozowania wad rozwojowych płodu, w tym ciężkich nieuleczalnych chorób płodu oraz w sytuacji niepowodzenia położniczego podczas jej pobytu w oddziale, mają zapewnioną również pacjentki objęte KOC II/III. Poniższa tabela przedstawia szczegółowe dane dotyczące świadczeń z zakresu opieki psychologicznej udzielonych na rzecz kobiet w ciąży w ramach KOC II/III z uwzględnieniem podziału na liczbę kobiet, liczbę świadczeniodawców, wartość świadczeń.</w:t>
      </w:r>
    </w:p>
    <w:p w14:paraId="72633BBD" w14:textId="126FFA7E" w:rsidR="00985F2F" w:rsidRPr="00A11215" w:rsidRDefault="00442E7A" w:rsidP="00A11215">
      <w:pPr>
        <w:pStyle w:val="Legenda"/>
        <w:jc w:val="both"/>
        <w:rPr>
          <w:bCs w:val="0"/>
          <w:color w:val="auto"/>
          <w:sz w:val="24"/>
        </w:rPr>
      </w:pPr>
      <w:bookmarkStart w:id="50" w:name="_Toc100315197"/>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15</w:t>
      </w:r>
      <w:r w:rsidRPr="00A11215">
        <w:rPr>
          <w:bCs w:val="0"/>
          <w:color w:val="auto"/>
          <w:sz w:val="24"/>
        </w:rPr>
        <w:fldChar w:fldCharType="end"/>
      </w:r>
      <w:r w:rsidRPr="00A11215">
        <w:rPr>
          <w:bCs w:val="0"/>
          <w:color w:val="auto"/>
          <w:sz w:val="24"/>
        </w:rPr>
        <w:t>. Opieka psychologiczna skierowana do kobiet w ciąży powikłanej rozliczana w ramach KOC II/II</w:t>
      </w:r>
      <w:r w:rsidR="00117213">
        <w:rPr>
          <w:bCs w:val="0"/>
          <w:color w:val="auto"/>
          <w:sz w:val="24"/>
        </w:rPr>
        <w:t>I</w:t>
      </w:r>
      <w:bookmarkEnd w:id="50"/>
    </w:p>
    <w:tbl>
      <w:tblPr>
        <w:tblW w:w="9209" w:type="dxa"/>
        <w:tblLayout w:type="fixed"/>
        <w:tblCellMar>
          <w:left w:w="10" w:type="dxa"/>
          <w:right w:w="10" w:type="dxa"/>
        </w:tblCellMar>
        <w:tblLook w:val="0000" w:firstRow="0" w:lastRow="0" w:firstColumn="0" w:lastColumn="0" w:noHBand="0" w:noVBand="0"/>
      </w:tblPr>
      <w:tblGrid>
        <w:gridCol w:w="2122"/>
        <w:gridCol w:w="2126"/>
        <w:gridCol w:w="2410"/>
        <w:gridCol w:w="2551"/>
      </w:tblGrid>
      <w:tr w:rsidR="00985F2F" w:rsidRPr="00442E7A" w14:paraId="5242BC64" w14:textId="77777777" w:rsidTr="00985F2F">
        <w:trPr>
          <w:trHeight w:hRule="exact" w:val="461"/>
        </w:trPr>
        <w:tc>
          <w:tcPr>
            <w:tcW w:w="2122" w:type="dxa"/>
            <w:tcBorders>
              <w:top w:val="single" w:sz="4" w:space="0" w:color="auto"/>
              <w:left w:val="single" w:sz="4" w:space="0" w:color="auto"/>
            </w:tcBorders>
            <w:shd w:val="clear" w:color="auto" w:fill="FFFFFF"/>
            <w:vAlign w:val="center"/>
          </w:tcPr>
          <w:p w14:paraId="5F22FA85" w14:textId="77777777" w:rsidR="00985F2F" w:rsidRPr="00442E7A" w:rsidRDefault="00985F2F" w:rsidP="00985F2F">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color w:val="000000"/>
                <w:sz w:val="18"/>
                <w:szCs w:val="16"/>
                <w:shd w:val="clear" w:color="auto" w:fill="FFFFFF"/>
                <w:lang w:bidi="pl-PL"/>
              </w:rPr>
              <w:t xml:space="preserve">Nazwa Oddziału </w:t>
            </w:r>
          </w:p>
          <w:p w14:paraId="0912C921" w14:textId="5BF1A4B8" w:rsidR="00985F2F" w:rsidRPr="00442E7A" w:rsidRDefault="00985F2F" w:rsidP="00985F2F">
            <w:pPr>
              <w:pStyle w:val="Teksttreci0"/>
              <w:shd w:val="clear" w:color="auto" w:fill="auto"/>
              <w:spacing w:after="0" w:line="240" w:lineRule="auto"/>
              <w:jc w:val="center"/>
            </w:pPr>
            <w:r w:rsidRPr="00442E7A">
              <w:rPr>
                <w:rFonts w:ascii="Arial" w:eastAsia="Arial" w:hAnsi="Arial" w:cs="Arial"/>
                <w:b/>
                <w:color w:val="000000"/>
                <w:sz w:val="18"/>
                <w:szCs w:val="16"/>
                <w:shd w:val="clear" w:color="auto" w:fill="FFFFFF"/>
                <w:lang w:bidi="pl-PL"/>
              </w:rPr>
              <w:t>Wojewódzkiego NFZ</w:t>
            </w:r>
          </w:p>
        </w:tc>
        <w:tc>
          <w:tcPr>
            <w:tcW w:w="2126" w:type="dxa"/>
            <w:tcBorders>
              <w:top w:val="single" w:sz="4" w:space="0" w:color="auto"/>
              <w:left w:val="single" w:sz="4" w:space="0" w:color="auto"/>
            </w:tcBorders>
            <w:shd w:val="clear" w:color="auto" w:fill="FFFFFF"/>
            <w:vAlign w:val="center"/>
          </w:tcPr>
          <w:p w14:paraId="30BAA957" w14:textId="77777777" w:rsidR="00985F2F" w:rsidRPr="00442E7A" w:rsidRDefault="00985F2F" w:rsidP="00985F2F">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sz w:val="18"/>
                <w:szCs w:val="16"/>
              </w:rPr>
              <w:t>Liczba kobiet objętych opieką</w:t>
            </w:r>
          </w:p>
        </w:tc>
        <w:tc>
          <w:tcPr>
            <w:tcW w:w="2410" w:type="dxa"/>
            <w:tcBorders>
              <w:top w:val="single" w:sz="4" w:space="0" w:color="auto"/>
              <w:left w:val="single" w:sz="4" w:space="0" w:color="auto"/>
            </w:tcBorders>
            <w:shd w:val="clear" w:color="auto" w:fill="FFFFFF"/>
            <w:vAlign w:val="center"/>
          </w:tcPr>
          <w:p w14:paraId="73E70AF2" w14:textId="5D0E278A" w:rsidR="00985F2F" w:rsidRPr="00442E7A" w:rsidRDefault="00985F2F" w:rsidP="00985F2F">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color w:val="000000"/>
                <w:sz w:val="18"/>
                <w:szCs w:val="16"/>
                <w:shd w:val="clear" w:color="auto" w:fill="FFFFFF"/>
                <w:lang w:bidi="pl-PL"/>
              </w:rPr>
              <w:t>Wartość świadczeń (w zł)</w:t>
            </w:r>
          </w:p>
        </w:tc>
        <w:tc>
          <w:tcPr>
            <w:tcW w:w="2551" w:type="dxa"/>
            <w:tcBorders>
              <w:top w:val="single" w:sz="4" w:space="0" w:color="auto"/>
              <w:left w:val="single" w:sz="4" w:space="0" w:color="auto"/>
              <w:right w:val="single" w:sz="4" w:space="0" w:color="auto"/>
            </w:tcBorders>
            <w:shd w:val="clear" w:color="auto" w:fill="FFFFFF"/>
            <w:vAlign w:val="center"/>
          </w:tcPr>
          <w:p w14:paraId="019BD4E3" w14:textId="77777777" w:rsidR="00985F2F" w:rsidRPr="00442E7A" w:rsidRDefault="00985F2F" w:rsidP="00985F2F">
            <w:pPr>
              <w:widowControl w:val="0"/>
              <w:jc w:val="center"/>
              <w:rPr>
                <w:rFonts w:ascii="Arial" w:eastAsia="Arial" w:hAnsi="Arial" w:cs="Arial"/>
                <w:b/>
                <w:color w:val="000000"/>
                <w:sz w:val="18"/>
                <w:szCs w:val="16"/>
                <w:shd w:val="clear" w:color="auto" w:fill="FFFFFF"/>
                <w:lang w:bidi="pl-PL"/>
              </w:rPr>
            </w:pPr>
            <w:r w:rsidRPr="00442E7A">
              <w:rPr>
                <w:rFonts w:ascii="Arial" w:eastAsia="Arial" w:hAnsi="Arial" w:cs="Arial"/>
                <w:b/>
                <w:sz w:val="18"/>
                <w:szCs w:val="16"/>
              </w:rPr>
              <w:t>Liczba świadczeniodawców, którzy udzielili świadczeń</w:t>
            </w:r>
          </w:p>
        </w:tc>
      </w:tr>
      <w:tr w:rsidR="00985F2F" w:rsidRPr="00442E7A" w14:paraId="20F86F95" w14:textId="77777777" w:rsidTr="00985F2F">
        <w:trPr>
          <w:trHeight w:hRule="exact" w:val="226"/>
        </w:trPr>
        <w:tc>
          <w:tcPr>
            <w:tcW w:w="2122" w:type="dxa"/>
            <w:tcBorders>
              <w:top w:val="single" w:sz="4" w:space="0" w:color="auto"/>
              <w:left w:val="single" w:sz="4" w:space="0" w:color="auto"/>
            </w:tcBorders>
            <w:shd w:val="clear" w:color="auto" w:fill="FFFFFF"/>
            <w:vAlign w:val="center"/>
          </w:tcPr>
          <w:p w14:paraId="65421D72" w14:textId="6865CCCD" w:rsidR="00985F2F" w:rsidRPr="00442E7A" w:rsidRDefault="00985F2F" w:rsidP="00985F2F">
            <w:pPr>
              <w:pStyle w:val="Teksttreci0"/>
              <w:shd w:val="clear" w:color="auto" w:fill="auto"/>
              <w:spacing w:after="0" w:line="240" w:lineRule="auto"/>
              <w:ind w:left="79"/>
              <w:jc w:val="left"/>
              <w:rPr>
                <w:rFonts w:ascii="Arial" w:hAnsi="Arial" w:cs="Arial"/>
                <w:sz w:val="16"/>
                <w:szCs w:val="16"/>
              </w:rPr>
            </w:pPr>
            <w:r w:rsidRPr="00442E7A">
              <w:rPr>
                <w:rStyle w:val="TeksttreciMicrosoftSansSerif65pt"/>
                <w:rFonts w:ascii="Arial" w:eastAsiaTheme="minorHAnsi" w:hAnsi="Arial" w:cs="Arial"/>
                <w:sz w:val="16"/>
                <w:szCs w:val="16"/>
              </w:rPr>
              <w:t>LUBELSKI</w:t>
            </w:r>
          </w:p>
        </w:tc>
        <w:tc>
          <w:tcPr>
            <w:tcW w:w="2126" w:type="dxa"/>
            <w:tcBorders>
              <w:top w:val="single" w:sz="4" w:space="0" w:color="auto"/>
              <w:left w:val="single" w:sz="4" w:space="0" w:color="auto"/>
            </w:tcBorders>
            <w:shd w:val="clear" w:color="auto" w:fill="FFFFFF"/>
            <w:vAlign w:val="bottom"/>
          </w:tcPr>
          <w:p w14:paraId="347090E8"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8</w:t>
            </w:r>
          </w:p>
        </w:tc>
        <w:tc>
          <w:tcPr>
            <w:tcW w:w="2410" w:type="dxa"/>
            <w:tcBorders>
              <w:top w:val="single" w:sz="4" w:space="0" w:color="auto"/>
              <w:left w:val="single" w:sz="4" w:space="0" w:color="auto"/>
            </w:tcBorders>
            <w:shd w:val="clear" w:color="auto" w:fill="FFFFFF"/>
            <w:vAlign w:val="center"/>
          </w:tcPr>
          <w:p w14:paraId="5D73DCBC"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4 792</w:t>
            </w:r>
          </w:p>
        </w:tc>
        <w:tc>
          <w:tcPr>
            <w:tcW w:w="2551" w:type="dxa"/>
            <w:tcBorders>
              <w:top w:val="single" w:sz="4" w:space="0" w:color="auto"/>
              <w:left w:val="single" w:sz="4" w:space="0" w:color="auto"/>
              <w:right w:val="single" w:sz="4" w:space="0" w:color="auto"/>
            </w:tcBorders>
            <w:shd w:val="clear" w:color="auto" w:fill="FFFFFF"/>
            <w:vAlign w:val="bottom"/>
          </w:tcPr>
          <w:p w14:paraId="40E80AF0"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1</w:t>
            </w:r>
          </w:p>
        </w:tc>
      </w:tr>
      <w:tr w:rsidR="00985F2F" w:rsidRPr="00442E7A" w14:paraId="397FFAAE" w14:textId="77777777" w:rsidTr="00985F2F">
        <w:trPr>
          <w:trHeight w:hRule="exact" w:val="274"/>
        </w:trPr>
        <w:tc>
          <w:tcPr>
            <w:tcW w:w="2122" w:type="dxa"/>
            <w:tcBorders>
              <w:top w:val="single" w:sz="4" w:space="0" w:color="auto"/>
              <w:left w:val="single" w:sz="4" w:space="0" w:color="auto"/>
            </w:tcBorders>
            <w:shd w:val="clear" w:color="auto" w:fill="FFFFFF"/>
            <w:vAlign w:val="center"/>
          </w:tcPr>
          <w:p w14:paraId="75DD6B29" w14:textId="4732ECF0" w:rsidR="00985F2F" w:rsidRPr="00442E7A" w:rsidRDefault="00985F2F" w:rsidP="00985F2F">
            <w:pPr>
              <w:pStyle w:val="Teksttreci0"/>
              <w:shd w:val="clear" w:color="auto" w:fill="auto"/>
              <w:spacing w:after="0" w:line="240" w:lineRule="auto"/>
              <w:ind w:left="79"/>
              <w:jc w:val="left"/>
              <w:rPr>
                <w:rFonts w:ascii="Arial" w:hAnsi="Arial" w:cs="Arial"/>
                <w:sz w:val="16"/>
                <w:szCs w:val="16"/>
              </w:rPr>
            </w:pPr>
            <w:r w:rsidRPr="00442E7A">
              <w:rPr>
                <w:rStyle w:val="TeksttreciMicrosoftSansSerif65pt"/>
                <w:rFonts w:ascii="Arial" w:eastAsiaTheme="minorHAnsi" w:hAnsi="Arial" w:cs="Arial"/>
                <w:sz w:val="16"/>
                <w:szCs w:val="16"/>
              </w:rPr>
              <w:t>LUBUSKI</w:t>
            </w:r>
          </w:p>
        </w:tc>
        <w:tc>
          <w:tcPr>
            <w:tcW w:w="2126" w:type="dxa"/>
            <w:tcBorders>
              <w:top w:val="single" w:sz="4" w:space="0" w:color="auto"/>
              <w:left w:val="single" w:sz="4" w:space="0" w:color="auto"/>
            </w:tcBorders>
            <w:shd w:val="clear" w:color="auto" w:fill="FFFFFF"/>
            <w:vAlign w:val="bottom"/>
          </w:tcPr>
          <w:p w14:paraId="4A650166"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2</w:t>
            </w:r>
          </w:p>
        </w:tc>
        <w:tc>
          <w:tcPr>
            <w:tcW w:w="2410" w:type="dxa"/>
            <w:tcBorders>
              <w:top w:val="single" w:sz="4" w:space="0" w:color="auto"/>
              <w:left w:val="single" w:sz="4" w:space="0" w:color="auto"/>
            </w:tcBorders>
            <w:shd w:val="clear" w:color="auto" w:fill="FFFFFF"/>
            <w:vAlign w:val="center"/>
          </w:tcPr>
          <w:p w14:paraId="1FF3897D"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1 198</w:t>
            </w:r>
          </w:p>
        </w:tc>
        <w:tc>
          <w:tcPr>
            <w:tcW w:w="2551" w:type="dxa"/>
            <w:tcBorders>
              <w:top w:val="single" w:sz="4" w:space="0" w:color="auto"/>
              <w:left w:val="single" w:sz="4" w:space="0" w:color="auto"/>
              <w:right w:val="single" w:sz="4" w:space="0" w:color="auto"/>
            </w:tcBorders>
            <w:shd w:val="clear" w:color="auto" w:fill="FFFFFF"/>
            <w:vAlign w:val="bottom"/>
          </w:tcPr>
          <w:p w14:paraId="5CEE354F"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1</w:t>
            </w:r>
          </w:p>
        </w:tc>
      </w:tr>
      <w:tr w:rsidR="00985F2F" w:rsidRPr="00442E7A" w14:paraId="32FE363D" w14:textId="77777777" w:rsidTr="00985F2F">
        <w:trPr>
          <w:trHeight w:hRule="exact" w:val="293"/>
        </w:trPr>
        <w:tc>
          <w:tcPr>
            <w:tcW w:w="2122" w:type="dxa"/>
            <w:tcBorders>
              <w:top w:val="single" w:sz="4" w:space="0" w:color="auto"/>
              <w:left w:val="single" w:sz="4" w:space="0" w:color="auto"/>
            </w:tcBorders>
            <w:shd w:val="clear" w:color="auto" w:fill="FFFFFF"/>
            <w:vAlign w:val="center"/>
          </w:tcPr>
          <w:p w14:paraId="7DC0BD06" w14:textId="4F4EC879" w:rsidR="00985F2F" w:rsidRPr="00442E7A" w:rsidRDefault="00985F2F" w:rsidP="00985F2F">
            <w:pPr>
              <w:pStyle w:val="Teksttreci0"/>
              <w:shd w:val="clear" w:color="auto" w:fill="auto"/>
              <w:spacing w:after="0" w:line="240" w:lineRule="auto"/>
              <w:ind w:left="79"/>
              <w:jc w:val="left"/>
              <w:rPr>
                <w:rFonts w:ascii="Arial" w:hAnsi="Arial" w:cs="Arial"/>
                <w:sz w:val="16"/>
                <w:szCs w:val="16"/>
              </w:rPr>
            </w:pPr>
            <w:r w:rsidRPr="00442E7A">
              <w:rPr>
                <w:rStyle w:val="TeksttreciMicrosoftSansSerif65pt"/>
                <w:rFonts w:ascii="Arial" w:eastAsiaTheme="minorHAnsi" w:hAnsi="Arial" w:cs="Arial"/>
                <w:sz w:val="16"/>
                <w:szCs w:val="16"/>
              </w:rPr>
              <w:t>ŁÓDZKI</w:t>
            </w:r>
          </w:p>
        </w:tc>
        <w:tc>
          <w:tcPr>
            <w:tcW w:w="2126" w:type="dxa"/>
            <w:tcBorders>
              <w:top w:val="single" w:sz="4" w:space="0" w:color="auto"/>
              <w:left w:val="single" w:sz="4" w:space="0" w:color="auto"/>
            </w:tcBorders>
            <w:shd w:val="clear" w:color="auto" w:fill="FFFFFF"/>
            <w:vAlign w:val="bottom"/>
          </w:tcPr>
          <w:p w14:paraId="66208AE2"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0</w:t>
            </w:r>
          </w:p>
        </w:tc>
        <w:tc>
          <w:tcPr>
            <w:tcW w:w="2410" w:type="dxa"/>
            <w:tcBorders>
              <w:top w:val="single" w:sz="4" w:space="0" w:color="auto"/>
              <w:left w:val="single" w:sz="4" w:space="0" w:color="auto"/>
            </w:tcBorders>
            <w:shd w:val="clear" w:color="auto" w:fill="FFFFFF"/>
            <w:vAlign w:val="bottom"/>
          </w:tcPr>
          <w:p w14:paraId="097CFC1D"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0</w:t>
            </w:r>
          </w:p>
        </w:tc>
        <w:tc>
          <w:tcPr>
            <w:tcW w:w="2551" w:type="dxa"/>
            <w:tcBorders>
              <w:top w:val="single" w:sz="4" w:space="0" w:color="auto"/>
              <w:left w:val="single" w:sz="4" w:space="0" w:color="auto"/>
              <w:right w:val="single" w:sz="4" w:space="0" w:color="auto"/>
            </w:tcBorders>
            <w:shd w:val="clear" w:color="auto" w:fill="FFFFFF"/>
            <w:vAlign w:val="bottom"/>
          </w:tcPr>
          <w:p w14:paraId="1AE08941"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0</w:t>
            </w:r>
          </w:p>
        </w:tc>
      </w:tr>
      <w:tr w:rsidR="00985F2F" w:rsidRPr="00442E7A" w14:paraId="6DDB721C" w14:textId="77777777" w:rsidTr="00985F2F">
        <w:trPr>
          <w:trHeight w:hRule="exact" w:val="278"/>
        </w:trPr>
        <w:tc>
          <w:tcPr>
            <w:tcW w:w="2122" w:type="dxa"/>
            <w:tcBorders>
              <w:top w:val="single" w:sz="4" w:space="0" w:color="auto"/>
              <w:left w:val="single" w:sz="4" w:space="0" w:color="auto"/>
            </w:tcBorders>
            <w:shd w:val="clear" w:color="auto" w:fill="FFFFFF"/>
            <w:vAlign w:val="center"/>
          </w:tcPr>
          <w:p w14:paraId="5D73A1C4" w14:textId="33B62BDA" w:rsidR="00985F2F" w:rsidRPr="00442E7A" w:rsidRDefault="00985F2F" w:rsidP="00985F2F">
            <w:pPr>
              <w:pStyle w:val="Teksttreci0"/>
              <w:shd w:val="clear" w:color="auto" w:fill="auto"/>
              <w:spacing w:after="0" w:line="240" w:lineRule="auto"/>
              <w:ind w:left="79"/>
              <w:jc w:val="left"/>
              <w:rPr>
                <w:rFonts w:ascii="Arial" w:hAnsi="Arial" w:cs="Arial"/>
                <w:sz w:val="16"/>
                <w:szCs w:val="16"/>
              </w:rPr>
            </w:pPr>
            <w:r w:rsidRPr="00442E7A">
              <w:rPr>
                <w:rStyle w:val="TeksttreciMicrosoftSansSerif65pt"/>
                <w:rFonts w:ascii="Arial" w:eastAsiaTheme="minorHAnsi" w:hAnsi="Arial" w:cs="Arial"/>
                <w:sz w:val="16"/>
                <w:szCs w:val="16"/>
              </w:rPr>
              <w:t>MAŁOPOLSKI</w:t>
            </w:r>
          </w:p>
        </w:tc>
        <w:tc>
          <w:tcPr>
            <w:tcW w:w="2126" w:type="dxa"/>
            <w:tcBorders>
              <w:top w:val="single" w:sz="4" w:space="0" w:color="auto"/>
              <w:left w:val="single" w:sz="4" w:space="0" w:color="auto"/>
            </w:tcBorders>
            <w:shd w:val="clear" w:color="auto" w:fill="FFFFFF"/>
            <w:vAlign w:val="center"/>
          </w:tcPr>
          <w:p w14:paraId="3811D3B7"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23</w:t>
            </w:r>
          </w:p>
        </w:tc>
        <w:tc>
          <w:tcPr>
            <w:tcW w:w="2410" w:type="dxa"/>
            <w:tcBorders>
              <w:top w:val="single" w:sz="4" w:space="0" w:color="auto"/>
              <w:left w:val="single" w:sz="4" w:space="0" w:color="auto"/>
            </w:tcBorders>
            <w:shd w:val="clear" w:color="auto" w:fill="FFFFFF"/>
            <w:vAlign w:val="center"/>
          </w:tcPr>
          <w:p w14:paraId="1EF3E275"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13 777</w:t>
            </w:r>
          </w:p>
        </w:tc>
        <w:tc>
          <w:tcPr>
            <w:tcW w:w="2551" w:type="dxa"/>
            <w:tcBorders>
              <w:top w:val="single" w:sz="4" w:space="0" w:color="auto"/>
              <w:left w:val="single" w:sz="4" w:space="0" w:color="auto"/>
              <w:right w:val="single" w:sz="4" w:space="0" w:color="auto"/>
            </w:tcBorders>
            <w:shd w:val="clear" w:color="auto" w:fill="FFFFFF"/>
            <w:vAlign w:val="center"/>
          </w:tcPr>
          <w:p w14:paraId="0D436737"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1</w:t>
            </w:r>
          </w:p>
        </w:tc>
      </w:tr>
      <w:tr w:rsidR="00985F2F" w:rsidRPr="00442E7A" w14:paraId="749A517B" w14:textId="77777777" w:rsidTr="00985F2F">
        <w:trPr>
          <w:trHeight w:hRule="exact" w:val="283"/>
        </w:trPr>
        <w:tc>
          <w:tcPr>
            <w:tcW w:w="2122" w:type="dxa"/>
            <w:tcBorders>
              <w:top w:val="single" w:sz="4" w:space="0" w:color="auto"/>
              <w:left w:val="single" w:sz="4" w:space="0" w:color="auto"/>
            </w:tcBorders>
            <w:shd w:val="clear" w:color="auto" w:fill="FFFFFF"/>
            <w:vAlign w:val="center"/>
          </w:tcPr>
          <w:p w14:paraId="16B580CE" w14:textId="6A1373D1" w:rsidR="00985F2F" w:rsidRPr="00442E7A" w:rsidRDefault="00985F2F" w:rsidP="00985F2F">
            <w:pPr>
              <w:pStyle w:val="Teksttreci0"/>
              <w:shd w:val="clear" w:color="auto" w:fill="auto"/>
              <w:spacing w:after="0" w:line="240" w:lineRule="auto"/>
              <w:ind w:left="79"/>
              <w:jc w:val="left"/>
              <w:rPr>
                <w:rFonts w:ascii="Arial" w:hAnsi="Arial" w:cs="Arial"/>
                <w:sz w:val="16"/>
                <w:szCs w:val="16"/>
              </w:rPr>
            </w:pPr>
            <w:r w:rsidRPr="00442E7A">
              <w:rPr>
                <w:rStyle w:val="TeksttreciMicrosoftSansSerif65pt"/>
                <w:rFonts w:ascii="Arial" w:eastAsiaTheme="minorHAnsi" w:hAnsi="Arial" w:cs="Arial"/>
                <w:sz w:val="16"/>
                <w:szCs w:val="16"/>
              </w:rPr>
              <w:t>OPOLSKI</w:t>
            </w:r>
          </w:p>
        </w:tc>
        <w:tc>
          <w:tcPr>
            <w:tcW w:w="2126" w:type="dxa"/>
            <w:tcBorders>
              <w:top w:val="single" w:sz="4" w:space="0" w:color="auto"/>
              <w:left w:val="single" w:sz="4" w:space="0" w:color="auto"/>
            </w:tcBorders>
            <w:shd w:val="clear" w:color="auto" w:fill="FFFFFF"/>
            <w:vAlign w:val="bottom"/>
          </w:tcPr>
          <w:p w14:paraId="4C1B1037"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0</w:t>
            </w:r>
          </w:p>
        </w:tc>
        <w:tc>
          <w:tcPr>
            <w:tcW w:w="2410" w:type="dxa"/>
            <w:tcBorders>
              <w:top w:val="single" w:sz="4" w:space="0" w:color="auto"/>
              <w:left w:val="single" w:sz="4" w:space="0" w:color="auto"/>
            </w:tcBorders>
            <w:shd w:val="clear" w:color="auto" w:fill="FFFFFF"/>
            <w:vAlign w:val="bottom"/>
          </w:tcPr>
          <w:p w14:paraId="4549DC5B"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0</w:t>
            </w:r>
          </w:p>
        </w:tc>
        <w:tc>
          <w:tcPr>
            <w:tcW w:w="2551" w:type="dxa"/>
            <w:tcBorders>
              <w:top w:val="single" w:sz="4" w:space="0" w:color="auto"/>
              <w:left w:val="single" w:sz="4" w:space="0" w:color="auto"/>
              <w:right w:val="single" w:sz="4" w:space="0" w:color="auto"/>
            </w:tcBorders>
            <w:shd w:val="clear" w:color="auto" w:fill="FFFFFF"/>
            <w:vAlign w:val="bottom"/>
          </w:tcPr>
          <w:p w14:paraId="3D9768C0"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0</w:t>
            </w:r>
          </w:p>
        </w:tc>
      </w:tr>
      <w:tr w:rsidR="00985F2F" w:rsidRPr="00442E7A" w14:paraId="0977F69B" w14:textId="77777777" w:rsidTr="00985F2F">
        <w:trPr>
          <w:trHeight w:hRule="exact" w:val="264"/>
        </w:trPr>
        <w:tc>
          <w:tcPr>
            <w:tcW w:w="2122" w:type="dxa"/>
            <w:tcBorders>
              <w:top w:val="single" w:sz="4" w:space="0" w:color="auto"/>
              <w:left w:val="single" w:sz="4" w:space="0" w:color="auto"/>
            </w:tcBorders>
            <w:shd w:val="clear" w:color="auto" w:fill="FFFFFF"/>
            <w:vAlign w:val="center"/>
          </w:tcPr>
          <w:p w14:paraId="5F34E3AD" w14:textId="7F13E936" w:rsidR="00985F2F" w:rsidRPr="00442E7A" w:rsidRDefault="00985F2F" w:rsidP="00985F2F">
            <w:pPr>
              <w:pStyle w:val="Teksttreci0"/>
              <w:shd w:val="clear" w:color="auto" w:fill="auto"/>
              <w:spacing w:after="0" w:line="240" w:lineRule="auto"/>
              <w:ind w:left="79"/>
              <w:jc w:val="left"/>
              <w:rPr>
                <w:rFonts w:ascii="Arial" w:hAnsi="Arial" w:cs="Arial"/>
                <w:sz w:val="16"/>
                <w:szCs w:val="16"/>
              </w:rPr>
            </w:pPr>
            <w:r w:rsidRPr="00442E7A">
              <w:rPr>
                <w:rStyle w:val="TeksttreciMicrosoftSansSerif65pt"/>
                <w:rFonts w:ascii="Arial" w:eastAsiaTheme="minorHAnsi" w:hAnsi="Arial" w:cs="Arial"/>
                <w:sz w:val="16"/>
                <w:szCs w:val="16"/>
              </w:rPr>
              <w:t>PODLASKI</w:t>
            </w:r>
          </w:p>
        </w:tc>
        <w:tc>
          <w:tcPr>
            <w:tcW w:w="2126" w:type="dxa"/>
            <w:tcBorders>
              <w:top w:val="single" w:sz="4" w:space="0" w:color="auto"/>
              <w:left w:val="single" w:sz="4" w:space="0" w:color="auto"/>
            </w:tcBorders>
            <w:shd w:val="clear" w:color="auto" w:fill="FFFFFF"/>
            <w:vAlign w:val="bottom"/>
          </w:tcPr>
          <w:p w14:paraId="0B0F57C4"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0</w:t>
            </w:r>
          </w:p>
        </w:tc>
        <w:tc>
          <w:tcPr>
            <w:tcW w:w="2410" w:type="dxa"/>
            <w:tcBorders>
              <w:top w:val="single" w:sz="4" w:space="0" w:color="auto"/>
              <w:left w:val="single" w:sz="4" w:space="0" w:color="auto"/>
            </w:tcBorders>
            <w:shd w:val="clear" w:color="auto" w:fill="FFFFFF"/>
            <w:vAlign w:val="bottom"/>
          </w:tcPr>
          <w:p w14:paraId="66A6AD9A"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0</w:t>
            </w:r>
          </w:p>
        </w:tc>
        <w:tc>
          <w:tcPr>
            <w:tcW w:w="2551" w:type="dxa"/>
            <w:tcBorders>
              <w:top w:val="single" w:sz="4" w:space="0" w:color="auto"/>
              <w:left w:val="single" w:sz="4" w:space="0" w:color="auto"/>
              <w:right w:val="single" w:sz="4" w:space="0" w:color="auto"/>
            </w:tcBorders>
            <w:shd w:val="clear" w:color="auto" w:fill="FFFFFF"/>
            <w:vAlign w:val="bottom"/>
          </w:tcPr>
          <w:p w14:paraId="235EDE04"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0</w:t>
            </w:r>
          </w:p>
        </w:tc>
      </w:tr>
      <w:tr w:rsidR="00985F2F" w:rsidRPr="00442E7A" w14:paraId="1F2571C2" w14:textId="77777777" w:rsidTr="00985F2F">
        <w:trPr>
          <w:trHeight w:hRule="exact" w:val="307"/>
        </w:trPr>
        <w:tc>
          <w:tcPr>
            <w:tcW w:w="2122" w:type="dxa"/>
            <w:tcBorders>
              <w:top w:val="single" w:sz="4" w:space="0" w:color="auto"/>
              <w:left w:val="single" w:sz="4" w:space="0" w:color="auto"/>
            </w:tcBorders>
            <w:shd w:val="clear" w:color="auto" w:fill="FFFFFF"/>
            <w:vAlign w:val="center"/>
          </w:tcPr>
          <w:p w14:paraId="5A3C3FCB" w14:textId="6265675D" w:rsidR="00985F2F" w:rsidRPr="00442E7A" w:rsidRDefault="00985F2F" w:rsidP="00985F2F">
            <w:pPr>
              <w:pStyle w:val="Teksttreci0"/>
              <w:shd w:val="clear" w:color="auto" w:fill="auto"/>
              <w:spacing w:after="0" w:line="240" w:lineRule="auto"/>
              <w:ind w:left="79"/>
              <w:jc w:val="left"/>
              <w:rPr>
                <w:rFonts w:ascii="Arial" w:hAnsi="Arial" w:cs="Arial"/>
                <w:sz w:val="16"/>
                <w:szCs w:val="16"/>
              </w:rPr>
            </w:pPr>
            <w:r w:rsidRPr="00442E7A">
              <w:rPr>
                <w:rStyle w:val="TeksttreciMicrosoftSansSerif65pt"/>
                <w:rFonts w:ascii="Arial" w:eastAsiaTheme="minorHAnsi" w:hAnsi="Arial" w:cs="Arial"/>
                <w:sz w:val="16"/>
                <w:szCs w:val="16"/>
              </w:rPr>
              <w:t>POMORSKI</w:t>
            </w:r>
          </w:p>
        </w:tc>
        <w:tc>
          <w:tcPr>
            <w:tcW w:w="2126" w:type="dxa"/>
            <w:tcBorders>
              <w:top w:val="single" w:sz="4" w:space="0" w:color="auto"/>
              <w:left w:val="single" w:sz="4" w:space="0" w:color="auto"/>
            </w:tcBorders>
            <w:shd w:val="clear" w:color="auto" w:fill="FFFFFF"/>
            <w:vAlign w:val="bottom"/>
          </w:tcPr>
          <w:p w14:paraId="54684462"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0</w:t>
            </w:r>
          </w:p>
        </w:tc>
        <w:tc>
          <w:tcPr>
            <w:tcW w:w="2410" w:type="dxa"/>
            <w:tcBorders>
              <w:top w:val="single" w:sz="4" w:space="0" w:color="auto"/>
              <w:left w:val="single" w:sz="4" w:space="0" w:color="auto"/>
            </w:tcBorders>
            <w:shd w:val="clear" w:color="auto" w:fill="FFFFFF"/>
            <w:vAlign w:val="bottom"/>
          </w:tcPr>
          <w:p w14:paraId="3F14442F"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0</w:t>
            </w:r>
          </w:p>
        </w:tc>
        <w:tc>
          <w:tcPr>
            <w:tcW w:w="2551" w:type="dxa"/>
            <w:tcBorders>
              <w:top w:val="single" w:sz="4" w:space="0" w:color="auto"/>
              <w:left w:val="single" w:sz="4" w:space="0" w:color="auto"/>
              <w:right w:val="single" w:sz="4" w:space="0" w:color="auto"/>
            </w:tcBorders>
            <w:shd w:val="clear" w:color="auto" w:fill="FFFFFF"/>
            <w:vAlign w:val="bottom"/>
          </w:tcPr>
          <w:p w14:paraId="07889E16"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0</w:t>
            </w:r>
          </w:p>
        </w:tc>
      </w:tr>
      <w:tr w:rsidR="00985F2F" w:rsidRPr="00442E7A" w14:paraId="68D84BA5" w14:textId="77777777" w:rsidTr="00985F2F">
        <w:trPr>
          <w:trHeight w:hRule="exact" w:val="283"/>
        </w:trPr>
        <w:tc>
          <w:tcPr>
            <w:tcW w:w="2122" w:type="dxa"/>
            <w:tcBorders>
              <w:top w:val="single" w:sz="4" w:space="0" w:color="auto"/>
              <w:left w:val="single" w:sz="4" w:space="0" w:color="auto"/>
            </w:tcBorders>
            <w:shd w:val="clear" w:color="auto" w:fill="FFFFFF"/>
            <w:vAlign w:val="center"/>
          </w:tcPr>
          <w:p w14:paraId="7A89E90E" w14:textId="689D6A6B" w:rsidR="00985F2F" w:rsidRPr="00442E7A" w:rsidRDefault="00985F2F" w:rsidP="00985F2F">
            <w:pPr>
              <w:pStyle w:val="Teksttreci0"/>
              <w:shd w:val="clear" w:color="auto" w:fill="auto"/>
              <w:spacing w:after="0" w:line="240" w:lineRule="auto"/>
              <w:ind w:left="79"/>
              <w:jc w:val="left"/>
              <w:rPr>
                <w:rFonts w:ascii="Arial" w:hAnsi="Arial" w:cs="Arial"/>
                <w:sz w:val="16"/>
                <w:szCs w:val="16"/>
              </w:rPr>
            </w:pPr>
            <w:r w:rsidRPr="00442E7A">
              <w:rPr>
                <w:rStyle w:val="TeksttreciMicrosoftSansSerif65pt"/>
                <w:rFonts w:ascii="Arial" w:eastAsiaTheme="minorHAnsi" w:hAnsi="Arial" w:cs="Arial"/>
                <w:sz w:val="16"/>
                <w:szCs w:val="16"/>
              </w:rPr>
              <w:t>ŚLĄSKI</w:t>
            </w:r>
          </w:p>
        </w:tc>
        <w:tc>
          <w:tcPr>
            <w:tcW w:w="2126" w:type="dxa"/>
            <w:tcBorders>
              <w:top w:val="single" w:sz="4" w:space="0" w:color="auto"/>
              <w:left w:val="single" w:sz="4" w:space="0" w:color="auto"/>
            </w:tcBorders>
            <w:shd w:val="clear" w:color="auto" w:fill="FFFFFF"/>
            <w:vAlign w:val="bottom"/>
          </w:tcPr>
          <w:p w14:paraId="17BEA62A"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0</w:t>
            </w:r>
          </w:p>
        </w:tc>
        <w:tc>
          <w:tcPr>
            <w:tcW w:w="2410" w:type="dxa"/>
            <w:tcBorders>
              <w:top w:val="single" w:sz="4" w:space="0" w:color="auto"/>
              <w:left w:val="single" w:sz="4" w:space="0" w:color="auto"/>
            </w:tcBorders>
            <w:shd w:val="clear" w:color="auto" w:fill="FFFFFF"/>
            <w:vAlign w:val="bottom"/>
          </w:tcPr>
          <w:p w14:paraId="07F95847"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0</w:t>
            </w:r>
          </w:p>
        </w:tc>
        <w:tc>
          <w:tcPr>
            <w:tcW w:w="2551" w:type="dxa"/>
            <w:tcBorders>
              <w:top w:val="single" w:sz="4" w:space="0" w:color="auto"/>
              <w:left w:val="single" w:sz="4" w:space="0" w:color="auto"/>
              <w:right w:val="single" w:sz="4" w:space="0" w:color="auto"/>
            </w:tcBorders>
            <w:shd w:val="clear" w:color="auto" w:fill="FFFFFF"/>
            <w:vAlign w:val="bottom"/>
          </w:tcPr>
          <w:p w14:paraId="03BC460E"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0</w:t>
            </w:r>
          </w:p>
        </w:tc>
      </w:tr>
      <w:tr w:rsidR="00985F2F" w:rsidRPr="00442E7A" w14:paraId="117F99FE" w14:textId="77777777" w:rsidTr="00985F2F">
        <w:trPr>
          <w:trHeight w:hRule="exact" w:val="274"/>
        </w:trPr>
        <w:tc>
          <w:tcPr>
            <w:tcW w:w="2122" w:type="dxa"/>
            <w:tcBorders>
              <w:top w:val="single" w:sz="4" w:space="0" w:color="auto"/>
              <w:left w:val="single" w:sz="4" w:space="0" w:color="auto"/>
            </w:tcBorders>
            <w:shd w:val="clear" w:color="auto" w:fill="FFFFFF"/>
            <w:vAlign w:val="center"/>
          </w:tcPr>
          <w:p w14:paraId="4CDADA7F" w14:textId="3478CD53" w:rsidR="00985F2F" w:rsidRPr="00442E7A" w:rsidRDefault="00985F2F" w:rsidP="00985F2F">
            <w:pPr>
              <w:pStyle w:val="Teksttreci0"/>
              <w:shd w:val="clear" w:color="auto" w:fill="auto"/>
              <w:spacing w:after="0" w:line="240" w:lineRule="auto"/>
              <w:ind w:left="79"/>
              <w:jc w:val="left"/>
              <w:rPr>
                <w:rFonts w:ascii="Arial" w:hAnsi="Arial" w:cs="Arial"/>
                <w:sz w:val="16"/>
                <w:szCs w:val="16"/>
              </w:rPr>
            </w:pPr>
            <w:r w:rsidRPr="00442E7A">
              <w:rPr>
                <w:rStyle w:val="TeksttreciMicrosoftSansSerif65pt"/>
                <w:rFonts w:ascii="Arial" w:eastAsiaTheme="minorHAnsi" w:hAnsi="Arial" w:cs="Arial"/>
                <w:sz w:val="16"/>
                <w:szCs w:val="16"/>
              </w:rPr>
              <w:t>WIELKOPOLSKI</w:t>
            </w:r>
          </w:p>
        </w:tc>
        <w:tc>
          <w:tcPr>
            <w:tcW w:w="2126" w:type="dxa"/>
            <w:tcBorders>
              <w:top w:val="single" w:sz="4" w:space="0" w:color="auto"/>
              <w:left w:val="single" w:sz="4" w:space="0" w:color="auto"/>
            </w:tcBorders>
            <w:shd w:val="clear" w:color="auto" w:fill="FFFFFF"/>
            <w:vAlign w:val="center"/>
          </w:tcPr>
          <w:p w14:paraId="02FD2703"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5</w:t>
            </w:r>
          </w:p>
        </w:tc>
        <w:tc>
          <w:tcPr>
            <w:tcW w:w="2410" w:type="dxa"/>
            <w:tcBorders>
              <w:top w:val="single" w:sz="4" w:space="0" w:color="auto"/>
              <w:left w:val="single" w:sz="4" w:space="0" w:color="auto"/>
            </w:tcBorders>
            <w:shd w:val="clear" w:color="auto" w:fill="FFFFFF"/>
            <w:vAlign w:val="center"/>
          </w:tcPr>
          <w:p w14:paraId="44CE4EA5"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3 115</w:t>
            </w:r>
          </w:p>
        </w:tc>
        <w:tc>
          <w:tcPr>
            <w:tcW w:w="2551" w:type="dxa"/>
            <w:tcBorders>
              <w:top w:val="single" w:sz="4" w:space="0" w:color="auto"/>
              <w:left w:val="single" w:sz="4" w:space="0" w:color="auto"/>
              <w:right w:val="single" w:sz="4" w:space="0" w:color="auto"/>
            </w:tcBorders>
            <w:shd w:val="clear" w:color="auto" w:fill="FFFFFF"/>
            <w:vAlign w:val="center"/>
          </w:tcPr>
          <w:p w14:paraId="39ABDE65"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1</w:t>
            </w:r>
          </w:p>
        </w:tc>
      </w:tr>
      <w:tr w:rsidR="00985F2F" w:rsidRPr="00442E7A" w14:paraId="0EC78194" w14:textId="77777777" w:rsidTr="00985F2F">
        <w:trPr>
          <w:trHeight w:hRule="exact" w:val="312"/>
        </w:trPr>
        <w:tc>
          <w:tcPr>
            <w:tcW w:w="2122" w:type="dxa"/>
            <w:tcBorders>
              <w:top w:val="single" w:sz="4" w:space="0" w:color="auto"/>
              <w:left w:val="single" w:sz="4" w:space="0" w:color="auto"/>
            </w:tcBorders>
            <w:shd w:val="clear" w:color="auto" w:fill="FFFFFF"/>
            <w:vAlign w:val="center"/>
          </w:tcPr>
          <w:p w14:paraId="67435BD2" w14:textId="0A0594F7" w:rsidR="00985F2F" w:rsidRPr="00442E7A" w:rsidRDefault="00985F2F" w:rsidP="00985F2F">
            <w:pPr>
              <w:pStyle w:val="Teksttreci0"/>
              <w:shd w:val="clear" w:color="auto" w:fill="auto"/>
              <w:spacing w:after="0" w:line="240" w:lineRule="auto"/>
              <w:ind w:left="79"/>
              <w:jc w:val="left"/>
              <w:rPr>
                <w:rFonts w:ascii="Arial" w:hAnsi="Arial" w:cs="Arial"/>
                <w:sz w:val="16"/>
                <w:szCs w:val="16"/>
              </w:rPr>
            </w:pPr>
            <w:r w:rsidRPr="00442E7A">
              <w:rPr>
                <w:rStyle w:val="TeksttreciMicrosoftSansSerif65pt"/>
                <w:rFonts w:ascii="Arial" w:eastAsiaTheme="minorHAnsi" w:hAnsi="Arial" w:cs="Arial"/>
                <w:sz w:val="16"/>
                <w:szCs w:val="16"/>
              </w:rPr>
              <w:t>ZACHODNIOPOMORSKI</w:t>
            </w:r>
          </w:p>
        </w:tc>
        <w:tc>
          <w:tcPr>
            <w:tcW w:w="2126" w:type="dxa"/>
            <w:tcBorders>
              <w:top w:val="single" w:sz="4" w:space="0" w:color="auto"/>
              <w:left w:val="single" w:sz="4" w:space="0" w:color="auto"/>
            </w:tcBorders>
            <w:shd w:val="clear" w:color="auto" w:fill="FFFFFF"/>
            <w:vAlign w:val="center"/>
          </w:tcPr>
          <w:p w14:paraId="1E266A1F"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135</w:t>
            </w:r>
          </w:p>
        </w:tc>
        <w:tc>
          <w:tcPr>
            <w:tcW w:w="2410" w:type="dxa"/>
            <w:tcBorders>
              <w:top w:val="single" w:sz="4" w:space="0" w:color="auto"/>
              <w:left w:val="single" w:sz="4" w:space="0" w:color="auto"/>
            </w:tcBorders>
            <w:shd w:val="clear" w:color="auto" w:fill="FFFFFF"/>
            <w:vAlign w:val="center"/>
          </w:tcPr>
          <w:p w14:paraId="42C1F124"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80 865</w:t>
            </w:r>
          </w:p>
        </w:tc>
        <w:tc>
          <w:tcPr>
            <w:tcW w:w="2551" w:type="dxa"/>
            <w:tcBorders>
              <w:top w:val="single" w:sz="4" w:space="0" w:color="auto"/>
              <w:left w:val="single" w:sz="4" w:space="0" w:color="auto"/>
              <w:right w:val="single" w:sz="4" w:space="0" w:color="auto"/>
            </w:tcBorders>
            <w:shd w:val="clear" w:color="auto" w:fill="FFFFFF"/>
            <w:vAlign w:val="center"/>
          </w:tcPr>
          <w:p w14:paraId="254CCFAA" w14:textId="77777777" w:rsidR="00985F2F" w:rsidRPr="00442E7A" w:rsidRDefault="00985F2F" w:rsidP="00985F2F">
            <w:pPr>
              <w:pStyle w:val="Teksttreci0"/>
              <w:shd w:val="clear" w:color="auto" w:fill="auto"/>
              <w:spacing w:after="0" w:line="240" w:lineRule="auto"/>
              <w:ind w:right="79"/>
              <w:jc w:val="right"/>
              <w:rPr>
                <w:sz w:val="20"/>
                <w:szCs w:val="20"/>
              </w:rPr>
            </w:pPr>
            <w:r w:rsidRPr="00442E7A">
              <w:rPr>
                <w:rStyle w:val="TeksttreciMicrosoftSansSerif65pt"/>
                <w:rFonts w:ascii="Times New Roman" w:eastAsiaTheme="minorHAnsi" w:hAnsi="Times New Roman" w:cs="Times New Roman"/>
                <w:sz w:val="20"/>
                <w:szCs w:val="20"/>
              </w:rPr>
              <w:t>2</w:t>
            </w:r>
          </w:p>
        </w:tc>
      </w:tr>
      <w:tr w:rsidR="00985F2F" w:rsidRPr="00442E7A" w14:paraId="752669EA" w14:textId="77777777" w:rsidTr="00985F2F">
        <w:trPr>
          <w:trHeight w:hRule="exact" w:val="312"/>
        </w:trPr>
        <w:tc>
          <w:tcPr>
            <w:tcW w:w="2122" w:type="dxa"/>
            <w:tcBorders>
              <w:top w:val="single" w:sz="4" w:space="0" w:color="auto"/>
              <w:left w:val="single" w:sz="4" w:space="0" w:color="auto"/>
              <w:bottom w:val="single" w:sz="4" w:space="0" w:color="auto"/>
            </w:tcBorders>
            <w:shd w:val="clear" w:color="auto" w:fill="FFFFFF"/>
            <w:vAlign w:val="center"/>
          </w:tcPr>
          <w:p w14:paraId="16C2D5EC" w14:textId="170B97B1" w:rsidR="00985F2F" w:rsidRPr="00442E7A" w:rsidRDefault="00985F2F" w:rsidP="00985F2F">
            <w:pPr>
              <w:pStyle w:val="Teksttreci0"/>
              <w:shd w:val="clear" w:color="auto" w:fill="auto"/>
              <w:spacing w:after="0" w:line="240" w:lineRule="auto"/>
              <w:ind w:left="79"/>
              <w:jc w:val="left"/>
            </w:pPr>
            <w:r w:rsidRPr="00442E7A">
              <w:rPr>
                <w:rStyle w:val="TeksttreciArial"/>
                <w:b/>
                <w:sz w:val="18"/>
              </w:rPr>
              <w:t>RAZEM:</w:t>
            </w:r>
          </w:p>
        </w:tc>
        <w:tc>
          <w:tcPr>
            <w:tcW w:w="2126" w:type="dxa"/>
            <w:tcBorders>
              <w:top w:val="single" w:sz="4" w:space="0" w:color="auto"/>
              <w:left w:val="single" w:sz="4" w:space="0" w:color="auto"/>
              <w:bottom w:val="single" w:sz="4" w:space="0" w:color="auto"/>
            </w:tcBorders>
            <w:shd w:val="clear" w:color="auto" w:fill="FFFFFF"/>
            <w:vAlign w:val="center"/>
          </w:tcPr>
          <w:p w14:paraId="4B957954" w14:textId="77777777" w:rsidR="00985F2F" w:rsidRPr="00442E7A" w:rsidRDefault="00985F2F" w:rsidP="00985F2F">
            <w:pPr>
              <w:pStyle w:val="Teksttreci0"/>
              <w:shd w:val="clear" w:color="auto" w:fill="auto"/>
              <w:spacing w:after="0" w:line="240" w:lineRule="auto"/>
              <w:ind w:right="79"/>
              <w:jc w:val="right"/>
              <w:rPr>
                <w:b/>
                <w:bCs/>
                <w:sz w:val="20"/>
                <w:szCs w:val="20"/>
              </w:rPr>
            </w:pPr>
            <w:r w:rsidRPr="00442E7A">
              <w:rPr>
                <w:rStyle w:val="TeksttreciMicrosoftSansSerif65pt"/>
                <w:rFonts w:ascii="Times New Roman" w:eastAsiaTheme="minorHAnsi" w:hAnsi="Times New Roman" w:cs="Times New Roman"/>
                <w:b/>
                <w:bCs/>
                <w:sz w:val="20"/>
                <w:szCs w:val="20"/>
              </w:rPr>
              <w:t>173</w:t>
            </w:r>
          </w:p>
        </w:tc>
        <w:tc>
          <w:tcPr>
            <w:tcW w:w="2410" w:type="dxa"/>
            <w:tcBorders>
              <w:top w:val="single" w:sz="4" w:space="0" w:color="auto"/>
              <w:left w:val="single" w:sz="4" w:space="0" w:color="auto"/>
              <w:bottom w:val="single" w:sz="4" w:space="0" w:color="auto"/>
            </w:tcBorders>
            <w:shd w:val="clear" w:color="auto" w:fill="FFFFFF"/>
            <w:vAlign w:val="center"/>
          </w:tcPr>
          <w:p w14:paraId="405C6701" w14:textId="77777777" w:rsidR="00985F2F" w:rsidRPr="00442E7A" w:rsidRDefault="00985F2F" w:rsidP="00985F2F">
            <w:pPr>
              <w:pStyle w:val="Teksttreci0"/>
              <w:shd w:val="clear" w:color="auto" w:fill="auto"/>
              <w:spacing w:after="0" w:line="240" w:lineRule="auto"/>
              <w:ind w:right="79"/>
              <w:jc w:val="right"/>
              <w:rPr>
                <w:b/>
                <w:bCs/>
                <w:sz w:val="20"/>
                <w:szCs w:val="20"/>
              </w:rPr>
            </w:pPr>
            <w:r w:rsidRPr="00442E7A">
              <w:rPr>
                <w:rStyle w:val="TeksttreciMicrosoftSansSerif65pt"/>
                <w:rFonts w:ascii="Times New Roman" w:eastAsiaTheme="minorHAnsi" w:hAnsi="Times New Roman" w:cs="Times New Roman"/>
                <w:b/>
                <w:bCs/>
                <w:sz w:val="20"/>
                <w:szCs w:val="20"/>
              </w:rPr>
              <w:t>103 747</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3E862E3" w14:textId="77777777" w:rsidR="00985F2F" w:rsidRPr="00442E7A" w:rsidRDefault="00985F2F" w:rsidP="00985F2F">
            <w:pPr>
              <w:pStyle w:val="Teksttreci0"/>
              <w:shd w:val="clear" w:color="auto" w:fill="auto"/>
              <w:spacing w:after="0" w:line="240" w:lineRule="auto"/>
              <w:ind w:right="79"/>
              <w:jc w:val="right"/>
              <w:rPr>
                <w:b/>
                <w:bCs/>
                <w:sz w:val="20"/>
                <w:szCs w:val="20"/>
              </w:rPr>
            </w:pPr>
            <w:r w:rsidRPr="00442E7A">
              <w:rPr>
                <w:rStyle w:val="TeksttreciMicrosoftSansSerif65pt"/>
                <w:rFonts w:ascii="Times New Roman" w:eastAsiaTheme="minorHAnsi" w:hAnsi="Times New Roman" w:cs="Times New Roman"/>
                <w:b/>
                <w:bCs/>
                <w:sz w:val="20"/>
                <w:szCs w:val="20"/>
              </w:rPr>
              <w:t>6</w:t>
            </w:r>
          </w:p>
        </w:tc>
      </w:tr>
    </w:tbl>
    <w:p w14:paraId="5021F13B" w14:textId="694DC0FC" w:rsidR="00B5281D" w:rsidRPr="00442E7A" w:rsidRDefault="00B5281D" w:rsidP="008459A9">
      <w:pPr>
        <w:pStyle w:val="Bezodstpw"/>
        <w:spacing w:line="360" w:lineRule="auto"/>
        <w:jc w:val="both"/>
        <w:rPr>
          <w:rFonts w:ascii="Times New Roman" w:hAnsi="Times New Roman" w:cs="Times New Roman"/>
          <w:bCs/>
          <w:i/>
          <w:szCs w:val="24"/>
        </w:rPr>
      </w:pPr>
      <w:r w:rsidRPr="00442E7A">
        <w:rPr>
          <w:rFonts w:ascii="Times New Roman" w:hAnsi="Times New Roman" w:cs="Times New Roman"/>
          <w:bCs/>
          <w:i/>
          <w:szCs w:val="24"/>
        </w:rPr>
        <w:t>Źródło: Centrala Narodowego Funduszu Zdrowia</w:t>
      </w:r>
    </w:p>
    <w:p w14:paraId="24238618" w14:textId="77777777" w:rsidR="00E26F3E" w:rsidRPr="00442E7A" w:rsidRDefault="00E26F3E" w:rsidP="008459A9">
      <w:pPr>
        <w:pStyle w:val="Teksttreci1"/>
        <w:shd w:val="clear" w:color="auto" w:fill="auto"/>
        <w:spacing w:after="0" w:line="360" w:lineRule="auto"/>
        <w:ind w:left="46" w:right="23" w:firstLine="0"/>
        <w:jc w:val="both"/>
        <w:rPr>
          <w:sz w:val="24"/>
        </w:rPr>
      </w:pPr>
    </w:p>
    <w:p w14:paraId="01DC01B1" w14:textId="14C3EC56" w:rsidR="00E26F3E" w:rsidRPr="00442E7A" w:rsidRDefault="00E26F3E" w:rsidP="008459A9">
      <w:pPr>
        <w:pStyle w:val="q"/>
        <w:numPr>
          <w:ilvl w:val="0"/>
          <w:numId w:val="0"/>
        </w:numPr>
        <w:jc w:val="both"/>
      </w:pPr>
      <w:bookmarkStart w:id="51" w:name="_Toc369508214"/>
      <w:bookmarkStart w:id="52" w:name="_Toc403640334"/>
      <w:bookmarkStart w:id="53" w:name="_Toc526764937"/>
      <w:bookmarkStart w:id="54" w:name="_Toc100664289"/>
      <w:r w:rsidRPr="00442E7A">
        <w:t xml:space="preserve">2.2. Programy </w:t>
      </w:r>
      <w:r w:rsidR="004C7C6F" w:rsidRPr="00442E7A">
        <w:t xml:space="preserve">polityki </w:t>
      </w:r>
      <w:r w:rsidRPr="00442E7A">
        <w:t>zdrowotne</w:t>
      </w:r>
      <w:r w:rsidR="004C7C6F" w:rsidRPr="00442E7A">
        <w:t>j</w:t>
      </w:r>
      <w:r w:rsidRPr="00442E7A">
        <w:t xml:space="preserve"> w zakresie planowania rodziny, świadomego macierzyństwa oraz opieki medycznej nad kobietą w ciąży</w:t>
      </w:r>
      <w:bookmarkEnd w:id="51"/>
      <w:bookmarkEnd w:id="52"/>
      <w:bookmarkEnd w:id="53"/>
      <w:bookmarkEnd w:id="54"/>
    </w:p>
    <w:p w14:paraId="703994E7" w14:textId="77777777" w:rsidR="00E26F3E" w:rsidRPr="00442E7A" w:rsidRDefault="00E26F3E" w:rsidP="008459A9">
      <w:pPr>
        <w:spacing w:line="360" w:lineRule="auto"/>
        <w:rPr>
          <w:b/>
        </w:rPr>
      </w:pPr>
    </w:p>
    <w:p w14:paraId="6C124533" w14:textId="583A46BA" w:rsidR="00E26F3E" w:rsidRPr="00442E7A" w:rsidRDefault="00E26F3E" w:rsidP="008459A9">
      <w:pPr>
        <w:tabs>
          <w:tab w:val="left" w:pos="284"/>
          <w:tab w:val="left" w:pos="426"/>
        </w:tabs>
        <w:spacing w:after="120" w:line="360" w:lineRule="auto"/>
        <w:jc w:val="both"/>
      </w:pPr>
      <w:r w:rsidRPr="00442E7A">
        <w:t>Opieka zdrowotna nad kobietą w ciąży oraz opieka prenatalna nad płodem jest prowadzona również przez programy polityki zdrowotnej realizowane przez Min</w:t>
      </w:r>
      <w:r w:rsidR="00EB250A" w:rsidRPr="00442E7A">
        <w:t>istra Zdrowia zgodnie z art. 48 </w:t>
      </w:r>
      <w:r w:rsidRPr="00442E7A">
        <w:t xml:space="preserve">ustawy z dnia 27 sierpnia 2004 r. </w:t>
      </w:r>
      <w:r w:rsidRPr="00442E7A">
        <w:rPr>
          <w:i/>
        </w:rPr>
        <w:t>o świadczeniach opi</w:t>
      </w:r>
      <w:r w:rsidR="00EB250A" w:rsidRPr="00442E7A">
        <w:rPr>
          <w:i/>
        </w:rPr>
        <w:t>eki zdrowotnej finansowanych ze </w:t>
      </w:r>
      <w:r w:rsidRPr="00442E7A">
        <w:rPr>
          <w:i/>
        </w:rPr>
        <w:t>środków publicznych</w:t>
      </w:r>
      <w:r w:rsidRPr="00442E7A">
        <w:t>.</w:t>
      </w:r>
    </w:p>
    <w:p w14:paraId="10B92A73" w14:textId="50503273" w:rsidR="00A11215" w:rsidRDefault="00E26F3E" w:rsidP="008459A9">
      <w:pPr>
        <w:tabs>
          <w:tab w:val="left" w:pos="284"/>
          <w:tab w:val="left" w:pos="426"/>
        </w:tabs>
        <w:spacing w:after="120" w:line="360" w:lineRule="auto"/>
        <w:jc w:val="both"/>
      </w:pPr>
      <w:r w:rsidRPr="00442E7A">
        <w:rPr>
          <w:bCs/>
        </w:rPr>
        <w:t>W 20</w:t>
      </w:r>
      <w:r w:rsidR="00CF7635" w:rsidRPr="00442E7A">
        <w:rPr>
          <w:bCs/>
        </w:rPr>
        <w:t>20</w:t>
      </w:r>
      <w:r w:rsidRPr="00442E7A">
        <w:rPr>
          <w:bCs/>
        </w:rPr>
        <w:t xml:space="preserve"> r. z budżetu państwa, w części, której dysponentem jest minister właściwy do spraw zdrowia,</w:t>
      </w:r>
      <w:r w:rsidRPr="00442E7A">
        <w:t xml:space="preserve"> były finansowane </w:t>
      </w:r>
      <w:r w:rsidR="00CF7635" w:rsidRPr="00442E7A">
        <w:t>następujące</w:t>
      </w:r>
      <w:r w:rsidRPr="00442E7A">
        <w:t xml:space="preserve"> programy polityki zdrowotne</w:t>
      </w:r>
      <w:r w:rsidR="00EB250A" w:rsidRPr="00442E7A">
        <w:t>j, mające istotne znaczenie dla </w:t>
      </w:r>
      <w:r w:rsidRPr="00442E7A">
        <w:t>popr</w:t>
      </w:r>
      <w:r w:rsidR="00304FBA" w:rsidRPr="00442E7A">
        <w:t>awy zdrowia kobiet i noworodków.</w:t>
      </w:r>
    </w:p>
    <w:p w14:paraId="501C48CA" w14:textId="18FA7292" w:rsidR="00E26F3E" w:rsidRPr="00442E7A" w:rsidRDefault="00304FBA" w:rsidP="00043B3A">
      <w:pPr>
        <w:pStyle w:val="Tekstpodstawowy"/>
        <w:spacing w:line="360" w:lineRule="auto"/>
        <w:ind w:right="-2"/>
        <w:jc w:val="both"/>
        <w:rPr>
          <w:b/>
        </w:rPr>
      </w:pPr>
      <w:r w:rsidRPr="00442E7A">
        <w:rPr>
          <w:b/>
        </w:rPr>
        <w:t xml:space="preserve">2.2.1. </w:t>
      </w:r>
      <w:r w:rsidR="00E26F3E" w:rsidRPr="00442E7A">
        <w:rPr>
          <w:b/>
        </w:rPr>
        <w:t>„</w:t>
      </w:r>
      <w:r w:rsidR="00043B3A" w:rsidRPr="00442E7A">
        <w:rPr>
          <w:b/>
        </w:rPr>
        <w:t xml:space="preserve">Program kompleksowej diagnostyki i terapii wewnątrzmacicznej w profilaktyce następstw i powikłań wad rozwojowych i chorób </w:t>
      </w:r>
      <w:r w:rsidR="009931DB" w:rsidRPr="00442E7A">
        <w:rPr>
          <w:b/>
        </w:rPr>
        <w:t>dziecka nienarodzonego</w:t>
      </w:r>
      <w:r w:rsidR="00043B3A" w:rsidRPr="00442E7A">
        <w:rPr>
          <w:b/>
        </w:rPr>
        <w:t xml:space="preserve"> – jako element poprawy stanu zdrowia </w:t>
      </w:r>
      <w:r w:rsidR="009931DB" w:rsidRPr="00442E7A">
        <w:rPr>
          <w:b/>
        </w:rPr>
        <w:t>dzieci nienarodzonych</w:t>
      </w:r>
      <w:r w:rsidR="00E76578">
        <w:rPr>
          <w:b/>
        </w:rPr>
        <w:t xml:space="preserve"> i noworodków na lata </w:t>
      </w:r>
      <w:r w:rsidR="00E76578" w:rsidRPr="00E76578">
        <w:rPr>
          <w:b/>
        </w:rPr>
        <w:t>2018–</w:t>
      </w:r>
      <w:r w:rsidR="00043B3A" w:rsidRPr="00E76578">
        <w:rPr>
          <w:b/>
        </w:rPr>
        <w:t>202</w:t>
      </w:r>
      <w:r w:rsidR="00B546E6" w:rsidRPr="00E76578">
        <w:rPr>
          <w:b/>
        </w:rPr>
        <w:t>0</w:t>
      </w:r>
      <w:r w:rsidR="00E26F3E" w:rsidRPr="00442E7A">
        <w:rPr>
          <w:b/>
        </w:rPr>
        <w:t>”</w:t>
      </w:r>
    </w:p>
    <w:p w14:paraId="6366288F" w14:textId="0070478B" w:rsidR="0076174C" w:rsidRPr="00442E7A" w:rsidRDefault="0076174C" w:rsidP="0076174C">
      <w:pPr>
        <w:tabs>
          <w:tab w:val="left" w:pos="284"/>
          <w:tab w:val="left" w:pos="426"/>
        </w:tabs>
        <w:spacing w:line="360" w:lineRule="auto"/>
        <w:jc w:val="both"/>
        <w:rPr>
          <w:bCs/>
        </w:rPr>
      </w:pPr>
      <w:r w:rsidRPr="00442E7A">
        <w:rPr>
          <w:bCs/>
        </w:rPr>
        <w:t>Celem głównym Programu jest poprawa stanu</w:t>
      </w:r>
      <w:r w:rsidR="00411EB9">
        <w:rPr>
          <w:bCs/>
        </w:rPr>
        <w:t xml:space="preserve"> zdrowia dzieci nienarodzonych </w:t>
      </w:r>
      <w:r w:rsidRPr="00442E7A">
        <w:rPr>
          <w:bCs/>
        </w:rPr>
        <w:t>i noworodków, poprzez zastosowanie terapii wewnątrzmacicznej w profilaktyce następstw i powikłań wad rozwojowych i chorób dzieci nienarodzonych. Cel ten jest osiągany poprzez realizację kompleksowej terapii płodu z wykorzystaniem wszystkich dostępnych możliwości tak, aby</w:t>
      </w:r>
      <w:r w:rsidR="00411EB9">
        <w:rPr>
          <w:bCs/>
        </w:rPr>
        <w:t> </w:t>
      </w:r>
      <w:r w:rsidRPr="00442E7A">
        <w:rPr>
          <w:bCs/>
        </w:rPr>
        <w:t xml:space="preserve">uzyskać jak najwyższy wynik sukcesu w zastosowanej terapii. Ocena sukcesu terapii polega na porównaniu dobrostanu zdrowia dziecka nienarodzonego. Do celów szczegółowych Programu należą: </w:t>
      </w:r>
    </w:p>
    <w:p w14:paraId="612EDF5F" w14:textId="2FAB6121" w:rsidR="0076174C" w:rsidRPr="00442E7A" w:rsidRDefault="00595104" w:rsidP="00144515">
      <w:pPr>
        <w:numPr>
          <w:ilvl w:val="0"/>
          <w:numId w:val="52"/>
        </w:numPr>
        <w:tabs>
          <w:tab w:val="left" w:pos="284"/>
          <w:tab w:val="left" w:pos="426"/>
        </w:tabs>
        <w:spacing w:line="360" w:lineRule="auto"/>
        <w:jc w:val="both"/>
        <w:rPr>
          <w:bCs/>
        </w:rPr>
      </w:pPr>
      <w:r>
        <w:rPr>
          <w:bCs/>
        </w:rPr>
        <w:t>z</w:t>
      </w:r>
      <w:r w:rsidR="0076174C" w:rsidRPr="00442E7A">
        <w:rPr>
          <w:bCs/>
        </w:rPr>
        <w:t>mniejszenie liczby zgonów niemowląt z powodu wad rozwojowych wrodzonych</w:t>
      </w:r>
      <w:r>
        <w:rPr>
          <w:bCs/>
        </w:rPr>
        <w:t>;</w:t>
      </w:r>
    </w:p>
    <w:p w14:paraId="5E3C2F27" w14:textId="6493257C" w:rsidR="0076174C" w:rsidRPr="00442E7A" w:rsidRDefault="00595104" w:rsidP="00144515">
      <w:pPr>
        <w:numPr>
          <w:ilvl w:val="0"/>
          <w:numId w:val="52"/>
        </w:numPr>
        <w:tabs>
          <w:tab w:val="left" w:pos="284"/>
        </w:tabs>
        <w:spacing w:line="360" w:lineRule="auto"/>
        <w:jc w:val="both"/>
        <w:rPr>
          <w:bCs/>
        </w:rPr>
      </w:pPr>
      <w:r>
        <w:rPr>
          <w:bCs/>
        </w:rPr>
        <w:t>z</w:t>
      </w:r>
      <w:r w:rsidR="0076174C" w:rsidRPr="00442E7A">
        <w:rPr>
          <w:bCs/>
        </w:rPr>
        <w:t>mniejszenie liczby dzieci z niepełnosprawnością wynikającą z wad i chorób płodu, poprzez poprawienie wewnątrzmacicznego stanu płodu</w:t>
      </w:r>
      <w:r>
        <w:rPr>
          <w:bCs/>
        </w:rPr>
        <w:t>;</w:t>
      </w:r>
    </w:p>
    <w:p w14:paraId="45E9DDBC" w14:textId="56030AE9" w:rsidR="0076174C" w:rsidRPr="00442E7A" w:rsidRDefault="00595104" w:rsidP="00144515">
      <w:pPr>
        <w:numPr>
          <w:ilvl w:val="0"/>
          <w:numId w:val="52"/>
        </w:numPr>
        <w:tabs>
          <w:tab w:val="left" w:pos="284"/>
          <w:tab w:val="left" w:pos="426"/>
        </w:tabs>
        <w:spacing w:line="360" w:lineRule="auto"/>
        <w:jc w:val="both"/>
        <w:rPr>
          <w:bCs/>
        </w:rPr>
      </w:pPr>
      <w:r>
        <w:rPr>
          <w:bCs/>
        </w:rPr>
        <w:t>w</w:t>
      </w:r>
      <w:r w:rsidR="0076174C" w:rsidRPr="00442E7A">
        <w:rPr>
          <w:bCs/>
        </w:rPr>
        <w:t>ydłużenie czasu trwania ciąży przez zastosowanie terapii wewnątrzmacicznej</w:t>
      </w:r>
      <w:r>
        <w:rPr>
          <w:bCs/>
        </w:rPr>
        <w:t>;</w:t>
      </w:r>
    </w:p>
    <w:p w14:paraId="37EC44B9" w14:textId="4DC66D14" w:rsidR="0076174C" w:rsidRPr="00442E7A" w:rsidRDefault="00595104" w:rsidP="00144515">
      <w:pPr>
        <w:numPr>
          <w:ilvl w:val="0"/>
          <w:numId w:val="52"/>
        </w:numPr>
        <w:tabs>
          <w:tab w:val="left" w:pos="284"/>
          <w:tab w:val="left" w:pos="426"/>
        </w:tabs>
        <w:spacing w:after="120" w:line="360" w:lineRule="auto"/>
        <w:jc w:val="both"/>
        <w:rPr>
          <w:bCs/>
        </w:rPr>
      </w:pPr>
      <w:r>
        <w:rPr>
          <w:bCs/>
        </w:rPr>
        <w:t>w</w:t>
      </w:r>
      <w:r w:rsidR="0076174C" w:rsidRPr="00442E7A">
        <w:rPr>
          <w:bCs/>
        </w:rPr>
        <w:t>yposażenie/doposażenie krajowych ośrodków prowadzących terapię wewnątrzmaciczną w</w:t>
      </w:r>
      <w:r w:rsidR="003E1A38" w:rsidRPr="00442E7A">
        <w:rPr>
          <w:bCs/>
        </w:rPr>
        <w:t> </w:t>
      </w:r>
      <w:r w:rsidR="0076174C" w:rsidRPr="00442E7A">
        <w:rPr>
          <w:bCs/>
        </w:rPr>
        <w:t>aparaturę i sprzęt niezbędny do wykonywania zabiegów wewnątrzmacicznych.</w:t>
      </w:r>
    </w:p>
    <w:p w14:paraId="7E15355C" w14:textId="1C4772E0" w:rsidR="0076174C" w:rsidRPr="00442E7A" w:rsidRDefault="0076174C" w:rsidP="0076174C">
      <w:pPr>
        <w:tabs>
          <w:tab w:val="left" w:pos="284"/>
          <w:tab w:val="left" w:pos="426"/>
        </w:tabs>
        <w:spacing w:after="120" w:line="360" w:lineRule="auto"/>
        <w:jc w:val="both"/>
        <w:rPr>
          <w:bCs/>
        </w:rPr>
      </w:pPr>
      <w:r w:rsidRPr="00442E7A">
        <w:rPr>
          <w:bCs/>
        </w:rPr>
        <w:t xml:space="preserve">W 2020 r. w ramach programu sfinansowanych zostało: 214 zabiegów ukierunkowanych na różnorodne patologie płodu z następujących grup: kardiologiczne oraz z wykorzystaniem techniki fetoskopowej i fetoskopowo-laserowej, z implantacją shuntów, z podaniem leków, albumin bądź preparatów krwi do naczyń pępowinowych, związane z nakłuciem i odbarczeniem zmiany bądź podaniem czy redukcją płynu owodniowego - kordocenteza terapeutyczna. Ponadto sfinansowano zakup materiałów medycznych do prowadzenia terapii wewnątrzmacicznych oraz zakup specjalistycznego sprzętu dla potrzeb ośrodków realizujących program (5 ośrodków). Realizacja zadań przyczyniła się do podniesienia jakości wykonywanych zabiegów. </w:t>
      </w:r>
    </w:p>
    <w:p w14:paraId="0EAD078E" w14:textId="08480B74" w:rsidR="0076174C" w:rsidRPr="00442E7A" w:rsidRDefault="00047A14" w:rsidP="0076174C">
      <w:pPr>
        <w:tabs>
          <w:tab w:val="left" w:pos="284"/>
          <w:tab w:val="left" w:pos="426"/>
        </w:tabs>
        <w:spacing w:after="120" w:line="360" w:lineRule="auto"/>
        <w:jc w:val="both"/>
        <w:rPr>
          <w:bCs/>
        </w:rPr>
      </w:pPr>
      <w:r>
        <w:rPr>
          <w:bCs/>
        </w:rPr>
        <w:t xml:space="preserve">W 2020 r. na realizację programu przekazano realizatorom środki w wysokości </w:t>
      </w:r>
      <w:r w:rsidRPr="00047A14">
        <w:rPr>
          <w:bCs/>
        </w:rPr>
        <w:t>3.754 tys. zł</w:t>
      </w:r>
      <w:r>
        <w:rPr>
          <w:bCs/>
        </w:rPr>
        <w:t xml:space="preserve">. </w:t>
      </w:r>
    </w:p>
    <w:p w14:paraId="08FA4382" w14:textId="61AEABB2" w:rsidR="00E26F3E" w:rsidRPr="00442E7A" w:rsidRDefault="00304FBA" w:rsidP="00304FBA">
      <w:pPr>
        <w:pStyle w:val="Tekstpodstawowy"/>
        <w:spacing w:line="360" w:lineRule="auto"/>
        <w:ind w:right="-2"/>
        <w:jc w:val="both"/>
        <w:rPr>
          <w:b/>
        </w:rPr>
      </w:pPr>
      <w:r w:rsidRPr="00442E7A">
        <w:rPr>
          <w:b/>
        </w:rPr>
        <w:t xml:space="preserve">2.2.2. </w:t>
      </w:r>
      <w:r w:rsidR="00E26F3E" w:rsidRPr="00442E7A">
        <w:rPr>
          <w:b/>
        </w:rPr>
        <w:t>„</w:t>
      </w:r>
      <w:r w:rsidR="00117213" w:rsidRPr="00117213">
        <w:rPr>
          <w:b/>
          <w:iCs/>
        </w:rPr>
        <w:t>Rządowy program badań przesiewowych n</w:t>
      </w:r>
      <w:r w:rsidR="009E0C0B">
        <w:rPr>
          <w:b/>
          <w:iCs/>
        </w:rPr>
        <w:t>oworodków w Polsce na lata 2019</w:t>
      </w:r>
      <w:r w:rsidR="009E0C0B" w:rsidRPr="009E0C0B">
        <w:rPr>
          <w:b/>
        </w:rPr>
        <w:t>–</w:t>
      </w:r>
      <w:r w:rsidR="00117213" w:rsidRPr="00117213">
        <w:rPr>
          <w:b/>
          <w:iCs/>
        </w:rPr>
        <w:t>2022</w:t>
      </w:r>
      <w:r w:rsidR="00E26F3E" w:rsidRPr="00442E7A">
        <w:rPr>
          <w:b/>
        </w:rPr>
        <w:t>”</w:t>
      </w:r>
    </w:p>
    <w:p w14:paraId="7A4CFD24" w14:textId="54C0CABF" w:rsidR="004B7FE3" w:rsidRPr="00442E7A" w:rsidRDefault="004B7FE3" w:rsidP="004B7FE3">
      <w:pPr>
        <w:pStyle w:val="Tekstpodstawowy"/>
        <w:spacing w:line="360" w:lineRule="auto"/>
        <w:ind w:right="-2"/>
        <w:jc w:val="both"/>
      </w:pPr>
      <w:r w:rsidRPr="00442E7A">
        <w:t xml:space="preserve">Głównym celem </w:t>
      </w:r>
      <w:r w:rsidR="00850076" w:rsidRPr="00442E7A">
        <w:t xml:space="preserve">zadań </w:t>
      </w:r>
      <w:r w:rsidRPr="00442E7A">
        <w:t>realizowanych w ramach</w:t>
      </w:r>
      <w:r w:rsidR="00737FB6">
        <w:t xml:space="preserve"> „</w:t>
      </w:r>
      <w:r w:rsidR="00737FB6" w:rsidRPr="00737FB6">
        <w:t>Rządow</w:t>
      </w:r>
      <w:r w:rsidR="00737FB6">
        <w:t>ego</w:t>
      </w:r>
      <w:r w:rsidR="00737FB6" w:rsidRPr="00737FB6">
        <w:t xml:space="preserve"> program</w:t>
      </w:r>
      <w:r w:rsidR="00737FB6">
        <w:t>u</w:t>
      </w:r>
      <w:r w:rsidR="00737FB6" w:rsidRPr="00737FB6">
        <w:t xml:space="preserve"> badań przesiewowych n</w:t>
      </w:r>
      <w:r w:rsidR="00096F0C">
        <w:t>oworodków w Polsce na lata 2019</w:t>
      </w:r>
      <w:r w:rsidR="00096F0C" w:rsidRPr="00921F6A">
        <w:t>–</w:t>
      </w:r>
      <w:r w:rsidR="00737FB6" w:rsidRPr="00737FB6">
        <w:t>2022”</w:t>
      </w:r>
      <w:r w:rsidRPr="00442E7A">
        <w:t xml:space="preserve"> jest obniżenie umieralności noworodków, niemowląt i dzieci z powodu chorób wrodzonych oraz zapobieganie ciężkiemu i trwałemu upośledzeniu fizycznemu i intelektualnemu, wynikającemu z tych chorób. </w:t>
      </w:r>
      <w:r w:rsidR="00117213">
        <w:t xml:space="preserve">W 2020 r. </w:t>
      </w:r>
      <w:r w:rsidRPr="00442E7A">
        <w:t>realizowane badania przesiewowe w ramach Programu umożliwi</w:t>
      </w:r>
      <w:r w:rsidR="00117213">
        <w:t>ały</w:t>
      </w:r>
      <w:r w:rsidRPr="00442E7A">
        <w:t xml:space="preserve">: wykrycie noworodków, u których podejrzewa się występowanie jednej z 29 chorób wrodzonych, zdiagnozowanie choroby przez dodatkowe testy biochemiczne i genetyczne, wdrożenie właściwego leczenia oraz </w:t>
      </w:r>
      <w:r w:rsidR="00921F6A" w:rsidRPr="00921F6A">
        <w:t>–</w:t>
      </w:r>
      <w:r w:rsidRPr="00442E7A">
        <w:t xml:space="preserve"> w przypadku niektórych chorób </w:t>
      </w:r>
      <w:r w:rsidR="00921F6A" w:rsidRPr="00921F6A">
        <w:t>–</w:t>
      </w:r>
      <w:r w:rsidRPr="00442E7A">
        <w:t xml:space="preserve"> monitorowanie leczenia w pierwszym roku życia (wrodzone wady metabolizmu) lub do 18 roku życia (fenyloketonuria). Szacuje się, że w </w:t>
      </w:r>
      <w:r w:rsidR="00921F6A">
        <w:t xml:space="preserve">Rzeczypospolitej </w:t>
      </w:r>
      <w:r w:rsidRPr="00442E7A">
        <w:t>Pols</w:t>
      </w:r>
      <w:r w:rsidR="00921F6A">
        <w:t>kiej</w:t>
      </w:r>
      <w:r w:rsidRPr="00442E7A">
        <w:t xml:space="preserve"> rodzi się ponad 400 dzieci rocznie z wadami metabolicznymi. Łączna częstość występowania tych chorób wynosi około 1:1000 urodzeń żywych. Kryterium włączającym do udziału w </w:t>
      </w:r>
      <w:r w:rsidR="00850076">
        <w:t xml:space="preserve">omawianym </w:t>
      </w:r>
      <w:r w:rsidRPr="00442E7A">
        <w:t xml:space="preserve">Programie jest urodzenie dziecka w </w:t>
      </w:r>
      <w:r w:rsidR="00921F6A">
        <w:t xml:space="preserve">Rzeczypospolitej </w:t>
      </w:r>
      <w:r w:rsidRPr="00442E7A">
        <w:t>Pols</w:t>
      </w:r>
      <w:r w:rsidR="00921F6A">
        <w:t>kiej</w:t>
      </w:r>
      <w:r w:rsidRPr="00442E7A">
        <w:t>. Podejmowane interwencje w</w:t>
      </w:r>
      <w:r w:rsidR="00380E15">
        <w:t> </w:t>
      </w:r>
      <w:r w:rsidRPr="00442E7A">
        <w:t>ramach Programu przewidują objęcie badaniem w pierwszych dobach życia każdego dziecka. Kryterium wyłączającym z udziału w Programie jest brak akceptacji na wykonanie badania przesiewowego wyrażon</w:t>
      </w:r>
      <w:r w:rsidR="00117213">
        <w:t>y</w:t>
      </w:r>
      <w:r w:rsidRPr="00442E7A">
        <w:t xml:space="preserve"> na piśmie przez matkę</w:t>
      </w:r>
      <w:r w:rsidR="00921F6A">
        <w:t xml:space="preserve"> lub </w:t>
      </w:r>
      <w:r w:rsidRPr="00442E7A">
        <w:t>opiekuna prawnego dziecka. W 2020 r. odnotowano 93 odm</w:t>
      </w:r>
      <w:r w:rsidR="00117213">
        <w:t>owy</w:t>
      </w:r>
      <w:r w:rsidRPr="00442E7A">
        <w:t xml:space="preserve"> wykonania badań przesiewow</w:t>
      </w:r>
      <w:r w:rsidR="00AF3918">
        <w:t>ych</w:t>
      </w:r>
      <w:r w:rsidRPr="00442E7A">
        <w:t xml:space="preserve">. </w:t>
      </w:r>
    </w:p>
    <w:p w14:paraId="769835DA" w14:textId="77607312" w:rsidR="004B7FE3" w:rsidRPr="00442E7A" w:rsidRDefault="004B7FE3" w:rsidP="004B7FE3">
      <w:pPr>
        <w:pStyle w:val="Tekstpodstawowy"/>
        <w:spacing w:after="0" w:line="360" w:lineRule="auto"/>
        <w:ind w:right="-2"/>
        <w:jc w:val="both"/>
      </w:pPr>
      <w:r w:rsidRPr="00442E7A">
        <w:t xml:space="preserve">W 2020 r. wykonano badania w kierunku: </w:t>
      </w:r>
    </w:p>
    <w:p w14:paraId="4856DC10" w14:textId="77777777" w:rsidR="004B7FE3" w:rsidRPr="00442E7A" w:rsidRDefault="004B7FE3" w:rsidP="00144515">
      <w:pPr>
        <w:pStyle w:val="Tekstpodstawowy"/>
        <w:numPr>
          <w:ilvl w:val="0"/>
          <w:numId w:val="50"/>
        </w:numPr>
        <w:spacing w:after="0" w:line="360" w:lineRule="auto"/>
        <w:ind w:right="-2"/>
        <w:jc w:val="both"/>
      </w:pPr>
      <w:r w:rsidRPr="00442E7A">
        <w:t xml:space="preserve">hipotyreozy – 357 000 badań, </w:t>
      </w:r>
    </w:p>
    <w:p w14:paraId="474532FF" w14:textId="7412E009" w:rsidR="004B7FE3" w:rsidRPr="00442E7A" w:rsidRDefault="00096F0C" w:rsidP="00144515">
      <w:pPr>
        <w:pStyle w:val="Tekstpodstawowy"/>
        <w:numPr>
          <w:ilvl w:val="0"/>
          <w:numId w:val="50"/>
        </w:numPr>
        <w:spacing w:after="0" w:line="360" w:lineRule="auto"/>
        <w:ind w:right="-2"/>
        <w:jc w:val="both"/>
      </w:pPr>
      <w:r>
        <w:t xml:space="preserve">fenyloketonurii </w:t>
      </w:r>
      <w:r w:rsidRPr="00921F6A">
        <w:t>–</w:t>
      </w:r>
      <w:r w:rsidR="004B7FE3" w:rsidRPr="00442E7A">
        <w:t xml:space="preserve"> 397 000 badań, </w:t>
      </w:r>
    </w:p>
    <w:p w14:paraId="44C22AAA" w14:textId="77777777" w:rsidR="004B7FE3" w:rsidRPr="00442E7A" w:rsidRDefault="004B7FE3" w:rsidP="00144515">
      <w:pPr>
        <w:pStyle w:val="Tekstpodstawowy"/>
        <w:numPr>
          <w:ilvl w:val="0"/>
          <w:numId w:val="50"/>
        </w:numPr>
        <w:spacing w:after="0" w:line="360" w:lineRule="auto"/>
        <w:ind w:right="-2"/>
        <w:jc w:val="both"/>
      </w:pPr>
      <w:r w:rsidRPr="00442E7A">
        <w:t xml:space="preserve">mukowiscydozy – 357 000 badań, </w:t>
      </w:r>
    </w:p>
    <w:p w14:paraId="67EBA747" w14:textId="77777777" w:rsidR="004B7FE3" w:rsidRPr="00442E7A" w:rsidRDefault="004B7FE3" w:rsidP="00144515">
      <w:pPr>
        <w:pStyle w:val="Tekstpodstawowy"/>
        <w:numPr>
          <w:ilvl w:val="0"/>
          <w:numId w:val="50"/>
        </w:numPr>
        <w:spacing w:after="0" w:line="360" w:lineRule="auto"/>
        <w:ind w:right="-2"/>
        <w:jc w:val="both"/>
      </w:pPr>
      <w:r w:rsidRPr="00442E7A">
        <w:t xml:space="preserve">rzadkich wad metabolicznych (grupa ponad 20 chorób) – 357 000 badań, </w:t>
      </w:r>
    </w:p>
    <w:p w14:paraId="567D41BB" w14:textId="77777777" w:rsidR="004B7FE3" w:rsidRPr="00442E7A" w:rsidRDefault="004B7FE3" w:rsidP="00144515">
      <w:pPr>
        <w:pStyle w:val="Tekstpodstawowy"/>
        <w:numPr>
          <w:ilvl w:val="0"/>
          <w:numId w:val="50"/>
        </w:numPr>
        <w:spacing w:after="0" w:line="360" w:lineRule="auto"/>
        <w:ind w:right="-2"/>
        <w:jc w:val="both"/>
      </w:pPr>
      <w:r w:rsidRPr="00442E7A">
        <w:t xml:space="preserve">wrodzonego przerostu nadnerczy – 357 000 badań, </w:t>
      </w:r>
    </w:p>
    <w:p w14:paraId="1E4F9534" w14:textId="77777777" w:rsidR="004B7FE3" w:rsidRPr="00442E7A" w:rsidRDefault="004B7FE3" w:rsidP="00144515">
      <w:pPr>
        <w:pStyle w:val="Tekstpodstawowy"/>
        <w:numPr>
          <w:ilvl w:val="0"/>
          <w:numId w:val="50"/>
        </w:numPr>
        <w:spacing w:line="360" w:lineRule="auto"/>
        <w:ind w:right="-2"/>
        <w:jc w:val="both"/>
      </w:pPr>
      <w:r w:rsidRPr="00442E7A">
        <w:t xml:space="preserve">deficytu biotynidazy – 357 000 badań. </w:t>
      </w:r>
    </w:p>
    <w:p w14:paraId="6E1B9F70" w14:textId="77777777" w:rsidR="004B7FE3" w:rsidRPr="00442E7A" w:rsidRDefault="004B7FE3" w:rsidP="004B7FE3">
      <w:pPr>
        <w:pStyle w:val="Tekstpodstawowy"/>
        <w:spacing w:after="0" w:line="360" w:lineRule="auto"/>
        <w:ind w:right="-2"/>
        <w:jc w:val="both"/>
      </w:pPr>
      <w:r w:rsidRPr="00442E7A">
        <w:t xml:space="preserve">W ramach koordynacji i monitorowania programu prowadzono m. in.: </w:t>
      </w:r>
    </w:p>
    <w:p w14:paraId="34C08AB1" w14:textId="77ED6238" w:rsidR="004B7FE3" w:rsidRPr="00442E7A" w:rsidRDefault="004B7FE3" w:rsidP="00144515">
      <w:pPr>
        <w:pStyle w:val="Tekstpodstawowy"/>
        <w:numPr>
          <w:ilvl w:val="0"/>
          <w:numId w:val="51"/>
        </w:numPr>
        <w:spacing w:after="0" w:line="360" w:lineRule="auto"/>
        <w:ind w:right="-2"/>
        <w:jc w:val="both"/>
      </w:pPr>
      <w:r w:rsidRPr="00442E7A">
        <w:t>centralny rejestr noworodków oraz bazy danych leczonych objętych badaniami przesiewowymi w oparciu o dane przekazane w systemie elektronicznej transmisji danych ze</w:t>
      </w:r>
      <w:r w:rsidR="004F4281">
        <w:t> </w:t>
      </w:r>
      <w:r w:rsidRPr="00442E7A">
        <w:t>wszystkich ośrodków przesiewowych w kraju do bazy realizatora programu;</w:t>
      </w:r>
    </w:p>
    <w:p w14:paraId="59957DA5" w14:textId="70B94F7F" w:rsidR="004B7FE3" w:rsidRPr="00442E7A" w:rsidRDefault="004B7FE3" w:rsidP="00144515">
      <w:pPr>
        <w:pStyle w:val="Tekstpodstawowy"/>
        <w:numPr>
          <w:ilvl w:val="0"/>
          <w:numId w:val="51"/>
        </w:numPr>
        <w:spacing w:after="0" w:line="360" w:lineRule="auto"/>
        <w:ind w:right="-2"/>
        <w:jc w:val="both"/>
      </w:pPr>
      <w:r w:rsidRPr="00442E7A">
        <w:t xml:space="preserve"> dystrybucję kodów paskowych i bibuł do pobrań do ośrodków wykonujących badania oraz wysyłkę bibuł do pobrań krwi, listów do rodziców oraz wyników badań kontrolnych i</w:t>
      </w:r>
      <w:r w:rsidR="0076174C" w:rsidRPr="00442E7A">
        <w:t> </w:t>
      </w:r>
      <w:r w:rsidRPr="00442E7A">
        <w:t xml:space="preserve">molekularnych do lekarzy prowadzących poszczególnych pacjentów; </w:t>
      </w:r>
    </w:p>
    <w:p w14:paraId="5701F882" w14:textId="6829B518" w:rsidR="004B7FE3" w:rsidRPr="00442E7A" w:rsidRDefault="004B7FE3" w:rsidP="00144515">
      <w:pPr>
        <w:pStyle w:val="Tekstpodstawowy"/>
        <w:numPr>
          <w:ilvl w:val="0"/>
          <w:numId w:val="51"/>
        </w:numPr>
        <w:spacing w:after="0" w:line="360" w:lineRule="auto"/>
        <w:ind w:right="-2"/>
        <w:jc w:val="both"/>
      </w:pPr>
      <w:r w:rsidRPr="00442E7A">
        <w:t>druk ulotek dla matek, materiałów informacyjnych,</w:t>
      </w:r>
      <w:r w:rsidR="004F4281">
        <w:t xml:space="preserve"> plakatów, instrukcji, etykiet </w:t>
      </w:r>
      <w:r w:rsidRPr="00442E7A">
        <w:t xml:space="preserve">z kodem; </w:t>
      </w:r>
    </w:p>
    <w:p w14:paraId="01A77DB4" w14:textId="042D83D8" w:rsidR="004B7FE3" w:rsidRPr="00442E7A" w:rsidRDefault="004B7FE3" w:rsidP="00144515">
      <w:pPr>
        <w:pStyle w:val="Tekstpodstawowy"/>
        <w:numPr>
          <w:ilvl w:val="0"/>
          <w:numId w:val="51"/>
        </w:numPr>
        <w:spacing w:after="0" w:line="360" w:lineRule="auto"/>
        <w:ind w:right="-2"/>
        <w:jc w:val="both"/>
      </w:pPr>
      <w:r w:rsidRPr="00442E7A">
        <w:t>2 strony internetowe: ogólnodostępną zawierającą informacje o badaniach przesiewowych dla rodziców i lekarzy http://przesiew.imid.med.pl. i kodowaną, interaktywną dostępną dla</w:t>
      </w:r>
      <w:r w:rsidR="004F4281">
        <w:t> </w:t>
      </w:r>
      <w:r w:rsidRPr="00442E7A">
        <w:t>uprawnionych osób (w tym dla kierowników laboratoriów przesiewowych), która</w:t>
      </w:r>
      <w:r w:rsidR="004F4281">
        <w:t> </w:t>
      </w:r>
      <w:r w:rsidRPr="00442E7A">
        <w:t>umożliwia m. in.: uzyskanie informacji o badanych noworodkach w cał</w:t>
      </w:r>
      <w:r w:rsidR="00921F6A">
        <w:t>ym kraju</w:t>
      </w:r>
      <w:r w:rsidRPr="00442E7A">
        <w:t xml:space="preserve">, </w:t>
      </w:r>
    </w:p>
    <w:p w14:paraId="118E1A24" w14:textId="77777777" w:rsidR="004B7FE3" w:rsidRPr="00442E7A" w:rsidRDefault="004B7FE3" w:rsidP="00144515">
      <w:pPr>
        <w:pStyle w:val="Tekstpodstawowy"/>
        <w:numPr>
          <w:ilvl w:val="0"/>
          <w:numId w:val="51"/>
        </w:numPr>
        <w:spacing w:line="360" w:lineRule="auto"/>
        <w:ind w:right="-2"/>
        <w:jc w:val="both"/>
      </w:pPr>
      <w:r w:rsidRPr="00442E7A">
        <w:t xml:space="preserve">szkolenia, konferencje, informacje statystyczne. </w:t>
      </w:r>
    </w:p>
    <w:p w14:paraId="138D8FF4" w14:textId="2E5AB213" w:rsidR="004B7FE3" w:rsidRPr="00442E7A" w:rsidRDefault="004B7FE3" w:rsidP="004B7FE3">
      <w:pPr>
        <w:pStyle w:val="Tekstpodstawowy"/>
        <w:spacing w:line="360" w:lineRule="auto"/>
        <w:ind w:right="-2"/>
        <w:jc w:val="both"/>
      </w:pPr>
      <w:r w:rsidRPr="00442E7A">
        <w:t xml:space="preserve">W 2020 r. badania przesiewowe umożliwiły wykrycie 333 przypadków chorób wrodzonych. </w:t>
      </w:r>
    </w:p>
    <w:p w14:paraId="78A927AA" w14:textId="61F87D41" w:rsidR="00F4663B" w:rsidRPr="00442E7A" w:rsidRDefault="00047A14" w:rsidP="004B7FE3">
      <w:pPr>
        <w:pStyle w:val="Tekstpodstawowy"/>
        <w:spacing w:line="360" w:lineRule="auto"/>
        <w:ind w:right="-2"/>
        <w:jc w:val="both"/>
      </w:pPr>
      <w:r>
        <w:rPr>
          <w:bCs/>
        </w:rPr>
        <w:t>W 2020 r. na realizację programu przekazano realizatorom środki w wysokości</w:t>
      </w:r>
      <w:r w:rsidR="004B7FE3" w:rsidRPr="00442E7A">
        <w:t xml:space="preserve"> </w:t>
      </w:r>
      <w:r w:rsidRPr="00047A14">
        <w:t>33.395 tys. zł</w:t>
      </w:r>
      <w:r w:rsidR="004B7FE3" w:rsidRPr="00442E7A">
        <w:t>.</w:t>
      </w:r>
    </w:p>
    <w:p w14:paraId="7E99C7C3" w14:textId="4BD4C98B" w:rsidR="00E26F3E" w:rsidRPr="00442E7A" w:rsidRDefault="00304FBA" w:rsidP="00304FBA">
      <w:pPr>
        <w:pStyle w:val="Tekstpodstawowy"/>
        <w:spacing w:line="360" w:lineRule="auto"/>
        <w:ind w:right="-2"/>
        <w:jc w:val="both"/>
        <w:rPr>
          <w:b/>
        </w:rPr>
      </w:pPr>
      <w:r w:rsidRPr="00442E7A">
        <w:rPr>
          <w:b/>
        </w:rPr>
        <w:t xml:space="preserve">2.2.3. </w:t>
      </w:r>
      <w:r w:rsidR="00E26F3E" w:rsidRPr="00442E7A">
        <w:rPr>
          <w:b/>
        </w:rPr>
        <w:t>„Leczenie antyretrowirusowe osób żyjących z wirusem HIV w Polsce na lata 201</w:t>
      </w:r>
      <w:r w:rsidR="009F1314" w:rsidRPr="00442E7A">
        <w:rPr>
          <w:b/>
        </w:rPr>
        <w:t>7</w:t>
      </w:r>
      <w:r w:rsidR="00E26F3E" w:rsidRPr="00442E7A">
        <w:rPr>
          <w:b/>
        </w:rPr>
        <w:t>– </w:t>
      </w:r>
      <w:r w:rsidR="009F1314" w:rsidRPr="00442E7A">
        <w:rPr>
          <w:b/>
        </w:rPr>
        <w:t>2021</w:t>
      </w:r>
      <w:r w:rsidR="00E26F3E" w:rsidRPr="00442E7A">
        <w:rPr>
          <w:b/>
        </w:rPr>
        <w:t xml:space="preserve">” </w:t>
      </w:r>
    </w:p>
    <w:p w14:paraId="6634DA1D" w14:textId="4B04B5DB" w:rsidR="00E4676A" w:rsidRPr="00442E7A" w:rsidRDefault="00E4676A" w:rsidP="00E4676A">
      <w:pPr>
        <w:tabs>
          <w:tab w:val="num" w:pos="567"/>
        </w:tabs>
        <w:spacing w:after="120" w:line="360" w:lineRule="auto"/>
        <w:jc w:val="both"/>
        <w:rPr>
          <w:bCs/>
        </w:rPr>
      </w:pPr>
      <w:r w:rsidRPr="00442E7A">
        <w:rPr>
          <w:bCs/>
        </w:rPr>
        <w:t>Programem leczenia antyretrowirusowego (ARV) objęte s</w:t>
      </w:r>
      <w:r w:rsidR="00E21518" w:rsidRPr="00442E7A">
        <w:rPr>
          <w:bCs/>
        </w:rPr>
        <w:t>ą osoby zakażone HIV, chore na </w:t>
      </w:r>
      <w:r w:rsidRPr="00442E7A">
        <w:rPr>
          <w:bCs/>
        </w:rPr>
        <w:t>AIDS, w tym również kobiety w ciąży zakażone HIV oraz noworodki urodzone przez matki zakażone HIV, spełniające kryteria medyczne, których możliwość ob</w:t>
      </w:r>
      <w:r w:rsidR="00D81623" w:rsidRPr="00442E7A">
        <w:rPr>
          <w:bCs/>
        </w:rPr>
        <w:t>jęcia programem nie pozostaje w </w:t>
      </w:r>
      <w:r w:rsidRPr="00442E7A">
        <w:rPr>
          <w:bCs/>
        </w:rPr>
        <w:t>sprzeczności z aktualnie obowiązującymi przepisami prawa, tj</w:t>
      </w:r>
      <w:r w:rsidR="00E21518" w:rsidRPr="00442E7A">
        <w:rPr>
          <w:bCs/>
          <w:i/>
        </w:rPr>
        <w:t xml:space="preserve">. </w:t>
      </w:r>
      <w:r w:rsidR="00E21518" w:rsidRPr="00442E7A">
        <w:rPr>
          <w:bCs/>
        </w:rPr>
        <w:t>ustawą z dnia 27 </w:t>
      </w:r>
      <w:r w:rsidR="00D81623" w:rsidRPr="00442E7A">
        <w:rPr>
          <w:bCs/>
        </w:rPr>
        <w:t>sierpnia 2004 </w:t>
      </w:r>
      <w:r w:rsidRPr="00442E7A">
        <w:rPr>
          <w:bCs/>
        </w:rPr>
        <w:t xml:space="preserve">r. </w:t>
      </w:r>
      <w:r w:rsidRPr="00442E7A">
        <w:rPr>
          <w:bCs/>
          <w:i/>
        </w:rPr>
        <w:t>o świadczeniach opieki zdrowotnej finansowanych ze środków publicznych</w:t>
      </w:r>
      <w:r w:rsidRPr="00442E7A">
        <w:rPr>
          <w:bCs/>
        </w:rPr>
        <w:t>.</w:t>
      </w:r>
    </w:p>
    <w:p w14:paraId="5C65C816" w14:textId="77777777" w:rsidR="00E34A82" w:rsidRPr="00442E7A" w:rsidRDefault="00E34A82" w:rsidP="00E34A82">
      <w:pPr>
        <w:tabs>
          <w:tab w:val="num" w:pos="567"/>
        </w:tabs>
        <w:spacing w:after="120" w:line="360" w:lineRule="auto"/>
        <w:jc w:val="both"/>
        <w:rPr>
          <w:bCs/>
        </w:rPr>
      </w:pPr>
      <w:r w:rsidRPr="00442E7A">
        <w:rPr>
          <w:bCs/>
        </w:rPr>
        <w:t>Cele Programu:</w:t>
      </w:r>
    </w:p>
    <w:p w14:paraId="47B9E775" w14:textId="4C3F6A90" w:rsidR="00E34A82" w:rsidRPr="00442E7A" w:rsidRDefault="00E34A82" w:rsidP="00144515">
      <w:pPr>
        <w:pStyle w:val="Akapitzlist"/>
        <w:numPr>
          <w:ilvl w:val="0"/>
          <w:numId w:val="54"/>
        </w:numPr>
        <w:tabs>
          <w:tab w:val="num" w:pos="567"/>
        </w:tabs>
        <w:spacing w:after="120" w:line="360" w:lineRule="auto"/>
        <w:jc w:val="both"/>
        <w:rPr>
          <w:bCs/>
        </w:rPr>
      </w:pPr>
      <w:r w:rsidRPr="00442E7A">
        <w:rPr>
          <w:bCs/>
        </w:rPr>
        <w:t>ograniczenie skutków epidemii HIV/AIDS, poprzez zapewnienie dostępu do leczenia ARV;</w:t>
      </w:r>
    </w:p>
    <w:p w14:paraId="41F149D2" w14:textId="29A342CD" w:rsidR="00E34A82" w:rsidRPr="00442E7A" w:rsidRDefault="00E34A82" w:rsidP="00144515">
      <w:pPr>
        <w:pStyle w:val="Akapitzlist"/>
        <w:numPr>
          <w:ilvl w:val="0"/>
          <w:numId w:val="54"/>
        </w:numPr>
        <w:tabs>
          <w:tab w:val="num" w:pos="567"/>
        </w:tabs>
        <w:spacing w:after="120" w:line="360" w:lineRule="auto"/>
        <w:jc w:val="both"/>
        <w:rPr>
          <w:bCs/>
        </w:rPr>
      </w:pPr>
      <w:r w:rsidRPr="00442E7A">
        <w:rPr>
          <w:bCs/>
        </w:rPr>
        <w:t>zmniejszenie śmiertelności z powodu AIDS w populacji osób żyjących z HIV w</w:t>
      </w:r>
      <w:r w:rsidR="00850076">
        <w:rPr>
          <w:bCs/>
        </w:rPr>
        <w:t> </w:t>
      </w:r>
      <w:r w:rsidR="00921F6A">
        <w:rPr>
          <w:bCs/>
        </w:rPr>
        <w:t xml:space="preserve">Rzeczypospolitej </w:t>
      </w:r>
      <w:r w:rsidRPr="00442E7A">
        <w:rPr>
          <w:bCs/>
        </w:rPr>
        <w:t>Pols</w:t>
      </w:r>
      <w:r w:rsidR="00921F6A">
        <w:rPr>
          <w:bCs/>
        </w:rPr>
        <w:t>kiej</w:t>
      </w:r>
      <w:r w:rsidRPr="00442E7A">
        <w:rPr>
          <w:bCs/>
        </w:rPr>
        <w:t>;</w:t>
      </w:r>
    </w:p>
    <w:p w14:paraId="60A9E0B8" w14:textId="5AC8032E" w:rsidR="00E34A82" w:rsidRPr="00442E7A" w:rsidRDefault="00E34A82" w:rsidP="00144515">
      <w:pPr>
        <w:pStyle w:val="Akapitzlist"/>
        <w:numPr>
          <w:ilvl w:val="0"/>
          <w:numId w:val="54"/>
        </w:numPr>
        <w:tabs>
          <w:tab w:val="num" w:pos="567"/>
        </w:tabs>
        <w:spacing w:after="120" w:line="360" w:lineRule="auto"/>
        <w:jc w:val="both"/>
        <w:rPr>
          <w:bCs/>
        </w:rPr>
      </w:pPr>
      <w:r w:rsidRPr="00442E7A">
        <w:rPr>
          <w:bCs/>
        </w:rPr>
        <w:t>zmniejszenie zakaźności osób żyjących z HIV/AIDS (skuteczne leczenie ARV);</w:t>
      </w:r>
    </w:p>
    <w:p w14:paraId="701ECE1B" w14:textId="11ABA6E4" w:rsidR="00E34A82" w:rsidRPr="00442E7A" w:rsidRDefault="00E34A82" w:rsidP="00144515">
      <w:pPr>
        <w:pStyle w:val="Akapitzlist"/>
        <w:numPr>
          <w:ilvl w:val="0"/>
          <w:numId w:val="54"/>
        </w:numPr>
        <w:tabs>
          <w:tab w:val="num" w:pos="567"/>
        </w:tabs>
        <w:spacing w:after="120" w:line="360" w:lineRule="auto"/>
        <w:jc w:val="both"/>
        <w:rPr>
          <w:bCs/>
        </w:rPr>
      </w:pPr>
      <w:r w:rsidRPr="00442E7A">
        <w:rPr>
          <w:bCs/>
        </w:rPr>
        <w:t>zmniejszenie częstości zakażeń HIV w populacji Polaków;</w:t>
      </w:r>
    </w:p>
    <w:p w14:paraId="68D5C4C9" w14:textId="19643373" w:rsidR="00E34A82" w:rsidRPr="00442E7A" w:rsidRDefault="00E34A82" w:rsidP="00144515">
      <w:pPr>
        <w:pStyle w:val="Akapitzlist"/>
        <w:numPr>
          <w:ilvl w:val="0"/>
          <w:numId w:val="54"/>
        </w:numPr>
        <w:tabs>
          <w:tab w:val="num" w:pos="567"/>
        </w:tabs>
        <w:spacing w:after="120" w:line="360" w:lineRule="auto"/>
        <w:jc w:val="both"/>
        <w:rPr>
          <w:bCs/>
        </w:rPr>
      </w:pPr>
      <w:r w:rsidRPr="00442E7A">
        <w:rPr>
          <w:bCs/>
        </w:rPr>
        <w:t>zwiększenie dostępności do leków antyretrowirusowych pacjentów zakażonych HIV w Polsce;</w:t>
      </w:r>
    </w:p>
    <w:p w14:paraId="3D99C6BE" w14:textId="49C83E9A" w:rsidR="00E34A82" w:rsidRPr="00442E7A" w:rsidRDefault="00E34A82" w:rsidP="00144515">
      <w:pPr>
        <w:pStyle w:val="Akapitzlist"/>
        <w:numPr>
          <w:ilvl w:val="0"/>
          <w:numId w:val="54"/>
        </w:numPr>
        <w:tabs>
          <w:tab w:val="num" w:pos="567"/>
        </w:tabs>
        <w:spacing w:after="120" w:line="360" w:lineRule="auto"/>
        <w:jc w:val="both"/>
        <w:rPr>
          <w:bCs/>
        </w:rPr>
      </w:pPr>
      <w:r w:rsidRPr="00442E7A">
        <w:rPr>
          <w:bCs/>
        </w:rPr>
        <w:t>zapewnienie leków antyretrowirusowych niezbędnych w profilaktyce zakażeń wertykalnych (dziecka od matki) i prowadzenie indywidualnego kalendarza szczepień dla dzieci urodzonych przez matki HIV+;</w:t>
      </w:r>
    </w:p>
    <w:p w14:paraId="0EC16C8D" w14:textId="7D386BC7" w:rsidR="00E34A82" w:rsidRPr="00442E7A" w:rsidRDefault="00E34A82" w:rsidP="00144515">
      <w:pPr>
        <w:pStyle w:val="Akapitzlist"/>
        <w:numPr>
          <w:ilvl w:val="0"/>
          <w:numId w:val="54"/>
        </w:numPr>
        <w:tabs>
          <w:tab w:val="num" w:pos="567"/>
        </w:tabs>
        <w:spacing w:after="120" w:line="360" w:lineRule="auto"/>
        <w:jc w:val="both"/>
        <w:rPr>
          <w:bCs/>
        </w:rPr>
      </w:pPr>
      <w:r w:rsidRPr="00442E7A">
        <w:rPr>
          <w:bCs/>
        </w:rPr>
        <w:t>zapewnienie leków ARV na postępowanie poekspozycyjne na zakażenie HIV pozazawodowe wypadkowe.</w:t>
      </w:r>
    </w:p>
    <w:p w14:paraId="3B6C051D" w14:textId="00B63CB4" w:rsidR="009831A0" w:rsidRPr="00442E7A" w:rsidRDefault="009831A0" w:rsidP="009831A0">
      <w:pPr>
        <w:tabs>
          <w:tab w:val="num" w:pos="567"/>
        </w:tabs>
        <w:spacing w:after="120" w:line="360" w:lineRule="auto"/>
        <w:jc w:val="both"/>
        <w:rPr>
          <w:bCs/>
        </w:rPr>
      </w:pPr>
      <w:r w:rsidRPr="00442E7A">
        <w:rPr>
          <w:bCs/>
        </w:rPr>
        <w:t>W ramach programu w 20</w:t>
      </w:r>
      <w:r w:rsidR="00240E4E" w:rsidRPr="00442E7A">
        <w:rPr>
          <w:bCs/>
        </w:rPr>
        <w:t>20</w:t>
      </w:r>
      <w:r w:rsidRPr="00442E7A">
        <w:rPr>
          <w:bCs/>
        </w:rPr>
        <w:t xml:space="preserve"> r. </w:t>
      </w:r>
      <w:r w:rsidR="00A8598F" w:rsidRPr="00442E7A">
        <w:rPr>
          <w:bCs/>
        </w:rPr>
        <w:t xml:space="preserve">była </w:t>
      </w:r>
      <w:r w:rsidRPr="00442E7A">
        <w:rPr>
          <w:bCs/>
        </w:rPr>
        <w:t>prowadzona kontynuacja leczenia antyretrowirusowego pacjentów leczonych w 201</w:t>
      </w:r>
      <w:r w:rsidR="00240E4E" w:rsidRPr="00442E7A">
        <w:rPr>
          <w:bCs/>
        </w:rPr>
        <w:t>9</w:t>
      </w:r>
      <w:r w:rsidRPr="00442E7A">
        <w:rPr>
          <w:bCs/>
        </w:rPr>
        <w:t xml:space="preserve"> r. i włączanie do terapii nowych pacjentów wymagających leczenia. </w:t>
      </w:r>
    </w:p>
    <w:p w14:paraId="211C0D71" w14:textId="23FBCAC4" w:rsidR="009831A0" w:rsidRPr="00442E7A" w:rsidRDefault="009831A0" w:rsidP="009831A0">
      <w:pPr>
        <w:tabs>
          <w:tab w:val="num" w:pos="567"/>
        </w:tabs>
        <w:spacing w:after="120" w:line="360" w:lineRule="auto"/>
        <w:jc w:val="both"/>
        <w:rPr>
          <w:bCs/>
        </w:rPr>
      </w:pPr>
      <w:r w:rsidRPr="00442E7A">
        <w:rPr>
          <w:bCs/>
        </w:rPr>
        <w:t>Poza leczeniem ARV osób z</w:t>
      </w:r>
      <w:r w:rsidR="00164041" w:rsidRPr="00442E7A">
        <w:rPr>
          <w:bCs/>
        </w:rPr>
        <w:t>akażonych HIV i chorych na AIDS</w:t>
      </w:r>
      <w:r w:rsidRPr="00442E7A">
        <w:rPr>
          <w:bCs/>
        </w:rPr>
        <w:t xml:space="preserve"> program obejmował postępowanie poekspozycyjne po</w:t>
      </w:r>
      <w:r w:rsidR="00894B00" w:rsidRPr="00442E7A">
        <w:rPr>
          <w:bCs/>
        </w:rPr>
        <w:t xml:space="preserve"> </w:t>
      </w:r>
      <w:r w:rsidRPr="00442E7A">
        <w:rPr>
          <w:bCs/>
        </w:rPr>
        <w:t>wypadkowym pozazawodowym narażeniu na zakażenie HIV.</w:t>
      </w:r>
    </w:p>
    <w:p w14:paraId="4C3C7B5F" w14:textId="48EF2E2A" w:rsidR="009831A0" w:rsidRPr="00442E7A" w:rsidRDefault="009831A0" w:rsidP="009831A0">
      <w:pPr>
        <w:tabs>
          <w:tab w:val="num" w:pos="567"/>
        </w:tabs>
        <w:spacing w:after="120" w:line="360" w:lineRule="auto"/>
        <w:jc w:val="both"/>
        <w:rPr>
          <w:bCs/>
        </w:rPr>
      </w:pPr>
      <w:r w:rsidRPr="00442E7A">
        <w:rPr>
          <w:bCs/>
        </w:rPr>
        <w:t xml:space="preserve">W ramach programu </w:t>
      </w:r>
      <w:r w:rsidR="00D810E7" w:rsidRPr="00442E7A">
        <w:rPr>
          <w:bCs/>
        </w:rPr>
        <w:t xml:space="preserve">był </w:t>
      </w:r>
      <w:r w:rsidRPr="00442E7A">
        <w:rPr>
          <w:bCs/>
        </w:rPr>
        <w:t>dokonywany zakup leków antyretrowirus</w:t>
      </w:r>
      <w:r w:rsidR="00D81623" w:rsidRPr="00442E7A">
        <w:rPr>
          <w:bCs/>
        </w:rPr>
        <w:t>owych dla dorosłych i dzieci, a </w:t>
      </w:r>
      <w:r w:rsidRPr="00442E7A">
        <w:rPr>
          <w:bCs/>
        </w:rPr>
        <w:t>także szczepionek dla dzieci urodzonych z matek zakażonych wirusem HIV, podawanych według indywidualnego kalendarza szczepień dla dzieci urodzonych przez matki HIV+, opracowanego na potrzeby dzieci przez Klinikę Chorób Zakaźnych Wieku Dziecięcego AM w Warszawie.</w:t>
      </w:r>
    </w:p>
    <w:p w14:paraId="4C4FFA8D" w14:textId="2AC9478F" w:rsidR="00E34A82" w:rsidRPr="00442E7A" w:rsidRDefault="00E34A82" w:rsidP="00E34A82">
      <w:pPr>
        <w:tabs>
          <w:tab w:val="num" w:pos="567"/>
        </w:tabs>
        <w:spacing w:after="120" w:line="360" w:lineRule="auto"/>
        <w:jc w:val="both"/>
        <w:rPr>
          <w:bCs/>
          <w:lang w:val="x-none"/>
        </w:rPr>
      </w:pPr>
      <w:r w:rsidRPr="00442E7A">
        <w:rPr>
          <w:bCs/>
          <w:lang w:val="x-none"/>
        </w:rPr>
        <w:t>W 20</w:t>
      </w:r>
      <w:r w:rsidRPr="00442E7A">
        <w:rPr>
          <w:bCs/>
        </w:rPr>
        <w:t>20 r.</w:t>
      </w:r>
      <w:r w:rsidRPr="00442E7A">
        <w:rPr>
          <w:bCs/>
          <w:lang w:val="x-none"/>
        </w:rPr>
        <w:t xml:space="preserve"> w ramach Programu profilaktyki zakażeń wertykalnych, leczeniem ARV zostało objęt</w:t>
      </w:r>
      <w:r w:rsidRPr="00442E7A">
        <w:rPr>
          <w:bCs/>
        </w:rPr>
        <w:t>ych 58</w:t>
      </w:r>
      <w:r w:rsidRPr="00442E7A">
        <w:rPr>
          <w:bCs/>
          <w:lang w:val="x-none"/>
        </w:rPr>
        <w:t xml:space="preserve"> kobiet ciężarnych zakażonych HIV. Odbyło się </w:t>
      </w:r>
      <w:r w:rsidRPr="00442E7A">
        <w:rPr>
          <w:bCs/>
        </w:rPr>
        <w:t>41</w:t>
      </w:r>
      <w:r w:rsidRPr="00442E7A">
        <w:rPr>
          <w:bCs/>
          <w:lang w:val="x-none"/>
        </w:rPr>
        <w:t xml:space="preserve"> porodów kobiet zakażonych HIV, </w:t>
      </w:r>
      <w:r w:rsidRPr="00442E7A">
        <w:rPr>
          <w:bCs/>
        </w:rPr>
        <w:t xml:space="preserve">na koniec roku </w:t>
      </w:r>
      <w:r w:rsidRPr="00442E7A">
        <w:rPr>
          <w:bCs/>
          <w:lang w:val="x-none"/>
        </w:rPr>
        <w:t xml:space="preserve">w ciąży </w:t>
      </w:r>
      <w:r w:rsidRPr="00442E7A">
        <w:rPr>
          <w:bCs/>
        </w:rPr>
        <w:t>pozostawało 17</w:t>
      </w:r>
      <w:r w:rsidRPr="00442E7A">
        <w:rPr>
          <w:bCs/>
          <w:lang w:val="x-none"/>
        </w:rPr>
        <w:t xml:space="preserve"> kobiet (poród </w:t>
      </w:r>
      <w:r w:rsidRPr="00442E7A">
        <w:rPr>
          <w:bCs/>
        </w:rPr>
        <w:t xml:space="preserve">był </w:t>
      </w:r>
      <w:r w:rsidRPr="00442E7A">
        <w:rPr>
          <w:bCs/>
          <w:lang w:val="x-none"/>
        </w:rPr>
        <w:t>planowany w 202</w:t>
      </w:r>
      <w:r w:rsidRPr="00442E7A">
        <w:rPr>
          <w:bCs/>
        </w:rPr>
        <w:t>1</w:t>
      </w:r>
      <w:r w:rsidRPr="00442E7A">
        <w:rPr>
          <w:bCs/>
          <w:lang w:val="x-none"/>
        </w:rPr>
        <w:t xml:space="preserve"> r.). Leki antyretrowirusowe otrzymało </w:t>
      </w:r>
      <w:r w:rsidRPr="00442E7A">
        <w:rPr>
          <w:bCs/>
        </w:rPr>
        <w:t>41</w:t>
      </w:r>
      <w:r w:rsidRPr="00442E7A">
        <w:rPr>
          <w:bCs/>
          <w:lang w:val="x-none"/>
        </w:rPr>
        <w:t xml:space="preserve"> noworodków.</w:t>
      </w:r>
    </w:p>
    <w:p w14:paraId="463F75F8" w14:textId="595CA4C8" w:rsidR="00240E4E" w:rsidRPr="00442E7A" w:rsidRDefault="00240E4E" w:rsidP="00240E4E">
      <w:pPr>
        <w:tabs>
          <w:tab w:val="num" w:pos="567"/>
        </w:tabs>
        <w:spacing w:after="120" w:line="360" w:lineRule="auto"/>
        <w:jc w:val="both"/>
        <w:rPr>
          <w:bCs/>
        </w:rPr>
      </w:pPr>
      <w:r w:rsidRPr="00442E7A">
        <w:rPr>
          <w:bCs/>
        </w:rPr>
        <w:t>N</w:t>
      </w:r>
      <w:r w:rsidRPr="00442E7A">
        <w:rPr>
          <w:bCs/>
          <w:lang w:val="x-none"/>
        </w:rPr>
        <w:t>a dzień 31 grudnia 20</w:t>
      </w:r>
      <w:r w:rsidRPr="00442E7A">
        <w:rPr>
          <w:bCs/>
        </w:rPr>
        <w:t>20</w:t>
      </w:r>
      <w:r w:rsidRPr="00442E7A">
        <w:rPr>
          <w:bCs/>
          <w:lang w:val="x-none"/>
        </w:rPr>
        <w:t xml:space="preserve"> r. leczeniem ARV objęto 9</w:t>
      </w:r>
      <w:r w:rsidRPr="00442E7A">
        <w:rPr>
          <w:bCs/>
        </w:rPr>
        <w:t>4</w:t>
      </w:r>
      <w:r w:rsidRPr="00442E7A">
        <w:rPr>
          <w:bCs/>
          <w:lang w:val="x-none"/>
        </w:rPr>
        <w:t xml:space="preserve"> dzieci zakażonych HIV i chorych na</w:t>
      </w:r>
      <w:r w:rsidRPr="00442E7A">
        <w:rPr>
          <w:bCs/>
        </w:rPr>
        <w:t> </w:t>
      </w:r>
      <w:r w:rsidRPr="00442E7A">
        <w:rPr>
          <w:bCs/>
          <w:lang w:val="x-none"/>
        </w:rPr>
        <w:t>AIDS</w:t>
      </w:r>
      <w:r w:rsidRPr="00442E7A">
        <w:rPr>
          <w:bCs/>
        </w:rPr>
        <w:t xml:space="preserve"> (poniżej 18 roku życia).</w:t>
      </w:r>
    </w:p>
    <w:p w14:paraId="0B9D8623" w14:textId="7E045392" w:rsidR="00240E4E" w:rsidRPr="00442E7A" w:rsidRDefault="00240E4E" w:rsidP="00240E4E">
      <w:pPr>
        <w:tabs>
          <w:tab w:val="num" w:pos="567"/>
        </w:tabs>
        <w:spacing w:after="120" w:line="360" w:lineRule="auto"/>
        <w:jc w:val="both"/>
        <w:rPr>
          <w:bCs/>
        </w:rPr>
      </w:pPr>
      <w:r w:rsidRPr="00442E7A">
        <w:rPr>
          <w:bCs/>
        </w:rPr>
        <w:t>Przybliżony koszt leczenia antyretrowirusowego 94 dzieci żyjących z HIV i chorych na AIDS wyniósł: 2 229 210,00 zł (średni koszt leków antyretrowirusowych na dwanaście miesięcy terapii, w przeliczeniu na jedno dziecko – wyniósł 23 715,00 zł). Ww. koszty leczenia dzieci nie</w:t>
      </w:r>
      <w:r w:rsidR="004F4281">
        <w:rPr>
          <w:bCs/>
        </w:rPr>
        <w:t> </w:t>
      </w:r>
      <w:r w:rsidRPr="00442E7A">
        <w:rPr>
          <w:bCs/>
        </w:rPr>
        <w:t>zawierają wcześniej rozliczonego kosztu profilaktyki wertykalnej u noworodków urodzonych przez matki zakażone HIV.</w:t>
      </w:r>
    </w:p>
    <w:p w14:paraId="579702C3" w14:textId="0878D15E" w:rsidR="00E26F3E" w:rsidRPr="00442E7A" w:rsidRDefault="00304FBA" w:rsidP="00304FBA">
      <w:pPr>
        <w:pStyle w:val="Tekstpodstawowy"/>
        <w:spacing w:line="360" w:lineRule="auto"/>
        <w:ind w:right="-2"/>
        <w:jc w:val="both"/>
        <w:rPr>
          <w:b/>
        </w:rPr>
      </w:pPr>
      <w:bookmarkStart w:id="55" w:name="_Hlk42161495"/>
      <w:r w:rsidRPr="00442E7A">
        <w:rPr>
          <w:b/>
        </w:rPr>
        <w:t xml:space="preserve">2.2.4. </w:t>
      </w:r>
      <w:r w:rsidR="00E26F3E" w:rsidRPr="00442E7A">
        <w:rPr>
          <w:b/>
        </w:rPr>
        <w:t>„Program kompleksowej ochrony zdrowia prokre</w:t>
      </w:r>
      <w:r w:rsidR="00096F0C">
        <w:rPr>
          <w:b/>
        </w:rPr>
        <w:t>acyjnego w Polsce w latach 2016</w:t>
      </w:r>
      <w:r w:rsidR="00096F0C" w:rsidRPr="00921F6A">
        <w:t>–</w:t>
      </w:r>
      <w:r w:rsidR="00E26F3E" w:rsidRPr="00442E7A">
        <w:rPr>
          <w:b/>
        </w:rPr>
        <w:t xml:space="preserve">2020” </w:t>
      </w:r>
    </w:p>
    <w:bookmarkEnd w:id="55"/>
    <w:p w14:paraId="38AB403F" w14:textId="127DD71A" w:rsidR="006921AD" w:rsidRPr="00442E7A" w:rsidRDefault="006921AD" w:rsidP="006921AD">
      <w:pPr>
        <w:pStyle w:val="Tekstpodstawowywcity2"/>
        <w:spacing w:after="0" w:line="360" w:lineRule="auto"/>
        <w:ind w:left="0"/>
        <w:jc w:val="both"/>
      </w:pPr>
      <w:r w:rsidRPr="00442E7A">
        <w:t>W 2020 r. kontynuowano realizację programu polityki zdrowotnej pn.: </w:t>
      </w:r>
      <w:r w:rsidR="00850076">
        <w:t>„</w:t>
      </w:r>
      <w:r w:rsidRPr="00850076">
        <w:t>Program kompleksowej ochrony zdrowia prokreacy</w:t>
      </w:r>
      <w:r w:rsidR="00EF36D2">
        <w:t>jnego w Polsce w latach 2016</w:t>
      </w:r>
      <w:r w:rsidR="00EF36D2" w:rsidRPr="00921F6A">
        <w:t>–</w:t>
      </w:r>
      <w:r w:rsidRPr="00850076">
        <w:t>2020</w:t>
      </w:r>
      <w:r w:rsidR="00850076">
        <w:t>”</w:t>
      </w:r>
      <w:r w:rsidRPr="00442E7A">
        <w:t>. Celem głównym Programu było zwiększenie dostępności do wysokiej jakości świadczeń z zakresu diagnostyki i leczenia niepłodności. Program obejmował:</w:t>
      </w:r>
    </w:p>
    <w:p w14:paraId="1CCC735A" w14:textId="77777777" w:rsidR="006921AD" w:rsidRPr="00442E7A" w:rsidRDefault="006921AD" w:rsidP="00144515">
      <w:pPr>
        <w:pStyle w:val="Tekstpodstawowywcity2"/>
        <w:numPr>
          <w:ilvl w:val="0"/>
          <w:numId w:val="53"/>
        </w:numPr>
        <w:spacing w:after="0" w:line="360" w:lineRule="auto"/>
        <w:jc w:val="both"/>
      </w:pPr>
      <w:r w:rsidRPr="00442E7A">
        <w:t>utworzenie sieci co najmniej 16 referencyjnych ośrodków leczenia niepłodności;</w:t>
      </w:r>
    </w:p>
    <w:p w14:paraId="6A71FB97" w14:textId="77777777" w:rsidR="006921AD" w:rsidRPr="00442E7A" w:rsidRDefault="006921AD" w:rsidP="00144515">
      <w:pPr>
        <w:pStyle w:val="Tekstpodstawowywcity2"/>
        <w:numPr>
          <w:ilvl w:val="0"/>
          <w:numId w:val="53"/>
        </w:numPr>
        <w:spacing w:after="0" w:line="360" w:lineRule="auto"/>
        <w:jc w:val="both"/>
      </w:pPr>
      <w:r w:rsidRPr="00442E7A">
        <w:t>przeprowadzenie szkoleń dla personelu medycznego z zakresu procedur diagnozowania i leczenia niepłodności;</w:t>
      </w:r>
    </w:p>
    <w:p w14:paraId="31CDBD07" w14:textId="6027EC84" w:rsidR="006921AD" w:rsidRPr="00442E7A" w:rsidRDefault="006921AD" w:rsidP="00144515">
      <w:pPr>
        <w:pStyle w:val="Tekstpodstawowywcity2"/>
        <w:numPr>
          <w:ilvl w:val="0"/>
          <w:numId w:val="53"/>
        </w:numPr>
        <w:spacing w:after="0" w:line="360" w:lineRule="auto"/>
        <w:jc w:val="both"/>
      </w:pPr>
      <w:r w:rsidRPr="00442E7A">
        <w:t>prowadzenie kompleksowej diagnostyki niepłodności, objęcie uczestników opieką psychologiczną i kierowanie do dalszego leczenia.</w:t>
      </w:r>
    </w:p>
    <w:p w14:paraId="3CD981F8" w14:textId="5E82383F" w:rsidR="006921AD" w:rsidRPr="00442E7A" w:rsidRDefault="006921AD" w:rsidP="006921AD">
      <w:pPr>
        <w:pStyle w:val="Tekstpodstawowywcity2"/>
        <w:spacing w:after="0" w:line="360" w:lineRule="auto"/>
        <w:ind w:left="0"/>
        <w:jc w:val="both"/>
      </w:pPr>
      <w:r w:rsidRPr="00442E7A">
        <w:t xml:space="preserve">Program jest skierowany głównie do osób borykających się z problemem niepłodności, które pozostają w związkach małżeńskich lub partnerskich i dotychczas nie została u nich zdiagnozowana niepłodność. </w:t>
      </w:r>
    </w:p>
    <w:p w14:paraId="7F5BEB6B" w14:textId="0070B941" w:rsidR="006921AD" w:rsidRPr="00442E7A" w:rsidRDefault="006921AD" w:rsidP="006921AD">
      <w:pPr>
        <w:pStyle w:val="Tekstpodstawowywcity2"/>
        <w:spacing w:after="0" w:line="360" w:lineRule="auto"/>
        <w:ind w:left="0"/>
        <w:jc w:val="both"/>
      </w:pPr>
      <w:r w:rsidRPr="00442E7A">
        <w:t>W drugiej połowie 2017 r. ośrodki referencyjne rozpoczęły realizację kompleksowej diagnostyki niepłodności. Interwencja ta zakładała skoordynowane działania diagnostyczne ukierunkowane na stan zdrowia i sytuację danej pary, których celem było określenie przyczyny niepłodności oraz możliwości późniejszego wdrażania terapii. Kompleksowe podejście zwiększa szansę wyleczenia osób, u których problem niepłodności jest bardziej złożony oraz przyspieszy proces leczniczy, co dla prokreacji jest szczególnie istotne. Z tego względu w ośrodku referencyjnym znajdują się oddziały szpitalne, pracownie diagnostyczne współpracujące z tymi oddziałami oraz</w:t>
      </w:r>
      <w:r w:rsidR="004F4281">
        <w:t> </w:t>
      </w:r>
      <w:r w:rsidRPr="00442E7A">
        <w:t>zespół poradni specjalistycznych z wysoko wykwalifikowaną kadrą medyczną, gdzie</w:t>
      </w:r>
      <w:r w:rsidR="004F4281">
        <w:t> </w:t>
      </w:r>
      <w:r w:rsidRPr="00442E7A">
        <w:t>oprócz lekarzy specjalistów położnictwa i ginekologii, przyjmują lekarze specjaliści z</w:t>
      </w:r>
      <w:r w:rsidR="004F4281">
        <w:t> </w:t>
      </w:r>
      <w:r w:rsidRPr="00442E7A">
        <w:t>zakresu endokrynologii, immunologii klinicznej, urologii, genetyki klinicznej oraz posiadający wiedzę z</w:t>
      </w:r>
      <w:r w:rsidR="00E80D40">
        <w:t> </w:t>
      </w:r>
      <w:r w:rsidRPr="00442E7A">
        <w:t>zakresu andrologii, a także położne i psychologowie. W ośrodku referencyjnym jest</w:t>
      </w:r>
      <w:r w:rsidR="004F4281">
        <w:t> </w:t>
      </w:r>
      <w:r w:rsidRPr="00442E7A">
        <w:t>przeprowadzana pełna diagnostyka w warunkach ambulatoryjnych i szpitalnych z</w:t>
      </w:r>
      <w:r w:rsidR="004F4281">
        <w:t> </w:t>
      </w:r>
      <w:r w:rsidRPr="00442E7A">
        <w:t xml:space="preserve">możliwością przeprowadzania badań inwazyjnych i nieinwazyjnych oraz zabiegów operacyjnych. </w:t>
      </w:r>
    </w:p>
    <w:p w14:paraId="04637065" w14:textId="77777777" w:rsidR="006921AD" w:rsidRPr="00442E7A" w:rsidRDefault="006921AD" w:rsidP="006921AD">
      <w:pPr>
        <w:pStyle w:val="Tekstpodstawowywcity2"/>
        <w:spacing w:after="0" w:line="360" w:lineRule="auto"/>
        <w:ind w:left="0"/>
        <w:jc w:val="both"/>
      </w:pPr>
      <w:r w:rsidRPr="00442E7A">
        <w:t>Zaplanowane szkolenia dla kadr medycznych (lekarzy specjalistów w dziedzinie położnictwa i ginekologii i/lub lekarzy podstawowej opieki zdrowotnej i/lub położnych) w zakresie zdrowia prokreacyjnego i standardów leczenia niepłodności na zasadach i w zakresie określonym w programie, podobnie jak w latach poprzednich nie odbyły się z uwagi na problemy z rekrutacją uczestników i osiąganiem wskaźników projektów, a także z uwagi na sytuację epidemiologiczną.</w:t>
      </w:r>
    </w:p>
    <w:p w14:paraId="4E76A838" w14:textId="47838F0F" w:rsidR="00A77405" w:rsidRPr="00442E7A" w:rsidRDefault="00047A14" w:rsidP="006921AD">
      <w:pPr>
        <w:tabs>
          <w:tab w:val="num" w:pos="567"/>
        </w:tabs>
        <w:spacing w:after="120" w:line="360" w:lineRule="auto"/>
        <w:jc w:val="both"/>
        <w:rPr>
          <w:bCs/>
        </w:rPr>
      </w:pPr>
      <w:r>
        <w:t>N</w:t>
      </w:r>
      <w:r w:rsidR="006921AD" w:rsidRPr="00442E7A">
        <w:t>a kompleksową diagnostykę niepłodności</w:t>
      </w:r>
      <w:r w:rsidR="004F4281">
        <w:t xml:space="preserve"> realizowaną w ramach programu </w:t>
      </w:r>
      <w:r w:rsidR="006921AD" w:rsidRPr="00442E7A">
        <w:t>w 2020 r.</w:t>
      </w:r>
      <w:r>
        <w:t xml:space="preserve"> przekazano realizatorom środki w wysokości </w:t>
      </w:r>
      <w:r w:rsidRPr="00C5229B">
        <w:t>5.732 tys. zł</w:t>
      </w:r>
      <w:r w:rsidR="006921AD" w:rsidRPr="00442E7A">
        <w:t>.</w:t>
      </w:r>
    </w:p>
    <w:p w14:paraId="4604133A" w14:textId="38D49E78" w:rsidR="00B141B6" w:rsidRPr="00442E7A" w:rsidRDefault="00B141B6" w:rsidP="00B141B6">
      <w:pPr>
        <w:pStyle w:val="Tekstpodstawowy"/>
        <w:spacing w:line="360" w:lineRule="auto"/>
        <w:ind w:right="-2"/>
        <w:jc w:val="both"/>
        <w:rPr>
          <w:b/>
        </w:rPr>
      </w:pPr>
      <w:r w:rsidRPr="00442E7A">
        <w:rPr>
          <w:b/>
        </w:rPr>
        <w:t xml:space="preserve">2.2.5. </w:t>
      </w:r>
      <w:r w:rsidR="00D810E7" w:rsidRPr="00442E7A">
        <w:rPr>
          <w:b/>
        </w:rPr>
        <w:t>„</w:t>
      </w:r>
      <w:r w:rsidRPr="00442E7A">
        <w:rPr>
          <w:b/>
        </w:rPr>
        <w:t>Program Zapobiegania</w:t>
      </w:r>
      <w:r w:rsidR="00EF36D2">
        <w:rPr>
          <w:b/>
        </w:rPr>
        <w:t xml:space="preserve"> Depresji w Polsce na lata 2016</w:t>
      </w:r>
      <w:r w:rsidR="00EF36D2" w:rsidRPr="00921F6A">
        <w:t>–</w:t>
      </w:r>
      <w:r w:rsidRPr="00442E7A">
        <w:rPr>
          <w:b/>
        </w:rPr>
        <w:t>2020</w:t>
      </w:r>
      <w:r w:rsidR="00D810E7" w:rsidRPr="00442E7A">
        <w:rPr>
          <w:b/>
        </w:rPr>
        <w:t>”</w:t>
      </w:r>
    </w:p>
    <w:p w14:paraId="1BA8B4C8" w14:textId="7ADA16A2" w:rsidR="00D2308F" w:rsidRPr="00442E7A" w:rsidRDefault="008345B2" w:rsidP="00B141B6">
      <w:pPr>
        <w:pStyle w:val="Tekstpodstawowy"/>
        <w:spacing w:line="360" w:lineRule="auto"/>
        <w:ind w:right="-2"/>
        <w:jc w:val="both"/>
        <w:rPr>
          <w:bCs/>
        </w:rPr>
      </w:pPr>
      <w:r w:rsidRPr="00442E7A">
        <w:rPr>
          <w:bCs/>
        </w:rPr>
        <w:t xml:space="preserve">Głównym celem </w:t>
      </w:r>
      <w:r w:rsidR="00850076" w:rsidRPr="00850076">
        <w:rPr>
          <w:bCs/>
        </w:rPr>
        <w:t>„Program</w:t>
      </w:r>
      <w:r w:rsidR="00850076">
        <w:rPr>
          <w:bCs/>
        </w:rPr>
        <w:t>u</w:t>
      </w:r>
      <w:r w:rsidR="00850076" w:rsidRPr="00850076">
        <w:rPr>
          <w:bCs/>
        </w:rPr>
        <w:t xml:space="preserve"> Zapobiegania</w:t>
      </w:r>
      <w:r w:rsidR="00EF36D2">
        <w:rPr>
          <w:bCs/>
        </w:rPr>
        <w:t xml:space="preserve"> Depresji w Polsce na lata 2016</w:t>
      </w:r>
      <w:r w:rsidR="00EF36D2" w:rsidRPr="00921F6A">
        <w:t>–</w:t>
      </w:r>
      <w:r w:rsidR="00850076" w:rsidRPr="00850076">
        <w:rPr>
          <w:bCs/>
        </w:rPr>
        <w:t>2020”</w:t>
      </w:r>
      <w:r w:rsidRPr="00442E7A">
        <w:rPr>
          <w:bCs/>
        </w:rPr>
        <w:t xml:space="preserve"> był wzrost poziomu świadomości społecznej na temat zaburzeń depresyjnych poprzez prowadzenie określonych działań profilaktycznych. </w:t>
      </w:r>
    </w:p>
    <w:p w14:paraId="4C97B967" w14:textId="77BBD0CD" w:rsidR="008345B2" w:rsidRPr="00442E7A" w:rsidRDefault="008345B2" w:rsidP="00B141B6">
      <w:pPr>
        <w:pStyle w:val="Tekstpodstawowy"/>
        <w:spacing w:line="360" w:lineRule="auto"/>
        <w:ind w:right="-2"/>
        <w:jc w:val="both"/>
        <w:rPr>
          <w:bCs/>
        </w:rPr>
      </w:pPr>
      <w:r w:rsidRPr="00442E7A">
        <w:rPr>
          <w:bCs/>
        </w:rPr>
        <w:t xml:space="preserve">W </w:t>
      </w:r>
      <w:r w:rsidR="00D2308F" w:rsidRPr="00442E7A">
        <w:rPr>
          <w:bCs/>
        </w:rPr>
        <w:t xml:space="preserve">2020 r. w </w:t>
      </w:r>
      <w:r w:rsidRPr="00442E7A">
        <w:rPr>
          <w:bCs/>
        </w:rPr>
        <w:t xml:space="preserve">ramach </w:t>
      </w:r>
      <w:r w:rsidR="00850076">
        <w:rPr>
          <w:bCs/>
        </w:rPr>
        <w:t>P</w:t>
      </w:r>
      <w:r w:rsidRPr="00442E7A">
        <w:rPr>
          <w:bCs/>
        </w:rPr>
        <w:t>rogramu realizowano działania związane z dalszym trwaniem i emisją za</w:t>
      </w:r>
      <w:r w:rsidR="00850076">
        <w:rPr>
          <w:bCs/>
        </w:rPr>
        <w:t> </w:t>
      </w:r>
      <w:r w:rsidRPr="00442E7A">
        <w:rPr>
          <w:bCs/>
        </w:rPr>
        <w:t xml:space="preserve">pomocą środków masowego przekazu kampanii edukacyjno-informacyjnej pn. </w:t>
      </w:r>
      <w:r w:rsidR="00D2308F" w:rsidRPr="00442E7A">
        <w:rPr>
          <w:bCs/>
          <w:i/>
          <w:iCs/>
        </w:rPr>
        <w:t>„</w:t>
      </w:r>
      <w:r w:rsidRPr="00442E7A">
        <w:rPr>
          <w:bCs/>
          <w:i/>
          <w:iCs/>
        </w:rPr>
        <w:t>Depresja. Rozumiesz-Pomagasz</w:t>
      </w:r>
      <w:r w:rsidR="00D2308F" w:rsidRPr="00442E7A">
        <w:rPr>
          <w:bCs/>
          <w:i/>
          <w:iCs/>
        </w:rPr>
        <w:t>”</w:t>
      </w:r>
      <w:r w:rsidRPr="00442E7A">
        <w:rPr>
          <w:bCs/>
        </w:rPr>
        <w:t xml:space="preserve"> mającej na celu przekazanie rzetelnej wiedzy na temat depresji i</w:t>
      </w:r>
      <w:r w:rsidR="00D2308F" w:rsidRPr="00442E7A">
        <w:rPr>
          <w:bCs/>
        </w:rPr>
        <w:t> </w:t>
      </w:r>
      <w:r w:rsidRPr="00442E7A">
        <w:rPr>
          <w:bCs/>
        </w:rPr>
        <w:t>profilaktyki zachorowania na depresję oraz z przygotowaniem i dystrybucją materiałów informacyjnych obejmujących grupy podwyższonego ryzyka zachorowania na ww. chorobę (dzieci i młodzież, kobiety w okresie okołoporodowym, osoby w wieku podeszłym). W 2020</w:t>
      </w:r>
      <w:r w:rsidR="00D2308F" w:rsidRPr="00442E7A">
        <w:rPr>
          <w:bCs/>
        </w:rPr>
        <w:t> </w:t>
      </w:r>
      <w:r w:rsidRPr="00442E7A">
        <w:rPr>
          <w:bCs/>
        </w:rPr>
        <w:t xml:space="preserve">r. </w:t>
      </w:r>
      <w:r w:rsidR="00D2308F" w:rsidRPr="00442E7A">
        <w:rPr>
          <w:bCs/>
        </w:rPr>
        <w:t>kontynuowano dystrybucję</w:t>
      </w:r>
      <w:r w:rsidRPr="00442E7A">
        <w:rPr>
          <w:bCs/>
        </w:rPr>
        <w:t xml:space="preserve"> przez social media </w:t>
      </w:r>
      <w:r w:rsidR="00D2308F" w:rsidRPr="00442E7A">
        <w:rPr>
          <w:bCs/>
        </w:rPr>
        <w:t xml:space="preserve">oraz </w:t>
      </w:r>
      <w:r w:rsidRPr="00442E7A">
        <w:rPr>
          <w:bCs/>
        </w:rPr>
        <w:t>stronę internetową www.wyleczdepresje.pl</w:t>
      </w:r>
      <w:r w:rsidR="00D2308F" w:rsidRPr="00442E7A">
        <w:rPr>
          <w:bCs/>
        </w:rPr>
        <w:t>,</w:t>
      </w:r>
      <w:r w:rsidRPr="00442E7A">
        <w:rPr>
          <w:bCs/>
        </w:rPr>
        <w:t xml:space="preserve"> </w:t>
      </w:r>
      <w:r w:rsidR="00D2308F" w:rsidRPr="00442E7A">
        <w:rPr>
          <w:bCs/>
        </w:rPr>
        <w:t xml:space="preserve">treści </w:t>
      </w:r>
      <w:r w:rsidRPr="00442E7A">
        <w:rPr>
          <w:bCs/>
        </w:rPr>
        <w:t>edukacyjno-informacyjne skierowane zarówno do ogółu społeczeństwa</w:t>
      </w:r>
      <w:r w:rsidR="00372A49">
        <w:rPr>
          <w:bCs/>
        </w:rPr>
        <w:t>,</w:t>
      </w:r>
      <w:r w:rsidRPr="00442E7A">
        <w:rPr>
          <w:bCs/>
        </w:rPr>
        <w:t xml:space="preserve"> jak i</w:t>
      </w:r>
      <w:r w:rsidR="00D2308F" w:rsidRPr="00442E7A">
        <w:rPr>
          <w:bCs/>
        </w:rPr>
        <w:t> </w:t>
      </w:r>
      <w:r w:rsidRPr="00442E7A">
        <w:rPr>
          <w:bCs/>
        </w:rPr>
        <w:t>wybranych grup o podwyższonym ryzyku zachorowania</w:t>
      </w:r>
      <w:r w:rsidR="00D2308F" w:rsidRPr="00442E7A">
        <w:rPr>
          <w:bCs/>
        </w:rPr>
        <w:t xml:space="preserve">. Podmiotom leczniczym, specjalistom medycznym oraz </w:t>
      </w:r>
      <w:r w:rsidRPr="00442E7A">
        <w:rPr>
          <w:bCs/>
        </w:rPr>
        <w:t>inny</w:t>
      </w:r>
      <w:r w:rsidR="00D2308F" w:rsidRPr="00442E7A">
        <w:rPr>
          <w:bCs/>
        </w:rPr>
        <w:t>m</w:t>
      </w:r>
      <w:r w:rsidRPr="00442E7A">
        <w:rPr>
          <w:bCs/>
        </w:rPr>
        <w:t xml:space="preserve"> os</w:t>
      </w:r>
      <w:r w:rsidR="00D2308F" w:rsidRPr="00442E7A">
        <w:rPr>
          <w:bCs/>
        </w:rPr>
        <w:t>obom</w:t>
      </w:r>
      <w:r w:rsidRPr="00442E7A">
        <w:rPr>
          <w:bCs/>
        </w:rPr>
        <w:t xml:space="preserve"> potencjalnie mający</w:t>
      </w:r>
      <w:r w:rsidR="00D2308F" w:rsidRPr="00442E7A">
        <w:rPr>
          <w:bCs/>
        </w:rPr>
        <w:t>m</w:t>
      </w:r>
      <w:r w:rsidRPr="00442E7A">
        <w:rPr>
          <w:bCs/>
        </w:rPr>
        <w:t xml:space="preserve"> kontakt z</w:t>
      </w:r>
      <w:r w:rsidR="00D2308F" w:rsidRPr="00442E7A">
        <w:rPr>
          <w:bCs/>
        </w:rPr>
        <w:t> </w:t>
      </w:r>
      <w:r w:rsidRPr="00442E7A">
        <w:rPr>
          <w:bCs/>
        </w:rPr>
        <w:t xml:space="preserve">osobami chorującymi na depresję </w:t>
      </w:r>
      <w:r w:rsidR="00D2308F" w:rsidRPr="00442E7A">
        <w:rPr>
          <w:bCs/>
        </w:rPr>
        <w:t xml:space="preserve">przekazywano </w:t>
      </w:r>
      <w:r w:rsidRPr="00442E7A">
        <w:rPr>
          <w:bCs/>
        </w:rPr>
        <w:t xml:space="preserve">broszury i ulotki </w:t>
      </w:r>
      <w:r w:rsidR="00D2308F" w:rsidRPr="00442E7A">
        <w:rPr>
          <w:bCs/>
        </w:rPr>
        <w:t>dotyczące</w:t>
      </w:r>
      <w:r w:rsidRPr="00442E7A">
        <w:rPr>
          <w:bCs/>
        </w:rPr>
        <w:t xml:space="preserve"> depresji. Pozytywny przekaz materiałów kampanii przyczynił się do rozpropagowania wiedzy na temat specyfiki choroby, jej zapobiegania, konieczności podejmowania leczenia i możliwej profilaktyki. Tym samym wpłynął</w:t>
      </w:r>
      <w:r w:rsidR="00D2308F" w:rsidRPr="00442E7A">
        <w:rPr>
          <w:bCs/>
        </w:rPr>
        <w:t xml:space="preserve"> on</w:t>
      </w:r>
      <w:r w:rsidR="00850076">
        <w:rPr>
          <w:bCs/>
        </w:rPr>
        <w:t> </w:t>
      </w:r>
      <w:r w:rsidRPr="00442E7A">
        <w:rPr>
          <w:bCs/>
        </w:rPr>
        <w:t>na</w:t>
      </w:r>
      <w:r w:rsidR="00850076">
        <w:rPr>
          <w:bCs/>
        </w:rPr>
        <w:t> </w:t>
      </w:r>
      <w:r w:rsidRPr="00442E7A">
        <w:rPr>
          <w:bCs/>
        </w:rPr>
        <w:t xml:space="preserve">poprawę świadomości społeczeństwa </w:t>
      </w:r>
      <w:r w:rsidR="002D74A2">
        <w:rPr>
          <w:bCs/>
        </w:rPr>
        <w:t>na</w:t>
      </w:r>
      <w:r w:rsidR="002D74A2" w:rsidRPr="00442E7A">
        <w:rPr>
          <w:bCs/>
        </w:rPr>
        <w:t xml:space="preserve"> </w:t>
      </w:r>
      <w:r w:rsidRPr="00442E7A">
        <w:rPr>
          <w:bCs/>
        </w:rPr>
        <w:t>tema</w:t>
      </w:r>
      <w:r w:rsidR="002D74A2">
        <w:rPr>
          <w:bCs/>
        </w:rPr>
        <w:t>t</w:t>
      </w:r>
      <w:r w:rsidRPr="00442E7A">
        <w:rPr>
          <w:bCs/>
        </w:rPr>
        <w:t xml:space="preserve"> depresji, w tym depresji okołoporodowej. Realizatorom Programu w 2020 r. przekazano 2 306 270,63 zł na realizację zadań Programu.</w:t>
      </w:r>
    </w:p>
    <w:p w14:paraId="4CE9A71E" w14:textId="406E9A64" w:rsidR="00B141B6" w:rsidRPr="00442E7A" w:rsidRDefault="00B141B6" w:rsidP="00A911F2">
      <w:pPr>
        <w:pStyle w:val="Tekstpodstawowywcity2"/>
        <w:spacing w:line="360" w:lineRule="auto"/>
        <w:ind w:left="0"/>
        <w:jc w:val="both"/>
      </w:pPr>
    </w:p>
    <w:p w14:paraId="557011E6" w14:textId="54D3EC47" w:rsidR="00E26F3E" w:rsidRPr="00442E7A" w:rsidRDefault="00E26F3E" w:rsidP="008459A9">
      <w:pPr>
        <w:pStyle w:val="q"/>
        <w:numPr>
          <w:ilvl w:val="0"/>
          <w:numId w:val="0"/>
        </w:numPr>
        <w:spacing w:after="120"/>
        <w:jc w:val="both"/>
        <w:rPr>
          <w:sz w:val="24"/>
        </w:rPr>
      </w:pPr>
      <w:bookmarkStart w:id="56" w:name="_Toc526764939"/>
      <w:bookmarkStart w:id="57" w:name="_Toc100664290"/>
      <w:r w:rsidRPr="00442E7A">
        <w:t>2.</w:t>
      </w:r>
      <w:r w:rsidR="0031209D">
        <w:t>3</w:t>
      </w:r>
      <w:r w:rsidRPr="00442E7A">
        <w:t>. Działania o charakterze profilaktycznym kierowane do kobiet w ciąży oraz osób w wieku prokreacyjnym promujące odpowiedzialne zachowania w ciąży oraz w okresie prekoncepcyjnym</w:t>
      </w:r>
      <w:bookmarkEnd w:id="56"/>
      <w:bookmarkEnd w:id="57"/>
    </w:p>
    <w:p w14:paraId="476B849D" w14:textId="77777777" w:rsidR="00E26F3E" w:rsidRPr="00442E7A" w:rsidRDefault="00E26F3E" w:rsidP="008459A9">
      <w:pPr>
        <w:spacing w:after="120" w:line="360" w:lineRule="auto"/>
        <w:jc w:val="both"/>
      </w:pPr>
    </w:p>
    <w:p w14:paraId="0BDBF5A3" w14:textId="021392EF" w:rsidR="00E26F3E" w:rsidRPr="00442E7A" w:rsidRDefault="00F02DF6" w:rsidP="00F02DF6">
      <w:pPr>
        <w:pStyle w:val="Akapitzlist4"/>
        <w:spacing w:after="120" w:line="360" w:lineRule="auto"/>
        <w:ind w:left="0"/>
        <w:jc w:val="both"/>
      </w:pPr>
      <w:r w:rsidRPr="00442E7A">
        <w:rPr>
          <w:szCs w:val="24"/>
          <w:lang w:val="pl-PL"/>
        </w:rPr>
        <w:t>Krajowe Centrum do Spraw AIDS, będące jednostką podległą i nadzorowaną przez ministra właściwego do spraw zdrowia, prowadzi m.in. działania o charakterze profilaktycznym kierowane do kobiet w ciąży oraz osób w wieku prokreacyjnym.</w:t>
      </w:r>
    </w:p>
    <w:p w14:paraId="106B2152" w14:textId="0791760C" w:rsidR="00E26F3E" w:rsidRPr="00442E7A" w:rsidRDefault="00E26F3E" w:rsidP="00AA741D">
      <w:pPr>
        <w:spacing w:after="120" w:line="360" w:lineRule="auto"/>
        <w:jc w:val="both"/>
      </w:pPr>
      <w:r w:rsidRPr="00442E7A">
        <w:rPr>
          <w:bCs/>
        </w:rPr>
        <w:t>Działalność prowadzona przez Krajowe Centrum do Spraw AIDS jest wpisana w całokształt zagadnień z zakresu zdrowia prokreacyjnego. Profilaktyka HIV/AIDS obejmuje szeroką informację, m.in. na temat zachowań ryzykownych i w tym zakresie wypełnia ona ogólne cele ustawy. Działania Krajowego Centrum do Spraw AIDS obejmują swoim s</w:t>
      </w:r>
      <w:r w:rsidR="000755EA" w:rsidRPr="00442E7A">
        <w:rPr>
          <w:bCs/>
        </w:rPr>
        <w:t>pektrum m.in. </w:t>
      </w:r>
      <w:r w:rsidRPr="00442E7A">
        <w:rPr>
          <w:bCs/>
        </w:rPr>
        <w:t>profilaktykę zakażeń wertykalnych.</w:t>
      </w:r>
      <w:r w:rsidR="00AA741D" w:rsidRPr="00442E7A">
        <w:rPr>
          <w:bCs/>
        </w:rPr>
        <w:t xml:space="preserve"> Kobiety w ciąży, planujące macierzyństwo, ich</w:t>
      </w:r>
      <w:r w:rsidR="00341FFF" w:rsidRPr="00442E7A">
        <w:rPr>
          <w:bCs/>
        </w:rPr>
        <w:t> </w:t>
      </w:r>
      <w:r w:rsidR="00AA741D" w:rsidRPr="00442E7A">
        <w:rPr>
          <w:bCs/>
        </w:rPr>
        <w:t>partnerzy oraz noworodki i niemowlęta urodzone przez matki zakażone HIV są grupą docelową bezpośrednią lub pośrednią działań prowadzonych i finansowanych z budżetu Krajowego Centrum ds. AIDS</w:t>
      </w:r>
      <w:r w:rsidR="004F105A">
        <w:rPr>
          <w:bCs/>
        </w:rPr>
        <w:t>.</w:t>
      </w:r>
    </w:p>
    <w:p w14:paraId="42809C65" w14:textId="4BA54FAB" w:rsidR="00E26F3E" w:rsidRPr="00442E7A" w:rsidRDefault="00E26F3E" w:rsidP="008459A9">
      <w:pPr>
        <w:pStyle w:val="Bezodstpw"/>
        <w:spacing w:after="120" w:line="360" w:lineRule="auto"/>
        <w:jc w:val="both"/>
      </w:pPr>
      <w:r w:rsidRPr="00442E7A">
        <w:rPr>
          <w:rFonts w:ascii="Times New Roman" w:hAnsi="Times New Roman" w:cs="Times New Roman"/>
          <w:bCs/>
          <w:sz w:val="24"/>
          <w:szCs w:val="24"/>
        </w:rPr>
        <w:t>Z kolei działania związane z profilaktyką i rozwiązywaniem problemów alkoholowych w kontekście zdrowia kobiet w ciąży i matek z dziećmi są realizowane przez Państwową Agencję Rozwiązywania Problemów Alkoholowych (PARPA), jednostkę podległą i nadzorowaną przez</w:t>
      </w:r>
      <w:r w:rsidR="004F4281">
        <w:rPr>
          <w:rFonts w:ascii="Times New Roman" w:hAnsi="Times New Roman" w:cs="Times New Roman"/>
          <w:bCs/>
          <w:sz w:val="24"/>
          <w:szCs w:val="24"/>
        </w:rPr>
        <w:t> </w:t>
      </w:r>
      <w:r w:rsidRPr="00442E7A">
        <w:rPr>
          <w:rFonts w:ascii="Times New Roman" w:hAnsi="Times New Roman" w:cs="Times New Roman"/>
          <w:bCs/>
          <w:sz w:val="24"/>
          <w:szCs w:val="24"/>
        </w:rPr>
        <w:t>ministra właściwego do spraw zdrowia. W 20</w:t>
      </w:r>
      <w:r w:rsidR="003029AE" w:rsidRPr="00442E7A">
        <w:rPr>
          <w:rFonts w:ascii="Times New Roman" w:hAnsi="Times New Roman" w:cs="Times New Roman"/>
          <w:bCs/>
          <w:sz w:val="24"/>
          <w:szCs w:val="24"/>
        </w:rPr>
        <w:t>20</w:t>
      </w:r>
      <w:r w:rsidRPr="00442E7A">
        <w:rPr>
          <w:rFonts w:ascii="Times New Roman" w:hAnsi="Times New Roman" w:cs="Times New Roman"/>
          <w:bCs/>
          <w:sz w:val="24"/>
          <w:szCs w:val="24"/>
        </w:rPr>
        <w:t xml:space="preserve"> r. PARPA podjęła w rozważanym obszarze szereg działań, wśród których szczególne znaczenie mają przedsięwzięcia o charakterze informacyjno-edukacyjnym podejmowane w kwestii FAS/FASD.</w:t>
      </w:r>
    </w:p>
    <w:p w14:paraId="5AFC9B0B" w14:textId="38A9F821" w:rsidR="00E26F3E" w:rsidRPr="00442E7A" w:rsidRDefault="00E26F3E" w:rsidP="008459A9">
      <w:pPr>
        <w:pStyle w:val="w"/>
        <w:spacing w:before="240"/>
      </w:pPr>
      <w:r w:rsidRPr="00442E7A">
        <w:t>2.</w:t>
      </w:r>
      <w:r w:rsidR="0031209D">
        <w:t>3</w:t>
      </w:r>
      <w:r w:rsidRPr="00442E7A">
        <w:t>.1. Profilaktyka ARV zakażeń wertykalnych (odmatczynych)</w:t>
      </w:r>
    </w:p>
    <w:p w14:paraId="103E5F38" w14:textId="6DF15861" w:rsidR="003514B7" w:rsidRPr="00442E7A" w:rsidRDefault="003514B7" w:rsidP="003514B7">
      <w:pPr>
        <w:tabs>
          <w:tab w:val="num" w:pos="567"/>
        </w:tabs>
        <w:spacing w:after="120" w:line="360" w:lineRule="auto"/>
        <w:jc w:val="both"/>
      </w:pPr>
      <w:r w:rsidRPr="00442E7A">
        <w:t xml:space="preserve">Zgodnie z obowiązującym </w:t>
      </w:r>
      <w:r w:rsidR="00AA741D" w:rsidRPr="00442E7A">
        <w:t>od</w:t>
      </w:r>
      <w:r w:rsidR="00D810E7" w:rsidRPr="00442E7A">
        <w:t xml:space="preserve"> dnia</w:t>
      </w:r>
      <w:r w:rsidR="00AA741D" w:rsidRPr="00442E7A">
        <w:t xml:space="preserve"> 1 stycznia</w:t>
      </w:r>
      <w:r w:rsidRPr="00442E7A">
        <w:t xml:space="preserve"> 201</w:t>
      </w:r>
      <w:r w:rsidR="00AA741D" w:rsidRPr="00442E7A">
        <w:t>9</w:t>
      </w:r>
      <w:r w:rsidRPr="00442E7A">
        <w:t xml:space="preserve"> r. rozporządzeniem Ministra </w:t>
      </w:r>
      <w:r w:rsidR="00D81623" w:rsidRPr="00442E7A">
        <w:t xml:space="preserve">Zdrowia z dnia </w:t>
      </w:r>
      <w:r w:rsidR="00AA741D" w:rsidRPr="00442E7A">
        <w:t>16</w:t>
      </w:r>
      <w:r w:rsidR="00EA517F" w:rsidRPr="00442E7A">
        <w:t> </w:t>
      </w:r>
      <w:r w:rsidR="00AA741D" w:rsidRPr="00442E7A">
        <w:t xml:space="preserve">sierpnia 2018 r. </w:t>
      </w:r>
      <w:r w:rsidRPr="00442E7A">
        <w:rPr>
          <w:i/>
        </w:rPr>
        <w:t xml:space="preserve">w sprawie </w:t>
      </w:r>
      <w:r w:rsidR="00AA741D" w:rsidRPr="00442E7A">
        <w:rPr>
          <w:i/>
        </w:rPr>
        <w:t>standardu organizacyjnego opieki okołoporodowej</w:t>
      </w:r>
      <w:r w:rsidRPr="00442E7A">
        <w:t xml:space="preserve"> wszystkie kobiety w ciąży powinny mieć wykonane badanie w kierunku zakażenia HIV do 10. tygodnia ciąży </w:t>
      </w:r>
      <w:r w:rsidR="00AA741D" w:rsidRPr="00442E7A">
        <w:t xml:space="preserve">(lub w chwili pierwszego zgłoszenia się) </w:t>
      </w:r>
      <w:r w:rsidRPr="00442E7A">
        <w:t xml:space="preserve">oraz pomiędzy 33. a 37. tygodniem ciąży. </w:t>
      </w:r>
    </w:p>
    <w:p w14:paraId="00563CB9" w14:textId="39D02371" w:rsidR="00D25371" w:rsidRPr="00442E7A" w:rsidRDefault="00D25371" w:rsidP="00D25371">
      <w:pPr>
        <w:tabs>
          <w:tab w:val="num" w:pos="567"/>
        </w:tabs>
        <w:spacing w:after="120" w:line="360" w:lineRule="auto"/>
        <w:jc w:val="both"/>
      </w:pPr>
      <w:r w:rsidRPr="00442E7A">
        <w:t>Według analizy przeprowadzonej przez prof. dr hab. n. med. Magdalenę Marczyńską, procent wykonywanych badań w kierunku zakażenia HIV w trakcie ciąży u matek dzieci objętych opieką i leczeniem, w kierowanym przez nią ośrodku, wynosił około 30</w:t>
      </w:r>
      <w:r w:rsidR="002C7266" w:rsidRPr="002C7266">
        <w:t>–</w:t>
      </w:r>
      <w:r w:rsidRPr="00442E7A">
        <w:t xml:space="preserve">33%. W Unii Europejskiej badania te są wykonywane średnio u 60% kobiet, a w niektórych państwach takich jak: Anglia, Holandia, Francja nawet u 98%. Od 1985 r. w </w:t>
      </w:r>
      <w:r w:rsidR="002C7266">
        <w:t>kraju</w:t>
      </w:r>
      <w:r w:rsidR="002C7266" w:rsidRPr="00442E7A">
        <w:t xml:space="preserve"> </w:t>
      </w:r>
      <w:r w:rsidRPr="00442E7A">
        <w:t>zarejestrowano ok. 240 zakażeń wertykalnych. Na AIDS zmarło do tej pory 18 dzieci (wg danych prof. dr hab. n. med. Magdaleny Marczyńskiej). W ponad 90% przypadków do zakażenia HIV dzieci dochodzi w czasie ciąży, porodu i karmienia piersią. Ryzyko zakażenia HIV jest większe w przypadku dzieci urodzonych przez kobiety z zaawansowanym klinicznie i immunologicznie zakażeniem HIV, również przez kobiety, które uległy zakażeniu bezpośrednio przed ciążą lub w czasie ciąży. Sposób prowadzenia porodu, stosowanie inwazyjnych procedur i inne czynniki mogą również zwiększać ryzyko zakażenia. Ryzyko transmisji wertykalnej HIV (w grupie kobiet niepoddających się</w:t>
      </w:r>
      <w:r w:rsidR="00FA6AED">
        <w:t> </w:t>
      </w:r>
      <w:r w:rsidRPr="00442E7A">
        <w:t>profilaktyce) na terenie Europy wynosi 15</w:t>
      </w:r>
      <w:r w:rsidR="002C7266" w:rsidRPr="002C7266">
        <w:t>–</w:t>
      </w:r>
      <w:r w:rsidRPr="00442E7A">
        <w:t xml:space="preserve">30%. </w:t>
      </w:r>
    </w:p>
    <w:p w14:paraId="07644307" w14:textId="77777777" w:rsidR="00D25371" w:rsidRPr="00442E7A" w:rsidRDefault="00D25371" w:rsidP="00D25371">
      <w:pPr>
        <w:tabs>
          <w:tab w:val="num" w:pos="567"/>
        </w:tabs>
        <w:spacing w:after="120" w:line="360" w:lineRule="auto"/>
        <w:jc w:val="both"/>
      </w:pPr>
      <w:r w:rsidRPr="00442E7A">
        <w:t xml:space="preserve">Ryzyko transmisji wertykalnej HIV jest większe w przypadku matek z wysoką wiremią, podczas porodu drogami natury, u dzieci karmionych piersią i kobiet, które nie były pod specjalistyczną opieką podczas ciąży i porodu oraz nie otrzymywały profilaktycznie leków antyretrowirusowych. </w:t>
      </w:r>
    </w:p>
    <w:p w14:paraId="2C6C1167" w14:textId="28DA6E09" w:rsidR="00D25371" w:rsidRPr="00442E7A" w:rsidRDefault="00D25371" w:rsidP="00D25371">
      <w:pPr>
        <w:tabs>
          <w:tab w:val="num" w:pos="567"/>
        </w:tabs>
        <w:spacing w:after="120" w:line="360" w:lineRule="auto"/>
        <w:jc w:val="both"/>
      </w:pPr>
      <w:r w:rsidRPr="00442E7A">
        <w:t>Z informacji zebranych z ośrodków pediatrycznych prowadzących terapię ARV wynika, że w opiece medycznej nad dziećmi najważniejsze jest wczesne rozpoznanie zakażenia HIV i wczesne wdrożenie leczenia antyretrowirusowego, bez względu na poziom CD4 i wiremii HIV. Rokowania co do dalszego rozwoju dziecka, jego stanu klinicznego i dalszej przyszłości są ściśle związane z kompleksową opieką nad kobietą w ciąży, odpowiednio przeprowadzonym porodem i dalszą opieką medyczną nad noworodkiem, a później niemowlakiem. Po czterech tygodniach podawania noworodkowi leków ARV (w ramach profilaktyki zakażeń wertykalnych) istotne jest wczesne wykluczenie lub potwierdzenie zakażenia HIV, a jeśli do niego doszło, pilne rozpoczęcie terapii HAART, najlepiej jeszcze przed upływem 3. miesiąca życia dziecka. Wczesne zastosowanie leczenia daje szansę na szybkie opanowanie replikacji wirusa oraz chroni układ immunologiczny przed uszkodzeniami. Gorzej rokują dzieci nieobjęte profilaktyką wertykalną (matki nie miały wykonanego testu w kierunku HIV i nie brały w ciąży leków ARV), u których zakażenie HIV zostało późno rozpoznane i dopiero wtedy włączono u nich leczenie ARV. W Polsce zdarzają się przypadki późnego rozpoznania, nawet u kilkunastoletnich dzieci. Dzieci te mają głęboko uszkodzony układ immunologiczny, opóźniony rozwój fizyczny i bardzo trudno jest ograniczyć replikację wirusa. Skutecznie prowadzona terapia antyretrowirusowa także u dzieci ograniczyła częstość występowania zakażeń oportunistycznych i co za tym idzie obniżyła koszty całkowite związane z kompleksowym leczeniem. Terapia HAART oraz</w:t>
      </w:r>
      <w:r w:rsidR="00FA6AED">
        <w:t> </w:t>
      </w:r>
      <w:r w:rsidRPr="00442E7A">
        <w:t xml:space="preserve">związana z chorobą zasadniczą opieka specjalistyczna (w tym m.in. dodatkowe szczepienia) pozwala dzieciom bez większych ograniczeń funkcjonować w społeczeństwie. </w:t>
      </w:r>
    </w:p>
    <w:p w14:paraId="0C9202D9" w14:textId="2E750513" w:rsidR="003514B7" w:rsidRPr="00442E7A" w:rsidRDefault="003514B7" w:rsidP="003514B7">
      <w:pPr>
        <w:tabs>
          <w:tab w:val="num" w:pos="567"/>
        </w:tabs>
        <w:spacing w:after="120" w:line="360" w:lineRule="auto"/>
        <w:jc w:val="both"/>
        <w:rPr>
          <w:u w:val="single"/>
        </w:rPr>
      </w:pPr>
      <w:r w:rsidRPr="00442E7A">
        <w:rPr>
          <w:u w:val="single"/>
        </w:rPr>
        <w:t>Wartość pr</w:t>
      </w:r>
      <w:r w:rsidR="0054488C" w:rsidRPr="00442E7A">
        <w:rPr>
          <w:u w:val="single"/>
        </w:rPr>
        <w:t>ofilaktyki zakażeń wertykalnych</w:t>
      </w:r>
    </w:p>
    <w:p w14:paraId="5883E75E" w14:textId="32A61962" w:rsidR="003514B7" w:rsidRPr="00442E7A" w:rsidRDefault="003514B7" w:rsidP="003514B7">
      <w:pPr>
        <w:tabs>
          <w:tab w:val="num" w:pos="567"/>
        </w:tabs>
        <w:spacing w:line="360" w:lineRule="auto"/>
        <w:jc w:val="both"/>
      </w:pPr>
      <w:r w:rsidRPr="00442E7A">
        <w:t>Na koszt profilaktyki zakażeń wertykalnych (porody) składają się następujące części:</w:t>
      </w:r>
    </w:p>
    <w:p w14:paraId="27B54F94" w14:textId="1C2F0091" w:rsidR="00D25371" w:rsidRPr="00442E7A" w:rsidRDefault="001D3DF2" w:rsidP="00D25371">
      <w:pPr>
        <w:spacing w:line="360" w:lineRule="auto"/>
        <w:jc w:val="both"/>
      </w:pPr>
      <w:r w:rsidRPr="00442E7A">
        <w:t xml:space="preserve">1. </w:t>
      </w:r>
      <w:r w:rsidR="00D25371" w:rsidRPr="00442E7A">
        <w:t>Szacunkowy koszt leczenia antyretrowirusowego kobiety w ciąży w 2020 r.:</w:t>
      </w:r>
    </w:p>
    <w:p w14:paraId="6EDB89DA" w14:textId="784E0390" w:rsidR="001D3DF2" w:rsidRPr="00442E7A" w:rsidRDefault="001D3DF2" w:rsidP="00144515">
      <w:pPr>
        <w:pStyle w:val="Akapitzlist"/>
        <w:numPr>
          <w:ilvl w:val="0"/>
          <w:numId w:val="31"/>
        </w:numPr>
        <w:tabs>
          <w:tab w:val="num" w:pos="567"/>
        </w:tabs>
        <w:spacing w:line="360" w:lineRule="auto"/>
        <w:jc w:val="both"/>
      </w:pPr>
      <w:r w:rsidRPr="00442E7A">
        <w:t xml:space="preserve">ciąże zakończone porodem </w:t>
      </w:r>
      <w:r w:rsidR="00D25371" w:rsidRPr="00442E7A">
        <w:t>w 2020 r. tj. leczenie ARV w ciągu 9 mies. x 2 150,00 zł x</w:t>
      </w:r>
      <w:r w:rsidR="009E1A0D">
        <w:t> </w:t>
      </w:r>
      <w:r w:rsidR="00D25371" w:rsidRPr="00442E7A">
        <w:t>41 kobiet = 793 350,00 zł,</w:t>
      </w:r>
    </w:p>
    <w:p w14:paraId="08B464BD" w14:textId="17D8715D" w:rsidR="00D25371" w:rsidRPr="00442E7A" w:rsidRDefault="00D25371" w:rsidP="00144515">
      <w:pPr>
        <w:pStyle w:val="Akapitzlist"/>
        <w:numPr>
          <w:ilvl w:val="0"/>
          <w:numId w:val="31"/>
        </w:numPr>
        <w:tabs>
          <w:tab w:val="num" w:pos="567"/>
        </w:tabs>
        <w:spacing w:line="360" w:lineRule="auto"/>
        <w:jc w:val="both"/>
      </w:pPr>
      <w:r w:rsidRPr="00442E7A">
        <w:t>pozostałe ciąże na 2021 r. średnio 5 mies. x 2 150,00 zł x 17 kobiet = 182 750,00 zł.</w:t>
      </w:r>
    </w:p>
    <w:p w14:paraId="34EC9EC0" w14:textId="6581CC48" w:rsidR="00D25371" w:rsidRPr="00442E7A" w:rsidRDefault="00D25371" w:rsidP="00D25371">
      <w:pPr>
        <w:tabs>
          <w:tab w:val="num" w:pos="567"/>
        </w:tabs>
        <w:spacing w:line="360" w:lineRule="auto"/>
        <w:jc w:val="both"/>
      </w:pPr>
      <w:r w:rsidRPr="00442E7A">
        <w:t>2. Zestaw leków dożylnych do porodu: 235,00 zł x 41 porodów = 9 635,00 zł.</w:t>
      </w:r>
    </w:p>
    <w:p w14:paraId="74930ECD" w14:textId="3F86DBA5" w:rsidR="00D25371" w:rsidRPr="00442E7A" w:rsidRDefault="00D25371" w:rsidP="00D25371">
      <w:pPr>
        <w:tabs>
          <w:tab w:val="num" w:pos="567"/>
        </w:tabs>
        <w:spacing w:line="360" w:lineRule="auto"/>
        <w:jc w:val="both"/>
      </w:pPr>
      <w:r w:rsidRPr="00442E7A">
        <w:t>3. Leki dla noworodków urodzonych przez matki HIV+: 1800,00 zł x 41 dzieci = 73 800,00 zł.</w:t>
      </w:r>
    </w:p>
    <w:p w14:paraId="416479B4" w14:textId="48ABD39F" w:rsidR="001D3DF2" w:rsidRPr="00442E7A" w:rsidRDefault="00D25371" w:rsidP="00D25371">
      <w:pPr>
        <w:tabs>
          <w:tab w:val="num" w:pos="567"/>
        </w:tabs>
        <w:spacing w:line="360" w:lineRule="auto"/>
        <w:jc w:val="both"/>
      </w:pPr>
      <w:r w:rsidRPr="00442E7A">
        <w:t>Łącznie na profilaktykę wertykalną wydatkowano: 1 059 535,00 zł.</w:t>
      </w:r>
    </w:p>
    <w:p w14:paraId="469DBA38" w14:textId="6B44E5D2" w:rsidR="001D3DF2" w:rsidRPr="00442E7A" w:rsidRDefault="001D3DF2" w:rsidP="001D3DF2">
      <w:pPr>
        <w:tabs>
          <w:tab w:val="num" w:pos="567"/>
        </w:tabs>
        <w:spacing w:line="360" w:lineRule="auto"/>
        <w:jc w:val="both"/>
      </w:pPr>
      <w:r w:rsidRPr="00442E7A">
        <w:t>Łącznie na profilaktykę wertykalną w 2019 r. wydatkowano środki finansowe w wysokości: 1 471 992,00 zł.</w:t>
      </w:r>
    </w:p>
    <w:p w14:paraId="5849F29B" w14:textId="29614DF1" w:rsidR="007B4F0B" w:rsidRPr="00442E7A" w:rsidRDefault="007B4F0B" w:rsidP="007B4F0B">
      <w:pPr>
        <w:pStyle w:val="w"/>
        <w:spacing w:before="240"/>
      </w:pPr>
      <w:r w:rsidRPr="00442E7A">
        <w:t>2.</w:t>
      </w:r>
      <w:r w:rsidR="0031209D">
        <w:t>3</w:t>
      </w:r>
      <w:r w:rsidRPr="00442E7A">
        <w:t>.2. Leczenie antyretrowirusowe dzieci zakażonych HIV</w:t>
      </w:r>
    </w:p>
    <w:p w14:paraId="362BC9CC" w14:textId="244D873F" w:rsidR="00D2385E" w:rsidRPr="00442E7A" w:rsidRDefault="00D2385E" w:rsidP="00D2385E">
      <w:pPr>
        <w:tabs>
          <w:tab w:val="num" w:pos="567"/>
        </w:tabs>
        <w:spacing w:after="120" w:line="360" w:lineRule="auto"/>
        <w:jc w:val="both"/>
      </w:pPr>
      <w:r w:rsidRPr="00442E7A">
        <w:t>Dzieci wertykalnie zakażone HIV powinny otrzymać leczenie ARV przed ukończeniem 3.</w:t>
      </w:r>
      <w:r w:rsidR="00400794" w:rsidRPr="00442E7A">
        <w:t> </w:t>
      </w:r>
      <w:r w:rsidRPr="00442E7A">
        <w:t>miesiąca życia, tzn. bezpośrednio po potwierdzeniu badaniami specjalistycznymi zakażenia HIV, ponieważ dynamika choroby, ryzyko rozwoju AIDS i zgonu w pierwszym roku życia przekracza 10%. Z tego powodu należy jak najszybciej zahamować replikację wirusa HIV. Warunkiem długotrwałej skuteczności terapii jest szybkie uzyskanie VL HIV poniżej poziomu wykrywalności (&lt;50 kopii/ml).</w:t>
      </w:r>
    </w:p>
    <w:p w14:paraId="48E9767E" w14:textId="2213FFC2" w:rsidR="00D2385E" w:rsidRPr="00442E7A" w:rsidRDefault="00D2385E" w:rsidP="00D2385E">
      <w:pPr>
        <w:tabs>
          <w:tab w:val="num" w:pos="567"/>
        </w:tabs>
        <w:spacing w:after="120" w:line="360" w:lineRule="auto"/>
        <w:jc w:val="both"/>
      </w:pPr>
      <w:r w:rsidRPr="00442E7A">
        <w:t>U młodzieży i dzieci starszych do zakażenia HIV może dojść tak, jak u dorosłych, najczęściej przez zanieczyszczone krwią igły i strzykawki przy stosowaniu dożylnych narkotyków, narzędzia wielokrotnie używane do przerwania ciągłości tkanek (np. tatuaże). Wykorzystywanie seksualne dzieci, pedofilia, wczesna inicjacja seksualna, mogą mieć wpływ na poziom incydencji zakażeń HIV w tej grupie.</w:t>
      </w:r>
    </w:p>
    <w:p w14:paraId="3F73A261" w14:textId="72898AB3" w:rsidR="00D2385E" w:rsidRPr="00442E7A" w:rsidRDefault="00D2385E" w:rsidP="00D2385E">
      <w:pPr>
        <w:tabs>
          <w:tab w:val="num" w:pos="567"/>
        </w:tabs>
        <w:spacing w:after="120" w:line="360" w:lineRule="auto"/>
        <w:jc w:val="both"/>
      </w:pPr>
      <w:r w:rsidRPr="00442E7A">
        <w:t xml:space="preserve">Leczenie antyretrowirusowe dzieci zakażonych HIV i chorych na AIDS, a także leczenie noworodków i niemowląt urodzonych przez matki zakażone HIV (profilaktyka zakażenia wertykalnego u noworodka) jest prowadzone według wskazań klinicznych, bez ograniczeń. </w:t>
      </w:r>
    </w:p>
    <w:p w14:paraId="52293E93" w14:textId="6F25A8C7" w:rsidR="00D2385E" w:rsidRPr="00442E7A" w:rsidRDefault="00D2385E" w:rsidP="00D2385E">
      <w:pPr>
        <w:tabs>
          <w:tab w:val="num" w:pos="567"/>
        </w:tabs>
        <w:spacing w:after="120" w:line="360" w:lineRule="auto"/>
        <w:jc w:val="both"/>
      </w:pPr>
      <w:r w:rsidRPr="00442E7A">
        <w:t>Leczenie dzieci rozpoczynane jest zawsze w warunkach szpitalnych. Poza lekami ARV wszystkie dzieci urodzone przez matki zakażone HIV (w wieku 0</w:t>
      </w:r>
      <w:r w:rsidR="002C7266" w:rsidRPr="002C7266">
        <w:t>–</w:t>
      </w:r>
      <w:r w:rsidRPr="00442E7A">
        <w:t>18 lat) otrzymują bezpłatnie szczepionki według specjalnego kalendarza szczepień opracowanego indywidualnie dla każdego z dzieci przez ośrodek referencyjny leczenia dzieci zakażonych HIV i chorych na</w:t>
      </w:r>
      <w:r w:rsidR="00A914DA" w:rsidRPr="00442E7A">
        <w:t> </w:t>
      </w:r>
      <w:r w:rsidRPr="00442E7A">
        <w:t xml:space="preserve">AIDS (zalecenia zostały umieszczone w rekomendacjach PTN AIDS – www.ptnaids.pl rozdział Program szczepień ochronnych), znajdujący się przy Klinice Chorób Zakaźnych Wieku Dziecięcego </w:t>
      </w:r>
      <w:r w:rsidR="00A914DA" w:rsidRPr="00442E7A">
        <w:t xml:space="preserve">Warszawskiego </w:t>
      </w:r>
      <w:r w:rsidRPr="00442E7A">
        <w:t xml:space="preserve">Uniwersytetu Medycznego. Kalendarz szczepień dla dzieci urodzonych przez matki HIV(+) jest stale modyfikowany, zgodnie z postępami wiedzy medycznej. Terminy szczepień są ustalane indywidualnie przez lekarza prowadzącego dane dziecko. </w:t>
      </w:r>
      <w:r w:rsidRPr="00442E7A">
        <w:br/>
        <w:t xml:space="preserve">W kalendarzu tym uwzględniono konieczność zastosowania zabitych (atenuowanych) szczepionek, które nie niosą ryzyka dodatkowych powikłań u osób z immunosupresją (zarówno dzieci </w:t>
      </w:r>
      <w:r w:rsidR="00A914DA" w:rsidRPr="00442E7A">
        <w:t xml:space="preserve">jak </w:t>
      </w:r>
      <w:r w:rsidRPr="00442E7A">
        <w:t>i ich opiekunów zakażonych HIV). Dzieci zakażone HIV gorzej odpowiadają na</w:t>
      </w:r>
      <w:r w:rsidR="00A914DA" w:rsidRPr="00442E7A">
        <w:t> </w:t>
      </w:r>
      <w:r w:rsidRPr="00442E7A">
        <w:t>wakcynację i wiele szczepionek jest podawanych w systemie wielokrotnych powtórzeń u</w:t>
      </w:r>
      <w:r w:rsidR="00A914DA" w:rsidRPr="00442E7A">
        <w:t> </w:t>
      </w:r>
      <w:r w:rsidRPr="00442E7A">
        <w:t xml:space="preserve">tego samego dziecka. Wynika to ze specyfiki samych szczepionek, a także przebiegu zakażenia HIV </w:t>
      </w:r>
      <w:r w:rsidR="00A914DA" w:rsidRPr="00442E7A">
        <w:t>–</w:t>
      </w:r>
      <w:r w:rsidRPr="00442E7A">
        <w:t xml:space="preserve"> dzieci te gorzej odpowiadają na wakcynację, szybciej obniża się u nich poziom przeciwciał poszczepiennych. Dzieci otrzymujące skuteczne leczenie ARV zdecydowanie lepiej odpowiadają na szczepienia. Kalendarz szczepień dla dzieci HIV(+) jest stale modyfikowany, zgodnie z postępem wiedzy medycznej i zmianami sytuacji epidemiologicznej. </w:t>
      </w:r>
    </w:p>
    <w:p w14:paraId="1352775B" w14:textId="0793A9E8" w:rsidR="00D2385E" w:rsidRPr="00442E7A" w:rsidRDefault="00D2385E" w:rsidP="00D2385E">
      <w:pPr>
        <w:tabs>
          <w:tab w:val="num" w:pos="567"/>
        </w:tabs>
        <w:spacing w:after="120" w:line="360" w:lineRule="auto"/>
        <w:jc w:val="both"/>
      </w:pPr>
      <w:r w:rsidRPr="00442E7A">
        <w:t>Terminy szczepień ustalane są indywidualnie przez lekarza prowadzącego terapię antyretrowirusową. U dzieci, u których rozpoznano zakażenie HIV na etapie AIDS lub z</w:t>
      </w:r>
      <w:r w:rsidR="00A914DA" w:rsidRPr="00442E7A">
        <w:t> </w:t>
      </w:r>
      <w:r w:rsidRPr="00442E7A">
        <w:t>głębokim niedoborem odporności, należy odroczyć do uzyskania stabilnej poprawy immunologicznej. Najlepiej odpowiadają dzieci z prawidłowymi (dla danej grupy wiekowej) wartościami CD4.</w:t>
      </w:r>
    </w:p>
    <w:p w14:paraId="436C290F" w14:textId="40698A44" w:rsidR="00A914DA" w:rsidRPr="00442E7A" w:rsidRDefault="00A914DA" w:rsidP="00A914DA">
      <w:pPr>
        <w:tabs>
          <w:tab w:val="num" w:pos="567"/>
        </w:tabs>
        <w:spacing w:after="120" w:line="360" w:lineRule="auto"/>
        <w:jc w:val="both"/>
      </w:pPr>
      <w:r w:rsidRPr="00442E7A">
        <w:t>N</w:t>
      </w:r>
      <w:r w:rsidRPr="00442E7A">
        <w:rPr>
          <w:lang w:val="x-none"/>
        </w:rPr>
        <w:t>a dzień 31 grudnia 20</w:t>
      </w:r>
      <w:r w:rsidRPr="00442E7A">
        <w:t>20</w:t>
      </w:r>
      <w:r w:rsidRPr="00442E7A">
        <w:rPr>
          <w:lang w:val="x-none"/>
        </w:rPr>
        <w:t xml:space="preserve"> r. leczeniem ARV objęto 9</w:t>
      </w:r>
      <w:r w:rsidRPr="00442E7A">
        <w:t>4</w:t>
      </w:r>
      <w:r w:rsidRPr="00442E7A">
        <w:rPr>
          <w:lang w:val="x-none"/>
        </w:rPr>
        <w:t xml:space="preserve"> dzieci zakażonych HIV i chorych na</w:t>
      </w:r>
      <w:r w:rsidRPr="00442E7A">
        <w:t> </w:t>
      </w:r>
      <w:r w:rsidRPr="00442E7A">
        <w:rPr>
          <w:lang w:val="x-none"/>
        </w:rPr>
        <w:t>AIDS</w:t>
      </w:r>
      <w:r w:rsidRPr="00442E7A">
        <w:t xml:space="preserve"> (poniżej 18. roku życia).</w:t>
      </w:r>
    </w:p>
    <w:p w14:paraId="1FC2ED1B" w14:textId="618A1C0B" w:rsidR="001D3DF2" w:rsidRPr="00442E7A" w:rsidRDefault="00A914DA" w:rsidP="00A914DA">
      <w:pPr>
        <w:tabs>
          <w:tab w:val="num" w:pos="567"/>
        </w:tabs>
        <w:spacing w:after="120" w:line="360" w:lineRule="auto"/>
        <w:jc w:val="both"/>
        <w:rPr>
          <w:bCs/>
        </w:rPr>
      </w:pPr>
      <w:r w:rsidRPr="00442E7A">
        <w:t>Przybliżony koszt leczenia antyretrowirusowego 94 dzieci żyjących z HIV i chorych na AIDS wyniósł 2 229 210,00 zł (średni koszt leków antyretrowirusowych na dwanaście miesięcy terapii, w przeliczeniu na jedno dziecko – wyniósł 23 715,00 zł). Ww. koszty leczenia dzieci nie</w:t>
      </w:r>
      <w:r w:rsidR="009E1A0D">
        <w:t> </w:t>
      </w:r>
      <w:r w:rsidRPr="00442E7A">
        <w:t>zawierają wcześniej rozliczonego kosztu profilaktyki wertykalnej u noworodków urodzonych przez matki zakażone HIV</w:t>
      </w:r>
      <w:r w:rsidR="001D3DF2" w:rsidRPr="00442E7A">
        <w:rPr>
          <w:bCs/>
        </w:rPr>
        <w:t>.</w:t>
      </w:r>
    </w:p>
    <w:p w14:paraId="4FB86110" w14:textId="4E13A61B" w:rsidR="00E26F3E" w:rsidRPr="00442E7A" w:rsidRDefault="00E26F3E" w:rsidP="008459A9">
      <w:pPr>
        <w:pStyle w:val="w"/>
        <w:spacing w:before="240"/>
      </w:pPr>
      <w:r w:rsidRPr="00442E7A">
        <w:t>2.</w:t>
      </w:r>
      <w:r w:rsidR="0031209D">
        <w:t>3</w:t>
      </w:r>
      <w:r w:rsidRPr="00442E7A">
        <w:t>.</w:t>
      </w:r>
      <w:r w:rsidR="007B4F0B" w:rsidRPr="00442E7A">
        <w:t>3</w:t>
      </w:r>
      <w:r w:rsidRPr="00442E7A">
        <w:t xml:space="preserve">. </w:t>
      </w:r>
      <w:r w:rsidR="00074487">
        <w:t>Profilaktyka w zakresie HIV/AIDS wobec</w:t>
      </w:r>
      <w:r w:rsidR="00074487" w:rsidRPr="00442E7A">
        <w:t xml:space="preserve"> </w:t>
      </w:r>
      <w:r w:rsidRPr="00442E7A">
        <w:t xml:space="preserve">kobiet w ciąży, </w:t>
      </w:r>
      <w:r w:rsidR="00074487" w:rsidRPr="00442E7A">
        <w:t>planujący</w:t>
      </w:r>
      <w:r w:rsidR="00074487">
        <w:t>ch</w:t>
      </w:r>
      <w:r w:rsidR="00074487" w:rsidRPr="00442E7A">
        <w:t xml:space="preserve"> </w:t>
      </w:r>
      <w:r w:rsidR="00A77405" w:rsidRPr="00442E7A">
        <w:t>macierzyństwo oraz ich </w:t>
      </w:r>
      <w:r w:rsidR="00074487" w:rsidRPr="00442E7A">
        <w:t>partner</w:t>
      </w:r>
      <w:r w:rsidR="00074487">
        <w:t>ów</w:t>
      </w:r>
      <w:r w:rsidR="00074487" w:rsidRPr="00442E7A">
        <w:t xml:space="preserve"> </w:t>
      </w:r>
    </w:p>
    <w:p w14:paraId="6F707BC0" w14:textId="24CDF72C" w:rsidR="00BF6634" w:rsidRPr="00442E7A" w:rsidRDefault="00E26F3E" w:rsidP="008459A9">
      <w:pPr>
        <w:pStyle w:val="Bezodstpw"/>
        <w:spacing w:after="120" w:line="360" w:lineRule="auto"/>
        <w:jc w:val="both"/>
        <w:rPr>
          <w:rFonts w:ascii="Times New Roman" w:hAnsi="Times New Roman" w:cs="Times New Roman"/>
          <w:sz w:val="24"/>
          <w:szCs w:val="24"/>
        </w:rPr>
      </w:pPr>
      <w:r w:rsidRPr="00442E7A">
        <w:rPr>
          <w:rFonts w:ascii="Times New Roman" w:hAnsi="Times New Roman" w:cs="Times New Roman"/>
          <w:sz w:val="24"/>
          <w:szCs w:val="24"/>
        </w:rPr>
        <w:t xml:space="preserve">Jednym z zadań Krajowego Centrum do </w:t>
      </w:r>
      <w:r w:rsidR="00850076">
        <w:rPr>
          <w:rFonts w:ascii="Times New Roman" w:hAnsi="Times New Roman" w:cs="Times New Roman"/>
          <w:sz w:val="24"/>
          <w:szCs w:val="24"/>
        </w:rPr>
        <w:t>S</w:t>
      </w:r>
      <w:r w:rsidR="00681B0D">
        <w:rPr>
          <w:rFonts w:ascii="Times New Roman" w:hAnsi="Times New Roman" w:cs="Times New Roman"/>
          <w:sz w:val="24"/>
          <w:szCs w:val="24"/>
        </w:rPr>
        <w:t>p</w:t>
      </w:r>
      <w:r w:rsidRPr="00442E7A">
        <w:rPr>
          <w:rFonts w:ascii="Times New Roman" w:hAnsi="Times New Roman" w:cs="Times New Roman"/>
          <w:sz w:val="24"/>
          <w:szCs w:val="24"/>
        </w:rPr>
        <w:t xml:space="preserve">raw AIDS jest zapewnienie dostępu do informacji w zakresie profilaktyki HIV/AIDS. W celu jego realizacji, w trosce o rzetelną i łatwo dostępną wiedzę z zakresu HIV/AIDS Krajowe Centrum do Spraw AIDS prowadzi działalność profilaktyczną m.in. przez </w:t>
      </w:r>
      <w:r w:rsidR="00E02F23">
        <w:rPr>
          <w:rFonts w:ascii="Times New Roman" w:hAnsi="Times New Roman" w:cs="Times New Roman"/>
          <w:sz w:val="24"/>
          <w:szCs w:val="24"/>
        </w:rPr>
        <w:t>i</w:t>
      </w:r>
      <w:r w:rsidRPr="00442E7A">
        <w:rPr>
          <w:rFonts w:ascii="Times New Roman" w:hAnsi="Times New Roman" w:cs="Times New Roman"/>
          <w:sz w:val="24"/>
          <w:szCs w:val="24"/>
        </w:rPr>
        <w:t>nternet, za pośrednictwem portalu www.aids.gov.pl, na którym są zamieszczone materiały dotyczące HIV</w:t>
      </w:r>
      <w:r w:rsidR="00EE42BA" w:rsidRPr="00442E7A">
        <w:rPr>
          <w:rFonts w:ascii="Times New Roman" w:hAnsi="Times New Roman" w:cs="Times New Roman"/>
          <w:sz w:val="24"/>
          <w:szCs w:val="24"/>
        </w:rPr>
        <w:t xml:space="preserve"> i </w:t>
      </w:r>
      <w:r w:rsidRPr="00442E7A">
        <w:rPr>
          <w:rFonts w:ascii="Times New Roman" w:hAnsi="Times New Roman" w:cs="Times New Roman"/>
          <w:sz w:val="24"/>
          <w:szCs w:val="24"/>
        </w:rPr>
        <w:t xml:space="preserve">AIDS oraz innych zakażeń przenoszonych drogą płciową. </w:t>
      </w:r>
      <w:r w:rsidR="008E077E" w:rsidRPr="00442E7A">
        <w:rPr>
          <w:rFonts w:ascii="Times New Roman" w:hAnsi="Times New Roman" w:cs="Times New Roman"/>
          <w:sz w:val="24"/>
          <w:szCs w:val="24"/>
          <w:lang w:val="x-none"/>
        </w:rPr>
        <w:t xml:space="preserve">Działalność informacyjno-edukacyjna jest także realizowana przez </w:t>
      </w:r>
      <w:r w:rsidR="008E077E" w:rsidRPr="00442E7A">
        <w:rPr>
          <w:rFonts w:ascii="Times New Roman" w:hAnsi="Times New Roman" w:cs="Times New Roman"/>
          <w:i/>
          <w:sz w:val="24"/>
          <w:szCs w:val="24"/>
          <w:lang w:val="x-none"/>
        </w:rPr>
        <w:t>Internetową Poradnię HIV/AIDS</w:t>
      </w:r>
      <w:r w:rsidR="008E077E" w:rsidRPr="00442E7A">
        <w:rPr>
          <w:rFonts w:ascii="Times New Roman" w:hAnsi="Times New Roman" w:cs="Times New Roman"/>
          <w:sz w:val="24"/>
          <w:szCs w:val="24"/>
          <w:lang w:val="x-none"/>
        </w:rPr>
        <w:t>. Wejście na stronę</w:t>
      </w:r>
      <w:r w:rsidR="00C5476E">
        <w:rPr>
          <w:rFonts w:ascii="Times New Roman" w:hAnsi="Times New Roman" w:cs="Times New Roman"/>
          <w:sz w:val="24"/>
          <w:szCs w:val="24"/>
        </w:rPr>
        <w:t xml:space="preserve"> tej</w:t>
      </w:r>
      <w:r w:rsidR="008E077E" w:rsidRPr="00442E7A">
        <w:rPr>
          <w:rFonts w:ascii="Times New Roman" w:hAnsi="Times New Roman" w:cs="Times New Roman"/>
          <w:sz w:val="24"/>
          <w:szCs w:val="24"/>
          <w:lang w:val="x-none"/>
        </w:rPr>
        <w:t xml:space="preserve"> Poradni możliwe jest bezpośrednio ze strony </w:t>
      </w:r>
      <w:r w:rsidR="00C5476E">
        <w:rPr>
          <w:rFonts w:ascii="Times New Roman" w:hAnsi="Times New Roman" w:cs="Times New Roman"/>
          <w:sz w:val="24"/>
          <w:szCs w:val="24"/>
        </w:rPr>
        <w:t xml:space="preserve">Krajowego </w:t>
      </w:r>
      <w:r w:rsidR="008E077E" w:rsidRPr="00442E7A">
        <w:rPr>
          <w:rFonts w:ascii="Times New Roman" w:hAnsi="Times New Roman" w:cs="Times New Roman"/>
          <w:sz w:val="24"/>
          <w:szCs w:val="24"/>
          <w:lang w:val="x-none"/>
        </w:rPr>
        <w:t xml:space="preserve">Centrum </w:t>
      </w:r>
      <w:r w:rsidR="00C5476E">
        <w:rPr>
          <w:rFonts w:ascii="Times New Roman" w:hAnsi="Times New Roman" w:cs="Times New Roman"/>
          <w:sz w:val="24"/>
          <w:szCs w:val="24"/>
        </w:rPr>
        <w:t xml:space="preserve">ds. AIDS: </w:t>
      </w:r>
      <w:r w:rsidR="008E077E" w:rsidRPr="00411EB9">
        <w:rPr>
          <w:rFonts w:ascii="Times New Roman" w:hAnsi="Times New Roman" w:cs="Times New Roman"/>
          <w:sz w:val="24"/>
          <w:szCs w:val="24"/>
          <w:lang w:val="x-none"/>
        </w:rPr>
        <w:t>aids.gov.pl</w:t>
      </w:r>
      <w:r w:rsidR="008E077E" w:rsidRPr="00442E7A">
        <w:rPr>
          <w:rFonts w:ascii="Times New Roman" w:hAnsi="Times New Roman" w:cs="Times New Roman"/>
          <w:sz w:val="24"/>
          <w:szCs w:val="24"/>
          <w:lang w:val="x-none"/>
        </w:rPr>
        <w:t xml:space="preserve">. Korzystający ze strony mogą znaleźć </w:t>
      </w:r>
      <w:r w:rsidR="00C5476E">
        <w:rPr>
          <w:rFonts w:ascii="Times New Roman" w:hAnsi="Times New Roman" w:cs="Times New Roman"/>
          <w:sz w:val="24"/>
          <w:szCs w:val="24"/>
        </w:rPr>
        <w:t xml:space="preserve">na niej </w:t>
      </w:r>
      <w:r w:rsidR="008E077E" w:rsidRPr="00442E7A">
        <w:rPr>
          <w:rFonts w:ascii="Times New Roman" w:hAnsi="Times New Roman" w:cs="Times New Roman"/>
          <w:sz w:val="24"/>
          <w:szCs w:val="24"/>
          <w:lang w:val="x-none"/>
        </w:rPr>
        <w:t>informacje o HIV/AIDS</w:t>
      </w:r>
      <w:r w:rsidR="008E077E" w:rsidRPr="00442E7A">
        <w:rPr>
          <w:rFonts w:ascii="Times New Roman" w:hAnsi="Times New Roman" w:cs="Times New Roman"/>
          <w:sz w:val="24"/>
          <w:szCs w:val="24"/>
        </w:rPr>
        <w:t>,</w:t>
      </w:r>
      <w:r w:rsidR="008E077E" w:rsidRPr="00442E7A">
        <w:rPr>
          <w:rFonts w:ascii="Times New Roman" w:hAnsi="Times New Roman" w:cs="Times New Roman"/>
          <w:sz w:val="24"/>
          <w:szCs w:val="24"/>
          <w:lang w:val="x-none"/>
        </w:rPr>
        <w:t xml:space="preserve"> drogach zakażenia HIV, testowaniu w kierunku HIV, odpowiedzi na</w:t>
      </w:r>
      <w:r w:rsidR="009E1A0D">
        <w:rPr>
          <w:rFonts w:ascii="Times New Roman" w:hAnsi="Times New Roman" w:cs="Times New Roman"/>
          <w:sz w:val="24"/>
          <w:szCs w:val="24"/>
        </w:rPr>
        <w:t> </w:t>
      </w:r>
      <w:r w:rsidR="008E077E" w:rsidRPr="00442E7A">
        <w:rPr>
          <w:rFonts w:ascii="Times New Roman" w:hAnsi="Times New Roman" w:cs="Times New Roman"/>
          <w:sz w:val="24"/>
          <w:szCs w:val="24"/>
          <w:lang w:val="x-none"/>
        </w:rPr>
        <w:t>najczęściej zadawane pytania</w:t>
      </w:r>
      <w:r w:rsidR="002E7AF4" w:rsidRPr="00442E7A">
        <w:rPr>
          <w:rFonts w:ascii="Times New Roman" w:hAnsi="Times New Roman" w:cs="Times New Roman"/>
          <w:sz w:val="24"/>
          <w:szCs w:val="24"/>
        </w:rPr>
        <w:t xml:space="preserve">. </w:t>
      </w:r>
    </w:p>
    <w:p w14:paraId="494865E4" w14:textId="70A84B14" w:rsidR="00BF6634" w:rsidRPr="00442E7A" w:rsidRDefault="008E077E" w:rsidP="00B461F5">
      <w:pPr>
        <w:spacing w:after="120" w:line="360" w:lineRule="auto"/>
        <w:jc w:val="both"/>
        <w:rPr>
          <w:rFonts w:eastAsiaTheme="minorEastAsia"/>
        </w:rPr>
      </w:pPr>
      <w:r w:rsidRPr="00442E7A">
        <w:rPr>
          <w:rFonts w:eastAsiaTheme="minorEastAsia"/>
          <w:lang w:val="x-none"/>
        </w:rPr>
        <w:t xml:space="preserve">W Krajowym Centrum ds. AIDS działa </w:t>
      </w:r>
      <w:r w:rsidRPr="00442E7A">
        <w:rPr>
          <w:rFonts w:eastAsiaTheme="minorEastAsia"/>
          <w:i/>
          <w:lang w:val="x-none"/>
        </w:rPr>
        <w:t>Telefon informacyjny</w:t>
      </w:r>
      <w:r w:rsidRPr="00442E7A">
        <w:rPr>
          <w:rFonts w:eastAsiaTheme="minorEastAsia"/>
          <w:lang w:val="x-none"/>
        </w:rPr>
        <w:t xml:space="preserve"> (022 331 77 66) czynny od</w:t>
      </w:r>
      <w:r w:rsidR="001500B0" w:rsidRPr="00442E7A">
        <w:rPr>
          <w:rFonts w:eastAsiaTheme="minorEastAsia"/>
        </w:rPr>
        <w:t> </w:t>
      </w:r>
      <w:r w:rsidRPr="00442E7A">
        <w:rPr>
          <w:rFonts w:eastAsiaTheme="minorEastAsia"/>
          <w:lang w:val="x-none"/>
        </w:rPr>
        <w:t xml:space="preserve">poniedziałku do piątku w godzinach pracy </w:t>
      </w:r>
      <w:r w:rsidR="002C2D4F">
        <w:rPr>
          <w:rFonts w:eastAsiaTheme="minorEastAsia"/>
        </w:rPr>
        <w:t xml:space="preserve">Krajowego </w:t>
      </w:r>
      <w:r w:rsidRPr="00442E7A">
        <w:rPr>
          <w:rFonts w:eastAsiaTheme="minorEastAsia"/>
          <w:lang w:val="x-none"/>
        </w:rPr>
        <w:t>Centrum</w:t>
      </w:r>
      <w:r w:rsidR="002C2D4F">
        <w:rPr>
          <w:rFonts w:eastAsiaTheme="minorEastAsia"/>
        </w:rPr>
        <w:t xml:space="preserve"> ds. AIDS</w:t>
      </w:r>
      <w:r w:rsidRPr="00442E7A">
        <w:rPr>
          <w:rFonts w:eastAsiaTheme="minorEastAsia"/>
          <w:lang w:val="x-none"/>
        </w:rPr>
        <w:t>. Umożliwia on</w:t>
      </w:r>
      <w:r w:rsidR="002C2D4F">
        <w:rPr>
          <w:rFonts w:eastAsiaTheme="minorEastAsia"/>
        </w:rPr>
        <w:t> </w:t>
      </w:r>
      <w:r w:rsidRPr="00442E7A">
        <w:rPr>
          <w:rFonts w:eastAsiaTheme="minorEastAsia"/>
          <w:lang w:val="x-none"/>
        </w:rPr>
        <w:t xml:space="preserve">uzyskanie podstawowych informacji z zakresu HIV/AIDS. </w:t>
      </w:r>
      <w:r w:rsidR="001500B0" w:rsidRPr="00442E7A">
        <w:rPr>
          <w:rFonts w:eastAsiaTheme="minorEastAsia"/>
        </w:rPr>
        <w:t xml:space="preserve">Podczas rozmów </w:t>
      </w:r>
      <w:r w:rsidR="004546EA" w:rsidRPr="00442E7A">
        <w:rPr>
          <w:rFonts w:eastAsiaTheme="minorEastAsia"/>
        </w:rPr>
        <w:t>odbywanych</w:t>
      </w:r>
      <w:r w:rsidR="001500B0" w:rsidRPr="00442E7A">
        <w:rPr>
          <w:rFonts w:eastAsiaTheme="minorEastAsia"/>
        </w:rPr>
        <w:t xml:space="preserve"> tą</w:t>
      </w:r>
      <w:r w:rsidR="00C54917">
        <w:rPr>
          <w:rFonts w:eastAsiaTheme="minorEastAsia"/>
        </w:rPr>
        <w:t> </w:t>
      </w:r>
      <w:r w:rsidR="001500B0" w:rsidRPr="00442E7A">
        <w:rPr>
          <w:rFonts w:eastAsiaTheme="minorEastAsia"/>
        </w:rPr>
        <w:t>drogą p</w:t>
      </w:r>
      <w:r w:rsidRPr="00442E7A">
        <w:rPr>
          <w:rFonts w:eastAsiaTheme="minorEastAsia"/>
          <w:lang w:val="x-none"/>
        </w:rPr>
        <w:t>oruszano głównie takie problemy, jak: interpretacja wyniku testu przesiewowego, ocena ryzyka narażenia na</w:t>
      </w:r>
      <w:r w:rsidR="00452D91" w:rsidRPr="00442E7A">
        <w:rPr>
          <w:rFonts w:eastAsiaTheme="minorEastAsia"/>
        </w:rPr>
        <w:t> </w:t>
      </w:r>
      <w:r w:rsidRPr="00442E7A">
        <w:rPr>
          <w:rFonts w:eastAsiaTheme="minorEastAsia"/>
          <w:lang w:val="x-none"/>
        </w:rPr>
        <w:t>zakażenie HIV, diagnostyka HIV</w:t>
      </w:r>
      <w:r w:rsidRPr="00442E7A">
        <w:rPr>
          <w:rFonts w:eastAsiaTheme="minorEastAsia"/>
        </w:rPr>
        <w:t>, dostępność profilaktyki poekspozycyjnej PEP</w:t>
      </w:r>
      <w:r w:rsidR="00BF6634" w:rsidRPr="00442E7A">
        <w:rPr>
          <w:rFonts w:eastAsiaTheme="minorEastAsia"/>
          <w:lang w:val="x-none"/>
        </w:rPr>
        <w:t xml:space="preserve">. </w:t>
      </w:r>
      <w:r w:rsidR="00B461F5" w:rsidRPr="00442E7A">
        <w:rPr>
          <w:rFonts w:eastAsiaTheme="minorEastAsia"/>
        </w:rPr>
        <w:t xml:space="preserve">Poza </w:t>
      </w:r>
      <w:r w:rsidR="00B461F5" w:rsidRPr="00442E7A">
        <w:rPr>
          <w:rFonts w:eastAsiaTheme="minorEastAsia"/>
          <w:i/>
          <w:iCs/>
        </w:rPr>
        <w:t>Telefonem Informacyjnym</w:t>
      </w:r>
      <w:r w:rsidR="00B461F5" w:rsidRPr="00442E7A">
        <w:rPr>
          <w:rFonts w:eastAsiaTheme="minorEastAsia"/>
        </w:rPr>
        <w:t xml:space="preserve"> działa również</w:t>
      </w:r>
      <w:r w:rsidR="00894B00" w:rsidRPr="00442E7A">
        <w:rPr>
          <w:rFonts w:eastAsiaTheme="minorEastAsia"/>
        </w:rPr>
        <w:t xml:space="preserve"> bezpłatny</w:t>
      </w:r>
      <w:r w:rsidR="00B461F5" w:rsidRPr="00442E7A">
        <w:rPr>
          <w:rFonts w:eastAsiaTheme="minorEastAsia"/>
        </w:rPr>
        <w:t xml:space="preserve"> </w:t>
      </w:r>
      <w:r w:rsidR="00B461F5" w:rsidRPr="00442E7A">
        <w:rPr>
          <w:rFonts w:eastAsiaTheme="minorEastAsia"/>
          <w:i/>
        </w:rPr>
        <w:t>Telefon Zaufania AIDS</w:t>
      </w:r>
      <w:r w:rsidR="00894B00" w:rsidRPr="00442E7A">
        <w:rPr>
          <w:rFonts w:eastAsiaTheme="minorEastAsia"/>
          <w:i/>
        </w:rPr>
        <w:t xml:space="preserve"> (800 888 448)</w:t>
      </w:r>
      <w:r w:rsidR="00B461F5" w:rsidRPr="00442E7A">
        <w:rPr>
          <w:rFonts w:eastAsiaTheme="minorEastAsia"/>
        </w:rPr>
        <w:t xml:space="preserve">. </w:t>
      </w:r>
      <w:r w:rsidR="001500B0" w:rsidRPr="00442E7A">
        <w:rPr>
          <w:rFonts w:eastAsiaTheme="minorEastAsia"/>
          <w:lang w:val="x-none"/>
        </w:rPr>
        <w:t xml:space="preserve">Program </w:t>
      </w:r>
      <w:r w:rsidR="001500B0" w:rsidRPr="00442E7A">
        <w:rPr>
          <w:rFonts w:eastAsiaTheme="minorEastAsia"/>
          <w:i/>
          <w:lang w:val="x-none"/>
        </w:rPr>
        <w:t>Telefon Zaufania AIDS</w:t>
      </w:r>
      <w:r w:rsidR="001500B0" w:rsidRPr="00442E7A">
        <w:rPr>
          <w:rFonts w:eastAsiaTheme="minorEastAsia"/>
          <w:lang w:val="x-none"/>
        </w:rPr>
        <w:t xml:space="preserve"> jest profilaktycznym programem ogólnopolskim, skierowanym do populacji ogólnej</w:t>
      </w:r>
      <w:r w:rsidR="001500B0" w:rsidRPr="00442E7A">
        <w:rPr>
          <w:rFonts w:eastAsiaTheme="minorEastAsia"/>
        </w:rPr>
        <w:t>,</w:t>
      </w:r>
      <w:r w:rsidR="001500B0" w:rsidRPr="00442E7A">
        <w:rPr>
          <w:rFonts w:eastAsiaTheme="minorEastAsia"/>
          <w:lang w:val="x-none"/>
        </w:rPr>
        <w:t xml:space="preserve"> zainteresowan</w:t>
      </w:r>
      <w:r w:rsidR="001500B0" w:rsidRPr="00442E7A">
        <w:rPr>
          <w:rFonts w:eastAsiaTheme="minorEastAsia"/>
        </w:rPr>
        <w:t>ej</w:t>
      </w:r>
      <w:r w:rsidR="001500B0" w:rsidRPr="00442E7A">
        <w:rPr>
          <w:rFonts w:eastAsiaTheme="minorEastAsia"/>
          <w:lang w:val="x-none"/>
        </w:rPr>
        <w:t xml:space="preserve"> problematyką HIV/AIDS, ze szczególnym uwzględnieniem osób podejmujących zachowania ryzykowne, sprzyjające zakażeniu wirusem. Odbiorcą jest indywidualny rozmówca, który może poszerzyć swoją wiedzę, obniżyć poziom lęku, lepiej zadbać o własne bezpieczeństwo, otrzymać aktualną informację medyczną lub adres punktu testowania</w:t>
      </w:r>
      <w:r w:rsidR="001500B0" w:rsidRPr="00442E7A">
        <w:rPr>
          <w:rFonts w:eastAsiaTheme="minorEastAsia"/>
        </w:rPr>
        <w:t xml:space="preserve">. Wychodząc naprzeciw potrzebom, w drugim półroczu 2020 r. wydłużono godziny pracy </w:t>
      </w:r>
      <w:r w:rsidR="001500B0" w:rsidRPr="00442E7A">
        <w:rPr>
          <w:rFonts w:eastAsiaTheme="minorEastAsia"/>
          <w:i/>
        </w:rPr>
        <w:t>Telefonu Zaufania HIV/AIDS</w:t>
      </w:r>
      <w:r w:rsidR="001500B0" w:rsidRPr="00442E7A">
        <w:rPr>
          <w:rFonts w:eastAsiaTheme="minorEastAsia"/>
        </w:rPr>
        <w:t xml:space="preserve"> o dyżury w weekendy</w:t>
      </w:r>
      <w:r w:rsidR="00B461F5" w:rsidRPr="00442E7A">
        <w:rPr>
          <w:rFonts w:eastAsiaTheme="minorEastAsia"/>
        </w:rPr>
        <w:t>.</w:t>
      </w:r>
    </w:p>
    <w:p w14:paraId="2EF97A52" w14:textId="401D458F" w:rsidR="001500B0" w:rsidRPr="00442E7A" w:rsidRDefault="001500B0" w:rsidP="001500B0">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 xml:space="preserve">Krajowego Centrum ds. AIDS wydaje również biuletyn informacyjny </w:t>
      </w:r>
      <w:r w:rsidR="002C7266" w:rsidRPr="002C7266">
        <w:rPr>
          <w:rFonts w:ascii="Times New Roman" w:hAnsi="Times New Roman" w:cs="Times New Roman"/>
          <w:sz w:val="24"/>
          <w:szCs w:val="24"/>
        </w:rPr>
        <w:t>–</w:t>
      </w:r>
      <w:r w:rsidRPr="00442E7A">
        <w:rPr>
          <w:rFonts w:ascii="Times New Roman" w:hAnsi="Times New Roman" w:cs="Times New Roman"/>
          <w:sz w:val="24"/>
          <w:szCs w:val="24"/>
        </w:rPr>
        <w:t xml:space="preserve"> </w:t>
      </w:r>
      <w:r w:rsidRPr="00442E7A">
        <w:rPr>
          <w:rFonts w:ascii="Times New Roman" w:hAnsi="Times New Roman" w:cs="Times New Roman"/>
          <w:i/>
          <w:iCs/>
          <w:sz w:val="24"/>
          <w:szCs w:val="24"/>
        </w:rPr>
        <w:t>Kwartalnik „Kontra”</w:t>
      </w:r>
      <w:r w:rsidRPr="00442E7A">
        <w:rPr>
          <w:rFonts w:ascii="Times New Roman" w:hAnsi="Times New Roman" w:cs="Times New Roman"/>
          <w:sz w:val="24"/>
          <w:szCs w:val="24"/>
        </w:rPr>
        <w:t>. Publikowane w nim w 2020 r. artykuły dotyczyły m.in.: sytuacji epidemiologicznej HIV/AIDS w Polsce i na świecie, omówienia badania społecznego przeprowadzonego wśród studentów podkarpackich uczelni wyższych, aspektów prawnych w sytuacji narażenia drugiej osoby na zakażenie HIV, aspektów prawnych w odniesieniu do dzieci i HIV oraz aspektów prawnych w kontekście zwodów medycznych.</w:t>
      </w:r>
    </w:p>
    <w:p w14:paraId="33D668D1" w14:textId="6BFEF55B" w:rsidR="001500B0" w:rsidRPr="00442E7A" w:rsidRDefault="001500B0" w:rsidP="001500B0">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 xml:space="preserve">Bieżące informacje z zakresu HIV/AIDS do odbiorców indywidualnych, organizacji i instytucji są również przekazywane poprzez </w:t>
      </w:r>
      <w:r w:rsidRPr="00442E7A">
        <w:rPr>
          <w:rFonts w:ascii="Times New Roman" w:hAnsi="Times New Roman" w:cs="Times New Roman"/>
          <w:i/>
          <w:iCs/>
          <w:sz w:val="24"/>
          <w:szCs w:val="24"/>
        </w:rPr>
        <w:t>newsletter e-Kontra</w:t>
      </w:r>
      <w:r w:rsidRPr="00442E7A">
        <w:rPr>
          <w:rFonts w:ascii="Times New Roman" w:hAnsi="Times New Roman" w:cs="Times New Roman"/>
          <w:sz w:val="24"/>
          <w:szCs w:val="24"/>
        </w:rPr>
        <w:t>.</w:t>
      </w:r>
    </w:p>
    <w:p w14:paraId="1D2509FC" w14:textId="4FAD29E7" w:rsidR="001500B0" w:rsidRPr="00442E7A" w:rsidRDefault="001500B0" w:rsidP="001500B0">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Krajowe Centrum ds. AIDS prowadzi także fanpage na portalu społecznościowym Facebook.</w:t>
      </w:r>
    </w:p>
    <w:p w14:paraId="30FCBD13" w14:textId="53B6FF14" w:rsidR="001500B0" w:rsidRPr="00442E7A" w:rsidRDefault="001500B0" w:rsidP="001500B0">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Na portalu umieszczane są posty dotyczące bieżącej działalności Krajowego Centrum ds. AIDS, komunikaty związane z pracą punktów konsultacyjno-diagnostycznych, doniesienia z</w:t>
      </w:r>
      <w:r w:rsidR="00452D91" w:rsidRPr="00442E7A">
        <w:rPr>
          <w:rFonts w:ascii="Times New Roman" w:hAnsi="Times New Roman" w:cs="Times New Roman"/>
          <w:sz w:val="24"/>
          <w:szCs w:val="24"/>
        </w:rPr>
        <w:t> </w:t>
      </w:r>
      <w:r w:rsidRPr="00442E7A">
        <w:rPr>
          <w:rFonts w:ascii="Times New Roman" w:hAnsi="Times New Roman" w:cs="Times New Roman"/>
          <w:sz w:val="24"/>
          <w:szCs w:val="24"/>
        </w:rPr>
        <w:t>międzynarodowych i krajowych konferencji na temat HIV/AIDS oraz informacje umożliwiające budowanie świadomości i promowanie kompleksowego podejścia do profilaktyki HIV.</w:t>
      </w:r>
    </w:p>
    <w:p w14:paraId="2723FFF5" w14:textId="218763FC" w:rsidR="00C82152" w:rsidRPr="00442E7A" w:rsidRDefault="00C82152" w:rsidP="00C82152">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W 2020 r. W ramach działań informacyjno-edukacyjnych zrealizowano pierwszą odsłonę kampanii pod hasłem „Czy wiesz, że…”, zaplanowanej do przeprowadzenia w latach 2020–2021.</w:t>
      </w:r>
    </w:p>
    <w:p w14:paraId="359D99FB" w14:textId="7C12ACAB" w:rsidR="0065605A" w:rsidRPr="00442E7A" w:rsidRDefault="00C82152" w:rsidP="00C82152">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Grupą docelową był ogół społeczeństwa, ze szczególnym uwzględnieniem osób, które traktują temat HIV/AIDS jako problem abstrakcyjny, niedotyczący ich bezpośrednio. Przekaz kampanii dotyczył wzmocnienia po</w:t>
      </w:r>
      <w:r w:rsidR="0008521A">
        <w:rPr>
          <w:rFonts w:ascii="Times New Roman" w:hAnsi="Times New Roman" w:cs="Times New Roman"/>
          <w:sz w:val="24"/>
          <w:szCs w:val="24"/>
        </w:rPr>
        <w:t xml:space="preserve">dstawowej wiedzy nt. HIV/AIDS. </w:t>
      </w:r>
    </w:p>
    <w:p w14:paraId="62CAA88B" w14:textId="23BD70D0" w:rsidR="00C82152" w:rsidRPr="00442E7A" w:rsidRDefault="00C82152" w:rsidP="00C82152">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Główne cele komunikacyjne:</w:t>
      </w:r>
    </w:p>
    <w:p w14:paraId="13B0B73D" w14:textId="7C1D0FAE" w:rsidR="00C82152" w:rsidRPr="00442E7A" w:rsidRDefault="0065605A" w:rsidP="00144515">
      <w:pPr>
        <w:pStyle w:val="Bezodstpw"/>
        <w:numPr>
          <w:ilvl w:val="0"/>
          <w:numId w:val="57"/>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o</w:t>
      </w:r>
      <w:r w:rsidR="00C82152" w:rsidRPr="00442E7A">
        <w:rPr>
          <w:rFonts w:ascii="Times New Roman" w:hAnsi="Times New Roman" w:cs="Times New Roman"/>
          <w:sz w:val="24"/>
          <w:szCs w:val="24"/>
        </w:rPr>
        <w:t xml:space="preserve">dczarowanie mitów i przybliżenie faktów na temat wirusa HIV, choroby AIDS oraz innych </w:t>
      </w:r>
      <w:r w:rsidRPr="00442E7A">
        <w:rPr>
          <w:rFonts w:ascii="Times New Roman" w:hAnsi="Times New Roman" w:cs="Times New Roman"/>
          <w:sz w:val="24"/>
          <w:szCs w:val="24"/>
        </w:rPr>
        <w:t>chorób przenoszonych drogą płciową, w tym</w:t>
      </w:r>
      <w:r w:rsidR="00C82152" w:rsidRPr="00442E7A">
        <w:rPr>
          <w:rFonts w:ascii="Times New Roman" w:hAnsi="Times New Roman" w:cs="Times New Roman"/>
          <w:sz w:val="24"/>
          <w:szCs w:val="24"/>
        </w:rPr>
        <w:t>:</w:t>
      </w:r>
    </w:p>
    <w:p w14:paraId="7D72515C" w14:textId="71704B9E" w:rsidR="00C82152" w:rsidRPr="00442E7A" w:rsidRDefault="00C82152" w:rsidP="00144515">
      <w:pPr>
        <w:pStyle w:val="Bezodstpw"/>
        <w:numPr>
          <w:ilvl w:val="0"/>
          <w:numId w:val="55"/>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zakażenia lub jego braku nie da się rozpoznać po wyglądzie – tylko test w kierunku HIV daje wiarygodną odpowiedź na to pytanie</w:t>
      </w:r>
      <w:r w:rsidR="0065605A" w:rsidRPr="00442E7A">
        <w:rPr>
          <w:rFonts w:ascii="Times New Roman" w:hAnsi="Times New Roman" w:cs="Times New Roman"/>
          <w:sz w:val="24"/>
          <w:szCs w:val="24"/>
        </w:rPr>
        <w:t>,</w:t>
      </w:r>
    </w:p>
    <w:p w14:paraId="25A82B16" w14:textId="74D95706" w:rsidR="00C82152" w:rsidRPr="00442E7A" w:rsidRDefault="00C82152" w:rsidP="00144515">
      <w:pPr>
        <w:pStyle w:val="Bezodstpw"/>
        <w:numPr>
          <w:ilvl w:val="0"/>
          <w:numId w:val="55"/>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w czasie ciąży, porodu lub podczas karmienia piersią, matka zakażona HIV, która nie wie o</w:t>
      </w:r>
      <w:r w:rsidR="004F7442">
        <w:rPr>
          <w:rFonts w:ascii="Times New Roman" w:hAnsi="Times New Roman" w:cs="Times New Roman"/>
          <w:sz w:val="24"/>
          <w:szCs w:val="24"/>
        </w:rPr>
        <w:t> </w:t>
      </w:r>
      <w:r w:rsidRPr="00442E7A">
        <w:rPr>
          <w:rFonts w:ascii="Times New Roman" w:hAnsi="Times New Roman" w:cs="Times New Roman"/>
          <w:sz w:val="24"/>
          <w:szCs w:val="24"/>
        </w:rPr>
        <w:t>swoim zakażeniu, może zakazić swoje dziecko – test w kierunku HIV, bezpłatny w</w:t>
      </w:r>
      <w:r w:rsidR="0065605A" w:rsidRPr="00442E7A">
        <w:rPr>
          <w:rFonts w:ascii="Times New Roman" w:hAnsi="Times New Roman" w:cs="Times New Roman"/>
          <w:sz w:val="24"/>
          <w:szCs w:val="24"/>
        </w:rPr>
        <w:t> </w:t>
      </w:r>
      <w:r w:rsidRPr="00442E7A">
        <w:rPr>
          <w:rFonts w:ascii="Times New Roman" w:hAnsi="Times New Roman" w:cs="Times New Roman"/>
          <w:sz w:val="24"/>
          <w:szCs w:val="24"/>
        </w:rPr>
        <w:t>ramach NFZ, jest zalecany każdej kobiecie ciężarnej. Wykrycie HIV i włączenie leczenia antyretrowirusowego (ARV) u matki sprawia, że ryzyko zakażenia dziecka jest bliskie zeru</w:t>
      </w:r>
      <w:r w:rsidR="0065605A" w:rsidRPr="00442E7A">
        <w:rPr>
          <w:rFonts w:ascii="Times New Roman" w:hAnsi="Times New Roman" w:cs="Times New Roman"/>
          <w:sz w:val="24"/>
          <w:szCs w:val="24"/>
        </w:rPr>
        <w:t>,</w:t>
      </w:r>
    </w:p>
    <w:p w14:paraId="3F89BDCA" w14:textId="10AAB418" w:rsidR="00C82152" w:rsidRPr="00442E7A" w:rsidRDefault="00C82152" w:rsidP="00144515">
      <w:pPr>
        <w:pStyle w:val="Bezodstpw"/>
        <w:numPr>
          <w:ilvl w:val="0"/>
          <w:numId w:val="55"/>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nie można zakazić się HIV od psów, kotów czy innych zwierząt – wirus przenosi się</w:t>
      </w:r>
      <w:r w:rsidR="00C54917">
        <w:rPr>
          <w:rFonts w:ascii="Times New Roman" w:hAnsi="Times New Roman" w:cs="Times New Roman"/>
          <w:sz w:val="24"/>
          <w:szCs w:val="24"/>
        </w:rPr>
        <w:t> </w:t>
      </w:r>
      <w:r w:rsidRPr="00442E7A">
        <w:rPr>
          <w:rFonts w:ascii="Times New Roman" w:hAnsi="Times New Roman" w:cs="Times New Roman"/>
          <w:sz w:val="24"/>
          <w:szCs w:val="24"/>
        </w:rPr>
        <w:t>wyłącznie z człowieka na człowieka</w:t>
      </w:r>
      <w:r w:rsidR="0065605A" w:rsidRPr="00442E7A">
        <w:rPr>
          <w:rFonts w:ascii="Times New Roman" w:hAnsi="Times New Roman" w:cs="Times New Roman"/>
          <w:sz w:val="24"/>
          <w:szCs w:val="24"/>
        </w:rPr>
        <w:t>,</w:t>
      </w:r>
    </w:p>
    <w:p w14:paraId="2242BD36" w14:textId="628EF71B" w:rsidR="00C82152" w:rsidRPr="00442E7A" w:rsidRDefault="00C82152" w:rsidP="00144515">
      <w:pPr>
        <w:pStyle w:val="Bezodstpw"/>
        <w:numPr>
          <w:ilvl w:val="0"/>
          <w:numId w:val="55"/>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można uniknąć zakażenia HIV drogą płciową, wybierając abstynencję seksualną, wzajemnie wierny związek lub zmniejszyć to ryzyko, stosując prezerwatywę</w:t>
      </w:r>
      <w:r w:rsidR="0065605A" w:rsidRPr="00442E7A">
        <w:rPr>
          <w:rFonts w:ascii="Times New Roman" w:hAnsi="Times New Roman" w:cs="Times New Roman"/>
          <w:sz w:val="24"/>
          <w:szCs w:val="24"/>
        </w:rPr>
        <w:t>;</w:t>
      </w:r>
    </w:p>
    <w:p w14:paraId="75617763" w14:textId="63F0606A" w:rsidR="00C82152" w:rsidRPr="00442E7A" w:rsidRDefault="0065605A" w:rsidP="00144515">
      <w:pPr>
        <w:pStyle w:val="Bezodstpw"/>
        <w:numPr>
          <w:ilvl w:val="0"/>
          <w:numId w:val="57"/>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z</w:t>
      </w:r>
      <w:r w:rsidR="00C82152" w:rsidRPr="00442E7A">
        <w:rPr>
          <w:rFonts w:ascii="Times New Roman" w:hAnsi="Times New Roman" w:cs="Times New Roman"/>
          <w:sz w:val="24"/>
          <w:szCs w:val="24"/>
        </w:rPr>
        <w:t>większenie świadomości, że istnieje możliwość szybkiej diagnostyki:</w:t>
      </w:r>
    </w:p>
    <w:p w14:paraId="372E08B3" w14:textId="0E4051DD" w:rsidR="00C82152" w:rsidRPr="00442E7A" w:rsidRDefault="00C82152" w:rsidP="00144515">
      <w:pPr>
        <w:pStyle w:val="Bezodstpw"/>
        <w:numPr>
          <w:ilvl w:val="0"/>
          <w:numId w:val="56"/>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wykonanie testu jest jedyną metodą rozpoznania zakażenia HIV</w:t>
      </w:r>
      <w:r w:rsidR="0065605A" w:rsidRPr="00442E7A">
        <w:rPr>
          <w:rFonts w:ascii="Times New Roman" w:hAnsi="Times New Roman" w:cs="Times New Roman"/>
          <w:sz w:val="24"/>
          <w:szCs w:val="24"/>
        </w:rPr>
        <w:t>,</w:t>
      </w:r>
    </w:p>
    <w:p w14:paraId="7C109F0E" w14:textId="1E4C6555" w:rsidR="00C82152" w:rsidRPr="00442E7A" w:rsidRDefault="00C82152" w:rsidP="00144515">
      <w:pPr>
        <w:pStyle w:val="Bezodstpw"/>
        <w:numPr>
          <w:ilvl w:val="0"/>
          <w:numId w:val="56"/>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test w kierunku HIV</w:t>
      </w:r>
      <w:r w:rsidR="0065605A" w:rsidRPr="00442E7A">
        <w:rPr>
          <w:rFonts w:ascii="Times New Roman" w:hAnsi="Times New Roman" w:cs="Times New Roman"/>
          <w:sz w:val="24"/>
          <w:szCs w:val="24"/>
        </w:rPr>
        <w:t xml:space="preserve"> – możliwość bezpłatnego</w:t>
      </w:r>
      <w:r w:rsidRPr="00442E7A">
        <w:rPr>
          <w:rFonts w:ascii="Times New Roman" w:hAnsi="Times New Roman" w:cs="Times New Roman"/>
          <w:sz w:val="24"/>
          <w:szCs w:val="24"/>
        </w:rPr>
        <w:t>, bez skierowania i anonimow</w:t>
      </w:r>
      <w:r w:rsidR="0065605A" w:rsidRPr="00442E7A">
        <w:rPr>
          <w:rFonts w:ascii="Times New Roman" w:hAnsi="Times New Roman" w:cs="Times New Roman"/>
          <w:sz w:val="24"/>
          <w:szCs w:val="24"/>
        </w:rPr>
        <w:t>ego</w:t>
      </w:r>
      <w:r w:rsidRPr="00442E7A">
        <w:rPr>
          <w:rFonts w:ascii="Times New Roman" w:hAnsi="Times New Roman" w:cs="Times New Roman"/>
          <w:sz w:val="24"/>
          <w:szCs w:val="24"/>
        </w:rPr>
        <w:t xml:space="preserve"> wykona</w:t>
      </w:r>
      <w:r w:rsidR="0065605A" w:rsidRPr="00442E7A">
        <w:rPr>
          <w:rFonts w:ascii="Times New Roman" w:hAnsi="Times New Roman" w:cs="Times New Roman"/>
          <w:sz w:val="24"/>
          <w:szCs w:val="24"/>
        </w:rPr>
        <w:t>nia testu</w:t>
      </w:r>
      <w:r w:rsidR="0008521A">
        <w:rPr>
          <w:rFonts w:ascii="Times New Roman" w:hAnsi="Times New Roman" w:cs="Times New Roman"/>
          <w:sz w:val="24"/>
          <w:szCs w:val="24"/>
        </w:rPr>
        <w:t xml:space="preserve"> </w:t>
      </w:r>
      <w:r w:rsidRPr="00442E7A">
        <w:rPr>
          <w:rFonts w:ascii="Times New Roman" w:hAnsi="Times New Roman" w:cs="Times New Roman"/>
          <w:sz w:val="24"/>
          <w:szCs w:val="24"/>
        </w:rPr>
        <w:t>w</w:t>
      </w:r>
      <w:r w:rsidR="0065605A" w:rsidRPr="00442E7A">
        <w:rPr>
          <w:rFonts w:ascii="Times New Roman" w:hAnsi="Times New Roman" w:cs="Times New Roman"/>
          <w:sz w:val="24"/>
          <w:szCs w:val="24"/>
        </w:rPr>
        <w:t xml:space="preserve"> j</w:t>
      </w:r>
      <w:r w:rsidRPr="00442E7A">
        <w:rPr>
          <w:rFonts w:ascii="Times New Roman" w:hAnsi="Times New Roman" w:cs="Times New Roman"/>
          <w:sz w:val="24"/>
          <w:szCs w:val="24"/>
        </w:rPr>
        <w:t>ednym z punktów konsultacyjno-diagnostycznych. Adresy i godziny otwarcia punktów dostępne są na stronie: https://aids.gov.pl/pkd/.</w:t>
      </w:r>
    </w:p>
    <w:p w14:paraId="24B2C8BC" w14:textId="2A150A73" w:rsidR="00C82152" w:rsidRPr="00442E7A" w:rsidRDefault="0065605A" w:rsidP="00144515">
      <w:pPr>
        <w:pStyle w:val="Bezodstpw"/>
        <w:numPr>
          <w:ilvl w:val="0"/>
          <w:numId w:val="57"/>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w</w:t>
      </w:r>
      <w:r w:rsidR="00C82152" w:rsidRPr="00442E7A">
        <w:rPr>
          <w:rFonts w:ascii="Times New Roman" w:hAnsi="Times New Roman" w:cs="Times New Roman"/>
          <w:sz w:val="24"/>
          <w:szCs w:val="24"/>
        </w:rPr>
        <w:t>zmocnienie wiedzy</w:t>
      </w:r>
      <w:r w:rsidRPr="00442E7A">
        <w:rPr>
          <w:rFonts w:ascii="Times New Roman" w:hAnsi="Times New Roman" w:cs="Times New Roman"/>
          <w:sz w:val="24"/>
          <w:szCs w:val="24"/>
        </w:rPr>
        <w:t xml:space="preserve"> </w:t>
      </w:r>
      <w:r w:rsidR="0008521A">
        <w:rPr>
          <w:rFonts w:ascii="Times New Roman" w:hAnsi="Times New Roman" w:cs="Times New Roman"/>
          <w:sz w:val="24"/>
          <w:szCs w:val="24"/>
        </w:rPr>
        <w:t xml:space="preserve">na temat </w:t>
      </w:r>
      <w:r w:rsidR="00C82152" w:rsidRPr="00442E7A">
        <w:rPr>
          <w:rFonts w:ascii="Times New Roman" w:hAnsi="Times New Roman" w:cs="Times New Roman"/>
          <w:sz w:val="24"/>
          <w:szCs w:val="24"/>
        </w:rPr>
        <w:t>osiągnięć współczesnej medycyny, które pozwalają obecnie na skuteczne leczenie osób zakażonych i prowadzenie przez nich normalnego życia</w:t>
      </w:r>
      <w:r w:rsidR="001438C6" w:rsidRPr="00442E7A">
        <w:rPr>
          <w:rFonts w:ascii="Times New Roman" w:hAnsi="Times New Roman" w:cs="Times New Roman"/>
          <w:sz w:val="24"/>
          <w:szCs w:val="24"/>
        </w:rPr>
        <w:t xml:space="preserve"> </w:t>
      </w:r>
      <w:r w:rsidR="002C7266" w:rsidRPr="002C7266">
        <w:rPr>
          <w:rFonts w:ascii="Times New Roman" w:hAnsi="Times New Roman" w:cs="Times New Roman"/>
          <w:sz w:val="24"/>
          <w:szCs w:val="24"/>
        </w:rPr>
        <w:t>–</w:t>
      </w:r>
      <w:r w:rsidR="001438C6" w:rsidRPr="00442E7A">
        <w:rPr>
          <w:rFonts w:ascii="Times New Roman" w:hAnsi="Times New Roman" w:cs="Times New Roman"/>
          <w:sz w:val="24"/>
          <w:szCs w:val="24"/>
        </w:rPr>
        <w:t xml:space="preserve"> n</w:t>
      </w:r>
      <w:r w:rsidR="00C82152" w:rsidRPr="00442E7A">
        <w:rPr>
          <w:rFonts w:ascii="Times New Roman" w:hAnsi="Times New Roman" w:cs="Times New Roman"/>
          <w:sz w:val="24"/>
          <w:szCs w:val="24"/>
        </w:rPr>
        <w:t xml:space="preserve">owoczesna, bezpłatna dla pacjenta terapia antyretrowirusowa (ARV) sprawia, że z HIV można żyć wiele lat. </w:t>
      </w:r>
    </w:p>
    <w:p w14:paraId="79CB9675" w14:textId="39970E86" w:rsidR="00C82152" w:rsidRPr="00442E7A" w:rsidRDefault="001438C6" w:rsidP="00144515">
      <w:pPr>
        <w:pStyle w:val="Bezodstpw"/>
        <w:numPr>
          <w:ilvl w:val="0"/>
          <w:numId w:val="57"/>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u</w:t>
      </w:r>
      <w:r w:rsidR="00C82152" w:rsidRPr="00442E7A">
        <w:rPr>
          <w:rFonts w:ascii="Times New Roman" w:hAnsi="Times New Roman" w:cs="Times New Roman"/>
          <w:sz w:val="24"/>
          <w:szCs w:val="24"/>
        </w:rPr>
        <w:t>powszechnienie informacji o stronie internetowej Krajowego Centrum ds. AIDS: aids.gov.pl, poradni internetowej oraz o bezpłatnym telefonie zaufania HIV/AIDS: 800</w:t>
      </w:r>
      <w:r w:rsidR="00C54917">
        <w:rPr>
          <w:rFonts w:ascii="Times New Roman" w:hAnsi="Times New Roman" w:cs="Times New Roman"/>
          <w:sz w:val="24"/>
          <w:szCs w:val="24"/>
        </w:rPr>
        <w:t> </w:t>
      </w:r>
      <w:r w:rsidR="00C82152" w:rsidRPr="00442E7A">
        <w:rPr>
          <w:rFonts w:ascii="Times New Roman" w:hAnsi="Times New Roman" w:cs="Times New Roman"/>
          <w:sz w:val="24"/>
          <w:szCs w:val="24"/>
        </w:rPr>
        <w:t>888</w:t>
      </w:r>
      <w:r w:rsidR="00C54917">
        <w:t> </w:t>
      </w:r>
      <w:r w:rsidR="00C82152" w:rsidRPr="00442E7A">
        <w:rPr>
          <w:rFonts w:ascii="Times New Roman" w:hAnsi="Times New Roman" w:cs="Times New Roman"/>
          <w:sz w:val="24"/>
          <w:szCs w:val="24"/>
        </w:rPr>
        <w:t>448.</w:t>
      </w:r>
    </w:p>
    <w:p w14:paraId="1257EF42" w14:textId="77777777" w:rsidR="00C82152" w:rsidRPr="00442E7A" w:rsidRDefault="00C82152" w:rsidP="00C82152">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Działania kampanijne:</w:t>
      </w:r>
    </w:p>
    <w:p w14:paraId="6FDEB9F3" w14:textId="77D7F3EA" w:rsidR="00C82152" w:rsidRPr="00442E7A" w:rsidRDefault="00EC45AA" w:rsidP="00144515">
      <w:pPr>
        <w:pStyle w:val="Bezodstpw"/>
        <w:numPr>
          <w:ilvl w:val="0"/>
          <w:numId w:val="58"/>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u</w:t>
      </w:r>
      <w:r w:rsidR="00C82152" w:rsidRPr="00442E7A">
        <w:rPr>
          <w:rFonts w:ascii="Times New Roman" w:hAnsi="Times New Roman" w:cs="Times New Roman"/>
          <w:sz w:val="24"/>
          <w:szCs w:val="24"/>
        </w:rPr>
        <w:t>sługa wynajmu zewnętrznych tablic informacyjnych, tzw. Citylightów (umieszczonych głównie na przystankach komunikacji miejskiej, ale też w najbardziej uczęszczanych miejscach miast, tj. pasaże handlowe, deptaki, dworce kolejowe) wraz z wydrukiem, montażem, ekspozycją, demontażem, utylizacją pięciu plakatów kampanijnych. Łącznie 500</w:t>
      </w:r>
      <w:r w:rsidR="00C54917">
        <w:rPr>
          <w:rFonts w:ascii="Times New Roman" w:hAnsi="Times New Roman" w:cs="Times New Roman"/>
          <w:sz w:val="24"/>
          <w:szCs w:val="24"/>
        </w:rPr>
        <w:t> </w:t>
      </w:r>
      <w:r w:rsidR="00C82152" w:rsidRPr="00442E7A">
        <w:rPr>
          <w:rFonts w:ascii="Times New Roman" w:hAnsi="Times New Roman" w:cs="Times New Roman"/>
          <w:sz w:val="24"/>
          <w:szCs w:val="24"/>
        </w:rPr>
        <w:t>nośników w 13 województwach</w:t>
      </w:r>
      <w:r w:rsidRPr="00442E7A">
        <w:rPr>
          <w:rFonts w:ascii="Times New Roman" w:hAnsi="Times New Roman" w:cs="Times New Roman"/>
          <w:sz w:val="24"/>
          <w:szCs w:val="24"/>
        </w:rPr>
        <w:t>;</w:t>
      </w:r>
    </w:p>
    <w:p w14:paraId="6E9200D4" w14:textId="77777777" w:rsidR="002C2D4F" w:rsidRDefault="00EC45AA" w:rsidP="00144515">
      <w:pPr>
        <w:pStyle w:val="Bezodstpw"/>
        <w:numPr>
          <w:ilvl w:val="0"/>
          <w:numId w:val="58"/>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u</w:t>
      </w:r>
      <w:r w:rsidR="00C82152" w:rsidRPr="00442E7A">
        <w:rPr>
          <w:rFonts w:ascii="Times New Roman" w:hAnsi="Times New Roman" w:cs="Times New Roman"/>
          <w:sz w:val="24"/>
          <w:szCs w:val="24"/>
        </w:rPr>
        <w:t xml:space="preserve">sługa przeprowadzenia działań informacyjno-edukacyjnych pn. </w:t>
      </w:r>
      <w:r w:rsidR="00C82152" w:rsidRPr="00442E7A">
        <w:rPr>
          <w:rFonts w:ascii="Times New Roman" w:hAnsi="Times New Roman" w:cs="Times New Roman"/>
          <w:i/>
          <w:iCs/>
          <w:sz w:val="24"/>
          <w:szCs w:val="24"/>
        </w:rPr>
        <w:t>„Czy wiesz, że…”</w:t>
      </w:r>
      <w:r w:rsidR="00C82152" w:rsidRPr="00442E7A">
        <w:rPr>
          <w:rFonts w:ascii="Times New Roman" w:hAnsi="Times New Roman" w:cs="Times New Roman"/>
          <w:sz w:val="24"/>
          <w:szCs w:val="24"/>
        </w:rPr>
        <w:t xml:space="preserve"> z</w:t>
      </w:r>
      <w:r w:rsidRPr="00442E7A">
        <w:rPr>
          <w:rFonts w:ascii="Times New Roman" w:hAnsi="Times New Roman" w:cs="Times New Roman"/>
          <w:sz w:val="24"/>
          <w:szCs w:val="24"/>
        </w:rPr>
        <w:t> </w:t>
      </w:r>
      <w:r w:rsidR="00C82152" w:rsidRPr="00442E7A">
        <w:rPr>
          <w:rFonts w:ascii="Times New Roman" w:hAnsi="Times New Roman" w:cs="Times New Roman"/>
          <w:sz w:val="24"/>
          <w:szCs w:val="24"/>
        </w:rPr>
        <w:t>wykorzystaniem gazet regionalnych: zamieszczenie plakatu kampanijnego w</w:t>
      </w:r>
      <w:r w:rsidRPr="00442E7A">
        <w:rPr>
          <w:rFonts w:ascii="Times New Roman" w:hAnsi="Times New Roman" w:cs="Times New Roman"/>
          <w:sz w:val="24"/>
          <w:szCs w:val="24"/>
        </w:rPr>
        <w:t> </w:t>
      </w:r>
      <w:r w:rsidR="00C82152" w:rsidRPr="00442E7A">
        <w:rPr>
          <w:rFonts w:ascii="Times New Roman" w:hAnsi="Times New Roman" w:cs="Times New Roman"/>
          <w:sz w:val="24"/>
          <w:szCs w:val="24"/>
        </w:rPr>
        <w:t>drukowanych wydaniach gazet regionalnych na terenie całej Polski oraz artykułu dotyczącego profilaktyki HIV/AIDS/STIs w serwisach internetowych</w:t>
      </w:r>
      <w:r w:rsidR="00996DB6">
        <w:rPr>
          <w:rFonts w:ascii="Times New Roman" w:hAnsi="Times New Roman" w:cs="Times New Roman"/>
          <w:sz w:val="24"/>
          <w:szCs w:val="24"/>
        </w:rPr>
        <w:t xml:space="preserve"> tych gazet; </w:t>
      </w:r>
    </w:p>
    <w:p w14:paraId="1005F8D6" w14:textId="7BE65009" w:rsidR="00C82152" w:rsidRPr="00996DB6" w:rsidRDefault="00EC45AA" w:rsidP="00144515">
      <w:pPr>
        <w:pStyle w:val="Bezodstpw"/>
        <w:numPr>
          <w:ilvl w:val="0"/>
          <w:numId w:val="58"/>
        </w:numPr>
        <w:spacing w:line="360" w:lineRule="auto"/>
        <w:jc w:val="both"/>
        <w:rPr>
          <w:rFonts w:ascii="Times New Roman" w:hAnsi="Times New Roman" w:cs="Times New Roman"/>
          <w:sz w:val="24"/>
          <w:szCs w:val="24"/>
        </w:rPr>
      </w:pPr>
      <w:r w:rsidRPr="00996DB6">
        <w:rPr>
          <w:rFonts w:ascii="Times New Roman" w:hAnsi="Times New Roman" w:cs="Times New Roman"/>
          <w:sz w:val="24"/>
          <w:szCs w:val="24"/>
        </w:rPr>
        <w:t>u</w:t>
      </w:r>
      <w:r w:rsidR="00C82152" w:rsidRPr="00996DB6">
        <w:rPr>
          <w:rFonts w:ascii="Times New Roman" w:hAnsi="Times New Roman" w:cs="Times New Roman"/>
          <w:sz w:val="24"/>
          <w:szCs w:val="24"/>
        </w:rPr>
        <w:t>sługa przeprowadzenia zintegrowanych działań informacyjno-edukacyjnych pn.</w:t>
      </w:r>
      <w:r w:rsidR="00C54917">
        <w:rPr>
          <w:rFonts w:ascii="Times New Roman" w:hAnsi="Times New Roman" w:cs="Times New Roman"/>
          <w:sz w:val="24"/>
          <w:szCs w:val="24"/>
        </w:rPr>
        <w:t> </w:t>
      </w:r>
      <w:r w:rsidR="00C82152" w:rsidRPr="00996DB6">
        <w:rPr>
          <w:rFonts w:ascii="Times New Roman" w:hAnsi="Times New Roman" w:cs="Times New Roman"/>
          <w:i/>
          <w:iCs/>
          <w:sz w:val="24"/>
          <w:szCs w:val="24"/>
        </w:rPr>
        <w:t>„Czy</w:t>
      </w:r>
      <w:r w:rsidR="00C54917">
        <w:rPr>
          <w:rFonts w:ascii="Times New Roman" w:hAnsi="Times New Roman" w:cs="Times New Roman"/>
          <w:i/>
          <w:iCs/>
          <w:sz w:val="24"/>
          <w:szCs w:val="24"/>
        </w:rPr>
        <w:t> </w:t>
      </w:r>
      <w:r w:rsidR="00C82152" w:rsidRPr="00996DB6">
        <w:rPr>
          <w:rFonts w:ascii="Times New Roman" w:hAnsi="Times New Roman" w:cs="Times New Roman"/>
          <w:i/>
          <w:iCs/>
          <w:sz w:val="24"/>
          <w:szCs w:val="24"/>
        </w:rPr>
        <w:t>wiesz, że…”</w:t>
      </w:r>
      <w:r w:rsidR="00C82152" w:rsidRPr="00996DB6">
        <w:rPr>
          <w:rFonts w:ascii="Times New Roman" w:hAnsi="Times New Roman" w:cs="Times New Roman"/>
          <w:sz w:val="24"/>
          <w:szCs w:val="24"/>
        </w:rPr>
        <w:t>, z wykorzystaniem sieci internet:</w:t>
      </w:r>
    </w:p>
    <w:p w14:paraId="26FF20C1" w14:textId="4C7A8F7E" w:rsidR="00C82152" w:rsidRPr="00442E7A" w:rsidRDefault="00C82152" w:rsidP="00144515">
      <w:pPr>
        <w:pStyle w:val="Bezodstpw"/>
        <w:numPr>
          <w:ilvl w:val="0"/>
          <w:numId w:val="59"/>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 xml:space="preserve"> social media (Facebook, Instagram) </w:t>
      </w:r>
      <w:r w:rsidR="002C7266" w:rsidRPr="002C7266">
        <w:rPr>
          <w:rFonts w:ascii="Times New Roman" w:hAnsi="Times New Roman" w:cs="Times New Roman"/>
          <w:sz w:val="24"/>
          <w:szCs w:val="24"/>
        </w:rPr>
        <w:t>–</w:t>
      </w:r>
      <w:r w:rsidRPr="00442E7A">
        <w:rPr>
          <w:rFonts w:ascii="Times New Roman" w:hAnsi="Times New Roman" w:cs="Times New Roman"/>
          <w:sz w:val="24"/>
          <w:szCs w:val="24"/>
        </w:rPr>
        <w:t xml:space="preserve"> przy współpracy z ambasadorkami działań: Natalią Tur (blog https://www.nishka.pl/), Wiolą Wołoszyn </w:t>
      </w:r>
      <w:r w:rsidR="002C7266" w:rsidRPr="002C7266">
        <w:rPr>
          <w:rFonts w:ascii="Times New Roman" w:hAnsi="Times New Roman" w:cs="Times New Roman"/>
          <w:sz w:val="24"/>
          <w:szCs w:val="24"/>
        </w:rPr>
        <w:t>–</w:t>
      </w:r>
      <w:r w:rsidRPr="00442E7A">
        <w:rPr>
          <w:rFonts w:ascii="Times New Roman" w:hAnsi="Times New Roman" w:cs="Times New Roman"/>
          <w:sz w:val="24"/>
          <w:szCs w:val="24"/>
        </w:rPr>
        <w:t xml:space="preserve"> Matka Wariatka (blog</w:t>
      </w:r>
      <w:r w:rsidR="00C54917">
        <w:rPr>
          <w:rFonts w:ascii="Times New Roman" w:hAnsi="Times New Roman" w:cs="Times New Roman"/>
          <w:sz w:val="24"/>
          <w:szCs w:val="24"/>
        </w:rPr>
        <w:t> </w:t>
      </w:r>
      <w:r w:rsidRPr="00442E7A">
        <w:rPr>
          <w:rFonts w:ascii="Times New Roman" w:hAnsi="Times New Roman" w:cs="Times New Roman"/>
          <w:sz w:val="24"/>
          <w:szCs w:val="24"/>
        </w:rPr>
        <w:t>https://wiolawoloszyn.pl/);</w:t>
      </w:r>
    </w:p>
    <w:p w14:paraId="04B19D25" w14:textId="0A8EE3F0" w:rsidR="00C82152" w:rsidRPr="00442E7A" w:rsidRDefault="00C82152" w:rsidP="00144515">
      <w:pPr>
        <w:pStyle w:val="Bezodstpw"/>
        <w:numPr>
          <w:ilvl w:val="0"/>
          <w:numId w:val="59"/>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sieć reklamowa Google Display Network (GDN) – wyświetlanie reklam banerowych i</w:t>
      </w:r>
      <w:r w:rsidR="00452D91" w:rsidRPr="00442E7A">
        <w:rPr>
          <w:rFonts w:ascii="Times New Roman" w:hAnsi="Times New Roman" w:cs="Times New Roman"/>
          <w:sz w:val="24"/>
          <w:szCs w:val="24"/>
        </w:rPr>
        <w:t> </w:t>
      </w:r>
      <w:r w:rsidRPr="00442E7A">
        <w:rPr>
          <w:rFonts w:ascii="Times New Roman" w:hAnsi="Times New Roman" w:cs="Times New Roman"/>
          <w:sz w:val="24"/>
          <w:szCs w:val="24"/>
        </w:rPr>
        <w:t>displayowych na stronach internetowych i w aplikacjach, które należą do sieci reklamowej lub są dla niej partnerami;</w:t>
      </w:r>
    </w:p>
    <w:p w14:paraId="1A4209F5" w14:textId="06056CC0" w:rsidR="00C82152" w:rsidRPr="00442E7A" w:rsidRDefault="00C82152" w:rsidP="00144515">
      <w:pPr>
        <w:pStyle w:val="Bezodstpw"/>
        <w:numPr>
          <w:ilvl w:val="0"/>
          <w:numId w:val="59"/>
        </w:numPr>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 xml:space="preserve">szeroko zasięgowe portale informacyjne, takie jak: Wp.pl, Onet.pl. </w:t>
      </w:r>
      <w:r w:rsidR="00EC45AA" w:rsidRPr="00442E7A">
        <w:rPr>
          <w:rFonts w:ascii="Times New Roman" w:hAnsi="Times New Roman" w:cs="Times New Roman"/>
          <w:sz w:val="24"/>
          <w:szCs w:val="24"/>
        </w:rPr>
        <w:t xml:space="preserve">– na </w:t>
      </w:r>
      <w:r w:rsidRPr="00442E7A">
        <w:rPr>
          <w:rFonts w:ascii="Times New Roman" w:hAnsi="Times New Roman" w:cs="Times New Roman"/>
          <w:sz w:val="24"/>
          <w:szCs w:val="24"/>
        </w:rPr>
        <w:t>stronach głównych ww. portali wyświetlały się graficzne bannery odsyłające na stronę Krajowego Centrum ds.</w:t>
      </w:r>
      <w:r w:rsidR="00EC45AA" w:rsidRPr="00442E7A">
        <w:rPr>
          <w:rFonts w:ascii="Times New Roman" w:hAnsi="Times New Roman" w:cs="Times New Roman"/>
          <w:sz w:val="24"/>
          <w:szCs w:val="24"/>
        </w:rPr>
        <w:t> </w:t>
      </w:r>
      <w:r w:rsidRPr="00442E7A">
        <w:rPr>
          <w:rFonts w:ascii="Times New Roman" w:hAnsi="Times New Roman" w:cs="Times New Roman"/>
          <w:sz w:val="24"/>
          <w:szCs w:val="24"/>
        </w:rPr>
        <w:t>AIDS: https://aids.gov.pl/</w:t>
      </w:r>
      <w:r w:rsidR="00EC45AA" w:rsidRPr="00442E7A">
        <w:rPr>
          <w:rFonts w:ascii="Times New Roman" w:hAnsi="Times New Roman" w:cs="Times New Roman"/>
          <w:sz w:val="24"/>
          <w:szCs w:val="24"/>
        </w:rPr>
        <w:t>.</w:t>
      </w:r>
      <w:r w:rsidRPr="00442E7A">
        <w:rPr>
          <w:rFonts w:ascii="Times New Roman" w:hAnsi="Times New Roman" w:cs="Times New Roman"/>
          <w:sz w:val="24"/>
          <w:szCs w:val="24"/>
        </w:rPr>
        <w:t xml:space="preserve"> Ponadto</w:t>
      </w:r>
      <w:r w:rsidR="00EC45AA" w:rsidRPr="00442E7A">
        <w:rPr>
          <w:rFonts w:ascii="Times New Roman" w:hAnsi="Times New Roman" w:cs="Times New Roman"/>
          <w:sz w:val="24"/>
          <w:szCs w:val="24"/>
        </w:rPr>
        <w:t>,</w:t>
      </w:r>
      <w:r w:rsidRPr="00442E7A">
        <w:rPr>
          <w:rFonts w:ascii="Times New Roman" w:hAnsi="Times New Roman" w:cs="Times New Roman"/>
          <w:sz w:val="24"/>
          <w:szCs w:val="24"/>
        </w:rPr>
        <w:t xml:space="preserve"> w serwisach tematycznych parentigowych, kobiecych i lifestylowych oraz o tematyce zdrowotnej, takich jak: medonet.pl, kobieta.onet.pl/dziecko oraz ofeminin.pl ukazały się artykuły promujące testowanie w</w:t>
      </w:r>
      <w:r w:rsidR="00EC45AA" w:rsidRPr="00442E7A">
        <w:rPr>
          <w:rFonts w:ascii="Times New Roman" w:hAnsi="Times New Roman" w:cs="Times New Roman"/>
          <w:sz w:val="24"/>
          <w:szCs w:val="24"/>
        </w:rPr>
        <w:t> </w:t>
      </w:r>
      <w:r w:rsidRPr="00442E7A">
        <w:rPr>
          <w:rFonts w:ascii="Times New Roman" w:hAnsi="Times New Roman" w:cs="Times New Roman"/>
          <w:sz w:val="24"/>
          <w:szCs w:val="24"/>
        </w:rPr>
        <w:t>kierunku HIV i wyjaśniające dlaczego kobiety, szczególnie te będące w ciąży i planujące macierzyństwo, powinny wykonać taki test</w:t>
      </w:r>
      <w:r w:rsidR="00EC45AA" w:rsidRPr="00442E7A">
        <w:rPr>
          <w:rFonts w:ascii="Times New Roman" w:hAnsi="Times New Roman" w:cs="Times New Roman"/>
          <w:sz w:val="24"/>
          <w:szCs w:val="24"/>
        </w:rPr>
        <w:t>.</w:t>
      </w:r>
    </w:p>
    <w:p w14:paraId="6AEE420A" w14:textId="53B8635B" w:rsidR="001500B0" w:rsidRPr="00442E7A" w:rsidRDefault="00C82152" w:rsidP="00C82152">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 xml:space="preserve">Środki finansowe przeznaczone na </w:t>
      </w:r>
      <w:r w:rsidR="006C2E7B">
        <w:rPr>
          <w:rFonts w:ascii="Times New Roman" w:hAnsi="Times New Roman" w:cs="Times New Roman"/>
          <w:sz w:val="24"/>
          <w:szCs w:val="24"/>
        </w:rPr>
        <w:t xml:space="preserve">realizację tego </w:t>
      </w:r>
      <w:r w:rsidRPr="00442E7A">
        <w:rPr>
          <w:rFonts w:ascii="Times New Roman" w:hAnsi="Times New Roman" w:cs="Times New Roman"/>
          <w:sz w:val="24"/>
          <w:szCs w:val="24"/>
        </w:rPr>
        <w:t>zadani</w:t>
      </w:r>
      <w:r w:rsidR="002C7266">
        <w:rPr>
          <w:rFonts w:ascii="Times New Roman" w:hAnsi="Times New Roman" w:cs="Times New Roman"/>
          <w:sz w:val="24"/>
          <w:szCs w:val="24"/>
        </w:rPr>
        <w:t>a</w:t>
      </w:r>
      <w:r w:rsidRPr="00442E7A">
        <w:rPr>
          <w:rFonts w:ascii="Times New Roman" w:hAnsi="Times New Roman" w:cs="Times New Roman"/>
          <w:sz w:val="24"/>
          <w:szCs w:val="24"/>
        </w:rPr>
        <w:t xml:space="preserve"> (kampania i działania informacyjne): 503 556,00 zł.</w:t>
      </w:r>
    </w:p>
    <w:p w14:paraId="6DA1E031" w14:textId="25312A50" w:rsidR="00EC45AA" w:rsidRPr="00442E7A" w:rsidRDefault="00EC45AA" w:rsidP="00C82152">
      <w:pPr>
        <w:pStyle w:val="Bezodstpw"/>
        <w:spacing w:line="360" w:lineRule="auto"/>
        <w:jc w:val="both"/>
        <w:rPr>
          <w:rFonts w:ascii="Times New Roman" w:hAnsi="Times New Roman" w:cs="Times New Roman"/>
          <w:sz w:val="24"/>
          <w:szCs w:val="24"/>
        </w:rPr>
      </w:pPr>
    </w:p>
    <w:p w14:paraId="0571B468" w14:textId="322A93F1" w:rsidR="000438BD" w:rsidRPr="00442E7A" w:rsidRDefault="000438BD" w:rsidP="000438BD">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Ponadto, w 2020 r. w celu realizacji zadania podnoszenia kwalifikacji wybranych grup zawodowych z zakresu HIV/AIDS, we współpracy z Ministerstwem Spraw Wewnętrznych i Administracji, przygotowano postępowanie na realizację usługi kompleksowej organizacji szkoleń w postaci webinariów, mających na celu podniesienie kwalifikacji dla pracowników służb interwencyjnych: Policji, Straży Pożarnej i Straży Granicznej.</w:t>
      </w:r>
    </w:p>
    <w:p w14:paraId="76229A5F" w14:textId="77777777" w:rsidR="000438BD" w:rsidRPr="00442E7A" w:rsidRDefault="000438BD" w:rsidP="000438BD">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Łącznie w szkoleniach wzięło udział 600 osób: 241 funkcjonariuszy Policji, 177 przedstawicieli Państwowej Straży Pożarnej oraz 182 pracowników Służby Granicznej.</w:t>
      </w:r>
    </w:p>
    <w:p w14:paraId="28892F3E" w14:textId="09B0286F" w:rsidR="000438BD" w:rsidRPr="00442E7A" w:rsidRDefault="000438BD" w:rsidP="000438BD">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 xml:space="preserve">Środki finansowe przeznaczone na </w:t>
      </w:r>
      <w:r w:rsidR="006C2E7B">
        <w:rPr>
          <w:rFonts w:ascii="Times New Roman" w:hAnsi="Times New Roman" w:cs="Times New Roman"/>
          <w:sz w:val="24"/>
          <w:szCs w:val="24"/>
        </w:rPr>
        <w:t>realizację wyżej przedstawionego</w:t>
      </w:r>
      <w:r w:rsidRPr="00442E7A">
        <w:rPr>
          <w:rFonts w:ascii="Times New Roman" w:hAnsi="Times New Roman" w:cs="Times New Roman"/>
          <w:sz w:val="24"/>
          <w:szCs w:val="24"/>
        </w:rPr>
        <w:t xml:space="preserve"> zadani</w:t>
      </w:r>
      <w:r w:rsidR="006C2E7B">
        <w:rPr>
          <w:rFonts w:ascii="Times New Roman" w:hAnsi="Times New Roman" w:cs="Times New Roman"/>
          <w:sz w:val="24"/>
          <w:szCs w:val="24"/>
        </w:rPr>
        <w:t>a</w:t>
      </w:r>
      <w:r w:rsidRPr="00442E7A">
        <w:rPr>
          <w:rFonts w:ascii="Times New Roman" w:hAnsi="Times New Roman" w:cs="Times New Roman"/>
          <w:sz w:val="24"/>
          <w:szCs w:val="24"/>
        </w:rPr>
        <w:t>: 71 400,00 zł.</w:t>
      </w:r>
    </w:p>
    <w:p w14:paraId="6282FA88" w14:textId="59C2B415" w:rsidR="000438BD" w:rsidRPr="00442E7A" w:rsidRDefault="000438BD" w:rsidP="000438BD">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Równocześnie, Krajowe Centrum ds. AIDS kontynuowało działalność szkoleniową prowadzoną z wykorzystaniem portalu edukacyjnego http://www.hiv-aids.edu.pl. Portal edukacyjny przeznaczony jest dla pracowników wykonujących zawód medyczny, takich jak: lekarze, lekarze dentyści, pielęgniarki i położne, pracownicy laboratoriów, punktów krwiodawstwa oraz innych placówek wykonujących testy w kierunku HIV, zainteresowanych tematyką HIV/AIDS, którzy chcą poszerzyć swoją wiedzę oraz dla doradców punktów konsultacyjno-diagnostycznych (PKD), prowadzących poradnictwo okołotestowe w zakresie HIV/AIDS oraz innych chorób przenoszonych</w:t>
      </w:r>
      <w:r w:rsidR="002C2D4F">
        <w:rPr>
          <w:rFonts w:ascii="Times New Roman" w:hAnsi="Times New Roman" w:cs="Times New Roman"/>
          <w:sz w:val="24"/>
          <w:szCs w:val="24"/>
        </w:rPr>
        <w:t xml:space="preserve"> drogą płciową</w:t>
      </w:r>
      <w:r w:rsidRPr="00442E7A">
        <w:rPr>
          <w:rFonts w:ascii="Times New Roman" w:hAnsi="Times New Roman" w:cs="Times New Roman"/>
          <w:sz w:val="24"/>
          <w:szCs w:val="24"/>
        </w:rPr>
        <w:t>. Co kwartał, w zakładce Aktualności</w:t>
      </w:r>
      <w:r w:rsidR="006C2E7B" w:rsidRPr="006C2E7B">
        <w:rPr>
          <w:rFonts w:ascii="Times New Roman" w:hAnsi="Times New Roman" w:cs="Times New Roman"/>
          <w:sz w:val="24"/>
          <w:szCs w:val="24"/>
        </w:rPr>
        <w:t xml:space="preserve"> </w:t>
      </w:r>
      <w:r w:rsidR="006C2E7B" w:rsidRPr="00442E7A">
        <w:rPr>
          <w:rFonts w:ascii="Times New Roman" w:hAnsi="Times New Roman" w:cs="Times New Roman"/>
          <w:sz w:val="24"/>
          <w:szCs w:val="24"/>
        </w:rPr>
        <w:t>na portalu</w:t>
      </w:r>
      <w:r w:rsidRPr="00442E7A">
        <w:rPr>
          <w:rFonts w:ascii="Times New Roman" w:hAnsi="Times New Roman" w:cs="Times New Roman"/>
          <w:sz w:val="24"/>
          <w:szCs w:val="24"/>
        </w:rPr>
        <w:t>, umieszczane są bieżące informacje, dotyczące różnych wydarzeń związanych z tematem HIV/AIDS, a także aktualne numery kwartalnika „Kontra” w formacie .pdf.</w:t>
      </w:r>
    </w:p>
    <w:p w14:paraId="55D22260" w14:textId="77777777" w:rsidR="000438BD" w:rsidRPr="00442E7A" w:rsidRDefault="000438BD" w:rsidP="000438BD">
      <w:pPr>
        <w:pStyle w:val="Bezodstpw"/>
        <w:spacing w:line="360" w:lineRule="auto"/>
        <w:jc w:val="both"/>
        <w:rPr>
          <w:rFonts w:ascii="Times New Roman" w:hAnsi="Times New Roman" w:cs="Times New Roman"/>
          <w:sz w:val="24"/>
          <w:szCs w:val="24"/>
        </w:rPr>
      </w:pPr>
    </w:p>
    <w:p w14:paraId="621A1B81" w14:textId="3DFE1368" w:rsidR="000438BD" w:rsidRPr="00442E7A" w:rsidRDefault="000438BD" w:rsidP="000438BD">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 xml:space="preserve">Działalność profilaktyczna związana z zapobieganiem zakażeniom HIV i zapewnieniem </w:t>
      </w:r>
      <w:r w:rsidRPr="002C2D4F">
        <w:rPr>
          <w:rFonts w:ascii="Times New Roman" w:hAnsi="Times New Roman" w:cs="Times New Roman"/>
          <w:sz w:val="24"/>
          <w:szCs w:val="24"/>
        </w:rPr>
        <w:t>odpowiedniego dostępu do informacji w tym zakresie jest prowadzona przez Krajowe Centrum</w:t>
      </w:r>
      <w:r w:rsidRPr="00442E7A">
        <w:rPr>
          <w:rFonts w:ascii="Times New Roman" w:hAnsi="Times New Roman" w:cs="Times New Roman"/>
          <w:sz w:val="24"/>
          <w:szCs w:val="24"/>
        </w:rPr>
        <w:t xml:space="preserve"> do Spraw AIDS również przez dystrybucję publikacji tematycznych, takich jak broszura pt.</w:t>
      </w:r>
      <w:r w:rsidR="00452D91" w:rsidRPr="00442E7A">
        <w:rPr>
          <w:rFonts w:ascii="Times New Roman" w:hAnsi="Times New Roman" w:cs="Times New Roman"/>
          <w:sz w:val="24"/>
          <w:szCs w:val="24"/>
        </w:rPr>
        <w:t> </w:t>
      </w:r>
      <w:r w:rsidRPr="00442E7A">
        <w:rPr>
          <w:rFonts w:ascii="Times New Roman" w:hAnsi="Times New Roman" w:cs="Times New Roman"/>
          <w:i/>
          <w:iCs/>
          <w:sz w:val="24"/>
          <w:szCs w:val="24"/>
        </w:rPr>
        <w:t>„Co</w:t>
      </w:r>
      <w:r w:rsidR="00452D91" w:rsidRPr="00442E7A">
        <w:rPr>
          <w:rFonts w:ascii="Times New Roman" w:hAnsi="Times New Roman" w:cs="Times New Roman"/>
          <w:i/>
          <w:iCs/>
          <w:sz w:val="24"/>
          <w:szCs w:val="24"/>
        </w:rPr>
        <w:t> </w:t>
      </w:r>
      <w:r w:rsidRPr="00442E7A">
        <w:rPr>
          <w:rFonts w:ascii="Times New Roman" w:hAnsi="Times New Roman" w:cs="Times New Roman"/>
          <w:i/>
          <w:iCs/>
          <w:sz w:val="24"/>
          <w:szCs w:val="24"/>
        </w:rPr>
        <w:t>musisz wiedzieć o HIV i AIDS, bez względu na to, gdzie mieszkasz czy pracujesz”</w:t>
      </w:r>
      <w:r w:rsidRPr="00442E7A">
        <w:rPr>
          <w:rFonts w:ascii="Times New Roman" w:hAnsi="Times New Roman" w:cs="Times New Roman"/>
          <w:sz w:val="24"/>
          <w:szCs w:val="24"/>
        </w:rPr>
        <w:t>. Broszura skierowana do ogółu społeczeństwa zawiera podstawowe informacje na temat HIV/AIDS (jaka jest różnica między wirusem HIV a chorobą AIDS; kiedy nasze zachowanie niesie ze sobą ryzyko, a w jakich sytuacjach nie dochodzi do zakażenia wirusem; gdzie można wykonać test w kierunku HIV i jak interpretować jego wynik</w:t>
      </w:r>
      <w:r w:rsidRPr="002C2D4F">
        <w:rPr>
          <w:rFonts w:ascii="Times New Roman" w:hAnsi="Times New Roman" w:cs="Times New Roman"/>
          <w:sz w:val="24"/>
          <w:szCs w:val="24"/>
        </w:rPr>
        <w:t xml:space="preserve">). </w:t>
      </w:r>
      <w:r w:rsidR="002C2D4F">
        <w:rPr>
          <w:rFonts w:ascii="Times New Roman" w:hAnsi="Times New Roman" w:cs="Times New Roman"/>
          <w:sz w:val="24"/>
          <w:szCs w:val="24"/>
        </w:rPr>
        <w:t>Broszura p</w:t>
      </w:r>
      <w:r w:rsidRPr="002C2D4F">
        <w:rPr>
          <w:rFonts w:ascii="Times New Roman" w:hAnsi="Times New Roman" w:cs="Times New Roman"/>
          <w:sz w:val="24"/>
          <w:szCs w:val="24"/>
        </w:rPr>
        <w:t xml:space="preserve">odkreśla </w:t>
      </w:r>
      <w:r w:rsidRPr="00442E7A">
        <w:rPr>
          <w:rFonts w:ascii="Times New Roman" w:hAnsi="Times New Roman" w:cs="Times New Roman"/>
          <w:sz w:val="24"/>
          <w:szCs w:val="24"/>
        </w:rPr>
        <w:t xml:space="preserve">potrzebę zrozumienia problemów ludzi żyjących z HIV/AIDS oraz ich bliskich, uświadamia jak ważna dla samopoczucia osób seropozytywnych jest możliwość kontynuowania nauki lub pracy. </w:t>
      </w:r>
    </w:p>
    <w:p w14:paraId="2ACC2933" w14:textId="77777777" w:rsidR="00EC45AA" w:rsidRPr="00442E7A" w:rsidRDefault="00EC45AA" w:rsidP="00C82152">
      <w:pPr>
        <w:pStyle w:val="Bezodstpw"/>
        <w:spacing w:line="360" w:lineRule="auto"/>
        <w:jc w:val="both"/>
        <w:rPr>
          <w:rFonts w:ascii="Times New Roman" w:hAnsi="Times New Roman" w:cs="Times New Roman"/>
          <w:sz w:val="24"/>
          <w:szCs w:val="24"/>
        </w:rPr>
      </w:pPr>
    </w:p>
    <w:p w14:paraId="10B466BE" w14:textId="0E9824BA" w:rsidR="00367B0D" w:rsidRPr="00442E7A" w:rsidRDefault="00367B0D" w:rsidP="00367B0D">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 xml:space="preserve">W 2020 r. funkcjonowało 29 punktów konsultacyjno–diagnostycznych (PKD). Podstawowym zadaniem realizowanym w punktach jest wykonywanie bezpłatnie i anonimowo testów w kierunku HIV. Zgodnie z przyjętymi standardami międzynarodowymi prowadzono poradnictwo okołotestowe, podczas którego udzielane były porady w zakresie bezpieczniejszych zachowań seksualnych i inne </w:t>
      </w:r>
      <w:r w:rsidR="002C2D4F">
        <w:rPr>
          <w:rFonts w:ascii="Times New Roman" w:hAnsi="Times New Roman" w:cs="Times New Roman"/>
          <w:sz w:val="24"/>
          <w:szCs w:val="24"/>
        </w:rPr>
        <w:t>odpowiadające na potrzeby</w:t>
      </w:r>
      <w:r w:rsidRPr="00442E7A">
        <w:rPr>
          <w:rFonts w:ascii="Times New Roman" w:hAnsi="Times New Roman" w:cs="Times New Roman"/>
          <w:sz w:val="24"/>
          <w:szCs w:val="24"/>
        </w:rPr>
        <w:t xml:space="preserve"> pacjenta. Dzięki poradnictwu możliwe jest uzyskanie niezbędnych informacji dotyczących statusu serologicznego, a także adresów instytucji i organizacji zajmujących się medyczną i socjalną pomocą osobom zakażonym. Informacje gromadzone w punktach anonimowego testowania pozwalają uzyskać dane statystyczne i epidemiologiczne, dotyczące m.in. dróg zakażenia oraz trendów ryzykownych zachowań. Każdy</w:t>
      </w:r>
      <w:r w:rsidR="0008521A">
        <w:rPr>
          <w:rFonts w:ascii="Times New Roman" w:hAnsi="Times New Roman" w:cs="Times New Roman"/>
          <w:sz w:val="24"/>
          <w:szCs w:val="24"/>
        </w:rPr>
        <w:t xml:space="preserve"> test poprzedzany jest rozmową </w:t>
      </w:r>
      <w:r w:rsidRPr="00442E7A">
        <w:rPr>
          <w:rFonts w:ascii="Times New Roman" w:hAnsi="Times New Roman" w:cs="Times New Roman"/>
          <w:sz w:val="24"/>
          <w:szCs w:val="24"/>
        </w:rPr>
        <w:t>z doradcą. Podczas rozmowy szacuje się</w:t>
      </w:r>
      <w:r w:rsidR="00C54917">
        <w:rPr>
          <w:rFonts w:ascii="Times New Roman" w:hAnsi="Times New Roman" w:cs="Times New Roman"/>
          <w:sz w:val="24"/>
          <w:szCs w:val="24"/>
        </w:rPr>
        <w:t> </w:t>
      </w:r>
      <w:r w:rsidRPr="00442E7A">
        <w:rPr>
          <w:rFonts w:ascii="Times New Roman" w:hAnsi="Times New Roman" w:cs="Times New Roman"/>
          <w:sz w:val="24"/>
          <w:szCs w:val="24"/>
        </w:rPr>
        <w:t>ryzyko zakażenia HIV i innych chorób przenoszonych drogą płciową w odniesieniu do</w:t>
      </w:r>
      <w:r w:rsidR="007078CB">
        <w:rPr>
          <w:rFonts w:ascii="Times New Roman" w:hAnsi="Times New Roman" w:cs="Times New Roman"/>
          <w:sz w:val="24"/>
          <w:szCs w:val="24"/>
        </w:rPr>
        <w:t> </w:t>
      </w:r>
      <w:r w:rsidRPr="00442E7A">
        <w:rPr>
          <w:rFonts w:ascii="Times New Roman" w:hAnsi="Times New Roman" w:cs="Times New Roman"/>
          <w:sz w:val="24"/>
          <w:szCs w:val="24"/>
        </w:rPr>
        <w:t>indywidualnych zachowań</w:t>
      </w:r>
      <w:r w:rsidR="002C2D4F">
        <w:rPr>
          <w:rFonts w:ascii="Times New Roman" w:hAnsi="Times New Roman" w:cs="Times New Roman"/>
          <w:sz w:val="24"/>
          <w:szCs w:val="24"/>
        </w:rPr>
        <w:t xml:space="preserve"> pacjenta</w:t>
      </w:r>
      <w:r w:rsidR="007078CB">
        <w:rPr>
          <w:rFonts w:ascii="Times New Roman" w:hAnsi="Times New Roman" w:cs="Times New Roman"/>
          <w:sz w:val="24"/>
          <w:szCs w:val="24"/>
        </w:rPr>
        <w:t>.</w:t>
      </w:r>
      <w:r w:rsidRPr="00442E7A">
        <w:rPr>
          <w:rFonts w:ascii="Times New Roman" w:hAnsi="Times New Roman" w:cs="Times New Roman"/>
          <w:sz w:val="24"/>
          <w:szCs w:val="24"/>
        </w:rPr>
        <w:t xml:space="preserve"> </w:t>
      </w:r>
    </w:p>
    <w:p w14:paraId="7AC326DC" w14:textId="2AC379D8" w:rsidR="00367B0D" w:rsidRPr="00442E7A" w:rsidRDefault="00367B0D" w:rsidP="00367B0D">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Jeżeli wynik testu okazuje się ujemny, doradca przypomina, jakich sytuacji należy unikać, aby</w:t>
      </w:r>
      <w:r w:rsidR="00C54917">
        <w:rPr>
          <w:rFonts w:ascii="Times New Roman" w:hAnsi="Times New Roman" w:cs="Times New Roman"/>
          <w:sz w:val="24"/>
          <w:szCs w:val="24"/>
        </w:rPr>
        <w:t> </w:t>
      </w:r>
      <w:r w:rsidRPr="00442E7A">
        <w:rPr>
          <w:rFonts w:ascii="Times New Roman" w:hAnsi="Times New Roman" w:cs="Times New Roman"/>
          <w:sz w:val="24"/>
          <w:szCs w:val="24"/>
        </w:rPr>
        <w:t>w</w:t>
      </w:r>
      <w:r w:rsidR="00C54917">
        <w:rPr>
          <w:rFonts w:ascii="Times New Roman" w:hAnsi="Times New Roman" w:cs="Times New Roman"/>
          <w:sz w:val="24"/>
          <w:szCs w:val="24"/>
        </w:rPr>
        <w:t> </w:t>
      </w:r>
      <w:r w:rsidRPr="00442E7A">
        <w:rPr>
          <w:rFonts w:ascii="Times New Roman" w:hAnsi="Times New Roman" w:cs="Times New Roman"/>
          <w:sz w:val="24"/>
          <w:szCs w:val="24"/>
        </w:rPr>
        <w:t>przyszłość uniknąć zakażenia. Natomiast jeśli wynik jest dodatni, doradca rozmawia o</w:t>
      </w:r>
      <w:r w:rsidR="00345F95" w:rsidRPr="00442E7A">
        <w:rPr>
          <w:rFonts w:ascii="Times New Roman" w:hAnsi="Times New Roman" w:cs="Times New Roman"/>
          <w:sz w:val="24"/>
          <w:szCs w:val="24"/>
        </w:rPr>
        <w:t> </w:t>
      </w:r>
      <w:r w:rsidRPr="00442E7A">
        <w:rPr>
          <w:rFonts w:ascii="Times New Roman" w:hAnsi="Times New Roman" w:cs="Times New Roman"/>
          <w:sz w:val="24"/>
          <w:szCs w:val="24"/>
        </w:rPr>
        <w:t>możliwościach leczenia i pomocy.</w:t>
      </w:r>
    </w:p>
    <w:p w14:paraId="128F2A81" w14:textId="60510DE3" w:rsidR="00E26F3E" w:rsidRPr="00442E7A" w:rsidRDefault="00367B0D" w:rsidP="00E2563C">
      <w:pPr>
        <w:pStyle w:val="Bezodstpw"/>
        <w:spacing w:line="360" w:lineRule="auto"/>
        <w:jc w:val="both"/>
        <w:rPr>
          <w:rFonts w:ascii="Times New Roman" w:hAnsi="Times New Roman" w:cs="Times New Roman"/>
          <w:sz w:val="24"/>
          <w:szCs w:val="24"/>
        </w:rPr>
      </w:pPr>
      <w:r w:rsidRPr="00442E7A">
        <w:rPr>
          <w:rFonts w:ascii="Times New Roman" w:hAnsi="Times New Roman" w:cs="Times New Roman"/>
          <w:sz w:val="24"/>
          <w:szCs w:val="24"/>
        </w:rPr>
        <w:t>W 2020 r. punkty konsultacyjno-diagnostyczne przyjęły 23 276 klientów (w tym 186 osób nie</w:t>
      </w:r>
      <w:r w:rsidR="00C54917">
        <w:rPr>
          <w:rFonts w:ascii="Times New Roman" w:hAnsi="Times New Roman" w:cs="Times New Roman"/>
          <w:sz w:val="24"/>
          <w:szCs w:val="24"/>
        </w:rPr>
        <w:t> </w:t>
      </w:r>
      <w:r w:rsidRPr="00442E7A">
        <w:rPr>
          <w:rFonts w:ascii="Times New Roman" w:hAnsi="Times New Roman" w:cs="Times New Roman"/>
          <w:sz w:val="24"/>
          <w:szCs w:val="24"/>
        </w:rPr>
        <w:t>zostało skierowanych na test, otrzymały informację i poradę). Wykonano testy przesiewowe u</w:t>
      </w:r>
      <w:r w:rsidR="00452D91" w:rsidRPr="00442E7A">
        <w:rPr>
          <w:rFonts w:ascii="Times New Roman" w:hAnsi="Times New Roman" w:cs="Times New Roman"/>
          <w:sz w:val="24"/>
          <w:szCs w:val="24"/>
        </w:rPr>
        <w:t> </w:t>
      </w:r>
      <w:r w:rsidRPr="00442E7A">
        <w:rPr>
          <w:rFonts w:ascii="Times New Roman" w:hAnsi="Times New Roman" w:cs="Times New Roman"/>
          <w:sz w:val="24"/>
          <w:szCs w:val="24"/>
        </w:rPr>
        <w:t>23</w:t>
      </w:r>
      <w:r w:rsidR="00452D91" w:rsidRPr="00442E7A">
        <w:rPr>
          <w:rFonts w:ascii="Times New Roman" w:hAnsi="Times New Roman" w:cs="Times New Roman"/>
          <w:sz w:val="24"/>
          <w:szCs w:val="24"/>
        </w:rPr>
        <w:t> </w:t>
      </w:r>
      <w:r w:rsidRPr="00442E7A">
        <w:rPr>
          <w:rFonts w:ascii="Times New Roman" w:hAnsi="Times New Roman" w:cs="Times New Roman"/>
          <w:sz w:val="24"/>
          <w:szCs w:val="24"/>
        </w:rPr>
        <w:t>090 osób, wykryto 308 zakażeń HIV.</w:t>
      </w:r>
    </w:p>
    <w:p w14:paraId="51A459C9" w14:textId="5465904D" w:rsidR="00E26F3E" w:rsidRPr="00442E7A" w:rsidRDefault="00E26F3E" w:rsidP="008459A9">
      <w:pPr>
        <w:pStyle w:val="w"/>
        <w:spacing w:before="240"/>
      </w:pPr>
      <w:r w:rsidRPr="00442E7A">
        <w:t>2.</w:t>
      </w:r>
      <w:r w:rsidR="0031209D">
        <w:t>3</w:t>
      </w:r>
      <w:r w:rsidRPr="00442E7A">
        <w:t>.</w:t>
      </w:r>
      <w:r w:rsidR="0031209D">
        <w:t>4</w:t>
      </w:r>
      <w:r w:rsidRPr="00442E7A">
        <w:t>. Działania w zakresie zdrowia kobiet w ciąży oraz mat</w:t>
      </w:r>
      <w:r w:rsidR="00DE3D45" w:rsidRPr="00442E7A">
        <w:t>ek z dziećmi, w tym działania w </w:t>
      </w:r>
      <w:r w:rsidRPr="00442E7A">
        <w:t>obszarze zapobiegania, diagnostyki i leczenia FAS/FASD</w:t>
      </w:r>
    </w:p>
    <w:p w14:paraId="2915513B" w14:textId="15617FEB" w:rsidR="00E26F3E" w:rsidRPr="00442E7A" w:rsidRDefault="00E26F3E" w:rsidP="008459A9">
      <w:pPr>
        <w:spacing w:after="120" w:line="360" w:lineRule="auto"/>
        <w:ind w:right="-17"/>
        <w:jc w:val="both"/>
      </w:pPr>
      <w:r w:rsidRPr="00442E7A">
        <w:t xml:space="preserve">Nie ulega wątpliwości, że alkohol spożywany przez kobiety w ciąży wywiera negatywny wpływ na rozwój dziecka, może spowodować mniejszą wagę urodzeniową, zaburzenia wzrostu, mniej lub bardziej poważne uszkodzenia mózgu czy wady w budowie organów (np. wady serca), zmniejszenie odporności na choroby i wiele innych, czasem trudnych do rozpoznania, uszkodzeń. Najpoważniejszym uszkodzeniem płodu związanym ze spożywaniem alkoholu przez ciężarną matkę jest płodowy zespół alkoholowy </w:t>
      </w:r>
      <w:r w:rsidR="005C03AF" w:rsidRPr="00442E7A">
        <w:t>(FAS). Osoby z FAS w związku z </w:t>
      </w:r>
      <w:r w:rsidRPr="00442E7A">
        <w:t>uszkodzeniami m.in. mózgu mają obniżony poziom sprawności intelektualnej, p</w:t>
      </w:r>
      <w:r w:rsidR="00D81623" w:rsidRPr="00442E7A">
        <w:t>roblemy z pamięcią, trudności w </w:t>
      </w:r>
      <w:r w:rsidRPr="00442E7A">
        <w:t>uczeniu się, problemy z koordynacją ruchów, jak rów</w:t>
      </w:r>
      <w:r w:rsidR="00D81623" w:rsidRPr="00442E7A">
        <w:t>nież zaburzenia emocjonalne (są </w:t>
      </w:r>
      <w:r w:rsidRPr="00442E7A">
        <w:t>najczęściej nadpobudliwe). Nawet sporadyczne wypicie niewielkich ilości alkoholu może wywołać określony rodzaj uszkodzeń u rozwijającego się płodu. Oprócz FAS specjaliści wyróżniają również inne uszkodzenia związane z działaniem alkoholu na płód (np.</w:t>
      </w:r>
      <w:r w:rsidR="00C54917">
        <w:t> </w:t>
      </w:r>
      <w:r w:rsidRPr="00442E7A">
        <w:t xml:space="preserve">FAE – </w:t>
      </w:r>
      <w:r w:rsidRPr="00442E7A">
        <w:rPr>
          <w:i/>
          <w:iCs/>
        </w:rPr>
        <w:t>Fetal Alcohol Effect</w:t>
      </w:r>
      <w:r w:rsidRPr="00442E7A">
        <w:t xml:space="preserve">, FASD – </w:t>
      </w:r>
      <w:r w:rsidRPr="00442E7A">
        <w:rPr>
          <w:i/>
          <w:iCs/>
        </w:rPr>
        <w:t>Fetal Alcohol Syndrom Disorders</w:t>
      </w:r>
      <w:r w:rsidRPr="00442E7A">
        <w:t>) – są</w:t>
      </w:r>
      <w:r w:rsidR="00D86117" w:rsidRPr="00442E7A">
        <w:t xml:space="preserve"> one jednak mniej</w:t>
      </w:r>
      <w:r w:rsidRPr="00442E7A">
        <w:t xml:space="preserve"> widoczne ze względu na mniejszy stopień nasilenia, a częstotliwość ich występowania jest</w:t>
      </w:r>
      <w:r w:rsidR="003614F9">
        <w:t> </w:t>
      </w:r>
      <w:r w:rsidRPr="00442E7A">
        <w:t xml:space="preserve">prawdopodobnie ok. 10-krotnie wyższa niż FAS. </w:t>
      </w:r>
      <w:r w:rsidR="00CE3E33" w:rsidRPr="00442E7A">
        <w:t>Zgodnie z wynikami projektu ALICJA (PARPA, 2015), rozpowszechnie</w:t>
      </w:r>
      <w:r w:rsidR="00EF36D2">
        <w:t>nie FASD wśród dzieci w wieku 7</w:t>
      </w:r>
      <w:r w:rsidR="00EF36D2" w:rsidRPr="00921F6A">
        <w:t>–</w:t>
      </w:r>
      <w:r w:rsidR="00CE3E33" w:rsidRPr="00442E7A">
        <w:t xml:space="preserve">9 lat w </w:t>
      </w:r>
      <w:r w:rsidR="00C87E39" w:rsidRPr="00442E7A">
        <w:t>Rzeczypospolitej Polskiej</w:t>
      </w:r>
      <w:r w:rsidR="00CE3E33" w:rsidRPr="00442E7A">
        <w:t xml:space="preserve"> jest nie mniejsze niż 20 dzieci na 1000. </w:t>
      </w:r>
      <w:r w:rsidRPr="00442E7A">
        <w:t>Należy podkreślić, że nie jest znana bezpieczna dawka alkoholu, która może być wypijana przez ciężarne kobiety.</w:t>
      </w:r>
    </w:p>
    <w:p w14:paraId="31DA1CC6" w14:textId="78B95FC9" w:rsidR="00E26F3E" w:rsidRPr="00442E7A" w:rsidRDefault="00E26F3E" w:rsidP="008459A9">
      <w:pPr>
        <w:spacing w:after="120" w:line="360" w:lineRule="auto"/>
        <w:ind w:right="-17"/>
        <w:jc w:val="both"/>
        <w:rPr>
          <w:i/>
        </w:rPr>
      </w:pPr>
      <w:r w:rsidRPr="00442E7A">
        <w:t xml:space="preserve">Terapia FAS została objęta katalogiem świadczeń gwarantowanych, stanowiącym załącznik nr 1 do rozporządzenia Ministra Zdrowia z dnia 22 listopada 2013 r. </w:t>
      </w:r>
      <w:r w:rsidRPr="00442E7A">
        <w:rPr>
          <w:i/>
        </w:rPr>
        <w:t>w sprawie świadczeń gwarantowanych z zakresu leczenia szpitalnego</w:t>
      </w:r>
      <w:r w:rsidRPr="00442E7A">
        <w:t xml:space="preserve">. Przedmiotowe świadczenie jest identyfikowane rozpoznaniem </w:t>
      </w:r>
      <w:r w:rsidRPr="00442E7A">
        <w:rPr>
          <w:i/>
        </w:rPr>
        <w:t>Q86.0 Płodowy zespół alkoholowy (dy</w:t>
      </w:r>
      <w:r w:rsidR="00236E33" w:rsidRPr="00442E7A">
        <w:rPr>
          <w:i/>
        </w:rPr>
        <w:t>z</w:t>
      </w:r>
      <w:r w:rsidRPr="00442E7A">
        <w:rPr>
          <w:i/>
        </w:rPr>
        <w:t>morficzny).</w:t>
      </w:r>
    </w:p>
    <w:p w14:paraId="178EB7B1" w14:textId="36FF589D" w:rsidR="00E26F3E" w:rsidRPr="00442E7A" w:rsidRDefault="00E26F3E" w:rsidP="008459A9">
      <w:pPr>
        <w:spacing w:line="360" w:lineRule="auto"/>
        <w:ind w:right="-17"/>
        <w:jc w:val="both"/>
      </w:pPr>
      <w:r w:rsidRPr="00442E7A">
        <w:t xml:space="preserve">Rehabilitacja dzieci dotkniętych FAS może być prowadzona w ramach świadczenia </w:t>
      </w:r>
      <w:r w:rsidRPr="00442E7A">
        <w:rPr>
          <w:i/>
        </w:rPr>
        <w:t>„rehabilitacja dzieci z zaburzeniami wieku rozwojowego”,</w:t>
      </w:r>
      <w:r w:rsidRPr="00442E7A">
        <w:t xml:space="preserve"> realizowanego w warunkach ośrodka lub oddziału dziennego, o którym mowa w lp. 3 lit. b załącznika nr 1 do ro</w:t>
      </w:r>
      <w:r w:rsidR="00D81623" w:rsidRPr="00442E7A">
        <w:t>zporządzenia Ministra Zdrowia z </w:t>
      </w:r>
      <w:r w:rsidRPr="00442E7A">
        <w:t xml:space="preserve">dnia 6 listopada 2013 r. </w:t>
      </w:r>
      <w:r w:rsidRPr="00442E7A">
        <w:rPr>
          <w:i/>
        </w:rPr>
        <w:t>w sprawie świadczeń gwarantowanych z zakresu rehabilitacji leczniczej</w:t>
      </w:r>
      <w:r w:rsidR="00866F0F" w:rsidRPr="00866F0F">
        <w:t xml:space="preserve"> </w:t>
      </w:r>
      <w:r w:rsidR="00866F0F" w:rsidRPr="007078CB">
        <w:rPr>
          <w:iCs/>
        </w:rPr>
        <w:t>(Dz.</w:t>
      </w:r>
      <w:r w:rsidR="00627711">
        <w:rPr>
          <w:iCs/>
        </w:rPr>
        <w:t xml:space="preserve"> </w:t>
      </w:r>
      <w:r w:rsidR="00866F0F" w:rsidRPr="007078CB">
        <w:rPr>
          <w:iCs/>
        </w:rPr>
        <w:t>U. z 2021 r. poz. 265)</w:t>
      </w:r>
      <w:r w:rsidRPr="00442E7A">
        <w:t>. Zgodnie z przepisami ww. rozporządzenia:</w:t>
      </w:r>
    </w:p>
    <w:p w14:paraId="5929BA05" w14:textId="77777777" w:rsidR="00E26F3E" w:rsidRPr="00442E7A" w:rsidRDefault="00E26F3E" w:rsidP="00144515">
      <w:pPr>
        <w:numPr>
          <w:ilvl w:val="0"/>
          <w:numId w:val="33"/>
        </w:numPr>
        <w:spacing w:line="360" w:lineRule="auto"/>
        <w:ind w:right="-17"/>
        <w:jc w:val="both"/>
      </w:pPr>
      <w:r w:rsidRPr="00442E7A">
        <w:t xml:space="preserve">skierowanie na rehabilitację dzieci z zaburzeniami wieku rozwojowego może być wystawiane przez lekarza następujących oddziałów szpitalnych i poradni specjalistycznych: </w:t>
      </w:r>
    </w:p>
    <w:p w14:paraId="30D23EEA" w14:textId="77777777" w:rsidR="00E26F3E" w:rsidRPr="00442E7A" w:rsidRDefault="00E26F3E" w:rsidP="00144515">
      <w:pPr>
        <w:pStyle w:val="Akapitzlist3"/>
        <w:widowControl w:val="0"/>
        <w:numPr>
          <w:ilvl w:val="0"/>
          <w:numId w:val="19"/>
        </w:numPr>
        <w:tabs>
          <w:tab w:val="left" w:pos="709"/>
        </w:tabs>
        <w:autoSpaceDE w:val="0"/>
        <w:autoSpaceDN w:val="0"/>
        <w:adjustRightInd w:val="0"/>
        <w:spacing w:line="360" w:lineRule="auto"/>
        <w:jc w:val="both"/>
        <w:rPr>
          <w:sz w:val="24"/>
          <w:szCs w:val="24"/>
        </w:rPr>
      </w:pPr>
      <w:r w:rsidRPr="00442E7A">
        <w:rPr>
          <w:sz w:val="24"/>
          <w:szCs w:val="24"/>
        </w:rPr>
        <w:t xml:space="preserve">neonatologicznej, </w:t>
      </w:r>
    </w:p>
    <w:p w14:paraId="0CC45C78" w14:textId="77777777" w:rsidR="00E26F3E" w:rsidRPr="00442E7A"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442E7A">
        <w:rPr>
          <w:sz w:val="24"/>
          <w:szCs w:val="24"/>
        </w:rPr>
        <w:t>rehabilitacyjnej,</w:t>
      </w:r>
    </w:p>
    <w:p w14:paraId="641C29AE" w14:textId="77777777" w:rsidR="00E26F3E" w:rsidRPr="00442E7A"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442E7A">
        <w:rPr>
          <w:sz w:val="24"/>
          <w:szCs w:val="24"/>
        </w:rPr>
        <w:t>ortopedii i traumatologii narządu ruchu,</w:t>
      </w:r>
    </w:p>
    <w:p w14:paraId="2777D9FF" w14:textId="77777777" w:rsidR="00E26F3E" w:rsidRPr="00442E7A"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442E7A">
        <w:rPr>
          <w:sz w:val="24"/>
          <w:szCs w:val="24"/>
        </w:rPr>
        <w:t>neurologicznej,</w:t>
      </w:r>
    </w:p>
    <w:p w14:paraId="3BF2C0B0" w14:textId="77777777" w:rsidR="00E26F3E" w:rsidRPr="00442E7A"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442E7A">
        <w:rPr>
          <w:sz w:val="24"/>
          <w:szCs w:val="24"/>
        </w:rPr>
        <w:t xml:space="preserve">reumatologicznej, </w:t>
      </w:r>
    </w:p>
    <w:p w14:paraId="6AD6EA7D" w14:textId="77777777" w:rsidR="00E26F3E" w:rsidRPr="00442E7A"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442E7A">
        <w:rPr>
          <w:sz w:val="24"/>
          <w:szCs w:val="24"/>
        </w:rPr>
        <w:t>chirurgii dziecięcej,</w:t>
      </w:r>
    </w:p>
    <w:p w14:paraId="51EEB359" w14:textId="77777777" w:rsidR="00E26F3E" w:rsidRPr="00442E7A"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442E7A">
        <w:rPr>
          <w:sz w:val="24"/>
          <w:szCs w:val="24"/>
        </w:rPr>
        <w:t>endokrynologii dziecięcej,</w:t>
      </w:r>
    </w:p>
    <w:p w14:paraId="4D633393" w14:textId="77777777" w:rsidR="00E26F3E" w:rsidRPr="00442E7A"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442E7A">
        <w:rPr>
          <w:sz w:val="24"/>
          <w:szCs w:val="24"/>
        </w:rPr>
        <w:t xml:space="preserve">diabetologii dziecięcej lub </w:t>
      </w:r>
    </w:p>
    <w:p w14:paraId="71BE6ADC" w14:textId="77777777" w:rsidR="00E26F3E" w:rsidRPr="00442E7A"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442E7A">
        <w:rPr>
          <w:sz w:val="24"/>
          <w:szCs w:val="24"/>
        </w:rPr>
        <w:t>lekarza podstawowej opieki zdrowotnej;</w:t>
      </w:r>
    </w:p>
    <w:p w14:paraId="31167FAC" w14:textId="367D8A1F" w:rsidR="00E26F3E" w:rsidRPr="00442E7A" w:rsidRDefault="00E26F3E" w:rsidP="00144515">
      <w:pPr>
        <w:pStyle w:val="Akapitzlist3"/>
        <w:widowControl w:val="0"/>
        <w:numPr>
          <w:ilvl w:val="0"/>
          <w:numId w:val="33"/>
        </w:numPr>
        <w:tabs>
          <w:tab w:val="left" w:pos="1134"/>
        </w:tabs>
        <w:autoSpaceDE w:val="0"/>
        <w:autoSpaceDN w:val="0"/>
        <w:adjustRightInd w:val="0"/>
        <w:spacing w:after="120" w:line="360" w:lineRule="auto"/>
        <w:jc w:val="both"/>
        <w:rPr>
          <w:sz w:val="24"/>
          <w:szCs w:val="24"/>
        </w:rPr>
      </w:pPr>
      <w:r w:rsidRPr="00442E7A">
        <w:rPr>
          <w:sz w:val="24"/>
          <w:szCs w:val="24"/>
        </w:rPr>
        <w:t>czas trwania rehabilitacji dzieci z zaburzeniami wieku rozwojowego w ośrodku lub oddziale dziennym wynosi dla jednego świadczeniobiorcy do 120 dni zabiegowych w roku kalendarzowym</w:t>
      </w:r>
      <w:r w:rsidR="00C87E39" w:rsidRPr="00442E7A">
        <w:rPr>
          <w:sz w:val="24"/>
          <w:szCs w:val="24"/>
        </w:rPr>
        <w:t>; w</w:t>
      </w:r>
      <w:r w:rsidRPr="00442E7A">
        <w:rPr>
          <w:sz w:val="24"/>
          <w:szCs w:val="24"/>
        </w:rPr>
        <w:t xml:space="preserve"> przypadku uzasadnionym względami medycznymi i koniecznością osiągnięcia celu leczniczego czas trwania rehabilitacji może zostać przedłużony decyzją lekarza prowadzącego rehabilitację, za pisemną zgodą dyrektora właściwego oddziału wojewódzkiego Narodowego Funduszu Zdrowia;</w:t>
      </w:r>
    </w:p>
    <w:p w14:paraId="472CA5CD" w14:textId="77777777" w:rsidR="00E26F3E" w:rsidRPr="00442E7A" w:rsidRDefault="00E26F3E" w:rsidP="00144515">
      <w:pPr>
        <w:pStyle w:val="Akapitzlist3"/>
        <w:widowControl w:val="0"/>
        <w:numPr>
          <w:ilvl w:val="0"/>
          <w:numId w:val="33"/>
        </w:numPr>
        <w:tabs>
          <w:tab w:val="left" w:pos="1080"/>
        </w:tabs>
        <w:autoSpaceDE w:val="0"/>
        <w:autoSpaceDN w:val="0"/>
        <w:adjustRightInd w:val="0"/>
        <w:spacing w:after="120" w:line="360" w:lineRule="auto"/>
        <w:jc w:val="both"/>
        <w:rPr>
          <w:sz w:val="24"/>
          <w:szCs w:val="24"/>
        </w:rPr>
      </w:pPr>
      <w:r w:rsidRPr="00442E7A">
        <w:rPr>
          <w:sz w:val="24"/>
          <w:szCs w:val="24"/>
        </w:rPr>
        <w:t xml:space="preserve">rehabilitacja jest przeznaczona dla dzieci w wieku: </w:t>
      </w:r>
    </w:p>
    <w:p w14:paraId="16E18BC8" w14:textId="77777777" w:rsidR="00E26F3E" w:rsidRPr="00442E7A" w:rsidRDefault="00E26F3E" w:rsidP="00144515">
      <w:pPr>
        <w:pStyle w:val="Akapitzlist3"/>
        <w:widowControl w:val="0"/>
        <w:numPr>
          <w:ilvl w:val="0"/>
          <w:numId w:val="20"/>
        </w:numPr>
        <w:autoSpaceDE w:val="0"/>
        <w:autoSpaceDN w:val="0"/>
        <w:adjustRightInd w:val="0"/>
        <w:spacing w:after="120" w:line="360" w:lineRule="auto"/>
        <w:jc w:val="both"/>
        <w:rPr>
          <w:sz w:val="24"/>
          <w:szCs w:val="24"/>
        </w:rPr>
      </w:pPr>
      <w:r w:rsidRPr="00442E7A">
        <w:rPr>
          <w:sz w:val="24"/>
          <w:szCs w:val="24"/>
        </w:rPr>
        <w:t xml:space="preserve">do 7. roku życia z zaburzeniami wieku rozwojowego, </w:t>
      </w:r>
    </w:p>
    <w:p w14:paraId="65BC371E" w14:textId="158872AC" w:rsidR="00E26F3E" w:rsidRPr="00442E7A" w:rsidRDefault="00E26F3E" w:rsidP="00144515">
      <w:pPr>
        <w:pStyle w:val="Akapitzlist3"/>
        <w:widowControl w:val="0"/>
        <w:numPr>
          <w:ilvl w:val="0"/>
          <w:numId w:val="20"/>
        </w:numPr>
        <w:autoSpaceDE w:val="0"/>
        <w:autoSpaceDN w:val="0"/>
        <w:adjustRightInd w:val="0"/>
        <w:spacing w:after="120" w:line="360" w:lineRule="auto"/>
        <w:jc w:val="both"/>
        <w:rPr>
          <w:sz w:val="24"/>
          <w:szCs w:val="24"/>
        </w:rPr>
      </w:pPr>
      <w:r w:rsidRPr="00442E7A">
        <w:rPr>
          <w:sz w:val="24"/>
          <w:szCs w:val="24"/>
        </w:rPr>
        <w:t>od 8. do 18. roku życia z zaburzeniami wieku rozwojowego, a</w:t>
      </w:r>
      <w:r w:rsidR="00D81623" w:rsidRPr="00442E7A">
        <w:rPr>
          <w:sz w:val="24"/>
          <w:szCs w:val="24"/>
        </w:rPr>
        <w:t xml:space="preserve"> po przedstawieniu orzeczenia o </w:t>
      </w:r>
      <w:r w:rsidRPr="00442E7A">
        <w:rPr>
          <w:sz w:val="24"/>
          <w:szCs w:val="24"/>
        </w:rPr>
        <w:t>potrzebie kształcenia specjalnego lub orzeczenia o potrzebie zajęć rewalidacyjno-wychowawczych (dotyczących upośledzonych w stopniu głębokim) do ukończenia 25. roku życia.</w:t>
      </w:r>
    </w:p>
    <w:p w14:paraId="009B7456" w14:textId="77777777" w:rsidR="00E26F3E" w:rsidRPr="00442E7A" w:rsidRDefault="00E26F3E" w:rsidP="008459A9"/>
    <w:p w14:paraId="335A56CE" w14:textId="5E7DB5D0" w:rsidR="0071291D" w:rsidRPr="00442E7A" w:rsidRDefault="00C96410" w:rsidP="008459A9">
      <w:pPr>
        <w:spacing w:after="120" w:line="360" w:lineRule="auto"/>
        <w:jc w:val="both"/>
        <w:rPr>
          <w:bCs/>
        </w:rPr>
      </w:pPr>
      <w:r w:rsidRPr="00442E7A">
        <w:rPr>
          <w:bCs/>
        </w:rPr>
        <w:t>Państwowa Agencja Rozwiązywania Problemów Alkoholowych</w:t>
      </w:r>
      <w:r w:rsidR="005C68CC" w:rsidRPr="00442E7A">
        <w:rPr>
          <w:bCs/>
        </w:rPr>
        <w:t xml:space="preserve"> (PARPA), </w:t>
      </w:r>
      <w:r w:rsidR="005C68CC" w:rsidRPr="00442E7A">
        <w:t>będąca jednostką podległą i nadzorowaną przez ministra właściwego do spraw zdrowia,</w:t>
      </w:r>
      <w:r w:rsidRPr="00442E7A">
        <w:rPr>
          <w:bCs/>
        </w:rPr>
        <w:t xml:space="preserve"> podejmowała w 20</w:t>
      </w:r>
      <w:r w:rsidR="00345F95" w:rsidRPr="00442E7A">
        <w:rPr>
          <w:bCs/>
        </w:rPr>
        <w:t>20</w:t>
      </w:r>
      <w:r w:rsidRPr="00442E7A">
        <w:rPr>
          <w:bCs/>
        </w:rPr>
        <w:t xml:space="preserve"> r. szereg działań mających na celu rozwój wiedzy dotyczącej</w:t>
      </w:r>
      <w:r w:rsidR="0075090A" w:rsidRPr="00442E7A">
        <w:rPr>
          <w:bCs/>
        </w:rPr>
        <w:t xml:space="preserve"> szkodliwego wpływu alkoholu na </w:t>
      </w:r>
      <w:r w:rsidRPr="00442E7A">
        <w:rPr>
          <w:bCs/>
        </w:rPr>
        <w:t>dziecko w okresie płodowym i związanych z tym konsekwencji</w:t>
      </w:r>
      <w:r w:rsidR="002933BF" w:rsidRPr="00442E7A">
        <w:rPr>
          <w:bCs/>
        </w:rPr>
        <w:t>,</w:t>
      </w:r>
      <w:r w:rsidRPr="00442E7A">
        <w:rPr>
          <w:bCs/>
        </w:rPr>
        <w:t xml:space="preserve"> a także ulepszenia dostępności do wysokiej jakości usług diagnostycznych i terapeutycznych dla chorych i ich rodzin. </w:t>
      </w:r>
      <w:r w:rsidR="0071291D" w:rsidRPr="00442E7A">
        <w:rPr>
          <w:bCs/>
        </w:rPr>
        <w:t xml:space="preserve">Działania </w:t>
      </w:r>
      <w:r w:rsidR="00020303" w:rsidRPr="00442E7A">
        <w:rPr>
          <w:bCs/>
        </w:rPr>
        <w:t xml:space="preserve">są </w:t>
      </w:r>
      <w:r w:rsidRPr="00442E7A">
        <w:rPr>
          <w:bCs/>
        </w:rPr>
        <w:t xml:space="preserve">adresowane do </w:t>
      </w:r>
      <w:r w:rsidR="0071291D" w:rsidRPr="00442E7A">
        <w:rPr>
          <w:bCs/>
        </w:rPr>
        <w:t>różnych</w:t>
      </w:r>
      <w:r w:rsidRPr="00442E7A">
        <w:rPr>
          <w:bCs/>
        </w:rPr>
        <w:t xml:space="preserve"> grup </w:t>
      </w:r>
      <w:r w:rsidR="0071291D" w:rsidRPr="00442E7A">
        <w:rPr>
          <w:bCs/>
        </w:rPr>
        <w:t xml:space="preserve">odbiorców, aby skutecznie przeciwdziałać występowaniu </w:t>
      </w:r>
      <w:r w:rsidRPr="00442E7A">
        <w:rPr>
          <w:bCs/>
        </w:rPr>
        <w:t>FASD w</w:t>
      </w:r>
      <w:r w:rsidR="0071291D" w:rsidRPr="00442E7A">
        <w:rPr>
          <w:bCs/>
        </w:rPr>
        <w:t xml:space="preserve"> populacji polskiej</w:t>
      </w:r>
      <w:r w:rsidRPr="00442E7A">
        <w:rPr>
          <w:bCs/>
        </w:rPr>
        <w:t xml:space="preserve"> </w:t>
      </w:r>
      <w:r w:rsidR="0071291D" w:rsidRPr="00442E7A">
        <w:rPr>
          <w:bCs/>
        </w:rPr>
        <w:t>lub</w:t>
      </w:r>
      <w:r w:rsidRPr="00442E7A">
        <w:rPr>
          <w:bCs/>
        </w:rPr>
        <w:t xml:space="preserve"> zmniejsz</w:t>
      </w:r>
      <w:r w:rsidR="0071291D" w:rsidRPr="00442E7A">
        <w:rPr>
          <w:bCs/>
        </w:rPr>
        <w:t>yć</w:t>
      </w:r>
      <w:r w:rsidRPr="00442E7A">
        <w:rPr>
          <w:bCs/>
        </w:rPr>
        <w:t xml:space="preserve"> wielko</w:t>
      </w:r>
      <w:r w:rsidR="0071291D" w:rsidRPr="00442E7A">
        <w:rPr>
          <w:bCs/>
        </w:rPr>
        <w:t>ść</w:t>
      </w:r>
      <w:r w:rsidRPr="00442E7A">
        <w:rPr>
          <w:bCs/>
        </w:rPr>
        <w:t xml:space="preserve"> tego zjawiska</w:t>
      </w:r>
      <w:r w:rsidR="0071291D" w:rsidRPr="00442E7A">
        <w:rPr>
          <w:bCs/>
        </w:rPr>
        <w:t xml:space="preserve">. </w:t>
      </w:r>
    </w:p>
    <w:p w14:paraId="7BF679F2" w14:textId="32DDEA1F" w:rsidR="00345F95" w:rsidRPr="00442E7A" w:rsidRDefault="00345F95" w:rsidP="00345F95">
      <w:pPr>
        <w:spacing w:line="360" w:lineRule="auto"/>
        <w:jc w:val="both"/>
        <w:rPr>
          <w:bCs/>
        </w:rPr>
      </w:pPr>
      <w:r w:rsidRPr="00442E7A">
        <w:rPr>
          <w:bCs/>
        </w:rPr>
        <w:t xml:space="preserve">W wyniku tych działań w 2020 r. powołany przez PARPA interdyscyplinarny zespół ekspertów opracował rekomendacje do rozpoznawania spektrum płodowych zaburzeń alkoholowych (opublikowane w Medycynie Praktycznej – Pediatria, wydanie specjalne 1 (2020) </w:t>
      </w:r>
      <w:r w:rsidR="004D44EF" w:rsidRPr="004D44EF">
        <w:rPr>
          <w:bCs/>
        </w:rPr>
        <w:t>–</w:t>
      </w:r>
      <w:r w:rsidRPr="00442E7A">
        <w:rPr>
          <w:bCs/>
        </w:rPr>
        <w:t xml:space="preserve"> </w:t>
      </w:r>
      <w:r w:rsidRPr="00411EB9">
        <w:rPr>
          <w:bCs/>
        </w:rPr>
        <w:t>http://www.ciazabezalkoholu.pl/images/file/20052021/Rozpoznawanie%20Spektrum%20Plodowych%20Zaburzen%20Alkoholowych.pdf</w:t>
      </w:r>
      <w:r w:rsidRPr="00442E7A">
        <w:rPr>
          <w:bCs/>
        </w:rPr>
        <w:t xml:space="preserve">.) Rekomendacje są obecnie pilotażowo implementowane w Wojewódzkim Specjalistycznym Szpitalu Dziecięcym im. </w:t>
      </w:r>
      <w:r w:rsidR="00866F0F">
        <w:rPr>
          <w:bCs/>
        </w:rPr>
        <w:t>ś</w:t>
      </w:r>
      <w:r w:rsidRPr="00442E7A">
        <w:rPr>
          <w:bCs/>
        </w:rPr>
        <w:t>w. Ludwika w Krakowie. W oparciu o ww. rekomendacje są też prowadzone szkolenia specjalistów w zakresie diagnozy FASD.</w:t>
      </w:r>
    </w:p>
    <w:p w14:paraId="34813850" w14:textId="1905D623" w:rsidR="00345F95" w:rsidRPr="00442E7A" w:rsidRDefault="00345F95" w:rsidP="00345F95">
      <w:pPr>
        <w:spacing w:line="360" w:lineRule="auto"/>
        <w:jc w:val="both"/>
        <w:rPr>
          <w:bCs/>
        </w:rPr>
      </w:pPr>
      <w:r w:rsidRPr="00442E7A">
        <w:rPr>
          <w:bCs/>
        </w:rPr>
        <w:t xml:space="preserve">W ramach obchodów Światowego Dnia Świadomości FASD PARPA zorganizowała </w:t>
      </w:r>
      <w:r w:rsidRPr="00442E7A">
        <w:t>konferencję prasową pod hasłem „Światowy Dzień Świadomości FASD. Polskie rekomendacje diagnostyczne FASD”</w:t>
      </w:r>
      <w:r w:rsidRPr="00442E7A">
        <w:rPr>
          <w:bCs/>
        </w:rPr>
        <w:t>. Konferencja odbyła się 9 września 2020 r. o godz. 10.00 w siedzibie Polskiej Agencji Prasowej. Do udziału w konferencji zaproszono przedstawicieli mediów oferując zarówno możliwość stacjonarnego udziału w konferencji (z uwzględnieniem limitu miejsc związanego z COVID-19), jak i uczestnictwa on-line za pomocą platformy ZOOM. Konferencja miała na celu zwiększanie świadomości ryzyka związanego z piciem alkoholu przez</w:t>
      </w:r>
      <w:r w:rsidR="003614F9">
        <w:rPr>
          <w:bCs/>
        </w:rPr>
        <w:t> </w:t>
      </w:r>
      <w:r w:rsidRPr="00442E7A">
        <w:rPr>
          <w:bCs/>
        </w:rPr>
        <w:t xml:space="preserve">kobiety w ciąży oraz prezentację opisanych powyżej polskich rekomendacji diagnostycznych FASD. Podczas konferencji zostały przedstawione następujące zagadnienia: </w:t>
      </w:r>
    </w:p>
    <w:p w14:paraId="5C5A1D25" w14:textId="77777777" w:rsidR="00345F95" w:rsidRPr="00442E7A" w:rsidRDefault="00345F95" w:rsidP="00144515">
      <w:pPr>
        <w:numPr>
          <w:ilvl w:val="0"/>
          <w:numId w:val="60"/>
        </w:numPr>
        <w:spacing w:line="360" w:lineRule="auto"/>
        <w:jc w:val="both"/>
        <w:rPr>
          <w:bCs/>
        </w:rPr>
      </w:pPr>
      <w:r w:rsidRPr="00442E7A">
        <w:rPr>
          <w:bCs/>
        </w:rPr>
        <w:t xml:space="preserve">FASD na tle innych wad wrodzonych; </w:t>
      </w:r>
    </w:p>
    <w:p w14:paraId="081CF2A1" w14:textId="0B05492A" w:rsidR="00345F95" w:rsidRPr="00442E7A" w:rsidRDefault="00345F95" w:rsidP="00144515">
      <w:pPr>
        <w:numPr>
          <w:ilvl w:val="0"/>
          <w:numId w:val="60"/>
        </w:numPr>
        <w:spacing w:line="360" w:lineRule="auto"/>
        <w:jc w:val="both"/>
        <w:rPr>
          <w:bCs/>
        </w:rPr>
      </w:pPr>
      <w:r w:rsidRPr="00442E7A">
        <w:rPr>
          <w:bCs/>
        </w:rPr>
        <w:t xml:space="preserve">zaburzenia neurorozwojowe u dzieci z FASD; </w:t>
      </w:r>
    </w:p>
    <w:p w14:paraId="5994CA53" w14:textId="11CCF973" w:rsidR="00345F95" w:rsidRPr="00442E7A" w:rsidRDefault="00345F95" w:rsidP="00144515">
      <w:pPr>
        <w:numPr>
          <w:ilvl w:val="0"/>
          <w:numId w:val="60"/>
        </w:numPr>
        <w:spacing w:line="360" w:lineRule="auto"/>
        <w:jc w:val="both"/>
        <w:rPr>
          <w:bCs/>
        </w:rPr>
      </w:pPr>
      <w:r w:rsidRPr="00442E7A">
        <w:rPr>
          <w:bCs/>
        </w:rPr>
        <w:t xml:space="preserve">rola lekarzy, pielęgniarek i położnych w profilaktyce FASD; </w:t>
      </w:r>
    </w:p>
    <w:p w14:paraId="3C22C910" w14:textId="7E6AFE4B" w:rsidR="00345F95" w:rsidRPr="00442E7A" w:rsidRDefault="00345F95" w:rsidP="00144515">
      <w:pPr>
        <w:numPr>
          <w:ilvl w:val="0"/>
          <w:numId w:val="60"/>
        </w:numPr>
        <w:spacing w:after="120" w:line="360" w:lineRule="auto"/>
        <w:jc w:val="both"/>
        <w:rPr>
          <w:bCs/>
        </w:rPr>
      </w:pPr>
      <w:r w:rsidRPr="00442E7A">
        <w:rPr>
          <w:bCs/>
        </w:rPr>
        <w:t xml:space="preserve">polskie rekomendacje diagnostyczne FASD. </w:t>
      </w:r>
    </w:p>
    <w:p w14:paraId="1D884EC5" w14:textId="6C7EA8F9" w:rsidR="00345F95" w:rsidRPr="00442E7A" w:rsidRDefault="00345F95" w:rsidP="00345F95">
      <w:pPr>
        <w:spacing w:after="120" w:line="360" w:lineRule="auto"/>
        <w:jc w:val="both"/>
        <w:rPr>
          <w:bCs/>
        </w:rPr>
      </w:pPr>
      <w:r w:rsidRPr="00442E7A">
        <w:rPr>
          <w:bCs/>
        </w:rPr>
        <w:t xml:space="preserve">Powstałe w ramach konferencji materiały prasowe dostępne są pod adresem: </w:t>
      </w:r>
      <w:r w:rsidRPr="00411EB9">
        <w:rPr>
          <w:bCs/>
        </w:rPr>
        <w:t>http://www.parpa.pl/index.php/aktualnosci/1337-konferencja-prasowa-swiatowy-dzien-swiadomosci-fasd-polskie-rekomendacje-diagnostyczne-fasd</w:t>
      </w:r>
      <w:r w:rsidR="00411EB9">
        <w:rPr>
          <w:bCs/>
        </w:rPr>
        <w:t xml:space="preserve">. </w:t>
      </w:r>
    </w:p>
    <w:p w14:paraId="11429AE2" w14:textId="131C2B55" w:rsidR="00345F95" w:rsidRPr="00442E7A" w:rsidRDefault="00345F95" w:rsidP="00345F95">
      <w:pPr>
        <w:spacing w:after="120" w:line="360" w:lineRule="auto"/>
        <w:jc w:val="both"/>
        <w:rPr>
          <w:bCs/>
        </w:rPr>
      </w:pPr>
      <w:r w:rsidRPr="00442E7A">
        <w:rPr>
          <w:bCs/>
        </w:rPr>
        <w:t xml:space="preserve">Ponadto, w ramach obchodów Światowego Dnia Świadomości FASD podjęto </w:t>
      </w:r>
      <w:r w:rsidRPr="00442E7A">
        <w:t>współpracę z Fundacją Fastryga</w:t>
      </w:r>
      <w:r w:rsidRPr="00442E7A">
        <w:rPr>
          <w:bCs/>
        </w:rPr>
        <w:t xml:space="preserve"> przy organizacji kampanii edukacyjnej z wykorzystaniem przekazów w mediach społecznościowych i </w:t>
      </w:r>
      <w:r w:rsidR="00DC09E9">
        <w:rPr>
          <w:bCs/>
        </w:rPr>
        <w:t>i</w:t>
      </w:r>
      <w:r w:rsidRPr="00442E7A">
        <w:rPr>
          <w:bCs/>
        </w:rPr>
        <w:t xml:space="preserve">nternecie. Publikowane były posty, grafiki, specjalnie nagrane filmiki z ekspertami działającymi w obszarze profilaktyki picia alkoholu przez kobiety w ciąży. </w:t>
      </w:r>
    </w:p>
    <w:p w14:paraId="433C963C" w14:textId="0F4ADF9C" w:rsidR="00345F95" w:rsidRPr="00442E7A" w:rsidRDefault="00345F95" w:rsidP="00345F95">
      <w:pPr>
        <w:spacing w:after="120" w:line="360" w:lineRule="auto"/>
        <w:jc w:val="both"/>
        <w:rPr>
          <w:bCs/>
        </w:rPr>
      </w:pPr>
    </w:p>
    <w:p w14:paraId="1F651EDB" w14:textId="173753FF" w:rsidR="00345F95" w:rsidRPr="00442E7A" w:rsidRDefault="0008521A" w:rsidP="00345F95">
      <w:pPr>
        <w:spacing w:after="120" w:line="360" w:lineRule="auto"/>
        <w:jc w:val="both"/>
        <w:rPr>
          <w:bCs/>
        </w:rPr>
      </w:pPr>
      <w:r>
        <w:rPr>
          <w:bCs/>
        </w:rPr>
        <w:t xml:space="preserve">W </w:t>
      </w:r>
      <w:r w:rsidR="00345F95" w:rsidRPr="00442E7A">
        <w:rPr>
          <w:bCs/>
        </w:rPr>
        <w:t xml:space="preserve">ramach działań o charakterze edukacyjnym i wsparcia rodziców wychowujących dzieci ze spektrum płodowych zaburzeń alkoholowych </w:t>
      </w:r>
      <w:r w:rsidR="00345F95" w:rsidRPr="00442E7A">
        <w:t>zakupiono publikację dr Teresy Jadczak-Szumiło „Tylko mnie kochaj. Wyzwania dla rodziców adopcyjnych dzieci z FASD”.</w:t>
      </w:r>
      <w:r w:rsidR="00345F95" w:rsidRPr="00442E7A">
        <w:rPr>
          <w:b/>
          <w:bCs/>
        </w:rPr>
        <w:t xml:space="preserve"> </w:t>
      </w:r>
      <w:r w:rsidR="00345F95" w:rsidRPr="00442E7A">
        <w:rPr>
          <w:bCs/>
        </w:rPr>
        <w:t xml:space="preserve">Powyższa publikacja przekazana została wszystkim ośrodkom adopcyjnym w Polsce oraz do placówek świadczących pomoc dla dzieci z FASD i ich rodzin. </w:t>
      </w:r>
    </w:p>
    <w:p w14:paraId="6C9DC167" w14:textId="27823D53" w:rsidR="00345F95" w:rsidRPr="00442E7A" w:rsidRDefault="00345F95" w:rsidP="00345F95">
      <w:pPr>
        <w:spacing w:after="120" w:line="360" w:lineRule="auto"/>
        <w:jc w:val="both"/>
        <w:rPr>
          <w:bCs/>
        </w:rPr>
      </w:pPr>
      <w:r w:rsidRPr="00442E7A">
        <w:rPr>
          <w:bCs/>
        </w:rPr>
        <w:t>Ponadto, zostało pr</w:t>
      </w:r>
      <w:r w:rsidR="0008521A">
        <w:rPr>
          <w:bCs/>
        </w:rPr>
        <w:t xml:space="preserve">zeprowadzone </w:t>
      </w:r>
      <w:r w:rsidRPr="00442E7A">
        <w:t>„Szkolenie dla nauczycieli w zakresie udzielania wsparcia dzieciom z FASD w szkole”.</w:t>
      </w:r>
      <w:r w:rsidRPr="00442E7A">
        <w:rPr>
          <w:bCs/>
        </w:rPr>
        <w:t xml:space="preserve"> W szkoleniu uczestniczyło 60 nauczycieli z całej Polski</w:t>
      </w:r>
      <w:r w:rsidR="00A277FF" w:rsidRPr="00442E7A">
        <w:rPr>
          <w:bCs/>
        </w:rPr>
        <w:t>, jego</w:t>
      </w:r>
      <w:r w:rsidR="003614F9">
        <w:rPr>
          <w:bCs/>
        </w:rPr>
        <w:t> </w:t>
      </w:r>
      <w:r w:rsidR="00A277FF" w:rsidRPr="00442E7A">
        <w:rPr>
          <w:bCs/>
        </w:rPr>
        <w:t xml:space="preserve">realizacja </w:t>
      </w:r>
      <w:r w:rsidR="0008521A">
        <w:rPr>
          <w:bCs/>
        </w:rPr>
        <w:t xml:space="preserve">miała miejsce na </w:t>
      </w:r>
      <w:r w:rsidRPr="00442E7A">
        <w:rPr>
          <w:bCs/>
        </w:rPr>
        <w:t>platformie internetowej. W ramach sesji nagrano 9 godzin wykładów oraz utworzono szkolenie e-learningowe z wykorzystaniem materiałów szkoleniowych do</w:t>
      </w:r>
      <w:r w:rsidR="003E1A38" w:rsidRPr="00442E7A">
        <w:rPr>
          <w:bCs/>
        </w:rPr>
        <w:t> </w:t>
      </w:r>
      <w:r w:rsidRPr="00442E7A">
        <w:rPr>
          <w:bCs/>
        </w:rPr>
        <w:t>samodzielnego zapoznania oraz różnego rodzaju zada</w:t>
      </w:r>
      <w:r w:rsidR="00DC09E9">
        <w:rPr>
          <w:bCs/>
        </w:rPr>
        <w:t>nia</w:t>
      </w:r>
      <w:r w:rsidRPr="00442E7A">
        <w:rPr>
          <w:bCs/>
        </w:rPr>
        <w:t>, kart pracy, „casów” do wykonania na</w:t>
      </w:r>
      <w:r w:rsidR="003E1A38" w:rsidRPr="00442E7A">
        <w:rPr>
          <w:bCs/>
        </w:rPr>
        <w:t> </w:t>
      </w:r>
      <w:r w:rsidRPr="00442E7A">
        <w:rPr>
          <w:bCs/>
        </w:rPr>
        <w:t xml:space="preserve">platformie. Uczestnicy otrzymali zaświadczenia o </w:t>
      </w:r>
      <w:r w:rsidR="00D17670">
        <w:rPr>
          <w:bCs/>
        </w:rPr>
        <w:t xml:space="preserve">udziale w szkoleniu. </w:t>
      </w:r>
    </w:p>
    <w:p w14:paraId="6AB7083B" w14:textId="32693FF9" w:rsidR="00345F95" w:rsidRPr="00442E7A" w:rsidRDefault="00D17670" w:rsidP="00A277FF">
      <w:pPr>
        <w:spacing w:after="120" w:line="360" w:lineRule="auto"/>
        <w:jc w:val="both"/>
        <w:rPr>
          <w:bCs/>
        </w:rPr>
      </w:pPr>
      <w:r>
        <w:rPr>
          <w:bCs/>
        </w:rPr>
        <w:t xml:space="preserve">Ponadto </w:t>
      </w:r>
      <w:r w:rsidR="00345F95" w:rsidRPr="00442E7A">
        <w:rPr>
          <w:bCs/>
        </w:rPr>
        <w:t xml:space="preserve">zrealizowano dwie edycje </w:t>
      </w:r>
      <w:r w:rsidR="00345F95" w:rsidRPr="00442E7A">
        <w:t>szkolenia dla rodziców adopcyjnych i zastępczych.</w:t>
      </w:r>
      <w:r w:rsidR="00345F95" w:rsidRPr="00442E7A">
        <w:rPr>
          <w:bCs/>
        </w:rPr>
        <w:t xml:space="preserve"> Szkolenie przeprowadziła Fundacja Rodzina od A do Z a uczestniczyła w nim grupa 32 osób z</w:t>
      </w:r>
      <w:r w:rsidR="00A277FF" w:rsidRPr="00442E7A">
        <w:rPr>
          <w:bCs/>
        </w:rPr>
        <w:t> </w:t>
      </w:r>
      <w:r w:rsidR="00345F95" w:rsidRPr="00442E7A">
        <w:rPr>
          <w:bCs/>
        </w:rPr>
        <w:t>całej Polski. Każde ze szkoleń obejmowało 48 godz. zajęć wykładowo-warsztatowych, podzielonych na</w:t>
      </w:r>
      <w:r w:rsidR="003614F9">
        <w:rPr>
          <w:bCs/>
        </w:rPr>
        <w:t> </w:t>
      </w:r>
      <w:r w:rsidR="00345F95" w:rsidRPr="00442E7A">
        <w:rPr>
          <w:bCs/>
        </w:rPr>
        <w:t>3</w:t>
      </w:r>
      <w:r w:rsidR="003614F9">
        <w:rPr>
          <w:bCs/>
        </w:rPr>
        <w:t> </w:t>
      </w:r>
      <w:r w:rsidR="00345F95" w:rsidRPr="00442E7A">
        <w:rPr>
          <w:bCs/>
        </w:rPr>
        <w:t>zjazdy po 16 godzin zajęć każdy, w tym 6 godz. wykładów i 10 godzin warsztatów. Ze</w:t>
      </w:r>
      <w:r w:rsidR="003614F9">
        <w:rPr>
          <w:bCs/>
        </w:rPr>
        <w:t> </w:t>
      </w:r>
      <w:r w:rsidR="00345F95" w:rsidRPr="00442E7A">
        <w:rPr>
          <w:bCs/>
        </w:rPr>
        <w:t xml:space="preserve">względu na pandemię koronawirusa część zjazdów realizowana była w formie </w:t>
      </w:r>
      <w:r w:rsidR="00DC09E9">
        <w:rPr>
          <w:bCs/>
        </w:rPr>
        <w:t>zdalnej</w:t>
      </w:r>
      <w:r w:rsidR="00197DD3">
        <w:rPr>
          <w:bCs/>
        </w:rPr>
        <w:t xml:space="preserve">. </w:t>
      </w:r>
    </w:p>
    <w:p w14:paraId="1ED47758" w14:textId="35DA3EF7" w:rsidR="00A277FF" w:rsidRPr="00442E7A" w:rsidRDefault="00A277FF" w:rsidP="00345F95">
      <w:pPr>
        <w:spacing w:after="120" w:line="360" w:lineRule="auto"/>
        <w:jc w:val="both"/>
        <w:rPr>
          <w:bCs/>
        </w:rPr>
      </w:pPr>
      <w:r w:rsidRPr="00442E7A">
        <w:rPr>
          <w:bCs/>
        </w:rPr>
        <w:t>Wojewódzki Specjalistyczny Szpital Dziecięcy im. św. Ludwika w Krakowie zorganizował szkolenie, w którym wzięło udział 30 uczestników – rodziców i opiekunów dzieci z FASD. Ze względu na warunki epidemiologiczne zjazdy szkoleniowe (4 weekendowe spotkania) realizowane były w formie zdalnej. Do uczestników zostały rozesłane materiały edukacyjne w</w:t>
      </w:r>
      <w:r w:rsidR="003E1A38" w:rsidRPr="00442E7A">
        <w:rPr>
          <w:bCs/>
        </w:rPr>
        <w:t> </w:t>
      </w:r>
      <w:r w:rsidRPr="00442E7A">
        <w:rPr>
          <w:bCs/>
        </w:rPr>
        <w:t>formie elektronicznej zgodnie z konspektem i harmonogramem szkolenia. Program obejmował wykłady (28 godzin) oraz 14 godzin specjalistycznych konsultacji indywidualnych w formie telepracy/teleporad.</w:t>
      </w:r>
    </w:p>
    <w:p w14:paraId="2350DA34" w14:textId="343DAF3A" w:rsidR="00345F95" w:rsidRPr="00442E7A" w:rsidRDefault="00A277FF" w:rsidP="00345F95">
      <w:pPr>
        <w:spacing w:after="120" w:line="360" w:lineRule="auto"/>
        <w:jc w:val="both"/>
        <w:rPr>
          <w:bCs/>
        </w:rPr>
      </w:pPr>
      <w:r w:rsidRPr="00442E7A">
        <w:rPr>
          <w:bCs/>
        </w:rPr>
        <w:t xml:space="preserve">W 2020 r. </w:t>
      </w:r>
      <w:r w:rsidR="00345F95" w:rsidRPr="00442E7A">
        <w:rPr>
          <w:bCs/>
        </w:rPr>
        <w:t>kontynuowan</w:t>
      </w:r>
      <w:r w:rsidRPr="00442E7A">
        <w:rPr>
          <w:bCs/>
        </w:rPr>
        <w:t xml:space="preserve">o także realizację </w:t>
      </w:r>
      <w:r w:rsidR="00345F95" w:rsidRPr="00442E7A">
        <w:rPr>
          <w:bCs/>
        </w:rPr>
        <w:t>3-letni</w:t>
      </w:r>
      <w:r w:rsidRPr="00442E7A">
        <w:rPr>
          <w:bCs/>
        </w:rPr>
        <w:t>ej</w:t>
      </w:r>
      <w:r w:rsidR="00345F95" w:rsidRPr="00442E7A">
        <w:rPr>
          <w:bCs/>
        </w:rPr>
        <w:t xml:space="preserve"> umow</w:t>
      </w:r>
      <w:r w:rsidRPr="00442E7A">
        <w:rPr>
          <w:bCs/>
        </w:rPr>
        <w:t>y</w:t>
      </w:r>
      <w:r w:rsidR="00345F95" w:rsidRPr="00442E7A">
        <w:rPr>
          <w:bCs/>
        </w:rPr>
        <w:t xml:space="preserve"> </w:t>
      </w:r>
      <w:r w:rsidRPr="00442E7A">
        <w:rPr>
          <w:bCs/>
        </w:rPr>
        <w:t>obejmującej</w:t>
      </w:r>
      <w:r w:rsidR="00345F95" w:rsidRPr="00442E7A">
        <w:rPr>
          <w:bCs/>
        </w:rPr>
        <w:t xml:space="preserve"> </w:t>
      </w:r>
      <w:r w:rsidR="00345F95" w:rsidRPr="00442E7A">
        <w:t>badani</w:t>
      </w:r>
      <w:r w:rsidRPr="00442E7A">
        <w:t>e</w:t>
      </w:r>
      <w:r w:rsidR="00345F95" w:rsidRPr="00442E7A">
        <w:t xml:space="preserve"> na temat zaburzeń snu u pacjentów z FASD</w:t>
      </w:r>
      <w:r w:rsidR="00345F95" w:rsidRPr="00442E7A">
        <w:rPr>
          <w:bCs/>
        </w:rPr>
        <w:t xml:space="preserve"> w porównaniu z populacją dzieci zdrowych. Celem badania jest ocena częstości występowania oraz scharakteryzowanie zaburzeń snu u pacjentów z FAS, pFAS oraz ARND. Powyższe zadanie realizował Wojewódzki Specjalistyczny Szpital Dziecięcy im. </w:t>
      </w:r>
      <w:r w:rsidR="004271EE">
        <w:rPr>
          <w:bCs/>
        </w:rPr>
        <w:t>ś</w:t>
      </w:r>
      <w:r w:rsidR="00345F95" w:rsidRPr="00442E7A">
        <w:rPr>
          <w:bCs/>
        </w:rPr>
        <w:t>w. Ludwika w Krakowie.</w:t>
      </w:r>
    </w:p>
    <w:p w14:paraId="6FCFD335" w14:textId="77777777" w:rsidR="00345F95" w:rsidRPr="00442E7A" w:rsidRDefault="00345F95" w:rsidP="00345F95">
      <w:pPr>
        <w:spacing w:after="120" w:line="360" w:lineRule="auto"/>
        <w:jc w:val="both"/>
        <w:rPr>
          <w:bCs/>
        </w:rPr>
      </w:pPr>
    </w:p>
    <w:p w14:paraId="0A1FAB99" w14:textId="2397A8EA" w:rsidR="00345F95" w:rsidRPr="00442E7A" w:rsidRDefault="00345F95" w:rsidP="00A277FF">
      <w:pPr>
        <w:spacing w:after="120" w:line="360" w:lineRule="auto"/>
        <w:jc w:val="both"/>
        <w:rPr>
          <w:bCs/>
        </w:rPr>
      </w:pPr>
      <w:r w:rsidRPr="00C52CF3">
        <w:rPr>
          <w:bCs/>
          <w:lang w:val="en-US" w:bidi="en-US"/>
        </w:rPr>
        <w:t xml:space="preserve">Ponadto, od 2019 r. PARPA realizuje również </w:t>
      </w:r>
      <w:r w:rsidRPr="00C52CF3">
        <w:rPr>
          <w:lang w:val="en-US" w:bidi="en-US"/>
        </w:rPr>
        <w:t xml:space="preserve">projekt badawczy </w:t>
      </w:r>
      <w:r w:rsidR="00A277FF" w:rsidRPr="00C52CF3">
        <w:rPr>
          <w:lang w:val="en-US" w:bidi="en-US"/>
        </w:rPr>
        <w:t>„</w:t>
      </w:r>
      <w:r w:rsidRPr="00C52CF3">
        <w:rPr>
          <w:lang w:val="en-US" w:bidi="en-US"/>
        </w:rPr>
        <w:t>FAR SEAS Far Seas | Developing &amp; Extending Evidence and Practice with the Standard European Alcohol Survey</w:t>
      </w:r>
      <w:r w:rsidRPr="00C52CF3">
        <w:rPr>
          <w:bCs/>
          <w:lang w:val="en-US" w:bidi="en-US"/>
        </w:rPr>
        <w:t xml:space="preserve"> (far-seas.eu)</w:t>
      </w:r>
      <w:r w:rsidR="00A277FF" w:rsidRPr="00C52CF3">
        <w:rPr>
          <w:bCs/>
          <w:lang w:val="en-US" w:bidi="en-US"/>
        </w:rPr>
        <w:t>”,</w:t>
      </w:r>
      <w:r w:rsidRPr="00C52CF3">
        <w:rPr>
          <w:bCs/>
          <w:lang w:val="en-US" w:bidi="en-US"/>
        </w:rPr>
        <w:t xml:space="preserve"> finansowany przez Komisję Europejską. </w:t>
      </w:r>
      <w:r w:rsidRPr="00442E7A">
        <w:rPr>
          <w:bCs/>
        </w:rPr>
        <w:t>Jego nadrzędnym celem jest</w:t>
      </w:r>
      <w:r w:rsidR="0093549D">
        <w:rPr>
          <w:bCs/>
        </w:rPr>
        <w:t> </w:t>
      </w:r>
      <w:r w:rsidRPr="00442E7A">
        <w:rPr>
          <w:bCs/>
        </w:rPr>
        <w:t>ograniczenie powszechności występowania Spektrum Płodowych Zaburzeń Alkoholowych (FASD), w tym Płodowego Zespołu Alkoholowego (FAS). Regionem europejskim wybranym do pilotażu działań profilaktycznych</w:t>
      </w:r>
      <w:r w:rsidR="00A277FF" w:rsidRPr="00442E7A">
        <w:rPr>
          <w:bCs/>
        </w:rPr>
        <w:t>,</w:t>
      </w:r>
      <w:r w:rsidRPr="00442E7A">
        <w:rPr>
          <w:bCs/>
        </w:rPr>
        <w:t xml:space="preserve"> obejmujących kobiety w różnym stopniu narażone na</w:t>
      </w:r>
      <w:r w:rsidR="00A277FF" w:rsidRPr="00442E7A">
        <w:rPr>
          <w:bCs/>
        </w:rPr>
        <w:t> </w:t>
      </w:r>
      <w:r w:rsidRPr="00442E7A">
        <w:rPr>
          <w:bCs/>
        </w:rPr>
        <w:t>picie alkoholu w czasie ciąży, zostało województwo mazowieckie. Doświadczenia zebrane w ramach pilotażu mają w przyszłości służyć politykom i specjalistom z różnych dziedzin (medycyny,</w:t>
      </w:r>
      <w:r w:rsidR="0093549D">
        <w:rPr>
          <w:bCs/>
        </w:rPr>
        <w:t> </w:t>
      </w:r>
      <w:r w:rsidRPr="00442E7A">
        <w:rPr>
          <w:bCs/>
        </w:rPr>
        <w:t>psychologii, pomocy społecznej, terapii uzależnień itp.) do planowania i realizacji profilaktyki FASD zarówno w Polsce, jak i w innych miejscach w Europie.</w:t>
      </w:r>
    </w:p>
    <w:p w14:paraId="7C06B9E9" w14:textId="1006BCF7" w:rsidR="00345F95" w:rsidRPr="00442E7A" w:rsidRDefault="00345F95" w:rsidP="00A277FF">
      <w:pPr>
        <w:spacing w:line="360" w:lineRule="auto"/>
        <w:jc w:val="both"/>
        <w:rPr>
          <w:bCs/>
        </w:rPr>
      </w:pPr>
      <w:r w:rsidRPr="00442E7A">
        <w:rPr>
          <w:bCs/>
        </w:rPr>
        <w:t xml:space="preserve">Testowane w ramach FAR SEAS rozwiązania dotyczą kompleksowej profilaktyki FASD, </w:t>
      </w:r>
      <w:r w:rsidR="007078CB">
        <w:rPr>
          <w:bCs/>
        </w:rPr>
        <w:t xml:space="preserve">polegającej na </w:t>
      </w:r>
      <w:r w:rsidRPr="00442E7A">
        <w:rPr>
          <w:bCs/>
        </w:rPr>
        <w:t>ograniczani</w:t>
      </w:r>
      <w:r w:rsidR="007078CB">
        <w:rPr>
          <w:bCs/>
        </w:rPr>
        <w:t>u</w:t>
      </w:r>
      <w:r w:rsidRPr="00442E7A">
        <w:rPr>
          <w:bCs/>
        </w:rPr>
        <w:t xml:space="preserve"> ryzyka picia alkoholu przez kobiety w czasie ciąży</w:t>
      </w:r>
      <w:r w:rsidR="007078CB">
        <w:rPr>
          <w:bCs/>
        </w:rPr>
        <w:t>,</w:t>
      </w:r>
      <w:r w:rsidRPr="00442E7A">
        <w:rPr>
          <w:bCs/>
        </w:rPr>
        <w:t xml:space="preserve"> i obejmują: </w:t>
      </w:r>
    </w:p>
    <w:p w14:paraId="29171BBA" w14:textId="13B6A034" w:rsidR="00345F95" w:rsidRPr="00442E7A" w:rsidRDefault="00A277FF" w:rsidP="00144515">
      <w:pPr>
        <w:pStyle w:val="Akapitzlist"/>
        <w:numPr>
          <w:ilvl w:val="0"/>
          <w:numId w:val="61"/>
        </w:numPr>
        <w:spacing w:after="120" w:line="360" w:lineRule="auto"/>
        <w:jc w:val="both"/>
        <w:rPr>
          <w:bCs/>
        </w:rPr>
      </w:pPr>
      <w:r w:rsidRPr="00442E7A">
        <w:rPr>
          <w:bCs/>
        </w:rPr>
        <w:t>n</w:t>
      </w:r>
      <w:r w:rsidR="00345F95" w:rsidRPr="00442E7A">
        <w:rPr>
          <w:bCs/>
        </w:rPr>
        <w:t>a poziomie profilaktyki uniwersalnej, skierowanej do ogółu populacji –</w:t>
      </w:r>
      <w:r w:rsidRPr="00442E7A">
        <w:rPr>
          <w:bCs/>
        </w:rPr>
        <w:t xml:space="preserve"> </w:t>
      </w:r>
      <w:r w:rsidR="00345F95" w:rsidRPr="00442E7A">
        <w:rPr>
          <w:bCs/>
        </w:rPr>
        <w:t>działania mające na</w:t>
      </w:r>
      <w:r w:rsidR="0093549D">
        <w:t> </w:t>
      </w:r>
      <w:r w:rsidR="00345F95" w:rsidRPr="00442E7A">
        <w:rPr>
          <w:bCs/>
        </w:rPr>
        <w:t>celu podniesienie świadomości społecznej w zakresie zdrowia kobiet oraz badania przesiewowe i krótka interwencja pod kątem problemów związanych z alkoholem wśród kobiet w wieku rozrodczym, w tym kobiet w ciąży</w:t>
      </w:r>
      <w:r w:rsidRPr="00442E7A">
        <w:rPr>
          <w:bCs/>
        </w:rPr>
        <w:t>;</w:t>
      </w:r>
    </w:p>
    <w:p w14:paraId="768F809D" w14:textId="7D4E3572" w:rsidR="00345F95" w:rsidRPr="00442E7A" w:rsidRDefault="00A277FF" w:rsidP="00144515">
      <w:pPr>
        <w:pStyle w:val="Akapitzlist"/>
        <w:numPr>
          <w:ilvl w:val="0"/>
          <w:numId w:val="61"/>
        </w:numPr>
        <w:spacing w:after="120" w:line="360" w:lineRule="auto"/>
        <w:jc w:val="both"/>
        <w:rPr>
          <w:bCs/>
        </w:rPr>
      </w:pPr>
      <w:r w:rsidRPr="00442E7A">
        <w:rPr>
          <w:bCs/>
        </w:rPr>
        <w:t>n</w:t>
      </w:r>
      <w:r w:rsidR="00345F95" w:rsidRPr="00442E7A">
        <w:rPr>
          <w:bCs/>
        </w:rPr>
        <w:t xml:space="preserve">a poziomie profilaktyki selektywnej, skierowanej do kobiet z grup szczególnie zagrożonych, o wyższym niż przeciętne ryzyku ciąży narażonej na działanie alkoholu </w:t>
      </w:r>
      <w:r w:rsidRPr="00442E7A">
        <w:rPr>
          <w:bCs/>
        </w:rPr>
        <w:t>–</w:t>
      </w:r>
      <w:r w:rsidR="00345F95" w:rsidRPr="00442E7A">
        <w:rPr>
          <w:bCs/>
        </w:rPr>
        <w:t xml:space="preserve"> działania dające możliwość bezpiecznej dyskusji na temat zdrowia reprodukcyjnego, antykoncepcji, ciąży, spożywania alkoholu i związanych z tym zagadnień</w:t>
      </w:r>
      <w:r w:rsidR="004D44EF">
        <w:rPr>
          <w:bCs/>
        </w:rPr>
        <w:t>;</w:t>
      </w:r>
    </w:p>
    <w:p w14:paraId="7A460343" w14:textId="732592EC" w:rsidR="00345F95" w:rsidRPr="00442E7A" w:rsidRDefault="00A277FF" w:rsidP="00144515">
      <w:pPr>
        <w:pStyle w:val="Akapitzlist"/>
        <w:numPr>
          <w:ilvl w:val="0"/>
          <w:numId w:val="61"/>
        </w:numPr>
        <w:spacing w:after="120" w:line="360" w:lineRule="auto"/>
        <w:jc w:val="both"/>
        <w:rPr>
          <w:bCs/>
        </w:rPr>
      </w:pPr>
      <w:r w:rsidRPr="00442E7A">
        <w:rPr>
          <w:bCs/>
        </w:rPr>
        <w:t>n</w:t>
      </w:r>
      <w:r w:rsidR="00345F95" w:rsidRPr="00442E7A">
        <w:rPr>
          <w:bCs/>
        </w:rPr>
        <w:t>a poziomie profilaktyki wskazującej, skierowanej do kobiet, które potrzebują zindywidualizowanego wsparcia, aby poradzić sobie z czynnikami w wysokim stopniu zwiększającymi ryzyko urodzenie dziecka z FASD – indywidualne pakiety pomocowe dostosowane do specyficznych potrzeb każdej kobiety, obejmujące pomoc w zakresie problemów alkoholowych (i innych uzależnień), przemocy, traumy oraz problemów zdrowotnych.</w:t>
      </w:r>
    </w:p>
    <w:p w14:paraId="10525A44" w14:textId="77777777" w:rsidR="00345F95" w:rsidRPr="00442E7A" w:rsidRDefault="00345F95" w:rsidP="008459A9">
      <w:pPr>
        <w:spacing w:after="120" w:line="360" w:lineRule="auto"/>
        <w:jc w:val="both"/>
        <w:rPr>
          <w:bCs/>
        </w:rPr>
      </w:pPr>
    </w:p>
    <w:p w14:paraId="03028ECE" w14:textId="77777777" w:rsidR="006E6599" w:rsidRDefault="006E6599" w:rsidP="008459A9">
      <w:pPr>
        <w:pStyle w:val="Nagwek1"/>
        <w:numPr>
          <w:ilvl w:val="0"/>
          <w:numId w:val="0"/>
        </w:numPr>
        <w:jc w:val="both"/>
        <w:rPr>
          <w:rFonts w:ascii="Times New Roman" w:hAnsi="Times New Roman" w:cs="Times New Roman"/>
          <w:sz w:val="24"/>
        </w:rPr>
      </w:pPr>
      <w:bookmarkStart w:id="58" w:name="_Toc526764940"/>
      <w:r>
        <w:rPr>
          <w:rFonts w:ascii="Times New Roman" w:hAnsi="Times New Roman" w:cs="Times New Roman"/>
          <w:sz w:val="24"/>
        </w:rPr>
        <w:br w:type="page"/>
      </w:r>
    </w:p>
    <w:p w14:paraId="7ACEABA7" w14:textId="5FD17F03" w:rsidR="00E26F3E" w:rsidRPr="00442E7A" w:rsidRDefault="00E26F3E" w:rsidP="008459A9">
      <w:pPr>
        <w:pStyle w:val="Nagwek1"/>
        <w:numPr>
          <w:ilvl w:val="0"/>
          <w:numId w:val="0"/>
        </w:numPr>
        <w:jc w:val="both"/>
        <w:rPr>
          <w:rFonts w:ascii="Times New Roman" w:hAnsi="Times New Roman" w:cs="Times New Roman"/>
          <w:sz w:val="24"/>
        </w:rPr>
      </w:pPr>
      <w:bookmarkStart w:id="59" w:name="_Toc100664291"/>
      <w:r w:rsidRPr="00442E7A">
        <w:rPr>
          <w:rFonts w:ascii="Times New Roman" w:hAnsi="Times New Roman" w:cs="Times New Roman"/>
          <w:sz w:val="24"/>
        </w:rPr>
        <w:t>ROZDZIAŁ III. POMOC MATERIALNA I OPIEKA NAD KOBIETAMI W CIĄŻY, ZNAJDUJĄCYMI SIĘ W TRUDNYCH WARUNKACH MATERIALNYCH</w:t>
      </w:r>
      <w:bookmarkEnd w:id="58"/>
      <w:bookmarkEnd w:id="59"/>
    </w:p>
    <w:p w14:paraId="659C30CF" w14:textId="77777777" w:rsidR="00E26F3E" w:rsidRPr="00442E7A" w:rsidRDefault="00E26F3E" w:rsidP="008459A9">
      <w:pPr>
        <w:spacing w:after="120" w:line="360" w:lineRule="auto"/>
        <w:jc w:val="both"/>
      </w:pPr>
    </w:p>
    <w:p w14:paraId="34095AE1" w14:textId="77777777" w:rsidR="00E26F3E" w:rsidRPr="00442E7A" w:rsidRDefault="00E26F3E" w:rsidP="008459A9">
      <w:pPr>
        <w:spacing w:after="120" w:line="360" w:lineRule="auto"/>
        <w:jc w:val="both"/>
      </w:pPr>
      <w:r w:rsidRPr="00442E7A">
        <w:rPr>
          <w:i/>
        </w:rPr>
        <w:t>Zgodnie z art. 2 ust. 1 pkt 2 i 3 ustawy organy administracji rządowej oraz samorządu terytorialnego, w zakresie swoich kompetencji określonych w przepisach szczególnych, są obowiązane do zapewnienia kobietom w ciąży opieki medycznej, socjalnej i prawnej w szczególności poprzez pomoc materialną i opiekę nad kobietami w ciąży, znajdującymi się w trudnych warunkach materialnych oraz poprzez dostęp do szczegółowych informacji na temat uprawnień, zasiłków i świadczeń przysługujących kobietom w ciąży, matkom, ojcom oraz ich dzieciom oraz do informacji dotyczących instytucji i organizacji pomagających w rozwiązywaniu problemów psychologicznych i społecznych, a także zajmujących się sprawami przysposobienia</w:t>
      </w:r>
      <w:r w:rsidRPr="00442E7A">
        <w:t>.</w:t>
      </w:r>
    </w:p>
    <w:p w14:paraId="65F02FDF" w14:textId="429A750E" w:rsidR="00E26F3E" w:rsidRPr="00442E7A" w:rsidRDefault="00E26F3E" w:rsidP="004F3704">
      <w:pPr>
        <w:spacing w:line="360" w:lineRule="auto"/>
        <w:jc w:val="both"/>
      </w:pPr>
      <w:r w:rsidRPr="00442E7A">
        <w:t xml:space="preserve">Działalność dotycząca szeroko rozumianej pomocy kobiecie w ciąży i rodzinie z małym dzieckiem </w:t>
      </w:r>
      <w:r w:rsidR="00693EE6" w:rsidRPr="00442E7A">
        <w:t xml:space="preserve">jest </w:t>
      </w:r>
      <w:r w:rsidRPr="00442E7A">
        <w:t>realizowana przez szereg aktów prawnych pozostających w kompetencji</w:t>
      </w:r>
      <w:r w:rsidR="007078CB">
        <w:t xml:space="preserve"> ministra właściwego do spraw </w:t>
      </w:r>
      <w:r w:rsidR="007078CB" w:rsidRPr="007078CB">
        <w:t>zabezpieczeni</w:t>
      </w:r>
      <w:r w:rsidR="007078CB">
        <w:t>a</w:t>
      </w:r>
      <w:r w:rsidR="007078CB" w:rsidRPr="007078CB">
        <w:t xml:space="preserve"> społeczne</w:t>
      </w:r>
      <w:r w:rsidR="007078CB">
        <w:t>go</w:t>
      </w:r>
      <w:r w:rsidR="007078CB" w:rsidRPr="007078CB">
        <w:t>, rodzin</w:t>
      </w:r>
      <w:r w:rsidR="007078CB">
        <w:t xml:space="preserve">y oraz </w:t>
      </w:r>
      <w:r w:rsidR="007078CB" w:rsidRPr="007078CB">
        <w:t>prac</w:t>
      </w:r>
      <w:r w:rsidR="007078CB">
        <w:t>y</w:t>
      </w:r>
      <w:r w:rsidRPr="00442E7A">
        <w:t>, z których najważniejszymi są:</w:t>
      </w:r>
    </w:p>
    <w:p w14:paraId="4A695873" w14:textId="0E8A7A11" w:rsidR="00E26F3E" w:rsidRPr="00442E7A" w:rsidRDefault="00E26F3E" w:rsidP="00144515">
      <w:pPr>
        <w:pStyle w:val="Akapitzlist"/>
        <w:numPr>
          <w:ilvl w:val="0"/>
          <w:numId w:val="21"/>
        </w:numPr>
        <w:spacing w:line="360" w:lineRule="auto"/>
        <w:jc w:val="both"/>
      </w:pPr>
      <w:r w:rsidRPr="00442E7A">
        <w:t xml:space="preserve">ustawa z dnia 26 czerwca 1974 r. – </w:t>
      </w:r>
      <w:r w:rsidRPr="00442E7A">
        <w:rPr>
          <w:i/>
        </w:rPr>
        <w:t>Kodeks pracy</w:t>
      </w:r>
      <w:r w:rsidRPr="00442E7A">
        <w:t xml:space="preserve"> (Dz. U. z </w:t>
      </w:r>
      <w:r w:rsidR="004F3704" w:rsidRPr="00442E7A">
        <w:t>2020</w:t>
      </w:r>
      <w:r w:rsidRPr="00442E7A">
        <w:t xml:space="preserve"> r. poz. </w:t>
      </w:r>
      <w:r w:rsidR="004F3704" w:rsidRPr="00442E7A">
        <w:t>1320</w:t>
      </w:r>
      <w:r w:rsidR="00841A68" w:rsidRPr="00442E7A">
        <w:t>, z p</w:t>
      </w:r>
      <w:r w:rsidRPr="00442E7A">
        <w:t>óźn. zm.)</w:t>
      </w:r>
      <w:r w:rsidR="003E1A38" w:rsidRPr="00442E7A">
        <w:t>;</w:t>
      </w:r>
    </w:p>
    <w:p w14:paraId="467316D5" w14:textId="1D6CABD7" w:rsidR="00E26F3E" w:rsidRPr="00442E7A" w:rsidRDefault="00E26F3E" w:rsidP="00144515">
      <w:pPr>
        <w:pStyle w:val="Akapitzlist"/>
        <w:numPr>
          <w:ilvl w:val="0"/>
          <w:numId w:val="21"/>
        </w:numPr>
        <w:spacing w:line="360" w:lineRule="auto"/>
        <w:jc w:val="both"/>
      </w:pPr>
      <w:r w:rsidRPr="00442E7A">
        <w:t xml:space="preserve">ustawa z dnia 13 października 1998 r. </w:t>
      </w:r>
      <w:r w:rsidRPr="00442E7A">
        <w:rPr>
          <w:i/>
        </w:rPr>
        <w:t>o systemie ubezpieczeń społecznych</w:t>
      </w:r>
      <w:r w:rsidRPr="00442E7A">
        <w:t xml:space="preserve"> (Dz. U. z 20</w:t>
      </w:r>
      <w:r w:rsidR="00CB5EC9" w:rsidRPr="00442E7A">
        <w:t>2</w:t>
      </w:r>
      <w:r w:rsidR="00804B17">
        <w:t>1</w:t>
      </w:r>
      <w:r w:rsidRPr="00442E7A">
        <w:t xml:space="preserve"> r. poz. </w:t>
      </w:r>
      <w:r w:rsidR="00804B17">
        <w:t>423</w:t>
      </w:r>
      <w:r w:rsidRPr="00442E7A">
        <w:t>, z późn. zm.)</w:t>
      </w:r>
      <w:r w:rsidR="00F51145" w:rsidRPr="00442E7A">
        <w:t>;</w:t>
      </w:r>
    </w:p>
    <w:p w14:paraId="483FC82A" w14:textId="0ED96873" w:rsidR="00E26F3E" w:rsidRPr="00442E7A" w:rsidRDefault="00E26F3E" w:rsidP="00144515">
      <w:pPr>
        <w:pStyle w:val="Akapitzlist"/>
        <w:numPr>
          <w:ilvl w:val="0"/>
          <w:numId w:val="21"/>
        </w:numPr>
        <w:spacing w:line="360" w:lineRule="auto"/>
        <w:jc w:val="both"/>
      </w:pPr>
      <w:r w:rsidRPr="00442E7A">
        <w:t xml:space="preserve">ustawa z dnia 25 czerwca 1999 r. </w:t>
      </w:r>
      <w:r w:rsidRPr="00442E7A">
        <w:rPr>
          <w:i/>
        </w:rPr>
        <w:t>o świadczeniach pieniężnych z ubezpieczenia społecznego w razie choroby i macierzyństwa</w:t>
      </w:r>
      <w:r w:rsidRPr="00442E7A">
        <w:t xml:space="preserve"> (Dz. U. z 20</w:t>
      </w:r>
      <w:r w:rsidR="004F3704" w:rsidRPr="00442E7A">
        <w:t>2</w:t>
      </w:r>
      <w:r w:rsidR="00804B17">
        <w:t>1</w:t>
      </w:r>
      <w:r w:rsidRPr="00442E7A">
        <w:t xml:space="preserve"> r. poz. </w:t>
      </w:r>
      <w:r w:rsidR="00804B17">
        <w:t>1133</w:t>
      </w:r>
      <w:r w:rsidRPr="00442E7A">
        <w:t>, z późn. zm.)</w:t>
      </w:r>
      <w:r w:rsidR="00F51145" w:rsidRPr="00442E7A">
        <w:t>;</w:t>
      </w:r>
    </w:p>
    <w:p w14:paraId="51EEC47B" w14:textId="51670682" w:rsidR="00E26F3E" w:rsidRPr="00442E7A" w:rsidRDefault="00E26F3E" w:rsidP="00144515">
      <w:pPr>
        <w:pStyle w:val="Akapitzlist"/>
        <w:numPr>
          <w:ilvl w:val="0"/>
          <w:numId w:val="21"/>
        </w:numPr>
        <w:spacing w:line="360" w:lineRule="auto"/>
        <w:jc w:val="both"/>
      </w:pPr>
      <w:r w:rsidRPr="00442E7A">
        <w:t xml:space="preserve">ustawa z dnia 28 listopada 2003 r. </w:t>
      </w:r>
      <w:r w:rsidRPr="00442E7A">
        <w:rPr>
          <w:i/>
        </w:rPr>
        <w:t>o świadczeniach rodzinnych</w:t>
      </w:r>
      <w:r w:rsidRPr="00442E7A">
        <w:t xml:space="preserve"> (Dz. U. z 20</w:t>
      </w:r>
      <w:r w:rsidR="00F62981" w:rsidRPr="00442E7A">
        <w:t>2</w:t>
      </w:r>
      <w:r w:rsidR="00657004">
        <w:t>2</w:t>
      </w:r>
      <w:r w:rsidRPr="00442E7A">
        <w:t xml:space="preserve"> r. poz. </w:t>
      </w:r>
      <w:r w:rsidR="00657004">
        <w:t>615</w:t>
      </w:r>
      <w:r w:rsidR="004F3704" w:rsidRPr="00442E7A">
        <w:t>, z</w:t>
      </w:r>
      <w:r w:rsidR="003E1A38" w:rsidRPr="00442E7A">
        <w:t> </w:t>
      </w:r>
      <w:r w:rsidR="004F3704" w:rsidRPr="00442E7A">
        <w:t>późn. zm.</w:t>
      </w:r>
      <w:r w:rsidRPr="00442E7A">
        <w:t>)</w:t>
      </w:r>
      <w:r w:rsidR="00F51145" w:rsidRPr="00442E7A">
        <w:t>;</w:t>
      </w:r>
    </w:p>
    <w:p w14:paraId="4FF478A0" w14:textId="1AF7264C" w:rsidR="00E26F3E" w:rsidRPr="00442E7A" w:rsidRDefault="00E26F3E" w:rsidP="00144515">
      <w:pPr>
        <w:pStyle w:val="Akapitzlist"/>
        <w:numPr>
          <w:ilvl w:val="0"/>
          <w:numId w:val="21"/>
        </w:numPr>
        <w:spacing w:line="360" w:lineRule="auto"/>
        <w:jc w:val="both"/>
      </w:pPr>
      <w:r w:rsidRPr="00442E7A">
        <w:t xml:space="preserve">ustawa z dnia 12 marca 2004 r. </w:t>
      </w:r>
      <w:r w:rsidRPr="00442E7A">
        <w:rPr>
          <w:i/>
        </w:rPr>
        <w:t>o pomocy społecznej</w:t>
      </w:r>
      <w:r w:rsidRPr="00442E7A">
        <w:t xml:space="preserve"> (Dz. U. z </w:t>
      </w:r>
      <w:r w:rsidR="004F3704" w:rsidRPr="00442E7A">
        <w:rPr>
          <w:lang w:bidi="pl-PL"/>
        </w:rPr>
        <w:t>202</w:t>
      </w:r>
      <w:r w:rsidR="00804B17">
        <w:rPr>
          <w:lang w:bidi="pl-PL"/>
        </w:rPr>
        <w:t>1</w:t>
      </w:r>
      <w:r w:rsidRPr="00442E7A">
        <w:rPr>
          <w:lang w:bidi="pl-PL"/>
        </w:rPr>
        <w:t xml:space="preserve"> r. poz. </w:t>
      </w:r>
      <w:r w:rsidR="00804B17">
        <w:rPr>
          <w:lang w:bidi="pl-PL"/>
        </w:rPr>
        <w:t>2</w:t>
      </w:r>
      <w:r w:rsidR="00197DD3">
        <w:rPr>
          <w:lang w:bidi="pl-PL"/>
        </w:rPr>
        <w:t xml:space="preserve">268, </w:t>
      </w:r>
      <w:r w:rsidR="00804B17">
        <w:rPr>
          <w:lang w:bidi="pl-PL"/>
        </w:rPr>
        <w:t>z późn.</w:t>
      </w:r>
      <w:r w:rsidR="0093549D">
        <w:rPr>
          <w:lang w:bidi="pl-PL"/>
        </w:rPr>
        <w:t> </w:t>
      </w:r>
      <w:r w:rsidR="00804B17">
        <w:rPr>
          <w:lang w:bidi="pl-PL"/>
        </w:rPr>
        <w:t>zm.</w:t>
      </w:r>
      <w:r w:rsidRPr="00442E7A">
        <w:t>)</w:t>
      </w:r>
      <w:r w:rsidR="00F51145" w:rsidRPr="00442E7A">
        <w:t>;</w:t>
      </w:r>
    </w:p>
    <w:p w14:paraId="70C47913" w14:textId="12132E9F" w:rsidR="00E26F3E" w:rsidRPr="00442E7A" w:rsidRDefault="00E26F3E" w:rsidP="00144515">
      <w:pPr>
        <w:pStyle w:val="Akapitzlist"/>
        <w:numPr>
          <w:ilvl w:val="0"/>
          <w:numId w:val="21"/>
        </w:numPr>
        <w:spacing w:line="360" w:lineRule="auto"/>
        <w:jc w:val="both"/>
      </w:pPr>
      <w:r w:rsidRPr="00442E7A">
        <w:t xml:space="preserve">ustawa z dnia 20 kwietnia 2004 r. </w:t>
      </w:r>
      <w:r w:rsidRPr="00442E7A">
        <w:rPr>
          <w:i/>
        </w:rPr>
        <w:t>o promocji zatrudnienia i instytucjach rynku pracy</w:t>
      </w:r>
      <w:r w:rsidRPr="00442E7A">
        <w:t xml:space="preserve"> (Dz. U. z </w:t>
      </w:r>
      <w:r w:rsidR="004F3704" w:rsidRPr="00442E7A">
        <w:t>202</w:t>
      </w:r>
      <w:r w:rsidR="00804B17">
        <w:t>1</w:t>
      </w:r>
      <w:r w:rsidRPr="00442E7A">
        <w:t xml:space="preserve"> r. poz. </w:t>
      </w:r>
      <w:r w:rsidR="00804B17">
        <w:t>1100</w:t>
      </w:r>
      <w:r w:rsidRPr="00442E7A">
        <w:t>, z późn. zm.)</w:t>
      </w:r>
      <w:r w:rsidR="00F51145" w:rsidRPr="00442E7A">
        <w:t>;</w:t>
      </w:r>
    </w:p>
    <w:p w14:paraId="3C65BDC5" w14:textId="54479824" w:rsidR="00E26F3E" w:rsidRPr="00442E7A" w:rsidRDefault="00E26F3E" w:rsidP="00144515">
      <w:pPr>
        <w:pStyle w:val="Akapitzlist"/>
        <w:numPr>
          <w:ilvl w:val="0"/>
          <w:numId w:val="21"/>
        </w:numPr>
        <w:spacing w:line="360" w:lineRule="auto"/>
        <w:jc w:val="both"/>
      </w:pPr>
      <w:r w:rsidRPr="00442E7A">
        <w:t xml:space="preserve">ustawa z dnia 29 lipca 2005 r. </w:t>
      </w:r>
      <w:r w:rsidRPr="00442E7A">
        <w:rPr>
          <w:i/>
        </w:rPr>
        <w:t>o przeciwdziałaniu przemocy w rodzinie</w:t>
      </w:r>
      <w:r w:rsidRPr="00442E7A">
        <w:t xml:space="preserve"> (Dz. U. z 20</w:t>
      </w:r>
      <w:r w:rsidR="00F62981" w:rsidRPr="00442E7A">
        <w:t>2</w:t>
      </w:r>
      <w:r w:rsidR="00804B17">
        <w:t>1</w:t>
      </w:r>
      <w:r w:rsidRPr="00442E7A">
        <w:t xml:space="preserve"> r. poz.</w:t>
      </w:r>
      <w:r w:rsidR="0093549D">
        <w:t> </w:t>
      </w:r>
      <w:r w:rsidR="00804B17">
        <w:t>1249</w:t>
      </w:r>
      <w:r w:rsidRPr="00442E7A">
        <w:t>)</w:t>
      </w:r>
      <w:r w:rsidR="00F51145" w:rsidRPr="00442E7A">
        <w:t>;</w:t>
      </w:r>
    </w:p>
    <w:p w14:paraId="262E0FC0" w14:textId="324ADD63" w:rsidR="00E26F3E" w:rsidRPr="00442E7A" w:rsidRDefault="00E26F3E" w:rsidP="00144515">
      <w:pPr>
        <w:pStyle w:val="Akapitzlist"/>
        <w:numPr>
          <w:ilvl w:val="0"/>
          <w:numId w:val="21"/>
        </w:numPr>
        <w:spacing w:line="360" w:lineRule="auto"/>
        <w:jc w:val="both"/>
      </w:pPr>
      <w:r w:rsidRPr="00442E7A">
        <w:t xml:space="preserve">ustawa z dnia 4 lutego 2011 r. </w:t>
      </w:r>
      <w:r w:rsidRPr="00442E7A">
        <w:rPr>
          <w:i/>
        </w:rPr>
        <w:t>o opiece nad dziećmi w wieku do lat 3</w:t>
      </w:r>
      <w:r w:rsidRPr="00442E7A">
        <w:t xml:space="preserve"> (Dz. U. z</w:t>
      </w:r>
      <w:r w:rsidR="00532E60" w:rsidRPr="00442E7A">
        <w:t xml:space="preserve"> </w:t>
      </w:r>
      <w:bookmarkStart w:id="60" w:name="_Hlk63858551"/>
      <w:r w:rsidR="00532E60" w:rsidRPr="00442E7A">
        <w:rPr>
          <w:lang w:bidi="pl-PL"/>
        </w:rPr>
        <w:t>2021 r. poz. 75</w:t>
      </w:r>
      <w:bookmarkEnd w:id="60"/>
      <w:r w:rsidR="00804B17" w:rsidRPr="00442E7A">
        <w:t>, z późn. zm.</w:t>
      </w:r>
      <w:r w:rsidRPr="00442E7A">
        <w:t>)</w:t>
      </w:r>
      <w:r w:rsidR="00F51145" w:rsidRPr="00442E7A">
        <w:t>;</w:t>
      </w:r>
    </w:p>
    <w:p w14:paraId="501F02C7" w14:textId="4A3839B7" w:rsidR="00E26F3E" w:rsidRPr="00442E7A" w:rsidRDefault="00E26F3E" w:rsidP="00144515">
      <w:pPr>
        <w:pStyle w:val="Akapitzlist"/>
        <w:numPr>
          <w:ilvl w:val="0"/>
          <w:numId w:val="21"/>
        </w:numPr>
        <w:spacing w:line="360" w:lineRule="auto"/>
        <w:jc w:val="both"/>
      </w:pPr>
      <w:r w:rsidRPr="00442E7A">
        <w:t xml:space="preserve">ustawa z dnia 9 czerwca 2011 r. </w:t>
      </w:r>
      <w:r w:rsidRPr="00442E7A">
        <w:rPr>
          <w:i/>
        </w:rPr>
        <w:t>o wspieraniu rodziny i systemie pieczy zastępczej</w:t>
      </w:r>
      <w:r w:rsidRPr="00442E7A">
        <w:t xml:space="preserve"> (Dz. U. z </w:t>
      </w:r>
      <w:r w:rsidR="004F3704" w:rsidRPr="00442E7A">
        <w:t>20</w:t>
      </w:r>
      <w:r w:rsidR="00804B17">
        <w:t>22</w:t>
      </w:r>
      <w:r w:rsidRPr="00442E7A">
        <w:t xml:space="preserve"> r. poz. </w:t>
      </w:r>
      <w:r w:rsidR="00804B17">
        <w:t>447</w:t>
      </w:r>
      <w:r w:rsidRPr="00442E7A">
        <w:t>)</w:t>
      </w:r>
      <w:r w:rsidR="00F51145" w:rsidRPr="00442E7A">
        <w:t>;</w:t>
      </w:r>
    </w:p>
    <w:p w14:paraId="6F8C1D29" w14:textId="1628AE18" w:rsidR="0059685B" w:rsidRPr="00442E7A" w:rsidRDefault="00E26F3E" w:rsidP="00144515">
      <w:pPr>
        <w:pStyle w:val="Akapitzlist"/>
        <w:numPr>
          <w:ilvl w:val="0"/>
          <w:numId w:val="21"/>
        </w:numPr>
        <w:spacing w:line="360" w:lineRule="auto"/>
        <w:jc w:val="both"/>
      </w:pPr>
      <w:r w:rsidRPr="00442E7A">
        <w:t xml:space="preserve">ustawa z dnia 11 lutego 2016 r. </w:t>
      </w:r>
      <w:r w:rsidRPr="00442E7A">
        <w:rPr>
          <w:i/>
        </w:rPr>
        <w:t>o pomocy państwa w wychowywaniu dzieci</w:t>
      </w:r>
      <w:r w:rsidR="009809C7" w:rsidRPr="00442E7A">
        <w:t xml:space="preserve"> (Dz. </w:t>
      </w:r>
      <w:r w:rsidRPr="00442E7A">
        <w:t>U.</w:t>
      </w:r>
      <w:r w:rsidR="009809C7" w:rsidRPr="00442E7A">
        <w:t> </w:t>
      </w:r>
      <w:r w:rsidR="00E338E4" w:rsidRPr="00442E7A">
        <w:t>z</w:t>
      </w:r>
      <w:r w:rsidR="000E0307" w:rsidRPr="00442E7A">
        <w:t> </w:t>
      </w:r>
      <w:r w:rsidR="00E338E4" w:rsidRPr="00442E7A">
        <w:t>201</w:t>
      </w:r>
      <w:r w:rsidR="00F62981" w:rsidRPr="00442E7A">
        <w:t>9</w:t>
      </w:r>
      <w:r w:rsidR="000E0307" w:rsidRPr="00442E7A">
        <w:t> </w:t>
      </w:r>
      <w:r w:rsidR="00E338E4" w:rsidRPr="00442E7A">
        <w:t>r.</w:t>
      </w:r>
      <w:r w:rsidRPr="00442E7A">
        <w:t xml:space="preserve"> poz. </w:t>
      </w:r>
      <w:r w:rsidR="00F62981" w:rsidRPr="00442E7A">
        <w:t>2407</w:t>
      </w:r>
      <w:r w:rsidRPr="00442E7A">
        <w:t>, z późn. zm.)</w:t>
      </w:r>
      <w:r w:rsidR="00F51145" w:rsidRPr="00442E7A">
        <w:t>;</w:t>
      </w:r>
    </w:p>
    <w:p w14:paraId="50BA77D0" w14:textId="637367F0" w:rsidR="00E26F3E" w:rsidRPr="00442E7A" w:rsidRDefault="0065681D" w:rsidP="00144515">
      <w:pPr>
        <w:pStyle w:val="Akapitzlist"/>
        <w:numPr>
          <w:ilvl w:val="0"/>
          <w:numId w:val="21"/>
        </w:numPr>
        <w:spacing w:line="360" w:lineRule="auto"/>
        <w:jc w:val="both"/>
      </w:pPr>
      <w:r w:rsidRPr="009F59F3">
        <w:rPr>
          <w:rFonts w:eastAsia="Calibri"/>
          <w:bCs/>
        </w:rPr>
        <w:t xml:space="preserve">ustawa z dnia 7 września 2007 r. </w:t>
      </w:r>
      <w:r w:rsidRPr="009F59F3">
        <w:rPr>
          <w:rFonts w:eastAsia="Calibri"/>
          <w:bCs/>
          <w:i/>
        </w:rPr>
        <w:t>o pomocy osobom uprawnionym do alimentów</w:t>
      </w:r>
      <w:r w:rsidRPr="009F59F3">
        <w:rPr>
          <w:rFonts w:eastAsia="Calibri"/>
          <w:bCs/>
        </w:rPr>
        <w:t xml:space="preserve"> (Dz. U. z</w:t>
      </w:r>
      <w:r>
        <w:rPr>
          <w:rFonts w:eastAsia="Calibri"/>
          <w:bCs/>
        </w:rPr>
        <w:t> </w:t>
      </w:r>
      <w:r w:rsidRPr="009F59F3">
        <w:rPr>
          <w:rFonts w:eastAsia="Calibri"/>
          <w:bCs/>
        </w:rPr>
        <w:t>2021</w:t>
      </w:r>
      <w:r>
        <w:rPr>
          <w:rFonts w:eastAsia="Calibri"/>
          <w:bCs/>
        </w:rPr>
        <w:t xml:space="preserve"> </w:t>
      </w:r>
      <w:r w:rsidRPr="009F59F3">
        <w:rPr>
          <w:rFonts w:eastAsia="Calibri"/>
          <w:bCs/>
        </w:rPr>
        <w:t>r. poz. 877, z późn. zm.)</w:t>
      </w:r>
      <w:r w:rsidR="002933BF" w:rsidRPr="00442E7A">
        <w:t>;</w:t>
      </w:r>
    </w:p>
    <w:p w14:paraId="2CB377D4" w14:textId="09CB668E" w:rsidR="002933BF" w:rsidRPr="00442E7A" w:rsidRDefault="002933BF" w:rsidP="00144515">
      <w:pPr>
        <w:pStyle w:val="Akapitzlist"/>
        <w:numPr>
          <w:ilvl w:val="0"/>
          <w:numId w:val="21"/>
        </w:numPr>
        <w:spacing w:line="360" w:lineRule="auto"/>
        <w:jc w:val="both"/>
      </w:pPr>
      <w:r w:rsidRPr="00442E7A">
        <w:t xml:space="preserve">ustawa z dnia 4 listopada 2016 r. </w:t>
      </w:r>
      <w:r w:rsidR="005C03AF" w:rsidRPr="00442E7A">
        <w:rPr>
          <w:i/>
        </w:rPr>
        <w:t xml:space="preserve">o wsparciu kobiet w ciąży i </w:t>
      </w:r>
      <w:r w:rsidRPr="00442E7A">
        <w:rPr>
          <w:i/>
        </w:rPr>
        <w:t>rodzin „Za życiem”</w:t>
      </w:r>
      <w:r w:rsidRPr="00442E7A">
        <w:t>.</w:t>
      </w:r>
    </w:p>
    <w:p w14:paraId="1C935981" w14:textId="010DCDA6" w:rsidR="00E26F3E" w:rsidRPr="00442E7A" w:rsidRDefault="00E26F3E" w:rsidP="008459A9">
      <w:pPr>
        <w:pStyle w:val="q"/>
        <w:numPr>
          <w:ilvl w:val="0"/>
          <w:numId w:val="0"/>
        </w:numPr>
      </w:pPr>
      <w:bookmarkStart w:id="61" w:name="_Toc526764941"/>
      <w:bookmarkStart w:id="62" w:name="_Toc100664292"/>
      <w:r w:rsidRPr="00442E7A">
        <w:t>3.1. Świadczenia rodzinne</w:t>
      </w:r>
      <w:bookmarkEnd w:id="61"/>
      <w:bookmarkEnd w:id="62"/>
    </w:p>
    <w:p w14:paraId="5BDD75C4" w14:textId="77777777" w:rsidR="00E26F3E" w:rsidRPr="00442E7A" w:rsidRDefault="00E26F3E" w:rsidP="008459A9">
      <w:pPr>
        <w:spacing w:after="120" w:line="360" w:lineRule="auto"/>
        <w:jc w:val="both"/>
      </w:pPr>
    </w:p>
    <w:p w14:paraId="1A298EE2" w14:textId="38F40E80" w:rsidR="00FB37BE" w:rsidRPr="00442E7A" w:rsidRDefault="00FB37BE" w:rsidP="00FB37BE">
      <w:pPr>
        <w:spacing w:after="120" w:line="360" w:lineRule="auto"/>
        <w:jc w:val="both"/>
        <w:rPr>
          <w:b/>
        </w:rPr>
      </w:pPr>
      <w:r w:rsidRPr="00442E7A">
        <w:rPr>
          <w:b/>
        </w:rPr>
        <w:t xml:space="preserve">3.1.1. </w:t>
      </w:r>
      <w:r w:rsidR="00CD6006" w:rsidRPr="00442E7A">
        <w:rPr>
          <w:b/>
        </w:rPr>
        <w:t>Świadczenia wspierające rodziny z dziećmi</w:t>
      </w:r>
    </w:p>
    <w:p w14:paraId="6683781C" w14:textId="66FC95AF" w:rsidR="00FB37BE" w:rsidRPr="00442E7A" w:rsidRDefault="00FB37BE" w:rsidP="00FB37BE">
      <w:pPr>
        <w:spacing w:after="120" w:line="360" w:lineRule="auto"/>
        <w:jc w:val="both"/>
        <w:rPr>
          <w:b/>
        </w:rPr>
      </w:pPr>
      <w:r w:rsidRPr="00442E7A">
        <w:rPr>
          <w:b/>
        </w:rPr>
        <w:t xml:space="preserve">3.1.1.1. </w:t>
      </w:r>
      <w:r w:rsidR="00CD6006" w:rsidRPr="00442E7A">
        <w:rPr>
          <w:b/>
        </w:rPr>
        <w:t>Świadczenie wychowawcze w ramach programu „Rodzina 500+”</w:t>
      </w:r>
    </w:p>
    <w:p w14:paraId="4AE90287" w14:textId="31AD7248" w:rsidR="00F9659A" w:rsidRPr="00442E7A" w:rsidRDefault="00F9659A" w:rsidP="00F9659A">
      <w:pPr>
        <w:spacing w:after="120" w:line="360" w:lineRule="auto"/>
        <w:jc w:val="both"/>
        <w:rPr>
          <w:bCs/>
        </w:rPr>
      </w:pPr>
      <w:r w:rsidRPr="00442E7A">
        <w:t xml:space="preserve">Najważniejsze narzędzie polityki rodzinnej i demograficznej w Polsce stanowi rządowy program „Rodzina 500+” wprowadzony dnia 1 kwietnia 2016 r. ustawą z dnia 11 lutego 2016 r. </w:t>
      </w:r>
      <w:r w:rsidRPr="00442E7A">
        <w:rPr>
          <w:i/>
          <w:iCs/>
        </w:rPr>
        <w:t>o pomocy państwa w wychowywaniu dzieci</w:t>
      </w:r>
      <w:r w:rsidRPr="00442E7A">
        <w:t xml:space="preserve"> (Dz. U. z 2019 r. poz. 2407, z późn. zm.). W ramach programu „Rodzina 500+” rodzinom z dziećmi na utrzymaniu przysługuje świadczenie wychowawcze w</w:t>
      </w:r>
      <w:r w:rsidR="003E1A38" w:rsidRPr="00442E7A">
        <w:t> </w:t>
      </w:r>
      <w:r w:rsidRPr="00442E7A">
        <w:t>wysokości 500 zł miesięcznie na dziecko w wieku do ukończenia 18. roku życia. Prawo do</w:t>
      </w:r>
      <w:r w:rsidR="003E1A38" w:rsidRPr="00442E7A">
        <w:t> </w:t>
      </w:r>
      <w:r w:rsidRPr="00442E7A">
        <w:t>świadczenia wychowawczego przysługuje matce albo ojcu dziecka, opiekunowi prawnemu lub opiekunowi faktycznemu dziecka (tj. osobie faktycznie opiekującej się dzieckiem, jeżeli wystąpiła z wnioskiem do sądu opiekuńczego o przysposobienie dziecka), a od 1 lipca 2019 r. w określonych przypadkach także dyrektorowi domu pomocy społecznej</w:t>
      </w:r>
      <w:r w:rsidRPr="00442E7A">
        <w:rPr>
          <w:bCs/>
        </w:rPr>
        <w:t>.</w:t>
      </w:r>
    </w:p>
    <w:p w14:paraId="36D94BC8" w14:textId="5A51B127" w:rsidR="00F9659A" w:rsidRPr="00FC3C91" w:rsidRDefault="00FC3C91" w:rsidP="00FC3C91">
      <w:pPr>
        <w:spacing w:after="120" w:line="360" w:lineRule="auto"/>
        <w:jc w:val="both"/>
        <w:rPr>
          <w:bCs/>
          <w:iCs/>
        </w:rPr>
      </w:pPr>
      <w:r w:rsidRPr="00FC3C91">
        <w:rPr>
          <w:bCs/>
          <w:iCs/>
        </w:rPr>
        <w:t>Świadczenie wychowawcze ma charakter powszechny i przysługuje na każde dziecko w wieku do ukończenia 18. roku życia, niezależnie od dochodu rodziny.</w:t>
      </w:r>
    </w:p>
    <w:p w14:paraId="493CFA58" w14:textId="60BAEA7C" w:rsidR="00F9659A" w:rsidRPr="00442E7A" w:rsidRDefault="00F9659A" w:rsidP="00F9659A">
      <w:pPr>
        <w:spacing w:after="120" w:line="360" w:lineRule="auto"/>
        <w:jc w:val="both"/>
      </w:pPr>
      <w:r w:rsidRPr="00442E7A">
        <w:t>Istota programu „Rodzina 500+” polega na realnym wsparciu rodziców wychowujących dzieci wysoką kwotą świadczenia – 6 tys. zł rocznie na każde dziecko od urodzenia do ukończenia 18.</w:t>
      </w:r>
      <w:r w:rsidR="00962F38">
        <w:t> </w:t>
      </w:r>
      <w:r w:rsidRPr="00442E7A">
        <w:t>roku życia.</w:t>
      </w:r>
    </w:p>
    <w:p w14:paraId="435CCEC5" w14:textId="1A0C17A8" w:rsidR="00F9659A" w:rsidRPr="00442E7A" w:rsidRDefault="00F9659A" w:rsidP="00F9659A">
      <w:pPr>
        <w:spacing w:after="120" w:line="360" w:lineRule="auto"/>
        <w:jc w:val="both"/>
      </w:pPr>
      <w:r w:rsidRPr="00442E7A">
        <w:t xml:space="preserve">Program „Rodzina 500+” jest najbardziej znaczącą i realnie odczuwalną pomocą finansową ze strony państwa dla rodzin wychowujących dzieci. </w:t>
      </w:r>
      <w:r w:rsidRPr="00442E7A">
        <w:rPr>
          <w:bCs/>
        </w:rPr>
        <w:t>Program zagwarantował lepsze warunki zakładania rodzin i wychowania dzieci i dlatego jest uznawany za jeden z najlepszych sposobów wspierania rodzin z dziećmi niemal we wszystkich grupach społecznych, przy jednoczesnym poszanowaniu ich autonomii.</w:t>
      </w:r>
    </w:p>
    <w:p w14:paraId="5A753C5F" w14:textId="77777777" w:rsidR="00F9659A" w:rsidRPr="00442E7A" w:rsidRDefault="00F9659A" w:rsidP="00F9659A">
      <w:pPr>
        <w:spacing w:after="120" w:line="360" w:lineRule="auto"/>
        <w:jc w:val="both"/>
        <w:rPr>
          <w:bCs/>
        </w:rPr>
      </w:pPr>
      <w:r w:rsidRPr="00442E7A">
        <w:rPr>
          <w:bCs/>
        </w:rPr>
        <w:t>W grudniu 2020 r. świadczenie wychowawcze przysługiwało na 6537,8 tys. dzieci.</w:t>
      </w:r>
    </w:p>
    <w:p w14:paraId="12A10D22" w14:textId="240B5454" w:rsidR="00FB37BE" w:rsidRPr="00442E7A" w:rsidRDefault="00F9659A" w:rsidP="00F9659A">
      <w:pPr>
        <w:spacing w:after="120" w:line="360" w:lineRule="auto"/>
        <w:jc w:val="both"/>
      </w:pPr>
      <w:r w:rsidRPr="00442E7A">
        <w:rPr>
          <w:bCs/>
          <w:lang w:bidi="pl-PL"/>
        </w:rPr>
        <w:t>Na realizację w 2020 r. programu „Rodzina 500+” wydatkowano z budżetu państwa 40 626 mln zł, w tym 40 264 mln zł na wypłaty świadczenia wychowawczego (łącznie z kosztami obsługi)</w:t>
      </w:r>
      <w:r w:rsidRPr="00442E7A">
        <w:t>.</w:t>
      </w:r>
    </w:p>
    <w:p w14:paraId="0CE4CB06" w14:textId="1BB4225C" w:rsidR="00C243F6" w:rsidRPr="00442E7A" w:rsidRDefault="00C243F6" w:rsidP="008459A9">
      <w:pPr>
        <w:pStyle w:val="w"/>
        <w:spacing w:before="240"/>
      </w:pPr>
      <w:r w:rsidRPr="00442E7A">
        <w:t>3.</w:t>
      </w:r>
      <w:r w:rsidR="00FB37BE" w:rsidRPr="00442E7A">
        <w:t>1.</w:t>
      </w:r>
      <w:r w:rsidRPr="00442E7A">
        <w:t>1.</w:t>
      </w:r>
      <w:r w:rsidR="00FB37BE" w:rsidRPr="00442E7A">
        <w:t>2</w:t>
      </w:r>
      <w:r w:rsidRPr="00442E7A">
        <w:t xml:space="preserve">. Świadczenia rodzinne </w:t>
      </w:r>
    </w:p>
    <w:p w14:paraId="56A38B3D" w14:textId="41DC2702" w:rsidR="00B46F28" w:rsidRPr="00442E7A" w:rsidRDefault="00B46F28" w:rsidP="00B46F28">
      <w:pPr>
        <w:tabs>
          <w:tab w:val="left" w:pos="8505"/>
        </w:tabs>
        <w:spacing w:line="360" w:lineRule="auto"/>
        <w:jc w:val="both"/>
        <w:rPr>
          <w:rFonts w:eastAsiaTheme="minorEastAsia"/>
          <w:bCs/>
          <w:i/>
        </w:rPr>
      </w:pPr>
      <w:r w:rsidRPr="00442E7A">
        <w:rPr>
          <w:rFonts w:eastAsiaTheme="minorEastAsia"/>
        </w:rPr>
        <w:t>Do rodzin o niższych dochodach kierowane są świadczenia przyznawane na dzieci z funkcjonującego od kilkunastu lat systemu świadczeń rodzinnych,</w:t>
      </w:r>
      <w:r w:rsidRPr="00442E7A">
        <w:rPr>
          <w:rFonts w:eastAsiaTheme="minorEastAsia"/>
          <w:bCs/>
        </w:rPr>
        <w:t xml:space="preserve"> realizowanego na podstawie ustawy z dnia 28 listopada 2003 r. o świadczeniach rodzinnych.</w:t>
      </w:r>
    </w:p>
    <w:p w14:paraId="7360C327" w14:textId="77777777" w:rsidR="00B46F28" w:rsidRPr="00442E7A" w:rsidRDefault="00B46F28" w:rsidP="00B46F28">
      <w:pPr>
        <w:tabs>
          <w:tab w:val="left" w:pos="8505"/>
        </w:tabs>
        <w:spacing w:line="360" w:lineRule="auto"/>
        <w:jc w:val="both"/>
        <w:rPr>
          <w:rFonts w:eastAsiaTheme="minorEastAsia"/>
          <w:bCs/>
        </w:rPr>
      </w:pPr>
      <w:r w:rsidRPr="00442E7A">
        <w:rPr>
          <w:rFonts w:eastAsiaTheme="minorEastAsia"/>
          <w:bCs/>
        </w:rPr>
        <w:t>W ramach systemu świadczeń rodzinnych funkcjonują – finansowane ze środków budżetu państwa – świadczenia rodzinne ściśle związane z urodzeniem lub</w:t>
      </w:r>
      <w:r w:rsidRPr="00442E7A">
        <w:rPr>
          <w:rFonts w:eastAsiaTheme="minorEastAsia"/>
          <w:b/>
          <w:bCs/>
        </w:rPr>
        <w:t xml:space="preserve"> </w:t>
      </w:r>
      <w:r w:rsidRPr="00442E7A">
        <w:rPr>
          <w:rFonts w:eastAsiaTheme="minorEastAsia"/>
          <w:bCs/>
        </w:rPr>
        <w:t xml:space="preserve">wychowywaniem małego dziecka. </w:t>
      </w:r>
    </w:p>
    <w:p w14:paraId="5B218B29" w14:textId="36C309EE" w:rsidR="00B46F28" w:rsidRPr="00442E7A" w:rsidRDefault="00B46F28" w:rsidP="00B46F28">
      <w:pPr>
        <w:tabs>
          <w:tab w:val="left" w:pos="8505"/>
        </w:tabs>
        <w:spacing w:line="360" w:lineRule="auto"/>
        <w:jc w:val="both"/>
        <w:rPr>
          <w:rFonts w:eastAsiaTheme="minorEastAsia"/>
          <w:bCs/>
          <w:i/>
        </w:rPr>
      </w:pPr>
      <w:r w:rsidRPr="00442E7A">
        <w:rPr>
          <w:rFonts w:eastAsiaTheme="minorEastAsia"/>
          <w:bCs/>
        </w:rPr>
        <w:t>Są nimi:</w:t>
      </w:r>
    </w:p>
    <w:p w14:paraId="30E4823B" w14:textId="6FF81E3D" w:rsidR="00B46F28" w:rsidRPr="00442E7A" w:rsidRDefault="00B46F28" w:rsidP="00144515">
      <w:pPr>
        <w:numPr>
          <w:ilvl w:val="0"/>
          <w:numId w:val="28"/>
        </w:numPr>
        <w:tabs>
          <w:tab w:val="left" w:pos="8505"/>
        </w:tabs>
        <w:spacing w:line="360" w:lineRule="auto"/>
        <w:jc w:val="both"/>
        <w:rPr>
          <w:rFonts w:eastAsiaTheme="minorEastAsia"/>
        </w:rPr>
      </w:pPr>
      <w:r w:rsidRPr="00442E7A">
        <w:rPr>
          <w:rFonts w:eastAsiaTheme="minorEastAsia"/>
        </w:rPr>
        <w:t>zasiłek rodzinny – świadczenie podstawowe, którego wysokość od 1 listopada 2016 r. wynosi 95 zł miesięcznie na dziecko w wieku do ukończenia 5. roku życia, 124 zł – na dziecko w wieku od 5. do ukończenia 18. roku życia, 135 zł – na dziecko w wieku od</w:t>
      </w:r>
      <w:r w:rsidR="00962F38">
        <w:rPr>
          <w:rFonts w:eastAsiaTheme="minorEastAsia"/>
        </w:rPr>
        <w:t> </w:t>
      </w:r>
      <w:r w:rsidRPr="00442E7A">
        <w:rPr>
          <w:rFonts w:eastAsiaTheme="minorEastAsia"/>
        </w:rPr>
        <w:t>18.</w:t>
      </w:r>
      <w:r w:rsidR="00962F38">
        <w:rPr>
          <w:rFonts w:eastAsiaTheme="minorEastAsia"/>
        </w:rPr>
        <w:t> </w:t>
      </w:r>
      <w:r w:rsidR="003E1A38" w:rsidRPr="00442E7A">
        <w:rPr>
          <w:rFonts w:eastAsiaTheme="minorEastAsia"/>
        </w:rPr>
        <w:t>d</w:t>
      </w:r>
      <w:r w:rsidRPr="00442E7A">
        <w:rPr>
          <w:rFonts w:eastAsiaTheme="minorEastAsia"/>
        </w:rPr>
        <w:t>o</w:t>
      </w:r>
      <w:r w:rsidR="003E1A38" w:rsidRPr="00442E7A">
        <w:rPr>
          <w:rFonts w:eastAsiaTheme="minorEastAsia"/>
        </w:rPr>
        <w:t> </w:t>
      </w:r>
      <w:r w:rsidRPr="00442E7A">
        <w:rPr>
          <w:rFonts w:eastAsiaTheme="minorEastAsia"/>
        </w:rPr>
        <w:t xml:space="preserve">ukończenia 24. roku życia; prawo do zasiłku rodzinnego na dziecko przysługuje rodzicowi dziecka, opiekunowi prawnemu dziecka oraz opiekunowi faktycznemu dziecka; podstawowym warunkiem nabycia prawa do zasiłku rodzinnego jest spełnianie kryterium dochodowego, które od 1 listopada 2015 r. wynosi 674 zł netto w przeliczeniu na osobę w rodzinie lub 764 zł, jeśli w rodzinie wychowuje się dziecko niepełnosprawne; </w:t>
      </w:r>
    </w:p>
    <w:p w14:paraId="4964DF35" w14:textId="77777777" w:rsidR="00B46F28" w:rsidRPr="00442E7A" w:rsidRDefault="00B46F28" w:rsidP="00144515">
      <w:pPr>
        <w:numPr>
          <w:ilvl w:val="0"/>
          <w:numId w:val="28"/>
        </w:numPr>
        <w:tabs>
          <w:tab w:val="left" w:pos="8505"/>
        </w:tabs>
        <w:spacing w:line="360" w:lineRule="auto"/>
        <w:jc w:val="both"/>
        <w:rPr>
          <w:rFonts w:eastAsiaTheme="minorEastAsia"/>
        </w:rPr>
      </w:pPr>
      <w:r w:rsidRPr="00442E7A">
        <w:rPr>
          <w:rFonts w:eastAsiaTheme="minorEastAsia"/>
        </w:rPr>
        <w:t>dodatki przyznawane do zasiłku rodzinnego:</w:t>
      </w:r>
    </w:p>
    <w:p w14:paraId="3DD3E2EC" w14:textId="5E2AF190" w:rsidR="00B46F28" w:rsidRPr="00442E7A" w:rsidRDefault="00B46F28" w:rsidP="00144515">
      <w:pPr>
        <w:numPr>
          <w:ilvl w:val="1"/>
          <w:numId w:val="28"/>
        </w:numPr>
        <w:tabs>
          <w:tab w:val="left" w:pos="8505"/>
        </w:tabs>
        <w:spacing w:line="360" w:lineRule="auto"/>
        <w:ind w:left="709"/>
        <w:jc w:val="both"/>
        <w:rPr>
          <w:rFonts w:eastAsiaTheme="minorEastAsia"/>
        </w:rPr>
      </w:pPr>
      <w:r w:rsidRPr="00442E7A">
        <w:rPr>
          <w:rFonts w:eastAsiaTheme="minorEastAsia"/>
        </w:rPr>
        <w:t>dodatek do zasiłku rodzinnego z tytułu urodzenia dziecka przysługujący w kwocie 1000 zł jednorazowo,</w:t>
      </w:r>
    </w:p>
    <w:p w14:paraId="04B55C71" w14:textId="758ED647" w:rsidR="00B46F28" w:rsidRPr="00442E7A" w:rsidRDefault="00B46F28" w:rsidP="00144515">
      <w:pPr>
        <w:numPr>
          <w:ilvl w:val="1"/>
          <w:numId w:val="28"/>
        </w:numPr>
        <w:tabs>
          <w:tab w:val="left" w:pos="8505"/>
        </w:tabs>
        <w:spacing w:line="360" w:lineRule="auto"/>
        <w:ind w:left="709"/>
        <w:jc w:val="both"/>
        <w:rPr>
          <w:rFonts w:eastAsiaTheme="minorEastAsia"/>
        </w:rPr>
      </w:pPr>
      <w:r w:rsidRPr="00442E7A">
        <w:rPr>
          <w:rFonts w:eastAsiaTheme="minorEastAsia"/>
        </w:rPr>
        <w:t>dodatek do zasiłku rodzinnego z tytułu opieki nad dzieckiem w okresie korzystania z urlopu wychowawczego, przysługujący w kwocie 400 zł miesięcznie; dodatek przysługuje przez okres:</w:t>
      </w:r>
    </w:p>
    <w:p w14:paraId="3CA81353" w14:textId="77777777" w:rsidR="00B46F28" w:rsidRPr="00442E7A" w:rsidRDefault="00B46F28" w:rsidP="00144515">
      <w:pPr>
        <w:numPr>
          <w:ilvl w:val="2"/>
          <w:numId w:val="28"/>
        </w:numPr>
        <w:tabs>
          <w:tab w:val="left" w:pos="8505"/>
        </w:tabs>
        <w:spacing w:line="360" w:lineRule="auto"/>
        <w:ind w:left="1134"/>
        <w:jc w:val="both"/>
        <w:rPr>
          <w:rFonts w:eastAsiaTheme="minorEastAsia"/>
        </w:rPr>
      </w:pPr>
      <w:r w:rsidRPr="00442E7A">
        <w:rPr>
          <w:rFonts w:eastAsiaTheme="minorEastAsia"/>
        </w:rPr>
        <w:t>24 miesięcy,</w:t>
      </w:r>
    </w:p>
    <w:p w14:paraId="16FA1A71" w14:textId="77777777" w:rsidR="00B46F28" w:rsidRPr="00442E7A" w:rsidRDefault="00B46F28" w:rsidP="00144515">
      <w:pPr>
        <w:numPr>
          <w:ilvl w:val="2"/>
          <w:numId w:val="28"/>
        </w:numPr>
        <w:tabs>
          <w:tab w:val="left" w:pos="8505"/>
        </w:tabs>
        <w:spacing w:line="360" w:lineRule="auto"/>
        <w:ind w:left="1134"/>
        <w:jc w:val="both"/>
        <w:rPr>
          <w:rFonts w:eastAsiaTheme="minorEastAsia"/>
        </w:rPr>
      </w:pPr>
      <w:r w:rsidRPr="00442E7A">
        <w:rPr>
          <w:rFonts w:eastAsiaTheme="minorEastAsia"/>
        </w:rPr>
        <w:t>36 miesięcy – w przypadku opieki nad co najmniej dwojgiem dzieci, które urodziły się podczas jednego porodu,</w:t>
      </w:r>
    </w:p>
    <w:p w14:paraId="13D518E0" w14:textId="421D4E0B" w:rsidR="00B46F28" w:rsidRPr="00442E7A" w:rsidRDefault="00B46F28" w:rsidP="00144515">
      <w:pPr>
        <w:numPr>
          <w:ilvl w:val="2"/>
          <w:numId w:val="28"/>
        </w:numPr>
        <w:tabs>
          <w:tab w:val="left" w:pos="8505"/>
        </w:tabs>
        <w:spacing w:line="360" w:lineRule="auto"/>
        <w:ind w:left="1134"/>
        <w:jc w:val="both"/>
        <w:rPr>
          <w:rFonts w:eastAsiaTheme="minorEastAsia"/>
        </w:rPr>
      </w:pPr>
      <w:r w:rsidRPr="00442E7A">
        <w:rPr>
          <w:rFonts w:eastAsiaTheme="minorEastAsia"/>
        </w:rPr>
        <w:t>72 miesięcy – w przypadku opieki nad dzieckiem, które legitymuje się orzeczeniem o niepełnosprawności bądź orzeczeniem o znacznym stopniu niepełnosprawności;</w:t>
      </w:r>
    </w:p>
    <w:p w14:paraId="71280936" w14:textId="77777777" w:rsidR="00B46F28" w:rsidRPr="00442E7A" w:rsidRDefault="00B46F28" w:rsidP="00144515">
      <w:pPr>
        <w:numPr>
          <w:ilvl w:val="0"/>
          <w:numId w:val="28"/>
        </w:numPr>
        <w:tabs>
          <w:tab w:val="left" w:pos="8505"/>
        </w:tabs>
        <w:spacing w:line="360" w:lineRule="auto"/>
        <w:jc w:val="both"/>
        <w:rPr>
          <w:rFonts w:eastAsiaTheme="minorEastAsia"/>
        </w:rPr>
      </w:pPr>
      <w:r w:rsidRPr="00442E7A">
        <w:rPr>
          <w:rFonts w:eastAsiaTheme="minorEastAsia"/>
        </w:rPr>
        <w:t>jednorazowa zapomoga z tytułu urodzenia się dziecka (tzw. „becikowe”) przysługuje matce lub ojcu dziecka, opiekunowi prawnemu albo opiekunowi faktycznemu dziecka w kwocie 1000 zł jednorazowo. Warunkiem nabycia prawa do tego świadczenia jest spełnianie kryterium dochodowego, które wynosi 1922 zł miesięcznie na osobę w rodzinie.</w:t>
      </w:r>
    </w:p>
    <w:p w14:paraId="2FEF4613" w14:textId="421F8788" w:rsidR="00B46F28" w:rsidRPr="00442E7A" w:rsidRDefault="00B46F28" w:rsidP="00AB1A8F">
      <w:pPr>
        <w:tabs>
          <w:tab w:val="left" w:pos="8505"/>
        </w:tabs>
        <w:spacing w:line="360" w:lineRule="auto"/>
        <w:ind w:left="360"/>
        <w:jc w:val="both"/>
        <w:rPr>
          <w:rFonts w:eastAsiaTheme="minorEastAsia"/>
        </w:rPr>
      </w:pPr>
      <w:r w:rsidRPr="00442E7A">
        <w:rPr>
          <w:rFonts w:eastAsiaTheme="minorEastAsia"/>
        </w:rPr>
        <w:t xml:space="preserve">W przypadku ubiegania się rodzica o przyznanie dodatku do zasiłku rodzinnego z tytułu urodzenia dziecka oraz jednorazowej zapomogi z tytułu urodzenia się dziecka warunkiem dodatkowym ich otrzymania jest przedstawienie zaświadczenia o pozostawaniu kobiety w ciąży pod opieką medyczną nie później niż od 10. tygodnia ciąży. </w:t>
      </w:r>
      <w:r w:rsidR="009F1658" w:rsidRPr="00442E7A">
        <w:rPr>
          <w:rFonts w:eastAsiaTheme="minorEastAsia"/>
        </w:rPr>
        <w:t>Powyższe</w:t>
      </w:r>
      <w:r w:rsidRPr="00442E7A">
        <w:rPr>
          <w:rFonts w:eastAsiaTheme="minorEastAsia"/>
        </w:rPr>
        <w:t>. rozwiązanie uzależniające prawo do świadczeń związanych z urodzeniem dziecka od podjęcia przez kobietę jak najwcześniejszej profilaktyki pozwala na zwiększenie świadomości zdrowotnej kobiety w</w:t>
      </w:r>
      <w:r w:rsidR="009F1658" w:rsidRPr="00442E7A">
        <w:rPr>
          <w:rFonts w:eastAsiaTheme="minorEastAsia"/>
        </w:rPr>
        <w:t> </w:t>
      </w:r>
      <w:r w:rsidRPr="00442E7A">
        <w:rPr>
          <w:rFonts w:eastAsiaTheme="minorEastAsia"/>
        </w:rPr>
        <w:t>ciąży, prawidłowy monitoring ciąży oraz na szybkie podjęcie działań profilaktycznych bądź leczniczych w przypadkach występowania powikłań lub zagrożeń w</w:t>
      </w:r>
      <w:r w:rsidR="00074487">
        <w:rPr>
          <w:rFonts w:eastAsiaTheme="minorEastAsia"/>
        </w:rPr>
        <w:t> </w:t>
      </w:r>
      <w:r w:rsidRPr="00442E7A">
        <w:rPr>
          <w:rFonts w:eastAsiaTheme="minorEastAsia"/>
        </w:rPr>
        <w:t>ciąży. Wzór zaświadczenia został określony w rozporządzeniu Ministra Zdrowia z</w:t>
      </w:r>
      <w:r w:rsidR="003E1A38" w:rsidRPr="00442E7A">
        <w:rPr>
          <w:rFonts w:eastAsiaTheme="minorEastAsia"/>
        </w:rPr>
        <w:t> </w:t>
      </w:r>
      <w:r w:rsidRPr="00442E7A">
        <w:rPr>
          <w:rFonts w:eastAsiaTheme="minorEastAsia"/>
        </w:rPr>
        <w:t>dnia 14</w:t>
      </w:r>
      <w:r w:rsidR="00074487">
        <w:rPr>
          <w:rFonts w:eastAsiaTheme="minorEastAsia"/>
        </w:rPr>
        <w:t> </w:t>
      </w:r>
      <w:r w:rsidRPr="00442E7A">
        <w:rPr>
          <w:rFonts w:eastAsiaTheme="minorEastAsia"/>
        </w:rPr>
        <w:t xml:space="preserve">września 2010 r. </w:t>
      </w:r>
      <w:r w:rsidRPr="00442E7A">
        <w:rPr>
          <w:rFonts w:eastAsiaTheme="minorEastAsia"/>
          <w:i/>
          <w:iCs/>
        </w:rPr>
        <w:t>w sprawie formy opieki medycznej nad kobietą w ciąży, uprawniającej do dodatku z tytułu urodzenia dziecka oraz wzoru zaświadczenia potwierdzającego pozostawanie pod tą opieką</w:t>
      </w:r>
      <w:r w:rsidR="002E2886" w:rsidRPr="002C0124">
        <w:rPr>
          <w:rFonts w:eastAsiaTheme="minorEastAsia"/>
        </w:rPr>
        <w:t xml:space="preserve"> (Dz. U. z 2021 r. poz. 199)</w:t>
      </w:r>
      <w:r w:rsidRPr="002E2886">
        <w:rPr>
          <w:rFonts w:eastAsiaTheme="minorEastAsia"/>
        </w:rPr>
        <w:t>;</w:t>
      </w:r>
    </w:p>
    <w:p w14:paraId="09600D30" w14:textId="02235A59" w:rsidR="00B46F28" w:rsidRPr="00442E7A" w:rsidRDefault="00B46F28" w:rsidP="00144515">
      <w:pPr>
        <w:numPr>
          <w:ilvl w:val="0"/>
          <w:numId w:val="28"/>
        </w:numPr>
        <w:tabs>
          <w:tab w:val="left" w:pos="8505"/>
        </w:tabs>
        <w:spacing w:line="360" w:lineRule="auto"/>
        <w:jc w:val="both"/>
        <w:rPr>
          <w:rFonts w:eastAsiaTheme="minorEastAsia"/>
        </w:rPr>
      </w:pPr>
      <w:r w:rsidRPr="00442E7A">
        <w:rPr>
          <w:rFonts w:eastAsiaTheme="minorEastAsia"/>
        </w:rPr>
        <w:t xml:space="preserve">świadczenie rodzicielskie – świadczenie rodzinne mające na celu zagwarantowanie rodzicom, bez względu na formę zatrudnienia, w pierwszym roku życia dziecka przynajmniej minimum bezpieczeństwa socjalnego; świadczenie rodzicielskie w wysokości 1000 zł miesięcznie przysługuje osobom, </w:t>
      </w:r>
      <w:r w:rsidRPr="00442E7A">
        <w:rPr>
          <w:rFonts w:eastAsiaTheme="minorEastAsia"/>
          <w:bCs/>
        </w:rPr>
        <w:t>które nie otrzymują zasiłku macierzyńskiego lub</w:t>
      </w:r>
      <w:r w:rsidR="00962F38">
        <w:rPr>
          <w:rFonts w:eastAsiaTheme="minorEastAsia"/>
          <w:bCs/>
        </w:rPr>
        <w:t> </w:t>
      </w:r>
      <w:r w:rsidRPr="00442E7A">
        <w:rPr>
          <w:rFonts w:eastAsiaTheme="minorEastAsia"/>
          <w:bCs/>
        </w:rPr>
        <w:t xml:space="preserve">uposażenia macierzyńskiego </w:t>
      </w:r>
      <w:r w:rsidRPr="00442E7A">
        <w:rPr>
          <w:rFonts w:eastAsiaTheme="minorEastAsia"/>
        </w:rPr>
        <w:t>(np.: bezrobotni, studenci, osoby pracujące na podstawie umów cywilnoprawnych).</w:t>
      </w:r>
    </w:p>
    <w:p w14:paraId="44E6AC73" w14:textId="77777777" w:rsidR="00B46F28" w:rsidRPr="00442E7A" w:rsidRDefault="00B46F28" w:rsidP="00AB1A8F">
      <w:pPr>
        <w:tabs>
          <w:tab w:val="left" w:pos="8505"/>
        </w:tabs>
        <w:spacing w:line="360" w:lineRule="auto"/>
        <w:ind w:left="360"/>
        <w:jc w:val="both"/>
        <w:rPr>
          <w:rFonts w:eastAsiaTheme="minorEastAsia"/>
        </w:rPr>
      </w:pPr>
      <w:r w:rsidRPr="00442E7A">
        <w:rPr>
          <w:rFonts w:eastAsiaTheme="minorEastAsia"/>
        </w:rPr>
        <w:t>Świadczenie rodzicielskie przysługuje:</w:t>
      </w:r>
    </w:p>
    <w:p w14:paraId="60729297" w14:textId="77777777" w:rsidR="00B46F28" w:rsidRPr="00442E7A" w:rsidRDefault="00B46F28" w:rsidP="00144515">
      <w:pPr>
        <w:numPr>
          <w:ilvl w:val="0"/>
          <w:numId w:val="35"/>
        </w:numPr>
        <w:tabs>
          <w:tab w:val="left" w:pos="8505"/>
        </w:tabs>
        <w:spacing w:line="360" w:lineRule="auto"/>
        <w:jc w:val="both"/>
        <w:rPr>
          <w:rFonts w:eastAsiaTheme="minorEastAsia"/>
        </w:rPr>
      </w:pPr>
      <w:r w:rsidRPr="00442E7A">
        <w:rPr>
          <w:rFonts w:eastAsiaTheme="minorEastAsia"/>
        </w:rPr>
        <w:t>matce albo ojcu dziecka,</w:t>
      </w:r>
    </w:p>
    <w:p w14:paraId="266E8A64" w14:textId="77777777" w:rsidR="00B46F28" w:rsidRPr="00442E7A" w:rsidRDefault="00B46F28" w:rsidP="00144515">
      <w:pPr>
        <w:numPr>
          <w:ilvl w:val="0"/>
          <w:numId w:val="35"/>
        </w:numPr>
        <w:tabs>
          <w:tab w:val="left" w:pos="8505"/>
        </w:tabs>
        <w:spacing w:line="360" w:lineRule="auto"/>
        <w:jc w:val="both"/>
        <w:rPr>
          <w:rFonts w:eastAsiaTheme="minorEastAsia"/>
        </w:rPr>
      </w:pPr>
      <w:r w:rsidRPr="00442E7A">
        <w:rPr>
          <w:rFonts w:eastAsiaTheme="minorEastAsia"/>
        </w:rPr>
        <w:t>opiekunowi faktycznemu dziecka w przypadku objęcia opieką dziecka w wieku do ukończenia 7. roku życia, a w przypadku dziecka, wobec którego podjęto decyzję o odroczeniu obowiązku szkolnego – do ukończenia 10. roku życia,</w:t>
      </w:r>
    </w:p>
    <w:p w14:paraId="79BFE881" w14:textId="77777777" w:rsidR="00B46F28" w:rsidRPr="00442E7A" w:rsidRDefault="00B46F28" w:rsidP="00144515">
      <w:pPr>
        <w:numPr>
          <w:ilvl w:val="0"/>
          <w:numId w:val="35"/>
        </w:numPr>
        <w:tabs>
          <w:tab w:val="left" w:pos="8505"/>
        </w:tabs>
        <w:spacing w:line="360" w:lineRule="auto"/>
        <w:jc w:val="both"/>
        <w:rPr>
          <w:rFonts w:eastAsiaTheme="minorEastAsia"/>
        </w:rPr>
      </w:pPr>
      <w:r w:rsidRPr="00442E7A">
        <w:rPr>
          <w:rFonts w:eastAsiaTheme="minorEastAsia"/>
        </w:rPr>
        <w:t>rodzinie zastępczej, z wyjątkiem rodziny zastępczej zawodowej, w przypadku objęcia opieką dziecka w wieku do ukończenia 7. roku życia, a w przypadku dziecka, wobec którego podjęto decyzję o odroczeniu obowiązku szkolnego – do ukończenia 10. roku życia,</w:t>
      </w:r>
    </w:p>
    <w:p w14:paraId="52479652" w14:textId="72CB0AB7" w:rsidR="00B46F28" w:rsidRPr="00442E7A" w:rsidRDefault="00B46F28" w:rsidP="00144515">
      <w:pPr>
        <w:numPr>
          <w:ilvl w:val="0"/>
          <w:numId w:val="35"/>
        </w:numPr>
        <w:tabs>
          <w:tab w:val="left" w:pos="8505"/>
        </w:tabs>
        <w:spacing w:line="360" w:lineRule="auto"/>
        <w:jc w:val="both"/>
        <w:rPr>
          <w:rFonts w:eastAsiaTheme="minorEastAsia"/>
        </w:rPr>
      </w:pPr>
      <w:r w:rsidRPr="00442E7A">
        <w:rPr>
          <w:rFonts w:eastAsiaTheme="minorEastAsia"/>
        </w:rPr>
        <w:t>osobie, która przysposobiła dziecko, w przypadku objęcia opieką dziecka w wieku do</w:t>
      </w:r>
      <w:r w:rsidR="00AB1A8F" w:rsidRPr="00442E7A">
        <w:rPr>
          <w:rFonts w:eastAsiaTheme="minorEastAsia"/>
        </w:rPr>
        <w:t> </w:t>
      </w:r>
      <w:r w:rsidRPr="00442E7A">
        <w:rPr>
          <w:rFonts w:eastAsiaTheme="minorEastAsia"/>
        </w:rPr>
        <w:t>ukończenia 7. roku życia, a w przypadku dziecka, wobec którego podjęto decyzję o odroczeniu obowiązku szkolnego – do ukończenia 10. roku życia.</w:t>
      </w:r>
    </w:p>
    <w:p w14:paraId="1F5EB290" w14:textId="1058BD8E" w:rsidR="00B46F28" w:rsidRPr="00442E7A" w:rsidRDefault="00B46F28" w:rsidP="00AB1A8F">
      <w:pPr>
        <w:tabs>
          <w:tab w:val="left" w:pos="8505"/>
        </w:tabs>
        <w:spacing w:line="360" w:lineRule="auto"/>
        <w:ind w:left="360"/>
        <w:jc w:val="both"/>
        <w:rPr>
          <w:rFonts w:eastAsiaTheme="minorEastAsia"/>
        </w:rPr>
      </w:pPr>
      <w:r w:rsidRPr="00442E7A">
        <w:rPr>
          <w:rFonts w:eastAsiaTheme="minorEastAsia"/>
        </w:rPr>
        <w:t>Świadczenie rodzicielskie nie jest uzależnione od kryterium dochodowego i przysługuje przez 52 tygodnie od urodzenia dziecka, przysposobienia lub objęcia opieką dziecka, a w przypadku urodzenia</w:t>
      </w:r>
      <w:r w:rsidR="00AB1A8F" w:rsidRPr="00442E7A">
        <w:rPr>
          <w:rFonts w:eastAsiaTheme="minorEastAsia"/>
        </w:rPr>
        <w:t xml:space="preserve">, </w:t>
      </w:r>
      <w:r w:rsidRPr="00442E7A">
        <w:rPr>
          <w:rFonts w:eastAsiaTheme="minorEastAsia"/>
        </w:rPr>
        <w:t>przysposobienia</w:t>
      </w:r>
      <w:r w:rsidR="00AB1A8F" w:rsidRPr="00442E7A">
        <w:rPr>
          <w:rFonts w:eastAsiaTheme="minorEastAsia"/>
        </w:rPr>
        <w:t xml:space="preserve"> albo </w:t>
      </w:r>
      <w:r w:rsidRPr="00442E7A">
        <w:rPr>
          <w:rFonts w:eastAsiaTheme="minorEastAsia"/>
        </w:rPr>
        <w:t>objęcia opieką dwojga lub więcej dzieci okres ten może być wydłużony maksymalnie do 71 tygodni.</w:t>
      </w:r>
    </w:p>
    <w:p w14:paraId="0EF511F0" w14:textId="77777777" w:rsidR="00B46F28" w:rsidRPr="00442E7A" w:rsidRDefault="00B46F28" w:rsidP="00B46F28">
      <w:pPr>
        <w:tabs>
          <w:tab w:val="left" w:pos="8505"/>
        </w:tabs>
        <w:spacing w:line="360" w:lineRule="auto"/>
        <w:jc w:val="both"/>
        <w:rPr>
          <w:rFonts w:eastAsiaTheme="minorEastAsia"/>
        </w:rPr>
      </w:pPr>
    </w:p>
    <w:p w14:paraId="6ABDCC92" w14:textId="60AD6B27" w:rsidR="00B46F28" w:rsidRPr="00442E7A" w:rsidRDefault="00B46F28" w:rsidP="00B46F28">
      <w:pPr>
        <w:tabs>
          <w:tab w:val="left" w:pos="8505"/>
        </w:tabs>
        <w:spacing w:line="360" w:lineRule="auto"/>
        <w:jc w:val="both"/>
        <w:rPr>
          <w:rFonts w:eastAsiaTheme="minorEastAsia"/>
        </w:rPr>
      </w:pPr>
      <w:r w:rsidRPr="00442E7A">
        <w:rPr>
          <w:rFonts w:eastAsiaTheme="minorEastAsia"/>
        </w:rPr>
        <w:t xml:space="preserve">Przepisy ustawy z dnia 28 listopada 2003 r. </w:t>
      </w:r>
      <w:r w:rsidRPr="00442E7A">
        <w:rPr>
          <w:rFonts w:eastAsiaTheme="minorEastAsia"/>
          <w:i/>
          <w:iCs/>
        </w:rPr>
        <w:t>o świadczeniach rodzinnych</w:t>
      </w:r>
      <w:r w:rsidRPr="00442E7A">
        <w:rPr>
          <w:rFonts w:eastAsiaTheme="minorEastAsia"/>
        </w:rPr>
        <w:t xml:space="preserve"> dają również gminom możliwość przyznawania i wypłaty zapomogi z tytułu urodzenia dziecka oraz podwyższenia ustawowej wysokości kwot dodatków do zasiłku rodzinnego ze środków własnych gminy (ww.</w:t>
      </w:r>
      <w:r w:rsidR="00AB1A8F" w:rsidRPr="00442E7A">
        <w:rPr>
          <w:rFonts w:eastAsiaTheme="minorEastAsia"/>
        </w:rPr>
        <w:t> </w:t>
      </w:r>
      <w:r w:rsidRPr="00442E7A">
        <w:rPr>
          <w:rFonts w:eastAsiaTheme="minorEastAsia"/>
        </w:rPr>
        <w:t xml:space="preserve">świadczenia zależą od uchwały rady gminy). </w:t>
      </w:r>
    </w:p>
    <w:p w14:paraId="0E5DF993" w14:textId="191B0229" w:rsidR="00B46F28" w:rsidRPr="00442E7A" w:rsidRDefault="00B46F28" w:rsidP="00B46F28">
      <w:pPr>
        <w:tabs>
          <w:tab w:val="left" w:pos="8505"/>
        </w:tabs>
        <w:spacing w:line="360" w:lineRule="auto"/>
        <w:jc w:val="both"/>
        <w:rPr>
          <w:rFonts w:eastAsiaTheme="minorEastAsia"/>
        </w:rPr>
      </w:pPr>
      <w:r w:rsidRPr="00442E7A">
        <w:rPr>
          <w:rFonts w:eastAsiaTheme="minorEastAsia"/>
        </w:rPr>
        <w:t>Ponadto</w:t>
      </w:r>
      <w:r w:rsidR="00AB1A8F" w:rsidRPr="00442E7A">
        <w:rPr>
          <w:rFonts w:eastAsiaTheme="minorEastAsia"/>
        </w:rPr>
        <w:t>,</w:t>
      </w:r>
      <w:r w:rsidRPr="00442E7A">
        <w:rPr>
          <w:rFonts w:eastAsiaTheme="minorEastAsia"/>
        </w:rPr>
        <w:t xml:space="preserve"> gminy mają możliwość przyznawania dodatkowych świadczeń na rzecz rodziny finansowanych ze</w:t>
      </w:r>
      <w:r w:rsidR="00AB1A8F" w:rsidRPr="00442E7A">
        <w:rPr>
          <w:rFonts w:eastAsiaTheme="minorEastAsia"/>
        </w:rPr>
        <w:t xml:space="preserve"> </w:t>
      </w:r>
      <w:r w:rsidRPr="00442E7A">
        <w:rPr>
          <w:rFonts w:eastAsiaTheme="minorEastAsia"/>
        </w:rPr>
        <w:t>środków własnych gminy. Decyzja o tym, czy oraz w jakiej wysokości wprowadzić takie dodatkowe świadczenie, należy do wyłącznej właściwości rady gminy.</w:t>
      </w:r>
    </w:p>
    <w:p w14:paraId="463C2B88" w14:textId="48A1DAE2" w:rsidR="00B46F28" w:rsidRPr="00442E7A" w:rsidRDefault="00B46F28" w:rsidP="00B46F28">
      <w:pPr>
        <w:tabs>
          <w:tab w:val="left" w:pos="8505"/>
        </w:tabs>
        <w:spacing w:line="360" w:lineRule="auto"/>
        <w:jc w:val="both"/>
        <w:rPr>
          <w:rFonts w:eastAsiaTheme="minorEastAsia"/>
        </w:rPr>
      </w:pPr>
      <w:r w:rsidRPr="00442E7A">
        <w:rPr>
          <w:rFonts w:eastAsiaTheme="minorEastAsia"/>
        </w:rPr>
        <w:t>W ramach systemu świadczeń rodzinnych funkcjonują także inne dodatki do zasiłku rodzinnego – mogą się o nie ubiegać osoby, którym przyznano prawo do zasiłku rodzinnego. W zależności od spełnienia określonych przesłanek osoby uprawnione mogą ubiegać się o</w:t>
      </w:r>
      <w:r w:rsidR="00AB1A8F" w:rsidRPr="00442E7A">
        <w:rPr>
          <w:rFonts w:eastAsiaTheme="minorEastAsia"/>
        </w:rPr>
        <w:t> </w:t>
      </w:r>
      <w:r w:rsidRPr="00442E7A">
        <w:rPr>
          <w:rFonts w:eastAsiaTheme="minorEastAsia"/>
        </w:rPr>
        <w:t>dodatki do zasiłku rodzinnego z następujących tytułów:</w:t>
      </w:r>
    </w:p>
    <w:p w14:paraId="0D5EE3EA" w14:textId="77777777" w:rsidR="00B46F28" w:rsidRPr="00442E7A" w:rsidRDefault="00B46F28" w:rsidP="00144515">
      <w:pPr>
        <w:numPr>
          <w:ilvl w:val="0"/>
          <w:numId w:val="26"/>
        </w:numPr>
        <w:tabs>
          <w:tab w:val="left" w:pos="8505"/>
        </w:tabs>
        <w:spacing w:line="360" w:lineRule="auto"/>
        <w:jc w:val="both"/>
        <w:rPr>
          <w:rFonts w:eastAsiaTheme="minorEastAsia"/>
        </w:rPr>
      </w:pPr>
      <w:r w:rsidRPr="00442E7A">
        <w:rPr>
          <w:rFonts w:eastAsiaTheme="minorEastAsia"/>
        </w:rPr>
        <w:t>wychowywania dziecka w rodzinie wielodzietnej (95 zł miesięcznie);</w:t>
      </w:r>
    </w:p>
    <w:p w14:paraId="0C5A43E1" w14:textId="77777777" w:rsidR="00B46F28" w:rsidRPr="00442E7A" w:rsidRDefault="00B46F28" w:rsidP="00144515">
      <w:pPr>
        <w:numPr>
          <w:ilvl w:val="0"/>
          <w:numId w:val="26"/>
        </w:numPr>
        <w:tabs>
          <w:tab w:val="left" w:pos="8505"/>
        </w:tabs>
        <w:spacing w:line="360" w:lineRule="auto"/>
        <w:jc w:val="both"/>
        <w:rPr>
          <w:rFonts w:eastAsiaTheme="minorEastAsia"/>
        </w:rPr>
      </w:pPr>
      <w:r w:rsidRPr="00442E7A">
        <w:rPr>
          <w:rFonts w:eastAsiaTheme="minorEastAsia"/>
        </w:rPr>
        <w:t>samotnego wychowywania dziecka (193 zł miesięcznie na dziecko, nie więcej niż 386 zł miesięcznie na wszystkie dzieci; w przypadku dzieci niepełnosprawnych kwotę dodatku zwiększa się o 80 zł, nie więcej niż o 160 zł na wszystkie dzieci);</w:t>
      </w:r>
    </w:p>
    <w:p w14:paraId="7DEAC73B" w14:textId="77777777" w:rsidR="00B46F28" w:rsidRPr="00442E7A" w:rsidRDefault="00B46F28" w:rsidP="00144515">
      <w:pPr>
        <w:numPr>
          <w:ilvl w:val="0"/>
          <w:numId w:val="26"/>
        </w:numPr>
        <w:tabs>
          <w:tab w:val="left" w:pos="8505"/>
        </w:tabs>
        <w:spacing w:line="360" w:lineRule="auto"/>
        <w:jc w:val="both"/>
        <w:rPr>
          <w:rFonts w:eastAsiaTheme="minorEastAsia"/>
        </w:rPr>
      </w:pPr>
      <w:r w:rsidRPr="00442E7A">
        <w:rPr>
          <w:rFonts w:eastAsiaTheme="minorEastAsia"/>
        </w:rPr>
        <w:t xml:space="preserve">kształcenia i rehabilitacji niepełnosprawnego dziecka (90 zł miesięcznie na dziecko do 5. roku życia, 110 zł miesięcznie na dziecko od 5. do 24. roku życia); </w:t>
      </w:r>
    </w:p>
    <w:p w14:paraId="32EA20FD" w14:textId="77777777" w:rsidR="00B46F28" w:rsidRPr="00442E7A" w:rsidRDefault="00B46F28" w:rsidP="00144515">
      <w:pPr>
        <w:numPr>
          <w:ilvl w:val="0"/>
          <w:numId w:val="26"/>
        </w:numPr>
        <w:tabs>
          <w:tab w:val="left" w:pos="8505"/>
        </w:tabs>
        <w:spacing w:line="360" w:lineRule="auto"/>
        <w:jc w:val="both"/>
        <w:rPr>
          <w:rFonts w:eastAsiaTheme="minorEastAsia"/>
        </w:rPr>
      </w:pPr>
      <w:r w:rsidRPr="00442E7A">
        <w:rPr>
          <w:rFonts w:eastAsiaTheme="minorEastAsia"/>
        </w:rPr>
        <w:t xml:space="preserve">rozpoczęcia roku szkolnego (100 zł jednorazowo); </w:t>
      </w:r>
    </w:p>
    <w:p w14:paraId="5B005BCE" w14:textId="77777777" w:rsidR="00B46F28" w:rsidRPr="00442E7A" w:rsidRDefault="00B46F28" w:rsidP="00144515">
      <w:pPr>
        <w:numPr>
          <w:ilvl w:val="0"/>
          <w:numId w:val="26"/>
        </w:numPr>
        <w:tabs>
          <w:tab w:val="left" w:pos="8505"/>
        </w:tabs>
        <w:spacing w:line="360" w:lineRule="auto"/>
        <w:jc w:val="both"/>
        <w:rPr>
          <w:rFonts w:eastAsiaTheme="minorEastAsia"/>
        </w:rPr>
      </w:pPr>
      <w:r w:rsidRPr="00442E7A">
        <w:rPr>
          <w:rFonts w:eastAsiaTheme="minorEastAsia"/>
        </w:rPr>
        <w:t>podjęcia nauki poza miejscem zamieszkania (113 zł miesięcznie w związku z zamieszkiwaniem dziecka w miejscowości, w której znajduje się szkoła, lub 69 zł miesięcznie w związku z dojazdem dziecka do szkoły).</w:t>
      </w:r>
    </w:p>
    <w:p w14:paraId="37CEDC22" w14:textId="77777777" w:rsidR="00B46F28" w:rsidRPr="00442E7A" w:rsidRDefault="00B46F28" w:rsidP="00B46F28">
      <w:pPr>
        <w:tabs>
          <w:tab w:val="left" w:pos="8505"/>
        </w:tabs>
        <w:spacing w:line="360" w:lineRule="auto"/>
        <w:jc w:val="both"/>
        <w:rPr>
          <w:rFonts w:eastAsiaTheme="minorEastAsia"/>
        </w:rPr>
      </w:pPr>
    </w:p>
    <w:p w14:paraId="15DFC637" w14:textId="77777777" w:rsidR="00B46F28" w:rsidRPr="00442E7A" w:rsidRDefault="00B46F28" w:rsidP="00B46F28">
      <w:pPr>
        <w:tabs>
          <w:tab w:val="left" w:pos="8505"/>
        </w:tabs>
        <w:spacing w:line="360" w:lineRule="auto"/>
        <w:jc w:val="both"/>
        <w:rPr>
          <w:rFonts w:eastAsiaTheme="minorEastAsia"/>
        </w:rPr>
      </w:pPr>
      <w:r w:rsidRPr="00442E7A">
        <w:rPr>
          <w:rFonts w:eastAsiaTheme="minorEastAsia"/>
        </w:rPr>
        <w:t>W omawianym obszarze funkcjonują także świadczenia opiekuńcze:</w:t>
      </w:r>
    </w:p>
    <w:p w14:paraId="44C3F8DB" w14:textId="77777777" w:rsidR="00B46F28" w:rsidRPr="00442E7A" w:rsidRDefault="00B46F28" w:rsidP="00144515">
      <w:pPr>
        <w:numPr>
          <w:ilvl w:val="0"/>
          <w:numId w:val="27"/>
        </w:numPr>
        <w:tabs>
          <w:tab w:val="left" w:pos="8505"/>
        </w:tabs>
        <w:spacing w:line="360" w:lineRule="auto"/>
        <w:jc w:val="both"/>
        <w:rPr>
          <w:rFonts w:eastAsiaTheme="minorEastAsia"/>
          <w:bCs/>
        </w:rPr>
      </w:pPr>
      <w:r w:rsidRPr="00442E7A">
        <w:rPr>
          <w:rFonts w:eastAsiaTheme="minorEastAsia"/>
        </w:rPr>
        <w:t>zasiłek pielęgnacyjny – adresowany do osób niepełnosprawnych, w tym niepełnosprawnych dzieci w wysokości 215,84 zł miesięcznie bez względu na osiągany dochód;</w:t>
      </w:r>
    </w:p>
    <w:p w14:paraId="2D2ED156" w14:textId="77777777" w:rsidR="00B46F28" w:rsidRPr="00442E7A" w:rsidRDefault="00B46F28" w:rsidP="00144515">
      <w:pPr>
        <w:numPr>
          <w:ilvl w:val="0"/>
          <w:numId w:val="27"/>
        </w:numPr>
        <w:tabs>
          <w:tab w:val="left" w:pos="8505"/>
        </w:tabs>
        <w:spacing w:line="360" w:lineRule="auto"/>
        <w:jc w:val="both"/>
        <w:rPr>
          <w:rFonts w:eastAsiaTheme="minorEastAsia"/>
          <w:bCs/>
        </w:rPr>
      </w:pPr>
      <w:r w:rsidRPr="00442E7A">
        <w:rPr>
          <w:rFonts w:eastAsiaTheme="minorEastAsia"/>
        </w:rPr>
        <w:t xml:space="preserve">świadczenie pielęgnacyjne oraz specjalny zasiłek opiekuńczy – adresowane do opiekunów osób niepełnosprawnych. </w:t>
      </w:r>
    </w:p>
    <w:p w14:paraId="782199AB" w14:textId="77777777" w:rsidR="00B46F28" w:rsidRPr="00442E7A" w:rsidRDefault="00B46F28" w:rsidP="00B46F28">
      <w:pPr>
        <w:tabs>
          <w:tab w:val="left" w:pos="8505"/>
        </w:tabs>
        <w:spacing w:line="360" w:lineRule="auto"/>
        <w:jc w:val="both"/>
        <w:rPr>
          <w:rFonts w:eastAsiaTheme="minorEastAsia"/>
          <w:bCs/>
        </w:rPr>
      </w:pPr>
      <w:r w:rsidRPr="00442E7A">
        <w:rPr>
          <w:rFonts w:eastAsiaTheme="minorEastAsia"/>
          <w:bCs/>
        </w:rPr>
        <w:t>Świadczeniem opiekuńczym, o które mogą ubiegać się przede wszystkim rodzice sprawujący opiekę nad niepełnosprawnym dzieckiem, jest świadczenie pielęgnacyjne.</w:t>
      </w:r>
    </w:p>
    <w:p w14:paraId="3C1135A0" w14:textId="17CC01CF" w:rsidR="00B46F28" w:rsidRPr="00442E7A" w:rsidRDefault="00B46F28" w:rsidP="00B46F28">
      <w:pPr>
        <w:tabs>
          <w:tab w:val="left" w:pos="8505"/>
        </w:tabs>
        <w:spacing w:line="360" w:lineRule="auto"/>
        <w:jc w:val="both"/>
        <w:rPr>
          <w:rFonts w:eastAsiaTheme="minorEastAsia"/>
          <w:bCs/>
        </w:rPr>
      </w:pPr>
      <w:r w:rsidRPr="00442E7A">
        <w:rPr>
          <w:rFonts w:eastAsiaTheme="minorEastAsia"/>
        </w:rPr>
        <w:t xml:space="preserve">Świadczenie pielęgnacyjne przysługuje matce albo ojcu, opiekunowi faktycznemu dziecka, osobie będącej rodziną zastępczą spokrewnioną oraz innym osobom, na których zgodnie z przepisami ustawy z dnia 25 lutego 1964 r. – </w:t>
      </w:r>
      <w:r w:rsidRPr="00442E7A">
        <w:rPr>
          <w:rFonts w:eastAsiaTheme="minorEastAsia"/>
          <w:i/>
          <w:iCs/>
        </w:rPr>
        <w:t>Kodeks rodzinny i opiekuńczy</w:t>
      </w:r>
      <w:r w:rsidRPr="00442E7A">
        <w:rPr>
          <w:rFonts w:eastAsiaTheme="minorEastAsia"/>
        </w:rPr>
        <w:t xml:space="preserve"> </w:t>
      </w:r>
      <w:r w:rsidR="002E2886" w:rsidRPr="002E2886">
        <w:rPr>
          <w:rFonts w:eastAsiaTheme="minorEastAsia"/>
        </w:rPr>
        <w:t>(Dz.</w:t>
      </w:r>
      <w:r w:rsidR="002C0124">
        <w:rPr>
          <w:rFonts w:eastAsiaTheme="minorEastAsia"/>
        </w:rPr>
        <w:t xml:space="preserve"> </w:t>
      </w:r>
      <w:r w:rsidR="002E2886" w:rsidRPr="002E2886">
        <w:rPr>
          <w:rFonts w:eastAsiaTheme="minorEastAsia"/>
        </w:rPr>
        <w:t xml:space="preserve">U. z 2020 r. poz. 1359) </w:t>
      </w:r>
      <w:r w:rsidRPr="00442E7A">
        <w:rPr>
          <w:rFonts w:eastAsiaTheme="minorEastAsia"/>
        </w:rPr>
        <w:t>ciąży obowiązek alimentacyjny względem osoby niepełnosprawnej. O świadczenie pielęgnacyjne mogą ubiegać się osoby, które nie podejmują zatrudnienia lub innej pracy zarobkowej lub rezygnują z nich, aby osobiście opiekować się niepełnosprawnym dzieckiem legitymującym się orzeczeniem o szczególnych wskazaniach co do opieki osoby trzeciej lub</w:t>
      </w:r>
      <w:r w:rsidR="00962F38">
        <w:rPr>
          <w:rFonts w:eastAsiaTheme="minorEastAsia"/>
        </w:rPr>
        <w:t> </w:t>
      </w:r>
      <w:r w:rsidRPr="00442E7A">
        <w:rPr>
          <w:rFonts w:eastAsiaTheme="minorEastAsia"/>
        </w:rPr>
        <w:t xml:space="preserve">osobą legitymującą się orzeczeniem o znacznym stopniu niepełnosprawności. </w:t>
      </w:r>
    </w:p>
    <w:p w14:paraId="7B430261" w14:textId="77777777" w:rsidR="00B46F28" w:rsidRPr="00442E7A" w:rsidRDefault="00B46F28" w:rsidP="00B46F28">
      <w:pPr>
        <w:tabs>
          <w:tab w:val="left" w:pos="8505"/>
        </w:tabs>
        <w:spacing w:line="360" w:lineRule="auto"/>
        <w:jc w:val="both"/>
        <w:rPr>
          <w:rFonts w:eastAsiaTheme="minorEastAsia"/>
        </w:rPr>
      </w:pPr>
      <w:r w:rsidRPr="00442E7A">
        <w:rPr>
          <w:rFonts w:eastAsiaTheme="minorEastAsia"/>
        </w:rPr>
        <w:t xml:space="preserve">W 2020 r. kwota świadczenia pielęgnacyjnego wynosiła 1830 zł miesięcznie. </w:t>
      </w:r>
    </w:p>
    <w:p w14:paraId="54BF3979" w14:textId="77777777" w:rsidR="00B46F28" w:rsidRPr="00442E7A" w:rsidRDefault="00B46F28" w:rsidP="00B46F28">
      <w:pPr>
        <w:tabs>
          <w:tab w:val="left" w:pos="8505"/>
        </w:tabs>
        <w:spacing w:line="360" w:lineRule="auto"/>
        <w:jc w:val="both"/>
        <w:rPr>
          <w:rFonts w:eastAsiaTheme="minorEastAsia"/>
        </w:rPr>
      </w:pPr>
    </w:p>
    <w:p w14:paraId="470CC913" w14:textId="5E3893AE" w:rsidR="00B46F28" w:rsidRPr="00442E7A" w:rsidRDefault="00B46F28" w:rsidP="00B46F28">
      <w:pPr>
        <w:tabs>
          <w:tab w:val="left" w:pos="8505"/>
        </w:tabs>
        <w:spacing w:line="360" w:lineRule="auto"/>
        <w:jc w:val="both"/>
        <w:rPr>
          <w:rFonts w:eastAsiaTheme="minorEastAsia"/>
        </w:rPr>
      </w:pPr>
      <w:r w:rsidRPr="00442E7A">
        <w:rPr>
          <w:rFonts w:eastAsiaTheme="minorEastAsia"/>
        </w:rPr>
        <w:t>W 2020 r. wypłacono ze środków budżetu państwa:</w:t>
      </w:r>
    </w:p>
    <w:p w14:paraId="508AA9E1" w14:textId="77777777" w:rsidR="00B46F28" w:rsidRPr="00442E7A" w:rsidRDefault="00B46F28" w:rsidP="00144515">
      <w:pPr>
        <w:numPr>
          <w:ilvl w:val="0"/>
          <w:numId w:val="34"/>
        </w:numPr>
        <w:tabs>
          <w:tab w:val="left" w:pos="8505"/>
        </w:tabs>
        <w:spacing w:line="360" w:lineRule="auto"/>
        <w:jc w:val="both"/>
        <w:rPr>
          <w:rFonts w:eastAsiaTheme="minorEastAsia"/>
        </w:rPr>
      </w:pPr>
      <w:r w:rsidRPr="00442E7A">
        <w:rPr>
          <w:rFonts w:eastAsiaTheme="minorEastAsia"/>
        </w:rPr>
        <w:t>przeciętnie miesięcznie 441,8 tys. zasiłków rodzinnych na dziecko w wieku do ukończenia 5. roku życia na kwotę ogółem w skali roku 491,8 mln zł;</w:t>
      </w:r>
    </w:p>
    <w:p w14:paraId="72A3FD9E" w14:textId="77777777" w:rsidR="00B46F28" w:rsidRPr="00442E7A" w:rsidRDefault="00B46F28" w:rsidP="00144515">
      <w:pPr>
        <w:numPr>
          <w:ilvl w:val="0"/>
          <w:numId w:val="34"/>
        </w:numPr>
        <w:tabs>
          <w:tab w:val="left" w:pos="8505"/>
        </w:tabs>
        <w:spacing w:line="360" w:lineRule="auto"/>
        <w:jc w:val="both"/>
        <w:rPr>
          <w:rFonts w:eastAsiaTheme="minorEastAsia"/>
        </w:rPr>
      </w:pPr>
      <w:r w:rsidRPr="00442E7A">
        <w:rPr>
          <w:rFonts w:eastAsiaTheme="minorEastAsia"/>
        </w:rPr>
        <w:t>98,5 tys. dodatków do zasiłku rodzinnego z tytułu urodzenia dziecka na kwotę 77,4 mln zł;</w:t>
      </w:r>
    </w:p>
    <w:p w14:paraId="18459149" w14:textId="24B01834" w:rsidR="00B46F28" w:rsidRPr="00442E7A" w:rsidRDefault="00B46F28" w:rsidP="00144515">
      <w:pPr>
        <w:numPr>
          <w:ilvl w:val="0"/>
          <w:numId w:val="34"/>
        </w:numPr>
        <w:tabs>
          <w:tab w:val="left" w:pos="8505"/>
        </w:tabs>
        <w:spacing w:line="360" w:lineRule="auto"/>
        <w:jc w:val="both"/>
        <w:rPr>
          <w:rFonts w:eastAsiaTheme="minorEastAsia"/>
        </w:rPr>
      </w:pPr>
      <w:r w:rsidRPr="00442E7A">
        <w:rPr>
          <w:rFonts w:eastAsiaTheme="minorEastAsia"/>
        </w:rPr>
        <w:t>przeciętnie miesięcznie 39,0 tys. dodatków do zasiłku rodzinnego z tytułu opieki nad</w:t>
      </w:r>
      <w:r w:rsidR="00962F38">
        <w:rPr>
          <w:rFonts w:eastAsiaTheme="minorEastAsia"/>
        </w:rPr>
        <w:t> </w:t>
      </w:r>
      <w:r w:rsidRPr="00442E7A">
        <w:rPr>
          <w:rFonts w:eastAsiaTheme="minorEastAsia"/>
        </w:rPr>
        <w:t>dzieckiem w okresie korzystania z urlopu wychowawczego na kwotę ogółem w skali roku 176,6 mln zł;</w:t>
      </w:r>
    </w:p>
    <w:p w14:paraId="3FE34CCD" w14:textId="2E5BB593" w:rsidR="00B46F28" w:rsidRPr="00442E7A" w:rsidRDefault="00B46F28" w:rsidP="00144515">
      <w:pPr>
        <w:numPr>
          <w:ilvl w:val="0"/>
          <w:numId w:val="34"/>
        </w:numPr>
        <w:tabs>
          <w:tab w:val="left" w:pos="8505"/>
        </w:tabs>
        <w:spacing w:line="360" w:lineRule="auto"/>
        <w:jc w:val="both"/>
        <w:rPr>
          <w:rFonts w:eastAsiaTheme="minorEastAsia"/>
        </w:rPr>
      </w:pPr>
      <w:r w:rsidRPr="00442E7A">
        <w:rPr>
          <w:rFonts w:eastAsiaTheme="minorEastAsia"/>
        </w:rPr>
        <w:t>przeciętnie miesięcznie 17,3 tys. dodatków do zasiłku rodzinnego z tytułu kształcenia i rehabilitacji dziecka niepełnosprawnego w wieku do 5. roku życia na kwotę ogółem w</w:t>
      </w:r>
      <w:r w:rsidR="00AB1A8F" w:rsidRPr="00442E7A">
        <w:rPr>
          <w:rFonts w:eastAsiaTheme="minorEastAsia"/>
        </w:rPr>
        <w:t> </w:t>
      </w:r>
      <w:r w:rsidRPr="00442E7A">
        <w:rPr>
          <w:rFonts w:eastAsiaTheme="minorEastAsia"/>
        </w:rPr>
        <w:t>skali roku 18,3 mln zł;</w:t>
      </w:r>
    </w:p>
    <w:p w14:paraId="0E061F8E" w14:textId="77777777" w:rsidR="00B46F28" w:rsidRPr="00442E7A" w:rsidRDefault="00B46F28" w:rsidP="00144515">
      <w:pPr>
        <w:numPr>
          <w:ilvl w:val="0"/>
          <w:numId w:val="34"/>
        </w:numPr>
        <w:tabs>
          <w:tab w:val="left" w:pos="8505"/>
        </w:tabs>
        <w:spacing w:line="360" w:lineRule="auto"/>
        <w:jc w:val="both"/>
        <w:rPr>
          <w:rFonts w:eastAsiaTheme="minorEastAsia"/>
        </w:rPr>
      </w:pPr>
      <w:r w:rsidRPr="00442E7A">
        <w:rPr>
          <w:rFonts w:eastAsiaTheme="minorEastAsia"/>
        </w:rPr>
        <w:t>208,3 tys. jednorazowych zapomóg z tytułu urodzenia się dziecka na kwotę 208,3 mln zł;</w:t>
      </w:r>
    </w:p>
    <w:p w14:paraId="1BF53E37" w14:textId="77777777" w:rsidR="00B46F28" w:rsidRPr="00442E7A" w:rsidRDefault="00B46F28" w:rsidP="00144515">
      <w:pPr>
        <w:numPr>
          <w:ilvl w:val="0"/>
          <w:numId w:val="34"/>
        </w:numPr>
        <w:tabs>
          <w:tab w:val="left" w:pos="8505"/>
        </w:tabs>
        <w:spacing w:line="360" w:lineRule="auto"/>
        <w:jc w:val="both"/>
        <w:rPr>
          <w:rFonts w:eastAsiaTheme="minorEastAsia"/>
        </w:rPr>
      </w:pPr>
      <w:r w:rsidRPr="00442E7A">
        <w:rPr>
          <w:rFonts w:eastAsiaTheme="minorEastAsia"/>
        </w:rPr>
        <w:t xml:space="preserve">przeciętnie miesięcznie 79,1 tys. świadczeń rodzicielskich na kwotę ogółem w skali roku 862,9 mln zł. </w:t>
      </w:r>
    </w:p>
    <w:p w14:paraId="2A607D3A" w14:textId="77777777" w:rsidR="00B46F28" w:rsidRPr="00442E7A" w:rsidRDefault="00B46F28" w:rsidP="00B46F28">
      <w:pPr>
        <w:tabs>
          <w:tab w:val="left" w:pos="8505"/>
        </w:tabs>
        <w:spacing w:line="360" w:lineRule="auto"/>
        <w:jc w:val="both"/>
        <w:rPr>
          <w:rFonts w:eastAsiaTheme="minorEastAsia"/>
        </w:rPr>
      </w:pPr>
    </w:p>
    <w:p w14:paraId="52B0EB38" w14:textId="1E774727" w:rsidR="00B46F28" w:rsidRPr="00442E7A" w:rsidRDefault="00B46F28" w:rsidP="00B46F28">
      <w:pPr>
        <w:tabs>
          <w:tab w:val="left" w:pos="8505"/>
        </w:tabs>
        <w:spacing w:line="360" w:lineRule="auto"/>
        <w:jc w:val="both"/>
        <w:rPr>
          <w:rFonts w:eastAsiaTheme="minorEastAsia"/>
        </w:rPr>
      </w:pPr>
      <w:r w:rsidRPr="00442E7A">
        <w:rPr>
          <w:rFonts w:eastAsiaTheme="minorEastAsia"/>
        </w:rPr>
        <w:t>Ponadto gminy wypłaciły ze środków własnych 10,4 tys. zapomóg z tytułu urodzenia dziecka na</w:t>
      </w:r>
      <w:r w:rsidR="003E1A38" w:rsidRPr="00442E7A">
        <w:rPr>
          <w:rFonts w:eastAsiaTheme="minorEastAsia"/>
        </w:rPr>
        <w:t> </w:t>
      </w:r>
      <w:r w:rsidRPr="00442E7A">
        <w:rPr>
          <w:rFonts w:eastAsiaTheme="minorEastAsia"/>
        </w:rPr>
        <w:t>kwotę 7,3 mln zł oraz 1,5 tys. podwyższeń ustawowej kwoty dodatku do zasiłku rodzinnego z tytułu urodzenia dziecka na kwotę 0,5 mln zł.</w:t>
      </w:r>
    </w:p>
    <w:p w14:paraId="31DEC6E7" w14:textId="41AE0B0A" w:rsidR="00DE47D1" w:rsidRPr="00442E7A" w:rsidRDefault="00B46F28" w:rsidP="00B46F28">
      <w:pPr>
        <w:tabs>
          <w:tab w:val="left" w:pos="8505"/>
        </w:tabs>
        <w:spacing w:line="360" w:lineRule="auto"/>
        <w:jc w:val="both"/>
      </w:pPr>
      <w:r w:rsidRPr="00442E7A">
        <w:rPr>
          <w:rFonts w:eastAsiaTheme="minorEastAsia"/>
        </w:rPr>
        <w:t>Powyższe dane dotyczą wsparcia z systemu świadczeń rodzinnych dla rodzin z dziećmi na</w:t>
      </w:r>
      <w:r w:rsidR="00AB1A8F" w:rsidRPr="00442E7A">
        <w:rPr>
          <w:rFonts w:eastAsiaTheme="minorEastAsia"/>
        </w:rPr>
        <w:t> </w:t>
      </w:r>
      <w:r w:rsidRPr="00442E7A">
        <w:rPr>
          <w:rFonts w:eastAsiaTheme="minorEastAsia"/>
        </w:rPr>
        <w:t>utrzymaniu w okresie następującym bezpośrednio po urodzeniu dziecka albo w pierwszych latach jego życia i nie obejmują pozostałych świadczeń z systemu świadczeń rodzinnych.</w:t>
      </w:r>
    </w:p>
    <w:p w14:paraId="1AA0FF78" w14:textId="77777777" w:rsidR="00DE47D1" w:rsidRPr="00442E7A" w:rsidRDefault="00DE47D1" w:rsidP="00EA517F">
      <w:pPr>
        <w:tabs>
          <w:tab w:val="left" w:pos="8505"/>
        </w:tabs>
        <w:spacing w:line="360" w:lineRule="auto"/>
        <w:jc w:val="both"/>
      </w:pPr>
    </w:p>
    <w:p w14:paraId="23C8A65A" w14:textId="00AD457A" w:rsidR="0059685B" w:rsidRPr="00442E7A" w:rsidRDefault="00317AE4" w:rsidP="00EA517F">
      <w:pPr>
        <w:tabs>
          <w:tab w:val="left" w:pos="8505"/>
        </w:tabs>
        <w:spacing w:after="120"/>
        <w:jc w:val="both"/>
        <w:rPr>
          <w:b/>
        </w:rPr>
      </w:pPr>
      <w:r w:rsidRPr="00442E7A">
        <w:rPr>
          <w:b/>
        </w:rPr>
        <w:t>3.</w:t>
      </w:r>
      <w:r w:rsidR="00FB37BE" w:rsidRPr="00442E7A">
        <w:rPr>
          <w:b/>
        </w:rPr>
        <w:t>1.1</w:t>
      </w:r>
      <w:r w:rsidRPr="00442E7A">
        <w:rPr>
          <w:b/>
        </w:rPr>
        <w:t xml:space="preserve">.3. </w:t>
      </w:r>
      <w:r w:rsidR="0059685B" w:rsidRPr="00442E7A">
        <w:rPr>
          <w:b/>
        </w:rPr>
        <w:t>Świadczenie z funduszu alimentacyjnego</w:t>
      </w:r>
    </w:p>
    <w:p w14:paraId="41657752" w14:textId="0F3265DD" w:rsidR="00FA1632" w:rsidRPr="00442E7A" w:rsidRDefault="00FA1632" w:rsidP="00FA1632">
      <w:pPr>
        <w:tabs>
          <w:tab w:val="left" w:pos="8505"/>
        </w:tabs>
        <w:spacing w:after="120" w:line="360" w:lineRule="auto"/>
        <w:ind w:right="-2"/>
        <w:jc w:val="both"/>
        <w:rPr>
          <w:bCs/>
        </w:rPr>
      </w:pPr>
      <w:r w:rsidRPr="00442E7A">
        <w:rPr>
          <w:bCs/>
        </w:rPr>
        <w:t xml:space="preserve">Pomoc w postaci świadczeń z funduszu alimentacyjnego dla dzieci, których rodzic nie płaci zasądzonych alimentów, przewiduje ustawa z dnia 7 września 2007 r. </w:t>
      </w:r>
      <w:r w:rsidRPr="00442E7A">
        <w:rPr>
          <w:bCs/>
          <w:i/>
          <w:iCs/>
        </w:rPr>
        <w:t>o pomocy osobom uprawnionym do alimentów</w:t>
      </w:r>
      <w:r w:rsidRPr="00442E7A">
        <w:rPr>
          <w:bCs/>
        </w:rPr>
        <w:t>. Prawo do świadczeń z funduszu alimentacyjnego ma osoba uprawniona do alimentów od rodzica na podstawie tytułu wykonawczego pochodzącego lub</w:t>
      </w:r>
      <w:r w:rsidR="00962F38">
        <w:rPr>
          <w:bCs/>
        </w:rPr>
        <w:t> </w:t>
      </w:r>
      <w:r w:rsidRPr="00442E7A">
        <w:rPr>
          <w:bCs/>
        </w:rPr>
        <w:t>zatwierdzonego przez sąd, jeżeli egzekucja alimentów okazała się bezskuteczna.</w:t>
      </w:r>
    </w:p>
    <w:p w14:paraId="6C9F5AA8" w14:textId="6C8E1A47" w:rsidR="00FA1632" w:rsidRPr="00442E7A" w:rsidRDefault="00FA1632" w:rsidP="00FA1632">
      <w:pPr>
        <w:tabs>
          <w:tab w:val="left" w:pos="8505"/>
        </w:tabs>
        <w:spacing w:after="120" w:line="360" w:lineRule="auto"/>
        <w:ind w:right="-2"/>
        <w:jc w:val="both"/>
        <w:rPr>
          <w:bCs/>
        </w:rPr>
      </w:pPr>
      <w:r w:rsidRPr="00442E7A">
        <w:rPr>
          <w:bCs/>
        </w:rPr>
        <w:t xml:space="preserve">Świadczenia z funduszu alimentacyjnego przysługują w wysokości bieżąco ustalonych alimentów, jednakże nie więcej niż 500 zł miesięcznie. </w:t>
      </w:r>
    </w:p>
    <w:p w14:paraId="3865BF04" w14:textId="55CFBC40" w:rsidR="00FA1632" w:rsidRPr="00442E7A" w:rsidRDefault="00FA1632" w:rsidP="00FA1632">
      <w:pPr>
        <w:tabs>
          <w:tab w:val="left" w:pos="8505"/>
        </w:tabs>
        <w:spacing w:after="120" w:line="360" w:lineRule="auto"/>
        <w:ind w:right="-2"/>
        <w:jc w:val="both"/>
        <w:rPr>
          <w:bCs/>
        </w:rPr>
      </w:pPr>
      <w:r w:rsidRPr="00442E7A">
        <w:rPr>
          <w:bCs/>
        </w:rPr>
        <w:t>Świadczenia z funduszu alimentacyjnego przysługują osobie uprawnionej do alimentów, tj. dziecku do ukończenia 18. roku życia albo do ukończenia 25. roku życia w przypadku gdy</w:t>
      </w:r>
      <w:r w:rsidR="00962F38">
        <w:rPr>
          <w:bCs/>
        </w:rPr>
        <w:t> </w:t>
      </w:r>
      <w:r w:rsidRPr="00442E7A">
        <w:rPr>
          <w:bCs/>
        </w:rPr>
        <w:t>dziecko uczy się w szkole lub szkole wyższej, a w przypadku posiadania orzeczenia o znacznym stopniu niepełnosprawności – bezterminowo.</w:t>
      </w:r>
    </w:p>
    <w:p w14:paraId="325DCA28" w14:textId="5DF49BA2" w:rsidR="00FA1632" w:rsidRPr="00442E7A" w:rsidRDefault="00FA1632" w:rsidP="00FA1632">
      <w:pPr>
        <w:tabs>
          <w:tab w:val="left" w:pos="8505"/>
        </w:tabs>
        <w:spacing w:after="120" w:line="360" w:lineRule="auto"/>
        <w:ind w:right="-2"/>
        <w:jc w:val="both"/>
        <w:rPr>
          <w:bCs/>
        </w:rPr>
      </w:pPr>
      <w:r w:rsidRPr="00442E7A">
        <w:rPr>
          <w:bCs/>
        </w:rPr>
        <w:t>Przyznanie prawa do świadczenia z funduszu alimentacyjnego jest uzależnione od spełnienia kryterium dochodowego, które w ostatnim czasie zostało podwyższone dwukrotnie – do 800 zł miesięcznie na osobę w rodzinie od okresu świadczeniowego rozpoczynającego się</w:t>
      </w:r>
      <w:r w:rsidR="00962F38">
        <w:rPr>
          <w:bCs/>
        </w:rPr>
        <w:t> </w:t>
      </w:r>
      <w:r w:rsidRPr="00442E7A">
        <w:rPr>
          <w:bCs/>
        </w:rPr>
        <w:t>1 października 2019 r., a następnie do wysokości 900 zł miesięcznie od okresu świadczeniowego rozpoczynającego się 1 października 2020 r. Jednocześnie należy wskazać, że</w:t>
      </w:r>
      <w:r w:rsidR="00962F38">
        <w:rPr>
          <w:bCs/>
        </w:rPr>
        <w:t> </w:t>
      </w:r>
      <w:r w:rsidRPr="00442E7A">
        <w:rPr>
          <w:bCs/>
        </w:rPr>
        <w:t>przy ustalaniu prawa do świadczeń z funduszu alimentacyjnego od okresu świadczeniowego rozpoczynając</w:t>
      </w:r>
      <w:r w:rsidR="00197DD3">
        <w:rPr>
          <w:bCs/>
        </w:rPr>
        <w:t xml:space="preserve">ego się 1 października 2020 r. </w:t>
      </w:r>
      <w:r w:rsidRPr="00442E7A">
        <w:rPr>
          <w:bCs/>
        </w:rPr>
        <w:t>wprowadzono tzw. mechanizm „złotówka za złotówkę”.</w:t>
      </w:r>
    </w:p>
    <w:p w14:paraId="6514D14F" w14:textId="402FCE8D" w:rsidR="007E4ED6" w:rsidRPr="00442E7A" w:rsidRDefault="00FA1632" w:rsidP="00FA1632">
      <w:pPr>
        <w:tabs>
          <w:tab w:val="left" w:pos="8505"/>
        </w:tabs>
        <w:spacing w:after="120" w:line="360" w:lineRule="auto"/>
        <w:ind w:right="-2"/>
        <w:jc w:val="both"/>
        <w:rPr>
          <w:bCs/>
        </w:rPr>
      </w:pPr>
      <w:r w:rsidRPr="00442E7A">
        <w:rPr>
          <w:bCs/>
        </w:rPr>
        <w:t>W 2020 r. przeciętnie miesięcznie wypłacano 215,7 tys. świadczeń z funduszu alimentacyjnego na kwotę ogółem w skali roku 1 065,7 mln zł. Świadczenie to jest finansowane z budżetu państwa</w:t>
      </w:r>
      <w:r w:rsidR="007E4ED6" w:rsidRPr="00442E7A">
        <w:rPr>
          <w:bCs/>
        </w:rPr>
        <w:t>.</w:t>
      </w:r>
    </w:p>
    <w:p w14:paraId="7A5EB821" w14:textId="2B182F30" w:rsidR="00C243F6" w:rsidRPr="00442E7A" w:rsidRDefault="0059685B" w:rsidP="00EA517F">
      <w:pPr>
        <w:tabs>
          <w:tab w:val="left" w:pos="8505"/>
        </w:tabs>
        <w:spacing w:after="120"/>
        <w:ind w:right="-2"/>
        <w:jc w:val="both"/>
        <w:rPr>
          <w:b/>
        </w:rPr>
      </w:pPr>
      <w:r w:rsidRPr="00442E7A">
        <w:rPr>
          <w:b/>
        </w:rPr>
        <w:t>3.</w:t>
      </w:r>
      <w:r w:rsidR="00FB37BE" w:rsidRPr="00442E7A">
        <w:rPr>
          <w:b/>
        </w:rPr>
        <w:t>1.</w:t>
      </w:r>
      <w:r w:rsidRPr="00442E7A">
        <w:rPr>
          <w:b/>
        </w:rPr>
        <w:t xml:space="preserve">1.4. </w:t>
      </w:r>
      <w:r w:rsidR="00E36662" w:rsidRPr="00442E7A">
        <w:rPr>
          <w:b/>
        </w:rPr>
        <w:t xml:space="preserve">Jednorazowe świadczenie w wysokości 4000 zł, przyznawane na podstawie przepisów ustawy z dnia 4 listopada 2016 r. o wsparciu kobiet w ciąży i rodzin </w:t>
      </w:r>
      <w:r w:rsidR="00CC7AB9" w:rsidRPr="00442E7A">
        <w:rPr>
          <w:b/>
        </w:rPr>
        <w:t>„Za </w:t>
      </w:r>
      <w:r w:rsidR="00E36662" w:rsidRPr="00442E7A">
        <w:rPr>
          <w:b/>
        </w:rPr>
        <w:t>życiem” (działanie 2.7</w:t>
      </w:r>
      <w:r w:rsidR="0065681D">
        <w:rPr>
          <w:rStyle w:val="Odwoanieprzypisudolnego"/>
          <w:b/>
        </w:rPr>
        <w:footnoteReference w:id="3"/>
      </w:r>
      <w:r w:rsidR="0065681D">
        <w:rPr>
          <w:b/>
          <w:vertAlign w:val="superscript"/>
        </w:rPr>
        <w:t>)</w:t>
      </w:r>
      <w:r w:rsidR="00E36662" w:rsidRPr="00442E7A">
        <w:rPr>
          <w:b/>
        </w:rPr>
        <w:t>. Programu kompleksowego wsparcia dla rodzin „Za życiem”)</w:t>
      </w:r>
    </w:p>
    <w:p w14:paraId="3087A920" w14:textId="2802ADAE" w:rsidR="00C936D6" w:rsidRPr="00442E7A" w:rsidRDefault="00C936D6" w:rsidP="00C936D6">
      <w:pPr>
        <w:spacing w:line="360" w:lineRule="auto"/>
        <w:ind w:right="-142"/>
        <w:jc w:val="both"/>
        <w:rPr>
          <w:bCs/>
        </w:rPr>
      </w:pPr>
      <w:r w:rsidRPr="00442E7A">
        <w:rPr>
          <w:bCs/>
        </w:rPr>
        <w:t>Matka lub ojciec, opiekun prawny dziecka albo opiekun faktyczny dziecka (osoba faktycznie zajmująca się dzieckiem, jeżeli wystąpiła do sądu z wnioskiem o przysposobienie dziecka) mogą ubiegać się w gminie właściwej dla swojego miejsca zamieszkania o jednorazowe świadczenie w</w:t>
      </w:r>
      <w:r w:rsidR="003E1A38" w:rsidRPr="00442E7A">
        <w:rPr>
          <w:bCs/>
        </w:rPr>
        <w:t> </w:t>
      </w:r>
      <w:r w:rsidRPr="00442E7A">
        <w:rPr>
          <w:bCs/>
        </w:rPr>
        <w:t xml:space="preserve">wysokości 4000 zł, przyznawane na podstawie przepisów ustawy z dnia 4 listopada 2016 r. </w:t>
      </w:r>
      <w:r w:rsidRPr="002C0124">
        <w:rPr>
          <w:bCs/>
          <w:i/>
          <w:iCs/>
        </w:rPr>
        <w:t>o wsparciu kobiet w ciąży i rodzin „Za życiem”.</w:t>
      </w:r>
    </w:p>
    <w:p w14:paraId="5F6FF3E9" w14:textId="6B0378D0" w:rsidR="00C936D6" w:rsidRPr="00442E7A" w:rsidRDefault="00C936D6" w:rsidP="00C936D6">
      <w:pPr>
        <w:spacing w:line="360" w:lineRule="auto"/>
        <w:ind w:right="-142"/>
        <w:jc w:val="both"/>
        <w:rPr>
          <w:bCs/>
        </w:rPr>
      </w:pPr>
      <w:r w:rsidRPr="00442E7A">
        <w:rPr>
          <w:bCs/>
        </w:rPr>
        <w:t>Jednorazowe świadczenie przysługuje z tytułu urodzenia się żywego dziecka z ciężkim i nieodwracalnym upośledzeniem albo nieuleczalną chorobą zagrażającą życiu. Wniosek o</w:t>
      </w:r>
      <w:r w:rsidR="00962F38">
        <w:rPr>
          <w:bCs/>
        </w:rPr>
        <w:t> </w:t>
      </w:r>
      <w:r w:rsidRPr="00442E7A">
        <w:rPr>
          <w:bCs/>
        </w:rPr>
        <w:t>ww.</w:t>
      </w:r>
      <w:r w:rsidR="00962F38">
        <w:rPr>
          <w:bCs/>
        </w:rPr>
        <w:t> </w:t>
      </w:r>
      <w:r w:rsidRPr="00442E7A">
        <w:rPr>
          <w:bCs/>
        </w:rPr>
        <w:t xml:space="preserve">świadczenie należy złożyć w terminie 12 miesięcy od dnia narodzin dziecka. </w:t>
      </w:r>
    </w:p>
    <w:p w14:paraId="64ED0FD4" w14:textId="5E832269" w:rsidR="00C936D6" w:rsidRPr="00442E7A" w:rsidRDefault="00C936D6" w:rsidP="00C936D6">
      <w:pPr>
        <w:spacing w:line="360" w:lineRule="auto"/>
        <w:ind w:right="-142"/>
        <w:jc w:val="both"/>
        <w:rPr>
          <w:bCs/>
        </w:rPr>
      </w:pPr>
      <w:r w:rsidRPr="00442E7A">
        <w:rPr>
          <w:bCs/>
        </w:rPr>
        <w:t>Podstawowym warunkiem otrzymania ww. świadczenia jest posiadanie przez dziecko zaświadczenia lekarskiego potwierdzającego ciężkie i nieodwracalne upośledzenie albo</w:t>
      </w:r>
      <w:r w:rsidR="00962F38">
        <w:rPr>
          <w:bCs/>
        </w:rPr>
        <w:t> </w:t>
      </w:r>
      <w:r w:rsidRPr="00442E7A">
        <w:rPr>
          <w:bCs/>
        </w:rPr>
        <w:t xml:space="preserve">nieuleczalną chorobę zagrażającą życiu, które powstały w prenatalnym okresie rozwoju dziecka lub w czasie porodu. Zaświadczenie takie może być wystawione wyłącznie przez lekarza ubezpieczenia zdrowotnego, w rozumieniu ustawy z dnia 27 sierpnia 2004 r. </w:t>
      </w:r>
      <w:r w:rsidRPr="00442E7A">
        <w:rPr>
          <w:bCs/>
          <w:i/>
          <w:iCs/>
        </w:rPr>
        <w:t>o świadczeniach opieki zdrowotnej finansowanych ze środków publicznych</w:t>
      </w:r>
      <w:r w:rsidRPr="00442E7A">
        <w:rPr>
          <w:bCs/>
        </w:rPr>
        <w:t>, posiadającego specjalizację II stopnia lub tytuł specjalisty w dziedzinie: położnictwa i ginekologii, perinatologii, neonatologii, neurologii dziecięcej, kardiologii dziecięcej lub chirurgii dziecięcej.</w:t>
      </w:r>
    </w:p>
    <w:p w14:paraId="75851E37" w14:textId="3F58A9A1" w:rsidR="00C936D6" w:rsidRPr="00442E7A" w:rsidRDefault="00C936D6" w:rsidP="00C936D6">
      <w:pPr>
        <w:spacing w:line="360" w:lineRule="auto"/>
        <w:ind w:right="-142"/>
        <w:jc w:val="both"/>
      </w:pPr>
      <w:r w:rsidRPr="00442E7A">
        <w:rPr>
          <w:rFonts w:eastAsia="Calibri"/>
          <w:color w:val="000000"/>
        </w:rPr>
        <w:t xml:space="preserve">Ponadto, aby jednorazowe świadczenie w wysokości 4000 zł mogli otrzymać biologiczni rodzice, matka dziecka powinna pozostawać pod opieką medyczną nie później niż od </w:t>
      </w:r>
      <w:r w:rsidRPr="00442E7A">
        <w:t>10. tygodnia ciąży do dnia porodu, co należy potwierdzić zaświadczeniem lekarskim lub wystawionym przez</w:t>
      </w:r>
      <w:r w:rsidR="00962F38">
        <w:t> </w:t>
      </w:r>
      <w:r w:rsidRPr="00442E7A">
        <w:t xml:space="preserve">położną. </w:t>
      </w:r>
      <w:r w:rsidRPr="00442E7A">
        <w:rPr>
          <w:bCs/>
        </w:rPr>
        <w:t>Jednorazowe świadczenie przysługuje bez względu na osiągane dochody.</w:t>
      </w:r>
    </w:p>
    <w:p w14:paraId="1F63EE2D" w14:textId="185ECE1A" w:rsidR="00D97364" w:rsidRPr="00442E7A" w:rsidRDefault="00C936D6" w:rsidP="00C936D6">
      <w:pPr>
        <w:tabs>
          <w:tab w:val="left" w:pos="8505"/>
        </w:tabs>
        <w:spacing w:after="120" w:line="360" w:lineRule="auto"/>
        <w:jc w:val="both"/>
        <w:rPr>
          <w:bCs/>
        </w:rPr>
      </w:pPr>
      <w:r w:rsidRPr="00442E7A">
        <w:rPr>
          <w:bCs/>
        </w:rPr>
        <w:t>W 2020 r. wypłacono 3 894 świadczenia na kwotę 15 57</w:t>
      </w:r>
      <w:r w:rsidR="00074487">
        <w:rPr>
          <w:bCs/>
        </w:rPr>
        <w:t>6</w:t>
      </w:r>
      <w:r w:rsidRPr="00442E7A">
        <w:rPr>
          <w:bCs/>
        </w:rPr>
        <w:t xml:space="preserve"> tys. zł</w:t>
      </w:r>
      <w:r w:rsidR="007E4ED6" w:rsidRPr="00442E7A">
        <w:rPr>
          <w:bCs/>
        </w:rPr>
        <w:t>.</w:t>
      </w:r>
    </w:p>
    <w:p w14:paraId="5E5C7E22" w14:textId="77777777" w:rsidR="00792BF5" w:rsidRPr="00442E7A" w:rsidRDefault="00792BF5" w:rsidP="00EA517F">
      <w:pPr>
        <w:tabs>
          <w:tab w:val="left" w:pos="8505"/>
        </w:tabs>
        <w:spacing w:after="120" w:line="360" w:lineRule="auto"/>
        <w:jc w:val="both"/>
        <w:rPr>
          <w:b/>
        </w:rPr>
      </w:pPr>
      <w:bookmarkStart w:id="63" w:name="_Toc526764942"/>
    </w:p>
    <w:p w14:paraId="7A08BB2B" w14:textId="05A1FD49" w:rsidR="00FB37BE" w:rsidRPr="00442E7A" w:rsidRDefault="00FB37BE" w:rsidP="00087731">
      <w:pPr>
        <w:spacing w:after="120" w:line="360" w:lineRule="auto"/>
        <w:jc w:val="both"/>
        <w:rPr>
          <w:sz w:val="28"/>
        </w:rPr>
      </w:pPr>
      <w:bookmarkStart w:id="64" w:name="_Toc526764943"/>
      <w:bookmarkEnd w:id="63"/>
      <w:r w:rsidRPr="00442E7A">
        <w:rPr>
          <w:b/>
        </w:rPr>
        <w:t>3.1.</w:t>
      </w:r>
      <w:r w:rsidR="00452D91" w:rsidRPr="00442E7A">
        <w:rPr>
          <w:b/>
        </w:rPr>
        <w:t>2</w:t>
      </w:r>
      <w:r w:rsidRPr="00442E7A">
        <w:rPr>
          <w:b/>
        </w:rPr>
        <w:t>. Wspieranie rodziny i system pieczy zastępczej</w:t>
      </w:r>
    </w:p>
    <w:p w14:paraId="26D4D315" w14:textId="5DA3659D" w:rsidR="00F40077" w:rsidRPr="00442E7A" w:rsidRDefault="00F40077" w:rsidP="00F40077">
      <w:pPr>
        <w:widowControl w:val="0"/>
        <w:spacing w:after="120" w:line="418" w:lineRule="exact"/>
        <w:jc w:val="both"/>
        <w:rPr>
          <w:rFonts w:eastAsia="Calibri"/>
        </w:rPr>
      </w:pPr>
      <w:r w:rsidRPr="00442E7A">
        <w:rPr>
          <w:rFonts w:eastAsia="Calibri"/>
          <w:iCs/>
        </w:rPr>
        <w:t xml:space="preserve">We okresie objętym sprawozdaniem </w:t>
      </w:r>
      <w:r w:rsidRPr="00442E7A">
        <w:rPr>
          <w:rFonts w:eastAsia="Calibri"/>
        </w:rPr>
        <w:t>był realizowany „</w:t>
      </w:r>
      <w:r w:rsidRPr="00442E7A">
        <w:rPr>
          <w:rFonts w:eastAsia="Calibri"/>
          <w:i/>
          <w:iCs/>
        </w:rPr>
        <w:t>Program asystent rodziny na rok 2020</w:t>
      </w:r>
      <w:r w:rsidRPr="00442E7A">
        <w:rPr>
          <w:rFonts w:eastAsia="Calibri"/>
        </w:rPr>
        <w:t xml:space="preserve">”, którego celem było wzmocnienie asystentów rodziny w systemie wspierania rodziny, w tym realizacji przez asystenta rodziny wsparcia, o którym mowa w art. 8 ust. 2 i 3 ustawy z dnia 4 listopada 2016 r. </w:t>
      </w:r>
      <w:r w:rsidRPr="00442E7A">
        <w:rPr>
          <w:rFonts w:eastAsia="Calibri"/>
          <w:i/>
          <w:iCs/>
        </w:rPr>
        <w:t>o wsparciu kobiet w ciąży i rodzin „Za życiem”</w:t>
      </w:r>
      <w:r w:rsidRPr="00442E7A">
        <w:rPr>
          <w:rFonts w:eastAsia="Calibri"/>
        </w:rPr>
        <w:t>, poprzez przyznanie asystentom rodziny jednorazowego dodatku do wynagrodzenia w wysokości 1700 zł na każdego zatrudnionego asystenta rodziny w gminie (podstawa zatrudnienia: zarówno umowa o pracę, jak i umowa zlecenie), proporcjonalnie do wymiaru etatu i zgodnie z zasadami określonymi w Programie. Dodatek został przyznany w dowód uznania za zaangażowanie w walkę z</w:t>
      </w:r>
      <w:r w:rsidR="002C0124">
        <w:rPr>
          <w:rFonts w:eastAsia="Calibri"/>
        </w:rPr>
        <w:t> </w:t>
      </w:r>
      <w:r w:rsidRPr="00442E7A">
        <w:rPr>
          <w:rFonts w:eastAsia="Calibri"/>
        </w:rPr>
        <w:t xml:space="preserve">pandemią w pierwszym okresie jej wystąpienia w </w:t>
      </w:r>
      <w:r w:rsidR="004D44EF">
        <w:rPr>
          <w:rFonts w:eastAsia="Calibri"/>
        </w:rPr>
        <w:t xml:space="preserve">Rzeczypospolitej </w:t>
      </w:r>
      <w:r w:rsidRPr="00442E7A">
        <w:rPr>
          <w:rFonts w:eastAsia="Calibri"/>
        </w:rPr>
        <w:t>Pols</w:t>
      </w:r>
      <w:r w:rsidR="004D44EF">
        <w:rPr>
          <w:rFonts w:eastAsia="Calibri"/>
        </w:rPr>
        <w:t>kiej</w:t>
      </w:r>
      <w:r w:rsidRPr="00442E7A">
        <w:rPr>
          <w:rFonts w:eastAsia="Calibri"/>
        </w:rPr>
        <w:t xml:space="preserve">. </w:t>
      </w:r>
    </w:p>
    <w:p w14:paraId="4DB2A3C5" w14:textId="00FF40C9" w:rsidR="00F40077" w:rsidRPr="00442E7A" w:rsidRDefault="00F40077" w:rsidP="00F40077">
      <w:pPr>
        <w:widowControl w:val="0"/>
        <w:spacing w:after="120" w:line="418" w:lineRule="exact"/>
        <w:jc w:val="both"/>
        <w:rPr>
          <w:rFonts w:eastAsia="Calibri"/>
        </w:rPr>
      </w:pPr>
      <w:r w:rsidRPr="00442E7A">
        <w:rPr>
          <w:rFonts w:eastAsia="Calibri"/>
        </w:rPr>
        <w:t>Program zakładał zatem dofinansowanie dodatku do wynagrodzenia dla asystentów rodziny aktywnie działających w okresie zwalczania pandemii COVID-19. Programem zostały objęte osoby, które pracowały przed 1 stycznia 2020 r. lub rozpoczęły pracę na stanowisku asystenta rodziny najpóźniej 1 stycznia 2020 r. i na dzień 19 czerwca 2020 r. nadal pracowały na</w:t>
      </w:r>
      <w:r w:rsidR="00004EA9">
        <w:rPr>
          <w:rFonts w:eastAsia="Calibri"/>
        </w:rPr>
        <w:t> </w:t>
      </w:r>
      <w:r w:rsidRPr="00442E7A">
        <w:rPr>
          <w:rFonts w:eastAsia="Calibri"/>
        </w:rPr>
        <w:t>stanowisku asystenta. Nie wykazywano natomiast osób,</w:t>
      </w:r>
      <w:r w:rsidR="00004EA9">
        <w:rPr>
          <w:rFonts w:eastAsia="Calibri"/>
        </w:rPr>
        <w:t xml:space="preserve"> które w okresie od 1 stycznia </w:t>
      </w:r>
      <w:r w:rsidRPr="00442E7A">
        <w:rPr>
          <w:rFonts w:eastAsia="Calibri"/>
        </w:rPr>
        <w:t>do</w:t>
      </w:r>
      <w:r w:rsidR="00004EA9">
        <w:rPr>
          <w:rFonts w:eastAsia="Calibri"/>
        </w:rPr>
        <w:t> </w:t>
      </w:r>
      <w:r w:rsidRPr="00442E7A">
        <w:rPr>
          <w:rFonts w:eastAsia="Calibri"/>
        </w:rPr>
        <w:t>19</w:t>
      </w:r>
      <w:r w:rsidR="00004EA9">
        <w:rPr>
          <w:rFonts w:eastAsia="Calibri"/>
        </w:rPr>
        <w:t> </w:t>
      </w:r>
      <w:r w:rsidRPr="00442E7A">
        <w:rPr>
          <w:rFonts w:eastAsia="Calibri"/>
        </w:rPr>
        <w:t>czerwca 2020 r. nie świadczyły pracy łącznie przez co najmniej 90 dni kalendarzowych (zwolnienia lekarskie, urlopy macierzyńskie i rodzicielskie itp.).</w:t>
      </w:r>
    </w:p>
    <w:p w14:paraId="59419FEC" w14:textId="380813E8" w:rsidR="00F40077" w:rsidRPr="00442E7A" w:rsidRDefault="00F40077" w:rsidP="00F40077">
      <w:pPr>
        <w:widowControl w:val="0"/>
        <w:spacing w:after="120" w:line="418" w:lineRule="exact"/>
        <w:jc w:val="both"/>
        <w:rPr>
          <w:rFonts w:eastAsia="Calibri"/>
        </w:rPr>
      </w:pPr>
      <w:r w:rsidRPr="00442E7A">
        <w:rPr>
          <w:rFonts w:eastAsia="Calibri"/>
        </w:rPr>
        <w:t>Dofinansowanie w ramach ww. Programu było adresowane do jednostek samorządu terytorialnego szczebla gminnego, których obowiązkiem jest realizacja zadań</w:t>
      </w:r>
      <w:r w:rsidR="00004EA9">
        <w:rPr>
          <w:rFonts w:eastAsia="Calibri"/>
        </w:rPr>
        <w:t xml:space="preserve"> wynikających </w:t>
      </w:r>
      <w:r w:rsidRPr="00442E7A">
        <w:rPr>
          <w:rFonts w:eastAsia="Calibri"/>
        </w:rPr>
        <w:t>z</w:t>
      </w:r>
      <w:r w:rsidR="00004EA9">
        <w:rPr>
          <w:rFonts w:eastAsia="Calibri"/>
        </w:rPr>
        <w:t> </w:t>
      </w:r>
      <w:r w:rsidRPr="00442E7A">
        <w:rPr>
          <w:rFonts w:eastAsia="Calibri"/>
        </w:rPr>
        <w:t xml:space="preserve">ustawy z dnia 9 czerwca 2011 r. o wspieraniu rodziny i systemie pieczy zastępczej oraz ustawy z dnia 4 listopada 2016 r. </w:t>
      </w:r>
      <w:r w:rsidRPr="00442E7A">
        <w:rPr>
          <w:rFonts w:eastAsia="Calibri"/>
          <w:i/>
          <w:iCs/>
        </w:rPr>
        <w:t>o wsparciu kobiet w ciąży i rodzin „Za życiem”</w:t>
      </w:r>
      <w:r w:rsidRPr="00442E7A">
        <w:rPr>
          <w:rFonts w:eastAsia="Calibri"/>
        </w:rPr>
        <w:t>. W ramach Programu ze środków finansowych mogły korzystać również podmioty niepubliczne, które zgodnie z</w:t>
      </w:r>
      <w:r w:rsidR="00BF4769">
        <w:rPr>
          <w:rFonts w:eastAsia="Calibri"/>
        </w:rPr>
        <w:t> </w:t>
      </w:r>
      <w:r w:rsidRPr="00442E7A">
        <w:rPr>
          <w:rFonts w:eastAsia="Calibri"/>
        </w:rPr>
        <w:t>art.</w:t>
      </w:r>
      <w:r w:rsidR="00BF4769">
        <w:rPr>
          <w:rFonts w:eastAsia="Calibri"/>
        </w:rPr>
        <w:t> </w:t>
      </w:r>
      <w:r w:rsidRPr="00442E7A">
        <w:rPr>
          <w:rFonts w:eastAsia="Calibri"/>
        </w:rPr>
        <w:t xml:space="preserve">190 ustawy z dnia 9 czerwca 2011 r. </w:t>
      </w:r>
      <w:r w:rsidRPr="00442E7A">
        <w:rPr>
          <w:rFonts w:eastAsia="Calibri"/>
          <w:i/>
          <w:iCs/>
        </w:rPr>
        <w:t>o wspieraniu rodziny i systemie pieczy zastępczej</w:t>
      </w:r>
      <w:r w:rsidRPr="00442E7A">
        <w:rPr>
          <w:rFonts w:eastAsia="Calibri"/>
        </w:rPr>
        <w:t xml:space="preserve"> realizowały zadanie pracy z rodziną na zlecenie samorządu.</w:t>
      </w:r>
    </w:p>
    <w:p w14:paraId="08CACA87" w14:textId="77777777" w:rsidR="006D3138" w:rsidRDefault="00F40077" w:rsidP="00F40077">
      <w:pPr>
        <w:widowControl w:val="0"/>
        <w:spacing w:after="120" w:line="418" w:lineRule="exact"/>
        <w:jc w:val="both"/>
        <w:rPr>
          <w:rFonts w:eastAsia="Calibri"/>
        </w:rPr>
      </w:pPr>
      <w:r w:rsidRPr="00442E7A">
        <w:rPr>
          <w:rFonts w:eastAsia="Calibri"/>
        </w:rPr>
        <w:t>Ostateczna kwota środków przekazanych przez urzędy wojewódzkie jednostkom samorządu terytorialnego wyniosła ogółem 4 310 665,68 zł, a programem zostało objętych 2</w:t>
      </w:r>
      <w:r w:rsidR="00D90A64" w:rsidRPr="00442E7A">
        <w:rPr>
          <w:rFonts w:eastAsia="Calibri"/>
        </w:rPr>
        <w:t xml:space="preserve"> </w:t>
      </w:r>
      <w:r w:rsidRPr="00442E7A">
        <w:rPr>
          <w:rFonts w:eastAsia="Calibri"/>
        </w:rPr>
        <w:t>874 asystentów rodziny.</w:t>
      </w:r>
      <w:r w:rsidR="006D3138">
        <w:rPr>
          <w:rFonts w:eastAsia="Calibri"/>
        </w:rPr>
        <w:t xml:space="preserve"> </w:t>
      </w:r>
    </w:p>
    <w:p w14:paraId="45A0F507" w14:textId="2E1EF77B" w:rsidR="00F40077" w:rsidRPr="00442E7A" w:rsidRDefault="006D3138" w:rsidP="00F40077">
      <w:pPr>
        <w:widowControl w:val="0"/>
        <w:spacing w:after="120" w:line="418" w:lineRule="exact"/>
        <w:jc w:val="both"/>
        <w:rPr>
          <w:rFonts w:eastAsia="Calibri"/>
        </w:rPr>
      </w:pPr>
      <w:r w:rsidRPr="007A0B79">
        <w:rPr>
          <w:rFonts w:eastAsia="Calibri"/>
          <w:bCs/>
        </w:rPr>
        <w:t xml:space="preserve">W 2020 r. opieką asystenta rodziny było objętych 33 067 rodzin, zaś liczba dzieci </w:t>
      </w:r>
      <w:r>
        <w:rPr>
          <w:rFonts w:eastAsia="Calibri"/>
          <w:bCs/>
        </w:rPr>
        <w:t>w </w:t>
      </w:r>
      <w:r w:rsidRPr="007A0B79">
        <w:rPr>
          <w:rFonts w:eastAsia="Calibri"/>
          <w:bCs/>
        </w:rPr>
        <w:t>rodzinach objętych opieką asystenta wyniosła 75 272. Liczba rodzin, którym udzielono porad dla kobiet i</w:t>
      </w:r>
      <w:r>
        <w:rPr>
          <w:rFonts w:eastAsia="Calibri"/>
          <w:bCs/>
        </w:rPr>
        <w:t> </w:t>
      </w:r>
      <w:r w:rsidRPr="007A0B79">
        <w:rPr>
          <w:rFonts w:eastAsia="Calibri"/>
          <w:bCs/>
        </w:rPr>
        <w:t>rodzin w ramach progr</w:t>
      </w:r>
      <w:r>
        <w:rPr>
          <w:rFonts w:eastAsia="Calibri"/>
          <w:bCs/>
        </w:rPr>
        <w:t>amu „Za życiem”, wyniosła 809, z </w:t>
      </w:r>
      <w:r w:rsidRPr="007A0B79">
        <w:rPr>
          <w:rFonts w:eastAsia="Calibri"/>
          <w:bCs/>
        </w:rPr>
        <w:t>tego zaś było 147 rodzin, w których znajdowała się kobieta w zagrożonej ciąży.</w:t>
      </w:r>
    </w:p>
    <w:p w14:paraId="4AE4F4A5" w14:textId="69DA9E28" w:rsidR="00F40077" w:rsidRPr="00442E7A" w:rsidRDefault="00F40077" w:rsidP="00F40077">
      <w:pPr>
        <w:widowControl w:val="0"/>
        <w:spacing w:line="418" w:lineRule="exact"/>
        <w:jc w:val="both"/>
        <w:rPr>
          <w:rFonts w:eastAsia="Calibri"/>
        </w:rPr>
      </w:pPr>
      <w:r w:rsidRPr="00442E7A">
        <w:rPr>
          <w:rFonts w:eastAsia="Calibri"/>
        </w:rPr>
        <w:t>W 2020 r. na poziomie samorządu powiatowego w pieczy zastępczej przebywało łącznie 71</w:t>
      </w:r>
      <w:r w:rsidR="00BF4769">
        <w:rPr>
          <w:rFonts w:eastAsia="Calibri"/>
        </w:rPr>
        <w:t> </w:t>
      </w:r>
      <w:r w:rsidRPr="00442E7A">
        <w:rPr>
          <w:rFonts w:eastAsia="Calibri"/>
        </w:rPr>
        <w:t>707</w:t>
      </w:r>
      <w:r w:rsidR="00BF4769">
        <w:rPr>
          <w:rFonts w:eastAsia="Calibri"/>
        </w:rPr>
        <w:t> </w:t>
      </w:r>
      <w:r w:rsidRPr="00442E7A">
        <w:rPr>
          <w:rFonts w:eastAsia="Calibri"/>
        </w:rPr>
        <w:t xml:space="preserve">dzieci, z tego: </w:t>
      </w:r>
    </w:p>
    <w:p w14:paraId="4C8A3562" w14:textId="407F4628" w:rsidR="00F40077" w:rsidRPr="00442E7A" w:rsidRDefault="00F40077" w:rsidP="00C41219">
      <w:pPr>
        <w:widowControl w:val="0"/>
        <w:numPr>
          <w:ilvl w:val="0"/>
          <w:numId w:val="72"/>
        </w:numPr>
        <w:spacing w:line="418" w:lineRule="exact"/>
        <w:jc w:val="both"/>
        <w:rPr>
          <w:rFonts w:eastAsia="Calibri"/>
        </w:rPr>
      </w:pPr>
      <w:r w:rsidRPr="00442E7A">
        <w:rPr>
          <w:rFonts w:eastAsia="Calibri"/>
        </w:rPr>
        <w:t>w rodzinach zastępczych spokrewnionych 29 877 dzieci, w tym 148 dzieci w wieku poniżej 1. roku życia</w:t>
      </w:r>
      <w:r w:rsidR="00C41219">
        <w:rPr>
          <w:rFonts w:eastAsia="Calibri"/>
        </w:rPr>
        <w:t>;</w:t>
      </w:r>
      <w:r w:rsidRPr="00442E7A">
        <w:rPr>
          <w:rFonts w:eastAsia="Calibri"/>
        </w:rPr>
        <w:t xml:space="preserve"> </w:t>
      </w:r>
    </w:p>
    <w:p w14:paraId="6D2EC977" w14:textId="137CA6B8" w:rsidR="00F40077" w:rsidRPr="00442E7A" w:rsidRDefault="00F40077" w:rsidP="00C41219">
      <w:pPr>
        <w:widowControl w:val="0"/>
        <w:numPr>
          <w:ilvl w:val="0"/>
          <w:numId w:val="72"/>
        </w:numPr>
        <w:spacing w:line="418" w:lineRule="exact"/>
        <w:jc w:val="both"/>
        <w:rPr>
          <w:rFonts w:eastAsia="Calibri"/>
        </w:rPr>
      </w:pPr>
      <w:r w:rsidRPr="00442E7A">
        <w:rPr>
          <w:rFonts w:eastAsia="Calibri"/>
        </w:rPr>
        <w:t>w rodzinach zastępczych niezawodowych 14 232 dzieci, w tym 212 dzieci w wieku poniżej 1. roku życia</w:t>
      </w:r>
      <w:r w:rsidR="00C41219">
        <w:rPr>
          <w:rFonts w:eastAsia="Calibri"/>
        </w:rPr>
        <w:t>;</w:t>
      </w:r>
      <w:r w:rsidRPr="00442E7A">
        <w:rPr>
          <w:rFonts w:eastAsia="Calibri"/>
        </w:rPr>
        <w:t xml:space="preserve"> </w:t>
      </w:r>
    </w:p>
    <w:p w14:paraId="36F3C468" w14:textId="2170D51E" w:rsidR="00F40077" w:rsidRPr="00442E7A" w:rsidRDefault="00F40077" w:rsidP="00C41219">
      <w:pPr>
        <w:widowControl w:val="0"/>
        <w:numPr>
          <w:ilvl w:val="0"/>
          <w:numId w:val="72"/>
        </w:numPr>
        <w:spacing w:line="418" w:lineRule="exact"/>
        <w:jc w:val="both"/>
        <w:rPr>
          <w:rFonts w:eastAsia="Calibri"/>
        </w:rPr>
      </w:pPr>
      <w:r w:rsidRPr="00442E7A">
        <w:rPr>
          <w:rFonts w:eastAsia="Calibri"/>
        </w:rPr>
        <w:t>w rodzinach zastępczych zawodowych 6 874 dzieci, w tym 398 dzieci w wieku poniżej 1. roku życia</w:t>
      </w:r>
      <w:r w:rsidR="00C41219">
        <w:rPr>
          <w:rFonts w:eastAsia="Calibri"/>
        </w:rPr>
        <w:t>;</w:t>
      </w:r>
    </w:p>
    <w:p w14:paraId="40C28C18" w14:textId="22C365AF" w:rsidR="00F40077" w:rsidRPr="00442E7A" w:rsidRDefault="00F40077" w:rsidP="00C41219">
      <w:pPr>
        <w:widowControl w:val="0"/>
        <w:numPr>
          <w:ilvl w:val="0"/>
          <w:numId w:val="72"/>
        </w:numPr>
        <w:spacing w:line="418" w:lineRule="exact"/>
        <w:jc w:val="both"/>
        <w:rPr>
          <w:rFonts w:eastAsia="Calibri"/>
        </w:rPr>
      </w:pPr>
      <w:r w:rsidRPr="00442E7A">
        <w:rPr>
          <w:rFonts w:eastAsia="Calibri"/>
        </w:rPr>
        <w:t>w rodzinnych domach dziecka 4 789 dzieci, w tym 95 dzieci w wieku poniżej 1. roku życia;</w:t>
      </w:r>
    </w:p>
    <w:p w14:paraId="0285450C" w14:textId="22AAA1F2" w:rsidR="00F40077" w:rsidRPr="00442E7A" w:rsidRDefault="00F40077" w:rsidP="00C41219">
      <w:pPr>
        <w:widowControl w:val="0"/>
        <w:numPr>
          <w:ilvl w:val="0"/>
          <w:numId w:val="72"/>
        </w:numPr>
        <w:spacing w:after="120" w:line="418" w:lineRule="exact"/>
        <w:jc w:val="both"/>
        <w:rPr>
          <w:rFonts w:eastAsia="Calibri"/>
        </w:rPr>
      </w:pPr>
      <w:r w:rsidRPr="00442E7A">
        <w:rPr>
          <w:rFonts w:eastAsia="Calibri"/>
        </w:rPr>
        <w:t xml:space="preserve">w placówkach opiekuńczo-wychowawczych 15 935 dzieci, w tym 132 dzieci </w:t>
      </w:r>
      <w:r w:rsidR="00197DD3">
        <w:rPr>
          <w:rFonts w:eastAsia="Calibri"/>
        </w:rPr>
        <w:t xml:space="preserve">w wieku poniżej 1. roku życia. </w:t>
      </w:r>
    </w:p>
    <w:p w14:paraId="4DB6860C" w14:textId="21CBC635" w:rsidR="00F40077" w:rsidRPr="00442E7A" w:rsidRDefault="00F40077" w:rsidP="00F40077">
      <w:pPr>
        <w:widowControl w:val="0"/>
        <w:spacing w:after="120" w:line="418" w:lineRule="exact"/>
        <w:jc w:val="both"/>
        <w:rPr>
          <w:rFonts w:eastAsia="Calibri"/>
        </w:rPr>
      </w:pPr>
      <w:r w:rsidRPr="00442E7A">
        <w:rPr>
          <w:rFonts w:eastAsia="Calibri"/>
        </w:rPr>
        <w:t>W różnych formach pieczy zastępczej przebywały</w:t>
      </w:r>
      <w:r w:rsidR="00197DD3">
        <w:rPr>
          <w:rFonts w:eastAsia="Calibri"/>
        </w:rPr>
        <w:t xml:space="preserve"> łącznie 174 małoletnie matki. </w:t>
      </w:r>
    </w:p>
    <w:p w14:paraId="6E414609" w14:textId="77777777" w:rsidR="00F40077" w:rsidRPr="00442E7A" w:rsidRDefault="00F40077" w:rsidP="00F40077">
      <w:pPr>
        <w:widowControl w:val="0"/>
        <w:spacing w:after="120" w:line="418" w:lineRule="exact"/>
        <w:jc w:val="both"/>
        <w:rPr>
          <w:rFonts w:eastAsia="Calibri"/>
        </w:rPr>
      </w:pPr>
    </w:p>
    <w:p w14:paraId="5928C9A5" w14:textId="6F18601A" w:rsidR="00F40077" w:rsidRPr="00442E7A" w:rsidRDefault="00F40077" w:rsidP="00F40077">
      <w:pPr>
        <w:widowControl w:val="0"/>
        <w:spacing w:after="120" w:line="418" w:lineRule="exact"/>
        <w:jc w:val="both"/>
        <w:rPr>
          <w:rFonts w:eastAsia="Calibri"/>
        </w:rPr>
      </w:pPr>
      <w:r w:rsidRPr="00442E7A">
        <w:rPr>
          <w:rFonts w:eastAsia="Calibri"/>
        </w:rPr>
        <w:t>W funkcjonujących w Rzeczypospolitej Polskiej 10 regionalnych placówkach opiekuńczo-terapeutycznych oraz 2 interwencyjnych ośrodkach preadopcyjnych (na poziomie samorządu województwa) przebywało, wg stanu na koniec grudnia 2020 r., łącznie 356 dzieci, z tego 317</w:t>
      </w:r>
      <w:r w:rsidR="00BF4769">
        <w:rPr>
          <w:rFonts w:eastAsia="Calibri"/>
        </w:rPr>
        <w:t> </w:t>
      </w:r>
      <w:r w:rsidRPr="00442E7A">
        <w:rPr>
          <w:rFonts w:eastAsia="Calibri"/>
        </w:rPr>
        <w:t>w regionalnych placówkach opiekuńczo-terapeutycznych i 39 w interwencyjnych ośrodkach preadopcyjnych, w tym w wieku poniżej 1. roku życia, odpowiednio 13 i 39 dzieci.</w:t>
      </w:r>
    </w:p>
    <w:p w14:paraId="0CCC9AE2" w14:textId="6A54E6D3" w:rsidR="00F40077" w:rsidRPr="00442E7A" w:rsidRDefault="00F40077" w:rsidP="00F40077">
      <w:pPr>
        <w:widowControl w:val="0"/>
        <w:spacing w:after="120" w:line="418" w:lineRule="exact"/>
        <w:jc w:val="both"/>
        <w:rPr>
          <w:rFonts w:eastAsia="Calibri"/>
        </w:rPr>
      </w:pPr>
      <w:r w:rsidRPr="00442E7A">
        <w:rPr>
          <w:rFonts w:eastAsia="Calibri"/>
        </w:rPr>
        <w:t xml:space="preserve">W 2020 r. przysposobiono 1 923 dzieci, w tym 286 dzieci w wieku do 1. roku życia. </w:t>
      </w:r>
    </w:p>
    <w:p w14:paraId="642FBED7" w14:textId="4E87F38E" w:rsidR="00F40077" w:rsidRPr="00442E7A" w:rsidRDefault="00F40077" w:rsidP="00F40077">
      <w:pPr>
        <w:widowControl w:val="0"/>
        <w:spacing w:after="120" w:line="418" w:lineRule="exact"/>
        <w:jc w:val="both"/>
        <w:rPr>
          <w:rFonts w:eastAsia="Calibri"/>
        </w:rPr>
      </w:pPr>
      <w:r w:rsidRPr="00442E7A">
        <w:rPr>
          <w:rFonts w:eastAsia="Calibri"/>
        </w:rPr>
        <w:t>W grudniu 2020 r. świadczeniem z programu „Rodzina 500+” (dodatkiem wychowawczym lub</w:t>
      </w:r>
      <w:r w:rsidR="00BF4769">
        <w:rPr>
          <w:rFonts w:eastAsia="Calibri"/>
        </w:rPr>
        <w:t> </w:t>
      </w:r>
      <w:r w:rsidRPr="00442E7A">
        <w:rPr>
          <w:rFonts w:eastAsia="Calibri"/>
        </w:rPr>
        <w:t>dodatkiem w wysokości świadczenia wychowawczego albo dodatkiem do zryczałtowanej kwoty) było objętych także 61,5 tys. dzieci umieszczonych w pieczy zastępczej.</w:t>
      </w:r>
    </w:p>
    <w:p w14:paraId="6BACC7FD" w14:textId="15788F5B" w:rsidR="00FB37BE" w:rsidRPr="00442E7A" w:rsidRDefault="00FB37BE" w:rsidP="009A7FAD">
      <w:pPr>
        <w:widowControl w:val="0"/>
        <w:spacing w:after="120" w:line="418" w:lineRule="exact"/>
        <w:jc w:val="both"/>
      </w:pPr>
    </w:p>
    <w:p w14:paraId="34BB4FF6" w14:textId="2D38A5A5" w:rsidR="00FB37BE" w:rsidRPr="00442E7A" w:rsidRDefault="00FB37BE" w:rsidP="007E3ADC">
      <w:pPr>
        <w:spacing w:after="120" w:line="276" w:lineRule="auto"/>
        <w:jc w:val="both"/>
        <w:rPr>
          <w:rFonts w:eastAsia="Calibri"/>
          <w:b/>
          <w:color w:val="000000"/>
        </w:rPr>
      </w:pPr>
      <w:r w:rsidRPr="00442E7A">
        <w:rPr>
          <w:b/>
        </w:rPr>
        <w:t>3.1.</w:t>
      </w:r>
      <w:r w:rsidR="00452D91" w:rsidRPr="00442E7A">
        <w:rPr>
          <w:b/>
        </w:rPr>
        <w:t>3</w:t>
      </w:r>
      <w:r w:rsidRPr="00442E7A">
        <w:rPr>
          <w:b/>
        </w:rPr>
        <w:t xml:space="preserve">. </w:t>
      </w:r>
      <w:r w:rsidRPr="00442E7A">
        <w:rPr>
          <w:rFonts w:eastAsia="Calibri"/>
          <w:b/>
          <w:color w:val="000000"/>
        </w:rPr>
        <w:t xml:space="preserve">Zapewnienie dostępu do szczegółowych informacji na temat uprawnień, zasiłków </w:t>
      </w:r>
      <w:r w:rsidR="00240CF6" w:rsidRPr="00442E7A">
        <w:rPr>
          <w:rFonts w:eastAsia="Calibri"/>
          <w:b/>
          <w:color w:val="000000"/>
        </w:rPr>
        <w:t>i </w:t>
      </w:r>
      <w:r w:rsidRPr="00442E7A">
        <w:rPr>
          <w:rFonts w:eastAsia="Calibri"/>
          <w:b/>
          <w:color w:val="000000"/>
        </w:rPr>
        <w:t xml:space="preserve">świadczeń przysługujących kobietom w ciąży, matkom, </w:t>
      </w:r>
      <w:r w:rsidR="00087731" w:rsidRPr="00442E7A">
        <w:rPr>
          <w:rFonts w:eastAsia="Calibri"/>
          <w:b/>
          <w:color w:val="000000"/>
        </w:rPr>
        <w:t>ojcom oraz ich dzieciom oraz</w:t>
      </w:r>
      <w:r w:rsidR="00BF4769">
        <w:rPr>
          <w:rFonts w:eastAsia="Calibri"/>
          <w:b/>
          <w:color w:val="000000"/>
        </w:rPr>
        <w:t> </w:t>
      </w:r>
      <w:r w:rsidR="00087731" w:rsidRPr="00442E7A">
        <w:rPr>
          <w:rFonts w:eastAsia="Calibri"/>
          <w:b/>
          <w:color w:val="000000"/>
        </w:rPr>
        <w:t>do </w:t>
      </w:r>
      <w:r w:rsidRPr="00442E7A">
        <w:rPr>
          <w:rFonts w:eastAsia="Calibri"/>
          <w:b/>
          <w:color w:val="000000"/>
        </w:rPr>
        <w:t>informacji dotyczących instytucji i organizacji pomagających w rozwiązywaniu problemów psychologicznych i społecznych, a także zajmujących się sprawami przysposobienia</w:t>
      </w:r>
    </w:p>
    <w:p w14:paraId="0A59EC9D" w14:textId="62B124B3" w:rsidR="00D6670C" w:rsidRPr="00442E7A" w:rsidRDefault="00D6670C" w:rsidP="00D6670C">
      <w:pPr>
        <w:spacing w:line="360" w:lineRule="auto"/>
        <w:jc w:val="both"/>
        <w:rPr>
          <w:rFonts w:eastAsia="Calibri"/>
          <w:color w:val="000000"/>
        </w:rPr>
      </w:pPr>
      <w:r w:rsidRPr="00442E7A">
        <w:rPr>
          <w:rFonts w:eastAsia="Calibri"/>
          <w:color w:val="000000"/>
        </w:rPr>
        <w:t>Wszelkie szczegółowe informacje na temat świadczeń w ramach systemów wsparcia materialnego rodzin z dziećmi na utrzymaniu (tj.: świadczenia wychowawczego, świadczeń rodzinnych, świadczeń z funduszu alimentacyjnego oraz jednorazowego świadczenia w kwocie 4 tys. zł) są powszechnie dostępne u ich realizatorów, tj. w urzędzie miasta lub gminy, ośrodku pomocy społecznej lub innej jednostce organizacyjnej gminy</w:t>
      </w:r>
      <w:r w:rsidRPr="00442E7A">
        <w:rPr>
          <w:color w:val="000000"/>
        </w:rPr>
        <w:t xml:space="preserve">, </w:t>
      </w:r>
      <w:r w:rsidRPr="00442E7A">
        <w:rPr>
          <w:rFonts w:eastAsia="Calibri"/>
          <w:color w:val="000000"/>
        </w:rPr>
        <w:t xml:space="preserve">właściwych ze względu na miejsce zamieszkania osoby ubiegającej się o dane świadczenia. Informacje dotyczące warunków przyznawania są dostępne także pod adresem: </w:t>
      </w:r>
      <w:r w:rsidR="00F84CBB" w:rsidRPr="00004EA9">
        <w:rPr>
          <w:rFonts w:eastAsia="Calibri"/>
        </w:rPr>
        <w:t>www.gov.pl/web/rodzina</w:t>
      </w:r>
      <w:r w:rsidRPr="00442E7A">
        <w:rPr>
          <w:rFonts w:eastAsia="Calibri"/>
          <w:color w:val="000000"/>
        </w:rPr>
        <w:t>.</w:t>
      </w:r>
    </w:p>
    <w:p w14:paraId="36D6E7AD" w14:textId="1AE014D3" w:rsidR="00D6670C" w:rsidRPr="00442E7A" w:rsidRDefault="00D6670C" w:rsidP="00D6670C">
      <w:pPr>
        <w:autoSpaceDE w:val="0"/>
        <w:autoSpaceDN w:val="0"/>
        <w:adjustRightInd w:val="0"/>
        <w:spacing w:line="360" w:lineRule="auto"/>
        <w:jc w:val="both"/>
        <w:rPr>
          <w:rFonts w:eastAsia="Calibri"/>
        </w:rPr>
      </w:pPr>
      <w:r w:rsidRPr="00442E7A">
        <w:rPr>
          <w:rFonts w:eastAsia="Calibri"/>
        </w:rPr>
        <w:t xml:space="preserve">Na stronach internetowych prowadzonych przez Ministerstwo Rodziny, Pracy i Polityki Społecznej </w:t>
      </w:r>
      <w:r w:rsidR="00E869DC" w:rsidRPr="009431D8">
        <w:rPr>
          <w:rFonts w:eastAsia="Calibri"/>
          <w:bCs/>
        </w:rPr>
        <w:t>(obecnie Ministerstwo Rodziny i Polityki Społecznej)</w:t>
      </w:r>
      <w:r w:rsidR="00E869DC">
        <w:rPr>
          <w:rFonts w:eastAsia="Calibri"/>
          <w:bCs/>
        </w:rPr>
        <w:t xml:space="preserve"> </w:t>
      </w:r>
      <w:r w:rsidRPr="00442E7A">
        <w:rPr>
          <w:rFonts w:eastAsia="Calibri"/>
        </w:rPr>
        <w:t xml:space="preserve">– </w:t>
      </w:r>
      <w:r w:rsidR="00F84CBB" w:rsidRPr="00004EA9">
        <w:rPr>
          <w:rFonts w:eastAsia="Calibri"/>
        </w:rPr>
        <w:t>www.gov.pl/rodzina oraz</w:t>
      </w:r>
      <w:r w:rsidR="00BF4769">
        <w:rPr>
          <w:rFonts w:eastAsia="Calibri"/>
        </w:rPr>
        <w:t> </w:t>
      </w:r>
      <w:r w:rsidR="00F84CBB" w:rsidRPr="00004EA9">
        <w:rPr>
          <w:rFonts w:eastAsia="Calibri"/>
        </w:rPr>
        <w:t>empatia.mpips.gov.pl</w:t>
      </w:r>
      <w:r w:rsidRPr="00442E7A">
        <w:rPr>
          <w:rFonts w:eastAsia="Calibri"/>
        </w:rPr>
        <w:t xml:space="preserve"> znajdują się także praktyczne informacje na temat opieki nad dziećmi w</w:t>
      </w:r>
      <w:r w:rsidR="00790738">
        <w:rPr>
          <w:rFonts w:eastAsia="Calibri"/>
        </w:rPr>
        <w:t> </w:t>
      </w:r>
      <w:r w:rsidRPr="00442E7A">
        <w:rPr>
          <w:rFonts w:eastAsia="Calibri"/>
        </w:rPr>
        <w:t>wieku do lat 3, zarówno dla rodziców (w tym informacja o instytucjach wpisanych do rejestru żłobków i klubów dziecięcych oraz wykazu dziennych opiekunów), jak i dla podmiotów prowadzących lub planujących założyć instytucje opieki nad dziećmi w wieku do lat 3.</w:t>
      </w:r>
    </w:p>
    <w:p w14:paraId="6D82AADE" w14:textId="13E33DC1" w:rsidR="00D6670C" w:rsidRPr="00442E7A" w:rsidRDefault="00D6670C" w:rsidP="00D6670C">
      <w:pPr>
        <w:spacing w:after="120" w:line="360" w:lineRule="auto"/>
        <w:jc w:val="both"/>
      </w:pPr>
      <w:r w:rsidRPr="00442E7A">
        <w:t>Informacje na temat systemu wspierania rodziny, pieczy zastępczej oraz adopcji znajdują się</w:t>
      </w:r>
      <w:r w:rsidR="00BF4769">
        <w:t> </w:t>
      </w:r>
      <w:r w:rsidRPr="00442E7A">
        <w:t xml:space="preserve">bezpośrednio w jednostkach organizacyjnych wspierania rodziny i systemu pieczy zastępczej (samorządowych poszczególnych </w:t>
      </w:r>
      <w:r w:rsidR="00FA7285">
        <w:t>rodzajów</w:t>
      </w:r>
      <w:r w:rsidRPr="00442E7A">
        <w:t xml:space="preserve"> samorządu oraz w podmiotach, którym zlecono realizację zadań z tego obszaru), a także na stronie internetowej resortu rodziny </w:t>
      </w:r>
      <w:r w:rsidRPr="00004EA9">
        <w:t>www.gov.pl/web/rodzina</w:t>
      </w:r>
      <w:r w:rsidRPr="00442E7A">
        <w:t>.</w:t>
      </w:r>
    </w:p>
    <w:p w14:paraId="40A00E34" w14:textId="77777777" w:rsidR="005C3C47" w:rsidRPr="00442E7A" w:rsidRDefault="005C3C47" w:rsidP="00FB37BE">
      <w:pPr>
        <w:spacing w:after="120" w:line="360" w:lineRule="auto"/>
        <w:jc w:val="both"/>
        <w:rPr>
          <w:b/>
        </w:rPr>
      </w:pPr>
    </w:p>
    <w:p w14:paraId="030B35A5" w14:textId="2334D0AE" w:rsidR="00346D3D" w:rsidRPr="00442E7A" w:rsidRDefault="00346D3D" w:rsidP="009A7FAD">
      <w:pPr>
        <w:pStyle w:val="q"/>
        <w:numPr>
          <w:ilvl w:val="0"/>
          <w:numId w:val="0"/>
        </w:numPr>
        <w:jc w:val="both"/>
      </w:pPr>
      <w:bookmarkStart w:id="65" w:name="_Toc100664293"/>
      <w:r w:rsidRPr="00442E7A">
        <w:t xml:space="preserve">3.2. </w:t>
      </w:r>
      <w:r w:rsidR="009A7FAD" w:rsidRPr="00442E7A">
        <w:t>Zapewnienie pomocy materialnej i opieki nad kobietami w ciąży, znajdującymi się w trudnych warunkach materialnych przez zapewnienie wsparcia w ramach systemu ubezpieczeń społecznych</w:t>
      </w:r>
      <w:bookmarkEnd w:id="65"/>
    </w:p>
    <w:p w14:paraId="177F1829" w14:textId="77777777" w:rsidR="00346D3D" w:rsidRPr="00442E7A" w:rsidRDefault="00346D3D" w:rsidP="00346D3D">
      <w:pPr>
        <w:spacing w:line="360" w:lineRule="auto"/>
        <w:contextualSpacing/>
        <w:jc w:val="both"/>
        <w:rPr>
          <w:color w:val="000000"/>
          <w:szCs w:val="20"/>
        </w:rPr>
      </w:pPr>
    </w:p>
    <w:p w14:paraId="0A83555B" w14:textId="3B113542" w:rsidR="00296367" w:rsidRPr="00442E7A" w:rsidRDefault="00B922CF" w:rsidP="00296367">
      <w:pPr>
        <w:spacing w:line="360" w:lineRule="auto"/>
        <w:contextualSpacing/>
        <w:jc w:val="both"/>
        <w:rPr>
          <w:color w:val="000000"/>
          <w:szCs w:val="20"/>
        </w:rPr>
      </w:pPr>
      <w:r w:rsidRPr="00442E7A">
        <w:t xml:space="preserve">Świadczenia z tytułu choroby dla kobiet w ciąży są określone przepisami ustawy z dnia 25 czerwca 1999 r. </w:t>
      </w:r>
      <w:r w:rsidRPr="00442E7A">
        <w:rPr>
          <w:i/>
          <w:iCs/>
        </w:rPr>
        <w:t>o świadczeniach pieniężnych z ubezpieczenia społecznego w razie choroby i macierzyństwa</w:t>
      </w:r>
      <w:r w:rsidRPr="00442E7A">
        <w:t>. Przepisy tej ustawy przewidują preferencyjne zasady dotyczące wysokości zasiłków przysługujących kobietom w ciąży. Przepisy te przewidują także świadczenia z tytułu macierzyństwa i rodzicielstwa przysługujące zarówno matkom, jak i ojcom z tytułu urodzenia się dziecka albo z tytułu przyjęcia dziecka na wychowanie</w:t>
      </w:r>
      <w:r w:rsidR="00020F18">
        <w:rPr>
          <w:color w:val="000000"/>
          <w:szCs w:val="20"/>
        </w:rPr>
        <w:t xml:space="preserve">. </w:t>
      </w:r>
    </w:p>
    <w:p w14:paraId="3CAD5D20" w14:textId="32CE0E69" w:rsidR="00B922CF" w:rsidRPr="00442E7A" w:rsidRDefault="00B922CF" w:rsidP="00B922CF">
      <w:pPr>
        <w:spacing w:line="360" w:lineRule="auto"/>
        <w:contextualSpacing/>
        <w:jc w:val="both"/>
        <w:rPr>
          <w:color w:val="000000"/>
          <w:szCs w:val="20"/>
        </w:rPr>
      </w:pPr>
      <w:r w:rsidRPr="00442E7A">
        <w:rPr>
          <w:color w:val="000000"/>
          <w:szCs w:val="20"/>
        </w:rPr>
        <w:t>W przywołanej ustawie są przewidziane następujące świadczenia dla ubezpieczonych kobiet w czasie ciąży, po porodzie oraz ubezpieczonych ojców dzieci:</w:t>
      </w:r>
    </w:p>
    <w:p w14:paraId="61DA5BA8" w14:textId="77777777" w:rsidR="00B922CF" w:rsidRPr="00442E7A" w:rsidRDefault="00B922CF" w:rsidP="00144515">
      <w:pPr>
        <w:numPr>
          <w:ilvl w:val="0"/>
          <w:numId w:val="37"/>
        </w:numPr>
        <w:spacing w:line="360" w:lineRule="auto"/>
        <w:contextualSpacing/>
        <w:jc w:val="both"/>
        <w:rPr>
          <w:color w:val="000000"/>
          <w:szCs w:val="20"/>
        </w:rPr>
      </w:pPr>
      <w:r w:rsidRPr="00442E7A">
        <w:rPr>
          <w:color w:val="000000"/>
          <w:szCs w:val="20"/>
        </w:rPr>
        <w:t>zasiłek chorobowy;</w:t>
      </w:r>
    </w:p>
    <w:p w14:paraId="10FB1D5E" w14:textId="77777777" w:rsidR="00B922CF" w:rsidRPr="00442E7A" w:rsidRDefault="00B922CF" w:rsidP="00144515">
      <w:pPr>
        <w:numPr>
          <w:ilvl w:val="0"/>
          <w:numId w:val="37"/>
        </w:numPr>
        <w:spacing w:line="360" w:lineRule="auto"/>
        <w:contextualSpacing/>
        <w:jc w:val="both"/>
        <w:rPr>
          <w:color w:val="000000"/>
          <w:szCs w:val="20"/>
        </w:rPr>
      </w:pPr>
      <w:r w:rsidRPr="00442E7A">
        <w:rPr>
          <w:color w:val="000000"/>
          <w:szCs w:val="20"/>
        </w:rPr>
        <w:t>świadczenie rehabilitacyjne;</w:t>
      </w:r>
    </w:p>
    <w:p w14:paraId="0CA250C1" w14:textId="77777777" w:rsidR="00B922CF" w:rsidRPr="00442E7A" w:rsidRDefault="00B922CF" w:rsidP="00144515">
      <w:pPr>
        <w:numPr>
          <w:ilvl w:val="0"/>
          <w:numId w:val="37"/>
        </w:numPr>
        <w:spacing w:line="360" w:lineRule="auto"/>
        <w:contextualSpacing/>
        <w:jc w:val="both"/>
        <w:rPr>
          <w:color w:val="000000"/>
          <w:szCs w:val="20"/>
        </w:rPr>
      </w:pPr>
      <w:r w:rsidRPr="00442E7A">
        <w:rPr>
          <w:color w:val="000000"/>
          <w:szCs w:val="20"/>
        </w:rPr>
        <w:t>zasiłek w wysokości zasiłku macierzyńskiego;</w:t>
      </w:r>
    </w:p>
    <w:p w14:paraId="4A00B908" w14:textId="77777777" w:rsidR="00B922CF" w:rsidRPr="00442E7A" w:rsidRDefault="00B922CF" w:rsidP="00144515">
      <w:pPr>
        <w:numPr>
          <w:ilvl w:val="0"/>
          <w:numId w:val="37"/>
        </w:numPr>
        <w:spacing w:line="360" w:lineRule="auto"/>
        <w:contextualSpacing/>
        <w:jc w:val="both"/>
        <w:rPr>
          <w:color w:val="000000"/>
          <w:szCs w:val="20"/>
        </w:rPr>
      </w:pPr>
      <w:r w:rsidRPr="00442E7A">
        <w:rPr>
          <w:color w:val="000000"/>
          <w:szCs w:val="20"/>
        </w:rPr>
        <w:t>zasiłek macierzyński;</w:t>
      </w:r>
    </w:p>
    <w:p w14:paraId="18C7353C" w14:textId="77777777" w:rsidR="00B922CF" w:rsidRPr="00442E7A" w:rsidRDefault="00B922CF" w:rsidP="00144515">
      <w:pPr>
        <w:numPr>
          <w:ilvl w:val="0"/>
          <w:numId w:val="37"/>
        </w:numPr>
        <w:spacing w:line="360" w:lineRule="auto"/>
        <w:contextualSpacing/>
        <w:jc w:val="both"/>
        <w:rPr>
          <w:color w:val="000000"/>
          <w:szCs w:val="20"/>
        </w:rPr>
      </w:pPr>
      <w:r w:rsidRPr="00442E7A">
        <w:rPr>
          <w:color w:val="000000"/>
          <w:szCs w:val="20"/>
        </w:rPr>
        <w:t>zasiłek opiekuńczy.</w:t>
      </w:r>
    </w:p>
    <w:p w14:paraId="2D5203A8" w14:textId="62F549E3" w:rsidR="00B922CF" w:rsidRPr="00442E7A" w:rsidRDefault="00B922CF" w:rsidP="00B922CF">
      <w:pPr>
        <w:spacing w:line="360" w:lineRule="auto"/>
        <w:contextualSpacing/>
        <w:jc w:val="both"/>
        <w:rPr>
          <w:color w:val="000000"/>
          <w:szCs w:val="20"/>
        </w:rPr>
      </w:pPr>
      <w:r w:rsidRPr="00442E7A">
        <w:rPr>
          <w:color w:val="000000"/>
          <w:szCs w:val="20"/>
        </w:rPr>
        <w:t xml:space="preserve">Ponadto w ustawie z dnia </w:t>
      </w:r>
      <w:r w:rsidR="00CC65C7">
        <w:rPr>
          <w:color w:val="000000"/>
          <w:szCs w:val="20"/>
        </w:rPr>
        <w:t>2</w:t>
      </w:r>
      <w:r w:rsidRPr="00442E7A">
        <w:rPr>
          <w:color w:val="000000"/>
          <w:szCs w:val="20"/>
        </w:rPr>
        <w:t xml:space="preserve"> marca 2020 r. </w:t>
      </w:r>
      <w:r w:rsidRPr="00442E7A">
        <w:rPr>
          <w:i/>
          <w:iCs/>
          <w:color w:val="000000"/>
          <w:szCs w:val="20"/>
        </w:rPr>
        <w:t>o szczególnych rozwiązaniach związanych z zapobieganiem, przeciwdziałaniem i zwalczaniem COVID-19, innych chorób zakaźnych oraz</w:t>
      </w:r>
      <w:r w:rsidR="00BF4769">
        <w:rPr>
          <w:i/>
          <w:iCs/>
          <w:color w:val="000000"/>
          <w:szCs w:val="20"/>
        </w:rPr>
        <w:t> </w:t>
      </w:r>
      <w:r w:rsidRPr="00442E7A">
        <w:rPr>
          <w:i/>
          <w:iCs/>
          <w:color w:val="000000"/>
          <w:szCs w:val="20"/>
        </w:rPr>
        <w:t>wywołanych nimi sytuacji kryzysowych</w:t>
      </w:r>
      <w:r w:rsidRPr="00442E7A">
        <w:rPr>
          <w:color w:val="000000"/>
          <w:szCs w:val="20"/>
        </w:rPr>
        <w:t xml:space="preserve"> </w:t>
      </w:r>
      <w:r w:rsidR="00CC65C7">
        <w:rPr>
          <w:color w:val="000000"/>
          <w:szCs w:val="20"/>
        </w:rPr>
        <w:t xml:space="preserve">(Dz. U. z 2021 r. poz. 2095, z późn. zm.) </w:t>
      </w:r>
      <w:r w:rsidRPr="00442E7A">
        <w:rPr>
          <w:color w:val="000000"/>
          <w:szCs w:val="20"/>
        </w:rPr>
        <w:t>jest</w:t>
      </w:r>
      <w:r w:rsidR="00BF4769">
        <w:rPr>
          <w:color w:val="000000"/>
          <w:szCs w:val="20"/>
        </w:rPr>
        <w:t> </w:t>
      </w:r>
      <w:r w:rsidRPr="00442E7A">
        <w:rPr>
          <w:color w:val="000000"/>
          <w:szCs w:val="20"/>
        </w:rPr>
        <w:t xml:space="preserve">przewidziane przysługiwanie dodatkowego zasiłku opiekuńczego. </w:t>
      </w:r>
    </w:p>
    <w:p w14:paraId="46605A87" w14:textId="77777777" w:rsidR="00B922CF" w:rsidRPr="00442E7A" w:rsidRDefault="00B922CF" w:rsidP="00296367">
      <w:pPr>
        <w:spacing w:line="360" w:lineRule="auto"/>
        <w:contextualSpacing/>
        <w:jc w:val="both"/>
        <w:rPr>
          <w:color w:val="000000"/>
          <w:szCs w:val="20"/>
        </w:rPr>
      </w:pPr>
    </w:p>
    <w:p w14:paraId="6B6E3E6D" w14:textId="77777777" w:rsidR="00296367" w:rsidRPr="00442E7A" w:rsidRDefault="00296367" w:rsidP="00296367">
      <w:pPr>
        <w:spacing w:line="360" w:lineRule="auto"/>
        <w:rPr>
          <w:b/>
        </w:rPr>
      </w:pPr>
      <w:bookmarkStart w:id="66" w:name="highlightHit_52"/>
      <w:bookmarkStart w:id="67" w:name="highlightHit_62"/>
      <w:bookmarkStart w:id="68" w:name="mip39239882"/>
      <w:bookmarkEnd w:id="66"/>
      <w:bookmarkEnd w:id="67"/>
      <w:bookmarkEnd w:id="68"/>
      <w:r w:rsidRPr="00442E7A">
        <w:rPr>
          <w:b/>
        </w:rPr>
        <w:t>1) zasiłek chorobowy</w:t>
      </w:r>
    </w:p>
    <w:p w14:paraId="7F5DC88A" w14:textId="77777777" w:rsidR="00296367" w:rsidRPr="00442E7A" w:rsidRDefault="00296367" w:rsidP="00296367">
      <w:pPr>
        <w:spacing w:line="360" w:lineRule="auto"/>
        <w:contextualSpacing/>
        <w:jc w:val="both"/>
      </w:pPr>
      <w:bookmarkStart w:id="69" w:name="mip39239883"/>
      <w:bookmarkEnd w:id="69"/>
      <w:r w:rsidRPr="00442E7A">
        <w:t>Zasiłek chorobowy przysługuje ubezpieczonemu, który stał się niezdolny do pracy z powodu choroby w czasie trwania ubezpieczenia chorobowego.</w:t>
      </w:r>
    </w:p>
    <w:p w14:paraId="6BBC73F0" w14:textId="77777777" w:rsidR="00B922CF" w:rsidRPr="00442E7A" w:rsidRDefault="00B922CF" w:rsidP="00B922CF">
      <w:pPr>
        <w:spacing w:line="360" w:lineRule="auto"/>
        <w:jc w:val="both"/>
      </w:pPr>
      <w:r w:rsidRPr="00442E7A">
        <w:t xml:space="preserve">Wysokość wynagrodzenia za okres choroby przypadającej w czasie ciąży, do którego pracownica zachowuje prawo w ciągu roku kalendarzowego wynosi 100%. Ubezpieczonej będącej w ciąży zasiłek chorobowy przysługuje w wysokości 100% podstawy wymiaru. </w:t>
      </w:r>
    </w:p>
    <w:p w14:paraId="37B8A6A3" w14:textId="21246286" w:rsidR="00B922CF" w:rsidRPr="00442E7A" w:rsidRDefault="00B922CF" w:rsidP="002A7B52">
      <w:pPr>
        <w:spacing w:line="360" w:lineRule="auto"/>
        <w:jc w:val="both"/>
      </w:pPr>
      <w:r w:rsidRPr="00442E7A">
        <w:t>Zasiłek chorobowy przysługuje przez okres trwania niezdolności do pracy przypadającej w</w:t>
      </w:r>
      <w:r w:rsidR="002A7B52" w:rsidRPr="00442E7A">
        <w:t> </w:t>
      </w:r>
      <w:r w:rsidRPr="00442E7A">
        <w:t>trakcie trwania ciąży, nie dłużej jednak niż przez 270 dni.</w:t>
      </w:r>
    </w:p>
    <w:p w14:paraId="41DD9D25" w14:textId="77777777" w:rsidR="00B922CF" w:rsidRPr="00442E7A" w:rsidRDefault="00B922CF" w:rsidP="002A7B52">
      <w:pPr>
        <w:spacing w:line="360" w:lineRule="auto"/>
        <w:jc w:val="both"/>
      </w:pPr>
      <w:r w:rsidRPr="00442E7A">
        <w:t>Ubezpieczonej będącej w ciąży zasiłek chorobowy przysługuje w wysokości 100% podstawy wymiaru zasiłku również za okres pobytu w szpitalu.</w:t>
      </w:r>
    </w:p>
    <w:p w14:paraId="7BAF706A" w14:textId="0F7F9EC8" w:rsidR="0090166B" w:rsidRPr="00442E7A" w:rsidRDefault="00B922CF" w:rsidP="00B922CF">
      <w:pPr>
        <w:spacing w:line="360" w:lineRule="auto"/>
        <w:jc w:val="both"/>
      </w:pPr>
      <w:r w:rsidRPr="00442E7A">
        <w:t>Liczba kobiet ubezpieczonych w ZUS, którym przynajmniej raz w 2020 r. wystawiono zaświadczenie lekarskie z tytułu niezdolności do pracy przypadającej w okresie ciąży (kod B niezdolności do pracy), wynosiła 392,0 tys.</w:t>
      </w:r>
    </w:p>
    <w:p w14:paraId="2DFB1BA6" w14:textId="26369866" w:rsidR="002A7B52" w:rsidRPr="00442E7A" w:rsidRDefault="002A7B52" w:rsidP="00144515">
      <w:pPr>
        <w:pStyle w:val="Akapitzlist"/>
        <w:numPr>
          <w:ilvl w:val="0"/>
          <w:numId w:val="38"/>
        </w:numPr>
        <w:spacing w:line="360" w:lineRule="auto"/>
        <w:jc w:val="both"/>
        <w:rPr>
          <w:b/>
        </w:rPr>
      </w:pPr>
      <w:r w:rsidRPr="00442E7A">
        <w:rPr>
          <w:b/>
        </w:rPr>
        <w:t>świadczenie rehabilitacyjne</w:t>
      </w:r>
    </w:p>
    <w:p w14:paraId="32A56BAF" w14:textId="469743FC" w:rsidR="002A7B52" w:rsidRPr="00442E7A" w:rsidRDefault="002A7B52" w:rsidP="002A7B52">
      <w:pPr>
        <w:spacing w:line="360" w:lineRule="auto"/>
        <w:jc w:val="both"/>
      </w:pPr>
      <w:r w:rsidRPr="00442E7A">
        <w:t>Ubezpieczonej będącej w ciąży przysługuje świadczenie rehabilitacyjne przez okres nie dłuższy niż 12 miesięcy. O potrzebie przyznania tego świadczenia orzeka lekarz orzecznik ZUS. Jeżeli niezdolność do pracy przypada w okresie ciąży, prawo do świadczenia rehabilitacyjnego przysługuje w wysokości 100% zwaloryzowanej podstawy wymiaru zasiłku chorobowego. Waloryzacji podstawy wymiaru dla celów wypłaty świadczenia rehabilitacyjnego dokonuje się, jeżeli w kwartale, w którym przypada pierwszy dzień przyznanego świadczenia rehabilitacyjnego, wskaźnik waloryzacji jest wyższy niż 100%.</w:t>
      </w:r>
    </w:p>
    <w:p w14:paraId="3417F1EA" w14:textId="0C54DD38" w:rsidR="002A7B52" w:rsidRPr="00442E7A" w:rsidRDefault="002A7B52" w:rsidP="00144515">
      <w:pPr>
        <w:pStyle w:val="Akapitzlist"/>
        <w:numPr>
          <w:ilvl w:val="0"/>
          <w:numId w:val="38"/>
        </w:numPr>
        <w:spacing w:line="360" w:lineRule="auto"/>
        <w:jc w:val="both"/>
        <w:rPr>
          <w:b/>
        </w:rPr>
      </w:pPr>
      <w:r w:rsidRPr="00442E7A">
        <w:rPr>
          <w:b/>
        </w:rPr>
        <w:t>zasiłek w wysokości zasiłku macierzyńskiego</w:t>
      </w:r>
    </w:p>
    <w:p w14:paraId="79D9DF36" w14:textId="67E68E63" w:rsidR="002A7B52" w:rsidRPr="00442E7A" w:rsidRDefault="00421ED2" w:rsidP="002A7B52">
      <w:pPr>
        <w:spacing w:line="360" w:lineRule="auto"/>
        <w:jc w:val="both"/>
      </w:pPr>
      <w:r w:rsidRPr="00AE0FB9">
        <w:rPr>
          <w:rFonts w:eastAsia="Calibri"/>
          <w:bCs/>
        </w:rPr>
        <w:t xml:space="preserve">Pracownicy, z którą rozwiązano stosunek pracy w okresie ciąży z powodu ogłoszenia upadłości lub likwidacji pracodawcy i której nie zapewniono innego zatrudnienia albo w przypadku kiedy umowa wygasła z powodu śmierci pracodawcy przysługuje do dnia porodu zasiłek w wysokości zasiłku macierzyńskiego. </w:t>
      </w:r>
      <w:r w:rsidRPr="00DE5AAD">
        <w:rPr>
          <w:rFonts w:eastAsia="Calibri"/>
          <w:bCs/>
        </w:rPr>
        <w:t>Wysokość tego zasiłku wynosi 100% podstawy wymiaru</w:t>
      </w:r>
      <w:r w:rsidR="002A7B52" w:rsidRPr="00442E7A">
        <w:t>.</w:t>
      </w:r>
    </w:p>
    <w:p w14:paraId="08EB9198" w14:textId="48F75A3A" w:rsidR="00296367" w:rsidRPr="00442E7A" w:rsidRDefault="00AA1582" w:rsidP="00296367">
      <w:pPr>
        <w:spacing w:line="360" w:lineRule="auto"/>
        <w:rPr>
          <w:b/>
        </w:rPr>
      </w:pPr>
      <w:r w:rsidRPr="00442E7A">
        <w:rPr>
          <w:b/>
        </w:rPr>
        <w:t>4</w:t>
      </w:r>
      <w:r w:rsidR="00296367" w:rsidRPr="00442E7A">
        <w:rPr>
          <w:b/>
        </w:rPr>
        <w:t>) zasiłek macierzyński</w:t>
      </w:r>
    </w:p>
    <w:p w14:paraId="5E4493B3" w14:textId="48F2AD79" w:rsidR="002A7B52" w:rsidRPr="00442E7A" w:rsidRDefault="002A7B52" w:rsidP="002A7B52">
      <w:pPr>
        <w:spacing w:line="360" w:lineRule="auto"/>
        <w:jc w:val="both"/>
      </w:pPr>
      <w:bookmarkStart w:id="70" w:name="mip39239887"/>
      <w:bookmarkEnd w:id="70"/>
      <w:r w:rsidRPr="00442E7A">
        <w:t>Zasiłek macierzyński przysługuje ubezpieczonej, która urodziła dziecko w okresie ubezpieczenia chorobowego lub w okresie urlopu wychowawczego lub przyjęła dziecko w wieku do 7. roku życia, a w przypadku dziecka, wobec którego podjęto decyzję o odroczeniu obowiązku szkolnego w wieku do 10 roku życia – na wychowanie i wystąpiła do sądu opiekuńczego w</w:t>
      </w:r>
      <w:r w:rsidR="00BF4769">
        <w:t> </w:t>
      </w:r>
      <w:r w:rsidRPr="00442E7A">
        <w:t>sprawie przysposobienia albo przyjęła dziecko w ramach rodziny zastępczej, z wyjątkiem rodziny zastępczej zawodowej.</w:t>
      </w:r>
    </w:p>
    <w:p w14:paraId="1BF89DB3" w14:textId="07E32EEB" w:rsidR="002A7B52" w:rsidRPr="00442E7A" w:rsidRDefault="002A7B52" w:rsidP="002A7B52">
      <w:pPr>
        <w:spacing w:line="360" w:lineRule="auto"/>
        <w:jc w:val="both"/>
      </w:pPr>
      <w:r w:rsidRPr="00442E7A">
        <w:t xml:space="preserve">Prawo do zasiłku macierzyńskiego przysługuje bez okresu wyczekiwania. </w:t>
      </w:r>
    </w:p>
    <w:p w14:paraId="5CEA92D6" w14:textId="7E7732D8" w:rsidR="002A7B52" w:rsidRPr="00442E7A" w:rsidRDefault="002A7B52" w:rsidP="002A7B52">
      <w:pPr>
        <w:spacing w:line="360" w:lineRule="auto"/>
        <w:jc w:val="both"/>
      </w:pPr>
      <w:r w:rsidRPr="00442E7A">
        <w:t xml:space="preserve">Zasiłek macierzyński przysługuje przez okres ustalony przepisami </w:t>
      </w:r>
      <w:r w:rsidR="00AA1582" w:rsidRPr="00442E7A">
        <w:t xml:space="preserve">ustawy z dnia 26 czerwca 1974 r. – </w:t>
      </w:r>
      <w:r w:rsidR="00AA1582" w:rsidRPr="00442E7A">
        <w:rPr>
          <w:i/>
          <w:iCs/>
        </w:rPr>
        <w:t>K</w:t>
      </w:r>
      <w:r w:rsidRPr="00442E7A">
        <w:rPr>
          <w:i/>
          <w:iCs/>
        </w:rPr>
        <w:t>odeks</w:t>
      </w:r>
      <w:r w:rsidR="00AA1582" w:rsidRPr="00442E7A">
        <w:rPr>
          <w:i/>
          <w:iCs/>
        </w:rPr>
        <w:t xml:space="preserve"> </w:t>
      </w:r>
      <w:r w:rsidRPr="00442E7A">
        <w:rPr>
          <w:i/>
          <w:iCs/>
        </w:rPr>
        <w:t>pracy</w:t>
      </w:r>
      <w:r w:rsidRPr="00442E7A">
        <w:t xml:space="preserve"> jako okres urlopu macierzyńskiego lub urlopu na warunkach urlopu macierzyńskiego. Urlop i zasiłek macierzyński z tytułu urodzenia dziecka przysługują przez</w:t>
      </w:r>
      <w:r w:rsidR="00BF4769">
        <w:t> </w:t>
      </w:r>
      <w:r w:rsidRPr="00442E7A">
        <w:t>okres:</w:t>
      </w:r>
    </w:p>
    <w:p w14:paraId="2E10047E" w14:textId="77777777" w:rsidR="002A7B52" w:rsidRPr="00442E7A" w:rsidRDefault="002A7B52" w:rsidP="00144515">
      <w:pPr>
        <w:numPr>
          <w:ilvl w:val="0"/>
          <w:numId w:val="39"/>
        </w:numPr>
        <w:tabs>
          <w:tab w:val="clear" w:pos="720"/>
          <w:tab w:val="num" w:pos="426"/>
        </w:tabs>
        <w:spacing w:line="360" w:lineRule="auto"/>
        <w:ind w:left="426" w:hanging="426"/>
        <w:jc w:val="both"/>
      </w:pPr>
      <w:r w:rsidRPr="00442E7A">
        <w:t>20 tygodni (140 dni) w przypadku urodzenia jednego dziecka przy jednym porodzie;</w:t>
      </w:r>
    </w:p>
    <w:p w14:paraId="37892D11" w14:textId="77777777" w:rsidR="002A7B52" w:rsidRPr="00442E7A" w:rsidRDefault="002A7B52" w:rsidP="00144515">
      <w:pPr>
        <w:numPr>
          <w:ilvl w:val="0"/>
          <w:numId w:val="39"/>
        </w:numPr>
        <w:tabs>
          <w:tab w:val="clear" w:pos="720"/>
          <w:tab w:val="num" w:pos="426"/>
        </w:tabs>
        <w:spacing w:line="360" w:lineRule="auto"/>
        <w:ind w:left="426" w:hanging="426"/>
        <w:jc w:val="both"/>
      </w:pPr>
      <w:r w:rsidRPr="00442E7A">
        <w:t>31 tygodni (217 dni) w przypadku urodzenia dwojga dzieci przy jednym porodzie;</w:t>
      </w:r>
    </w:p>
    <w:p w14:paraId="2492B01B" w14:textId="77777777" w:rsidR="002A7B52" w:rsidRPr="00442E7A" w:rsidRDefault="002A7B52" w:rsidP="00144515">
      <w:pPr>
        <w:numPr>
          <w:ilvl w:val="0"/>
          <w:numId w:val="39"/>
        </w:numPr>
        <w:tabs>
          <w:tab w:val="clear" w:pos="720"/>
          <w:tab w:val="num" w:pos="426"/>
        </w:tabs>
        <w:spacing w:line="360" w:lineRule="auto"/>
        <w:ind w:left="426" w:hanging="426"/>
        <w:jc w:val="both"/>
      </w:pPr>
      <w:r w:rsidRPr="00442E7A">
        <w:t>33 tygodni (231 dni) w przypadku urodzenia trojga dzieci przy jednym porodzie;</w:t>
      </w:r>
    </w:p>
    <w:p w14:paraId="2A7AC7DD" w14:textId="77777777" w:rsidR="002A7B52" w:rsidRPr="00442E7A" w:rsidRDefault="002A7B52" w:rsidP="00144515">
      <w:pPr>
        <w:numPr>
          <w:ilvl w:val="0"/>
          <w:numId w:val="39"/>
        </w:numPr>
        <w:tabs>
          <w:tab w:val="clear" w:pos="720"/>
          <w:tab w:val="num" w:pos="426"/>
        </w:tabs>
        <w:spacing w:line="360" w:lineRule="auto"/>
        <w:ind w:left="426" w:hanging="426"/>
        <w:jc w:val="both"/>
      </w:pPr>
      <w:r w:rsidRPr="00442E7A">
        <w:t>35 tygodni (245 dni) w przypadku urodzenia czworga dzieci przy jednym porodzie;</w:t>
      </w:r>
    </w:p>
    <w:p w14:paraId="43522AC6" w14:textId="77777777" w:rsidR="002A7B52" w:rsidRPr="00442E7A" w:rsidRDefault="002A7B52" w:rsidP="00144515">
      <w:pPr>
        <w:numPr>
          <w:ilvl w:val="0"/>
          <w:numId w:val="39"/>
        </w:numPr>
        <w:tabs>
          <w:tab w:val="clear" w:pos="720"/>
          <w:tab w:val="num" w:pos="426"/>
        </w:tabs>
        <w:spacing w:line="360" w:lineRule="auto"/>
        <w:ind w:left="426" w:hanging="426"/>
        <w:jc w:val="both"/>
      </w:pPr>
      <w:r w:rsidRPr="00442E7A">
        <w:t>37 tygodni (259 dni) w przypadku urodzenia pięciorga i więcej dzieci przy jednym porodzie.</w:t>
      </w:r>
    </w:p>
    <w:p w14:paraId="423FBE54" w14:textId="3EB7D738" w:rsidR="002A7B52" w:rsidRPr="00442E7A" w:rsidRDefault="002A7B52" w:rsidP="00AA1582">
      <w:pPr>
        <w:widowControl w:val="0"/>
        <w:spacing w:line="360" w:lineRule="auto"/>
        <w:jc w:val="both"/>
        <w:rPr>
          <w:color w:val="000000"/>
        </w:rPr>
      </w:pPr>
      <w:r w:rsidRPr="00442E7A">
        <w:rPr>
          <w:color w:val="000000"/>
        </w:rPr>
        <w:t xml:space="preserve">Na wniosek ubezpieczonej, bezpośrednio po zasiłku macierzyńskim za okres urlopu macierzyńskiego przysługuje prawo do zasiłku macierzyńskiego za okres ustalony </w:t>
      </w:r>
      <w:r w:rsidR="00AA1582" w:rsidRPr="00442E7A">
        <w:rPr>
          <w:color w:val="000000"/>
        </w:rPr>
        <w:t xml:space="preserve">w </w:t>
      </w:r>
      <w:r w:rsidR="00AA1582" w:rsidRPr="00442E7A">
        <w:t xml:space="preserve">ustawie z dnia 26 czerwca 1974 r. – </w:t>
      </w:r>
      <w:r w:rsidR="00AA1582" w:rsidRPr="00442E7A">
        <w:rPr>
          <w:i/>
          <w:iCs/>
        </w:rPr>
        <w:t>Kodeks pracy</w:t>
      </w:r>
      <w:r w:rsidRPr="00442E7A">
        <w:rPr>
          <w:color w:val="000000"/>
        </w:rPr>
        <w:t xml:space="preserve"> jako okres urlopu rodzicielskiego w wymiarze do:</w:t>
      </w:r>
    </w:p>
    <w:p w14:paraId="22757289" w14:textId="77777777" w:rsidR="002A7B52" w:rsidRPr="00442E7A" w:rsidRDefault="002A7B52" w:rsidP="00144515">
      <w:pPr>
        <w:numPr>
          <w:ilvl w:val="0"/>
          <w:numId w:val="40"/>
        </w:numPr>
        <w:tabs>
          <w:tab w:val="clear" w:pos="720"/>
          <w:tab w:val="num" w:pos="851"/>
        </w:tabs>
        <w:spacing w:line="360" w:lineRule="auto"/>
        <w:ind w:left="426" w:hanging="426"/>
        <w:jc w:val="both"/>
        <w:rPr>
          <w:color w:val="000000"/>
        </w:rPr>
      </w:pPr>
      <w:r w:rsidRPr="00442E7A">
        <w:rPr>
          <w:color w:val="000000"/>
        </w:rPr>
        <w:t>32 tygodni (224 dni) – w przypadku urodzenia jednego dziecka;</w:t>
      </w:r>
    </w:p>
    <w:p w14:paraId="0EB7B954" w14:textId="77777777" w:rsidR="002A7B52" w:rsidRPr="00442E7A" w:rsidRDefault="002A7B52" w:rsidP="00144515">
      <w:pPr>
        <w:numPr>
          <w:ilvl w:val="0"/>
          <w:numId w:val="40"/>
        </w:numPr>
        <w:tabs>
          <w:tab w:val="clear" w:pos="720"/>
          <w:tab w:val="num" w:pos="851"/>
        </w:tabs>
        <w:spacing w:line="360" w:lineRule="auto"/>
        <w:ind w:left="426" w:hanging="426"/>
        <w:jc w:val="both"/>
        <w:rPr>
          <w:color w:val="000000"/>
        </w:rPr>
      </w:pPr>
      <w:r w:rsidRPr="00442E7A">
        <w:rPr>
          <w:color w:val="000000"/>
        </w:rPr>
        <w:t>34 tygodni (238 dni) – w przypadku urodzenia więcej niż jednego dziecka przy jednym porodzie.</w:t>
      </w:r>
    </w:p>
    <w:p w14:paraId="394D90E6" w14:textId="77777777" w:rsidR="002A7B52" w:rsidRPr="00442E7A" w:rsidRDefault="002A7B52" w:rsidP="00733FB3">
      <w:pPr>
        <w:widowControl w:val="0"/>
        <w:spacing w:line="360" w:lineRule="auto"/>
        <w:jc w:val="both"/>
        <w:rPr>
          <w:color w:val="000000"/>
        </w:rPr>
      </w:pPr>
      <w:r w:rsidRPr="00442E7A">
        <w:t xml:space="preserve">Powyższe okresy urlopu rodzicielskiego mogą ulec wydłużeniu, jeżeli pracownica łączy korzystanie z urlopu rodzicielskiego z wykonywaniem pracy u pracodawcy, który tego urlopu udzielił </w:t>
      </w:r>
      <w:r w:rsidRPr="00442E7A">
        <w:rPr>
          <w:color w:val="000000"/>
        </w:rPr>
        <w:t xml:space="preserve">w wymiarze nie wyższym niż połowa pełnego wymiaru czasu pracy. W takim przypadku wymiar urlopu rodzicielskiego ulega wydłużeniu </w:t>
      </w:r>
      <w:r w:rsidRPr="00442E7A">
        <w:t>proporcjonalnie do wymiaru czasu pracy wykonywanej przez pracownika w trakcie korzystania z urlopu rodzicielskiego, jednak na okres nie dłuższy niż do:</w:t>
      </w:r>
    </w:p>
    <w:p w14:paraId="6FBCA909" w14:textId="77777777" w:rsidR="002A7B52" w:rsidRPr="00442E7A" w:rsidRDefault="002A7B52" w:rsidP="00144515">
      <w:pPr>
        <w:numPr>
          <w:ilvl w:val="0"/>
          <w:numId w:val="41"/>
        </w:numPr>
        <w:tabs>
          <w:tab w:val="clear" w:pos="720"/>
          <w:tab w:val="num" w:pos="993"/>
        </w:tabs>
        <w:spacing w:line="360" w:lineRule="auto"/>
        <w:ind w:left="426" w:hanging="426"/>
        <w:jc w:val="both"/>
      </w:pPr>
      <w:r w:rsidRPr="00442E7A">
        <w:t xml:space="preserve">64 </w:t>
      </w:r>
      <w:r w:rsidRPr="00442E7A">
        <w:rPr>
          <w:color w:val="000000"/>
        </w:rPr>
        <w:t>tygodni</w:t>
      </w:r>
      <w:r w:rsidRPr="00442E7A">
        <w:t xml:space="preserve"> – w przypadku urodzenia jednego dziecka;</w:t>
      </w:r>
    </w:p>
    <w:p w14:paraId="33ADA42C" w14:textId="77777777" w:rsidR="002A7B52" w:rsidRPr="00442E7A" w:rsidRDefault="002A7B52" w:rsidP="00144515">
      <w:pPr>
        <w:numPr>
          <w:ilvl w:val="0"/>
          <w:numId w:val="41"/>
        </w:numPr>
        <w:tabs>
          <w:tab w:val="clear" w:pos="720"/>
          <w:tab w:val="num" w:pos="993"/>
        </w:tabs>
        <w:spacing w:line="360" w:lineRule="auto"/>
        <w:ind w:left="426" w:hanging="426"/>
        <w:jc w:val="both"/>
      </w:pPr>
      <w:r w:rsidRPr="00442E7A">
        <w:t>68 tygodni – w przypadku urodzenia więcej niż jednego dziecka przy jednym porodzie.</w:t>
      </w:r>
    </w:p>
    <w:p w14:paraId="27800706" w14:textId="2215C194" w:rsidR="002A7B52" w:rsidRPr="00442E7A" w:rsidRDefault="002A7B52" w:rsidP="00733FB3">
      <w:pPr>
        <w:shd w:val="clear" w:color="auto" w:fill="FFFFFF"/>
        <w:spacing w:line="360" w:lineRule="auto"/>
        <w:jc w:val="both"/>
        <w:rPr>
          <w:color w:val="000000"/>
        </w:rPr>
      </w:pPr>
      <w:bookmarkStart w:id="71" w:name="p976"/>
      <w:r w:rsidRPr="00442E7A">
        <w:rPr>
          <w:color w:val="000000"/>
        </w:rPr>
        <w:t xml:space="preserve">Zasiłek macierzyński za okres ustalony przepisami </w:t>
      </w:r>
      <w:r w:rsidR="00733FB3" w:rsidRPr="00442E7A">
        <w:t xml:space="preserve">ustawy z dnia 26 czerwca 1974 r. – </w:t>
      </w:r>
      <w:r w:rsidR="00733FB3" w:rsidRPr="00442E7A">
        <w:rPr>
          <w:i/>
          <w:iCs/>
        </w:rPr>
        <w:t>Kodeks pracy</w:t>
      </w:r>
      <w:r w:rsidR="00733FB3" w:rsidRPr="00442E7A">
        <w:rPr>
          <w:color w:val="000000"/>
        </w:rPr>
        <w:t xml:space="preserve"> </w:t>
      </w:r>
      <w:r w:rsidRPr="00442E7A">
        <w:rPr>
          <w:color w:val="000000"/>
        </w:rPr>
        <w:t>jako okres urlopu macierzyńskiego, urlopu na warunkach urlopu macierzyńskiego oraz urlopu ojcowskiego przysługuje w wysokości 100% podstawy wymiaru zasiłku.</w:t>
      </w:r>
    </w:p>
    <w:p w14:paraId="759A3F41" w14:textId="7A7C2B5C" w:rsidR="002A7B52" w:rsidRPr="00442E7A" w:rsidRDefault="002A7B52" w:rsidP="00733FB3">
      <w:pPr>
        <w:shd w:val="clear" w:color="auto" w:fill="FFFFFF"/>
        <w:spacing w:line="360" w:lineRule="auto"/>
        <w:jc w:val="both"/>
        <w:rPr>
          <w:color w:val="000000"/>
        </w:rPr>
      </w:pPr>
      <w:r w:rsidRPr="00442E7A">
        <w:rPr>
          <w:color w:val="000000"/>
        </w:rPr>
        <w:t xml:space="preserve">Zasiłek macierzyński za okres ustalony przepisami </w:t>
      </w:r>
      <w:r w:rsidR="00733FB3" w:rsidRPr="00442E7A">
        <w:t xml:space="preserve">ustawy z dnia 26 czerwca 1974 r. – </w:t>
      </w:r>
      <w:r w:rsidR="00733FB3" w:rsidRPr="00442E7A">
        <w:rPr>
          <w:i/>
          <w:iCs/>
        </w:rPr>
        <w:t>Kodeks pracy</w:t>
      </w:r>
      <w:r w:rsidRPr="00442E7A">
        <w:rPr>
          <w:color w:val="000000"/>
        </w:rPr>
        <w:t xml:space="preserve"> jako okres urlopu rodzicielskiego przysługuje w wysokości 100% podstawy wymiaru zasiłku za okres do:</w:t>
      </w:r>
    </w:p>
    <w:p w14:paraId="397984CB" w14:textId="77777777" w:rsidR="002A7B52" w:rsidRPr="00442E7A" w:rsidRDefault="002A7B52" w:rsidP="00144515">
      <w:pPr>
        <w:pStyle w:val="Akapitzlist"/>
        <w:numPr>
          <w:ilvl w:val="0"/>
          <w:numId w:val="42"/>
        </w:numPr>
        <w:shd w:val="clear" w:color="auto" w:fill="FFFFFF"/>
        <w:spacing w:line="360" w:lineRule="auto"/>
        <w:ind w:left="284" w:hanging="284"/>
        <w:jc w:val="both"/>
        <w:rPr>
          <w:color w:val="000000"/>
        </w:rPr>
      </w:pPr>
      <w:r w:rsidRPr="00442E7A">
        <w:rPr>
          <w:color w:val="000000"/>
        </w:rPr>
        <w:t>6 tygodni urlopu rodzicielskiego – w przypadku urodzenia jednego dziecka przy jednym porodzie;</w:t>
      </w:r>
    </w:p>
    <w:p w14:paraId="05E8340B" w14:textId="7EFFBE5D" w:rsidR="002A7B52" w:rsidRPr="00442E7A" w:rsidRDefault="002A7B52" w:rsidP="00144515">
      <w:pPr>
        <w:pStyle w:val="Akapitzlist"/>
        <w:numPr>
          <w:ilvl w:val="0"/>
          <w:numId w:val="42"/>
        </w:numPr>
        <w:shd w:val="clear" w:color="auto" w:fill="FFFFFF"/>
        <w:spacing w:line="360" w:lineRule="auto"/>
        <w:ind w:left="284" w:hanging="284"/>
        <w:jc w:val="both"/>
        <w:rPr>
          <w:color w:val="000000"/>
        </w:rPr>
      </w:pPr>
      <w:r w:rsidRPr="00442E7A">
        <w:rPr>
          <w:color w:val="000000"/>
        </w:rPr>
        <w:t>8 tygodni urlopu rodzicielskiego – w przypadku urodzenia przy jednym porodzie dwojga lub</w:t>
      </w:r>
      <w:r w:rsidR="00BF4769">
        <w:rPr>
          <w:color w:val="000000"/>
        </w:rPr>
        <w:t> </w:t>
      </w:r>
      <w:r w:rsidRPr="00442E7A">
        <w:rPr>
          <w:color w:val="000000"/>
        </w:rPr>
        <w:t xml:space="preserve">więcej dzieci. </w:t>
      </w:r>
    </w:p>
    <w:p w14:paraId="38214ABC" w14:textId="77777777" w:rsidR="002A7B52" w:rsidRPr="00442E7A" w:rsidRDefault="002A7B52" w:rsidP="00733FB3">
      <w:pPr>
        <w:shd w:val="clear" w:color="auto" w:fill="FFFFFF"/>
        <w:spacing w:line="360" w:lineRule="auto"/>
        <w:jc w:val="both"/>
        <w:rPr>
          <w:color w:val="000000"/>
        </w:rPr>
      </w:pPr>
      <w:r w:rsidRPr="00442E7A">
        <w:rPr>
          <w:color w:val="000000"/>
        </w:rPr>
        <w:t>Zasiłek macierzyński za okres urlopu rodzicielskiego, przysługujący po upływie powyższych okresów, wynosi 60% podstawy wymiaru zasiłku.</w:t>
      </w:r>
    </w:p>
    <w:p w14:paraId="703CE5BC" w14:textId="77777777" w:rsidR="002A7B52" w:rsidRPr="00442E7A" w:rsidRDefault="002A7B52" w:rsidP="00733FB3">
      <w:pPr>
        <w:shd w:val="clear" w:color="auto" w:fill="FFFFFF"/>
        <w:spacing w:line="360" w:lineRule="auto"/>
        <w:jc w:val="both"/>
        <w:rPr>
          <w:color w:val="000000"/>
        </w:rPr>
      </w:pPr>
      <w:r w:rsidRPr="00442E7A">
        <w:rPr>
          <w:color w:val="000000"/>
        </w:rPr>
        <w:t>Zasiłek macierzyński za okresy wszystkich wymienionych wyżej urlopów przysługuje w wysokości 80% podstawy wymiaru, pod warunkiem że ubezpieczona nie później niż w ciągu 21 dni po porodzie złoży pisemny wniosek o udzielenie po urlopie macierzyńskim albo urlopie na warunkach urlopu macierzyńskiego urlopu rodzicielskiego w pełnym wymiarze i wypłatę zasiłku macierzyńskiego.</w:t>
      </w:r>
    </w:p>
    <w:bookmarkEnd w:id="71"/>
    <w:p w14:paraId="4B741CCD" w14:textId="0DA2B0F0" w:rsidR="00296367" w:rsidRPr="00442E7A" w:rsidRDefault="002A7B52" w:rsidP="002A7B52">
      <w:pPr>
        <w:autoSpaceDE w:val="0"/>
        <w:autoSpaceDN w:val="0"/>
        <w:adjustRightInd w:val="0"/>
        <w:spacing w:line="360" w:lineRule="auto"/>
        <w:jc w:val="both"/>
        <w:rPr>
          <w:color w:val="000000"/>
        </w:rPr>
      </w:pPr>
      <w:r w:rsidRPr="00442E7A">
        <w:t>W przypadku gdy miesięczna kwota zasiłku macierzyńskiego pomniejszonego o zaliczkę na</w:t>
      </w:r>
      <w:r w:rsidR="00BF4769">
        <w:t> </w:t>
      </w:r>
      <w:r w:rsidRPr="00442E7A">
        <w:t>podatek dochodowy od osób fizycznych jest niższa od kwoty świadczenia rodzicielskiego wynoszącej od 1 stycznia 2016 r. 1000 zł, kwotę zasiłku netto podwyższa się do kwoty świadczenia rodzicielskiego.</w:t>
      </w:r>
    </w:p>
    <w:p w14:paraId="4BE053AD" w14:textId="2BCB017C" w:rsidR="00927C63" w:rsidRPr="00442E7A" w:rsidRDefault="000475E2" w:rsidP="00296367">
      <w:pPr>
        <w:autoSpaceDE w:val="0"/>
        <w:autoSpaceDN w:val="0"/>
        <w:adjustRightInd w:val="0"/>
        <w:spacing w:line="360" w:lineRule="auto"/>
        <w:jc w:val="both"/>
        <w:rPr>
          <w:b/>
        </w:rPr>
      </w:pPr>
      <w:r w:rsidRPr="00442E7A">
        <w:rPr>
          <w:b/>
        </w:rPr>
        <w:t>5) zasiłek macierzyński za okres urlopu ojcowskiego</w:t>
      </w:r>
    </w:p>
    <w:p w14:paraId="6A717A2D" w14:textId="35F32C76" w:rsidR="000475E2" w:rsidRPr="00442E7A" w:rsidRDefault="000475E2" w:rsidP="000475E2">
      <w:pPr>
        <w:spacing w:line="360" w:lineRule="auto"/>
        <w:jc w:val="both"/>
      </w:pPr>
      <w:r w:rsidRPr="00442E7A">
        <w:t>Ubezpieczony ojciec wychowujący dziecko ma prawo do zasiłku macierzyńskiego za okres urlopu ojcowskiego przez okres do 2 tygodni, nie dłużej jednak niż do ukończenia pr</w:t>
      </w:r>
      <w:r w:rsidR="00020F18">
        <w:t xml:space="preserve">zez dziecko 24 miesięcy życia. </w:t>
      </w:r>
    </w:p>
    <w:p w14:paraId="1E690D1B" w14:textId="77777777" w:rsidR="000475E2" w:rsidRPr="00442E7A" w:rsidRDefault="000475E2" w:rsidP="000475E2">
      <w:pPr>
        <w:spacing w:line="360" w:lineRule="auto"/>
        <w:jc w:val="both"/>
      </w:pPr>
      <w:r w:rsidRPr="00442E7A">
        <w:t>Do zasiłku macierzyńskiego za okres urlopu ojcowskiego ma prawo ubezpieczony ojciec wychowujący dziecko przysposobione, nie dłużej niż do upływu 24 miesięcy od dnia uprawomocnienia się postanowienia orzekającego przysposobienie i nie dłużej niż do ukończenia przez dziecko 7. roku życia, a w przypadku dziecka, wobec którego podjęto decyzję o odroczeniu obowiązku szkolnego, nie dłużej niż do ukończenia przez dziecko 10. roku życia.</w:t>
      </w:r>
    </w:p>
    <w:p w14:paraId="2604C7D7" w14:textId="5D9F3700" w:rsidR="000475E2" w:rsidRPr="00442E7A" w:rsidRDefault="000475E2" w:rsidP="000475E2">
      <w:pPr>
        <w:autoSpaceDE w:val="0"/>
        <w:autoSpaceDN w:val="0"/>
        <w:adjustRightInd w:val="0"/>
        <w:spacing w:line="360" w:lineRule="auto"/>
        <w:jc w:val="both"/>
        <w:rPr>
          <w:b/>
        </w:rPr>
      </w:pPr>
      <w:r w:rsidRPr="00442E7A">
        <w:t>Zasiłek macierzyński przysługuje za okres urlopu ojcowskiego, nawet jeśli matka dziecka nie jest osobą ubezpieczoną i nie ma uprawnień do zasiłku macierzyńskiego. Przysługuje także niezależnie od urlopu macierzyńskiego przysługującego ubezpieczonej matce dziecka oraz</w:t>
      </w:r>
      <w:r w:rsidR="00BF4769">
        <w:t> </w:t>
      </w:r>
      <w:r w:rsidRPr="00442E7A">
        <w:t>ewentualnego korzystania przez ubezpieczonego ojca wychowującego dziecko z zasiłku macierzyńskiego za okres urlopu macierzyńskiego, urlopu na warunkach urlopu macierzyńskiego oraz urlopu rodzicielskiego.</w:t>
      </w:r>
    </w:p>
    <w:p w14:paraId="44253AE8" w14:textId="53358DDE" w:rsidR="00792BF5" w:rsidRPr="00A11215" w:rsidRDefault="00442E7A" w:rsidP="00A11215">
      <w:pPr>
        <w:pStyle w:val="Legenda"/>
        <w:jc w:val="both"/>
        <w:rPr>
          <w:bCs w:val="0"/>
          <w:color w:val="auto"/>
          <w:sz w:val="24"/>
        </w:rPr>
      </w:pPr>
      <w:bookmarkStart w:id="72" w:name="_Toc100315198"/>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16</w:t>
      </w:r>
      <w:r w:rsidRPr="00A11215">
        <w:rPr>
          <w:bCs w:val="0"/>
          <w:color w:val="auto"/>
          <w:sz w:val="24"/>
        </w:rPr>
        <w:fldChar w:fldCharType="end"/>
      </w:r>
      <w:r w:rsidRPr="00A11215">
        <w:rPr>
          <w:bCs w:val="0"/>
          <w:color w:val="auto"/>
          <w:sz w:val="24"/>
        </w:rPr>
        <w:t>. Zasiłki macierzyńskie wypłacone przez Zakład Ubezpieczeń Społecznych w 2020 r.</w:t>
      </w:r>
      <w:bookmarkEnd w:id="72"/>
    </w:p>
    <w:tbl>
      <w:tblPr>
        <w:tblW w:w="11644" w:type="dxa"/>
        <w:tblInd w:w="-1144" w:type="dxa"/>
        <w:tblCellMar>
          <w:left w:w="70" w:type="dxa"/>
          <w:right w:w="70" w:type="dxa"/>
        </w:tblCellMar>
        <w:tblLook w:val="04A0" w:firstRow="1" w:lastRow="0" w:firstColumn="1" w:lastColumn="0" w:noHBand="0" w:noVBand="1"/>
      </w:tblPr>
      <w:tblGrid>
        <w:gridCol w:w="940"/>
        <w:gridCol w:w="855"/>
        <w:gridCol w:w="735"/>
        <w:gridCol w:w="1054"/>
        <w:gridCol w:w="995"/>
        <w:gridCol w:w="737"/>
        <w:gridCol w:w="701"/>
        <w:gridCol w:w="943"/>
        <w:gridCol w:w="994"/>
        <w:gridCol w:w="846"/>
        <w:gridCol w:w="627"/>
        <w:gridCol w:w="1093"/>
        <w:gridCol w:w="962"/>
        <w:gridCol w:w="146"/>
        <w:gridCol w:w="16"/>
      </w:tblGrid>
      <w:tr w:rsidR="00004961" w:rsidRPr="00442E7A" w14:paraId="335573CD" w14:textId="77777777" w:rsidTr="00EA606B">
        <w:trPr>
          <w:gridAfter w:val="2"/>
          <w:wAfter w:w="162" w:type="dxa"/>
          <w:trHeight w:val="458"/>
        </w:trPr>
        <w:tc>
          <w:tcPr>
            <w:tcW w:w="9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CA11F8A" w14:textId="77777777" w:rsidR="00004961" w:rsidRPr="00442E7A" w:rsidRDefault="00004961" w:rsidP="00EA606B">
            <w:pPr>
              <w:jc w:val="center"/>
              <w:rPr>
                <w:sz w:val="20"/>
                <w:szCs w:val="20"/>
              </w:rPr>
            </w:pPr>
            <w:r w:rsidRPr="00442E7A">
              <w:rPr>
                <w:sz w:val="20"/>
                <w:szCs w:val="20"/>
              </w:rPr>
              <w:t>Płeć</w:t>
            </w:r>
          </w:p>
        </w:tc>
        <w:tc>
          <w:tcPr>
            <w:tcW w:w="3634" w:type="dxa"/>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C43DC81" w14:textId="591D2265" w:rsidR="00004961" w:rsidRPr="00442E7A" w:rsidRDefault="00004961" w:rsidP="00EA606B">
            <w:pPr>
              <w:jc w:val="center"/>
              <w:rPr>
                <w:b/>
                <w:bCs/>
                <w:sz w:val="20"/>
                <w:szCs w:val="20"/>
              </w:rPr>
            </w:pPr>
            <w:r w:rsidRPr="00442E7A">
              <w:rPr>
                <w:b/>
                <w:bCs/>
                <w:sz w:val="20"/>
                <w:szCs w:val="20"/>
              </w:rPr>
              <w:t>ZASIŁKI MACIERZYŃSKIE OGÓŁEM</w:t>
            </w:r>
            <w:r w:rsidRPr="00442E7A">
              <w:rPr>
                <w:b/>
                <w:bCs/>
                <w:sz w:val="20"/>
                <w:szCs w:val="20"/>
                <w:vertAlign w:val="superscript"/>
              </w:rPr>
              <w:t>1)</w:t>
            </w:r>
          </w:p>
        </w:tc>
        <w:tc>
          <w:tcPr>
            <w:tcW w:w="338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26F25F1" w14:textId="77777777" w:rsidR="00004961" w:rsidRPr="00442E7A" w:rsidRDefault="00004961" w:rsidP="00EA606B">
            <w:pPr>
              <w:jc w:val="center"/>
              <w:rPr>
                <w:sz w:val="20"/>
                <w:szCs w:val="20"/>
              </w:rPr>
            </w:pPr>
            <w:r w:rsidRPr="00442E7A">
              <w:rPr>
                <w:sz w:val="20"/>
                <w:szCs w:val="20"/>
              </w:rPr>
              <w:t>za okres urlopu ojcowskiego</w:t>
            </w:r>
          </w:p>
        </w:tc>
        <w:tc>
          <w:tcPr>
            <w:tcW w:w="3528" w:type="dxa"/>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D0F69AA" w14:textId="77777777" w:rsidR="00004961" w:rsidRPr="00442E7A" w:rsidRDefault="00004961" w:rsidP="00EA606B">
            <w:pPr>
              <w:jc w:val="center"/>
              <w:rPr>
                <w:sz w:val="20"/>
                <w:szCs w:val="20"/>
              </w:rPr>
            </w:pPr>
            <w:r w:rsidRPr="00442E7A">
              <w:rPr>
                <w:sz w:val="20"/>
                <w:szCs w:val="20"/>
              </w:rPr>
              <w:t>za okres urlopu rodzicielskiego</w:t>
            </w:r>
          </w:p>
        </w:tc>
      </w:tr>
      <w:tr w:rsidR="00004961" w:rsidRPr="00442E7A" w14:paraId="72C16594" w14:textId="77777777" w:rsidTr="00EA606B">
        <w:trPr>
          <w:trHeight w:val="600"/>
        </w:trPr>
        <w:tc>
          <w:tcPr>
            <w:tcW w:w="940" w:type="dxa"/>
            <w:vMerge/>
            <w:tcBorders>
              <w:top w:val="single" w:sz="8" w:space="0" w:color="auto"/>
              <w:left w:val="single" w:sz="8" w:space="0" w:color="auto"/>
              <w:bottom w:val="single" w:sz="8" w:space="0" w:color="000000"/>
              <w:right w:val="single" w:sz="8" w:space="0" w:color="auto"/>
            </w:tcBorders>
            <w:vAlign w:val="center"/>
            <w:hideMark/>
          </w:tcPr>
          <w:p w14:paraId="70485F87" w14:textId="77777777" w:rsidR="00004961" w:rsidRPr="00442E7A" w:rsidRDefault="00004961" w:rsidP="00EA606B">
            <w:pPr>
              <w:rPr>
                <w:sz w:val="20"/>
                <w:szCs w:val="20"/>
              </w:rPr>
            </w:pPr>
          </w:p>
        </w:tc>
        <w:tc>
          <w:tcPr>
            <w:tcW w:w="3634" w:type="dxa"/>
            <w:gridSpan w:val="4"/>
            <w:vMerge/>
            <w:tcBorders>
              <w:top w:val="single" w:sz="8" w:space="0" w:color="auto"/>
              <w:left w:val="single" w:sz="8" w:space="0" w:color="auto"/>
              <w:bottom w:val="single" w:sz="8" w:space="0" w:color="000000"/>
              <w:right w:val="single" w:sz="8" w:space="0" w:color="000000"/>
            </w:tcBorders>
            <w:vAlign w:val="center"/>
            <w:hideMark/>
          </w:tcPr>
          <w:p w14:paraId="2385B901" w14:textId="77777777" w:rsidR="00004961" w:rsidRPr="00442E7A" w:rsidRDefault="00004961" w:rsidP="00EA606B">
            <w:pPr>
              <w:rPr>
                <w:b/>
                <w:bCs/>
                <w:sz w:val="20"/>
                <w:szCs w:val="20"/>
              </w:rPr>
            </w:pPr>
          </w:p>
        </w:tc>
        <w:tc>
          <w:tcPr>
            <w:tcW w:w="3380" w:type="dxa"/>
            <w:gridSpan w:val="4"/>
            <w:vMerge/>
            <w:tcBorders>
              <w:top w:val="single" w:sz="8" w:space="0" w:color="auto"/>
              <w:left w:val="single" w:sz="8" w:space="0" w:color="auto"/>
              <w:bottom w:val="single" w:sz="8" w:space="0" w:color="000000"/>
              <w:right w:val="single" w:sz="8" w:space="0" w:color="000000"/>
            </w:tcBorders>
            <w:vAlign w:val="center"/>
            <w:hideMark/>
          </w:tcPr>
          <w:p w14:paraId="5C1711AF" w14:textId="77777777" w:rsidR="00004961" w:rsidRPr="00442E7A" w:rsidRDefault="00004961" w:rsidP="00EA606B">
            <w:pPr>
              <w:rPr>
                <w:sz w:val="20"/>
                <w:szCs w:val="20"/>
              </w:rPr>
            </w:pPr>
          </w:p>
        </w:tc>
        <w:tc>
          <w:tcPr>
            <w:tcW w:w="3528" w:type="dxa"/>
            <w:gridSpan w:val="4"/>
            <w:vMerge/>
            <w:tcBorders>
              <w:top w:val="single" w:sz="8" w:space="0" w:color="auto"/>
              <w:left w:val="single" w:sz="8" w:space="0" w:color="auto"/>
              <w:bottom w:val="single" w:sz="8" w:space="0" w:color="000000"/>
              <w:right w:val="single" w:sz="8" w:space="0" w:color="000000"/>
            </w:tcBorders>
            <w:vAlign w:val="center"/>
            <w:hideMark/>
          </w:tcPr>
          <w:p w14:paraId="7C0E5ADC" w14:textId="77777777" w:rsidR="00004961" w:rsidRPr="00442E7A" w:rsidRDefault="00004961" w:rsidP="00EA606B">
            <w:pPr>
              <w:rPr>
                <w:sz w:val="20"/>
                <w:szCs w:val="20"/>
              </w:rPr>
            </w:pPr>
          </w:p>
        </w:tc>
        <w:tc>
          <w:tcPr>
            <w:tcW w:w="162" w:type="dxa"/>
            <w:gridSpan w:val="2"/>
            <w:tcBorders>
              <w:top w:val="nil"/>
              <w:left w:val="nil"/>
              <w:bottom w:val="nil"/>
              <w:right w:val="nil"/>
            </w:tcBorders>
            <w:shd w:val="clear" w:color="auto" w:fill="auto"/>
            <w:noWrap/>
            <w:vAlign w:val="bottom"/>
            <w:hideMark/>
          </w:tcPr>
          <w:p w14:paraId="4DC0A687" w14:textId="77777777" w:rsidR="00004961" w:rsidRPr="00442E7A" w:rsidRDefault="00004961" w:rsidP="00EA606B">
            <w:pPr>
              <w:jc w:val="center"/>
              <w:rPr>
                <w:sz w:val="20"/>
                <w:szCs w:val="20"/>
              </w:rPr>
            </w:pPr>
          </w:p>
        </w:tc>
      </w:tr>
      <w:tr w:rsidR="00004961" w:rsidRPr="00442E7A" w14:paraId="7985B6B7" w14:textId="77777777" w:rsidTr="00EA606B">
        <w:trPr>
          <w:gridAfter w:val="1"/>
          <w:wAfter w:w="16" w:type="dxa"/>
          <w:trHeight w:val="1215"/>
        </w:trPr>
        <w:tc>
          <w:tcPr>
            <w:tcW w:w="940" w:type="dxa"/>
            <w:vMerge/>
            <w:tcBorders>
              <w:top w:val="single" w:sz="8" w:space="0" w:color="auto"/>
              <w:left w:val="single" w:sz="8" w:space="0" w:color="auto"/>
              <w:bottom w:val="single" w:sz="8" w:space="0" w:color="000000"/>
              <w:right w:val="single" w:sz="8" w:space="0" w:color="auto"/>
            </w:tcBorders>
            <w:vAlign w:val="center"/>
            <w:hideMark/>
          </w:tcPr>
          <w:p w14:paraId="0062C51F" w14:textId="77777777" w:rsidR="00004961" w:rsidRPr="00442E7A" w:rsidRDefault="00004961" w:rsidP="00EA606B">
            <w:pPr>
              <w:rPr>
                <w:sz w:val="20"/>
                <w:szCs w:val="20"/>
              </w:rPr>
            </w:pPr>
          </w:p>
        </w:tc>
        <w:tc>
          <w:tcPr>
            <w:tcW w:w="859" w:type="dxa"/>
            <w:tcBorders>
              <w:top w:val="nil"/>
              <w:left w:val="nil"/>
              <w:bottom w:val="single" w:sz="8" w:space="0" w:color="auto"/>
              <w:right w:val="single" w:sz="4" w:space="0" w:color="auto"/>
            </w:tcBorders>
            <w:shd w:val="clear" w:color="000000" w:fill="FFFFFF"/>
            <w:vAlign w:val="center"/>
            <w:hideMark/>
          </w:tcPr>
          <w:p w14:paraId="6830EE88" w14:textId="77777777" w:rsidR="00004961" w:rsidRPr="00442E7A" w:rsidRDefault="00004961" w:rsidP="00EA606B">
            <w:pPr>
              <w:jc w:val="center"/>
              <w:rPr>
                <w:sz w:val="20"/>
                <w:szCs w:val="20"/>
              </w:rPr>
            </w:pPr>
            <w:r w:rsidRPr="00442E7A">
              <w:rPr>
                <w:sz w:val="20"/>
                <w:szCs w:val="20"/>
              </w:rPr>
              <w:t xml:space="preserve">liczba dni </w:t>
            </w:r>
            <w:r w:rsidRPr="00442E7A">
              <w:rPr>
                <w:sz w:val="20"/>
                <w:szCs w:val="20"/>
              </w:rPr>
              <w:br/>
              <w:t>w tys.</w:t>
            </w:r>
          </w:p>
        </w:tc>
        <w:tc>
          <w:tcPr>
            <w:tcW w:w="721" w:type="dxa"/>
            <w:tcBorders>
              <w:top w:val="nil"/>
              <w:left w:val="nil"/>
              <w:bottom w:val="single" w:sz="8" w:space="0" w:color="auto"/>
              <w:right w:val="single" w:sz="4" w:space="0" w:color="auto"/>
            </w:tcBorders>
            <w:shd w:val="clear" w:color="000000" w:fill="FFFFFF"/>
            <w:vAlign w:val="center"/>
            <w:hideMark/>
          </w:tcPr>
          <w:p w14:paraId="383BC10F" w14:textId="541F815D" w:rsidR="00004961" w:rsidRPr="00442E7A" w:rsidRDefault="00004961" w:rsidP="00EA606B">
            <w:pPr>
              <w:jc w:val="center"/>
              <w:rPr>
                <w:sz w:val="20"/>
                <w:szCs w:val="20"/>
              </w:rPr>
            </w:pPr>
            <w:r w:rsidRPr="00442E7A">
              <w:rPr>
                <w:sz w:val="20"/>
                <w:szCs w:val="20"/>
              </w:rPr>
              <w:t>liczba</w:t>
            </w:r>
            <w:r w:rsidRPr="00442E7A">
              <w:rPr>
                <w:sz w:val="20"/>
                <w:szCs w:val="20"/>
              </w:rPr>
              <w:br/>
              <w:t>osób</w:t>
            </w:r>
            <w:r w:rsidRPr="00442E7A">
              <w:rPr>
                <w:sz w:val="20"/>
                <w:szCs w:val="20"/>
                <w:vertAlign w:val="superscript"/>
              </w:rPr>
              <w:t>2)3)</w:t>
            </w:r>
            <w:r w:rsidRPr="00442E7A">
              <w:rPr>
                <w:sz w:val="20"/>
                <w:szCs w:val="20"/>
              </w:rPr>
              <w:br/>
              <w:t>w tys.</w:t>
            </w:r>
          </w:p>
        </w:tc>
        <w:tc>
          <w:tcPr>
            <w:tcW w:w="1059" w:type="dxa"/>
            <w:tcBorders>
              <w:top w:val="nil"/>
              <w:left w:val="nil"/>
              <w:bottom w:val="single" w:sz="8" w:space="0" w:color="auto"/>
              <w:right w:val="single" w:sz="4" w:space="0" w:color="auto"/>
            </w:tcBorders>
            <w:shd w:val="clear" w:color="000000" w:fill="FFFFFF"/>
            <w:vAlign w:val="center"/>
            <w:hideMark/>
          </w:tcPr>
          <w:p w14:paraId="676A22A8" w14:textId="77777777" w:rsidR="00004961" w:rsidRPr="00442E7A" w:rsidRDefault="00004961" w:rsidP="00EA606B">
            <w:pPr>
              <w:jc w:val="center"/>
              <w:rPr>
                <w:sz w:val="20"/>
                <w:szCs w:val="20"/>
              </w:rPr>
            </w:pPr>
            <w:r w:rsidRPr="00442E7A">
              <w:rPr>
                <w:sz w:val="20"/>
                <w:szCs w:val="20"/>
              </w:rPr>
              <w:t>kwota wypłat</w:t>
            </w:r>
            <w:r w:rsidRPr="00442E7A">
              <w:rPr>
                <w:sz w:val="20"/>
                <w:szCs w:val="20"/>
              </w:rPr>
              <w:br/>
              <w:t>w tys.</w:t>
            </w:r>
          </w:p>
        </w:tc>
        <w:tc>
          <w:tcPr>
            <w:tcW w:w="995" w:type="dxa"/>
            <w:tcBorders>
              <w:top w:val="nil"/>
              <w:left w:val="nil"/>
              <w:bottom w:val="single" w:sz="8" w:space="0" w:color="auto"/>
              <w:right w:val="single" w:sz="8" w:space="0" w:color="auto"/>
            </w:tcBorders>
            <w:shd w:val="clear" w:color="000000" w:fill="FFFFFF"/>
            <w:vAlign w:val="center"/>
            <w:hideMark/>
          </w:tcPr>
          <w:p w14:paraId="6DC06870" w14:textId="77777777" w:rsidR="00004961" w:rsidRPr="00442E7A" w:rsidRDefault="00004961" w:rsidP="00EA606B">
            <w:pPr>
              <w:jc w:val="center"/>
              <w:rPr>
                <w:sz w:val="20"/>
                <w:szCs w:val="20"/>
              </w:rPr>
            </w:pPr>
            <w:r w:rsidRPr="00442E7A">
              <w:rPr>
                <w:sz w:val="20"/>
                <w:szCs w:val="20"/>
              </w:rPr>
              <w:t>przeciętna dzienna wys. zasiłku</w:t>
            </w:r>
          </w:p>
        </w:tc>
        <w:tc>
          <w:tcPr>
            <w:tcW w:w="738" w:type="dxa"/>
            <w:tcBorders>
              <w:top w:val="nil"/>
              <w:left w:val="nil"/>
              <w:bottom w:val="single" w:sz="8" w:space="0" w:color="auto"/>
              <w:right w:val="single" w:sz="4" w:space="0" w:color="auto"/>
            </w:tcBorders>
            <w:shd w:val="clear" w:color="000000" w:fill="FFFFFF"/>
            <w:vAlign w:val="center"/>
            <w:hideMark/>
          </w:tcPr>
          <w:p w14:paraId="09736FA0" w14:textId="77777777" w:rsidR="00004961" w:rsidRPr="00442E7A" w:rsidRDefault="00004961" w:rsidP="00EA606B">
            <w:pPr>
              <w:jc w:val="center"/>
              <w:rPr>
                <w:sz w:val="20"/>
                <w:szCs w:val="20"/>
              </w:rPr>
            </w:pPr>
            <w:r w:rsidRPr="00442E7A">
              <w:rPr>
                <w:sz w:val="20"/>
                <w:szCs w:val="20"/>
              </w:rPr>
              <w:t xml:space="preserve">liczba dni </w:t>
            </w:r>
            <w:r w:rsidRPr="00442E7A">
              <w:rPr>
                <w:sz w:val="20"/>
                <w:szCs w:val="20"/>
              </w:rPr>
              <w:br/>
              <w:t>w tys.</w:t>
            </w:r>
          </w:p>
        </w:tc>
        <w:tc>
          <w:tcPr>
            <w:tcW w:w="702" w:type="dxa"/>
            <w:tcBorders>
              <w:top w:val="nil"/>
              <w:left w:val="nil"/>
              <w:bottom w:val="single" w:sz="8" w:space="0" w:color="auto"/>
              <w:right w:val="single" w:sz="4" w:space="0" w:color="auto"/>
            </w:tcBorders>
            <w:shd w:val="clear" w:color="000000" w:fill="FFFFFF"/>
            <w:vAlign w:val="center"/>
            <w:hideMark/>
          </w:tcPr>
          <w:p w14:paraId="2C8E05FF" w14:textId="7ABAC4C9" w:rsidR="00004961" w:rsidRPr="00442E7A" w:rsidRDefault="00004961" w:rsidP="00EA606B">
            <w:pPr>
              <w:jc w:val="center"/>
              <w:rPr>
                <w:sz w:val="20"/>
                <w:szCs w:val="20"/>
              </w:rPr>
            </w:pPr>
            <w:r w:rsidRPr="00442E7A">
              <w:rPr>
                <w:sz w:val="20"/>
                <w:szCs w:val="20"/>
              </w:rPr>
              <w:t>liczba</w:t>
            </w:r>
            <w:r w:rsidRPr="00442E7A">
              <w:rPr>
                <w:sz w:val="20"/>
                <w:szCs w:val="20"/>
              </w:rPr>
              <w:br/>
              <w:t>osób</w:t>
            </w:r>
            <w:r w:rsidRPr="00442E7A">
              <w:rPr>
                <w:sz w:val="20"/>
                <w:szCs w:val="20"/>
                <w:vertAlign w:val="superscript"/>
              </w:rPr>
              <w:t>3)</w:t>
            </w:r>
            <w:r w:rsidRPr="00442E7A">
              <w:rPr>
                <w:sz w:val="20"/>
                <w:szCs w:val="20"/>
              </w:rPr>
              <w:br/>
              <w:t>w tys.</w:t>
            </w:r>
          </w:p>
        </w:tc>
        <w:tc>
          <w:tcPr>
            <w:tcW w:w="946" w:type="dxa"/>
            <w:tcBorders>
              <w:top w:val="nil"/>
              <w:left w:val="nil"/>
              <w:bottom w:val="single" w:sz="8" w:space="0" w:color="auto"/>
              <w:right w:val="single" w:sz="4" w:space="0" w:color="auto"/>
            </w:tcBorders>
            <w:shd w:val="clear" w:color="000000" w:fill="FFFFFF"/>
            <w:vAlign w:val="center"/>
            <w:hideMark/>
          </w:tcPr>
          <w:p w14:paraId="5F88DC4E" w14:textId="77777777" w:rsidR="00004961" w:rsidRPr="00442E7A" w:rsidRDefault="00004961" w:rsidP="00EA606B">
            <w:pPr>
              <w:jc w:val="center"/>
              <w:rPr>
                <w:sz w:val="20"/>
                <w:szCs w:val="20"/>
              </w:rPr>
            </w:pPr>
            <w:r w:rsidRPr="00442E7A">
              <w:rPr>
                <w:sz w:val="20"/>
                <w:szCs w:val="20"/>
              </w:rPr>
              <w:t>kwota wypłat</w:t>
            </w:r>
            <w:r w:rsidRPr="00442E7A">
              <w:rPr>
                <w:sz w:val="20"/>
                <w:szCs w:val="20"/>
              </w:rPr>
              <w:br/>
              <w:t>w tys.</w:t>
            </w:r>
          </w:p>
        </w:tc>
        <w:tc>
          <w:tcPr>
            <w:tcW w:w="994" w:type="dxa"/>
            <w:tcBorders>
              <w:top w:val="nil"/>
              <w:left w:val="nil"/>
              <w:bottom w:val="single" w:sz="8" w:space="0" w:color="auto"/>
              <w:right w:val="single" w:sz="8" w:space="0" w:color="auto"/>
            </w:tcBorders>
            <w:shd w:val="clear" w:color="000000" w:fill="FFFFFF"/>
            <w:vAlign w:val="center"/>
            <w:hideMark/>
          </w:tcPr>
          <w:p w14:paraId="20787FEB" w14:textId="77777777" w:rsidR="00004961" w:rsidRPr="00442E7A" w:rsidRDefault="00004961" w:rsidP="00EA606B">
            <w:pPr>
              <w:jc w:val="center"/>
              <w:rPr>
                <w:sz w:val="20"/>
                <w:szCs w:val="20"/>
              </w:rPr>
            </w:pPr>
            <w:r w:rsidRPr="00442E7A">
              <w:rPr>
                <w:sz w:val="20"/>
                <w:szCs w:val="20"/>
              </w:rPr>
              <w:t>przeciętna dzienna wys. zasiłku</w:t>
            </w:r>
          </w:p>
        </w:tc>
        <w:tc>
          <w:tcPr>
            <w:tcW w:w="849" w:type="dxa"/>
            <w:tcBorders>
              <w:top w:val="nil"/>
              <w:left w:val="nil"/>
              <w:bottom w:val="single" w:sz="8" w:space="0" w:color="auto"/>
              <w:right w:val="single" w:sz="4" w:space="0" w:color="auto"/>
            </w:tcBorders>
            <w:shd w:val="clear" w:color="000000" w:fill="FFFFFF"/>
            <w:vAlign w:val="center"/>
            <w:hideMark/>
          </w:tcPr>
          <w:p w14:paraId="49D01D35" w14:textId="77777777" w:rsidR="00004961" w:rsidRPr="00442E7A" w:rsidRDefault="00004961" w:rsidP="00EA606B">
            <w:pPr>
              <w:jc w:val="center"/>
              <w:rPr>
                <w:sz w:val="20"/>
                <w:szCs w:val="20"/>
              </w:rPr>
            </w:pPr>
            <w:r w:rsidRPr="00442E7A">
              <w:rPr>
                <w:sz w:val="20"/>
                <w:szCs w:val="20"/>
              </w:rPr>
              <w:t xml:space="preserve">liczba dni </w:t>
            </w:r>
            <w:r w:rsidRPr="00442E7A">
              <w:rPr>
                <w:sz w:val="20"/>
                <w:szCs w:val="20"/>
              </w:rPr>
              <w:br/>
              <w:t>w tys.</w:t>
            </w:r>
          </w:p>
        </w:tc>
        <w:tc>
          <w:tcPr>
            <w:tcW w:w="619" w:type="dxa"/>
            <w:tcBorders>
              <w:top w:val="nil"/>
              <w:left w:val="nil"/>
              <w:bottom w:val="single" w:sz="8" w:space="0" w:color="auto"/>
              <w:right w:val="single" w:sz="4" w:space="0" w:color="auto"/>
            </w:tcBorders>
            <w:shd w:val="clear" w:color="000000" w:fill="FFFFFF"/>
            <w:vAlign w:val="center"/>
            <w:hideMark/>
          </w:tcPr>
          <w:p w14:paraId="4FFD54FE" w14:textId="5C60DB7D" w:rsidR="00004961" w:rsidRPr="00442E7A" w:rsidRDefault="00004961" w:rsidP="00EA606B">
            <w:pPr>
              <w:jc w:val="center"/>
              <w:rPr>
                <w:sz w:val="20"/>
                <w:szCs w:val="20"/>
              </w:rPr>
            </w:pPr>
            <w:r w:rsidRPr="00442E7A">
              <w:rPr>
                <w:sz w:val="20"/>
                <w:szCs w:val="20"/>
              </w:rPr>
              <w:t>liczba</w:t>
            </w:r>
            <w:r w:rsidRPr="00442E7A">
              <w:rPr>
                <w:sz w:val="20"/>
                <w:szCs w:val="20"/>
              </w:rPr>
              <w:br/>
              <w:t>osób</w:t>
            </w:r>
            <w:r w:rsidRPr="00442E7A">
              <w:rPr>
                <w:sz w:val="20"/>
                <w:szCs w:val="20"/>
                <w:vertAlign w:val="superscript"/>
              </w:rPr>
              <w:t>3)</w:t>
            </w:r>
            <w:r w:rsidRPr="00442E7A">
              <w:rPr>
                <w:sz w:val="20"/>
                <w:szCs w:val="20"/>
              </w:rPr>
              <w:br/>
              <w:t>w tys.</w:t>
            </w:r>
          </w:p>
        </w:tc>
        <w:tc>
          <w:tcPr>
            <w:tcW w:w="1098" w:type="dxa"/>
            <w:tcBorders>
              <w:top w:val="nil"/>
              <w:left w:val="nil"/>
              <w:bottom w:val="single" w:sz="8" w:space="0" w:color="auto"/>
              <w:right w:val="single" w:sz="4" w:space="0" w:color="auto"/>
            </w:tcBorders>
            <w:shd w:val="clear" w:color="000000" w:fill="FFFFFF"/>
            <w:vAlign w:val="center"/>
            <w:hideMark/>
          </w:tcPr>
          <w:p w14:paraId="44B26CD7" w14:textId="77777777" w:rsidR="00004961" w:rsidRPr="00442E7A" w:rsidRDefault="00004961" w:rsidP="00EA606B">
            <w:pPr>
              <w:jc w:val="center"/>
              <w:rPr>
                <w:sz w:val="20"/>
                <w:szCs w:val="20"/>
              </w:rPr>
            </w:pPr>
            <w:r w:rsidRPr="00442E7A">
              <w:rPr>
                <w:sz w:val="20"/>
                <w:szCs w:val="20"/>
              </w:rPr>
              <w:t>kwota wypłat</w:t>
            </w:r>
            <w:r w:rsidRPr="00442E7A">
              <w:rPr>
                <w:sz w:val="20"/>
                <w:szCs w:val="20"/>
              </w:rPr>
              <w:br/>
              <w:t>w tys.</w:t>
            </w:r>
          </w:p>
        </w:tc>
        <w:tc>
          <w:tcPr>
            <w:tcW w:w="962" w:type="dxa"/>
            <w:tcBorders>
              <w:top w:val="nil"/>
              <w:left w:val="nil"/>
              <w:bottom w:val="single" w:sz="8" w:space="0" w:color="auto"/>
              <w:right w:val="single" w:sz="8" w:space="0" w:color="auto"/>
            </w:tcBorders>
            <w:shd w:val="clear" w:color="000000" w:fill="FFFFFF"/>
            <w:vAlign w:val="center"/>
            <w:hideMark/>
          </w:tcPr>
          <w:p w14:paraId="0C064269" w14:textId="77777777" w:rsidR="00004961" w:rsidRPr="00442E7A" w:rsidRDefault="00004961" w:rsidP="00EA606B">
            <w:pPr>
              <w:jc w:val="center"/>
              <w:rPr>
                <w:sz w:val="20"/>
                <w:szCs w:val="20"/>
              </w:rPr>
            </w:pPr>
            <w:r w:rsidRPr="00442E7A">
              <w:rPr>
                <w:sz w:val="20"/>
                <w:szCs w:val="20"/>
              </w:rPr>
              <w:t>przeciętna dzienna wys. zasiłku</w:t>
            </w:r>
          </w:p>
        </w:tc>
        <w:tc>
          <w:tcPr>
            <w:tcW w:w="146" w:type="dxa"/>
            <w:vAlign w:val="center"/>
            <w:hideMark/>
          </w:tcPr>
          <w:p w14:paraId="672E6280" w14:textId="77777777" w:rsidR="00004961" w:rsidRPr="00442E7A" w:rsidRDefault="00004961" w:rsidP="00EA606B">
            <w:pPr>
              <w:rPr>
                <w:sz w:val="20"/>
                <w:szCs w:val="20"/>
              </w:rPr>
            </w:pPr>
          </w:p>
        </w:tc>
      </w:tr>
      <w:tr w:rsidR="00004961" w:rsidRPr="00442E7A" w14:paraId="3C5C0CF0" w14:textId="77777777" w:rsidTr="00EA606B">
        <w:trPr>
          <w:gridAfter w:val="1"/>
          <w:wAfter w:w="16" w:type="dxa"/>
          <w:trHeight w:val="705"/>
        </w:trPr>
        <w:tc>
          <w:tcPr>
            <w:tcW w:w="940" w:type="dxa"/>
            <w:tcBorders>
              <w:top w:val="nil"/>
              <w:left w:val="single" w:sz="8" w:space="0" w:color="auto"/>
              <w:bottom w:val="single" w:sz="4" w:space="0" w:color="auto"/>
              <w:right w:val="single" w:sz="8" w:space="0" w:color="auto"/>
            </w:tcBorders>
            <w:shd w:val="clear" w:color="000000" w:fill="FFFFFF"/>
            <w:vAlign w:val="center"/>
            <w:hideMark/>
          </w:tcPr>
          <w:p w14:paraId="19BF921A" w14:textId="76C42C1A" w:rsidR="00004961" w:rsidRPr="00442E7A" w:rsidRDefault="00004961" w:rsidP="00EA606B">
            <w:pPr>
              <w:jc w:val="center"/>
              <w:rPr>
                <w:b/>
                <w:bCs/>
                <w:sz w:val="18"/>
                <w:szCs w:val="18"/>
              </w:rPr>
            </w:pPr>
            <w:r w:rsidRPr="00442E7A">
              <w:rPr>
                <w:b/>
                <w:bCs/>
                <w:sz w:val="18"/>
                <w:szCs w:val="18"/>
              </w:rPr>
              <w:t xml:space="preserve">Ogółem </w:t>
            </w:r>
            <w:r w:rsidRPr="00442E7A">
              <w:rPr>
                <w:b/>
                <w:bCs/>
                <w:sz w:val="18"/>
                <w:szCs w:val="18"/>
                <w:vertAlign w:val="superscript"/>
              </w:rPr>
              <w:t>4)</w:t>
            </w:r>
            <w:r w:rsidRPr="00442E7A">
              <w:rPr>
                <w:b/>
                <w:bCs/>
                <w:sz w:val="18"/>
                <w:szCs w:val="18"/>
              </w:rPr>
              <w:br/>
              <w:t>z tego:</w:t>
            </w:r>
          </w:p>
        </w:tc>
        <w:tc>
          <w:tcPr>
            <w:tcW w:w="859" w:type="dxa"/>
            <w:tcBorders>
              <w:top w:val="nil"/>
              <w:left w:val="nil"/>
              <w:bottom w:val="single" w:sz="4" w:space="0" w:color="auto"/>
              <w:right w:val="single" w:sz="4" w:space="0" w:color="auto"/>
            </w:tcBorders>
            <w:shd w:val="clear" w:color="000000" w:fill="FFFFFF"/>
            <w:vAlign w:val="center"/>
            <w:hideMark/>
          </w:tcPr>
          <w:p w14:paraId="6554C097" w14:textId="77777777" w:rsidR="00004961" w:rsidRPr="00442E7A" w:rsidRDefault="00004961" w:rsidP="00EA606B">
            <w:pPr>
              <w:tabs>
                <w:tab w:val="left" w:pos="-22"/>
              </w:tabs>
              <w:ind w:left="-60" w:right="-69"/>
              <w:jc w:val="right"/>
              <w:rPr>
                <w:b/>
                <w:bCs/>
                <w:sz w:val="20"/>
                <w:szCs w:val="20"/>
              </w:rPr>
            </w:pPr>
            <w:r w:rsidRPr="00442E7A">
              <w:rPr>
                <w:b/>
                <w:bCs/>
                <w:sz w:val="20"/>
                <w:szCs w:val="20"/>
              </w:rPr>
              <w:t>100 757,0</w:t>
            </w:r>
          </w:p>
        </w:tc>
        <w:tc>
          <w:tcPr>
            <w:tcW w:w="721" w:type="dxa"/>
            <w:tcBorders>
              <w:top w:val="nil"/>
              <w:left w:val="nil"/>
              <w:bottom w:val="single" w:sz="4" w:space="0" w:color="auto"/>
              <w:right w:val="single" w:sz="4" w:space="0" w:color="auto"/>
            </w:tcBorders>
            <w:shd w:val="clear" w:color="000000" w:fill="FFFFFF"/>
            <w:vAlign w:val="center"/>
            <w:hideMark/>
          </w:tcPr>
          <w:p w14:paraId="7F6D5631" w14:textId="77777777" w:rsidR="00004961" w:rsidRPr="00442E7A" w:rsidRDefault="00004961" w:rsidP="00EA606B">
            <w:pPr>
              <w:jc w:val="right"/>
              <w:rPr>
                <w:b/>
                <w:bCs/>
                <w:sz w:val="20"/>
                <w:szCs w:val="20"/>
              </w:rPr>
            </w:pPr>
            <w:r w:rsidRPr="00442E7A">
              <w:rPr>
                <w:b/>
                <w:bCs/>
                <w:sz w:val="20"/>
                <w:szCs w:val="20"/>
              </w:rPr>
              <w:t>698,5</w:t>
            </w:r>
          </w:p>
        </w:tc>
        <w:tc>
          <w:tcPr>
            <w:tcW w:w="1059" w:type="dxa"/>
            <w:tcBorders>
              <w:top w:val="nil"/>
              <w:left w:val="nil"/>
              <w:bottom w:val="single" w:sz="4" w:space="0" w:color="auto"/>
              <w:right w:val="single" w:sz="4" w:space="0" w:color="auto"/>
            </w:tcBorders>
            <w:shd w:val="clear" w:color="000000" w:fill="FFFFFF"/>
            <w:vAlign w:val="center"/>
            <w:hideMark/>
          </w:tcPr>
          <w:p w14:paraId="209080E0" w14:textId="77777777" w:rsidR="00004961" w:rsidRPr="00442E7A" w:rsidRDefault="00004961" w:rsidP="00EA606B">
            <w:pPr>
              <w:ind w:left="-42"/>
              <w:jc w:val="right"/>
              <w:rPr>
                <w:b/>
                <w:bCs/>
                <w:sz w:val="20"/>
                <w:szCs w:val="20"/>
              </w:rPr>
            </w:pPr>
            <w:r w:rsidRPr="00442E7A">
              <w:rPr>
                <w:b/>
                <w:bCs/>
                <w:sz w:val="20"/>
                <w:szCs w:val="20"/>
              </w:rPr>
              <w:t>8 954 624,6</w:t>
            </w:r>
          </w:p>
        </w:tc>
        <w:tc>
          <w:tcPr>
            <w:tcW w:w="995" w:type="dxa"/>
            <w:tcBorders>
              <w:top w:val="nil"/>
              <w:left w:val="nil"/>
              <w:bottom w:val="single" w:sz="4" w:space="0" w:color="auto"/>
              <w:right w:val="single" w:sz="8" w:space="0" w:color="auto"/>
            </w:tcBorders>
            <w:shd w:val="clear" w:color="000000" w:fill="FFFFFF"/>
            <w:vAlign w:val="center"/>
            <w:hideMark/>
          </w:tcPr>
          <w:p w14:paraId="62ACDA94" w14:textId="77777777" w:rsidR="00004961" w:rsidRPr="00442E7A" w:rsidRDefault="00004961" w:rsidP="00EA606B">
            <w:pPr>
              <w:jc w:val="right"/>
              <w:rPr>
                <w:b/>
                <w:bCs/>
                <w:sz w:val="20"/>
                <w:szCs w:val="20"/>
              </w:rPr>
            </w:pPr>
            <w:r w:rsidRPr="00442E7A">
              <w:rPr>
                <w:b/>
                <w:bCs/>
                <w:sz w:val="20"/>
                <w:szCs w:val="20"/>
              </w:rPr>
              <w:t>88,87</w:t>
            </w:r>
          </w:p>
        </w:tc>
        <w:tc>
          <w:tcPr>
            <w:tcW w:w="738" w:type="dxa"/>
            <w:tcBorders>
              <w:top w:val="nil"/>
              <w:left w:val="nil"/>
              <w:bottom w:val="single" w:sz="4" w:space="0" w:color="auto"/>
              <w:right w:val="single" w:sz="4" w:space="0" w:color="auto"/>
            </w:tcBorders>
            <w:shd w:val="clear" w:color="000000" w:fill="FFFFFF"/>
            <w:vAlign w:val="center"/>
            <w:hideMark/>
          </w:tcPr>
          <w:p w14:paraId="1C4A4B5D" w14:textId="77777777" w:rsidR="00004961" w:rsidRPr="00442E7A" w:rsidRDefault="00004961" w:rsidP="00EA606B">
            <w:pPr>
              <w:ind w:left="-108"/>
              <w:jc w:val="right"/>
              <w:rPr>
                <w:b/>
                <w:bCs/>
                <w:sz w:val="20"/>
                <w:szCs w:val="20"/>
              </w:rPr>
            </w:pPr>
            <w:r w:rsidRPr="00442E7A">
              <w:rPr>
                <w:b/>
                <w:bCs/>
                <w:sz w:val="20"/>
                <w:szCs w:val="20"/>
              </w:rPr>
              <w:t>2 276,8</w:t>
            </w:r>
          </w:p>
        </w:tc>
        <w:tc>
          <w:tcPr>
            <w:tcW w:w="702" w:type="dxa"/>
            <w:tcBorders>
              <w:top w:val="nil"/>
              <w:left w:val="nil"/>
              <w:bottom w:val="single" w:sz="4" w:space="0" w:color="auto"/>
              <w:right w:val="single" w:sz="4" w:space="0" w:color="auto"/>
            </w:tcBorders>
            <w:shd w:val="clear" w:color="000000" w:fill="FFFFFF"/>
            <w:vAlign w:val="center"/>
            <w:hideMark/>
          </w:tcPr>
          <w:p w14:paraId="693A0254" w14:textId="77777777" w:rsidR="00004961" w:rsidRPr="00442E7A" w:rsidRDefault="00004961" w:rsidP="00EA606B">
            <w:pPr>
              <w:jc w:val="right"/>
              <w:rPr>
                <w:b/>
                <w:bCs/>
                <w:sz w:val="20"/>
                <w:szCs w:val="20"/>
              </w:rPr>
            </w:pPr>
            <w:r w:rsidRPr="00442E7A">
              <w:rPr>
                <w:b/>
                <w:bCs/>
                <w:sz w:val="20"/>
                <w:szCs w:val="20"/>
              </w:rPr>
              <w:t>188,4</w:t>
            </w:r>
          </w:p>
        </w:tc>
        <w:tc>
          <w:tcPr>
            <w:tcW w:w="946" w:type="dxa"/>
            <w:tcBorders>
              <w:top w:val="nil"/>
              <w:left w:val="nil"/>
              <w:bottom w:val="single" w:sz="4" w:space="0" w:color="auto"/>
              <w:right w:val="single" w:sz="4" w:space="0" w:color="auto"/>
            </w:tcBorders>
            <w:shd w:val="clear" w:color="000000" w:fill="FFFFFF"/>
            <w:vAlign w:val="center"/>
            <w:hideMark/>
          </w:tcPr>
          <w:p w14:paraId="71783EA8" w14:textId="77777777" w:rsidR="00004961" w:rsidRPr="00442E7A" w:rsidRDefault="00004961" w:rsidP="00EA606B">
            <w:pPr>
              <w:jc w:val="right"/>
              <w:rPr>
                <w:b/>
                <w:bCs/>
                <w:sz w:val="20"/>
                <w:szCs w:val="20"/>
              </w:rPr>
            </w:pPr>
            <w:r w:rsidRPr="00442E7A">
              <w:rPr>
                <w:b/>
                <w:bCs/>
                <w:sz w:val="20"/>
                <w:szCs w:val="20"/>
              </w:rPr>
              <w:t>350 230,9</w:t>
            </w:r>
          </w:p>
        </w:tc>
        <w:tc>
          <w:tcPr>
            <w:tcW w:w="994" w:type="dxa"/>
            <w:tcBorders>
              <w:top w:val="nil"/>
              <w:left w:val="nil"/>
              <w:bottom w:val="single" w:sz="4" w:space="0" w:color="auto"/>
              <w:right w:val="single" w:sz="8" w:space="0" w:color="auto"/>
            </w:tcBorders>
            <w:shd w:val="clear" w:color="000000" w:fill="FFFFFF"/>
            <w:vAlign w:val="center"/>
            <w:hideMark/>
          </w:tcPr>
          <w:p w14:paraId="2D08B3AF" w14:textId="77777777" w:rsidR="00004961" w:rsidRPr="00442E7A" w:rsidRDefault="00004961" w:rsidP="00EA606B">
            <w:pPr>
              <w:jc w:val="right"/>
              <w:rPr>
                <w:b/>
                <w:bCs/>
                <w:sz w:val="20"/>
                <w:szCs w:val="20"/>
              </w:rPr>
            </w:pPr>
            <w:r w:rsidRPr="00442E7A">
              <w:rPr>
                <w:b/>
                <w:bCs/>
                <w:sz w:val="20"/>
                <w:szCs w:val="20"/>
              </w:rPr>
              <w:t>153,82</w:t>
            </w:r>
          </w:p>
        </w:tc>
        <w:tc>
          <w:tcPr>
            <w:tcW w:w="849" w:type="dxa"/>
            <w:tcBorders>
              <w:top w:val="nil"/>
              <w:left w:val="nil"/>
              <w:bottom w:val="single" w:sz="4" w:space="0" w:color="auto"/>
              <w:right w:val="single" w:sz="4" w:space="0" w:color="auto"/>
            </w:tcBorders>
            <w:shd w:val="clear" w:color="000000" w:fill="FFFFFF"/>
            <w:vAlign w:val="center"/>
            <w:hideMark/>
          </w:tcPr>
          <w:p w14:paraId="41E215C5" w14:textId="77777777" w:rsidR="00004961" w:rsidRPr="00442E7A" w:rsidRDefault="00004961" w:rsidP="00EA606B">
            <w:pPr>
              <w:ind w:left="-54" w:right="-68"/>
              <w:jc w:val="right"/>
              <w:rPr>
                <w:b/>
                <w:bCs/>
                <w:sz w:val="20"/>
                <w:szCs w:val="20"/>
              </w:rPr>
            </w:pPr>
            <w:r w:rsidRPr="00442E7A">
              <w:rPr>
                <w:b/>
                <w:bCs/>
                <w:sz w:val="20"/>
                <w:szCs w:val="20"/>
              </w:rPr>
              <w:t>57 276,3</w:t>
            </w:r>
          </w:p>
        </w:tc>
        <w:tc>
          <w:tcPr>
            <w:tcW w:w="619" w:type="dxa"/>
            <w:tcBorders>
              <w:top w:val="nil"/>
              <w:left w:val="nil"/>
              <w:bottom w:val="single" w:sz="4" w:space="0" w:color="auto"/>
              <w:right w:val="single" w:sz="4" w:space="0" w:color="auto"/>
            </w:tcBorders>
            <w:shd w:val="clear" w:color="000000" w:fill="FFFFFF"/>
            <w:vAlign w:val="center"/>
            <w:hideMark/>
          </w:tcPr>
          <w:p w14:paraId="1969EE33" w14:textId="77777777" w:rsidR="00004961" w:rsidRPr="00442E7A" w:rsidRDefault="00004961" w:rsidP="00EA606B">
            <w:pPr>
              <w:jc w:val="right"/>
              <w:rPr>
                <w:b/>
                <w:bCs/>
                <w:sz w:val="20"/>
                <w:szCs w:val="20"/>
              </w:rPr>
            </w:pPr>
            <w:r w:rsidRPr="00442E7A">
              <w:rPr>
                <w:b/>
                <w:bCs/>
                <w:sz w:val="20"/>
                <w:szCs w:val="20"/>
              </w:rPr>
              <w:t>399,7</w:t>
            </w:r>
          </w:p>
        </w:tc>
        <w:tc>
          <w:tcPr>
            <w:tcW w:w="1098" w:type="dxa"/>
            <w:tcBorders>
              <w:top w:val="nil"/>
              <w:left w:val="nil"/>
              <w:bottom w:val="single" w:sz="4" w:space="0" w:color="auto"/>
              <w:right w:val="single" w:sz="4" w:space="0" w:color="auto"/>
            </w:tcBorders>
            <w:shd w:val="clear" w:color="000000" w:fill="FFFFFF"/>
            <w:vAlign w:val="center"/>
            <w:hideMark/>
          </w:tcPr>
          <w:p w14:paraId="0FE3E6E2" w14:textId="77777777" w:rsidR="00004961" w:rsidRPr="00442E7A" w:rsidRDefault="00004961" w:rsidP="00EA606B">
            <w:pPr>
              <w:jc w:val="right"/>
              <w:rPr>
                <w:b/>
                <w:bCs/>
                <w:sz w:val="20"/>
                <w:szCs w:val="20"/>
              </w:rPr>
            </w:pPr>
            <w:r w:rsidRPr="00442E7A">
              <w:rPr>
                <w:b/>
                <w:bCs/>
                <w:sz w:val="20"/>
                <w:szCs w:val="20"/>
              </w:rPr>
              <w:t>4 824 892,6</w:t>
            </w:r>
          </w:p>
        </w:tc>
        <w:tc>
          <w:tcPr>
            <w:tcW w:w="962" w:type="dxa"/>
            <w:tcBorders>
              <w:top w:val="nil"/>
              <w:left w:val="nil"/>
              <w:bottom w:val="single" w:sz="4" w:space="0" w:color="auto"/>
              <w:right w:val="single" w:sz="8" w:space="0" w:color="auto"/>
            </w:tcBorders>
            <w:shd w:val="clear" w:color="000000" w:fill="FFFFFF"/>
            <w:vAlign w:val="center"/>
            <w:hideMark/>
          </w:tcPr>
          <w:p w14:paraId="351D231A" w14:textId="77777777" w:rsidR="00004961" w:rsidRPr="00442E7A" w:rsidRDefault="00004961" w:rsidP="00EA606B">
            <w:pPr>
              <w:jc w:val="right"/>
              <w:rPr>
                <w:b/>
                <w:bCs/>
                <w:sz w:val="20"/>
                <w:szCs w:val="20"/>
              </w:rPr>
            </w:pPr>
            <w:r w:rsidRPr="00442E7A">
              <w:rPr>
                <w:b/>
                <w:bCs/>
                <w:sz w:val="20"/>
                <w:szCs w:val="20"/>
              </w:rPr>
              <w:t>84,24</w:t>
            </w:r>
          </w:p>
        </w:tc>
        <w:tc>
          <w:tcPr>
            <w:tcW w:w="146" w:type="dxa"/>
            <w:vAlign w:val="center"/>
            <w:hideMark/>
          </w:tcPr>
          <w:p w14:paraId="39D85C5C" w14:textId="77777777" w:rsidR="00004961" w:rsidRPr="00442E7A" w:rsidRDefault="00004961" w:rsidP="00EA606B">
            <w:pPr>
              <w:rPr>
                <w:sz w:val="20"/>
                <w:szCs w:val="20"/>
              </w:rPr>
            </w:pPr>
          </w:p>
        </w:tc>
      </w:tr>
      <w:tr w:rsidR="00004961" w:rsidRPr="00442E7A" w14:paraId="4EAF3132" w14:textId="77777777" w:rsidTr="002C0124">
        <w:trPr>
          <w:gridAfter w:val="1"/>
          <w:wAfter w:w="16" w:type="dxa"/>
          <w:trHeight w:val="643"/>
        </w:trPr>
        <w:tc>
          <w:tcPr>
            <w:tcW w:w="940" w:type="dxa"/>
            <w:tcBorders>
              <w:top w:val="nil"/>
              <w:left w:val="single" w:sz="8" w:space="0" w:color="auto"/>
              <w:bottom w:val="single" w:sz="4" w:space="0" w:color="auto"/>
              <w:right w:val="single" w:sz="8" w:space="0" w:color="auto"/>
            </w:tcBorders>
            <w:shd w:val="clear" w:color="000000" w:fill="FFFFFF"/>
            <w:vAlign w:val="center"/>
            <w:hideMark/>
          </w:tcPr>
          <w:p w14:paraId="32693306" w14:textId="77777777" w:rsidR="00004961" w:rsidRPr="00442E7A" w:rsidRDefault="00004961" w:rsidP="00EA606B">
            <w:pPr>
              <w:jc w:val="center"/>
              <w:rPr>
                <w:sz w:val="18"/>
                <w:szCs w:val="18"/>
              </w:rPr>
            </w:pPr>
            <w:r w:rsidRPr="00442E7A">
              <w:rPr>
                <w:sz w:val="18"/>
                <w:szCs w:val="18"/>
              </w:rPr>
              <w:t>kobieta</w:t>
            </w:r>
          </w:p>
        </w:tc>
        <w:tc>
          <w:tcPr>
            <w:tcW w:w="859" w:type="dxa"/>
            <w:tcBorders>
              <w:top w:val="nil"/>
              <w:left w:val="nil"/>
              <w:bottom w:val="single" w:sz="4" w:space="0" w:color="auto"/>
              <w:right w:val="single" w:sz="4" w:space="0" w:color="auto"/>
            </w:tcBorders>
            <w:shd w:val="clear" w:color="000000" w:fill="FFFFFF"/>
            <w:vAlign w:val="center"/>
            <w:hideMark/>
          </w:tcPr>
          <w:p w14:paraId="08D72CDF" w14:textId="77777777" w:rsidR="00004961" w:rsidRPr="00442E7A" w:rsidRDefault="00004961" w:rsidP="00EA606B">
            <w:pPr>
              <w:ind w:left="-164"/>
              <w:jc w:val="right"/>
              <w:rPr>
                <w:sz w:val="20"/>
                <w:szCs w:val="20"/>
              </w:rPr>
            </w:pPr>
            <w:r w:rsidRPr="00442E7A">
              <w:rPr>
                <w:sz w:val="20"/>
                <w:szCs w:val="20"/>
              </w:rPr>
              <w:t>97 923,2</w:t>
            </w:r>
          </w:p>
        </w:tc>
        <w:tc>
          <w:tcPr>
            <w:tcW w:w="721" w:type="dxa"/>
            <w:tcBorders>
              <w:top w:val="nil"/>
              <w:left w:val="nil"/>
              <w:bottom w:val="single" w:sz="4" w:space="0" w:color="auto"/>
              <w:right w:val="single" w:sz="4" w:space="0" w:color="auto"/>
            </w:tcBorders>
            <w:shd w:val="clear" w:color="000000" w:fill="FFFFFF"/>
            <w:vAlign w:val="center"/>
            <w:hideMark/>
          </w:tcPr>
          <w:p w14:paraId="41E129A0" w14:textId="77777777" w:rsidR="00004961" w:rsidRPr="00442E7A" w:rsidRDefault="00004961" w:rsidP="00EA606B">
            <w:pPr>
              <w:jc w:val="right"/>
              <w:rPr>
                <w:sz w:val="20"/>
                <w:szCs w:val="20"/>
              </w:rPr>
            </w:pPr>
            <w:r w:rsidRPr="00442E7A">
              <w:rPr>
                <w:sz w:val="20"/>
                <w:szCs w:val="20"/>
              </w:rPr>
              <w:t>498,4</w:t>
            </w:r>
          </w:p>
        </w:tc>
        <w:tc>
          <w:tcPr>
            <w:tcW w:w="1059" w:type="dxa"/>
            <w:tcBorders>
              <w:top w:val="nil"/>
              <w:left w:val="nil"/>
              <w:bottom w:val="single" w:sz="4" w:space="0" w:color="auto"/>
              <w:right w:val="single" w:sz="4" w:space="0" w:color="auto"/>
            </w:tcBorders>
            <w:shd w:val="clear" w:color="000000" w:fill="FFFFFF"/>
            <w:vAlign w:val="center"/>
            <w:hideMark/>
          </w:tcPr>
          <w:p w14:paraId="7606A4F5" w14:textId="77777777" w:rsidR="00004961" w:rsidRPr="00442E7A" w:rsidRDefault="00004961" w:rsidP="00EA606B">
            <w:pPr>
              <w:jc w:val="right"/>
              <w:rPr>
                <w:sz w:val="20"/>
                <w:szCs w:val="20"/>
              </w:rPr>
            </w:pPr>
            <w:r w:rsidRPr="00442E7A">
              <w:rPr>
                <w:sz w:val="20"/>
                <w:szCs w:val="20"/>
              </w:rPr>
              <w:t>8 528 407,9</w:t>
            </w:r>
          </w:p>
        </w:tc>
        <w:tc>
          <w:tcPr>
            <w:tcW w:w="995" w:type="dxa"/>
            <w:tcBorders>
              <w:top w:val="nil"/>
              <w:left w:val="nil"/>
              <w:bottom w:val="single" w:sz="4" w:space="0" w:color="auto"/>
              <w:right w:val="single" w:sz="8" w:space="0" w:color="auto"/>
            </w:tcBorders>
            <w:shd w:val="clear" w:color="000000" w:fill="FFFFFF"/>
            <w:vAlign w:val="center"/>
            <w:hideMark/>
          </w:tcPr>
          <w:p w14:paraId="77F32FEE" w14:textId="77777777" w:rsidR="00004961" w:rsidRPr="00442E7A" w:rsidRDefault="00004961" w:rsidP="00EA606B">
            <w:pPr>
              <w:jc w:val="right"/>
              <w:rPr>
                <w:sz w:val="20"/>
                <w:szCs w:val="20"/>
              </w:rPr>
            </w:pPr>
            <w:r w:rsidRPr="00442E7A">
              <w:rPr>
                <w:sz w:val="20"/>
                <w:szCs w:val="20"/>
              </w:rPr>
              <w:t>87,09</w:t>
            </w:r>
          </w:p>
        </w:tc>
        <w:tc>
          <w:tcPr>
            <w:tcW w:w="738" w:type="dxa"/>
            <w:tcBorders>
              <w:top w:val="nil"/>
              <w:left w:val="nil"/>
              <w:bottom w:val="single" w:sz="4" w:space="0" w:color="auto"/>
              <w:right w:val="single" w:sz="4" w:space="0" w:color="auto"/>
            </w:tcBorders>
            <w:shd w:val="clear" w:color="000000" w:fill="FFFFFF"/>
            <w:vAlign w:val="center"/>
            <w:hideMark/>
          </w:tcPr>
          <w:p w14:paraId="4782B113" w14:textId="77777777" w:rsidR="00004961" w:rsidRPr="00442E7A" w:rsidRDefault="00004961" w:rsidP="00EA606B">
            <w:pPr>
              <w:jc w:val="center"/>
              <w:rPr>
                <w:sz w:val="20"/>
                <w:szCs w:val="20"/>
              </w:rPr>
            </w:pPr>
            <w:r w:rsidRPr="00442E7A">
              <w:rPr>
                <w:sz w:val="20"/>
                <w:szCs w:val="20"/>
              </w:rPr>
              <w:t>X</w:t>
            </w:r>
          </w:p>
        </w:tc>
        <w:tc>
          <w:tcPr>
            <w:tcW w:w="702" w:type="dxa"/>
            <w:tcBorders>
              <w:top w:val="nil"/>
              <w:left w:val="nil"/>
              <w:bottom w:val="single" w:sz="4" w:space="0" w:color="auto"/>
              <w:right w:val="single" w:sz="4" w:space="0" w:color="auto"/>
            </w:tcBorders>
            <w:shd w:val="clear" w:color="000000" w:fill="FFFFFF"/>
            <w:vAlign w:val="center"/>
            <w:hideMark/>
          </w:tcPr>
          <w:p w14:paraId="7BD00A3A" w14:textId="77777777" w:rsidR="00004961" w:rsidRPr="00442E7A" w:rsidRDefault="00004961" w:rsidP="00EA606B">
            <w:pPr>
              <w:jc w:val="center"/>
              <w:rPr>
                <w:sz w:val="20"/>
                <w:szCs w:val="20"/>
              </w:rPr>
            </w:pPr>
            <w:r w:rsidRPr="00442E7A">
              <w:rPr>
                <w:sz w:val="20"/>
                <w:szCs w:val="20"/>
              </w:rPr>
              <w:t>X</w:t>
            </w:r>
          </w:p>
        </w:tc>
        <w:tc>
          <w:tcPr>
            <w:tcW w:w="946" w:type="dxa"/>
            <w:tcBorders>
              <w:top w:val="nil"/>
              <w:left w:val="nil"/>
              <w:bottom w:val="single" w:sz="4" w:space="0" w:color="auto"/>
              <w:right w:val="single" w:sz="4" w:space="0" w:color="auto"/>
            </w:tcBorders>
            <w:shd w:val="clear" w:color="000000" w:fill="FFFFFF"/>
            <w:vAlign w:val="center"/>
            <w:hideMark/>
          </w:tcPr>
          <w:p w14:paraId="77255B96" w14:textId="77777777" w:rsidR="00004961" w:rsidRPr="00442E7A" w:rsidRDefault="00004961" w:rsidP="00EA606B">
            <w:pPr>
              <w:jc w:val="center"/>
              <w:rPr>
                <w:sz w:val="20"/>
                <w:szCs w:val="20"/>
              </w:rPr>
            </w:pPr>
            <w:r w:rsidRPr="00442E7A">
              <w:rPr>
                <w:sz w:val="20"/>
                <w:szCs w:val="20"/>
              </w:rPr>
              <w:t>X</w:t>
            </w:r>
          </w:p>
        </w:tc>
        <w:tc>
          <w:tcPr>
            <w:tcW w:w="994" w:type="dxa"/>
            <w:tcBorders>
              <w:top w:val="nil"/>
              <w:left w:val="nil"/>
              <w:bottom w:val="single" w:sz="4" w:space="0" w:color="auto"/>
              <w:right w:val="single" w:sz="4" w:space="0" w:color="auto"/>
            </w:tcBorders>
            <w:shd w:val="clear" w:color="000000" w:fill="FFFFFF"/>
            <w:vAlign w:val="center"/>
            <w:hideMark/>
          </w:tcPr>
          <w:p w14:paraId="6F3787E5" w14:textId="77777777" w:rsidR="00004961" w:rsidRPr="00442E7A" w:rsidRDefault="00004961" w:rsidP="00EA606B">
            <w:pPr>
              <w:jc w:val="center"/>
              <w:rPr>
                <w:sz w:val="20"/>
                <w:szCs w:val="20"/>
              </w:rPr>
            </w:pPr>
            <w:r w:rsidRPr="00442E7A">
              <w:rPr>
                <w:sz w:val="20"/>
                <w:szCs w:val="20"/>
              </w:rPr>
              <w:t>X</w:t>
            </w:r>
          </w:p>
        </w:tc>
        <w:tc>
          <w:tcPr>
            <w:tcW w:w="849" w:type="dxa"/>
            <w:tcBorders>
              <w:top w:val="nil"/>
              <w:left w:val="single" w:sz="8" w:space="0" w:color="auto"/>
              <w:bottom w:val="single" w:sz="4" w:space="0" w:color="auto"/>
              <w:right w:val="single" w:sz="4" w:space="0" w:color="auto"/>
            </w:tcBorders>
            <w:shd w:val="clear" w:color="000000" w:fill="FFFFFF"/>
            <w:vAlign w:val="center"/>
            <w:hideMark/>
          </w:tcPr>
          <w:p w14:paraId="40654684" w14:textId="77777777" w:rsidR="00004961" w:rsidRPr="00442E7A" w:rsidRDefault="00004961" w:rsidP="00EA606B">
            <w:pPr>
              <w:jc w:val="right"/>
              <w:rPr>
                <w:sz w:val="20"/>
                <w:szCs w:val="20"/>
              </w:rPr>
            </w:pPr>
            <w:r w:rsidRPr="00442E7A">
              <w:rPr>
                <w:sz w:val="20"/>
                <w:szCs w:val="20"/>
              </w:rPr>
              <w:t>56 905,7</w:t>
            </w:r>
          </w:p>
        </w:tc>
        <w:tc>
          <w:tcPr>
            <w:tcW w:w="619" w:type="dxa"/>
            <w:tcBorders>
              <w:top w:val="nil"/>
              <w:left w:val="nil"/>
              <w:bottom w:val="single" w:sz="4" w:space="0" w:color="auto"/>
              <w:right w:val="single" w:sz="4" w:space="0" w:color="auto"/>
            </w:tcBorders>
            <w:shd w:val="clear" w:color="000000" w:fill="FFFFFF"/>
            <w:vAlign w:val="center"/>
            <w:hideMark/>
          </w:tcPr>
          <w:p w14:paraId="084F0634" w14:textId="77777777" w:rsidR="00004961" w:rsidRPr="00442E7A" w:rsidRDefault="00004961" w:rsidP="00EA606B">
            <w:pPr>
              <w:jc w:val="right"/>
              <w:rPr>
                <w:sz w:val="20"/>
                <w:szCs w:val="20"/>
              </w:rPr>
            </w:pPr>
            <w:r w:rsidRPr="00442E7A">
              <w:rPr>
                <w:sz w:val="20"/>
                <w:szCs w:val="20"/>
              </w:rPr>
              <w:t>395,9</w:t>
            </w:r>
          </w:p>
        </w:tc>
        <w:tc>
          <w:tcPr>
            <w:tcW w:w="1098" w:type="dxa"/>
            <w:tcBorders>
              <w:top w:val="nil"/>
              <w:left w:val="nil"/>
              <w:bottom w:val="single" w:sz="4" w:space="0" w:color="auto"/>
              <w:right w:val="single" w:sz="4" w:space="0" w:color="auto"/>
            </w:tcBorders>
            <w:shd w:val="clear" w:color="000000" w:fill="FFFFFF"/>
            <w:vAlign w:val="center"/>
            <w:hideMark/>
          </w:tcPr>
          <w:p w14:paraId="5AADC0F8" w14:textId="77777777" w:rsidR="00004961" w:rsidRPr="00442E7A" w:rsidRDefault="00004961" w:rsidP="00EA606B">
            <w:pPr>
              <w:jc w:val="right"/>
              <w:rPr>
                <w:sz w:val="20"/>
                <w:szCs w:val="20"/>
              </w:rPr>
            </w:pPr>
            <w:r w:rsidRPr="00442E7A">
              <w:rPr>
                <w:sz w:val="20"/>
                <w:szCs w:val="20"/>
              </w:rPr>
              <w:t>4 774 533,5</w:t>
            </w:r>
          </w:p>
        </w:tc>
        <w:tc>
          <w:tcPr>
            <w:tcW w:w="962" w:type="dxa"/>
            <w:tcBorders>
              <w:top w:val="nil"/>
              <w:left w:val="nil"/>
              <w:bottom w:val="single" w:sz="4" w:space="0" w:color="auto"/>
              <w:right w:val="single" w:sz="8" w:space="0" w:color="auto"/>
            </w:tcBorders>
            <w:shd w:val="clear" w:color="000000" w:fill="FFFFFF"/>
            <w:vAlign w:val="center"/>
            <w:hideMark/>
          </w:tcPr>
          <w:p w14:paraId="56D0E041" w14:textId="77777777" w:rsidR="00004961" w:rsidRPr="00442E7A" w:rsidRDefault="00004961" w:rsidP="00EA606B">
            <w:pPr>
              <w:jc w:val="right"/>
              <w:rPr>
                <w:sz w:val="20"/>
                <w:szCs w:val="20"/>
              </w:rPr>
            </w:pPr>
            <w:r w:rsidRPr="00442E7A">
              <w:rPr>
                <w:sz w:val="20"/>
                <w:szCs w:val="20"/>
              </w:rPr>
              <w:t>83,90</w:t>
            </w:r>
          </w:p>
        </w:tc>
        <w:tc>
          <w:tcPr>
            <w:tcW w:w="146" w:type="dxa"/>
            <w:tcBorders>
              <w:bottom w:val="single" w:sz="4" w:space="0" w:color="auto"/>
            </w:tcBorders>
            <w:vAlign w:val="center"/>
            <w:hideMark/>
          </w:tcPr>
          <w:p w14:paraId="2638089D" w14:textId="77777777" w:rsidR="00004961" w:rsidRPr="00442E7A" w:rsidRDefault="00004961" w:rsidP="00EA606B">
            <w:pPr>
              <w:rPr>
                <w:sz w:val="20"/>
                <w:szCs w:val="20"/>
              </w:rPr>
            </w:pPr>
          </w:p>
        </w:tc>
      </w:tr>
      <w:tr w:rsidR="00004961" w:rsidRPr="00442E7A" w14:paraId="64FA74FD" w14:textId="77777777" w:rsidTr="002C0124">
        <w:trPr>
          <w:gridAfter w:val="1"/>
          <w:wAfter w:w="16" w:type="dxa"/>
          <w:trHeight w:val="643"/>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F33EA" w14:textId="77777777" w:rsidR="00004961" w:rsidRPr="00442E7A" w:rsidRDefault="00004961" w:rsidP="00EA606B">
            <w:pPr>
              <w:jc w:val="center"/>
              <w:rPr>
                <w:sz w:val="18"/>
                <w:szCs w:val="18"/>
              </w:rPr>
            </w:pPr>
            <w:r w:rsidRPr="00442E7A">
              <w:rPr>
                <w:sz w:val="18"/>
                <w:szCs w:val="18"/>
              </w:rPr>
              <w:t>mężczyzna</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76F4D" w14:textId="77777777" w:rsidR="00004961" w:rsidRPr="00442E7A" w:rsidRDefault="00004961" w:rsidP="00EA606B">
            <w:pPr>
              <w:ind w:left="-164"/>
              <w:jc w:val="right"/>
              <w:rPr>
                <w:sz w:val="20"/>
                <w:szCs w:val="20"/>
              </w:rPr>
            </w:pPr>
            <w:r w:rsidRPr="00442E7A">
              <w:rPr>
                <w:sz w:val="20"/>
                <w:szCs w:val="20"/>
              </w:rPr>
              <w:t>2 833,8</w:t>
            </w:r>
          </w:p>
        </w:tc>
        <w:tc>
          <w:tcPr>
            <w:tcW w:w="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5A7E6" w14:textId="77777777" w:rsidR="00004961" w:rsidRPr="00442E7A" w:rsidRDefault="00004961" w:rsidP="00EA606B">
            <w:pPr>
              <w:jc w:val="right"/>
              <w:rPr>
                <w:sz w:val="20"/>
                <w:szCs w:val="20"/>
              </w:rPr>
            </w:pPr>
            <w:r w:rsidRPr="00442E7A">
              <w:rPr>
                <w:sz w:val="20"/>
                <w:szCs w:val="20"/>
              </w:rPr>
              <w:t>200,1</w:t>
            </w:r>
          </w:p>
        </w:tc>
        <w:tc>
          <w:tcPr>
            <w:tcW w:w="10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714F8" w14:textId="77777777" w:rsidR="00004961" w:rsidRPr="00442E7A" w:rsidRDefault="00004961" w:rsidP="00EA606B">
            <w:pPr>
              <w:jc w:val="right"/>
              <w:rPr>
                <w:sz w:val="20"/>
                <w:szCs w:val="20"/>
              </w:rPr>
            </w:pPr>
            <w:r w:rsidRPr="00442E7A">
              <w:rPr>
                <w:sz w:val="20"/>
                <w:szCs w:val="20"/>
              </w:rPr>
              <w:t>426 216,6</w:t>
            </w:r>
          </w:p>
        </w:tc>
        <w:tc>
          <w:tcPr>
            <w:tcW w:w="9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C55F1" w14:textId="77777777" w:rsidR="00004961" w:rsidRPr="00442E7A" w:rsidRDefault="00004961" w:rsidP="00EA606B">
            <w:pPr>
              <w:jc w:val="right"/>
              <w:rPr>
                <w:sz w:val="20"/>
                <w:szCs w:val="20"/>
              </w:rPr>
            </w:pPr>
            <w:r w:rsidRPr="00442E7A">
              <w:rPr>
                <w:sz w:val="20"/>
                <w:szCs w:val="20"/>
              </w:rPr>
              <w:t>150,41</w:t>
            </w:r>
          </w:p>
        </w:tc>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9F550" w14:textId="77777777" w:rsidR="00004961" w:rsidRPr="00442E7A" w:rsidRDefault="00004961" w:rsidP="00EA606B">
            <w:pPr>
              <w:jc w:val="right"/>
              <w:rPr>
                <w:sz w:val="20"/>
                <w:szCs w:val="20"/>
              </w:rPr>
            </w:pPr>
            <w:r w:rsidRPr="00442E7A">
              <w:rPr>
                <w:sz w:val="20"/>
                <w:szCs w:val="20"/>
              </w:rPr>
              <w:t>2 276,8</w:t>
            </w:r>
          </w:p>
        </w:tc>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4D429" w14:textId="77777777" w:rsidR="00004961" w:rsidRPr="00442E7A" w:rsidRDefault="00004961" w:rsidP="00EA606B">
            <w:pPr>
              <w:jc w:val="right"/>
              <w:rPr>
                <w:sz w:val="20"/>
                <w:szCs w:val="20"/>
              </w:rPr>
            </w:pPr>
            <w:r w:rsidRPr="00442E7A">
              <w:rPr>
                <w:sz w:val="20"/>
                <w:szCs w:val="20"/>
              </w:rPr>
              <w:t>188,4</w:t>
            </w:r>
          </w:p>
        </w:tc>
        <w:tc>
          <w:tcPr>
            <w:tcW w:w="9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BD10F" w14:textId="77777777" w:rsidR="00004961" w:rsidRPr="00442E7A" w:rsidRDefault="00004961" w:rsidP="00EA606B">
            <w:pPr>
              <w:jc w:val="right"/>
              <w:rPr>
                <w:sz w:val="20"/>
                <w:szCs w:val="20"/>
              </w:rPr>
            </w:pPr>
            <w:r w:rsidRPr="00442E7A">
              <w:rPr>
                <w:sz w:val="20"/>
                <w:szCs w:val="20"/>
              </w:rPr>
              <w:t>350 230,9</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FEDB7" w14:textId="77777777" w:rsidR="00004961" w:rsidRPr="00442E7A" w:rsidRDefault="00004961" w:rsidP="00EA606B">
            <w:pPr>
              <w:jc w:val="right"/>
              <w:rPr>
                <w:sz w:val="20"/>
                <w:szCs w:val="20"/>
              </w:rPr>
            </w:pPr>
            <w:r w:rsidRPr="00442E7A">
              <w:rPr>
                <w:sz w:val="20"/>
                <w:szCs w:val="20"/>
              </w:rPr>
              <w:t>153,82</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F40FA" w14:textId="77777777" w:rsidR="00004961" w:rsidRPr="00442E7A" w:rsidRDefault="00004961" w:rsidP="00EA606B">
            <w:pPr>
              <w:jc w:val="right"/>
              <w:rPr>
                <w:sz w:val="20"/>
                <w:szCs w:val="20"/>
              </w:rPr>
            </w:pPr>
            <w:r w:rsidRPr="00442E7A">
              <w:rPr>
                <w:sz w:val="20"/>
                <w:szCs w:val="20"/>
              </w:rPr>
              <w:t>370,6</w:t>
            </w:r>
          </w:p>
        </w:tc>
        <w:tc>
          <w:tcPr>
            <w:tcW w:w="6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C72D7" w14:textId="77777777" w:rsidR="00004961" w:rsidRPr="00442E7A" w:rsidRDefault="00004961" w:rsidP="00EA606B">
            <w:pPr>
              <w:jc w:val="right"/>
              <w:rPr>
                <w:sz w:val="20"/>
                <w:szCs w:val="20"/>
              </w:rPr>
            </w:pPr>
            <w:r w:rsidRPr="00442E7A">
              <w:rPr>
                <w:sz w:val="20"/>
                <w:szCs w:val="20"/>
              </w:rPr>
              <w:t>3,9</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E740A" w14:textId="77777777" w:rsidR="00004961" w:rsidRPr="00442E7A" w:rsidRDefault="00004961" w:rsidP="00EA606B">
            <w:pPr>
              <w:jc w:val="right"/>
              <w:rPr>
                <w:sz w:val="20"/>
                <w:szCs w:val="20"/>
              </w:rPr>
            </w:pPr>
            <w:r w:rsidRPr="00442E7A">
              <w:rPr>
                <w:sz w:val="20"/>
                <w:szCs w:val="20"/>
              </w:rPr>
              <w:t>50 359,0</w:t>
            </w:r>
          </w:p>
        </w:tc>
        <w:tc>
          <w:tcPr>
            <w:tcW w:w="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68231" w14:textId="77777777" w:rsidR="00004961" w:rsidRPr="00442E7A" w:rsidRDefault="00004961" w:rsidP="00EA606B">
            <w:pPr>
              <w:jc w:val="right"/>
              <w:rPr>
                <w:sz w:val="20"/>
                <w:szCs w:val="20"/>
              </w:rPr>
            </w:pPr>
            <w:r w:rsidRPr="00442E7A">
              <w:rPr>
                <w:sz w:val="20"/>
                <w:szCs w:val="20"/>
              </w:rPr>
              <w:t>135,87</w:t>
            </w:r>
          </w:p>
        </w:tc>
        <w:tc>
          <w:tcPr>
            <w:tcW w:w="146" w:type="dxa"/>
            <w:tcBorders>
              <w:top w:val="single" w:sz="4" w:space="0" w:color="auto"/>
              <w:left w:val="single" w:sz="4" w:space="0" w:color="auto"/>
              <w:bottom w:val="single" w:sz="4" w:space="0" w:color="auto"/>
              <w:right w:val="single" w:sz="4" w:space="0" w:color="auto"/>
            </w:tcBorders>
            <w:vAlign w:val="center"/>
            <w:hideMark/>
          </w:tcPr>
          <w:p w14:paraId="00CD747C" w14:textId="77777777" w:rsidR="00004961" w:rsidRPr="00442E7A" w:rsidRDefault="00004961" w:rsidP="00EA606B">
            <w:pPr>
              <w:rPr>
                <w:sz w:val="20"/>
                <w:szCs w:val="20"/>
              </w:rPr>
            </w:pPr>
          </w:p>
        </w:tc>
      </w:tr>
    </w:tbl>
    <w:p w14:paraId="56EFDAC8" w14:textId="77777777" w:rsidR="001054C7" w:rsidRPr="00442E7A" w:rsidRDefault="001054C7" w:rsidP="001054C7">
      <w:pPr>
        <w:jc w:val="both"/>
        <w:rPr>
          <w:i/>
          <w:sz w:val="22"/>
        </w:rPr>
      </w:pPr>
      <w:r w:rsidRPr="00442E7A">
        <w:rPr>
          <w:i/>
          <w:sz w:val="22"/>
        </w:rPr>
        <w:t xml:space="preserve">Źródło: Zakład Ubezpieczeń Społecznych </w:t>
      </w:r>
    </w:p>
    <w:p w14:paraId="3AA7890E" w14:textId="21B760AA" w:rsidR="001054C7" w:rsidRPr="00442E7A" w:rsidRDefault="001054C7" w:rsidP="001054C7"/>
    <w:p w14:paraId="4841B66D" w14:textId="09CDBDD0" w:rsidR="001054C7" w:rsidRPr="00442E7A" w:rsidRDefault="001054C7" w:rsidP="00004961">
      <w:pPr>
        <w:jc w:val="both"/>
        <w:rPr>
          <w:sz w:val="22"/>
          <w:szCs w:val="22"/>
        </w:rPr>
      </w:pPr>
      <w:r w:rsidRPr="00442E7A">
        <w:rPr>
          <w:sz w:val="22"/>
          <w:szCs w:val="22"/>
          <w:vertAlign w:val="superscript"/>
        </w:rPr>
        <w:t>1)</w:t>
      </w:r>
      <w:r w:rsidRPr="00442E7A">
        <w:rPr>
          <w:sz w:val="22"/>
          <w:szCs w:val="22"/>
        </w:rPr>
        <w:t xml:space="preserve"> </w:t>
      </w:r>
      <w:r w:rsidR="00004961" w:rsidRPr="00442E7A">
        <w:rPr>
          <w:sz w:val="22"/>
          <w:szCs w:val="22"/>
        </w:rPr>
        <w:t>Powyższe dane oprócz osób pobierających podstawowy zasiłek macierzyński zawierają również osoby, które pobierały zasiłek macierzyński z tytułu dodatkowego urlopu macierzyńskiego, z tytułu urlopu ojcowskiego oraz z tytułu urlopu rodzicielskiego, a w przypadku kwoty od 2016 r. również dane dotyczące podwyższenia zasiłku macierzyńskiego.</w:t>
      </w:r>
    </w:p>
    <w:p w14:paraId="1C00535C" w14:textId="12BA314D" w:rsidR="001054C7" w:rsidRPr="00442E7A" w:rsidRDefault="001054C7" w:rsidP="00004961">
      <w:pPr>
        <w:jc w:val="both"/>
        <w:rPr>
          <w:sz w:val="22"/>
          <w:szCs w:val="22"/>
        </w:rPr>
      </w:pPr>
      <w:r w:rsidRPr="00442E7A">
        <w:rPr>
          <w:sz w:val="22"/>
          <w:szCs w:val="22"/>
          <w:vertAlign w:val="superscript"/>
        </w:rPr>
        <w:t>2</w:t>
      </w:r>
      <w:r w:rsidR="00004961" w:rsidRPr="00442E7A">
        <w:rPr>
          <w:sz w:val="22"/>
          <w:szCs w:val="22"/>
          <w:vertAlign w:val="superscript"/>
        </w:rPr>
        <w:t>)</w:t>
      </w:r>
      <w:r w:rsidRPr="00442E7A">
        <w:rPr>
          <w:sz w:val="22"/>
          <w:szCs w:val="22"/>
        </w:rPr>
        <w:t xml:space="preserve"> </w:t>
      </w:r>
      <w:r w:rsidR="00004961" w:rsidRPr="00442E7A">
        <w:rPr>
          <w:sz w:val="22"/>
          <w:szCs w:val="22"/>
        </w:rPr>
        <w:t>Osoba występuje tylko raz, niezależnie od liczby pobieranych w danym okresie rodzajów zasiłku macierzyńskiego, np. w przypadku gdy w danym okresie osoba pobierała podstawowy zasiłek macierzyński oraz zasiłek z</w:t>
      </w:r>
      <w:r w:rsidR="00EF36D2">
        <w:rPr>
          <w:sz w:val="22"/>
          <w:szCs w:val="22"/>
        </w:rPr>
        <w:t xml:space="preserve"> tytułu urlopu rodzicielskiego </w:t>
      </w:r>
      <w:r w:rsidR="00EF36D2" w:rsidRPr="00921F6A">
        <w:t>–</w:t>
      </w:r>
      <w:r w:rsidR="00004961" w:rsidRPr="00442E7A">
        <w:rPr>
          <w:sz w:val="22"/>
          <w:szCs w:val="22"/>
        </w:rPr>
        <w:t xml:space="preserve"> wystąpi raz</w:t>
      </w:r>
      <w:r w:rsidRPr="00442E7A">
        <w:rPr>
          <w:sz w:val="22"/>
          <w:szCs w:val="22"/>
        </w:rPr>
        <w:t>.</w:t>
      </w:r>
    </w:p>
    <w:p w14:paraId="538AA924" w14:textId="47125A28" w:rsidR="001054C7" w:rsidRPr="00442E7A" w:rsidRDefault="001054C7" w:rsidP="001054C7">
      <w:pPr>
        <w:jc w:val="both"/>
        <w:rPr>
          <w:sz w:val="22"/>
          <w:szCs w:val="22"/>
        </w:rPr>
      </w:pPr>
      <w:r w:rsidRPr="00442E7A">
        <w:rPr>
          <w:sz w:val="22"/>
          <w:szCs w:val="22"/>
          <w:vertAlign w:val="superscript"/>
        </w:rPr>
        <w:t xml:space="preserve">3) </w:t>
      </w:r>
      <w:r w:rsidR="00004961" w:rsidRPr="00442E7A">
        <w:rPr>
          <w:sz w:val="22"/>
          <w:szCs w:val="22"/>
        </w:rPr>
        <w:t xml:space="preserve">Unikalność osoby w ramach okresu </w:t>
      </w:r>
      <w:r w:rsidR="002C0124">
        <w:rPr>
          <w:sz w:val="22"/>
          <w:szCs w:val="22"/>
        </w:rPr>
        <w:t>–</w:t>
      </w:r>
      <w:r w:rsidR="00004961" w:rsidRPr="00442E7A">
        <w:rPr>
          <w:sz w:val="22"/>
          <w:szCs w:val="22"/>
        </w:rPr>
        <w:t xml:space="preserve"> jeżeli ta sama osoba pobierała zasiłek w kilku miesiącach </w:t>
      </w:r>
      <w:r w:rsidR="002C0124">
        <w:rPr>
          <w:sz w:val="22"/>
          <w:szCs w:val="22"/>
        </w:rPr>
        <w:t>–</w:t>
      </w:r>
      <w:r w:rsidR="00020F18">
        <w:rPr>
          <w:sz w:val="22"/>
          <w:szCs w:val="22"/>
        </w:rPr>
        <w:t xml:space="preserve"> </w:t>
      </w:r>
      <w:r w:rsidR="00004961" w:rsidRPr="00442E7A">
        <w:rPr>
          <w:sz w:val="22"/>
          <w:szCs w:val="22"/>
        </w:rPr>
        <w:t>zostanie wykazana raz</w:t>
      </w:r>
      <w:r w:rsidRPr="00442E7A">
        <w:rPr>
          <w:sz w:val="22"/>
          <w:szCs w:val="22"/>
        </w:rPr>
        <w:t>.</w:t>
      </w:r>
    </w:p>
    <w:p w14:paraId="0987B72D" w14:textId="32C1849E" w:rsidR="001054C7" w:rsidRPr="00442E7A" w:rsidRDefault="001054C7" w:rsidP="001054C7">
      <w:pPr>
        <w:jc w:val="both"/>
        <w:rPr>
          <w:sz w:val="22"/>
          <w:szCs w:val="22"/>
        </w:rPr>
      </w:pPr>
      <w:r w:rsidRPr="00442E7A">
        <w:rPr>
          <w:sz w:val="22"/>
          <w:szCs w:val="22"/>
          <w:vertAlign w:val="superscript"/>
        </w:rPr>
        <w:t xml:space="preserve">4) </w:t>
      </w:r>
      <w:r w:rsidR="00004961" w:rsidRPr="00442E7A">
        <w:rPr>
          <w:sz w:val="22"/>
          <w:szCs w:val="22"/>
        </w:rPr>
        <w:t>Ze względu na zaokrąglenia danych w niektórych przypadkach sumy składników mogą się nieznacznie różnić od podanych wielkości „ogółem”</w:t>
      </w:r>
      <w:r w:rsidRPr="00442E7A">
        <w:rPr>
          <w:sz w:val="22"/>
          <w:szCs w:val="22"/>
        </w:rPr>
        <w:t>.</w:t>
      </w:r>
    </w:p>
    <w:p w14:paraId="644B548B" w14:textId="45095DCA" w:rsidR="001054C7" w:rsidRPr="00442E7A" w:rsidRDefault="001054C7" w:rsidP="001054C7">
      <w:pPr>
        <w:jc w:val="both"/>
        <w:rPr>
          <w:sz w:val="22"/>
          <w:szCs w:val="22"/>
        </w:rPr>
      </w:pPr>
    </w:p>
    <w:p w14:paraId="135FF7A9" w14:textId="77777777" w:rsidR="00004961" w:rsidRPr="00442E7A" w:rsidRDefault="00004961" w:rsidP="001054C7">
      <w:pPr>
        <w:jc w:val="both"/>
        <w:rPr>
          <w:sz w:val="22"/>
          <w:szCs w:val="22"/>
        </w:rPr>
      </w:pPr>
    </w:p>
    <w:p w14:paraId="1A4E8172" w14:textId="45691AFC" w:rsidR="00296367" w:rsidRPr="00442E7A" w:rsidRDefault="000475E2" w:rsidP="00296367">
      <w:pPr>
        <w:spacing w:line="360" w:lineRule="auto"/>
        <w:rPr>
          <w:b/>
        </w:rPr>
      </w:pPr>
      <w:r w:rsidRPr="00442E7A">
        <w:rPr>
          <w:b/>
        </w:rPr>
        <w:t>6</w:t>
      </w:r>
      <w:r w:rsidR="00296367" w:rsidRPr="00442E7A">
        <w:rPr>
          <w:b/>
        </w:rPr>
        <w:t>) zasiłek opiekuńczy</w:t>
      </w:r>
    </w:p>
    <w:p w14:paraId="42A014C5" w14:textId="4422A0EF" w:rsidR="000475E2" w:rsidRPr="00442E7A" w:rsidRDefault="000475E2" w:rsidP="000475E2">
      <w:pPr>
        <w:tabs>
          <w:tab w:val="num" w:pos="709"/>
        </w:tabs>
        <w:spacing w:line="360" w:lineRule="auto"/>
        <w:jc w:val="both"/>
        <w:rPr>
          <w:color w:val="000000"/>
        </w:rPr>
      </w:pPr>
      <w:r w:rsidRPr="00442E7A">
        <w:rPr>
          <w:color w:val="000000"/>
        </w:rPr>
        <w:t>Z</w:t>
      </w:r>
      <w:r w:rsidRPr="00442E7A">
        <w:t>asiłek opiekuńczy przysługuje osobom objętym ubezpieczeniem chorobowym, zwolnionym od</w:t>
      </w:r>
      <w:r w:rsidR="003E1A38" w:rsidRPr="00442E7A">
        <w:t> </w:t>
      </w:r>
      <w:r w:rsidRPr="00442E7A">
        <w:t>wykonywania pracy z powodu konieczności osobistego sprawowania opieki</w:t>
      </w:r>
      <w:r w:rsidRPr="00442E7A">
        <w:rPr>
          <w:color w:val="000000"/>
        </w:rPr>
        <w:t>. Zasiłek o</w:t>
      </w:r>
      <w:r w:rsidRPr="00442E7A">
        <w:t>piekuńczy</w:t>
      </w:r>
      <w:r w:rsidRPr="00442E7A">
        <w:rPr>
          <w:color w:val="000000"/>
        </w:rPr>
        <w:t xml:space="preserve"> przysługuje ubezpieczonemu zwolnionemu od wykonywania pracy z powodu konieczności osobistego sprawowania opieki nad dzieckiem w wieku do ukończenia 8 lat w przypadkach określonych w ustawie, chorym dzieckiem w wieku do ukończenia 14 lat albo</w:t>
      </w:r>
      <w:r w:rsidR="00BF4769">
        <w:rPr>
          <w:color w:val="000000"/>
        </w:rPr>
        <w:t> </w:t>
      </w:r>
      <w:r w:rsidRPr="00442E7A">
        <w:rPr>
          <w:color w:val="000000"/>
        </w:rPr>
        <w:t>innym chorym członkiem rodziny.</w:t>
      </w:r>
    </w:p>
    <w:p w14:paraId="124995D9" w14:textId="1305AFBA" w:rsidR="000475E2" w:rsidRPr="00442E7A" w:rsidRDefault="000475E2" w:rsidP="000475E2">
      <w:pPr>
        <w:tabs>
          <w:tab w:val="num" w:pos="426"/>
        </w:tabs>
        <w:spacing w:line="360" w:lineRule="auto"/>
        <w:jc w:val="both"/>
        <w:rPr>
          <w:color w:val="000000"/>
        </w:rPr>
      </w:pPr>
      <w:r w:rsidRPr="00442E7A">
        <w:rPr>
          <w:color w:val="000000"/>
        </w:rPr>
        <w:t>Prawo do zasiłku opiekuńczego z tytułu opieki nad dzieckiem przysługuje na równi matce i ojcu dziecka. Zasiłek ten wypłaca się tylko jednemu z rodziców – temu który wystąpi z wnioskiem o</w:t>
      </w:r>
      <w:r w:rsidR="003E1A38" w:rsidRPr="00442E7A">
        <w:rPr>
          <w:color w:val="000000"/>
        </w:rPr>
        <w:t> </w:t>
      </w:r>
      <w:r w:rsidRPr="00442E7A">
        <w:rPr>
          <w:color w:val="000000"/>
        </w:rPr>
        <w:t xml:space="preserve">jego wypłatę za dany okres. </w:t>
      </w:r>
    </w:p>
    <w:p w14:paraId="2C0655DD" w14:textId="77777777" w:rsidR="000475E2" w:rsidRPr="00442E7A" w:rsidRDefault="000475E2" w:rsidP="000475E2">
      <w:pPr>
        <w:tabs>
          <w:tab w:val="num" w:pos="426"/>
        </w:tabs>
        <w:spacing w:line="360" w:lineRule="auto"/>
        <w:jc w:val="both"/>
      </w:pPr>
      <w:r w:rsidRPr="00442E7A">
        <w:rPr>
          <w:position w:val="1"/>
        </w:rPr>
        <w:t xml:space="preserve">Zasiłek opiekuńczy przysługuje przez okres do: </w:t>
      </w:r>
    </w:p>
    <w:p w14:paraId="0A18C353" w14:textId="77777777" w:rsidR="000475E2" w:rsidRPr="00442E7A" w:rsidRDefault="000475E2" w:rsidP="00144515">
      <w:pPr>
        <w:numPr>
          <w:ilvl w:val="0"/>
          <w:numId w:val="43"/>
        </w:numPr>
        <w:spacing w:line="360" w:lineRule="auto"/>
        <w:ind w:left="426" w:hanging="426"/>
        <w:contextualSpacing/>
        <w:jc w:val="both"/>
        <w:rPr>
          <w:position w:val="1"/>
        </w:rPr>
      </w:pPr>
      <w:r w:rsidRPr="00442E7A">
        <w:rPr>
          <w:position w:val="1"/>
        </w:rPr>
        <w:t>60 dni w roku kalendarzowych – z tytułu opieki nad dziećmi w wieku do lat 14, w tym także dziećmi niepełnosprawnymi w tym wieku;</w:t>
      </w:r>
    </w:p>
    <w:p w14:paraId="7309F7EE" w14:textId="77777777" w:rsidR="000475E2" w:rsidRPr="00442E7A" w:rsidRDefault="000475E2" w:rsidP="00144515">
      <w:pPr>
        <w:numPr>
          <w:ilvl w:val="0"/>
          <w:numId w:val="43"/>
        </w:numPr>
        <w:spacing w:line="360" w:lineRule="auto"/>
        <w:ind w:left="426" w:hanging="426"/>
        <w:contextualSpacing/>
        <w:jc w:val="both"/>
        <w:rPr>
          <w:position w:val="1"/>
        </w:rPr>
      </w:pPr>
      <w:r w:rsidRPr="00442E7A">
        <w:rPr>
          <w:position w:val="1"/>
        </w:rPr>
        <w:t>14 dni w roku kalendarzowym – z tytułu opieki nad innymi członkami rodziny, w tym chorymi dziećmi w wieku powyżej 14 lat;</w:t>
      </w:r>
    </w:p>
    <w:p w14:paraId="607948D0" w14:textId="3C654BD4" w:rsidR="000475E2" w:rsidRPr="00442E7A" w:rsidRDefault="000475E2" w:rsidP="00144515">
      <w:pPr>
        <w:numPr>
          <w:ilvl w:val="0"/>
          <w:numId w:val="43"/>
        </w:numPr>
        <w:spacing w:line="360" w:lineRule="auto"/>
        <w:ind w:left="426" w:hanging="426"/>
        <w:contextualSpacing/>
        <w:jc w:val="both"/>
        <w:rPr>
          <w:position w:val="1"/>
        </w:rPr>
      </w:pPr>
      <w:r w:rsidRPr="00442E7A">
        <w:rPr>
          <w:position w:val="1"/>
        </w:rPr>
        <w:t>30 dni w roku kalendarzowym, jeśli opieka sprawowana jest nad chorym dzieckiem niepełnosprawnym w wieku powyżej 14 do ukończenia 18 lat albo dzieckiem niepełnosprawnym w wieku powyżej 8 do ukończenia 18 lat, jeśli w wyniku porodu, choroby albo pobytu w szpitalu małżonka ubezpieczonego lub rodzica dziecka,</w:t>
      </w:r>
      <w:r w:rsidRPr="00442E7A">
        <w:rPr>
          <w:b/>
          <w:position w:val="1"/>
        </w:rPr>
        <w:t xml:space="preserve"> </w:t>
      </w:r>
      <w:r w:rsidRPr="00442E7A">
        <w:rPr>
          <w:position w:val="1"/>
        </w:rPr>
        <w:t>którzy stale opiekują się dzieckiem, nie mogą oni opiekować się dzieckiem niepełnosprawnym.</w:t>
      </w:r>
      <w:r w:rsidRPr="00442E7A">
        <w:t xml:space="preserve"> </w:t>
      </w:r>
    </w:p>
    <w:p w14:paraId="27EB4E5F" w14:textId="7CE42D4D" w:rsidR="000475E2" w:rsidRPr="00442E7A" w:rsidRDefault="000475E2" w:rsidP="000475E2">
      <w:pPr>
        <w:tabs>
          <w:tab w:val="num" w:pos="426"/>
        </w:tabs>
        <w:spacing w:line="360" w:lineRule="auto"/>
        <w:jc w:val="both"/>
        <w:rPr>
          <w:color w:val="000000"/>
        </w:rPr>
      </w:pPr>
      <w:r w:rsidRPr="00442E7A">
        <w:rPr>
          <w:bCs/>
          <w:position w:val="1"/>
        </w:rPr>
        <w:t>Okresy te są niezależne od liczby osób uprawnionych do zasiłku opiekuńczego oraz liczby dzieci</w:t>
      </w:r>
      <w:r w:rsidRPr="00442E7A">
        <w:rPr>
          <w:b/>
          <w:bCs/>
          <w:position w:val="1"/>
        </w:rPr>
        <w:t xml:space="preserve">, </w:t>
      </w:r>
      <w:r w:rsidRPr="00442E7A">
        <w:rPr>
          <w:bCs/>
          <w:position w:val="1"/>
        </w:rPr>
        <w:t>w tym dzieci niepełnosprawnych i innych chorych członków rodziny wymagających opieki.</w:t>
      </w:r>
    </w:p>
    <w:p w14:paraId="7A31A031" w14:textId="58AADE61" w:rsidR="000475E2" w:rsidRPr="00442E7A" w:rsidRDefault="000475E2" w:rsidP="000475E2">
      <w:pPr>
        <w:spacing w:line="360" w:lineRule="auto"/>
        <w:jc w:val="both"/>
      </w:pPr>
      <w:r w:rsidRPr="00442E7A">
        <w:rPr>
          <w:color w:val="000000"/>
        </w:rPr>
        <w:t xml:space="preserve">Zasiłek </w:t>
      </w:r>
      <w:r w:rsidRPr="00442E7A">
        <w:t>opiekuńczy wynosi 80% podstawy wymiaru.</w:t>
      </w:r>
    </w:p>
    <w:p w14:paraId="758F64D1" w14:textId="77777777" w:rsidR="000C3FAF" w:rsidRPr="00442E7A" w:rsidRDefault="000C3FAF" w:rsidP="000475E2">
      <w:pPr>
        <w:spacing w:line="360" w:lineRule="auto"/>
        <w:jc w:val="both"/>
      </w:pPr>
    </w:p>
    <w:p w14:paraId="08483065" w14:textId="6F42F327" w:rsidR="000475E2" w:rsidRPr="00442E7A" w:rsidRDefault="000475E2" w:rsidP="000475E2">
      <w:pPr>
        <w:spacing w:line="360" w:lineRule="auto"/>
        <w:jc w:val="both"/>
        <w:rPr>
          <w:b/>
          <w:bCs/>
        </w:rPr>
      </w:pPr>
      <w:r w:rsidRPr="00442E7A">
        <w:rPr>
          <w:b/>
          <w:bCs/>
        </w:rPr>
        <w:t>7) dodatkowy zasiłek opiekuńczy</w:t>
      </w:r>
    </w:p>
    <w:p w14:paraId="564A507C" w14:textId="3B39E16C" w:rsidR="000475E2" w:rsidRPr="00442E7A" w:rsidRDefault="000475E2" w:rsidP="000475E2">
      <w:pPr>
        <w:spacing w:line="360" w:lineRule="auto"/>
        <w:jc w:val="both"/>
      </w:pPr>
      <w:r w:rsidRPr="00442E7A">
        <w:t>W przypadku zamknięcia żłobka, klubu dziecięcego, przedszkola, szkoły lub innej placówki, do</w:t>
      </w:r>
      <w:r w:rsidR="000C3FAF" w:rsidRPr="00442E7A">
        <w:t> </w:t>
      </w:r>
      <w:r w:rsidRPr="00442E7A">
        <w:t>których uczęszcza dziecko, albo niemożności sprawowania opieki przez nianię lub dziennego opiekuna z powodu COVID-19 rodzicom dzieci do lat 8 przysługuje dodatkowy zasiłek opiekuńczy, jeżeli rodzic sprawuje osobistą opiekę nad dzieckiem. Dodatkowy zasiłek opiekuńczy przysługuje w wyżej wymienionych przypadkach ubezpieczonym rodzicom dzieci w wieku do 16 lat, które mają orzeczenie o niepełnosprawności, dzieci w wieku do 18 lat, które</w:t>
      </w:r>
      <w:r w:rsidR="00AE5922">
        <w:t> </w:t>
      </w:r>
      <w:r w:rsidRPr="00442E7A">
        <w:t>mają orzeczenie o znacznym lub umiarkowanym stopniu niepełnosprawności oraz dzieci w wieku do 24 lat, które mają orzeczenie o potrzebie kształcenia specjalnego.</w:t>
      </w:r>
    </w:p>
    <w:p w14:paraId="68AEE618" w14:textId="759867B9" w:rsidR="000475E2" w:rsidRPr="00442E7A" w:rsidRDefault="000475E2" w:rsidP="000475E2">
      <w:pPr>
        <w:spacing w:line="360" w:lineRule="auto"/>
        <w:jc w:val="both"/>
      </w:pPr>
      <w:r w:rsidRPr="00442E7A">
        <w:t>Dodatkowy zasiłek opiekuńczy przysługuje także rodzicom lub opiekunom pełnoletnich osób niepełnosprawnych zwolnionych od wykonywania pracy z powodu konieczności zapewnienia opieki nad taką osobą w przypadku zamknięcia z powodu COVID-19 placówki, do której uczęszcza dorosła osoba niepełnosprawna, tj. szkoły, ośrodka rewalidacyjno-wychowawczego, ośrodka wsparcia, warsztatu terapii zajęciowej lub innej placówki pobytu dziennego o podobnym charakterze. Dodatkowy zasiłek opiekuńczy z tytułu sprawowania opieki nad dorosłymi osobami niepełnosprawnymi przysługuje również w przypadku, gdy placówka jest otwarta, ale nie może zapewnić opieki, np. ze względu na ograniczenie w liczbie podopiecznych.</w:t>
      </w:r>
    </w:p>
    <w:p w14:paraId="60609956" w14:textId="52FC572D" w:rsidR="00346D3D" w:rsidRPr="00442E7A" w:rsidRDefault="00346D3D" w:rsidP="009651F0">
      <w:pPr>
        <w:spacing w:line="360" w:lineRule="auto"/>
        <w:jc w:val="both"/>
      </w:pPr>
    </w:p>
    <w:p w14:paraId="769DCF0C" w14:textId="25F8973A" w:rsidR="00B71ADF" w:rsidRPr="00442E7A" w:rsidRDefault="00B71ADF" w:rsidP="00B71ADF">
      <w:pPr>
        <w:spacing w:line="360" w:lineRule="auto"/>
        <w:jc w:val="both"/>
      </w:pPr>
      <w:r w:rsidRPr="00442E7A">
        <w:t>Informacje dotyczące zasad przyznawania i wypłacania świadczeń w razie choroby i macierzyństwa przysługujących osobom ubezpieczonym są dostępne na stronie internetowej ZUS: www.zus.pl. W terenowych jednostkach organizacyjnych ZUS dostępne są informacje o świadczeniach w formie ulotek. Dodatkowo ZUS publikuje informacje dotyczące świadczeń w razie choroby i macierzyństwa w informatorach, broszurach i wydawnictwach (np. ZUS dla</w:t>
      </w:r>
      <w:r w:rsidR="00AE5922">
        <w:t> </w:t>
      </w:r>
      <w:r w:rsidRPr="00442E7A">
        <w:t>Ciebie, ZUS dla Biznesu, Kawa z FUS-em) i udostępnia je w terenowych jednostkach organizacyjnych Zakładu.</w:t>
      </w:r>
    </w:p>
    <w:p w14:paraId="1F1CF260" w14:textId="753F2507" w:rsidR="00B71ADF" w:rsidRPr="00442E7A" w:rsidRDefault="00B71ADF" w:rsidP="00B71ADF">
      <w:pPr>
        <w:spacing w:line="360" w:lineRule="auto"/>
        <w:jc w:val="both"/>
      </w:pPr>
      <w:r w:rsidRPr="00442E7A">
        <w:t>Informacje o przysługujących świadczeniach osoba ubezpieczona może również uzyskać w jednostkach ZUS na salach obsługi klientów albo dzwoniąc do infolinii ZUS (COT). ZUS organizuje także Dni Ubezpieczonego oraz Dni Przedsiębiorcy, w czasie których ubezpieczeni mogą uzyskać informacje o przysługujących im świadczeniach w razie choroby i macierzyństwa.</w:t>
      </w:r>
    </w:p>
    <w:p w14:paraId="5371914F" w14:textId="510E2406" w:rsidR="00AF6A28" w:rsidRPr="00442E7A" w:rsidRDefault="00B71ADF" w:rsidP="00B71ADF">
      <w:pPr>
        <w:spacing w:line="360" w:lineRule="auto"/>
        <w:jc w:val="both"/>
      </w:pPr>
      <w:r w:rsidRPr="00442E7A">
        <w:t>Z kolei szczegółowe informacje dotyczące przyznanych i wypłaconych zasiłków w razie choroby i macierzyństwa konkretnym osobom są udostępnione na ich kontach PUE ZUS. Osoby posiadające swój profil na PUE ZUS mają na bieżąco dostęp do danych o wypłaconych im</w:t>
      </w:r>
      <w:r w:rsidR="000C3FAF" w:rsidRPr="00442E7A">
        <w:t> </w:t>
      </w:r>
      <w:r w:rsidRPr="00442E7A">
        <w:t>świadczeniach. Mogą także uzyskać informacje o przysługujących im świadczeniach za pośrednictwem COT</w:t>
      </w:r>
      <w:r w:rsidR="00AF6A28" w:rsidRPr="00442E7A">
        <w:t>.</w:t>
      </w:r>
    </w:p>
    <w:p w14:paraId="1E21FFA9" w14:textId="5C2B8068" w:rsidR="00963295" w:rsidRPr="00442E7A" w:rsidRDefault="00963295" w:rsidP="00963295">
      <w:pPr>
        <w:pStyle w:val="q"/>
        <w:numPr>
          <w:ilvl w:val="0"/>
          <w:numId w:val="0"/>
        </w:numPr>
      </w:pPr>
      <w:bookmarkStart w:id="73" w:name="_Toc100664294"/>
      <w:r w:rsidRPr="00442E7A">
        <w:t xml:space="preserve">3.3. </w:t>
      </w:r>
      <w:r w:rsidR="00001409" w:rsidRPr="00442E7A">
        <w:t>Uprawnienia pracowników związane z rodzicielstwem</w:t>
      </w:r>
      <w:bookmarkEnd w:id="73"/>
    </w:p>
    <w:p w14:paraId="54F4CB5A" w14:textId="77777777" w:rsidR="00963295" w:rsidRPr="00442E7A" w:rsidRDefault="00963295" w:rsidP="00963295">
      <w:pPr>
        <w:spacing w:line="360" w:lineRule="auto"/>
        <w:jc w:val="both"/>
      </w:pPr>
    </w:p>
    <w:p w14:paraId="63BD779A" w14:textId="40A59C81" w:rsidR="00001409" w:rsidRPr="00442E7A" w:rsidRDefault="00001409" w:rsidP="00001409">
      <w:pPr>
        <w:spacing w:after="120" w:line="360" w:lineRule="auto"/>
        <w:jc w:val="both"/>
      </w:pPr>
      <w:r w:rsidRPr="00442E7A">
        <w:t xml:space="preserve">Zagadnienia związane z ochroną rodzicielstwa pracowników są określone w dziale ósmym ustawy z dnia 26 czerwca 1974 r. – </w:t>
      </w:r>
      <w:r w:rsidRPr="00442E7A">
        <w:rPr>
          <w:i/>
          <w:iCs/>
        </w:rPr>
        <w:t>Kodeks pracy</w:t>
      </w:r>
      <w:r w:rsidRPr="00442E7A">
        <w:t xml:space="preserve"> . </w:t>
      </w:r>
    </w:p>
    <w:p w14:paraId="4634567E" w14:textId="048A40BC" w:rsidR="00001409" w:rsidRPr="00442E7A" w:rsidRDefault="00001409" w:rsidP="00001409">
      <w:pPr>
        <w:spacing w:after="120" w:line="360" w:lineRule="auto"/>
        <w:jc w:val="both"/>
        <w:rPr>
          <w:b/>
        </w:rPr>
      </w:pPr>
      <w:r w:rsidRPr="00442E7A">
        <w:rPr>
          <w:b/>
        </w:rPr>
        <w:t>3.3.1. System urlopów związanych z opieką nad dzieckiem</w:t>
      </w:r>
    </w:p>
    <w:p w14:paraId="60E6FFE8" w14:textId="77777777" w:rsidR="00001409" w:rsidRPr="00442E7A" w:rsidRDefault="00001409" w:rsidP="00001409">
      <w:pPr>
        <w:spacing w:after="120" w:line="360" w:lineRule="auto"/>
        <w:jc w:val="both"/>
      </w:pPr>
      <w:r w:rsidRPr="00442E7A">
        <w:t>W obecnym stanie prawnym system urlopów związanych z opieką nad dzieckiem obejmuje:</w:t>
      </w:r>
    </w:p>
    <w:p w14:paraId="18F442D9" w14:textId="43A0C206" w:rsidR="00001409" w:rsidRPr="00442E7A" w:rsidRDefault="00001409" w:rsidP="00144515">
      <w:pPr>
        <w:numPr>
          <w:ilvl w:val="0"/>
          <w:numId w:val="7"/>
        </w:numPr>
        <w:spacing w:after="120" w:line="360" w:lineRule="auto"/>
        <w:jc w:val="both"/>
      </w:pPr>
      <w:r w:rsidRPr="00442E7A">
        <w:rPr>
          <w:b/>
          <w:bCs/>
        </w:rPr>
        <w:t>urlop macierzyński</w:t>
      </w:r>
      <w:r w:rsidRPr="00442E7A">
        <w:rPr>
          <w:bCs/>
        </w:rPr>
        <w:t xml:space="preserve"> </w:t>
      </w:r>
      <w:r w:rsidR="00EF36D2">
        <w:t>(art. 180</w:t>
      </w:r>
      <w:r w:rsidR="00EF36D2" w:rsidRPr="00921F6A">
        <w:t>–</w:t>
      </w:r>
      <w:r w:rsidRPr="00442E7A">
        <w:t xml:space="preserve">182 Kodeksu pracy) </w:t>
      </w:r>
      <w:r w:rsidRPr="00442E7A">
        <w:rPr>
          <w:bCs/>
        </w:rPr>
        <w:t xml:space="preserve">i </w:t>
      </w:r>
      <w:r w:rsidRPr="00442E7A">
        <w:rPr>
          <w:b/>
          <w:bCs/>
        </w:rPr>
        <w:t>urlop na warunkach urlopu macierzyńskiego</w:t>
      </w:r>
      <w:r w:rsidRPr="00442E7A">
        <w:rPr>
          <w:bCs/>
        </w:rPr>
        <w:t xml:space="preserve"> </w:t>
      </w:r>
      <w:r w:rsidRPr="00442E7A">
        <w:t xml:space="preserve">(art. 183 Kodeksu pracy). </w:t>
      </w:r>
    </w:p>
    <w:p w14:paraId="6DB530F5" w14:textId="77777777" w:rsidR="00001409" w:rsidRPr="00442E7A" w:rsidRDefault="00001409" w:rsidP="00001409">
      <w:pPr>
        <w:spacing w:after="120" w:line="360" w:lineRule="auto"/>
        <w:jc w:val="both"/>
      </w:pPr>
      <w:r w:rsidRPr="00442E7A">
        <w:t xml:space="preserve">Pracownicy przysługuje urlop macierzyński w wymiarze 20 tygodni w przypadku urodzenia jednego dziecka przy jednym porodzie oraz w wymiarze od 31 do 37 tygodni w przypadku jednoczesnego urodzenia więcej niż jednego dziecka przy jednym porodzie (taki sam jest wymiar urlopu na warunkach urlopu macierzyńskiego przy jednoczesnym przyjęciu na wychowanie jednego lub większej liczby dzieci). </w:t>
      </w:r>
    </w:p>
    <w:p w14:paraId="5B2414B3" w14:textId="77777777" w:rsidR="00001409" w:rsidRPr="00442E7A" w:rsidRDefault="00001409" w:rsidP="00001409">
      <w:pPr>
        <w:spacing w:after="120" w:line="360" w:lineRule="auto"/>
        <w:jc w:val="both"/>
      </w:pPr>
      <w:r w:rsidRPr="00442E7A">
        <w:t xml:space="preserve">Nie więcej niż 6 tygodni urlopu macierzyńskiego może przypadać przed przewidywaną datą porodu. </w:t>
      </w:r>
    </w:p>
    <w:p w14:paraId="123AEDDF" w14:textId="77777777" w:rsidR="00001409" w:rsidRPr="00442E7A" w:rsidRDefault="00001409" w:rsidP="00001409">
      <w:pPr>
        <w:spacing w:after="120" w:line="360" w:lineRule="auto"/>
        <w:jc w:val="both"/>
      </w:pPr>
      <w:r w:rsidRPr="00442E7A">
        <w:t xml:space="preserve">W razie urodzenia martwego dziecka lub zgonu dziecka przed upływem 8 tygodni życia pracownicy przysługuje urlop macierzyński w wymiarze 8 tygodni po porodzie, nie krócej jednak niż przez okres 7 dni od dnia zgonu dziecka. Pracownicy, która urodziła więcej niż jedno dziecko przy jednym porodzie, przysługuje w takim przypadku urlop macierzyński w wymiarze stosownym do liczby dzieci pozostałych przy życiu. </w:t>
      </w:r>
    </w:p>
    <w:p w14:paraId="79C44B7D" w14:textId="77777777" w:rsidR="00001409" w:rsidRPr="00442E7A" w:rsidRDefault="00001409" w:rsidP="00001409">
      <w:pPr>
        <w:spacing w:after="120" w:line="360" w:lineRule="auto"/>
        <w:jc w:val="both"/>
      </w:pPr>
      <w:r w:rsidRPr="00442E7A">
        <w:t xml:space="preserve">Natomiast w przypadku zgonu dziecka po upływie 8 tygodni życia pracownica zachowuje prawo do urlopu macierzyńskiego przez okres 7 dni od dnia zgonu dziecka. Pracownicy, która urodziła więcej niż jedno dziecko przy jednym porodzie, przysługuje w takim przypadku urlop macierzyński w wymiarze stosownym do liczby dzieci pozostałych przy życiu, nie krócej jednak niż przez okres 7 dni od dnia zgonu dziecka. </w:t>
      </w:r>
    </w:p>
    <w:p w14:paraId="7A91058C" w14:textId="5D08E8E5" w:rsidR="00001409" w:rsidRPr="00442E7A" w:rsidRDefault="00001409" w:rsidP="00001409">
      <w:pPr>
        <w:spacing w:after="120" w:line="360" w:lineRule="auto"/>
        <w:jc w:val="both"/>
      </w:pPr>
      <w:r w:rsidRPr="00442E7A">
        <w:t>Jeżeli natomiast pracownica urodzi dziecko wymagające opieki szpitalnej i wykorzysta po porodzie 8 tygodni urlopu macierzyńskiego, pozostałą częś</w:t>
      </w:r>
      <w:r w:rsidR="00D2137D" w:rsidRPr="00442E7A">
        <w:t xml:space="preserve">ć tego urlopu może wykorzystać </w:t>
      </w:r>
      <w:r w:rsidRPr="00442E7A">
        <w:t xml:space="preserve">w terminie późniejszym, po wyjściu dziecka ze szpitala. </w:t>
      </w:r>
    </w:p>
    <w:p w14:paraId="288ED7E7" w14:textId="6C0960AA" w:rsidR="00001409" w:rsidRPr="00442E7A" w:rsidRDefault="00001409" w:rsidP="00001409">
      <w:pPr>
        <w:spacing w:after="120" w:line="360" w:lineRule="auto"/>
        <w:jc w:val="both"/>
      </w:pPr>
      <w:r w:rsidRPr="00442E7A">
        <w:t xml:space="preserve">Przepisy </w:t>
      </w:r>
      <w:r w:rsidRPr="002C0124">
        <w:rPr>
          <w:i/>
          <w:iCs/>
        </w:rPr>
        <w:t>Kodeksu pracy</w:t>
      </w:r>
      <w:r w:rsidRPr="00442E7A">
        <w:t xml:space="preserve"> wskazują także krąg osób uprawnionych do urlopu macierzyńskiego oraz katalog sytuacji, w których istnieje możliwość „przejęcia” tego uprawnienia. </w:t>
      </w:r>
      <w:r w:rsidR="00B55E7C" w:rsidRPr="00442E7A">
        <w:t>W </w:t>
      </w:r>
      <w:r w:rsidRPr="00442E7A">
        <w:t>przypadkach określonych w ustawie z urlopu macierzyńskiego może bow</w:t>
      </w:r>
      <w:r w:rsidR="006A3D77" w:rsidRPr="00442E7A">
        <w:t>iem skorzystać także pracownik –</w:t>
      </w:r>
      <w:r w:rsidRPr="00442E7A">
        <w:t xml:space="preserve"> ojciec wychowujący dziecko oraz pracownik – inny członek najbliższej rodziny. Przepisy </w:t>
      </w:r>
      <w:r w:rsidRPr="00442E7A">
        <w:rPr>
          <w:i/>
          <w:iCs/>
        </w:rPr>
        <w:t>Kodeksu pracy</w:t>
      </w:r>
      <w:r w:rsidRPr="00442E7A">
        <w:t xml:space="preserve"> określają również, w jakich sytuacjach pracownik</w:t>
      </w:r>
      <w:r w:rsidR="008F458E" w:rsidRPr="00442E7A">
        <w:t xml:space="preserve"> – </w:t>
      </w:r>
      <w:r w:rsidRPr="00442E7A">
        <w:t>ojciec wychowujący dziecko ma prawo do wykorzystania urlopu macierzyńskiego, gdy matka nie pozostaje w</w:t>
      </w:r>
      <w:r w:rsidR="000C3FAF" w:rsidRPr="00442E7A">
        <w:t> </w:t>
      </w:r>
      <w:r w:rsidRPr="00442E7A">
        <w:t xml:space="preserve">stosunku pracy, ale jest objęta ubezpieczeniem społecznym w razie choroby </w:t>
      </w:r>
      <w:r w:rsidR="00B55E7C" w:rsidRPr="00442E7A">
        <w:t>i </w:t>
      </w:r>
      <w:r w:rsidRPr="00442E7A">
        <w:t>macierzyństwa, jak również gdy nie jest objęta tym ubezpieczeniem lub nie posiada tytułu do</w:t>
      </w:r>
      <w:r w:rsidR="0018518F" w:rsidRPr="00442E7A">
        <w:t> </w:t>
      </w:r>
      <w:r w:rsidRPr="00442E7A">
        <w:t>objęcia tym ubezpieczeniem:</w:t>
      </w:r>
    </w:p>
    <w:p w14:paraId="0AFD7F21" w14:textId="0E77B304" w:rsidR="00001409" w:rsidRPr="00442E7A" w:rsidRDefault="00001409" w:rsidP="00144515">
      <w:pPr>
        <w:numPr>
          <w:ilvl w:val="0"/>
          <w:numId w:val="6"/>
        </w:numPr>
        <w:spacing w:line="360" w:lineRule="auto"/>
        <w:jc w:val="both"/>
      </w:pPr>
      <w:r w:rsidRPr="00442E7A">
        <w:t>przejęcie części urlopu macierzyńskiego przez pracownika</w:t>
      </w:r>
      <w:r w:rsidR="008F458E" w:rsidRPr="00442E7A">
        <w:t xml:space="preserve"> – </w:t>
      </w:r>
      <w:r w:rsidRPr="00442E7A">
        <w:t>ojca wychowującego dziecko albo przez pracownika</w:t>
      </w:r>
      <w:r w:rsidR="008F458E" w:rsidRPr="00442E7A">
        <w:t xml:space="preserve"> – </w:t>
      </w:r>
      <w:r w:rsidRPr="00442E7A">
        <w:t>innego członka najbliższej rodziny jest możliwe w przypadku:</w:t>
      </w:r>
    </w:p>
    <w:p w14:paraId="3A02D008" w14:textId="18148DC6" w:rsidR="00001409" w:rsidRPr="00442E7A" w:rsidRDefault="00001409" w:rsidP="00144515">
      <w:pPr>
        <w:numPr>
          <w:ilvl w:val="0"/>
          <w:numId w:val="8"/>
        </w:numPr>
        <w:spacing w:line="360" w:lineRule="auto"/>
        <w:jc w:val="both"/>
      </w:pPr>
      <w:r w:rsidRPr="00442E7A">
        <w:t>rezygnacji z części urlopu macierzyńskiego przez pracownicę legitymującą się</w:t>
      </w:r>
      <w:r w:rsidR="00AE5922">
        <w:t> </w:t>
      </w:r>
      <w:r w:rsidRPr="00442E7A">
        <w:t>orzeczeniem o niezdolności do samodzielnej egzystencji, po wykorzystaniu przez nią po porodzie co najmniej 8 tygodni urlopu macierzyńskiego (rezygnacji z zasiłku macierzyńskiego za okres odpowiadający okresowi urlopu macierzyńskiego przez</w:t>
      </w:r>
      <w:r w:rsidR="00AE5922">
        <w:t> </w:t>
      </w:r>
      <w:r w:rsidRPr="00442E7A">
        <w:t>ubezpieczoną-matkę dziecka po wykorzystaniu przez nią tego zasiłku za okres co najmniej 8 tygodni po porodzie),</w:t>
      </w:r>
    </w:p>
    <w:p w14:paraId="18F3A1D8" w14:textId="7A0E96A3" w:rsidR="00001409" w:rsidRPr="00442E7A" w:rsidRDefault="00001409" w:rsidP="00144515">
      <w:pPr>
        <w:numPr>
          <w:ilvl w:val="0"/>
          <w:numId w:val="8"/>
        </w:numPr>
        <w:spacing w:line="360" w:lineRule="auto"/>
        <w:jc w:val="both"/>
      </w:pPr>
      <w:r w:rsidRPr="00442E7A">
        <w:t xml:space="preserve">rezygnacji z części urlopu macierzyńskiego przez pracownicę, która przebywa </w:t>
      </w:r>
      <w:r w:rsidR="00B55E7C" w:rsidRPr="00442E7A">
        <w:t>w </w:t>
      </w:r>
      <w:r w:rsidRPr="00442E7A">
        <w:t xml:space="preserve">szpitalu albo w innym </w:t>
      </w:r>
      <w:r w:rsidR="00A348FA" w:rsidRPr="00442E7A">
        <w:t>zakładzie leczniczym</w:t>
      </w:r>
      <w:r w:rsidRPr="00442E7A">
        <w:t xml:space="preserve"> podmiotu leczniczego wykonującego działalność leczniczą w rodzaju stacjonarne i całodobowe świadczenia zdrowotne ze względu na stan zdrowia uniemożliwiający jej sprawowanie osobistej opieki nad dzieckiem, po</w:t>
      </w:r>
      <w:r w:rsidR="000C3FAF" w:rsidRPr="00442E7A">
        <w:t> </w:t>
      </w:r>
      <w:r w:rsidRPr="00442E7A">
        <w:t>wykorzystaniu po porodzie co najmniej 8 tygodni urlopu macierzyńskiego (rezygnacji z części zasiłku macierzyńskiego przez ubezpieczoną-matkę dziecka, która przebywa w</w:t>
      </w:r>
      <w:r w:rsidR="000C3FAF" w:rsidRPr="00442E7A">
        <w:t> </w:t>
      </w:r>
      <w:r w:rsidRPr="00442E7A">
        <w:t>szpitalu albo w innym zakładzie leczniczym podmiotu leczniczego wykonującego działalność leczniczą w rodzaju stacjonarne i całodobowe świadczenia zdrowotne ze</w:t>
      </w:r>
      <w:r w:rsidR="000C3FAF" w:rsidRPr="00442E7A">
        <w:t> </w:t>
      </w:r>
      <w:r w:rsidRPr="00442E7A">
        <w:t>względu na stan zdrowia uniemożliwiający jej sprawowanie osobistej opieki nad</w:t>
      </w:r>
      <w:r w:rsidR="00AE5922">
        <w:t> </w:t>
      </w:r>
      <w:r w:rsidRPr="00442E7A">
        <w:t>dzieckiem, po wykorzystaniu przez nią tego zasiłku za okres co</w:t>
      </w:r>
      <w:r w:rsidR="00EA517F" w:rsidRPr="00442E7A">
        <w:t> </w:t>
      </w:r>
      <w:r w:rsidRPr="00442E7A">
        <w:t>najmniej 8 tygodni po</w:t>
      </w:r>
      <w:r w:rsidR="000C3FAF" w:rsidRPr="00442E7A">
        <w:t> </w:t>
      </w:r>
      <w:r w:rsidRPr="00442E7A">
        <w:t>porodzie),</w:t>
      </w:r>
    </w:p>
    <w:p w14:paraId="55949443" w14:textId="4D551E43" w:rsidR="00001409" w:rsidRPr="00442E7A" w:rsidRDefault="00001409" w:rsidP="00144515">
      <w:pPr>
        <w:numPr>
          <w:ilvl w:val="0"/>
          <w:numId w:val="8"/>
        </w:numPr>
        <w:spacing w:line="360" w:lineRule="auto"/>
        <w:jc w:val="both"/>
      </w:pPr>
      <w:r w:rsidRPr="00442E7A">
        <w:t>zgonu pracownicy w czasie urlopu macierzyńskiego (zgonu ubezpieczonej</w:t>
      </w:r>
      <w:r w:rsidR="008F458E" w:rsidRPr="00442E7A">
        <w:t xml:space="preserve"> – </w:t>
      </w:r>
      <w:r w:rsidRPr="00442E7A">
        <w:t>matki dziecka w czasie pobierania zasiłku macierzyńskiego za okres odpowiadający okresowi urlopu macierzyńskiego),</w:t>
      </w:r>
    </w:p>
    <w:p w14:paraId="4008C267" w14:textId="60C2ED36" w:rsidR="00001409" w:rsidRPr="00442E7A" w:rsidRDefault="00001409" w:rsidP="00144515">
      <w:pPr>
        <w:numPr>
          <w:ilvl w:val="0"/>
          <w:numId w:val="8"/>
        </w:numPr>
        <w:spacing w:line="360" w:lineRule="auto"/>
        <w:jc w:val="both"/>
      </w:pPr>
      <w:r w:rsidRPr="00442E7A">
        <w:t>porzucenia dziecka przez pracownicę w czasie urlopu macierzyńskiego; przejęcie pozostałej części urlopu macierzyńskiego jest możliwe nie wcześniej niż</w:t>
      </w:r>
      <w:r w:rsidR="00AE5922">
        <w:t> </w:t>
      </w:r>
      <w:r w:rsidRPr="00442E7A">
        <w:t>po wykorzystaniu przez pracownicę po porodzie co najmniej 8 tygodni urlopu macierzyńskiego (porzucenia dziecka przez ubezpieczoną</w:t>
      </w:r>
      <w:r w:rsidR="008F458E" w:rsidRPr="00442E7A">
        <w:t xml:space="preserve"> – </w:t>
      </w:r>
      <w:r w:rsidRPr="00442E7A">
        <w:t>matkę w czasie pobierania zasiłku macierzyńskiego za okres odpowiadający okresowi urlopu macierzyńskiego; przejęcie pozostałej części urlopu macierzyńskiego jest możliwe nie wcześniej jednak niż po wykorzystaniu przez ubezpieczoną-matkę dziecka zasiłku macierzyńskiego za okres co najmniej 8 tygodni),</w:t>
      </w:r>
    </w:p>
    <w:p w14:paraId="2B16D11F" w14:textId="159DD218" w:rsidR="00001409" w:rsidRPr="00442E7A" w:rsidRDefault="00001409" w:rsidP="00144515">
      <w:pPr>
        <w:numPr>
          <w:ilvl w:val="0"/>
          <w:numId w:val="8"/>
        </w:numPr>
        <w:spacing w:line="360" w:lineRule="auto"/>
        <w:jc w:val="both"/>
      </w:pPr>
      <w:r w:rsidRPr="00442E7A">
        <w:t xml:space="preserve">zgonu matki dziecka nieobjętej ubezpieczeniem społecznym w razie choroby </w:t>
      </w:r>
      <w:r w:rsidR="00B55E7C" w:rsidRPr="00442E7A">
        <w:t>i </w:t>
      </w:r>
      <w:r w:rsidRPr="00442E7A">
        <w:t xml:space="preserve">macierzyństwa określonym w ustawie </w:t>
      </w:r>
      <w:r w:rsidR="00D85ED4" w:rsidRPr="00442E7A">
        <w:t xml:space="preserve">z dnia </w:t>
      </w:r>
      <w:r w:rsidR="0025694E" w:rsidRPr="00442E7A">
        <w:t>13 października 1998 r.</w:t>
      </w:r>
      <w:r w:rsidR="00D85ED4" w:rsidRPr="00442E7A">
        <w:t xml:space="preserve"> </w:t>
      </w:r>
      <w:r w:rsidRPr="00442E7A">
        <w:rPr>
          <w:i/>
        </w:rPr>
        <w:t>o systemie ubezpieczeń społecznych</w:t>
      </w:r>
      <w:r w:rsidRPr="00442E7A">
        <w:t>, albo nieposiadającej tytułu do objęcia takim ubezpieczeniem, a także w razie porzucenia dziecka przez taką matkę,</w:t>
      </w:r>
    </w:p>
    <w:p w14:paraId="256154BA" w14:textId="3EAB8FB2" w:rsidR="00001409" w:rsidRPr="00442E7A" w:rsidRDefault="00001409" w:rsidP="00144515">
      <w:pPr>
        <w:numPr>
          <w:ilvl w:val="0"/>
          <w:numId w:val="8"/>
        </w:numPr>
        <w:spacing w:line="360" w:lineRule="auto"/>
        <w:jc w:val="both"/>
      </w:pPr>
      <w:r w:rsidRPr="00442E7A">
        <w:t xml:space="preserve">niemożności sprawowania osobistej opieki nad dzieckiem przez matkę dziecka nieobjętą ubezpieczeniem społecznym w razie choroby i macierzyństwa albo nieposiadającą tytułu do takiego ubezpieczenia, legitymującą się orzeczeniem </w:t>
      </w:r>
      <w:r w:rsidR="00B55E7C" w:rsidRPr="00442E7A">
        <w:t>o </w:t>
      </w:r>
      <w:r w:rsidRPr="00442E7A">
        <w:t>niezdolności do samodzielnej egzystencji.</w:t>
      </w:r>
    </w:p>
    <w:p w14:paraId="21FC1B78" w14:textId="7596B06C" w:rsidR="00001409" w:rsidRPr="00442E7A" w:rsidRDefault="00001409" w:rsidP="008F458E">
      <w:pPr>
        <w:spacing w:after="120" w:line="360" w:lineRule="auto"/>
        <w:ind w:left="709"/>
        <w:jc w:val="both"/>
      </w:pPr>
      <w:r w:rsidRPr="00442E7A">
        <w:t>Wystąpienie powyższych okoliczności będzie także uprawniało drugiego pracownika albo pracownika</w:t>
      </w:r>
      <w:r w:rsidR="0046778F">
        <w:t xml:space="preserve"> </w:t>
      </w:r>
      <w:r w:rsidR="0046778F" w:rsidRPr="0046778F">
        <w:t>–</w:t>
      </w:r>
      <w:r w:rsidR="0046778F">
        <w:t xml:space="preserve"> </w:t>
      </w:r>
      <w:r w:rsidRPr="00442E7A">
        <w:t>innego członka najbliższej rodziny do przejęcia części urlopu na</w:t>
      </w:r>
      <w:r w:rsidR="001C4F3E" w:rsidRPr="00442E7A">
        <w:t> </w:t>
      </w:r>
      <w:r w:rsidRPr="00442E7A">
        <w:t>warunkach urlopu macierzyńskiego albo części urlopu rodzicielskiego.</w:t>
      </w:r>
    </w:p>
    <w:p w14:paraId="5FB69166" w14:textId="614785CB" w:rsidR="00001409" w:rsidRPr="00442E7A" w:rsidRDefault="00001409" w:rsidP="00144515">
      <w:pPr>
        <w:numPr>
          <w:ilvl w:val="0"/>
          <w:numId w:val="6"/>
        </w:numPr>
        <w:spacing w:line="360" w:lineRule="auto"/>
        <w:jc w:val="both"/>
      </w:pPr>
      <w:r w:rsidRPr="00442E7A">
        <w:t>korzystanie z części urlopu macierzyńskiego przez pracownika</w:t>
      </w:r>
      <w:r w:rsidR="00D34643" w:rsidRPr="00442E7A">
        <w:t xml:space="preserve"> – </w:t>
      </w:r>
      <w:r w:rsidRPr="00442E7A">
        <w:t>ojca wychowującego dziecko jest możliwe w przypadku:</w:t>
      </w:r>
    </w:p>
    <w:p w14:paraId="79F4E8D7" w14:textId="72F84F3F" w:rsidR="00001409" w:rsidRPr="00442E7A" w:rsidRDefault="00001409" w:rsidP="00144515">
      <w:pPr>
        <w:numPr>
          <w:ilvl w:val="0"/>
          <w:numId w:val="9"/>
        </w:numPr>
        <w:spacing w:line="360" w:lineRule="auto"/>
        <w:jc w:val="both"/>
      </w:pPr>
      <w:r w:rsidRPr="00442E7A">
        <w:t>rezygnacji przez pracownicę z części urlopu macierzyńskiego po wykorzystaniu po porodzie co najmniej 14 tygodni takiego urlopu (rezygnacji przez ubezpieczoną</w:t>
      </w:r>
      <w:r w:rsidR="00D34643" w:rsidRPr="00442E7A">
        <w:t xml:space="preserve"> –</w:t>
      </w:r>
      <w:r w:rsidRPr="00442E7A">
        <w:t>matkę dziecka z pobierania zasiłku macierzyńskiego za okres odpowiadający okresowi urlopu macierzyńskiego, po wykorzystaniu przez nią tego zasiłku za okres co najmniej 14 tygodni po porodzie),</w:t>
      </w:r>
    </w:p>
    <w:p w14:paraId="43958ACC" w14:textId="10706F1D" w:rsidR="00001409" w:rsidRPr="00442E7A" w:rsidRDefault="00001409" w:rsidP="00144515">
      <w:pPr>
        <w:numPr>
          <w:ilvl w:val="0"/>
          <w:numId w:val="9"/>
        </w:numPr>
        <w:spacing w:line="360" w:lineRule="auto"/>
        <w:jc w:val="both"/>
      </w:pPr>
      <w:r w:rsidRPr="00442E7A">
        <w:t xml:space="preserve">podjęcia przez matkę dziecka nieposiadającą tytułu do objęcia ubezpieczeniem społecznym w razie choroby i macierzyństwa określonym w ustawie </w:t>
      </w:r>
      <w:r w:rsidR="00D85ED4" w:rsidRPr="00442E7A">
        <w:t xml:space="preserve">z dnia </w:t>
      </w:r>
      <w:r w:rsidR="0025694E" w:rsidRPr="00442E7A">
        <w:t>13 października 1998 r.</w:t>
      </w:r>
      <w:r w:rsidR="00D85ED4" w:rsidRPr="00442E7A">
        <w:t xml:space="preserve"> </w:t>
      </w:r>
      <w:r w:rsidR="005C03AF" w:rsidRPr="00442E7A">
        <w:rPr>
          <w:i/>
        </w:rPr>
        <w:t>o systemie</w:t>
      </w:r>
      <w:r w:rsidRPr="00442E7A">
        <w:rPr>
          <w:i/>
        </w:rPr>
        <w:t xml:space="preserve"> ubezpieczeń społecznych</w:t>
      </w:r>
      <w:r w:rsidRPr="00442E7A">
        <w:t>, zatrudnienia w wymiarze nie niższym niż połowa pełnego wymiaru czasu pracy.</w:t>
      </w:r>
    </w:p>
    <w:p w14:paraId="5AFA9657" w14:textId="77777777" w:rsidR="00001409" w:rsidRPr="00442E7A" w:rsidRDefault="00001409" w:rsidP="00D34643">
      <w:pPr>
        <w:spacing w:after="120" w:line="360" w:lineRule="auto"/>
        <w:ind w:left="709"/>
        <w:jc w:val="both"/>
      </w:pPr>
      <w:r w:rsidRPr="00442E7A">
        <w:t>Wystąpienie powyższych okoliczności będzie także uprawniało drugiego pracownika do korzystania z części urlopu na warunkach urlopu macierzyńskiego albo części urlopu rodzicielskiego.</w:t>
      </w:r>
    </w:p>
    <w:p w14:paraId="5A666677" w14:textId="0D2126ED" w:rsidR="00001409" w:rsidRPr="00442E7A" w:rsidRDefault="00001409" w:rsidP="00144515">
      <w:pPr>
        <w:numPr>
          <w:ilvl w:val="0"/>
          <w:numId w:val="7"/>
        </w:numPr>
        <w:spacing w:after="120" w:line="360" w:lineRule="auto"/>
        <w:jc w:val="both"/>
      </w:pPr>
      <w:r w:rsidRPr="00442E7A">
        <w:rPr>
          <w:b/>
          <w:bCs/>
        </w:rPr>
        <w:t>urlop rodzicielski</w:t>
      </w:r>
      <w:r w:rsidRPr="00442E7A">
        <w:rPr>
          <w:bCs/>
        </w:rPr>
        <w:t xml:space="preserve"> </w:t>
      </w:r>
      <w:r w:rsidRPr="00442E7A">
        <w:t>(art. 182</w:t>
      </w:r>
      <w:r w:rsidRPr="00442E7A">
        <w:rPr>
          <w:vertAlign w:val="superscript"/>
        </w:rPr>
        <w:t>1a</w:t>
      </w:r>
      <w:r w:rsidR="00D11CA5" w:rsidRPr="00921F6A">
        <w:t>–</w:t>
      </w:r>
      <w:r w:rsidRPr="00442E7A">
        <w:t>182</w:t>
      </w:r>
      <w:r w:rsidRPr="00442E7A">
        <w:rPr>
          <w:vertAlign w:val="superscript"/>
        </w:rPr>
        <w:t xml:space="preserve">1g </w:t>
      </w:r>
      <w:r w:rsidRPr="00442E7A">
        <w:t xml:space="preserve">oraz art. 183 § 4 i 5 </w:t>
      </w:r>
      <w:r w:rsidRPr="00442E7A">
        <w:rPr>
          <w:i/>
        </w:rPr>
        <w:t>Kodeksu pracy</w:t>
      </w:r>
      <w:r w:rsidRPr="00442E7A">
        <w:t xml:space="preserve">) </w:t>
      </w:r>
    </w:p>
    <w:p w14:paraId="2575BB6C" w14:textId="13C20427" w:rsidR="00001409" w:rsidRPr="00442E7A" w:rsidRDefault="00001409" w:rsidP="00001409">
      <w:pPr>
        <w:spacing w:line="360" w:lineRule="auto"/>
        <w:jc w:val="both"/>
      </w:pPr>
      <w:r w:rsidRPr="00442E7A">
        <w:t>Po wykorzystaniu urlopu macierzyńskiego lub urlopu na warunkach urlopu macierzyńskiego (albo zasiłku macierzyńskiego za okres odpowiadający okresowi urlopu macierzyńskiego lub</w:t>
      </w:r>
      <w:r w:rsidR="00AE5922">
        <w:t> </w:t>
      </w:r>
      <w:r w:rsidRPr="00442E7A">
        <w:t>urlopu na warunkach urlopu macierzyńskiego) pracownik ma prawo do urlopu rodzicielskiego w wymiarze do:</w:t>
      </w:r>
    </w:p>
    <w:p w14:paraId="30A3F00F" w14:textId="77777777" w:rsidR="00001409" w:rsidRPr="00442E7A" w:rsidRDefault="00001409" w:rsidP="00144515">
      <w:pPr>
        <w:numPr>
          <w:ilvl w:val="0"/>
          <w:numId w:val="13"/>
        </w:numPr>
        <w:spacing w:line="360" w:lineRule="auto"/>
        <w:jc w:val="both"/>
      </w:pPr>
      <w:r w:rsidRPr="00442E7A">
        <w:t>32 tygodni – w przypadku urodzenia jednego dziecka przy jednym porodzie,</w:t>
      </w:r>
    </w:p>
    <w:p w14:paraId="1C3D306A" w14:textId="77777777" w:rsidR="00001409" w:rsidRPr="00442E7A" w:rsidRDefault="00001409" w:rsidP="00144515">
      <w:pPr>
        <w:numPr>
          <w:ilvl w:val="0"/>
          <w:numId w:val="13"/>
        </w:numPr>
        <w:spacing w:line="360" w:lineRule="auto"/>
        <w:jc w:val="both"/>
      </w:pPr>
      <w:r w:rsidRPr="00442E7A">
        <w:t xml:space="preserve">34 tygodni – w przypadku jednoczesnego urodzenia więcej niż jednego dziecka przy jednym porodzie. </w:t>
      </w:r>
    </w:p>
    <w:p w14:paraId="7277187D" w14:textId="77777777" w:rsidR="00001409" w:rsidRPr="00442E7A" w:rsidRDefault="00001409" w:rsidP="00001409">
      <w:pPr>
        <w:spacing w:after="120" w:line="360" w:lineRule="auto"/>
        <w:jc w:val="both"/>
      </w:pPr>
    </w:p>
    <w:p w14:paraId="5DF36646" w14:textId="0432F05E" w:rsidR="00001409" w:rsidRPr="00442E7A" w:rsidRDefault="00001409" w:rsidP="00001409">
      <w:pPr>
        <w:spacing w:after="120" w:line="360" w:lineRule="auto"/>
        <w:jc w:val="both"/>
      </w:pPr>
      <w:r w:rsidRPr="00442E7A">
        <w:t>Urlop w powyższym wymiarze przysługuje łącznie obojgu rodzicom dziecka, którzy mogą korzystać z niego jednocześnie. W takim przypadku jednak łączny wymiar urlopu rodzicielskiego nie może przekraczać 32 lub 34 tygodni. Podobnie, w okresie pobierania przez jednego z rodziców dziecka zasiłku macierzyńskiego za okres odpowiadający o</w:t>
      </w:r>
      <w:r w:rsidR="00D11CA5">
        <w:t xml:space="preserve">kresowi urlopu rodzicielskiego </w:t>
      </w:r>
      <w:r w:rsidR="00D11CA5" w:rsidRPr="00921F6A">
        <w:t>–</w:t>
      </w:r>
      <w:r w:rsidRPr="00442E7A">
        <w:t xml:space="preserve"> drugi rodzic może korzystać z urlopu rodzicielskiego. W takim przypadku także łączny wymiar urlopu rodzicielskiego i okresu pobierania zasiłku macierzyńskiego za okres odpowiadający okresowi urlopu rodzicielskiego nie może przekraczać maksymalnego wymiaru urlopu rodzicielskiego.</w:t>
      </w:r>
    </w:p>
    <w:p w14:paraId="5DA776CD" w14:textId="6392ADD4" w:rsidR="00001409" w:rsidRPr="00442E7A" w:rsidRDefault="00001409" w:rsidP="00001409">
      <w:pPr>
        <w:spacing w:line="360" w:lineRule="auto"/>
        <w:jc w:val="both"/>
      </w:pPr>
      <w:r w:rsidRPr="00442E7A">
        <w:t>Urlop rodzicielski jest udzielany jednorazowo albo w częściach nie później niż do zakończenia roku kalendarzowego, w którym dziecko kończy 6. rok życia. Urlopu tego można udzielić bezpośrednio po wykorzystaniu urlopu macierzyńskiego lub urlopu na warunkach urlopu macierzyńskiego (albo zasiłku macierzyńskiego za okres odpowiadający okresowi urlopu macierzyńskiego lub urlopu na warunkach urlopu ma</w:t>
      </w:r>
      <w:r w:rsidR="00D2137D" w:rsidRPr="00442E7A">
        <w:t>cierzyńskiego), nie więcej niż</w:t>
      </w:r>
      <w:r w:rsidR="00AE5922">
        <w:t> </w:t>
      </w:r>
      <w:r w:rsidRPr="00442E7A">
        <w:t>w</w:t>
      </w:r>
      <w:r w:rsidR="00D2137D" w:rsidRPr="00442E7A">
        <w:t> </w:t>
      </w:r>
      <w:r w:rsidRPr="00442E7A">
        <w:t>4</w:t>
      </w:r>
      <w:r w:rsidR="00D2137D" w:rsidRPr="00442E7A">
        <w:t> </w:t>
      </w:r>
      <w:r w:rsidRPr="00442E7A">
        <w:t>częściach, przypadających co do zasady bezpośrednio jedna po drugiej, w wymiarze wielokrotności tygodnia. Żadna z części urlopu rodziciels</w:t>
      </w:r>
      <w:r w:rsidR="00D2137D" w:rsidRPr="00442E7A">
        <w:t>kiego nie może być krótsza niż</w:t>
      </w:r>
      <w:r w:rsidR="00AE5922">
        <w:t> </w:t>
      </w:r>
      <w:r w:rsidRPr="00442E7A">
        <w:t>8</w:t>
      </w:r>
      <w:r w:rsidR="00D2137D" w:rsidRPr="00442E7A">
        <w:t> </w:t>
      </w:r>
      <w:r w:rsidRPr="00442E7A">
        <w:t xml:space="preserve">tygodni, z wyjątkiem: </w:t>
      </w:r>
    </w:p>
    <w:p w14:paraId="7C857B79" w14:textId="77777777" w:rsidR="00001409" w:rsidRPr="00442E7A" w:rsidRDefault="00001409" w:rsidP="00144515">
      <w:pPr>
        <w:numPr>
          <w:ilvl w:val="0"/>
          <w:numId w:val="10"/>
        </w:numPr>
        <w:spacing w:line="360" w:lineRule="auto"/>
        <w:jc w:val="both"/>
      </w:pPr>
      <w:r w:rsidRPr="00442E7A">
        <w:t xml:space="preserve">pierwszej części urlopu rodzicielskiego, która w przypadku: </w:t>
      </w:r>
    </w:p>
    <w:p w14:paraId="27DECB77" w14:textId="77777777" w:rsidR="00001409" w:rsidRPr="00442E7A" w:rsidRDefault="00001409" w:rsidP="00144515">
      <w:pPr>
        <w:numPr>
          <w:ilvl w:val="0"/>
          <w:numId w:val="12"/>
        </w:numPr>
        <w:spacing w:line="360" w:lineRule="auto"/>
        <w:jc w:val="both"/>
      </w:pPr>
      <w:r w:rsidRPr="00442E7A">
        <w:t xml:space="preserve">urodzenia jednego dziecka przy jednym porodzie nie może być krótsza niż 6 tygodni, </w:t>
      </w:r>
    </w:p>
    <w:p w14:paraId="29306D79" w14:textId="3276DECF" w:rsidR="00001409" w:rsidRPr="00442E7A" w:rsidRDefault="00001409" w:rsidP="00144515">
      <w:pPr>
        <w:numPr>
          <w:ilvl w:val="0"/>
          <w:numId w:val="12"/>
        </w:numPr>
        <w:spacing w:line="360" w:lineRule="auto"/>
        <w:jc w:val="both"/>
      </w:pPr>
      <w:r w:rsidRPr="00442E7A">
        <w:t>przyjęcia przez pracownika na wychowanie dzi</w:t>
      </w:r>
      <w:r w:rsidR="00D2137D" w:rsidRPr="00442E7A">
        <w:t xml:space="preserve">ecka w wieku do 7. roku życia, </w:t>
      </w:r>
      <w:r w:rsidRPr="00442E7A">
        <w:t>a</w:t>
      </w:r>
      <w:r w:rsidR="00D2137D" w:rsidRPr="00442E7A">
        <w:t> </w:t>
      </w:r>
      <w:r w:rsidRPr="00442E7A">
        <w:t>w</w:t>
      </w:r>
      <w:r w:rsidR="00D2137D" w:rsidRPr="00442E7A">
        <w:t> </w:t>
      </w:r>
      <w:r w:rsidRPr="00442E7A">
        <w:t xml:space="preserve">przypadku dziecka, wobec którego podjęto decyzję o odroczeniu obowiązku szkolnego, do 10. roku życia, nie może być krótsza niż 3 tygodnie, </w:t>
      </w:r>
    </w:p>
    <w:p w14:paraId="41E47B3F" w14:textId="77777777" w:rsidR="00001409" w:rsidRPr="00442E7A" w:rsidRDefault="00001409" w:rsidP="00144515">
      <w:pPr>
        <w:numPr>
          <w:ilvl w:val="0"/>
          <w:numId w:val="10"/>
        </w:numPr>
        <w:spacing w:after="120" w:line="360" w:lineRule="auto"/>
        <w:jc w:val="both"/>
      </w:pPr>
      <w:r w:rsidRPr="00442E7A">
        <w:t xml:space="preserve">sytuacji, gdy pozostała do wykorzystania część urlopu jest krótsza niż 8 tygodni. </w:t>
      </w:r>
    </w:p>
    <w:p w14:paraId="7558F3E1" w14:textId="2C8E9286" w:rsidR="00001409" w:rsidRPr="00442E7A" w:rsidRDefault="00001409" w:rsidP="00001409">
      <w:pPr>
        <w:spacing w:after="120" w:line="360" w:lineRule="auto"/>
        <w:jc w:val="both"/>
      </w:pPr>
      <w:r w:rsidRPr="00442E7A">
        <w:t xml:space="preserve">Urlop rodzicielski w wymiarze do 16 tygodni może być także udzielony w terminie nieprzypadającym bezpośrednio po poprzedniej części tego urlopu albo nieprzypadającym bezpośrednio po wykorzystaniu zasiłku macierzyńskiego za okres odpowiadający części tego urlopu. Liczba wykorzystanych w tym trybie części urlopu pomniejsza liczbę części przysługującego urlopu wychowawczego. W przypadku złożenia odrębnego wniosku </w:t>
      </w:r>
      <w:r w:rsidR="00756259" w:rsidRPr="00442E7A">
        <w:t>o </w:t>
      </w:r>
      <w:r w:rsidRPr="00442E7A">
        <w:t xml:space="preserve">udzielenie urlopu rodzicielskiego zasiłek macierzyński za okres urlopu macierzyńskiego </w:t>
      </w:r>
      <w:r w:rsidR="00756259" w:rsidRPr="00442E7A">
        <w:t>i </w:t>
      </w:r>
      <w:r w:rsidRPr="00442E7A">
        <w:t xml:space="preserve">pierwszych 6 lub 8 tygodni urlopu rodzicielskiego przysługuje w wysokości 100% podstawy wymiaru zasiłku, a za pozostały okres urlopu rodzicielskiego – 60% podstawy wymiaru zasiłku. </w:t>
      </w:r>
    </w:p>
    <w:p w14:paraId="7090F054" w14:textId="532FD764" w:rsidR="00001409" w:rsidRPr="00442E7A" w:rsidRDefault="00001409" w:rsidP="00001409">
      <w:pPr>
        <w:spacing w:after="120" w:line="360" w:lineRule="auto"/>
        <w:jc w:val="both"/>
      </w:pPr>
      <w:r w:rsidRPr="00442E7A">
        <w:t xml:space="preserve">Pracownica, nie później niż 21 dni po porodzie, może także złożyć pisemny wniosek </w:t>
      </w:r>
      <w:r w:rsidR="00756259" w:rsidRPr="00442E7A">
        <w:t>o </w:t>
      </w:r>
      <w:r w:rsidRPr="00442E7A">
        <w:t>udzielenie jej, bezpośrednio po urlopie macierzyńskim, urlopu rodzicielskiego w pełnym wymiarze. W</w:t>
      </w:r>
      <w:r w:rsidR="000C3FAF" w:rsidRPr="00442E7A">
        <w:t> </w:t>
      </w:r>
      <w:r w:rsidRPr="00442E7A">
        <w:t xml:space="preserve">takim przypadku pracownica może dzielić się z pracownikiem-ojcem wychowującym dziecko albo ubezpieczonym-ojcem dziecka korzystaniem z urlopu rodzicielskiego albo pobieraniem zasiłku macierzyńskiego za okres odpowiadający okresowi tego urlopu, zgodnie z zasadami określonymi w </w:t>
      </w:r>
      <w:r w:rsidRPr="00442E7A">
        <w:rPr>
          <w:i/>
          <w:iCs/>
        </w:rPr>
        <w:t>Kodeksie pracy</w:t>
      </w:r>
      <w:r w:rsidRPr="00442E7A">
        <w:t>. Miesięczny zasiłek macierzyński w tym przypadku wynosi 80%</w:t>
      </w:r>
      <w:r w:rsidR="00AE5922">
        <w:t> </w:t>
      </w:r>
      <w:r w:rsidRPr="00442E7A">
        <w:t xml:space="preserve">podstawy wymiaru zasiłku za cały okres odpowiadający okresowi urlopu macierzyńskiego oraz urlopu rodzicielskiego. </w:t>
      </w:r>
    </w:p>
    <w:p w14:paraId="0360AE72" w14:textId="77777777" w:rsidR="00001409" w:rsidRPr="00442E7A" w:rsidRDefault="00001409" w:rsidP="00001409">
      <w:pPr>
        <w:spacing w:after="120" w:line="360" w:lineRule="auto"/>
        <w:jc w:val="both"/>
      </w:pPr>
      <w:r w:rsidRPr="00442E7A">
        <w:t>Wszystkie wnioski o udzielenie urlopu rodzicielskiego są wiążące dla pracodawcy.</w:t>
      </w:r>
    </w:p>
    <w:p w14:paraId="2F10FC7E" w14:textId="240D15F2" w:rsidR="00001409" w:rsidRPr="00442E7A" w:rsidRDefault="00001409" w:rsidP="00001409">
      <w:pPr>
        <w:spacing w:after="120" w:line="360" w:lineRule="auto"/>
        <w:jc w:val="both"/>
      </w:pPr>
      <w:r w:rsidRPr="00442E7A">
        <w:t>Pracownik może łączyć korzystanie z urlopu rodzicielskiego z wykonywaniem pracy</w:t>
      </w:r>
      <w:r w:rsidR="00756259" w:rsidRPr="00442E7A">
        <w:t xml:space="preserve"> u </w:t>
      </w:r>
      <w:r w:rsidRPr="00442E7A">
        <w:t>pracodawcy udzielającego tego urlopu w wymiarze nie wyższym niż połowa pełnego wymiaru czasu pracy. W takim przypadku urlopu rodzicielskiego udziela się na pozostałą część wymiaru czasu pracy. Podjęcie takiej pracy następuje na pisemny wniosek pracownika. Pracodawca jest</w:t>
      </w:r>
      <w:r w:rsidR="00AE5922">
        <w:t> </w:t>
      </w:r>
      <w:r w:rsidRPr="00442E7A">
        <w:t>obowiązany uwzględnić ten wniosek, chyba że nie jest to możliwe ze względu na organizację pracy lub rodzaj pracy wykonywanej przez pracownika (o</w:t>
      </w:r>
      <w:r w:rsidR="00756259" w:rsidRPr="00442E7A">
        <w:t xml:space="preserve"> </w:t>
      </w:r>
      <w:r w:rsidRPr="00442E7A">
        <w:t>przyczynie odmowy uwzględnienia wniosku pracodawca informuje pracownika na piśmie). W przypadku łączenia przez pracownika korzystania z urlopu rodzicielskiego z wykonywaniem pracy u pracodawcy udzielającego tego urlopu, wymiar urlopu rodzicielskiego ulega wydłużeniu proporcjonalnie do wymiaru czasu pracy wykonywanej przez pracownika w trakcie korzystania z urlopu lub jego części, nie dłużej jednak niż do 64 tygodni – w przypadku urodzenia jednego dziecka przy jednym porodzie oraz</w:t>
      </w:r>
      <w:r w:rsidR="00AE5922">
        <w:t> </w:t>
      </w:r>
      <w:r w:rsidRPr="00442E7A">
        <w:t>68 tygodni – w przypadku jednoczesnego urodzenia więcej niż jednego dziecka przy jednym porodzie. Pracownik określa sposób wykorzystania tej części urlopu rodzicielskiego, o którą urlop zostanie proporcjonalnie wydłużony, w pisemnym wniosku o łączenie przez pracownika korzystania z urlopu rodzicielskiego z wykonywaniem pracy u pracodawcy udzielającego tego</w:t>
      </w:r>
      <w:r w:rsidR="00AE5922">
        <w:t> </w:t>
      </w:r>
      <w:r w:rsidRPr="00442E7A">
        <w:t>urlopu. Pracodawca jest obowiązany uwzględnić wniosek pracownika, chyba że nie jest to</w:t>
      </w:r>
      <w:r w:rsidR="000C3FAF" w:rsidRPr="00442E7A">
        <w:t> </w:t>
      </w:r>
      <w:r w:rsidRPr="00442E7A">
        <w:t>możliwe ze względu na organizację pracy lub rodzaj pracy wykonywanej przez pracownika. O przyczynie odmowy uwzględnienia wniosku pracodawca informuje pracownika na piśmie.</w:t>
      </w:r>
    </w:p>
    <w:p w14:paraId="39B346A4" w14:textId="77777777" w:rsidR="00001409" w:rsidRPr="00442E7A" w:rsidRDefault="00001409" w:rsidP="00001409">
      <w:pPr>
        <w:spacing w:after="120" w:line="360" w:lineRule="auto"/>
        <w:jc w:val="both"/>
      </w:pPr>
      <w:r w:rsidRPr="00442E7A">
        <w:t xml:space="preserve">Analogiczne prawa przysługują również pracownikowi uprawnionemu do urlopu na warunkach urlopu macierzyńskiego. </w:t>
      </w:r>
    </w:p>
    <w:p w14:paraId="2DA9C564" w14:textId="77777777" w:rsidR="00001409" w:rsidRPr="00442E7A" w:rsidRDefault="00001409" w:rsidP="00144515">
      <w:pPr>
        <w:numPr>
          <w:ilvl w:val="0"/>
          <w:numId w:val="7"/>
        </w:numPr>
        <w:spacing w:after="120" w:line="360" w:lineRule="auto"/>
        <w:jc w:val="both"/>
      </w:pPr>
      <w:r w:rsidRPr="00442E7A">
        <w:rPr>
          <w:b/>
          <w:bCs/>
        </w:rPr>
        <w:t>urlop ojcowski</w:t>
      </w:r>
      <w:r w:rsidRPr="00442E7A">
        <w:rPr>
          <w:bCs/>
        </w:rPr>
        <w:t xml:space="preserve"> </w:t>
      </w:r>
      <w:r w:rsidRPr="00442E7A">
        <w:t>(art. 182</w:t>
      </w:r>
      <w:r w:rsidRPr="00442E7A">
        <w:rPr>
          <w:vertAlign w:val="superscript"/>
        </w:rPr>
        <w:t>3</w:t>
      </w:r>
      <w:r w:rsidRPr="00442E7A">
        <w:t xml:space="preserve"> </w:t>
      </w:r>
      <w:r w:rsidRPr="00442E7A">
        <w:rPr>
          <w:i/>
          <w:iCs/>
        </w:rPr>
        <w:t>Kodeksu pracy</w:t>
      </w:r>
      <w:r w:rsidRPr="00442E7A">
        <w:t xml:space="preserve">) </w:t>
      </w:r>
    </w:p>
    <w:p w14:paraId="65064F90" w14:textId="56547098" w:rsidR="00001409" w:rsidRPr="00442E7A" w:rsidRDefault="00001409" w:rsidP="00001409">
      <w:pPr>
        <w:spacing w:line="360" w:lineRule="auto"/>
        <w:jc w:val="both"/>
      </w:pPr>
      <w:r w:rsidRPr="00442E7A">
        <w:t>Pracownik</w:t>
      </w:r>
      <w:r w:rsidR="00D34643" w:rsidRPr="00442E7A">
        <w:t xml:space="preserve"> – </w:t>
      </w:r>
      <w:r w:rsidRPr="00442E7A">
        <w:t xml:space="preserve">ojciec wychowujący dziecko ma prawo do urlopu ojcowskiego w wymiarze do 2 tygodni, nie dłużej jednak niż: </w:t>
      </w:r>
    </w:p>
    <w:p w14:paraId="3E273708" w14:textId="77777777" w:rsidR="00001409" w:rsidRPr="00442E7A" w:rsidRDefault="00001409" w:rsidP="00144515">
      <w:pPr>
        <w:numPr>
          <w:ilvl w:val="0"/>
          <w:numId w:val="11"/>
        </w:numPr>
        <w:spacing w:line="360" w:lineRule="auto"/>
        <w:jc w:val="both"/>
      </w:pPr>
      <w:r w:rsidRPr="00442E7A">
        <w:t xml:space="preserve">do ukończenia przez dziecko 24. miesiąca życia albo </w:t>
      </w:r>
    </w:p>
    <w:p w14:paraId="01770115" w14:textId="771D3F3F" w:rsidR="00001409" w:rsidRPr="00442E7A" w:rsidRDefault="00001409" w:rsidP="00144515">
      <w:pPr>
        <w:numPr>
          <w:ilvl w:val="0"/>
          <w:numId w:val="11"/>
        </w:numPr>
        <w:spacing w:line="360" w:lineRule="auto"/>
        <w:jc w:val="both"/>
      </w:pPr>
      <w:r w:rsidRPr="00442E7A">
        <w:t xml:space="preserve">do upływu 24 miesięcy od dnia uprawomocnienia się postanowienia orzekającego przysposobienie dziecka i nie dłużej niż do ukończenia przez dziecko 7. </w:t>
      </w:r>
      <w:r w:rsidR="00756259" w:rsidRPr="00442E7A">
        <w:t xml:space="preserve">roku </w:t>
      </w:r>
      <w:r w:rsidRPr="00442E7A">
        <w:t>ż</w:t>
      </w:r>
      <w:r w:rsidR="00756259" w:rsidRPr="00442E7A">
        <w:t>ycia</w:t>
      </w:r>
      <w:r w:rsidRPr="00442E7A">
        <w:t xml:space="preserve">, </w:t>
      </w:r>
      <w:r w:rsidR="00756259" w:rsidRPr="00442E7A">
        <w:t>a w </w:t>
      </w:r>
      <w:r w:rsidRPr="00442E7A">
        <w:t xml:space="preserve">przypadku dziecka, wobec którego podjęto decyzję o odroczeniu obowiązku szkolnego, nie dłużej niż do ukończenia przez nie 10. roku życia. </w:t>
      </w:r>
    </w:p>
    <w:p w14:paraId="4D712791" w14:textId="0EE8850F" w:rsidR="00001409" w:rsidRPr="00442E7A" w:rsidRDefault="00001409" w:rsidP="00001409">
      <w:pPr>
        <w:spacing w:after="120" w:line="360" w:lineRule="auto"/>
        <w:jc w:val="both"/>
      </w:pPr>
      <w:r w:rsidRPr="00442E7A">
        <w:t xml:space="preserve">Urlop ojcowski może być wykorzystany jednorazowo albo nie więcej niż w 2 częściach, </w:t>
      </w:r>
      <w:r w:rsidR="00756259" w:rsidRPr="00442E7A">
        <w:t>z </w:t>
      </w:r>
      <w:r w:rsidRPr="00442E7A">
        <w:t xml:space="preserve">których żadna nie może być krótsza niż tydzień. </w:t>
      </w:r>
    </w:p>
    <w:p w14:paraId="0907D493" w14:textId="6A06EDAE" w:rsidR="00001409" w:rsidRPr="00442E7A" w:rsidRDefault="00001409" w:rsidP="00001409">
      <w:pPr>
        <w:spacing w:after="120" w:line="360" w:lineRule="auto"/>
        <w:jc w:val="both"/>
      </w:pPr>
      <w:r w:rsidRPr="00442E7A">
        <w:t>Urlop ten jest prawem przysługującym wyłącznie pracownikowi</w:t>
      </w:r>
      <w:r w:rsidR="00D34643" w:rsidRPr="00442E7A">
        <w:t xml:space="preserve"> – </w:t>
      </w:r>
      <w:r w:rsidRPr="00442E7A">
        <w:t>ojcu dziecka, którego</w:t>
      </w:r>
      <w:r w:rsidR="00AE5922">
        <w:t> </w:t>
      </w:r>
      <w:r w:rsidRPr="00442E7A">
        <w:t>nie</w:t>
      </w:r>
      <w:r w:rsidR="00AE5922">
        <w:t> </w:t>
      </w:r>
      <w:r w:rsidRPr="00442E7A">
        <w:t>może przenieść na inną osobę. Za okres urlopu ojcowskiego przysługuje zasiłek macierzyński w</w:t>
      </w:r>
      <w:r w:rsidR="000C3FAF" w:rsidRPr="00442E7A">
        <w:t> </w:t>
      </w:r>
      <w:r w:rsidRPr="00442E7A">
        <w:t>wysokości 100% podstawy zasiłku macierzyńskiego.</w:t>
      </w:r>
    </w:p>
    <w:p w14:paraId="0C72C3C0" w14:textId="649EA9B0" w:rsidR="00001409" w:rsidRPr="00442E7A" w:rsidRDefault="00001409" w:rsidP="00144515">
      <w:pPr>
        <w:numPr>
          <w:ilvl w:val="0"/>
          <w:numId w:val="7"/>
        </w:numPr>
        <w:spacing w:after="120" w:line="360" w:lineRule="auto"/>
        <w:jc w:val="both"/>
      </w:pPr>
      <w:r w:rsidRPr="00442E7A">
        <w:rPr>
          <w:b/>
          <w:bCs/>
        </w:rPr>
        <w:t>urlop wychowawczy</w:t>
      </w:r>
      <w:r w:rsidRPr="00442E7A">
        <w:rPr>
          <w:bCs/>
        </w:rPr>
        <w:t xml:space="preserve"> </w:t>
      </w:r>
      <w:r w:rsidR="00D11CA5">
        <w:t>(art. 186</w:t>
      </w:r>
      <w:r w:rsidR="00D11CA5" w:rsidRPr="00921F6A">
        <w:t>–</w:t>
      </w:r>
      <w:r w:rsidRPr="00442E7A">
        <w:t>186</w:t>
      </w:r>
      <w:r w:rsidRPr="00442E7A">
        <w:rPr>
          <w:vertAlign w:val="superscript"/>
        </w:rPr>
        <w:t>5</w:t>
      </w:r>
      <w:r w:rsidRPr="00442E7A">
        <w:t xml:space="preserve"> </w:t>
      </w:r>
      <w:r w:rsidRPr="00442E7A">
        <w:rPr>
          <w:i/>
          <w:iCs/>
        </w:rPr>
        <w:t>Kodeksu pracy</w:t>
      </w:r>
      <w:r w:rsidRPr="00442E7A">
        <w:t>)</w:t>
      </w:r>
    </w:p>
    <w:p w14:paraId="29CC6701" w14:textId="4BAEA7EB" w:rsidR="00001409" w:rsidRPr="00442E7A" w:rsidRDefault="00001409" w:rsidP="00001409">
      <w:pPr>
        <w:spacing w:after="120" w:line="360" w:lineRule="auto"/>
        <w:jc w:val="both"/>
      </w:pPr>
      <w:r w:rsidRPr="00442E7A">
        <w:t>Pracownik zatrudniony co najmniej 6 miesięcy ma prawo do urlopu wychowawczego w celu sprawowania osobistej opieki nad dzieckiem. Wymiar urlopu wychowawczego wynosi do</w:t>
      </w:r>
      <w:r w:rsidR="00EA517F" w:rsidRPr="00442E7A">
        <w:t> </w:t>
      </w:r>
      <w:r w:rsidRPr="00442E7A">
        <w:t>36</w:t>
      </w:r>
      <w:r w:rsidR="00D2137D" w:rsidRPr="00442E7A">
        <w:t> </w:t>
      </w:r>
      <w:r w:rsidRPr="00442E7A">
        <w:t xml:space="preserve">miesięcy. Urlop jest udzielany na okres nie dłuższy niż do zakończenia roku kalendarzowego, w którym dziecko kończy 6. rok życia. </w:t>
      </w:r>
    </w:p>
    <w:p w14:paraId="21986B6E" w14:textId="35D59DD3" w:rsidR="00001409" w:rsidRPr="00442E7A" w:rsidRDefault="00001409" w:rsidP="00001409">
      <w:pPr>
        <w:spacing w:after="120" w:line="360" w:lineRule="auto"/>
        <w:jc w:val="both"/>
      </w:pPr>
      <w:r w:rsidRPr="00442E7A">
        <w:t>W przypadku pracowników</w:t>
      </w:r>
      <w:r w:rsidR="00D34643" w:rsidRPr="00442E7A">
        <w:t xml:space="preserve"> – </w:t>
      </w:r>
      <w:r w:rsidRPr="00442E7A">
        <w:t xml:space="preserve">rodziców wychowujących dziecko z orzeczeniem </w:t>
      </w:r>
      <w:r w:rsidR="00756259" w:rsidRPr="00442E7A">
        <w:t>o </w:t>
      </w:r>
      <w:r w:rsidRPr="00442E7A">
        <w:t xml:space="preserve">niepełnosprawności lub stopniu niepełnosprawności, które z powodu stanu zdrowia wymaga osobistej opieki pracownika, niezależnie od </w:t>
      </w:r>
      <w:r w:rsidR="000400AB" w:rsidRPr="00442E7A">
        <w:t>przysługującego</w:t>
      </w:r>
      <w:r w:rsidRPr="00442E7A">
        <w:t xml:space="preserve"> urlopu wychowawczego może być</w:t>
      </w:r>
      <w:r w:rsidR="00AE5922">
        <w:t> </w:t>
      </w:r>
      <w:r w:rsidRPr="00442E7A">
        <w:t>dodatkowo udzielony urlop wychowawczy (kolejny) w wymiarze do 36 miesięcy, jednak</w:t>
      </w:r>
      <w:r w:rsidR="00AE5922">
        <w:t> </w:t>
      </w:r>
      <w:r w:rsidRPr="00442E7A">
        <w:t>na</w:t>
      </w:r>
      <w:r w:rsidR="000C3FAF" w:rsidRPr="00442E7A">
        <w:t> </w:t>
      </w:r>
      <w:r w:rsidRPr="00442E7A">
        <w:t xml:space="preserve">okres nie dłuższy niż do ukończenia przez dziecko 18. r.ż. </w:t>
      </w:r>
      <w:r w:rsidR="002A3AFB" w:rsidRPr="00442E7A">
        <w:t>Urlop ten jest udzielany na</w:t>
      </w:r>
      <w:r w:rsidR="00AE5922">
        <w:t> </w:t>
      </w:r>
      <w:r w:rsidR="002A3AFB" w:rsidRPr="00442E7A">
        <w:t>takich samych zasadach jak podstawowy urlop wychowawczy</w:t>
      </w:r>
      <w:r w:rsidRPr="00442E7A">
        <w:t xml:space="preserve">. </w:t>
      </w:r>
    </w:p>
    <w:p w14:paraId="6F5E1B2C" w14:textId="15016F58" w:rsidR="00001409" w:rsidRPr="00442E7A" w:rsidRDefault="00001409" w:rsidP="00001409">
      <w:pPr>
        <w:spacing w:after="120" w:line="360" w:lineRule="auto"/>
        <w:jc w:val="both"/>
      </w:pPr>
      <w:r w:rsidRPr="00442E7A">
        <w:t>Urlopy powyższe przysługują łącznie obojgu rodzicom lub opiekunom dziecka. Natomiast każdemu z rodziców lub opiekunów dziecka przysługuje wyłączne prawo do jednego miesiąca urlopu wychowawczego z wymiaru urlopu do 36 miesięcy. Prawa tego nie można przenieść na</w:t>
      </w:r>
      <w:r w:rsidR="00EA517F" w:rsidRPr="00442E7A">
        <w:t> </w:t>
      </w:r>
      <w:r w:rsidRPr="00442E7A">
        <w:t xml:space="preserve">drugiego z rodziców lub opiekunów dziecka (tzw. nieprzenoszalna część urlopu). </w:t>
      </w:r>
    </w:p>
    <w:p w14:paraId="08455A61" w14:textId="586AC6E6" w:rsidR="00001409" w:rsidRPr="00442E7A" w:rsidRDefault="00001409" w:rsidP="00001409">
      <w:pPr>
        <w:spacing w:after="120" w:line="360" w:lineRule="auto"/>
        <w:jc w:val="both"/>
      </w:pPr>
      <w:r w:rsidRPr="00442E7A">
        <w:t>Urlop wychowawczy nie musi, ale może być wykorzystywan</w:t>
      </w:r>
      <w:r w:rsidR="008A557E" w:rsidRPr="00442E7A">
        <w:t xml:space="preserve">y bezpośrednio po skorzystaniu </w:t>
      </w:r>
      <w:r w:rsidRPr="00442E7A">
        <w:t>z</w:t>
      </w:r>
      <w:r w:rsidR="008A557E" w:rsidRPr="00442E7A">
        <w:t> </w:t>
      </w:r>
      <w:r w:rsidRPr="00442E7A">
        <w:t xml:space="preserve">urlopu rodzicielskiego najwyżej w 5 częściach. </w:t>
      </w:r>
    </w:p>
    <w:p w14:paraId="67A8E439" w14:textId="77D991A3" w:rsidR="00001409" w:rsidRPr="00442E7A" w:rsidRDefault="00001409" w:rsidP="00001409">
      <w:pPr>
        <w:spacing w:after="120" w:line="360" w:lineRule="auto"/>
        <w:jc w:val="both"/>
      </w:pPr>
      <w:r w:rsidRPr="00442E7A">
        <w:t>Rodzice lub opiekunowie dziecka mogą jednocześnie korzystać z urlopu wychowawczego. Jednakże w takim przypadku łączny wymiar urlopu wychowawczego nie może przekraczać jego</w:t>
      </w:r>
      <w:r w:rsidR="00AE5922">
        <w:t> </w:t>
      </w:r>
      <w:r w:rsidRPr="00442E7A">
        <w:t xml:space="preserve">maksymalnego wymiaru. </w:t>
      </w:r>
    </w:p>
    <w:p w14:paraId="55484642" w14:textId="5FF24541" w:rsidR="00001409" w:rsidRPr="00442E7A" w:rsidRDefault="00001409" w:rsidP="00001409">
      <w:pPr>
        <w:spacing w:after="120" w:line="360" w:lineRule="auto"/>
        <w:jc w:val="both"/>
      </w:pPr>
      <w:r w:rsidRPr="00442E7A">
        <w:t>Urlopu wychowawczego udziela się na pisemny wniosek pracownika, który jest wiążący dla</w:t>
      </w:r>
      <w:r w:rsidR="00AE5922">
        <w:t> </w:t>
      </w:r>
      <w:r w:rsidRPr="00442E7A">
        <w:t xml:space="preserve">pracodawcy. </w:t>
      </w:r>
    </w:p>
    <w:p w14:paraId="50BC2CDD" w14:textId="6E6AC3C2" w:rsidR="00001409" w:rsidRPr="00442E7A" w:rsidRDefault="00001409" w:rsidP="00001409">
      <w:pPr>
        <w:spacing w:after="120" w:line="360" w:lineRule="auto"/>
        <w:jc w:val="both"/>
        <w:rPr>
          <w:b/>
        </w:rPr>
      </w:pPr>
      <w:r w:rsidRPr="00442E7A">
        <w:rPr>
          <w:b/>
        </w:rPr>
        <w:t>3.3.2. Ochrona stosunku pracy</w:t>
      </w:r>
    </w:p>
    <w:p w14:paraId="5E1200C9" w14:textId="12EACD79" w:rsidR="00001409" w:rsidRPr="00442E7A" w:rsidRDefault="00001409" w:rsidP="00001409">
      <w:pPr>
        <w:spacing w:after="120" w:line="360" w:lineRule="auto"/>
        <w:jc w:val="both"/>
      </w:pPr>
      <w:r w:rsidRPr="00442E7A">
        <w:t>Co do zasady pracodawca nie może wypowiedzieć ani rozwiązać umowy o pracę z pracownicą w okresie ciąży, a także z pracownikiem w okresie urlopu macierzyńskiego, urlopu na warunkach urlopu macierzyńskiego, urlopu rodzicielskiego oraz urlopu ojcowskiego</w:t>
      </w:r>
      <w:r w:rsidR="00421ED2">
        <w:t xml:space="preserve"> </w:t>
      </w:r>
      <w:r w:rsidR="00421ED2" w:rsidRPr="00BE7C13">
        <w:rPr>
          <w:rFonts w:eastAsia="Calibri"/>
          <w:bCs/>
        </w:rPr>
        <w:t>(art. 186</w:t>
      </w:r>
      <w:r w:rsidR="00421ED2" w:rsidRPr="00BE7C13">
        <w:rPr>
          <w:rFonts w:eastAsia="Calibri"/>
          <w:bCs/>
          <w:vertAlign w:val="superscript"/>
        </w:rPr>
        <w:t>8</w:t>
      </w:r>
      <w:r w:rsidR="00421ED2" w:rsidRPr="00BE7C13">
        <w:rPr>
          <w:rFonts w:eastAsia="Calibri"/>
          <w:bCs/>
        </w:rPr>
        <w:t xml:space="preserve"> § 1 pkt 1 </w:t>
      </w:r>
      <w:r w:rsidR="00421ED2" w:rsidRPr="00BE7C13">
        <w:rPr>
          <w:rFonts w:eastAsia="Calibri"/>
          <w:bCs/>
          <w:i/>
        </w:rPr>
        <w:t>Kodeksu pracy</w:t>
      </w:r>
      <w:r w:rsidR="00421ED2" w:rsidRPr="00BE7C13">
        <w:rPr>
          <w:rFonts w:eastAsia="Calibri"/>
          <w:bCs/>
        </w:rPr>
        <w:t>)</w:t>
      </w:r>
      <w:r w:rsidRPr="00442E7A">
        <w:t>. Ochrona stosunku pracy obejmuje także pracowników w okresie korzystania z urlopu wychowawczego</w:t>
      </w:r>
      <w:r w:rsidR="00B210EA">
        <w:t xml:space="preserve"> </w:t>
      </w:r>
      <w:bookmarkStart w:id="74" w:name="_Hlk99623474"/>
      <w:r w:rsidR="00B210EA" w:rsidRPr="00BE7C13">
        <w:rPr>
          <w:rFonts w:eastAsia="Calibri"/>
          <w:bCs/>
        </w:rPr>
        <w:t>(art. 186</w:t>
      </w:r>
      <w:r w:rsidR="00B210EA" w:rsidRPr="00BE7C13">
        <w:rPr>
          <w:rFonts w:eastAsia="Calibri"/>
          <w:bCs/>
          <w:vertAlign w:val="superscript"/>
        </w:rPr>
        <w:t>8</w:t>
      </w:r>
      <w:r w:rsidR="00B210EA" w:rsidRPr="00BE7C13">
        <w:rPr>
          <w:rFonts w:eastAsia="Calibri"/>
          <w:bCs/>
        </w:rPr>
        <w:t xml:space="preserve"> § 1 pkt 1 </w:t>
      </w:r>
      <w:r w:rsidR="00B210EA" w:rsidRPr="00BE7C13">
        <w:rPr>
          <w:rFonts w:eastAsia="Calibri"/>
          <w:bCs/>
          <w:i/>
        </w:rPr>
        <w:t>Kodeksu pracy</w:t>
      </w:r>
      <w:r w:rsidR="00B210EA" w:rsidRPr="00BE7C13">
        <w:rPr>
          <w:rFonts w:eastAsia="Calibri"/>
          <w:bCs/>
        </w:rPr>
        <w:t>)</w:t>
      </w:r>
      <w:bookmarkEnd w:id="74"/>
      <w:r w:rsidRPr="00442E7A">
        <w:t>. Pracownik ma prawo być</w:t>
      </w:r>
      <w:r w:rsidR="00AE5922">
        <w:t> </w:t>
      </w:r>
      <w:r w:rsidRPr="00442E7A">
        <w:t>dopuszczonym – po zakończeniu urlopu macierzyńskiego, urlopu na warunkach urlopu macierzyńskiego, ur</w:t>
      </w:r>
      <w:r w:rsidR="008A557E" w:rsidRPr="00442E7A">
        <w:t xml:space="preserve">lopu rodzicielskiego oraz </w:t>
      </w:r>
      <w:r w:rsidRPr="00442E7A">
        <w:t>urlopu ojcowskiego – do pracy na</w:t>
      </w:r>
      <w:r w:rsidR="000C3FAF" w:rsidRPr="00442E7A">
        <w:t> </w:t>
      </w:r>
      <w:r w:rsidRPr="00442E7A">
        <w:t>dotychczasowym stanowisku, a</w:t>
      </w:r>
      <w:r w:rsidR="00756259" w:rsidRPr="00442E7A">
        <w:t xml:space="preserve"> jeżeli nie jest to możliwe, na </w:t>
      </w:r>
      <w:r w:rsidRPr="00442E7A">
        <w:t>stanowisku równorzędnym z</w:t>
      </w:r>
      <w:r w:rsidR="000C3FAF" w:rsidRPr="00442E7A">
        <w:t> </w:t>
      </w:r>
      <w:r w:rsidRPr="00442E7A">
        <w:t>zajmowanym przed rozpoczęciem urlopu lub na innym odpowiadającym jego kwalifikacjom zawodowym, za wynagrodzeniem za pracę, jakie otrzymywałby, gdyby nie korzystał z urlopu (art. 183</w:t>
      </w:r>
      <w:r w:rsidRPr="00442E7A">
        <w:rPr>
          <w:vertAlign w:val="superscript"/>
        </w:rPr>
        <w:t xml:space="preserve">2 </w:t>
      </w:r>
      <w:r w:rsidRPr="00442E7A">
        <w:rPr>
          <w:i/>
          <w:iCs/>
        </w:rPr>
        <w:t>Kodeksu pracy</w:t>
      </w:r>
      <w:r w:rsidRPr="00442E7A">
        <w:t>).</w:t>
      </w:r>
    </w:p>
    <w:p w14:paraId="73B50B70" w14:textId="55C347A9" w:rsidR="00001409" w:rsidRPr="00442E7A" w:rsidRDefault="00001409" w:rsidP="00001409">
      <w:pPr>
        <w:spacing w:after="120" w:line="360" w:lineRule="auto"/>
        <w:jc w:val="both"/>
        <w:rPr>
          <w:b/>
        </w:rPr>
      </w:pPr>
      <w:r w:rsidRPr="00442E7A">
        <w:t>Pracodawca dopuszcza pracownika do pracy także po zako</w:t>
      </w:r>
      <w:r w:rsidR="00756259" w:rsidRPr="00442E7A">
        <w:t>ńczeniu urlopu wychowawczego na </w:t>
      </w:r>
      <w:r w:rsidRPr="00442E7A">
        <w:t>dotychczasowym stanowisku, a jeżeli nie jest to możliwe, na stanowisku równorzędnym z zajmowanym przed rozpoczęciem urlopu lub na innym stanowisku odpowiadającym jego</w:t>
      </w:r>
      <w:r w:rsidR="008C6EF4">
        <w:t> </w:t>
      </w:r>
      <w:r w:rsidRPr="00442E7A">
        <w:t>kwalifikacjom zawodowym, za wynagrodzeniem nie niższym od wynagrodzenia za pracę przysługującego pracownikowi w dniu podjęcia pracy na stanowisku zajmowanym przed tym urlopem (art. 186</w:t>
      </w:r>
      <w:r w:rsidRPr="00442E7A">
        <w:rPr>
          <w:vertAlign w:val="superscript"/>
        </w:rPr>
        <w:t xml:space="preserve">4 </w:t>
      </w:r>
      <w:r w:rsidRPr="00442E7A">
        <w:rPr>
          <w:i/>
          <w:iCs/>
        </w:rPr>
        <w:t>Kodeksu pracy</w:t>
      </w:r>
      <w:r w:rsidRPr="00442E7A">
        <w:t>).</w:t>
      </w:r>
    </w:p>
    <w:p w14:paraId="0384C186" w14:textId="391667AF" w:rsidR="00001409" w:rsidRPr="00442E7A" w:rsidRDefault="00001409" w:rsidP="00001409">
      <w:pPr>
        <w:spacing w:after="120" w:line="360" w:lineRule="auto"/>
        <w:jc w:val="both"/>
        <w:rPr>
          <w:b/>
        </w:rPr>
      </w:pPr>
      <w:r w:rsidRPr="00442E7A">
        <w:rPr>
          <w:b/>
        </w:rPr>
        <w:t>3.3.3. Inne uprawnienia pracowników związane z rodzicielstwem</w:t>
      </w:r>
    </w:p>
    <w:p w14:paraId="1700F2A5" w14:textId="77777777" w:rsidR="00001409" w:rsidRPr="00442E7A" w:rsidRDefault="00001409" w:rsidP="00144515">
      <w:pPr>
        <w:pStyle w:val="Akapitzlist"/>
        <w:numPr>
          <w:ilvl w:val="0"/>
          <w:numId w:val="14"/>
        </w:numPr>
        <w:spacing w:after="120" w:line="360" w:lineRule="auto"/>
        <w:jc w:val="both"/>
        <w:rPr>
          <w:b/>
        </w:rPr>
      </w:pPr>
      <w:r w:rsidRPr="00442E7A">
        <w:rPr>
          <w:b/>
        </w:rPr>
        <w:t>zakaz pracy powyżej 8 godzin na dobę</w:t>
      </w:r>
    </w:p>
    <w:p w14:paraId="1A6969ED" w14:textId="41483ECD" w:rsidR="00001409" w:rsidRPr="00442E7A" w:rsidRDefault="00001409" w:rsidP="00001409">
      <w:pPr>
        <w:spacing w:after="120" w:line="360" w:lineRule="auto"/>
        <w:jc w:val="both"/>
      </w:pPr>
      <w:r w:rsidRPr="00442E7A">
        <w:t>W systemie równoważnego czasu pracy, systemie skróconego tygodnia pracy, pracy przy</w:t>
      </w:r>
      <w:r w:rsidR="008C6EF4">
        <w:t> </w:t>
      </w:r>
      <w:r w:rsidRPr="00442E7A">
        <w:t>dozorze urządzeń oraz przy pilnowaniu mienia lub ochronie osób, pracy w ruchu ciągłym oraz w przypadku przedłużonego dobowego wymiaru czasu pracy – czas pracy pracownic w</w:t>
      </w:r>
      <w:r w:rsidR="008C6EF4">
        <w:t> </w:t>
      </w:r>
      <w:r w:rsidRPr="00442E7A">
        <w:t>ciąży oraz pracowników opiekujących się dzieckiem do ukończenia przez nie 4 roku życia, bez ich zgody – nie może przekraczać 8 godzin. Pracownik zach</w:t>
      </w:r>
      <w:r w:rsidR="00756259" w:rsidRPr="00442E7A">
        <w:t>owuje prawo do wynagrodzenia za </w:t>
      </w:r>
      <w:r w:rsidRPr="00442E7A">
        <w:t>czas nieprzepracowany w związku ze zmniejszeniem z tego powodu wymiaru jego czasu pracy (art.</w:t>
      </w:r>
      <w:r w:rsidR="000C3FAF" w:rsidRPr="00442E7A">
        <w:t> </w:t>
      </w:r>
      <w:r w:rsidRPr="00442E7A">
        <w:t xml:space="preserve">148 pkt 2 i 3 </w:t>
      </w:r>
      <w:r w:rsidRPr="00442E7A">
        <w:rPr>
          <w:i/>
          <w:iCs/>
        </w:rPr>
        <w:t>Kodeksu pracy</w:t>
      </w:r>
      <w:r w:rsidRPr="00442E7A">
        <w:t>).</w:t>
      </w:r>
    </w:p>
    <w:p w14:paraId="59117599" w14:textId="77777777" w:rsidR="00001409" w:rsidRPr="00442E7A" w:rsidRDefault="00001409" w:rsidP="00144515">
      <w:pPr>
        <w:pStyle w:val="Akapitzlist"/>
        <w:numPr>
          <w:ilvl w:val="0"/>
          <w:numId w:val="14"/>
        </w:numPr>
        <w:spacing w:after="120" w:line="360" w:lineRule="auto"/>
        <w:jc w:val="both"/>
        <w:rPr>
          <w:b/>
        </w:rPr>
      </w:pPr>
      <w:r w:rsidRPr="00442E7A">
        <w:rPr>
          <w:b/>
        </w:rPr>
        <w:t>zakaz wykonywania prac uciążliwych</w:t>
      </w:r>
    </w:p>
    <w:p w14:paraId="0DD959E2" w14:textId="6828B50F" w:rsidR="00001409" w:rsidRPr="00442E7A" w:rsidRDefault="00001409" w:rsidP="00001409">
      <w:pPr>
        <w:spacing w:after="120" w:line="360" w:lineRule="auto"/>
        <w:jc w:val="both"/>
      </w:pPr>
      <w:r w:rsidRPr="00442E7A">
        <w:t>Kobiety w ciąży i kobiety karmiące dziecko piersią nie mogą wykonywać prac uciążliwych, niebezpiecznych lub szkodliwych dla zdrowia, mogących</w:t>
      </w:r>
      <w:r w:rsidR="00CA51C6" w:rsidRPr="00442E7A">
        <w:t xml:space="preserve"> mieć niekorzystny wpływ na ich </w:t>
      </w:r>
      <w:r w:rsidRPr="00442E7A">
        <w:t xml:space="preserve">zdrowie, przebieg ciąży lub karmienie dziecka piersią (art. 176 § 1 </w:t>
      </w:r>
      <w:r w:rsidRPr="00442E7A">
        <w:rPr>
          <w:i/>
          <w:iCs/>
        </w:rPr>
        <w:t>Kodeksu pracy</w:t>
      </w:r>
      <w:r w:rsidRPr="00442E7A">
        <w:t xml:space="preserve">). </w:t>
      </w:r>
    </w:p>
    <w:p w14:paraId="6659EAC5" w14:textId="77777777" w:rsidR="00001409" w:rsidRPr="00442E7A" w:rsidRDefault="00001409" w:rsidP="00144515">
      <w:pPr>
        <w:pStyle w:val="Akapitzlist"/>
        <w:numPr>
          <w:ilvl w:val="0"/>
          <w:numId w:val="14"/>
        </w:numPr>
        <w:spacing w:after="120" w:line="360" w:lineRule="auto"/>
        <w:jc w:val="both"/>
        <w:rPr>
          <w:b/>
        </w:rPr>
      </w:pPr>
      <w:r w:rsidRPr="00442E7A">
        <w:rPr>
          <w:b/>
        </w:rPr>
        <w:t>zakaz pracy nadliczbowej i delegowania poza stałe miejsce pracy</w:t>
      </w:r>
    </w:p>
    <w:p w14:paraId="22908633" w14:textId="77777777" w:rsidR="00001409" w:rsidRPr="00442E7A" w:rsidRDefault="00001409" w:rsidP="00001409">
      <w:pPr>
        <w:spacing w:after="120" w:line="360" w:lineRule="auto"/>
        <w:jc w:val="both"/>
      </w:pPr>
      <w:r w:rsidRPr="00442E7A">
        <w:t xml:space="preserve">Pracownicy w ciąży nie wolno również zatrudniać w godzinach nadliczbowych ani w porze nocnej, delegować bez jej zgody poza stałe miejsce pracy ani zatrudniać w systemie przerywanego czasu pracy (art. 178 § 1 </w:t>
      </w:r>
      <w:r w:rsidRPr="00442E7A">
        <w:rPr>
          <w:i/>
          <w:iCs/>
        </w:rPr>
        <w:t>Kodeksu pracy</w:t>
      </w:r>
      <w:r w:rsidRPr="00442E7A">
        <w:t xml:space="preserve">). </w:t>
      </w:r>
    </w:p>
    <w:p w14:paraId="1D7904F5" w14:textId="7C9BE442" w:rsidR="00001409" w:rsidRPr="00442E7A" w:rsidRDefault="00001409" w:rsidP="00001409">
      <w:pPr>
        <w:spacing w:after="120" w:line="360" w:lineRule="auto"/>
        <w:jc w:val="both"/>
      </w:pPr>
      <w:r w:rsidRPr="00442E7A">
        <w:t>Pracownika opiekującego się dzieckiem do ukończenia przez nie 4. roku życia nie wolno bez</w:t>
      </w:r>
      <w:r w:rsidR="008C6EF4">
        <w:t> </w:t>
      </w:r>
      <w:r w:rsidRPr="00442E7A">
        <w:t xml:space="preserve">jego zgody zatrudniać w godzinach nadliczbowych, w porze nocnej, w systemie przerywanego czasu pracy, jak również delegować poza stałe miejsce pracy (art. 178 § 2 </w:t>
      </w:r>
      <w:r w:rsidRPr="00442E7A">
        <w:rPr>
          <w:i/>
          <w:iCs/>
        </w:rPr>
        <w:t>Kodeksu pracy</w:t>
      </w:r>
      <w:r w:rsidRPr="00442E7A">
        <w:t xml:space="preserve">). </w:t>
      </w:r>
    </w:p>
    <w:p w14:paraId="46BFE7D8" w14:textId="77777777" w:rsidR="00001409" w:rsidRPr="00442E7A" w:rsidRDefault="00001409" w:rsidP="00144515">
      <w:pPr>
        <w:pStyle w:val="Akapitzlist"/>
        <w:numPr>
          <w:ilvl w:val="0"/>
          <w:numId w:val="14"/>
        </w:numPr>
        <w:spacing w:after="120" w:line="360" w:lineRule="auto"/>
        <w:jc w:val="both"/>
        <w:rPr>
          <w:b/>
        </w:rPr>
      </w:pPr>
      <w:r w:rsidRPr="00442E7A">
        <w:rPr>
          <w:b/>
        </w:rPr>
        <w:t>zwolnienia od pracy na badania związane z ciążą</w:t>
      </w:r>
    </w:p>
    <w:p w14:paraId="4B2E3630" w14:textId="11955B75" w:rsidR="00001409" w:rsidRPr="00442E7A" w:rsidRDefault="00001409" w:rsidP="00001409">
      <w:pPr>
        <w:spacing w:after="120" w:line="360" w:lineRule="auto"/>
        <w:jc w:val="both"/>
      </w:pPr>
      <w:r w:rsidRPr="00442E7A">
        <w:t>Pracownica w ciąży ma prawo do zwolnień od pracy na zalecone przez lekarza badania lekarskie przeprowadzane w związku z ciążą, jeżeli badania te nie mogą być przeprowadzone poza</w:t>
      </w:r>
      <w:r w:rsidR="008C6EF4">
        <w:t> </w:t>
      </w:r>
      <w:r w:rsidRPr="00442E7A">
        <w:t>godzinami pracy. Za czas nieobecności w pracy z tego powodu pracownica zachowuje prawo do</w:t>
      </w:r>
      <w:r w:rsidR="000C3FAF" w:rsidRPr="00442E7A">
        <w:t> </w:t>
      </w:r>
      <w:r w:rsidRPr="00442E7A">
        <w:t xml:space="preserve">wynagrodzenia (art. 185 § 2 </w:t>
      </w:r>
      <w:r w:rsidRPr="00442E7A">
        <w:rPr>
          <w:i/>
          <w:iCs/>
        </w:rPr>
        <w:t>Kodeksu pracy</w:t>
      </w:r>
      <w:r w:rsidRPr="00442E7A">
        <w:t xml:space="preserve">). </w:t>
      </w:r>
    </w:p>
    <w:p w14:paraId="46E1BEC8" w14:textId="77777777" w:rsidR="00001409" w:rsidRPr="00442E7A" w:rsidRDefault="00001409" w:rsidP="00144515">
      <w:pPr>
        <w:pStyle w:val="Akapitzlist"/>
        <w:numPr>
          <w:ilvl w:val="0"/>
          <w:numId w:val="14"/>
        </w:numPr>
        <w:spacing w:after="120" w:line="360" w:lineRule="auto"/>
        <w:jc w:val="both"/>
        <w:rPr>
          <w:b/>
        </w:rPr>
      </w:pPr>
      <w:r w:rsidRPr="00442E7A">
        <w:rPr>
          <w:b/>
        </w:rPr>
        <w:t>przerwa na karmienie dziecka piersią</w:t>
      </w:r>
    </w:p>
    <w:p w14:paraId="5D60D559" w14:textId="3112A111" w:rsidR="00001409" w:rsidRPr="00442E7A" w:rsidRDefault="00001409" w:rsidP="00001409">
      <w:pPr>
        <w:spacing w:after="120" w:line="360" w:lineRule="auto"/>
        <w:jc w:val="both"/>
      </w:pPr>
      <w:r w:rsidRPr="00442E7A">
        <w:t xml:space="preserve">Pracownica karmiąca dziecko piersią ma prawo do przerw w pracy wliczanych do czasu pracy (art. 187 </w:t>
      </w:r>
      <w:r w:rsidRPr="00442E7A">
        <w:rPr>
          <w:i/>
          <w:iCs/>
        </w:rPr>
        <w:t>Kodeksu pracy</w:t>
      </w:r>
      <w:r w:rsidRPr="00442E7A">
        <w:t xml:space="preserve">), których liczba i wymiar są zależne od liczby karmionych dzieci </w:t>
      </w:r>
      <w:r w:rsidR="00CA51C6" w:rsidRPr="00442E7A">
        <w:t>i </w:t>
      </w:r>
      <w:r w:rsidRPr="00442E7A">
        <w:t xml:space="preserve">dobowego wymiaru czasu pracy. </w:t>
      </w:r>
    </w:p>
    <w:p w14:paraId="66E5973D" w14:textId="77777777" w:rsidR="00001409" w:rsidRPr="00442E7A" w:rsidRDefault="00001409" w:rsidP="00144515">
      <w:pPr>
        <w:pStyle w:val="Akapitzlist"/>
        <w:numPr>
          <w:ilvl w:val="0"/>
          <w:numId w:val="14"/>
        </w:numPr>
        <w:spacing w:after="120" w:line="360" w:lineRule="auto"/>
        <w:jc w:val="both"/>
        <w:rPr>
          <w:b/>
        </w:rPr>
      </w:pPr>
      <w:r w:rsidRPr="00442E7A">
        <w:rPr>
          <w:b/>
        </w:rPr>
        <w:t xml:space="preserve">obniżenie wymiaru czasu pracy </w:t>
      </w:r>
    </w:p>
    <w:p w14:paraId="10E7EC2F" w14:textId="2EA89C0D" w:rsidR="00001409" w:rsidRPr="00442E7A" w:rsidRDefault="00001409" w:rsidP="00001409">
      <w:pPr>
        <w:spacing w:after="120" w:line="360" w:lineRule="auto"/>
        <w:jc w:val="both"/>
      </w:pPr>
      <w:r w:rsidRPr="00442E7A">
        <w:t>Pracownik uprawniony do urlopu wychowawczego może złożyć pracodawcy pisemny wniosek o obniżenie jego wymiaru czasu pracy do wymiaru nie niższego niż połowa pełnego wymiaru czasu pracy w okresie, w którym mógłby korzystać z takiego urlopu. Pracodawca jest</w:t>
      </w:r>
      <w:r w:rsidR="008C6EF4">
        <w:t> </w:t>
      </w:r>
      <w:r w:rsidRPr="00442E7A">
        <w:t>obowiązany uwzględnić wniosek pracownika. Wniosek składa się na 21 dni przed</w:t>
      </w:r>
      <w:r w:rsidR="008C6EF4">
        <w:t> </w:t>
      </w:r>
      <w:r w:rsidRPr="00442E7A">
        <w:t>rozpoczęciem wykonywania pracy w obniżonym wymiarze czasu pracy. Jeżeli wniosek został złożony bez zachowania terminu, pracodawca obniża wymiar czasu pracy nie później niż</w:t>
      </w:r>
      <w:r w:rsidR="008C6EF4">
        <w:t> </w:t>
      </w:r>
      <w:r w:rsidR="00087731" w:rsidRPr="00442E7A">
        <w:t>z </w:t>
      </w:r>
      <w:r w:rsidRPr="00442E7A">
        <w:t>upływem 21 dni od dnia złożenia wniosku (art. 186</w:t>
      </w:r>
      <w:r w:rsidRPr="00442E7A">
        <w:rPr>
          <w:vertAlign w:val="superscript"/>
        </w:rPr>
        <w:t xml:space="preserve">7 </w:t>
      </w:r>
      <w:r w:rsidRPr="00442E7A">
        <w:rPr>
          <w:i/>
          <w:iCs/>
        </w:rPr>
        <w:t>Kodeksu pracy</w:t>
      </w:r>
      <w:r w:rsidRPr="00442E7A">
        <w:t>).</w:t>
      </w:r>
    </w:p>
    <w:p w14:paraId="2C5C8591" w14:textId="77777777" w:rsidR="00001409" w:rsidRPr="00442E7A" w:rsidRDefault="00001409" w:rsidP="00144515">
      <w:pPr>
        <w:pStyle w:val="Akapitzlist"/>
        <w:numPr>
          <w:ilvl w:val="0"/>
          <w:numId w:val="14"/>
        </w:numPr>
        <w:spacing w:after="120" w:line="360" w:lineRule="auto"/>
        <w:jc w:val="both"/>
        <w:rPr>
          <w:b/>
        </w:rPr>
      </w:pPr>
      <w:r w:rsidRPr="00442E7A">
        <w:rPr>
          <w:b/>
        </w:rPr>
        <w:t>tzw. opieka na dziecko do lat 14</w:t>
      </w:r>
    </w:p>
    <w:p w14:paraId="747CD1E1" w14:textId="10C54791" w:rsidR="00001409" w:rsidRPr="00442E7A" w:rsidRDefault="00001409" w:rsidP="00001409">
      <w:pPr>
        <w:spacing w:after="120" w:line="360" w:lineRule="auto"/>
        <w:jc w:val="both"/>
      </w:pPr>
      <w:r w:rsidRPr="00442E7A">
        <w:t xml:space="preserve">Pracownikowi wychowującemu przynajmniej jedno dziecko w wieku do 14 lat przysługuje </w:t>
      </w:r>
      <w:r w:rsidR="00087731" w:rsidRPr="00442E7A">
        <w:t>w </w:t>
      </w:r>
      <w:r w:rsidRPr="00442E7A">
        <w:t xml:space="preserve">ciągu roku kalendarzowego zwolnienie od pracy w wymiarze 16 godzin albo 2 dni, </w:t>
      </w:r>
      <w:r w:rsidR="00087731" w:rsidRPr="00442E7A">
        <w:t>z </w:t>
      </w:r>
      <w:r w:rsidRPr="00442E7A">
        <w:t xml:space="preserve">zachowaniem prawa do wynagrodzenia (art. 188 </w:t>
      </w:r>
      <w:r w:rsidRPr="00442E7A">
        <w:rPr>
          <w:i/>
          <w:iCs/>
        </w:rPr>
        <w:t>Kodeksu pracy</w:t>
      </w:r>
      <w:r w:rsidRPr="00442E7A">
        <w:t xml:space="preserve">). </w:t>
      </w:r>
    </w:p>
    <w:p w14:paraId="724B4002" w14:textId="36B0DFD1" w:rsidR="006B7FC4" w:rsidRPr="00442E7A" w:rsidRDefault="00001409" w:rsidP="0025694E">
      <w:pPr>
        <w:spacing w:after="120" w:line="360" w:lineRule="auto"/>
        <w:jc w:val="both"/>
      </w:pPr>
      <w:r w:rsidRPr="00442E7A">
        <w:t xml:space="preserve">W Ministerstwie Rodziny, Pracy i Polityki Społecznej </w:t>
      </w:r>
      <w:r w:rsidR="004C5D06" w:rsidRPr="00442E7A">
        <w:t>był</w:t>
      </w:r>
      <w:r w:rsidRPr="00442E7A">
        <w:t xml:space="preserve"> prowadzony dyżur telefoniczny, w</w:t>
      </w:r>
      <w:r w:rsidR="00D34643" w:rsidRPr="00442E7A">
        <w:t> </w:t>
      </w:r>
      <w:r w:rsidRPr="00442E7A">
        <w:t xml:space="preserve">ramach którego każda zainteresowana osoba </w:t>
      </w:r>
      <w:r w:rsidR="004C5D06" w:rsidRPr="00442E7A">
        <w:t>mogła</w:t>
      </w:r>
      <w:r w:rsidRPr="00442E7A">
        <w:t xml:space="preserve"> uzyskać informacje dotyczące uprawnień pracowniczych kobiet w ciąży oraz uprawnień pracowniczych związanych z rodzicielstwem. Funkcjon</w:t>
      </w:r>
      <w:r w:rsidR="004C5D06" w:rsidRPr="00442E7A">
        <w:t>owała</w:t>
      </w:r>
      <w:r w:rsidRPr="00442E7A">
        <w:t xml:space="preserve"> również, prowadzona przez Ministerstwo Rodziny, Pracy i Polityki Społecznej, strona internetowa: www.rodzicielski.gov.pl, skąd zainteresowane osoby mogą czerpać – przedstawioną w prosty i przystępny sposób – wiedzę na temat uprawnień rodzicielskich pracowników.</w:t>
      </w:r>
    </w:p>
    <w:p w14:paraId="21458FB3" w14:textId="77777777" w:rsidR="006E6599" w:rsidRDefault="006E6599" w:rsidP="00A348FA">
      <w:pPr>
        <w:spacing w:after="120" w:line="276" w:lineRule="auto"/>
        <w:jc w:val="both"/>
        <w:rPr>
          <w:b/>
        </w:rPr>
      </w:pPr>
    </w:p>
    <w:p w14:paraId="03678654" w14:textId="77777777" w:rsidR="006E6599" w:rsidRDefault="006E6599" w:rsidP="00A348FA">
      <w:pPr>
        <w:spacing w:after="120" w:line="276" w:lineRule="auto"/>
        <w:jc w:val="both"/>
        <w:rPr>
          <w:b/>
        </w:rPr>
      </w:pPr>
    </w:p>
    <w:p w14:paraId="5C384E34" w14:textId="04A685CC" w:rsidR="00A348FA" w:rsidRPr="00442E7A" w:rsidRDefault="00A348FA" w:rsidP="00A348FA">
      <w:pPr>
        <w:spacing w:after="120" w:line="276" w:lineRule="auto"/>
        <w:jc w:val="both"/>
        <w:rPr>
          <w:b/>
        </w:rPr>
      </w:pPr>
      <w:r w:rsidRPr="00442E7A">
        <w:rPr>
          <w:b/>
        </w:rPr>
        <w:t>3.3.4. Rozwiązania wprowadzone do Kodeksu pracy w związku z Programem „Za życiem”</w:t>
      </w:r>
    </w:p>
    <w:p w14:paraId="361C669C" w14:textId="5DE2185A" w:rsidR="00A348FA" w:rsidRPr="00442E7A" w:rsidRDefault="00A348FA" w:rsidP="00A348FA">
      <w:pPr>
        <w:spacing w:after="120" w:line="360" w:lineRule="auto"/>
        <w:jc w:val="both"/>
      </w:pPr>
      <w:r w:rsidRPr="00442E7A">
        <w:t xml:space="preserve">Ustawą z dnia 10 maja 2018 r. </w:t>
      </w:r>
      <w:r w:rsidR="00B57DAF" w:rsidRPr="00442E7A">
        <w:rPr>
          <w:i/>
          <w:lang w:bidi="pl-PL"/>
        </w:rPr>
        <w:t>o zmianie ustawy o rehabilitacji zawodowej i społecznej oraz zatrudnianiu osób niepełnosprawnych oraz niektórych innych ustaw</w:t>
      </w:r>
      <w:r w:rsidRPr="00442E7A">
        <w:t xml:space="preserve"> (Dz. U. z 2018 r. poz. 1076), uchwaloną w ramach realizacji Programu kompleksowego wsparcia dla rodzin „Za</w:t>
      </w:r>
      <w:r w:rsidR="00B57DAF" w:rsidRPr="00442E7A">
        <w:t> </w:t>
      </w:r>
      <w:r w:rsidRPr="00442E7A">
        <w:t xml:space="preserve">życiem”, wprowadzono zmiany m.in. do przepisów </w:t>
      </w:r>
      <w:r w:rsidRPr="00442E7A">
        <w:rPr>
          <w:i/>
          <w:iCs/>
        </w:rPr>
        <w:t>Kodeksu pracy</w:t>
      </w:r>
      <w:r w:rsidRPr="00442E7A">
        <w:t>, których celem jest ułatwienie pracownikom łączenia pracy zawodowej z opieką nad niepełnosprawnym dzieckiem. Przepisy te</w:t>
      </w:r>
      <w:r w:rsidR="000C3FAF" w:rsidRPr="00442E7A">
        <w:t> </w:t>
      </w:r>
      <w:r w:rsidRPr="00442E7A">
        <w:t xml:space="preserve">weszły w życie od dnia 6 czerwca 2018 r. </w:t>
      </w:r>
    </w:p>
    <w:p w14:paraId="63EA4D7F" w14:textId="77777777" w:rsidR="00A348FA" w:rsidRPr="00442E7A" w:rsidRDefault="00A348FA" w:rsidP="00A348FA">
      <w:pPr>
        <w:spacing w:line="360" w:lineRule="auto"/>
        <w:jc w:val="both"/>
      </w:pPr>
      <w:r w:rsidRPr="00442E7A">
        <w:t>Zgodnie z art. 142</w:t>
      </w:r>
      <w:r w:rsidRPr="00442E7A">
        <w:rPr>
          <w:vertAlign w:val="superscript"/>
        </w:rPr>
        <w:t>1</w:t>
      </w:r>
      <w:r w:rsidRPr="00442E7A">
        <w:t xml:space="preserve"> § 1 </w:t>
      </w:r>
      <w:r w:rsidRPr="00442E7A">
        <w:rPr>
          <w:i/>
          <w:iCs/>
        </w:rPr>
        <w:t>Kodeksu pracy</w:t>
      </w:r>
      <w:r w:rsidRPr="00442E7A">
        <w:t xml:space="preserve"> </w:t>
      </w:r>
      <w:bookmarkStart w:id="75" w:name="mip49214227"/>
      <w:bookmarkEnd w:id="75"/>
      <w:r w:rsidRPr="00442E7A">
        <w:t>pracodawca jest obowiązany uwzględnić wniosek:</w:t>
      </w:r>
    </w:p>
    <w:p w14:paraId="2EABE039" w14:textId="1DD83200" w:rsidR="00A348FA" w:rsidRPr="00442E7A" w:rsidRDefault="00A348FA" w:rsidP="00144515">
      <w:pPr>
        <w:pStyle w:val="Akapitzlist"/>
        <w:numPr>
          <w:ilvl w:val="0"/>
          <w:numId w:val="24"/>
        </w:numPr>
        <w:spacing w:line="360" w:lineRule="auto"/>
        <w:jc w:val="both"/>
      </w:pPr>
      <w:bookmarkStart w:id="76" w:name="mip49214229"/>
      <w:bookmarkEnd w:id="76"/>
      <w:r w:rsidRPr="00442E7A">
        <w:t xml:space="preserve">pracownika </w:t>
      </w:r>
      <w:r w:rsidR="00D34643" w:rsidRPr="00442E7A">
        <w:t>–</w:t>
      </w:r>
      <w:r w:rsidRPr="00442E7A">
        <w:t xml:space="preserve"> małżonka albo pracownika </w:t>
      </w:r>
      <w:r w:rsidR="00D34643" w:rsidRPr="00442E7A">
        <w:t>–</w:t>
      </w:r>
      <w:r w:rsidRPr="00442E7A">
        <w:t xml:space="preserve"> rodzica dziecka w fazie prenatalnej, w</w:t>
      </w:r>
      <w:r w:rsidR="00D34643" w:rsidRPr="00442E7A">
        <w:t> </w:t>
      </w:r>
      <w:r w:rsidRPr="00442E7A">
        <w:t>przypadku ciąży powikłanej,</w:t>
      </w:r>
    </w:p>
    <w:p w14:paraId="12C5B171" w14:textId="2DEB60FB" w:rsidR="00A348FA" w:rsidRPr="00442E7A" w:rsidRDefault="00A348FA" w:rsidP="00144515">
      <w:pPr>
        <w:pStyle w:val="Akapitzlist"/>
        <w:numPr>
          <w:ilvl w:val="0"/>
          <w:numId w:val="24"/>
        </w:numPr>
        <w:spacing w:line="360" w:lineRule="auto"/>
        <w:jc w:val="both"/>
      </w:pPr>
      <w:bookmarkStart w:id="77" w:name="mip49214230"/>
      <w:bookmarkEnd w:id="77"/>
      <w:r w:rsidRPr="00442E7A">
        <w:t xml:space="preserve">pracownika </w:t>
      </w:r>
      <w:r w:rsidR="00D34643" w:rsidRPr="00442E7A">
        <w:t>–</w:t>
      </w:r>
      <w:r w:rsidRPr="00442E7A">
        <w:t xml:space="preserve"> rodzica dziecka posiadającego zaświadczenie, o którym mowa w art. 4 ust. 3 ustawy z dnia 4 listopada 2016 r. </w:t>
      </w:r>
      <w:r w:rsidRPr="00442E7A">
        <w:rPr>
          <w:i/>
        </w:rPr>
        <w:t>o wsparciu kobiet w ciąży i rodzin ,,Za życiem”</w:t>
      </w:r>
      <w:r w:rsidRPr="00442E7A">
        <w:t xml:space="preserve">, </w:t>
      </w:r>
    </w:p>
    <w:p w14:paraId="45350182" w14:textId="20A3537F" w:rsidR="00A348FA" w:rsidRPr="00442E7A" w:rsidRDefault="00A348FA" w:rsidP="00A348FA">
      <w:pPr>
        <w:spacing w:line="360" w:lineRule="auto"/>
        <w:jc w:val="both"/>
      </w:pPr>
      <w:bookmarkStart w:id="78" w:name="mip49214231"/>
      <w:bookmarkEnd w:id="78"/>
      <w:r w:rsidRPr="00442E7A">
        <w:t xml:space="preserve">3) pracownika </w:t>
      </w:r>
      <w:r w:rsidR="00D34643" w:rsidRPr="00442E7A">
        <w:t>–</w:t>
      </w:r>
      <w:r w:rsidRPr="00442E7A">
        <w:t xml:space="preserve"> rodzica: </w:t>
      </w:r>
    </w:p>
    <w:p w14:paraId="1D87C0AE" w14:textId="6A4B460E" w:rsidR="00A348FA" w:rsidRPr="00442E7A" w:rsidRDefault="00A348FA" w:rsidP="00144515">
      <w:pPr>
        <w:pStyle w:val="Akapitzlist"/>
        <w:numPr>
          <w:ilvl w:val="0"/>
          <w:numId w:val="25"/>
        </w:numPr>
        <w:spacing w:line="360" w:lineRule="auto"/>
        <w:jc w:val="both"/>
      </w:pPr>
      <w:r w:rsidRPr="00442E7A">
        <w:t>dziecka legitymującego się orzeczeniem o niepełnosprawności albo orzec</w:t>
      </w:r>
      <w:r w:rsidR="007658F1" w:rsidRPr="00442E7A">
        <w:t xml:space="preserve">zeniem </w:t>
      </w:r>
      <w:r w:rsidRPr="00442E7A">
        <w:t>o</w:t>
      </w:r>
      <w:r w:rsidR="007658F1" w:rsidRPr="00442E7A">
        <w:t> </w:t>
      </w:r>
      <w:r w:rsidRPr="00442E7A">
        <w:t>umiarkowanym lub znacznym stopniu niepełnospra</w:t>
      </w:r>
      <w:r w:rsidR="007658F1" w:rsidRPr="00442E7A">
        <w:t xml:space="preserve">wności określonym w przepisach </w:t>
      </w:r>
      <w:r w:rsidRPr="00442E7A">
        <w:t>o</w:t>
      </w:r>
      <w:r w:rsidR="000C3FAF" w:rsidRPr="00442E7A">
        <w:t> </w:t>
      </w:r>
      <w:r w:rsidRPr="00442E7A">
        <w:t xml:space="preserve">rehabilitacji zawodowej i społecznej oraz zatrudnianiu osób niepełnosprawnych oraz </w:t>
      </w:r>
    </w:p>
    <w:p w14:paraId="7BF78EA0" w14:textId="30939D6A" w:rsidR="00A348FA" w:rsidRPr="00442E7A" w:rsidRDefault="00A348FA" w:rsidP="00144515">
      <w:pPr>
        <w:pStyle w:val="Akapitzlist"/>
        <w:numPr>
          <w:ilvl w:val="0"/>
          <w:numId w:val="25"/>
        </w:numPr>
        <w:spacing w:line="360" w:lineRule="auto"/>
        <w:jc w:val="both"/>
      </w:pPr>
      <w:r w:rsidRPr="00442E7A">
        <w:t xml:space="preserve">dziecka posiadającego odpowiednio opinię o potrzebie wczesnego wspomagania rozwoju dziecka, orzeczenie o potrzebie kształcenia specjalnego lub orzeczenie o potrzebie zajęć rewalidacyjno-wychowawczych, o których mowa w przepisach ustawy z dnia 14 grudnia 2016 r. </w:t>
      </w:r>
      <w:r w:rsidR="00D34643" w:rsidRPr="00442E7A">
        <w:t>–</w:t>
      </w:r>
      <w:r w:rsidRPr="00442E7A">
        <w:t xml:space="preserve"> </w:t>
      </w:r>
      <w:r w:rsidRPr="00442E7A">
        <w:rPr>
          <w:i/>
        </w:rPr>
        <w:t>Prawo oświatowe</w:t>
      </w:r>
      <w:r w:rsidRPr="00442E7A">
        <w:t xml:space="preserve"> (Dz.</w:t>
      </w:r>
      <w:r w:rsidR="00CA4D56" w:rsidRPr="00442E7A">
        <w:t xml:space="preserve"> </w:t>
      </w:r>
      <w:r w:rsidRPr="00442E7A">
        <w:t>U. z 20</w:t>
      </w:r>
      <w:r w:rsidR="00CA4D56" w:rsidRPr="00442E7A">
        <w:t>2</w:t>
      </w:r>
      <w:r w:rsidR="00AB75D0">
        <w:t>1</w:t>
      </w:r>
      <w:r w:rsidRPr="00442E7A">
        <w:t xml:space="preserve"> r. poz.</w:t>
      </w:r>
      <w:r w:rsidR="005F2501" w:rsidRPr="00442E7A">
        <w:t> </w:t>
      </w:r>
      <w:r w:rsidR="00AB75D0">
        <w:t>1082</w:t>
      </w:r>
      <w:r w:rsidR="00CC7D16">
        <w:t>, z późn. zm.</w:t>
      </w:r>
      <w:r w:rsidRPr="00442E7A">
        <w:t xml:space="preserve">) </w:t>
      </w:r>
    </w:p>
    <w:p w14:paraId="632791E6" w14:textId="2E0A34E7" w:rsidR="00A348FA" w:rsidRPr="00442E7A" w:rsidRDefault="00A348FA" w:rsidP="00A348FA">
      <w:pPr>
        <w:spacing w:after="120" w:line="360" w:lineRule="auto"/>
        <w:jc w:val="both"/>
      </w:pPr>
      <w:r w:rsidRPr="00442E7A">
        <w:t>– o wykonywanie pracy w systemie przerywanego czasu prac</w:t>
      </w:r>
      <w:r w:rsidR="005F2501" w:rsidRPr="00442E7A">
        <w:t xml:space="preserve">y (art. 139 </w:t>
      </w:r>
      <w:r w:rsidR="005F2501" w:rsidRPr="00442E7A">
        <w:rPr>
          <w:i/>
          <w:iCs/>
        </w:rPr>
        <w:t>Kodeksu pracy</w:t>
      </w:r>
      <w:r w:rsidR="005F2501" w:rsidRPr="00442E7A">
        <w:t>) lub</w:t>
      </w:r>
      <w:r w:rsidR="00E61AEE">
        <w:t> </w:t>
      </w:r>
      <w:r w:rsidRPr="00442E7A">
        <w:t>w</w:t>
      </w:r>
      <w:r w:rsidR="005F2501" w:rsidRPr="00442E7A">
        <w:t> </w:t>
      </w:r>
      <w:r w:rsidRPr="00442E7A">
        <w:t>ruchomym czasie pracy (o którym mowa w art. 140</w:t>
      </w:r>
      <w:r w:rsidRPr="00442E7A">
        <w:rPr>
          <w:vertAlign w:val="superscript"/>
        </w:rPr>
        <w:t>1</w:t>
      </w:r>
      <w:r w:rsidRPr="00442E7A">
        <w:t xml:space="preserve"> </w:t>
      </w:r>
      <w:r w:rsidRPr="00442E7A">
        <w:rPr>
          <w:i/>
          <w:iCs/>
        </w:rPr>
        <w:t>Kodeksu pracy</w:t>
      </w:r>
      <w:r w:rsidRPr="00442E7A">
        <w:t>) albo</w:t>
      </w:r>
      <w:r w:rsidR="00E61AEE">
        <w:t> </w:t>
      </w:r>
      <w:r w:rsidRPr="00442E7A">
        <w:t>w</w:t>
      </w:r>
      <w:r w:rsidR="00E61AEE">
        <w:t> </w:t>
      </w:r>
      <w:r w:rsidRPr="00442E7A">
        <w:t xml:space="preserve">indywidualnym rozkładzie czasu pracy (art. 142 </w:t>
      </w:r>
      <w:r w:rsidRPr="00442E7A">
        <w:rPr>
          <w:i/>
          <w:iCs/>
        </w:rPr>
        <w:t>Kodeksu pracy</w:t>
      </w:r>
      <w:r w:rsidRPr="00442E7A">
        <w:t xml:space="preserve">), złożony w postaci papierowej lub elektronicznej. </w:t>
      </w:r>
    </w:p>
    <w:p w14:paraId="43E59288" w14:textId="082139BA" w:rsidR="00A348FA" w:rsidRPr="00442E7A" w:rsidRDefault="00A348FA" w:rsidP="00A348FA">
      <w:pPr>
        <w:spacing w:after="120" w:line="360" w:lineRule="auto"/>
        <w:jc w:val="both"/>
      </w:pPr>
      <w:bookmarkStart w:id="79" w:name="mip49214232"/>
      <w:bookmarkEnd w:id="79"/>
      <w:r w:rsidRPr="00442E7A">
        <w:t>Pracodawca może odmówić uwzględnienia ww. wniosku, jeżeli jego uwzględnienie nie</w:t>
      </w:r>
      <w:r w:rsidR="00E61AEE">
        <w:t> </w:t>
      </w:r>
      <w:r w:rsidRPr="00442E7A">
        <w:t>jest</w:t>
      </w:r>
      <w:r w:rsidR="00E61AEE">
        <w:t> </w:t>
      </w:r>
      <w:r w:rsidRPr="00442E7A">
        <w:t>możliwe ze uwagi na organizację pracy lub rodzaj pracy</w:t>
      </w:r>
      <w:r w:rsidR="005F2501" w:rsidRPr="00442E7A">
        <w:t xml:space="preserve"> wykonywanej przez</w:t>
      </w:r>
      <w:r w:rsidR="00E61AEE">
        <w:t> </w:t>
      </w:r>
      <w:r w:rsidR="005F2501" w:rsidRPr="00442E7A">
        <w:t xml:space="preserve">pracownika. </w:t>
      </w:r>
      <w:r w:rsidRPr="00442E7A">
        <w:t>O</w:t>
      </w:r>
      <w:r w:rsidR="005F2501" w:rsidRPr="00442E7A">
        <w:t> </w:t>
      </w:r>
      <w:r w:rsidRPr="00442E7A">
        <w:t>przyczynie odmowy uwzględnienia wniosku pracodawca informuje pracownika w postaci papierowej lub elektronicznej.</w:t>
      </w:r>
    </w:p>
    <w:p w14:paraId="1E64A7AA" w14:textId="09ABECCB" w:rsidR="00A348FA" w:rsidRPr="00442E7A" w:rsidRDefault="00A348FA" w:rsidP="00A348FA">
      <w:pPr>
        <w:spacing w:after="120" w:line="360" w:lineRule="auto"/>
        <w:jc w:val="both"/>
      </w:pPr>
      <w:bookmarkStart w:id="80" w:name="mip49214233"/>
      <w:bookmarkEnd w:id="80"/>
      <w:r w:rsidRPr="00442E7A">
        <w:t>Z powyższych rozwiązań uprawnieni pracownicy (wymienieni w art. 142</w:t>
      </w:r>
      <w:r w:rsidRPr="00442E7A">
        <w:rPr>
          <w:vertAlign w:val="superscript"/>
        </w:rPr>
        <w:t>1</w:t>
      </w:r>
      <w:r w:rsidRPr="00442E7A">
        <w:t xml:space="preserve"> § 1 pkt 2 i 3 </w:t>
      </w:r>
      <w:r w:rsidR="005C03AF" w:rsidRPr="00442E7A">
        <w:rPr>
          <w:i/>
          <w:iCs/>
        </w:rPr>
        <w:t>Kodeksu pracy</w:t>
      </w:r>
      <w:r w:rsidR="005C03AF" w:rsidRPr="00442E7A">
        <w:t xml:space="preserve">) mogą skorzystać </w:t>
      </w:r>
      <w:r w:rsidRPr="00442E7A">
        <w:t>również po ukończeniu przez dziecko 18</w:t>
      </w:r>
      <w:r w:rsidR="0018518F" w:rsidRPr="00442E7A">
        <w:t>.</w:t>
      </w:r>
      <w:r w:rsidRPr="00442E7A">
        <w:t xml:space="preserve"> </w:t>
      </w:r>
      <w:r w:rsidR="0018518F" w:rsidRPr="00442E7A">
        <w:t xml:space="preserve">roku </w:t>
      </w:r>
      <w:r w:rsidRPr="00442E7A">
        <w:t>ż</w:t>
      </w:r>
      <w:r w:rsidR="0018518F" w:rsidRPr="00442E7A">
        <w:t>ycia</w:t>
      </w:r>
      <w:r w:rsidRPr="00442E7A">
        <w:t>.</w:t>
      </w:r>
    </w:p>
    <w:p w14:paraId="6A5B6BCA" w14:textId="7074AA4F" w:rsidR="00A348FA" w:rsidRPr="00442E7A" w:rsidRDefault="00A348FA" w:rsidP="00A348FA">
      <w:pPr>
        <w:spacing w:after="120" w:line="360" w:lineRule="auto"/>
        <w:jc w:val="both"/>
      </w:pPr>
      <w:r w:rsidRPr="00442E7A">
        <w:t>Ponadto, zgodnie z art. 67</w:t>
      </w:r>
      <w:r w:rsidRPr="00442E7A">
        <w:rPr>
          <w:vertAlign w:val="superscript"/>
        </w:rPr>
        <w:t xml:space="preserve">6 </w:t>
      </w:r>
      <w:r w:rsidRPr="00442E7A">
        <w:t>§ 5</w:t>
      </w:r>
      <w:r w:rsidR="0046778F" w:rsidRPr="0046778F">
        <w:t>–</w:t>
      </w:r>
      <w:r w:rsidRPr="00442E7A">
        <w:t xml:space="preserve">7 </w:t>
      </w:r>
      <w:r w:rsidRPr="00442E7A">
        <w:rPr>
          <w:i/>
          <w:iCs/>
        </w:rPr>
        <w:t>Kodeksu pracy</w:t>
      </w:r>
      <w:r w:rsidRPr="00442E7A">
        <w:t xml:space="preserve"> wykonywanie pracy w formie telepracy jest</w:t>
      </w:r>
      <w:r w:rsidR="00E61AEE">
        <w:t> </w:t>
      </w:r>
      <w:r w:rsidRPr="00442E7A">
        <w:t>także dopuszczalne na wniosek pracownika złożony w postaci papierowej lub elektronicznej, niezależnie od zawarcia porozumienia określającego warunki stosowania telepracy albo</w:t>
      </w:r>
      <w:r w:rsidR="00E61AEE">
        <w:t> </w:t>
      </w:r>
      <w:r w:rsidRPr="00442E7A">
        <w:t>określenia tych warunków w regulaminie.</w:t>
      </w:r>
    </w:p>
    <w:p w14:paraId="023DBF53" w14:textId="4A232880" w:rsidR="00A348FA" w:rsidRPr="00442E7A" w:rsidRDefault="00A348FA" w:rsidP="00A348FA">
      <w:pPr>
        <w:spacing w:after="120" w:line="360" w:lineRule="auto"/>
        <w:jc w:val="both"/>
      </w:pPr>
      <w:bookmarkStart w:id="81" w:name="mip49213681"/>
      <w:bookmarkEnd w:id="81"/>
      <w:r w:rsidRPr="00442E7A">
        <w:t>Pracodawca uwzględnia wniosek pracownika, o którym mowa w art. 142</w:t>
      </w:r>
      <w:r w:rsidRPr="00442E7A">
        <w:rPr>
          <w:vertAlign w:val="superscript"/>
        </w:rPr>
        <w:t>1</w:t>
      </w:r>
      <w:r w:rsidRPr="00442E7A">
        <w:t xml:space="preserve"> § 1 pkt 2 i 3 </w:t>
      </w:r>
      <w:r w:rsidRPr="00442E7A">
        <w:rPr>
          <w:i/>
          <w:iCs/>
        </w:rPr>
        <w:t>Kodeksu pracy</w:t>
      </w:r>
      <w:r w:rsidRPr="00442E7A">
        <w:t>, o wykonywanie pracy w formie telepracy, chyba że nie jest to możliwe ze względu na organizację pracy lub rodzaj pracy wykonywanej przez pracownika. O przyczynie odmowy uwzględnienia wniosku pracodawca informuje pracownika w postaci papierowej lub</w:t>
      </w:r>
      <w:r w:rsidR="00E61AEE">
        <w:t> </w:t>
      </w:r>
      <w:r w:rsidRPr="00442E7A">
        <w:t xml:space="preserve">elektronicznej. </w:t>
      </w:r>
      <w:bookmarkStart w:id="82" w:name="mip49213682"/>
      <w:bookmarkEnd w:id="82"/>
      <w:r w:rsidRPr="00442E7A">
        <w:t>Uprawnieni pracownicy mogą skorzystać z tego rozwiązania również</w:t>
      </w:r>
      <w:r w:rsidR="00E61AEE">
        <w:t> </w:t>
      </w:r>
      <w:r w:rsidRPr="00442E7A">
        <w:t>po</w:t>
      </w:r>
      <w:r w:rsidR="0018518F" w:rsidRPr="00442E7A">
        <w:t> </w:t>
      </w:r>
      <w:r w:rsidRPr="00442E7A">
        <w:t>ukończeniu przez dziecko 18</w:t>
      </w:r>
      <w:r w:rsidR="0018518F" w:rsidRPr="00442E7A">
        <w:t>.</w:t>
      </w:r>
      <w:r w:rsidRPr="00442E7A">
        <w:t xml:space="preserve"> roku życia.</w:t>
      </w:r>
    </w:p>
    <w:p w14:paraId="6CD8CD29" w14:textId="544381A0" w:rsidR="000C3FAF" w:rsidRPr="00442E7A" w:rsidRDefault="000C3FAF" w:rsidP="00A348FA">
      <w:pPr>
        <w:spacing w:after="120" w:line="360" w:lineRule="auto"/>
        <w:jc w:val="both"/>
      </w:pPr>
    </w:p>
    <w:p w14:paraId="52924739" w14:textId="77777777" w:rsidR="004E606D" w:rsidRDefault="004E606D" w:rsidP="004E606D">
      <w:pPr>
        <w:pStyle w:val="q"/>
        <w:numPr>
          <w:ilvl w:val="0"/>
          <w:numId w:val="0"/>
        </w:numPr>
      </w:pPr>
      <w:bookmarkStart w:id="83" w:name="_Toc100664295"/>
      <w:r>
        <w:t xml:space="preserve">3.4. </w:t>
      </w:r>
      <w:r w:rsidRPr="00E017F0">
        <w:t>Uprawnienia bezrobotnych związane z rodzicielstwem</w:t>
      </w:r>
      <w:bookmarkEnd w:id="83"/>
    </w:p>
    <w:p w14:paraId="3CD0A7F9" w14:textId="50BAB407" w:rsidR="000C3FAF" w:rsidRDefault="000C3FAF" w:rsidP="00A348FA">
      <w:pPr>
        <w:spacing w:after="120" w:line="360" w:lineRule="auto"/>
        <w:jc w:val="both"/>
        <w:rPr>
          <w:b/>
        </w:rPr>
      </w:pPr>
    </w:p>
    <w:p w14:paraId="77808F83" w14:textId="77777777" w:rsidR="006C0454" w:rsidRDefault="006C0454" w:rsidP="006C0454">
      <w:pPr>
        <w:spacing w:line="360" w:lineRule="auto"/>
        <w:jc w:val="both"/>
      </w:pPr>
      <w:r w:rsidRPr="00E643B4">
        <w:t xml:space="preserve">W ustawie z dnia 20 kwietnia 2004 r. </w:t>
      </w:r>
      <w:r w:rsidRPr="006C0454">
        <w:rPr>
          <w:i/>
        </w:rPr>
        <w:t>o promocji zatrudnienia i instytucjach rynku pracy</w:t>
      </w:r>
      <w:r w:rsidRPr="00E643B4">
        <w:t xml:space="preserve"> znajduje się szereg rozwiązań mających na celu ułatwienie pogodzenia życia rodzinnego z zawodowym. </w:t>
      </w:r>
    </w:p>
    <w:p w14:paraId="1A0E9F96" w14:textId="0A4AF2F8" w:rsidR="006C0454" w:rsidRDefault="006C0454" w:rsidP="006C0454">
      <w:pPr>
        <w:spacing w:line="360" w:lineRule="auto"/>
        <w:jc w:val="both"/>
      </w:pPr>
      <w:r w:rsidRPr="00E643B4">
        <w:t xml:space="preserve">Zgodnie z przepisem art. 33 ust. 4d </w:t>
      </w:r>
      <w:r w:rsidR="002A38C2">
        <w:t xml:space="preserve">ww. </w:t>
      </w:r>
      <w:r w:rsidRPr="00E643B4">
        <w:t>ustawy starosta nie może pozbawić statusu bezrobotnego kobiety w ciąży z powodu niezdolności do pracy związanej z ciążą trwającej przez nieprzerwany okres 90 dni, z wyłączeniem przypadku złożenia wniosku o pozbawienie tego statusu przez samą bezrobotną.</w:t>
      </w:r>
    </w:p>
    <w:p w14:paraId="3E0CEEDF" w14:textId="77777777" w:rsidR="006C0454" w:rsidRPr="006C0454" w:rsidRDefault="006C0454" w:rsidP="006C0454">
      <w:pPr>
        <w:spacing w:line="360" w:lineRule="auto"/>
        <w:jc w:val="both"/>
        <w:rPr>
          <w:rFonts w:eastAsia="Calibri"/>
          <w:b/>
        </w:rPr>
      </w:pPr>
      <w:r w:rsidRPr="00E643B4">
        <w:t xml:space="preserve">Ponadto w myśl art. 33 ust. 4g </w:t>
      </w:r>
      <w:r>
        <w:t xml:space="preserve">ww. </w:t>
      </w:r>
      <w:r w:rsidRPr="00E643B4">
        <w:t>ustawy</w:t>
      </w:r>
      <w:r>
        <w:t xml:space="preserve"> </w:t>
      </w:r>
      <w:r w:rsidRPr="00E643B4">
        <w:t>starosta nie może pozbawić statusu bezrobotnego:</w:t>
      </w:r>
    </w:p>
    <w:p w14:paraId="1134AF64" w14:textId="5D3EFECD" w:rsidR="006C0454" w:rsidRPr="00E643B4" w:rsidRDefault="006C0454" w:rsidP="006C0454">
      <w:pPr>
        <w:pStyle w:val="Akapitzlist"/>
        <w:numPr>
          <w:ilvl w:val="0"/>
          <w:numId w:val="75"/>
        </w:numPr>
        <w:spacing w:line="360" w:lineRule="auto"/>
        <w:jc w:val="both"/>
      </w:pPr>
      <w:r w:rsidRPr="00E643B4">
        <w:t>matki dziecka</w:t>
      </w:r>
      <w:r w:rsidR="002A38C2">
        <w:t>;</w:t>
      </w:r>
    </w:p>
    <w:p w14:paraId="2D3942A8" w14:textId="2DE45C53" w:rsidR="006C0454" w:rsidRPr="00E643B4" w:rsidRDefault="006C0454" w:rsidP="006C0454">
      <w:pPr>
        <w:pStyle w:val="Akapitzlist"/>
        <w:numPr>
          <w:ilvl w:val="0"/>
          <w:numId w:val="75"/>
        </w:numPr>
        <w:spacing w:line="360" w:lineRule="auto"/>
        <w:jc w:val="both"/>
      </w:pPr>
      <w:r w:rsidRPr="00E643B4">
        <w:t>ojca dziecka, w przypadku śmierci matki dziecka, porzucenia dziecka przez matkę albo</w:t>
      </w:r>
      <w:r w:rsidR="00E61AEE">
        <w:t> </w:t>
      </w:r>
      <w:r w:rsidRPr="00E643B4">
        <w:t>rezygnacji przez matkę z prawa do korzystania z zasiłku macierzyńskiego lub</w:t>
      </w:r>
      <w:r w:rsidR="00E61AEE">
        <w:t> </w:t>
      </w:r>
      <w:r w:rsidRPr="00E643B4">
        <w:t>uposażenia za</w:t>
      </w:r>
      <w:r w:rsidR="002A38C2">
        <w:t> </w:t>
      </w:r>
      <w:r w:rsidRPr="00E643B4">
        <w:t>okres ustalony przepisami Kodeksu pracy jako okres urlopu macierzyńskiego, okres urlopu na warunkach urlopu macierzyńskiego lub okres urlopu rodzicielskiego</w:t>
      </w:r>
      <w:r w:rsidR="002A38C2">
        <w:t>;</w:t>
      </w:r>
    </w:p>
    <w:p w14:paraId="08BEEAC5" w14:textId="0F2FB604" w:rsidR="006C0454" w:rsidRPr="00E643B4" w:rsidRDefault="006C0454" w:rsidP="006C0454">
      <w:pPr>
        <w:pStyle w:val="Akapitzlist"/>
        <w:numPr>
          <w:ilvl w:val="0"/>
          <w:numId w:val="75"/>
        </w:numPr>
        <w:spacing w:line="360" w:lineRule="auto"/>
        <w:jc w:val="both"/>
      </w:pPr>
      <w:r w:rsidRPr="00E643B4">
        <w:t>bezrobotnego po przysposobieniu dziecka</w:t>
      </w:r>
      <w:r w:rsidR="002A38C2">
        <w:t>;</w:t>
      </w:r>
    </w:p>
    <w:p w14:paraId="1F4142D6" w14:textId="17830984" w:rsidR="006C0454" w:rsidRPr="00E643B4" w:rsidRDefault="006C0454" w:rsidP="006C0454">
      <w:pPr>
        <w:pStyle w:val="Akapitzlist"/>
        <w:numPr>
          <w:ilvl w:val="0"/>
          <w:numId w:val="75"/>
        </w:numPr>
        <w:spacing w:line="360" w:lineRule="auto"/>
        <w:jc w:val="both"/>
      </w:pPr>
      <w:r w:rsidRPr="00E643B4">
        <w:t>bezrobotnego po przyjęciu dziecka na wychowanie i wystąpieniu do sądu opiekuńczego z</w:t>
      </w:r>
      <w:r w:rsidR="002A38C2">
        <w:t> </w:t>
      </w:r>
      <w:r w:rsidRPr="00E643B4">
        <w:t>wnioskiem o wszczęcie postępowania w sprawie przysposobienia dziecka lub po przyjęciu dziecka na wychowanie jako rodzina zastępcza, z wyjątkiem rodziny zastępczej zawodowej</w:t>
      </w:r>
    </w:p>
    <w:p w14:paraId="25ADD938" w14:textId="0166657D" w:rsidR="006C0454" w:rsidRDefault="006C0454" w:rsidP="006C0454">
      <w:pPr>
        <w:pStyle w:val="Akapitzlist"/>
        <w:spacing w:line="360" w:lineRule="auto"/>
        <w:ind w:left="360"/>
        <w:jc w:val="both"/>
      </w:pPr>
      <w:r>
        <w:t>–</w:t>
      </w:r>
      <w:r w:rsidRPr="00E643B4">
        <w:t xml:space="preserve"> z uwagi na brak zdolności i gotowości do podjęcia zatrudnienia spowodowany opieką nad</w:t>
      </w:r>
      <w:r w:rsidR="00E61AEE">
        <w:t> </w:t>
      </w:r>
      <w:r w:rsidRPr="00E643B4">
        <w:t>tym dzieckiem przez okres, przez który przysługiwałby im, zgodnie z odrębnymi przepisami, zasiłek macierzyński w okresie urlopu macierzyńskiego, urlopu na warunkach urlopu macierzyńskiego oraz urlopu rodzicielskiego, z wyłączeniem przypadku złożenia wniosku o</w:t>
      </w:r>
      <w:r w:rsidR="002A38C2">
        <w:t> </w:t>
      </w:r>
      <w:r w:rsidRPr="00E643B4">
        <w:t>pozbawienie tego statusu przez samego bezrobotnego.</w:t>
      </w:r>
    </w:p>
    <w:p w14:paraId="19730C24" w14:textId="27B83CDD" w:rsidR="006C0454" w:rsidRDefault="006C0454" w:rsidP="006C0454">
      <w:pPr>
        <w:spacing w:line="360" w:lineRule="auto"/>
        <w:jc w:val="both"/>
      </w:pPr>
      <w:r w:rsidRPr="00E643B4">
        <w:t xml:space="preserve">Warto także zwrócić uwagę na instrument uregulowany w art. 104a ustawy </w:t>
      </w:r>
      <w:r w:rsidRPr="00326494">
        <w:t xml:space="preserve">z dnia 20 kwietnia 2004 r. </w:t>
      </w:r>
      <w:r w:rsidRPr="006C0454">
        <w:rPr>
          <w:i/>
        </w:rPr>
        <w:t>o promocji zatrudnienia i instytucjach rynku pracy</w:t>
      </w:r>
      <w:r w:rsidRPr="00E643B4">
        <w:t>, zgodnie z którym pracodawcy oraz</w:t>
      </w:r>
      <w:r w:rsidR="00E61AEE">
        <w:t> </w:t>
      </w:r>
      <w:r w:rsidRPr="00E643B4">
        <w:t>inne jednostki organizacyjne nie opłacają składek na Fundusz Pracy za zatrudnionych pracowników powracających z urlopu macierzyńskiego, urlopu na warunkach urlopu macierzyńskiego, urlopu rodzicielskiego lub urlopu wychowawczego w okresie 36 miesięcy począwszy od pierwszego miesiąca po powrocie z urlopu macierzyńskiego, urlopu na warunkach urlopu macierzyńskiego, urlopu rodzicielskiego lub urlopu wychowawczego.</w:t>
      </w:r>
    </w:p>
    <w:p w14:paraId="6DA58FE6" w14:textId="70006125" w:rsidR="006C0454" w:rsidRDefault="006C0454" w:rsidP="006C0454">
      <w:pPr>
        <w:spacing w:line="360" w:lineRule="auto"/>
        <w:jc w:val="both"/>
      </w:pPr>
      <w:r w:rsidRPr="00E643B4">
        <w:t>Bezrobotnym (zarówno kobietom, jak i mężczyznom) posiadającym co najmniej jedno dziecko do 6</w:t>
      </w:r>
      <w:r>
        <w:t>.</w:t>
      </w:r>
      <w:r w:rsidRPr="00E643B4">
        <w:t xml:space="preserve"> roku życia lub co najmniej jedno dziecko niepełnosprawne do 18</w:t>
      </w:r>
      <w:r>
        <w:t>.</w:t>
      </w:r>
      <w:r w:rsidRPr="00E643B4">
        <w:t xml:space="preserve"> roku życia, zgodnie z</w:t>
      </w:r>
      <w:r w:rsidR="002A38C2">
        <w:t> </w:t>
      </w:r>
      <w:r w:rsidRPr="00E643B4">
        <w:t>art.</w:t>
      </w:r>
      <w:r w:rsidR="002A38C2">
        <w:t> </w:t>
      </w:r>
      <w:r w:rsidRPr="00E643B4">
        <w:t xml:space="preserve">61 ustawy </w:t>
      </w:r>
      <w:r w:rsidRPr="00326494">
        <w:t xml:space="preserve">z dnia 20 kwietnia 2004 r. </w:t>
      </w:r>
      <w:r w:rsidRPr="006C0454">
        <w:rPr>
          <w:i/>
        </w:rPr>
        <w:t>o promocji zatrudnienia i instytucjach rynku pracy</w:t>
      </w:r>
      <w:r w:rsidRPr="00E643B4">
        <w:t xml:space="preserve"> starosta może, po udokumentowaniu poniesionych kosztów, refundować koszty opieki nad</w:t>
      </w:r>
      <w:r w:rsidR="00E61AEE">
        <w:t> </w:t>
      </w:r>
      <w:r w:rsidRPr="00E643B4">
        <w:t>dzieckiem lub dziećmi do lat 7 w wysokości uzgodnionej, nie wyższej jednak niż połowa zasiłku dla bezrobotnych, na każde dziecko, na którego opiekę poniesiono koszty, jeżeli bezrobotny podejmie zatrudnienie lub inną pracę zarobkową lub zostanie skierowany na staż, przygotowanie zawodowe dorosłych lub szkolenie oraz pod warunkiem osiągania z tego tytułu miesięcznie przychodów nieprzekraczających minimalnego wynagrodzenia za pracę. Na takich samych zasadach następuje refundacja kosztów opieki nad osobą zależną.</w:t>
      </w:r>
    </w:p>
    <w:p w14:paraId="038E6E0F" w14:textId="7E56EAD0" w:rsidR="006C0454" w:rsidRDefault="006C0454" w:rsidP="006C0454">
      <w:pPr>
        <w:spacing w:line="360" w:lineRule="auto"/>
        <w:jc w:val="both"/>
      </w:pPr>
      <w:r w:rsidRPr="00E643B4">
        <w:t xml:space="preserve">Ustawa </w:t>
      </w:r>
      <w:r w:rsidRPr="00326494">
        <w:t xml:space="preserve">z dnia 20 kwietnia 2004 r. </w:t>
      </w:r>
      <w:r w:rsidRPr="006C0454">
        <w:rPr>
          <w:i/>
        </w:rPr>
        <w:t>o promocji zatrudnienia i instytucjach rynku pracy</w:t>
      </w:r>
      <w:r w:rsidRPr="00E643B4">
        <w:t xml:space="preserve"> w art. 73 ust. 3 wskazuje także, że w razie urodzenia dziecka przez kobietę pobierającą zasiłek dla</w:t>
      </w:r>
      <w:r w:rsidR="00E61AEE">
        <w:t> </w:t>
      </w:r>
      <w:r w:rsidRPr="00E643B4">
        <w:t>bezrobotnych w okresie jego pobierania lub w ciągu miesiąca po jego zakończeniu, okres ten ulega przedłużeniu o czas, przez który przysługiwałby jej, zgodnie z odrębnymi przepisami, zasiłek macierzyński. W związku z wydłużeniem okresu, przez który przysługuje zasiłek macierzyński, wydłużeniu uległ też okres przysługiwania zasiłku dla bezrobotnych w takiej sytuacji.</w:t>
      </w:r>
    </w:p>
    <w:p w14:paraId="0A20E089" w14:textId="3D9F0C2E" w:rsidR="006C0454" w:rsidRDefault="006C0454" w:rsidP="006C0454">
      <w:pPr>
        <w:spacing w:line="360" w:lineRule="auto"/>
        <w:jc w:val="both"/>
      </w:pPr>
      <w:r w:rsidRPr="00E643B4">
        <w:t xml:space="preserve">Zasiłek na okres 365 dni – zgodnie z art. 73 ust. 1 pkt 2 lit. c i d ustawy </w:t>
      </w:r>
      <w:r w:rsidR="00020F18">
        <w:t>z dnia 20 kwietnia 2004</w:t>
      </w:r>
      <w:r w:rsidR="002A38C2">
        <w:t> </w:t>
      </w:r>
      <w:r w:rsidRPr="00326494">
        <w:t xml:space="preserve">r. </w:t>
      </w:r>
      <w:r w:rsidRPr="006C0454">
        <w:rPr>
          <w:i/>
        </w:rPr>
        <w:t>o promocji zatrudnienia i instytucjach rynku pracy</w:t>
      </w:r>
      <w:r w:rsidRPr="00E643B4">
        <w:t xml:space="preserve"> – przyznawany jest bezrobotnym, którzy mają na utrzymaniu co najmniej jedno dziecko w wieku do 15 lat, a małżonek bezrobotnego jest także bezrobotny i utracił prawo do zasiłku z powodu upływu okresu jego pobierania po dniu nabycia prawa do zasiłku przez tego bezrobotnego lub samotnie wychowującym co najmniej jedno dziecko w wieku do 15 lat.</w:t>
      </w:r>
    </w:p>
    <w:p w14:paraId="2A52AC41" w14:textId="0DB33297" w:rsidR="006C0454" w:rsidRDefault="006C0454" w:rsidP="006C0454">
      <w:pPr>
        <w:spacing w:line="360" w:lineRule="auto"/>
        <w:jc w:val="both"/>
      </w:pPr>
      <w:r w:rsidRPr="00E643B4">
        <w:t xml:space="preserve">W </w:t>
      </w:r>
      <w:r>
        <w:t xml:space="preserve">ww. </w:t>
      </w:r>
      <w:r w:rsidRPr="00E643B4">
        <w:t xml:space="preserve">ustawie </w:t>
      </w:r>
      <w:r>
        <w:t>funkcjonują</w:t>
      </w:r>
      <w:r w:rsidRPr="00E643B4">
        <w:t xml:space="preserve"> narzędzia wspierające tworzenie miejsc pracy i powrót do</w:t>
      </w:r>
      <w:r w:rsidR="002A38C2">
        <w:t> </w:t>
      </w:r>
      <w:r w:rsidRPr="00E643B4">
        <w:t>zatrudnienia osób bezrobotnych, w tym dla powracających na rynek pracy po przerwie związanej z wychowaniem dziecka</w:t>
      </w:r>
      <w:r>
        <w:t>, którymi</w:t>
      </w:r>
      <w:r w:rsidRPr="00E643B4">
        <w:t xml:space="preserve"> są grant na telepracę (art. 60a </w:t>
      </w:r>
      <w:r>
        <w:t>ustawy</w:t>
      </w:r>
      <w:r w:rsidRPr="00E643B4">
        <w:t>) i świadczenie aktywizacyjne (art. 60b ustawy).</w:t>
      </w:r>
    </w:p>
    <w:p w14:paraId="40A71434" w14:textId="0F41D925" w:rsidR="006C0454" w:rsidRDefault="006C0454" w:rsidP="006C0454">
      <w:pPr>
        <w:spacing w:line="360" w:lineRule="auto"/>
        <w:jc w:val="both"/>
      </w:pPr>
      <w:r w:rsidRPr="00E643B4">
        <w:t>W przypadku grantu na telepracę na podstawie umowy zawartej ze starostą pracodawca albo przedsiębiorca otrzymuje z Funduszu Pracy grant w wysokości do 6-krotności minimalnego wynagrodzenia za pracę brutto na utworzenie stanowiska pracy dla bezrobotnego rodzica powracającego na rynek pracy, wychowującego co najmniej jedno dziecko w wieku do 6 lat, lub</w:t>
      </w:r>
      <w:r w:rsidR="00E61AEE">
        <w:t> </w:t>
      </w:r>
      <w:r w:rsidRPr="00E643B4">
        <w:t>bezrobotnego sprawującego opiekę nad osobą zależną, który w okresie 3 lat przed rejestracją w</w:t>
      </w:r>
      <w:r w:rsidR="002A38C2">
        <w:t> </w:t>
      </w:r>
      <w:r w:rsidRPr="00E643B4">
        <w:t>urzędzie pracy jako bezrobotny zrezygnował z zatrudnienia lub innej pracy zarobkowej z</w:t>
      </w:r>
      <w:r w:rsidR="002A38C2">
        <w:t> </w:t>
      </w:r>
      <w:r w:rsidRPr="00E643B4">
        <w:t>uwagi na konieczność wychowywania dziecka lub sprawowania opieki nad osobą zależną.</w:t>
      </w:r>
    </w:p>
    <w:p w14:paraId="64BED984" w14:textId="77777777" w:rsidR="006C0454" w:rsidRDefault="006C0454" w:rsidP="006C0454">
      <w:pPr>
        <w:spacing w:line="360" w:lineRule="auto"/>
        <w:jc w:val="both"/>
      </w:pPr>
      <w:r w:rsidRPr="00E643B4">
        <w:t>Pracodawca w umowie musi zagwarantować utrzymanie zatrudnienia przez 12 miesięcy w pełnym wymiarze czasu pracy lub przez okres 18 miesięcy w wymiarze ½ etatu – w </w:t>
      </w:r>
      <w:r>
        <w:t>przypadku nie</w:t>
      </w:r>
      <w:r w:rsidRPr="00E643B4">
        <w:t xml:space="preserve">wywiązania się z tego warunku następuje zwrot grantu z odsetkami ustawowymi liczonymi od dnia jego otrzymania. </w:t>
      </w:r>
    </w:p>
    <w:p w14:paraId="08AB99DD" w14:textId="72F0DA67" w:rsidR="006C0454" w:rsidRDefault="006C0454" w:rsidP="006C0454">
      <w:pPr>
        <w:spacing w:line="360" w:lineRule="auto"/>
        <w:jc w:val="both"/>
      </w:pPr>
      <w:r w:rsidRPr="00E643B4">
        <w:t>Natomiast świadczenie aktywizacyjne jest wypłacane pracodawcy przez 12 miesięcy (w wysokości 1/2 minimalnego wynagrodzenia) lub 18 miesięcy (w wysokości 1/3 minimalnego wynagrodzenia) za zatrudnienie bezrobotnego rodzica powracającego na rynek pracy po</w:t>
      </w:r>
      <w:r w:rsidR="002A38C2">
        <w:t> </w:t>
      </w:r>
      <w:r w:rsidRPr="00E643B4">
        <w:t>przerwie związanej z wychowanie</w:t>
      </w:r>
      <w:r>
        <w:t>m</w:t>
      </w:r>
      <w:r w:rsidRPr="00E643B4">
        <w:t xml:space="preserve"> dziecka lub bezrobotnego sprawującego opiekę nad</w:t>
      </w:r>
      <w:r w:rsidR="00E61AEE">
        <w:t> </w:t>
      </w:r>
      <w:r w:rsidRPr="00E643B4">
        <w:t xml:space="preserve">osobą zależną, który w okresie 3 lat przed rejestracją w urzędzie pracy jako bezrobotny zrezygnował z zatrudnienia lub innej pracy zarobkowej z uwagi na konieczność wychowywania dziecka lub sprawowania opieki nad osobą zależną. </w:t>
      </w:r>
    </w:p>
    <w:p w14:paraId="3A3A5EE5" w14:textId="7C0CEE6F" w:rsidR="006C0454" w:rsidRDefault="006C0454" w:rsidP="006C0454">
      <w:pPr>
        <w:spacing w:line="360" w:lineRule="auto"/>
        <w:jc w:val="both"/>
      </w:pPr>
      <w:r w:rsidRPr="00E643B4">
        <w:t>Pracodawca musi zagwarantować dalsze zatrudnienie skierowanego bezrobotnego, po okresie przysługiwania świadczenia aktywizacyjnego, przez kolejne 6 lub 9 miesięcy. W </w:t>
      </w:r>
      <w:r>
        <w:t>przypadku nie</w:t>
      </w:r>
      <w:r w:rsidRPr="00E643B4">
        <w:t>wywiązania się z tego zobowiązania następuje zwrot uzyskanych świadczeń z odsetkami ustawowymi.</w:t>
      </w:r>
    </w:p>
    <w:p w14:paraId="6C574617" w14:textId="46C24752" w:rsidR="006C0454" w:rsidRDefault="006C0454" w:rsidP="006C0454">
      <w:pPr>
        <w:spacing w:line="360" w:lineRule="auto"/>
        <w:jc w:val="both"/>
      </w:pPr>
      <w:r>
        <w:t>Ponadto, z</w:t>
      </w:r>
      <w:r w:rsidRPr="00E643B4">
        <w:t xml:space="preserve">godnie z art. 71 ust. 2 pkt 6 ustawy </w:t>
      </w:r>
      <w:r w:rsidRPr="005933F9">
        <w:t xml:space="preserve">z dnia 20 kwietnia 2004 r. </w:t>
      </w:r>
      <w:r w:rsidRPr="006C0454">
        <w:rPr>
          <w:i/>
        </w:rPr>
        <w:t>o promocji zatrudnienia i instytucjach rynku pracy</w:t>
      </w:r>
      <w:r w:rsidRPr="00E643B4">
        <w:t xml:space="preserve"> do 365 dni uprawniających do nabycia prawa do zasiłku dla</w:t>
      </w:r>
      <w:r w:rsidR="00E61AEE">
        <w:t> </w:t>
      </w:r>
      <w:r w:rsidRPr="00E643B4">
        <w:t xml:space="preserve">bezrobotnych wlicza się również okres świadczenia usług na podstawie umowy uaktywniającej, o której mowa w art. 50 ustawy z dnia 4 lutego 2011 r. </w:t>
      </w:r>
      <w:r w:rsidRPr="002A38C2">
        <w:rPr>
          <w:i/>
          <w:iCs/>
        </w:rPr>
        <w:t xml:space="preserve">o opiece na dziećmi </w:t>
      </w:r>
      <w:r w:rsidR="002A38C2">
        <w:rPr>
          <w:i/>
          <w:iCs/>
        </w:rPr>
        <w:t>w</w:t>
      </w:r>
      <w:r w:rsidR="00E61AEE">
        <w:rPr>
          <w:i/>
          <w:iCs/>
        </w:rPr>
        <w:t> </w:t>
      </w:r>
      <w:r w:rsidR="002A38C2">
        <w:rPr>
          <w:i/>
          <w:iCs/>
        </w:rPr>
        <w:t xml:space="preserve">wieku </w:t>
      </w:r>
      <w:r w:rsidRPr="002A38C2">
        <w:rPr>
          <w:i/>
          <w:iCs/>
        </w:rPr>
        <w:t>do lat 3</w:t>
      </w:r>
      <w:r w:rsidRPr="00E643B4">
        <w:t xml:space="preserve">. </w:t>
      </w:r>
    </w:p>
    <w:p w14:paraId="6B28C475" w14:textId="048A1749" w:rsidR="006C0454" w:rsidRDefault="006C0454" w:rsidP="006C0454">
      <w:pPr>
        <w:spacing w:line="360" w:lineRule="auto"/>
        <w:jc w:val="both"/>
      </w:pPr>
      <w:r w:rsidRPr="00E643B4">
        <w:t xml:space="preserve">Z kolei </w:t>
      </w:r>
      <w:r>
        <w:t xml:space="preserve">zgodnie z </w:t>
      </w:r>
      <w:r w:rsidRPr="00E643B4">
        <w:t xml:space="preserve">art. 71 ust. 2 ustawy </w:t>
      </w:r>
      <w:r w:rsidRPr="005933F9">
        <w:t xml:space="preserve">z dnia 20 kwietnia 2004 r. </w:t>
      </w:r>
      <w:r w:rsidRPr="006C0454">
        <w:rPr>
          <w:i/>
        </w:rPr>
        <w:t>o promocji zatrudnienia i</w:t>
      </w:r>
      <w:r w:rsidR="002A38C2">
        <w:rPr>
          <w:i/>
        </w:rPr>
        <w:t> </w:t>
      </w:r>
      <w:r w:rsidRPr="006C0454">
        <w:rPr>
          <w:i/>
        </w:rPr>
        <w:t>instytucjach rynku pracy</w:t>
      </w:r>
      <w:r>
        <w:t xml:space="preserve"> </w:t>
      </w:r>
      <w:r w:rsidRPr="00E643B4">
        <w:t>okres</w:t>
      </w:r>
      <w:r>
        <w:t>em</w:t>
      </w:r>
      <w:r w:rsidRPr="00E643B4">
        <w:t xml:space="preserve"> podlegający</w:t>
      </w:r>
      <w:r>
        <w:t>m</w:t>
      </w:r>
      <w:r w:rsidRPr="00E643B4">
        <w:t xml:space="preserve"> zaliczeniu do okresu uprawniającego do</w:t>
      </w:r>
      <w:r w:rsidR="004F1233">
        <w:t> </w:t>
      </w:r>
      <w:r w:rsidRPr="00E643B4">
        <w:t>uzyskania prawa do zasiłku dla bezrobotnych,</w:t>
      </w:r>
      <w:r>
        <w:t xml:space="preserve"> jest</w:t>
      </w:r>
      <w:r w:rsidRPr="00E643B4">
        <w:t xml:space="preserve"> okres pobierania świadczenia pielęgnacyjnego, specjalnego zasiłku opiekuńczego lub zasiłku dla opiekuna, jeżeli utrata prawa do nich była spowodowana śmiercią osoby, nad którą opieka była sprawowana (art. 71 ust. 2 pkt</w:t>
      </w:r>
      <w:r w:rsidR="004F1233">
        <w:t> </w:t>
      </w:r>
      <w:r w:rsidRPr="00E643B4">
        <w:t>9).</w:t>
      </w:r>
    </w:p>
    <w:p w14:paraId="1605B01F" w14:textId="22DADD5E" w:rsidR="006C0454" w:rsidRDefault="006C0454" w:rsidP="006C0454">
      <w:pPr>
        <w:spacing w:line="360" w:lineRule="auto"/>
        <w:jc w:val="both"/>
      </w:pPr>
      <w:r w:rsidRPr="00E643B4">
        <w:t xml:space="preserve">Warto także nadmienić, że w związku z realizacją programu „Za życiem” wprowadzono do ustawy </w:t>
      </w:r>
      <w:r w:rsidRPr="005933F9">
        <w:t xml:space="preserve">z dnia 20 kwietnia 2004 r. </w:t>
      </w:r>
      <w:r w:rsidRPr="006C0454">
        <w:rPr>
          <w:i/>
        </w:rPr>
        <w:t>o promocji zatrudnienia i instytucjach rynku pracy</w:t>
      </w:r>
      <w:r w:rsidRPr="00936980">
        <w:t xml:space="preserve"> </w:t>
      </w:r>
      <w:r w:rsidRPr="00E643B4">
        <w:t xml:space="preserve">instrumenty mające na celu ułatwienie powrotu na rynek pracy opiekunom osób niepełnosprawnych oraz członkom ich rodzin. Instrumenty wsparcia kierowane są do opiekunów osoby niepełnosprawnej, z wyłączeniem opiekunów pobierających świadczenie pielęgnacyjne, specjalny zasiłek opiekuńczy lub zasiłek dla opiekuna. </w:t>
      </w:r>
    </w:p>
    <w:p w14:paraId="7342533A" w14:textId="27782F2F" w:rsidR="006C0454" w:rsidRDefault="006C0454" w:rsidP="006C0454">
      <w:pPr>
        <w:spacing w:line="360" w:lineRule="auto"/>
        <w:jc w:val="both"/>
      </w:pPr>
      <w:r w:rsidRPr="00E643B4">
        <w:t xml:space="preserve">W ramach tych zmian katalog osób uznawanych za będące w szczególnej sytuacji na rynku pracy (art. 49 ustawy </w:t>
      </w:r>
      <w:r w:rsidRPr="005933F9">
        <w:t xml:space="preserve">z dnia 20 kwietnia 2004 r. </w:t>
      </w:r>
      <w:r w:rsidRPr="006C0454">
        <w:rPr>
          <w:i/>
        </w:rPr>
        <w:t>o promocji zatrudnienia i instytucjach rynku pracy</w:t>
      </w:r>
      <w:r w:rsidRPr="00E643B4">
        <w:t>) został rozszerzony o grupę poszukujących pracy niepozostających w zatrudnieniu oraz</w:t>
      </w:r>
      <w:r w:rsidR="00E61AEE">
        <w:t> </w:t>
      </w:r>
      <w:r w:rsidRPr="00E643B4">
        <w:t>niewykonujących innej pracy zarobkowej opiekunów osób niepełnosprawnych – z</w:t>
      </w:r>
      <w:r w:rsidR="00E61AEE">
        <w:t> </w:t>
      </w:r>
      <w:r w:rsidRPr="00E643B4">
        <w:t>wyłączeniem jednak opiekunów osób niepełnosprawnych pobierających z tego tytułu świadczenie pielęgnacyjne, specjalny zasiłek opiekuńczy lub zasiłek dla opiekuna. Osobom tym po</w:t>
      </w:r>
      <w:r w:rsidR="004F1233">
        <w:t> </w:t>
      </w:r>
      <w:r w:rsidRPr="00E643B4">
        <w:t>zarejestrowaniu w urzędzie pracy przysługuje pierwszeństwo w skierowaniu do programów specjalnych, których istotą jest możliwość optymalnego doboru dostępnych form wsparcia i</w:t>
      </w:r>
      <w:r w:rsidR="004F1233">
        <w:t> </w:t>
      </w:r>
      <w:r w:rsidRPr="00E643B4">
        <w:t>elastycznego oddziaływania na bariery, które utrudniają osobie podjęcie pracy, w celu umożliwienia powrotu lub wejścia na rynek pracy.</w:t>
      </w:r>
    </w:p>
    <w:p w14:paraId="527FBA3A" w14:textId="388DE250" w:rsidR="006C0454" w:rsidRDefault="006C0454" w:rsidP="006C0454">
      <w:pPr>
        <w:spacing w:line="360" w:lineRule="auto"/>
        <w:jc w:val="both"/>
      </w:pPr>
      <w:r w:rsidRPr="00E643B4">
        <w:t xml:space="preserve">Ponadto wprowadzony został instrument (art. 51a ustawy </w:t>
      </w:r>
      <w:r w:rsidRPr="005933F9">
        <w:t xml:space="preserve">z dnia 20 kwietnia 2004 r. </w:t>
      </w:r>
      <w:r w:rsidRPr="006C0454">
        <w:rPr>
          <w:i/>
        </w:rPr>
        <w:t>o promocji zatrudnienia i instytucjach rynku pracy</w:t>
      </w:r>
      <w:r w:rsidRPr="00E643B4">
        <w:t>), w ramach którego starosta ma możliwość refundacji pracodawcy lub przedsiębiorcy przez okres do 6 miesięcy częś</w:t>
      </w:r>
      <w:r>
        <w:t>ci</w:t>
      </w:r>
      <w:r w:rsidRPr="00E643B4">
        <w:t xml:space="preserve"> kosztów poniesionych na wynagrodzenia, nagrody oraz skł</w:t>
      </w:r>
      <w:r>
        <w:t>adki na ubezpieczenia społeczne</w:t>
      </w:r>
      <w:r w:rsidRPr="00E643B4">
        <w:t xml:space="preserve"> za zatrudnionych co</w:t>
      </w:r>
      <w:r w:rsidR="004F1233">
        <w:t> </w:t>
      </w:r>
      <w:r w:rsidRPr="00E643B4">
        <w:t>najmniej w połowie wymiaru czasu pracy skierowanych bezrobotnych opiekunów osoby niepełnosprawnej. Refundacja nie może przekroczyć kwoty ustalonej jako iloczyn liczby zatrudnionych w miesiącu w przeliczeniu na pełny wymiar czasu pracy oraz kwoty połowy minimalnego wynagrodzenia za pracę.</w:t>
      </w:r>
    </w:p>
    <w:p w14:paraId="09181B1D" w14:textId="110928AC" w:rsidR="006C0454" w:rsidRDefault="006C0454" w:rsidP="006C0454">
      <w:pPr>
        <w:spacing w:line="360" w:lineRule="auto"/>
        <w:jc w:val="both"/>
      </w:pPr>
      <w:r w:rsidRPr="00E643B4">
        <w:t>Pracodawca jest zobowiązany do dalszego zatrudnienia skierowanego bezrobotnego opiekuna osoby niepełnosprawnej przez okres 3 miesięcy po zakończeniu okresu refundacji, pod rygorem zwrotu otrzymanej pomocy wraz z odsetkami ustawow</w:t>
      </w:r>
      <w:r w:rsidR="00E03356">
        <w:t>ymi. Pomoc dla pracodawcy jest</w:t>
      </w:r>
      <w:r w:rsidR="00E61AEE">
        <w:t> </w:t>
      </w:r>
      <w:r w:rsidRPr="00E643B4">
        <w:t xml:space="preserve">udzielana zgodnie z warunkami dopuszczalności pomocy </w:t>
      </w:r>
      <w:r w:rsidRPr="006C0454">
        <w:rPr>
          <w:i/>
        </w:rPr>
        <w:t>de minimis</w:t>
      </w:r>
      <w:r w:rsidRPr="00E643B4">
        <w:t>.</w:t>
      </w:r>
    </w:p>
    <w:p w14:paraId="7CD4EB6B" w14:textId="235D83CA" w:rsidR="006C0454" w:rsidRDefault="006C0454" w:rsidP="006C0454">
      <w:pPr>
        <w:spacing w:line="360" w:lineRule="auto"/>
        <w:jc w:val="both"/>
      </w:pPr>
      <w:r w:rsidRPr="00E643B4">
        <w:t xml:space="preserve">W celu ułatwienia godzenia obowiązków opiekuńczych z pracą wprowadzona została przepisem art. 60aa ustawy </w:t>
      </w:r>
      <w:r w:rsidRPr="005933F9">
        <w:t xml:space="preserve">z dnia 20 kwietnia 2004 r. </w:t>
      </w:r>
      <w:r w:rsidRPr="006C0454">
        <w:rPr>
          <w:i/>
        </w:rPr>
        <w:t>o promocji zatrudnienia i instytucjach rynku pracy</w:t>
      </w:r>
      <w:r w:rsidRPr="00E643B4">
        <w:t xml:space="preserve"> możliwość przyznania pracodawcy lub przedsiębiorcy grantu na telepracę za zatrudnienie skierowanego bezrobotnego opiekuna osoby niepełnosprawnej. Na podstawie umowy zawartej ze starostą pracodawca albo przedsiębiorca otrzymuje z Funduszu Pracy grant w wysokości do</w:t>
      </w:r>
      <w:r w:rsidR="004F1233">
        <w:t> </w:t>
      </w:r>
      <w:r w:rsidRPr="00E643B4">
        <w:t>12-krotności minimalnego wynagrodzenia za pracę na utworzenie stanowiska pracy dla bezrobotnego opiekuna osoby niepełnosprawnej. Pracodawca w umowie gwarantuje utrzymanie zatrudnienia przez 12 miesięcy w pełnym wymiarze czasu pracy lub przez okres 18</w:t>
      </w:r>
      <w:r w:rsidR="00801358">
        <w:t> </w:t>
      </w:r>
      <w:r w:rsidRPr="00E643B4">
        <w:t xml:space="preserve">miesięcy w wymiarze ½ etatu – w przypadku niewywiązania się z tego warunku </w:t>
      </w:r>
      <w:r w:rsidR="004F1233" w:rsidRPr="00E643B4">
        <w:t xml:space="preserve">będzie </w:t>
      </w:r>
      <w:r w:rsidRPr="00E643B4">
        <w:t>następowa</w:t>
      </w:r>
      <w:r>
        <w:t>ć</w:t>
      </w:r>
      <w:r w:rsidRPr="00E643B4">
        <w:t xml:space="preserve"> proporcjonalny zwrot grantu z odsetkami ustawowymi liczonymi od dnia jego</w:t>
      </w:r>
      <w:r w:rsidR="00E61AEE">
        <w:t> </w:t>
      </w:r>
      <w:r w:rsidRPr="00E643B4">
        <w:t>otrzymania. Natomiast zwrot grantu w całości z odsetkami ustawowymi liczonymi od dnia jego otrzymania następuje w sytuacji wykorzystania środków niezgodnie z umową lub ich niewykorzystania. W przypadku rozwiązania umowy o pracę przez samego pracownika objętego grantem, rozwiązania z nim umowy o pracę na podstawie art. 52 ustawy z dnia 26 czerwca 1974</w:t>
      </w:r>
      <w:r w:rsidR="004F1233">
        <w:t> </w:t>
      </w:r>
      <w:r w:rsidRPr="00E643B4">
        <w:t xml:space="preserve">r. – </w:t>
      </w:r>
      <w:r w:rsidRPr="004F1233">
        <w:rPr>
          <w:i/>
          <w:iCs/>
        </w:rPr>
        <w:t>Kodeks pracy</w:t>
      </w:r>
      <w:r w:rsidRPr="00E643B4">
        <w:t xml:space="preserve"> lub wygaśnięcia stosunku pracy przed </w:t>
      </w:r>
      <w:r>
        <w:t>upływem 12 lub 18 miesięcy</w:t>
      </w:r>
      <w:r w:rsidRPr="00E643B4">
        <w:t xml:space="preserve"> starosta ma prawo skierować na zwolnione miejsce pracy innego bezrobotnego. Pomoc dla</w:t>
      </w:r>
      <w:r w:rsidR="00E61AEE">
        <w:t> </w:t>
      </w:r>
      <w:r w:rsidRPr="00E643B4">
        <w:t xml:space="preserve">pracodawcy jest udzielana zgodnie z warunkami dopuszczalności pomocy </w:t>
      </w:r>
      <w:r w:rsidRPr="006C0454">
        <w:rPr>
          <w:i/>
        </w:rPr>
        <w:t>de minimis</w:t>
      </w:r>
      <w:r w:rsidRPr="00936980">
        <w:t xml:space="preserve">. </w:t>
      </w:r>
    </w:p>
    <w:p w14:paraId="0F585771" w14:textId="36127832" w:rsidR="006C0454" w:rsidRDefault="006C0454" w:rsidP="006C0454">
      <w:pPr>
        <w:spacing w:line="360" w:lineRule="auto"/>
        <w:jc w:val="both"/>
      </w:pPr>
      <w:r w:rsidRPr="00E643B4">
        <w:t>Zgodnie z przepisem art. 61aa ustawy</w:t>
      </w:r>
      <w:r w:rsidRPr="00936980">
        <w:t xml:space="preserve"> </w:t>
      </w:r>
      <w:r>
        <w:t>z dnia 20 kwietnia 2004 r.</w:t>
      </w:r>
      <w:r w:rsidRPr="00E643B4">
        <w:t xml:space="preserve"> </w:t>
      </w:r>
      <w:r w:rsidRPr="006C0454">
        <w:rPr>
          <w:i/>
        </w:rPr>
        <w:t>o promocji zatrudnienia i</w:t>
      </w:r>
      <w:r w:rsidR="004F1233">
        <w:rPr>
          <w:i/>
        </w:rPr>
        <w:t> </w:t>
      </w:r>
      <w:r w:rsidRPr="006C0454">
        <w:rPr>
          <w:i/>
        </w:rPr>
        <w:t>instytucjach rynku pracy</w:t>
      </w:r>
      <w:r w:rsidRPr="00E643B4">
        <w:t xml:space="preserve"> opiekunom osób niepełnosprawnych, zarejestrowanym w</w:t>
      </w:r>
      <w:r w:rsidR="004F1233">
        <w:t> </w:t>
      </w:r>
      <w:r w:rsidRPr="00E643B4">
        <w:t>powiatowym urzędzie pracy jako poszukujący pracy, którzy jednocześnie nie pozostają w</w:t>
      </w:r>
      <w:r w:rsidR="004F1233">
        <w:t> </w:t>
      </w:r>
      <w:r w:rsidRPr="00E643B4">
        <w:t>zatrudnieniu lub nie wykonują innej pracy zarobkowej, zapewniony został dostęp do usług rynku pracy i instrumentów rynku pracy wskazanych w tym przepisie (tj.: pośrednictwa pracy i</w:t>
      </w:r>
      <w:r w:rsidR="004F1233">
        <w:t> </w:t>
      </w:r>
      <w:r w:rsidRPr="00E643B4">
        <w:t>poradnictwa zawodowego, szkoleń, stażu, prac interwencyjnych, przygotowania zawodowego dorosłych, badań lekarskich lub psychologicznych, studiów podyplomowych</w:t>
      </w:r>
      <w:r>
        <w:t>,</w:t>
      </w:r>
      <w:r w:rsidRPr="00E643B4">
        <w:t xml:space="preserve"> szkoleń na</w:t>
      </w:r>
      <w:r w:rsidR="004F1233">
        <w:t> </w:t>
      </w:r>
      <w:r w:rsidRPr="00E643B4">
        <w:t>podstawie trójstronnych umów szkoleniowych zawieranych między starostą, pracodawcą i</w:t>
      </w:r>
      <w:r w:rsidR="004F1233">
        <w:t> </w:t>
      </w:r>
      <w:r w:rsidRPr="00E643B4">
        <w:t>instytucją szkoleniową, bonu na zasiedlenie, bonu szkoleniowego oraz bonu stażowego</w:t>
      </w:r>
      <w:r w:rsidR="004F1233">
        <w:t>)</w:t>
      </w:r>
      <w:r w:rsidRPr="00E643B4">
        <w:t xml:space="preserve"> na</w:t>
      </w:r>
      <w:r w:rsidR="004F1233">
        <w:t> </w:t>
      </w:r>
      <w:r w:rsidRPr="00E643B4">
        <w:t>takich samych zasadach jak osobom bezrobotnym. Z zakresu podmiotowego tego przepisu – w związku ze zdefiniowaniem grupy osób uprawnionych przez odesłanie do nowego pkt 7 w</w:t>
      </w:r>
      <w:r w:rsidR="00E61AEE">
        <w:t> </w:t>
      </w:r>
      <w:r w:rsidRPr="00E643B4">
        <w:t>art.</w:t>
      </w:r>
      <w:r w:rsidR="00E61AEE">
        <w:t> </w:t>
      </w:r>
      <w:r w:rsidRPr="00E643B4">
        <w:t>49 ustawy – wyłączeni zostali opiekunowie osób niepełnosprawnych pobierający z tego tytułu świadczenie pielęgnacyjne, specjalny zasiłek opiekuńczy lub zasiłek dla opiekuna.</w:t>
      </w:r>
    </w:p>
    <w:p w14:paraId="4B1F4F5C" w14:textId="5A6EC838" w:rsidR="006C0454" w:rsidRDefault="006C0454" w:rsidP="006C0454">
      <w:pPr>
        <w:spacing w:line="360" w:lineRule="auto"/>
        <w:jc w:val="both"/>
      </w:pPr>
      <w:r w:rsidRPr="00E643B4">
        <w:t>Wprowadzono również zmianę w przepisie art. 73a ustawy</w:t>
      </w:r>
      <w:r w:rsidRPr="00936980">
        <w:t xml:space="preserve"> </w:t>
      </w:r>
      <w:r w:rsidR="00020F18">
        <w:t>z dnia 20 kwietnia 2004 r.</w:t>
      </w:r>
      <w:r w:rsidRPr="00E643B4">
        <w:t xml:space="preserve"> </w:t>
      </w:r>
      <w:r w:rsidRPr="006C0454">
        <w:rPr>
          <w:i/>
        </w:rPr>
        <w:t>o promocji zatrudnienia i</w:t>
      </w:r>
      <w:r w:rsidR="00E62A28">
        <w:rPr>
          <w:i/>
        </w:rPr>
        <w:t xml:space="preserve"> </w:t>
      </w:r>
      <w:r w:rsidRPr="006C0454">
        <w:rPr>
          <w:i/>
        </w:rPr>
        <w:t>instytucjach rynku pracy</w:t>
      </w:r>
      <w:r w:rsidRPr="00E643B4">
        <w:t>, która ma na celu wsparcie opiekunów osób niepełnosprawnych w realizacji codziennych obowiązków domowych w ramach prac społecznie użytecznych.</w:t>
      </w:r>
    </w:p>
    <w:p w14:paraId="1E84312B" w14:textId="2F0B43A1" w:rsidR="004E606D" w:rsidRPr="00442E7A" w:rsidRDefault="006C0454" w:rsidP="00A348FA">
      <w:pPr>
        <w:spacing w:after="120" w:line="360" w:lineRule="auto"/>
        <w:jc w:val="both"/>
        <w:rPr>
          <w:b/>
        </w:rPr>
      </w:pPr>
      <w:r w:rsidRPr="00E643B4">
        <w:t>W 2020 r. z działań wspierających aktywizacyjnych skorzystał</w:t>
      </w:r>
      <w:r>
        <w:t>o</w:t>
      </w:r>
      <w:r w:rsidRPr="00E643B4">
        <w:t xml:space="preserve"> 239 osób będących opiekunami osób niepełnosprawnych.</w:t>
      </w:r>
    </w:p>
    <w:p w14:paraId="13BA4076" w14:textId="68768837" w:rsidR="00E26F3E" w:rsidRPr="00442E7A" w:rsidRDefault="00E26F3E" w:rsidP="008459A9">
      <w:pPr>
        <w:pStyle w:val="q"/>
        <w:numPr>
          <w:ilvl w:val="0"/>
          <w:numId w:val="0"/>
        </w:numPr>
      </w:pPr>
      <w:bookmarkStart w:id="84" w:name="_Toc100664296"/>
      <w:r w:rsidRPr="00442E7A">
        <w:t>3.</w:t>
      </w:r>
      <w:r w:rsidR="00E017F0">
        <w:t>5</w:t>
      </w:r>
      <w:r w:rsidRPr="00442E7A">
        <w:t>. Pomoc społeczna</w:t>
      </w:r>
      <w:bookmarkEnd w:id="64"/>
      <w:bookmarkEnd w:id="84"/>
      <w:r w:rsidRPr="00442E7A">
        <w:t xml:space="preserve"> </w:t>
      </w:r>
    </w:p>
    <w:p w14:paraId="6B479B09" w14:textId="77777777" w:rsidR="00E26F3E" w:rsidRPr="00442E7A" w:rsidRDefault="00E26F3E" w:rsidP="008459A9">
      <w:pPr>
        <w:spacing w:after="120" w:line="360" w:lineRule="auto"/>
        <w:jc w:val="both"/>
      </w:pPr>
    </w:p>
    <w:p w14:paraId="35139840" w14:textId="2F695C48" w:rsidR="00E26F3E" w:rsidRPr="00442E7A" w:rsidRDefault="00243C76" w:rsidP="008459A9">
      <w:pPr>
        <w:spacing w:after="120" w:line="360" w:lineRule="auto"/>
        <w:jc w:val="both"/>
      </w:pPr>
      <w:r w:rsidRPr="00442E7A">
        <w:t>Kobiety w ciąży i matki samotnie wychowujące dzieci, zwłaszcza znajdujące się w trudnej sytuacji materialnej, podobnie jak inne osoby, na zasadach ogólnych, mogą ubiegać się</w:t>
      </w:r>
      <w:r w:rsidR="00511A25">
        <w:t> </w:t>
      </w:r>
      <w:r w:rsidRPr="00442E7A">
        <w:t>o przyznanie pomocy w ramach systemu pomocy społec</w:t>
      </w:r>
      <w:r w:rsidR="00511A25">
        <w:t xml:space="preserve">znej. Pomoc ta jest świadczona </w:t>
      </w:r>
      <w:r w:rsidRPr="00442E7A">
        <w:t>w</w:t>
      </w:r>
      <w:r w:rsidR="00511A25">
        <w:t> </w:t>
      </w:r>
      <w:r w:rsidRPr="00442E7A">
        <w:t>formie pieniężnej, rzeczowej i usługowej</w:t>
      </w:r>
      <w:r w:rsidR="002D546D" w:rsidRPr="00442E7A">
        <w:t>.</w:t>
      </w:r>
      <w:r w:rsidR="00E26F3E" w:rsidRPr="00442E7A">
        <w:t xml:space="preserve"> </w:t>
      </w:r>
    </w:p>
    <w:p w14:paraId="4BC4A7BD" w14:textId="4A37A8C8" w:rsidR="00E26F3E" w:rsidRPr="00442E7A" w:rsidRDefault="002D546D" w:rsidP="008459A9">
      <w:pPr>
        <w:spacing w:after="120" w:line="360" w:lineRule="auto"/>
        <w:jc w:val="both"/>
        <w:rPr>
          <w:b/>
        </w:rPr>
      </w:pPr>
      <w:r w:rsidRPr="00442E7A">
        <w:rPr>
          <w:b/>
        </w:rPr>
        <w:t>3.</w:t>
      </w:r>
      <w:r w:rsidR="00E017F0">
        <w:rPr>
          <w:b/>
        </w:rPr>
        <w:t>5</w:t>
      </w:r>
      <w:r w:rsidRPr="00442E7A">
        <w:rPr>
          <w:b/>
        </w:rPr>
        <w:t>.1.</w:t>
      </w:r>
      <w:r w:rsidR="00E26F3E" w:rsidRPr="00442E7A">
        <w:rPr>
          <w:b/>
        </w:rPr>
        <w:t xml:space="preserve"> </w:t>
      </w:r>
      <w:r w:rsidRPr="00442E7A">
        <w:rPr>
          <w:b/>
        </w:rPr>
        <w:t>Ś</w:t>
      </w:r>
      <w:r w:rsidR="00E26F3E" w:rsidRPr="00442E7A">
        <w:rPr>
          <w:b/>
        </w:rPr>
        <w:t xml:space="preserve">wiadczenia finansowe z pomocy społecznej </w:t>
      </w:r>
    </w:p>
    <w:p w14:paraId="4554BD97" w14:textId="2556AB63" w:rsidR="00E330CE" w:rsidRPr="00442E7A" w:rsidRDefault="00E330CE" w:rsidP="00E330CE">
      <w:pPr>
        <w:widowControl w:val="0"/>
        <w:autoSpaceDE w:val="0"/>
        <w:autoSpaceDN w:val="0"/>
        <w:adjustRightInd w:val="0"/>
        <w:spacing w:line="360" w:lineRule="auto"/>
        <w:jc w:val="both"/>
      </w:pPr>
      <w:bookmarkStart w:id="85" w:name="_Hlk83988021"/>
      <w:r w:rsidRPr="00442E7A">
        <w:t>Jeżeli dochód kobiet w ciąży nie przekracza ustawowego kryterium dochodowego, które</w:t>
      </w:r>
      <w:r w:rsidR="00E61AEE">
        <w:t> </w:t>
      </w:r>
      <w:r w:rsidR="002C0124">
        <w:t>w 2020 r.</w:t>
      </w:r>
      <w:r w:rsidRPr="00442E7A">
        <w:t xml:space="preserve"> wynosi</w:t>
      </w:r>
      <w:r w:rsidR="002C0124">
        <w:t>ło</w:t>
      </w:r>
      <w:r w:rsidRPr="00442E7A">
        <w:t xml:space="preserve"> 701 zł dla osoby samotnie gospodarującej i 528 zł dla osoby w rodzinie, mogą one ubiegać się o</w:t>
      </w:r>
      <w:r w:rsidR="00074487">
        <w:t> </w:t>
      </w:r>
      <w:r w:rsidRPr="00442E7A">
        <w:t>przyznanie zasiłku okresowego, zasiłku celowego, w szczególności na</w:t>
      </w:r>
      <w:r w:rsidR="002C0124">
        <w:t> </w:t>
      </w:r>
      <w:r w:rsidRPr="00442E7A">
        <w:t>zakup żywności, leków, opału, odzieży, niezbędnych przedmiotów użytku domowego, drobnych remontów i napraw w</w:t>
      </w:r>
      <w:r w:rsidR="00074487">
        <w:t> </w:t>
      </w:r>
      <w:r w:rsidRPr="00442E7A">
        <w:t xml:space="preserve">mieszkaniu. Przepisy ustawy z dnia 12 marca 2004 r. </w:t>
      </w:r>
      <w:r w:rsidRPr="002C0124">
        <w:rPr>
          <w:i/>
          <w:iCs/>
        </w:rPr>
        <w:t>o pomocy społecznej</w:t>
      </w:r>
      <w:r w:rsidRPr="00442E7A">
        <w:t xml:space="preserve"> przewidują także możliwość udzielenia pomocy, w szczególnie uzasadnionych przypadkach, osobom i rodzinom o dochodach przekraczających kryterium dochodowe (w formie bezzwrotnego specjalnego zasiłku celowego lub innych świadczeń na zasadach zwrotnych). Ponadto, jeśli osoby te</w:t>
      </w:r>
      <w:r w:rsidR="00074487">
        <w:t> </w:t>
      </w:r>
      <w:r w:rsidRPr="00442E7A">
        <w:t>są</w:t>
      </w:r>
      <w:r w:rsidR="00074487">
        <w:t> </w:t>
      </w:r>
      <w:r w:rsidRPr="00442E7A">
        <w:t xml:space="preserve">pozbawione schronienia, posiłku i ubrania, mogą wystąpić o ich przyznanie do właściwego ze względu na miejsce zamieszkania ośrodka pomocy społecznej. </w:t>
      </w:r>
    </w:p>
    <w:p w14:paraId="406B78B1" w14:textId="53E118D0" w:rsidR="000E0307" w:rsidRPr="00442E7A" w:rsidRDefault="00E330CE" w:rsidP="00E330CE">
      <w:pPr>
        <w:spacing w:line="360" w:lineRule="auto"/>
        <w:jc w:val="both"/>
        <w:rPr>
          <w:bCs/>
        </w:rPr>
      </w:pPr>
      <w:r w:rsidRPr="00442E7A">
        <w:t>Jedną z możliwych przyczyn przyznania wyżej wymie</w:t>
      </w:r>
      <w:r w:rsidR="00511A25">
        <w:t xml:space="preserve">nionych form pomocy dla kobiet </w:t>
      </w:r>
      <w:r w:rsidRPr="00442E7A">
        <w:t>w ciąży i matek samotnie wychowujących dzieci jest bezradność w sprawach opiekuńczo-wychowawczych i prowadzenia gospodarstwa domowego (dotyczy to zwłaszcza rodzin niepełnych lub wielodzietnych). Świadczenia te finansowane są ze środków własnych gminy, z</w:t>
      </w:r>
      <w:r w:rsidR="00074487">
        <w:t> </w:t>
      </w:r>
      <w:r w:rsidRPr="00442E7A">
        <w:t>tym że w przypadku zasiłku okresowego istnieje gwar</w:t>
      </w:r>
      <w:r w:rsidR="00511A25">
        <w:t xml:space="preserve">antowany poziom dofinansowania </w:t>
      </w:r>
      <w:r w:rsidRPr="00442E7A">
        <w:t>z</w:t>
      </w:r>
      <w:r w:rsidR="00511A25">
        <w:t> </w:t>
      </w:r>
      <w:r w:rsidRPr="00442E7A">
        <w:t>budżetu państwa na poziomie minimalnej wysokości tego świadczenia (tj. 50% różnicy między kryterium dochodowym dla osoby samotnie gospodarującej a dochodem tej osoby albo 50% różnicy między kryterium dochodowym rodziny a dochodem tej rodziny, przy czym w obydwu przypadkach nie mniej niż 20 zł)</w:t>
      </w:r>
      <w:bookmarkEnd w:id="85"/>
      <w:r w:rsidR="00243C76" w:rsidRPr="00442E7A">
        <w:t>.</w:t>
      </w:r>
      <w:r w:rsidR="003E1FBD" w:rsidRPr="00442E7A">
        <w:rPr>
          <w:bCs/>
        </w:rPr>
        <w:t xml:space="preserve"> </w:t>
      </w:r>
    </w:p>
    <w:p w14:paraId="2BB5DD67" w14:textId="6189D6BB" w:rsidR="00E26F3E" w:rsidRPr="00442E7A" w:rsidRDefault="002D546D" w:rsidP="008459A9">
      <w:pPr>
        <w:spacing w:after="120" w:line="360" w:lineRule="auto"/>
        <w:jc w:val="both"/>
        <w:rPr>
          <w:b/>
          <w:bCs/>
        </w:rPr>
      </w:pPr>
      <w:r w:rsidRPr="00442E7A">
        <w:rPr>
          <w:b/>
        </w:rPr>
        <w:t>3.</w:t>
      </w:r>
      <w:r w:rsidR="00E017F0">
        <w:rPr>
          <w:b/>
        </w:rPr>
        <w:t>5</w:t>
      </w:r>
      <w:r w:rsidRPr="00442E7A">
        <w:rPr>
          <w:b/>
        </w:rPr>
        <w:t xml:space="preserve">.2. </w:t>
      </w:r>
      <w:r w:rsidRPr="00442E7A">
        <w:rPr>
          <w:b/>
          <w:bCs/>
        </w:rPr>
        <w:t>I</w:t>
      </w:r>
      <w:r w:rsidR="00E26F3E" w:rsidRPr="00442E7A">
        <w:rPr>
          <w:b/>
          <w:bCs/>
        </w:rPr>
        <w:t xml:space="preserve">nstytucjonalne formy pomocy społecznej </w:t>
      </w:r>
    </w:p>
    <w:p w14:paraId="03BFDB0D" w14:textId="79690051" w:rsidR="00243C76" w:rsidRPr="00442E7A" w:rsidRDefault="00243C76" w:rsidP="00243C76">
      <w:pPr>
        <w:spacing w:after="120" w:line="360" w:lineRule="auto"/>
        <w:jc w:val="both"/>
        <w:rPr>
          <w:szCs w:val="28"/>
        </w:rPr>
      </w:pPr>
      <w:r w:rsidRPr="00442E7A">
        <w:rPr>
          <w:szCs w:val="28"/>
        </w:rPr>
        <w:t>Jedną z form instytucjonalnej pomocy kobietom w ciąży są domy dla matek z małoletnimi dziećmi i kobiet w ciąży. Prowadzenie tych ośrodków wsparcia zgodnie z</w:t>
      </w:r>
      <w:r w:rsidRPr="00442E7A">
        <w:rPr>
          <w:i/>
          <w:szCs w:val="28"/>
        </w:rPr>
        <w:t xml:space="preserve"> </w:t>
      </w:r>
      <w:r w:rsidRPr="00442E7A">
        <w:rPr>
          <w:iCs/>
          <w:szCs w:val="28"/>
        </w:rPr>
        <w:t>art. 19 pkt 11</w:t>
      </w:r>
      <w:r w:rsidRPr="00442E7A">
        <w:rPr>
          <w:szCs w:val="28"/>
        </w:rPr>
        <w:t xml:space="preserve"> ustawy z dnia 12 marca 2004 r. </w:t>
      </w:r>
      <w:r w:rsidRPr="00442E7A">
        <w:rPr>
          <w:i/>
          <w:iCs/>
          <w:szCs w:val="28"/>
        </w:rPr>
        <w:t>o pomocy społecznej</w:t>
      </w:r>
      <w:r w:rsidRPr="00442E7A">
        <w:rPr>
          <w:szCs w:val="28"/>
        </w:rPr>
        <w:t xml:space="preserve"> jest zadaniem powiatów. Na mocy tej ustawy zostało wydane</w:t>
      </w:r>
      <w:r w:rsidR="002C0124">
        <w:rPr>
          <w:szCs w:val="28"/>
        </w:rPr>
        <w:t xml:space="preserve"> obowiązujące w 2020 r.</w:t>
      </w:r>
      <w:r w:rsidRPr="00442E7A">
        <w:rPr>
          <w:szCs w:val="28"/>
        </w:rPr>
        <w:t xml:space="preserve"> rozporządzenie Ministra Polityki Społecznej z dnia 8</w:t>
      </w:r>
      <w:r w:rsidR="00717137">
        <w:rPr>
          <w:szCs w:val="28"/>
        </w:rPr>
        <w:t> </w:t>
      </w:r>
      <w:r w:rsidRPr="00442E7A">
        <w:rPr>
          <w:szCs w:val="28"/>
        </w:rPr>
        <w:t xml:space="preserve">marca 2005 r. </w:t>
      </w:r>
      <w:r w:rsidRPr="00442E7A">
        <w:rPr>
          <w:i/>
          <w:szCs w:val="28"/>
        </w:rPr>
        <w:t>w sprawie domów dla matek z małoletnimi dziećmi i kobiet w ciąży</w:t>
      </w:r>
      <w:r w:rsidR="001F7DC8" w:rsidRPr="00442E7A">
        <w:rPr>
          <w:i/>
          <w:szCs w:val="28"/>
        </w:rPr>
        <w:t xml:space="preserve"> </w:t>
      </w:r>
      <w:r w:rsidR="001F7DC8" w:rsidRPr="00442E7A">
        <w:rPr>
          <w:iCs/>
          <w:szCs w:val="28"/>
        </w:rPr>
        <w:t>(Dz. U. poz.</w:t>
      </w:r>
      <w:r w:rsidR="00E61AEE">
        <w:rPr>
          <w:iCs/>
          <w:szCs w:val="28"/>
        </w:rPr>
        <w:t> </w:t>
      </w:r>
      <w:r w:rsidR="001F7DC8" w:rsidRPr="00442E7A">
        <w:rPr>
          <w:iCs/>
          <w:szCs w:val="28"/>
        </w:rPr>
        <w:t>418)</w:t>
      </w:r>
      <w:r w:rsidR="002C0124">
        <w:rPr>
          <w:rStyle w:val="Odwoanieprzypisudolnego"/>
          <w:iCs/>
          <w:szCs w:val="28"/>
        </w:rPr>
        <w:footnoteReference w:id="4"/>
      </w:r>
      <w:r w:rsidR="002C0124">
        <w:rPr>
          <w:iCs/>
          <w:szCs w:val="28"/>
          <w:vertAlign w:val="superscript"/>
        </w:rPr>
        <w:t>)</w:t>
      </w:r>
      <w:r w:rsidRPr="00442E7A">
        <w:rPr>
          <w:szCs w:val="28"/>
        </w:rPr>
        <w:t>, które określa standardy podstawowych usług świadczonych przez te placówki. Gwarantuje ono nie tylko godne warunki bytowe, ale także zadbanie o ich potrzeby psychiczne i duchowe. Domy dla matek z małoletnimi dziećmi i kobiet w ciąży zapewniają nie tylko możliwość schronienia do</w:t>
      </w:r>
      <w:r w:rsidR="001F7DC8" w:rsidRPr="00442E7A">
        <w:rPr>
          <w:szCs w:val="28"/>
        </w:rPr>
        <w:t> </w:t>
      </w:r>
      <w:r w:rsidRPr="00442E7A">
        <w:rPr>
          <w:szCs w:val="28"/>
        </w:rPr>
        <w:t>12</w:t>
      </w:r>
      <w:r w:rsidR="00452D91" w:rsidRPr="00442E7A">
        <w:rPr>
          <w:szCs w:val="28"/>
        </w:rPr>
        <w:t> </w:t>
      </w:r>
      <w:r w:rsidRPr="00442E7A">
        <w:rPr>
          <w:szCs w:val="28"/>
        </w:rPr>
        <w:t>miesięcy, ale również specjalistyczne wsparcie zmierzające do</w:t>
      </w:r>
      <w:r w:rsidR="00717137">
        <w:rPr>
          <w:szCs w:val="28"/>
        </w:rPr>
        <w:t> </w:t>
      </w:r>
      <w:r w:rsidRPr="00442E7A">
        <w:rPr>
          <w:szCs w:val="28"/>
        </w:rPr>
        <w:t xml:space="preserve">przezwyciężenia kryzysowej sytuacji. </w:t>
      </w:r>
    </w:p>
    <w:p w14:paraId="72433FFC" w14:textId="4A009A3D" w:rsidR="00243C76" w:rsidRPr="00442E7A" w:rsidRDefault="00243C76" w:rsidP="00243C76">
      <w:pPr>
        <w:spacing w:after="120" w:line="360" w:lineRule="auto"/>
        <w:jc w:val="both"/>
        <w:rPr>
          <w:szCs w:val="28"/>
        </w:rPr>
      </w:pPr>
      <w:r w:rsidRPr="00442E7A">
        <w:rPr>
          <w:szCs w:val="28"/>
        </w:rPr>
        <w:t>Schronienia w takim domu może szukać kobieta w ciąży, matka lub ojciec z małoletnimi dziećmi, a także inna osoba sprawująca opiekę prawną nad dzieckiem, ze względu np.</w:t>
      </w:r>
      <w:r w:rsidR="001F7DC8" w:rsidRPr="00442E7A">
        <w:rPr>
          <w:szCs w:val="28"/>
        </w:rPr>
        <w:t> </w:t>
      </w:r>
      <w:r w:rsidRPr="00442E7A">
        <w:rPr>
          <w:szCs w:val="28"/>
        </w:rPr>
        <w:t>na</w:t>
      </w:r>
      <w:r w:rsidR="001F7DC8" w:rsidRPr="00442E7A">
        <w:rPr>
          <w:szCs w:val="28"/>
        </w:rPr>
        <w:t> </w:t>
      </w:r>
      <w:r w:rsidRPr="00442E7A">
        <w:rPr>
          <w:szCs w:val="28"/>
        </w:rPr>
        <w:t>doznawanie przemocy lub inna sytuację kryzysową. Możliwe jest ich przyjęcie bez skierowania w razie zagrożenia zdrowia lub bezpieczeństwa, ale o dalszym pobycie osób decyduje starosta na</w:t>
      </w:r>
      <w:r w:rsidR="00452D91" w:rsidRPr="00442E7A">
        <w:rPr>
          <w:szCs w:val="28"/>
        </w:rPr>
        <w:t> </w:t>
      </w:r>
      <w:r w:rsidRPr="00442E7A">
        <w:rPr>
          <w:szCs w:val="28"/>
        </w:rPr>
        <w:t>podstawie rodzinnego wywiadu środowiskowego oraz opinii ośrodka pomocy społecznej uzasadniającej pobyt w domu.</w:t>
      </w:r>
    </w:p>
    <w:p w14:paraId="754C50F6" w14:textId="151ACFC5" w:rsidR="00E26F3E" w:rsidRPr="00442E7A" w:rsidRDefault="00243C76" w:rsidP="00243C76">
      <w:pPr>
        <w:spacing w:after="120" w:line="360" w:lineRule="auto"/>
        <w:jc w:val="both"/>
        <w:rPr>
          <w:lang w:bidi="pl-PL"/>
        </w:rPr>
      </w:pPr>
      <w:r w:rsidRPr="00442E7A">
        <w:rPr>
          <w:szCs w:val="28"/>
        </w:rPr>
        <w:t xml:space="preserve">Pomoc społeczna podejmuje również działania interwencyjne na rzecz osób i rodzin, w tym dotkniętych przemocą, w celu zapobiegania pogłębianiu się występujących dysfunkcji. Zgodnie z definicją zawartą w ustawie z dnia 12 marca 2004 r. </w:t>
      </w:r>
      <w:r w:rsidRPr="00442E7A">
        <w:rPr>
          <w:i/>
          <w:szCs w:val="28"/>
        </w:rPr>
        <w:t>o pomocy społecznej</w:t>
      </w:r>
      <w:r w:rsidRPr="00442E7A">
        <w:rPr>
          <w:i/>
          <w:iCs/>
          <w:szCs w:val="28"/>
        </w:rPr>
        <w:t xml:space="preserve"> </w:t>
      </w:r>
      <w:r w:rsidRPr="00442E7A">
        <w:rPr>
          <w:szCs w:val="28"/>
        </w:rPr>
        <w:t>„interwencja kryzysowa stanowi zespół interdyscyplinarnych działań podejmowanych na rzecz osób i rodzin będących w stanie kryzysu”. Celem interwencji kryzysowej jest przywrócenie równowagi psychicznej i umiejętności samodzielnego radzenia sobie, a dzięki temu zapobieganie przejściu reakcji kryzysowej w stan chronicznej niewydolności psychospołecznej. W ramach interwencji kryzysowej, bez względu na posiadany dochód, udziela się natychmiastowej specjalistycznej pomocy psychologicznej, a w zależności od potrzeb – poradnictwa socjalnego lub prawnego, w</w:t>
      </w:r>
      <w:r w:rsidR="00452D91" w:rsidRPr="00442E7A">
        <w:rPr>
          <w:szCs w:val="28"/>
        </w:rPr>
        <w:t> </w:t>
      </w:r>
      <w:r w:rsidRPr="00442E7A">
        <w:rPr>
          <w:szCs w:val="28"/>
        </w:rPr>
        <w:t>sytuacjach uzasadnionych – schronienia do 3 miesięcy</w:t>
      </w:r>
      <w:r w:rsidR="00C01E85" w:rsidRPr="00442E7A">
        <w:rPr>
          <w:szCs w:val="28"/>
        </w:rPr>
        <w:t>.</w:t>
      </w:r>
    </w:p>
    <w:p w14:paraId="0BCAE5EE" w14:textId="0F066791" w:rsidR="00E26F3E" w:rsidRPr="00442E7A" w:rsidRDefault="002D546D" w:rsidP="008459A9">
      <w:pPr>
        <w:spacing w:after="120" w:line="360" w:lineRule="auto"/>
        <w:jc w:val="both"/>
        <w:rPr>
          <w:b/>
        </w:rPr>
      </w:pPr>
      <w:r w:rsidRPr="00442E7A">
        <w:rPr>
          <w:b/>
        </w:rPr>
        <w:t>3.</w:t>
      </w:r>
      <w:r w:rsidR="00E017F0">
        <w:rPr>
          <w:b/>
        </w:rPr>
        <w:t>5</w:t>
      </w:r>
      <w:r w:rsidRPr="00442E7A">
        <w:rPr>
          <w:b/>
        </w:rPr>
        <w:t>.3.</w:t>
      </w:r>
      <w:r w:rsidR="00E26F3E" w:rsidRPr="00442E7A">
        <w:rPr>
          <w:b/>
        </w:rPr>
        <w:t xml:space="preserve"> </w:t>
      </w:r>
      <w:r w:rsidRPr="00442E7A">
        <w:rPr>
          <w:b/>
        </w:rPr>
        <w:t>P</w:t>
      </w:r>
      <w:r w:rsidR="00E26F3E" w:rsidRPr="00442E7A">
        <w:rPr>
          <w:b/>
        </w:rPr>
        <w:t>oradnictwo</w:t>
      </w:r>
    </w:p>
    <w:p w14:paraId="1884EE27" w14:textId="77777777" w:rsidR="001F7DC8" w:rsidRPr="00442E7A" w:rsidRDefault="001F7DC8" w:rsidP="001F7DC8">
      <w:pPr>
        <w:widowControl w:val="0"/>
        <w:autoSpaceDE w:val="0"/>
        <w:autoSpaceDN w:val="0"/>
        <w:adjustRightInd w:val="0"/>
        <w:spacing w:line="360" w:lineRule="auto"/>
        <w:jc w:val="both"/>
      </w:pPr>
      <w:r w:rsidRPr="00442E7A">
        <w:t>Poradnictwo specjalistyczne w ramach pomocy społecznej to w szczególności poradnictwo prawne, psychologiczne i rodzinne. Jest świadczone osobom i rodzinom, które mają trudności lub wykazują potrzebę wsparcia w rozwiązywaniu swoich problemów życiowych. W ramach poradnictwa prawnego udziela się informacji o obowiązujących przepisach z zakresu prawa rodzinnego i opiekuńczego, zabezpieczenia społecznego i ochrony praw lokatorów.</w:t>
      </w:r>
    </w:p>
    <w:p w14:paraId="3EB10FF5" w14:textId="617B4F45" w:rsidR="001F7DC8" w:rsidRPr="00442E7A" w:rsidRDefault="001F7DC8" w:rsidP="001F7DC8">
      <w:pPr>
        <w:widowControl w:val="0"/>
        <w:autoSpaceDE w:val="0"/>
        <w:autoSpaceDN w:val="0"/>
        <w:adjustRightInd w:val="0"/>
        <w:spacing w:line="360" w:lineRule="auto"/>
        <w:jc w:val="both"/>
      </w:pPr>
      <w:r w:rsidRPr="00442E7A">
        <w:t xml:space="preserve">Poradnictwo psychologiczne w pomocy społecznej to proces diagnozowania, profilaktyki i terapii. </w:t>
      </w:r>
    </w:p>
    <w:p w14:paraId="49982EB0" w14:textId="219AEDA5" w:rsidR="005B34C3" w:rsidRPr="00442E7A" w:rsidRDefault="001F7DC8" w:rsidP="001F7DC8">
      <w:pPr>
        <w:widowControl w:val="0"/>
        <w:autoSpaceDE w:val="0"/>
        <w:autoSpaceDN w:val="0"/>
        <w:adjustRightInd w:val="0"/>
        <w:spacing w:line="360" w:lineRule="auto"/>
        <w:jc w:val="both"/>
        <w:rPr>
          <w:szCs w:val="28"/>
        </w:rPr>
      </w:pPr>
      <w:r w:rsidRPr="00442E7A">
        <w:t>Natomiast poradnictwo rodzinne obejmuje szeroko rozumiane problemy funkcjonowania rodziny, w tym problemy wychowawcze w rodzinach naturalnych i zastępczych oraz problemy związane z opieką nad osobą niepełnosprawną, a także terapię rodzinną. Rozpoznania potrzeb w</w:t>
      </w:r>
      <w:r w:rsidR="00D33334">
        <w:t> </w:t>
      </w:r>
      <w:r w:rsidRPr="00442E7A">
        <w:t>zakresie poradnictwa rodzinnego dokonuje przede wszystkim pracownik socjalny ośrodka pomocy społecznej przez rodzinny wywiad środowiskowy w miejscu zamieszkania osób i rodzin. Gdy zajdzie taka potrzeba, rodzinom oferuje się przede wszystkim pomoc pedagoga, psychologa, często prawnika. W niektórych ośrodkach pomocy społecznej funkcjonują zespoły konsultantów, które przejmują pieczę nad rodziną wskazaną przez pracownika socjalnego. Jest to także współpraca z pedagogami szkolnymi, kuratorami społecznymi, lokalnymi organizacjami pozarządowymi zajmującymi się działalnością na rzecz rodzin i dzieci.</w:t>
      </w:r>
    </w:p>
    <w:p w14:paraId="3F32ECD3" w14:textId="7330F0DF" w:rsidR="008702C3" w:rsidRPr="00442E7A" w:rsidRDefault="008702C3" w:rsidP="008702C3">
      <w:pPr>
        <w:spacing w:after="120" w:line="360" w:lineRule="auto"/>
        <w:jc w:val="both"/>
        <w:rPr>
          <w:b/>
        </w:rPr>
      </w:pPr>
      <w:r w:rsidRPr="00442E7A">
        <w:rPr>
          <w:b/>
        </w:rPr>
        <w:t>3.</w:t>
      </w:r>
      <w:r w:rsidR="00E017F0">
        <w:rPr>
          <w:b/>
        </w:rPr>
        <w:t>5</w:t>
      </w:r>
      <w:r w:rsidRPr="00442E7A">
        <w:rPr>
          <w:b/>
        </w:rPr>
        <w:t>.4. Świadczenia niepieniężne z pomocy społecznej</w:t>
      </w:r>
    </w:p>
    <w:p w14:paraId="5E1D66D3" w14:textId="51800F00" w:rsidR="00FB17BC" w:rsidRPr="00442E7A" w:rsidRDefault="00421ED2" w:rsidP="00FB17BC">
      <w:pPr>
        <w:spacing w:after="120" w:line="360" w:lineRule="auto"/>
        <w:jc w:val="both"/>
        <w:rPr>
          <w:rFonts w:eastAsia="Calibri"/>
        </w:rPr>
      </w:pPr>
      <w:r w:rsidRPr="00CC71BF">
        <w:rPr>
          <w:rFonts w:eastAsia="Calibri"/>
          <w:bCs/>
        </w:rPr>
        <w:t>Ogółem w ramach świadczeń pomocy społecznej w 2020 r. z tytułu potrzeby ochrony macierzyństwa udzielono pomocy 75 581 rodzinom, w tym 44 133 rodzinom ze środowisk wiejskich. Spośród tej grupy rodzin 48 351 rodzinom pomoc została udzielona z uwagi na</w:t>
      </w:r>
      <w:r>
        <w:rPr>
          <w:rFonts w:eastAsia="Calibri"/>
          <w:bCs/>
        </w:rPr>
        <w:t> </w:t>
      </w:r>
      <w:r w:rsidRPr="00CC71BF">
        <w:rPr>
          <w:rFonts w:eastAsia="Calibri"/>
          <w:bCs/>
        </w:rPr>
        <w:t>potrzebę ochrony wielodzietności (32 612 to rodziny ze środowisk wiejskich). Natomiast wsparcie z tytułu bezradności w sprawach opiekuńczo-wychowawczych i prowadzenia gospodarstwa domowego otrzymało w 2020 r. 129 599 rodzin, w tym 50 055 rodzin ze środowisk wiejskich</w:t>
      </w:r>
      <w:r w:rsidR="00FB17BC" w:rsidRPr="00442E7A">
        <w:rPr>
          <w:rFonts w:eastAsia="Calibri"/>
        </w:rPr>
        <w:t>.</w:t>
      </w:r>
    </w:p>
    <w:p w14:paraId="28FE8C90" w14:textId="3433EBB4" w:rsidR="00FB17BC" w:rsidRPr="00442E7A" w:rsidRDefault="00FB17BC" w:rsidP="00FB17BC">
      <w:pPr>
        <w:spacing w:line="360" w:lineRule="auto"/>
        <w:jc w:val="both"/>
        <w:rPr>
          <w:rFonts w:eastAsia="Calibri"/>
        </w:rPr>
      </w:pPr>
      <w:r w:rsidRPr="00442E7A">
        <w:rPr>
          <w:rFonts w:eastAsia="Calibri"/>
        </w:rPr>
        <w:t xml:space="preserve">W 2020 r. funkcjonowały następujące domy dla matek </w:t>
      </w:r>
      <w:r w:rsidR="00511A25">
        <w:rPr>
          <w:rFonts w:eastAsia="Calibri"/>
        </w:rPr>
        <w:t xml:space="preserve">z małoletnimi dziećmi i kobiet </w:t>
      </w:r>
      <w:r w:rsidRPr="00442E7A">
        <w:rPr>
          <w:rFonts w:eastAsia="Calibri"/>
        </w:rPr>
        <w:t>w ciąży:</w:t>
      </w:r>
    </w:p>
    <w:p w14:paraId="486336F8" w14:textId="2AC832D8" w:rsidR="00FB17BC" w:rsidRPr="00442E7A" w:rsidRDefault="00FB17BC" w:rsidP="00144515">
      <w:pPr>
        <w:numPr>
          <w:ilvl w:val="0"/>
          <w:numId w:val="36"/>
        </w:numPr>
        <w:spacing w:line="360" w:lineRule="auto"/>
        <w:jc w:val="both"/>
        <w:rPr>
          <w:rFonts w:eastAsia="Calibri"/>
        </w:rPr>
      </w:pPr>
      <w:r w:rsidRPr="00442E7A">
        <w:rPr>
          <w:rFonts w:eastAsia="Calibri"/>
        </w:rPr>
        <w:t>3 domy prowadzone przez samorząd powiatowy o zasię</w:t>
      </w:r>
      <w:r w:rsidR="00511A25">
        <w:rPr>
          <w:rFonts w:eastAsia="Calibri"/>
        </w:rPr>
        <w:t xml:space="preserve">gu ponadgminnym, </w:t>
      </w:r>
      <w:r w:rsidRPr="00442E7A">
        <w:rPr>
          <w:rFonts w:eastAsia="Calibri"/>
        </w:rPr>
        <w:t>które</w:t>
      </w:r>
      <w:r w:rsidR="00511A25">
        <w:rPr>
          <w:rFonts w:eastAsia="Calibri"/>
        </w:rPr>
        <w:t> </w:t>
      </w:r>
      <w:r w:rsidRPr="00442E7A">
        <w:rPr>
          <w:rFonts w:eastAsia="Calibri"/>
        </w:rPr>
        <w:t>dysponowały 45 miejscami wykorzystanymi w ciągu roku przez 66 osób;</w:t>
      </w:r>
    </w:p>
    <w:p w14:paraId="2140ACF3" w14:textId="77DE4272" w:rsidR="00FB17BC" w:rsidRPr="00442E7A" w:rsidRDefault="00FB17BC" w:rsidP="00144515">
      <w:pPr>
        <w:numPr>
          <w:ilvl w:val="0"/>
          <w:numId w:val="36"/>
        </w:numPr>
        <w:spacing w:line="360" w:lineRule="auto"/>
        <w:jc w:val="both"/>
        <w:rPr>
          <w:rFonts w:eastAsia="Calibri"/>
        </w:rPr>
      </w:pPr>
      <w:r w:rsidRPr="00442E7A">
        <w:rPr>
          <w:rFonts w:eastAsia="Calibri"/>
        </w:rPr>
        <w:t>17 domów prowadzonych na zlecenie powiatów przez inne podmioty (organizacje</w:t>
      </w:r>
      <w:r w:rsidR="00511A25">
        <w:rPr>
          <w:rFonts w:eastAsia="Calibri"/>
        </w:rPr>
        <w:t> </w:t>
      </w:r>
      <w:r w:rsidRPr="00442E7A">
        <w:rPr>
          <w:rFonts w:eastAsia="Calibri"/>
        </w:rPr>
        <w:t>pozarządowe, stowarzyszenia kościelne i inne) z 521 mi</w:t>
      </w:r>
      <w:r w:rsidR="00511A25">
        <w:rPr>
          <w:rFonts w:eastAsia="Calibri"/>
        </w:rPr>
        <w:t xml:space="preserve">ejscami, z których skorzystało </w:t>
      </w:r>
      <w:r w:rsidRPr="00442E7A">
        <w:rPr>
          <w:rFonts w:eastAsia="Calibri"/>
        </w:rPr>
        <w:t>w</w:t>
      </w:r>
      <w:r w:rsidR="00511A25">
        <w:rPr>
          <w:rFonts w:eastAsia="Calibri"/>
        </w:rPr>
        <w:t> </w:t>
      </w:r>
      <w:r w:rsidRPr="00442E7A">
        <w:rPr>
          <w:rFonts w:eastAsia="Calibri"/>
        </w:rPr>
        <w:t>ciągu roku 751 osób;</w:t>
      </w:r>
    </w:p>
    <w:p w14:paraId="4937AC7C" w14:textId="77777777" w:rsidR="00FB17BC" w:rsidRPr="00442E7A" w:rsidRDefault="00FB17BC" w:rsidP="00144515">
      <w:pPr>
        <w:numPr>
          <w:ilvl w:val="0"/>
          <w:numId w:val="36"/>
        </w:numPr>
        <w:spacing w:line="360" w:lineRule="auto"/>
        <w:jc w:val="both"/>
        <w:rPr>
          <w:rFonts w:eastAsia="Calibri"/>
        </w:rPr>
      </w:pPr>
      <w:r w:rsidRPr="00442E7A">
        <w:rPr>
          <w:rFonts w:eastAsia="Calibri"/>
        </w:rPr>
        <w:t>7 domów o zasięgu lokalnym, prowadzonych przez gminy, w których ze 175 miejsc skorzystało 246 osób;</w:t>
      </w:r>
    </w:p>
    <w:p w14:paraId="77E0F273" w14:textId="0F75889D" w:rsidR="00FB17BC" w:rsidRPr="00442E7A" w:rsidRDefault="00790738" w:rsidP="00144515">
      <w:pPr>
        <w:numPr>
          <w:ilvl w:val="0"/>
          <w:numId w:val="36"/>
        </w:numPr>
        <w:spacing w:after="120" w:line="360" w:lineRule="auto"/>
        <w:jc w:val="both"/>
        <w:rPr>
          <w:rFonts w:eastAsia="Calibri"/>
        </w:rPr>
      </w:pPr>
      <w:r>
        <w:rPr>
          <w:rFonts w:eastAsia="Calibri"/>
          <w:bCs/>
        </w:rPr>
        <w:t xml:space="preserve">4 </w:t>
      </w:r>
      <w:r w:rsidR="00AD22E7" w:rsidRPr="00CC71BF">
        <w:rPr>
          <w:rFonts w:eastAsia="Calibri"/>
          <w:bCs/>
        </w:rPr>
        <w:t>domy prowadzone na zlecenie gmin przez inne podmioty, które dysponowały 75</w:t>
      </w:r>
      <w:r>
        <w:rPr>
          <w:rFonts w:eastAsia="Calibri"/>
          <w:bCs/>
        </w:rPr>
        <w:t> </w:t>
      </w:r>
      <w:r w:rsidR="00AD22E7" w:rsidRPr="00CC71BF">
        <w:rPr>
          <w:rFonts w:eastAsia="Calibri"/>
          <w:bCs/>
        </w:rPr>
        <w:t>miejscami, a skorzystało z nich 90 osób</w:t>
      </w:r>
      <w:r w:rsidR="00FB17BC" w:rsidRPr="00442E7A">
        <w:rPr>
          <w:rFonts w:eastAsia="Calibri"/>
        </w:rPr>
        <w:t>.</w:t>
      </w:r>
    </w:p>
    <w:p w14:paraId="0BC22B14" w14:textId="6029E972" w:rsidR="00FB17BC" w:rsidRPr="00442E7A" w:rsidRDefault="00AD22E7" w:rsidP="00FB17BC">
      <w:pPr>
        <w:spacing w:after="120" w:line="360" w:lineRule="auto"/>
        <w:jc w:val="both"/>
        <w:rPr>
          <w:rFonts w:eastAsia="Calibri"/>
        </w:rPr>
      </w:pPr>
      <w:r w:rsidRPr="00D2610B">
        <w:rPr>
          <w:rFonts w:eastAsia="Calibri"/>
          <w:bCs/>
        </w:rPr>
        <w:t>W 2020 r. działało 171 ośrodków interwencji kryzysowej. Prowadzenie ośrodka interwencji kryzysowej jest zadaniem własnym powiatu, jednakże zadanie to realizowane jest również przez</w:t>
      </w:r>
      <w:r w:rsidR="00834875">
        <w:rPr>
          <w:rFonts w:eastAsia="Calibri"/>
          <w:bCs/>
        </w:rPr>
        <w:t> </w:t>
      </w:r>
      <w:r w:rsidRPr="00D2610B">
        <w:rPr>
          <w:rFonts w:eastAsia="Calibri"/>
          <w:bCs/>
        </w:rPr>
        <w:t>gminy. W 2020 r. powiaty prowadziły samodzielnie 129 ośrodków interwencji kryzysowej, w</w:t>
      </w:r>
      <w:r>
        <w:rPr>
          <w:rFonts w:eastAsia="Calibri"/>
          <w:bCs/>
        </w:rPr>
        <w:t> </w:t>
      </w:r>
      <w:r w:rsidRPr="00D2610B">
        <w:rPr>
          <w:rFonts w:eastAsia="Calibri"/>
          <w:bCs/>
        </w:rPr>
        <w:t>których pomoc uzyskały 33 684 osoby, natomiast podmioty niepubliczne prowadziły na</w:t>
      </w:r>
      <w:r>
        <w:rPr>
          <w:rFonts w:eastAsia="Calibri"/>
          <w:bCs/>
        </w:rPr>
        <w:t> </w:t>
      </w:r>
      <w:r w:rsidRPr="00D2610B">
        <w:rPr>
          <w:rFonts w:eastAsia="Calibri"/>
          <w:bCs/>
        </w:rPr>
        <w:t>zlecenie powiatów 24 tak</w:t>
      </w:r>
      <w:r>
        <w:rPr>
          <w:rFonts w:eastAsia="Calibri"/>
          <w:bCs/>
        </w:rPr>
        <w:t>ie ośrodki, udzielając pomocy 4</w:t>
      </w:r>
      <w:r w:rsidRPr="00D2610B">
        <w:rPr>
          <w:rFonts w:eastAsia="Calibri"/>
          <w:bCs/>
        </w:rPr>
        <w:t>675 osobom. Jednocześnie gminy prowadziły samodzielnie 11 ośrodków tego t</w:t>
      </w:r>
      <w:r>
        <w:rPr>
          <w:rFonts w:eastAsia="Calibri"/>
          <w:bCs/>
        </w:rPr>
        <w:t>ypu, w których pomoc uzyskało 2</w:t>
      </w:r>
      <w:r w:rsidRPr="00D2610B">
        <w:rPr>
          <w:rFonts w:eastAsia="Calibri"/>
          <w:bCs/>
        </w:rPr>
        <w:t>249 osób, a</w:t>
      </w:r>
      <w:r>
        <w:rPr>
          <w:rFonts w:eastAsia="Calibri"/>
          <w:bCs/>
        </w:rPr>
        <w:t> </w:t>
      </w:r>
      <w:r w:rsidRPr="00D2610B">
        <w:rPr>
          <w:rFonts w:eastAsia="Calibri"/>
          <w:bCs/>
        </w:rPr>
        <w:t>podmioty niepubliczne na zlecenie gmin prowadziły 7 takich ośrodków,</w:t>
      </w:r>
      <w:r>
        <w:rPr>
          <w:rFonts w:eastAsia="Calibri"/>
          <w:bCs/>
        </w:rPr>
        <w:t xml:space="preserve"> z pomocy których skorzystały 2</w:t>
      </w:r>
      <w:r w:rsidRPr="00D2610B">
        <w:rPr>
          <w:rFonts w:eastAsia="Calibri"/>
          <w:bCs/>
        </w:rPr>
        <w:t>604 osoby</w:t>
      </w:r>
      <w:r w:rsidR="00FB17BC" w:rsidRPr="00442E7A">
        <w:rPr>
          <w:rFonts w:eastAsia="Calibri"/>
        </w:rPr>
        <w:t>.</w:t>
      </w:r>
    </w:p>
    <w:p w14:paraId="32FB5723" w14:textId="6C9B519B" w:rsidR="00FB17BC" w:rsidRPr="00442E7A" w:rsidRDefault="00FB17BC" w:rsidP="00FB17BC">
      <w:pPr>
        <w:spacing w:after="120" w:line="360" w:lineRule="auto"/>
        <w:jc w:val="both"/>
        <w:rPr>
          <w:rFonts w:eastAsia="Calibri"/>
        </w:rPr>
      </w:pPr>
      <w:r w:rsidRPr="00442E7A">
        <w:rPr>
          <w:rFonts w:eastAsia="Calibri"/>
        </w:rPr>
        <w:t>W 2020 r. z porad specjalistycznych skorzystały 19 354 osoby w 67 placówkach specjalistycznego poradnictwa rodzinnego prowadzonych samodzielnie przez gminy oraz</w:t>
      </w:r>
      <w:r w:rsidR="00834875">
        <w:rPr>
          <w:rFonts w:eastAsia="Calibri"/>
        </w:rPr>
        <w:t> </w:t>
      </w:r>
      <w:r w:rsidRPr="00442E7A">
        <w:rPr>
          <w:rFonts w:eastAsia="Calibri"/>
        </w:rPr>
        <w:t>4</w:t>
      </w:r>
      <w:r w:rsidR="00452D91" w:rsidRPr="00442E7A">
        <w:rPr>
          <w:rFonts w:eastAsia="Calibri"/>
        </w:rPr>
        <w:t> </w:t>
      </w:r>
      <w:r w:rsidRPr="00442E7A">
        <w:rPr>
          <w:rFonts w:eastAsia="Calibri"/>
        </w:rPr>
        <w:t>064</w:t>
      </w:r>
      <w:r w:rsidR="00452D91" w:rsidRPr="00442E7A">
        <w:rPr>
          <w:rFonts w:eastAsia="Calibri"/>
        </w:rPr>
        <w:t> </w:t>
      </w:r>
      <w:r w:rsidRPr="00442E7A">
        <w:rPr>
          <w:rFonts w:eastAsia="Calibri"/>
        </w:rPr>
        <w:t>osoby w 15 takich ośrodkach prowadzonych na zlecenie gmin przez podmioty niepubliczne.</w:t>
      </w:r>
    </w:p>
    <w:p w14:paraId="6F4AAE62" w14:textId="1BF02FD7" w:rsidR="00FB17BC" w:rsidRPr="00442E7A" w:rsidRDefault="00FB17BC" w:rsidP="00FB17BC">
      <w:pPr>
        <w:spacing w:after="120" w:line="360" w:lineRule="auto"/>
        <w:jc w:val="both"/>
        <w:rPr>
          <w:rFonts w:eastAsia="Calibri"/>
        </w:rPr>
      </w:pPr>
      <w:r w:rsidRPr="00442E7A">
        <w:rPr>
          <w:rFonts w:eastAsia="Calibri"/>
        </w:rPr>
        <w:t>W powiatach funkcjonowało 76 placówek specjalist</w:t>
      </w:r>
      <w:r w:rsidR="00511A25">
        <w:rPr>
          <w:rFonts w:eastAsia="Calibri"/>
        </w:rPr>
        <w:t xml:space="preserve">ycznego poradnictwa rodzinnego </w:t>
      </w:r>
      <w:r w:rsidRPr="00442E7A">
        <w:rPr>
          <w:rFonts w:eastAsia="Calibri"/>
        </w:rPr>
        <w:t>o</w:t>
      </w:r>
      <w:r w:rsidR="00511A25">
        <w:rPr>
          <w:rFonts w:eastAsia="Calibri"/>
        </w:rPr>
        <w:t> </w:t>
      </w:r>
      <w:r w:rsidRPr="00442E7A">
        <w:rPr>
          <w:rFonts w:eastAsia="Calibri"/>
        </w:rPr>
        <w:t>zasięgu</w:t>
      </w:r>
      <w:r w:rsidR="00511A25">
        <w:rPr>
          <w:rFonts w:eastAsia="Calibri"/>
        </w:rPr>
        <w:t> </w:t>
      </w:r>
      <w:r w:rsidRPr="00442E7A">
        <w:rPr>
          <w:rFonts w:eastAsia="Calibri"/>
        </w:rPr>
        <w:t>ponadgminnym prowadzonych samodzielnie przez powiaty oraz 19 placówek specjalistycznego poradnictwa rodzinnego prowadzony</w:t>
      </w:r>
      <w:r w:rsidR="00511A25">
        <w:rPr>
          <w:rFonts w:eastAsia="Calibri"/>
        </w:rPr>
        <w:t xml:space="preserve">ch przez podmioty niepubliczne </w:t>
      </w:r>
      <w:r w:rsidRPr="00442E7A">
        <w:rPr>
          <w:rFonts w:eastAsia="Calibri"/>
        </w:rPr>
        <w:t>na</w:t>
      </w:r>
      <w:r w:rsidR="00511A25">
        <w:rPr>
          <w:rFonts w:eastAsia="Calibri"/>
        </w:rPr>
        <w:t> </w:t>
      </w:r>
      <w:r w:rsidRPr="00442E7A">
        <w:rPr>
          <w:rFonts w:eastAsia="Calibri"/>
        </w:rPr>
        <w:t>zlecenie powiatów. Z usług powiatowych jednostek skorzystało odpowiednio 20 341 osób, a</w:t>
      </w:r>
      <w:r w:rsidR="00452D91" w:rsidRPr="00442E7A">
        <w:rPr>
          <w:rFonts w:eastAsia="Calibri"/>
        </w:rPr>
        <w:t> </w:t>
      </w:r>
      <w:r w:rsidRPr="00442E7A">
        <w:rPr>
          <w:rFonts w:eastAsia="Calibri"/>
        </w:rPr>
        <w:t>5 321 osób skorzystało z poradni prowadzonych przez podmioty niepubliczne.</w:t>
      </w:r>
    </w:p>
    <w:p w14:paraId="1F10C92F" w14:textId="4E45A309" w:rsidR="00FB17BC" w:rsidRPr="00442E7A" w:rsidRDefault="00FB17BC" w:rsidP="00FB17BC">
      <w:pPr>
        <w:spacing w:after="120" w:line="360" w:lineRule="auto"/>
        <w:jc w:val="both"/>
        <w:rPr>
          <w:rFonts w:eastAsia="Calibri"/>
        </w:rPr>
      </w:pPr>
      <w:r w:rsidRPr="00442E7A">
        <w:rPr>
          <w:rFonts w:eastAsia="Calibri"/>
        </w:rPr>
        <w:t>Świadczenia z pomocy społecznej są udzielane kobietom w ciąży w oparciu o zasady ogólne. Z</w:t>
      </w:r>
      <w:r w:rsidR="00452D91" w:rsidRPr="00442E7A">
        <w:rPr>
          <w:rFonts w:eastAsia="Calibri"/>
        </w:rPr>
        <w:t> </w:t>
      </w:r>
      <w:r w:rsidRPr="00442E7A">
        <w:rPr>
          <w:rFonts w:eastAsia="Calibri"/>
        </w:rPr>
        <w:t xml:space="preserve">wyjątkiem pobytu w domu dla matek z małoletnimi dziećmi i kobiet w ciąży brak jest szczególnych form pomocy kierowanych do tej grupy osób. </w:t>
      </w:r>
    </w:p>
    <w:p w14:paraId="37D884DA" w14:textId="272C8FC5" w:rsidR="000123E9" w:rsidRDefault="00FB17BC" w:rsidP="00FB17BC">
      <w:pPr>
        <w:spacing w:after="120" w:line="360" w:lineRule="auto"/>
        <w:jc w:val="both"/>
      </w:pPr>
      <w:r w:rsidRPr="00442E7A">
        <w:rPr>
          <w:rFonts w:eastAsia="Calibri"/>
        </w:rPr>
        <w:t xml:space="preserve">Niezależnie od powyższego, zgodnie z ustawą z dnia 12 marca 2004 r. </w:t>
      </w:r>
      <w:r w:rsidRPr="00442E7A">
        <w:rPr>
          <w:rFonts w:eastAsia="Calibri"/>
          <w:i/>
        </w:rPr>
        <w:t>o pomocy społecznej</w:t>
      </w:r>
      <w:r w:rsidRPr="00442E7A">
        <w:rPr>
          <w:rFonts w:eastAsia="Calibri"/>
          <w:i/>
          <w:iCs/>
        </w:rPr>
        <w:t xml:space="preserve"> </w:t>
      </w:r>
      <w:r w:rsidRPr="00442E7A">
        <w:rPr>
          <w:rFonts w:eastAsia="Calibri"/>
        </w:rPr>
        <w:t>udzielanie informacji o prawach i uprawnieniach należy do zadań własnych powiatu. Dodatkowo informacje o świadczeniach przysługujących z systemu pomocy społecznej są dostępne na</w:t>
      </w:r>
      <w:r w:rsidR="00452D91" w:rsidRPr="00442E7A">
        <w:rPr>
          <w:rFonts w:eastAsia="Calibri"/>
        </w:rPr>
        <w:t> </w:t>
      </w:r>
      <w:r w:rsidRPr="00442E7A">
        <w:rPr>
          <w:rFonts w:eastAsia="Calibri"/>
        </w:rPr>
        <w:t>stronie internetowej Ministerstwa Rodziny i Polityki Społecznej, na stronach internetowych powiatowych centrów pomocy rodzinie oraz ośrodków pomocy społecznej. Wiele gmin i</w:t>
      </w:r>
      <w:r w:rsidR="00452D91" w:rsidRPr="00442E7A">
        <w:rPr>
          <w:rFonts w:eastAsia="Calibri"/>
        </w:rPr>
        <w:t> </w:t>
      </w:r>
      <w:r w:rsidRPr="00442E7A">
        <w:rPr>
          <w:rFonts w:eastAsia="Calibri"/>
        </w:rPr>
        <w:t>powiatów przygotowuje informatory o dostępnych świadczeniach z pomocy społecznej</w:t>
      </w:r>
      <w:r w:rsidR="00C01E85" w:rsidRPr="00442E7A">
        <w:t>.</w:t>
      </w:r>
    </w:p>
    <w:p w14:paraId="73943C60" w14:textId="77777777" w:rsidR="00790738" w:rsidRPr="00442E7A" w:rsidRDefault="00790738" w:rsidP="00FB17BC">
      <w:pPr>
        <w:spacing w:after="120" w:line="360" w:lineRule="auto"/>
        <w:jc w:val="both"/>
        <w:rPr>
          <w:lang w:bidi="pl-PL"/>
        </w:rPr>
      </w:pPr>
    </w:p>
    <w:p w14:paraId="14CE9BC8" w14:textId="7DE9C755" w:rsidR="00E26F3E" w:rsidRPr="00442E7A" w:rsidRDefault="00E26F3E" w:rsidP="008459A9">
      <w:pPr>
        <w:pStyle w:val="q"/>
        <w:numPr>
          <w:ilvl w:val="0"/>
          <w:numId w:val="0"/>
        </w:numPr>
        <w:spacing w:after="120"/>
      </w:pPr>
      <w:bookmarkStart w:id="86" w:name="_Toc526764949"/>
      <w:bookmarkStart w:id="87" w:name="_Toc100664297"/>
      <w:r w:rsidRPr="00442E7A">
        <w:t>3.</w:t>
      </w:r>
      <w:r w:rsidR="00E017F0">
        <w:t>6</w:t>
      </w:r>
      <w:r w:rsidRPr="00442E7A">
        <w:t>. Wsparcie w ramach systemu ubezpieczeń społecznych rolników</w:t>
      </w:r>
      <w:bookmarkEnd w:id="86"/>
      <w:bookmarkEnd w:id="87"/>
    </w:p>
    <w:p w14:paraId="553B137C" w14:textId="77777777" w:rsidR="00E26F3E" w:rsidRPr="00442E7A" w:rsidRDefault="00E26F3E" w:rsidP="008459A9">
      <w:pPr>
        <w:spacing w:after="120" w:line="360" w:lineRule="auto"/>
        <w:jc w:val="both"/>
      </w:pPr>
    </w:p>
    <w:p w14:paraId="155D632D" w14:textId="1E54D0FD" w:rsidR="006406C8" w:rsidRPr="00442E7A" w:rsidRDefault="006406C8" w:rsidP="006406C8">
      <w:pPr>
        <w:spacing w:after="120" w:line="360" w:lineRule="auto"/>
        <w:jc w:val="both"/>
      </w:pPr>
      <w:r w:rsidRPr="00442E7A">
        <w:t xml:space="preserve">Zgodnie z art. 35a i 35b ustawy z dnia 20 grudnia 1990 r. </w:t>
      </w:r>
      <w:r w:rsidRPr="00442E7A">
        <w:rPr>
          <w:i/>
          <w:iCs/>
        </w:rPr>
        <w:t>o ubezpieczeniu społecznym rolników</w:t>
      </w:r>
      <w:r w:rsidR="00734897" w:rsidRPr="00442E7A">
        <w:t xml:space="preserve"> (Dz. U. z 2021 r. poz. 266, z późn. zm.)</w:t>
      </w:r>
      <w:r w:rsidRPr="00442E7A">
        <w:t>, zasiłek macierzyński przysługuje ubezpieczonej matce lub ojcu dziecka. Świadczenie to przyznawane jest z tytułu urodzenia dziecka, a także z tytułu przysposobienia lub przyjęcia dziecka w wieku do 7. roku życia, a w przypadku dziecka, wobec którego podjęto decyzje o odroczeniu obowiązku szkolnego, do 10. roku życia. Zasiłek macierzyński przysługuje przez okres 52 tygodni w przypadku urodzenia</w:t>
      </w:r>
      <w:r w:rsidR="00734897" w:rsidRPr="00442E7A">
        <w:t xml:space="preserve"> lub </w:t>
      </w:r>
      <w:r w:rsidRPr="00442E7A">
        <w:t>przyjęcia na</w:t>
      </w:r>
      <w:r w:rsidR="00DA126B" w:rsidRPr="00442E7A">
        <w:t> </w:t>
      </w:r>
      <w:r w:rsidRPr="00442E7A">
        <w:t>wychowanie jednego dziecka. Okres ten ulega wydłużeniu w razie</w:t>
      </w:r>
      <w:r w:rsidR="00734897" w:rsidRPr="00442E7A">
        <w:t xml:space="preserve"> </w:t>
      </w:r>
      <w:r w:rsidRPr="00442E7A">
        <w:t>jednoczesnego urodzenia/przysposobienia większej liczby dzieci, maksymalnie do 71 tygodni.</w:t>
      </w:r>
      <w:r w:rsidR="00734897" w:rsidRPr="00442E7A">
        <w:t xml:space="preserve"> </w:t>
      </w:r>
      <w:r w:rsidRPr="00442E7A">
        <w:t>Miesięczna wysokość zasiłku macierzyńskiego wynosi 1.000 zł.</w:t>
      </w:r>
    </w:p>
    <w:p w14:paraId="27E5226F" w14:textId="4C413C3B" w:rsidR="006406C8" w:rsidRPr="00442E7A" w:rsidRDefault="006406C8" w:rsidP="006406C8">
      <w:pPr>
        <w:spacing w:after="120" w:line="360" w:lineRule="auto"/>
        <w:jc w:val="both"/>
      </w:pPr>
      <w:r w:rsidRPr="00442E7A">
        <w:t xml:space="preserve">W 2020 r. </w:t>
      </w:r>
      <w:r w:rsidR="00734897" w:rsidRPr="00442E7A">
        <w:t>Kasa Rolniczego Ubezpieczenia Społecznego wypłaciła</w:t>
      </w:r>
      <w:r w:rsidRPr="00442E7A">
        <w:t xml:space="preserve"> 174</w:t>
      </w:r>
      <w:r w:rsidR="00734897" w:rsidRPr="00442E7A">
        <w:t xml:space="preserve"> </w:t>
      </w:r>
      <w:r w:rsidRPr="00442E7A">
        <w:t>409 zasiłków macierzyńskich na kwotę 172</w:t>
      </w:r>
      <w:r w:rsidR="00734897" w:rsidRPr="00442E7A">
        <w:t> </w:t>
      </w:r>
      <w:r w:rsidRPr="00442E7A">
        <w:t>518</w:t>
      </w:r>
      <w:r w:rsidR="00734897" w:rsidRPr="00442E7A">
        <w:t xml:space="preserve"> </w:t>
      </w:r>
      <w:r w:rsidRPr="00442E7A">
        <w:t>636,32 zł, z tytułu</w:t>
      </w:r>
      <w:r w:rsidR="00734897" w:rsidRPr="00442E7A">
        <w:t xml:space="preserve"> </w:t>
      </w:r>
      <w:r w:rsidRPr="00442E7A">
        <w:t>urodzenia, przysposobienia oraz przyjęcia dziecka na wychowanie, na podstawie postanowień art. 35a</w:t>
      </w:r>
      <w:r w:rsidR="00734897" w:rsidRPr="00442E7A">
        <w:t xml:space="preserve"> </w:t>
      </w:r>
      <w:r w:rsidRPr="00442E7A">
        <w:t>i art. 35b ww. ustawy.</w:t>
      </w:r>
    </w:p>
    <w:p w14:paraId="73AFC4A7" w14:textId="71CF8641" w:rsidR="00AA1FD6" w:rsidRPr="00442E7A" w:rsidRDefault="006406C8" w:rsidP="006406C8">
      <w:pPr>
        <w:spacing w:after="120" w:line="360" w:lineRule="auto"/>
        <w:jc w:val="both"/>
      </w:pPr>
      <w:r w:rsidRPr="00442E7A">
        <w:t xml:space="preserve">Przepisy ustawy z dnia 20 grudnia 1990 r. </w:t>
      </w:r>
      <w:r w:rsidRPr="00442E7A">
        <w:rPr>
          <w:i/>
          <w:iCs/>
        </w:rPr>
        <w:t>o ubezpieczeniu społecznym rolników</w:t>
      </w:r>
      <w:r w:rsidR="00D11CA5">
        <w:t xml:space="preserve"> (art. 16a</w:t>
      </w:r>
      <w:r w:rsidR="00D11CA5" w:rsidRPr="00921F6A">
        <w:t>–</w:t>
      </w:r>
      <w:r w:rsidRPr="00442E7A">
        <w:t>f) umożliwiają finansowanie z budżetu państwa składki na ubezpieczenie emerytalno-rentowe rolnikowi, domownikowi, a także osobie będącej członkiem rodziny rolnika lub domownika w</w:t>
      </w:r>
      <w:r w:rsidR="008A32F7" w:rsidRPr="00442E7A">
        <w:t> </w:t>
      </w:r>
      <w:r w:rsidRPr="00442E7A">
        <w:t>związku ze sprawowaniem osobistej opieki na dzieckiem przez okres do 3 lat, nie dłużej jednak niż do ukończenia przez dziecko 5. roku życia, a w przypadku dziecka, które z powodu stanu zdrowia potwierdzonego orzeczeniem o niepełnosprawności lub stopniu niepełnosprawności wymaga osobistej opieki tej osoby, przez okres do 6 lat, nie dłużej jednak niż do ukończenia przez dziecko 18. roku życia.</w:t>
      </w:r>
    </w:p>
    <w:p w14:paraId="39183FF7" w14:textId="3C0C8A24" w:rsidR="00AA1FD6" w:rsidRPr="00442E7A" w:rsidRDefault="006406C8" w:rsidP="006406C8">
      <w:pPr>
        <w:spacing w:after="120" w:line="360" w:lineRule="auto"/>
        <w:jc w:val="both"/>
      </w:pPr>
      <w:r w:rsidRPr="00442E7A">
        <w:t>Na podstawie pos</w:t>
      </w:r>
      <w:r w:rsidR="00D11CA5">
        <w:t>tanowień art. 16a</w:t>
      </w:r>
      <w:r w:rsidR="00D11CA5" w:rsidRPr="00921F6A">
        <w:t>–</w:t>
      </w:r>
      <w:r w:rsidRPr="00442E7A">
        <w:t>f ww. ustawy, z prawa do finansowania składek z budżetu państwa na ubezpieczenie emerytalno-rentowe w okresie sprawowania osobistej opieki nad dzieckiem skorzystały 51.572 osoby ubezpieczone (tj. rolnicy, domownicy, członkowie rodzin rolnika lub domownika). W 2020 r. dotacja budżetowa z tego tytułu stanowiła kwotę 61.848.051,00 zł.</w:t>
      </w:r>
    </w:p>
    <w:p w14:paraId="16E18213" w14:textId="686733A5" w:rsidR="006406C8" w:rsidRPr="00442E7A" w:rsidRDefault="006406C8" w:rsidP="006406C8">
      <w:pPr>
        <w:spacing w:after="120" w:line="360" w:lineRule="auto"/>
        <w:jc w:val="both"/>
      </w:pPr>
      <w:r w:rsidRPr="00442E7A">
        <w:t xml:space="preserve">Ponadto, zgodnie z obowiązującymi przepisami ustawy z dnia 31 stycznia 2019 r. </w:t>
      </w:r>
      <w:r w:rsidRPr="00442E7A">
        <w:rPr>
          <w:i/>
          <w:iCs/>
        </w:rPr>
        <w:t>o rodzicielskim świadczeniu uzupełniającym</w:t>
      </w:r>
      <w:r w:rsidR="00FB401D">
        <w:rPr>
          <w:i/>
          <w:iCs/>
        </w:rPr>
        <w:t xml:space="preserve"> </w:t>
      </w:r>
      <w:r w:rsidR="00FB401D" w:rsidRPr="00717137">
        <w:t>(Dz. U. z 2021 r. poz. 419, z późn. zm.)</w:t>
      </w:r>
      <w:r w:rsidRPr="00442E7A">
        <w:t>, Kasa Rolniczego Ubezpieczenia Społecznego wypłaciła przeciętnie miesięcznie 974 rodzicielskie świadczenia uzupełniające na kwotę 14.393.100,51 zł.</w:t>
      </w:r>
    </w:p>
    <w:p w14:paraId="12CFF391" w14:textId="2607A28F" w:rsidR="00AE1DC9" w:rsidRPr="00442E7A" w:rsidRDefault="00AE1DC9" w:rsidP="00AE1DC9">
      <w:pPr>
        <w:pStyle w:val="Nagwek1"/>
        <w:numPr>
          <w:ilvl w:val="0"/>
          <w:numId w:val="0"/>
        </w:numPr>
        <w:jc w:val="both"/>
        <w:rPr>
          <w:rFonts w:ascii="Times New Roman" w:hAnsi="Times New Roman" w:cs="Times New Roman"/>
          <w:sz w:val="24"/>
          <w:szCs w:val="24"/>
        </w:rPr>
      </w:pPr>
      <w:bookmarkStart w:id="88" w:name="_Toc526764951"/>
      <w:bookmarkStart w:id="89" w:name="_Toc100664298"/>
      <w:bookmarkStart w:id="90" w:name="_Toc526764952"/>
      <w:r w:rsidRPr="00442E7A">
        <w:rPr>
          <w:rFonts w:ascii="Times New Roman" w:hAnsi="Times New Roman" w:cs="Times New Roman"/>
          <w:sz w:val="24"/>
          <w:szCs w:val="24"/>
        </w:rPr>
        <w:t>ROZDZIAŁ IV. DOSTĘP DO METOD I ŚRODKÓW SŁUŻĄCYCH DLA ŚWIADOMEJ PROKREACJI</w:t>
      </w:r>
      <w:bookmarkEnd w:id="88"/>
      <w:bookmarkEnd w:id="89"/>
    </w:p>
    <w:p w14:paraId="4EBFC8DB" w14:textId="77777777" w:rsidR="00AE1DC9" w:rsidRPr="00442E7A" w:rsidRDefault="00AE1DC9" w:rsidP="00AE1DC9">
      <w:pPr>
        <w:jc w:val="both"/>
        <w:rPr>
          <w:b/>
        </w:rPr>
      </w:pPr>
    </w:p>
    <w:p w14:paraId="2E8968D4" w14:textId="2F078C92" w:rsidR="00AE1DC9" w:rsidRPr="00442E7A" w:rsidRDefault="00AE1DC9" w:rsidP="00AE1DC9">
      <w:pPr>
        <w:spacing w:line="360" w:lineRule="auto"/>
        <w:jc w:val="both"/>
        <w:rPr>
          <w:bCs/>
          <w:i/>
        </w:rPr>
      </w:pPr>
      <w:r w:rsidRPr="00442E7A">
        <w:rPr>
          <w:bCs/>
          <w:i/>
        </w:rPr>
        <w:t>Ustawa już w preambule wskazuje, że uznaje prawo do odpowiedzialnego decydowania o posiadaniu dzieci oraz nakłada na państwo obowiązek umożliwienia podejmowania decyzji w</w:t>
      </w:r>
      <w:r w:rsidR="005B39BB" w:rsidRPr="00442E7A">
        <w:rPr>
          <w:bCs/>
          <w:i/>
        </w:rPr>
        <w:t> </w:t>
      </w:r>
      <w:r w:rsidRPr="00442E7A">
        <w:rPr>
          <w:bCs/>
          <w:i/>
        </w:rPr>
        <w:t xml:space="preserve">tym zakresie. </w:t>
      </w:r>
    </w:p>
    <w:p w14:paraId="68875CBD" w14:textId="77777777" w:rsidR="00AE1DC9" w:rsidRPr="00442E7A" w:rsidRDefault="00AE1DC9" w:rsidP="00AE1DC9">
      <w:pPr>
        <w:spacing w:after="120" w:line="360" w:lineRule="auto"/>
        <w:jc w:val="both"/>
        <w:rPr>
          <w:i/>
        </w:rPr>
      </w:pPr>
      <w:r w:rsidRPr="00442E7A">
        <w:rPr>
          <w:i/>
        </w:rPr>
        <w:t>Zgodnie z art. 2 ust. 2 ustawy organy administracji rządowej oraz samorządu terytorialnego, w zakresie swoich kompetencji określonych w przepisach szczególnych, są obowiązane zapewnić obywatelom swobodny dostęp do metod i środków służących dla świadomej prokreacji.</w:t>
      </w:r>
    </w:p>
    <w:p w14:paraId="2BFDA2B1" w14:textId="646BB17C" w:rsidR="00AE1DC9" w:rsidRPr="00442E7A" w:rsidRDefault="00AE1DC9" w:rsidP="00AE1DC9">
      <w:pPr>
        <w:spacing w:after="120" w:line="360" w:lineRule="auto"/>
        <w:jc w:val="both"/>
        <w:rPr>
          <w:bCs/>
        </w:rPr>
      </w:pPr>
      <w:r w:rsidRPr="00442E7A">
        <w:t xml:space="preserve">Przepisy ustawy z dnia 27 sierpnia 2004 r. </w:t>
      </w:r>
      <w:r w:rsidRPr="00442E7A">
        <w:rPr>
          <w:i/>
        </w:rPr>
        <w:t xml:space="preserve">o świadczeniach opieki zdrowotnej </w:t>
      </w:r>
      <w:r w:rsidRPr="00442E7A">
        <w:rPr>
          <w:bCs/>
          <w:i/>
        </w:rPr>
        <w:t>finansowanych ze środków publicznych</w:t>
      </w:r>
      <w:r w:rsidRPr="00442E7A">
        <w:rPr>
          <w:bCs/>
        </w:rPr>
        <w:t xml:space="preserve"> oraz rozporządzenia Ministra Zdrowia z dnia 6 listopada 2013 r. </w:t>
      </w:r>
      <w:r w:rsidRPr="00442E7A">
        <w:rPr>
          <w:bCs/>
          <w:i/>
        </w:rPr>
        <w:t>w sprawie świadczeń gwarantowanych z zakresu ambulatoryjnej opieki specjalistycznej</w:t>
      </w:r>
      <w:r w:rsidRPr="00442E7A">
        <w:rPr>
          <w:bCs/>
        </w:rPr>
        <w:t xml:space="preserve"> zapewniają kobietom opiekę zdrowotną obejmującą specjalistyczne świadczenia zdrowotne z zakresu ginekologii i położnictwa – są to dwa rodzaje świadczeń: porada położniczo-ginekologiczna i porada ginekologiczna dla dziewcząt. W ramach tych porad jest zapewniana w szczególności opieka w zakresie zdrowia prokreacyjnego. Dane na temat liczby wszystkich porad z ww. zakresów udzielonych w 20</w:t>
      </w:r>
      <w:r w:rsidR="008A32F7" w:rsidRPr="00442E7A">
        <w:rPr>
          <w:bCs/>
        </w:rPr>
        <w:t>20</w:t>
      </w:r>
      <w:r w:rsidRPr="00442E7A">
        <w:rPr>
          <w:bCs/>
        </w:rPr>
        <w:t xml:space="preserve"> r., w tym również pacjentkom poniżej 18 r.ż., zostały zwarte w poniższej tabeli.</w:t>
      </w:r>
    </w:p>
    <w:p w14:paraId="6A8954EB" w14:textId="77777777" w:rsidR="000C3FAF" w:rsidRPr="00442E7A" w:rsidRDefault="000C3FAF" w:rsidP="000A077E">
      <w:pPr>
        <w:pStyle w:val="Legenda"/>
        <w:jc w:val="both"/>
        <w:rPr>
          <w:bCs w:val="0"/>
          <w:color w:val="auto"/>
          <w:sz w:val="24"/>
        </w:rPr>
      </w:pPr>
    </w:p>
    <w:p w14:paraId="5742DB40" w14:textId="45230CEE" w:rsidR="000A077E" w:rsidRPr="00442E7A" w:rsidRDefault="00442E7A" w:rsidP="00A11215">
      <w:pPr>
        <w:pStyle w:val="Legenda"/>
        <w:jc w:val="both"/>
        <w:rPr>
          <w:bCs w:val="0"/>
          <w:color w:val="auto"/>
          <w:sz w:val="24"/>
        </w:rPr>
      </w:pPr>
      <w:bookmarkStart w:id="91" w:name="_Toc100315199"/>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17</w:t>
      </w:r>
      <w:r w:rsidRPr="00A11215">
        <w:rPr>
          <w:bCs w:val="0"/>
          <w:color w:val="auto"/>
          <w:sz w:val="24"/>
        </w:rPr>
        <w:fldChar w:fldCharType="end"/>
      </w:r>
      <w:r w:rsidRPr="00442E7A">
        <w:rPr>
          <w:bCs w:val="0"/>
          <w:color w:val="auto"/>
          <w:sz w:val="24"/>
        </w:rPr>
        <w:t>. Liczba porad ginekologicznych udzielonych w roku 2020, w tym kobietom poniżej 18. r.ż.</w:t>
      </w:r>
      <w:bookmarkEnd w:id="91"/>
    </w:p>
    <w:tbl>
      <w:tblPr>
        <w:tblW w:w="10916" w:type="dxa"/>
        <w:tblInd w:w="-856" w:type="dxa"/>
        <w:tblLayout w:type="fixed"/>
        <w:tblCellMar>
          <w:left w:w="10" w:type="dxa"/>
          <w:right w:w="10" w:type="dxa"/>
        </w:tblCellMar>
        <w:tblLook w:val="0000" w:firstRow="0" w:lastRow="0" w:firstColumn="0" w:lastColumn="0" w:noHBand="0" w:noVBand="0"/>
      </w:tblPr>
      <w:tblGrid>
        <w:gridCol w:w="2127"/>
        <w:gridCol w:w="992"/>
        <w:gridCol w:w="709"/>
        <w:gridCol w:w="992"/>
        <w:gridCol w:w="1418"/>
        <w:gridCol w:w="1276"/>
        <w:gridCol w:w="850"/>
        <w:gridCol w:w="992"/>
        <w:gridCol w:w="1560"/>
      </w:tblGrid>
      <w:tr w:rsidR="000A077E" w:rsidRPr="00442E7A" w14:paraId="5A213CC1" w14:textId="77777777" w:rsidTr="000A077E">
        <w:trPr>
          <w:trHeight w:hRule="exact" w:val="494"/>
        </w:trPr>
        <w:tc>
          <w:tcPr>
            <w:tcW w:w="2127" w:type="dxa"/>
            <w:vMerge w:val="restart"/>
            <w:tcBorders>
              <w:top w:val="single" w:sz="4" w:space="0" w:color="auto"/>
              <w:left w:val="single" w:sz="4" w:space="0" w:color="auto"/>
            </w:tcBorders>
            <w:shd w:val="clear" w:color="auto" w:fill="FFFFFF"/>
            <w:vAlign w:val="center"/>
          </w:tcPr>
          <w:p w14:paraId="08F71C00" w14:textId="28C9638A" w:rsidR="000A077E" w:rsidRPr="00442E7A" w:rsidRDefault="000A077E" w:rsidP="000A077E">
            <w:pPr>
              <w:pStyle w:val="Teksttreci0"/>
              <w:shd w:val="clear" w:color="auto" w:fill="auto"/>
              <w:spacing w:after="0" w:line="240" w:lineRule="auto"/>
              <w:jc w:val="center"/>
            </w:pPr>
            <w:r w:rsidRPr="00442E7A">
              <w:rPr>
                <w:rStyle w:val="TeksttreciArial95pt"/>
                <w:color w:val="auto"/>
              </w:rPr>
              <w:t>Nazwa Oddziału Wojewódzkiego NFZ</w:t>
            </w:r>
          </w:p>
        </w:tc>
        <w:tc>
          <w:tcPr>
            <w:tcW w:w="4111" w:type="dxa"/>
            <w:gridSpan w:val="4"/>
            <w:tcBorders>
              <w:top w:val="single" w:sz="4" w:space="0" w:color="auto"/>
              <w:left w:val="single" w:sz="4" w:space="0" w:color="auto"/>
            </w:tcBorders>
            <w:shd w:val="clear" w:color="auto" w:fill="FFFFFF"/>
            <w:vAlign w:val="center"/>
          </w:tcPr>
          <w:p w14:paraId="0AF9DCEF" w14:textId="191A1677" w:rsidR="000A077E" w:rsidRPr="00442E7A" w:rsidRDefault="00847FFD" w:rsidP="0048317C">
            <w:pPr>
              <w:pStyle w:val="Teksttreci0"/>
              <w:shd w:val="clear" w:color="auto" w:fill="auto"/>
              <w:tabs>
                <w:tab w:val="left" w:pos="1013"/>
              </w:tabs>
              <w:spacing w:after="0" w:line="130" w:lineRule="exact"/>
            </w:pPr>
            <w:r>
              <w:rPr>
                <w:rStyle w:val="TeksttreciMicrosoftSansSerif65pt"/>
                <w:rFonts w:eastAsiaTheme="minorHAnsi"/>
              </w:rPr>
              <w:t xml:space="preserve">02.1450.001.02 </w:t>
            </w:r>
            <w:r w:rsidR="000A077E" w:rsidRPr="00442E7A">
              <w:rPr>
                <w:rStyle w:val="TeksttreciMicrosoftSansSerif65pt"/>
                <w:rFonts w:eastAsiaTheme="minorHAnsi"/>
              </w:rPr>
              <w:t>świadczenia w zakresie położnictwa i ginekologii</w:t>
            </w:r>
          </w:p>
          <w:p w14:paraId="2E9D6164" w14:textId="0096A5A7" w:rsidR="000A077E" w:rsidRPr="00442E7A" w:rsidRDefault="00847FFD" w:rsidP="0048317C">
            <w:pPr>
              <w:pStyle w:val="Teksttreci0"/>
              <w:shd w:val="clear" w:color="auto" w:fill="auto"/>
              <w:tabs>
                <w:tab w:val="left" w:pos="1013"/>
              </w:tabs>
              <w:spacing w:after="0" w:line="130" w:lineRule="exact"/>
            </w:pPr>
            <w:r>
              <w:rPr>
                <w:rStyle w:val="TeksttreciMicrosoftSansSerif65pt"/>
                <w:rFonts w:eastAsiaTheme="minorHAnsi"/>
              </w:rPr>
              <w:t xml:space="preserve">02.1453.001.02 </w:t>
            </w:r>
            <w:r w:rsidR="000A077E" w:rsidRPr="00442E7A">
              <w:rPr>
                <w:rStyle w:val="TeksttreciMicrosoftSansSerif65pt"/>
                <w:rFonts w:eastAsiaTheme="minorHAnsi"/>
              </w:rPr>
              <w:t>świadczenia w zakresie ginekologii dla dziewcząt</w:t>
            </w:r>
          </w:p>
        </w:tc>
        <w:tc>
          <w:tcPr>
            <w:tcW w:w="4678" w:type="dxa"/>
            <w:gridSpan w:val="4"/>
            <w:tcBorders>
              <w:top w:val="single" w:sz="4" w:space="0" w:color="auto"/>
              <w:left w:val="single" w:sz="4" w:space="0" w:color="auto"/>
              <w:right w:val="single" w:sz="4" w:space="0" w:color="auto"/>
            </w:tcBorders>
            <w:shd w:val="clear" w:color="auto" w:fill="FFFFFF"/>
            <w:vAlign w:val="center"/>
          </w:tcPr>
          <w:p w14:paraId="66AE0561" w14:textId="03365876" w:rsidR="000A077E" w:rsidRPr="00442E7A" w:rsidRDefault="00847FFD" w:rsidP="0048317C">
            <w:pPr>
              <w:pStyle w:val="Teksttreci0"/>
              <w:shd w:val="clear" w:color="auto" w:fill="auto"/>
              <w:tabs>
                <w:tab w:val="left" w:pos="1013"/>
              </w:tabs>
              <w:spacing w:after="0" w:line="130" w:lineRule="exact"/>
            </w:pPr>
            <w:r>
              <w:rPr>
                <w:rStyle w:val="TeksttreciMicrosoftSansSerif65pt"/>
                <w:rFonts w:eastAsiaTheme="minorHAnsi"/>
              </w:rPr>
              <w:t>02.1450.001.02</w:t>
            </w:r>
            <w:r w:rsidR="0048317C">
              <w:rPr>
                <w:rStyle w:val="TeksttreciMicrosoftSansSerif65pt"/>
                <w:rFonts w:eastAsiaTheme="minorHAnsi"/>
              </w:rPr>
              <w:t xml:space="preserve"> </w:t>
            </w:r>
            <w:r w:rsidR="000A077E" w:rsidRPr="00442E7A">
              <w:rPr>
                <w:rStyle w:val="TeksttreciMicrosoftSansSerif65pt"/>
                <w:rFonts w:eastAsiaTheme="minorHAnsi"/>
              </w:rPr>
              <w:t>świadczenia w zakresie położnictwa i ginekologii</w:t>
            </w:r>
          </w:p>
          <w:p w14:paraId="3D114217" w14:textId="7D63AD20" w:rsidR="000A077E" w:rsidRPr="00442E7A" w:rsidRDefault="00847FFD" w:rsidP="0048317C">
            <w:pPr>
              <w:pStyle w:val="Teksttreci0"/>
              <w:shd w:val="clear" w:color="auto" w:fill="auto"/>
              <w:tabs>
                <w:tab w:val="left" w:pos="1013"/>
              </w:tabs>
              <w:spacing w:after="0" w:line="130" w:lineRule="exact"/>
            </w:pPr>
            <w:r>
              <w:rPr>
                <w:rStyle w:val="TeksttreciMicrosoftSansSerif65pt"/>
                <w:rFonts w:eastAsiaTheme="minorHAnsi"/>
              </w:rPr>
              <w:t xml:space="preserve">02.1453.001.02 </w:t>
            </w:r>
            <w:r w:rsidR="000A077E" w:rsidRPr="00442E7A">
              <w:rPr>
                <w:rStyle w:val="TeksttreciMicrosoftSansSerif65pt"/>
                <w:rFonts w:eastAsiaTheme="minorHAnsi"/>
              </w:rPr>
              <w:t>świadczenia w zakresie ginekologii dla dziewcząt</w:t>
            </w:r>
          </w:p>
        </w:tc>
      </w:tr>
      <w:tr w:rsidR="000A077E" w:rsidRPr="00442E7A" w14:paraId="64D2BB06" w14:textId="77777777" w:rsidTr="000A077E">
        <w:trPr>
          <w:trHeight w:hRule="exact" w:val="370"/>
        </w:trPr>
        <w:tc>
          <w:tcPr>
            <w:tcW w:w="2127" w:type="dxa"/>
            <w:vMerge/>
            <w:tcBorders>
              <w:left w:val="single" w:sz="4" w:space="0" w:color="auto"/>
            </w:tcBorders>
            <w:shd w:val="clear" w:color="auto" w:fill="FFFFFF"/>
            <w:vAlign w:val="center"/>
          </w:tcPr>
          <w:p w14:paraId="48248E21" w14:textId="77777777" w:rsidR="000A077E" w:rsidRPr="00442E7A" w:rsidRDefault="000A077E" w:rsidP="000A077E"/>
        </w:tc>
        <w:tc>
          <w:tcPr>
            <w:tcW w:w="4111" w:type="dxa"/>
            <w:gridSpan w:val="4"/>
            <w:tcBorders>
              <w:top w:val="single" w:sz="4" w:space="0" w:color="auto"/>
              <w:left w:val="single" w:sz="4" w:space="0" w:color="auto"/>
            </w:tcBorders>
            <w:shd w:val="clear" w:color="auto" w:fill="FFFFFF"/>
          </w:tcPr>
          <w:p w14:paraId="3D6D75E9" w14:textId="77777777" w:rsidR="000A077E" w:rsidRPr="00442E7A" w:rsidRDefault="000A077E" w:rsidP="000A077E">
            <w:pPr>
              <w:pStyle w:val="Teksttreci0"/>
              <w:shd w:val="clear" w:color="auto" w:fill="auto"/>
              <w:spacing w:after="0" w:line="240" w:lineRule="auto"/>
              <w:jc w:val="center"/>
              <w:rPr>
                <w:rStyle w:val="TeksttreciArial95pt"/>
                <w:color w:val="auto"/>
              </w:rPr>
            </w:pPr>
            <w:r w:rsidRPr="00442E7A">
              <w:rPr>
                <w:rStyle w:val="TeksttreciArial95pt"/>
                <w:color w:val="auto"/>
              </w:rPr>
              <w:t>Wszystkie pacjentki</w:t>
            </w:r>
          </w:p>
        </w:tc>
        <w:tc>
          <w:tcPr>
            <w:tcW w:w="4678" w:type="dxa"/>
            <w:gridSpan w:val="4"/>
            <w:tcBorders>
              <w:top w:val="single" w:sz="4" w:space="0" w:color="auto"/>
              <w:left w:val="single" w:sz="4" w:space="0" w:color="auto"/>
              <w:right w:val="single" w:sz="4" w:space="0" w:color="auto"/>
            </w:tcBorders>
            <w:shd w:val="clear" w:color="auto" w:fill="FFFFFF"/>
          </w:tcPr>
          <w:p w14:paraId="2B513108" w14:textId="77777777" w:rsidR="000A077E" w:rsidRPr="00442E7A" w:rsidRDefault="000A077E" w:rsidP="000A077E">
            <w:pPr>
              <w:pStyle w:val="Teksttreci0"/>
              <w:shd w:val="clear" w:color="auto" w:fill="auto"/>
              <w:spacing w:after="0" w:line="240" w:lineRule="auto"/>
              <w:jc w:val="center"/>
              <w:rPr>
                <w:rStyle w:val="TeksttreciArial95pt"/>
                <w:color w:val="auto"/>
              </w:rPr>
            </w:pPr>
            <w:r w:rsidRPr="00442E7A">
              <w:rPr>
                <w:rStyle w:val="TeksttreciArial95pt"/>
                <w:color w:val="auto"/>
              </w:rPr>
              <w:t>Pacjentki niepełnoletnie (poniżej 18 lat)</w:t>
            </w:r>
          </w:p>
        </w:tc>
      </w:tr>
      <w:tr w:rsidR="000A077E" w:rsidRPr="00442E7A" w14:paraId="0B8DA707" w14:textId="77777777" w:rsidTr="000A077E">
        <w:trPr>
          <w:trHeight w:hRule="exact" w:val="854"/>
        </w:trPr>
        <w:tc>
          <w:tcPr>
            <w:tcW w:w="2127" w:type="dxa"/>
            <w:vMerge/>
            <w:tcBorders>
              <w:left w:val="single" w:sz="4" w:space="0" w:color="auto"/>
            </w:tcBorders>
            <w:shd w:val="clear" w:color="auto" w:fill="FFFFFF"/>
            <w:vAlign w:val="center"/>
          </w:tcPr>
          <w:p w14:paraId="035DBB16" w14:textId="77777777" w:rsidR="000A077E" w:rsidRPr="00442E7A" w:rsidRDefault="000A077E" w:rsidP="000A077E"/>
        </w:tc>
        <w:tc>
          <w:tcPr>
            <w:tcW w:w="992" w:type="dxa"/>
            <w:tcBorders>
              <w:top w:val="single" w:sz="4" w:space="0" w:color="auto"/>
              <w:left w:val="single" w:sz="4" w:space="0" w:color="auto"/>
            </w:tcBorders>
            <w:shd w:val="clear" w:color="auto" w:fill="FFFFFF"/>
            <w:vAlign w:val="center"/>
          </w:tcPr>
          <w:p w14:paraId="4BCC01C0" w14:textId="77777777" w:rsidR="000A077E" w:rsidRPr="00442E7A" w:rsidRDefault="000A077E" w:rsidP="000A077E">
            <w:pPr>
              <w:jc w:val="center"/>
              <w:rPr>
                <w:rFonts w:ascii="Arial" w:hAnsi="Arial" w:cs="Arial"/>
                <w:sz w:val="14"/>
                <w:szCs w:val="14"/>
              </w:rPr>
            </w:pPr>
            <w:r w:rsidRPr="00442E7A">
              <w:rPr>
                <w:rFonts w:ascii="Arial" w:hAnsi="Arial" w:cs="Arial"/>
                <w:sz w:val="14"/>
                <w:szCs w:val="14"/>
              </w:rPr>
              <w:t>Wartość</w:t>
            </w:r>
          </w:p>
          <w:p w14:paraId="6C6C0F78" w14:textId="77777777" w:rsidR="000A077E" w:rsidRPr="00442E7A" w:rsidRDefault="000A077E" w:rsidP="000A077E">
            <w:pPr>
              <w:jc w:val="center"/>
              <w:rPr>
                <w:rFonts w:ascii="Arial" w:hAnsi="Arial" w:cs="Arial"/>
                <w:sz w:val="14"/>
                <w:szCs w:val="14"/>
              </w:rPr>
            </w:pPr>
            <w:r w:rsidRPr="00442E7A">
              <w:rPr>
                <w:rFonts w:ascii="Arial" w:hAnsi="Arial" w:cs="Arial"/>
                <w:sz w:val="14"/>
                <w:szCs w:val="14"/>
              </w:rPr>
              <w:t>wykonanych</w:t>
            </w:r>
          </w:p>
          <w:p w14:paraId="27DAFF58" w14:textId="56E32A96" w:rsidR="000A077E" w:rsidRPr="00442E7A" w:rsidRDefault="000A077E" w:rsidP="000A077E">
            <w:pPr>
              <w:pStyle w:val="Teksttreci0"/>
              <w:shd w:val="clear" w:color="auto" w:fill="auto"/>
              <w:spacing w:after="0" w:line="240" w:lineRule="auto"/>
              <w:jc w:val="center"/>
              <w:rPr>
                <w:rFonts w:ascii="Arial" w:eastAsia="Times New Roman" w:hAnsi="Arial" w:cs="Arial"/>
                <w:sz w:val="14"/>
                <w:szCs w:val="14"/>
                <w:lang w:eastAsia="pl-PL"/>
              </w:rPr>
            </w:pPr>
            <w:r w:rsidRPr="00442E7A">
              <w:rPr>
                <w:rFonts w:ascii="Arial" w:eastAsia="Times New Roman" w:hAnsi="Arial" w:cs="Arial"/>
                <w:sz w:val="14"/>
                <w:szCs w:val="14"/>
                <w:lang w:eastAsia="pl-PL"/>
              </w:rPr>
              <w:t>świadczeń</w:t>
            </w:r>
            <w:r w:rsidRPr="00442E7A">
              <w:rPr>
                <w:rFonts w:ascii="Arial" w:eastAsia="Times New Roman" w:hAnsi="Arial" w:cs="Arial"/>
                <w:sz w:val="14"/>
                <w:szCs w:val="14"/>
              </w:rPr>
              <w:t>*</w:t>
            </w:r>
          </w:p>
        </w:tc>
        <w:tc>
          <w:tcPr>
            <w:tcW w:w="709" w:type="dxa"/>
            <w:tcBorders>
              <w:top w:val="single" w:sz="4" w:space="0" w:color="auto"/>
              <w:left w:val="single" w:sz="4" w:space="0" w:color="auto"/>
            </w:tcBorders>
            <w:shd w:val="clear" w:color="auto" w:fill="FFFFFF"/>
            <w:vAlign w:val="center"/>
          </w:tcPr>
          <w:p w14:paraId="0A54BC93" w14:textId="2E5C8C19" w:rsidR="000A077E" w:rsidRPr="00442E7A" w:rsidRDefault="000A077E" w:rsidP="000A077E">
            <w:pPr>
              <w:pStyle w:val="Teksttreci0"/>
              <w:spacing w:after="0" w:line="240" w:lineRule="auto"/>
              <w:jc w:val="center"/>
              <w:rPr>
                <w:rFonts w:ascii="Arial" w:eastAsia="Times New Roman" w:hAnsi="Arial" w:cs="Arial"/>
                <w:sz w:val="14"/>
                <w:szCs w:val="14"/>
              </w:rPr>
            </w:pPr>
            <w:r w:rsidRPr="00442E7A">
              <w:rPr>
                <w:rFonts w:ascii="Arial" w:eastAsia="Times New Roman" w:hAnsi="Arial" w:cs="Arial"/>
                <w:sz w:val="14"/>
                <w:szCs w:val="14"/>
              </w:rPr>
              <w:t>Liczba porad</w:t>
            </w:r>
          </w:p>
        </w:tc>
        <w:tc>
          <w:tcPr>
            <w:tcW w:w="992" w:type="dxa"/>
            <w:tcBorders>
              <w:top w:val="single" w:sz="4" w:space="0" w:color="auto"/>
              <w:left w:val="single" w:sz="4" w:space="0" w:color="auto"/>
            </w:tcBorders>
            <w:shd w:val="clear" w:color="auto" w:fill="FFFFFF"/>
            <w:vAlign w:val="center"/>
          </w:tcPr>
          <w:p w14:paraId="6FD30899" w14:textId="77777777" w:rsidR="000A077E" w:rsidRPr="00442E7A" w:rsidRDefault="000A077E" w:rsidP="000A077E">
            <w:pPr>
              <w:pStyle w:val="Teksttreci0"/>
              <w:shd w:val="clear" w:color="auto" w:fill="auto"/>
              <w:spacing w:after="0" w:line="240" w:lineRule="auto"/>
              <w:jc w:val="center"/>
              <w:rPr>
                <w:rFonts w:ascii="Arial" w:eastAsia="Times New Roman" w:hAnsi="Arial" w:cs="Arial"/>
                <w:sz w:val="14"/>
                <w:szCs w:val="14"/>
                <w:lang w:eastAsia="pl-PL"/>
              </w:rPr>
            </w:pPr>
            <w:r w:rsidRPr="00442E7A">
              <w:rPr>
                <w:rFonts w:ascii="Arial" w:eastAsia="Times New Roman" w:hAnsi="Arial" w:cs="Arial"/>
                <w:sz w:val="14"/>
                <w:szCs w:val="14"/>
              </w:rPr>
              <w:t>Liczba kobiet objętych opieką</w:t>
            </w:r>
          </w:p>
        </w:tc>
        <w:tc>
          <w:tcPr>
            <w:tcW w:w="1418" w:type="dxa"/>
            <w:tcBorders>
              <w:top w:val="single" w:sz="4" w:space="0" w:color="auto"/>
              <w:left w:val="single" w:sz="4" w:space="0" w:color="auto"/>
            </w:tcBorders>
            <w:shd w:val="clear" w:color="auto" w:fill="FFFFFF"/>
            <w:vAlign w:val="center"/>
          </w:tcPr>
          <w:p w14:paraId="29C0F568" w14:textId="77777777" w:rsidR="000A077E" w:rsidRPr="00442E7A" w:rsidRDefault="000A077E" w:rsidP="000A077E">
            <w:pPr>
              <w:jc w:val="center"/>
              <w:rPr>
                <w:rFonts w:ascii="Arial" w:hAnsi="Arial" w:cs="Arial"/>
                <w:sz w:val="14"/>
                <w:szCs w:val="14"/>
              </w:rPr>
            </w:pPr>
            <w:r w:rsidRPr="00442E7A">
              <w:rPr>
                <w:rFonts w:ascii="Arial" w:hAnsi="Arial" w:cs="Arial"/>
                <w:sz w:val="14"/>
                <w:szCs w:val="14"/>
              </w:rPr>
              <w:t>Liczba</w:t>
            </w:r>
          </w:p>
          <w:p w14:paraId="6A936108" w14:textId="77777777" w:rsidR="000A077E" w:rsidRPr="00442E7A" w:rsidRDefault="000A077E" w:rsidP="000A077E">
            <w:pPr>
              <w:jc w:val="center"/>
              <w:rPr>
                <w:rFonts w:ascii="Arial" w:hAnsi="Arial" w:cs="Arial"/>
                <w:sz w:val="14"/>
                <w:szCs w:val="14"/>
              </w:rPr>
            </w:pPr>
            <w:r w:rsidRPr="00442E7A">
              <w:rPr>
                <w:rFonts w:ascii="Arial" w:hAnsi="Arial" w:cs="Arial"/>
                <w:sz w:val="14"/>
                <w:szCs w:val="14"/>
              </w:rPr>
              <w:t>świadczeniodawców</w:t>
            </w:r>
          </w:p>
          <w:p w14:paraId="32FE7056" w14:textId="77777777" w:rsidR="000A077E" w:rsidRPr="00442E7A" w:rsidRDefault="000A077E" w:rsidP="000A077E">
            <w:pPr>
              <w:jc w:val="center"/>
              <w:rPr>
                <w:rFonts w:ascii="Arial" w:hAnsi="Arial" w:cs="Arial"/>
                <w:sz w:val="14"/>
                <w:szCs w:val="14"/>
              </w:rPr>
            </w:pPr>
            <w:r w:rsidRPr="00442E7A">
              <w:rPr>
                <w:rFonts w:ascii="Arial" w:hAnsi="Arial" w:cs="Arial"/>
                <w:sz w:val="14"/>
                <w:szCs w:val="14"/>
              </w:rPr>
              <w:t>udzielających</w:t>
            </w:r>
          </w:p>
          <w:p w14:paraId="3EBB36C4" w14:textId="30AEF12B" w:rsidR="000A077E" w:rsidRPr="00442E7A" w:rsidRDefault="000A077E" w:rsidP="000A077E">
            <w:pPr>
              <w:pStyle w:val="Teksttreci0"/>
              <w:shd w:val="clear" w:color="auto" w:fill="auto"/>
              <w:spacing w:after="0" w:line="240" w:lineRule="auto"/>
              <w:jc w:val="center"/>
              <w:rPr>
                <w:rFonts w:ascii="Arial" w:eastAsia="Times New Roman" w:hAnsi="Arial" w:cs="Arial"/>
                <w:sz w:val="14"/>
                <w:szCs w:val="14"/>
                <w:lang w:eastAsia="pl-PL"/>
              </w:rPr>
            </w:pPr>
            <w:r w:rsidRPr="00442E7A">
              <w:rPr>
                <w:rFonts w:ascii="Arial" w:eastAsia="Times New Roman" w:hAnsi="Arial" w:cs="Arial"/>
                <w:sz w:val="14"/>
                <w:szCs w:val="14"/>
                <w:lang w:eastAsia="pl-PL"/>
              </w:rPr>
              <w:t>świadczeń</w:t>
            </w:r>
            <w:r w:rsidRPr="00442E7A">
              <w:rPr>
                <w:rFonts w:ascii="Arial" w:eastAsia="Times New Roman" w:hAnsi="Arial" w:cs="Arial"/>
                <w:sz w:val="14"/>
                <w:szCs w:val="14"/>
              </w:rPr>
              <w:t xml:space="preserve"> </w:t>
            </w:r>
          </w:p>
        </w:tc>
        <w:tc>
          <w:tcPr>
            <w:tcW w:w="1276" w:type="dxa"/>
            <w:tcBorders>
              <w:top w:val="single" w:sz="4" w:space="0" w:color="auto"/>
              <w:left w:val="single" w:sz="4" w:space="0" w:color="auto"/>
            </w:tcBorders>
            <w:shd w:val="clear" w:color="auto" w:fill="FFFFFF"/>
            <w:vAlign w:val="center"/>
          </w:tcPr>
          <w:p w14:paraId="0B54FE9E" w14:textId="77777777" w:rsidR="000A077E" w:rsidRPr="00442E7A" w:rsidRDefault="000A077E" w:rsidP="000A077E">
            <w:pPr>
              <w:jc w:val="center"/>
              <w:rPr>
                <w:rFonts w:ascii="Arial" w:hAnsi="Arial" w:cs="Arial"/>
                <w:sz w:val="14"/>
                <w:szCs w:val="14"/>
              </w:rPr>
            </w:pPr>
            <w:r w:rsidRPr="00442E7A">
              <w:rPr>
                <w:rFonts w:ascii="Arial" w:hAnsi="Arial" w:cs="Arial"/>
                <w:sz w:val="14"/>
                <w:szCs w:val="14"/>
              </w:rPr>
              <w:t>Wartość</w:t>
            </w:r>
          </w:p>
          <w:p w14:paraId="56B89BC9" w14:textId="77777777" w:rsidR="000A077E" w:rsidRPr="00442E7A" w:rsidRDefault="000A077E" w:rsidP="000A077E">
            <w:pPr>
              <w:jc w:val="center"/>
              <w:rPr>
                <w:rFonts w:ascii="Arial" w:hAnsi="Arial" w:cs="Arial"/>
                <w:sz w:val="14"/>
                <w:szCs w:val="14"/>
              </w:rPr>
            </w:pPr>
            <w:r w:rsidRPr="00442E7A">
              <w:rPr>
                <w:rFonts w:ascii="Arial" w:hAnsi="Arial" w:cs="Arial"/>
                <w:sz w:val="14"/>
                <w:szCs w:val="14"/>
              </w:rPr>
              <w:t>wykonanych</w:t>
            </w:r>
          </w:p>
          <w:p w14:paraId="25ADF901" w14:textId="2E2F3FD5" w:rsidR="000A077E" w:rsidRPr="00442E7A" w:rsidRDefault="000A077E" w:rsidP="000A077E">
            <w:pPr>
              <w:pStyle w:val="Teksttreci0"/>
              <w:shd w:val="clear" w:color="auto" w:fill="auto"/>
              <w:spacing w:after="0" w:line="240" w:lineRule="auto"/>
              <w:jc w:val="center"/>
            </w:pPr>
            <w:r w:rsidRPr="00442E7A">
              <w:rPr>
                <w:rFonts w:ascii="Arial" w:eastAsia="Times New Roman" w:hAnsi="Arial" w:cs="Arial"/>
                <w:sz w:val="14"/>
                <w:szCs w:val="14"/>
                <w:lang w:eastAsia="pl-PL"/>
              </w:rPr>
              <w:t>świadczeń</w:t>
            </w:r>
            <w:r w:rsidRPr="00442E7A">
              <w:rPr>
                <w:rStyle w:val="TeksttreciMicrosoftSansSerif65pt"/>
                <w:rFonts w:eastAsiaTheme="minorHAnsi"/>
              </w:rPr>
              <w:t>*</w:t>
            </w:r>
          </w:p>
        </w:tc>
        <w:tc>
          <w:tcPr>
            <w:tcW w:w="850" w:type="dxa"/>
            <w:tcBorders>
              <w:top w:val="single" w:sz="4" w:space="0" w:color="auto"/>
              <w:left w:val="single" w:sz="4" w:space="0" w:color="auto"/>
            </w:tcBorders>
            <w:shd w:val="clear" w:color="auto" w:fill="FFFFFF"/>
            <w:vAlign w:val="center"/>
          </w:tcPr>
          <w:p w14:paraId="25785FE6" w14:textId="130727D8" w:rsidR="000A077E" w:rsidRPr="00442E7A" w:rsidRDefault="000A077E" w:rsidP="000A077E">
            <w:pPr>
              <w:pStyle w:val="Teksttreci0"/>
              <w:spacing w:after="0" w:line="240" w:lineRule="auto"/>
              <w:jc w:val="center"/>
              <w:rPr>
                <w:rFonts w:ascii="Arial" w:eastAsia="Times New Roman" w:hAnsi="Arial" w:cs="Arial"/>
                <w:sz w:val="14"/>
                <w:szCs w:val="14"/>
              </w:rPr>
            </w:pPr>
            <w:r w:rsidRPr="00442E7A">
              <w:rPr>
                <w:rFonts w:ascii="Arial" w:eastAsia="Times New Roman" w:hAnsi="Arial" w:cs="Arial"/>
                <w:sz w:val="14"/>
                <w:szCs w:val="14"/>
              </w:rPr>
              <w:t>Liczba porad</w:t>
            </w:r>
          </w:p>
        </w:tc>
        <w:tc>
          <w:tcPr>
            <w:tcW w:w="992" w:type="dxa"/>
            <w:tcBorders>
              <w:top w:val="single" w:sz="4" w:space="0" w:color="auto"/>
              <w:left w:val="single" w:sz="4" w:space="0" w:color="auto"/>
            </w:tcBorders>
            <w:shd w:val="clear" w:color="auto" w:fill="FFFFFF"/>
            <w:vAlign w:val="center"/>
          </w:tcPr>
          <w:p w14:paraId="1603D136" w14:textId="736D01D1" w:rsidR="000A077E" w:rsidRPr="00442E7A" w:rsidRDefault="000A077E" w:rsidP="000A077E">
            <w:pPr>
              <w:pStyle w:val="Teksttreci0"/>
              <w:shd w:val="clear" w:color="auto" w:fill="auto"/>
              <w:spacing w:after="0" w:line="240" w:lineRule="auto"/>
              <w:jc w:val="center"/>
            </w:pPr>
            <w:r w:rsidRPr="00442E7A">
              <w:rPr>
                <w:rFonts w:ascii="Arial" w:eastAsia="Times New Roman" w:hAnsi="Arial" w:cs="Arial"/>
                <w:sz w:val="14"/>
                <w:szCs w:val="14"/>
              </w:rPr>
              <w:t>Liczba kobiet objętych opieką</w:t>
            </w:r>
          </w:p>
        </w:tc>
        <w:tc>
          <w:tcPr>
            <w:tcW w:w="1560" w:type="dxa"/>
            <w:tcBorders>
              <w:top w:val="single" w:sz="4" w:space="0" w:color="auto"/>
              <w:left w:val="single" w:sz="4" w:space="0" w:color="auto"/>
              <w:right w:val="single" w:sz="4" w:space="0" w:color="auto"/>
            </w:tcBorders>
            <w:shd w:val="clear" w:color="auto" w:fill="FFFFFF"/>
            <w:vAlign w:val="center"/>
          </w:tcPr>
          <w:p w14:paraId="2C242DF6" w14:textId="77777777" w:rsidR="000A077E" w:rsidRPr="00442E7A" w:rsidRDefault="000A077E" w:rsidP="000A077E">
            <w:pPr>
              <w:jc w:val="center"/>
              <w:rPr>
                <w:rFonts w:ascii="Arial" w:hAnsi="Arial" w:cs="Arial"/>
                <w:sz w:val="14"/>
                <w:szCs w:val="14"/>
              </w:rPr>
            </w:pPr>
            <w:r w:rsidRPr="00442E7A">
              <w:rPr>
                <w:rFonts w:ascii="Arial" w:hAnsi="Arial" w:cs="Arial"/>
                <w:sz w:val="14"/>
                <w:szCs w:val="14"/>
              </w:rPr>
              <w:t>Liczba</w:t>
            </w:r>
          </w:p>
          <w:p w14:paraId="0304044C" w14:textId="77777777" w:rsidR="000A077E" w:rsidRPr="00442E7A" w:rsidRDefault="000A077E" w:rsidP="000A077E">
            <w:pPr>
              <w:jc w:val="center"/>
              <w:rPr>
                <w:rFonts w:ascii="Arial" w:hAnsi="Arial" w:cs="Arial"/>
                <w:sz w:val="14"/>
                <w:szCs w:val="14"/>
              </w:rPr>
            </w:pPr>
            <w:r w:rsidRPr="00442E7A">
              <w:rPr>
                <w:rFonts w:ascii="Arial" w:hAnsi="Arial" w:cs="Arial"/>
                <w:sz w:val="14"/>
                <w:szCs w:val="14"/>
              </w:rPr>
              <w:t>świadczeniodawców</w:t>
            </w:r>
          </w:p>
          <w:p w14:paraId="4C25877D" w14:textId="77777777" w:rsidR="000A077E" w:rsidRPr="00442E7A" w:rsidRDefault="000A077E" w:rsidP="000A077E">
            <w:pPr>
              <w:jc w:val="center"/>
              <w:rPr>
                <w:rFonts w:ascii="Arial" w:hAnsi="Arial" w:cs="Arial"/>
                <w:sz w:val="14"/>
                <w:szCs w:val="14"/>
              </w:rPr>
            </w:pPr>
            <w:r w:rsidRPr="00442E7A">
              <w:rPr>
                <w:rFonts w:ascii="Arial" w:hAnsi="Arial" w:cs="Arial"/>
                <w:sz w:val="14"/>
                <w:szCs w:val="14"/>
              </w:rPr>
              <w:t>udzielających</w:t>
            </w:r>
          </w:p>
          <w:p w14:paraId="415596F9" w14:textId="6DA20728" w:rsidR="000A077E" w:rsidRPr="00442E7A" w:rsidRDefault="000A077E" w:rsidP="000A077E">
            <w:pPr>
              <w:pStyle w:val="Teksttreci0"/>
              <w:shd w:val="clear" w:color="auto" w:fill="auto"/>
              <w:spacing w:after="0" w:line="240" w:lineRule="auto"/>
              <w:jc w:val="center"/>
            </w:pPr>
            <w:r w:rsidRPr="00442E7A">
              <w:rPr>
                <w:rFonts w:ascii="Arial" w:eastAsia="Times New Roman" w:hAnsi="Arial" w:cs="Arial"/>
                <w:sz w:val="14"/>
                <w:szCs w:val="14"/>
                <w:lang w:eastAsia="pl-PL"/>
              </w:rPr>
              <w:t>świadczeń</w:t>
            </w:r>
            <w:r w:rsidRPr="00442E7A">
              <w:rPr>
                <w:rFonts w:ascii="Arial" w:eastAsia="Times New Roman" w:hAnsi="Arial" w:cs="Arial"/>
                <w:sz w:val="14"/>
                <w:szCs w:val="14"/>
              </w:rPr>
              <w:t xml:space="preserve"> </w:t>
            </w:r>
          </w:p>
        </w:tc>
      </w:tr>
      <w:tr w:rsidR="000A077E" w:rsidRPr="00442E7A" w14:paraId="4121B47A" w14:textId="77777777" w:rsidTr="000A077E">
        <w:trPr>
          <w:trHeight w:hRule="exact" w:val="226"/>
        </w:trPr>
        <w:tc>
          <w:tcPr>
            <w:tcW w:w="2127" w:type="dxa"/>
            <w:tcBorders>
              <w:top w:val="single" w:sz="4" w:space="0" w:color="auto"/>
              <w:left w:val="single" w:sz="4" w:space="0" w:color="auto"/>
            </w:tcBorders>
            <w:shd w:val="clear" w:color="auto" w:fill="FFFFFF"/>
          </w:tcPr>
          <w:p w14:paraId="544D5F7B" w14:textId="77777777" w:rsidR="000A077E" w:rsidRPr="00442E7A" w:rsidRDefault="000A077E" w:rsidP="000A077E">
            <w:pPr>
              <w:pStyle w:val="Teksttreci0"/>
              <w:shd w:val="clear" w:color="auto" w:fill="auto"/>
              <w:spacing w:after="0" w:line="240" w:lineRule="auto"/>
              <w:ind w:left="79"/>
              <w:jc w:val="left"/>
              <w:rPr>
                <w:rFonts w:ascii="Arial" w:hAnsi="Arial" w:cs="Arial"/>
                <w:sz w:val="15"/>
                <w:szCs w:val="15"/>
              </w:rPr>
            </w:pPr>
            <w:r w:rsidRPr="00442E7A">
              <w:rPr>
                <w:rStyle w:val="TeksttreciMicrosoftSansSerif65pt"/>
                <w:rFonts w:ascii="Arial" w:eastAsiaTheme="minorHAnsi" w:hAnsi="Arial" w:cs="Arial"/>
                <w:sz w:val="15"/>
                <w:szCs w:val="15"/>
              </w:rPr>
              <w:t>DOLNOŚLĄSKI</w:t>
            </w:r>
          </w:p>
        </w:tc>
        <w:tc>
          <w:tcPr>
            <w:tcW w:w="992" w:type="dxa"/>
            <w:tcBorders>
              <w:top w:val="single" w:sz="4" w:space="0" w:color="auto"/>
              <w:left w:val="single" w:sz="4" w:space="0" w:color="auto"/>
            </w:tcBorders>
            <w:shd w:val="clear" w:color="auto" w:fill="FFFFFF"/>
            <w:vAlign w:val="center"/>
          </w:tcPr>
          <w:p w14:paraId="3754C468"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43 854 093</w:t>
            </w:r>
          </w:p>
        </w:tc>
        <w:tc>
          <w:tcPr>
            <w:tcW w:w="709" w:type="dxa"/>
            <w:tcBorders>
              <w:top w:val="single" w:sz="4" w:space="0" w:color="auto"/>
              <w:left w:val="single" w:sz="4" w:space="0" w:color="auto"/>
            </w:tcBorders>
            <w:shd w:val="clear" w:color="auto" w:fill="FFFFFF"/>
            <w:vAlign w:val="center"/>
          </w:tcPr>
          <w:p w14:paraId="49FF91A3"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538 725</w:t>
            </w:r>
          </w:p>
        </w:tc>
        <w:tc>
          <w:tcPr>
            <w:tcW w:w="992" w:type="dxa"/>
            <w:tcBorders>
              <w:top w:val="single" w:sz="4" w:space="0" w:color="auto"/>
              <w:left w:val="single" w:sz="4" w:space="0" w:color="auto"/>
            </w:tcBorders>
            <w:shd w:val="clear" w:color="auto" w:fill="FFFFFF"/>
            <w:vAlign w:val="center"/>
          </w:tcPr>
          <w:p w14:paraId="6C82FB78"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204 690</w:t>
            </w:r>
          </w:p>
        </w:tc>
        <w:tc>
          <w:tcPr>
            <w:tcW w:w="1418" w:type="dxa"/>
            <w:tcBorders>
              <w:top w:val="single" w:sz="4" w:space="0" w:color="auto"/>
              <w:left w:val="single" w:sz="4" w:space="0" w:color="auto"/>
            </w:tcBorders>
            <w:shd w:val="clear" w:color="auto" w:fill="FFFFFF"/>
            <w:vAlign w:val="center"/>
          </w:tcPr>
          <w:p w14:paraId="77F621F4"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194</w:t>
            </w:r>
          </w:p>
        </w:tc>
        <w:tc>
          <w:tcPr>
            <w:tcW w:w="1276" w:type="dxa"/>
            <w:tcBorders>
              <w:top w:val="single" w:sz="4" w:space="0" w:color="auto"/>
              <w:left w:val="single" w:sz="4" w:space="0" w:color="auto"/>
            </w:tcBorders>
            <w:shd w:val="clear" w:color="auto" w:fill="FFFFFF"/>
            <w:vAlign w:val="center"/>
          </w:tcPr>
          <w:p w14:paraId="3881751E"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688 358</w:t>
            </w:r>
          </w:p>
        </w:tc>
        <w:tc>
          <w:tcPr>
            <w:tcW w:w="850" w:type="dxa"/>
            <w:tcBorders>
              <w:top w:val="single" w:sz="4" w:space="0" w:color="auto"/>
              <w:left w:val="single" w:sz="4" w:space="0" w:color="auto"/>
            </w:tcBorders>
            <w:shd w:val="clear" w:color="auto" w:fill="FFFFFF"/>
            <w:vAlign w:val="center"/>
          </w:tcPr>
          <w:p w14:paraId="5976D3E4"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7 287</w:t>
            </w:r>
          </w:p>
        </w:tc>
        <w:tc>
          <w:tcPr>
            <w:tcW w:w="992" w:type="dxa"/>
            <w:tcBorders>
              <w:top w:val="single" w:sz="4" w:space="0" w:color="auto"/>
              <w:left w:val="single" w:sz="4" w:space="0" w:color="auto"/>
            </w:tcBorders>
            <w:shd w:val="clear" w:color="auto" w:fill="FFFFFF"/>
            <w:vAlign w:val="center"/>
          </w:tcPr>
          <w:p w14:paraId="3EABC36B"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3 462</w:t>
            </w:r>
          </w:p>
        </w:tc>
        <w:tc>
          <w:tcPr>
            <w:tcW w:w="1560" w:type="dxa"/>
            <w:tcBorders>
              <w:top w:val="single" w:sz="4" w:space="0" w:color="auto"/>
              <w:left w:val="single" w:sz="4" w:space="0" w:color="auto"/>
              <w:right w:val="single" w:sz="4" w:space="0" w:color="auto"/>
            </w:tcBorders>
            <w:shd w:val="clear" w:color="auto" w:fill="FFFFFF"/>
            <w:vAlign w:val="center"/>
          </w:tcPr>
          <w:p w14:paraId="5E74C7CC"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183</w:t>
            </w:r>
          </w:p>
        </w:tc>
      </w:tr>
      <w:tr w:rsidR="000A077E" w:rsidRPr="00442E7A" w14:paraId="5BC9844D" w14:textId="77777777" w:rsidTr="000A077E">
        <w:trPr>
          <w:trHeight w:hRule="exact" w:val="226"/>
        </w:trPr>
        <w:tc>
          <w:tcPr>
            <w:tcW w:w="2127" w:type="dxa"/>
            <w:tcBorders>
              <w:top w:val="single" w:sz="4" w:space="0" w:color="auto"/>
              <w:left w:val="single" w:sz="4" w:space="0" w:color="auto"/>
            </w:tcBorders>
            <w:shd w:val="clear" w:color="auto" w:fill="FFFFFF"/>
          </w:tcPr>
          <w:p w14:paraId="45157E38" w14:textId="77777777" w:rsidR="000A077E" w:rsidRPr="00442E7A" w:rsidRDefault="000A077E" w:rsidP="000A077E">
            <w:pPr>
              <w:pStyle w:val="Teksttreci0"/>
              <w:shd w:val="clear" w:color="auto" w:fill="auto"/>
              <w:spacing w:after="0" w:line="240" w:lineRule="auto"/>
              <w:ind w:left="79"/>
              <w:rPr>
                <w:rFonts w:ascii="Arial" w:hAnsi="Arial" w:cs="Arial"/>
                <w:sz w:val="15"/>
                <w:szCs w:val="15"/>
              </w:rPr>
            </w:pPr>
            <w:r w:rsidRPr="00442E7A">
              <w:rPr>
                <w:rStyle w:val="TeksttreciMicrosoftSansSerif65pt"/>
                <w:rFonts w:ascii="Arial" w:eastAsiaTheme="minorHAnsi" w:hAnsi="Arial" w:cs="Arial"/>
                <w:sz w:val="15"/>
                <w:szCs w:val="15"/>
              </w:rPr>
              <w:t>KUJAWSKO-POMORSKI</w:t>
            </w:r>
          </w:p>
        </w:tc>
        <w:tc>
          <w:tcPr>
            <w:tcW w:w="992" w:type="dxa"/>
            <w:tcBorders>
              <w:top w:val="single" w:sz="4" w:space="0" w:color="auto"/>
              <w:left w:val="single" w:sz="4" w:space="0" w:color="auto"/>
            </w:tcBorders>
            <w:shd w:val="clear" w:color="auto" w:fill="FFFFFF"/>
            <w:vAlign w:val="center"/>
          </w:tcPr>
          <w:p w14:paraId="6497F246"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29 315 487</w:t>
            </w:r>
          </w:p>
        </w:tc>
        <w:tc>
          <w:tcPr>
            <w:tcW w:w="709" w:type="dxa"/>
            <w:tcBorders>
              <w:top w:val="single" w:sz="4" w:space="0" w:color="auto"/>
              <w:left w:val="single" w:sz="4" w:space="0" w:color="auto"/>
            </w:tcBorders>
            <w:shd w:val="clear" w:color="auto" w:fill="FFFFFF"/>
            <w:vAlign w:val="center"/>
          </w:tcPr>
          <w:p w14:paraId="34364FA8"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397 145</w:t>
            </w:r>
          </w:p>
        </w:tc>
        <w:tc>
          <w:tcPr>
            <w:tcW w:w="992" w:type="dxa"/>
            <w:tcBorders>
              <w:top w:val="single" w:sz="4" w:space="0" w:color="auto"/>
              <w:left w:val="single" w:sz="4" w:space="0" w:color="auto"/>
            </w:tcBorders>
            <w:shd w:val="clear" w:color="auto" w:fill="FFFFFF"/>
            <w:vAlign w:val="center"/>
          </w:tcPr>
          <w:p w14:paraId="229AACE9"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143 264</w:t>
            </w:r>
          </w:p>
        </w:tc>
        <w:tc>
          <w:tcPr>
            <w:tcW w:w="1418" w:type="dxa"/>
            <w:tcBorders>
              <w:top w:val="single" w:sz="4" w:space="0" w:color="auto"/>
              <w:left w:val="single" w:sz="4" w:space="0" w:color="auto"/>
            </w:tcBorders>
            <w:shd w:val="clear" w:color="auto" w:fill="FFFFFF"/>
            <w:vAlign w:val="center"/>
          </w:tcPr>
          <w:p w14:paraId="22E8280F"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179</w:t>
            </w:r>
          </w:p>
        </w:tc>
        <w:tc>
          <w:tcPr>
            <w:tcW w:w="1276" w:type="dxa"/>
            <w:tcBorders>
              <w:top w:val="single" w:sz="4" w:space="0" w:color="auto"/>
              <w:left w:val="single" w:sz="4" w:space="0" w:color="auto"/>
            </w:tcBorders>
            <w:shd w:val="clear" w:color="auto" w:fill="FFFFFF"/>
            <w:vAlign w:val="center"/>
          </w:tcPr>
          <w:p w14:paraId="3F5590E1"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666 751</w:t>
            </w:r>
          </w:p>
        </w:tc>
        <w:tc>
          <w:tcPr>
            <w:tcW w:w="850" w:type="dxa"/>
            <w:tcBorders>
              <w:top w:val="single" w:sz="4" w:space="0" w:color="auto"/>
              <w:left w:val="single" w:sz="4" w:space="0" w:color="auto"/>
            </w:tcBorders>
            <w:shd w:val="clear" w:color="auto" w:fill="FFFFFF"/>
            <w:vAlign w:val="center"/>
          </w:tcPr>
          <w:p w14:paraId="50A3E1E0"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7 101</w:t>
            </w:r>
          </w:p>
        </w:tc>
        <w:tc>
          <w:tcPr>
            <w:tcW w:w="992" w:type="dxa"/>
            <w:tcBorders>
              <w:top w:val="single" w:sz="4" w:space="0" w:color="auto"/>
              <w:left w:val="single" w:sz="4" w:space="0" w:color="auto"/>
            </w:tcBorders>
            <w:shd w:val="clear" w:color="auto" w:fill="FFFFFF"/>
            <w:vAlign w:val="center"/>
          </w:tcPr>
          <w:p w14:paraId="3A1D3BEC"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3 030</w:t>
            </w:r>
          </w:p>
        </w:tc>
        <w:tc>
          <w:tcPr>
            <w:tcW w:w="1560" w:type="dxa"/>
            <w:tcBorders>
              <w:top w:val="single" w:sz="4" w:space="0" w:color="auto"/>
              <w:left w:val="single" w:sz="4" w:space="0" w:color="auto"/>
              <w:right w:val="single" w:sz="4" w:space="0" w:color="auto"/>
            </w:tcBorders>
            <w:shd w:val="clear" w:color="auto" w:fill="FFFFFF"/>
            <w:vAlign w:val="center"/>
          </w:tcPr>
          <w:p w14:paraId="0E9095A5"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153</w:t>
            </w:r>
          </w:p>
        </w:tc>
      </w:tr>
      <w:tr w:rsidR="000A077E" w:rsidRPr="00442E7A" w14:paraId="34F255E5" w14:textId="77777777" w:rsidTr="000A077E">
        <w:trPr>
          <w:trHeight w:hRule="exact" w:val="230"/>
        </w:trPr>
        <w:tc>
          <w:tcPr>
            <w:tcW w:w="2127" w:type="dxa"/>
            <w:tcBorders>
              <w:top w:val="single" w:sz="4" w:space="0" w:color="auto"/>
              <w:left w:val="single" w:sz="4" w:space="0" w:color="auto"/>
            </w:tcBorders>
            <w:shd w:val="clear" w:color="auto" w:fill="FFFFFF"/>
          </w:tcPr>
          <w:p w14:paraId="5CE56200" w14:textId="77777777" w:rsidR="000A077E" w:rsidRPr="00442E7A" w:rsidRDefault="000A077E" w:rsidP="000A077E">
            <w:pPr>
              <w:pStyle w:val="Teksttreci0"/>
              <w:shd w:val="clear" w:color="auto" w:fill="auto"/>
              <w:spacing w:after="0" w:line="240" w:lineRule="auto"/>
              <w:ind w:left="79"/>
              <w:jc w:val="left"/>
              <w:rPr>
                <w:rFonts w:ascii="Arial" w:hAnsi="Arial" w:cs="Arial"/>
                <w:sz w:val="15"/>
                <w:szCs w:val="15"/>
              </w:rPr>
            </w:pPr>
            <w:r w:rsidRPr="00442E7A">
              <w:rPr>
                <w:rStyle w:val="TeksttreciMicrosoftSansSerif65pt"/>
                <w:rFonts w:ascii="Arial" w:eastAsiaTheme="minorHAnsi" w:hAnsi="Arial" w:cs="Arial"/>
                <w:sz w:val="15"/>
                <w:szCs w:val="15"/>
              </w:rPr>
              <w:t>LUBELSKI</w:t>
            </w:r>
          </w:p>
        </w:tc>
        <w:tc>
          <w:tcPr>
            <w:tcW w:w="992" w:type="dxa"/>
            <w:tcBorders>
              <w:top w:val="single" w:sz="4" w:space="0" w:color="auto"/>
              <w:left w:val="single" w:sz="4" w:space="0" w:color="auto"/>
            </w:tcBorders>
            <w:shd w:val="clear" w:color="auto" w:fill="FFFFFF"/>
            <w:vAlign w:val="center"/>
          </w:tcPr>
          <w:p w14:paraId="66ED86A5"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22 043 603</w:t>
            </w:r>
          </w:p>
        </w:tc>
        <w:tc>
          <w:tcPr>
            <w:tcW w:w="709" w:type="dxa"/>
            <w:tcBorders>
              <w:top w:val="single" w:sz="4" w:space="0" w:color="auto"/>
              <w:left w:val="single" w:sz="4" w:space="0" w:color="auto"/>
            </w:tcBorders>
            <w:shd w:val="clear" w:color="auto" w:fill="FFFFFF"/>
            <w:vAlign w:val="center"/>
          </w:tcPr>
          <w:p w14:paraId="41535051"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317 995</w:t>
            </w:r>
          </w:p>
        </w:tc>
        <w:tc>
          <w:tcPr>
            <w:tcW w:w="992" w:type="dxa"/>
            <w:tcBorders>
              <w:top w:val="single" w:sz="4" w:space="0" w:color="auto"/>
              <w:left w:val="single" w:sz="4" w:space="0" w:color="auto"/>
            </w:tcBorders>
            <w:shd w:val="clear" w:color="auto" w:fill="FFFFFF"/>
            <w:vAlign w:val="center"/>
          </w:tcPr>
          <w:p w14:paraId="343D0E3D"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118 168</w:t>
            </w:r>
          </w:p>
        </w:tc>
        <w:tc>
          <w:tcPr>
            <w:tcW w:w="1418" w:type="dxa"/>
            <w:tcBorders>
              <w:top w:val="single" w:sz="4" w:space="0" w:color="auto"/>
              <w:left w:val="single" w:sz="4" w:space="0" w:color="auto"/>
            </w:tcBorders>
            <w:shd w:val="clear" w:color="auto" w:fill="FFFFFF"/>
            <w:vAlign w:val="center"/>
          </w:tcPr>
          <w:p w14:paraId="255819B2"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95</w:t>
            </w:r>
          </w:p>
        </w:tc>
        <w:tc>
          <w:tcPr>
            <w:tcW w:w="1276" w:type="dxa"/>
            <w:tcBorders>
              <w:top w:val="single" w:sz="4" w:space="0" w:color="auto"/>
              <w:left w:val="single" w:sz="4" w:space="0" w:color="auto"/>
            </w:tcBorders>
            <w:shd w:val="clear" w:color="auto" w:fill="FFFFFF"/>
            <w:vAlign w:val="center"/>
          </w:tcPr>
          <w:p w14:paraId="3FDE8BD8"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425 868</w:t>
            </w:r>
          </w:p>
        </w:tc>
        <w:tc>
          <w:tcPr>
            <w:tcW w:w="850" w:type="dxa"/>
            <w:tcBorders>
              <w:top w:val="single" w:sz="4" w:space="0" w:color="auto"/>
              <w:left w:val="single" w:sz="4" w:space="0" w:color="auto"/>
            </w:tcBorders>
            <w:shd w:val="clear" w:color="auto" w:fill="FFFFFF"/>
            <w:vAlign w:val="center"/>
          </w:tcPr>
          <w:p w14:paraId="57A7B090"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4 909</w:t>
            </w:r>
          </w:p>
        </w:tc>
        <w:tc>
          <w:tcPr>
            <w:tcW w:w="992" w:type="dxa"/>
            <w:tcBorders>
              <w:top w:val="single" w:sz="4" w:space="0" w:color="auto"/>
              <w:left w:val="single" w:sz="4" w:space="0" w:color="auto"/>
            </w:tcBorders>
            <w:shd w:val="clear" w:color="auto" w:fill="FFFFFF"/>
            <w:vAlign w:val="center"/>
          </w:tcPr>
          <w:p w14:paraId="572D6F02"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2 251</w:t>
            </w:r>
          </w:p>
        </w:tc>
        <w:tc>
          <w:tcPr>
            <w:tcW w:w="1560" w:type="dxa"/>
            <w:tcBorders>
              <w:top w:val="single" w:sz="4" w:space="0" w:color="auto"/>
              <w:left w:val="single" w:sz="4" w:space="0" w:color="auto"/>
              <w:right w:val="single" w:sz="4" w:space="0" w:color="auto"/>
            </w:tcBorders>
            <w:shd w:val="clear" w:color="auto" w:fill="FFFFFF"/>
            <w:vAlign w:val="center"/>
          </w:tcPr>
          <w:p w14:paraId="050892BF"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91</w:t>
            </w:r>
          </w:p>
        </w:tc>
      </w:tr>
      <w:tr w:rsidR="000A077E" w:rsidRPr="00442E7A" w14:paraId="138E58CD" w14:textId="77777777" w:rsidTr="000A077E">
        <w:trPr>
          <w:trHeight w:hRule="exact" w:val="226"/>
        </w:trPr>
        <w:tc>
          <w:tcPr>
            <w:tcW w:w="2127" w:type="dxa"/>
            <w:tcBorders>
              <w:top w:val="single" w:sz="4" w:space="0" w:color="auto"/>
              <w:left w:val="single" w:sz="4" w:space="0" w:color="auto"/>
            </w:tcBorders>
            <w:shd w:val="clear" w:color="auto" w:fill="FFFFFF"/>
          </w:tcPr>
          <w:p w14:paraId="4FD607FC" w14:textId="77777777" w:rsidR="000A077E" w:rsidRPr="00442E7A" w:rsidRDefault="000A077E" w:rsidP="000A077E">
            <w:pPr>
              <w:pStyle w:val="Teksttreci0"/>
              <w:shd w:val="clear" w:color="auto" w:fill="auto"/>
              <w:spacing w:after="0" w:line="240" w:lineRule="auto"/>
              <w:ind w:left="79"/>
              <w:jc w:val="left"/>
              <w:rPr>
                <w:rFonts w:ascii="Arial" w:hAnsi="Arial" w:cs="Arial"/>
                <w:sz w:val="15"/>
                <w:szCs w:val="15"/>
              </w:rPr>
            </w:pPr>
            <w:r w:rsidRPr="00442E7A">
              <w:rPr>
                <w:rStyle w:val="TeksttreciMicrosoftSansSerif65pt"/>
                <w:rFonts w:ascii="Arial" w:eastAsiaTheme="minorHAnsi" w:hAnsi="Arial" w:cs="Arial"/>
                <w:sz w:val="15"/>
                <w:szCs w:val="15"/>
              </w:rPr>
              <w:t>LUBUSKI</w:t>
            </w:r>
          </w:p>
        </w:tc>
        <w:tc>
          <w:tcPr>
            <w:tcW w:w="992" w:type="dxa"/>
            <w:tcBorders>
              <w:top w:val="single" w:sz="4" w:space="0" w:color="auto"/>
              <w:left w:val="single" w:sz="4" w:space="0" w:color="auto"/>
            </w:tcBorders>
            <w:shd w:val="clear" w:color="auto" w:fill="FFFFFF"/>
            <w:vAlign w:val="center"/>
          </w:tcPr>
          <w:p w14:paraId="60FD278F"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12 676 234</w:t>
            </w:r>
          </w:p>
        </w:tc>
        <w:tc>
          <w:tcPr>
            <w:tcW w:w="709" w:type="dxa"/>
            <w:tcBorders>
              <w:top w:val="single" w:sz="4" w:space="0" w:color="auto"/>
              <w:left w:val="single" w:sz="4" w:space="0" w:color="auto"/>
            </w:tcBorders>
            <w:shd w:val="clear" w:color="auto" w:fill="FFFFFF"/>
            <w:vAlign w:val="center"/>
          </w:tcPr>
          <w:p w14:paraId="6AE3910F"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172 993</w:t>
            </w:r>
          </w:p>
        </w:tc>
        <w:tc>
          <w:tcPr>
            <w:tcW w:w="992" w:type="dxa"/>
            <w:tcBorders>
              <w:top w:val="single" w:sz="4" w:space="0" w:color="auto"/>
              <w:left w:val="single" w:sz="4" w:space="0" w:color="auto"/>
            </w:tcBorders>
            <w:shd w:val="clear" w:color="auto" w:fill="FFFFFF"/>
            <w:vAlign w:val="center"/>
          </w:tcPr>
          <w:p w14:paraId="3740CCCF"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65 283</w:t>
            </w:r>
          </w:p>
        </w:tc>
        <w:tc>
          <w:tcPr>
            <w:tcW w:w="1418" w:type="dxa"/>
            <w:tcBorders>
              <w:top w:val="single" w:sz="4" w:space="0" w:color="auto"/>
              <w:left w:val="single" w:sz="4" w:space="0" w:color="auto"/>
            </w:tcBorders>
            <w:shd w:val="clear" w:color="auto" w:fill="FFFFFF"/>
            <w:vAlign w:val="center"/>
          </w:tcPr>
          <w:p w14:paraId="4BFDEB74"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44</w:t>
            </w:r>
          </w:p>
        </w:tc>
        <w:tc>
          <w:tcPr>
            <w:tcW w:w="1276" w:type="dxa"/>
            <w:tcBorders>
              <w:top w:val="single" w:sz="4" w:space="0" w:color="auto"/>
              <w:left w:val="single" w:sz="4" w:space="0" w:color="auto"/>
            </w:tcBorders>
            <w:shd w:val="clear" w:color="auto" w:fill="FFFFFF"/>
            <w:vAlign w:val="center"/>
          </w:tcPr>
          <w:p w14:paraId="673E9B34"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192 687</w:t>
            </w:r>
          </w:p>
        </w:tc>
        <w:tc>
          <w:tcPr>
            <w:tcW w:w="850" w:type="dxa"/>
            <w:tcBorders>
              <w:top w:val="single" w:sz="4" w:space="0" w:color="auto"/>
              <w:left w:val="single" w:sz="4" w:space="0" w:color="auto"/>
            </w:tcBorders>
            <w:shd w:val="clear" w:color="auto" w:fill="FFFFFF"/>
            <w:vAlign w:val="center"/>
          </w:tcPr>
          <w:p w14:paraId="67D50077"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2 281</w:t>
            </w:r>
          </w:p>
        </w:tc>
        <w:tc>
          <w:tcPr>
            <w:tcW w:w="992" w:type="dxa"/>
            <w:tcBorders>
              <w:top w:val="single" w:sz="4" w:space="0" w:color="auto"/>
              <w:left w:val="single" w:sz="4" w:space="0" w:color="auto"/>
            </w:tcBorders>
            <w:shd w:val="clear" w:color="auto" w:fill="FFFFFF"/>
            <w:vAlign w:val="center"/>
          </w:tcPr>
          <w:p w14:paraId="717FC89E"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1 018</w:t>
            </w:r>
          </w:p>
        </w:tc>
        <w:tc>
          <w:tcPr>
            <w:tcW w:w="1560" w:type="dxa"/>
            <w:tcBorders>
              <w:top w:val="single" w:sz="4" w:space="0" w:color="auto"/>
              <w:left w:val="single" w:sz="4" w:space="0" w:color="auto"/>
              <w:right w:val="single" w:sz="4" w:space="0" w:color="auto"/>
            </w:tcBorders>
            <w:shd w:val="clear" w:color="auto" w:fill="FFFFFF"/>
            <w:vAlign w:val="center"/>
          </w:tcPr>
          <w:p w14:paraId="4E404B1C"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44</w:t>
            </w:r>
          </w:p>
        </w:tc>
      </w:tr>
      <w:tr w:rsidR="000A077E" w:rsidRPr="00442E7A" w14:paraId="4EE3E132" w14:textId="77777777" w:rsidTr="000A077E">
        <w:trPr>
          <w:trHeight w:hRule="exact" w:val="226"/>
        </w:trPr>
        <w:tc>
          <w:tcPr>
            <w:tcW w:w="2127" w:type="dxa"/>
            <w:tcBorders>
              <w:top w:val="single" w:sz="4" w:space="0" w:color="auto"/>
              <w:left w:val="single" w:sz="4" w:space="0" w:color="auto"/>
            </w:tcBorders>
            <w:shd w:val="clear" w:color="auto" w:fill="FFFFFF"/>
          </w:tcPr>
          <w:p w14:paraId="56F16BF7" w14:textId="77777777" w:rsidR="000A077E" w:rsidRPr="00442E7A" w:rsidRDefault="000A077E" w:rsidP="000A077E">
            <w:pPr>
              <w:pStyle w:val="Teksttreci0"/>
              <w:shd w:val="clear" w:color="auto" w:fill="auto"/>
              <w:spacing w:after="0" w:line="240" w:lineRule="auto"/>
              <w:ind w:left="79"/>
              <w:jc w:val="left"/>
              <w:rPr>
                <w:rFonts w:ascii="Arial" w:hAnsi="Arial" w:cs="Arial"/>
                <w:sz w:val="15"/>
                <w:szCs w:val="15"/>
              </w:rPr>
            </w:pPr>
            <w:r w:rsidRPr="00442E7A">
              <w:rPr>
                <w:rStyle w:val="TeksttreciMicrosoftSansSerif65pt"/>
                <w:rFonts w:ascii="Arial" w:eastAsiaTheme="minorHAnsi" w:hAnsi="Arial" w:cs="Arial"/>
                <w:sz w:val="15"/>
                <w:szCs w:val="15"/>
              </w:rPr>
              <w:t>ŁÓDZKI</w:t>
            </w:r>
          </w:p>
        </w:tc>
        <w:tc>
          <w:tcPr>
            <w:tcW w:w="992" w:type="dxa"/>
            <w:tcBorders>
              <w:top w:val="single" w:sz="4" w:space="0" w:color="auto"/>
              <w:left w:val="single" w:sz="4" w:space="0" w:color="auto"/>
            </w:tcBorders>
            <w:shd w:val="clear" w:color="auto" w:fill="FFFFFF"/>
            <w:vAlign w:val="center"/>
          </w:tcPr>
          <w:p w14:paraId="06C7C51D"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22 882 798</w:t>
            </w:r>
          </w:p>
        </w:tc>
        <w:tc>
          <w:tcPr>
            <w:tcW w:w="709" w:type="dxa"/>
            <w:tcBorders>
              <w:top w:val="single" w:sz="4" w:space="0" w:color="auto"/>
              <w:left w:val="single" w:sz="4" w:space="0" w:color="auto"/>
            </w:tcBorders>
            <w:shd w:val="clear" w:color="auto" w:fill="FFFFFF"/>
            <w:vAlign w:val="center"/>
          </w:tcPr>
          <w:p w14:paraId="38E1AFF8"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390 134</w:t>
            </w:r>
          </w:p>
        </w:tc>
        <w:tc>
          <w:tcPr>
            <w:tcW w:w="992" w:type="dxa"/>
            <w:tcBorders>
              <w:top w:val="single" w:sz="4" w:space="0" w:color="auto"/>
              <w:left w:val="single" w:sz="4" w:space="0" w:color="auto"/>
            </w:tcBorders>
            <w:shd w:val="clear" w:color="auto" w:fill="FFFFFF"/>
            <w:vAlign w:val="center"/>
          </w:tcPr>
          <w:p w14:paraId="45288D0B"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143 777</w:t>
            </w:r>
          </w:p>
        </w:tc>
        <w:tc>
          <w:tcPr>
            <w:tcW w:w="1418" w:type="dxa"/>
            <w:tcBorders>
              <w:top w:val="single" w:sz="4" w:space="0" w:color="auto"/>
              <w:left w:val="single" w:sz="4" w:space="0" w:color="auto"/>
            </w:tcBorders>
            <w:shd w:val="clear" w:color="auto" w:fill="FFFFFF"/>
            <w:vAlign w:val="center"/>
          </w:tcPr>
          <w:p w14:paraId="3FB7B191"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156</w:t>
            </w:r>
          </w:p>
        </w:tc>
        <w:tc>
          <w:tcPr>
            <w:tcW w:w="1276" w:type="dxa"/>
            <w:tcBorders>
              <w:top w:val="single" w:sz="4" w:space="0" w:color="auto"/>
              <w:left w:val="single" w:sz="4" w:space="0" w:color="auto"/>
            </w:tcBorders>
            <w:shd w:val="clear" w:color="auto" w:fill="FFFFFF"/>
            <w:vAlign w:val="center"/>
          </w:tcPr>
          <w:p w14:paraId="0523E7F6"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374 303</w:t>
            </w:r>
          </w:p>
        </w:tc>
        <w:tc>
          <w:tcPr>
            <w:tcW w:w="850" w:type="dxa"/>
            <w:tcBorders>
              <w:top w:val="single" w:sz="4" w:space="0" w:color="auto"/>
              <w:left w:val="single" w:sz="4" w:space="0" w:color="auto"/>
            </w:tcBorders>
            <w:shd w:val="clear" w:color="auto" w:fill="FFFFFF"/>
            <w:vAlign w:val="center"/>
          </w:tcPr>
          <w:p w14:paraId="4D868B81"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5 099</w:t>
            </w:r>
          </w:p>
        </w:tc>
        <w:tc>
          <w:tcPr>
            <w:tcW w:w="992" w:type="dxa"/>
            <w:tcBorders>
              <w:top w:val="single" w:sz="4" w:space="0" w:color="auto"/>
              <w:left w:val="single" w:sz="4" w:space="0" w:color="auto"/>
            </w:tcBorders>
            <w:shd w:val="clear" w:color="auto" w:fill="FFFFFF"/>
            <w:vAlign w:val="center"/>
          </w:tcPr>
          <w:p w14:paraId="3DA2A41D"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2 425</w:t>
            </w:r>
          </w:p>
        </w:tc>
        <w:tc>
          <w:tcPr>
            <w:tcW w:w="1560" w:type="dxa"/>
            <w:tcBorders>
              <w:top w:val="single" w:sz="4" w:space="0" w:color="auto"/>
              <w:left w:val="single" w:sz="4" w:space="0" w:color="auto"/>
              <w:right w:val="single" w:sz="4" w:space="0" w:color="auto"/>
            </w:tcBorders>
            <w:shd w:val="clear" w:color="auto" w:fill="FFFFFF"/>
            <w:vAlign w:val="center"/>
          </w:tcPr>
          <w:p w14:paraId="237EB49E"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143</w:t>
            </w:r>
          </w:p>
        </w:tc>
      </w:tr>
      <w:tr w:rsidR="000A077E" w:rsidRPr="00442E7A" w14:paraId="6C385BF8" w14:textId="77777777" w:rsidTr="000A077E">
        <w:trPr>
          <w:trHeight w:hRule="exact" w:val="230"/>
        </w:trPr>
        <w:tc>
          <w:tcPr>
            <w:tcW w:w="2127" w:type="dxa"/>
            <w:tcBorders>
              <w:top w:val="single" w:sz="4" w:space="0" w:color="auto"/>
              <w:left w:val="single" w:sz="4" w:space="0" w:color="auto"/>
            </w:tcBorders>
            <w:shd w:val="clear" w:color="auto" w:fill="FFFFFF"/>
          </w:tcPr>
          <w:p w14:paraId="1743262A" w14:textId="77777777" w:rsidR="000A077E" w:rsidRPr="00442E7A" w:rsidRDefault="000A077E" w:rsidP="000A077E">
            <w:pPr>
              <w:pStyle w:val="Teksttreci0"/>
              <w:shd w:val="clear" w:color="auto" w:fill="auto"/>
              <w:spacing w:after="0" w:line="240" w:lineRule="auto"/>
              <w:ind w:left="79"/>
              <w:jc w:val="left"/>
              <w:rPr>
                <w:rFonts w:ascii="Arial" w:hAnsi="Arial" w:cs="Arial"/>
                <w:sz w:val="15"/>
                <w:szCs w:val="15"/>
              </w:rPr>
            </w:pPr>
            <w:r w:rsidRPr="00442E7A">
              <w:rPr>
                <w:rStyle w:val="TeksttreciMicrosoftSansSerif65pt"/>
                <w:rFonts w:ascii="Arial" w:eastAsiaTheme="minorHAnsi" w:hAnsi="Arial" w:cs="Arial"/>
                <w:sz w:val="15"/>
                <w:szCs w:val="15"/>
              </w:rPr>
              <w:t>MAŁOPOLSKI</w:t>
            </w:r>
          </w:p>
        </w:tc>
        <w:tc>
          <w:tcPr>
            <w:tcW w:w="992" w:type="dxa"/>
            <w:tcBorders>
              <w:top w:val="single" w:sz="4" w:space="0" w:color="auto"/>
              <w:left w:val="single" w:sz="4" w:space="0" w:color="auto"/>
            </w:tcBorders>
            <w:shd w:val="clear" w:color="auto" w:fill="FFFFFF"/>
            <w:vAlign w:val="center"/>
          </w:tcPr>
          <w:p w14:paraId="061BDB6C"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40 833 378</w:t>
            </w:r>
          </w:p>
        </w:tc>
        <w:tc>
          <w:tcPr>
            <w:tcW w:w="709" w:type="dxa"/>
            <w:tcBorders>
              <w:top w:val="single" w:sz="4" w:space="0" w:color="auto"/>
              <w:left w:val="single" w:sz="4" w:space="0" w:color="auto"/>
            </w:tcBorders>
            <w:shd w:val="clear" w:color="auto" w:fill="FFFFFF"/>
            <w:vAlign w:val="center"/>
          </w:tcPr>
          <w:p w14:paraId="75BD809E"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559 204</w:t>
            </w:r>
          </w:p>
        </w:tc>
        <w:tc>
          <w:tcPr>
            <w:tcW w:w="992" w:type="dxa"/>
            <w:tcBorders>
              <w:top w:val="single" w:sz="4" w:space="0" w:color="auto"/>
              <w:left w:val="single" w:sz="4" w:space="0" w:color="auto"/>
            </w:tcBorders>
            <w:shd w:val="clear" w:color="auto" w:fill="FFFFFF"/>
            <w:vAlign w:val="center"/>
          </w:tcPr>
          <w:p w14:paraId="01FC2B0F"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193 152</w:t>
            </w:r>
          </w:p>
        </w:tc>
        <w:tc>
          <w:tcPr>
            <w:tcW w:w="1418" w:type="dxa"/>
            <w:tcBorders>
              <w:top w:val="single" w:sz="4" w:space="0" w:color="auto"/>
              <w:left w:val="single" w:sz="4" w:space="0" w:color="auto"/>
            </w:tcBorders>
            <w:shd w:val="clear" w:color="auto" w:fill="FFFFFF"/>
            <w:vAlign w:val="center"/>
          </w:tcPr>
          <w:p w14:paraId="420C8317"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180</w:t>
            </w:r>
          </w:p>
        </w:tc>
        <w:tc>
          <w:tcPr>
            <w:tcW w:w="1276" w:type="dxa"/>
            <w:tcBorders>
              <w:top w:val="single" w:sz="4" w:space="0" w:color="auto"/>
              <w:left w:val="single" w:sz="4" w:space="0" w:color="auto"/>
            </w:tcBorders>
            <w:shd w:val="clear" w:color="auto" w:fill="FFFFFF"/>
            <w:vAlign w:val="center"/>
          </w:tcPr>
          <w:p w14:paraId="750DDC60"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442 365</w:t>
            </w:r>
          </w:p>
        </w:tc>
        <w:tc>
          <w:tcPr>
            <w:tcW w:w="850" w:type="dxa"/>
            <w:tcBorders>
              <w:top w:val="single" w:sz="4" w:space="0" w:color="auto"/>
              <w:left w:val="single" w:sz="4" w:space="0" w:color="auto"/>
            </w:tcBorders>
            <w:shd w:val="clear" w:color="auto" w:fill="FFFFFF"/>
            <w:vAlign w:val="center"/>
          </w:tcPr>
          <w:p w14:paraId="2FCC499C"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5 118</w:t>
            </w:r>
          </w:p>
        </w:tc>
        <w:tc>
          <w:tcPr>
            <w:tcW w:w="992" w:type="dxa"/>
            <w:tcBorders>
              <w:top w:val="single" w:sz="4" w:space="0" w:color="auto"/>
              <w:left w:val="single" w:sz="4" w:space="0" w:color="auto"/>
            </w:tcBorders>
            <w:shd w:val="clear" w:color="auto" w:fill="FFFFFF"/>
            <w:vAlign w:val="center"/>
          </w:tcPr>
          <w:p w14:paraId="4B30AD87"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2 410</w:t>
            </w:r>
          </w:p>
        </w:tc>
        <w:tc>
          <w:tcPr>
            <w:tcW w:w="1560" w:type="dxa"/>
            <w:tcBorders>
              <w:top w:val="single" w:sz="4" w:space="0" w:color="auto"/>
              <w:left w:val="single" w:sz="4" w:space="0" w:color="auto"/>
              <w:right w:val="single" w:sz="4" w:space="0" w:color="auto"/>
            </w:tcBorders>
            <w:shd w:val="clear" w:color="auto" w:fill="FFFFFF"/>
            <w:vAlign w:val="center"/>
          </w:tcPr>
          <w:p w14:paraId="257DF54D"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173</w:t>
            </w:r>
          </w:p>
        </w:tc>
      </w:tr>
      <w:tr w:rsidR="000A077E" w:rsidRPr="00442E7A" w14:paraId="32DDC785" w14:textId="77777777" w:rsidTr="000A077E">
        <w:trPr>
          <w:trHeight w:hRule="exact" w:val="226"/>
        </w:trPr>
        <w:tc>
          <w:tcPr>
            <w:tcW w:w="2127" w:type="dxa"/>
            <w:tcBorders>
              <w:top w:val="single" w:sz="4" w:space="0" w:color="auto"/>
              <w:left w:val="single" w:sz="4" w:space="0" w:color="auto"/>
            </w:tcBorders>
            <w:shd w:val="clear" w:color="auto" w:fill="FFFFFF"/>
          </w:tcPr>
          <w:p w14:paraId="492D207F" w14:textId="77777777" w:rsidR="000A077E" w:rsidRPr="00442E7A" w:rsidRDefault="000A077E" w:rsidP="000A077E">
            <w:pPr>
              <w:pStyle w:val="Teksttreci0"/>
              <w:shd w:val="clear" w:color="auto" w:fill="auto"/>
              <w:spacing w:after="0" w:line="240" w:lineRule="auto"/>
              <w:ind w:left="79"/>
              <w:jc w:val="left"/>
              <w:rPr>
                <w:rFonts w:ascii="Arial" w:hAnsi="Arial" w:cs="Arial"/>
                <w:sz w:val="15"/>
                <w:szCs w:val="15"/>
              </w:rPr>
            </w:pPr>
            <w:r w:rsidRPr="00442E7A">
              <w:rPr>
                <w:rStyle w:val="TeksttreciMicrosoftSansSerif65pt"/>
                <w:rFonts w:ascii="Arial" w:eastAsiaTheme="minorHAnsi" w:hAnsi="Arial" w:cs="Arial"/>
                <w:sz w:val="15"/>
                <w:szCs w:val="15"/>
              </w:rPr>
              <w:t>MAZOWIECKI</w:t>
            </w:r>
          </w:p>
        </w:tc>
        <w:tc>
          <w:tcPr>
            <w:tcW w:w="992" w:type="dxa"/>
            <w:tcBorders>
              <w:top w:val="single" w:sz="4" w:space="0" w:color="auto"/>
              <w:left w:val="single" w:sz="4" w:space="0" w:color="auto"/>
            </w:tcBorders>
            <w:shd w:val="clear" w:color="auto" w:fill="FFFFFF"/>
            <w:vAlign w:val="center"/>
          </w:tcPr>
          <w:p w14:paraId="63447516"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72 380 026</w:t>
            </w:r>
          </w:p>
        </w:tc>
        <w:tc>
          <w:tcPr>
            <w:tcW w:w="709" w:type="dxa"/>
            <w:tcBorders>
              <w:top w:val="single" w:sz="4" w:space="0" w:color="auto"/>
              <w:left w:val="single" w:sz="4" w:space="0" w:color="auto"/>
            </w:tcBorders>
            <w:shd w:val="clear" w:color="auto" w:fill="FFFFFF"/>
            <w:vAlign w:val="center"/>
          </w:tcPr>
          <w:p w14:paraId="544CBBBC" w14:textId="77777777" w:rsidR="000A077E" w:rsidRPr="00442E7A" w:rsidRDefault="000A077E" w:rsidP="000A077E">
            <w:pPr>
              <w:pStyle w:val="Teksttreci0"/>
              <w:shd w:val="clear" w:color="auto" w:fill="auto"/>
              <w:spacing w:after="0" w:line="240" w:lineRule="auto"/>
              <w:jc w:val="center"/>
              <w:rPr>
                <w:rFonts w:ascii="Arial" w:hAnsi="Arial" w:cs="Arial"/>
                <w:sz w:val="14"/>
                <w:szCs w:val="14"/>
              </w:rPr>
            </w:pPr>
            <w:r w:rsidRPr="00442E7A">
              <w:rPr>
                <w:rStyle w:val="TeksttreciMicrosoftSansSerif65pt"/>
                <w:rFonts w:ascii="Arial" w:eastAsiaTheme="minorHAnsi" w:hAnsi="Arial" w:cs="Arial"/>
                <w:sz w:val="14"/>
                <w:szCs w:val="14"/>
              </w:rPr>
              <w:t>1 024 874</w:t>
            </w:r>
          </w:p>
        </w:tc>
        <w:tc>
          <w:tcPr>
            <w:tcW w:w="992" w:type="dxa"/>
            <w:tcBorders>
              <w:top w:val="single" w:sz="4" w:space="0" w:color="auto"/>
              <w:left w:val="single" w:sz="4" w:space="0" w:color="auto"/>
            </w:tcBorders>
            <w:shd w:val="clear" w:color="auto" w:fill="FFFFFF"/>
            <w:vAlign w:val="center"/>
          </w:tcPr>
          <w:p w14:paraId="1ECB06F9"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361 895</w:t>
            </w:r>
          </w:p>
        </w:tc>
        <w:tc>
          <w:tcPr>
            <w:tcW w:w="1418" w:type="dxa"/>
            <w:tcBorders>
              <w:top w:val="single" w:sz="4" w:space="0" w:color="auto"/>
              <w:left w:val="single" w:sz="4" w:space="0" w:color="auto"/>
            </w:tcBorders>
            <w:shd w:val="clear" w:color="auto" w:fill="FFFFFF"/>
            <w:vAlign w:val="center"/>
          </w:tcPr>
          <w:p w14:paraId="6DD7329B"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286</w:t>
            </w:r>
          </w:p>
        </w:tc>
        <w:tc>
          <w:tcPr>
            <w:tcW w:w="1276" w:type="dxa"/>
            <w:tcBorders>
              <w:top w:val="single" w:sz="4" w:space="0" w:color="auto"/>
              <w:left w:val="single" w:sz="4" w:space="0" w:color="auto"/>
            </w:tcBorders>
            <w:shd w:val="clear" w:color="auto" w:fill="FFFFFF"/>
            <w:vAlign w:val="center"/>
          </w:tcPr>
          <w:p w14:paraId="73BD4E54"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1 114 040</w:t>
            </w:r>
          </w:p>
        </w:tc>
        <w:tc>
          <w:tcPr>
            <w:tcW w:w="850" w:type="dxa"/>
            <w:tcBorders>
              <w:top w:val="single" w:sz="4" w:space="0" w:color="auto"/>
              <w:left w:val="single" w:sz="4" w:space="0" w:color="auto"/>
            </w:tcBorders>
            <w:shd w:val="clear" w:color="auto" w:fill="FFFFFF"/>
            <w:vAlign w:val="center"/>
          </w:tcPr>
          <w:p w14:paraId="4072ED9E"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12 933</w:t>
            </w:r>
          </w:p>
        </w:tc>
        <w:tc>
          <w:tcPr>
            <w:tcW w:w="992" w:type="dxa"/>
            <w:tcBorders>
              <w:top w:val="single" w:sz="4" w:space="0" w:color="auto"/>
              <w:left w:val="single" w:sz="4" w:space="0" w:color="auto"/>
            </w:tcBorders>
            <w:shd w:val="clear" w:color="auto" w:fill="FFFFFF"/>
            <w:vAlign w:val="center"/>
          </w:tcPr>
          <w:p w14:paraId="14129F0B"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6 024</w:t>
            </w:r>
          </w:p>
        </w:tc>
        <w:tc>
          <w:tcPr>
            <w:tcW w:w="1560" w:type="dxa"/>
            <w:tcBorders>
              <w:top w:val="single" w:sz="4" w:space="0" w:color="auto"/>
              <w:left w:val="single" w:sz="4" w:space="0" w:color="auto"/>
              <w:right w:val="single" w:sz="4" w:space="0" w:color="auto"/>
            </w:tcBorders>
            <w:shd w:val="clear" w:color="auto" w:fill="FFFFFF"/>
            <w:vAlign w:val="center"/>
          </w:tcPr>
          <w:p w14:paraId="296C17E7"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255</w:t>
            </w:r>
          </w:p>
        </w:tc>
      </w:tr>
      <w:tr w:rsidR="000A077E" w:rsidRPr="00442E7A" w14:paraId="28302A53" w14:textId="77777777" w:rsidTr="000A077E">
        <w:trPr>
          <w:trHeight w:hRule="exact" w:val="226"/>
        </w:trPr>
        <w:tc>
          <w:tcPr>
            <w:tcW w:w="2127" w:type="dxa"/>
            <w:tcBorders>
              <w:top w:val="single" w:sz="4" w:space="0" w:color="auto"/>
              <w:left w:val="single" w:sz="4" w:space="0" w:color="auto"/>
            </w:tcBorders>
            <w:shd w:val="clear" w:color="auto" w:fill="FFFFFF"/>
          </w:tcPr>
          <w:p w14:paraId="013C018D" w14:textId="77777777" w:rsidR="000A077E" w:rsidRPr="00442E7A" w:rsidRDefault="000A077E" w:rsidP="000A077E">
            <w:pPr>
              <w:pStyle w:val="Teksttreci0"/>
              <w:shd w:val="clear" w:color="auto" w:fill="auto"/>
              <w:spacing w:after="0" w:line="240" w:lineRule="auto"/>
              <w:ind w:left="79"/>
              <w:jc w:val="left"/>
              <w:rPr>
                <w:rFonts w:ascii="Arial" w:hAnsi="Arial" w:cs="Arial"/>
                <w:sz w:val="15"/>
                <w:szCs w:val="15"/>
              </w:rPr>
            </w:pPr>
            <w:r w:rsidRPr="00442E7A">
              <w:rPr>
                <w:rStyle w:val="TeksttreciMicrosoftSansSerif65pt"/>
                <w:rFonts w:ascii="Arial" w:eastAsiaTheme="minorHAnsi" w:hAnsi="Arial" w:cs="Arial"/>
                <w:sz w:val="15"/>
                <w:szCs w:val="15"/>
              </w:rPr>
              <w:t>OPOLSKI</w:t>
            </w:r>
          </w:p>
        </w:tc>
        <w:tc>
          <w:tcPr>
            <w:tcW w:w="992" w:type="dxa"/>
            <w:tcBorders>
              <w:top w:val="single" w:sz="4" w:space="0" w:color="auto"/>
              <w:left w:val="single" w:sz="4" w:space="0" w:color="auto"/>
            </w:tcBorders>
            <w:shd w:val="clear" w:color="auto" w:fill="FFFFFF"/>
            <w:vAlign w:val="center"/>
          </w:tcPr>
          <w:p w14:paraId="76143597"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12 406 207</w:t>
            </w:r>
          </w:p>
        </w:tc>
        <w:tc>
          <w:tcPr>
            <w:tcW w:w="709" w:type="dxa"/>
            <w:tcBorders>
              <w:top w:val="single" w:sz="4" w:space="0" w:color="auto"/>
              <w:left w:val="single" w:sz="4" w:space="0" w:color="auto"/>
            </w:tcBorders>
            <w:shd w:val="clear" w:color="auto" w:fill="FFFFFF"/>
            <w:vAlign w:val="center"/>
          </w:tcPr>
          <w:p w14:paraId="0058EAFB"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157 176</w:t>
            </w:r>
          </w:p>
        </w:tc>
        <w:tc>
          <w:tcPr>
            <w:tcW w:w="992" w:type="dxa"/>
            <w:tcBorders>
              <w:top w:val="single" w:sz="4" w:space="0" w:color="auto"/>
              <w:left w:val="single" w:sz="4" w:space="0" w:color="auto"/>
            </w:tcBorders>
            <w:shd w:val="clear" w:color="auto" w:fill="FFFFFF"/>
            <w:vAlign w:val="center"/>
          </w:tcPr>
          <w:p w14:paraId="6E3B4745"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59 811</w:t>
            </w:r>
          </w:p>
        </w:tc>
        <w:tc>
          <w:tcPr>
            <w:tcW w:w="1418" w:type="dxa"/>
            <w:tcBorders>
              <w:top w:val="single" w:sz="4" w:space="0" w:color="auto"/>
              <w:left w:val="single" w:sz="4" w:space="0" w:color="auto"/>
            </w:tcBorders>
            <w:shd w:val="clear" w:color="auto" w:fill="FFFFFF"/>
            <w:vAlign w:val="center"/>
          </w:tcPr>
          <w:p w14:paraId="732A02B9"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56</w:t>
            </w:r>
          </w:p>
        </w:tc>
        <w:tc>
          <w:tcPr>
            <w:tcW w:w="1276" w:type="dxa"/>
            <w:tcBorders>
              <w:top w:val="single" w:sz="4" w:space="0" w:color="auto"/>
              <w:left w:val="single" w:sz="4" w:space="0" w:color="auto"/>
            </w:tcBorders>
            <w:shd w:val="clear" w:color="auto" w:fill="FFFFFF"/>
            <w:vAlign w:val="center"/>
          </w:tcPr>
          <w:p w14:paraId="2DB76792"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183 005</w:t>
            </w:r>
          </w:p>
        </w:tc>
        <w:tc>
          <w:tcPr>
            <w:tcW w:w="850" w:type="dxa"/>
            <w:tcBorders>
              <w:top w:val="single" w:sz="4" w:space="0" w:color="auto"/>
              <w:left w:val="single" w:sz="4" w:space="0" w:color="auto"/>
            </w:tcBorders>
            <w:shd w:val="clear" w:color="auto" w:fill="FFFFFF"/>
            <w:vAlign w:val="center"/>
          </w:tcPr>
          <w:p w14:paraId="700D2952"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2 131</w:t>
            </w:r>
          </w:p>
        </w:tc>
        <w:tc>
          <w:tcPr>
            <w:tcW w:w="992" w:type="dxa"/>
            <w:tcBorders>
              <w:top w:val="single" w:sz="4" w:space="0" w:color="auto"/>
              <w:left w:val="single" w:sz="4" w:space="0" w:color="auto"/>
            </w:tcBorders>
            <w:shd w:val="clear" w:color="auto" w:fill="FFFFFF"/>
            <w:vAlign w:val="center"/>
          </w:tcPr>
          <w:p w14:paraId="43F73476"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1 090</w:t>
            </w:r>
          </w:p>
        </w:tc>
        <w:tc>
          <w:tcPr>
            <w:tcW w:w="1560" w:type="dxa"/>
            <w:tcBorders>
              <w:top w:val="single" w:sz="4" w:space="0" w:color="auto"/>
              <w:left w:val="single" w:sz="4" w:space="0" w:color="auto"/>
              <w:right w:val="single" w:sz="4" w:space="0" w:color="auto"/>
            </w:tcBorders>
            <w:shd w:val="clear" w:color="auto" w:fill="FFFFFF"/>
            <w:vAlign w:val="center"/>
          </w:tcPr>
          <w:p w14:paraId="7DA46E80"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54</w:t>
            </w:r>
          </w:p>
        </w:tc>
      </w:tr>
      <w:tr w:rsidR="000A077E" w:rsidRPr="00442E7A" w14:paraId="45DBE113" w14:textId="77777777" w:rsidTr="000A077E">
        <w:trPr>
          <w:trHeight w:hRule="exact" w:val="226"/>
        </w:trPr>
        <w:tc>
          <w:tcPr>
            <w:tcW w:w="2127" w:type="dxa"/>
            <w:tcBorders>
              <w:top w:val="single" w:sz="4" w:space="0" w:color="auto"/>
              <w:left w:val="single" w:sz="4" w:space="0" w:color="auto"/>
            </w:tcBorders>
            <w:shd w:val="clear" w:color="auto" w:fill="FFFFFF"/>
          </w:tcPr>
          <w:p w14:paraId="5AD47583" w14:textId="77777777" w:rsidR="000A077E" w:rsidRPr="00442E7A" w:rsidRDefault="000A077E" w:rsidP="000A077E">
            <w:pPr>
              <w:pStyle w:val="Teksttreci0"/>
              <w:shd w:val="clear" w:color="auto" w:fill="auto"/>
              <w:spacing w:after="0" w:line="240" w:lineRule="auto"/>
              <w:ind w:left="79"/>
              <w:jc w:val="left"/>
              <w:rPr>
                <w:rFonts w:ascii="Arial" w:hAnsi="Arial" w:cs="Arial"/>
                <w:sz w:val="15"/>
                <w:szCs w:val="15"/>
              </w:rPr>
            </w:pPr>
            <w:r w:rsidRPr="00442E7A">
              <w:rPr>
                <w:rStyle w:val="TeksttreciMicrosoftSansSerif65pt"/>
                <w:rFonts w:ascii="Arial" w:eastAsiaTheme="minorHAnsi" w:hAnsi="Arial" w:cs="Arial"/>
                <w:sz w:val="15"/>
                <w:szCs w:val="15"/>
              </w:rPr>
              <w:t>PODKARPACKI</w:t>
            </w:r>
          </w:p>
        </w:tc>
        <w:tc>
          <w:tcPr>
            <w:tcW w:w="992" w:type="dxa"/>
            <w:tcBorders>
              <w:top w:val="single" w:sz="4" w:space="0" w:color="auto"/>
              <w:left w:val="single" w:sz="4" w:space="0" w:color="auto"/>
            </w:tcBorders>
            <w:shd w:val="clear" w:color="auto" w:fill="FFFFFF"/>
            <w:vAlign w:val="center"/>
          </w:tcPr>
          <w:p w14:paraId="23AD07BF"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26 379 201</w:t>
            </w:r>
          </w:p>
        </w:tc>
        <w:tc>
          <w:tcPr>
            <w:tcW w:w="709" w:type="dxa"/>
            <w:tcBorders>
              <w:top w:val="single" w:sz="4" w:space="0" w:color="auto"/>
              <w:left w:val="single" w:sz="4" w:space="0" w:color="auto"/>
            </w:tcBorders>
            <w:shd w:val="clear" w:color="auto" w:fill="FFFFFF"/>
            <w:vAlign w:val="center"/>
          </w:tcPr>
          <w:p w14:paraId="400EE61B"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354 616</w:t>
            </w:r>
          </w:p>
        </w:tc>
        <w:tc>
          <w:tcPr>
            <w:tcW w:w="992" w:type="dxa"/>
            <w:tcBorders>
              <w:top w:val="single" w:sz="4" w:space="0" w:color="auto"/>
              <w:left w:val="single" w:sz="4" w:space="0" w:color="auto"/>
            </w:tcBorders>
            <w:shd w:val="clear" w:color="auto" w:fill="FFFFFF"/>
            <w:vAlign w:val="center"/>
          </w:tcPr>
          <w:p w14:paraId="169E6ABC"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121 656</w:t>
            </w:r>
          </w:p>
        </w:tc>
        <w:tc>
          <w:tcPr>
            <w:tcW w:w="1418" w:type="dxa"/>
            <w:tcBorders>
              <w:top w:val="single" w:sz="4" w:space="0" w:color="auto"/>
              <w:left w:val="single" w:sz="4" w:space="0" w:color="auto"/>
            </w:tcBorders>
            <w:shd w:val="clear" w:color="auto" w:fill="FFFFFF"/>
            <w:vAlign w:val="center"/>
          </w:tcPr>
          <w:p w14:paraId="5671685E"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119</w:t>
            </w:r>
          </w:p>
        </w:tc>
        <w:tc>
          <w:tcPr>
            <w:tcW w:w="1276" w:type="dxa"/>
            <w:tcBorders>
              <w:top w:val="single" w:sz="4" w:space="0" w:color="auto"/>
              <w:left w:val="single" w:sz="4" w:space="0" w:color="auto"/>
            </w:tcBorders>
            <w:shd w:val="clear" w:color="auto" w:fill="FFFFFF"/>
            <w:vAlign w:val="center"/>
          </w:tcPr>
          <w:p w14:paraId="57BDAF38"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422 821</w:t>
            </w:r>
          </w:p>
        </w:tc>
        <w:tc>
          <w:tcPr>
            <w:tcW w:w="850" w:type="dxa"/>
            <w:tcBorders>
              <w:top w:val="single" w:sz="4" w:space="0" w:color="auto"/>
              <w:left w:val="single" w:sz="4" w:space="0" w:color="auto"/>
            </w:tcBorders>
            <w:shd w:val="clear" w:color="auto" w:fill="FFFFFF"/>
            <w:vAlign w:val="center"/>
          </w:tcPr>
          <w:p w14:paraId="22F7E5B7"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4 693</w:t>
            </w:r>
          </w:p>
        </w:tc>
        <w:tc>
          <w:tcPr>
            <w:tcW w:w="992" w:type="dxa"/>
            <w:tcBorders>
              <w:top w:val="single" w:sz="4" w:space="0" w:color="auto"/>
              <w:left w:val="single" w:sz="4" w:space="0" w:color="auto"/>
            </w:tcBorders>
            <w:shd w:val="clear" w:color="auto" w:fill="FFFFFF"/>
            <w:vAlign w:val="center"/>
          </w:tcPr>
          <w:p w14:paraId="1B346650"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2 143</w:t>
            </w:r>
          </w:p>
        </w:tc>
        <w:tc>
          <w:tcPr>
            <w:tcW w:w="1560" w:type="dxa"/>
            <w:tcBorders>
              <w:top w:val="single" w:sz="4" w:space="0" w:color="auto"/>
              <w:left w:val="single" w:sz="4" w:space="0" w:color="auto"/>
              <w:right w:val="single" w:sz="4" w:space="0" w:color="auto"/>
            </w:tcBorders>
            <w:shd w:val="clear" w:color="auto" w:fill="FFFFFF"/>
            <w:vAlign w:val="center"/>
          </w:tcPr>
          <w:p w14:paraId="4445D3D1"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116</w:t>
            </w:r>
          </w:p>
        </w:tc>
      </w:tr>
      <w:tr w:rsidR="000A077E" w:rsidRPr="00442E7A" w14:paraId="6AFD2DD5" w14:textId="77777777" w:rsidTr="000A077E">
        <w:trPr>
          <w:trHeight w:hRule="exact" w:val="230"/>
        </w:trPr>
        <w:tc>
          <w:tcPr>
            <w:tcW w:w="2127" w:type="dxa"/>
            <w:tcBorders>
              <w:top w:val="single" w:sz="4" w:space="0" w:color="auto"/>
              <w:left w:val="single" w:sz="4" w:space="0" w:color="auto"/>
            </w:tcBorders>
            <w:shd w:val="clear" w:color="auto" w:fill="FFFFFF"/>
          </w:tcPr>
          <w:p w14:paraId="1F56822D" w14:textId="77777777" w:rsidR="000A077E" w:rsidRPr="00442E7A" w:rsidRDefault="000A077E" w:rsidP="000A077E">
            <w:pPr>
              <w:pStyle w:val="Teksttreci0"/>
              <w:shd w:val="clear" w:color="auto" w:fill="auto"/>
              <w:spacing w:after="0" w:line="240" w:lineRule="auto"/>
              <w:ind w:left="79"/>
              <w:jc w:val="left"/>
              <w:rPr>
                <w:rFonts w:ascii="Arial" w:hAnsi="Arial" w:cs="Arial"/>
                <w:sz w:val="15"/>
                <w:szCs w:val="15"/>
              </w:rPr>
            </w:pPr>
            <w:r w:rsidRPr="00442E7A">
              <w:rPr>
                <w:rStyle w:val="TeksttreciMicrosoftSansSerif65pt"/>
                <w:rFonts w:ascii="Arial" w:eastAsiaTheme="minorHAnsi" w:hAnsi="Arial" w:cs="Arial"/>
                <w:sz w:val="15"/>
                <w:szCs w:val="15"/>
              </w:rPr>
              <w:t>PODLASKI</w:t>
            </w:r>
          </w:p>
        </w:tc>
        <w:tc>
          <w:tcPr>
            <w:tcW w:w="992" w:type="dxa"/>
            <w:tcBorders>
              <w:top w:val="single" w:sz="4" w:space="0" w:color="auto"/>
              <w:left w:val="single" w:sz="4" w:space="0" w:color="auto"/>
            </w:tcBorders>
            <w:shd w:val="clear" w:color="auto" w:fill="FFFFFF"/>
            <w:vAlign w:val="center"/>
          </w:tcPr>
          <w:p w14:paraId="54CCBDE1"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16 655 624</w:t>
            </w:r>
          </w:p>
        </w:tc>
        <w:tc>
          <w:tcPr>
            <w:tcW w:w="709" w:type="dxa"/>
            <w:tcBorders>
              <w:top w:val="single" w:sz="4" w:space="0" w:color="auto"/>
              <w:left w:val="single" w:sz="4" w:space="0" w:color="auto"/>
            </w:tcBorders>
            <w:shd w:val="clear" w:color="auto" w:fill="FFFFFF"/>
            <w:vAlign w:val="center"/>
          </w:tcPr>
          <w:p w14:paraId="4D9D5028"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219 216</w:t>
            </w:r>
          </w:p>
        </w:tc>
        <w:tc>
          <w:tcPr>
            <w:tcW w:w="992" w:type="dxa"/>
            <w:tcBorders>
              <w:top w:val="single" w:sz="4" w:space="0" w:color="auto"/>
              <w:left w:val="single" w:sz="4" w:space="0" w:color="auto"/>
            </w:tcBorders>
            <w:shd w:val="clear" w:color="auto" w:fill="FFFFFF"/>
            <w:vAlign w:val="center"/>
          </w:tcPr>
          <w:p w14:paraId="2718EC32"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74 905</w:t>
            </w:r>
          </w:p>
        </w:tc>
        <w:tc>
          <w:tcPr>
            <w:tcW w:w="1418" w:type="dxa"/>
            <w:tcBorders>
              <w:top w:val="single" w:sz="4" w:space="0" w:color="auto"/>
              <w:left w:val="single" w:sz="4" w:space="0" w:color="auto"/>
            </w:tcBorders>
            <w:shd w:val="clear" w:color="auto" w:fill="FFFFFF"/>
            <w:vAlign w:val="center"/>
          </w:tcPr>
          <w:p w14:paraId="0229EF98"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55</w:t>
            </w:r>
          </w:p>
        </w:tc>
        <w:tc>
          <w:tcPr>
            <w:tcW w:w="1276" w:type="dxa"/>
            <w:tcBorders>
              <w:top w:val="single" w:sz="4" w:space="0" w:color="auto"/>
              <w:left w:val="single" w:sz="4" w:space="0" w:color="auto"/>
            </w:tcBorders>
            <w:shd w:val="clear" w:color="auto" w:fill="FFFFFF"/>
            <w:vAlign w:val="center"/>
          </w:tcPr>
          <w:p w14:paraId="1DD93AE4"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300 277</w:t>
            </w:r>
          </w:p>
        </w:tc>
        <w:tc>
          <w:tcPr>
            <w:tcW w:w="850" w:type="dxa"/>
            <w:tcBorders>
              <w:top w:val="single" w:sz="4" w:space="0" w:color="auto"/>
              <w:left w:val="single" w:sz="4" w:space="0" w:color="auto"/>
            </w:tcBorders>
            <w:shd w:val="clear" w:color="auto" w:fill="FFFFFF"/>
            <w:vAlign w:val="center"/>
          </w:tcPr>
          <w:p w14:paraId="31B4F7CD"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3 117</w:t>
            </w:r>
          </w:p>
        </w:tc>
        <w:tc>
          <w:tcPr>
            <w:tcW w:w="992" w:type="dxa"/>
            <w:tcBorders>
              <w:top w:val="single" w:sz="4" w:space="0" w:color="auto"/>
              <w:left w:val="single" w:sz="4" w:space="0" w:color="auto"/>
            </w:tcBorders>
            <w:shd w:val="clear" w:color="auto" w:fill="FFFFFF"/>
            <w:vAlign w:val="center"/>
          </w:tcPr>
          <w:p w14:paraId="06933C15"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1 716</w:t>
            </w:r>
          </w:p>
        </w:tc>
        <w:tc>
          <w:tcPr>
            <w:tcW w:w="1560" w:type="dxa"/>
            <w:tcBorders>
              <w:top w:val="single" w:sz="4" w:space="0" w:color="auto"/>
              <w:left w:val="single" w:sz="4" w:space="0" w:color="auto"/>
              <w:right w:val="single" w:sz="4" w:space="0" w:color="auto"/>
            </w:tcBorders>
            <w:shd w:val="clear" w:color="auto" w:fill="FFFFFF"/>
            <w:vAlign w:val="center"/>
          </w:tcPr>
          <w:p w14:paraId="5974A57A"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40</w:t>
            </w:r>
          </w:p>
        </w:tc>
      </w:tr>
      <w:tr w:rsidR="000A077E" w:rsidRPr="00442E7A" w14:paraId="237FE658" w14:textId="77777777" w:rsidTr="000A077E">
        <w:trPr>
          <w:trHeight w:hRule="exact" w:val="226"/>
        </w:trPr>
        <w:tc>
          <w:tcPr>
            <w:tcW w:w="2127" w:type="dxa"/>
            <w:tcBorders>
              <w:top w:val="single" w:sz="4" w:space="0" w:color="auto"/>
              <w:left w:val="single" w:sz="4" w:space="0" w:color="auto"/>
            </w:tcBorders>
            <w:shd w:val="clear" w:color="auto" w:fill="FFFFFF"/>
          </w:tcPr>
          <w:p w14:paraId="0DD42F88" w14:textId="77777777" w:rsidR="000A077E" w:rsidRPr="00442E7A" w:rsidRDefault="000A077E" w:rsidP="000A077E">
            <w:pPr>
              <w:pStyle w:val="Teksttreci0"/>
              <w:shd w:val="clear" w:color="auto" w:fill="auto"/>
              <w:spacing w:after="0" w:line="240" w:lineRule="auto"/>
              <w:ind w:left="79"/>
              <w:jc w:val="left"/>
              <w:rPr>
                <w:rFonts w:ascii="Arial" w:hAnsi="Arial" w:cs="Arial"/>
                <w:sz w:val="15"/>
                <w:szCs w:val="15"/>
              </w:rPr>
            </w:pPr>
            <w:r w:rsidRPr="00442E7A">
              <w:rPr>
                <w:rStyle w:val="TeksttreciMicrosoftSansSerif65pt"/>
                <w:rFonts w:ascii="Arial" w:eastAsiaTheme="minorHAnsi" w:hAnsi="Arial" w:cs="Arial"/>
                <w:sz w:val="15"/>
                <w:szCs w:val="15"/>
              </w:rPr>
              <w:t>POMORSKI</w:t>
            </w:r>
          </w:p>
        </w:tc>
        <w:tc>
          <w:tcPr>
            <w:tcW w:w="992" w:type="dxa"/>
            <w:tcBorders>
              <w:top w:val="single" w:sz="4" w:space="0" w:color="auto"/>
              <w:left w:val="single" w:sz="4" w:space="0" w:color="auto"/>
            </w:tcBorders>
            <w:shd w:val="clear" w:color="auto" w:fill="FFFFFF"/>
            <w:vAlign w:val="center"/>
          </w:tcPr>
          <w:p w14:paraId="20301E4B"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35 563 105</w:t>
            </w:r>
          </w:p>
        </w:tc>
        <w:tc>
          <w:tcPr>
            <w:tcW w:w="709" w:type="dxa"/>
            <w:tcBorders>
              <w:top w:val="single" w:sz="4" w:space="0" w:color="auto"/>
              <w:left w:val="single" w:sz="4" w:space="0" w:color="auto"/>
            </w:tcBorders>
            <w:shd w:val="clear" w:color="auto" w:fill="FFFFFF"/>
            <w:vAlign w:val="center"/>
          </w:tcPr>
          <w:p w14:paraId="7106EB53"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457 931</w:t>
            </w:r>
          </w:p>
        </w:tc>
        <w:tc>
          <w:tcPr>
            <w:tcW w:w="992" w:type="dxa"/>
            <w:tcBorders>
              <w:top w:val="single" w:sz="4" w:space="0" w:color="auto"/>
              <w:left w:val="single" w:sz="4" w:space="0" w:color="auto"/>
            </w:tcBorders>
            <w:shd w:val="clear" w:color="auto" w:fill="FFFFFF"/>
            <w:vAlign w:val="center"/>
          </w:tcPr>
          <w:p w14:paraId="317EC551"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169 021</w:t>
            </w:r>
          </w:p>
        </w:tc>
        <w:tc>
          <w:tcPr>
            <w:tcW w:w="1418" w:type="dxa"/>
            <w:tcBorders>
              <w:top w:val="single" w:sz="4" w:space="0" w:color="auto"/>
              <w:left w:val="single" w:sz="4" w:space="0" w:color="auto"/>
            </w:tcBorders>
            <w:shd w:val="clear" w:color="auto" w:fill="FFFFFF"/>
            <w:vAlign w:val="center"/>
          </w:tcPr>
          <w:p w14:paraId="67647922"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122</w:t>
            </w:r>
          </w:p>
        </w:tc>
        <w:tc>
          <w:tcPr>
            <w:tcW w:w="1276" w:type="dxa"/>
            <w:tcBorders>
              <w:top w:val="single" w:sz="4" w:space="0" w:color="auto"/>
              <w:left w:val="single" w:sz="4" w:space="0" w:color="auto"/>
            </w:tcBorders>
            <w:shd w:val="clear" w:color="auto" w:fill="FFFFFF"/>
            <w:vAlign w:val="center"/>
          </w:tcPr>
          <w:p w14:paraId="1487FCD9"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555 167</w:t>
            </w:r>
          </w:p>
        </w:tc>
        <w:tc>
          <w:tcPr>
            <w:tcW w:w="850" w:type="dxa"/>
            <w:tcBorders>
              <w:top w:val="single" w:sz="4" w:space="0" w:color="auto"/>
              <w:left w:val="single" w:sz="4" w:space="0" w:color="auto"/>
            </w:tcBorders>
            <w:shd w:val="clear" w:color="auto" w:fill="FFFFFF"/>
            <w:vAlign w:val="center"/>
          </w:tcPr>
          <w:p w14:paraId="3FFBCF19"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6 236</w:t>
            </w:r>
          </w:p>
        </w:tc>
        <w:tc>
          <w:tcPr>
            <w:tcW w:w="992" w:type="dxa"/>
            <w:tcBorders>
              <w:top w:val="single" w:sz="4" w:space="0" w:color="auto"/>
              <w:left w:val="single" w:sz="4" w:space="0" w:color="auto"/>
            </w:tcBorders>
            <w:shd w:val="clear" w:color="auto" w:fill="FFFFFF"/>
            <w:vAlign w:val="center"/>
          </w:tcPr>
          <w:p w14:paraId="3A44C9C0"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2 831</w:t>
            </w:r>
          </w:p>
        </w:tc>
        <w:tc>
          <w:tcPr>
            <w:tcW w:w="1560" w:type="dxa"/>
            <w:tcBorders>
              <w:top w:val="single" w:sz="4" w:space="0" w:color="auto"/>
              <w:left w:val="single" w:sz="4" w:space="0" w:color="auto"/>
              <w:right w:val="single" w:sz="4" w:space="0" w:color="auto"/>
            </w:tcBorders>
            <w:shd w:val="clear" w:color="auto" w:fill="FFFFFF"/>
            <w:vAlign w:val="center"/>
          </w:tcPr>
          <w:p w14:paraId="7BFC9227"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120</w:t>
            </w:r>
          </w:p>
        </w:tc>
      </w:tr>
      <w:tr w:rsidR="000A077E" w:rsidRPr="00442E7A" w14:paraId="5520180C" w14:textId="77777777" w:rsidTr="000A077E">
        <w:trPr>
          <w:trHeight w:hRule="exact" w:val="226"/>
        </w:trPr>
        <w:tc>
          <w:tcPr>
            <w:tcW w:w="2127" w:type="dxa"/>
            <w:tcBorders>
              <w:top w:val="single" w:sz="4" w:space="0" w:color="auto"/>
              <w:left w:val="single" w:sz="4" w:space="0" w:color="auto"/>
            </w:tcBorders>
            <w:shd w:val="clear" w:color="auto" w:fill="FFFFFF"/>
          </w:tcPr>
          <w:p w14:paraId="7CB48153" w14:textId="77777777" w:rsidR="000A077E" w:rsidRPr="00442E7A" w:rsidRDefault="000A077E" w:rsidP="000A077E">
            <w:pPr>
              <w:pStyle w:val="Teksttreci0"/>
              <w:shd w:val="clear" w:color="auto" w:fill="auto"/>
              <w:spacing w:after="0" w:line="240" w:lineRule="auto"/>
              <w:ind w:left="79"/>
              <w:jc w:val="left"/>
              <w:rPr>
                <w:rFonts w:ascii="Arial" w:hAnsi="Arial" w:cs="Arial"/>
                <w:sz w:val="15"/>
                <w:szCs w:val="15"/>
              </w:rPr>
            </w:pPr>
            <w:r w:rsidRPr="00442E7A">
              <w:rPr>
                <w:rStyle w:val="TeksttreciMicrosoftSansSerif65pt"/>
                <w:rFonts w:ascii="Arial" w:eastAsiaTheme="minorHAnsi" w:hAnsi="Arial" w:cs="Arial"/>
                <w:sz w:val="15"/>
                <w:szCs w:val="15"/>
              </w:rPr>
              <w:t>ŚLĄSKI</w:t>
            </w:r>
          </w:p>
        </w:tc>
        <w:tc>
          <w:tcPr>
            <w:tcW w:w="992" w:type="dxa"/>
            <w:tcBorders>
              <w:top w:val="single" w:sz="4" w:space="0" w:color="auto"/>
              <w:left w:val="single" w:sz="4" w:space="0" w:color="auto"/>
            </w:tcBorders>
            <w:shd w:val="clear" w:color="auto" w:fill="FFFFFF"/>
            <w:vAlign w:val="center"/>
          </w:tcPr>
          <w:p w14:paraId="33D258AB"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55 871 504</w:t>
            </w:r>
          </w:p>
        </w:tc>
        <w:tc>
          <w:tcPr>
            <w:tcW w:w="709" w:type="dxa"/>
            <w:tcBorders>
              <w:top w:val="single" w:sz="4" w:space="0" w:color="auto"/>
              <w:left w:val="single" w:sz="4" w:space="0" w:color="auto"/>
            </w:tcBorders>
            <w:shd w:val="clear" w:color="auto" w:fill="FFFFFF"/>
            <w:vAlign w:val="center"/>
          </w:tcPr>
          <w:p w14:paraId="27A07A5B"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872 542</w:t>
            </w:r>
          </w:p>
        </w:tc>
        <w:tc>
          <w:tcPr>
            <w:tcW w:w="992" w:type="dxa"/>
            <w:tcBorders>
              <w:top w:val="single" w:sz="4" w:space="0" w:color="auto"/>
              <w:left w:val="single" w:sz="4" w:space="0" w:color="auto"/>
            </w:tcBorders>
            <w:shd w:val="clear" w:color="auto" w:fill="FFFFFF"/>
            <w:vAlign w:val="center"/>
          </w:tcPr>
          <w:p w14:paraId="5282AD8E"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305 098</w:t>
            </w:r>
          </w:p>
        </w:tc>
        <w:tc>
          <w:tcPr>
            <w:tcW w:w="1418" w:type="dxa"/>
            <w:tcBorders>
              <w:top w:val="single" w:sz="4" w:space="0" w:color="auto"/>
              <w:left w:val="single" w:sz="4" w:space="0" w:color="auto"/>
            </w:tcBorders>
            <w:shd w:val="clear" w:color="auto" w:fill="FFFFFF"/>
            <w:vAlign w:val="center"/>
          </w:tcPr>
          <w:p w14:paraId="7A48F8C6"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383</w:t>
            </w:r>
          </w:p>
        </w:tc>
        <w:tc>
          <w:tcPr>
            <w:tcW w:w="1276" w:type="dxa"/>
            <w:tcBorders>
              <w:top w:val="single" w:sz="4" w:space="0" w:color="auto"/>
              <w:left w:val="single" w:sz="4" w:space="0" w:color="auto"/>
            </w:tcBorders>
            <w:shd w:val="clear" w:color="auto" w:fill="FFFFFF"/>
            <w:vAlign w:val="center"/>
          </w:tcPr>
          <w:p w14:paraId="5C7CBC1D"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1 089 472</w:t>
            </w:r>
          </w:p>
        </w:tc>
        <w:tc>
          <w:tcPr>
            <w:tcW w:w="850" w:type="dxa"/>
            <w:tcBorders>
              <w:top w:val="single" w:sz="4" w:space="0" w:color="auto"/>
              <w:left w:val="single" w:sz="4" w:space="0" w:color="auto"/>
            </w:tcBorders>
            <w:shd w:val="clear" w:color="auto" w:fill="FFFFFF"/>
            <w:vAlign w:val="center"/>
          </w:tcPr>
          <w:p w14:paraId="38498BDD"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11 661</w:t>
            </w:r>
          </w:p>
        </w:tc>
        <w:tc>
          <w:tcPr>
            <w:tcW w:w="992" w:type="dxa"/>
            <w:tcBorders>
              <w:top w:val="single" w:sz="4" w:space="0" w:color="auto"/>
              <w:left w:val="single" w:sz="4" w:space="0" w:color="auto"/>
            </w:tcBorders>
            <w:shd w:val="clear" w:color="auto" w:fill="FFFFFF"/>
            <w:vAlign w:val="center"/>
          </w:tcPr>
          <w:p w14:paraId="78876344"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5 183</w:t>
            </w:r>
          </w:p>
        </w:tc>
        <w:tc>
          <w:tcPr>
            <w:tcW w:w="1560" w:type="dxa"/>
            <w:tcBorders>
              <w:top w:val="single" w:sz="4" w:space="0" w:color="auto"/>
              <w:left w:val="single" w:sz="4" w:space="0" w:color="auto"/>
              <w:right w:val="single" w:sz="4" w:space="0" w:color="auto"/>
            </w:tcBorders>
            <w:shd w:val="clear" w:color="auto" w:fill="FFFFFF"/>
            <w:vAlign w:val="center"/>
          </w:tcPr>
          <w:p w14:paraId="7CF81A91"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314</w:t>
            </w:r>
          </w:p>
        </w:tc>
      </w:tr>
      <w:tr w:rsidR="000A077E" w:rsidRPr="00442E7A" w14:paraId="60206AE3" w14:textId="77777777" w:rsidTr="00883BA2">
        <w:trPr>
          <w:trHeight w:hRule="exact" w:val="230"/>
        </w:trPr>
        <w:tc>
          <w:tcPr>
            <w:tcW w:w="2127" w:type="dxa"/>
            <w:tcBorders>
              <w:top w:val="single" w:sz="4" w:space="0" w:color="auto"/>
              <w:left w:val="single" w:sz="4" w:space="0" w:color="auto"/>
              <w:bottom w:val="single" w:sz="4" w:space="0" w:color="auto"/>
            </w:tcBorders>
            <w:shd w:val="clear" w:color="auto" w:fill="FFFFFF"/>
          </w:tcPr>
          <w:p w14:paraId="4B476970" w14:textId="77777777" w:rsidR="000A077E" w:rsidRPr="00442E7A" w:rsidRDefault="000A077E" w:rsidP="000A077E">
            <w:pPr>
              <w:pStyle w:val="Teksttreci0"/>
              <w:shd w:val="clear" w:color="auto" w:fill="auto"/>
              <w:spacing w:after="0" w:line="240" w:lineRule="auto"/>
              <w:ind w:left="79"/>
              <w:jc w:val="left"/>
              <w:rPr>
                <w:rFonts w:ascii="Arial" w:hAnsi="Arial" w:cs="Arial"/>
                <w:sz w:val="15"/>
                <w:szCs w:val="15"/>
              </w:rPr>
            </w:pPr>
            <w:r w:rsidRPr="00442E7A">
              <w:rPr>
                <w:rStyle w:val="TeksttreciMicrosoftSansSerif65pt"/>
                <w:rFonts w:ascii="Arial" w:eastAsiaTheme="minorHAnsi" w:hAnsi="Arial" w:cs="Arial"/>
                <w:sz w:val="15"/>
                <w:szCs w:val="15"/>
              </w:rPr>
              <w:t>ŚWIĘTOKRZYSKI</w:t>
            </w:r>
          </w:p>
        </w:tc>
        <w:tc>
          <w:tcPr>
            <w:tcW w:w="992" w:type="dxa"/>
            <w:tcBorders>
              <w:top w:val="single" w:sz="4" w:space="0" w:color="auto"/>
              <w:left w:val="single" w:sz="4" w:space="0" w:color="auto"/>
              <w:bottom w:val="single" w:sz="4" w:space="0" w:color="auto"/>
            </w:tcBorders>
            <w:shd w:val="clear" w:color="auto" w:fill="FFFFFF"/>
            <w:vAlign w:val="center"/>
          </w:tcPr>
          <w:p w14:paraId="0DA4C8CE"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14 987 613</w:t>
            </w:r>
          </w:p>
        </w:tc>
        <w:tc>
          <w:tcPr>
            <w:tcW w:w="709" w:type="dxa"/>
            <w:tcBorders>
              <w:top w:val="single" w:sz="4" w:space="0" w:color="auto"/>
              <w:left w:val="single" w:sz="4" w:space="0" w:color="auto"/>
              <w:bottom w:val="single" w:sz="4" w:space="0" w:color="auto"/>
            </w:tcBorders>
            <w:shd w:val="clear" w:color="auto" w:fill="FFFFFF"/>
            <w:vAlign w:val="center"/>
          </w:tcPr>
          <w:p w14:paraId="05B83585"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211 599</w:t>
            </w:r>
          </w:p>
        </w:tc>
        <w:tc>
          <w:tcPr>
            <w:tcW w:w="992" w:type="dxa"/>
            <w:tcBorders>
              <w:top w:val="single" w:sz="4" w:space="0" w:color="auto"/>
              <w:left w:val="single" w:sz="4" w:space="0" w:color="auto"/>
              <w:bottom w:val="single" w:sz="4" w:space="0" w:color="auto"/>
            </w:tcBorders>
            <w:shd w:val="clear" w:color="auto" w:fill="FFFFFF"/>
            <w:vAlign w:val="center"/>
          </w:tcPr>
          <w:p w14:paraId="06E9E904"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74 289</w:t>
            </w:r>
          </w:p>
        </w:tc>
        <w:tc>
          <w:tcPr>
            <w:tcW w:w="1418" w:type="dxa"/>
            <w:tcBorders>
              <w:top w:val="single" w:sz="4" w:space="0" w:color="auto"/>
              <w:left w:val="single" w:sz="4" w:space="0" w:color="auto"/>
              <w:bottom w:val="single" w:sz="4" w:space="0" w:color="auto"/>
            </w:tcBorders>
            <w:shd w:val="clear" w:color="auto" w:fill="FFFFFF"/>
            <w:vAlign w:val="center"/>
          </w:tcPr>
          <w:p w14:paraId="569CECAF"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115</w:t>
            </w:r>
          </w:p>
        </w:tc>
        <w:tc>
          <w:tcPr>
            <w:tcW w:w="1276" w:type="dxa"/>
            <w:tcBorders>
              <w:top w:val="single" w:sz="4" w:space="0" w:color="auto"/>
              <w:left w:val="single" w:sz="4" w:space="0" w:color="auto"/>
              <w:bottom w:val="single" w:sz="4" w:space="0" w:color="auto"/>
            </w:tcBorders>
            <w:shd w:val="clear" w:color="auto" w:fill="FFFFFF"/>
            <w:vAlign w:val="center"/>
          </w:tcPr>
          <w:p w14:paraId="5D30D22F"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285 143</w:t>
            </w:r>
          </w:p>
        </w:tc>
        <w:tc>
          <w:tcPr>
            <w:tcW w:w="850" w:type="dxa"/>
            <w:tcBorders>
              <w:top w:val="single" w:sz="4" w:space="0" w:color="auto"/>
              <w:left w:val="single" w:sz="4" w:space="0" w:color="auto"/>
              <w:bottom w:val="single" w:sz="4" w:space="0" w:color="auto"/>
            </w:tcBorders>
            <w:shd w:val="clear" w:color="auto" w:fill="FFFFFF"/>
            <w:vAlign w:val="center"/>
          </w:tcPr>
          <w:p w14:paraId="34FC4265"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2 656</w:t>
            </w:r>
          </w:p>
        </w:tc>
        <w:tc>
          <w:tcPr>
            <w:tcW w:w="992" w:type="dxa"/>
            <w:tcBorders>
              <w:top w:val="single" w:sz="4" w:space="0" w:color="auto"/>
              <w:left w:val="single" w:sz="4" w:space="0" w:color="auto"/>
              <w:bottom w:val="single" w:sz="4" w:space="0" w:color="auto"/>
            </w:tcBorders>
            <w:shd w:val="clear" w:color="auto" w:fill="FFFFFF"/>
            <w:vAlign w:val="center"/>
          </w:tcPr>
          <w:p w14:paraId="4C8BF70E"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1 268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091B02D"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108</w:t>
            </w:r>
          </w:p>
        </w:tc>
      </w:tr>
      <w:tr w:rsidR="000A077E" w:rsidRPr="00442E7A" w14:paraId="64FE1F3D" w14:textId="77777777" w:rsidTr="00883BA2">
        <w:trPr>
          <w:trHeight w:hRule="exact" w:val="226"/>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56B17DAD" w14:textId="77777777" w:rsidR="000A077E" w:rsidRPr="00442E7A" w:rsidRDefault="000A077E" w:rsidP="000A077E">
            <w:pPr>
              <w:pStyle w:val="Teksttreci0"/>
              <w:shd w:val="clear" w:color="auto" w:fill="auto"/>
              <w:spacing w:after="0" w:line="240" w:lineRule="auto"/>
              <w:ind w:left="79"/>
              <w:rPr>
                <w:rFonts w:ascii="Arial" w:hAnsi="Arial" w:cs="Arial"/>
                <w:sz w:val="15"/>
                <w:szCs w:val="15"/>
              </w:rPr>
            </w:pPr>
            <w:r w:rsidRPr="00442E7A">
              <w:rPr>
                <w:rStyle w:val="TeksttreciMicrosoftSansSerif65pt"/>
                <w:rFonts w:ascii="Arial" w:eastAsiaTheme="minorHAnsi" w:hAnsi="Arial" w:cs="Arial"/>
                <w:sz w:val="15"/>
                <w:szCs w:val="15"/>
              </w:rPr>
              <w:t>WARMIŃSKO-MAZURSKI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2F2F4F"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20 575 508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36E542"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278 491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005DCAF"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95 681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EFF8E4"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96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2C426E"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454 195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CFD5CAF"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4 658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D9A6FA"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1 897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EE792F9"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93</w:t>
            </w:r>
          </w:p>
        </w:tc>
      </w:tr>
      <w:tr w:rsidR="000A077E" w:rsidRPr="00442E7A" w14:paraId="7F1AB518" w14:textId="77777777" w:rsidTr="00883BA2">
        <w:trPr>
          <w:trHeight w:hRule="exact" w:val="226"/>
        </w:trPr>
        <w:tc>
          <w:tcPr>
            <w:tcW w:w="2127" w:type="dxa"/>
            <w:tcBorders>
              <w:top w:val="single" w:sz="4" w:space="0" w:color="auto"/>
              <w:left w:val="single" w:sz="4" w:space="0" w:color="auto"/>
              <w:bottom w:val="single" w:sz="4" w:space="0" w:color="auto"/>
            </w:tcBorders>
            <w:shd w:val="clear" w:color="auto" w:fill="FFFFFF"/>
          </w:tcPr>
          <w:p w14:paraId="04015DA0" w14:textId="77777777" w:rsidR="000A077E" w:rsidRPr="00442E7A" w:rsidRDefault="000A077E" w:rsidP="000A077E">
            <w:pPr>
              <w:pStyle w:val="Teksttreci0"/>
              <w:shd w:val="clear" w:color="auto" w:fill="auto"/>
              <w:spacing w:after="0" w:line="240" w:lineRule="auto"/>
              <w:ind w:left="79"/>
              <w:jc w:val="left"/>
              <w:rPr>
                <w:rFonts w:ascii="Arial" w:hAnsi="Arial" w:cs="Arial"/>
                <w:sz w:val="15"/>
                <w:szCs w:val="15"/>
              </w:rPr>
            </w:pPr>
            <w:r w:rsidRPr="00442E7A">
              <w:rPr>
                <w:rStyle w:val="TeksttreciMicrosoftSansSerif65pt"/>
                <w:rFonts w:ascii="Arial" w:eastAsiaTheme="minorHAnsi" w:hAnsi="Arial" w:cs="Arial"/>
                <w:sz w:val="15"/>
                <w:szCs w:val="15"/>
              </w:rPr>
              <w:t>WIELKOPOLSKI</w:t>
            </w:r>
          </w:p>
        </w:tc>
        <w:tc>
          <w:tcPr>
            <w:tcW w:w="992" w:type="dxa"/>
            <w:tcBorders>
              <w:top w:val="single" w:sz="4" w:space="0" w:color="auto"/>
              <w:left w:val="single" w:sz="4" w:space="0" w:color="auto"/>
              <w:bottom w:val="single" w:sz="4" w:space="0" w:color="auto"/>
            </w:tcBorders>
            <w:shd w:val="clear" w:color="auto" w:fill="FFFFFF"/>
            <w:vAlign w:val="center"/>
          </w:tcPr>
          <w:p w14:paraId="43717D45"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53 110 593</w:t>
            </w:r>
          </w:p>
        </w:tc>
        <w:tc>
          <w:tcPr>
            <w:tcW w:w="709" w:type="dxa"/>
            <w:tcBorders>
              <w:top w:val="single" w:sz="4" w:space="0" w:color="auto"/>
              <w:left w:val="single" w:sz="4" w:space="0" w:color="auto"/>
              <w:bottom w:val="single" w:sz="4" w:space="0" w:color="auto"/>
            </w:tcBorders>
            <w:shd w:val="clear" w:color="auto" w:fill="FFFFFF"/>
            <w:vAlign w:val="center"/>
          </w:tcPr>
          <w:p w14:paraId="73DF981B"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620 799</w:t>
            </w:r>
          </w:p>
        </w:tc>
        <w:tc>
          <w:tcPr>
            <w:tcW w:w="992" w:type="dxa"/>
            <w:tcBorders>
              <w:top w:val="single" w:sz="4" w:space="0" w:color="auto"/>
              <w:left w:val="single" w:sz="4" w:space="0" w:color="auto"/>
              <w:bottom w:val="single" w:sz="4" w:space="0" w:color="auto"/>
            </w:tcBorders>
            <w:shd w:val="clear" w:color="auto" w:fill="FFFFFF"/>
            <w:vAlign w:val="center"/>
          </w:tcPr>
          <w:p w14:paraId="63DB2E0E"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235 298</w:t>
            </w:r>
          </w:p>
        </w:tc>
        <w:tc>
          <w:tcPr>
            <w:tcW w:w="1418" w:type="dxa"/>
            <w:tcBorders>
              <w:top w:val="single" w:sz="4" w:space="0" w:color="auto"/>
              <w:left w:val="single" w:sz="4" w:space="0" w:color="auto"/>
              <w:bottom w:val="single" w:sz="4" w:space="0" w:color="auto"/>
            </w:tcBorders>
            <w:shd w:val="clear" w:color="auto" w:fill="FFFFFF"/>
            <w:vAlign w:val="center"/>
          </w:tcPr>
          <w:p w14:paraId="6A82BECD"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219</w:t>
            </w:r>
          </w:p>
        </w:tc>
        <w:tc>
          <w:tcPr>
            <w:tcW w:w="1276" w:type="dxa"/>
            <w:tcBorders>
              <w:top w:val="single" w:sz="4" w:space="0" w:color="auto"/>
              <w:left w:val="single" w:sz="4" w:space="0" w:color="auto"/>
              <w:bottom w:val="single" w:sz="4" w:space="0" w:color="auto"/>
            </w:tcBorders>
            <w:shd w:val="clear" w:color="auto" w:fill="FFFFFF"/>
            <w:vAlign w:val="center"/>
          </w:tcPr>
          <w:p w14:paraId="34DEB802"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772 700</w:t>
            </w:r>
          </w:p>
        </w:tc>
        <w:tc>
          <w:tcPr>
            <w:tcW w:w="850" w:type="dxa"/>
            <w:tcBorders>
              <w:top w:val="single" w:sz="4" w:space="0" w:color="auto"/>
              <w:left w:val="single" w:sz="4" w:space="0" w:color="auto"/>
              <w:bottom w:val="single" w:sz="4" w:space="0" w:color="auto"/>
            </w:tcBorders>
            <w:shd w:val="clear" w:color="auto" w:fill="FFFFFF"/>
            <w:vAlign w:val="center"/>
          </w:tcPr>
          <w:p w14:paraId="5F45F007"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7 722</w:t>
            </w:r>
          </w:p>
        </w:tc>
        <w:tc>
          <w:tcPr>
            <w:tcW w:w="992" w:type="dxa"/>
            <w:tcBorders>
              <w:top w:val="single" w:sz="4" w:space="0" w:color="auto"/>
              <w:left w:val="single" w:sz="4" w:space="0" w:color="auto"/>
              <w:bottom w:val="single" w:sz="4" w:space="0" w:color="auto"/>
            </w:tcBorders>
            <w:shd w:val="clear" w:color="auto" w:fill="FFFFFF"/>
            <w:vAlign w:val="center"/>
          </w:tcPr>
          <w:p w14:paraId="19162B71"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4 016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28D3AF0"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198</w:t>
            </w:r>
          </w:p>
        </w:tc>
      </w:tr>
      <w:tr w:rsidR="000A077E" w:rsidRPr="00442E7A" w14:paraId="243B5164" w14:textId="77777777" w:rsidTr="00883BA2">
        <w:trPr>
          <w:trHeight w:hRule="exact" w:val="226"/>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3EA2447F" w14:textId="77777777" w:rsidR="000A077E" w:rsidRPr="00442E7A" w:rsidRDefault="000A077E" w:rsidP="000A077E">
            <w:pPr>
              <w:pStyle w:val="Teksttreci0"/>
              <w:shd w:val="clear" w:color="auto" w:fill="auto"/>
              <w:spacing w:after="0" w:line="240" w:lineRule="auto"/>
              <w:ind w:left="79"/>
              <w:rPr>
                <w:rFonts w:ascii="Arial" w:hAnsi="Arial" w:cs="Arial"/>
                <w:sz w:val="15"/>
                <w:szCs w:val="15"/>
              </w:rPr>
            </w:pPr>
            <w:r w:rsidRPr="00442E7A">
              <w:rPr>
                <w:rStyle w:val="TeksttreciMicrosoftSansSerif65pt"/>
                <w:rFonts w:ascii="Arial" w:eastAsiaTheme="minorHAnsi" w:hAnsi="Arial" w:cs="Arial"/>
                <w:sz w:val="15"/>
                <w:szCs w:val="15"/>
              </w:rPr>
              <w:t>ZACHODNIOPOMORSKI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2A8065"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24 363 938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38C8EBC"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350 971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4CBFCE"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127 034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566FED3"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109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B4ADF50"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793 418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265C0E0"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7 402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4A52FC9"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3 377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02706C3" w14:textId="77777777" w:rsidR="000A077E" w:rsidRPr="00442E7A" w:rsidRDefault="000A077E" w:rsidP="000A077E">
            <w:pPr>
              <w:pStyle w:val="Teksttreci0"/>
              <w:shd w:val="clear" w:color="auto" w:fill="auto"/>
              <w:spacing w:after="0" w:line="240" w:lineRule="auto"/>
              <w:ind w:right="80"/>
              <w:jc w:val="right"/>
              <w:rPr>
                <w:rFonts w:ascii="Arial" w:hAnsi="Arial" w:cs="Arial"/>
                <w:sz w:val="14"/>
                <w:szCs w:val="14"/>
              </w:rPr>
            </w:pPr>
            <w:r w:rsidRPr="00442E7A">
              <w:rPr>
                <w:rStyle w:val="TeksttreciMicrosoftSansSerif65pt"/>
                <w:rFonts w:ascii="Arial" w:eastAsiaTheme="minorHAnsi" w:hAnsi="Arial" w:cs="Arial"/>
                <w:sz w:val="14"/>
                <w:szCs w:val="14"/>
              </w:rPr>
              <w:t>96</w:t>
            </w:r>
          </w:p>
        </w:tc>
      </w:tr>
      <w:tr w:rsidR="000A077E" w:rsidRPr="00442E7A" w14:paraId="2E181D87" w14:textId="77777777" w:rsidTr="00883BA2">
        <w:trPr>
          <w:trHeight w:hRule="exact" w:val="335"/>
        </w:trPr>
        <w:tc>
          <w:tcPr>
            <w:tcW w:w="2127" w:type="dxa"/>
            <w:tcBorders>
              <w:top w:val="single" w:sz="4" w:space="0" w:color="auto"/>
              <w:left w:val="single" w:sz="4" w:space="0" w:color="auto"/>
              <w:bottom w:val="single" w:sz="4" w:space="0" w:color="auto"/>
            </w:tcBorders>
            <w:shd w:val="clear" w:color="auto" w:fill="FFFFFF"/>
            <w:vAlign w:val="center"/>
          </w:tcPr>
          <w:p w14:paraId="12AE2832" w14:textId="362D662C" w:rsidR="000A077E" w:rsidRPr="00442E7A" w:rsidRDefault="000A077E" w:rsidP="000A077E">
            <w:pPr>
              <w:pStyle w:val="Teksttreci0"/>
              <w:shd w:val="clear" w:color="auto" w:fill="auto"/>
              <w:spacing w:after="0" w:line="240" w:lineRule="auto"/>
              <w:ind w:left="79"/>
              <w:jc w:val="left"/>
              <w:rPr>
                <w:b/>
              </w:rPr>
            </w:pPr>
            <w:r w:rsidRPr="00442E7A">
              <w:rPr>
                <w:rStyle w:val="TeksttreciArial75pt"/>
                <w:b/>
                <w:color w:val="auto"/>
                <w:sz w:val="16"/>
              </w:rPr>
              <w:t>RAZEM</w:t>
            </w:r>
          </w:p>
        </w:tc>
        <w:tc>
          <w:tcPr>
            <w:tcW w:w="992" w:type="dxa"/>
            <w:tcBorders>
              <w:top w:val="single" w:sz="4" w:space="0" w:color="auto"/>
              <w:left w:val="single" w:sz="4" w:space="0" w:color="auto"/>
              <w:bottom w:val="single" w:sz="4" w:space="0" w:color="auto"/>
            </w:tcBorders>
            <w:shd w:val="clear" w:color="auto" w:fill="FFFFFF"/>
            <w:vAlign w:val="center"/>
          </w:tcPr>
          <w:p w14:paraId="3E48C8DA" w14:textId="77777777" w:rsidR="000A077E" w:rsidRPr="00442E7A" w:rsidRDefault="000A077E" w:rsidP="000A077E">
            <w:pPr>
              <w:pStyle w:val="Teksttreci0"/>
              <w:shd w:val="clear" w:color="auto" w:fill="auto"/>
              <w:spacing w:after="0" w:line="240" w:lineRule="auto"/>
              <w:ind w:right="80"/>
              <w:jc w:val="right"/>
              <w:rPr>
                <w:rFonts w:ascii="Arial" w:hAnsi="Arial" w:cs="Arial"/>
                <w:b/>
                <w:sz w:val="14"/>
                <w:szCs w:val="14"/>
              </w:rPr>
            </w:pPr>
            <w:r w:rsidRPr="00442E7A">
              <w:rPr>
                <w:rStyle w:val="TeksttreciMicrosoftSansSerif65pt"/>
                <w:rFonts w:ascii="Arial" w:eastAsiaTheme="minorHAnsi" w:hAnsi="Arial" w:cs="Arial"/>
                <w:b/>
                <w:sz w:val="14"/>
                <w:szCs w:val="14"/>
              </w:rPr>
              <w:t>503 898 912</w:t>
            </w:r>
          </w:p>
        </w:tc>
        <w:tc>
          <w:tcPr>
            <w:tcW w:w="709" w:type="dxa"/>
            <w:tcBorders>
              <w:top w:val="single" w:sz="4" w:space="0" w:color="auto"/>
              <w:left w:val="single" w:sz="4" w:space="0" w:color="auto"/>
              <w:bottom w:val="single" w:sz="4" w:space="0" w:color="auto"/>
            </w:tcBorders>
            <w:shd w:val="clear" w:color="auto" w:fill="FFFFFF"/>
            <w:vAlign w:val="center"/>
          </w:tcPr>
          <w:p w14:paraId="094E2000" w14:textId="77777777" w:rsidR="000A077E" w:rsidRPr="00442E7A" w:rsidRDefault="000A077E" w:rsidP="000A077E">
            <w:pPr>
              <w:pStyle w:val="Teksttreci0"/>
              <w:shd w:val="clear" w:color="auto" w:fill="auto"/>
              <w:spacing w:after="0" w:line="240" w:lineRule="auto"/>
              <w:jc w:val="center"/>
              <w:rPr>
                <w:rFonts w:ascii="Arial" w:hAnsi="Arial" w:cs="Arial"/>
                <w:b/>
                <w:sz w:val="14"/>
                <w:szCs w:val="14"/>
              </w:rPr>
            </w:pPr>
            <w:r w:rsidRPr="00442E7A">
              <w:rPr>
                <w:rStyle w:val="TeksttreciMicrosoftSansSerif65pt"/>
                <w:rFonts w:ascii="Arial" w:eastAsiaTheme="minorHAnsi" w:hAnsi="Arial" w:cs="Arial"/>
                <w:b/>
                <w:sz w:val="14"/>
                <w:szCs w:val="14"/>
              </w:rPr>
              <w:t>6 924 411</w:t>
            </w:r>
          </w:p>
        </w:tc>
        <w:tc>
          <w:tcPr>
            <w:tcW w:w="992" w:type="dxa"/>
            <w:tcBorders>
              <w:top w:val="single" w:sz="4" w:space="0" w:color="auto"/>
              <w:left w:val="single" w:sz="4" w:space="0" w:color="auto"/>
              <w:bottom w:val="single" w:sz="4" w:space="0" w:color="auto"/>
            </w:tcBorders>
            <w:shd w:val="clear" w:color="auto" w:fill="FFFFFF"/>
            <w:vAlign w:val="center"/>
          </w:tcPr>
          <w:p w14:paraId="152E5A72" w14:textId="108BD12B" w:rsidR="000A077E" w:rsidRPr="00442E7A" w:rsidRDefault="005B6CCE" w:rsidP="000A077E">
            <w:pPr>
              <w:pStyle w:val="Teksttreci0"/>
              <w:shd w:val="clear" w:color="auto" w:fill="auto"/>
              <w:spacing w:after="0" w:line="240" w:lineRule="auto"/>
              <w:jc w:val="center"/>
              <w:rPr>
                <w:rFonts w:ascii="Arial" w:hAnsi="Arial" w:cs="Arial"/>
                <w:b/>
                <w:color w:val="000000"/>
                <w:sz w:val="14"/>
                <w:szCs w:val="14"/>
                <w:shd w:val="clear" w:color="auto" w:fill="FFFFFF"/>
                <w:lang w:eastAsia="pl-PL" w:bidi="pl-PL"/>
              </w:rPr>
            </w:pPr>
            <w:r w:rsidRPr="005B6CCE">
              <w:rPr>
                <w:rStyle w:val="TeksttreciMicrosoftSansSerif65pt"/>
                <w:rFonts w:ascii="Arial" w:eastAsiaTheme="minorHAnsi" w:hAnsi="Arial" w:cs="Arial"/>
                <w:b/>
                <w:sz w:val="14"/>
                <w:szCs w:val="14"/>
              </w:rPr>
              <w:t>2 481 979</w:t>
            </w:r>
          </w:p>
        </w:tc>
        <w:tc>
          <w:tcPr>
            <w:tcW w:w="1418" w:type="dxa"/>
            <w:tcBorders>
              <w:top w:val="single" w:sz="4" w:space="0" w:color="auto"/>
              <w:left w:val="single" w:sz="4" w:space="0" w:color="auto"/>
              <w:bottom w:val="single" w:sz="4" w:space="0" w:color="auto"/>
            </w:tcBorders>
            <w:shd w:val="clear" w:color="auto" w:fill="FFFFFF"/>
            <w:vAlign w:val="center"/>
          </w:tcPr>
          <w:p w14:paraId="2E5094F7" w14:textId="77777777" w:rsidR="000A077E" w:rsidRPr="00442E7A" w:rsidRDefault="000A077E" w:rsidP="000A077E">
            <w:pPr>
              <w:pStyle w:val="Teksttreci0"/>
              <w:shd w:val="clear" w:color="auto" w:fill="auto"/>
              <w:spacing w:after="0" w:line="240" w:lineRule="auto"/>
              <w:ind w:right="80"/>
              <w:jc w:val="right"/>
              <w:rPr>
                <w:rFonts w:ascii="Arial" w:hAnsi="Arial" w:cs="Arial"/>
                <w:b/>
                <w:sz w:val="14"/>
                <w:szCs w:val="14"/>
              </w:rPr>
            </w:pPr>
            <w:r w:rsidRPr="00442E7A">
              <w:rPr>
                <w:rStyle w:val="TeksttreciMicrosoftSansSerif65pt"/>
                <w:rFonts w:ascii="Arial" w:eastAsiaTheme="minorHAnsi" w:hAnsi="Arial" w:cs="Arial"/>
                <w:b/>
                <w:sz w:val="14"/>
                <w:szCs w:val="14"/>
              </w:rPr>
              <w:t>2 408</w:t>
            </w:r>
          </w:p>
        </w:tc>
        <w:tc>
          <w:tcPr>
            <w:tcW w:w="1276" w:type="dxa"/>
            <w:tcBorders>
              <w:top w:val="single" w:sz="4" w:space="0" w:color="auto"/>
              <w:left w:val="single" w:sz="4" w:space="0" w:color="auto"/>
              <w:bottom w:val="single" w:sz="4" w:space="0" w:color="auto"/>
            </w:tcBorders>
            <w:shd w:val="clear" w:color="auto" w:fill="FFFFFF"/>
            <w:vAlign w:val="center"/>
          </w:tcPr>
          <w:p w14:paraId="646FA17E" w14:textId="01AF5701" w:rsidR="000A077E" w:rsidRPr="00442E7A" w:rsidRDefault="000A077E" w:rsidP="000A077E">
            <w:pPr>
              <w:pStyle w:val="Teksttreci0"/>
              <w:shd w:val="clear" w:color="auto" w:fill="auto"/>
              <w:spacing w:after="0" w:line="240" w:lineRule="auto"/>
              <w:ind w:right="80"/>
              <w:jc w:val="right"/>
              <w:rPr>
                <w:rFonts w:ascii="Arial" w:hAnsi="Arial" w:cs="Arial"/>
                <w:b/>
                <w:sz w:val="14"/>
                <w:szCs w:val="14"/>
              </w:rPr>
            </w:pPr>
            <w:r w:rsidRPr="00442E7A">
              <w:rPr>
                <w:rStyle w:val="TeksttreciMicrosoftSansSerif65pt"/>
                <w:rFonts w:ascii="Arial" w:eastAsiaTheme="minorHAnsi" w:hAnsi="Arial" w:cs="Arial"/>
                <w:b/>
                <w:sz w:val="14"/>
                <w:szCs w:val="14"/>
              </w:rPr>
              <w:t>8 760 570</w:t>
            </w:r>
          </w:p>
        </w:tc>
        <w:tc>
          <w:tcPr>
            <w:tcW w:w="850" w:type="dxa"/>
            <w:tcBorders>
              <w:top w:val="single" w:sz="4" w:space="0" w:color="auto"/>
              <w:left w:val="single" w:sz="4" w:space="0" w:color="auto"/>
              <w:bottom w:val="single" w:sz="4" w:space="0" w:color="auto"/>
            </w:tcBorders>
            <w:shd w:val="clear" w:color="auto" w:fill="FFFFFF"/>
            <w:vAlign w:val="center"/>
          </w:tcPr>
          <w:p w14:paraId="29934FD8" w14:textId="77777777" w:rsidR="000A077E" w:rsidRPr="00442E7A" w:rsidRDefault="000A077E" w:rsidP="000A077E">
            <w:pPr>
              <w:pStyle w:val="Teksttreci0"/>
              <w:shd w:val="clear" w:color="auto" w:fill="auto"/>
              <w:spacing w:after="0" w:line="240" w:lineRule="auto"/>
              <w:ind w:right="80"/>
              <w:jc w:val="right"/>
              <w:rPr>
                <w:rFonts w:ascii="Arial" w:hAnsi="Arial" w:cs="Arial"/>
                <w:b/>
                <w:sz w:val="14"/>
                <w:szCs w:val="14"/>
              </w:rPr>
            </w:pPr>
            <w:r w:rsidRPr="00442E7A">
              <w:rPr>
                <w:rStyle w:val="TeksttreciMicrosoftSansSerif65pt"/>
                <w:rFonts w:ascii="Arial" w:eastAsiaTheme="minorHAnsi" w:hAnsi="Arial" w:cs="Arial"/>
                <w:b/>
                <w:sz w:val="14"/>
                <w:szCs w:val="14"/>
              </w:rPr>
              <w:t>95 004</w:t>
            </w:r>
          </w:p>
        </w:tc>
        <w:tc>
          <w:tcPr>
            <w:tcW w:w="992" w:type="dxa"/>
            <w:tcBorders>
              <w:top w:val="single" w:sz="4" w:space="0" w:color="auto"/>
              <w:left w:val="single" w:sz="4" w:space="0" w:color="auto"/>
              <w:bottom w:val="single" w:sz="4" w:space="0" w:color="auto"/>
            </w:tcBorders>
            <w:shd w:val="clear" w:color="auto" w:fill="FFFFFF"/>
            <w:vAlign w:val="center"/>
          </w:tcPr>
          <w:p w14:paraId="136AC89E" w14:textId="3C326105" w:rsidR="000A077E" w:rsidRPr="00442E7A" w:rsidRDefault="005B6CCE" w:rsidP="000A077E">
            <w:pPr>
              <w:pStyle w:val="Teksttreci0"/>
              <w:shd w:val="clear" w:color="auto" w:fill="auto"/>
              <w:spacing w:after="0" w:line="240" w:lineRule="auto"/>
              <w:ind w:right="80"/>
              <w:jc w:val="right"/>
              <w:rPr>
                <w:rFonts w:ascii="Arial" w:hAnsi="Arial" w:cs="Arial"/>
                <w:b/>
                <w:sz w:val="14"/>
                <w:szCs w:val="14"/>
              </w:rPr>
            </w:pPr>
            <w:r w:rsidRPr="005B6CCE">
              <w:rPr>
                <w:rFonts w:ascii="Arial" w:hAnsi="Arial" w:cs="Arial"/>
                <w:b/>
                <w:color w:val="000000"/>
                <w:sz w:val="14"/>
                <w:szCs w:val="14"/>
                <w:shd w:val="clear" w:color="auto" w:fill="FFFFFF"/>
                <w:lang w:bidi="pl-PL"/>
              </w:rPr>
              <w:t>43 950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29F2341" w14:textId="77777777" w:rsidR="000A077E" w:rsidRPr="00442E7A" w:rsidRDefault="000A077E" w:rsidP="000A077E">
            <w:pPr>
              <w:pStyle w:val="Teksttreci0"/>
              <w:shd w:val="clear" w:color="auto" w:fill="auto"/>
              <w:spacing w:after="0" w:line="240" w:lineRule="auto"/>
              <w:ind w:right="80"/>
              <w:jc w:val="right"/>
              <w:rPr>
                <w:rFonts w:ascii="Arial" w:hAnsi="Arial" w:cs="Arial"/>
                <w:b/>
                <w:sz w:val="14"/>
                <w:szCs w:val="14"/>
              </w:rPr>
            </w:pPr>
            <w:r w:rsidRPr="00442E7A">
              <w:rPr>
                <w:rStyle w:val="TeksttreciMicrosoftSansSerif65pt"/>
                <w:rFonts w:ascii="Arial" w:eastAsiaTheme="minorHAnsi" w:hAnsi="Arial" w:cs="Arial"/>
                <w:b/>
                <w:sz w:val="14"/>
                <w:szCs w:val="14"/>
              </w:rPr>
              <w:t>2 181</w:t>
            </w:r>
          </w:p>
        </w:tc>
      </w:tr>
    </w:tbl>
    <w:p w14:paraId="0614755A" w14:textId="77777777" w:rsidR="00AE1DC9" w:rsidRPr="00442E7A" w:rsidRDefault="00AE1DC9" w:rsidP="00AE1DC9">
      <w:pPr>
        <w:spacing w:after="120" w:line="360" w:lineRule="auto"/>
        <w:jc w:val="both"/>
        <w:rPr>
          <w:bCs/>
          <w:i/>
          <w:sz w:val="22"/>
        </w:rPr>
      </w:pPr>
      <w:r w:rsidRPr="00442E7A">
        <w:rPr>
          <w:bCs/>
          <w:i/>
          <w:sz w:val="22"/>
        </w:rPr>
        <w:t>Źródło: Centrala Narodowego Funduszu Zdrowia</w:t>
      </w:r>
    </w:p>
    <w:p w14:paraId="59E6BDFC" w14:textId="77777777" w:rsidR="00AE1DC9" w:rsidRPr="00442E7A" w:rsidRDefault="00AE1DC9" w:rsidP="00AE1DC9">
      <w:pPr>
        <w:spacing w:line="360" w:lineRule="auto"/>
        <w:jc w:val="both"/>
        <w:rPr>
          <w:bCs/>
        </w:rPr>
      </w:pPr>
    </w:p>
    <w:p w14:paraId="0413408C" w14:textId="77777777" w:rsidR="00AE1DC9" w:rsidRPr="00442E7A" w:rsidRDefault="00AE1DC9" w:rsidP="00AE1DC9">
      <w:pPr>
        <w:spacing w:line="360" w:lineRule="auto"/>
        <w:jc w:val="both"/>
        <w:rPr>
          <w:bCs/>
        </w:rPr>
      </w:pPr>
      <w:r w:rsidRPr="00442E7A">
        <w:rPr>
          <w:bCs/>
        </w:rPr>
        <w:t>W Rzeczypospolitej Polskiej są zarejestrowane obecnie i dostępne środki antykoncepcyjne będące produktami leczniczymi bądź wyrobami medycznymi oraz leki i wyroby medyczne stosowane w okresie ciąży i niezbędne do opieki nad płodem, opieki medycznej nad kobietą w ciąży.</w:t>
      </w:r>
    </w:p>
    <w:p w14:paraId="719FDFB9" w14:textId="5732CFAE" w:rsidR="00AE1DC9" w:rsidRPr="00442E7A" w:rsidRDefault="00AE1DC9" w:rsidP="00AE1DC9">
      <w:pPr>
        <w:spacing w:line="360" w:lineRule="auto"/>
        <w:jc w:val="both"/>
      </w:pPr>
      <w:r w:rsidRPr="00442E7A">
        <w:t xml:space="preserve">Zgodnie art. 37 ust. 1 ustawy z dnia 12 maja 2011 r. </w:t>
      </w:r>
      <w:r w:rsidRPr="00442E7A">
        <w:rPr>
          <w:i/>
        </w:rPr>
        <w:t>o refundacji leków, środków spożywczych specjalnego przeznaczenia żywieniowego oraz wyrobów medycznych</w:t>
      </w:r>
      <w:r w:rsidRPr="00442E7A">
        <w:t xml:space="preserve"> (Dz. U. z 202</w:t>
      </w:r>
      <w:r w:rsidR="00FB401D">
        <w:t>2</w:t>
      </w:r>
      <w:r w:rsidRPr="00442E7A">
        <w:t xml:space="preserve"> r. poz. </w:t>
      </w:r>
      <w:r w:rsidR="00FB401D">
        <w:t>463</w:t>
      </w:r>
      <w:r w:rsidRPr="00442E7A">
        <w:t xml:space="preserve">.) Minister Zdrowia ogłasza w drodze obwieszczenia wykazy leków refundowanych, w stosunku do których wydano ostateczne decyzje administracyjne o objęciu refundacją. Obwieszczenia te są wydawane raz na dwa miesiące. </w:t>
      </w:r>
    </w:p>
    <w:p w14:paraId="1D56A423" w14:textId="1C7EA20D" w:rsidR="00AE1DC9" w:rsidRPr="00442E7A" w:rsidRDefault="00AE1DC9" w:rsidP="00AE1DC9">
      <w:pPr>
        <w:spacing w:line="360" w:lineRule="auto"/>
        <w:jc w:val="both"/>
        <w:rPr>
          <w:bCs/>
        </w:rPr>
      </w:pPr>
      <w:r w:rsidRPr="00442E7A">
        <w:rPr>
          <w:bCs/>
        </w:rPr>
        <w:t>Na podstawie obwieszczeń wydanych w 20</w:t>
      </w:r>
      <w:r w:rsidR="00E52A97" w:rsidRPr="00442E7A">
        <w:rPr>
          <w:bCs/>
        </w:rPr>
        <w:t>20</w:t>
      </w:r>
      <w:r w:rsidRPr="00442E7A">
        <w:rPr>
          <w:bCs/>
        </w:rPr>
        <w:t xml:space="preserve"> r. w okresie sprawozdawczym </w:t>
      </w:r>
      <w:r w:rsidR="00E52A97" w:rsidRPr="00442E7A">
        <w:rPr>
          <w:bCs/>
        </w:rPr>
        <w:t>zostały objęte refundacją na kolejny okres refundacyjny wyłącznie te leki o działaniu antykoncepcyjnym, które</w:t>
      </w:r>
      <w:r w:rsidR="00834875">
        <w:rPr>
          <w:bCs/>
        </w:rPr>
        <w:t> </w:t>
      </w:r>
      <w:r w:rsidR="00E52A97" w:rsidRPr="00442E7A">
        <w:rPr>
          <w:bCs/>
        </w:rPr>
        <w:t>były refundowane już przed 2020 r.</w:t>
      </w:r>
    </w:p>
    <w:p w14:paraId="1FE996D2" w14:textId="7FEF2E24" w:rsidR="00E52A97" w:rsidRPr="00E52A97" w:rsidRDefault="00E52A97" w:rsidP="00E52A97">
      <w:pPr>
        <w:spacing w:line="360" w:lineRule="auto"/>
        <w:jc w:val="both"/>
        <w:rPr>
          <w:bCs/>
        </w:rPr>
      </w:pPr>
      <w:r w:rsidRPr="00442E7A">
        <w:rPr>
          <w:bCs/>
        </w:rPr>
        <w:t>W</w:t>
      </w:r>
      <w:r w:rsidRPr="00E52A97">
        <w:rPr>
          <w:bCs/>
        </w:rPr>
        <w:t xml:space="preserve"> 2020 r. nie zostały objęte refundacją nowe leki zawierające w swoim składzie substancje czynne </w:t>
      </w:r>
      <w:r w:rsidRPr="00E52A97">
        <w:rPr>
          <w:bCs/>
          <w:i/>
          <w:iCs/>
        </w:rPr>
        <w:t xml:space="preserve">Ethinylestradiolum + Levonorgestrelum </w:t>
      </w:r>
      <w:r w:rsidRPr="00E52A97">
        <w:rPr>
          <w:bCs/>
        </w:rPr>
        <w:t>oraz C</w:t>
      </w:r>
      <w:r w:rsidRPr="00E52A97">
        <w:rPr>
          <w:bCs/>
          <w:i/>
          <w:iCs/>
        </w:rPr>
        <w:t xml:space="preserve">yproteronum + Ethinylestradiolum </w:t>
      </w:r>
      <w:r w:rsidRPr="00E52A97">
        <w:rPr>
          <w:bCs/>
        </w:rPr>
        <w:t>wykazujące działanie antykoncepcyjne oraz nie zostały złożone przez podmioty odpowiedzialne wnioski o objęcie refundacją i ustalenie urzędowej ceny zbytu dla nowych leków o działaniu antykoncepcyjnym.</w:t>
      </w:r>
    </w:p>
    <w:p w14:paraId="78D09894" w14:textId="77777777" w:rsidR="00E52A97" w:rsidRPr="00442E7A" w:rsidRDefault="00E52A97" w:rsidP="00AE1DC9">
      <w:pPr>
        <w:spacing w:line="360" w:lineRule="auto"/>
        <w:jc w:val="both"/>
        <w:rPr>
          <w:bCs/>
        </w:rPr>
      </w:pPr>
    </w:p>
    <w:p w14:paraId="2212A76A" w14:textId="69A6BC9A" w:rsidR="00AE1DC9" w:rsidRPr="00442E7A" w:rsidRDefault="00AE1DC9" w:rsidP="00AE1DC9">
      <w:pPr>
        <w:spacing w:after="120" w:line="360" w:lineRule="auto"/>
        <w:jc w:val="both"/>
        <w:rPr>
          <w:bCs/>
        </w:rPr>
      </w:pPr>
      <w:r w:rsidRPr="00442E7A">
        <w:rPr>
          <w:bCs/>
        </w:rPr>
        <w:t xml:space="preserve">Jednocześnie należy zaznaczyć, że na polskim rynku jest dostępny, obok preparatów refundowanych, również szeroki wachlarz hormonalnych środków antykoncepcyjnych w postaci tabletek doustnych o różnym składzie i zawartości hormonów, w tym również systemy transdermalne, które nie są objęte refundacją. W związku z powyższym ceny tych środków różnią się między poszczególnymi podmiotami na rynku sprzedaży detalicznej. </w:t>
      </w:r>
    </w:p>
    <w:p w14:paraId="40AD4F5F" w14:textId="6C66C45D" w:rsidR="00AE1DC9" w:rsidRDefault="00AE1DC9" w:rsidP="00AE1DC9">
      <w:pPr>
        <w:spacing w:after="120" w:line="360" w:lineRule="auto"/>
        <w:jc w:val="both"/>
        <w:rPr>
          <w:bCs/>
        </w:rPr>
      </w:pPr>
      <w:r w:rsidRPr="00442E7A">
        <w:rPr>
          <w:bCs/>
        </w:rPr>
        <w:t xml:space="preserve">Ponadto, zgodnie z przepisami rozporządzenia Ministra Zdrowia z dnia 6 listopada 2013 r. </w:t>
      </w:r>
      <w:r w:rsidRPr="00442E7A">
        <w:rPr>
          <w:bCs/>
          <w:i/>
        </w:rPr>
        <w:t>w sprawie świadczeń gwarantowanych z zakresu ambulatoryjnej opieki specjalistycznej,</w:t>
      </w:r>
      <w:r w:rsidRPr="00442E7A">
        <w:rPr>
          <w:bCs/>
        </w:rPr>
        <w:t xml:space="preserve"> Narodowy Fundusz Zdrowia finansuje również wprowadzenie oraz usunięcie wewnątrzmacicznej wkładki antykoncepcyjnej (bez kosztu wkładki, który ponosi pacjentka). Liczbę procedur wprowadzenia wkładki wewnątrzmacicznej wykonanych w 20</w:t>
      </w:r>
      <w:r w:rsidR="00E52A97" w:rsidRPr="00442E7A">
        <w:rPr>
          <w:bCs/>
        </w:rPr>
        <w:t>20</w:t>
      </w:r>
      <w:r w:rsidRPr="00442E7A">
        <w:rPr>
          <w:bCs/>
        </w:rPr>
        <w:t xml:space="preserve"> r. obrazuje poniższa tabela.</w:t>
      </w:r>
    </w:p>
    <w:p w14:paraId="3D882124" w14:textId="715E59D5" w:rsidR="00834875" w:rsidRDefault="00834875" w:rsidP="00AE1DC9">
      <w:pPr>
        <w:spacing w:after="120" w:line="360" w:lineRule="auto"/>
        <w:jc w:val="both"/>
        <w:rPr>
          <w:bCs/>
        </w:rPr>
      </w:pPr>
    </w:p>
    <w:p w14:paraId="4BA93B30" w14:textId="77777777" w:rsidR="00834875" w:rsidRPr="00442E7A" w:rsidRDefault="00834875" w:rsidP="00AE1DC9">
      <w:pPr>
        <w:spacing w:after="120" w:line="360" w:lineRule="auto"/>
        <w:jc w:val="both"/>
        <w:rPr>
          <w:bCs/>
        </w:rPr>
      </w:pPr>
    </w:p>
    <w:p w14:paraId="7A08778E" w14:textId="02205CEC" w:rsidR="00792BF5" w:rsidRPr="00A11215" w:rsidRDefault="00442E7A" w:rsidP="00A11215">
      <w:pPr>
        <w:pStyle w:val="Legenda"/>
        <w:jc w:val="both"/>
        <w:rPr>
          <w:bCs w:val="0"/>
          <w:color w:val="auto"/>
          <w:sz w:val="24"/>
        </w:rPr>
      </w:pPr>
      <w:bookmarkStart w:id="92" w:name="_Toc100315200"/>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18</w:t>
      </w:r>
      <w:r w:rsidRPr="00A11215">
        <w:rPr>
          <w:bCs w:val="0"/>
          <w:color w:val="auto"/>
          <w:sz w:val="24"/>
        </w:rPr>
        <w:fldChar w:fldCharType="end"/>
      </w:r>
      <w:r w:rsidRPr="00442E7A">
        <w:rPr>
          <w:bCs w:val="0"/>
          <w:color w:val="auto"/>
          <w:sz w:val="24"/>
        </w:rPr>
        <w:t>. Liczba procedur wprowadzenia wkładki wewnątrzmacicznej wykonanych w 2020 r.</w:t>
      </w:r>
      <w:bookmarkEnd w:id="92"/>
    </w:p>
    <w:tbl>
      <w:tblPr>
        <w:tblW w:w="9067" w:type="dxa"/>
        <w:tblLayout w:type="fixed"/>
        <w:tblCellMar>
          <w:left w:w="10" w:type="dxa"/>
          <w:right w:w="10" w:type="dxa"/>
        </w:tblCellMar>
        <w:tblLook w:val="04A0" w:firstRow="1" w:lastRow="0" w:firstColumn="1" w:lastColumn="0" w:noHBand="0" w:noVBand="1"/>
      </w:tblPr>
      <w:tblGrid>
        <w:gridCol w:w="2547"/>
        <w:gridCol w:w="1559"/>
        <w:gridCol w:w="1701"/>
        <w:gridCol w:w="1559"/>
        <w:gridCol w:w="1701"/>
      </w:tblGrid>
      <w:tr w:rsidR="00AE1DC9" w:rsidRPr="00442E7A" w14:paraId="590D4747" w14:textId="77777777" w:rsidTr="00C81A73">
        <w:trPr>
          <w:trHeight w:hRule="exact" w:val="269"/>
        </w:trPr>
        <w:tc>
          <w:tcPr>
            <w:tcW w:w="2547" w:type="dxa"/>
            <w:vMerge w:val="restart"/>
            <w:tcBorders>
              <w:top w:val="single" w:sz="4" w:space="0" w:color="auto"/>
              <w:left w:val="single" w:sz="4" w:space="0" w:color="auto"/>
            </w:tcBorders>
            <w:shd w:val="clear" w:color="auto" w:fill="FFFFFF"/>
            <w:vAlign w:val="center"/>
          </w:tcPr>
          <w:p w14:paraId="23AA09BE" w14:textId="77777777" w:rsidR="00AE1DC9" w:rsidRPr="00442E7A" w:rsidRDefault="00AE1DC9" w:rsidP="00C81A73">
            <w:pPr>
              <w:widowControl w:val="0"/>
              <w:spacing w:line="158" w:lineRule="exact"/>
              <w:jc w:val="center"/>
              <w:rPr>
                <w:rFonts w:eastAsia="Segoe UI"/>
                <w:b/>
                <w:bCs/>
                <w:color w:val="000000"/>
                <w:sz w:val="15"/>
                <w:szCs w:val="15"/>
                <w:shd w:val="clear" w:color="auto" w:fill="FFFFFF"/>
                <w:lang w:bidi="pl-PL"/>
              </w:rPr>
            </w:pPr>
            <w:r w:rsidRPr="00442E7A">
              <w:rPr>
                <w:rFonts w:eastAsia="Segoe UI"/>
                <w:b/>
                <w:bCs/>
                <w:color w:val="000000"/>
                <w:sz w:val="18"/>
                <w:szCs w:val="18"/>
                <w:shd w:val="clear" w:color="auto" w:fill="FFFFFF"/>
                <w:lang w:bidi="pl-PL"/>
              </w:rPr>
              <w:t>Nazwa Oddziału Wojewódzkiego NFZ</w:t>
            </w:r>
          </w:p>
        </w:tc>
        <w:tc>
          <w:tcPr>
            <w:tcW w:w="6520" w:type="dxa"/>
            <w:gridSpan w:val="4"/>
            <w:tcBorders>
              <w:top w:val="single" w:sz="4" w:space="0" w:color="auto"/>
              <w:left w:val="single" w:sz="4" w:space="0" w:color="auto"/>
              <w:right w:val="single" w:sz="4" w:space="0" w:color="auto"/>
            </w:tcBorders>
            <w:shd w:val="clear" w:color="auto" w:fill="FFFFFF"/>
            <w:vAlign w:val="center"/>
          </w:tcPr>
          <w:p w14:paraId="4D448774" w14:textId="77777777" w:rsidR="00AE1DC9" w:rsidRPr="00442E7A" w:rsidRDefault="00AE1DC9" w:rsidP="00C81A73">
            <w:pPr>
              <w:widowControl w:val="0"/>
              <w:spacing w:line="360" w:lineRule="auto"/>
              <w:jc w:val="center"/>
              <w:rPr>
                <w:rFonts w:eastAsia="Segoe UI"/>
                <w:b/>
                <w:bCs/>
                <w:color w:val="000000"/>
                <w:sz w:val="15"/>
                <w:szCs w:val="15"/>
                <w:shd w:val="clear" w:color="auto" w:fill="FFFFFF"/>
                <w:lang w:bidi="pl-PL"/>
              </w:rPr>
            </w:pPr>
            <w:r w:rsidRPr="00442E7A">
              <w:rPr>
                <w:rFonts w:eastAsia="Segoe UI"/>
                <w:b/>
                <w:bCs/>
                <w:color w:val="000000"/>
                <w:sz w:val="18"/>
                <w:szCs w:val="18"/>
                <w:shd w:val="clear" w:color="auto" w:fill="FFFFFF"/>
                <w:lang w:bidi="pl-PL"/>
              </w:rPr>
              <w:t>Wprowadzenie wewnątrzmacicznej wkładki antykoncepcyjnej</w:t>
            </w:r>
          </w:p>
        </w:tc>
      </w:tr>
      <w:tr w:rsidR="00AE1DC9" w:rsidRPr="00442E7A" w14:paraId="2B207BF7" w14:textId="77777777" w:rsidTr="00C81A73">
        <w:trPr>
          <w:trHeight w:hRule="exact" w:val="416"/>
        </w:trPr>
        <w:tc>
          <w:tcPr>
            <w:tcW w:w="2547" w:type="dxa"/>
            <w:vMerge/>
            <w:tcBorders>
              <w:left w:val="single" w:sz="4" w:space="0" w:color="auto"/>
            </w:tcBorders>
            <w:shd w:val="clear" w:color="auto" w:fill="FFFFFF"/>
            <w:vAlign w:val="center"/>
          </w:tcPr>
          <w:p w14:paraId="6D745C56" w14:textId="77777777" w:rsidR="00AE1DC9" w:rsidRPr="00442E7A" w:rsidRDefault="00AE1DC9" w:rsidP="00C81A73">
            <w:pPr>
              <w:widowControl w:val="0"/>
              <w:spacing w:line="158" w:lineRule="exact"/>
              <w:jc w:val="center"/>
              <w:rPr>
                <w:sz w:val="15"/>
                <w:szCs w:val="15"/>
                <w:lang w:bidi="pl-PL"/>
              </w:rPr>
            </w:pPr>
          </w:p>
        </w:tc>
        <w:tc>
          <w:tcPr>
            <w:tcW w:w="3260" w:type="dxa"/>
            <w:gridSpan w:val="2"/>
            <w:tcBorders>
              <w:top w:val="single" w:sz="4" w:space="0" w:color="auto"/>
              <w:left w:val="single" w:sz="4" w:space="0" w:color="auto"/>
            </w:tcBorders>
            <w:shd w:val="clear" w:color="auto" w:fill="FFFFFF"/>
            <w:vAlign w:val="center"/>
          </w:tcPr>
          <w:p w14:paraId="24073E83" w14:textId="77777777" w:rsidR="00AE1DC9" w:rsidRPr="00442E7A" w:rsidRDefault="00AE1DC9" w:rsidP="00C81A73">
            <w:pPr>
              <w:widowControl w:val="0"/>
              <w:spacing w:line="158" w:lineRule="exact"/>
              <w:jc w:val="center"/>
              <w:rPr>
                <w:b/>
                <w:bCs/>
                <w:sz w:val="18"/>
                <w:szCs w:val="18"/>
                <w:lang w:bidi="pl-PL"/>
              </w:rPr>
            </w:pPr>
            <w:r w:rsidRPr="00442E7A">
              <w:rPr>
                <w:rFonts w:eastAsia="Segoe UI"/>
                <w:b/>
                <w:bCs/>
                <w:color w:val="000000"/>
                <w:sz w:val="18"/>
                <w:szCs w:val="18"/>
                <w:shd w:val="clear" w:color="auto" w:fill="FFFFFF"/>
                <w:lang w:bidi="pl-PL"/>
              </w:rPr>
              <w:t>Wprowadzenie leczniczej wkładki do macicy u kobiet do 35 r.ż. w AOS</w:t>
            </w:r>
          </w:p>
        </w:tc>
        <w:tc>
          <w:tcPr>
            <w:tcW w:w="3260" w:type="dxa"/>
            <w:gridSpan w:val="2"/>
            <w:tcBorders>
              <w:top w:val="single" w:sz="4" w:space="0" w:color="auto"/>
              <w:left w:val="single" w:sz="4" w:space="0" w:color="auto"/>
              <w:right w:val="single" w:sz="4" w:space="0" w:color="auto"/>
            </w:tcBorders>
            <w:shd w:val="clear" w:color="auto" w:fill="FFFFFF"/>
            <w:vAlign w:val="center"/>
          </w:tcPr>
          <w:p w14:paraId="44F5F763" w14:textId="77777777" w:rsidR="00AE1DC9" w:rsidRPr="00442E7A" w:rsidRDefault="00AE1DC9" w:rsidP="00C81A73">
            <w:pPr>
              <w:widowControl w:val="0"/>
              <w:spacing w:line="158" w:lineRule="exact"/>
              <w:jc w:val="center"/>
              <w:rPr>
                <w:b/>
                <w:bCs/>
                <w:sz w:val="18"/>
                <w:szCs w:val="18"/>
                <w:lang w:bidi="pl-PL"/>
              </w:rPr>
            </w:pPr>
            <w:r w:rsidRPr="00442E7A">
              <w:rPr>
                <w:rFonts w:eastAsia="Segoe UI"/>
                <w:b/>
                <w:bCs/>
                <w:color w:val="000000"/>
                <w:sz w:val="18"/>
                <w:szCs w:val="18"/>
                <w:shd w:val="clear" w:color="auto" w:fill="FFFFFF"/>
                <w:lang w:bidi="pl-PL"/>
              </w:rPr>
              <w:t>Wprowadzenie leczniczej wkładki do macicy u kobiet w 35 r.ż. i starszych</w:t>
            </w:r>
          </w:p>
        </w:tc>
      </w:tr>
      <w:tr w:rsidR="00AE1DC9" w:rsidRPr="00442E7A" w14:paraId="65A1239F" w14:textId="77777777" w:rsidTr="00C81A73">
        <w:trPr>
          <w:trHeight w:hRule="exact" w:val="435"/>
        </w:trPr>
        <w:tc>
          <w:tcPr>
            <w:tcW w:w="2547" w:type="dxa"/>
            <w:vMerge/>
            <w:tcBorders>
              <w:left w:val="single" w:sz="4" w:space="0" w:color="auto"/>
            </w:tcBorders>
            <w:shd w:val="clear" w:color="auto" w:fill="FFFFFF"/>
            <w:vAlign w:val="center"/>
          </w:tcPr>
          <w:p w14:paraId="184074E5" w14:textId="77777777" w:rsidR="00AE1DC9" w:rsidRPr="00442E7A" w:rsidRDefault="00AE1DC9" w:rsidP="00C81A73">
            <w:pPr>
              <w:widowControl w:val="0"/>
              <w:rPr>
                <w:rFonts w:eastAsia="Courier New"/>
                <w:color w:val="000000"/>
                <w:sz w:val="15"/>
                <w:szCs w:val="15"/>
                <w:lang w:bidi="pl-PL"/>
              </w:rPr>
            </w:pPr>
          </w:p>
        </w:tc>
        <w:tc>
          <w:tcPr>
            <w:tcW w:w="1559" w:type="dxa"/>
            <w:tcBorders>
              <w:top w:val="single" w:sz="4" w:space="0" w:color="auto"/>
              <w:left w:val="single" w:sz="4" w:space="0" w:color="auto"/>
            </w:tcBorders>
            <w:shd w:val="clear" w:color="auto" w:fill="FFFFFF"/>
            <w:vAlign w:val="center"/>
          </w:tcPr>
          <w:p w14:paraId="7BD13793" w14:textId="77777777" w:rsidR="00AE1DC9" w:rsidRPr="00442E7A" w:rsidRDefault="00AE1DC9" w:rsidP="00C81A73">
            <w:pPr>
              <w:widowControl w:val="0"/>
              <w:jc w:val="center"/>
              <w:rPr>
                <w:b/>
                <w:bCs/>
                <w:sz w:val="18"/>
                <w:szCs w:val="18"/>
                <w:lang w:bidi="pl-PL"/>
              </w:rPr>
            </w:pPr>
            <w:r w:rsidRPr="00442E7A">
              <w:rPr>
                <w:rFonts w:eastAsia="Segoe UI"/>
                <w:b/>
                <w:bCs/>
                <w:color w:val="000000"/>
                <w:sz w:val="18"/>
                <w:szCs w:val="18"/>
                <w:shd w:val="clear" w:color="auto" w:fill="FFFFFF"/>
                <w:lang w:bidi="pl-PL"/>
              </w:rPr>
              <w:t>Liczba procedur</w:t>
            </w:r>
          </w:p>
        </w:tc>
        <w:tc>
          <w:tcPr>
            <w:tcW w:w="1701" w:type="dxa"/>
            <w:tcBorders>
              <w:top w:val="single" w:sz="4" w:space="0" w:color="auto"/>
              <w:left w:val="single" w:sz="4" w:space="0" w:color="auto"/>
            </w:tcBorders>
            <w:shd w:val="clear" w:color="auto" w:fill="FFFFFF"/>
            <w:vAlign w:val="center"/>
          </w:tcPr>
          <w:p w14:paraId="244E000F" w14:textId="77777777" w:rsidR="00AE1DC9" w:rsidRPr="00442E7A" w:rsidRDefault="00AE1DC9" w:rsidP="00C81A73">
            <w:pPr>
              <w:widowControl w:val="0"/>
              <w:jc w:val="center"/>
              <w:rPr>
                <w:b/>
                <w:bCs/>
                <w:sz w:val="18"/>
                <w:szCs w:val="18"/>
                <w:lang w:bidi="pl-PL"/>
              </w:rPr>
            </w:pPr>
            <w:r w:rsidRPr="00442E7A">
              <w:rPr>
                <w:rFonts w:eastAsia="Segoe UI"/>
                <w:b/>
                <w:bCs/>
                <w:color w:val="000000"/>
                <w:sz w:val="18"/>
                <w:szCs w:val="18"/>
                <w:shd w:val="clear" w:color="auto" w:fill="FFFFFF"/>
                <w:lang w:bidi="pl-PL"/>
              </w:rPr>
              <w:t>Liczba kobiet objętych opieką</w:t>
            </w:r>
          </w:p>
        </w:tc>
        <w:tc>
          <w:tcPr>
            <w:tcW w:w="1559" w:type="dxa"/>
            <w:tcBorders>
              <w:top w:val="single" w:sz="4" w:space="0" w:color="auto"/>
              <w:left w:val="single" w:sz="4" w:space="0" w:color="auto"/>
              <w:bottom w:val="single" w:sz="4" w:space="0" w:color="auto"/>
            </w:tcBorders>
            <w:shd w:val="clear" w:color="auto" w:fill="FFFFFF"/>
            <w:vAlign w:val="center"/>
          </w:tcPr>
          <w:p w14:paraId="5F650A73" w14:textId="77777777" w:rsidR="00AE1DC9" w:rsidRPr="00442E7A" w:rsidRDefault="00AE1DC9" w:rsidP="00C81A73">
            <w:pPr>
              <w:widowControl w:val="0"/>
              <w:jc w:val="center"/>
              <w:rPr>
                <w:b/>
                <w:bCs/>
                <w:sz w:val="18"/>
                <w:szCs w:val="18"/>
                <w:lang w:bidi="pl-PL"/>
              </w:rPr>
            </w:pPr>
            <w:r w:rsidRPr="00442E7A">
              <w:rPr>
                <w:rFonts w:eastAsia="Segoe UI"/>
                <w:b/>
                <w:bCs/>
                <w:color w:val="000000"/>
                <w:sz w:val="18"/>
                <w:szCs w:val="18"/>
                <w:shd w:val="clear" w:color="auto" w:fill="FFFFFF"/>
                <w:lang w:bidi="pl-PL"/>
              </w:rPr>
              <w:t>Liczba procedur</w:t>
            </w:r>
          </w:p>
        </w:tc>
        <w:tc>
          <w:tcPr>
            <w:tcW w:w="1701" w:type="dxa"/>
            <w:tcBorders>
              <w:top w:val="single" w:sz="4" w:space="0" w:color="auto"/>
              <w:left w:val="single" w:sz="4" w:space="0" w:color="auto"/>
              <w:right w:val="single" w:sz="4" w:space="0" w:color="auto"/>
            </w:tcBorders>
            <w:shd w:val="clear" w:color="auto" w:fill="FFFFFF"/>
            <w:vAlign w:val="center"/>
          </w:tcPr>
          <w:p w14:paraId="424ED729" w14:textId="77777777" w:rsidR="00AE1DC9" w:rsidRPr="00442E7A" w:rsidRDefault="00AE1DC9" w:rsidP="00C81A73">
            <w:pPr>
              <w:widowControl w:val="0"/>
              <w:jc w:val="center"/>
              <w:rPr>
                <w:b/>
                <w:bCs/>
                <w:sz w:val="18"/>
                <w:szCs w:val="18"/>
                <w:lang w:bidi="pl-PL"/>
              </w:rPr>
            </w:pPr>
            <w:r w:rsidRPr="00442E7A">
              <w:rPr>
                <w:rFonts w:eastAsia="Segoe UI"/>
                <w:b/>
                <w:bCs/>
                <w:color w:val="000000"/>
                <w:sz w:val="18"/>
                <w:szCs w:val="18"/>
                <w:shd w:val="clear" w:color="auto" w:fill="FFFFFF"/>
                <w:lang w:bidi="pl-PL"/>
              </w:rPr>
              <w:t>Liczba kobiet objętych opieką</w:t>
            </w:r>
          </w:p>
        </w:tc>
      </w:tr>
      <w:tr w:rsidR="00883BA2" w:rsidRPr="00442E7A" w14:paraId="2622B033" w14:textId="77777777" w:rsidTr="00EA606B">
        <w:trPr>
          <w:trHeight w:hRule="exact" w:val="282"/>
        </w:trPr>
        <w:tc>
          <w:tcPr>
            <w:tcW w:w="2547" w:type="dxa"/>
            <w:tcBorders>
              <w:top w:val="single" w:sz="4" w:space="0" w:color="auto"/>
              <w:left w:val="single" w:sz="4" w:space="0" w:color="auto"/>
              <w:bottom w:val="single" w:sz="4" w:space="0" w:color="auto"/>
            </w:tcBorders>
            <w:shd w:val="clear" w:color="auto" w:fill="FFFFFF"/>
            <w:vAlign w:val="center"/>
          </w:tcPr>
          <w:p w14:paraId="71E081E5"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DOLNOŚLĄSKI</w:t>
            </w:r>
          </w:p>
        </w:tc>
        <w:tc>
          <w:tcPr>
            <w:tcW w:w="1559" w:type="dxa"/>
            <w:tcBorders>
              <w:top w:val="single" w:sz="4" w:space="0" w:color="auto"/>
              <w:left w:val="single" w:sz="4" w:space="0" w:color="auto"/>
              <w:bottom w:val="single" w:sz="4" w:space="0" w:color="auto"/>
            </w:tcBorders>
            <w:shd w:val="clear" w:color="auto" w:fill="FFFFFF"/>
          </w:tcPr>
          <w:p w14:paraId="4CE4270D" w14:textId="2CFF92B7" w:rsidR="00883BA2" w:rsidRPr="00442E7A" w:rsidRDefault="00883BA2" w:rsidP="00883BA2">
            <w:pPr>
              <w:widowControl w:val="0"/>
              <w:spacing w:line="276" w:lineRule="auto"/>
              <w:ind w:right="80"/>
              <w:jc w:val="right"/>
              <w:rPr>
                <w:sz w:val="20"/>
                <w:szCs w:val="20"/>
                <w:lang w:bidi="pl-PL"/>
              </w:rPr>
            </w:pPr>
            <w:r w:rsidRPr="00442E7A">
              <w:rPr>
                <w:sz w:val="20"/>
                <w:szCs w:val="20"/>
              </w:rPr>
              <w:t>169</w:t>
            </w:r>
          </w:p>
        </w:tc>
        <w:tc>
          <w:tcPr>
            <w:tcW w:w="1701" w:type="dxa"/>
            <w:tcBorders>
              <w:top w:val="single" w:sz="4" w:space="0" w:color="auto"/>
              <w:left w:val="single" w:sz="4" w:space="0" w:color="auto"/>
              <w:bottom w:val="single" w:sz="4" w:space="0" w:color="auto"/>
            </w:tcBorders>
            <w:shd w:val="clear" w:color="auto" w:fill="FFFFFF"/>
          </w:tcPr>
          <w:p w14:paraId="67BAF71C" w14:textId="1C8091D4" w:rsidR="00883BA2" w:rsidRPr="00442E7A" w:rsidRDefault="00883BA2" w:rsidP="00883BA2">
            <w:pPr>
              <w:widowControl w:val="0"/>
              <w:spacing w:line="276" w:lineRule="auto"/>
              <w:ind w:right="80"/>
              <w:jc w:val="right"/>
              <w:rPr>
                <w:sz w:val="20"/>
                <w:szCs w:val="20"/>
                <w:lang w:bidi="pl-PL"/>
              </w:rPr>
            </w:pPr>
            <w:r w:rsidRPr="00442E7A">
              <w:rPr>
                <w:sz w:val="20"/>
                <w:szCs w:val="20"/>
              </w:rPr>
              <w:t>168</w:t>
            </w:r>
          </w:p>
        </w:tc>
        <w:tc>
          <w:tcPr>
            <w:tcW w:w="1559" w:type="dxa"/>
            <w:tcBorders>
              <w:top w:val="single" w:sz="4" w:space="0" w:color="auto"/>
              <w:left w:val="single" w:sz="4" w:space="0" w:color="auto"/>
              <w:bottom w:val="single" w:sz="4" w:space="0" w:color="auto"/>
            </w:tcBorders>
            <w:shd w:val="clear" w:color="auto" w:fill="FFFFFF"/>
          </w:tcPr>
          <w:p w14:paraId="0AA6E1C4" w14:textId="46775A6E" w:rsidR="00883BA2" w:rsidRPr="00442E7A" w:rsidRDefault="00883BA2" w:rsidP="00883BA2">
            <w:pPr>
              <w:widowControl w:val="0"/>
              <w:spacing w:line="276" w:lineRule="auto"/>
              <w:ind w:right="80"/>
              <w:jc w:val="right"/>
              <w:rPr>
                <w:sz w:val="20"/>
                <w:szCs w:val="20"/>
                <w:lang w:bidi="pl-PL"/>
              </w:rPr>
            </w:pPr>
            <w:r w:rsidRPr="00442E7A">
              <w:rPr>
                <w:sz w:val="20"/>
                <w:szCs w:val="20"/>
              </w:rPr>
              <w:t>484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F2FC198" w14:textId="608272FD" w:rsidR="00883BA2" w:rsidRPr="00442E7A" w:rsidRDefault="00883BA2" w:rsidP="00883BA2">
            <w:pPr>
              <w:widowControl w:val="0"/>
              <w:spacing w:line="276" w:lineRule="auto"/>
              <w:ind w:right="80"/>
              <w:jc w:val="right"/>
              <w:rPr>
                <w:sz w:val="20"/>
                <w:szCs w:val="20"/>
                <w:lang w:bidi="pl-PL"/>
              </w:rPr>
            </w:pPr>
            <w:r w:rsidRPr="00442E7A">
              <w:rPr>
                <w:sz w:val="20"/>
                <w:szCs w:val="20"/>
              </w:rPr>
              <w:t>481</w:t>
            </w:r>
          </w:p>
        </w:tc>
      </w:tr>
      <w:tr w:rsidR="00883BA2" w:rsidRPr="00442E7A" w14:paraId="5F6FEB22" w14:textId="77777777" w:rsidTr="00EA606B">
        <w:trPr>
          <w:trHeight w:hRule="exact" w:val="287"/>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14:paraId="1BCE4F0D"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KUJAWSKO-POMORSKI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4BB53E1" w14:textId="64390F78" w:rsidR="00883BA2" w:rsidRPr="00442E7A" w:rsidRDefault="00883BA2" w:rsidP="00883BA2">
            <w:pPr>
              <w:widowControl w:val="0"/>
              <w:spacing w:line="276" w:lineRule="auto"/>
              <w:ind w:right="80"/>
              <w:jc w:val="right"/>
              <w:rPr>
                <w:sz w:val="20"/>
                <w:szCs w:val="20"/>
                <w:lang w:bidi="pl-PL"/>
              </w:rPr>
            </w:pPr>
            <w:r w:rsidRPr="00442E7A">
              <w:rPr>
                <w:sz w:val="20"/>
                <w:szCs w:val="20"/>
              </w:rPr>
              <w:t>122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18DB462" w14:textId="10F90EB9" w:rsidR="00883BA2" w:rsidRPr="00442E7A" w:rsidRDefault="00883BA2" w:rsidP="00883BA2">
            <w:pPr>
              <w:widowControl w:val="0"/>
              <w:spacing w:line="276" w:lineRule="auto"/>
              <w:ind w:right="80"/>
              <w:jc w:val="right"/>
              <w:rPr>
                <w:sz w:val="20"/>
                <w:szCs w:val="20"/>
                <w:lang w:bidi="pl-PL"/>
              </w:rPr>
            </w:pPr>
            <w:r w:rsidRPr="00442E7A">
              <w:rPr>
                <w:sz w:val="20"/>
                <w:szCs w:val="20"/>
              </w:rPr>
              <w:t>121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44DDEAF" w14:textId="6517E679" w:rsidR="00883BA2" w:rsidRPr="00442E7A" w:rsidRDefault="00883BA2" w:rsidP="00883BA2">
            <w:pPr>
              <w:widowControl w:val="0"/>
              <w:spacing w:line="276" w:lineRule="auto"/>
              <w:ind w:right="80"/>
              <w:jc w:val="right"/>
              <w:rPr>
                <w:sz w:val="20"/>
                <w:szCs w:val="20"/>
                <w:lang w:bidi="pl-PL"/>
              </w:rPr>
            </w:pPr>
            <w:r w:rsidRPr="00442E7A">
              <w:rPr>
                <w:sz w:val="20"/>
                <w:szCs w:val="20"/>
              </w:rPr>
              <w:t>268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A649333" w14:textId="2B0D4ECC" w:rsidR="00883BA2" w:rsidRPr="00442E7A" w:rsidRDefault="00883BA2" w:rsidP="00883BA2">
            <w:pPr>
              <w:widowControl w:val="0"/>
              <w:spacing w:line="276" w:lineRule="auto"/>
              <w:ind w:right="80"/>
              <w:jc w:val="right"/>
              <w:rPr>
                <w:sz w:val="20"/>
                <w:szCs w:val="20"/>
                <w:lang w:bidi="pl-PL"/>
              </w:rPr>
            </w:pPr>
            <w:r w:rsidRPr="00442E7A">
              <w:rPr>
                <w:sz w:val="20"/>
                <w:szCs w:val="20"/>
              </w:rPr>
              <w:t>267</w:t>
            </w:r>
          </w:p>
        </w:tc>
      </w:tr>
      <w:tr w:rsidR="00883BA2" w:rsidRPr="00442E7A" w14:paraId="7F309A51" w14:textId="77777777" w:rsidTr="00EA606B">
        <w:trPr>
          <w:trHeight w:hRule="exact" w:val="290"/>
        </w:trPr>
        <w:tc>
          <w:tcPr>
            <w:tcW w:w="2547" w:type="dxa"/>
            <w:tcBorders>
              <w:top w:val="single" w:sz="4" w:space="0" w:color="auto"/>
              <w:left w:val="single" w:sz="4" w:space="0" w:color="auto"/>
            </w:tcBorders>
            <w:shd w:val="clear" w:color="auto" w:fill="FFFFFF"/>
            <w:vAlign w:val="center"/>
          </w:tcPr>
          <w:p w14:paraId="639C6EDC"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LUBELSKI</w:t>
            </w:r>
          </w:p>
        </w:tc>
        <w:tc>
          <w:tcPr>
            <w:tcW w:w="1559" w:type="dxa"/>
            <w:tcBorders>
              <w:top w:val="single" w:sz="4" w:space="0" w:color="auto"/>
              <w:left w:val="single" w:sz="4" w:space="0" w:color="auto"/>
            </w:tcBorders>
            <w:shd w:val="clear" w:color="auto" w:fill="FFFFFF"/>
          </w:tcPr>
          <w:p w14:paraId="0355E343" w14:textId="0CA326EB" w:rsidR="00883BA2" w:rsidRPr="00442E7A" w:rsidRDefault="00883BA2" w:rsidP="00883BA2">
            <w:pPr>
              <w:widowControl w:val="0"/>
              <w:spacing w:line="276" w:lineRule="auto"/>
              <w:ind w:right="80"/>
              <w:jc w:val="right"/>
              <w:rPr>
                <w:sz w:val="20"/>
                <w:szCs w:val="20"/>
                <w:lang w:bidi="pl-PL"/>
              </w:rPr>
            </w:pPr>
            <w:r w:rsidRPr="00442E7A">
              <w:rPr>
                <w:sz w:val="20"/>
                <w:szCs w:val="20"/>
              </w:rPr>
              <w:t>59</w:t>
            </w:r>
          </w:p>
        </w:tc>
        <w:tc>
          <w:tcPr>
            <w:tcW w:w="1701" w:type="dxa"/>
            <w:tcBorders>
              <w:top w:val="single" w:sz="4" w:space="0" w:color="auto"/>
              <w:left w:val="single" w:sz="4" w:space="0" w:color="auto"/>
            </w:tcBorders>
            <w:shd w:val="clear" w:color="auto" w:fill="FFFFFF"/>
          </w:tcPr>
          <w:p w14:paraId="10FC460D" w14:textId="1D6A0921" w:rsidR="00883BA2" w:rsidRPr="00442E7A" w:rsidRDefault="00883BA2" w:rsidP="00883BA2">
            <w:pPr>
              <w:widowControl w:val="0"/>
              <w:spacing w:line="276" w:lineRule="auto"/>
              <w:ind w:right="80"/>
              <w:jc w:val="right"/>
              <w:rPr>
                <w:sz w:val="20"/>
                <w:szCs w:val="20"/>
                <w:lang w:bidi="pl-PL"/>
              </w:rPr>
            </w:pPr>
            <w:r w:rsidRPr="00442E7A">
              <w:rPr>
                <w:sz w:val="20"/>
                <w:szCs w:val="20"/>
              </w:rPr>
              <w:t>58</w:t>
            </w:r>
          </w:p>
        </w:tc>
        <w:tc>
          <w:tcPr>
            <w:tcW w:w="1559" w:type="dxa"/>
            <w:tcBorders>
              <w:top w:val="single" w:sz="4" w:space="0" w:color="auto"/>
              <w:left w:val="single" w:sz="4" w:space="0" w:color="auto"/>
            </w:tcBorders>
            <w:shd w:val="clear" w:color="auto" w:fill="FFFFFF"/>
          </w:tcPr>
          <w:p w14:paraId="391829DA" w14:textId="2F738F6F" w:rsidR="00883BA2" w:rsidRPr="00442E7A" w:rsidRDefault="00883BA2" w:rsidP="00883BA2">
            <w:pPr>
              <w:widowControl w:val="0"/>
              <w:spacing w:line="276" w:lineRule="auto"/>
              <w:ind w:right="80"/>
              <w:jc w:val="right"/>
              <w:rPr>
                <w:sz w:val="20"/>
                <w:szCs w:val="20"/>
                <w:lang w:bidi="pl-PL"/>
              </w:rPr>
            </w:pPr>
            <w:r w:rsidRPr="00442E7A">
              <w:rPr>
                <w:sz w:val="20"/>
                <w:szCs w:val="20"/>
              </w:rPr>
              <w:t>222</w:t>
            </w:r>
          </w:p>
        </w:tc>
        <w:tc>
          <w:tcPr>
            <w:tcW w:w="1701" w:type="dxa"/>
            <w:tcBorders>
              <w:top w:val="single" w:sz="4" w:space="0" w:color="auto"/>
              <w:left w:val="single" w:sz="4" w:space="0" w:color="auto"/>
              <w:right w:val="single" w:sz="4" w:space="0" w:color="auto"/>
            </w:tcBorders>
            <w:shd w:val="clear" w:color="auto" w:fill="FFFFFF"/>
          </w:tcPr>
          <w:p w14:paraId="6F0A74D2" w14:textId="3E379512" w:rsidR="00883BA2" w:rsidRPr="00442E7A" w:rsidRDefault="00883BA2" w:rsidP="00883BA2">
            <w:pPr>
              <w:widowControl w:val="0"/>
              <w:spacing w:line="276" w:lineRule="auto"/>
              <w:ind w:right="80"/>
              <w:jc w:val="right"/>
              <w:rPr>
                <w:sz w:val="20"/>
                <w:szCs w:val="20"/>
                <w:lang w:bidi="pl-PL"/>
              </w:rPr>
            </w:pPr>
            <w:r w:rsidRPr="00442E7A">
              <w:rPr>
                <w:sz w:val="20"/>
                <w:szCs w:val="20"/>
              </w:rPr>
              <w:t>219</w:t>
            </w:r>
          </w:p>
        </w:tc>
      </w:tr>
      <w:tr w:rsidR="00883BA2" w:rsidRPr="00442E7A" w14:paraId="72424940" w14:textId="77777777" w:rsidTr="00EA606B">
        <w:trPr>
          <w:trHeight w:hRule="exact" w:val="265"/>
        </w:trPr>
        <w:tc>
          <w:tcPr>
            <w:tcW w:w="2547" w:type="dxa"/>
            <w:tcBorders>
              <w:top w:val="single" w:sz="4" w:space="0" w:color="auto"/>
              <w:left w:val="single" w:sz="4" w:space="0" w:color="auto"/>
            </w:tcBorders>
            <w:shd w:val="clear" w:color="auto" w:fill="FFFFFF"/>
            <w:vAlign w:val="center"/>
          </w:tcPr>
          <w:p w14:paraId="069D0359"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LUBUSKI</w:t>
            </w:r>
          </w:p>
        </w:tc>
        <w:tc>
          <w:tcPr>
            <w:tcW w:w="1559" w:type="dxa"/>
            <w:tcBorders>
              <w:top w:val="single" w:sz="4" w:space="0" w:color="auto"/>
              <w:left w:val="single" w:sz="4" w:space="0" w:color="auto"/>
            </w:tcBorders>
            <w:shd w:val="clear" w:color="auto" w:fill="FFFFFF"/>
          </w:tcPr>
          <w:p w14:paraId="509632CA" w14:textId="543B4EB0" w:rsidR="00883BA2" w:rsidRPr="00442E7A" w:rsidRDefault="00883BA2" w:rsidP="00883BA2">
            <w:pPr>
              <w:widowControl w:val="0"/>
              <w:spacing w:line="276" w:lineRule="auto"/>
              <w:ind w:right="80"/>
              <w:jc w:val="right"/>
              <w:rPr>
                <w:sz w:val="20"/>
                <w:szCs w:val="20"/>
                <w:lang w:bidi="pl-PL"/>
              </w:rPr>
            </w:pPr>
            <w:r w:rsidRPr="00442E7A">
              <w:rPr>
                <w:sz w:val="20"/>
                <w:szCs w:val="20"/>
              </w:rPr>
              <w:t>73</w:t>
            </w:r>
          </w:p>
        </w:tc>
        <w:tc>
          <w:tcPr>
            <w:tcW w:w="1701" w:type="dxa"/>
            <w:tcBorders>
              <w:top w:val="single" w:sz="4" w:space="0" w:color="auto"/>
              <w:left w:val="single" w:sz="4" w:space="0" w:color="auto"/>
            </w:tcBorders>
            <w:shd w:val="clear" w:color="auto" w:fill="FFFFFF"/>
          </w:tcPr>
          <w:p w14:paraId="2D2757D6" w14:textId="28221AF0" w:rsidR="00883BA2" w:rsidRPr="00442E7A" w:rsidRDefault="00883BA2" w:rsidP="00883BA2">
            <w:pPr>
              <w:widowControl w:val="0"/>
              <w:spacing w:line="276" w:lineRule="auto"/>
              <w:ind w:right="80"/>
              <w:jc w:val="right"/>
              <w:rPr>
                <w:sz w:val="20"/>
                <w:szCs w:val="20"/>
                <w:lang w:bidi="pl-PL"/>
              </w:rPr>
            </w:pPr>
            <w:r w:rsidRPr="00442E7A">
              <w:rPr>
                <w:sz w:val="20"/>
                <w:szCs w:val="20"/>
              </w:rPr>
              <w:t>73</w:t>
            </w:r>
          </w:p>
        </w:tc>
        <w:tc>
          <w:tcPr>
            <w:tcW w:w="1559" w:type="dxa"/>
            <w:tcBorders>
              <w:top w:val="single" w:sz="4" w:space="0" w:color="auto"/>
              <w:left w:val="single" w:sz="4" w:space="0" w:color="auto"/>
            </w:tcBorders>
            <w:shd w:val="clear" w:color="auto" w:fill="FFFFFF"/>
          </w:tcPr>
          <w:p w14:paraId="59616829" w14:textId="181DB454" w:rsidR="00883BA2" w:rsidRPr="00442E7A" w:rsidRDefault="00883BA2" w:rsidP="00883BA2">
            <w:pPr>
              <w:widowControl w:val="0"/>
              <w:spacing w:line="276" w:lineRule="auto"/>
              <w:ind w:right="80"/>
              <w:jc w:val="right"/>
              <w:rPr>
                <w:sz w:val="20"/>
                <w:szCs w:val="20"/>
                <w:lang w:bidi="pl-PL"/>
              </w:rPr>
            </w:pPr>
            <w:r w:rsidRPr="00442E7A">
              <w:rPr>
                <w:sz w:val="20"/>
                <w:szCs w:val="20"/>
              </w:rPr>
              <w:t>240</w:t>
            </w:r>
          </w:p>
        </w:tc>
        <w:tc>
          <w:tcPr>
            <w:tcW w:w="1701" w:type="dxa"/>
            <w:tcBorders>
              <w:top w:val="single" w:sz="4" w:space="0" w:color="auto"/>
              <w:left w:val="single" w:sz="4" w:space="0" w:color="auto"/>
              <w:right w:val="single" w:sz="4" w:space="0" w:color="auto"/>
            </w:tcBorders>
            <w:shd w:val="clear" w:color="auto" w:fill="FFFFFF"/>
          </w:tcPr>
          <w:p w14:paraId="08E5C850" w14:textId="4AD5436E" w:rsidR="00883BA2" w:rsidRPr="00442E7A" w:rsidRDefault="00883BA2" w:rsidP="00883BA2">
            <w:pPr>
              <w:widowControl w:val="0"/>
              <w:spacing w:line="276" w:lineRule="auto"/>
              <w:ind w:right="80"/>
              <w:jc w:val="right"/>
              <w:rPr>
                <w:sz w:val="20"/>
                <w:szCs w:val="20"/>
                <w:lang w:bidi="pl-PL"/>
              </w:rPr>
            </w:pPr>
            <w:r w:rsidRPr="00442E7A">
              <w:rPr>
                <w:sz w:val="20"/>
                <w:szCs w:val="20"/>
              </w:rPr>
              <w:t>213</w:t>
            </w:r>
          </w:p>
        </w:tc>
      </w:tr>
      <w:tr w:rsidR="00883BA2" w:rsidRPr="00442E7A" w14:paraId="2FF4AD3B" w14:textId="77777777" w:rsidTr="00EA606B">
        <w:trPr>
          <w:trHeight w:hRule="exact" w:val="297"/>
        </w:trPr>
        <w:tc>
          <w:tcPr>
            <w:tcW w:w="2547" w:type="dxa"/>
            <w:tcBorders>
              <w:top w:val="single" w:sz="4" w:space="0" w:color="auto"/>
              <w:left w:val="single" w:sz="4" w:space="0" w:color="auto"/>
              <w:bottom w:val="single" w:sz="4" w:space="0" w:color="auto"/>
            </w:tcBorders>
            <w:shd w:val="clear" w:color="auto" w:fill="FFFFFF"/>
            <w:vAlign w:val="center"/>
          </w:tcPr>
          <w:p w14:paraId="7401122F"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ŁÓDZKI</w:t>
            </w:r>
          </w:p>
        </w:tc>
        <w:tc>
          <w:tcPr>
            <w:tcW w:w="1559" w:type="dxa"/>
            <w:tcBorders>
              <w:top w:val="single" w:sz="4" w:space="0" w:color="auto"/>
              <w:left w:val="single" w:sz="4" w:space="0" w:color="auto"/>
              <w:bottom w:val="single" w:sz="4" w:space="0" w:color="auto"/>
            </w:tcBorders>
            <w:shd w:val="clear" w:color="auto" w:fill="FFFFFF"/>
          </w:tcPr>
          <w:p w14:paraId="682391AE" w14:textId="6B4271B7" w:rsidR="00883BA2" w:rsidRPr="00442E7A" w:rsidRDefault="00883BA2" w:rsidP="00883BA2">
            <w:pPr>
              <w:widowControl w:val="0"/>
              <w:spacing w:line="276" w:lineRule="auto"/>
              <w:ind w:right="80"/>
              <w:jc w:val="right"/>
              <w:rPr>
                <w:sz w:val="20"/>
                <w:szCs w:val="20"/>
                <w:lang w:bidi="pl-PL"/>
              </w:rPr>
            </w:pPr>
            <w:r w:rsidRPr="00442E7A">
              <w:rPr>
                <w:sz w:val="20"/>
                <w:szCs w:val="20"/>
              </w:rPr>
              <w:t>89</w:t>
            </w:r>
          </w:p>
        </w:tc>
        <w:tc>
          <w:tcPr>
            <w:tcW w:w="1701" w:type="dxa"/>
            <w:tcBorders>
              <w:top w:val="single" w:sz="4" w:space="0" w:color="auto"/>
              <w:left w:val="single" w:sz="4" w:space="0" w:color="auto"/>
              <w:bottom w:val="single" w:sz="4" w:space="0" w:color="auto"/>
            </w:tcBorders>
            <w:shd w:val="clear" w:color="auto" w:fill="FFFFFF"/>
          </w:tcPr>
          <w:p w14:paraId="37989CC0" w14:textId="4D419DD3" w:rsidR="00883BA2" w:rsidRPr="00442E7A" w:rsidRDefault="00883BA2" w:rsidP="00883BA2">
            <w:pPr>
              <w:widowControl w:val="0"/>
              <w:spacing w:line="276" w:lineRule="auto"/>
              <w:ind w:right="80"/>
              <w:jc w:val="right"/>
              <w:rPr>
                <w:sz w:val="20"/>
                <w:szCs w:val="20"/>
                <w:lang w:bidi="pl-PL"/>
              </w:rPr>
            </w:pPr>
            <w:r w:rsidRPr="00442E7A">
              <w:rPr>
                <w:sz w:val="20"/>
                <w:szCs w:val="20"/>
              </w:rPr>
              <w:t>87</w:t>
            </w:r>
          </w:p>
        </w:tc>
        <w:tc>
          <w:tcPr>
            <w:tcW w:w="1559" w:type="dxa"/>
            <w:tcBorders>
              <w:top w:val="single" w:sz="4" w:space="0" w:color="auto"/>
              <w:left w:val="single" w:sz="4" w:space="0" w:color="auto"/>
              <w:bottom w:val="single" w:sz="4" w:space="0" w:color="auto"/>
            </w:tcBorders>
            <w:shd w:val="clear" w:color="auto" w:fill="FFFFFF"/>
          </w:tcPr>
          <w:p w14:paraId="74C231BC" w14:textId="611D9086" w:rsidR="00883BA2" w:rsidRPr="00442E7A" w:rsidRDefault="00883BA2" w:rsidP="00883BA2">
            <w:pPr>
              <w:widowControl w:val="0"/>
              <w:spacing w:line="276" w:lineRule="auto"/>
              <w:ind w:right="80"/>
              <w:jc w:val="right"/>
              <w:rPr>
                <w:sz w:val="20"/>
                <w:szCs w:val="20"/>
                <w:lang w:bidi="pl-PL"/>
              </w:rPr>
            </w:pPr>
            <w:r w:rsidRPr="00442E7A">
              <w:rPr>
                <w:sz w:val="20"/>
                <w:szCs w:val="20"/>
              </w:rPr>
              <w:t>238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FAFE25" w14:textId="7FAD8DE7" w:rsidR="00883BA2" w:rsidRPr="00442E7A" w:rsidRDefault="00883BA2" w:rsidP="00883BA2">
            <w:pPr>
              <w:widowControl w:val="0"/>
              <w:spacing w:line="276" w:lineRule="auto"/>
              <w:ind w:right="80"/>
              <w:jc w:val="right"/>
              <w:rPr>
                <w:sz w:val="20"/>
                <w:szCs w:val="20"/>
                <w:lang w:bidi="pl-PL"/>
              </w:rPr>
            </w:pPr>
            <w:r w:rsidRPr="00442E7A">
              <w:rPr>
                <w:sz w:val="20"/>
                <w:szCs w:val="20"/>
              </w:rPr>
              <w:t>231</w:t>
            </w:r>
          </w:p>
        </w:tc>
      </w:tr>
      <w:tr w:rsidR="00883BA2" w:rsidRPr="00442E7A" w14:paraId="0265C64C" w14:textId="77777777" w:rsidTr="00EA606B">
        <w:trPr>
          <w:trHeight w:hRule="exact" w:val="288"/>
        </w:trPr>
        <w:tc>
          <w:tcPr>
            <w:tcW w:w="2547" w:type="dxa"/>
            <w:tcBorders>
              <w:top w:val="single" w:sz="4" w:space="0" w:color="auto"/>
              <w:left w:val="single" w:sz="4" w:space="0" w:color="auto"/>
              <w:bottom w:val="single" w:sz="4" w:space="0" w:color="auto"/>
            </w:tcBorders>
            <w:shd w:val="clear" w:color="auto" w:fill="FFFFFF"/>
            <w:vAlign w:val="center"/>
          </w:tcPr>
          <w:p w14:paraId="58A67777"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MAŁOPOLSKI</w:t>
            </w:r>
          </w:p>
        </w:tc>
        <w:tc>
          <w:tcPr>
            <w:tcW w:w="1559" w:type="dxa"/>
            <w:tcBorders>
              <w:top w:val="single" w:sz="4" w:space="0" w:color="auto"/>
              <w:left w:val="single" w:sz="4" w:space="0" w:color="auto"/>
              <w:bottom w:val="single" w:sz="4" w:space="0" w:color="auto"/>
            </w:tcBorders>
            <w:shd w:val="clear" w:color="auto" w:fill="FFFFFF"/>
          </w:tcPr>
          <w:p w14:paraId="0541F191" w14:textId="0CC0D3E4" w:rsidR="00883BA2" w:rsidRPr="00442E7A" w:rsidRDefault="00883BA2" w:rsidP="00883BA2">
            <w:pPr>
              <w:widowControl w:val="0"/>
              <w:spacing w:line="276" w:lineRule="auto"/>
              <w:ind w:right="80"/>
              <w:jc w:val="right"/>
              <w:rPr>
                <w:sz w:val="20"/>
                <w:szCs w:val="20"/>
                <w:lang w:bidi="pl-PL"/>
              </w:rPr>
            </w:pPr>
            <w:r w:rsidRPr="00442E7A">
              <w:rPr>
                <w:sz w:val="20"/>
                <w:szCs w:val="20"/>
              </w:rPr>
              <w:t>69</w:t>
            </w:r>
          </w:p>
        </w:tc>
        <w:tc>
          <w:tcPr>
            <w:tcW w:w="1701" w:type="dxa"/>
            <w:tcBorders>
              <w:top w:val="single" w:sz="4" w:space="0" w:color="auto"/>
              <w:left w:val="single" w:sz="4" w:space="0" w:color="auto"/>
              <w:bottom w:val="single" w:sz="4" w:space="0" w:color="auto"/>
            </w:tcBorders>
            <w:shd w:val="clear" w:color="auto" w:fill="FFFFFF"/>
          </w:tcPr>
          <w:p w14:paraId="4DDCF947" w14:textId="4EE6A311" w:rsidR="00883BA2" w:rsidRPr="00442E7A" w:rsidRDefault="00883BA2" w:rsidP="00883BA2">
            <w:pPr>
              <w:widowControl w:val="0"/>
              <w:spacing w:line="276" w:lineRule="auto"/>
              <w:ind w:right="80"/>
              <w:jc w:val="right"/>
              <w:rPr>
                <w:sz w:val="20"/>
                <w:szCs w:val="20"/>
                <w:lang w:bidi="pl-PL"/>
              </w:rPr>
            </w:pPr>
            <w:r w:rsidRPr="00442E7A">
              <w:rPr>
                <w:sz w:val="20"/>
                <w:szCs w:val="20"/>
              </w:rPr>
              <w:t>69</w:t>
            </w:r>
          </w:p>
        </w:tc>
        <w:tc>
          <w:tcPr>
            <w:tcW w:w="1559" w:type="dxa"/>
            <w:tcBorders>
              <w:top w:val="single" w:sz="4" w:space="0" w:color="auto"/>
              <w:left w:val="single" w:sz="4" w:space="0" w:color="auto"/>
              <w:bottom w:val="single" w:sz="4" w:space="0" w:color="auto"/>
            </w:tcBorders>
            <w:shd w:val="clear" w:color="auto" w:fill="FFFFFF"/>
          </w:tcPr>
          <w:p w14:paraId="3153FC13" w14:textId="6146D411" w:rsidR="00883BA2" w:rsidRPr="00442E7A" w:rsidRDefault="00883BA2" w:rsidP="00883BA2">
            <w:pPr>
              <w:widowControl w:val="0"/>
              <w:spacing w:line="276" w:lineRule="auto"/>
              <w:ind w:right="80"/>
              <w:jc w:val="right"/>
              <w:rPr>
                <w:sz w:val="20"/>
                <w:szCs w:val="20"/>
                <w:lang w:bidi="pl-PL"/>
              </w:rPr>
            </w:pPr>
            <w:r w:rsidRPr="00442E7A">
              <w:rPr>
                <w:sz w:val="20"/>
                <w:szCs w:val="20"/>
              </w:rPr>
              <w:t>134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DFA323A" w14:textId="1CF2B742" w:rsidR="00883BA2" w:rsidRPr="00442E7A" w:rsidRDefault="00883BA2" w:rsidP="00883BA2">
            <w:pPr>
              <w:widowControl w:val="0"/>
              <w:spacing w:line="276" w:lineRule="auto"/>
              <w:ind w:right="80"/>
              <w:jc w:val="right"/>
              <w:rPr>
                <w:sz w:val="20"/>
                <w:szCs w:val="20"/>
                <w:lang w:bidi="pl-PL"/>
              </w:rPr>
            </w:pPr>
            <w:r w:rsidRPr="00442E7A">
              <w:rPr>
                <w:sz w:val="20"/>
                <w:szCs w:val="20"/>
              </w:rPr>
              <w:t>123</w:t>
            </w:r>
          </w:p>
        </w:tc>
      </w:tr>
      <w:tr w:rsidR="00883BA2" w:rsidRPr="00442E7A" w14:paraId="7B849823" w14:textId="77777777" w:rsidTr="00EA606B">
        <w:trPr>
          <w:trHeight w:hRule="exact" w:val="277"/>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14:paraId="15750264"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MAZOWIECKI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4E97352" w14:textId="3C065598" w:rsidR="00883BA2" w:rsidRPr="00442E7A" w:rsidRDefault="00883BA2" w:rsidP="00883BA2">
            <w:pPr>
              <w:widowControl w:val="0"/>
              <w:spacing w:line="276" w:lineRule="auto"/>
              <w:ind w:right="80"/>
              <w:jc w:val="right"/>
              <w:rPr>
                <w:sz w:val="20"/>
                <w:szCs w:val="20"/>
                <w:lang w:bidi="pl-PL"/>
              </w:rPr>
            </w:pPr>
            <w:r w:rsidRPr="00442E7A">
              <w:rPr>
                <w:sz w:val="20"/>
                <w:szCs w:val="20"/>
              </w:rPr>
              <w:t>180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AF9FC16" w14:textId="11D715DE" w:rsidR="00883BA2" w:rsidRPr="00442E7A" w:rsidRDefault="00883BA2" w:rsidP="00883BA2">
            <w:pPr>
              <w:widowControl w:val="0"/>
              <w:spacing w:line="276" w:lineRule="auto"/>
              <w:ind w:right="80"/>
              <w:jc w:val="right"/>
              <w:rPr>
                <w:sz w:val="20"/>
                <w:szCs w:val="20"/>
                <w:lang w:bidi="pl-PL"/>
              </w:rPr>
            </w:pPr>
            <w:r w:rsidRPr="00442E7A">
              <w:rPr>
                <w:sz w:val="20"/>
                <w:szCs w:val="20"/>
              </w:rPr>
              <w:t>176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348B606" w14:textId="12EC4A78" w:rsidR="00883BA2" w:rsidRPr="00442E7A" w:rsidRDefault="00883BA2" w:rsidP="00883BA2">
            <w:pPr>
              <w:widowControl w:val="0"/>
              <w:spacing w:line="276" w:lineRule="auto"/>
              <w:ind w:right="80"/>
              <w:jc w:val="right"/>
              <w:rPr>
                <w:sz w:val="20"/>
                <w:szCs w:val="20"/>
                <w:lang w:bidi="pl-PL"/>
              </w:rPr>
            </w:pPr>
            <w:r w:rsidRPr="00442E7A">
              <w:rPr>
                <w:sz w:val="20"/>
                <w:szCs w:val="20"/>
              </w:rPr>
              <w:t>494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77C02CF" w14:textId="4207D6B3" w:rsidR="00883BA2" w:rsidRPr="00442E7A" w:rsidRDefault="00883BA2" w:rsidP="00883BA2">
            <w:pPr>
              <w:widowControl w:val="0"/>
              <w:spacing w:line="276" w:lineRule="auto"/>
              <w:ind w:right="80"/>
              <w:jc w:val="right"/>
              <w:rPr>
                <w:sz w:val="20"/>
                <w:szCs w:val="20"/>
                <w:lang w:bidi="pl-PL"/>
              </w:rPr>
            </w:pPr>
            <w:r w:rsidRPr="00442E7A">
              <w:rPr>
                <w:sz w:val="20"/>
                <w:szCs w:val="20"/>
              </w:rPr>
              <w:t>482</w:t>
            </w:r>
          </w:p>
        </w:tc>
      </w:tr>
      <w:tr w:rsidR="00883BA2" w:rsidRPr="00442E7A" w14:paraId="17259B0A" w14:textId="77777777" w:rsidTr="00EA606B">
        <w:trPr>
          <w:trHeight w:hRule="exact" w:val="282"/>
        </w:trPr>
        <w:tc>
          <w:tcPr>
            <w:tcW w:w="2547" w:type="dxa"/>
            <w:tcBorders>
              <w:top w:val="single" w:sz="4" w:space="0" w:color="auto"/>
              <w:left w:val="single" w:sz="4" w:space="0" w:color="auto"/>
            </w:tcBorders>
            <w:shd w:val="clear" w:color="auto" w:fill="FFFFFF"/>
            <w:vAlign w:val="center"/>
          </w:tcPr>
          <w:p w14:paraId="28CD67DC"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OPOLSKI</w:t>
            </w:r>
          </w:p>
        </w:tc>
        <w:tc>
          <w:tcPr>
            <w:tcW w:w="1559" w:type="dxa"/>
            <w:tcBorders>
              <w:top w:val="single" w:sz="4" w:space="0" w:color="auto"/>
              <w:left w:val="single" w:sz="4" w:space="0" w:color="auto"/>
            </w:tcBorders>
            <w:shd w:val="clear" w:color="auto" w:fill="FFFFFF"/>
          </w:tcPr>
          <w:p w14:paraId="6B16212F" w14:textId="7A698211" w:rsidR="00883BA2" w:rsidRPr="00442E7A" w:rsidRDefault="00883BA2" w:rsidP="00883BA2">
            <w:pPr>
              <w:widowControl w:val="0"/>
              <w:spacing w:line="276" w:lineRule="auto"/>
              <w:ind w:right="80"/>
              <w:jc w:val="right"/>
              <w:rPr>
                <w:sz w:val="20"/>
                <w:szCs w:val="20"/>
                <w:lang w:bidi="pl-PL"/>
              </w:rPr>
            </w:pPr>
            <w:r w:rsidRPr="00442E7A">
              <w:rPr>
                <w:sz w:val="20"/>
                <w:szCs w:val="20"/>
              </w:rPr>
              <w:t>134</w:t>
            </w:r>
          </w:p>
        </w:tc>
        <w:tc>
          <w:tcPr>
            <w:tcW w:w="1701" w:type="dxa"/>
            <w:tcBorders>
              <w:top w:val="single" w:sz="4" w:space="0" w:color="auto"/>
              <w:left w:val="single" w:sz="4" w:space="0" w:color="auto"/>
            </w:tcBorders>
            <w:shd w:val="clear" w:color="auto" w:fill="FFFFFF"/>
          </w:tcPr>
          <w:p w14:paraId="4B04061A" w14:textId="441AC7A1" w:rsidR="00883BA2" w:rsidRPr="00442E7A" w:rsidRDefault="00883BA2" w:rsidP="00883BA2">
            <w:pPr>
              <w:widowControl w:val="0"/>
              <w:spacing w:line="276" w:lineRule="auto"/>
              <w:ind w:right="80"/>
              <w:jc w:val="right"/>
              <w:rPr>
                <w:sz w:val="20"/>
                <w:szCs w:val="20"/>
                <w:lang w:bidi="pl-PL"/>
              </w:rPr>
            </w:pPr>
            <w:r w:rsidRPr="00442E7A">
              <w:rPr>
                <w:sz w:val="20"/>
                <w:szCs w:val="20"/>
              </w:rPr>
              <w:t>130</w:t>
            </w:r>
          </w:p>
        </w:tc>
        <w:tc>
          <w:tcPr>
            <w:tcW w:w="1559" w:type="dxa"/>
            <w:tcBorders>
              <w:top w:val="single" w:sz="4" w:space="0" w:color="auto"/>
              <w:left w:val="single" w:sz="4" w:space="0" w:color="auto"/>
            </w:tcBorders>
            <w:shd w:val="clear" w:color="auto" w:fill="FFFFFF"/>
          </w:tcPr>
          <w:p w14:paraId="746B015D" w14:textId="088223C4" w:rsidR="00883BA2" w:rsidRPr="00442E7A" w:rsidRDefault="00883BA2" w:rsidP="00883BA2">
            <w:pPr>
              <w:widowControl w:val="0"/>
              <w:spacing w:line="276" w:lineRule="auto"/>
              <w:ind w:right="80"/>
              <w:jc w:val="right"/>
              <w:rPr>
                <w:sz w:val="20"/>
                <w:szCs w:val="20"/>
                <w:lang w:bidi="pl-PL"/>
              </w:rPr>
            </w:pPr>
            <w:r w:rsidRPr="00442E7A">
              <w:rPr>
                <w:sz w:val="20"/>
                <w:szCs w:val="20"/>
              </w:rPr>
              <w:t>187</w:t>
            </w:r>
          </w:p>
        </w:tc>
        <w:tc>
          <w:tcPr>
            <w:tcW w:w="1701" w:type="dxa"/>
            <w:tcBorders>
              <w:top w:val="single" w:sz="4" w:space="0" w:color="auto"/>
              <w:left w:val="single" w:sz="4" w:space="0" w:color="auto"/>
              <w:right w:val="single" w:sz="4" w:space="0" w:color="auto"/>
            </w:tcBorders>
            <w:shd w:val="clear" w:color="auto" w:fill="FFFFFF"/>
          </w:tcPr>
          <w:p w14:paraId="48203888" w14:textId="27BA7305" w:rsidR="00883BA2" w:rsidRPr="00442E7A" w:rsidRDefault="00883BA2" w:rsidP="00883BA2">
            <w:pPr>
              <w:widowControl w:val="0"/>
              <w:spacing w:line="276" w:lineRule="auto"/>
              <w:ind w:right="80"/>
              <w:jc w:val="right"/>
              <w:rPr>
                <w:sz w:val="20"/>
                <w:szCs w:val="20"/>
                <w:lang w:bidi="pl-PL"/>
              </w:rPr>
            </w:pPr>
            <w:r w:rsidRPr="00442E7A">
              <w:rPr>
                <w:sz w:val="20"/>
                <w:szCs w:val="20"/>
              </w:rPr>
              <w:t>186</w:t>
            </w:r>
          </w:p>
        </w:tc>
      </w:tr>
      <w:tr w:rsidR="00883BA2" w:rsidRPr="00442E7A" w14:paraId="2A4AA977" w14:textId="77777777" w:rsidTr="00EA606B">
        <w:trPr>
          <w:trHeight w:hRule="exact" w:val="285"/>
        </w:trPr>
        <w:tc>
          <w:tcPr>
            <w:tcW w:w="2547" w:type="dxa"/>
            <w:tcBorders>
              <w:top w:val="single" w:sz="4" w:space="0" w:color="auto"/>
              <w:left w:val="single" w:sz="4" w:space="0" w:color="auto"/>
            </w:tcBorders>
            <w:shd w:val="clear" w:color="auto" w:fill="FFFFFF"/>
            <w:vAlign w:val="center"/>
          </w:tcPr>
          <w:p w14:paraId="18B99C1D"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PODKARPACKI</w:t>
            </w:r>
          </w:p>
        </w:tc>
        <w:tc>
          <w:tcPr>
            <w:tcW w:w="1559" w:type="dxa"/>
            <w:tcBorders>
              <w:top w:val="single" w:sz="4" w:space="0" w:color="auto"/>
              <w:left w:val="single" w:sz="4" w:space="0" w:color="auto"/>
            </w:tcBorders>
            <w:shd w:val="clear" w:color="auto" w:fill="FFFFFF"/>
          </w:tcPr>
          <w:p w14:paraId="23A6B0F8" w14:textId="3B4C6C2A" w:rsidR="00883BA2" w:rsidRPr="00442E7A" w:rsidRDefault="00883BA2" w:rsidP="00883BA2">
            <w:pPr>
              <w:widowControl w:val="0"/>
              <w:spacing w:line="276" w:lineRule="auto"/>
              <w:ind w:right="80"/>
              <w:jc w:val="right"/>
              <w:rPr>
                <w:sz w:val="20"/>
                <w:szCs w:val="20"/>
                <w:lang w:bidi="pl-PL"/>
              </w:rPr>
            </w:pPr>
            <w:r w:rsidRPr="00442E7A">
              <w:rPr>
                <w:sz w:val="20"/>
                <w:szCs w:val="20"/>
              </w:rPr>
              <w:t>50</w:t>
            </w:r>
          </w:p>
        </w:tc>
        <w:tc>
          <w:tcPr>
            <w:tcW w:w="1701" w:type="dxa"/>
            <w:tcBorders>
              <w:top w:val="single" w:sz="4" w:space="0" w:color="auto"/>
              <w:left w:val="single" w:sz="4" w:space="0" w:color="auto"/>
            </w:tcBorders>
            <w:shd w:val="clear" w:color="auto" w:fill="FFFFFF"/>
          </w:tcPr>
          <w:p w14:paraId="4CDFE8EB" w14:textId="28E7E812" w:rsidR="00883BA2" w:rsidRPr="00442E7A" w:rsidRDefault="00883BA2" w:rsidP="00883BA2">
            <w:pPr>
              <w:widowControl w:val="0"/>
              <w:spacing w:line="276" w:lineRule="auto"/>
              <w:ind w:right="80"/>
              <w:jc w:val="right"/>
              <w:rPr>
                <w:sz w:val="20"/>
                <w:szCs w:val="20"/>
                <w:lang w:bidi="pl-PL"/>
              </w:rPr>
            </w:pPr>
            <w:r w:rsidRPr="00442E7A">
              <w:rPr>
                <w:sz w:val="20"/>
                <w:szCs w:val="20"/>
              </w:rPr>
              <w:t>49</w:t>
            </w:r>
          </w:p>
        </w:tc>
        <w:tc>
          <w:tcPr>
            <w:tcW w:w="1559" w:type="dxa"/>
            <w:tcBorders>
              <w:top w:val="single" w:sz="4" w:space="0" w:color="auto"/>
              <w:left w:val="single" w:sz="4" w:space="0" w:color="auto"/>
            </w:tcBorders>
            <w:shd w:val="clear" w:color="auto" w:fill="FFFFFF"/>
          </w:tcPr>
          <w:p w14:paraId="44F75C82" w14:textId="1611B60B" w:rsidR="00883BA2" w:rsidRPr="00442E7A" w:rsidRDefault="00883BA2" w:rsidP="00883BA2">
            <w:pPr>
              <w:widowControl w:val="0"/>
              <w:spacing w:line="276" w:lineRule="auto"/>
              <w:ind w:right="80"/>
              <w:jc w:val="right"/>
              <w:rPr>
                <w:sz w:val="20"/>
                <w:szCs w:val="20"/>
                <w:lang w:bidi="pl-PL"/>
              </w:rPr>
            </w:pPr>
            <w:r w:rsidRPr="00442E7A">
              <w:rPr>
                <w:sz w:val="20"/>
                <w:szCs w:val="20"/>
              </w:rPr>
              <w:t>94</w:t>
            </w:r>
          </w:p>
        </w:tc>
        <w:tc>
          <w:tcPr>
            <w:tcW w:w="1701" w:type="dxa"/>
            <w:tcBorders>
              <w:top w:val="single" w:sz="4" w:space="0" w:color="auto"/>
              <w:left w:val="single" w:sz="4" w:space="0" w:color="auto"/>
              <w:right w:val="single" w:sz="4" w:space="0" w:color="auto"/>
            </w:tcBorders>
            <w:shd w:val="clear" w:color="auto" w:fill="FFFFFF"/>
          </w:tcPr>
          <w:p w14:paraId="60A4B899" w14:textId="16B39A41" w:rsidR="00883BA2" w:rsidRPr="00442E7A" w:rsidRDefault="00883BA2" w:rsidP="00883BA2">
            <w:pPr>
              <w:widowControl w:val="0"/>
              <w:spacing w:line="276" w:lineRule="auto"/>
              <w:ind w:right="80"/>
              <w:jc w:val="right"/>
              <w:rPr>
                <w:sz w:val="20"/>
                <w:szCs w:val="20"/>
                <w:lang w:bidi="pl-PL"/>
              </w:rPr>
            </w:pPr>
            <w:r w:rsidRPr="00442E7A">
              <w:rPr>
                <w:sz w:val="20"/>
                <w:szCs w:val="20"/>
              </w:rPr>
              <w:t>94</w:t>
            </w:r>
          </w:p>
        </w:tc>
      </w:tr>
      <w:tr w:rsidR="00883BA2" w:rsidRPr="00442E7A" w14:paraId="3E9CEE7D" w14:textId="77777777" w:rsidTr="00EA606B">
        <w:trPr>
          <w:trHeight w:hRule="exact" w:val="289"/>
        </w:trPr>
        <w:tc>
          <w:tcPr>
            <w:tcW w:w="2547" w:type="dxa"/>
            <w:tcBorders>
              <w:top w:val="single" w:sz="4" w:space="0" w:color="auto"/>
              <w:left w:val="single" w:sz="4" w:space="0" w:color="auto"/>
            </w:tcBorders>
            <w:shd w:val="clear" w:color="auto" w:fill="FFFFFF"/>
            <w:vAlign w:val="center"/>
          </w:tcPr>
          <w:p w14:paraId="0D53F294"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PODLASKI</w:t>
            </w:r>
          </w:p>
        </w:tc>
        <w:tc>
          <w:tcPr>
            <w:tcW w:w="1559" w:type="dxa"/>
            <w:tcBorders>
              <w:top w:val="single" w:sz="4" w:space="0" w:color="auto"/>
              <w:left w:val="single" w:sz="4" w:space="0" w:color="auto"/>
            </w:tcBorders>
            <w:shd w:val="clear" w:color="auto" w:fill="FFFFFF"/>
          </w:tcPr>
          <w:p w14:paraId="688DE204" w14:textId="53BC163B" w:rsidR="00883BA2" w:rsidRPr="00442E7A" w:rsidRDefault="00883BA2" w:rsidP="00883BA2">
            <w:pPr>
              <w:widowControl w:val="0"/>
              <w:spacing w:line="276" w:lineRule="auto"/>
              <w:ind w:right="80"/>
              <w:jc w:val="right"/>
              <w:rPr>
                <w:sz w:val="20"/>
                <w:szCs w:val="20"/>
                <w:lang w:bidi="pl-PL"/>
              </w:rPr>
            </w:pPr>
            <w:r w:rsidRPr="00442E7A">
              <w:rPr>
                <w:sz w:val="20"/>
                <w:szCs w:val="20"/>
              </w:rPr>
              <w:t>34</w:t>
            </w:r>
          </w:p>
        </w:tc>
        <w:tc>
          <w:tcPr>
            <w:tcW w:w="1701" w:type="dxa"/>
            <w:tcBorders>
              <w:top w:val="single" w:sz="4" w:space="0" w:color="auto"/>
              <w:left w:val="single" w:sz="4" w:space="0" w:color="auto"/>
            </w:tcBorders>
            <w:shd w:val="clear" w:color="auto" w:fill="FFFFFF"/>
          </w:tcPr>
          <w:p w14:paraId="2624B3E2" w14:textId="292BB2D4" w:rsidR="00883BA2" w:rsidRPr="00442E7A" w:rsidRDefault="00883BA2" w:rsidP="00883BA2">
            <w:pPr>
              <w:widowControl w:val="0"/>
              <w:spacing w:line="276" w:lineRule="auto"/>
              <w:ind w:right="80"/>
              <w:jc w:val="right"/>
              <w:rPr>
                <w:sz w:val="20"/>
                <w:szCs w:val="20"/>
                <w:lang w:bidi="pl-PL"/>
              </w:rPr>
            </w:pPr>
            <w:r w:rsidRPr="00442E7A">
              <w:rPr>
                <w:sz w:val="20"/>
                <w:szCs w:val="20"/>
              </w:rPr>
              <w:t>34</w:t>
            </w:r>
          </w:p>
        </w:tc>
        <w:tc>
          <w:tcPr>
            <w:tcW w:w="1559" w:type="dxa"/>
            <w:tcBorders>
              <w:top w:val="single" w:sz="4" w:space="0" w:color="auto"/>
              <w:left w:val="single" w:sz="4" w:space="0" w:color="auto"/>
            </w:tcBorders>
            <w:shd w:val="clear" w:color="auto" w:fill="FFFFFF"/>
          </w:tcPr>
          <w:p w14:paraId="6915A550" w14:textId="424FA8F0" w:rsidR="00883BA2" w:rsidRPr="00442E7A" w:rsidRDefault="00883BA2" w:rsidP="00883BA2">
            <w:pPr>
              <w:widowControl w:val="0"/>
              <w:spacing w:line="276" w:lineRule="auto"/>
              <w:ind w:right="80"/>
              <w:jc w:val="right"/>
              <w:rPr>
                <w:sz w:val="20"/>
                <w:szCs w:val="20"/>
                <w:lang w:bidi="pl-PL"/>
              </w:rPr>
            </w:pPr>
            <w:r w:rsidRPr="00442E7A">
              <w:rPr>
                <w:sz w:val="20"/>
                <w:szCs w:val="20"/>
              </w:rPr>
              <w:t>79</w:t>
            </w:r>
          </w:p>
        </w:tc>
        <w:tc>
          <w:tcPr>
            <w:tcW w:w="1701" w:type="dxa"/>
            <w:tcBorders>
              <w:top w:val="single" w:sz="4" w:space="0" w:color="auto"/>
              <w:left w:val="single" w:sz="4" w:space="0" w:color="auto"/>
              <w:right w:val="single" w:sz="4" w:space="0" w:color="auto"/>
            </w:tcBorders>
            <w:shd w:val="clear" w:color="auto" w:fill="FFFFFF"/>
          </w:tcPr>
          <w:p w14:paraId="7E73E173" w14:textId="17F2A3B2" w:rsidR="00883BA2" w:rsidRPr="00442E7A" w:rsidRDefault="00883BA2" w:rsidP="00883BA2">
            <w:pPr>
              <w:widowControl w:val="0"/>
              <w:spacing w:line="276" w:lineRule="auto"/>
              <w:ind w:right="80"/>
              <w:jc w:val="right"/>
              <w:rPr>
                <w:sz w:val="20"/>
                <w:szCs w:val="20"/>
                <w:lang w:bidi="pl-PL"/>
              </w:rPr>
            </w:pPr>
            <w:r w:rsidRPr="00442E7A">
              <w:rPr>
                <w:sz w:val="20"/>
                <w:szCs w:val="20"/>
              </w:rPr>
              <w:t>77</w:t>
            </w:r>
          </w:p>
        </w:tc>
      </w:tr>
      <w:tr w:rsidR="00883BA2" w:rsidRPr="00442E7A" w14:paraId="2AE7761E" w14:textId="77777777" w:rsidTr="00EA606B">
        <w:trPr>
          <w:trHeight w:hRule="exact" w:val="279"/>
        </w:trPr>
        <w:tc>
          <w:tcPr>
            <w:tcW w:w="2547" w:type="dxa"/>
            <w:tcBorders>
              <w:top w:val="single" w:sz="4" w:space="0" w:color="auto"/>
              <w:left w:val="single" w:sz="4" w:space="0" w:color="auto"/>
            </w:tcBorders>
            <w:shd w:val="clear" w:color="auto" w:fill="FFFFFF"/>
            <w:vAlign w:val="center"/>
          </w:tcPr>
          <w:p w14:paraId="2576190A"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POMORSKI</w:t>
            </w:r>
          </w:p>
        </w:tc>
        <w:tc>
          <w:tcPr>
            <w:tcW w:w="1559" w:type="dxa"/>
            <w:tcBorders>
              <w:top w:val="single" w:sz="4" w:space="0" w:color="auto"/>
              <w:left w:val="single" w:sz="4" w:space="0" w:color="auto"/>
            </w:tcBorders>
            <w:shd w:val="clear" w:color="auto" w:fill="FFFFFF"/>
          </w:tcPr>
          <w:p w14:paraId="3EAB5020" w14:textId="32B0797F" w:rsidR="00883BA2" w:rsidRPr="00442E7A" w:rsidRDefault="00883BA2" w:rsidP="00883BA2">
            <w:pPr>
              <w:widowControl w:val="0"/>
              <w:spacing w:line="276" w:lineRule="auto"/>
              <w:ind w:right="80"/>
              <w:jc w:val="right"/>
              <w:rPr>
                <w:sz w:val="20"/>
                <w:szCs w:val="20"/>
                <w:lang w:bidi="pl-PL"/>
              </w:rPr>
            </w:pPr>
            <w:r w:rsidRPr="00442E7A">
              <w:rPr>
                <w:sz w:val="20"/>
                <w:szCs w:val="20"/>
              </w:rPr>
              <w:t>265</w:t>
            </w:r>
          </w:p>
        </w:tc>
        <w:tc>
          <w:tcPr>
            <w:tcW w:w="1701" w:type="dxa"/>
            <w:tcBorders>
              <w:top w:val="single" w:sz="4" w:space="0" w:color="auto"/>
              <w:left w:val="single" w:sz="4" w:space="0" w:color="auto"/>
            </w:tcBorders>
            <w:shd w:val="clear" w:color="auto" w:fill="FFFFFF"/>
          </w:tcPr>
          <w:p w14:paraId="4D2DBE01" w14:textId="7ADDEA44" w:rsidR="00883BA2" w:rsidRPr="00442E7A" w:rsidRDefault="00883BA2" w:rsidP="00883BA2">
            <w:pPr>
              <w:widowControl w:val="0"/>
              <w:spacing w:line="276" w:lineRule="auto"/>
              <w:ind w:right="80"/>
              <w:jc w:val="right"/>
              <w:rPr>
                <w:sz w:val="20"/>
                <w:szCs w:val="20"/>
                <w:lang w:bidi="pl-PL"/>
              </w:rPr>
            </w:pPr>
            <w:r w:rsidRPr="00442E7A">
              <w:rPr>
                <w:sz w:val="20"/>
                <w:szCs w:val="20"/>
              </w:rPr>
              <w:t>260</w:t>
            </w:r>
          </w:p>
        </w:tc>
        <w:tc>
          <w:tcPr>
            <w:tcW w:w="1559" w:type="dxa"/>
            <w:tcBorders>
              <w:top w:val="single" w:sz="4" w:space="0" w:color="auto"/>
              <w:left w:val="single" w:sz="4" w:space="0" w:color="auto"/>
            </w:tcBorders>
            <w:shd w:val="clear" w:color="auto" w:fill="FFFFFF"/>
          </w:tcPr>
          <w:p w14:paraId="6EDF1928" w14:textId="73E3E1E2" w:rsidR="00883BA2" w:rsidRPr="00442E7A" w:rsidRDefault="00883BA2" w:rsidP="00883BA2">
            <w:pPr>
              <w:widowControl w:val="0"/>
              <w:spacing w:line="276" w:lineRule="auto"/>
              <w:ind w:right="80"/>
              <w:jc w:val="right"/>
              <w:rPr>
                <w:sz w:val="20"/>
                <w:szCs w:val="20"/>
                <w:lang w:bidi="pl-PL"/>
              </w:rPr>
            </w:pPr>
            <w:r w:rsidRPr="00442E7A">
              <w:rPr>
                <w:sz w:val="20"/>
                <w:szCs w:val="20"/>
              </w:rPr>
              <w:t>524</w:t>
            </w:r>
          </w:p>
        </w:tc>
        <w:tc>
          <w:tcPr>
            <w:tcW w:w="1701" w:type="dxa"/>
            <w:tcBorders>
              <w:top w:val="single" w:sz="4" w:space="0" w:color="auto"/>
              <w:left w:val="single" w:sz="4" w:space="0" w:color="auto"/>
              <w:right w:val="single" w:sz="4" w:space="0" w:color="auto"/>
            </w:tcBorders>
            <w:shd w:val="clear" w:color="auto" w:fill="FFFFFF"/>
          </w:tcPr>
          <w:p w14:paraId="7FD509D7" w14:textId="5E8A3C77" w:rsidR="00883BA2" w:rsidRPr="00442E7A" w:rsidRDefault="00883BA2" w:rsidP="00883BA2">
            <w:pPr>
              <w:widowControl w:val="0"/>
              <w:spacing w:line="276" w:lineRule="auto"/>
              <w:ind w:right="80"/>
              <w:jc w:val="right"/>
              <w:rPr>
                <w:sz w:val="20"/>
                <w:szCs w:val="20"/>
                <w:lang w:bidi="pl-PL"/>
              </w:rPr>
            </w:pPr>
            <w:r w:rsidRPr="00442E7A">
              <w:rPr>
                <w:sz w:val="20"/>
                <w:szCs w:val="20"/>
              </w:rPr>
              <w:t>518</w:t>
            </w:r>
          </w:p>
        </w:tc>
      </w:tr>
      <w:tr w:rsidR="00883BA2" w:rsidRPr="00442E7A" w14:paraId="20E7A90B" w14:textId="77777777" w:rsidTr="00EA606B">
        <w:trPr>
          <w:trHeight w:hRule="exact" w:val="283"/>
        </w:trPr>
        <w:tc>
          <w:tcPr>
            <w:tcW w:w="2547" w:type="dxa"/>
            <w:tcBorders>
              <w:top w:val="single" w:sz="4" w:space="0" w:color="auto"/>
              <w:left w:val="single" w:sz="4" w:space="0" w:color="auto"/>
            </w:tcBorders>
            <w:shd w:val="clear" w:color="auto" w:fill="FFFFFF"/>
            <w:vAlign w:val="center"/>
          </w:tcPr>
          <w:p w14:paraId="0CAB1DDD"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ŚLĄSKI</w:t>
            </w:r>
          </w:p>
        </w:tc>
        <w:tc>
          <w:tcPr>
            <w:tcW w:w="1559" w:type="dxa"/>
            <w:tcBorders>
              <w:top w:val="single" w:sz="4" w:space="0" w:color="auto"/>
              <w:left w:val="single" w:sz="4" w:space="0" w:color="auto"/>
            </w:tcBorders>
            <w:shd w:val="clear" w:color="auto" w:fill="FFFFFF"/>
          </w:tcPr>
          <w:p w14:paraId="1BA56D45" w14:textId="09CCB7A4" w:rsidR="00883BA2" w:rsidRPr="00442E7A" w:rsidRDefault="00883BA2" w:rsidP="00883BA2">
            <w:pPr>
              <w:widowControl w:val="0"/>
              <w:spacing w:line="276" w:lineRule="auto"/>
              <w:ind w:right="80"/>
              <w:jc w:val="right"/>
              <w:rPr>
                <w:sz w:val="20"/>
                <w:szCs w:val="20"/>
                <w:lang w:bidi="pl-PL"/>
              </w:rPr>
            </w:pPr>
            <w:r w:rsidRPr="00442E7A">
              <w:rPr>
                <w:sz w:val="20"/>
                <w:szCs w:val="20"/>
              </w:rPr>
              <w:t>190</w:t>
            </w:r>
          </w:p>
        </w:tc>
        <w:tc>
          <w:tcPr>
            <w:tcW w:w="1701" w:type="dxa"/>
            <w:tcBorders>
              <w:top w:val="single" w:sz="4" w:space="0" w:color="auto"/>
              <w:left w:val="single" w:sz="4" w:space="0" w:color="auto"/>
            </w:tcBorders>
            <w:shd w:val="clear" w:color="auto" w:fill="FFFFFF"/>
          </w:tcPr>
          <w:p w14:paraId="345DBC92" w14:textId="46678F4A" w:rsidR="00883BA2" w:rsidRPr="00442E7A" w:rsidRDefault="00883BA2" w:rsidP="00883BA2">
            <w:pPr>
              <w:widowControl w:val="0"/>
              <w:spacing w:line="276" w:lineRule="auto"/>
              <w:ind w:right="80"/>
              <w:jc w:val="right"/>
              <w:rPr>
                <w:sz w:val="20"/>
                <w:szCs w:val="20"/>
                <w:lang w:bidi="pl-PL"/>
              </w:rPr>
            </w:pPr>
            <w:r w:rsidRPr="00442E7A">
              <w:rPr>
                <w:sz w:val="20"/>
                <w:szCs w:val="20"/>
              </w:rPr>
              <w:t>185</w:t>
            </w:r>
          </w:p>
        </w:tc>
        <w:tc>
          <w:tcPr>
            <w:tcW w:w="1559" w:type="dxa"/>
            <w:tcBorders>
              <w:top w:val="single" w:sz="4" w:space="0" w:color="auto"/>
              <w:left w:val="single" w:sz="4" w:space="0" w:color="auto"/>
            </w:tcBorders>
            <w:shd w:val="clear" w:color="auto" w:fill="FFFFFF"/>
          </w:tcPr>
          <w:p w14:paraId="0B17F1FA" w14:textId="07C5EBFC" w:rsidR="00883BA2" w:rsidRPr="00442E7A" w:rsidRDefault="00883BA2" w:rsidP="00883BA2">
            <w:pPr>
              <w:widowControl w:val="0"/>
              <w:spacing w:line="276" w:lineRule="auto"/>
              <w:ind w:right="80"/>
              <w:jc w:val="right"/>
              <w:rPr>
                <w:sz w:val="20"/>
                <w:szCs w:val="20"/>
                <w:lang w:bidi="pl-PL"/>
              </w:rPr>
            </w:pPr>
            <w:r w:rsidRPr="00442E7A">
              <w:rPr>
                <w:sz w:val="20"/>
                <w:szCs w:val="20"/>
              </w:rPr>
              <w:t>597</w:t>
            </w:r>
          </w:p>
        </w:tc>
        <w:tc>
          <w:tcPr>
            <w:tcW w:w="1701" w:type="dxa"/>
            <w:tcBorders>
              <w:top w:val="single" w:sz="4" w:space="0" w:color="auto"/>
              <w:left w:val="single" w:sz="4" w:space="0" w:color="auto"/>
              <w:right w:val="single" w:sz="4" w:space="0" w:color="auto"/>
            </w:tcBorders>
            <w:shd w:val="clear" w:color="auto" w:fill="FFFFFF"/>
          </w:tcPr>
          <w:p w14:paraId="30AABB7E" w14:textId="13290F01" w:rsidR="00883BA2" w:rsidRPr="00442E7A" w:rsidRDefault="00883BA2" w:rsidP="00883BA2">
            <w:pPr>
              <w:widowControl w:val="0"/>
              <w:spacing w:line="276" w:lineRule="auto"/>
              <w:ind w:right="80"/>
              <w:jc w:val="right"/>
              <w:rPr>
                <w:sz w:val="20"/>
                <w:szCs w:val="20"/>
                <w:lang w:bidi="pl-PL"/>
              </w:rPr>
            </w:pPr>
            <w:r w:rsidRPr="00442E7A">
              <w:rPr>
                <w:sz w:val="20"/>
                <w:szCs w:val="20"/>
              </w:rPr>
              <w:t>588</w:t>
            </w:r>
          </w:p>
        </w:tc>
      </w:tr>
      <w:tr w:rsidR="00883BA2" w:rsidRPr="00442E7A" w14:paraId="43EF7E56" w14:textId="77777777" w:rsidTr="00EA606B">
        <w:trPr>
          <w:trHeight w:hRule="exact" w:val="287"/>
        </w:trPr>
        <w:tc>
          <w:tcPr>
            <w:tcW w:w="2547" w:type="dxa"/>
            <w:tcBorders>
              <w:top w:val="single" w:sz="4" w:space="0" w:color="auto"/>
              <w:left w:val="single" w:sz="4" w:space="0" w:color="auto"/>
            </w:tcBorders>
            <w:shd w:val="clear" w:color="auto" w:fill="FFFFFF"/>
            <w:vAlign w:val="center"/>
          </w:tcPr>
          <w:p w14:paraId="724CBD6C"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ŚWIĘTOKRZYSKI</w:t>
            </w:r>
          </w:p>
        </w:tc>
        <w:tc>
          <w:tcPr>
            <w:tcW w:w="1559" w:type="dxa"/>
            <w:tcBorders>
              <w:top w:val="single" w:sz="4" w:space="0" w:color="auto"/>
              <w:left w:val="single" w:sz="4" w:space="0" w:color="auto"/>
            </w:tcBorders>
            <w:shd w:val="clear" w:color="auto" w:fill="FFFFFF"/>
          </w:tcPr>
          <w:p w14:paraId="050BBB71" w14:textId="5CE0B16E" w:rsidR="00883BA2" w:rsidRPr="00442E7A" w:rsidRDefault="00883BA2" w:rsidP="00883BA2">
            <w:pPr>
              <w:widowControl w:val="0"/>
              <w:spacing w:line="276" w:lineRule="auto"/>
              <w:ind w:right="80"/>
              <w:jc w:val="right"/>
              <w:rPr>
                <w:sz w:val="20"/>
                <w:szCs w:val="20"/>
                <w:lang w:bidi="pl-PL"/>
              </w:rPr>
            </w:pPr>
            <w:r w:rsidRPr="00442E7A">
              <w:rPr>
                <w:sz w:val="20"/>
                <w:szCs w:val="20"/>
              </w:rPr>
              <w:t>74</w:t>
            </w:r>
          </w:p>
        </w:tc>
        <w:tc>
          <w:tcPr>
            <w:tcW w:w="1701" w:type="dxa"/>
            <w:tcBorders>
              <w:top w:val="single" w:sz="4" w:space="0" w:color="auto"/>
              <w:left w:val="single" w:sz="4" w:space="0" w:color="auto"/>
            </w:tcBorders>
            <w:shd w:val="clear" w:color="auto" w:fill="FFFFFF"/>
          </w:tcPr>
          <w:p w14:paraId="2E22A469" w14:textId="6C79EC18" w:rsidR="00883BA2" w:rsidRPr="00442E7A" w:rsidRDefault="00883BA2" w:rsidP="00883BA2">
            <w:pPr>
              <w:widowControl w:val="0"/>
              <w:spacing w:line="276" w:lineRule="auto"/>
              <w:ind w:right="80"/>
              <w:jc w:val="right"/>
              <w:rPr>
                <w:sz w:val="20"/>
                <w:szCs w:val="20"/>
                <w:lang w:bidi="pl-PL"/>
              </w:rPr>
            </w:pPr>
            <w:r w:rsidRPr="00442E7A">
              <w:rPr>
                <w:sz w:val="20"/>
                <w:szCs w:val="20"/>
              </w:rPr>
              <w:t>73</w:t>
            </w:r>
          </w:p>
        </w:tc>
        <w:tc>
          <w:tcPr>
            <w:tcW w:w="1559" w:type="dxa"/>
            <w:tcBorders>
              <w:top w:val="single" w:sz="4" w:space="0" w:color="auto"/>
              <w:left w:val="single" w:sz="4" w:space="0" w:color="auto"/>
            </w:tcBorders>
            <w:shd w:val="clear" w:color="auto" w:fill="FFFFFF"/>
          </w:tcPr>
          <w:p w14:paraId="020A1921" w14:textId="0AE573D8" w:rsidR="00883BA2" w:rsidRPr="00442E7A" w:rsidRDefault="00883BA2" w:rsidP="00883BA2">
            <w:pPr>
              <w:widowControl w:val="0"/>
              <w:spacing w:line="276" w:lineRule="auto"/>
              <w:ind w:right="80"/>
              <w:jc w:val="right"/>
              <w:rPr>
                <w:sz w:val="20"/>
                <w:szCs w:val="20"/>
                <w:lang w:bidi="pl-PL"/>
              </w:rPr>
            </w:pPr>
            <w:r w:rsidRPr="00442E7A">
              <w:rPr>
                <w:sz w:val="20"/>
                <w:szCs w:val="20"/>
              </w:rPr>
              <w:t>222</w:t>
            </w:r>
          </w:p>
        </w:tc>
        <w:tc>
          <w:tcPr>
            <w:tcW w:w="1701" w:type="dxa"/>
            <w:tcBorders>
              <w:top w:val="single" w:sz="4" w:space="0" w:color="auto"/>
              <w:left w:val="single" w:sz="4" w:space="0" w:color="auto"/>
              <w:right w:val="single" w:sz="4" w:space="0" w:color="auto"/>
            </w:tcBorders>
            <w:shd w:val="clear" w:color="auto" w:fill="FFFFFF"/>
          </w:tcPr>
          <w:p w14:paraId="5872B751" w14:textId="62DF2B77" w:rsidR="00883BA2" w:rsidRPr="00442E7A" w:rsidRDefault="00883BA2" w:rsidP="00883BA2">
            <w:pPr>
              <w:widowControl w:val="0"/>
              <w:spacing w:line="276" w:lineRule="auto"/>
              <w:ind w:right="80"/>
              <w:jc w:val="right"/>
              <w:rPr>
                <w:sz w:val="20"/>
                <w:szCs w:val="20"/>
                <w:lang w:bidi="pl-PL"/>
              </w:rPr>
            </w:pPr>
            <w:r w:rsidRPr="00442E7A">
              <w:rPr>
                <w:sz w:val="20"/>
                <w:szCs w:val="20"/>
              </w:rPr>
              <w:t>218</w:t>
            </w:r>
          </w:p>
        </w:tc>
      </w:tr>
      <w:tr w:rsidR="00883BA2" w:rsidRPr="00442E7A" w14:paraId="4F740FAD" w14:textId="77777777" w:rsidTr="00EA606B">
        <w:trPr>
          <w:trHeight w:hRule="exact" w:val="277"/>
        </w:trPr>
        <w:tc>
          <w:tcPr>
            <w:tcW w:w="2547" w:type="dxa"/>
            <w:tcBorders>
              <w:top w:val="single" w:sz="4" w:space="0" w:color="auto"/>
              <w:left w:val="single" w:sz="4" w:space="0" w:color="auto"/>
            </w:tcBorders>
            <w:shd w:val="clear" w:color="auto" w:fill="FFFFFF"/>
            <w:vAlign w:val="center"/>
          </w:tcPr>
          <w:p w14:paraId="55CE86E7"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WARMIŃSKO-MAZURSKI</w:t>
            </w:r>
          </w:p>
        </w:tc>
        <w:tc>
          <w:tcPr>
            <w:tcW w:w="1559" w:type="dxa"/>
            <w:tcBorders>
              <w:top w:val="single" w:sz="4" w:space="0" w:color="auto"/>
              <w:left w:val="single" w:sz="4" w:space="0" w:color="auto"/>
            </w:tcBorders>
            <w:shd w:val="clear" w:color="auto" w:fill="FFFFFF"/>
          </w:tcPr>
          <w:p w14:paraId="6F1A27B4" w14:textId="30804201" w:rsidR="00883BA2" w:rsidRPr="00442E7A" w:rsidRDefault="00883BA2" w:rsidP="00883BA2">
            <w:pPr>
              <w:widowControl w:val="0"/>
              <w:spacing w:line="276" w:lineRule="auto"/>
              <w:ind w:right="80"/>
              <w:jc w:val="right"/>
              <w:rPr>
                <w:sz w:val="20"/>
                <w:szCs w:val="20"/>
                <w:lang w:bidi="pl-PL"/>
              </w:rPr>
            </w:pPr>
            <w:r w:rsidRPr="00442E7A">
              <w:rPr>
                <w:sz w:val="20"/>
                <w:szCs w:val="20"/>
              </w:rPr>
              <w:t>221</w:t>
            </w:r>
          </w:p>
        </w:tc>
        <w:tc>
          <w:tcPr>
            <w:tcW w:w="1701" w:type="dxa"/>
            <w:tcBorders>
              <w:top w:val="single" w:sz="4" w:space="0" w:color="auto"/>
              <w:left w:val="single" w:sz="4" w:space="0" w:color="auto"/>
            </w:tcBorders>
            <w:shd w:val="clear" w:color="auto" w:fill="FFFFFF"/>
          </w:tcPr>
          <w:p w14:paraId="597211C9" w14:textId="26B87659" w:rsidR="00883BA2" w:rsidRPr="00442E7A" w:rsidRDefault="00883BA2" w:rsidP="00883BA2">
            <w:pPr>
              <w:widowControl w:val="0"/>
              <w:spacing w:line="276" w:lineRule="auto"/>
              <w:ind w:right="80"/>
              <w:jc w:val="right"/>
              <w:rPr>
                <w:sz w:val="20"/>
                <w:szCs w:val="20"/>
                <w:lang w:bidi="pl-PL"/>
              </w:rPr>
            </w:pPr>
            <w:r w:rsidRPr="00442E7A">
              <w:rPr>
                <w:sz w:val="20"/>
                <w:szCs w:val="20"/>
              </w:rPr>
              <w:t>218</w:t>
            </w:r>
          </w:p>
        </w:tc>
        <w:tc>
          <w:tcPr>
            <w:tcW w:w="1559" w:type="dxa"/>
            <w:tcBorders>
              <w:top w:val="single" w:sz="4" w:space="0" w:color="auto"/>
              <w:left w:val="single" w:sz="4" w:space="0" w:color="auto"/>
            </w:tcBorders>
            <w:shd w:val="clear" w:color="auto" w:fill="FFFFFF"/>
          </w:tcPr>
          <w:p w14:paraId="08212D5B" w14:textId="6AA07F0B" w:rsidR="00883BA2" w:rsidRPr="00442E7A" w:rsidRDefault="00883BA2" w:rsidP="00883BA2">
            <w:pPr>
              <w:widowControl w:val="0"/>
              <w:spacing w:line="276" w:lineRule="auto"/>
              <w:ind w:right="80"/>
              <w:jc w:val="right"/>
              <w:rPr>
                <w:sz w:val="20"/>
                <w:szCs w:val="20"/>
                <w:lang w:bidi="pl-PL"/>
              </w:rPr>
            </w:pPr>
            <w:r w:rsidRPr="00442E7A">
              <w:rPr>
                <w:sz w:val="20"/>
                <w:szCs w:val="20"/>
              </w:rPr>
              <w:t>549</w:t>
            </w:r>
          </w:p>
        </w:tc>
        <w:tc>
          <w:tcPr>
            <w:tcW w:w="1701" w:type="dxa"/>
            <w:tcBorders>
              <w:top w:val="single" w:sz="4" w:space="0" w:color="auto"/>
              <w:left w:val="single" w:sz="4" w:space="0" w:color="auto"/>
              <w:right w:val="single" w:sz="4" w:space="0" w:color="auto"/>
            </w:tcBorders>
            <w:shd w:val="clear" w:color="auto" w:fill="FFFFFF"/>
          </w:tcPr>
          <w:p w14:paraId="7BD5ADA8" w14:textId="0042EAE2" w:rsidR="00883BA2" w:rsidRPr="00442E7A" w:rsidRDefault="00883BA2" w:rsidP="00883BA2">
            <w:pPr>
              <w:widowControl w:val="0"/>
              <w:spacing w:line="276" w:lineRule="auto"/>
              <w:ind w:right="80"/>
              <w:jc w:val="right"/>
              <w:rPr>
                <w:sz w:val="20"/>
                <w:szCs w:val="20"/>
                <w:lang w:bidi="pl-PL"/>
              </w:rPr>
            </w:pPr>
            <w:r w:rsidRPr="00442E7A">
              <w:rPr>
                <w:sz w:val="20"/>
                <w:szCs w:val="20"/>
              </w:rPr>
              <w:t>541</w:t>
            </w:r>
          </w:p>
        </w:tc>
      </w:tr>
      <w:tr w:rsidR="00883BA2" w:rsidRPr="00442E7A" w14:paraId="0B47A484" w14:textId="77777777" w:rsidTr="00EA606B">
        <w:trPr>
          <w:trHeight w:hRule="exact" w:val="295"/>
        </w:trPr>
        <w:tc>
          <w:tcPr>
            <w:tcW w:w="2547" w:type="dxa"/>
            <w:tcBorders>
              <w:top w:val="single" w:sz="4" w:space="0" w:color="auto"/>
              <w:left w:val="single" w:sz="4" w:space="0" w:color="auto"/>
            </w:tcBorders>
            <w:shd w:val="clear" w:color="auto" w:fill="FFFFFF"/>
            <w:vAlign w:val="center"/>
          </w:tcPr>
          <w:p w14:paraId="328A2D40"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WIELKOPOLSKI</w:t>
            </w:r>
          </w:p>
        </w:tc>
        <w:tc>
          <w:tcPr>
            <w:tcW w:w="1559" w:type="dxa"/>
            <w:tcBorders>
              <w:top w:val="single" w:sz="4" w:space="0" w:color="auto"/>
              <w:left w:val="single" w:sz="4" w:space="0" w:color="auto"/>
            </w:tcBorders>
            <w:shd w:val="clear" w:color="auto" w:fill="FFFFFF"/>
          </w:tcPr>
          <w:p w14:paraId="79F6BC13" w14:textId="5E194722" w:rsidR="00883BA2" w:rsidRPr="00442E7A" w:rsidRDefault="00883BA2" w:rsidP="00883BA2">
            <w:pPr>
              <w:widowControl w:val="0"/>
              <w:spacing w:line="276" w:lineRule="auto"/>
              <w:ind w:right="80"/>
              <w:jc w:val="right"/>
              <w:rPr>
                <w:sz w:val="20"/>
                <w:szCs w:val="20"/>
                <w:lang w:bidi="pl-PL"/>
              </w:rPr>
            </w:pPr>
            <w:r w:rsidRPr="00442E7A">
              <w:rPr>
                <w:sz w:val="20"/>
                <w:szCs w:val="20"/>
              </w:rPr>
              <w:t>186</w:t>
            </w:r>
          </w:p>
        </w:tc>
        <w:tc>
          <w:tcPr>
            <w:tcW w:w="1701" w:type="dxa"/>
            <w:tcBorders>
              <w:top w:val="single" w:sz="4" w:space="0" w:color="auto"/>
              <w:left w:val="single" w:sz="4" w:space="0" w:color="auto"/>
            </w:tcBorders>
            <w:shd w:val="clear" w:color="auto" w:fill="FFFFFF"/>
          </w:tcPr>
          <w:p w14:paraId="099A1E37" w14:textId="7256D172" w:rsidR="00883BA2" w:rsidRPr="00442E7A" w:rsidRDefault="00883BA2" w:rsidP="00883BA2">
            <w:pPr>
              <w:widowControl w:val="0"/>
              <w:spacing w:line="276" w:lineRule="auto"/>
              <w:ind w:right="80"/>
              <w:jc w:val="right"/>
              <w:rPr>
                <w:sz w:val="20"/>
                <w:szCs w:val="20"/>
                <w:lang w:bidi="pl-PL"/>
              </w:rPr>
            </w:pPr>
            <w:r w:rsidRPr="00442E7A">
              <w:rPr>
                <w:sz w:val="20"/>
                <w:szCs w:val="20"/>
              </w:rPr>
              <w:t>180</w:t>
            </w:r>
          </w:p>
        </w:tc>
        <w:tc>
          <w:tcPr>
            <w:tcW w:w="1559" w:type="dxa"/>
            <w:tcBorders>
              <w:top w:val="single" w:sz="4" w:space="0" w:color="auto"/>
              <w:left w:val="single" w:sz="4" w:space="0" w:color="auto"/>
            </w:tcBorders>
            <w:shd w:val="clear" w:color="auto" w:fill="FFFFFF"/>
          </w:tcPr>
          <w:p w14:paraId="7885DA73" w14:textId="0FE33CF5" w:rsidR="00883BA2" w:rsidRPr="00442E7A" w:rsidRDefault="00883BA2" w:rsidP="00883BA2">
            <w:pPr>
              <w:widowControl w:val="0"/>
              <w:spacing w:line="276" w:lineRule="auto"/>
              <w:ind w:right="80"/>
              <w:jc w:val="right"/>
              <w:rPr>
                <w:sz w:val="20"/>
                <w:szCs w:val="20"/>
                <w:lang w:bidi="pl-PL"/>
              </w:rPr>
            </w:pPr>
            <w:r w:rsidRPr="00442E7A">
              <w:rPr>
                <w:sz w:val="20"/>
                <w:szCs w:val="20"/>
              </w:rPr>
              <w:t>486</w:t>
            </w:r>
          </w:p>
        </w:tc>
        <w:tc>
          <w:tcPr>
            <w:tcW w:w="1701" w:type="dxa"/>
            <w:tcBorders>
              <w:top w:val="single" w:sz="4" w:space="0" w:color="auto"/>
              <w:left w:val="single" w:sz="4" w:space="0" w:color="auto"/>
              <w:right w:val="single" w:sz="4" w:space="0" w:color="auto"/>
            </w:tcBorders>
            <w:shd w:val="clear" w:color="auto" w:fill="FFFFFF"/>
          </w:tcPr>
          <w:p w14:paraId="421A7001" w14:textId="13FC7C2B" w:rsidR="00883BA2" w:rsidRPr="00442E7A" w:rsidRDefault="00883BA2" w:rsidP="00883BA2">
            <w:pPr>
              <w:widowControl w:val="0"/>
              <w:spacing w:line="276" w:lineRule="auto"/>
              <w:ind w:right="80"/>
              <w:jc w:val="right"/>
              <w:rPr>
                <w:sz w:val="20"/>
                <w:szCs w:val="20"/>
                <w:lang w:bidi="pl-PL"/>
              </w:rPr>
            </w:pPr>
            <w:r w:rsidRPr="00442E7A">
              <w:rPr>
                <w:sz w:val="20"/>
                <w:szCs w:val="20"/>
              </w:rPr>
              <w:t>481</w:t>
            </w:r>
          </w:p>
        </w:tc>
      </w:tr>
      <w:tr w:rsidR="00883BA2" w:rsidRPr="00442E7A" w14:paraId="7F5C653A" w14:textId="77777777" w:rsidTr="00EA606B">
        <w:trPr>
          <w:trHeight w:hRule="exact" w:val="271"/>
        </w:trPr>
        <w:tc>
          <w:tcPr>
            <w:tcW w:w="2547" w:type="dxa"/>
            <w:tcBorders>
              <w:top w:val="single" w:sz="4" w:space="0" w:color="auto"/>
              <w:left w:val="single" w:sz="4" w:space="0" w:color="auto"/>
            </w:tcBorders>
            <w:shd w:val="clear" w:color="auto" w:fill="FFFFFF"/>
            <w:vAlign w:val="center"/>
          </w:tcPr>
          <w:p w14:paraId="567F20BC" w14:textId="77777777" w:rsidR="00883BA2" w:rsidRPr="00442E7A" w:rsidRDefault="00883BA2" w:rsidP="00883BA2">
            <w:pPr>
              <w:pStyle w:val="Teksttreci0"/>
              <w:shd w:val="clear" w:color="auto" w:fill="auto"/>
              <w:spacing w:after="0" w:line="240" w:lineRule="auto"/>
              <w:ind w:left="131"/>
              <w:jc w:val="left"/>
              <w:rPr>
                <w:rStyle w:val="TeksttreciArial75pt"/>
                <w:color w:val="auto"/>
                <w:sz w:val="16"/>
                <w:szCs w:val="20"/>
              </w:rPr>
            </w:pPr>
            <w:r w:rsidRPr="00442E7A">
              <w:rPr>
                <w:rStyle w:val="TeksttreciArial75pt"/>
                <w:color w:val="auto"/>
                <w:sz w:val="16"/>
                <w:szCs w:val="20"/>
              </w:rPr>
              <w:t>ZACHODNIOPOMORSKI</w:t>
            </w:r>
          </w:p>
        </w:tc>
        <w:tc>
          <w:tcPr>
            <w:tcW w:w="1559" w:type="dxa"/>
            <w:tcBorders>
              <w:top w:val="single" w:sz="4" w:space="0" w:color="auto"/>
              <w:left w:val="single" w:sz="4" w:space="0" w:color="auto"/>
            </w:tcBorders>
            <w:shd w:val="clear" w:color="auto" w:fill="FFFFFF"/>
          </w:tcPr>
          <w:p w14:paraId="6617C2C2" w14:textId="21133818" w:rsidR="00883BA2" w:rsidRPr="00442E7A" w:rsidRDefault="00883BA2" w:rsidP="00883BA2">
            <w:pPr>
              <w:widowControl w:val="0"/>
              <w:spacing w:line="276" w:lineRule="auto"/>
              <w:ind w:right="80"/>
              <w:jc w:val="right"/>
              <w:rPr>
                <w:sz w:val="20"/>
                <w:szCs w:val="20"/>
                <w:lang w:bidi="pl-PL"/>
              </w:rPr>
            </w:pPr>
            <w:r w:rsidRPr="00442E7A">
              <w:rPr>
                <w:sz w:val="20"/>
                <w:szCs w:val="20"/>
              </w:rPr>
              <w:t>119</w:t>
            </w:r>
          </w:p>
        </w:tc>
        <w:tc>
          <w:tcPr>
            <w:tcW w:w="1701" w:type="dxa"/>
            <w:tcBorders>
              <w:top w:val="single" w:sz="4" w:space="0" w:color="auto"/>
              <w:left w:val="single" w:sz="4" w:space="0" w:color="auto"/>
            </w:tcBorders>
            <w:shd w:val="clear" w:color="auto" w:fill="FFFFFF"/>
          </w:tcPr>
          <w:p w14:paraId="38976CFC" w14:textId="35E44465" w:rsidR="00883BA2" w:rsidRPr="00442E7A" w:rsidRDefault="00883BA2" w:rsidP="00883BA2">
            <w:pPr>
              <w:widowControl w:val="0"/>
              <w:spacing w:line="276" w:lineRule="auto"/>
              <w:ind w:right="80"/>
              <w:jc w:val="right"/>
              <w:rPr>
                <w:sz w:val="20"/>
                <w:szCs w:val="20"/>
                <w:lang w:bidi="pl-PL"/>
              </w:rPr>
            </w:pPr>
            <w:r w:rsidRPr="00442E7A">
              <w:rPr>
                <w:sz w:val="20"/>
                <w:szCs w:val="20"/>
              </w:rPr>
              <w:t>118</w:t>
            </w:r>
          </w:p>
        </w:tc>
        <w:tc>
          <w:tcPr>
            <w:tcW w:w="1559" w:type="dxa"/>
            <w:tcBorders>
              <w:top w:val="single" w:sz="4" w:space="0" w:color="auto"/>
              <w:left w:val="single" w:sz="4" w:space="0" w:color="auto"/>
            </w:tcBorders>
            <w:shd w:val="clear" w:color="auto" w:fill="FFFFFF"/>
          </w:tcPr>
          <w:p w14:paraId="243CD797" w14:textId="52AA3CAC" w:rsidR="00883BA2" w:rsidRPr="00442E7A" w:rsidRDefault="00883BA2" w:rsidP="00883BA2">
            <w:pPr>
              <w:widowControl w:val="0"/>
              <w:spacing w:line="276" w:lineRule="auto"/>
              <w:ind w:right="80"/>
              <w:jc w:val="right"/>
              <w:rPr>
                <w:sz w:val="20"/>
                <w:szCs w:val="20"/>
                <w:lang w:bidi="pl-PL"/>
              </w:rPr>
            </w:pPr>
            <w:r w:rsidRPr="00442E7A">
              <w:rPr>
                <w:sz w:val="20"/>
                <w:szCs w:val="20"/>
              </w:rPr>
              <w:t>309</w:t>
            </w:r>
          </w:p>
        </w:tc>
        <w:tc>
          <w:tcPr>
            <w:tcW w:w="1701" w:type="dxa"/>
            <w:tcBorders>
              <w:top w:val="single" w:sz="4" w:space="0" w:color="auto"/>
              <w:left w:val="single" w:sz="4" w:space="0" w:color="auto"/>
              <w:right w:val="single" w:sz="4" w:space="0" w:color="auto"/>
            </w:tcBorders>
            <w:shd w:val="clear" w:color="auto" w:fill="FFFFFF"/>
          </w:tcPr>
          <w:p w14:paraId="4D277FBD" w14:textId="67A80298" w:rsidR="00883BA2" w:rsidRPr="00442E7A" w:rsidRDefault="00883BA2" w:rsidP="00883BA2">
            <w:pPr>
              <w:widowControl w:val="0"/>
              <w:spacing w:line="276" w:lineRule="auto"/>
              <w:ind w:right="80"/>
              <w:jc w:val="right"/>
              <w:rPr>
                <w:sz w:val="20"/>
                <w:szCs w:val="20"/>
                <w:lang w:bidi="pl-PL"/>
              </w:rPr>
            </w:pPr>
            <w:r w:rsidRPr="00442E7A">
              <w:rPr>
                <w:sz w:val="20"/>
                <w:szCs w:val="20"/>
              </w:rPr>
              <w:t>306</w:t>
            </w:r>
          </w:p>
        </w:tc>
      </w:tr>
      <w:tr w:rsidR="00883BA2" w:rsidRPr="00442E7A" w14:paraId="57707889" w14:textId="77777777" w:rsidTr="00C81A73">
        <w:trPr>
          <w:trHeight w:hRule="exact" w:val="289"/>
        </w:trPr>
        <w:tc>
          <w:tcPr>
            <w:tcW w:w="2547" w:type="dxa"/>
            <w:tcBorders>
              <w:top w:val="single" w:sz="4" w:space="0" w:color="auto"/>
              <w:left w:val="single" w:sz="4" w:space="0" w:color="auto"/>
              <w:bottom w:val="single" w:sz="4" w:space="0" w:color="auto"/>
            </w:tcBorders>
            <w:shd w:val="clear" w:color="auto" w:fill="FFFFFF"/>
            <w:vAlign w:val="center"/>
          </w:tcPr>
          <w:p w14:paraId="16A44DAC" w14:textId="77777777" w:rsidR="00883BA2" w:rsidRPr="00442E7A" w:rsidRDefault="00883BA2" w:rsidP="00883BA2">
            <w:pPr>
              <w:widowControl w:val="0"/>
              <w:spacing w:line="276" w:lineRule="auto"/>
              <w:ind w:left="80"/>
              <w:rPr>
                <w:b/>
                <w:bCs/>
                <w:sz w:val="20"/>
                <w:szCs w:val="20"/>
                <w:lang w:bidi="pl-PL"/>
              </w:rPr>
            </w:pPr>
            <w:r w:rsidRPr="00442E7A">
              <w:rPr>
                <w:rFonts w:eastAsia="Segoe UI"/>
                <w:b/>
                <w:bCs/>
                <w:color w:val="000000"/>
                <w:sz w:val="20"/>
                <w:szCs w:val="20"/>
                <w:shd w:val="clear" w:color="auto" w:fill="FFFFFF"/>
                <w:lang w:bidi="pl-PL"/>
              </w:rPr>
              <w:t>RAZEM</w:t>
            </w:r>
          </w:p>
        </w:tc>
        <w:tc>
          <w:tcPr>
            <w:tcW w:w="1559" w:type="dxa"/>
            <w:tcBorders>
              <w:top w:val="single" w:sz="4" w:space="0" w:color="auto"/>
              <w:left w:val="single" w:sz="4" w:space="0" w:color="auto"/>
              <w:bottom w:val="single" w:sz="4" w:space="0" w:color="auto"/>
            </w:tcBorders>
            <w:shd w:val="clear" w:color="auto" w:fill="FFFFFF"/>
            <w:vAlign w:val="center"/>
          </w:tcPr>
          <w:p w14:paraId="38446CAB" w14:textId="2E62EEFB" w:rsidR="00883BA2" w:rsidRPr="00442E7A" w:rsidRDefault="00883BA2" w:rsidP="00883BA2">
            <w:pPr>
              <w:widowControl w:val="0"/>
              <w:spacing w:line="276" w:lineRule="auto"/>
              <w:ind w:right="80"/>
              <w:jc w:val="right"/>
              <w:rPr>
                <w:b/>
                <w:bCs/>
                <w:sz w:val="20"/>
                <w:szCs w:val="20"/>
                <w:lang w:bidi="pl-PL"/>
              </w:rPr>
            </w:pPr>
            <w:r w:rsidRPr="00442E7A">
              <w:rPr>
                <w:b/>
                <w:bCs/>
                <w:color w:val="000000"/>
                <w:sz w:val="20"/>
                <w:szCs w:val="20"/>
                <w:lang w:bidi="pl-PL"/>
              </w:rPr>
              <w:t>2034</w:t>
            </w:r>
          </w:p>
        </w:tc>
        <w:tc>
          <w:tcPr>
            <w:tcW w:w="1701" w:type="dxa"/>
            <w:tcBorders>
              <w:top w:val="single" w:sz="4" w:space="0" w:color="auto"/>
              <w:left w:val="single" w:sz="4" w:space="0" w:color="auto"/>
              <w:bottom w:val="single" w:sz="4" w:space="0" w:color="auto"/>
            </w:tcBorders>
            <w:shd w:val="clear" w:color="auto" w:fill="FFFFFF"/>
            <w:vAlign w:val="center"/>
          </w:tcPr>
          <w:p w14:paraId="3409A3E7" w14:textId="2476E708" w:rsidR="00883BA2" w:rsidRPr="00442E7A" w:rsidRDefault="00883BA2" w:rsidP="00883BA2">
            <w:pPr>
              <w:widowControl w:val="0"/>
              <w:spacing w:line="276" w:lineRule="auto"/>
              <w:ind w:right="80"/>
              <w:jc w:val="right"/>
              <w:rPr>
                <w:b/>
                <w:bCs/>
                <w:sz w:val="20"/>
                <w:szCs w:val="20"/>
                <w:lang w:bidi="pl-PL"/>
              </w:rPr>
            </w:pPr>
            <w:r w:rsidRPr="00442E7A">
              <w:rPr>
                <w:b/>
                <w:bCs/>
                <w:color w:val="000000"/>
                <w:sz w:val="20"/>
                <w:szCs w:val="20"/>
                <w:lang w:bidi="pl-PL"/>
              </w:rPr>
              <w:t>1999</w:t>
            </w:r>
          </w:p>
        </w:tc>
        <w:tc>
          <w:tcPr>
            <w:tcW w:w="1559" w:type="dxa"/>
            <w:tcBorders>
              <w:top w:val="single" w:sz="4" w:space="0" w:color="auto"/>
              <w:left w:val="single" w:sz="4" w:space="0" w:color="auto"/>
              <w:bottom w:val="single" w:sz="4" w:space="0" w:color="auto"/>
            </w:tcBorders>
            <w:shd w:val="clear" w:color="auto" w:fill="FFFFFF"/>
            <w:vAlign w:val="center"/>
          </w:tcPr>
          <w:p w14:paraId="70E1AF34" w14:textId="0089DB34" w:rsidR="00883BA2" w:rsidRPr="00442E7A" w:rsidRDefault="00883BA2" w:rsidP="00883BA2">
            <w:pPr>
              <w:widowControl w:val="0"/>
              <w:spacing w:line="276" w:lineRule="auto"/>
              <w:ind w:right="80"/>
              <w:jc w:val="right"/>
              <w:rPr>
                <w:b/>
                <w:bCs/>
                <w:sz w:val="20"/>
                <w:szCs w:val="20"/>
                <w:lang w:bidi="pl-PL"/>
              </w:rPr>
            </w:pPr>
            <w:r w:rsidRPr="00442E7A">
              <w:rPr>
                <w:b/>
                <w:bCs/>
                <w:color w:val="000000"/>
                <w:sz w:val="20"/>
                <w:szCs w:val="20"/>
                <w:lang w:bidi="pl-PL"/>
              </w:rPr>
              <w:t>5127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D0B5960" w14:textId="43AAFD55" w:rsidR="00883BA2" w:rsidRPr="00442E7A" w:rsidRDefault="00883BA2" w:rsidP="00883BA2">
            <w:pPr>
              <w:widowControl w:val="0"/>
              <w:spacing w:line="276" w:lineRule="auto"/>
              <w:ind w:right="80"/>
              <w:jc w:val="right"/>
              <w:rPr>
                <w:b/>
                <w:bCs/>
                <w:sz w:val="20"/>
                <w:szCs w:val="20"/>
                <w:lang w:bidi="pl-PL"/>
              </w:rPr>
            </w:pPr>
            <w:r w:rsidRPr="00442E7A">
              <w:rPr>
                <w:b/>
                <w:bCs/>
                <w:color w:val="000000"/>
                <w:sz w:val="20"/>
                <w:szCs w:val="20"/>
                <w:lang w:bidi="pl-PL"/>
              </w:rPr>
              <w:t>5025</w:t>
            </w:r>
          </w:p>
        </w:tc>
      </w:tr>
    </w:tbl>
    <w:p w14:paraId="10CD169C" w14:textId="77777777" w:rsidR="00AE1DC9" w:rsidRPr="00442E7A" w:rsidRDefault="00AE1DC9" w:rsidP="00AE1DC9">
      <w:pPr>
        <w:pStyle w:val="Tekstpodstawowywcity2"/>
        <w:spacing w:before="120" w:line="360" w:lineRule="auto"/>
        <w:ind w:left="0"/>
        <w:jc w:val="both"/>
        <w:rPr>
          <w:bCs/>
        </w:rPr>
      </w:pPr>
      <w:r w:rsidRPr="00442E7A">
        <w:rPr>
          <w:bCs/>
          <w:i/>
          <w:sz w:val="22"/>
        </w:rPr>
        <w:t>Źródło: Centrala Narodowego Funduszu Zdrowia</w:t>
      </w:r>
    </w:p>
    <w:p w14:paraId="26E9154C" w14:textId="77777777" w:rsidR="00AE1DC9" w:rsidRPr="00442E7A" w:rsidRDefault="00AE1DC9" w:rsidP="00AE1DC9"/>
    <w:p w14:paraId="56E2C80B" w14:textId="77777777" w:rsidR="00AE1DC9" w:rsidRPr="00442E7A" w:rsidRDefault="00AE1DC9" w:rsidP="00AE1DC9">
      <w:pPr>
        <w:spacing w:after="120" w:line="360" w:lineRule="auto"/>
        <w:jc w:val="both"/>
        <w:rPr>
          <w:bCs/>
        </w:rPr>
      </w:pPr>
      <w:r w:rsidRPr="00442E7A">
        <w:rPr>
          <w:bCs/>
        </w:rPr>
        <w:t xml:space="preserve">Dodatkowo bez recepty są dostępne m.in. środki plemnikobójcze w postaci globulek dopochwowych oraz prezerwatywy. Ostatnie z wymienionych powyżej środków, tj. prezerwatywy, są jednocześnie podstawową metodą antykoncepcji dla mężczyzn. </w:t>
      </w:r>
    </w:p>
    <w:p w14:paraId="55213A1E" w14:textId="3AE6DBC2" w:rsidR="00AE1DC9" w:rsidRPr="00442E7A" w:rsidRDefault="00AE1DC9" w:rsidP="00AE1DC9">
      <w:pPr>
        <w:spacing w:after="120" w:line="360" w:lineRule="auto"/>
        <w:jc w:val="both"/>
        <w:rPr>
          <w:bCs/>
        </w:rPr>
      </w:pPr>
      <w:r w:rsidRPr="00442E7A">
        <w:rPr>
          <w:bCs/>
        </w:rPr>
        <w:t>Jako metoda antykoncepcji nie może być natomiast traktowana sterylizacja chirurgiczna, polega ona bowiem na nieodwracalnej utracie zdolności do zapłodnienia. Najczęściej stosowanym typem zabiegu podczas sterylizacji chirurgicznej jest podwiązanie jajowodów. Celem tego</w:t>
      </w:r>
      <w:r w:rsidR="00834875">
        <w:rPr>
          <w:bCs/>
        </w:rPr>
        <w:t> </w:t>
      </w:r>
      <w:r w:rsidRPr="00442E7A">
        <w:rPr>
          <w:bCs/>
        </w:rPr>
        <w:t xml:space="preserve">zabiegu jest zamknięcie światła lub przerwanie ciągłości jajowodów. Inną metodą jest założenie klipsa zaciskającego. Zabiegi wykonuje się za pomocą laparoskopii. Wykonanie zabiegu w celu utracenia zdolności zapłodnienia jest możliwe wyłącznie w przypadku stwierdzenia przez lekarza wyraźnych wskazań zdrowotnych (tj. gdy kolejna ciąża zagraża życiu lub zdrowiu kobiety). Stwierdzenie wyraźnych wskazań zdrowotnych do przeprowadzenia takiego zabiegu, a także określenie jego rodzaju należy do wyłącznej właściwości lekarza. Lekarz orzeka o stanie zdrowia danej osoby po uprzednim, osobistym jej zbadaniu, postępując zgodnie ze wskazaniami aktualnej wiedzy medycznej, dostępnymi mu metodami i środkami zapobiegania, rozpoznawania i leczenia chorób, a także zgodnie z zasadami etyki zawodowej oraz z należytą starannością. </w:t>
      </w:r>
    </w:p>
    <w:p w14:paraId="76BF6EDB" w14:textId="77777777" w:rsidR="00AE1DC9" w:rsidRPr="00442E7A" w:rsidRDefault="00AE1DC9" w:rsidP="00AE1DC9">
      <w:pPr>
        <w:spacing w:after="120" w:line="360" w:lineRule="auto"/>
        <w:jc w:val="both"/>
        <w:rPr>
          <w:bCs/>
        </w:rPr>
      </w:pPr>
      <w:r w:rsidRPr="00442E7A">
        <w:rPr>
          <w:bCs/>
        </w:rPr>
        <w:t xml:space="preserve">Jednocześnie należy wskazać, że procedury medyczne takie jak: obustronne podwiązanie i zmiażdżenie jajowodów, obustronne endoskopowe zamknięcie światła jajowodów czy też wycięcie obu jajowodów należą do świadczeń gwarantowanych określonych w załączniku nr 1 do rozporządzenia Ministra Zdrowia z dnia 22 listopada 2013 r. </w:t>
      </w:r>
      <w:r w:rsidRPr="00442E7A">
        <w:rPr>
          <w:bCs/>
          <w:i/>
        </w:rPr>
        <w:t>w sprawie świadczeń gwarantowanych z zakresu leczenia szpitalnego</w:t>
      </w:r>
      <w:r w:rsidRPr="00442E7A">
        <w:rPr>
          <w:bCs/>
        </w:rPr>
        <w:t>.</w:t>
      </w:r>
    </w:p>
    <w:p w14:paraId="290CBF39" w14:textId="200587B1" w:rsidR="00AE1DC9" w:rsidRPr="00442E7A" w:rsidRDefault="00AE1DC9" w:rsidP="00AE1DC9">
      <w:pPr>
        <w:spacing w:after="120" w:line="360" w:lineRule="auto"/>
        <w:jc w:val="both"/>
        <w:rPr>
          <w:bCs/>
        </w:rPr>
      </w:pPr>
      <w:r w:rsidRPr="00442E7A">
        <w:rPr>
          <w:bCs/>
        </w:rPr>
        <w:t xml:space="preserve">Dodatkowo zaznaczenia wymaga również fakt, że sterylizacja bez wyraźnych wskazań medycznych jest w prawie polskim zabroniona i podlega karze zgodnie z art. 156 § 1 pkt 1 ustawy z dnia 6 czerwca 1997 r. – </w:t>
      </w:r>
      <w:r w:rsidRPr="00442E7A">
        <w:rPr>
          <w:bCs/>
          <w:i/>
        </w:rPr>
        <w:t>Kodeks karny</w:t>
      </w:r>
      <w:r w:rsidRPr="00442E7A">
        <w:rPr>
          <w:bCs/>
        </w:rPr>
        <w:t xml:space="preserve"> (Dz. U. z 202</w:t>
      </w:r>
      <w:r w:rsidR="00FB401D">
        <w:rPr>
          <w:bCs/>
        </w:rPr>
        <w:t>1</w:t>
      </w:r>
      <w:r w:rsidRPr="00442E7A">
        <w:rPr>
          <w:bCs/>
        </w:rPr>
        <w:t xml:space="preserve"> r. poz. </w:t>
      </w:r>
      <w:r w:rsidR="00FB401D">
        <w:rPr>
          <w:bCs/>
        </w:rPr>
        <w:t>2345</w:t>
      </w:r>
      <w:r w:rsidR="00435888" w:rsidRPr="00442E7A">
        <w:rPr>
          <w:bCs/>
        </w:rPr>
        <w:t>, z późn. zm.</w:t>
      </w:r>
      <w:r w:rsidRPr="00442E7A">
        <w:rPr>
          <w:bCs/>
        </w:rPr>
        <w:t>)</w:t>
      </w:r>
      <w:r w:rsidR="006206A0" w:rsidRPr="00442E7A">
        <w:rPr>
          <w:bCs/>
        </w:rPr>
        <w:t>, zwanego dalej „k.k.”</w:t>
      </w:r>
      <w:r w:rsidRPr="00442E7A">
        <w:rPr>
          <w:bCs/>
        </w:rPr>
        <w:t xml:space="preserve">. W świetle przedmiotowego przepisu spowodowanie ciężkiego uszczerbku na zdrowiu w postaci m.in. pozbawienia człowieka zdolności płodzenia jest zagrożone karą pozbawienia wolności od roku do lat 10. </w:t>
      </w:r>
    </w:p>
    <w:p w14:paraId="6910A454" w14:textId="77777777" w:rsidR="00AE1DC9" w:rsidRPr="00442E7A" w:rsidRDefault="00AE1DC9" w:rsidP="00AE1DC9">
      <w:pPr>
        <w:spacing w:line="360" w:lineRule="auto"/>
        <w:jc w:val="both"/>
        <w:rPr>
          <w:bCs/>
        </w:rPr>
      </w:pPr>
      <w:r w:rsidRPr="00442E7A">
        <w:rPr>
          <w:bCs/>
        </w:rPr>
        <w:br w:type="page"/>
      </w:r>
    </w:p>
    <w:p w14:paraId="4316715D" w14:textId="77777777" w:rsidR="00E26F3E" w:rsidRPr="00442E7A" w:rsidRDefault="00E26F3E" w:rsidP="008459A9">
      <w:pPr>
        <w:pStyle w:val="Nagwek1"/>
        <w:numPr>
          <w:ilvl w:val="0"/>
          <w:numId w:val="0"/>
        </w:numPr>
        <w:ind w:left="432" w:hanging="432"/>
        <w:jc w:val="both"/>
        <w:rPr>
          <w:rFonts w:ascii="Times New Roman" w:hAnsi="Times New Roman" w:cs="Times New Roman"/>
          <w:sz w:val="24"/>
          <w:szCs w:val="24"/>
        </w:rPr>
      </w:pPr>
      <w:bookmarkStart w:id="93" w:name="_Toc100664299"/>
      <w:r w:rsidRPr="00442E7A">
        <w:rPr>
          <w:rFonts w:ascii="Times New Roman" w:hAnsi="Times New Roman" w:cs="Times New Roman"/>
          <w:sz w:val="24"/>
          <w:szCs w:val="24"/>
        </w:rPr>
        <w:t>ROZDZIAŁ V. DOSTĘP DO BADAŃ PRENATALNYCH</w:t>
      </w:r>
      <w:bookmarkEnd w:id="90"/>
      <w:bookmarkEnd w:id="93"/>
    </w:p>
    <w:p w14:paraId="4F07D5E0" w14:textId="77777777" w:rsidR="00E26F3E" w:rsidRPr="00442E7A" w:rsidRDefault="00E26F3E" w:rsidP="008459A9">
      <w:pPr>
        <w:jc w:val="both"/>
        <w:rPr>
          <w:b/>
        </w:rPr>
      </w:pPr>
    </w:p>
    <w:p w14:paraId="7AA4CB16" w14:textId="4BEEFDB1" w:rsidR="00E26F3E" w:rsidRPr="00442E7A" w:rsidRDefault="00E26F3E" w:rsidP="008459A9">
      <w:pPr>
        <w:spacing w:after="120" w:line="360" w:lineRule="auto"/>
        <w:jc w:val="both"/>
        <w:rPr>
          <w:i/>
        </w:rPr>
      </w:pPr>
      <w:r w:rsidRPr="00442E7A">
        <w:rPr>
          <w:i/>
        </w:rPr>
        <w:t>Zgodnie z art. 2 ust. 2a ustawy organy administracji rządowej oraz samorządu terytorialnego, w zakresie swoich kompetencji określonych w przepisach szczególnych, są obowiązane zapewnić swobodny dostęp do informacji i badań prenatalnych, szczególnie wtedy, gdy istnieje podwyższone ryzyko bądź podejrzenie wystąpienia wady genetycznej lub rozwojowej płodu albo</w:t>
      </w:r>
      <w:r w:rsidR="00834875">
        <w:rPr>
          <w:i/>
        </w:rPr>
        <w:t> </w:t>
      </w:r>
      <w:r w:rsidRPr="00442E7A">
        <w:rPr>
          <w:i/>
        </w:rPr>
        <w:t>nieuleczalnej choroby zagrażającej życiu płodu.</w:t>
      </w:r>
    </w:p>
    <w:p w14:paraId="653F2409" w14:textId="4A523A13" w:rsidR="0080274B" w:rsidRPr="00442E7A" w:rsidRDefault="0080274B" w:rsidP="008459A9">
      <w:pPr>
        <w:spacing w:line="360" w:lineRule="auto"/>
        <w:jc w:val="both"/>
      </w:pPr>
      <w:r w:rsidRPr="00442E7A">
        <w:t xml:space="preserve">Zgodnie z przepisami rozporządzenia Ministra Zdrowia z dnia 16 sierpnia 2018 r. </w:t>
      </w:r>
      <w:r w:rsidRPr="00442E7A">
        <w:rPr>
          <w:i/>
          <w:iCs/>
        </w:rPr>
        <w:t>w sprawie standardu organizacyjnego opieki okołoporodowej</w:t>
      </w:r>
      <w:r w:rsidR="000100F2">
        <w:t xml:space="preserve"> </w:t>
      </w:r>
      <w:r w:rsidRPr="00442E7A">
        <w:t>każda osoba sprawująca opiekę nad kobietą w ciąży ma obowiązek wykonania lub skierowania m.in. na nieinwazyjne badania prenatalne w</w:t>
      </w:r>
      <w:r w:rsidR="000C57C7">
        <w:t> </w:t>
      </w:r>
      <w:r w:rsidRPr="00442E7A">
        <w:t>postaci badań ultrasonograficznych, przeprowadzanych zgodnie z</w:t>
      </w:r>
      <w:r w:rsidR="000C3FAF" w:rsidRPr="00442E7A">
        <w:t> </w:t>
      </w:r>
      <w:r w:rsidRPr="00442E7A">
        <w:t>rekomendacjami Polskiego Towarzystwa Ginekologów i Położników. Kobieta w okresie ciąży ma prawo skorzystać z badań ultrasonograficznych w n</w:t>
      </w:r>
      <w:r w:rsidR="00D11CA5">
        <w:t>astępujących okresach ciąży: 11</w:t>
      </w:r>
      <w:r w:rsidR="00D11CA5" w:rsidRPr="00921F6A">
        <w:t>–</w:t>
      </w:r>
      <w:r w:rsidR="00D11CA5">
        <w:t>14 tyg. ciąży, 18</w:t>
      </w:r>
      <w:r w:rsidR="00D11CA5" w:rsidRPr="00921F6A">
        <w:t>–</w:t>
      </w:r>
      <w:r w:rsidR="00D11CA5">
        <w:t>22 tyg. ciąży, 27</w:t>
      </w:r>
      <w:r w:rsidR="00D11CA5" w:rsidRPr="00921F6A">
        <w:t>–</w:t>
      </w:r>
      <w:r w:rsidRPr="00442E7A">
        <w:t>32 tyg. ciąży, niezwłocznie po 40 tyg. ciąży. Badania te są jedną z</w:t>
      </w:r>
      <w:r w:rsidR="000C3FAF" w:rsidRPr="00442E7A">
        <w:t> </w:t>
      </w:r>
      <w:r w:rsidRPr="00442E7A">
        <w:t>podstaw do ewentualnego wykonania pogłębionej diagnostyki zgodnie z programem badań prenatalnych. Jednocześnie, osoba sprawująca opiekę nad kobietą w okresie ciąży może zlecić wykonanie dodatkowych świadczeń zdrowotnych o charakterze profilaktycznym lub diagnostycznym, jeżeli stan zdrowia ciężarnej lub wyniki wcześniej przeprowadzonych badań wskazują na możliwość wystąpienia powikłań lub patologii ciąży, porodu lub połogu. Możliwość zakwalifikowania ciężarnej do aktualnie obowiązujących programów zdrowotnych, w tym badań prenatalnych i badań echokardiograficznych płodu powinna zostać uwzględniana również w</w:t>
      </w:r>
      <w:r w:rsidR="000C3FAF" w:rsidRPr="00442E7A">
        <w:t> </w:t>
      </w:r>
      <w:r w:rsidRPr="00442E7A">
        <w:t>planie opieki przedporodowej</w:t>
      </w:r>
      <w:r w:rsidRPr="00442E7A">
        <w:rPr>
          <w:vertAlign w:val="superscript"/>
        </w:rPr>
        <w:footnoteReference w:id="5"/>
      </w:r>
      <w:r w:rsidRPr="00442E7A">
        <w:rPr>
          <w:vertAlign w:val="superscript"/>
        </w:rPr>
        <w:t>)</w:t>
      </w:r>
      <w:r w:rsidRPr="00442E7A">
        <w:t>, który obejmuje wszystkie procedury medyczne związane z</w:t>
      </w:r>
      <w:r w:rsidR="000C3FAF" w:rsidRPr="00442E7A">
        <w:t> </w:t>
      </w:r>
      <w:r w:rsidRPr="00442E7A">
        <w:t>opieką przedporodową wraz z określeniem czasu ich wykonania. Po przeprowadzeniu szczegółowego wywiadu z pacjentką, osoba sprawująca opiekę powinna umożliwić jej skorzystanie z programu w sytuacjach związanych z jej niekorzystną historią położniczą, w tym wcześniejszym urodzeniem dziecka z wadą genetyczną, stwierdzeniem zwiększonego ryzyka urodzenia dziecka z wadą genetyczną oraz przede wszystkim włączenie do programu w przypadku wykrycia u</w:t>
      </w:r>
      <w:r w:rsidR="00A91CB3">
        <w:t> </w:t>
      </w:r>
      <w:r w:rsidRPr="00442E7A">
        <w:t>każdej kobiety w ciąży nieprawidłowości w ocenie płodu mogących sugerować wystąpienie u</w:t>
      </w:r>
      <w:r w:rsidR="00A91CB3">
        <w:t> </w:t>
      </w:r>
      <w:r w:rsidRPr="00442E7A">
        <w:t>niego wad genetycznych. Obowiązek opracowania planu opieki spoczywa na osobie sprawującej tę opiekę. Stosowanie standardu organizacyjnego opieki okołoporodowej jest</w:t>
      </w:r>
      <w:r w:rsidR="00834875">
        <w:t> </w:t>
      </w:r>
      <w:r w:rsidRPr="00442E7A">
        <w:t>obowiązkiem wszystkich podmiotów wykonujących działalność leczniczą udzielających świadczeń zdrowotnych w zakresie opieki okołoporodowej sprawowanej nad kobietą w okresie ciąży, porodu, połogu oraz nad noworodkiem.</w:t>
      </w:r>
    </w:p>
    <w:p w14:paraId="079E990C" w14:textId="48663EDF" w:rsidR="0080274B" w:rsidRPr="00442E7A" w:rsidRDefault="0080274B" w:rsidP="008459A9">
      <w:pPr>
        <w:spacing w:line="360" w:lineRule="auto"/>
        <w:jc w:val="both"/>
      </w:pPr>
    </w:p>
    <w:p w14:paraId="0FCF061D" w14:textId="77777777" w:rsidR="002E5F37" w:rsidRPr="002E5F37" w:rsidRDefault="002E5F37" w:rsidP="002E5F37">
      <w:pPr>
        <w:spacing w:line="360" w:lineRule="auto"/>
        <w:jc w:val="both"/>
      </w:pPr>
      <w:r w:rsidRPr="002E5F37">
        <w:t>Jednocześnie, kobiety w okresie ciąży, które spełniają co najmniej jedno z następujących kryteriów:</w:t>
      </w:r>
    </w:p>
    <w:p w14:paraId="142A33DF" w14:textId="23916F7E" w:rsidR="002E5F37" w:rsidRPr="002E5F37" w:rsidRDefault="002E5F37" w:rsidP="00144515">
      <w:pPr>
        <w:numPr>
          <w:ilvl w:val="0"/>
          <w:numId w:val="68"/>
        </w:numPr>
        <w:spacing w:line="360" w:lineRule="auto"/>
        <w:jc w:val="both"/>
      </w:pPr>
      <w:r w:rsidRPr="002E5F37">
        <w:t>wiek powyżej 35 lat (badanie przysługuje kobiecie począwszy od roku kalendarzowego, w</w:t>
      </w:r>
      <w:r w:rsidR="000C3FAF" w:rsidRPr="00442E7A">
        <w:t> </w:t>
      </w:r>
      <w:r w:rsidRPr="002E5F37">
        <w:t>którym kończy 35 lat),</w:t>
      </w:r>
    </w:p>
    <w:p w14:paraId="3214A15E" w14:textId="77777777" w:rsidR="002E5F37" w:rsidRPr="002E5F37" w:rsidRDefault="002E5F37" w:rsidP="00144515">
      <w:pPr>
        <w:numPr>
          <w:ilvl w:val="0"/>
          <w:numId w:val="68"/>
        </w:numPr>
        <w:spacing w:line="360" w:lineRule="auto"/>
        <w:jc w:val="both"/>
      </w:pPr>
      <w:r w:rsidRPr="002E5F37">
        <w:t>wystąpienie w poprzedniej ciąży aberracji chromosomowej płodu lub dziecka,</w:t>
      </w:r>
    </w:p>
    <w:p w14:paraId="5C7F6532" w14:textId="77777777" w:rsidR="002E5F37" w:rsidRPr="002E5F37" w:rsidRDefault="002E5F37" w:rsidP="00144515">
      <w:pPr>
        <w:numPr>
          <w:ilvl w:val="0"/>
          <w:numId w:val="68"/>
        </w:numPr>
        <w:spacing w:line="360" w:lineRule="auto"/>
        <w:jc w:val="both"/>
      </w:pPr>
      <w:r w:rsidRPr="002E5F37">
        <w:t>stwierdzenie wystąpienia strukturalnych aberracji chromosomowych u ciężarnej lub u ojca dziecka,</w:t>
      </w:r>
    </w:p>
    <w:p w14:paraId="1E5A0509" w14:textId="77777777" w:rsidR="002E5F37" w:rsidRPr="002E5F37" w:rsidRDefault="002E5F37" w:rsidP="00144515">
      <w:pPr>
        <w:numPr>
          <w:ilvl w:val="0"/>
          <w:numId w:val="68"/>
        </w:numPr>
        <w:spacing w:line="360" w:lineRule="auto"/>
        <w:jc w:val="both"/>
      </w:pPr>
      <w:r w:rsidRPr="002E5F37">
        <w:t>stwierdzenie znacznie większego ryzyka urodzenia dziecka dotkniętego chorobą uwarunkowaną monogenetycznie lub wieloczynnikową,</w:t>
      </w:r>
    </w:p>
    <w:p w14:paraId="7E7FE3E3" w14:textId="77777777" w:rsidR="002E5F37" w:rsidRPr="002E5F37" w:rsidRDefault="002E5F37" w:rsidP="00144515">
      <w:pPr>
        <w:numPr>
          <w:ilvl w:val="0"/>
          <w:numId w:val="68"/>
        </w:numPr>
        <w:spacing w:line="360" w:lineRule="auto"/>
        <w:jc w:val="both"/>
      </w:pPr>
      <w:r w:rsidRPr="002E5F37">
        <w:t>stwierdzenie w czasie ciąży nieprawidłowego wyniku badania USG lub badań biochemicznych wskazujących na zwiększone ryzyko aberracji chromosomowej lub wady płodu</w:t>
      </w:r>
    </w:p>
    <w:p w14:paraId="0B566F75" w14:textId="078871D4" w:rsidR="002E5F37" w:rsidRPr="00442E7A" w:rsidRDefault="002E5F37" w:rsidP="002E5F37">
      <w:pPr>
        <w:spacing w:line="360" w:lineRule="auto"/>
        <w:jc w:val="both"/>
      </w:pPr>
      <w:r w:rsidRPr="002E5F37">
        <w:t xml:space="preserve">na podstawie skierowania lekarza prowadzącego ciążę są kwalifikowane do programu badań prenatalnych, uregulowanego w rozporządzeniu Ministra Zdrowia z dnia 6 listopada 2013 r. </w:t>
      </w:r>
      <w:r w:rsidRPr="002E5F37">
        <w:rPr>
          <w:i/>
          <w:iCs/>
        </w:rPr>
        <w:t>w</w:t>
      </w:r>
      <w:r w:rsidRPr="00442E7A">
        <w:rPr>
          <w:i/>
          <w:iCs/>
        </w:rPr>
        <w:t> </w:t>
      </w:r>
      <w:r w:rsidRPr="002E5F37">
        <w:rPr>
          <w:i/>
          <w:iCs/>
        </w:rPr>
        <w:t>sprawie świadczeń gwarantowanych z zakresu programów zdrowotnych</w:t>
      </w:r>
      <w:r w:rsidRPr="002E5F37">
        <w:t>. W ramach programu badań prenatalnych realizowane są procedury związane z poradnictwem, badaniami biochemicznymi, USG płodu w kierunku diagnostyki wad wrodzonych, badaniami genetycznymi, pobraniem materiału płodowego do badań genetycznych (amniopunkcja, biopsja trofoblastu lub kordocenteza). Program skierowany jest do wszystkich kobiet w ciąży ze</w:t>
      </w:r>
      <w:r w:rsidR="00834875">
        <w:t> </w:t>
      </w:r>
      <w:r w:rsidRPr="002E5F37">
        <w:t xml:space="preserve">zwiększonym ryzykiem wystąpienia wad wrodzonych, które wymagają pogłębionej diagnostyki prenatalnej. </w:t>
      </w:r>
    </w:p>
    <w:p w14:paraId="12DD612D" w14:textId="77777777" w:rsidR="002E5F37" w:rsidRPr="00442E7A" w:rsidRDefault="002E5F37" w:rsidP="002E5F37">
      <w:pPr>
        <w:pStyle w:val="Tekstpodstawowywcity2"/>
        <w:spacing w:after="0" w:line="360" w:lineRule="auto"/>
        <w:ind w:left="0"/>
        <w:jc w:val="both"/>
        <w:rPr>
          <w:bCs/>
          <w:spacing w:val="-4"/>
        </w:rPr>
      </w:pPr>
      <w:r w:rsidRPr="00442E7A">
        <w:rPr>
          <w:bCs/>
          <w:spacing w:val="-4"/>
        </w:rPr>
        <w:t>W ramach programu są wykonywane następujące procedury:</w:t>
      </w:r>
    </w:p>
    <w:p w14:paraId="51E5C7C6" w14:textId="77777777" w:rsidR="002E5F37" w:rsidRPr="00442E7A" w:rsidRDefault="002E5F37" w:rsidP="00144515">
      <w:pPr>
        <w:pStyle w:val="Tekstpodstawowywcity2"/>
        <w:numPr>
          <w:ilvl w:val="0"/>
          <w:numId w:val="4"/>
        </w:numPr>
        <w:spacing w:after="0" w:line="360" w:lineRule="auto"/>
        <w:jc w:val="both"/>
        <w:rPr>
          <w:bCs/>
          <w:spacing w:val="-4"/>
        </w:rPr>
      </w:pPr>
      <w:r w:rsidRPr="00442E7A">
        <w:rPr>
          <w:bCs/>
          <w:spacing w:val="-4"/>
        </w:rPr>
        <w:t>poradnictwo i badania biochemiczne:</w:t>
      </w:r>
    </w:p>
    <w:p w14:paraId="772DDB41" w14:textId="77777777" w:rsidR="002E5F37" w:rsidRPr="00442E7A" w:rsidRDefault="002E5F37" w:rsidP="00144515">
      <w:pPr>
        <w:pStyle w:val="Tekstpodstawowywcity2"/>
        <w:numPr>
          <w:ilvl w:val="0"/>
          <w:numId w:val="5"/>
        </w:numPr>
        <w:spacing w:after="0" w:line="360" w:lineRule="auto"/>
        <w:jc w:val="both"/>
        <w:rPr>
          <w:bCs/>
          <w:spacing w:val="-4"/>
        </w:rPr>
      </w:pPr>
      <w:r w:rsidRPr="00442E7A">
        <w:rPr>
          <w:bCs/>
          <w:spacing w:val="-4"/>
        </w:rPr>
        <w:t>estriol,</w:t>
      </w:r>
    </w:p>
    <w:p w14:paraId="35415522" w14:textId="77777777" w:rsidR="002E5F37" w:rsidRPr="00442E7A" w:rsidRDefault="002E5F37" w:rsidP="00144515">
      <w:pPr>
        <w:pStyle w:val="Tekstpodstawowywcity2"/>
        <w:numPr>
          <w:ilvl w:val="0"/>
          <w:numId w:val="5"/>
        </w:numPr>
        <w:spacing w:after="0" w:line="360" w:lineRule="auto"/>
        <w:jc w:val="both"/>
        <w:rPr>
          <w:bCs/>
          <w:spacing w:val="-4"/>
        </w:rPr>
      </w:pPr>
      <w:r w:rsidRPr="00442E7A">
        <w:rPr>
          <w:bCs/>
          <w:spacing w:val="-4"/>
        </w:rPr>
        <w:t>α-fetoproteina (AFP),</w:t>
      </w:r>
    </w:p>
    <w:p w14:paraId="266BD165" w14:textId="77777777" w:rsidR="002E5F37" w:rsidRPr="00442E7A" w:rsidRDefault="002E5F37" w:rsidP="00144515">
      <w:pPr>
        <w:pStyle w:val="Tekstpodstawowywcity2"/>
        <w:numPr>
          <w:ilvl w:val="0"/>
          <w:numId w:val="5"/>
        </w:numPr>
        <w:spacing w:after="0" w:line="360" w:lineRule="auto"/>
        <w:jc w:val="both"/>
        <w:rPr>
          <w:bCs/>
          <w:spacing w:val="-4"/>
        </w:rPr>
      </w:pPr>
      <w:r w:rsidRPr="00442E7A">
        <w:rPr>
          <w:bCs/>
          <w:spacing w:val="-4"/>
        </w:rPr>
        <w:t>gonadotropina kosmówkowa - podjednostka beta (β-HCG),</w:t>
      </w:r>
    </w:p>
    <w:p w14:paraId="114CD394" w14:textId="77777777" w:rsidR="002E5F37" w:rsidRPr="00442E7A" w:rsidRDefault="002E5F37" w:rsidP="00144515">
      <w:pPr>
        <w:pStyle w:val="Tekstpodstawowywcity2"/>
        <w:numPr>
          <w:ilvl w:val="0"/>
          <w:numId w:val="5"/>
        </w:numPr>
        <w:spacing w:after="0" w:line="360" w:lineRule="auto"/>
        <w:jc w:val="both"/>
        <w:rPr>
          <w:bCs/>
          <w:spacing w:val="-4"/>
        </w:rPr>
      </w:pPr>
      <w:r w:rsidRPr="00442E7A">
        <w:rPr>
          <w:bCs/>
          <w:spacing w:val="-4"/>
        </w:rPr>
        <w:t>białko PAPP-A – osoczowe białko ciążowe A z komputerową oceną ryzyka wystąpienia choroby płodu;</w:t>
      </w:r>
    </w:p>
    <w:p w14:paraId="4B5D9DF8" w14:textId="77777777" w:rsidR="002E5F37" w:rsidRPr="00442E7A" w:rsidRDefault="002E5F37" w:rsidP="00144515">
      <w:pPr>
        <w:pStyle w:val="Tekstpodstawowywcity2"/>
        <w:numPr>
          <w:ilvl w:val="0"/>
          <w:numId w:val="4"/>
        </w:numPr>
        <w:spacing w:after="0" w:line="360" w:lineRule="auto"/>
        <w:jc w:val="both"/>
        <w:rPr>
          <w:bCs/>
          <w:spacing w:val="-4"/>
        </w:rPr>
      </w:pPr>
      <w:r w:rsidRPr="00442E7A">
        <w:rPr>
          <w:bCs/>
          <w:spacing w:val="-4"/>
        </w:rPr>
        <w:t>poradnictwo i USG płodu w kierunku diagnostyki wad wrodzonych;</w:t>
      </w:r>
    </w:p>
    <w:p w14:paraId="61821EB0" w14:textId="77777777" w:rsidR="002E5F37" w:rsidRPr="00442E7A" w:rsidRDefault="002E5F37" w:rsidP="00144515">
      <w:pPr>
        <w:pStyle w:val="Tekstpodstawowywcity2"/>
        <w:numPr>
          <w:ilvl w:val="0"/>
          <w:numId w:val="4"/>
        </w:numPr>
        <w:spacing w:after="0" w:line="360" w:lineRule="auto"/>
        <w:jc w:val="both"/>
        <w:rPr>
          <w:bCs/>
          <w:spacing w:val="-4"/>
        </w:rPr>
      </w:pPr>
      <w:r w:rsidRPr="00442E7A">
        <w:rPr>
          <w:bCs/>
          <w:spacing w:val="-4"/>
        </w:rPr>
        <w:t>poradnictwo i badania genetyczne:</w:t>
      </w:r>
    </w:p>
    <w:p w14:paraId="57E03FD8" w14:textId="77777777" w:rsidR="002E5F37" w:rsidRPr="00442E7A" w:rsidRDefault="002E5F37" w:rsidP="00144515">
      <w:pPr>
        <w:pStyle w:val="Tekstpodstawowywcity2"/>
        <w:numPr>
          <w:ilvl w:val="0"/>
          <w:numId w:val="23"/>
        </w:numPr>
        <w:spacing w:after="0" w:line="360" w:lineRule="auto"/>
        <w:jc w:val="both"/>
        <w:rPr>
          <w:bCs/>
          <w:spacing w:val="-4"/>
        </w:rPr>
      </w:pPr>
      <w:r w:rsidRPr="00442E7A">
        <w:rPr>
          <w:bCs/>
          <w:spacing w:val="-4"/>
        </w:rPr>
        <w:t>klasyczne badania cytogenetyczne (techniki prążkowe – prążki GTG, CBG, Ag-NOR, QFQ, RBG i wysokiej rozdzielczości HRBT z analizą mikroskopową chromosomów),</w:t>
      </w:r>
    </w:p>
    <w:p w14:paraId="50FE2F9D" w14:textId="12477964" w:rsidR="002E5F37" w:rsidRPr="00442E7A" w:rsidRDefault="002E5F37" w:rsidP="00144515">
      <w:pPr>
        <w:pStyle w:val="Tekstpodstawowywcity2"/>
        <w:numPr>
          <w:ilvl w:val="0"/>
          <w:numId w:val="23"/>
        </w:numPr>
        <w:spacing w:after="0" w:line="360" w:lineRule="auto"/>
        <w:jc w:val="both"/>
        <w:rPr>
          <w:bCs/>
          <w:spacing w:val="-4"/>
        </w:rPr>
      </w:pPr>
      <w:r w:rsidRPr="00442E7A">
        <w:rPr>
          <w:bCs/>
          <w:spacing w:val="-4"/>
        </w:rPr>
        <w:t>cytogenetyczne badania molekularne (obejmują analizę FISH – hybrydyzacja in situ z wykorzystaniem fluorescencji – do chromosomów metafazowych i prometafazowych oraz</w:t>
      </w:r>
      <w:r w:rsidR="00834875">
        <w:rPr>
          <w:bCs/>
          <w:spacing w:val="-4"/>
        </w:rPr>
        <w:t> </w:t>
      </w:r>
      <w:r w:rsidRPr="00442E7A">
        <w:rPr>
          <w:bCs/>
          <w:spacing w:val="-4"/>
        </w:rPr>
        <w:t>do jąder interfazowych z sondami molekularnymi centromerowymi, malującymi, specyficznymi, telomerowymi, Multicolor-FISH),</w:t>
      </w:r>
    </w:p>
    <w:p w14:paraId="42757453" w14:textId="77777777" w:rsidR="002E5F37" w:rsidRPr="00442E7A" w:rsidRDefault="002E5F37" w:rsidP="00144515">
      <w:pPr>
        <w:pStyle w:val="Tekstpodstawowywcity2"/>
        <w:numPr>
          <w:ilvl w:val="0"/>
          <w:numId w:val="23"/>
        </w:numPr>
        <w:spacing w:after="0" w:line="360" w:lineRule="auto"/>
        <w:jc w:val="both"/>
        <w:rPr>
          <w:bCs/>
          <w:spacing w:val="-4"/>
        </w:rPr>
      </w:pPr>
      <w:r w:rsidRPr="00442E7A">
        <w:rPr>
          <w:bCs/>
          <w:spacing w:val="-4"/>
        </w:rPr>
        <w:t>badania metodami biologii molekularnej (PCR i jej modyfikacje, RFLP, SSCP, HD, sekwencjonowanie i inne) dobranymi w zależności od wielkości i rodzaju mutacji;</w:t>
      </w:r>
    </w:p>
    <w:p w14:paraId="2EFC6946" w14:textId="3B0DFDB7" w:rsidR="002E5F37" w:rsidRPr="00442E7A" w:rsidRDefault="002E5F37" w:rsidP="00144515">
      <w:pPr>
        <w:pStyle w:val="Tekstpodstawowywcity2"/>
        <w:numPr>
          <w:ilvl w:val="0"/>
          <w:numId w:val="4"/>
        </w:numPr>
        <w:spacing w:after="0" w:line="360" w:lineRule="auto"/>
        <w:jc w:val="both"/>
        <w:rPr>
          <w:bCs/>
          <w:spacing w:val="-4"/>
        </w:rPr>
      </w:pPr>
      <w:r w:rsidRPr="00442E7A">
        <w:rPr>
          <w:bCs/>
          <w:spacing w:val="-4"/>
        </w:rPr>
        <w:t>pobranie materiału płodowego do badań genetycznych (amniopunkcja, biopsja trofoblastu lub</w:t>
      </w:r>
      <w:r w:rsidR="00834875">
        <w:rPr>
          <w:bCs/>
          <w:spacing w:val="-4"/>
        </w:rPr>
        <w:t> </w:t>
      </w:r>
      <w:r w:rsidRPr="00442E7A">
        <w:rPr>
          <w:bCs/>
          <w:spacing w:val="-4"/>
        </w:rPr>
        <w:t>kordocenteza).</w:t>
      </w:r>
    </w:p>
    <w:p w14:paraId="72A0900B" w14:textId="77777777" w:rsidR="002E5F37" w:rsidRPr="002E5F37" w:rsidRDefault="002E5F37" w:rsidP="002E5F37">
      <w:pPr>
        <w:spacing w:line="360" w:lineRule="auto"/>
        <w:jc w:val="both"/>
      </w:pPr>
    </w:p>
    <w:p w14:paraId="7AC878F4" w14:textId="747B6A58" w:rsidR="002E5F37" w:rsidRPr="002E5F37" w:rsidRDefault="002E5F37" w:rsidP="002E5F37">
      <w:pPr>
        <w:spacing w:line="360" w:lineRule="auto"/>
        <w:jc w:val="both"/>
      </w:pPr>
      <w:r w:rsidRPr="002E5F37">
        <w:t>Odnosząc się do praktycznej realizacji programu badań prenatalnych</w:t>
      </w:r>
      <w:r w:rsidRPr="00442E7A">
        <w:t xml:space="preserve"> należy wskazać</w:t>
      </w:r>
      <w:r w:rsidRPr="002E5F37">
        <w:t>, że</w:t>
      </w:r>
      <w:r w:rsidRPr="00442E7A">
        <w:t> </w:t>
      </w:r>
      <w:r w:rsidRPr="002E5F37">
        <w:t>systematycznie zwiększeniu ulega liczba kobiet, u których wykonywane są badania w ramach programu. Obecnie przekracza ona 100 tys. pacjentek rokrocznie (w 2015 r. – 90 695 pacjentek, w 2019 r. 111 730), co stanowi ok. 25 – 30% wszystkich ciąż. Systematycznemu zwiększeniu ulega również liczba świadczeniodawców realizujących program (w 2015 r. – 102</w:t>
      </w:r>
      <w:r w:rsidR="00834875">
        <w:t> </w:t>
      </w:r>
      <w:r w:rsidRPr="002E5F37">
        <w:t>świadczeniodawców, w 2020 r. – 12</w:t>
      </w:r>
      <w:r w:rsidRPr="00442E7A">
        <w:t>6</w:t>
      </w:r>
      <w:r w:rsidRPr="002E5F37">
        <w:t xml:space="preserve">) zapewniając dostępność do badań wszystkim potrzebującym kobietom w okresie ciąży. </w:t>
      </w:r>
    </w:p>
    <w:p w14:paraId="28B77138" w14:textId="515223C7" w:rsidR="00792BF5" w:rsidRPr="00A11215" w:rsidRDefault="00442E7A" w:rsidP="00A11215">
      <w:pPr>
        <w:pStyle w:val="Legenda"/>
        <w:jc w:val="both"/>
        <w:rPr>
          <w:bCs w:val="0"/>
          <w:color w:val="auto"/>
          <w:sz w:val="24"/>
        </w:rPr>
      </w:pPr>
      <w:bookmarkStart w:id="94" w:name="_Toc100315201"/>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19</w:t>
      </w:r>
      <w:r w:rsidRPr="00A11215">
        <w:rPr>
          <w:bCs w:val="0"/>
          <w:color w:val="auto"/>
          <w:sz w:val="24"/>
        </w:rPr>
        <w:fldChar w:fldCharType="end"/>
      </w:r>
      <w:r w:rsidRPr="00A11215">
        <w:rPr>
          <w:bCs w:val="0"/>
          <w:color w:val="auto"/>
          <w:sz w:val="24"/>
        </w:rPr>
        <w:t>. Realizacja programu badań prenatalnych w 2020 r. (w podziale na województwa, liczbę i wartość udzielonych świadczeń oraz liczbę osób objętych programem)</w:t>
      </w:r>
      <w:bookmarkEnd w:id="94"/>
    </w:p>
    <w:tbl>
      <w:tblPr>
        <w:tblW w:w="10640" w:type="dxa"/>
        <w:tblInd w:w="-572" w:type="dxa"/>
        <w:tblLayout w:type="fixed"/>
        <w:tblCellMar>
          <w:left w:w="10" w:type="dxa"/>
          <w:right w:w="10" w:type="dxa"/>
        </w:tblCellMar>
        <w:tblLook w:val="0000" w:firstRow="0" w:lastRow="0" w:firstColumn="0" w:lastColumn="0" w:noHBand="0" w:noVBand="0"/>
      </w:tblPr>
      <w:tblGrid>
        <w:gridCol w:w="2127"/>
        <w:gridCol w:w="992"/>
        <w:gridCol w:w="992"/>
        <w:gridCol w:w="851"/>
        <w:gridCol w:w="992"/>
        <w:gridCol w:w="850"/>
        <w:gridCol w:w="851"/>
        <w:gridCol w:w="1708"/>
        <w:gridCol w:w="1277"/>
      </w:tblGrid>
      <w:tr w:rsidR="002E5F37" w:rsidRPr="00442E7A" w14:paraId="6BAC6025" w14:textId="77777777" w:rsidTr="001364B0">
        <w:trPr>
          <w:trHeight w:hRule="exact" w:val="495"/>
        </w:trPr>
        <w:tc>
          <w:tcPr>
            <w:tcW w:w="2127" w:type="dxa"/>
            <w:vMerge w:val="restart"/>
            <w:tcBorders>
              <w:top w:val="single" w:sz="4" w:space="0" w:color="auto"/>
              <w:left w:val="single" w:sz="4" w:space="0" w:color="auto"/>
            </w:tcBorders>
            <w:shd w:val="clear" w:color="auto" w:fill="FFFFFF"/>
            <w:vAlign w:val="center"/>
          </w:tcPr>
          <w:p w14:paraId="7BB28601" w14:textId="10A721B9" w:rsidR="002E5F37" w:rsidRPr="00442E7A" w:rsidRDefault="002E5F37" w:rsidP="002E5F37">
            <w:pPr>
              <w:pStyle w:val="Teksttreci0"/>
              <w:shd w:val="clear" w:color="auto" w:fill="auto"/>
              <w:spacing w:after="0" w:line="240" w:lineRule="auto"/>
              <w:jc w:val="center"/>
            </w:pPr>
            <w:r w:rsidRPr="00442E7A">
              <w:rPr>
                <w:rStyle w:val="TeksttreciArial95pt"/>
                <w:b/>
                <w:sz w:val="17"/>
                <w:szCs w:val="17"/>
              </w:rPr>
              <w:t>Nazwa Oddziału Wojewódzkiego NFZ</w:t>
            </w:r>
          </w:p>
        </w:tc>
        <w:tc>
          <w:tcPr>
            <w:tcW w:w="2835" w:type="dxa"/>
            <w:gridSpan w:val="3"/>
            <w:tcBorders>
              <w:top w:val="single" w:sz="4" w:space="0" w:color="auto"/>
              <w:left w:val="single" w:sz="4" w:space="0" w:color="auto"/>
            </w:tcBorders>
            <w:shd w:val="clear" w:color="auto" w:fill="FFFFFF"/>
            <w:vAlign w:val="center"/>
          </w:tcPr>
          <w:p w14:paraId="0ACBD6D1" w14:textId="77777777" w:rsidR="002E5F37" w:rsidRPr="00442E7A" w:rsidRDefault="002E5F37" w:rsidP="001364B0">
            <w:pPr>
              <w:pStyle w:val="Teksttreci0"/>
              <w:shd w:val="clear" w:color="auto" w:fill="auto"/>
              <w:spacing w:after="0" w:line="240" w:lineRule="auto"/>
              <w:jc w:val="center"/>
              <w:rPr>
                <w:rStyle w:val="TeksttreciArial95pt"/>
                <w:b/>
                <w:sz w:val="17"/>
                <w:szCs w:val="17"/>
              </w:rPr>
            </w:pPr>
            <w:r w:rsidRPr="00442E7A">
              <w:rPr>
                <w:rStyle w:val="TeksttreciArial95pt"/>
                <w:b/>
                <w:sz w:val="17"/>
                <w:szCs w:val="17"/>
              </w:rPr>
              <w:t>Liczba pacjentek</w:t>
            </w:r>
          </w:p>
        </w:tc>
        <w:tc>
          <w:tcPr>
            <w:tcW w:w="2693" w:type="dxa"/>
            <w:gridSpan w:val="3"/>
            <w:tcBorders>
              <w:top w:val="single" w:sz="4" w:space="0" w:color="auto"/>
              <w:left w:val="single" w:sz="4" w:space="0" w:color="auto"/>
            </w:tcBorders>
            <w:shd w:val="clear" w:color="auto" w:fill="FFFFFF"/>
            <w:vAlign w:val="center"/>
          </w:tcPr>
          <w:p w14:paraId="48FCCC8B" w14:textId="77777777" w:rsidR="002E5F37" w:rsidRPr="00442E7A" w:rsidRDefault="002E5F37" w:rsidP="001364B0">
            <w:pPr>
              <w:pStyle w:val="Teksttreci0"/>
              <w:shd w:val="clear" w:color="auto" w:fill="auto"/>
              <w:spacing w:after="0" w:line="240" w:lineRule="auto"/>
              <w:ind w:left="120"/>
              <w:jc w:val="center"/>
              <w:rPr>
                <w:rStyle w:val="TeksttreciArial95pt"/>
                <w:b/>
                <w:sz w:val="17"/>
                <w:szCs w:val="17"/>
              </w:rPr>
            </w:pPr>
            <w:r w:rsidRPr="00442E7A">
              <w:rPr>
                <w:rStyle w:val="TeksttreciArial95pt"/>
                <w:b/>
                <w:sz w:val="17"/>
                <w:szCs w:val="17"/>
              </w:rPr>
              <w:t>Wartość rozliczonych świadczeń* (w zł)</w:t>
            </w:r>
          </w:p>
        </w:tc>
        <w:tc>
          <w:tcPr>
            <w:tcW w:w="1708" w:type="dxa"/>
            <w:vMerge w:val="restart"/>
            <w:tcBorders>
              <w:top w:val="single" w:sz="4" w:space="0" w:color="auto"/>
              <w:left w:val="single" w:sz="4" w:space="0" w:color="auto"/>
            </w:tcBorders>
            <w:shd w:val="clear" w:color="auto" w:fill="FFFFFF"/>
            <w:vAlign w:val="center"/>
          </w:tcPr>
          <w:p w14:paraId="253FC850" w14:textId="77777777" w:rsidR="002E5F37" w:rsidRPr="00442E7A" w:rsidRDefault="002E5F37" w:rsidP="002E5F37">
            <w:pPr>
              <w:pStyle w:val="Teksttreci0"/>
              <w:shd w:val="clear" w:color="auto" w:fill="auto"/>
              <w:spacing w:after="0" w:line="240" w:lineRule="auto"/>
              <w:jc w:val="center"/>
              <w:rPr>
                <w:rStyle w:val="TeksttreciArial95pt"/>
                <w:b/>
                <w:sz w:val="17"/>
                <w:szCs w:val="17"/>
              </w:rPr>
            </w:pPr>
            <w:r w:rsidRPr="00442E7A">
              <w:rPr>
                <w:rStyle w:val="TeksttreciArial95pt"/>
                <w:b/>
                <w:sz w:val="17"/>
                <w:szCs w:val="17"/>
              </w:rPr>
              <w:t>Liczba</w:t>
            </w:r>
          </w:p>
          <w:p w14:paraId="1AF47A69" w14:textId="77777777" w:rsidR="002E5F37" w:rsidRPr="00442E7A" w:rsidRDefault="002E5F37" w:rsidP="002E5F37">
            <w:pPr>
              <w:pStyle w:val="Teksttreci0"/>
              <w:shd w:val="clear" w:color="auto" w:fill="auto"/>
              <w:spacing w:after="0" w:line="240" w:lineRule="auto"/>
              <w:jc w:val="center"/>
              <w:rPr>
                <w:rStyle w:val="TeksttreciArial95pt"/>
                <w:b/>
                <w:sz w:val="17"/>
                <w:szCs w:val="17"/>
              </w:rPr>
            </w:pPr>
            <w:r w:rsidRPr="00442E7A">
              <w:rPr>
                <w:rStyle w:val="TeksttreciArial95pt"/>
                <w:b/>
                <w:sz w:val="17"/>
                <w:szCs w:val="17"/>
              </w:rPr>
              <w:t>świadczeniodawców</w:t>
            </w:r>
          </w:p>
        </w:tc>
        <w:tc>
          <w:tcPr>
            <w:tcW w:w="1277" w:type="dxa"/>
            <w:vMerge w:val="restart"/>
            <w:tcBorders>
              <w:top w:val="single" w:sz="4" w:space="0" w:color="auto"/>
              <w:left w:val="single" w:sz="4" w:space="0" w:color="auto"/>
              <w:right w:val="single" w:sz="4" w:space="0" w:color="auto"/>
            </w:tcBorders>
            <w:shd w:val="clear" w:color="auto" w:fill="FFFFFF"/>
            <w:vAlign w:val="center"/>
          </w:tcPr>
          <w:p w14:paraId="3008BD5A" w14:textId="77777777" w:rsidR="002E5F37" w:rsidRPr="00442E7A" w:rsidRDefault="002E5F37" w:rsidP="002E5F37">
            <w:pPr>
              <w:pStyle w:val="Teksttreci0"/>
              <w:shd w:val="clear" w:color="auto" w:fill="auto"/>
              <w:spacing w:after="0" w:line="240" w:lineRule="auto"/>
              <w:jc w:val="center"/>
              <w:rPr>
                <w:rStyle w:val="TeksttreciArial95pt"/>
                <w:b/>
                <w:sz w:val="17"/>
                <w:szCs w:val="17"/>
              </w:rPr>
            </w:pPr>
            <w:r w:rsidRPr="00442E7A">
              <w:rPr>
                <w:rStyle w:val="TeksttreciArial95pt"/>
                <w:b/>
                <w:sz w:val="17"/>
                <w:szCs w:val="17"/>
              </w:rPr>
              <w:t>Liczba</w:t>
            </w:r>
          </w:p>
          <w:p w14:paraId="5A54E9CE" w14:textId="77777777" w:rsidR="002E5F37" w:rsidRPr="00442E7A" w:rsidRDefault="002E5F37" w:rsidP="002E5F37">
            <w:pPr>
              <w:pStyle w:val="Teksttreci0"/>
              <w:shd w:val="clear" w:color="auto" w:fill="auto"/>
              <w:spacing w:after="0" w:line="240" w:lineRule="auto"/>
              <w:jc w:val="center"/>
              <w:rPr>
                <w:rStyle w:val="TeksttreciArial95pt"/>
                <w:b/>
                <w:sz w:val="17"/>
                <w:szCs w:val="17"/>
              </w:rPr>
            </w:pPr>
            <w:r w:rsidRPr="00442E7A">
              <w:rPr>
                <w:rStyle w:val="TeksttreciArial95pt"/>
                <w:b/>
                <w:sz w:val="17"/>
                <w:szCs w:val="17"/>
              </w:rPr>
              <w:t>rozliczonych</w:t>
            </w:r>
          </w:p>
          <w:p w14:paraId="069A61F3" w14:textId="77777777" w:rsidR="002E5F37" w:rsidRPr="00442E7A" w:rsidRDefault="002E5F37" w:rsidP="002E5F37">
            <w:pPr>
              <w:pStyle w:val="Teksttreci0"/>
              <w:shd w:val="clear" w:color="auto" w:fill="auto"/>
              <w:spacing w:after="0" w:line="240" w:lineRule="auto"/>
              <w:jc w:val="center"/>
              <w:rPr>
                <w:rStyle w:val="TeksttreciArial95pt"/>
                <w:b/>
                <w:sz w:val="17"/>
                <w:szCs w:val="17"/>
              </w:rPr>
            </w:pPr>
            <w:r w:rsidRPr="00442E7A">
              <w:rPr>
                <w:rStyle w:val="TeksttreciArial95pt"/>
                <w:b/>
                <w:sz w:val="17"/>
                <w:szCs w:val="17"/>
              </w:rPr>
              <w:t>świadczeń</w:t>
            </w:r>
          </w:p>
        </w:tc>
      </w:tr>
      <w:tr w:rsidR="002E5F37" w:rsidRPr="00442E7A" w14:paraId="313C8B09" w14:textId="77777777" w:rsidTr="001364B0">
        <w:trPr>
          <w:trHeight w:hRule="exact" w:val="543"/>
        </w:trPr>
        <w:tc>
          <w:tcPr>
            <w:tcW w:w="2127" w:type="dxa"/>
            <w:vMerge/>
            <w:tcBorders>
              <w:left w:val="single" w:sz="4" w:space="0" w:color="auto"/>
            </w:tcBorders>
            <w:shd w:val="clear" w:color="auto" w:fill="FFFFFF"/>
            <w:vAlign w:val="center"/>
          </w:tcPr>
          <w:p w14:paraId="4EF16679" w14:textId="77777777" w:rsidR="002E5F37" w:rsidRPr="00442E7A" w:rsidRDefault="002E5F37" w:rsidP="002E5F37"/>
        </w:tc>
        <w:tc>
          <w:tcPr>
            <w:tcW w:w="992" w:type="dxa"/>
            <w:tcBorders>
              <w:top w:val="single" w:sz="4" w:space="0" w:color="auto"/>
              <w:left w:val="single" w:sz="4" w:space="0" w:color="auto"/>
            </w:tcBorders>
            <w:shd w:val="clear" w:color="auto" w:fill="FFFFFF"/>
            <w:vAlign w:val="center"/>
          </w:tcPr>
          <w:p w14:paraId="1DF513B0" w14:textId="77777777" w:rsidR="002E5F37" w:rsidRPr="00442E7A" w:rsidRDefault="002E5F37" w:rsidP="002E5F37">
            <w:pPr>
              <w:pStyle w:val="Teksttreci0"/>
              <w:shd w:val="clear" w:color="auto" w:fill="auto"/>
              <w:spacing w:after="0" w:line="240" w:lineRule="auto"/>
              <w:jc w:val="center"/>
              <w:rPr>
                <w:rStyle w:val="TeksttreciArial95pt"/>
                <w:b/>
                <w:sz w:val="15"/>
                <w:szCs w:val="15"/>
              </w:rPr>
            </w:pPr>
            <w:r w:rsidRPr="00442E7A">
              <w:rPr>
                <w:rStyle w:val="TeksttreciArial95pt"/>
                <w:b/>
                <w:sz w:val="15"/>
                <w:szCs w:val="15"/>
              </w:rPr>
              <w:t>do 35 lat</w:t>
            </w:r>
          </w:p>
        </w:tc>
        <w:tc>
          <w:tcPr>
            <w:tcW w:w="992" w:type="dxa"/>
            <w:tcBorders>
              <w:top w:val="single" w:sz="4" w:space="0" w:color="auto"/>
              <w:left w:val="single" w:sz="4" w:space="0" w:color="auto"/>
            </w:tcBorders>
            <w:shd w:val="clear" w:color="auto" w:fill="FFFFFF"/>
            <w:vAlign w:val="center"/>
          </w:tcPr>
          <w:p w14:paraId="5E0117B5" w14:textId="2C3680D3" w:rsidR="002E5F37" w:rsidRPr="00442E7A" w:rsidRDefault="000100F2" w:rsidP="002E5F37">
            <w:pPr>
              <w:pStyle w:val="Teksttreci0"/>
              <w:shd w:val="clear" w:color="auto" w:fill="auto"/>
              <w:spacing w:after="0" w:line="240" w:lineRule="auto"/>
              <w:ind w:left="-11"/>
              <w:jc w:val="center"/>
              <w:rPr>
                <w:rStyle w:val="TeksttreciArial95pt"/>
                <w:b/>
                <w:sz w:val="15"/>
                <w:szCs w:val="15"/>
              </w:rPr>
            </w:pPr>
            <w:r>
              <w:rPr>
                <w:rStyle w:val="TeksttreciArial95pt"/>
                <w:b/>
                <w:sz w:val="15"/>
                <w:szCs w:val="15"/>
              </w:rPr>
              <w:t xml:space="preserve">35 r. ż. </w:t>
            </w:r>
            <w:r w:rsidR="002E5F37" w:rsidRPr="00442E7A">
              <w:rPr>
                <w:rStyle w:val="TeksttreciArial95pt"/>
                <w:b/>
                <w:sz w:val="15"/>
                <w:szCs w:val="15"/>
              </w:rPr>
              <w:t>i powyżej</w:t>
            </w:r>
          </w:p>
        </w:tc>
        <w:tc>
          <w:tcPr>
            <w:tcW w:w="851" w:type="dxa"/>
            <w:tcBorders>
              <w:top w:val="single" w:sz="4" w:space="0" w:color="auto"/>
              <w:left w:val="single" w:sz="4" w:space="0" w:color="auto"/>
            </w:tcBorders>
            <w:shd w:val="clear" w:color="auto" w:fill="FFFFFF"/>
            <w:vAlign w:val="center"/>
          </w:tcPr>
          <w:p w14:paraId="6AF7739C" w14:textId="77777777" w:rsidR="002E5F37" w:rsidRPr="00442E7A" w:rsidRDefault="002E5F37" w:rsidP="002E5F37">
            <w:pPr>
              <w:pStyle w:val="Teksttreci0"/>
              <w:shd w:val="clear" w:color="auto" w:fill="auto"/>
              <w:spacing w:after="0" w:line="240" w:lineRule="auto"/>
              <w:jc w:val="center"/>
              <w:rPr>
                <w:rStyle w:val="TeksttreciArial95pt"/>
                <w:b/>
                <w:sz w:val="15"/>
                <w:szCs w:val="15"/>
              </w:rPr>
            </w:pPr>
            <w:r w:rsidRPr="00442E7A">
              <w:rPr>
                <w:rStyle w:val="TeksttreciArial95pt"/>
                <w:b/>
                <w:sz w:val="15"/>
                <w:szCs w:val="15"/>
              </w:rPr>
              <w:t>Razem</w:t>
            </w:r>
          </w:p>
        </w:tc>
        <w:tc>
          <w:tcPr>
            <w:tcW w:w="992" w:type="dxa"/>
            <w:tcBorders>
              <w:top w:val="single" w:sz="4" w:space="0" w:color="auto"/>
              <w:left w:val="single" w:sz="4" w:space="0" w:color="auto"/>
            </w:tcBorders>
            <w:shd w:val="clear" w:color="auto" w:fill="FFFFFF"/>
            <w:vAlign w:val="center"/>
          </w:tcPr>
          <w:p w14:paraId="321B275A" w14:textId="6DE10FF4" w:rsidR="002E5F37" w:rsidRPr="00442E7A" w:rsidRDefault="002E5F37" w:rsidP="002E5F37">
            <w:pPr>
              <w:pStyle w:val="Teksttreci0"/>
              <w:shd w:val="clear" w:color="auto" w:fill="auto"/>
              <w:spacing w:after="0" w:line="240" w:lineRule="auto"/>
              <w:ind w:left="160"/>
              <w:jc w:val="left"/>
              <w:rPr>
                <w:rStyle w:val="TeksttreciArial95pt"/>
                <w:b/>
                <w:sz w:val="15"/>
                <w:szCs w:val="15"/>
              </w:rPr>
            </w:pPr>
            <w:r w:rsidRPr="00442E7A">
              <w:rPr>
                <w:rStyle w:val="TeksttreciArial95pt"/>
                <w:b/>
                <w:sz w:val="15"/>
                <w:szCs w:val="15"/>
              </w:rPr>
              <w:t>do 35 lat</w:t>
            </w:r>
          </w:p>
        </w:tc>
        <w:tc>
          <w:tcPr>
            <w:tcW w:w="850" w:type="dxa"/>
            <w:tcBorders>
              <w:top w:val="single" w:sz="4" w:space="0" w:color="auto"/>
              <w:left w:val="single" w:sz="4" w:space="0" w:color="auto"/>
            </w:tcBorders>
            <w:shd w:val="clear" w:color="auto" w:fill="FFFFFF"/>
            <w:vAlign w:val="center"/>
          </w:tcPr>
          <w:p w14:paraId="56C16EF3" w14:textId="7DE50E1C" w:rsidR="002E5F37" w:rsidRPr="00442E7A" w:rsidRDefault="002E5F37" w:rsidP="002E5F37">
            <w:pPr>
              <w:pStyle w:val="Teksttreci0"/>
              <w:shd w:val="clear" w:color="auto" w:fill="auto"/>
              <w:spacing w:after="0" w:line="240" w:lineRule="auto"/>
              <w:ind w:left="-11"/>
              <w:jc w:val="center"/>
              <w:rPr>
                <w:rStyle w:val="TeksttreciArial95pt"/>
                <w:b/>
                <w:sz w:val="15"/>
                <w:szCs w:val="15"/>
              </w:rPr>
            </w:pPr>
            <w:r w:rsidRPr="00442E7A">
              <w:rPr>
                <w:rStyle w:val="TeksttreciArial95pt"/>
                <w:b/>
                <w:sz w:val="15"/>
                <w:szCs w:val="15"/>
              </w:rPr>
              <w:t>35 r. ż i powyżej</w:t>
            </w:r>
          </w:p>
        </w:tc>
        <w:tc>
          <w:tcPr>
            <w:tcW w:w="851" w:type="dxa"/>
            <w:tcBorders>
              <w:top w:val="single" w:sz="4" w:space="0" w:color="auto"/>
              <w:left w:val="single" w:sz="4" w:space="0" w:color="auto"/>
            </w:tcBorders>
            <w:shd w:val="clear" w:color="auto" w:fill="FFFFFF"/>
            <w:vAlign w:val="center"/>
          </w:tcPr>
          <w:p w14:paraId="55CA5683" w14:textId="77777777" w:rsidR="002E5F37" w:rsidRPr="00442E7A" w:rsidRDefault="002E5F37" w:rsidP="002E5F37">
            <w:pPr>
              <w:pStyle w:val="Teksttreci0"/>
              <w:shd w:val="clear" w:color="auto" w:fill="auto"/>
              <w:spacing w:after="0" w:line="240" w:lineRule="auto"/>
              <w:jc w:val="center"/>
              <w:rPr>
                <w:rStyle w:val="TeksttreciArial95pt"/>
                <w:b/>
                <w:sz w:val="15"/>
                <w:szCs w:val="15"/>
              </w:rPr>
            </w:pPr>
            <w:r w:rsidRPr="00442E7A">
              <w:rPr>
                <w:rStyle w:val="TeksttreciArial95pt"/>
                <w:b/>
                <w:sz w:val="15"/>
                <w:szCs w:val="15"/>
              </w:rPr>
              <w:t>Razem</w:t>
            </w:r>
          </w:p>
        </w:tc>
        <w:tc>
          <w:tcPr>
            <w:tcW w:w="1708" w:type="dxa"/>
            <w:vMerge/>
            <w:tcBorders>
              <w:left w:val="single" w:sz="4" w:space="0" w:color="auto"/>
            </w:tcBorders>
            <w:shd w:val="clear" w:color="auto" w:fill="FFFFFF"/>
          </w:tcPr>
          <w:p w14:paraId="4E65D18E" w14:textId="77777777" w:rsidR="002E5F37" w:rsidRPr="00442E7A" w:rsidRDefault="002E5F37" w:rsidP="002E5F37"/>
        </w:tc>
        <w:tc>
          <w:tcPr>
            <w:tcW w:w="1277" w:type="dxa"/>
            <w:vMerge/>
            <w:tcBorders>
              <w:left w:val="single" w:sz="4" w:space="0" w:color="auto"/>
              <w:right w:val="single" w:sz="4" w:space="0" w:color="auto"/>
            </w:tcBorders>
            <w:shd w:val="clear" w:color="auto" w:fill="FFFFFF"/>
          </w:tcPr>
          <w:p w14:paraId="332518FE" w14:textId="77777777" w:rsidR="002E5F37" w:rsidRPr="00442E7A" w:rsidRDefault="002E5F37" w:rsidP="002E5F37"/>
        </w:tc>
      </w:tr>
      <w:tr w:rsidR="002E5F37" w:rsidRPr="00442E7A" w14:paraId="3D56030C" w14:textId="77777777" w:rsidTr="001364B0">
        <w:trPr>
          <w:trHeight w:hRule="exact" w:val="279"/>
        </w:trPr>
        <w:tc>
          <w:tcPr>
            <w:tcW w:w="2127" w:type="dxa"/>
            <w:tcBorders>
              <w:top w:val="single" w:sz="4" w:space="0" w:color="auto"/>
              <w:left w:val="single" w:sz="4" w:space="0" w:color="auto"/>
            </w:tcBorders>
            <w:shd w:val="clear" w:color="auto" w:fill="FFFFFF"/>
            <w:vAlign w:val="center"/>
          </w:tcPr>
          <w:p w14:paraId="7AAEAC09"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DOLNOŚLĄSKI</w:t>
            </w:r>
          </w:p>
        </w:tc>
        <w:tc>
          <w:tcPr>
            <w:tcW w:w="992" w:type="dxa"/>
            <w:tcBorders>
              <w:top w:val="single" w:sz="4" w:space="0" w:color="auto"/>
              <w:left w:val="single" w:sz="4" w:space="0" w:color="auto"/>
            </w:tcBorders>
            <w:shd w:val="clear" w:color="auto" w:fill="FFFFFF"/>
            <w:vAlign w:val="center"/>
          </w:tcPr>
          <w:p w14:paraId="1A0AD852"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2 255</w:t>
            </w:r>
          </w:p>
        </w:tc>
        <w:tc>
          <w:tcPr>
            <w:tcW w:w="992" w:type="dxa"/>
            <w:tcBorders>
              <w:top w:val="single" w:sz="4" w:space="0" w:color="auto"/>
              <w:left w:val="single" w:sz="4" w:space="0" w:color="auto"/>
            </w:tcBorders>
            <w:shd w:val="clear" w:color="auto" w:fill="FFFFFF"/>
            <w:vAlign w:val="center"/>
          </w:tcPr>
          <w:p w14:paraId="2D198FCA"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5 069</w:t>
            </w:r>
          </w:p>
        </w:tc>
        <w:tc>
          <w:tcPr>
            <w:tcW w:w="851" w:type="dxa"/>
            <w:tcBorders>
              <w:top w:val="single" w:sz="4" w:space="0" w:color="auto"/>
              <w:left w:val="single" w:sz="4" w:space="0" w:color="auto"/>
            </w:tcBorders>
            <w:shd w:val="clear" w:color="auto" w:fill="FFFFFF"/>
            <w:vAlign w:val="center"/>
          </w:tcPr>
          <w:p w14:paraId="48AE1598"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7 324</w:t>
            </w:r>
          </w:p>
        </w:tc>
        <w:tc>
          <w:tcPr>
            <w:tcW w:w="992" w:type="dxa"/>
            <w:tcBorders>
              <w:top w:val="single" w:sz="4" w:space="0" w:color="auto"/>
              <w:left w:val="single" w:sz="4" w:space="0" w:color="auto"/>
            </w:tcBorders>
            <w:shd w:val="clear" w:color="auto" w:fill="FFFFFF"/>
            <w:vAlign w:val="center"/>
          </w:tcPr>
          <w:p w14:paraId="597F408F"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1 459 443</w:t>
            </w:r>
          </w:p>
        </w:tc>
        <w:tc>
          <w:tcPr>
            <w:tcW w:w="850" w:type="dxa"/>
            <w:tcBorders>
              <w:top w:val="single" w:sz="4" w:space="0" w:color="auto"/>
              <w:left w:val="single" w:sz="4" w:space="0" w:color="auto"/>
            </w:tcBorders>
            <w:shd w:val="clear" w:color="auto" w:fill="FFFFFF"/>
            <w:vAlign w:val="center"/>
          </w:tcPr>
          <w:p w14:paraId="01DC8DB6"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3 342 748</w:t>
            </w:r>
          </w:p>
        </w:tc>
        <w:tc>
          <w:tcPr>
            <w:tcW w:w="851" w:type="dxa"/>
            <w:tcBorders>
              <w:top w:val="single" w:sz="4" w:space="0" w:color="auto"/>
              <w:left w:val="single" w:sz="4" w:space="0" w:color="auto"/>
            </w:tcBorders>
            <w:shd w:val="clear" w:color="auto" w:fill="FFFFFF"/>
            <w:vAlign w:val="center"/>
          </w:tcPr>
          <w:p w14:paraId="053537D8"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4802 191</w:t>
            </w:r>
          </w:p>
        </w:tc>
        <w:tc>
          <w:tcPr>
            <w:tcW w:w="1708" w:type="dxa"/>
            <w:tcBorders>
              <w:top w:val="single" w:sz="4" w:space="0" w:color="auto"/>
              <w:left w:val="single" w:sz="4" w:space="0" w:color="auto"/>
            </w:tcBorders>
            <w:shd w:val="clear" w:color="auto" w:fill="FFFFFF"/>
            <w:vAlign w:val="center"/>
          </w:tcPr>
          <w:p w14:paraId="65ABF9D7"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10</w:t>
            </w:r>
          </w:p>
        </w:tc>
        <w:tc>
          <w:tcPr>
            <w:tcW w:w="1277" w:type="dxa"/>
            <w:tcBorders>
              <w:top w:val="single" w:sz="4" w:space="0" w:color="auto"/>
              <w:left w:val="single" w:sz="4" w:space="0" w:color="auto"/>
              <w:right w:val="single" w:sz="4" w:space="0" w:color="auto"/>
            </w:tcBorders>
            <w:shd w:val="clear" w:color="auto" w:fill="FFFFFF"/>
            <w:vAlign w:val="center"/>
          </w:tcPr>
          <w:p w14:paraId="119C8990"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24 923</w:t>
            </w:r>
          </w:p>
        </w:tc>
      </w:tr>
      <w:tr w:rsidR="002E5F37" w:rsidRPr="00442E7A" w14:paraId="1B91512B" w14:textId="77777777" w:rsidTr="001364B0">
        <w:trPr>
          <w:trHeight w:hRule="exact" w:val="283"/>
        </w:trPr>
        <w:tc>
          <w:tcPr>
            <w:tcW w:w="2127" w:type="dxa"/>
            <w:tcBorders>
              <w:top w:val="single" w:sz="4" w:space="0" w:color="auto"/>
              <w:left w:val="single" w:sz="4" w:space="0" w:color="auto"/>
            </w:tcBorders>
            <w:shd w:val="clear" w:color="auto" w:fill="FFFFFF"/>
            <w:vAlign w:val="center"/>
          </w:tcPr>
          <w:p w14:paraId="27BFC3DE"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KUJAWSKO-POMORSKI</w:t>
            </w:r>
          </w:p>
        </w:tc>
        <w:tc>
          <w:tcPr>
            <w:tcW w:w="992" w:type="dxa"/>
            <w:tcBorders>
              <w:top w:val="single" w:sz="4" w:space="0" w:color="auto"/>
              <w:left w:val="single" w:sz="4" w:space="0" w:color="auto"/>
            </w:tcBorders>
            <w:shd w:val="clear" w:color="auto" w:fill="FFFFFF"/>
            <w:vAlign w:val="center"/>
          </w:tcPr>
          <w:p w14:paraId="02C9F3B1"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3 596</w:t>
            </w:r>
          </w:p>
        </w:tc>
        <w:tc>
          <w:tcPr>
            <w:tcW w:w="992" w:type="dxa"/>
            <w:tcBorders>
              <w:top w:val="single" w:sz="4" w:space="0" w:color="auto"/>
              <w:left w:val="single" w:sz="4" w:space="0" w:color="auto"/>
            </w:tcBorders>
            <w:shd w:val="clear" w:color="auto" w:fill="FFFFFF"/>
            <w:vAlign w:val="center"/>
          </w:tcPr>
          <w:p w14:paraId="18969130"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2 679</w:t>
            </w:r>
          </w:p>
        </w:tc>
        <w:tc>
          <w:tcPr>
            <w:tcW w:w="851" w:type="dxa"/>
            <w:tcBorders>
              <w:top w:val="single" w:sz="4" w:space="0" w:color="auto"/>
              <w:left w:val="single" w:sz="4" w:space="0" w:color="auto"/>
            </w:tcBorders>
            <w:shd w:val="clear" w:color="auto" w:fill="FFFFFF"/>
            <w:vAlign w:val="center"/>
          </w:tcPr>
          <w:p w14:paraId="634CA7A5"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6 275</w:t>
            </w:r>
          </w:p>
        </w:tc>
        <w:tc>
          <w:tcPr>
            <w:tcW w:w="992" w:type="dxa"/>
            <w:tcBorders>
              <w:top w:val="single" w:sz="4" w:space="0" w:color="auto"/>
              <w:left w:val="single" w:sz="4" w:space="0" w:color="auto"/>
            </w:tcBorders>
            <w:shd w:val="clear" w:color="auto" w:fill="FFFFFF"/>
            <w:vAlign w:val="center"/>
          </w:tcPr>
          <w:p w14:paraId="0EC8412E"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3030 162</w:t>
            </w:r>
          </w:p>
        </w:tc>
        <w:tc>
          <w:tcPr>
            <w:tcW w:w="850" w:type="dxa"/>
            <w:tcBorders>
              <w:top w:val="single" w:sz="4" w:space="0" w:color="auto"/>
              <w:left w:val="single" w:sz="4" w:space="0" w:color="auto"/>
            </w:tcBorders>
            <w:shd w:val="clear" w:color="auto" w:fill="FFFFFF"/>
            <w:vAlign w:val="center"/>
          </w:tcPr>
          <w:p w14:paraId="33794C31"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2 306 650</w:t>
            </w:r>
          </w:p>
        </w:tc>
        <w:tc>
          <w:tcPr>
            <w:tcW w:w="851" w:type="dxa"/>
            <w:tcBorders>
              <w:top w:val="single" w:sz="4" w:space="0" w:color="auto"/>
              <w:left w:val="single" w:sz="4" w:space="0" w:color="auto"/>
            </w:tcBorders>
            <w:shd w:val="clear" w:color="auto" w:fill="FFFFFF"/>
            <w:vAlign w:val="center"/>
          </w:tcPr>
          <w:p w14:paraId="4F6CBC68"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5 336 812</w:t>
            </w:r>
          </w:p>
        </w:tc>
        <w:tc>
          <w:tcPr>
            <w:tcW w:w="1708" w:type="dxa"/>
            <w:tcBorders>
              <w:top w:val="single" w:sz="4" w:space="0" w:color="auto"/>
              <w:left w:val="single" w:sz="4" w:space="0" w:color="auto"/>
            </w:tcBorders>
            <w:shd w:val="clear" w:color="auto" w:fill="FFFFFF"/>
            <w:vAlign w:val="center"/>
          </w:tcPr>
          <w:p w14:paraId="1984BBFF"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6</w:t>
            </w:r>
          </w:p>
        </w:tc>
        <w:tc>
          <w:tcPr>
            <w:tcW w:w="1277" w:type="dxa"/>
            <w:tcBorders>
              <w:top w:val="single" w:sz="4" w:space="0" w:color="auto"/>
              <w:left w:val="single" w:sz="4" w:space="0" w:color="auto"/>
              <w:right w:val="single" w:sz="4" w:space="0" w:color="auto"/>
            </w:tcBorders>
            <w:shd w:val="clear" w:color="auto" w:fill="FFFFFF"/>
            <w:vAlign w:val="center"/>
          </w:tcPr>
          <w:p w14:paraId="142CF3CA"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35 752</w:t>
            </w:r>
          </w:p>
        </w:tc>
      </w:tr>
      <w:tr w:rsidR="002E5F37" w:rsidRPr="00442E7A" w14:paraId="07100A62" w14:textId="77777777" w:rsidTr="001364B0">
        <w:trPr>
          <w:trHeight w:hRule="exact" w:val="287"/>
        </w:trPr>
        <w:tc>
          <w:tcPr>
            <w:tcW w:w="2127" w:type="dxa"/>
            <w:tcBorders>
              <w:top w:val="single" w:sz="4" w:space="0" w:color="auto"/>
              <w:left w:val="single" w:sz="4" w:space="0" w:color="auto"/>
            </w:tcBorders>
            <w:shd w:val="clear" w:color="auto" w:fill="FFFFFF"/>
            <w:vAlign w:val="center"/>
          </w:tcPr>
          <w:p w14:paraId="30E3AEB8"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LUBELSKI</w:t>
            </w:r>
          </w:p>
        </w:tc>
        <w:tc>
          <w:tcPr>
            <w:tcW w:w="992" w:type="dxa"/>
            <w:tcBorders>
              <w:top w:val="single" w:sz="4" w:space="0" w:color="auto"/>
              <w:left w:val="single" w:sz="4" w:space="0" w:color="auto"/>
            </w:tcBorders>
            <w:shd w:val="clear" w:color="auto" w:fill="FFFFFF"/>
            <w:vAlign w:val="center"/>
          </w:tcPr>
          <w:p w14:paraId="29B2A95A"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539</w:t>
            </w:r>
          </w:p>
        </w:tc>
        <w:tc>
          <w:tcPr>
            <w:tcW w:w="992" w:type="dxa"/>
            <w:tcBorders>
              <w:top w:val="single" w:sz="4" w:space="0" w:color="auto"/>
              <w:left w:val="single" w:sz="4" w:space="0" w:color="auto"/>
            </w:tcBorders>
            <w:shd w:val="clear" w:color="auto" w:fill="FFFFFF"/>
            <w:vAlign w:val="center"/>
          </w:tcPr>
          <w:p w14:paraId="4617B9BC"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2 628</w:t>
            </w:r>
          </w:p>
        </w:tc>
        <w:tc>
          <w:tcPr>
            <w:tcW w:w="851" w:type="dxa"/>
            <w:tcBorders>
              <w:top w:val="single" w:sz="4" w:space="0" w:color="auto"/>
              <w:left w:val="single" w:sz="4" w:space="0" w:color="auto"/>
            </w:tcBorders>
            <w:shd w:val="clear" w:color="auto" w:fill="FFFFFF"/>
            <w:vAlign w:val="center"/>
          </w:tcPr>
          <w:p w14:paraId="173D4B8C"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3 167</w:t>
            </w:r>
          </w:p>
        </w:tc>
        <w:tc>
          <w:tcPr>
            <w:tcW w:w="992" w:type="dxa"/>
            <w:tcBorders>
              <w:top w:val="single" w:sz="4" w:space="0" w:color="auto"/>
              <w:left w:val="single" w:sz="4" w:space="0" w:color="auto"/>
            </w:tcBorders>
            <w:shd w:val="clear" w:color="auto" w:fill="FFFFFF"/>
            <w:vAlign w:val="center"/>
          </w:tcPr>
          <w:p w14:paraId="25880311"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340 565</w:t>
            </w:r>
          </w:p>
        </w:tc>
        <w:tc>
          <w:tcPr>
            <w:tcW w:w="850" w:type="dxa"/>
            <w:tcBorders>
              <w:top w:val="single" w:sz="4" w:space="0" w:color="auto"/>
              <w:left w:val="single" w:sz="4" w:space="0" w:color="auto"/>
            </w:tcBorders>
            <w:shd w:val="clear" w:color="auto" w:fill="FFFFFF"/>
            <w:vAlign w:val="center"/>
          </w:tcPr>
          <w:p w14:paraId="6DEA6868"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1 644 300</w:t>
            </w:r>
          </w:p>
        </w:tc>
        <w:tc>
          <w:tcPr>
            <w:tcW w:w="851" w:type="dxa"/>
            <w:tcBorders>
              <w:top w:val="single" w:sz="4" w:space="0" w:color="auto"/>
              <w:left w:val="single" w:sz="4" w:space="0" w:color="auto"/>
            </w:tcBorders>
            <w:shd w:val="clear" w:color="auto" w:fill="FFFFFF"/>
            <w:vAlign w:val="center"/>
          </w:tcPr>
          <w:p w14:paraId="54B457B0"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1 984 865</w:t>
            </w:r>
          </w:p>
        </w:tc>
        <w:tc>
          <w:tcPr>
            <w:tcW w:w="1708" w:type="dxa"/>
            <w:tcBorders>
              <w:top w:val="single" w:sz="4" w:space="0" w:color="auto"/>
              <w:left w:val="single" w:sz="4" w:space="0" w:color="auto"/>
            </w:tcBorders>
            <w:shd w:val="clear" w:color="auto" w:fill="FFFFFF"/>
            <w:vAlign w:val="center"/>
          </w:tcPr>
          <w:p w14:paraId="2594E929"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4</w:t>
            </w:r>
          </w:p>
        </w:tc>
        <w:tc>
          <w:tcPr>
            <w:tcW w:w="1277" w:type="dxa"/>
            <w:tcBorders>
              <w:top w:val="single" w:sz="4" w:space="0" w:color="auto"/>
              <w:left w:val="single" w:sz="4" w:space="0" w:color="auto"/>
              <w:right w:val="single" w:sz="4" w:space="0" w:color="auto"/>
            </w:tcBorders>
            <w:shd w:val="clear" w:color="auto" w:fill="FFFFFF"/>
            <w:vAlign w:val="center"/>
          </w:tcPr>
          <w:p w14:paraId="5CC184C9"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10 614</w:t>
            </w:r>
          </w:p>
        </w:tc>
      </w:tr>
      <w:tr w:rsidR="002E5F37" w:rsidRPr="00442E7A" w14:paraId="1BA7417E" w14:textId="77777777" w:rsidTr="001364B0">
        <w:trPr>
          <w:trHeight w:hRule="exact" w:val="277"/>
        </w:trPr>
        <w:tc>
          <w:tcPr>
            <w:tcW w:w="2127" w:type="dxa"/>
            <w:tcBorders>
              <w:top w:val="single" w:sz="4" w:space="0" w:color="auto"/>
              <w:left w:val="single" w:sz="4" w:space="0" w:color="auto"/>
            </w:tcBorders>
            <w:shd w:val="clear" w:color="auto" w:fill="FFFFFF"/>
            <w:vAlign w:val="center"/>
          </w:tcPr>
          <w:p w14:paraId="0D6B12A5"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LUBUSKI</w:t>
            </w:r>
          </w:p>
        </w:tc>
        <w:tc>
          <w:tcPr>
            <w:tcW w:w="992" w:type="dxa"/>
            <w:tcBorders>
              <w:top w:val="single" w:sz="4" w:space="0" w:color="auto"/>
              <w:left w:val="single" w:sz="4" w:space="0" w:color="auto"/>
            </w:tcBorders>
            <w:shd w:val="clear" w:color="auto" w:fill="FFFFFF"/>
            <w:vAlign w:val="center"/>
          </w:tcPr>
          <w:p w14:paraId="5FB6EA87"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2 730</w:t>
            </w:r>
          </w:p>
        </w:tc>
        <w:tc>
          <w:tcPr>
            <w:tcW w:w="992" w:type="dxa"/>
            <w:tcBorders>
              <w:top w:val="single" w:sz="4" w:space="0" w:color="auto"/>
              <w:left w:val="single" w:sz="4" w:space="0" w:color="auto"/>
            </w:tcBorders>
            <w:shd w:val="clear" w:color="auto" w:fill="FFFFFF"/>
            <w:vAlign w:val="center"/>
          </w:tcPr>
          <w:p w14:paraId="07502BCA"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1 386</w:t>
            </w:r>
          </w:p>
        </w:tc>
        <w:tc>
          <w:tcPr>
            <w:tcW w:w="851" w:type="dxa"/>
            <w:tcBorders>
              <w:top w:val="single" w:sz="4" w:space="0" w:color="auto"/>
              <w:left w:val="single" w:sz="4" w:space="0" w:color="auto"/>
            </w:tcBorders>
            <w:shd w:val="clear" w:color="auto" w:fill="FFFFFF"/>
            <w:vAlign w:val="center"/>
          </w:tcPr>
          <w:p w14:paraId="29ACA9B1"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4 116</w:t>
            </w:r>
          </w:p>
        </w:tc>
        <w:tc>
          <w:tcPr>
            <w:tcW w:w="992" w:type="dxa"/>
            <w:tcBorders>
              <w:top w:val="single" w:sz="4" w:space="0" w:color="auto"/>
              <w:left w:val="single" w:sz="4" w:space="0" w:color="auto"/>
            </w:tcBorders>
            <w:shd w:val="clear" w:color="auto" w:fill="FFFFFF"/>
            <w:vAlign w:val="center"/>
          </w:tcPr>
          <w:p w14:paraId="5FF6C5D0"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1 714 005</w:t>
            </w:r>
          </w:p>
        </w:tc>
        <w:tc>
          <w:tcPr>
            <w:tcW w:w="850" w:type="dxa"/>
            <w:tcBorders>
              <w:top w:val="single" w:sz="4" w:space="0" w:color="auto"/>
              <w:left w:val="single" w:sz="4" w:space="0" w:color="auto"/>
            </w:tcBorders>
            <w:shd w:val="clear" w:color="auto" w:fill="FFFFFF"/>
            <w:vAlign w:val="center"/>
          </w:tcPr>
          <w:p w14:paraId="190FA697"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918 938</w:t>
            </w:r>
          </w:p>
        </w:tc>
        <w:tc>
          <w:tcPr>
            <w:tcW w:w="851" w:type="dxa"/>
            <w:tcBorders>
              <w:top w:val="single" w:sz="4" w:space="0" w:color="auto"/>
              <w:left w:val="single" w:sz="4" w:space="0" w:color="auto"/>
            </w:tcBorders>
            <w:shd w:val="clear" w:color="auto" w:fill="FFFFFF"/>
            <w:vAlign w:val="center"/>
          </w:tcPr>
          <w:p w14:paraId="0876A329"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2 632 943</w:t>
            </w:r>
          </w:p>
        </w:tc>
        <w:tc>
          <w:tcPr>
            <w:tcW w:w="1708" w:type="dxa"/>
            <w:tcBorders>
              <w:top w:val="single" w:sz="4" w:space="0" w:color="auto"/>
              <w:left w:val="single" w:sz="4" w:space="0" w:color="auto"/>
            </w:tcBorders>
            <w:shd w:val="clear" w:color="auto" w:fill="FFFFFF"/>
            <w:vAlign w:val="center"/>
          </w:tcPr>
          <w:p w14:paraId="4A5E0721"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5</w:t>
            </w:r>
          </w:p>
        </w:tc>
        <w:tc>
          <w:tcPr>
            <w:tcW w:w="1277" w:type="dxa"/>
            <w:tcBorders>
              <w:top w:val="single" w:sz="4" w:space="0" w:color="auto"/>
              <w:left w:val="single" w:sz="4" w:space="0" w:color="auto"/>
              <w:right w:val="single" w:sz="4" w:space="0" w:color="auto"/>
            </w:tcBorders>
            <w:shd w:val="clear" w:color="auto" w:fill="FFFFFF"/>
            <w:vAlign w:val="center"/>
          </w:tcPr>
          <w:p w14:paraId="14444F6A"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14 219</w:t>
            </w:r>
          </w:p>
        </w:tc>
      </w:tr>
      <w:tr w:rsidR="002E5F37" w:rsidRPr="00442E7A" w14:paraId="616EC065" w14:textId="77777777" w:rsidTr="001364B0">
        <w:trPr>
          <w:trHeight w:hRule="exact" w:val="295"/>
        </w:trPr>
        <w:tc>
          <w:tcPr>
            <w:tcW w:w="2127" w:type="dxa"/>
            <w:tcBorders>
              <w:top w:val="single" w:sz="4" w:space="0" w:color="auto"/>
              <w:left w:val="single" w:sz="4" w:space="0" w:color="auto"/>
            </w:tcBorders>
            <w:shd w:val="clear" w:color="auto" w:fill="FFFFFF"/>
            <w:vAlign w:val="center"/>
          </w:tcPr>
          <w:p w14:paraId="7A884A26"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ŁÓDZKI</w:t>
            </w:r>
          </w:p>
        </w:tc>
        <w:tc>
          <w:tcPr>
            <w:tcW w:w="992" w:type="dxa"/>
            <w:tcBorders>
              <w:top w:val="single" w:sz="4" w:space="0" w:color="auto"/>
              <w:left w:val="single" w:sz="4" w:space="0" w:color="auto"/>
            </w:tcBorders>
            <w:shd w:val="clear" w:color="auto" w:fill="FFFFFF"/>
            <w:vAlign w:val="center"/>
          </w:tcPr>
          <w:p w14:paraId="599189AA"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1 912</w:t>
            </w:r>
          </w:p>
        </w:tc>
        <w:tc>
          <w:tcPr>
            <w:tcW w:w="992" w:type="dxa"/>
            <w:tcBorders>
              <w:top w:val="single" w:sz="4" w:space="0" w:color="auto"/>
              <w:left w:val="single" w:sz="4" w:space="0" w:color="auto"/>
            </w:tcBorders>
            <w:shd w:val="clear" w:color="auto" w:fill="FFFFFF"/>
            <w:vAlign w:val="center"/>
          </w:tcPr>
          <w:p w14:paraId="3F5B3452"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3 595</w:t>
            </w:r>
          </w:p>
        </w:tc>
        <w:tc>
          <w:tcPr>
            <w:tcW w:w="851" w:type="dxa"/>
            <w:tcBorders>
              <w:top w:val="single" w:sz="4" w:space="0" w:color="auto"/>
              <w:left w:val="single" w:sz="4" w:space="0" w:color="auto"/>
            </w:tcBorders>
            <w:shd w:val="clear" w:color="auto" w:fill="FFFFFF"/>
            <w:vAlign w:val="center"/>
          </w:tcPr>
          <w:p w14:paraId="28F30768"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5 507</w:t>
            </w:r>
          </w:p>
        </w:tc>
        <w:tc>
          <w:tcPr>
            <w:tcW w:w="992" w:type="dxa"/>
            <w:tcBorders>
              <w:top w:val="single" w:sz="4" w:space="0" w:color="auto"/>
              <w:left w:val="single" w:sz="4" w:space="0" w:color="auto"/>
            </w:tcBorders>
            <w:shd w:val="clear" w:color="auto" w:fill="FFFFFF"/>
            <w:vAlign w:val="center"/>
          </w:tcPr>
          <w:p w14:paraId="0E6FDD8D"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1 571 440</w:t>
            </w:r>
          </w:p>
        </w:tc>
        <w:tc>
          <w:tcPr>
            <w:tcW w:w="850" w:type="dxa"/>
            <w:tcBorders>
              <w:top w:val="single" w:sz="4" w:space="0" w:color="auto"/>
              <w:left w:val="single" w:sz="4" w:space="0" w:color="auto"/>
            </w:tcBorders>
            <w:shd w:val="clear" w:color="auto" w:fill="FFFFFF"/>
            <w:vAlign w:val="center"/>
          </w:tcPr>
          <w:p w14:paraId="7493299C"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2 944 438</w:t>
            </w:r>
          </w:p>
        </w:tc>
        <w:tc>
          <w:tcPr>
            <w:tcW w:w="851" w:type="dxa"/>
            <w:tcBorders>
              <w:top w:val="single" w:sz="4" w:space="0" w:color="auto"/>
              <w:left w:val="single" w:sz="4" w:space="0" w:color="auto"/>
            </w:tcBorders>
            <w:shd w:val="clear" w:color="auto" w:fill="FFFFFF"/>
            <w:vAlign w:val="center"/>
          </w:tcPr>
          <w:p w14:paraId="4CB03923"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4 515 878</w:t>
            </w:r>
          </w:p>
        </w:tc>
        <w:tc>
          <w:tcPr>
            <w:tcW w:w="1708" w:type="dxa"/>
            <w:tcBorders>
              <w:top w:val="single" w:sz="4" w:space="0" w:color="auto"/>
              <w:left w:val="single" w:sz="4" w:space="0" w:color="auto"/>
            </w:tcBorders>
            <w:shd w:val="clear" w:color="auto" w:fill="FFFFFF"/>
            <w:vAlign w:val="center"/>
          </w:tcPr>
          <w:p w14:paraId="1F8CCA1C"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6</w:t>
            </w:r>
          </w:p>
        </w:tc>
        <w:tc>
          <w:tcPr>
            <w:tcW w:w="1277" w:type="dxa"/>
            <w:tcBorders>
              <w:top w:val="single" w:sz="4" w:space="0" w:color="auto"/>
              <w:left w:val="single" w:sz="4" w:space="0" w:color="auto"/>
              <w:right w:val="single" w:sz="4" w:space="0" w:color="auto"/>
            </w:tcBorders>
            <w:shd w:val="clear" w:color="auto" w:fill="FFFFFF"/>
            <w:vAlign w:val="center"/>
          </w:tcPr>
          <w:p w14:paraId="77325834"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23 690</w:t>
            </w:r>
          </w:p>
        </w:tc>
      </w:tr>
      <w:tr w:rsidR="002E5F37" w:rsidRPr="00442E7A" w14:paraId="31E49127" w14:textId="77777777" w:rsidTr="001364B0">
        <w:trPr>
          <w:trHeight w:hRule="exact" w:val="271"/>
        </w:trPr>
        <w:tc>
          <w:tcPr>
            <w:tcW w:w="2127" w:type="dxa"/>
            <w:tcBorders>
              <w:top w:val="single" w:sz="4" w:space="0" w:color="auto"/>
              <w:left w:val="single" w:sz="4" w:space="0" w:color="auto"/>
            </w:tcBorders>
            <w:shd w:val="clear" w:color="auto" w:fill="FFFFFF"/>
            <w:vAlign w:val="center"/>
          </w:tcPr>
          <w:p w14:paraId="70D7C61E"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MAŁOPOLSKI</w:t>
            </w:r>
          </w:p>
        </w:tc>
        <w:tc>
          <w:tcPr>
            <w:tcW w:w="992" w:type="dxa"/>
            <w:tcBorders>
              <w:top w:val="single" w:sz="4" w:space="0" w:color="auto"/>
              <w:left w:val="single" w:sz="4" w:space="0" w:color="auto"/>
            </w:tcBorders>
            <w:shd w:val="clear" w:color="auto" w:fill="FFFFFF"/>
            <w:vAlign w:val="center"/>
          </w:tcPr>
          <w:p w14:paraId="20D86E87"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4 535</w:t>
            </w:r>
          </w:p>
        </w:tc>
        <w:tc>
          <w:tcPr>
            <w:tcW w:w="992" w:type="dxa"/>
            <w:tcBorders>
              <w:top w:val="single" w:sz="4" w:space="0" w:color="auto"/>
              <w:left w:val="single" w:sz="4" w:space="0" w:color="auto"/>
            </w:tcBorders>
            <w:shd w:val="clear" w:color="auto" w:fill="FFFFFF"/>
            <w:vAlign w:val="center"/>
          </w:tcPr>
          <w:p w14:paraId="2A14EDD0"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5 892</w:t>
            </w:r>
          </w:p>
        </w:tc>
        <w:tc>
          <w:tcPr>
            <w:tcW w:w="851" w:type="dxa"/>
            <w:tcBorders>
              <w:top w:val="single" w:sz="4" w:space="0" w:color="auto"/>
              <w:left w:val="single" w:sz="4" w:space="0" w:color="auto"/>
            </w:tcBorders>
            <w:shd w:val="clear" w:color="auto" w:fill="FFFFFF"/>
            <w:vAlign w:val="center"/>
          </w:tcPr>
          <w:p w14:paraId="7FF403F3"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10 427</w:t>
            </w:r>
          </w:p>
        </w:tc>
        <w:tc>
          <w:tcPr>
            <w:tcW w:w="992" w:type="dxa"/>
            <w:tcBorders>
              <w:top w:val="single" w:sz="4" w:space="0" w:color="auto"/>
              <w:left w:val="single" w:sz="4" w:space="0" w:color="auto"/>
            </w:tcBorders>
            <w:shd w:val="clear" w:color="auto" w:fill="FFFFFF"/>
            <w:vAlign w:val="center"/>
          </w:tcPr>
          <w:p w14:paraId="4F4874BE"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3 205 880</w:t>
            </w:r>
          </w:p>
        </w:tc>
        <w:tc>
          <w:tcPr>
            <w:tcW w:w="850" w:type="dxa"/>
            <w:tcBorders>
              <w:top w:val="single" w:sz="4" w:space="0" w:color="auto"/>
              <w:left w:val="single" w:sz="4" w:space="0" w:color="auto"/>
            </w:tcBorders>
            <w:shd w:val="clear" w:color="auto" w:fill="FFFFFF"/>
            <w:vAlign w:val="center"/>
          </w:tcPr>
          <w:p w14:paraId="29B3736B"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4 493 208</w:t>
            </w:r>
          </w:p>
        </w:tc>
        <w:tc>
          <w:tcPr>
            <w:tcW w:w="851" w:type="dxa"/>
            <w:tcBorders>
              <w:top w:val="single" w:sz="4" w:space="0" w:color="auto"/>
              <w:left w:val="single" w:sz="4" w:space="0" w:color="auto"/>
            </w:tcBorders>
            <w:shd w:val="clear" w:color="auto" w:fill="FFFFFF"/>
            <w:vAlign w:val="center"/>
          </w:tcPr>
          <w:p w14:paraId="645F93E7"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7 699 088</w:t>
            </w:r>
          </w:p>
        </w:tc>
        <w:tc>
          <w:tcPr>
            <w:tcW w:w="1708" w:type="dxa"/>
            <w:tcBorders>
              <w:top w:val="single" w:sz="4" w:space="0" w:color="auto"/>
              <w:left w:val="single" w:sz="4" w:space="0" w:color="auto"/>
            </w:tcBorders>
            <w:shd w:val="clear" w:color="auto" w:fill="FFFFFF"/>
            <w:vAlign w:val="center"/>
          </w:tcPr>
          <w:p w14:paraId="41BA026C"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8</w:t>
            </w:r>
          </w:p>
        </w:tc>
        <w:tc>
          <w:tcPr>
            <w:tcW w:w="1277" w:type="dxa"/>
            <w:tcBorders>
              <w:top w:val="single" w:sz="4" w:space="0" w:color="auto"/>
              <w:left w:val="single" w:sz="4" w:space="0" w:color="auto"/>
              <w:right w:val="single" w:sz="4" w:space="0" w:color="auto"/>
            </w:tcBorders>
            <w:shd w:val="clear" w:color="auto" w:fill="FFFFFF"/>
            <w:vAlign w:val="center"/>
          </w:tcPr>
          <w:p w14:paraId="17FBCC98"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35 062</w:t>
            </w:r>
          </w:p>
        </w:tc>
      </w:tr>
      <w:tr w:rsidR="002E5F37" w:rsidRPr="00442E7A" w14:paraId="79AE984B" w14:textId="77777777" w:rsidTr="001364B0">
        <w:trPr>
          <w:trHeight w:hRule="exact" w:val="289"/>
        </w:trPr>
        <w:tc>
          <w:tcPr>
            <w:tcW w:w="2127" w:type="dxa"/>
            <w:tcBorders>
              <w:top w:val="single" w:sz="4" w:space="0" w:color="auto"/>
              <w:left w:val="single" w:sz="4" w:space="0" w:color="auto"/>
            </w:tcBorders>
            <w:shd w:val="clear" w:color="auto" w:fill="FFFFFF"/>
            <w:vAlign w:val="center"/>
          </w:tcPr>
          <w:p w14:paraId="28A145E8"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MAZOWIECKI</w:t>
            </w:r>
          </w:p>
        </w:tc>
        <w:tc>
          <w:tcPr>
            <w:tcW w:w="992" w:type="dxa"/>
            <w:tcBorders>
              <w:top w:val="single" w:sz="4" w:space="0" w:color="auto"/>
              <w:left w:val="single" w:sz="4" w:space="0" w:color="auto"/>
            </w:tcBorders>
            <w:shd w:val="clear" w:color="auto" w:fill="FFFFFF"/>
            <w:vAlign w:val="center"/>
          </w:tcPr>
          <w:p w14:paraId="4E03ACB9"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3 102</w:t>
            </w:r>
          </w:p>
        </w:tc>
        <w:tc>
          <w:tcPr>
            <w:tcW w:w="992" w:type="dxa"/>
            <w:tcBorders>
              <w:top w:val="single" w:sz="4" w:space="0" w:color="auto"/>
              <w:left w:val="single" w:sz="4" w:space="0" w:color="auto"/>
            </w:tcBorders>
            <w:shd w:val="clear" w:color="auto" w:fill="FFFFFF"/>
            <w:vAlign w:val="center"/>
          </w:tcPr>
          <w:p w14:paraId="7E060E12"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7 720</w:t>
            </w:r>
          </w:p>
        </w:tc>
        <w:tc>
          <w:tcPr>
            <w:tcW w:w="851" w:type="dxa"/>
            <w:tcBorders>
              <w:top w:val="single" w:sz="4" w:space="0" w:color="auto"/>
              <w:left w:val="single" w:sz="4" w:space="0" w:color="auto"/>
            </w:tcBorders>
            <w:shd w:val="clear" w:color="auto" w:fill="FFFFFF"/>
            <w:vAlign w:val="center"/>
          </w:tcPr>
          <w:p w14:paraId="4956B2B6"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10 822</w:t>
            </w:r>
          </w:p>
        </w:tc>
        <w:tc>
          <w:tcPr>
            <w:tcW w:w="992" w:type="dxa"/>
            <w:tcBorders>
              <w:top w:val="single" w:sz="4" w:space="0" w:color="auto"/>
              <w:left w:val="single" w:sz="4" w:space="0" w:color="auto"/>
            </w:tcBorders>
            <w:shd w:val="clear" w:color="auto" w:fill="FFFFFF"/>
            <w:vAlign w:val="center"/>
          </w:tcPr>
          <w:p w14:paraId="1E12D8CB"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2 609 069</w:t>
            </w:r>
          </w:p>
        </w:tc>
        <w:tc>
          <w:tcPr>
            <w:tcW w:w="850" w:type="dxa"/>
            <w:tcBorders>
              <w:top w:val="single" w:sz="4" w:space="0" w:color="auto"/>
              <w:left w:val="single" w:sz="4" w:space="0" w:color="auto"/>
            </w:tcBorders>
            <w:shd w:val="clear" w:color="auto" w:fill="FFFFFF"/>
            <w:vAlign w:val="center"/>
          </w:tcPr>
          <w:p w14:paraId="5413B411"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6 282 917</w:t>
            </w:r>
          </w:p>
        </w:tc>
        <w:tc>
          <w:tcPr>
            <w:tcW w:w="851" w:type="dxa"/>
            <w:tcBorders>
              <w:top w:val="single" w:sz="4" w:space="0" w:color="auto"/>
              <w:left w:val="single" w:sz="4" w:space="0" w:color="auto"/>
            </w:tcBorders>
            <w:shd w:val="clear" w:color="auto" w:fill="FFFFFF"/>
            <w:vAlign w:val="center"/>
          </w:tcPr>
          <w:p w14:paraId="12EFE597"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8 891 986</w:t>
            </w:r>
          </w:p>
        </w:tc>
        <w:tc>
          <w:tcPr>
            <w:tcW w:w="1708" w:type="dxa"/>
            <w:tcBorders>
              <w:top w:val="single" w:sz="4" w:space="0" w:color="auto"/>
              <w:left w:val="single" w:sz="4" w:space="0" w:color="auto"/>
            </w:tcBorders>
            <w:shd w:val="clear" w:color="auto" w:fill="FFFFFF"/>
            <w:vAlign w:val="center"/>
          </w:tcPr>
          <w:p w14:paraId="18479D89"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17</w:t>
            </w:r>
          </w:p>
        </w:tc>
        <w:tc>
          <w:tcPr>
            <w:tcW w:w="1277" w:type="dxa"/>
            <w:tcBorders>
              <w:top w:val="single" w:sz="4" w:space="0" w:color="auto"/>
              <w:left w:val="single" w:sz="4" w:space="0" w:color="auto"/>
              <w:right w:val="single" w:sz="4" w:space="0" w:color="auto"/>
            </w:tcBorders>
            <w:shd w:val="clear" w:color="auto" w:fill="FFFFFF"/>
            <w:vAlign w:val="center"/>
          </w:tcPr>
          <w:p w14:paraId="0E7355C8"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36 533</w:t>
            </w:r>
          </w:p>
        </w:tc>
      </w:tr>
      <w:tr w:rsidR="002E5F37" w:rsidRPr="00442E7A" w14:paraId="2F4ED44B" w14:textId="77777777" w:rsidTr="001364B0">
        <w:trPr>
          <w:trHeight w:hRule="exact" w:val="279"/>
        </w:trPr>
        <w:tc>
          <w:tcPr>
            <w:tcW w:w="2127" w:type="dxa"/>
            <w:tcBorders>
              <w:top w:val="single" w:sz="4" w:space="0" w:color="auto"/>
              <w:left w:val="single" w:sz="4" w:space="0" w:color="auto"/>
            </w:tcBorders>
            <w:shd w:val="clear" w:color="auto" w:fill="FFFFFF"/>
            <w:vAlign w:val="center"/>
          </w:tcPr>
          <w:p w14:paraId="3A156FC1"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OPOLSKI</w:t>
            </w:r>
          </w:p>
        </w:tc>
        <w:tc>
          <w:tcPr>
            <w:tcW w:w="992" w:type="dxa"/>
            <w:tcBorders>
              <w:top w:val="single" w:sz="4" w:space="0" w:color="auto"/>
              <w:left w:val="single" w:sz="4" w:space="0" w:color="auto"/>
            </w:tcBorders>
            <w:shd w:val="clear" w:color="auto" w:fill="FFFFFF"/>
            <w:vAlign w:val="center"/>
          </w:tcPr>
          <w:p w14:paraId="636D185A"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1 473</w:t>
            </w:r>
          </w:p>
        </w:tc>
        <w:tc>
          <w:tcPr>
            <w:tcW w:w="992" w:type="dxa"/>
            <w:tcBorders>
              <w:top w:val="single" w:sz="4" w:space="0" w:color="auto"/>
              <w:left w:val="single" w:sz="4" w:space="0" w:color="auto"/>
            </w:tcBorders>
            <w:shd w:val="clear" w:color="auto" w:fill="FFFFFF"/>
            <w:vAlign w:val="center"/>
          </w:tcPr>
          <w:p w14:paraId="6B4C1B58"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1 473</w:t>
            </w:r>
          </w:p>
        </w:tc>
        <w:tc>
          <w:tcPr>
            <w:tcW w:w="851" w:type="dxa"/>
            <w:tcBorders>
              <w:top w:val="single" w:sz="4" w:space="0" w:color="auto"/>
              <w:left w:val="single" w:sz="4" w:space="0" w:color="auto"/>
            </w:tcBorders>
            <w:shd w:val="clear" w:color="auto" w:fill="FFFFFF"/>
            <w:vAlign w:val="center"/>
          </w:tcPr>
          <w:p w14:paraId="61C1F953"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2 946</w:t>
            </w:r>
          </w:p>
        </w:tc>
        <w:tc>
          <w:tcPr>
            <w:tcW w:w="992" w:type="dxa"/>
            <w:tcBorders>
              <w:top w:val="single" w:sz="4" w:space="0" w:color="auto"/>
              <w:left w:val="single" w:sz="4" w:space="0" w:color="auto"/>
            </w:tcBorders>
            <w:shd w:val="clear" w:color="auto" w:fill="FFFFFF"/>
            <w:vAlign w:val="center"/>
          </w:tcPr>
          <w:p w14:paraId="6986D6D1"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853 718</w:t>
            </w:r>
          </w:p>
        </w:tc>
        <w:tc>
          <w:tcPr>
            <w:tcW w:w="850" w:type="dxa"/>
            <w:tcBorders>
              <w:top w:val="single" w:sz="4" w:space="0" w:color="auto"/>
              <w:left w:val="single" w:sz="4" w:space="0" w:color="auto"/>
            </w:tcBorders>
            <w:shd w:val="clear" w:color="auto" w:fill="FFFFFF"/>
            <w:vAlign w:val="center"/>
          </w:tcPr>
          <w:p w14:paraId="74EBFED1"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1 071 513</w:t>
            </w:r>
          </w:p>
        </w:tc>
        <w:tc>
          <w:tcPr>
            <w:tcW w:w="851" w:type="dxa"/>
            <w:tcBorders>
              <w:top w:val="single" w:sz="4" w:space="0" w:color="auto"/>
              <w:left w:val="single" w:sz="4" w:space="0" w:color="auto"/>
            </w:tcBorders>
            <w:shd w:val="clear" w:color="auto" w:fill="FFFFFF"/>
            <w:vAlign w:val="center"/>
          </w:tcPr>
          <w:p w14:paraId="1C9B9189"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1 925 231</w:t>
            </w:r>
          </w:p>
        </w:tc>
        <w:tc>
          <w:tcPr>
            <w:tcW w:w="1708" w:type="dxa"/>
            <w:tcBorders>
              <w:top w:val="single" w:sz="4" w:space="0" w:color="auto"/>
              <w:left w:val="single" w:sz="4" w:space="0" w:color="auto"/>
            </w:tcBorders>
            <w:shd w:val="clear" w:color="auto" w:fill="FFFFFF"/>
            <w:vAlign w:val="center"/>
          </w:tcPr>
          <w:p w14:paraId="172B071E"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4</w:t>
            </w:r>
          </w:p>
        </w:tc>
        <w:tc>
          <w:tcPr>
            <w:tcW w:w="1277" w:type="dxa"/>
            <w:tcBorders>
              <w:top w:val="single" w:sz="4" w:space="0" w:color="auto"/>
              <w:left w:val="single" w:sz="4" w:space="0" w:color="auto"/>
              <w:right w:val="single" w:sz="4" w:space="0" w:color="auto"/>
            </w:tcBorders>
            <w:shd w:val="clear" w:color="auto" w:fill="FFFFFF"/>
            <w:vAlign w:val="center"/>
          </w:tcPr>
          <w:p w14:paraId="68BCD546"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9 334</w:t>
            </w:r>
          </w:p>
        </w:tc>
      </w:tr>
      <w:tr w:rsidR="002E5F37" w:rsidRPr="00442E7A" w14:paraId="48E2135B" w14:textId="77777777" w:rsidTr="001364B0">
        <w:trPr>
          <w:trHeight w:hRule="exact" w:val="283"/>
        </w:trPr>
        <w:tc>
          <w:tcPr>
            <w:tcW w:w="2127" w:type="dxa"/>
            <w:tcBorders>
              <w:top w:val="single" w:sz="4" w:space="0" w:color="auto"/>
              <w:left w:val="single" w:sz="4" w:space="0" w:color="auto"/>
            </w:tcBorders>
            <w:shd w:val="clear" w:color="auto" w:fill="FFFFFF"/>
            <w:vAlign w:val="center"/>
          </w:tcPr>
          <w:p w14:paraId="7E33105E"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PODKARPACKI</w:t>
            </w:r>
          </w:p>
        </w:tc>
        <w:tc>
          <w:tcPr>
            <w:tcW w:w="992" w:type="dxa"/>
            <w:tcBorders>
              <w:top w:val="single" w:sz="4" w:space="0" w:color="auto"/>
              <w:left w:val="single" w:sz="4" w:space="0" w:color="auto"/>
            </w:tcBorders>
            <w:shd w:val="clear" w:color="auto" w:fill="FFFFFF"/>
            <w:vAlign w:val="center"/>
          </w:tcPr>
          <w:p w14:paraId="0807DF29"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1 812</w:t>
            </w:r>
          </w:p>
        </w:tc>
        <w:tc>
          <w:tcPr>
            <w:tcW w:w="992" w:type="dxa"/>
            <w:tcBorders>
              <w:top w:val="single" w:sz="4" w:space="0" w:color="auto"/>
              <w:left w:val="single" w:sz="4" w:space="0" w:color="auto"/>
            </w:tcBorders>
            <w:shd w:val="clear" w:color="auto" w:fill="FFFFFF"/>
            <w:vAlign w:val="center"/>
          </w:tcPr>
          <w:p w14:paraId="3108E8DC"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2 994</w:t>
            </w:r>
          </w:p>
        </w:tc>
        <w:tc>
          <w:tcPr>
            <w:tcW w:w="851" w:type="dxa"/>
            <w:tcBorders>
              <w:top w:val="single" w:sz="4" w:space="0" w:color="auto"/>
              <w:left w:val="single" w:sz="4" w:space="0" w:color="auto"/>
            </w:tcBorders>
            <w:shd w:val="clear" w:color="auto" w:fill="FFFFFF"/>
            <w:vAlign w:val="center"/>
          </w:tcPr>
          <w:p w14:paraId="3DDA05E8"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4 806</w:t>
            </w:r>
          </w:p>
        </w:tc>
        <w:tc>
          <w:tcPr>
            <w:tcW w:w="992" w:type="dxa"/>
            <w:tcBorders>
              <w:top w:val="single" w:sz="4" w:space="0" w:color="auto"/>
              <w:left w:val="single" w:sz="4" w:space="0" w:color="auto"/>
            </w:tcBorders>
            <w:shd w:val="clear" w:color="auto" w:fill="FFFFFF"/>
            <w:vAlign w:val="center"/>
          </w:tcPr>
          <w:p w14:paraId="702161C8"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1 146 117</w:t>
            </w:r>
          </w:p>
        </w:tc>
        <w:tc>
          <w:tcPr>
            <w:tcW w:w="850" w:type="dxa"/>
            <w:tcBorders>
              <w:top w:val="single" w:sz="4" w:space="0" w:color="auto"/>
              <w:left w:val="single" w:sz="4" w:space="0" w:color="auto"/>
            </w:tcBorders>
            <w:shd w:val="clear" w:color="auto" w:fill="FFFFFF"/>
            <w:vAlign w:val="center"/>
          </w:tcPr>
          <w:p w14:paraId="4BB120F4"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1 932 247</w:t>
            </w:r>
          </w:p>
        </w:tc>
        <w:tc>
          <w:tcPr>
            <w:tcW w:w="851" w:type="dxa"/>
            <w:tcBorders>
              <w:top w:val="single" w:sz="4" w:space="0" w:color="auto"/>
              <w:left w:val="single" w:sz="4" w:space="0" w:color="auto"/>
            </w:tcBorders>
            <w:shd w:val="clear" w:color="auto" w:fill="FFFFFF"/>
            <w:vAlign w:val="center"/>
          </w:tcPr>
          <w:p w14:paraId="654A0EAC"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3 078 364</w:t>
            </w:r>
          </w:p>
        </w:tc>
        <w:tc>
          <w:tcPr>
            <w:tcW w:w="1708" w:type="dxa"/>
            <w:tcBorders>
              <w:top w:val="single" w:sz="4" w:space="0" w:color="auto"/>
              <w:left w:val="single" w:sz="4" w:space="0" w:color="auto"/>
            </w:tcBorders>
            <w:shd w:val="clear" w:color="auto" w:fill="FFFFFF"/>
            <w:vAlign w:val="center"/>
          </w:tcPr>
          <w:p w14:paraId="6521DB1C"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w:t>
            </w:r>
          </w:p>
        </w:tc>
        <w:tc>
          <w:tcPr>
            <w:tcW w:w="1277" w:type="dxa"/>
            <w:tcBorders>
              <w:top w:val="single" w:sz="4" w:space="0" w:color="auto"/>
              <w:left w:val="single" w:sz="4" w:space="0" w:color="auto"/>
              <w:right w:val="single" w:sz="4" w:space="0" w:color="auto"/>
            </w:tcBorders>
            <w:shd w:val="clear" w:color="auto" w:fill="FFFFFF"/>
            <w:vAlign w:val="center"/>
          </w:tcPr>
          <w:p w14:paraId="5EDFC053"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15 310</w:t>
            </w:r>
          </w:p>
        </w:tc>
      </w:tr>
      <w:tr w:rsidR="002E5F37" w:rsidRPr="00442E7A" w14:paraId="7C509430" w14:textId="77777777" w:rsidTr="001364B0">
        <w:trPr>
          <w:trHeight w:hRule="exact" w:val="287"/>
        </w:trPr>
        <w:tc>
          <w:tcPr>
            <w:tcW w:w="2127" w:type="dxa"/>
            <w:tcBorders>
              <w:top w:val="single" w:sz="4" w:space="0" w:color="auto"/>
              <w:left w:val="single" w:sz="4" w:space="0" w:color="auto"/>
              <w:bottom w:val="single" w:sz="4" w:space="0" w:color="auto"/>
            </w:tcBorders>
            <w:shd w:val="clear" w:color="auto" w:fill="FFFFFF"/>
            <w:vAlign w:val="center"/>
          </w:tcPr>
          <w:p w14:paraId="240D76C8"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PODLASKI</w:t>
            </w:r>
          </w:p>
        </w:tc>
        <w:tc>
          <w:tcPr>
            <w:tcW w:w="992" w:type="dxa"/>
            <w:tcBorders>
              <w:top w:val="single" w:sz="4" w:space="0" w:color="auto"/>
              <w:left w:val="single" w:sz="4" w:space="0" w:color="auto"/>
              <w:bottom w:val="single" w:sz="4" w:space="0" w:color="auto"/>
            </w:tcBorders>
            <w:shd w:val="clear" w:color="auto" w:fill="FFFFFF"/>
            <w:vAlign w:val="center"/>
          </w:tcPr>
          <w:p w14:paraId="33929FA3"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522</w:t>
            </w:r>
          </w:p>
        </w:tc>
        <w:tc>
          <w:tcPr>
            <w:tcW w:w="992" w:type="dxa"/>
            <w:tcBorders>
              <w:top w:val="single" w:sz="4" w:space="0" w:color="auto"/>
              <w:left w:val="single" w:sz="4" w:space="0" w:color="auto"/>
              <w:bottom w:val="single" w:sz="4" w:space="0" w:color="auto"/>
            </w:tcBorders>
            <w:shd w:val="clear" w:color="auto" w:fill="FFFFFF"/>
            <w:vAlign w:val="center"/>
          </w:tcPr>
          <w:p w14:paraId="1B0306E9"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2 089</w:t>
            </w:r>
          </w:p>
        </w:tc>
        <w:tc>
          <w:tcPr>
            <w:tcW w:w="851" w:type="dxa"/>
            <w:tcBorders>
              <w:top w:val="single" w:sz="4" w:space="0" w:color="auto"/>
              <w:left w:val="single" w:sz="4" w:space="0" w:color="auto"/>
              <w:bottom w:val="single" w:sz="4" w:space="0" w:color="auto"/>
            </w:tcBorders>
            <w:shd w:val="clear" w:color="auto" w:fill="FFFFFF"/>
            <w:vAlign w:val="center"/>
          </w:tcPr>
          <w:p w14:paraId="5E2CD230"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2 611</w:t>
            </w:r>
          </w:p>
        </w:tc>
        <w:tc>
          <w:tcPr>
            <w:tcW w:w="992" w:type="dxa"/>
            <w:tcBorders>
              <w:top w:val="single" w:sz="4" w:space="0" w:color="auto"/>
              <w:left w:val="single" w:sz="4" w:space="0" w:color="auto"/>
              <w:bottom w:val="single" w:sz="4" w:space="0" w:color="auto"/>
            </w:tcBorders>
            <w:shd w:val="clear" w:color="auto" w:fill="FFFFFF"/>
            <w:vAlign w:val="center"/>
          </w:tcPr>
          <w:p w14:paraId="78886874"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457 029</w:t>
            </w:r>
          </w:p>
        </w:tc>
        <w:tc>
          <w:tcPr>
            <w:tcW w:w="850" w:type="dxa"/>
            <w:tcBorders>
              <w:top w:val="single" w:sz="4" w:space="0" w:color="auto"/>
              <w:left w:val="single" w:sz="4" w:space="0" w:color="auto"/>
              <w:bottom w:val="single" w:sz="4" w:space="0" w:color="auto"/>
            </w:tcBorders>
            <w:shd w:val="clear" w:color="auto" w:fill="FFFFFF"/>
            <w:vAlign w:val="center"/>
          </w:tcPr>
          <w:p w14:paraId="241C355C"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1 699 206</w:t>
            </w:r>
          </w:p>
        </w:tc>
        <w:tc>
          <w:tcPr>
            <w:tcW w:w="851" w:type="dxa"/>
            <w:tcBorders>
              <w:top w:val="single" w:sz="4" w:space="0" w:color="auto"/>
              <w:left w:val="single" w:sz="4" w:space="0" w:color="auto"/>
              <w:bottom w:val="single" w:sz="4" w:space="0" w:color="auto"/>
            </w:tcBorders>
            <w:shd w:val="clear" w:color="auto" w:fill="FFFFFF"/>
            <w:vAlign w:val="center"/>
          </w:tcPr>
          <w:p w14:paraId="6937D0C7"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2 156 234</w:t>
            </w:r>
          </w:p>
        </w:tc>
        <w:tc>
          <w:tcPr>
            <w:tcW w:w="1708" w:type="dxa"/>
            <w:tcBorders>
              <w:top w:val="single" w:sz="4" w:space="0" w:color="auto"/>
              <w:left w:val="single" w:sz="4" w:space="0" w:color="auto"/>
              <w:bottom w:val="single" w:sz="4" w:space="0" w:color="auto"/>
            </w:tcBorders>
            <w:shd w:val="clear" w:color="auto" w:fill="FFFFFF"/>
            <w:vAlign w:val="center"/>
          </w:tcPr>
          <w:p w14:paraId="1D5151A4"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53B5B0E8"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11 247</w:t>
            </w:r>
          </w:p>
        </w:tc>
      </w:tr>
      <w:tr w:rsidR="002E5F37" w:rsidRPr="00442E7A" w14:paraId="37D4BA34" w14:textId="77777777" w:rsidTr="000C3FAF">
        <w:trPr>
          <w:trHeight w:hRule="exact" w:val="291"/>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A51E275"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POMORSKI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69876E"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1 295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7D7A80"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2 943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9D15DEF"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4 238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0D8713"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867 898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20390F0"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2 103 124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DDC0108"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2 971 022</w:t>
            </w:r>
          </w:p>
        </w:tc>
        <w:tc>
          <w:tcPr>
            <w:tcW w:w="1708" w:type="dxa"/>
            <w:tcBorders>
              <w:top w:val="single" w:sz="4" w:space="0" w:color="auto"/>
              <w:left w:val="single" w:sz="4" w:space="0" w:color="auto"/>
              <w:bottom w:val="single" w:sz="4" w:space="0" w:color="auto"/>
              <w:right w:val="single" w:sz="4" w:space="0" w:color="auto"/>
            </w:tcBorders>
            <w:shd w:val="clear" w:color="auto" w:fill="FFFFFF"/>
            <w:vAlign w:val="center"/>
          </w:tcPr>
          <w:p w14:paraId="7C208012"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5</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05DE2F99"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17 032</w:t>
            </w:r>
          </w:p>
        </w:tc>
      </w:tr>
      <w:tr w:rsidR="002E5F37" w:rsidRPr="00442E7A" w14:paraId="2535916B" w14:textId="77777777" w:rsidTr="000C3FAF">
        <w:trPr>
          <w:trHeight w:hRule="exact" w:val="288"/>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6F82A83"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ŚLĄSKI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83EAB0"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20 206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CF2898"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9 098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A553412"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29 304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1BB831D"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12 201 614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A1AA94"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6 050 230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219CEB4"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18 251 844</w:t>
            </w:r>
          </w:p>
        </w:tc>
        <w:tc>
          <w:tcPr>
            <w:tcW w:w="1708" w:type="dxa"/>
            <w:tcBorders>
              <w:top w:val="single" w:sz="4" w:space="0" w:color="auto"/>
              <w:left w:val="single" w:sz="4" w:space="0" w:color="auto"/>
              <w:bottom w:val="single" w:sz="4" w:space="0" w:color="auto"/>
              <w:right w:val="single" w:sz="4" w:space="0" w:color="auto"/>
            </w:tcBorders>
            <w:shd w:val="clear" w:color="auto" w:fill="FFFFFF"/>
            <w:vAlign w:val="center"/>
          </w:tcPr>
          <w:p w14:paraId="031B8831"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36</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52446723"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107183</w:t>
            </w:r>
          </w:p>
        </w:tc>
      </w:tr>
      <w:tr w:rsidR="002E5F37" w:rsidRPr="00442E7A" w14:paraId="5E77922A" w14:textId="77777777" w:rsidTr="000C3FAF">
        <w:trPr>
          <w:trHeight w:hRule="exact" w:val="292"/>
        </w:trPr>
        <w:tc>
          <w:tcPr>
            <w:tcW w:w="2127" w:type="dxa"/>
            <w:tcBorders>
              <w:top w:val="single" w:sz="4" w:space="0" w:color="auto"/>
              <w:left w:val="single" w:sz="4" w:space="0" w:color="auto"/>
            </w:tcBorders>
            <w:shd w:val="clear" w:color="auto" w:fill="FFFFFF"/>
            <w:vAlign w:val="center"/>
          </w:tcPr>
          <w:p w14:paraId="13188F57"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ŚWIĘTOKRZYSKI</w:t>
            </w:r>
          </w:p>
        </w:tc>
        <w:tc>
          <w:tcPr>
            <w:tcW w:w="992" w:type="dxa"/>
            <w:tcBorders>
              <w:top w:val="single" w:sz="4" w:space="0" w:color="auto"/>
              <w:left w:val="single" w:sz="4" w:space="0" w:color="auto"/>
            </w:tcBorders>
            <w:shd w:val="clear" w:color="auto" w:fill="FFFFFF"/>
            <w:vAlign w:val="center"/>
          </w:tcPr>
          <w:p w14:paraId="303FAB70"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1 331</w:t>
            </w:r>
          </w:p>
        </w:tc>
        <w:tc>
          <w:tcPr>
            <w:tcW w:w="992" w:type="dxa"/>
            <w:tcBorders>
              <w:top w:val="single" w:sz="4" w:space="0" w:color="auto"/>
              <w:left w:val="single" w:sz="4" w:space="0" w:color="auto"/>
            </w:tcBorders>
            <w:shd w:val="clear" w:color="auto" w:fill="FFFFFF"/>
            <w:vAlign w:val="center"/>
          </w:tcPr>
          <w:p w14:paraId="15A0AF52"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1 643</w:t>
            </w:r>
          </w:p>
        </w:tc>
        <w:tc>
          <w:tcPr>
            <w:tcW w:w="851" w:type="dxa"/>
            <w:tcBorders>
              <w:top w:val="single" w:sz="4" w:space="0" w:color="auto"/>
              <w:left w:val="single" w:sz="4" w:space="0" w:color="auto"/>
            </w:tcBorders>
            <w:shd w:val="clear" w:color="auto" w:fill="FFFFFF"/>
            <w:vAlign w:val="center"/>
          </w:tcPr>
          <w:p w14:paraId="5072A924"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2 974</w:t>
            </w:r>
          </w:p>
        </w:tc>
        <w:tc>
          <w:tcPr>
            <w:tcW w:w="992" w:type="dxa"/>
            <w:tcBorders>
              <w:top w:val="single" w:sz="4" w:space="0" w:color="auto"/>
              <w:left w:val="single" w:sz="4" w:space="0" w:color="auto"/>
            </w:tcBorders>
            <w:shd w:val="clear" w:color="auto" w:fill="FFFFFF"/>
            <w:vAlign w:val="center"/>
          </w:tcPr>
          <w:p w14:paraId="59CFA770"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911 400</w:t>
            </w:r>
          </w:p>
        </w:tc>
        <w:tc>
          <w:tcPr>
            <w:tcW w:w="850" w:type="dxa"/>
            <w:tcBorders>
              <w:top w:val="single" w:sz="4" w:space="0" w:color="auto"/>
              <w:left w:val="single" w:sz="4" w:space="0" w:color="auto"/>
            </w:tcBorders>
            <w:shd w:val="clear" w:color="auto" w:fill="FFFFFF"/>
            <w:vAlign w:val="center"/>
          </w:tcPr>
          <w:p w14:paraId="0E5759F8"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1 147 498</w:t>
            </w:r>
          </w:p>
        </w:tc>
        <w:tc>
          <w:tcPr>
            <w:tcW w:w="851" w:type="dxa"/>
            <w:tcBorders>
              <w:top w:val="single" w:sz="4" w:space="0" w:color="auto"/>
              <w:left w:val="single" w:sz="4" w:space="0" w:color="auto"/>
            </w:tcBorders>
            <w:shd w:val="clear" w:color="auto" w:fill="FFFFFF"/>
            <w:vAlign w:val="center"/>
          </w:tcPr>
          <w:p w14:paraId="4823303F"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2 058 898</w:t>
            </w:r>
          </w:p>
        </w:tc>
        <w:tc>
          <w:tcPr>
            <w:tcW w:w="1708" w:type="dxa"/>
            <w:tcBorders>
              <w:top w:val="single" w:sz="4" w:space="0" w:color="auto"/>
              <w:left w:val="single" w:sz="4" w:space="0" w:color="auto"/>
            </w:tcBorders>
            <w:shd w:val="clear" w:color="auto" w:fill="FFFFFF"/>
            <w:vAlign w:val="center"/>
          </w:tcPr>
          <w:p w14:paraId="08FEC0B9"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w:t>
            </w:r>
          </w:p>
        </w:tc>
        <w:tc>
          <w:tcPr>
            <w:tcW w:w="1277" w:type="dxa"/>
            <w:tcBorders>
              <w:top w:val="single" w:sz="4" w:space="0" w:color="auto"/>
              <w:left w:val="single" w:sz="4" w:space="0" w:color="auto"/>
              <w:right w:val="single" w:sz="4" w:space="0" w:color="auto"/>
            </w:tcBorders>
            <w:shd w:val="clear" w:color="auto" w:fill="FFFFFF"/>
            <w:vAlign w:val="center"/>
          </w:tcPr>
          <w:p w14:paraId="303438E6"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12 266</w:t>
            </w:r>
          </w:p>
        </w:tc>
      </w:tr>
      <w:tr w:rsidR="002E5F37" w:rsidRPr="00442E7A" w14:paraId="004CE7E7" w14:textId="77777777" w:rsidTr="001364B0">
        <w:trPr>
          <w:trHeight w:hRule="exact" w:val="282"/>
        </w:trPr>
        <w:tc>
          <w:tcPr>
            <w:tcW w:w="2127" w:type="dxa"/>
            <w:tcBorders>
              <w:top w:val="single" w:sz="4" w:space="0" w:color="auto"/>
              <w:left w:val="single" w:sz="4" w:space="0" w:color="auto"/>
            </w:tcBorders>
            <w:shd w:val="clear" w:color="auto" w:fill="FFFFFF"/>
            <w:vAlign w:val="center"/>
          </w:tcPr>
          <w:p w14:paraId="2C2F4175"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WARMIŃSKO-MAZURSKI</w:t>
            </w:r>
          </w:p>
        </w:tc>
        <w:tc>
          <w:tcPr>
            <w:tcW w:w="992" w:type="dxa"/>
            <w:tcBorders>
              <w:top w:val="single" w:sz="4" w:space="0" w:color="auto"/>
              <w:left w:val="single" w:sz="4" w:space="0" w:color="auto"/>
            </w:tcBorders>
            <w:shd w:val="clear" w:color="auto" w:fill="FFFFFF"/>
            <w:vAlign w:val="center"/>
          </w:tcPr>
          <w:p w14:paraId="2BEEE412"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1 017</w:t>
            </w:r>
          </w:p>
        </w:tc>
        <w:tc>
          <w:tcPr>
            <w:tcW w:w="992" w:type="dxa"/>
            <w:tcBorders>
              <w:top w:val="single" w:sz="4" w:space="0" w:color="auto"/>
              <w:left w:val="single" w:sz="4" w:space="0" w:color="auto"/>
            </w:tcBorders>
            <w:shd w:val="clear" w:color="auto" w:fill="FFFFFF"/>
            <w:vAlign w:val="center"/>
          </w:tcPr>
          <w:p w14:paraId="06B053B8"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1 745</w:t>
            </w:r>
          </w:p>
        </w:tc>
        <w:tc>
          <w:tcPr>
            <w:tcW w:w="851" w:type="dxa"/>
            <w:tcBorders>
              <w:top w:val="single" w:sz="4" w:space="0" w:color="auto"/>
              <w:left w:val="single" w:sz="4" w:space="0" w:color="auto"/>
            </w:tcBorders>
            <w:shd w:val="clear" w:color="auto" w:fill="FFFFFF"/>
            <w:vAlign w:val="center"/>
          </w:tcPr>
          <w:p w14:paraId="358870C4"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2 762</w:t>
            </w:r>
          </w:p>
        </w:tc>
        <w:tc>
          <w:tcPr>
            <w:tcW w:w="992" w:type="dxa"/>
            <w:tcBorders>
              <w:top w:val="single" w:sz="4" w:space="0" w:color="auto"/>
              <w:left w:val="single" w:sz="4" w:space="0" w:color="auto"/>
            </w:tcBorders>
            <w:shd w:val="clear" w:color="auto" w:fill="FFFFFF"/>
            <w:vAlign w:val="center"/>
          </w:tcPr>
          <w:p w14:paraId="4E5AEE83"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549 798</w:t>
            </w:r>
          </w:p>
        </w:tc>
        <w:tc>
          <w:tcPr>
            <w:tcW w:w="850" w:type="dxa"/>
            <w:tcBorders>
              <w:top w:val="single" w:sz="4" w:space="0" w:color="auto"/>
              <w:left w:val="single" w:sz="4" w:space="0" w:color="auto"/>
            </w:tcBorders>
            <w:shd w:val="clear" w:color="auto" w:fill="FFFFFF"/>
            <w:vAlign w:val="center"/>
          </w:tcPr>
          <w:p w14:paraId="117CF33B"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1 105 676</w:t>
            </w:r>
          </w:p>
        </w:tc>
        <w:tc>
          <w:tcPr>
            <w:tcW w:w="851" w:type="dxa"/>
            <w:tcBorders>
              <w:top w:val="single" w:sz="4" w:space="0" w:color="auto"/>
              <w:left w:val="single" w:sz="4" w:space="0" w:color="auto"/>
            </w:tcBorders>
            <w:shd w:val="clear" w:color="auto" w:fill="FFFFFF"/>
            <w:vAlign w:val="center"/>
          </w:tcPr>
          <w:p w14:paraId="018BD788"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1 655 475</w:t>
            </w:r>
          </w:p>
        </w:tc>
        <w:tc>
          <w:tcPr>
            <w:tcW w:w="1708" w:type="dxa"/>
            <w:tcBorders>
              <w:top w:val="single" w:sz="4" w:space="0" w:color="auto"/>
              <w:left w:val="single" w:sz="4" w:space="0" w:color="auto"/>
            </w:tcBorders>
            <w:shd w:val="clear" w:color="auto" w:fill="FFFFFF"/>
            <w:vAlign w:val="center"/>
          </w:tcPr>
          <w:p w14:paraId="6CD83F9D"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w:t>
            </w:r>
          </w:p>
        </w:tc>
        <w:tc>
          <w:tcPr>
            <w:tcW w:w="1277" w:type="dxa"/>
            <w:tcBorders>
              <w:top w:val="single" w:sz="4" w:space="0" w:color="auto"/>
              <w:left w:val="single" w:sz="4" w:space="0" w:color="auto"/>
              <w:right w:val="single" w:sz="4" w:space="0" w:color="auto"/>
            </w:tcBorders>
            <w:shd w:val="clear" w:color="auto" w:fill="FFFFFF"/>
            <w:vAlign w:val="center"/>
          </w:tcPr>
          <w:p w14:paraId="3F0D679E"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9 477</w:t>
            </w:r>
          </w:p>
        </w:tc>
      </w:tr>
      <w:tr w:rsidR="002E5F37" w:rsidRPr="00442E7A" w14:paraId="22BA9373" w14:textId="77777777" w:rsidTr="001364B0">
        <w:trPr>
          <w:trHeight w:hRule="exact" w:val="286"/>
        </w:trPr>
        <w:tc>
          <w:tcPr>
            <w:tcW w:w="2127" w:type="dxa"/>
            <w:tcBorders>
              <w:top w:val="single" w:sz="4" w:space="0" w:color="auto"/>
              <w:left w:val="single" w:sz="4" w:space="0" w:color="auto"/>
            </w:tcBorders>
            <w:shd w:val="clear" w:color="auto" w:fill="FFFFFF"/>
            <w:vAlign w:val="center"/>
          </w:tcPr>
          <w:p w14:paraId="216931AE"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WIELKOPOLSKI</w:t>
            </w:r>
          </w:p>
        </w:tc>
        <w:tc>
          <w:tcPr>
            <w:tcW w:w="992" w:type="dxa"/>
            <w:tcBorders>
              <w:top w:val="single" w:sz="4" w:space="0" w:color="auto"/>
              <w:left w:val="single" w:sz="4" w:space="0" w:color="auto"/>
            </w:tcBorders>
            <w:shd w:val="clear" w:color="auto" w:fill="FFFFFF"/>
            <w:vAlign w:val="center"/>
          </w:tcPr>
          <w:p w14:paraId="5BA3B2DB"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5 652</w:t>
            </w:r>
          </w:p>
        </w:tc>
        <w:tc>
          <w:tcPr>
            <w:tcW w:w="992" w:type="dxa"/>
            <w:tcBorders>
              <w:top w:val="single" w:sz="4" w:space="0" w:color="auto"/>
              <w:left w:val="single" w:sz="4" w:space="0" w:color="auto"/>
            </w:tcBorders>
            <w:shd w:val="clear" w:color="auto" w:fill="FFFFFF"/>
            <w:vAlign w:val="center"/>
          </w:tcPr>
          <w:p w14:paraId="32117132"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4 393</w:t>
            </w:r>
          </w:p>
        </w:tc>
        <w:tc>
          <w:tcPr>
            <w:tcW w:w="851" w:type="dxa"/>
            <w:tcBorders>
              <w:top w:val="single" w:sz="4" w:space="0" w:color="auto"/>
              <w:left w:val="single" w:sz="4" w:space="0" w:color="auto"/>
            </w:tcBorders>
            <w:shd w:val="clear" w:color="auto" w:fill="FFFFFF"/>
            <w:vAlign w:val="center"/>
          </w:tcPr>
          <w:p w14:paraId="62306BBF"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10 045</w:t>
            </w:r>
          </w:p>
        </w:tc>
        <w:tc>
          <w:tcPr>
            <w:tcW w:w="992" w:type="dxa"/>
            <w:tcBorders>
              <w:top w:val="single" w:sz="4" w:space="0" w:color="auto"/>
              <w:left w:val="single" w:sz="4" w:space="0" w:color="auto"/>
            </w:tcBorders>
            <w:shd w:val="clear" w:color="auto" w:fill="FFFFFF"/>
            <w:vAlign w:val="center"/>
          </w:tcPr>
          <w:p w14:paraId="76A25D65"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3 374 055</w:t>
            </w:r>
          </w:p>
        </w:tc>
        <w:tc>
          <w:tcPr>
            <w:tcW w:w="850" w:type="dxa"/>
            <w:tcBorders>
              <w:top w:val="single" w:sz="4" w:space="0" w:color="auto"/>
              <w:left w:val="single" w:sz="4" w:space="0" w:color="auto"/>
            </w:tcBorders>
            <w:shd w:val="clear" w:color="auto" w:fill="FFFFFF"/>
            <w:vAlign w:val="center"/>
          </w:tcPr>
          <w:p w14:paraId="4DE5D1D1"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2 880 014</w:t>
            </w:r>
          </w:p>
        </w:tc>
        <w:tc>
          <w:tcPr>
            <w:tcW w:w="851" w:type="dxa"/>
            <w:tcBorders>
              <w:top w:val="single" w:sz="4" w:space="0" w:color="auto"/>
              <w:left w:val="single" w:sz="4" w:space="0" w:color="auto"/>
            </w:tcBorders>
            <w:shd w:val="clear" w:color="auto" w:fill="FFFFFF"/>
            <w:vAlign w:val="center"/>
          </w:tcPr>
          <w:p w14:paraId="04AF2EF3"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6 254 069</w:t>
            </w:r>
          </w:p>
        </w:tc>
        <w:tc>
          <w:tcPr>
            <w:tcW w:w="1708" w:type="dxa"/>
            <w:tcBorders>
              <w:top w:val="single" w:sz="4" w:space="0" w:color="auto"/>
              <w:left w:val="single" w:sz="4" w:space="0" w:color="auto"/>
            </w:tcBorders>
            <w:shd w:val="clear" w:color="auto" w:fill="FFFFFF"/>
            <w:vAlign w:val="center"/>
          </w:tcPr>
          <w:p w14:paraId="4FA8C298"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11</w:t>
            </w:r>
          </w:p>
        </w:tc>
        <w:tc>
          <w:tcPr>
            <w:tcW w:w="1277" w:type="dxa"/>
            <w:tcBorders>
              <w:top w:val="single" w:sz="4" w:space="0" w:color="auto"/>
              <w:left w:val="single" w:sz="4" w:space="0" w:color="auto"/>
              <w:right w:val="single" w:sz="4" w:space="0" w:color="auto"/>
            </w:tcBorders>
            <w:shd w:val="clear" w:color="auto" w:fill="FFFFFF"/>
            <w:vAlign w:val="center"/>
          </w:tcPr>
          <w:p w14:paraId="183E2267"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33 969</w:t>
            </w:r>
          </w:p>
        </w:tc>
      </w:tr>
      <w:tr w:rsidR="002E5F37" w:rsidRPr="00442E7A" w14:paraId="12058A9D" w14:textId="77777777" w:rsidTr="001364B0">
        <w:trPr>
          <w:trHeight w:hRule="exact" w:val="276"/>
        </w:trPr>
        <w:tc>
          <w:tcPr>
            <w:tcW w:w="2127" w:type="dxa"/>
            <w:tcBorders>
              <w:top w:val="single" w:sz="4" w:space="0" w:color="auto"/>
              <w:left w:val="single" w:sz="4" w:space="0" w:color="auto"/>
            </w:tcBorders>
            <w:shd w:val="clear" w:color="auto" w:fill="FFFFFF"/>
            <w:vAlign w:val="center"/>
          </w:tcPr>
          <w:p w14:paraId="6AB767EF" w14:textId="77777777" w:rsidR="002E5F37" w:rsidRPr="00442E7A" w:rsidRDefault="002E5F37" w:rsidP="001364B0">
            <w:pPr>
              <w:pStyle w:val="Teksttreci0"/>
              <w:shd w:val="clear" w:color="auto" w:fill="auto"/>
              <w:spacing w:after="0" w:line="240" w:lineRule="auto"/>
              <w:ind w:left="80"/>
              <w:jc w:val="left"/>
              <w:rPr>
                <w:sz w:val="16"/>
                <w:szCs w:val="16"/>
              </w:rPr>
            </w:pPr>
            <w:r w:rsidRPr="00442E7A">
              <w:rPr>
                <w:rStyle w:val="TeksttreciMicrosoftSansSerif65pt"/>
                <w:rFonts w:eastAsiaTheme="minorHAnsi"/>
                <w:sz w:val="16"/>
                <w:szCs w:val="16"/>
              </w:rPr>
              <w:t>ZACHODNIOPOMORSKI</w:t>
            </w:r>
          </w:p>
        </w:tc>
        <w:tc>
          <w:tcPr>
            <w:tcW w:w="992" w:type="dxa"/>
            <w:tcBorders>
              <w:top w:val="single" w:sz="4" w:space="0" w:color="auto"/>
              <w:left w:val="single" w:sz="4" w:space="0" w:color="auto"/>
            </w:tcBorders>
            <w:shd w:val="clear" w:color="auto" w:fill="FFFFFF"/>
            <w:vAlign w:val="center"/>
          </w:tcPr>
          <w:p w14:paraId="191B2EC4"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632</w:t>
            </w:r>
          </w:p>
        </w:tc>
        <w:tc>
          <w:tcPr>
            <w:tcW w:w="992" w:type="dxa"/>
            <w:tcBorders>
              <w:top w:val="single" w:sz="4" w:space="0" w:color="auto"/>
              <w:left w:val="single" w:sz="4" w:space="0" w:color="auto"/>
            </w:tcBorders>
            <w:shd w:val="clear" w:color="auto" w:fill="FFFFFF"/>
            <w:vAlign w:val="center"/>
          </w:tcPr>
          <w:p w14:paraId="42DDE11B"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2 888</w:t>
            </w:r>
          </w:p>
        </w:tc>
        <w:tc>
          <w:tcPr>
            <w:tcW w:w="851" w:type="dxa"/>
            <w:tcBorders>
              <w:top w:val="single" w:sz="4" w:space="0" w:color="auto"/>
              <w:left w:val="single" w:sz="4" w:space="0" w:color="auto"/>
            </w:tcBorders>
            <w:shd w:val="clear" w:color="auto" w:fill="FFFFFF"/>
            <w:vAlign w:val="center"/>
          </w:tcPr>
          <w:p w14:paraId="5511A2B9"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3 520</w:t>
            </w:r>
          </w:p>
        </w:tc>
        <w:tc>
          <w:tcPr>
            <w:tcW w:w="992" w:type="dxa"/>
            <w:tcBorders>
              <w:top w:val="single" w:sz="4" w:space="0" w:color="auto"/>
              <w:left w:val="single" w:sz="4" w:space="0" w:color="auto"/>
            </w:tcBorders>
            <w:shd w:val="clear" w:color="auto" w:fill="FFFFFF"/>
            <w:vAlign w:val="center"/>
          </w:tcPr>
          <w:p w14:paraId="209C6BD9"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488 886</w:t>
            </w:r>
          </w:p>
        </w:tc>
        <w:tc>
          <w:tcPr>
            <w:tcW w:w="850" w:type="dxa"/>
            <w:tcBorders>
              <w:top w:val="single" w:sz="4" w:space="0" w:color="auto"/>
              <w:left w:val="single" w:sz="4" w:space="0" w:color="auto"/>
            </w:tcBorders>
            <w:shd w:val="clear" w:color="auto" w:fill="FFFFFF"/>
            <w:vAlign w:val="center"/>
          </w:tcPr>
          <w:p w14:paraId="2BE2391A"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2 237 381</w:t>
            </w:r>
          </w:p>
        </w:tc>
        <w:tc>
          <w:tcPr>
            <w:tcW w:w="851" w:type="dxa"/>
            <w:tcBorders>
              <w:top w:val="single" w:sz="4" w:space="0" w:color="auto"/>
              <w:left w:val="single" w:sz="4" w:space="0" w:color="auto"/>
            </w:tcBorders>
            <w:shd w:val="clear" w:color="auto" w:fill="FFFFFF"/>
            <w:vAlign w:val="center"/>
          </w:tcPr>
          <w:p w14:paraId="20B5690C" w14:textId="77777777" w:rsidR="002E5F37" w:rsidRPr="00442E7A" w:rsidRDefault="002E5F37" w:rsidP="001364B0">
            <w:pPr>
              <w:pStyle w:val="Teksttreci0"/>
              <w:shd w:val="clear" w:color="auto" w:fill="auto"/>
              <w:spacing w:after="0" w:line="240" w:lineRule="auto"/>
              <w:jc w:val="center"/>
              <w:rPr>
                <w:sz w:val="16"/>
                <w:szCs w:val="16"/>
              </w:rPr>
            </w:pPr>
            <w:r w:rsidRPr="00442E7A">
              <w:rPr>
                <w:rStyle w:val="TeksttreciMicrosoftSansSerif65pt"/>
                <w:rFonts w:eastAsiaTheme="minorHAnsi"/>
                <w:sz w:val="16"/>
                <w:szCs w:val="16"/>
              </w:rPr>
              <w:t>2 726 268</w:t>
            </w:r>
          </w:p>
        </w:tc>
        <w:tc>
          <w:tcPr>
            <w:tcW w:w="1708" w:type="dxa"/>
            <w:tcBorders>
              <w:top w:val="single" w:sz="4" w:space="0" w:color="auto"/>
              <w:left w:val="single" w:sz="4" w:space="0" w:color="auto"/>
            </w:tcBorders>
            <w:shd w:val="clear" w:color="auto" w:fill="FFFFFF"/>
            <w:vAlign w:val="center"/>
          </w:tcPr>
          <w:p w14:paraId="6A8BB997"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4</w:t>
            </w:r>
          </w:p>
        </w:tc>
        <w:tc>
          <w:tcPr>
            <w:tcW w:w="1277" w:type="dxa"/>
            <w:tcBorders>
              <w:top w:val="single" w:sz="4" w:space="0" w:color="auto"/>
              <w:left w:val="single" w:sz="4" w:space="0" w:color="auto"/>
              <w:right w:val="single" w:sz="4" w:space="0" w:color="auto"/>
            </w:tcBorders>
            <w:shd w:val="clear" w:color="auto" w:fill="FFFFFF"/>
            <w:vAlign w:val="center"/>
          </w:tcPr>
          <w:p w14:paraId="0D5BB398" w14:textId="77777777" w:rsidR="002E5F37" w:rsidRPr="00442E7A" w:rsidRDefault="002E5F37" w:rsidP="001364B0">
            <w:pPr>
              <w:pStyle w:val="Teksttreci0"/>
              <w:shd w:val="clear" w:color="auto" w:fill="auto"/>
              <w:spacing w:after="0" w:line="240" w:lineRule="auto"/>
              <w:ind w:right="80"/>
              <w:jc w:val="right"/>
              <w:rPr>
                <w:sz w:val="16"/>
                <w:szCs w:val="16"/>
              </w:rPr>
            </w:pPr>
            <w:r w:rsidRPr="00442E7A">
              <w:rPr>
                <w:rStyle w:val="TeksttreciMicrosoftSansSerif65pt"/>
                <w:rFonts w:eastAsiaTheme="minorHAnsi"/>
                <w:sz w:val="16"/>
                <w:szCs w:val="16"/>
              </w:rPr>
              <w:t>14 456</w:t>
            </w:r>
          </w:p>
        </w:tc>
      </w:tr>
      <w:tr w:rsidR="002E5F37" w:rsidRPr="00442E7A" w14:paraId="738FD293" w14:textId="77777777" w:rsidTr="001364B0">
        <w:trPr>
          <w:trHeight w:hRule="exact" w:val="294"/>
        </w:trPr>
        <w:tc>
          <w:tcPr>
            <w:tcW w:w="2127" w:type="dxa"/>
            <w:tcBorders>
              <w:top w:val="single" w:sz="4" w:space="0" w:color="auto"/>
              <w:left w:val="single" w:sz="4" w:space="0" w:color="auto"/>
              <w:bottom w:val="single" w:sz="4" w:space="0" w:color="auto"/>
            </w:tcBorders>
            <w:shd w:val="clear" w:color="auto" w:fill="FFFFFF"/>
            <w:vAlign w:val="center"/>
          </w:tcPr>
          <w:p w14:paraId="79A36BF1" w14:textId="4724C217" w:rsidR="002E5F37" w:rsidRPr="00442E7A" w:rsidRDefault="001364B0" w:rsidP="001364B0">
            <w:pPr>
              <w:pStyle w:val="Teksttreci0"/>
              <w:shd w:val="clear" w:color="auto" w:fill="auto"/>
              <w:spacing w:after="0" w:line="240" w:lineRule="auto"/>
              <w:ind w:left="80"/>
              <w:jc w:val="left"/>
              <w:rPr>
                <w:b/>
                <w:bCs/>
                <w:sz w:val="16"/>
                <w:szCs w:val="16"/>
              </w:rPr>
            </w:pPr>
            <w:r w:rsidRPr="00442E7A">
              <w:rPr>
                <w:rStyle w:val="TeksttreciMicrosoftSansSerif65pt"/>
                <w:rFonts w:eastAsiaTheme="minorHAnsi"/>
                <w:b/>
                <w:bCs/>
                <w:sz w:val="16"/>
                <w:szCs w:val="16"/>
              </w:rPr>
              <w:t>RAZEM:</w:t>
            </w:r>
          </w:p>
        </w:tc>
        <w:tc>
          <w:tcPr>
            <w:tcW w:w="992" w:type="dxa"/>
            <w:tcBorders>
              <w:top w:val="single" w:sz="4" w:space="0" w:color="auto"/>
              <w:left w:val="single" w:sz="4" w:space="0" w:color="auto"/>
              <w:bottom w:val="single" w:sz="4" w:space="0" w:color="auto"/>
            </w:tcBorders>
            <w:shd w:val="clear" w:color="auto" w:fill="FFFFFF"/>
            <w:vAlign w:val="center"/>
          </w:tcPr>
          <w:p w14:paraId="0D7104A0" w14:textId="77777777" w:rsidR="002E5F37" w:rsidRPr="00442E7A" w:rsidRDefault="002E5F37" w:rsidP="001364B0">
            <w:pPr>
              <w:pStyle w:val="Teksttreci0"/>
              <w:shd w:val="clear" w:color="auto" w:fill="auto"/>
              <w:spacing w:after="0" w:line="240" w:lineRule="auto"/>
              <w:ind w:right="80"/>
              <w:jc w:val="right"/>
              <w:rPr>
                <w:b/>
                <w:bCs/>
                <w:sz w:val="16"/>
                <w:szCs w:val="16"/>
              </w:rPr>
            </w:pPr>
            <w:r w:rsidRPr="00442E7A">
              <w:rPr>
                <w:rStyle w:val="TeksttreciMicrosoftSansSerif65pt"/>
                <w:rFonts w:eastAsiaTheme="minorHAnsi"/>
                <w:b/>
                <w:bCs/>
                <w:sz w:val="16"/>
                <w:szCs w:val="16"/>
              </w:rPr>
              <w:t>52 609</w:t>
            </w:r>
          </w:p>
        </w:tc>
        <w:tc>
          <w:tcPr>
            <w:tcW w:w="992" w:type="dxa"/>
            <w:tcBorders>
              <w:top w:val="single" w:sz="4" w:space="0" w:color="auto"/>
              <w:left w:val="single" w:sz="4" w:space="0" w:color="auto"/>
              <w:bottom w:val="single" w:sz="4" w:space="0" w:color="auto"/>
            </w:tcBorders>
            <w:shd w:val="clear" w:color="auto" w:fill="FFFFFF"/>
            <w:vAlign w:val="center"/>
          </w:tcPr>
          <w:p w14:paraId="43CB1C35" w14:textId="77777777" w:rsidR="002E5F37" w:rsidRPr="00442E7A" w:rsidRDefault="002E5F37" w:rsidP="001364B0">
            <w:pPr>
              <w:pStyle w:val="Teksttreci0"/>
              <w:shd w:val="clear" w:color="auto" w:fill="auto"/>
              <w:spacing w:after="0" w:line="240" w:lineRule="auto"/>
              <w:ind w:right="80"/>
              <w:jc w:val="right"/>
              <w:rPr>
                <w:b/>
                <w:bCs/>
                <w:sz w:val="16"/>
                <w:szCs w:val="16"/>
              </w:rPr>
            </w:pPr>
            <w:r w:rsidRPr="00442E7A">
              <w:rPr>
                <w:rStyle w:val="TeksttreciMicrosoftSansSerif65pt"/>
                <w:rFonts w:eastAsiaTheme="minorHAnsi"/>
                <w:b/>
                <w:bCs/>
                <w:sz w:val="16"/>
                <w:szCs w:val="16"/>
              </w:rPr>
              <w:t>58 235</w:t>
            </w:r>
          </w:p>
        </w:tc>
        <w:tc>
          <w:tcPr>
            <w:tcW w:w="851" w:type="dxa"/>
            <w:tcBorders>
              <w:top w:val="single" w:sz="4" w:space="0" w:color="auto"/>
              <w:left w:val="single" w:sz="4" w:space="0" w:color="auto"/>
              <w:bottom w:val="single" w:sz="4" w:space="0" w:color="auto"/>
            </w:tcBorders>
            <w:shd w:val="clear" w:color="auto" w:fill="FFFFFF"/>
            <w:vAlign w:val="center"/>
          </w:tcPr>
          <w:p w14:paraId="6205EBED" w14:textId="77777777" w:rsidR="002E5F37" w:rsidRPr="00442E7A" w:rsidRDefault="002E5F37" w:rsidP="001364B0">
            <w:pPr>
              <w:pStyle w:val="Teksttreci0"/>
              <w:shd w:val="clear" w:color="auto" w:fill="auto"/>
              <w:spacing w:after="0" w:line="240" w:lineRule="auto"/>
              <w:ind w:right="80"/>
              <w:jc w:val="right"/>
              <w:rPr>
                <w:b/>
                <w:bCs/>
                <w:sz w:val="16"/>
                <w:szCs w:val="16"/>
              </w:rPr>
            </w:pPr>
            <w:r w:rsidRPr="00442E7A">
              <w:rPr>
                <w:rStyle w:val="TeksttreciMicrosoftSansSerif65pt"/>
                <w:rFonts w:eastAsiaTheme="minorHAnsi"/>
                <w:b/>
                <w:bCs/>
                <w:sz w:val="16"/>
                <w:szCs w:val="16"/>
              </w:rPr>
              <w:t>110 844</w:t>
            </w:r>
          </w:p>
        </w:tc>
        <w:tc>
          <w:tcPr>
            <w:tcW w:w="992" w:type="dxa"/>
            <w:tcBorders>
              <w:top w:val="single" w:sz="4" w:space="0" w:color="auto"/>
              <w:left w:val="single" w:sz="4" w:space="0" w:color="auto"/>
              <w:bottom w:val="single" w:sz="4" w:space="0" w:color="auto"/>
            </w:tcBorders>
            <w:shd w:val="clear" w:color="auto" w:fill="FFFFFF"/>
            <w:vAlign w:val="center"/>
          </w:tcPr>
          <w:p w14:paraId="1838D8AA" w14:textId="4D44839D" w:rsidR="002E5F37" w:rsidRPr="00442E7A" w:rsidRDefault="002E5F37" w:rsidP="001364B0">
            <w:pPr>
              <w:pStyle w:val="Teksttreci0"/>
              <w:shd w:val="clear" w:color="auto" w:fill="auto"/>
              <w:spacing w:after="0" w:line="240" w:lineRule="auto"/>
              <w:ind w:right="80"/>
              <w:jc w:val="right"/>
              <w:rPr>
                <w:b/>
                <w:bCs/>
                <w:sz w:val="16"/>
                <w:szCs w:val="16"/>
              </w:rPr>
            </w:pPr>
            <w:r w:rsidRPr="00442E7A">
              <w:rPr>
                <w:rStyle w:val="TeksttreciMicrosoftSansSerif65pt"/>
                <w:rFonts w:eastAsiaTheme="minorHAnsi"/>
                <w:b/>
                <w:bCs/>
                <w:sz w:val="16"/>
                <w:szCs w:val="16"/>
              </w:rPr>
              <w:t>34</w:t>
            </w:r>
            <w:r w:rsidR="001364B0" w:rsidRPr="00442E7A">
              <w:rPr>
                <w:rStyle w:val="TeksttreciMicrosoftSansSerif65pt"/>
                <w:rFonts w:eastAsiaTheme="minorHAnsi"/>
                <w:b/>
                <w:bCs/>
                <w:sz w:val="16"/>
                <w:szCs w:val="16"/>
              </w:rPr>
              <w:t> </w:t>
            </w:r>
            <w:r w:rsidRPr="00442E7A">
              <w:rPr>
                <w:rStyle w:val="TeksttreciMicrosoftSansSerif65pt"/>
                <w:rFonts w:eastAsiaTheme="minorHAnsi"/>
                <w:b/>
                <w:bCs/>
                <w:sz w:val="16"/>
                <w:szCs w:val="16"/>
              </w:rPr>
              <w:t>781</w:t>
            </w:r>
            <w:r w:rsidR="001364B0" w:rsidRPr="00442E7A">
              <w:rPr>
                <w:rStyle w:val="TeksttreciMicrosoftSansSerif65pt"/>
                <w:rFonts w:eastAsiaTheme="minorHAnsi"/>
                <w:b/>
                <w:bCs/>
                <w:sz w:val="16"/>
                <w:szCs w:val="16"/>
              </w:rPr>
              <w:t xml:space="preserve"> 079</w:t>
            </w:r>
          </w:p>
        </w:tc>
        <w:tc>
          <w:tcPr>
            <w:tcW w:w="850" w:type="dxa"/>
            <w:tcBorders>
              <w:top w:val="single" w:sz="4" w:space="0" w:color="auto"/>
              <w:left w:val="single" w:sz="4" w:space="0" w:color="auto"/>
              <w:bottom w:val="single" w:sz="4" w:space="0" w:color="auto"/>
            </w:tcBorders>
            <w:shd w:val="clear" w:color="auto" w:fill="FFFFFF"/>
            <w:vAlign w:val="center"/>
          </w:tcPr>
          <w:p w14:paraId="57DCA502" w14:textId="5CBC404D" w:rsidR="002E5F37" w:rsidRPr="00442E7A" w:rsidRDefault="002E5F37" w:rsidP="001364B0">
            <w:pPr>
              <w:pStyle w:val="Teksttreci0"/>
              <w:shd w:val="clear" w:color="auto" w:fill="auto"/>
              <w:spacing w:after="0" w:line="240" w:lineRule="auto"/>
              <w:ind w:right="80"/>
              <w:rPr>
                <w:b/>
                <w:bCs/>
                <w:sz w:val="16"/>
                <w:szCs w:val="16"/>
              </w:rPr>
            </w:pPr>
            <w:r w:rsidRPr="00442E7A">
              <w:rPr>
                <w:rStyle w:val="TeksttreciMicrosoftSansSerif65pt"/>
                <w:rFonts w:eastAsiaTheme="minorHAnsi"/>
                <w:b/>
                <w:bCs/>
                <w:sz w:val="16"/>
                <w:szCs w:val="16"/>
              </w:rPr>
              <w:t>42160 08</w:t>
            </w:r>
            <w:r w:rsidR="001364B0" w:rsidRPr="00442E7A">
              <w:rPr>
                <w:rStyle w:val="TeksttreciMicrosoftSansSerif65pt"/>
                <w:rFonts w:eastAsiaTheme="minorHAnsi"/>
                <w:b/>
                <w:bCs/>
                <w:sz w:val="16"/>
                <w:szCs w:val="16"/>
              </w:rPr>
              <w:t>8</w:t>
            </w:r>
          </w:p>
        </w:tc>
        <w:tc>
          <w:tcPr>
            <w:tcW w:w="851" w:type="dxa"/>
            <w:tcBorders>
              <w:top w:val="single" w:sz="4" w:space="0" w:color="auto"/>
              <w:left w:val="single" w:sz="4" w:space="0" w:color="auto"/>
              <w:bottom w:val="single" w:sz="4" w:space="0" w:color="auto"/>
            </w:tcBorders>
            <w:shd w:val="clear" w:color="auto" w:fill="FFFFFF"/>
            <w:vAlign w:val="center"/>
          </w:tcPr>
          <w:p w14:paraId="46B320DB" w14:textId="77777777" w:rsidR="002E5F37" w:rsidRPr="00442E7A" w:rsidRDefault="002E5F37" w:rsidP="001364B0">
            <w:pPr>
              <w:pStyle w:val="Teksttreci0"/>
              <w:shd w:val="clear" w:color="auto" w:fill="auto"/>
              <w:spacing w:after="0" w:line="240" w:lineRule="auto"/>
              <w:jc w:val="center"/>
              <w:rPr>
                <w:b/>
                <w:bCs/>
                <w:sz w:val="16"/>
                <w:szCs w:val="16"/>
              </w:rPr>
            </w:pPr>
            <w:r w:rsidRPr="00442E7A">
              <w:rPr>
                <w:rStyle w:val="TeksttreciMicrosoftSansSerif65pt"/>
                <w:rFonts w:eastAsiaTheme="minorHAnsi"/>
                <w:b/>
                <w:bCs/>
                <w:sz w:val="16"/>
                <w:szCs w:val="16"/>
              </w:rPr>
              <w:t>76 941 168</w:t>
            </w:r>
          </w:p>
        </w:tc>
        <w:tc>
          <w:tcPr>
            <w:tcW w:w="1708" w:type="dxa"/>
            <w:tcBorders>
              <w:top w:val="single" w:sz="4" w:space="0" w:color="auto"/>
              <w:left w:val="single" w:sz="4" w:space="0" w:color="auto"/>
              <w:bottom w:val="single" w:sz="4" w:space="0" w:color="auto"/>
            </w:tcBorders>
            <w:shd w:val="clear" w:color="auto" w:fill="FFFFFF"/>
            <w:vAlign w:val="center"/>
          </w:tcPr>
          <w:p w14:paraId="6100574F" w14:textId="77777777" w:rsidR="002E5F37" w:rsidRPr="00442E7A" w:rsidRDefault="002E5F37" w:rsidP="001364B0">
            <w:pPr>
              <w:pStyle w:val="Teksttreci0"/>
              <w:shd w:val="clear" w:color="auto" w:fill="auto"/>
              <w:spacing w:after="0" w:line="240" w:lineRule="auto"/>
              <w:ind w:right="80"/>
              <w:jc w:val="right"/>
              <w:rPr>
                <w:b/>
                <w:bCs/>
                <w:sz w:val="16"/>
                <w:szCs w:val="16"/>
              </w:rPr>
            </w:pPr>
            <w:r w:rsidRPr="00442E7A">
              <w:rPr>
                <w:rStyle w:val="TeksttreciMicrosoftSansSerif65pt"/>
                <w:rFonts w:eastAsiaTheme="minorHAnsi"/>
                <w:b/>
                <w:bCs/>
                <w:sz w:val="16"/>
                <w:szCs w:val="16"/>
              </w:rPr>
              <w:t>126</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65226529" w14:textId="1E66219D" w:rsidR="002E5F37" w:rsidRPr="00442E7A" w:rsidRDefault="002E5F37" w:rsidP="001364B0">
            <w:pPr>
              <w:pStyle w:val="Teksttreci0"/>
              <w:shd w:val="clear" w:color="auto" w:fill="auto"/>
              <w:spacing w:after="0" w:line="240" w:lineRule="auto"/>
              <w:ind w:right="80"/>
              <w:jc w:val="right"/>
              <w:rPr>
                <w:b/>
                <w:bCs/>
                <w:sz w:val="16"/>
                <w:szCs w:val="16"/>
              </w:rPr>
            </w:pPr>
            <w:r w:rsidRPr="00442E7A">
              <w:rPr>
                <w:rStyle w:val="TeksttreciMicrosoftSansSerif65pt"/>
                <w:rFonts w:eastAsiaTheme="minorHAnsi"/>
                <w:b/>
                <w:bCs/>
                <w:sz w:val="16"/>
                <w:szCs w:val="16"/>
              </w:rPr>
              <w:t>411 06</w:t>
            </w:r>
            <w:r w:rsidR="001364B0" w:rsidRPr="00442E7A">
              <w:rPr>
                <w:rStyle w:val="TeksttreciMicrosoftSansSerif65pt"/>
                <w:rFonts w:eastAsiaTheme="minorHAnsi"/>
                <w:b/>
                <w:bCs/>
                <w:sz w:val="16"/>
                <w:szCs w:val="16"/>
              </w:rPr>
              <w:t>7</w:t>
            </w:r>
          </w:p>
        </w:tc>
      </w:tr>
    </w:tbl>
    <w:p w14:paraId="59358D42" w14:textId="77777777" w:rsidR="00E26F3E" w:rsidRPr="00442E7A" w:rsidRDefault="00E26F3E" w:rsidP="008459A9">
      <w:pPr>
        <w:pStyle w:val="Tekstpodstawowywcity2"/>
        <w:spacing w:line="360" w:lineRule="auto"/>
        <w:ind w:left="0"/>
        <w:jc w:val="both"/>
        <w:rPr>
          <w:bCs/>
          <w:i/>
          <w:sz w:val="22"/>
        </w:rPr>
      </w:pPr>
      <w:r w:rsidRPr="00442E7A">
        <w:rPr>
          <w:bCs/>
          <w:i/>
          <w:sz w:val="22"/>
        </w:rPr>
        <w:t>Źródło: Centrala Narodowego Funduszu Zdrowia</w:t>
      </w:r>
    </w:p>
    <w:p w14:paraId="66C3C972" w14:textId="77777777" w:rsidR="000C57C7" w:rsidRDefault="000C57C7" w:rsidP="008459A9">
      <w:pPr>
        <w:pStyle w:val="Nagwek1"/>
        <w:numPr>
          <w:ilvl w:val="0"/>
          <w:numId w:val="0"/>
        </w:numPr>
        <w:ind w:left="432" w:hanging="432"/>
        <w:rPr>
          <w:rFonts w:ascii="Times New Roman" w:hAnsi="Times New Roman" w:cs="Times New Roman"/>
          <w:sz w:val="24"/>
        </w:rPr>
      </w:pPr>
      <w:bookmarkStart w:id="95" w:name="_Toc526764953"/>
      <w:r>
        <w:rPr>
          <w:rFonts w:ascii="Times New Roman" w:hAnsi="Times New Roman" w:cs="Times New Roman"/>
          <w:sz w:val="24"/>
        </w:rPr>
        <w:br w:type="page"/>
      </w:r>
    </w:p>
    <w:p w14:paraId="767901AD" w14:textId="30D7ED9F" w:rsidR="00E26F3E" w:rsidRPr="00442E7A" w:rsidRDefault="00E26F3E" w:rsidP="008459A9">
      <w:pPr>
        <w:pStyle w:val="Nagwek1"/>
        <w:numPr>
          <w:ilvl w:val="0"/>
          <w:numId w:val="0"/>
        </w:numPr>
        <w:ind w:left="432" w:hanging="432"/>
        <w:rPr>
          <w:rFonts w:ascii="Times New Roman" w:hAnsi="Times New Roman" w:cs="Times New Roman"/>
          <w:sz w:val="24"/>
        </w:rPr>
      </w:pPr>
      <w:bookmarkStart w:id="96" w:name="_Toc100664300"/>
      <w:r w:rsidRPr="00442E7A">
        <w:rPr>
          <w:rFonts w:ascii="Times New Roman" w:hAnsi="Times New Roman" w:cs="Times New Roman"/>
          <w:sz w:val="24"/>
        </w:rPr>
        <w:t>ROZDZIAŁ VI. POMOC UCZENNICOM W CIĄŻY</w:t>
      </w:r>
      <w:bookmarkEnd w:id="95"/>
      <w:bookmarkEnd w:id="96"/>
    </w:p>
    <w:p w14:paraId="1B424ED9" w14:textId="77777777" w:rsidR="00E26F3E" w:rsidRPr="00442E7A" w:rsidRDefault="00E26F3E" w:rsidP="008459A9">
      <w:pPr>
        <w:jc w:val="both"/>
        <w:rPr>
          <w:b/>
        </w:rPr>
      </w:pPr>
    </w:p>
    <w:p w14:paraId="59D79E31" w14:textId="43923367" w:rsidR="00E26F3E" w:rsidRPr="00442E7A" w:rsidRDefault="00E26F3E" w:rsidP="008459A9">
      <w:pPr>
        <w:pStyle w:val="Tekstpodstawowywcity2"/>
        <w:spacing w:line="360" w:lineRule="auto"/>
        <w:ind w:left="0"/>
        <w:jc w:val="both"/>
        <w:rPr>
          <w:bCs/>
          <w:i/>
          <w:spacing w:val="-4"/>
        </w:rPr>
      </w:pPr>
      <w:r w:rsidRPr="00442E7A">
        <w:rPr>
          <w:i/>
        </w:rPr>
        <w:t xml:space="preserve">Zgodnie z art. 2 ust. 3 ustawy szkoła ma obowiązek udzielić uczennicy w ciąży urlopu oraz innej pomocy niezbędnej do </w:t>
      </w:r>
      <w:r w:rsidRPr="00442E7A">
        <w:rPr>
          <w:bCs/>
          <w:i/>
          <w:spacing w:val="-4"/>
        </w:rPr>
        <w:t xml:space="preserve">ukończenia przez nią edukacji, w miarę możliwości nie powodując opóźnień w zaliczaniu przedmiotów. Jeżeli ciąża, poród lub połóg powoduje niemożliwość zaliczenia w terminie egzaminów ważnych dla ciągłości nauki, szkoła </w:t>
      </w:r>
      <w:r w:rsidR="00180E95" w:rsidRPr="00442E7A">
        <w:rPr>
          <w:bCs/>
          <w:i/>
          <w:spacing w:val="-4"/>
        </w:rPr>
        <w:t>jest</w:t>
      </w:r>
      <w:r w:rsidR="00180E95" w:rsidRPr="00442E7A" w:rsidDel="00180E95">
        <w:rPr>
          <w:bCs/>
          <w:i/>
          <w:spacing w:val="-4"/>
        </w:rPr>
        <w:t xml:space="preserve"> </w:t>
      </w:r>
      <w:r w:rsidRPr="00442E7A">
        <w:rPr>
          <w:bCs/>
          <w:i/>
          <w:spacing w:val="-4"/>
        </w:rPr>
        <w:t>obowiązana do wyznaczenia dodatkowego terminu egzaminu dogodnego dla kobiety, w okresie nie dłuższym niż 6 miesięcy.</w:t>
      </w:r>
    </w:p>
    <w:p w14:paraId="3FDCA2F4" w14:textId="77777777" w:rsidR="00E26F3E" w:rsidRPr="00442E7A" w:rsidRDefault="00E26F3E" w:rsidP="008459A9">
      <w:pPr>
        <w:pStyle w:val="q"/>
        <w:numPr>
          <w:ilvl w:val="0"/>
          <w:numId w:val="0"/>
        </w:numPr>
        <w:spacing w:after="120"/>
      </w:pPr>
      <w:bookmarkStart w:id="97" w:name="_Toc526764954"/>
      <w:bookmarkStart w:id="98" w:name="_Toc100664301"/>
      <w:r w:rsidRPr="00442E7A">
        <w:t>6.1. Pomoc psychologiczno-pedagogiczna udzielana przez szkołę</w:t>
      </w:r>
      <w:bookmarkEnd w:id="97"/>
      <w:bookmarkEnd w:id="98"/>
    </w:p>
    <w:p w14:paraId="0E644CBA" w14:textId="77777777" w:rsidR="00E26F3E" w:rsidRPr="00442E7A" w:rsidRDefault="00E26F3E" w:rsidP="008459A9">
      <w:pPr>
        <w:pStyle w:val="Tekstpodstawowywcity2"/>
        <w:spacing w:line="360" w:lineRule="auto"/>
        <w:ind w:left="0"/>
        <w:jc w:val="both"/>
        <w:rPr>
          <w:bCs/>
          <w:spacing w:val="-4"/>
        </w:rPr>
      </w:pPr>
    </w:p>
    <w:p w14:paraId="04300C7B" w14:textId="3C583AEC" w:rsidR="00646C9A" w:rsidRPr="00442E7A" w:rsidRDefault="00646C9A" w:rsidP="00646C9A">
      <w:pPr>
        <w:pStyle w:val="Tekstpodstawowywcity2"/>
        <w:spacing w:line="360" w:lineRule="auto"/>
        <w:ind w:left="0"/>
        <w:jc w:val="both"/>
        <w:rPr>
          <w:bCs/>
          <w:spacing w:val="-4"/>
        </w:rPr>
      </w:pPr>
      <w:r w:rsidRPr="00442E7A">
        <w:rPr>
          <w:bCs/>
          <w:spacing w:val="-4"/>
        </w:rPr>
        <w:t xml:space="preserve">System oświaty zapewnia każdemu uczniowi wsparcie w rozwoju i pomoc psychologiczno-pedagogiczną, stosownie do jego potrzeb rozwojowych i edukacyjnych. </w:t>
      </w:r>
      <w:r w:rsidR="00DA7B72" w:rsidRPr="00442E7A">
        <w:rPr>
          <w:bCs/>
          <w:spacing w:val="-4"/>
        </w:rPr>
        <w:t>Zgodnie z przepisami rozporządzenia Ministra Edukacji Narodowej</w:t>
      </w:r>
      <w:r w:rsidR="00857695" w:rsidRPr="00442E7A">
        <w:rPr>
          <w:bCs/>
          <w:spacing w:val="-4"/>
        </w:rPr>
        <w:t xml:space="preserve"> z dnia 9 sierpnia 2017 r.</w:t>
      </w:r>
      <w:r w:rsidR="00DA7B72" w:rsidRPr="00442E7A">
        <w:rPr>
          <w:bCs/>
          <w:spacing w:val="-4"/>
        </w:rPr>
        <w:t xml:space="preserve"> </w:t>
      </w:r>
      <w:r w:rsidR="00DA7B72" w:rsidRPr="00442E7A">
        <w:rPr>
          <w:bCs/>
          <w:i/>
          <w:iCs/>
          <w:spacing w:val="-4"/>
        </w:rPr>
        <w:t>w sprawie zasad organizacji i udzielania pomocy psychologiczno-pedagogicznej w publicznych przedszkolach</w:t>
      </w:r>
      <w:r w:rsidR="00CA35D9">
        <w:rPr>
          <w:bCs/>
          <w:i/>
          <w:iCs/>
          <w:spacing w:val="-4"/>
        </w:rPr>
        <w:t>,</w:t>
      </w:r>
      <w:r w:rsidR="00DA7B72" w:rsidRPr="00442E7A">
        <w:rPr>
          <w:bCs/>
          <w:i/>
          <w:iCs/>
          <w:spacing w:val="-4"/>
        </w:rPr>
        <w:t xml:space="preserve"> szkołach</w:t>
      </w:r>
      <w:r w:rsidR="00CA35D9">
        <w:rPr>
          <w:bCs/>
          <w:i/>
          <w:iCs/>
          <w:spacing w:val="-4"/>
        </w:rPr>
        <w:t xml:space="preserve"> i </w:t>
      </w:r>
      <w:r w:rsidR="00DA7B72" w:rsidRPr="00442E7A">
        <w:rPr>
          <w:bCs/>
          <w:i/>
          <w:iCs/>
          <w:spacing w:val="-4"/>
        </w:rPr>
        <w:t>placówkach</w:t>
      </w:r>
      <w:r w:rsidR="00DA7B72" w:rsidRPr="00442E7A">
        <w:rPr>
          <w:bCs/>
          <w:spacing w:val="-4"/>
        </w:rPr>
        <w:t xml:space="preserve"> (Dz. U. z 2020 r. poz. 1280)</w:t>
      </w:r>
      <w:r w:rsidR="00EA606B">
        <w:rPr>
          <w:bCs/>
          <w:spacing w:val="-4"/>
        </w:rPr>
        <w:t xml:space="preserve"> p</w:t>
      </w:r>
      <w:r w:rsidRPr="00442E7A">
        <w:rPr>
          <w:bCs/>
          <w:spacing w:val="-4"/>
        </w:rPr>
        <w:t>omoc psychologiczno-pedagogiczna udzielana uczniowi w szkole i placówce polega na rozpoznawaniu i zaspokajaniu indywidualnych potrzeb rozwojowych i edukacyjnych ucznia oraz rozpoznawaniu indywidualnych możliwości psychofizycznych ucznia i</w:t>
      </w:r>
      <w:r w:rsidR="000C3FAF" w:rsidRPr="00442E7A">
        <w:rPr>
          <w:bCs/>
          <w:spacing w:val="-4"/>
        </w:rPr>
        <w:t> </w:t>
      </w:r>
      <w:r w:rsidRPr="00442E7A">
        <w:rPr>
          <w:bCs/>
          <w:spacing w:val="-4"/>
        </w:rPr>
        <w:t>czynników środowiskowych wpływających na jego funkcjonowanie w</w:t>
      </w:r>
      <w:r w:rsidR="00857695" w:rsidRPr="00442E7A">
        <w:rPr>
          <w:bCs/>
          <w:spacing w:val="-4"/>
        </w:rPr>
        <w:t> </w:t>
      </w:r>
      <w:r w:rsidRPr="00442E7A">
        <w:rPr>
          <w:bCs/>
          <w:spacing w:val="-4"/>
        </w:rPr>
        <w:t>szkole i placówce, w celu wspierania potencjału rozwojowego ucznia i stwarzania warunków do</w:t>
      </w:r>
      <w:r w:rsidR="00857695" w:rsidRPr="00442E7A">
        <w:rPr>
          <w:bCs/>
          <w:spacing w:val="-4"/>
        </w:rPr>
        <w:t> </w:t>
      </w:r>
      <w:r w:rsidRPr="00442E7A">
        <w:rPr>
          <w:bCs/>
          <w:spacing w:val="-4"/>
        </w:rPr>
        <w:t>jego aktywnego i pełnego uczestnictwa w życiu szkoły i placówki oraz w środowisku społecznym.</w:t>
      </w:r>
    </w:p>
    <w:p w14:paraId="425B88CD" w14:textId="38E9595C" w:rsidR="00646C9A" w:rsidRPr="00442E7A" w:rsidRDefault="00646C9A" w:rsidP="00646C9A">
      <w:pPr>
        <w:pStyle w:val="Tekstpodstawowywcity2"/>
        <w:spacing w:line="360" w:lineRule="auto"/>
        <w:ind w:left="0"/>
        <w:jc w:val="both"/>
        <w:rPr>
          <w:bCs/>
          <w:spacing w:val="-4"/>
        </w:rPr>
      </w:pPr>
      <w:r w:rsidRPr="00442E7A">
        <w:rPr>
          <w:bCs/>
          <w:spacing w:val="-4"/>
        </w:rPr>
        <w:t>W 2020 r. uczennice w ciąży miały możliwość korzystania w sposób dobrowolny z pomocy psychologiczno-pedagogicznej organizowanej w szkole</w:t>
      </w:r>
      <w:r w:rsidRPr="00442E7A">
        <w:rPr>
          <w:bCs/>
          <w:spacing w:val="-4"/>
          <w:vertAlign w:val="superscript"/>
        </w:rPr>
        <w:footnoteReference w:id="6"/>
      </w:r>
      <w:r w:rsidR="00857695" w:rsidRPr="00442E7A">
        <w:rPr>
          <w:bCs/>
          <w:spacing w:val="-4"/>
          <w:vertAlign w:val="superscript"/>
        </w:rPr>
        <w:t>)</w:t>
      </w:r>
      <w:r w:rsidRPr="00442E7A">
        <w:rPr>
          <w:bCs/>
          <w:spacing w:val="-4"/>
        </w:rPr>
        <w:t>. Pomocy udzielali nauczyciele, wychowawcy grup wychowawczych oraz specjaliści wykonujący w szkole zadania z zakresu pomocy psychologiczno-pedagogicznej, w szczególności psycholodzy, pedagodzy, doradcy zawodowi i terapeuci pedagogiczni</w:t>
      </w:r>
      <w:r w:rsidRPr="00442E7A">
        <w:rPr>
          <w:bCs/>
          <w:spacing w:val="-4"/>
          <w:vertAlign w:val="superscript"/>
        </w:rPr>
        <w:footnoteReference w:id="7"/>
      </w:r>
      <w:r w:rsidR="00857695" w:rsidRPr="00442E7A">
        <w:rPr>
          <w:bCs/>
          <w:spacing w:val="-4"/>
          <w:vertAlign w:val="superscript"/>
        </w:rPr>
        <w:t>)</w:t>
      </w:r>
      <w:r w:rsidRPr="00442E7A">
        <w:rPr>
          <w:bCs/>
          <w:spacing w:val="-4"/>
        </w:rPr>
        <w:t>.</w:t>
      </w:r>
    </w:p>
    <w:p w14:paraId="4C9BEA34" w14:textId="1F7634B9" w:rsidR="00646C9A" w:rsidRPr="00442E7A" w:rsidRDefault="00646C9A" w:rsidP="00646C9A">
      <w:pPr>
        <w:pStyle w:val="Tekstpodstawowywcity2"/>
        <w:spacing w:line="360" w:lineRule="auto"/>
        <w:ind w:left="0"/>
        <w:jc w:val="both"/>
        <w:rPr>
          <w:bCs/>
          <w:spacing w:val="-4"/>
        </w:rPr>
      </w:pPr>
      <w:r w:rsidRPr="00442E7A">
        <w:rPr>
          <w:bCs/>
          <w:spacing w:val="-4"/>
        </w:rPr>
        <w:t>Pomoc psychologiczno-pedagogiczną organizuje dyrektor szkoły</w:t>
      </w:r>
      <w:r w:rsidRPr="00442E7A">
        <w:rPr>
          <w:bCs/>
          <w:spacing w:val="-4"/>
          <w:vertAlign w:val="superscript"/>
        </w:rPr>
        <w:footnoteReference w:id="8"/>
      </w:r>
      <w:r w:rsidR="000548D0" w:rsidRPr="00442E7A">
        <w:rPr>
          <w:bCs/>
          <w:spacing w:val="-4"/>
          <w:vertAlign w:val="superscript"/>
        </w:rPr>
        <w:t>)</w:t>
      </w:r>
      <w:r w:rsidRPr="00442E7A">
        <w:rPr>
          <w:bCs/>
          <w:spacing w:val="-4"/>
        </w:rPr>
        <w:t>, podejmując współpracę z innymi podmiotami, np. poradnią psychologiczno-pedagogiczną w tym specjalistyczną, innymi szkołami, placówkami, organizacjami pozarządowymi, instytucjami i podmiotami działającymi na</w:t>
      </w:r>
      <w:r w:rsidR="00857695" w:rsidRPr="00442E7A">
        <w:rPr>
          <w:bCs/>
          <w:spacing w:val="-4"/>
        </w:rPr>
        <w:t> </w:t>
      </w:r>
      <w:r w:rsidRPr="00442E7A">
        <w:rPr>
          <w:bCs/>
          <w:spacing w:val="-4"/>
        </w:rPr>
        <w:t>rzecz rodziny, dzieci i młodzieży</w:t>
      </w:r>
      <w:r w:rsidRPr="00442E7A">
        <w:rPr>
          <w:bCs/>
          <w:spacing w:val="-4"/>
          <w:vertAlign w:val="superscript"/>
        </w:rPr>
        <w:footnoteReference w:id="9"/>
      </w:r>
      <w:r w:rsidR="00857695" w:rsidRPr="00442E7A">
        <w:rPr>
          <w:bCs/>
          <w:spacing w:val="-4"/>
          <w:vertAlign w:val="superscript"/>
        </w:rPr>
        <w:t>)</w:t>
      </w:r>
      <w:r w:rsidRPr="00442E7A">
        <w:rPr>
          <w:bCs/>
          <w:spacing w:val="-4"/>
        </w:rPr>
        <w:t xml:space="preserve">. </w:t>
      </w:r>
    </w:p>
    <w:p w14:paraId="200778DC" w14:textId="3C6BB5E0" w:rsidR="00EA0A69" w:rsidRPr="00442E7A" w:rsidRDefault="00646C9A" w:rsidP="00646C9A">
      <w:pPr>
        <w:pStyle w:val="Tekstpodstawowywcity2"/>
        <w:spacing w:line="360" w:lineRule="auto"/>
        <w:ind w:left="0"/>
        <w:jc w:val="both"/>
        <w:rPr>
          <w:bCs/>
          <w:spacing w:val="-4"/>
        </w:rPr>
      </w:pPr>
      <w:r w:rsidRPr="00442E7A">
        <w:rPr>
          <w:bCs/>
          <w:spacing w:val="-4"/>
        </w:rPr>
        <w:t>Pomoc psychologiczno-pedagogiczna udzielana była w szkole w trakcie bieżącej pracy z uczennicą oraz przez zintegrowane działania nauczycieli i specjalistów w formie np. zajęć rozwijających umiejętności uczenia się, zajęć dydaktyczno-wyrównawczych, zajęć specjalistycznych m.in.</w:t>
      </w:r>
      <w:r w:rsidR="00834875">
        <w:rPr>
          <w:bCs/>
          <w:spacing w:val="-4"/>
        </w:rPr>
        <w:t> </w:t>
      </w:r>
      <w:r w:rsidRPr="00442E7A">
        <w:rPr>
          <w:bCs/>
          <w:spacing w:val="-4"/>
        </w:rPr>
        <w:t>rozwijających kompetencje emocjonalno-społeczne, o charakterze terapeutycznym, porad i konsultacji</w:t>
      </w:r>
      <w:r w:rsidRPr="00442E7A">
        <w:rPr>
          <w:bCs/>
          <w:spacing w:val="-4"/>
          <w:vertAlign w:val="superscript"/>
        </w:rPr>
        <w:footnoteReference w:id="10"/>
      </w:r>
      <w:r w:rsidR="00857695" w:rsidRPr="00442E7A">
        <w:rPr>
          <w:bCs/>
          <w:spacing w:val="-4"/>
          <w:vertAlign w:val="superscript"/>
        </w:rPr>
        <w:t>)</w:t>
      </w:r>
      <w:r w:rsidRPr="00442E7A">
        <w:rPr>
          <w:bCs/>
          <w:spacing w:val="-4"/>
        </w:rPr>
        <w:t>. Pomoc psychologiczno-pedagogiczna udzielana była również w</w:t>
      </w:r>
      <w:r w:rsidR="00DA7B72" w:rsidRPr="00442E7A">
        <w:rPr>
          <w:bCs/>
          <w:spacing w:val="-4"/>
        </w:rPr>
        <w:t xml:space="preserve"> </w:t>
      </w:r>
      <w:r w:rsidRPr="00442E7A">
        <w:rPr>
          <w:bCs/>
          <w:spacing w:val="-4"/>
        </w:rPr>
        <w:t>szkole dla</w:t>
      </w:r>
      <w:r w:rsidR="00834875">
        <w:rPr>
          <w:bCs/>
          <w:spacing w:val="-4"/>
        </w:rPr>
        <w:t> </w:t>
      </w:r>
      <w:r w:rsidRPr="00442E7A">
        <w:rPr>
          <w:bCs/>
          <w:spacing w:val="-4"/>
        </w:rPr>
        <w:t>dorosłych. W tym przypadku były to zajęcia związane z wyborem kierunku kształcenia i</w:t>
      </w:r>
      <w:r w:rsidR="00DA7B72" w:rsidRPr="00442E7A">
        <w:rPr>
          <w:bCs/>
          <w:spacing w:val="-4"/>
        </w:rPr>
        <w:t xml:space="preserve"> </w:t>
      </w:r>
      <w:r w:rsidRPr="00442E7A">
        <w:rPr>
          <w:bCs/>
          <w:spacing w:val="-4"/>
        </w:rPr>
        <w:t>zawodu, porady, konsultacje</w:t>
      </w:r>
      <w:r w:rsidR="00EA0A69" w:rsidRPr="00442E7A">
        <w:rPr>
          <w:bCs/>
          <w:spacing w:val="-4"/>
        </w:rPr>
        <w:t xml:space="preserve">. </w:t>
      </w:r>
    </w:p>
    <w:p w14:paraId="5CA0B3B8" w14:textId="61A401BC" w:rsidR="00CA31B7" w:rsidRPr="00442E7A" w:rsidRDefault="00442E7A" w:rsidP="00A11215">
      <w:pPr>
        <w:pStyle w:val="Legenda"/>
        <w:jc w:val="both"/>
        <w:rPr>
          <w:bCs w:val="0"/>
          <w:color w:val="auto"/>
          <w:sz w:val="24"/>
        </w:rPr>
      </w:pPr>
      <w:bookmarkStart w:id="99" w:name="_Toc100315202"/>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20</w:t>
      </w:r>
      <w:r w:rsidRPr="00A11215">
        <w:rPr>
          <w:bCs w:val="0"/>
          <w:color w:val="auto"/>
          <w:sz w:val="24"/>
        </w:rPr>
        <w:fldChar w:fldCharType="end"/>
      </w:r>
      <w:r w:rsidRPr="00442E7A">
        <w:rPr>
          <w:bCs w:val="0"/>
          <w:color w:val="auto"/>
          <w:sz w:val="24"/>
        </w:rPr>
        <w:t>. Pomoc udzielona przez poradnie psychologiczno-pedagogiczne w roku szkolnym 2019/2020</w:t>
      </w:r>
      <w:bookmarkEnd w:id="99"/>
    </w:p>
    <w:tbl>
      <w:tblPr>
        <w:tblStyle w:val="Tabela-Siatka"/>
        <w:tblW w:w="9214" w:type="dxa"/>
        <w:tblInd w:w="-5" w:type="dxa"/>
        <w:tblLook w:val="04A0" w:firstRow="1" w:lastRow="0" w:firstColumn="1" w:lastColumn="0" w:noHBand="0" w:noVBand="1"/>
      </w:tblPr>
      <w:tblGrid>
        <w:gridCol w:w="5954"/>
        <w:gridCol w:w="3260"/>
      </w:tblGrid>
      <w:tr w:rsidR="00A85987" w:rsidRPr="00442E7A" w14:paraId="6CEAD418" w14:textId="77777777" w:rsidTr="00A85987">
        <w:tc>
          <w:tcPr>
            <w:tcW w:w="5954" w:type="dxa"/>
            <w:vAlign w:val="center"/>
          </w:tcPr>
          <w:p w14:paraId="406C36D7" w14:textId="77777777" w:rsidR="00A85987" w:rsidRPr="00442E7A" w:rsidRDefault="00A85987" w:rsidP="00EA606B">
            <w:pPr>
              <w:spacing w:before="120"/>
              <w:jc w:val="both"/>
              <w:rPr>
                <w:b/>
                <w:sz w:val="20"/>
                <w:szCs w:val="20"/>
              </w:rPr>
            </w:pPr>
            <w:r w:rsidRPr="00442E7A">
              <w:rPr>
                <w:b/>
                <w:sz w:val="20"/>
                <w:szCs w:val="20"/>
              </w:rPr>
              <w:t>Typ miejsca pełnienia obowiązku</w:t>
            </w:r>
          </w:p>
        </w:tc>
        <w:tc>
          <w:tcPr>
            <w:tcW w:w="3260" w:type="dxa"/>
            <w:vAlign w:val="center"/>
          </w:tcPr>
          <w:p w14:paraId="1280A947" w14:textId="77777777" w:rsidR="00A85987" w:rsidRPr="00442E7A" w:rsidRDefault="00A85987" w:rsidP="00EA606B">
            <w:pPr>
              <w:spacing w:before="120"/>
              <w:jc w:val="center"/>
              <w:rPr>
                <w:b/>
                <w:sz w:val="20"/>
                <w:szCs w:val="20"/>
              </w:rPr>
            </w:pPr>
            <w:r w:rsidRPr="00442E7A">
              <w:rPr>
                <w:b/>
                <w:sz w:val="20"/>
                <w:szCs w:val="20"/>
              </w:rPr>
              <w:t>Liczba osób objęta pomocą</w:t>
            </w:r>
          </w:p>
        </w:tc>
      </w:tr>
      <w:tr w:rsidR="00A85987" w:rsidRPr="00442E7A" w14:paraId="5B83716D" w14:textId="77777777" w:rsidTr="00A85987">
        <w:tc>
          <w:tcPr>
            <w:tcW w:w="5954" w:type="dxa"/>
            <w:vAlign w:val="center"/>
          </w:tcPr>
          <w:p w14:paraId="07D78B9E" w14:textId="77777777" w:rsidR="00A85987" w:rsidRPr="00442E7A" w:rsidRDefault="00A85987" w:rsidP="00EA606B">
            <w:pPr>
              <w:spacing w:before="120"/>
              <w:jc w:val="both"/>
              <w:rPr>
                <w:sz w:val="20"/>
                <w:szCs w:val="20"/>
              </w:rPr>
            </w:pPr>
            <w:r w:rsidRPr="00442E7A">
              <w:rPr>
                <w:sz w:val="20"/>
                <w:szCs w:val="20"/>
              </w:rPr>
              <w:t>Szkoła podstawowa</w:t>
            </w:r>
          </w:p>
        </w:tc>
        <w:tc>
          <w:tcPr>
            <w:tcW w:w="3260" w:type="dxa"/>
            <w:vAlign w:val="center"/>
          </w:tcPr>
          <w:p w14:paraId="7313D947" w14:textId="77777777" w:rsidR="00A85987" w:rsidRPr="00442E7A" w:rsidRDefault="00A85987" w:rsidP="00EA606B">
            <w:pPr>
              <w:spacing w:before="120"/>
              <w:ind w:right="317"/>
              <w:jc w:val="right"/>
              <w:rPr>
                <w:sz w:val="20"/>
                <w:szCs w:val="20"/>
              </w:rPr>
            </w:pPr>
            <w:r w:rsidRPr="00442E7A">
              <w:rPr>
                <w:sz w:val="20"/>
                <w:szCs w:val="20"/>
              </w:rPr>
              <w:t>2 233 287</w:t>
            </w:r>
          </w:p>
        </w:tc>
      </w:tr>
      <w:tr w:rsidR="00A85987" w:rsidRPr="00442E7A" w14:paraId="13E3FFE3" w14:textId="77777777" w:rsidTr="00A85987">
        <w:tc>
          <w:tcPr>
            <w:tcW w:w="5954" w:type="dxa"/>
            <w:vAlign w:val="center"/>
          </w:tcPr>
          <w:p w14:paraId="5CA34D85" w14:textId="77777777" w:rsidR="00A85987" w:rsidRPr="00442E7A" w:rsidRDefault="00A85987" w:rsidP="00EA606B">
            <w:pPr>
              <w:spacing w:before="120"/>
              <w:jc w:val="both"/>
              <w:rPr>
                <w:sz w:val="20"/>
                <w:szCs w:val="20"/>
              </w:rPr>
            </w:pPr>
            <w:r w:rsidRPr="00442E7A">
              <w:rPr>
                <w:sz w:val="20"/>
                <w:szCs w:val="20"/>
              </w:rPr>
              <w:t>Liceum ogólnokształcące</w:t>
            </w:r>
          </w:p>
        </w:tc>
        <w:tc>
          <w:tcPr>
            <w:tcW w:w="3260" w:type="dxa"/>
            <w:vAlign w:val="center"/>
          </w:tcPr>
          <w:p w14:paraId="7FE1C8DF" w14:textId="77777777" w:rsidR="00A85987" w:rsidRPr="00442E7A" w:rsidRDefault="00A85987" w:rsidP="00EA606B">
            <w:pPr>
              <w:spacing w:before="120"/>
              <w:ind w:right="317"/>
              <w:jc w:val="right"/>
              <w:rPr>
                <w:sz w:val="20"/>
                <w:szCs w:val="20"/>
              </w:rPr>
            </w:pPr>
            <w:r w:rsidRPr="00442E7A">
              <w:rPr>
                <w:sz w:val="20"/>
                <w:szCs w:val="20"/>
              </w:rPr>
              <w:t>350 583</w:t>
            </w:r>
          </w:p>
        </w:tc>
      </w:tr>
      <w:tr w:rsidR="00A85987" w:rsidRPr="00442E7A" w14:paraId="6E572940" w14:textId="77777777" w:rsidTr="00A85987">
        <w:tc>
          <w:tcPr>
            <w:tcW w:w="5954" w:type="dxa"/>
            <w:vAlign w:val="center"/>
          </w:tcPr>
          <w:p w14:paraId="2CDC5818" w14:textId="77777777" w:rsidR="00A85987" w:rsidRPr="00442E7A" w:rsidRDefault="00A85987" w:rsidP="00EA606B">
            <w:pPr>
              <w:spacing w:before="120"/>
              <w:jc w:val="both"/>
              <w:rPr>
                <w:sz w:val="20"/>
                <w:szCs w:val="20"/>
              </w:rPr>
            </w:pPr>
            <w:r w:rsidRPr="00442E7A">
              <w:rPr>
                <w:sz w:val="20"/>
                <w:szCs w:val="20"/>
              </w:rPr>
              <w:t>Technikum</w:t>
            </w:r>
          </w:p>
        </w:tc>
        <w:tc>
          <w:tcPr>
            <w:tcW w:w="3260" w:type="dxa"/>
            <w:vAlign w:val="center"/>
          </w:tcPr>
          <w:p w14:paraId="1C2C6624" w14:textId="77777777" w:rsidR="00A85987" w:rsidRPr="00442E7A" w:rsidRDefault="00A85987" w:rsidP="00EA606B">
            <w:pPr>
              <w:spacing w:before="120"/>
              <w:ind w:right="317"/>
              <w:jc w:val="right"/>
              <w:rPr>
                <w:sz w:val="20"/>
                <w:szCs w:val="20"/>
              </w:rPr>
            </w:pPr>
            <w:r w:rsidRPr="00442E7A">
              <w:rPr>
                <w:sz w:val="20"/>
                <w:szCs w:val="20"/>
              </w:rPr>
              <w:t>255 475</w:t>
            </w:r>
          </w:p>
        </w:tc>
      </w:tr>
      <w:tr w:rsidR="00A85987" w:rsidRPr="00442E7A" w14:paraId="79CAF369" w14:textId="77777777" w:rsidTr="00A85987">
        <w:tc>
          <w:tcPr>
            <w:tcW w:w="5954" w:type="dxa"/>
            <w:vAlign w:val="center"/>
          </w:tcPr>
          <w:p w14:paraId="20D6629B" w14:textId="77777777" w:rsidR="00A85987" w:rsidRPr="00442E7A" w:rsidRDefault="00A85987" w:rsidP="00EA606B">
            <w:pPr>
              <w:spacing w:before="120"/>
              <w:jc w:val="both"/>
              <w:rPr>
                <w:sz w:val="20"/>
                <w:szCs w:val="20"/>
              </w:rPr>
            </w:pPr>
            <w:r w:rsidRPr="00442E7A">
              <w:rPr>
                <w:sz w:val="20"/>
                <w:szCs w:val="20"/>
              </w:rPr>
              <w:t>Szkoła specjalna przysposabiająca do pracy</w:t>
            </w:r>
          </w:p>
        </w:tc>
        <w:tc>
          <w:tcPr>
            <w:tcW w:w="3260" w:type="dxa"/>
            <w:vAlign w:val="center"/>
          </w:tcPr>
          <w:p w14:paraId="5B918C94" w14:textId="77777777" w:rsidR="00A85987" w:rsidRPr="00442E7A" w:rsidRDefault="00A85987" w:rsidP="00EA606B">
            <w:pPr>
              <w:spacing w:before="120"/>
              <w:ind w:right="317"/>
              <w:jc w:val="right"/>
              <w:rPr>
                <w:sz w:val="20"/>
                <w:szCs w:val="20"/>
              </w:rPr>
            </w:pPr>
            <w:r w:rsidRPr="00442E7A">
              <w:rPr>
                <w:sz w:val="20"/>
                <w:szCs w:val="20"/>
              </w:rPr>
              <w:t>5 642</w:t>
            </w:r>
          </w:p>
        </w:tc>
      </w:tr>
      <w:tr w:rsidR="00A85987" w:rsidRPr="00442E7A" w14:paraId="4D9EC05B" w14:textId="77777777" w:rsidTr="00A85987">
        <w:tc>
          <w:tcPr>
            <w:tcW w:w="5954" w:type="dxa"/>
            <w:vAlign w:val="center"/>
          </w:tcPr>
          <w:p w14:paraId="79E907B1" w14:textId="77777777" w:rsidR="00A85987" w:rsidRPr="00442E7A" w:rsidRDefault="00A85987" w:rsidP="00EA606B">
            <w:pPr>
              <w:spacing w:before="120"/>
              <w:jc w:val="both"/>
              <w:rPr>
                <w:sz w:val="20"/>
                <w:szCs w:val="20"/>
              </w:rPr>
            </w:pPr>
            <w:r w:rsidRPr="00442E7A">
              <w:rPr>
                <w:sz w:val="20"/>
                <w:szCs w:val="20"/>
              </w:rPr>
              <w:t>Ogólnokształcąca szkoła muzyczna I stopnia</w:t>
            </w:r>
          </w:p>
        </w:tc>
        <w:tc>
          <w:tcPr>
            <w:tcW w:w="3260" w:type="dxa"/>
            <w:vAlign w:val="center"/>
          </w:tcPr>
          <w:p w14:paraId="7BD8F793" w14:textId="77777777" w:rsidR="00A85987" w:rsidRPr="00442E7A" w:rsidRDefault="00A85987" w:rsidP="00EA606B">
            <w:pPr>
              <w:spacing w:before="120"/>
              <w:ind w:right="317"/>
              <w:jc w:val="right"/>
              <w:rPr>
                <w:sz w:val="20"/>
                <w:szCs w:val="20"/>
              </w:rPr>
            </w:pPr>
            <w:r w:rsidRPr="00442E7A">
              <w:rPr>
                <w:sz w:val="20"/>
                <w:szCs w:val="20"/>
              </w:rPr>
              <w:t>3 710</w:t>
            </w:r>
          </w:p>
        </w:tc>
      </w:tr>
      <w:tr w:rsidR="00A85987" w:rsidRPr="00442E7A" w14:paraId="17662470" w14:textId="77777777" w:rsidTr="00A85987">
        <w:tc>
          <w:tcPr>
            <w:tcW w:w="5954" w:type="dxa"/>
            <w:vAlign w:val="center"/>
          </w:tcPr>
          <w:p w14:paraId="5E4649EF" w14:textId="77777777" w:rsidR="00A85987" w:rsidRPr="00442E7A" w:rsidRDefault="00A85987" w:rsidP="00EA606B">
            <w:pPr>
              <w:spacing w:before="120"/>
              <w:jc w:val="both"/>
              <w:rPr>
                <w:sz w:val="20"/>
                <w:szCs w:val="20"/>
              </w:rPr>
            </w:pPr>
            <w:r w:rsidRPr="00442E7A">
              <w:rPr>
                <w:sz w:val="20"/>
                <w:szCs w:val="20"/>
              </w:rPr>
              <w:t>Ogólnokształcąca szkoła muzyczna II stopnia</w:t>
            </w:r>
          </w:p>
        </w:tc>
        <w:tc>
          <w:tcPr>
            <w:tcW w:w="3260" w:type="dxa"/>
            <w:vAlign w:val="center"/>
          </w:tcPr>
          <w:p w14:paraId="498F3EB9" w14:textId="77777777" w:rsidR="00A85987" w:rsidRPr="00442E7A" w:rsidRDefault="00A85987" w:rsidP="00EA606B">
            <w:pPr>
              <w:spacing w:before="120"/>
              <w:ind w:right="317"/>
              <w:jc w:val="right"/>
              <w:rPr>
                <w:sz w:val="20"/>
                <w:szCs w:val="20"/>
              </w:rPr>
            </w:pPr>
            <w:r w:rsidRPr="00442E7A">
              <w:rPr>
                <w:sz w:val="20"/>
                <w:szCs w:val="20"/>
              </w:rPr>
              <w:t>1 671</w:t>
            </w:r>
          </w:p>
        </w:tc>
      </w:tr>
      <w:tr w:rsidR="00A85987" w:rsidRPr="00442E7A" w14:paraId="38F0B7A8" w14:textId="77777777" w:rsidTr="00A85987">
        <w:tc>
          <w:tcPr>
            <w:tcW w:w="5954" w:type="dxa"/>
            <w:vAlign w:val="center"/>
          </w:tcPr>
          <w:p w14:paraId="44909F60" w14:textId="77777777" w:rsidR="00A85987" w:rsidRPr="00442E7A" w:rsidRDefault="00A85987" w:rsidP="00EA606B">
            <w:pPr>
              <w:spacing w:before="120"/>
              <w:jc w:val="both"/>
              <w:rPr>
                <w:sz w:val="20"/>
                <w:szCs w:val="20"/>
              </w:rPr>
            </w:pPr>
            <w:r w:rsidRPr="00442E7A">
              <w:rPr>
                <w:sz w:val="20"/>
                <w:szCs w:val="20"/>
              </w:rPr>
              <w:t>Ogólnokształcąca szkoła sztuk pięknych</w:t>
            </w:r>
          </w:p>
        </w:tc>
        <w:tc>
          <w:tcPr>
            <w:tcW w:w="3260" w:type="dxa"/>
            <w:vAlign w:val="center"/>
          </w:tcPr>
          <w:p w14:paraId="7B3EF2AC" w14:textId="77777777" w:rsidR="00A85987" w:rsidRPr="00442E7A" w:rsidRDefault="00A85987" w:rsidP="00EA606B">
            <w:pPr>
              <w:spacing w:before="120"/>
              <w:ind w:right="317"/>
              <w:jc w:val="right"/>
              <w:rPr>
                <w:sz w:val="20"/>
                <w:szCs w:val="20"/>
              </w:rPr>
            </w:pPr>
            <w:r w:rsidRPr="00442E7A">
              <w:rPr>
                <w:sz w:val="20"/>
                <w:szCs w:val="20"/>
              </w:rPr>
              <w:t>846</w:t>
            </w:r>
          </w:p>
        </w:tc>
      </w:tr>
      <w:tr w:rsidR="00A85987" w:rsidRPr="00442E7A" w14:paraId="10B351E6" w14:textId="77777777" w:rsidTr="00A85987">
        <w:tc>
          <w:tcPr>
            <w:tcW w:w="5954" w:type="dxa"/>
            <w:vAlign w:val="center"/>
          </w:tcPr>
          <w:p w14:paraId="05C27596" w14:textId="77777777" w:rsidR="00A85987" w:rsidRPr="00442E7A" w:rsidRDefault="00A85987" w:rsidP="00EA606B">
            <w:pPr>
              <w:spacing w:before="120"/>
              <w:jc w:val="both"/>
              <w:rPr>
                <w:sz w:val="20"/>
                <w:szCs w:val="20"/>
              </w:rPr>
            </w:pPr>
            <w:r w:rsidRPr="00442E7A">
              <w:rPr>
                <w:sz w:val="20"/>
                <w:szCs w:val="20"/>
              </w:rPr>
              <w:t>Liceum sztuk plastycznych</w:t>
            </w:r>
          </w:p>
        </w:tc>
        <w:tc>
          <w:tcPr>
            <w:tcW w:w="3260" w:type="dxa"/>
            <w:vAlign w:val="center"/>
          </w:tcPr>
          <w:p w14:paraId="1025AEE5" w14:textId="77777777" w:rsidR="00A85987" w:rsidRPr="00442E7A" w:rsidRDefault="00A85987" w:rsidP="00EA606B">
            <w:pPr>
              <w:spacing w:before="120"/>
              <w:ind w:right="317"/>
              <w:jc w:val="right"/>
              <w:rPr>
                <w:sz w:val="20"/>
                <w:szCs w:val="20"/>
              </w:rPr>
            </w:pPr>
            <w:r w:rsidRPr="00442E7A">
              <w:rPr>
                <w:sz w:val="20"/>
                <w:szCs w:val="20"/>
              </w:rPr>
              <w:t>4 391</w:t>
            </w:r>
          </w:p>
        </w:tc>
      </w:tr>
      <w:tr w:rsidR="00A85987" w:rsidRPr="00442E7A" w14:paraId="0CDD17CD" w14:textId="77777777" w:rsidTr="00A85987">
        <w:tc>
          <w:tcPr>
            <w:tcW w:w="5954" w:type="dxa"/>
            <w:vAlign w:val="center"/>
          </w:tcPr>
          <w:p w14:paraId="4A599BB4" w14:textId="7944A037" w:rsidR="00A85987" w:rsidRPr="00442E7A" w:rsidRDefault="00A85987" w:rsidP="00EA606B">
            <w:pPr>
              <w:spacing w:before="120"/>
              <w:jc w:val="both"/>
              <w:rPr>
                <w:b/>
                <w:sz w:val="20"/>
                <w:szCs w:val="20"/>
              </w:rPr>
            </w:pPr>
            <w:r w:rsidRPr="00442E7A">
              <w:rPr>
                <w:b/>
                <w:sz w:val="20"/>
                <w:szCs w:val="20"/>
              </w:rPr>
              <w:t>RAZEM</w:t>
            </w:r>
          </w:p>
        </w:tc>
        <w:tc>
          <w:tcPr>
            <w:tcW w:w="3260" w:type="dxa"/>
            <w:vAlign w:val="center"/>
          </w:tcPr>
          <w:p w14:paraId="6AB7163D" w14:textId="77777777" w:rsidR="00A85987" w:rsidRPr="00442E7A" w:rsidRDefault="00A85987" w:rsidP="00EA606B">
            <w:pPr>
              <w:spacing w:before="120"/>
              <w:ind w:right="317"/>
              <w:jc w:val="right"/>
              <w:rPr>
                <w:b/>
                <w:sz w:val="20"/>
                <w:szCs w:val="20"/>
              </w:rPr>
            </w:pPr>
            <w:r w:rsidRPr="00442E7A">
              <w:rPr>
                <w:b/>
                <w:sz w:val="20"/>
                <w:szCs w:val="20"/>
              </w:rPr>
              <w:t xml:space="preserve">2 855 605 </w:t>
            </w:r>
          </w:p>
        </w:tc>
      </w:tr>
    </w:tbl>
    <w:p w14:paraId="22055E37" w14:textId="425D4421" w:rsidR="00A85987" w:rsidRPr="00442E7A" w:rsidRDefault="00A85987" w:rsidP="00A85987">
      <w:r w:rsidRPr="00442E7A">
        <w:rPr>
          <w:bCs/>
          <w:i/>
          <w:iCs/>
          <w:spacing w:val="-4"/>
          <w:sz w:val="22"/>
          <w:szCs w:val="22"/>
        </w:rPr>
        <w:t xml:space="preserve">Źródło: </w:t>
      </w:r>
      <w:r w:rsidRPr="00442E7A">
        <w:rPr>
          <w:bCs/>
          <w:i/>
          <w:iCs/>
          <w:sz w:val="22"/>
          <w:szCs w:val="22"/>
        </w:rPr>
        <w:t>Ministerstwa Edukacji i Nauki</w:t>
      </w:r>
      <w:r w:rsidRPr="00442E7A">
        <w:rPr>
          <w:i/>
          <w:iCs/>
          <w:color w:val="000000"/>
          <w:sz w:val="22"/>
          <w:szCs w:val="22"/>
        </w:rPr>
        <w:t xml:space="preserve"> </w:t>
      </w:r>
    </w:p>
    <w:p w14:paraId="2EF6E54D" w14:textId="4A54B9E8" w:rsidR="00A85987" w:rsidRPr="00442E7A" w:rsidRDefault="00A85987" w:rsidP="00A85987">
      <w:pPr>
        <w:pStyle w:val="Tekstprzypisudolnego"/>
        <w:rPr>
          <w:bCs/>
          <w:spacing w:val="-4"/>
          <w:sz w:val="22"/>
          <w:szCs w:val="22"/>
        </w:rPr>
      </w:pPr>
    </w:p>
    <w:p w14:paraId="2F6CD7EB" w14:textId="79F3E99A" w:rsidR="000548D0" w:rsidRPr="00442E7A" w:rsidRDefault="000548D0" w:rsidP="00A85987">
      <w:pPr>
        <w:pStyle w:val="Tekstprzypisudolnego"/>
        <w:rPr>
          <w:bCs/>
          <w:spacing w:val="-4"/>
          <w:sz w:val="22"/>
          <w:szCs w:val="22"/>
        </w:rPr>
      </w:pPr>
    </w:p>
    <w:p w14:paraId="65BA3EB4" w14:textId="224F0364" w:rsidR="00E26F3E" w:rsidRPr="00442E7A" w:rsidRDefault="00E26F3E" w:rsidP="008459A9">
      <w:pPr>
        <w:pStyle w:val="q"/>
        <w:numPr>
          <w:ilvl w:val="0"/>
          <w:numId w:val="0"/>
        </w:numPr>
      </w:pPr>
      <w:bookmarkStart w:id="100" w:name="_Toc526764955"/>
      <w:bookmarkStart w:id="101" w:name="_Toc100664302"/>
      <w:r w:rsidRPr="00442E7A">
        <w:t>6.2. Indywidualne nauczanie dzieci i młodzieży</w:t>
      </w:r>
      <w:bookmarkEnd w:id="100"/>
      <w:r w:rsidR="008E798E" w:rsidRPr="00442E7A">
        <w:t>, w tym uczennic w ciąży</w:t>
      </w:r>
      <w:bookmarkEnd w:id="101"/>
    </w:p>
    <w:p w14:paraId="35046E96" w14:textId="77777777" w:rsidR="00E26F3E" w:rsidRPr="00442E7A" w:rsidRDefault="00E26F3E" w:rsidP="008459A9">
      <w:pPr>
        <w:pStyle w:val="Tekstpodstawowywcity2"/>
        <w:spacing w:line="360" w:lineRule="auto"/>
        <w:ind w:left="0"/>
        <w:jc w:val="both"/>
        <w:rPr>
          <w:bCs/>
          <w:spacing w:val="-4"/>
        </w:rPr>
      </w:pPr>
    </w:p>
    <w:p w14:paraId="250BBBF3" w14:textId="603EBC0C" w:rsidR="008E798E" w:rsidRPr="00442E7A" w:rsidRDefault="008E798E" w:rsidP="008E798E">
      <w:pPr>
        <w:pStyle w:val="Tekstpodstawowywcity2"/>
        <w:spacing w:line="360" w:lineRule="auto"/>
        <w:ind w:left="0"/>
        <w:jc w:val="both"/>
        <w:rPr>
          <w:bCs/>
          <w:spacing w:val="-4"/>
        </w:rPr>
      </w:pPr>
      <w:r w:rsidRPr="00442E7A">
        <w:rPr>
          <w:bCs/>
          <w:spacing w:val="-4"/>
        </w:rPr>
        <w:t xml:space="preserve">Zgodnie z </w:t>
      </w:r>
      <w:r w:rsidR="00796AB2">
        <w:rPr>
          <w:bCs/>
          <w:spacing w:val="-4"/>
        </w:rPr>
        <w:t>a</w:t>
      </w:r>
      <w:r w:rsidRPr="00442E7A">
        <w:rPr>
          <w:bCs/>
          <w:spacing w:val="-4"/>
        </w:rPr>
        <w:t xml:space="preserve">rt. 127 ust. 2 </w:t>
      </w:r>
      <w:r w:rsidR="00DA7BEB">
        <w:rPr>
          <w:bCs/>
          <w:spacing w:val="-4"/>
        </w:rPr>
        <w:t xml:space="preserve">ustawy </w:t>
      </w:r>
      <w:r w:rsidRPr="00442E7A">
        <w:rPr>
          <w:bCs/>
          <w:spacing w:val="-4"/>
        </w:rPr>
        <w:t xml:space="preserve">z dnia 14 grudnia 2016 r. – </w:t>
      </w:r>
      <w:r w:rsidRPr="00442E7A">
        <w:rPr>
          <w:bCs/>
          <w:i/>
          <w:spacing w:val="-4"/>
        </w:rPr>
        <w:t>Prawo oświatowe</w:t>
      </w:r>
      <w:r w:rsidRPr="00442E7A">
        <w:rPr>
          <w:bCs/>
          <w:iCs/>
          <w:spacing w:val="-4"/>
        </w:rPr>
        <w:t xml:space="preserve"> (Dz.</w:t>
      </w:r>
      <w:r w:rsidR="00627711">
        <w:rPr>
          <w:bCs/>
          <w:iCs/>
          <w:spacing w:val="-4"/>
        </w:rPr>
        <w:t xml:space="preserve"> </w:t>
      </w:r>
      <w:r w:rsidRPr="00442E7A">
        <w:rPr>
          <w:bCs/>
          <w:iCs/>
          <w:spacing w:val="-4"/>
        </w:rPr>
        <w:t>U. z 202</w:t>
      </w:r>
      <w:r w:rsidR="007556D9">
        <w:rPr>
          <w:bCs/>
          <w:iCs/>
          <w:spacing w:val="-4"/>
        </w:rPr>
        <w:t>1</w:t>
      </w:r>
      <w:r w:rsidRPr="00442E7A">
        <w:rPr>
          <w:bCs/>
          <w:iCs/>
          <w:spacing w:val="-4"/>
        </w:rPr>
        <w:t xml:space="preserve"> r. poz.</w:t>
      </w:r>
      <w:r w:rsidR="00834875">
        <w:rPr>
          <w:bCs/>
          <w:iCs/>
          <w:spacing w:val="-4"/>
        </w:rPr>
        <w:t> </w:t>
      </w:r>
      <w:r w:rsidR="007556D9">
        <w:rPr>
          <w:bCs/>
          <w:iCs/>
          <w:spacing w:val="-4"/>
        </w:rPr>
        <w:t>1082</w:t>
      </w:r>
      <w:r w:rsidR="00DA7BEB">
        <w:rPr>
          <w:bCs/>
          <w:iCs/>
          <w:spacing w:val="-4"/>
        </w:rPr>
        <w:t>, z późn. zm.</w:t>
      </w:r>
      <w:r w:rsidR="007556D9">
        <w:rPr>
          <w:bCs/>
          <w:iCs/>
          <w:spacing w:val="-4"/>
        </w:rPr>
        <w:t>)</w:t>
      </w:r>
      <w:r w:rsidR="00A91CB3">
        <w:rPr>
          <w:bCs/>
          <w:iCs/>
          <w:spacing w:val="-4"/>
        </w:rPr>
        <w:t xml:space="preserve"> </w:t>
      </w:r>
      <w:r w:rsidRPr="00442E7A">
        <w:rPr>
          <w:bCs/>
          <w:iCs/>
          <w:spacing w:val="-4"/>
        </w:rPr>
        <w:t>i</w:t>
      </w:r>
      <w:r w:rsidRPr="00442E7A">
        <w:rPr>
          <w:bCs/>
          <w:spacing w:val="-4"/>
        </w:rPr>
        <w:t>ndywidualnym nauczaniem obejmuje się dzieci i młodzież, których stan zdrowia uniemożliwia lub znacznie utrudnia uczęszczanie do szkoły.</w:t>
      </w:r>
    </w:p>
    <w:p w14:paraId="4E3611D9" w14:textId="34928474" w:rsidR="008E798E" w:rsidRPr="00442E7A" w:rsidRDefault="008E798E" w:rsidP="008E798E">
      <w:pPr>
        <w:pStyle w:val="Tekstpodstawowywcity2"/>
        <w:spacing w:line="360" w:lineRule="auto"/>
        <w:ind w:left="0"/>
        <w:jc w:val="both"/>
        <w:rPr>
          <w:bCs/>
          <w:spacing w:val="-4"/>
        </w:rPr>
      </w:pPr>
      <w:r w:rsidRPr="00442E7A">
        <w:rPr>
          <w:bCs/>
          <w:spacing w:val="-4"/>
        </w:rPr>
        <w:t>Indywidualne nauczanie organizowane jest na podstawie orzeczenia o potrzebie indywidualnego nauczania wydanego przez zespół orzekający działający w publicznej poradni psychologiczno-pedagogicznej, w tym specjalistycznej</w:t>
      </w:r>
      <w:r w:rsidR="00DA7BEB">
        <w:rPr>
          <w:bCs/>
          <w:spacing w:val="-4"/>
        </w:rPr>
        <w:t>,</w:t>
      </w:r>
      <w:r w:rsidRPr="00442E7A">
        <w:rPr>
          <w:bCs/>
          <w:spacing w:val="-4"/>
        </w:rPr>
        <w:t xml:space="preserve"> na pisemny wniosek rodzica dziecka lub na pisemny wniosek pełnoletniego ucznia</w:t>
      </w:r>
      <w:r w:rsidRPr="00442E7A">
        <w:rPr>
          <w:bCs/>
          <w:spacing w:val="-4"/>
          <w:vertAlign w:val="superscript"/>
        </w:rPr>
        <w:footnoteReference w:id="11"/>
      </w:r>
      <w:r w:rsidR="000548D0" w:rsidRPr="00442E7A">
        <w:rPr>
          <w:bCs/>
          <w:spacing w:val="-4"/>
          <w:vertAlign w:val="superscript"/>
        </w:rPr>
        <w:t>)</w:t>
      </w:r>
      <w:r w:rsidRPr="00442E7A">
        <w:rPr>
          <w:bCs/>
          <w:spacing w:val="-4"/>
        </w:rPr>
        <w:t>.</w:t>
      </w:r>
    </w:p>
    <w:p w14:paraId="0B5790FF" w14:textId="76D40E33" w:rsidR="008E798E" w:rsidRPr="00442E7A" w:rsidRDefault="008E798E" w:rsidP="008E798E">
      <w:pPr>
        <w:pStyle w:val="Tekstpodstawowywcity2"/>
        <w:spacing w:line="360" w:lineRule="auto"/>
        <w:ind w:left="0"/>
        <w:jc w:val="both"/>
        <w:rPr>
          <w:bCs/>
          <w:spacing w:val="-4"/>
        </w:rPr>
      </w:pPr>
      <w:r w:rsidRPr="00442E7A">
        <w:rPr>
          <w:bCs/>
          <w:spacing w:val="-4"/>
        </w:rPr>
        <w:t>Zajęcia indywidualnego nauczania prowadzi się</w:t>
      </w:r>
      <w:r w:rsidRPr="00442E7A">
        <w:rPr>
          <w:bCs/>
          <w:spacing w:val="-4"/>
          <w:vertAlign w:val="superscript"/>
        </w:rPr>
        <w:footnoteReference w:id="12"/>
      </w:r>
      <w:r w:rsidRPr="00442E7A">
        <w:rPr>
          <w:bCs/>
          <w:spacing w:val="-4"/>
          <w:vertAlign w:val="superscript"/>
        </w:rPr>
        <w:t>)</w:t>
      </w:r>
      <w:r w:rsidRPr="00442E7A">
        <w:rPr>
          <w:bCs/>
          <w:spacing w:val="-4"/>
        </w:rPr>
        <w:t xml:space="preserve"> w miejscu pobytu ucznia, w szczególności w domu rodzinnym, placówkach, </w:t>
      </w:r>
      <w:r w:rsidRPr="00442E7A">
        <w:t xml:space="preserve">o których mowa w art. 2 pkt 7 ustawy </w:t>
      </w:r>
      <w:r w:rsidRPr="00442E7A">
        <w:rPr>
          <w:bCs/>
          <w:spacing w:val="-4"/>
        </w:rPr>
        <w:t xml:space="preserve">z dnia 14 grudnia 2016 r. </w:t>
      </w:r>
      <w:r w:rsidRPr="00442E7A">
        <w:t xml:space="preserve">– </w:t>
      </w:r>
      <w:r w:rsidRPr="00442E7A">
        <w:rPr>
          <w:i/>
        </w:rPr>
        <w:t>Prawo oświatowe</w:t>
      </w:r>
      <w:r w:rsidRPr="00442E7A">
        <w:rPr>
          <w:bCs/>
          <w:spacing w:val="-4"/>
        </w:rPr>
        <w:t xml:space="preserve">, u rodziny zastępczej, w rodzinnym domu dziecka, w placówce opiekuńczo-wychowawczej lub w regionalnej placówce opiekuńczo-terapeutycznej, </w:t>
      </w:r>
      <w:r w:rsidRPr="00442E7A">
        <w:t>o których mowa w ustawie z dnia 9 czerwca 2011 r</w:t>
      </w:r>
      <w:r w:rsidRPr="00F5170B">
        <w:rPr>
          <w:i/>
          <w:iCs/>
        </w:rPr>
        <w:t>. o wspieraniu rodziny i systemie pieczy zastępcze</w:t>
      </w:r>
      <w:r w:rsidR="007556D9">
        <w:t>j</w:t>
      </w:r>
      <w:r w:rsidRPr="00442E7A">
        <w:rPr>
          <w:bCs/>
          <w:spacing w:val="-4"/>
        </w:rPr>
        <w:t>.</w:t>
      </w:r>
    </w:p>
    <w:p w14:paraId="39622DFA" w14:textId="72AF6E16" w:rsidR="008E798E" w:rsidRPr="00442E7A" w:rsidRDefault="008E798E" w:rsidP="00F5170B">
      <w:pPr>
        <w:pStyle w:val="Tekstpodstawowywcity2"/>
        <w:spacing w:line="360" w:lineRule="auto"/>
        <w:ind w:left="0"/>
        <w:jc w:val="both"/>
        <w:rPr>
          <w:bCs/>
          <w:spacing w:val="-4"/>
        </w:rPr>
      </w:pPr>
      <w:r w:rsidRPr="00442E7A">
        <w:rPr>
          <w:bCs/>
          <w:spacing w:val="-4"/>
        </w:rPr>
        <w:t>Natomiast</w:t>
      </w:r>
      <w:r w:rsidR="00F5170B">
        <w:rPr>
          <w:bCs/>
          <w:spacing w:val="-4"/>
        </w:rPr>
        <w:t>, z uwagi na ograniczenia funkcjonowania jednostek systemu oświaty wprowadzane w</w:t>
      </w:r>
      <w:r w:rsidR="00763FA7">
        <w:rPr>
          <w:bCs/>
          <w:spacing w:val="-4"/>
        </w:rPr>
        <w:t> </w:t>
      </w:r>
      <w:r w:rsidR="00F5170B">
        <w:rPr>
          <w:bCs/>
          <w:spacing w:val="-4"/>
        </w:rPr>
        <w:t>związku z sytuacją epidemiologiczną wynikającą z obowiązującego stanu epidemii</w:t>
      </w:r>
      <w:r w:rsidR="00F5170B">
        <w:rPr>
          <w:rStyle w:val="Odwoanieprzypisudolnego"/>
          <w:bCs/>
          <w:spacing w:val="-4"/>
        </w:rPr>
        <w:footnoteReference w:id="13"/>
      </w:r>
      <w:r w:rsidR="00763FA7">
        <w:rPr>
          <w:bCs/>
          <w:spacing w:val="-4"/>
          <w:vertAlign w:val="superscript"/>
        </w:rPr>
        <w:t>)</w:t>
      </w:r>
      <w:r w:rsidRPr="00442E7A">
        <w:rPr>
          <w:bCs/>
          <w:spacing w:val="-4"/>
        </w:rPr>
        <w:t>, od 25 marca 2020 r. zadania jednostek systemu oświaty, były realizowane głównie z wykorzystaniem metod i</w:t>
      </w:r>
      <w:r w:rsidR="00763FA7">
        <w:rPr>
          <w:bCs/>
          <w:spacing w:val="-4"/>
        </w:rPr>
        <w:t> </w:t>
      </w:r>
      <w:r w:rsidRPr="00442E7A">
        <w:rPr>
          <w:bCs/>
          <w:spacing w:val="-4"/>
        </w:rPr>
        <w:t>technik kształcenia na odległość. Uczniowie posiadający orzeczenia o</w:t>
      </w:r>
      <w:r w:rsidR="000548D0" w:rsidRPr="00442E7A">
        <w:rPr>
          <w:bCs/>
          <w:spacing w:val="-4"/>
        </w:rPr>
        <w:t> </w:t>
      </w:r>
      <w:r w:rsidRPr="00442E7A">
        <w:rPr>
          <w:bCs/>
          <w:spacing w:val="-4"/>
        </w:rPr>
        <w:t>potrzebie indywidualnego nauczania realizowali w tym czasie program nauczania również za</w:t>
      </w:r>
      <w:r w:rsidR="000548D0" w:rsidRPr="00442E7A">
        <w:rPr>
          <w:bCs/>
          <w:spacing w:val="-4"/>
        </w:rPr>
        <w:t> </w:t>
      </w:r>
      <w:r w:rsidRPr="00442E7A">
        <w:rPr>
          <w:bCs/>
          <w:spacing w:val="-4"/>
        </w:rPr>
        <w:t>pomocą metod i technik kształcenia na odległość.</w:t>
      </w:r>
    </w:p>
    <w:p w14:paraId="068A9129" w14:textId="5FABECF5" w:rsidR="008E798E" w:rsidRPr="00442E7A" w:rsidRDefault="008E798E" w:rsidP="008E798E">
      <w:pPr>
        <w:pStyle w:val="Tekstpodstawowywcity2"/>
        <w:spacing w:line="360" w:lineRule="auto"/>
        <w:ind w:left="0"/>
        <w:jc w:val="both"/>
        <w:rPr>
          <w:bCs/>
          <w:spacing w:val="-4"/>
        </w:rPr>
      </w:pPr>
      <w:r w:rsidRPr="00442E7A">
        <w:rPr>
          <w:bCs/>
          <w:spacing w:val="-4"/>
        </w:rPr>
        <w:t>W roku szkolnym 2020/2021 wprowadzono rozwiązania prawne</w:t>
      </w:r>
      <w:r w:rsidRPr="00442E7A">
        <w:rPr>
          <w:bCs/>
          <w:spacing w:val="-4"/>
          <w:vertAlign w:val="superscript"/>
        </w:rPr>
        <w:footnoteReference w:id="14"/>
      </w:r>
      <w:r w:rsidR="002A3DAD" w:rsidRPr="00442E7A">
        <w:rPr>
          <w:bCs/>
          <w:spacing w:val="-4"/>
          <w:vertAlign w:val="superscript"/>
        </w:rPr>
        <w:t>)</w:t>
      </w:r>
      <w:r w:rsidRPr="00442E7A">
        <w:rPr>
          <w:bCs/>
          <w:spacing w:val="-4"/>
        </w:rPr>
        <w:t xml:space="preserve"> umożliwiające dyrektorowi zorganizowanie wszystkich zajęć indywidualnego nauczania z wykorzystaniem metod i technik kształcenia na odległość w wymiarze wskazanym w przepisach rozporządzenia lub zorganizowanie tych zajęć w wersji mieszanej (częściowo w bezpośr</w:t>
      </w:r>
      <w:r w:rsidR="00834875">
        <w:rPr>
          <w:bCs/>
          <w:spacing w:val="-4"/>
        </w:rPr>
        <w:t xml:space="preserve">ednim kontakcie z nauczycielem </w:t>
      </w:r>
      <w:r w:rsidRPr="00442E7A">
        <w:rPr>
          <w:bCs/>
          <w:spacing w:val="-4"/>
        </w:rPr>
        <w:t xml:space="preserve">i częściowo w inny sposób, np. z wykorzystaniem metod i technik kształcenia na odległość). </w:t>
      </w:r>
    </w:p>
    <w:p w14:paraId="54C67AF5" w14:textId="28B9EFE0" w:rsidR="004260F1" w:rsidRPr="00442E7A" w:rsidRDefault="008E798E" w:rsidP="008459A9">
      <w:pPr>
        <w:pStyle w:val="Tekstpodstawowywcity2"/>
        <w:spacing w:line="360" w:lineRule="auto"/>
        <w:ind w:left="0"/>
        <w:jc w:val="both"/>
        <w:rPr>
          <w:bCs/>
          <w:spacing w:val="-4"/>
        </w:rPr>
      </w:pPr>
      <w:r w:rsidRPr="00442E7A">
        <w:rPr>
          <w:bCs/>
          <w:spacing w:val="-4"/>
        </w:rPr>
        <w:t>Taki sposób organizacji zajęć jest możliwy bez względu na przyjęty model edukacyjny związany z</w:t>
      </w:r>
      <w:r w:rsidR="002A3DAD" w:rsidRPr="00442E7A">
        <w:rPr>
          <w:bCs/>
          <w:spacing w:val="-4"/>
        </w:rPr>
        <w:t> </w:t>
      </w:r>
      <w:r w:rsidRPr="00442E7A">
        <w:rPr>
          <w:bCs/>
          <w:spacing w:val="-4"/>
        </w:rPr>
        <w:t xml:space="preserve">sytuacją epidemiologiczną (stacjonarny, hybrydowy, zdalny). Dyrektor szkoły </w:t>
      </w:r>
      <w:r w:rsidR="00B87506">
        <w:rPr>
          <w:bCs/>
          <w:spacing w:val="-4"/>
        </w:rPr>
        <w:t>w roku szkolnym</w:t>
      </w:r>
      <w:r w:rsidR="00763FA7">
        <w:rPr>
          <w:bCs/>
          <w:spacing w:val="-4"/>
        </w:rPr>
        <w:t xml:space="preserve"> </w:t>
      </w:r>
      <w:r w:rsidR="00763FA7" w:rsidRPr="00442E7A">
        <w:rPr>
          <w:bCs/>
          <w:spacing w:val="-4"/>
        </w:rPr>
        <w:t>2020/2021</w:t>
      </w:r>
      <w:r w:rsidR="00B87506">
        <w:rPr>
          <w:bCs/>
          <w:spacing w:val="-4"/>
        </w:rPr>
        <w:t xml:space="preserve"> </w:t>
      </w:r>
      <w:r w:rsidRPr="00442E7A">
        <w:rPr>
          <w:bCs/>
          <w:spacing w:val="-4"/>
        </w:rPr>
        <w:t>mógł wprowadzić taką organizację zajęć wyłącznie na wniosek rodziców ucznia albo</w:t>
      </w:r>
      <w:r w:rsidR="00834875">
        <w:rPr>
          <w:bCs/>
          <w:spacing w:val="-4"/>
        </w:rPr>
        <w:t> </w:t>
      </w:r>
      <w:r w:rsidRPr="00442E7A">
        <w:rPr>
          <w:bCs/>
          <w:spacing w:val="-4"/>
        </w:rPr>
        <w:t>pełnoletniego ucznia.</w:t>
      </w:r>
    </w:p>
    <w:p w14:paraId="2A880E0A" w14:textId="77777777" w:rsidR="00E26F3E" w:rsidRPr="00442E7A" w:rsidRDefault="00E26F3E" w:rsidP="008459A9">
      <w:pPr>
        <w:pStyle w:val="q"/>
        <w:numPr>
          <w:ilvl w:val="0"/>
          <w:numId w:val="0"/>
        </w:numPr>
      </w:pPr>
      <w:bookmarkStart w:id="102" w:name="_Toc526764956"/>
      <w:bookmarkStart w:id="103" w:name="_Toc100664303"/>
      <w:r w:rsidRPr="00442E7A">
        <w:t>6.3. Wsparcie udzielane przez poradnie psychologiczno-pedagogiczne</w:t>
      </w:r>
      <w:bookmarkEnd w:id="102"/>
      <w:bookmarkEnd w:id="103"/>
    </w:p>
    <w:p w14:paraId="408F5B8B" w14:textId="77777777" w:rsidR="00E26F3E" w:rsidRPr="00442E7A" w:rsidRDefault="00E26F3E" w:rsidP="008459A9">
      <w:pPr>
        <w:pStyle w:val="Tekstpodstawowywcity2"/>
        <w:spacing w:line="360" w:lineRule="auto"/>
        <w:ind w:left="0"/>
        <w:jc w:val="both"/>
        <w:rPr>
          <w:bCs/>
          <w:spacing w:val="-4"/>
        </w:rPr>
      </w:pPr>
    </w:p>
    <w:p w14:paraId="7A6B509C" w14:textId="0F83E255" w:rsidR="00716E4E" w:rsidRPr="00442E7A" w:rsidRDefault="00716E4E" w:rsidP="00716E4E">
      <w:pPr>
        <w:pStyle w:val="Tekstpodstawowywcity2"/>
        <w:spacing w:line="360" w:lineRule="auto"/>
        <w:ind w:left="0"/>
        <w:jc w:val="both"/>
        <w:rPr>
          <w:bCs/>
          <w:spacing w:val="-4"/>
        </w:rPr>
      </w:pPr>
      <w:r w:rsidRPr="00442E7A">
        <w:rPr>
          <w:bCs/>
          <w:spacing w:val="-4"/>
        </w:rPr>
        <w:t xml:space="preserve">Publiczne poradnie psychologiczno-pedagogicznym udzielają pomocy i wsparcia małoletnim uczennicom i uczniom (którzy zostaną rodzicami) oraz ich rodzicom poprzez prowadzenie terapii dla uczennicy i ucznia oraz ich rodziców/prawnych opiekunów w rozwiązywaniu problemów edukacyjnych i wychowawczych. </w:t>
      </w:r>
    </w:p>
    <w:p w14:paraId="5321E10C" w14:textId="1594FDCF" w:rsidR="00716E4E" w:rsidRPr="00442E7A" w:rsidRDefault="00716E4E" w:rsidP="00716E4E">
      <w:pPr>
        <w:pStyle w:val="Tekstpodstawowywcity2"/>
        <w:spacing w:line="360" w:lineRule="auto"/>
        <w:ind w:left="0"/>
        <w:jc w:val="both"/>
        <w:rPr>
          <w:bCs/>
          <w:spacing w:val="-4"/>
        </w:rPr>
      </w:pPr>
      <w:r w:rsidRPr="00442E7A">
        <w:rPr>
          <w:bCs/>
          <w:spacing w:val="-4"/>
        </w:rPr>
        <w:t>Każda uczennica w ciąży może z takiego wsparcia korzystać. Poradnie psychologiczno-pedagogiczne realizują także działania wspierające wychowawczą i edukacyjną funkcję szkoły i placówki, polegające m.in. na udzielaniu nauczycielom, wychowawcom grup wychowawczych lub</w:t>
      </w:r>
      <w:r w:rsidR="00834875">
        <w:rPr>
          <w:bCs/>
          <w:spacing w:val="-4"/>
        </w:rPr>
        <w:t> </w:t>
      </w:r>
      <w:r w:rsidRPr="00442E7A">
        <w:rPr>
          <w:bCs/>
          <w:spacing w:val="-4"/>
        </w:rPr>
        <w:t>specjalistom pomocy w rozpoznawaniu indywidualnych potrzeb dzieci/uczniów i</w:t>
      </w:r>
      <w:r w:rsidR="002A3DAD" w:rsidRPr="00442E7A">
        <w:rPr>
          <w:bCs/>
          <w:spacing w:val="-4"/>
        </w:rPr>
        <w:t> </w:t>
      </w:r>
      <w:r w:rsidRPr="00442E7A">
        <w:rPr>
          <w:bCs/>
          <w:spacing w:val="-4"/>
        </w:rPr>
        <w:t>rozwiązywaniu problemów.</w:t>
      </w:r>
    </w:p>
    <w:p w14:paraId="477EA222" w14:textId="7D9D43D2" w:rsidR="00716E4E" w:rsidRPr="00442E7A" w:rsidRDefault="00716E4E" w:rsidP="00716E4E">
      <w:pPr>
        <w:pStyle w:val="Tekstpodstawowywcity2"/>
        <w:spacing w:line="360" w:lineRule="auto"/>
        <w:ind w:left="0"/>
        <w:jc w:val="both"/>
        <w:rPr>
          <w:bCs/>
          <w:spacing w:val="-4"/>
        </w:rPr>
      </w:pPr>
      <w:r w:rsidRPr="00442E7A">
        <w:rPr>
          <w:bCs/>
          <w:spacing w:val="-4"/>
        </w:rPr>
        <w:t>Pomoc psychologiczno-pedagogiczną organizuje dyrektor szkoły. Dyrektor szkoły może podjąć współpracę np. z poradnią psychologiczno-pedagogiczną</w:t>
      </w:r>
      <w:r w:rsidR="0061553F">
        <w:rPr>
          <w:bCs/>
          <w:spacing w:val="-4"/>
        </w:rPr>
        <w:t>,</w:t>
      </w:r>
      <w:r w:rsidRPr="00442E7A">
        <w:rPr>
          <w:bCs/>
          <w:spacing w:val="-4"/>
        </w:rPr>
        <w:t xml:space="preserve"> w tym specjalistyczną, innymi szkołami, placówkami, organizacjami pozarządowymi, instytucjami i podmiotami działającymi na rzecz rodziny, małoletnich rodziców, dzieci i młodzieży. </w:t>
      </w:r>
    </w:p>
    <w:p w14:paraId="3400F236" w14:textId="153FB9FD" w:rsidR="00016F44" w:rsidRPr="00442E7A" w:rsidRDefault="00016F44" w:rsidP="00016F44">
      <w:pPr>
        <w:pStyle w:val="Tekstpodstawowywcity2"/>
        <w:spacing w:line="360" w:lineRule="auto"/>
        <w:ind w:left="0"/>
        <w:jc w:val="both"/>
        <w:rPr>
          <w:bCs/>
          <w:iCs/>
          <w:spacing w:val="-4"/>
        </w:rPr>
      </w:pPr>
      <w:r w:rsidRPr="00442E7A">
        <w:rPr>
          <w:bCs/>
          <w:iCs/>
          <w:spacing w:val="-4"/>
        </w:rPr>
        <w:t>Wsparcie dla małoletnich dziewcząt i chłopców, którzy zostali rodzicami i potrzebują wsparcia psychologiczno-pedagogicznego</w:t>
      </w:r>
      <w:r w:rsidR="0061553F">
        <w:rPr>
          <w:bCs/>
          <w:iCs/>
          <w:spacing w:val="-4"/>
        </w:rPr>
        <w:t>,</w:t>
      </w:r>
      <w:r w:rsidRPr="00442E7A">
        <w:rPr>
          <w:bCs/>
          <w:iCs/>
          <w:spacing w:val="-4"/>
        </w:rPr>
        <w:t xml:space="preserve"> udzielane jest na zasadach wyżej wymienionych, tzn. takich samych jak wszystkim uczniom i uczennicom.</w:t>
      </w:r>
    </w:p>
    <w:p w14:paraId="393837ED" w14:textId="17E0EDAF" w:rsidR="00442E7A" w:rsidRPr="00A11215" w:rsidRDefault="00442E7A" w:rsidP="00A11215">
      <w:pPr>
        <w:pStyle w:val="Legenda"/>
        <w:jc w:val="both"/>
        <w:rPr>
          <w:bCs w:val="0"/>
          <w:color w:val="auto"/>
          <w:sz w:val="24"/>
        </w:rPr>
      </w:pPr>
      <w:bookmarkStart w:id="104" w:name="_Toc100315203"/>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21</w:t>
      </w:r>
      <w:r w:rsidRPr="00A11215">
        <w:rPr>
          <w:bCs w:val="0"/>
          <w:color w:val="auto"/>
          <w:sz w:val="24"/>
        </w:rPr>
        <w:fldChar w:fldCharType="end"/>
      </w:r>
      <w:r w:rsidRPr="00A11215">
        <w:rPr>
          <w:bCs w:val="0"/>
          <w:color w:val="auto"/>
          <w:sz w:val="24"/>
        </w:rPr>
        <w:t>. Liczba diagnoz przeprowadzonych w poradniach psychologiczno-pedagogicznych w roku szkolnym 2019/2020</w:t>
      </w:r>
      <w:bookmarkEnd w:id="104"/>
    </w:p>
    <w:tbl>
      <w:tblPr>
        <w:tblStyle w:val="Tabela-Siatka"/>
        <w:tblW w:w="9170" w:type="dxa"/>
        <w:jc w:val="center"/>
        <w:tblLayout w:type="fixed"/>
        <w:tblLook w:val="04A0" w:firstRow="1" w:lastRow="0" w:firstColumn="1" w:lastColumn="0" w:noHBand="0" w:noVBand="1"/>
      </w:tblPr>
      <w:tblGrid>
        <w:gridCol w:w="4542"/>
        <w:gridCol w:w="1392"/>
        <w:gridCol w:w="1276"/>
        <w:gridCol w:w="850"/>
        <w:gridCol w:w="1110"/>
      </w:tblGrid>
      <w:tr w:rsidR="00716E4E" w:rsidRPr="00442E7A" w14:paraId="1B5F913F" w14:textId="77777777" w:rsidTr="002800CC">
        <w:trPr>
          <w:cantSplit/>
          <w:trHeight w:val="1018"/>
          <w:jc w:val="center"/>
        </w:trPr>
        <w:tc>
          <w:tcPr>
            <w:tcW w:w="4542" w:type="dxa"/>
            <w:vAlign w:val="center"/>
          </w:tcPr>
          <w:p w14:paraId="62445B7F" w14:textId="4F448CBE" w:rsidR="00716E4E" w:rsidRPr="00442E7A" w:rsidRDefault="00016F44" w:rsidP="00016F44">
            <w:pPr>
              <w:rPr>
                <w:b/>
                <w:sz w:val="20"/>
                <w:szCs w:val="20"/>
              </w:rPr>
            </w:pPr>
            <w:r w:rsidRPr="00442E7A">
              <w:rPr>
                <w:b/>
                <w:sz w:val="20"/>
                <w:szCs w:val="20"/>
              </w:rPr>
              <w:t>R</w:t>
            </w:r>
            <w:r w:rsidR="00716E4E" w:rsidRPr="00442E7A">
              <w:rPr>
                <w:b/>
                <w:sz w:val="20"/>
                <w:szCs w:val="20"/>
              </w:rPr>
              <w:t>odzaj diagnozy przeprowadzonej przez poradnię</w:t>
            </w:r>
          </w:p>
        </w:tc>
        <w:tc>
          <w:tcPr>
            <w:tcW w:w="1392" w:type="dxa"/>
            <w:vAlign w:val="center"/>
          </w:tcPr>
          <w:p w14:paraId="7376F52B" w14:textId="6795FBD9" w:rsidR="00716E4E" w:rsidRPr="00442E7A" w:rsidRDefault="00016F44" w:rsidP="00016F44">
            <w:pPr>
              <w:jc w:val="center"/>
              <w:rPr>
                <w:b/>
                <w:sz w:val="20"/>
                <w:szCs w:val="20"/>
              </w:rPr>
            </w:pPr>
            <w:r w:rsidRPr="00442E7A">
              <w:rPr>
                <w:b/>
                <w:sz w:val="20"/>
                <w:szCs w:val="20"/>
              </w:rPr>
              <w:t>U</w:t>
            </w:r>
            <w:r w:rsidR="00716E4E" w:rsidRPr="00442E7A">
              <w:rPr>
                <w:b/>
                <w:sz w:val="20"/>
                <w:szCs w:val="20"/>
              </w:rPr>
              <w:t>czniowie szkoły podstawowej</w:t>
            </w:r>
          </w:p>
        </w:tc>
        <w:tc>
          <w:tcPr>
            <w:tcW w:w="1276" w:type="dxa"/>
            <w:vAlign w:val="center"/>
          </w:tcPr>
          <w:p w14:paraId="35A87140" w14:textId="155B7F44" w:rsidR="00716E4E" w:rsidRPr="00442E7A" w:rsidRDefault="00016F44" w:rsidP="00016F44">
            <w:pPr>
              <w:jc w:val="center"/>
              <w:rPr>
                <w:b/>
                <w:sz w:val="20"/>
                <w:szCs w:val="20"/>
              </w:rPr>
            </w:pPr>
            <w:r w:rsidRPr="00442E7A">
              <w:rPr>
                <w:b/>
                <w:sz w:val="20"/>
                <w:szCs w:val="20"/>
              </w:rPr>
              <w:t>U</w:t>
            </w:r>
            <w:r w:rsidR="00716E4E" w:rsidRPr="00442E7A">
              <w:rPr>
                <w:b/>
                <w:sz w:val="20"/>
                <w:szCs w:val="20"/>
              </w:rPr>
              <w:t>czniowie szkół ponadpod</w:t>
            </w:r>
            <w:r w:rsidRPr="00442E7A">
              <w:rPr>
                <w:b/>
                <w:sz w:val="20"/>
                <w:szCs w:val="20"/>
              </w:rPr>
              <w:t>-</w:t>
            </w:r>
            <w:r w:rsidR="00716E4E" w:rsidRPr="00442E7A">
              <w:rPr>
                <w:b/>
                <w:sz w:val="20"/>
                <w:szCs w:val="20"/>
              </w:rPr>
              <w:t>stawowych</w:t>
            </w:r>
          </w:p>
        </w:tc>
        <w:tc>
          <w:tcPr>
            <w:tcW w:w="850" w:type="dxa"/>
            <w:vAlign w:val="center"/>
          </w:tcPr>
          <w:p w14:paraId="1A0D7D31" w14:textId="6D6883C4" w:rsidR="00716E4E" w:rsidRPr="00442E7A" w:rsidRDefault="00016F44" w:rsidP="00016F44">
            <w:pPr>
              <w:jc w:val="center"/>
              <w:rPr>
                <w:b/>
                <w:sz w:val="20"/>
                <w:szCs w:val="20"/>
              </w:rPr>
            </w:pPr>
            <w:r w:rsidRPr="00442E7A">
              <w:rPr>
                <w:b/>
                <w:sz w:val="20"/>
                <w:szCs w:val="20"/>
              </w:rPr>
              <w:t>I</w:t>
            </w:r>
            <w:r w:rsidR="00716E4E" w:rsidRPr="00442E7A">
              <w:rPr>
                <w:b/>
                <w:sz w:val="20"/>
                <w:szCs w:val="20"/>
              </w:rPr>
              <w:t>nne osoby</w:t>
            </w:r>
          </w:p>
        </w:tc>
        <w:tc>
          <w:tcPr>
            <w:tcW w:w="1110" w:type="dxa"/>
            <w:vAlign w:val="center"/>
          </w:tcPr>
          <w:p w14:paraId="12888B95" w14:textId="0CDFEDE2" w:rsidR="00716E4E" w:rsidRPr="00442E7A" w:rsidRDefault="00016F44" w:rsidP="00016F44">
            <w:pPr>
              <w:jc w:val="center"/>
              <w:rPr>
                <w:b/>
                <w:sz w:val="20"/>
                <w:szCs w:val="20"/>
              </w:rPr>
            </w:pPr>
            <w:r w:rsidRPr="00442E7A">
              <w:rPr>
                <w:b/>
                <w:bCs/>
                <w:sz w:val="20"/>
                <w:szCs w:val="20"/>
              </w:rPr>
              <w:t>R</w:t>
            </w:r>
            <w:r w:rsidR="00716E4E" w:rsidRPr="00442E7A">
              <w:rPr>
                <w:b/>
                <w:bCs/>
                <w:sz w:val="20"/>
                <w:szCs w:val="20"/>
              </w:rPr>
              <w:t>azem</w:t>
            </w:r>
          </w:p>
        </w:tc>
      </w:tr>
      <w:tr w:rsidR="00716E4E" w:rsidRPr="00442E7A" w14:paraId="0A1B871A" w14:textId="77777777" w:rsidTr="002800CC">
        <w:trPr>
          <w:trHeight w:val="343"/>
          <w:jc w:val="center"/>
        </w:trPr>
        <w:tc>
          <w:tcPr>
            <w:tcW w:w="4542" w:type="dxa"/>
            <w:vAlign w:val="center"/>
          </w:tcPr>
          <w:p w14:paraId="3C53E79E" w14:textId="77777777" w:rsidR="00716E4E" w:rsidRPr="00442E7A" w:rsidRDefault="00716E4E" w:rsidP="00EA606B">
            <w:pPr>
              <w:rPr>
                <w:sz w:val="20"/>
                <w:szCs w:val="20"/>
              </w:rPr>
            </w:pPr>
            <w:r w:rsidRPr="00442E7A">
              <w:rPr>
                <w:sz w:val="20"/>
                <w:szCs w:val="20"/>
              </w:rPr>
              <w:t>psychologiczna</w:t>
            </w:r>
          </w:p>
        </w:tc>
        <w:tc>
          <w:tcPr>
            <w:tcW w:w="1392" w:type="dxa"/>
            <w:vAlign w:val="center"/>
          </w:tcPr>
          <w:p w14:paraId="79E9680B" w14:textId="77777777" w:rsidR="00716E4E" w:rsidRPr="00442E7A" w:rsidRDefault="00716E4E" w:rsidP="00EA606B">
            <w:pPr>
              <w:jc w:val="right"/>
              <w:rPr>
                <w:sz w:val="18"/>
                <w:szCs w:val="18"/>
              </w:rPr>
            </w:pPr>
            <w:r w:rsidRPr="00442E7A">
              <w:rPr>
                <w:sz w:val="18"/>
                <w:szCs w:val="18"/>
              </w:rPr>
              <w:t>215 890</w:t>
            </w:r>
          </w:p>
        </w:tc>
        <w:tc>
          <w:tcPr>
            <w:tcW w:w="1276" w:type="dxa"/>
            <w:vAlign w:val="center"/>
          </w:tcPr>
          <w:p w14:paraId="0A49716D" w14:textId="77777777" w:rsidR="00716E4E" w:rsidRPr="00442E7A" w:rsidRDefault="00716E4E" w:rsidP="00EA606B">
            <w:pPr>
              <w:jc w:val="right"/>
              <w:rPr>
                <w:sz w:val="18"/>
                <w:szCs w:val="18"/>
              </w:rPr>
            </w:pPr>
            <w:r w:rsidRPr="00442E7A">
              <w:rPr>
                <w:sz w:val="18"/>
                <w:szCs w:val="18"/>
              </w:rPr>
              <w:t>26 017</w:t>
            </w:r>
          </w:p>
        </w:tc>
        <w:tc>
          <w:tcPr>
            <w:tcW w:w="850" w:type="dxa"/>
            <w:vAlign w:val="center"/>
          </w:tcPr>
          <w:p w14:paraId="3E9106CA" w14:textId="77777777" w:rsidR="00716E4E" w:rsidRPr="00442E7A" w:rsidRDefault="00716E4E" w:rsidP="00EA606B">
            <w:pPr>
              <w:jc w:val="right"/>
              <w:rPr>
                <w:sz w:val="18"/>
                <w:szCs w:val="18"/>
              </w:rPr>
            </w:pPr>
            <w:r w:rsidRPr="00442E7A">
              <w:rPr>
                <w:sz w:val="18"/>
                <w:szCs w:val="18"/>
              </w:rPr>
              <w:t>2 328</w:t>
            </w:r>
          </w:p>
        </w:tc>
        <w:tc>
          <w:tcPr>
            <w:tcW w:w="1110" w:type="dxa"/>
            <w:vAlign w:val="center"/>
          </w:tcPr>
          <w:p w14:paraId="5CBE42F5" w14:textId="77777777" w:rsidR="00716E4E" w:rsidRPr="00442E7A" w:rsidRDefault="00716E4E" w:rsidP="00EA606B">
            <w:pPr>
              <w:jc w:val="right"/>
              <w:rPr>
                <w:sz w:val="18"/>
                <w:szCs w:val="18"/>
              </w:rPr>
            </w:pPr>
            <w:r w:rsidRPr="00442E7A">
              <w:rPr>
                <w:sz w:val="18"/>
                <w:szCs w:val="18"/>
              </w:rPr>
              <w:t>336 446</w:t>
            </w:r>
          </w:p>
        </w:tc>
      </w:tr>
      <w:tr w:rsidR="00716E4E" w:rsidRPr="00442E7A" w14:paraId="41806F7D" w14:textId="77777777" w:rsidTr="002800CC">
        <w:trPr>
          <w:trHeight w:val="342"/>
          <w:jc w:val="center"/>
        </w:trPr>
        <w:tc>
          <w:tcPr>
            <w:tcW w:w="4542" w:type="dxa"/>
            <w:vAlign w:val="center"/>
          </w:tcPr>
          <w:p w14:paraId="5D1A989B" w14:textId="77777777" w:rsidR="00716E4E" w:rsidRPr="00442E7A" w:rsidRDefault="00716E4E" w:rsidP="00EA606B">
            <w:pPr>
              <w:rPr>
                <w:sz w:val="20"/>
                <w:szCs w:val="20"/>
              </w:rPr>
            </w:pPr>
            <w:r w:rsidRPr="00442E7A">
              <w:rPr>
                <w:sz w:val="20"/>
                <w:szCs w:val="20"/>
              </w:rPr>
              <w:t>pedagogiczna</w:t>
            </w:r>
          </w:p>
        </w:tc>
        <w:tc>
          <w:tcPr>
            <w:tcW w:w="1392" w:type="dxa"/>
            <w:vAlign w:val="center"/>
          </w:tcPr>
          <w:p w14:paraId="605D59EF" w14:textId="77777777" w:rsidR="00716E4E" w:rsidRPr="00442E7A" w:rsidRDefault="00716E4E" w:rsidP="00EA606B">
            <w:pPr>
              <w:jc w:val="right"/>
              <w:rPr>
                <w:sz w:val="18"/>
                <w:szCs w:val="18"/>
              </w:rPr>
            </w:pPr>
            <w:r w:rsidRPr="00442E7A">
              <w:rPr>
                <w:sz w:val="18"/>
                <w:szCs w:val="18"/>
              </w:rPr>
              <w:t>203 984</w:t>
            </w:r>
          </w:p>
        </w:tc>
        <w:tc>
          <w:tcPr>
            <w:tcW w:w="1276" w:type="dxa"/>
            <w:vAlign w:val="center"/>
          </w:tcPr>
          <w:p w14:paraId="785007AD" w14:textId="77777777" w:rsidR="00716E4E" w:rsidRPr="00442E7A" w:rsidRDefault="00716E4E" w:rsidP="00EA606B">
            <w:pPr>
              <w:jc w:val="right"/>
              <w:rPr>
                <w:sz w:val="18"/>
                <w:szCs w:val="18"/>
              </w:rPr>
            </w:pPr>
            <w:r w:rsidRPr="00442E7A">
              <w:rPr>
                <w:sz w:val="18"/>
                <w:szCs w:val="18"/>
              </w:rPr>
              <w:t>17 753</w:t>
            </w:r>
          </w:p>
        </w:tc>
        <w:tc>
          <w:tcPr>
            <w:tcW w:w="850" w:type="dxa"/>
            <w:vAlign w:val="center"/>
          </w:tcPr>
          <w:p w14:paraId="31438098" w14:textId="77777777" w:rsidR="00716E4E" w:rsidRPr="00442E7A" w:rsidRDefault="00716E4E" w:rsidP="00EA606B">
            <w:pPr>
              <w:jc w:val="right"/>
              <w:rPr>
                <w:sz w:val="18"/>
                <w:szCs w:val="18"/>
              </w:rPr>
            </w:pPr>
            <w:r w:rsidRPr="00442E7A">
              <w:rPr>
                <w:sz w:val="18"/>
                <w:szCs w:val="18"/>
              </w:rPr>
              <w:t>1 586</w:t>
            </w:r>
          </w:p>
        </w:tc>
        <w:tc>
          <w:tcPr>
            <w:tcW w:w="1110" w:type="dxa"/>
            <w:vAlign w:val="center"/>
          </w:tcPr>
          <w:p w14:paraId="05A90DBB" w14:textId="77777777" w:rsidR="00716E4E" w:rsidRPr="00442E7A" w:rsidRDefault="00716E4E" w:rsidP="00EA606B">
            <w:pPr>
              <w:jc w:val="right"/>
              <w:rPr>
                <w:bCs/>
                <w:sz w:val="18"/>
                <w:szCs w:val="18"/>
              </w:rPr>
            </w:pPr>
            <w:r w:rsidRPr="00442E7A">
              <w:rPr>
                <w:bCs/>
                <w:sz w:val="18"/>
                <w:szCs w:val="18"/>
              </w:rPr>
              <w:t>281 726</w:t>
            </w:r>
          </w:p>
        </w:tc>
      </w:tr>
      <w:tr w:rsidR="00716E4E" w:rsidRPr="00442E7A" w14:paraId="514FDEE1" w14:textId="77777777" w:rsidTr="002800CC">
        <w:trPr>
          <w:trHeight w:val="389"/>
          <w:jc w:val="center"/>
        </w:trPr>
        <w:tc>
          <w:tcPr>
            <w:tcW w:w="4542" w:type="dxa"/>
            <w:vAlign w:val="center"/>
          </w:tcPr>
          <w:p w14:paraId="7741DCDB" w14:textId="77777777" w:rsidR="00716E4E" w:rsidRPr="00442E7A" w:rsidRDefault="00716E4E" w:rsidP="00EA606B">
            <w:pPr>
              <w:rPr>
                <w:sz w:val="20"/>
                <w:szCs w:val="20"/>
              </w:rPr>
            </w:pPr>
            <w:r w:rsidRPr="00442E7A">
              <w:rPr>
                <w:sz w:val="20"/>
                <w:szCs w:val="20"/>
              </w:rPr>
              <w:t>logopedyczna</w:t>
            </w:r>
          </w:p>
        </w:tc>
        <w:tc>
          <w:tcPr>
            <w:tcW w:w="1392" w:type="dxa"/>
            <w:vAlign w:val="center"/>
          </w:tcPr>
          <w:p w14:paraId="34C2C495" w14:textId="77777777" w:rsidR="00716E4E" w:rsidRPr="00442E7A" w:rsidRDefault="00716E4E" w:rsidP="00EA606B">
            <w:pPr>
              <w:jc w:val="right"/>
              <w:rPr>
                <w:sz w:val="18"/>
                <w:szCs w:val="18"/>
              </w:rPr>
            </w:pPr>
            <w:r w:rsidRPr="00442E7A">
              <w:rPr>
                <w:sz w:val="18"/>
                <w:szCs w:val="18"/>
              </w:rPr>
              <w:t>38 655</w:t>
            </w:r>
          </w:p>
        </w:tc>
        <w:tc>
          <w:tcPr>
            <w:tcW w:w="1276" w:type="dxa"/>
            <w:vAlign w:val="center"/>
          </w:tcPr>
          <w:p w14:paraId="2EFC47E5" w14:textId="77777777" w:rsidR="00716E4E" w:rsidRPr="00442E7A" w:rsidRDefault="00716E4E" w:rsidP="00EA606B">
            <w:pPr>
              <w:jc w:val="right"/>
              <w:rPr>
                <w:sz w:val="18"/>
                <w:szCs w:val="18"/>
              </w:rPr>
            </w:pPr>
            <w:r w:rsidRPr="00442E7A">
              <w:rPr>
                <w:sz w:val="18"/>
                <w:szCs w:val="18"/>
              </w:rPr>
              <w:t>1 361</w:t>
            </w:r>
          </w:p>
        </w:tc>
        <w:tc>
          <w:tcPr>
            <w:tcW w:w="850" w:type="dxa"/>
            <w:vAlign w:val="center"/>
          </w:tcPr>
          <w:p w14:paraId="1F5EE5C6" w14:textId="77777777" w:rsidR="00716E4E" w:rsidRPr="00442E7A" w:rsidRDefault="00716E4E" w:rsidP="00EA606B">
            <w:pPr>
              <w:jc w:val="right"/>
              <w:rPr>
                <w:sz w:val="18"/>
                <w:szCs w:val="18"/>
              </w:rPr>
            </w:pPr>
            <w:r w:rsidRPr="00442E7A">
              <w:rPr>
                <w:sz w:val="18"/>
                <w:szCs w:val="18"/>
              </w:rPr>
              <w:t>157</w:t>
            </w:r>
          </w:p>
        </w:tc>
        <w:tc>
          <w:tcPr>
            <w:tcW w:w="1110" w:type="dxa"/>
            <w:vAlign w:val="center"/>
          </w:tcPr>
          <w:p w14:paraId="16A19EA5" w14:textId="77777777" w:rsidR="00716E4E" w:rsidRPr="00442E7A" w:rsidRDefault="00716E4E" w:rsidP="00EA606B">
            <w:pPr>
              <w:jc w:val="right"/>
              <w:rPr>
                <w:bCs/>
                <w:sz w:val="18"/>
                <w:szCs w:val="18"/>
              </w:rPr>
            </w:pPr>
            <w:r w:rsidRPr="00442E7A">
              <w:rPr>
                <w:bCs/>
                <w:sz w:val="18"/>
                <w:szCs w:val="18"/>
              </w:rPr>
              <w:t>120 641</w:t>
            </w:r>
          </w:p>
        </w:tc>
      </w:tr>
      <w:tr w:rsidR="00716E4E" w:rsidRPr="00442E7A" w14:paraId="5732E055" w14:textId="77777777" w:rsidTr="002800CC">
        <w:trPr>
          <w:trHeight w:val="435"/>
          <w:jc w:val="center"/>
        </w:trPr>
        <w:tc>
          <w:tcPr>
            <w:tcW w:w="4542" w:type="dxa"/>
            <w:vAlign w:val="center"/>
          </w:tcPr>
          <w:p w14:paraId="00264DC3" w14:textId="77777777" w:rsidR="00716E4E" w:rsidRPr="00442E7A" w:rsidRDefault="00716E4E" w:rsidP="00EA606B">
            <w:pPr>
              <w:rPr>
                <w:sz w:val="20"/>
                <w:szCs w:val="20"/>
              </w:rPr>
            </w:pPr>
            <w:r w:rsidRPr="00442E7A">
              <w:rPr>
                <w:sz w:val="20"/>
                <w:szCs w:val="20"/>
              </w:rPr>
              <w:t>lekarska</w:t>
            </w:r>
          </w:p>
        </w:tc>
        <w:tc>
          <w:tcPr>
            <w:tcW w:w="1392" w:type="dxa"/>
            <w:vAlign w:val="center"/>
          </w:tcPr>
          <w:p w14:paraId="5881D428" w14:textId="77777777" w:rsidR="00716E4E" w:rsidRPr="00442E7A" w:rsidRDefault="00716E4E" w:rsidP="00EA606B">
            <w:pPr>
              <w:jc w:val="right"/>
              <w:rPr>
                <w:sz w:val="18"/>
                <w:szCs w:val="18"/>
              </w:rPr>
            </w:pPr>
            <w:r w:rsidRPr="00442E7A">
              <w:rPr>
                <w:sz w:val="18"/>
                <w:szCs w:val="18"/>
              </w:rPr>
              <w:t>20 783</w:t>
            </w:r>
          </w:p>
        </w:tc>
        <w:tc>
          <w:tcPr>
            <w:tcW w:w="1276" w:type="dxa"/>
            <w:vAlign w:val="center"/>
          </w:tcPr>
          <w:p w14:paraId="07B4E3B8" w14:textId="77777777" w:rsidR="00716E4E" w:rsidRPr="00442E7A" w:rsidRDefault="00716E4E" w:rsidP="00EA606B">
            <w:pPr>
              <w:jc w:val="right"/>
              <w:rPr>
                <w:sz w:val="18"/>
                <w:szCs w:val="18"/>
              </w:rPr>
            </w:pPr>
            <w:r w:rsidRPr="00442E7A">
              <w:rPr>
                <w:sz w:val="18"/>
                <w:szCs w:val="18"/>
              </w:rPr>
              <w:t>5 259</w:t>
            </w:r>
          </w:p>
        </w:tc>
        <w:tc>
          <w:tcPr>
            <w:tcW w:w="850" w:type="dxa"/>
            <w:vAlign w:val="center"/>
          </w:tcPr>
          <w:p w14:paraId="4190BBE5" w14:textId="77777777" w:rsidR="00716E4E" w:rsidRPr="00442E7A" w:rsidRDefault="00716E4E" w:rsidP="00EA606B">
            <w:pPr>
              <w:jc w:val="right"/>
              <w:rPr>
                <w:sz w:val="18"/>
                <w:szCs w:val="18"/>
              </w:rPr>
            </w:pPr>
            <w:r w:rsidRPr="00442E7A">
              <w:rPr>
                <w:sz w:val="18"/>
                <w:szCs w:val="18"/>
              </w:rPr>
              <w:t>393</w:t>
            </w:r>
          </w:p>
        </w:tc>
        <w:tc>
          <w:tcPr>
            <w:tcW w:w="1110" w:type="dxa"/>
            <w:vAlign w:val="center"/>
          </w:tcPr>
          <w:p w14:paraId="688526EA" w14:textId="77777777" w:rsidR="00716E4E" w:rsidRPr="00442E7A" w:rsidRDefault="00716E4E" w:rsidP="00EA606B">
            <w:pPr>
              <w:jc w:val="right"/>
              <w:rPr>
                <w:bCs/>
                <w:sz w:val="18"/>
                <w:szCs w:val="18"/>
              </w:rPr>
            </w:pPr>
            <w:r w:rsidRPr="00442E7A">
              <w:rPr>
                <w:bCs/>
                <w:sz w:val="18"/>
                <w:szCs w:val="18"/>
              </w:rPr>
              <w:t>42 191</w:t>
            </w:r>
          </w:p>
        </w:tc>
      </w:tr>
      <w:tr w:rsidR="00716E4E" w:rsidRPr="00442E7A" w14:paraId="3A71B694" w14:textId="77777777" w:rsidTr="002800CC">
        <w:trPr>
          <w:jc w:val="center"/>
        </w:trPr>
        <w:tc>
          <w:tcPr>
            <w:tcW w:w="4542" w:type="dxa"/>
            <w:vAlign w:val="center"/>
          </w:tcPr>
          <w:p w14:paraId="55D50A59" w14:textId="238EF643" w:rsidR="00716E4E" w:rsidRPr="00442E7A" w:rsidRDefault="00016F44" w:rsidP="00EA606B">
            <w:pPr>
              <w:rPr>
                <w:sz w:val="20"/>
                <w:szCs w:val="20"/>
              </w:rPr>
            </w:pPr>
            <w:r w:rsidRPr="00442E7A">
              <w:rPr>
                <w:sz w:val="20"/>
                <w:szCs w:val="20"/>
              </w:rPr>
              <w:t>z</w:t>
            </w:r>
            <w:r w:rsidR="00716E4E" w:rsidRPr="00442E7A">
              <w:rPr>
                <w:sz w:val="20"/>
                <w:szCs w:val="20"/>
              </w:rPr>
              <w:t>wiązana z wyborem kierunku kształcenia i zawodu oraz planowaniem kształcenia i kariery zawodowej</w:t>
            </w:r>
          </w:p>
        </w:tc>
        <w:tc>
          <w:tcPr>
            <w:tcW w:w="1392" w:type="dxa"/>
            <w:vAlign w:val="center"/>
          </w:tcPr>
          <w:p w14:paraId="68FAE0A1" w14:textId="77777777" w:rsidR="00716E4E" w:rsidRPr="00442E7A" w:rsidRDefault="00716E4E" w:rsidP="00EA606B">
            <w:pPr>
              <w:jc w:val="right"/>
              <w:rPr>
                <w:sz w:val="18"/>
                <w:szCs w:val="18"/>
              </w:rPr>
            </w:pPr>
            <w:r w:rsidRPr="00442E7A">
              <w:rPr>
                <w:sz w:val="18"/>
                <w:szCs w:val="18"/>
              </w:rPr>
              <w:t>10 289</w:t>
            </w:r>
          </w:p>
        </w:tc>
        <w:tc>
          <w:tcPr>
            <w:tcW w:w="1276" w:type="dxa"/>
            <w:vAlign w:val="center"/>
          </w:tcPr>
          <w:p w14:paraId="7B887AB1" w14:textId="77777777" w:rsidR="00716E4E" w:rsidRPr="00442E7A" w:rsidRDefault="00716E4E" w:rsidP="00EA606B">
            <w:pPr>
              <w:jc w:val="right"/>
              <w:rPr>
                <w:sz w:val="18"/>
                <w:szCs w:val="18"/>
              </w:rPr>
            </w:pPr>
            <w:r w:rsidRPr="00442E7A">
              <w:rPr>
                <w:sz w:val="18"/>
                <w:szCs w:val="18"/>
              </w:rPr>
              <w:t>4 978</w:t>
            </w:r>
          </w:p>
        </w:tc>
        <w:tc>
          <w:tcPr>
            <w:tcW w:w="850" w:type="dxa"/>
            <w:vAlign w:val="center"/>
          </w:tcPr>
          <w:p w14:paraId="3DD7E252" w14:textId="77777777" w:rsidR="00716E4E" w:rsidRPr="00442E7A" w:rsidRDefault="00716E4E" w:rsidP="00EA606B">
            <w:pPr>
              <w:jc w:val="right"/>
              <w:rPr>
                <w:sz w:val="18"/>
                <w:szCs w:val="18"/>
              </w:rPr>
            </w:pPr>
            <w:r w:rsidRPr="00442E7A">
              <w:rPr>
                <w:sz w:val="18"/>
                <w:szCs w:val="18"/>
              </w:rPr>
              <w:t>108</w:t>
            </w:r>
          </w:p>
        </w:tc>
        <w:tc>
          <w:tcPr>
            <w:tcW w:w="1110" w:type="dxa"/>
            <w:vAlign w:val="center"/>
          </w:tcPr>
          <w:p w14:paraId="1E122DBF" w14:textId="77777777" w:rsidR="00716E4E" w:rsidRPr="00442E7A" w:rsidRDefault="00716E4E" w:rsidP="00EA606B">
            <w:pPr>
              <w:jc w:val="right"/>
              <w:rPr>
                <w:bCs/>
                <w:sz w:val="18"/>
                <w:szCs w:val="18"/>
              </w:rPr>
            </w:pPr>
            <w:r w:rsidRPr="00442E7A">
              <w:rPr>
                <w:bCs/>
                <w:sz w:val="18"/>
                <w:szCs w:val="18"/>
              </w:rPr>
              <w:t>15 482</w:t>
            </w:r>
          </w:p>
        </w:tc>
      </w:tr>
      <w:tr w:rsidR="00716E4E" w:rsidRPr="00442E7A" w14:paraId="62F8B6EA" w14:textId="77777777" w:rsidTr="002800CC">
        <w:trPr>
          <w:trHeight w:val="381"/>
          <w:jc w:val="center"/>
        </w:trPr>
        <w:tc>
          <w:tcPr>
            <w:tcW w:w="4542" w:type="dxa"/>
            <w:vAlign w:val="center"/>
          </w:tcPr>
          <w:p w14:paraId="37761C77" w14:textId="77777777" w:rsidR="00716E4E" w:rsidRPr="00442E7A" w:rsidRDefault="00716E4E" w:rsidP="00EA606B">
            <w:pPr>
              <w:rPr>
                <w:sz w:val="20"/>
                <w:szCs w:val="20"/>
              </w:rPr>
            </w:pPr>
            <w:r w:rsidRPr="00442E7A">
              <w:rPr>
                <w:sz w:val="20"/>
                <w:szCs w:val="20"/>
              </w:rPr>
              <w:t>rehabilitacja</w:t>
            </w:r>
          </w:p>
        </w:tc>
        <w:tc>
          <w:tcPr>
            <w:tcW w:w="1392" w:type="dxa"/>
            <w:vAlign w:val="center"/>
          </w:tcPr>
          <w:p w14:paraId="492ECCC2" w14:textId="77777777" w:rsidR="00716E4E" w:rsidRPr="00442E7A" w:rsidRDefault="00716E4E" w:rsidP="00EA606B">
            <w:pPr>
              <w:jc w:val="right"/>
              <w:rPr>
                <w:sz w:val="18"/>
                <w:szCs w:val="18"/>
              </w:rPr>
            </w:pPr>
            <w:r w:rsidRPr="00442E7A">
              <w:rPr>
                <w:sz w:val="18"/>
                <w:szCs w:val="18"/>
              </w:rPr>
              <w:t>1 137</w:t>
            </w:r>
          </w:p>
        </w:tc>
        <w:tc>
          <w:tcPr>
            <w:tcW w:w="1276" w:type="dxa"/>
            <w:vAlign w:val="center"/>
          </w:tcPr>
          <w:p w14:paraId="23720BEA" w14:textId="77777777" w:rsidR="00716E4E" w:rsidRPr="00442E7A" w:rsidRDefault="00716E4E" w:rsidP="00EA606B">
            <w:pPr>
              <w:jc w:val="right"/>
              <w:rPr>
                <w:sz w:val="18"/>
                <w:szCs w:val="18"/>
              </w:rPr>
            </w:pPr>
            <w:r w:rsidRPr="00442E7A">
              <w:rPr>
                <w:sz w:val="18"/>
                <w:szCs w:val="18"/>
              </w:rPr>
              <w:t>49</w:t>
            </w:r>
          </w:p>
        </w:tc>
        <w:tc>
          <w:tcPr>
            <w:tcW w:w="850" w:type="dxa"/>
            <w:vAlign w:val="center"/>
          </w:tcPr>
          <w:p w14:paraId="693FD6E3" w14:textId="77777777" w:rsidR="00716E4E" w:rsidRPr="00442E7A" w:rsidRDefault="00716E4E" w:rsidP="00EA606B">
            <w:pPr>
              <w:jc w:val="right"/>
              <w:rPr>
                <w:sz w:val="18"/>
                <w:szCs w:val="18"/>
              </w:rPr>
            </w:pPr>
            <w:r w:rsidRPr="00442E7A">
              <w:rPr>
                <w:sz w:val="18"/>
                <w:szCs w:val="18"/>
              </w:rPr>
              <w:t>12</w:t>
            </w:r>
          </w:p>
        </w:tc>
        <w:tc>
          <w:tcPr>
            <w:tcW w:w="1110" w:type="dxa"/>
            <w:vAlign w:val="center"/>
          </w:tcPr>
          <w:p w14:paraId="5123BC39" w14:textId="77777777" w:rsidR="00716E4E" w:rsidRPr="00442E7A" w:rsidRDefault="00716E4E" w:rsidP="00EA606B">
            <w:pPr>
              <w:jc w:val="right"/>
              <w:rPr>
                <w:bCs/>
                <w:sz w:val="18"/>
                <w:szCs w:val="18"/>
              </w:rPr>
            </w:pPr>
            <w:r w:rsidRPr="00442E7A">
              <w:rPr>
                <w:bCs/>
                <w:sz w:val="18"/>
                <w:szCs w:val="18"/>
              </w:rPr>
              <w:t>5 188</w:t>
            </w:r>
          </w:p>
        </w:tc>
      </w:tr>
      <w:tr w:rsidR="00716E4E" w:rsidRPr="00442E7A" w14:paraId="12C67374" w14:textId="77777777" w:rsidTr="002800CC">
        <w:trPr>
          <w:trHeight w:val="395"/>
          <w:jc w:val="center"/>
        </w:trPr>
        <w:tc>
          <w:tcPr>
            <w:tcW w:w="4542" w:type="dxa"/>
            <w:vAlign w:val="center"/>
          </w:tcPr>
          <w:p w14:paraId="7A8E1189" w14:textId="308C5836" w:rsidR="00716E4E" w:rsidRPr="00442E7A" w:rsidRDefault="00016F44" w:rsidP="00016F44">
            <w:pPr>
              <w:rPr>
                <w:b/>
                <w:sz w:val="18"/>
                <w:szCs w:val="18"/>
              </w:rPr>
            </w:pPr>
            <w:r w:rsidRPr="00442E7A">
              <w:rPr>
                <w:b/>
                <w:sz w:val="22"/>
                <w:szCs w:val="22"/>
              </w:rPr>
              <w:t>R</w:t>
            </w:r>
            <w:r w:rsidR="00716E4E" w:rsidRPr="00442E7A">
              <w:rPr>
                <w:b/>
                <w:sz w:val="22"/>
                <w:szCs w:val="22"/>
              </w:rPr>
              <w:t>azem</w:t>
            </w:r>
          </w:p>
        </w:tc>
        <w:tc>
          <w:tcPr>
            <w:tcW w:w="1392" w:type="dxa"/>
            <w:vAlign w:val="center"/>
          </w:tcPr>
          <w:p w14:paraId="3743AF81" w14:textId="77777777" w:rsidR="00716E4E" w:rsidRPr="00442E7A" w:rsidRDefault="00716E4E" w:rsidP="00EA606B">
            <w:pPr>
              <w:jc w:val="right"/>
              <w:rPr>
                <w:b/>
                <w:bCs/>
                <w:sz w:val="20"/>
                <w:szCs w:val="20"/>
              </w:rPr>
            </w:pPr>
            <w:r w:rsidRPr="00442E7A">
              <w:rPr>
                <w:b/>
                <w:bCs/>
                <w:sz w:val="20"/>
                <w:szCs w:val="20"/>
              </w:rPr>
              <w:t>490 738</w:t>
            </w:r>
          </w:p>
        </w:tc>
        <w:tc>
          <w:tcPr>
            <w:tcW w:w="1276" w:type="dxa"/>
            <w:vAlign w:val="center"/>
          </w:tcPr>
          <w:p w14:paraId="3AB0AFB8" w14:textId="6A76C49A" w:rsidR="00716E4E" w:rsidRPr="00442E7A" w:rsidRDefault="00016F44" w:rsidP="00016F44">
            <w:pPr>
              <w:pStyle w:val="Akapitzlist"/>
              <w:ind w:left="0"/>
              <w:jc w:val="right"/>
              <w:rPr>
                <w:b/>
                <w:bCs/>
                <w:sz w:val="20"/>
                <w:szCs w:val="20"/>
              </w:rPr>
            </w:pPr>
            <w:r w:rsidRPr="00442E7A">
              <w:rPr>
                <w:b/>
                <w:bCs/>
                <w:sz w:val="20"/>
                <w:szCs w:val="20"/>
              </w:rPr>
              <w:t>55 4</w:t>
            </w:r>
            <w:r w:rsidR="00716E4E" w:rsidRPr="00442E7A">
              <w:rPr>
                <w:b/>
                <w:bCs/>
                <w:sz w:val="20"/>
                <w:szCs w:val="20"/>
              </w:rPr>
              <w:t>17</w:t>
            </w:r>
          </w:p>
        </w:tc>
        <w:tc>
          <w:tcPr>
            <w:tcW w:w="850" w:type="dxa"/>
            <w:vAlign w:val="center"/>
          </w:tcPr>
          <w:p w14:paraId="2752071A" w14:textId="0E006B9A" w:rsidR="00716E4E" w:rsidRPr="00442E7A" w:rsidRDefault="00016F44" w:rsidP="00016F44">
            <w:pPr>
              <w:jc w:val="right"/>
              <w:rPr>
                <w:b/>
                <w:bCs/>
                <w:sz w:val="20"/>
                <w:szCs w:val="20"/>
              </w:rPr>
            </w:pPr>
            <w:r w:rsidRPr="00442E7A">
              <w:rPr>
                <w:b/>
                <w:bCs/>
                <w:sz w:val="20"/>
                <w:szCs w:val="20"/>
              </w:rPr>
              <w:t xml:space="preserve">4 </w:t>
            </w:r>
            <w:r w:rsidR="00716E4E" w:rsidRPr="00442E7A">
              <w:rPr>
                <w:b/>
                <w:bCs/>
                <w:sz w:val="20"/>
                <w:szCs w:val="20"/>
              </w:rPr>
              <w:t>584</w:t>
            </w:r>
          </w:p>
        </w:tc>
        <w:tc>
          <w:tcPr>
            <w:tcW w:w="1110" w:type="dxa"/>
            <w:vAlign w:val="center"/>
          </w:tcPr>
          <w:p w14:paraId="10E74172" w14:textId="2AAB353F" w:rsidR="00716E4E" w:rsidRPr="00442E7A" w:rsidRDefault="00016F44" w:rsidP="00016F44">
            <w:pPr>
              <w:pStyle w:val="Akapitzlist"/>
              <w:ind w:left="0"/>
              <w:jc w:val="right"/>
              <w:rPr>
                <w:b/>
                <w:bCs/>
                <w:sz w:val="20"/>
                <w:szCs w:val="20"/>
              </w:rPr>
            </w:pPr>
            <w:r w:rsidRPr="00442E7A">
              <w:rPr>
                <w:b/>
                <w:bCs/>
                <w:sz w:val="20"/>
                <w:szCs w:val="20"/>
              </w:rPr>
              <w:t>801 67</w:t>
            </w:r>
            <w:r w:rsidR="00716E4E" w:rsidRPr="00442E7A">
              <w:rPr>
                <w:b/>
                <w:bCs/>
                <w:sz w:val="20"/>
                <w:szCs w:val="20"/>
              </w:rPr>
              <w:t>4</w:t>
            </w:r>
          </w:p>
        </w:tc>
      </w:tr>
    </w:tbl>
    <w:p w14:paraId="256AF549" w14:textId="2DA6E029" w:rsidR="00716E4E" w:rsidRPr="00442E7A" w:rsidRDefault="00016F44" w:rsidP="00716E4E">
      <w:pPr>
        <w:rPr>
          <w:i/>
          <w:iCs/>
          <w:sz w:val="22"/>
          <w:szCs w:val="22"/>
        </w:rPr>
      </w:pPr>
      <w:r w:rsidRPr="00442E7A">
        <w:rPr>
          <w:i/>
          <w:iCs/>
          <w:sz w:val="22"/>
          <w:szCs w:val="22"/>
        </w:rPr>
        <w:t>Źródło: Ministerstwo Edukacji i Nauki</w:t>
      </w:r>
      <w:r w:rsidRPr="00442E7A">
        <w:rPr>
          <w:i/>
          <w:iCs/>
          <w:szCs w:val="18"/>
        </w:rPr>
        <w:t>.</w:t>
      </w:r>
    </w:p>
    <w:p w14:paraId="154F186A" w14:textId="77777777" w:rsidR="00716E4E" w:rsidRPr="00442E7A" w:rsidRDefault="00716E4E" w:rsidP="00716E4E">
      <w:pPr>
        <w:rPr>
          <w:sz w:val="22"/>
          <w:szCs w:val="22"/>
        </w:rPr>
      </w:pPr>
    </w:p>
    <w:p w14:paraId="33880DC1" w14:textId="7006C2AA" w:rsidR="00716E4E" w:rsidRPr="00A11215" w:rsidRDefault="00442E7A" w:rsidP="00A11215">
      <w:pPr>
        <w:pStyle w:val="Legenda"/>
        <w:jc w:val="both"/>
        <w:rPr>
          <w:bCs w:val="0"/>
          <w:color w:val="auto"/>
          <w:sz w:val="24"/>
        </w:rPr>
      </w:pPr>
      <w:bookmarkStart w:id="105" w:name="_Toc100315204"/>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22</w:t>
      </w:r>
      <w:r w:rsidRPr="00A11215">
        <w:rPr>
          <w:bCs w:val="0"/>
          <w:color w:val="auto"/>
          <w:sz w:val="24"/>
        </w:rPr>
        <w:fldChar w:fldCharType="end"/>
      </w:r>
      <w:r w:rsidRPr="00A11215">
        <w:rPr>
          <w:bCs w:val="0"/>
          <w:color w:val="auto"/>
          <w:sz w:val="24"/>
        </w:rPr>
        <w:t>. Pomoc udzielona przez poradnie psychologiczno-pedagogiczne w roku szkolnym 2019/2020.</w:t>
      </w:r>
      <w:bookmarkEnd w:id="105"/>
    </w:p>
    <w:tbl>
      <w:tblPr>
        <w:tblStyle w:val="Tabela-Siatka"/>
        <w:tblW w:w="9214" w:type="dxa"/>
        <w:tblInd w:w="-5" w:type="dxa"/>
        <w:tblLook w:val="04A0" w:firstRow="1" w:lastRow="0" w:firstColumn="1" w:lastColumn="0" w:noHBand="0" w:noVBand="1"/>
      </w:tblPr>
      <w:tblGrid>
        <w:gridCol w:w="5642"/>
        <w:gridCol w:w="3572"/>
      </w:tblGrid>
      <w:tr w:rsidR="00716E4E" w:rsidRPr="00442E7A" w14:paraId="4762815C" w14:textId="77777777" w:rsidTr="00D33334">
        <w:trPr>
          <w:trHeight w:val="518"/>
        </w:trPr>
        <w:tc>
          <w:tcPr>
            <w:tcW w:w="5642" w:type="dxa"/>
            <w:vAlign w:val="center"/>
          </w:tcPr>
          <w:p w14:paraId="05847FB5" w14:textId="77777777" w:rsidR="00716E4E" w:rsidRPr="00442E7A" w:rsidRDefault="00716E4E" w:rsidP="00016F44">
            <w:pPr>
              <w:jc w:val="both"/>
              <w:rPr>
                <w:b/>
                <w:sz w:val="20"/>
                <w:szCs w:val="20"/>
              </w:rPr>
            </w:pPr>
            <w:r w:rsidRPr="00442E7A">
              <w:rPr>
                <w:b/>
                <w:sz w:val="20"/>
                <w:szCs w:val="20"/>
              </w:rPr>
              <w:t>Typ miejsca pełnienia obowiązku</w:t>
            </w:r>
          </w:p>
        </w:tc>
        <w:tc>
          <w:tcPr>
            <w:tcW w:w="3572" w:type="dxa"/>
            <w:vAlign w:val="center"/>
          </w:tcPr>
          <w:p w14:paraId="4723E705" w14:textId="77777777" w:rsidR="00716E4E" w:rsidRPr="00442E7A" w:rsidRDefault="00716E4E" w:rsidP="00016F44">
            <w:pPr>
              <w:jc w:val="center"/>
              <w:rPr>
                <w:b/>
                <w:sz w:val="20"/>
                <w:szCs w:val="20"/>
              </w:rPr>
            </w:pPr>
            <w:r w:rsidRPr="00442E7A">
              <w:rPr>
                <w:b/>
                <w:sz w:val="20"/>
                <w:szCs w:val="20"/>
              </w:rPr>
              <w:t>Liczba osób objęta pomocą</w:t>
            </w:r>
          </w:p>
        </w:tc>
      </w:tr>
      <w:tr w:rsidR="00716E4E" w:rsidRPr="00442E7A" w14:paraId="581749F5" w14:textId="77777777" w:rsidTr="00D33334">
        <w:trPr>
          <w:trHeight w:val="413"/>
        </w:trPr>
        <w:tc>
          <w:tcPr>
            <w:tcW w:w="5642" w:type="dxa"/>
            <w:vAlign w:val="center"/>
          </w:tcPr>
          <w:p w14:paraId="29097865" w14:textId="77777777" w:rsidR="00716E4E" w:rsidRPr="00442E7A" w:rsidRDefault="00716E4E" w:rsidP="00016F44">
            <w:pPr>
              <w:jc w:val="both"/>
              <w:rPr>
                <w:sz w:val="20"/>
                <w:szCs w:val="20"/>
              </w:rPr>
            </w:pPr>
            <w:r w:rsidRPr="00442E7A">
              <w:rPr>
                <w:sz w:val="20"/>
                <w:szCs w:val="20"/>
              </w:rPr>
              <w:t>Szkoła podstawowa</w:t>
            </w:r>
          </w:p>
        </w:tc>
        <w:tc>
          <w:tcPr>
            <w:tcW w:w="3572" w:type="dxa"/>
            <w:vAlign w:val="center"/>
          </w:tcPr>
          <w:p w14:paraId="6B5C8997" w14:textId="77777777" w:rsidR="00716E4E" w:rsidRPr="00442E7A" w:rsidRDefault="00716E4E" w:rsidP="00016F44">
            <w:pPr>
              <w:ind w:right="317"/>
              <w:jc w:val="right"/>
              <w:rPr>
                <w:sz w:val="20"/>
                <w:szCs w:val="20"/>
              </w:rPr>
            </w:pPr>
            <w:r w:rsidRPr="00442E7A">
              <w:rPr>
                <w:sz w:val="20"/>
                <w:szCs w:val="20"/>
              </w:rPr>
              <w:t>2 233 287</w:t>
            </w:r>
          </w:p>
        </w:tc>
      </w:tr>
      <w:tr w:rsidR="00716E4E" w:rsidRPr="00442E7A" w14:paraId="53F175DB" w14:textId="77777777" w:rsidTr="00D33334">
        <w:trPr>
          <w:trHeight w:val="419"/>
        </w:trPr>
        <w:tc>
          <w:tcPr>
            <w:tcW w:w="5642" w:type="dxa"/>
            <w:vAlign w:val="center"/>
          </w:tcPr>
          <w:p w14:paraId="107D2F9F" w14:textId="77777777" w:rsidR="00716E4E" w:rsidRPr="00442E7A" w:rsidRDefault="00716E4E" w:rsidP="00016F44">
            <w:pPr>
              <w:jc w:val="both"/>
              <w:rPr>
                <w:sz w:val="20"/>
                <w:szCs w:val="20"/>
              </w:rPr>
            </w:pPr>
            <w:r w:rsidRPr="00442E7A">
              <w:rPr>
                <w:sz w:val="20"/>
                <w:szCs w:val="20"/>
              </w:rPr>
              <w:t>Liceum ogólnokształcące</w:t>
            </w:r>
          </w:p>
        </w:tc>
        <w:tc>
          <w:tcPr>
            <w:tcW w:w="3572" w:type="dxa"/>
            <w:vAlign w:val="center"/>
          </w:tcPr>
          <w:p w14:paraId="2D98A4A7" w14:textId="77777777" w:rsidR="00716E4E" w:rsidRPr="00442E7A" w:rsidRDefault="00716E4E" w:rsidP="00016F44">
            <w:pPr>
              <w:ind w:right="317"/>
              <w:jc w:val="right"/>
              <w:rPr>
                <w:sz w:val="20"/>
                <w:szCs w:val="20"/>
              </w:rPr>
            </w:pPr>
            <w:r w:rsidRPr="00442E7A">
              <w:rPr>
                <w:sz w:val="20"/>
                <w:szCs w:val="20"/>
              </w:rPr>
              <w:t>350 583</w:t>
            </w:r>
          </w:p>
        </w:tc>
      </w:tr>
      <w:tr w:rsidR="00716E4E" w:rsidRPr="00442E7A" w14:paraId="776DB5DC" w14:textId="77777777" w:rsidTr="00D33334">
        <w:trPr>
          <w:trHeight w:val="411"/>
        </w:trPr>
        <w:tc>
          <w:tcPr>
            <w:tcW w:w="5642" w:type="dxa"/>
            <w:vAlign w:val="center"/>
          </w:tcPr>
          <w:p w14:paraId="71432E91" w14:textId="77777777" w:rsidR="00716E4E" w:rsidRPr="00442E7A" w:rsidRDefault="00716E4E" w:rsidP="00016F44">
            <w:pPr>
              <w:jc w:val="both"/>
              <w:rPr>
                <w:sz w:val="20"/>
                <w:szCs w:val="20"/>
              </w:rPr>
            </w:pPr>
            <w:r w:rsidRPr="00442E7A">
              <w:rPr>
                <w:sz w:val="20"/>
                <w:szCs w:val="20"/>
              </w:rPr>
              <w:t>Technikum</w:t>
            </w:r>
          </w:p>
        </w:tc>
        <w:tc>
          <w:tcPr>
            <w:tcW w:w="3572" w:type="dxa"/>
            <w:vAlign w:val="center"/>
          </w:tcPr>
          <w:p w14:paraId="395E72FA" w14:textId="77777777" w:rsidR="00716E4E" w:rsidRPr="00442E7A" w:rsidRDefault="00716E4E" w:rsidP="00016F44">
            <w:pPr>
              <w:ind w:right="317"/>
              <w:jc w:val="right"/>
              <w:rPr>
                <w:sz w:val="20"/>
                <w:szCs w:val="20"/>
              </w:rPr>
            </w:pPr>
            <w:r w:rsidRPr="00442E7A">
              <w:rPr>
                <w:sz w:val="20"/>
                <w:szCs w:val="20"/>
              </w:rPr>
              <w:t>255 475</w:t>
            </w:r>
          </w:p>
        </w:tc>
      </w:tr>
      <w:tr w:rsidR="00716E4E" w:rsidRPr="00442E7A" w14:paraId="57629BAA" w14:textId="77777777" w:rsidTr="00D33334">
        <w:trPr>
          <w:trHeight w:val="417"/>
        </w:trPr>
        <w:tc>
          <w:tcPr>
            <w:tcW w:w="5642" w:type="dxa"/>
            <w:vAlign w:val="center"/>
          </w:tcPr>
          <w:p w14:paraId="46E6BF58" w14:textId="77777777" w:rsidR="00716E4E" w:rsidRPr="00442E7A" w:rsidRDefault="00716E4E" w:rsidP="00016F44">
            <w:pPr>
              <w:jc w:val="both"/>
              <w:rPr>
                <w:sz w:val="20"/>
                <w:szCs w:val="20"/>
              </w:rPr>
            </w:pPr>
            <w:r w:rsidRPr="00442E7A">
              <w:rPr>
                <w:sz w:val="20"/>
                <w:szCs w:val="20"/>
              </w:rPr>
              <w:t>Szkoła specjalna przysposabiająca do pracy</w:t>
            </w:r>
          </w:p>
        </w:tc>
        <w:tc>
          <w:tcPr>
            <w:tcW w:w="3572" w:type="dxa"/>
            <w:vAlign w:val="center"/>
          </w:tcPr>
          <w:p w14:paraId="1D4767B7" w14:textId="77777777" w:rsidR="00716E4E" w:rsidRPr="00442E7A" w:rsidRDefault="00716E4E" w:rsidP="00016F44">
            <w:pPr>
              <w:ind w:right="317"/>
              <w:jc w:val="right"/>
              <w:rPr>
                <w:sz w:val="20"/>
                <w:szCs w:val="20"/>
              </w:rPr>
            </w:pPr>
            <w:r w:rsidRPr="00442E7A">
              <w:rPr>
                <w:sz w:val="20"/>
                <w:szCs w:val="20"/>
              </w:rPr>
              <w:t>5 642</w:t>
            </w:r>
          </w:p>
        </w:tc>
      </w:tr>
      <w:tr w:rsidR="00716E4E" w:rsidRPr="00442E7A" w14:paraId="6B12379A" w14:textId="77777777" w:rsidTr="00D33334">
        <w:trPr>
          <w:trHeight w:val="409"/>
        </w:trPr>
        <w:tc>
          <w:tcPr>
            <w:tcW w:w="5642" w:type="dxa"/>
            <w:vAlign w:val="center"/>
          </w:tcPr>
          <w:p w14:paraId="7CFAADD5" w14:textId="77777777" w:rsidR="00716E4E" w:rsidRPr="00442E7A" w:rsidRDefault="00716E4E" w:rsidP="00016F44">
            <w:pPr>
              <w:jc w:val="both"/>
              <w:rPr>
                <w:sz w:val="20"/>
                <w:szCs w:val="20"/>
              </w:rPr>
            </w:pPr>
            <w:r w:rsidRPr="00442E7A">
              <w:rPr>
                <w:sz w:val="20"/>
                <w:szCs w:val="20"/>
              </w:rPr>
              <w:t>Ogólnokształcąca szkoła muzyczna I stopnia</w:t>
            </w:r>
          </w:p>
        </w:tc>
        <w:tc>
          <w:tcPr>
            <w:tcW w:w="3572" w:type="dxa"/>
            <w:vAlign w:val="center"/>
          </w:tcPr>
          <w:p w14:paraId="37EBC5DB" w14:textId="77777777" w:rsidR="00716E4E" w:rsidRPr="00442E7A" w:rsidRDefault="00716E4E" w:rsidP="00016F44">
            <w:pPr>
              <w:ind w:right="317"/>
              <w:jc w:val="right"/>
              <w:rPr>
                <w:sz w:val="20"/>
                <w:szCs w:val="20"/>
              </w:rPr>
            </w:pPr>
            <w:r w:rsidRPr="00442E7A">
              <w:rPr>
                <w:sz w:val="20"/>
                <w:szCs w:val="20"/>
              </w:rPr>
              <w:t>3 710</w:t>
            </w:r>
          </w:p>
        </w:tc>
      </w:tr>
      <w:tr w:rsidR="00716E4E" w:rsidRPr="00442E7A" w14:paraId="69BBCC5B" w14:textId="77777777" w:rsidTr="00D33334">
        <w:trPr>
          <w:trHeight w:val="415"/>
        </w:trPr>
        <w:tc>
          <w:tcPr>
            <w:tcW w:w="5642" w:type="dxa"/>
            <w:vAlign w:val="center"/>
          </w:tcPr>
          <w:p w14:paraId="34EBEF01" w14:textId="77777777" w:rsidR="00716E4E" w:rsidRPr="00442E7A" w:rsidRDefault="00716E4E" w:rsidP="00016F44">
            <w:pPr>
              <w:jc w:val="both"/>
              <w:rPr>
                <w:sz w:val="20"/>
                <w:szCs w:val="20"/>
              </w:rPr>
            </w:pPr>
            <w:r w:rsidRPr="00442E7A">
              <w:rPr>
                <w:sz w:val="20"/>
                <w:szCs w:val="20"/>
              </w:rPr>
              <w:t>Ogólnokształcąca szkoła muzyczna II stopnia</w:t>
            </w:r>
          </w:p>
        </w:tc>
        <w:tc>
          <w:tcPr>
            <w:tcW w:w="3572" w:type="dxa"/>
            <w:vAlign w:val="center"/>
          </w:tcPr>
          <w:p w14:paraId="5A3CCE1B" w14:textId="77777777" w:rsidR="00716E4E" w:rsidRPr="00442E7A" w:rsidRDefault="00716E4E" w:rsidP="00016F44">
            <w:pPr>
              <w:ind w:right="317"/>
              <w:jc w:val="right"/>
              <w:rPr>
                <w:sz w:val="20"/>
                <w:szCs w:val="20"/>
              </w:rPr>
            </w:pPr>
            <w:r w:rsidRPr="00442E7A">
              <w:rPr>
                <w:sz w:val="20"/>
                <w:szCs w:val="20"/>
              </w:rPr>
              <w:t>1 671</w:t>
            </w:r>
          </w:p>
        </w:tc>
      </w:tr>
      <w:tr w:rsidR="00716E4E" w:rsidRPr="00442E7A" w14:paraId="62BD730F" w14:textId="77777777" w:rsidTr="00D33334">
        <w:trPr>
          <w:trHeight w:val="421"/>
        </w:trPr>
        <w:tc>
          <w:tcPr>
            <w:tcW w:w="5642" w:type="dxa"/>
            <w:vAlign w:val="center"/>
          </w:tcPr>
          <w:p w14:paraId="649BA423" w14:textId="77777777" w:rsidR="00716E4E" w:rsidRPr="00442E7A" w:rsidRDefault="00716E4E" w:rsidP="00016F44">
            <w:pPr>
              <w:jc w:val="both"/>
              <w:rPr>
                <w:sz w:val="20"/>
                <w:szCs w:val="20"/>
              </w:rPr>
            </w:pPr>
            <w:r w:rsidRPr="00442E7A">
              <w:rPr>
                <w:sz w:val="20"/>
                <w:szCs w:val="20"/>
              </w:rPr>
              <w:t>Ogólnokształcąca szkoła sztuk pięknych</w:t>
            </w:r>
          </w:p>
        </w:tc>
        <w:tc>
          <w:tcPr>
            <w:tcW w:w="3572" w:type="dxa"/>
            <w:vAlign w:val="center"/>
          </w:tcPr>
          <w:p w14:paraId="41F4ADD4" w14:textId="77777777" w:rsidR="00716E4E" w:rsidRPr="00442E7A" w:rsidRDefault="00716E4E" w:rsidP="00016F44">
            <w:pPr>
              <w:ind w:right="317"/>
              <w:jc w:val="right"/>
              <w:rPr>
                <w:sz w:val="20"/>
                <w:szCs w:val="20"/>
              </w:rPr>
            </w:pPr>
            <w:r w:rsidRPr="00442E7A">
              <w:rPr>
                <w:sz w:val="20"/>
                <w:szCs w:val="20"/>
              </w:rPr>
              <w:t>846</w:t>
            </w:r>
          </w:p>
        </w:tc>
      </w:tr>
      <w:tr w:rsidR="00716E4E" w:rsidRPr="00442E7A" w14:paraId="03F09DE8" w14:textId="77777777" w:rsidTr="00D33334">
        <w:trPr>
          <w:trHeight w:val="413"/>
        </w:trPr>
        <w:tc>
          <w:tcPr>
            <w:tcW w:w="5642" w:type="dxa"/>
            <w:vAlign w:val="center"/>
          </w:tcPr>
          <w:p w14:paraId="18F3E683" w14:textId="77777777" w:rsidR="00716E4E" w:rsidRPr="00442E7A" w:rsidRDefault="00716E4E" w:rsidP="00016F44">
            <w:pPr>
              <w:jc w:val="both"/>
              <w:rPr>
                <w:sz w:val="20"/>
                <w:szCs w:val="20"/>
              </w:rPr>
            </w:pPr>
            <w:r w:rsidRPr="00442E7A">
              <w:rPr>
                <w:sz w:val="20"/>
                <w:szCs w:val="20"/>
              </w:rPr>
              <w:t>Liceum sztuk plastycznych</w:t>
            </w:r>
          </w:p>
        </w:tc>
        <w:tc>
          <w:tcPr>
            <w:tcW w:w="3572" w:type="dxa"/>
            <w:vAlign w:val="center"/>
          </w:tcPr>
          <w:p w14:paraId="5FDEDDD2" w14:textId="77777777" w:rsidR="00716E4E" w:rsidRPr="00442E7A" w:rsidRDefault="00716E4E" w:rsidP="00016F44">
            <w:pPr>
              <w:ind w:right="317"/>
              <w:jc w:val="right"/>
              <w:rPr>
                <w:sz w:val="20"/>
                <w:szCs w:val="20"/>
              </w:rPr>
            </w:pPr>
            <w:r w:rsidRPr="00442E7A">
              <w:rPr>
                <w:sz w:val="20"/>
                <w:szCs w:val="20"/>
              </w:rPr>
              <w:t>4 391</w:t>
            </w:r>
          </w:p>
        </w:tc>
      </w:tr>
      <w:tr w:rsidR="00716E4E" w:rsidRPr="00442E7A" w14:paraId="454CA2BF" w14:textId="77777777" w:rsidTr="00D33334">
        <w:trPr>
          <w:trHeight w:val="404"/>
        </w:trPr>
        <w:tc>
          <w:tcPr>
            <w:tcW w:w="5642" w:type="dxa"/>
            <w:vAlign w:val="center"/>
          </w:tcPr>
          <w:p w14:paraId="40E66DE0" w14:textId="74C2A573" w:rsidR="00716E4E" w:rsidRPr="00442E7A" w:rsidRDefault="00016F44" w:rsidP="00016F44">
            <w:pPr>
              <w:rPr>
                <w:b/>
                <w:sz w:val="20"/>
                <w:szCs w:val="20"/>
              </w:rPr>
            </w:pPr>
            <w:r w:rsidRPr="00442E7A">
              <w:rPr>
                <w:b/>
                <w:sz w:val="22"/>
                <w:szCs w:val="22"/>
              </w:rPr>
              <w:t>R</w:t>
            </w:r>
            <w:r w:rsidR="00716E4E" w:rsidRPr="00442E7A">
              <w:rPr>
                <w:b/>
                <w:sz w:val="22"/>
                <w:szCs w:val="22"/>
              </w:rPr>
              <w:t>azem</w:t>
            </w:r>
          </w:p>
        </w:tc>
        <w:tc>
          <w:tcPr>
            <w:tcW w:w="3572" w:type="dxa"/>
            <w:vAlign w:val="center"/>
          </w:tcPr>
          <w:p w14:paraId="631204BD" w14:textId="77777777" w:rsidR="00716E4E" w:rsidRPr="00442E7A" w:rsidRDefault="00716E4E" w:rsidP="00016F44">
            <w:pPr>
              <w:ind w:right="315"/>
              <w:jc w:val="right"/>
              <w:rPr>
                <w:b/>
                <w:sz w:val="20"/>
                <w:szCs w:val="20"/>
              </w:rPr>
            </w:pPr>
            <w:r w:rsidRPr="00442E7A">
              <w:rPr>
                <w:b/>
                <w:sz w:val="22"/>
                <w:szCs w:val="22"/>
              </w:rPr>
              <w:t>2 855 605</w:t>
            </w:r>
            <w:r w:rsidRPr="00442E7A">
              <w:rPr>
                <w:b/>
                <w:sz w:val="20"/>
                <w:szCs w:val="20"/>
              </w:rPr>
              <w:t xml:space="preserve"> </w:t>
            </w:r>
          </w:p>
        </w:tc>
      </w:tr>
    </w:tbl>
    <w:p w14:paraId="64CE745D" w14:textId="6B0C0A14" w:rsidR="00716E4E" w:rsidRPr="00442E7A" w:rsidRDefault="00016F44" w:rsidP="00164AC9">
      <w:pPr>
        <w:pStyle w:val="Tekstpodstawowywcity2"/>
        <w:spacing w:line="360" w:lineRule="auto"/>
        <w:ind w:left="0"/>
        <w:jc w:val="both"/>
        <w:rPr>
          <w:bCs/>
          <w:i/>
          <w:spacing w:val="-4"/>
        </w:rPr>
      </w:pPr>
      <w:r w:rsidRPr="00442E7A">
        <w:rPr>
          <w:bCs/>
          <w:i/>
          <w:spacing w:val="-4"/>
        </w:rPr>
        <w:t>Źródło: Ministerstwo Edukacji i Nauki</w:t>
      </w:r>
    </w:p>
    <w:p w14:paraId="4E52369D" w14:textId="77777777" w:rsidR="00E26F3E" w:rsidRPr="00442E7A" w:rsidRDefault="00E26F3E" w:rsidP="008459A9">
      <w:pPr>
        <w:pStyle w:val="q"/>
        <w:numPr>
          <w:ilvl w:val="0"/>
          <w:numId w:val="0"/>
        </w:numPr>
      </w:pPr>
      <w:bookmarkStart w:id="106" w:name="_Toc526764957"/>
      <w:bookmarkStart w:id="107" w:name="_Toc100664304"/>
      <w:r w:rsidRPr="00442E7A">
        <w:t>6.4. Spełnienie obowiązku szkolnego oraz obowiązku nauki poza szkołą</w:t>
      </w:r>
      <w:bookmarkEnd w:id="106"/>
      <w:bookmarkEnd w:id="107"/>
    </w:p>
    <w:p w14:paraId="4305FCED" w14:textId="77777777" w:rsidR="00E26F3E" w:rsidRPr="00442E7A" w:rsidRDefault="00E26F3E" w:rsidP="008459A9">
      <w:pPr>
        <w:pStyle w:val="Tekstpodstawowywcity2"/>
        <w:spacing w:line="360" w:lineRule="auto"/>
        <w:ind w:left="0"/>
        <w:jc w:val="both"/>
        <w:rPr>
          <w:bCs/>
          <w:spacing w:val="-4"/>
        </w:rPr>
      </w:pPr>
    </w:p>
    <w:p w14:paraId="659BA5F7" w14:textId="61298952" w:rsidR="00016F44" w:rsidRPr="00442E7A" w:rsidRDefault="00016F44" w:rsidP="00125593">
      <w:pPr>
        <w:pStyle w:val="Tekstpodstawowywcity2"/>
        <w:spacing w:line="360" w:lineRule="auto"/>
        <w:ind w:left="0"/>
        <w:jc w:val="both"/>
        <w:rPr>
          <w:bCs/>
          <w:spacing w:val="-4"/>
        </w:rPr>
      </w:pPr>
      <w:r w:rsidRPr="00442E7A">
        <w:rPr>
          <w:bCs/>
          <w:spacing w:val="-4"/>
        </w:rPr>
        <w:t>Zgodnie z art. 37 ustawy</w:t>
      </w:r>
      <w:r w:rsidR="00125593" w:rsidRPr="00442E7A">
        <w:rPr>
          <w:bCs/>
          <w:spacing w:val="-4"/>
        </w:rPr>
        <w:t xml:space="preserve"> z dnia </w:t>
      </w:r>
      <w:r w:rsidR="00DF35DB" w:rsidRPr="00442E7A">
        <w:rPr>
          <w:bCs/>
          <w:spacing w:val="-4"/>
        </w:rPr>
        <w:t>14 grudnia 2016 r.</w:t>
      </w:r>
      <w:r w:rsidRPr="00442E7A">
        <w:rPr>
          <w:bCs/>
          <w:spacing w:val="-4"/>
        </w:rPr>
        <w:t xml:space="preserve"> – </w:t>
      </w:r>
      <w:r w:rsidRPr="00442E7A">
        <w:rPr>
          <w:bCs/>
          <w:i/>
          <w:spacing w:val="-4"/>
        </w:rPr>
        <w:t>Prawo oświatowe</w:t>
      </w:r>
      <w:r w:rsidRPr="00442E7A">
        <w:rPr>
          <w:bCs/>
          <w:spacing w:val="-4"/>
        </w:rPr>
        <w:t xml:space="preserve"> obowiązek szkolny oraz</w:t>
      </w:r>
      <w:r w:rsidR="00834875">
        <w:rPr>
          <w:bCs/>
          <w:spacing w:val="-4"/>
        </w:rPr>
        <w:t> </w:t>
      </w:r>
      <w:r w:rsidRPr="00442E7A">
        <w:rPr>
          <w:bCs/>
          <w:spacing w:val="-4"/>
        </w:rPr>
        <w:t>obowiązek nauki może być realizowany poza szkołą, w</w:t>
      </w:r>
      <w:r w:rsidR="00DF35DB" w:rsidRPr="00442E7A">
        <w:rPr>
          <w:bCs/>
          <w:spacing w:val="-4"/>
        </w:rPr>
        <w:t> </w:t>
      </w:r>
      <w:r w:rsidRPr="00442E7A">
        <w:rPr>
          <w:bCs/>
          <w:spacing w:val="-4"/>
        </w:rPr>
        <w:t>ramach tzw. edukacji domowej. Rodzic nie musi uzasadniać potrzeby realizacji obowiązku szkolnego</w:t>
      </w:r>
      <w:r w:rsidR="0061553F">
        <w:rPr>
          <w:bCs/>
          <w:spacing w:val="-4"/>
        </w:rPr>
        <w:t xml:space="preserve"> lub </w:t>
      </w:r>
      <w:r w:rsidRPr="00442E7A">
        <w:rPr>
          <w:bCs/>
          <w:spacing w:val="-4"/>
        </w:rPr>
        <w:t xml:space="preserve">nauki przewidzianej </w:t>
      </w:r>
      <w:r w:rsidR="00DF35DB" w:rsidRPr="00442E7A">
        <w:rPr>
          <w:bCs/>
          <w:spacing w:val="-4"/>
        </w:rPr>
        <w:t>w</w:t>
      </w:r>
      <w:r w:rsidR="00834875">
        <w:rPr>
          <w:bCs/>
          <w:spacing w:val="-4"/>
        </w:rPr>
        <w:t> </w:t>
      </w:r>
      <w:r w:rsidR="00DF35DB" w:rsidRPr="00442E7A">
        <w:rPr>
          <w:bCs/>
          <w:spacing w:val="-4"/>
        </w:rPr>
        <w:t>ww.</w:t>
      </w:r>
      <w:r w:rsidR="00834875">
        <w:rPr>
          <w:bCs/>
          <w:spacing w:val="-4"/>
        </w:rPr>
        <w:t> </w:t>
      </w:r>
      <w:r w:rsidR="00DF35DB" w:rsidRPr="00442E7A">
        <w:rPr>
          <w:bCs/>
          <w:spacing w:val="-4"/>
        </w:rPr>
        <w:t>przepisie</w:t>
      </w:r>
      <w:r w:rsidRPr="00442E7A">
        <w:rPr>
          <w:bCs/>
          <w:spacing w:val="-4"/>
        </w:rPr>
        <w:t>. Możliwość realizacji obowiązku</w:t>
      </w:r>
      <w:r w:rsidR="0061553F">
        <w:rPr>
          <w:bCs/>
          <w:spacing w:val="-4"/>
        </w:rPr>
        <w:t xml:space="preserve"> szkolnego lub nauki poza szkołą</w:t>
      </w:r>
      <w:r w:rsidRPr="00442E7A">
        <w:rPr>
          <w:bCs/>
          <w:spacing w:val="-4"/>
        </w:rPr>
        <w:t xml:space="preserve"> istnieje niezależnie od sytuacji </w:t>
      </w:r>
      <w:r w:rsidR="00DF35DB" w:rsidRPr="00442E7A">
        <w:rPr>
          <w:bCs/>
          <w:spacing w:val="-4"/>
        </w:rPr>
        <w:t>epidemii</w:t>
      </w:r>
      <w:r w:rsidRPr="00442E7A">
        <w:rPr>
          <w:bCs/>
          <w:spacing w:val="-4"/>
        </w:rPr>
        <w:t xml:space="preserve">. </w:t>
      </w:r>
    </w:p>
    <w:p w14:paraId="1F3AECFE" w14:textId="6D79D75B" w:rsidR="00016F44" w:rsidRPr="00442E7A" w:rsidRDefault="00016F44" w:rsidP="00DF35DB">
      <w:pPr>
        <w:pStyle w:val="Tekstpodstawowywcity2"/>
        <w:spacing w:after="0" w:line="360" w:lineRule="auto"/>
        <w:ind w:left="0"/>
        <w:jc w:val="both"/>
        <w:rPr>
          <w:bCs/>
          <w:spacing w:val="-4"/>
        </w:rPr>
      </w:pPr>
      <w:r w:rsidRPr="00442E7A">
        <w:rPr>
          <w:bCs/>
          <w:spacing w:val="-4"/>
        </w:rPr>
        <w:t>Na wniosek rodziców dyrektor odpowiednio publicznej lub niepublicznej szkoły podstawowej i</w:t>
      </w:r>
      <w:r w:rsidR="00125593" w:rsidRPr="00442E7A">
        <w:rPr>
          <w:bCs/>
          <w:spacing w:val="-4"/>
        </w:rPr>
        <w:t> </w:t>
      </w:r>
      <w:r w:rsidRPr="00442E7A">
        <w:rPr>
          <w:bCs/>
          <w:spacing w:val="-4"/>
        </w:rPr>
        <w:t>szkoły ponadpodstawowej, do której dziecko zostało przyjęte, może zezwolić, w drodze decyzji, na</w:t>
      </w:r>
      <w:r w:rsidR="002800CC" w:rsidRPr="00442E7A">
        <w:rPr>
          <w:bCs/>
          <w:spacing w:val="-4"/>
        </w:rPr>
        <w:t> </w:t>
      </w:r>
      <w:r w:rsidRPr="00442E7A">
        <w:rPr>
          <w:bCs/>
          <w:spacing w:val="-4"/>
        </w:rPr>
        <w:t>spełnianie obowiązku szkolnego</w:t>
      </w:r>
      <w:r w:rsidR="00DF35DB" w:rsidRPr="00442E7A">
        <w:rPr>
          <w:bCs/>
          <w:spacing w:val="-4"/>
        </w:rPr>
        <w:t xml:space="preserve"> lub </w:t>
      </w:r>
      <w:r w:rsidRPr="00442E7A">
        <w:rPr>
          <w:bCs/>
          <w:spacing w:val="-4"/>
        </w:rPr>
        <w:t>nauki poza szkołą. Zezwolenie to może być wydane przed rozpoczęciem roku szkolnego lub w trakcie jego trwania, jeżeli szkoła podstawowa lub szkoła ponadpodstawowa, do której dziecko zostało przyjęte, znajduje się na terenie województwa, w</w:t>
      </w:r>
      <w:r w:rsidR="00125593" w:rsidRPr="00442E7A">
        <w:rPr>
          <w:bCs/>
          <w:spacing w:val="-4"/>
        </w:rPr>
        <w:t> </w:t>
      </w:r>
      <w:r w:rsidRPr="00442E7A">
        <w:rPr>
          <w:bCs/>
          <w:spacing w:val="-4"/>
        </w:rPr>
        <w:t>którym zamieszkuje dziecko. Do wniosku należy dołączyć wymaganą przepisami dokumentację, tj.:</w:t>
      </w:r>
    </w:p>
    <w:p w14:paraId="32A29435" w14:textId="38EDA700" w:rsidR="00016F44" w:rsidRPr="00442E7A" w:rsidRDefault="00016F44" w:rsidP="00144515">
      <w:pPr>
        <w:pStyle w:val="Tekstpodstawowywcity2"/>
        <w:numPr>
          <w:ilvl w:val="0"/>
          <w:numId w:val="44"/>
        </w:numPr>
        <w:spacing w:after="0" w:line="360" w:lineRule="auto"/>
        <w:jc w:val="both"/>
        <w:rPr>
          <w:bCs/>
          <w:spacing w:val="-4"/>
        </w:rPr>
      </w:pPr>
      <w:r w:rsidRPr="00442E7A">
        <w:rPr>
          <w:bCs/>
          <w:spacing w:val="-4"/>
        </w:rPr>
        <w:t>opinię publicznej poradni psychologiczno-pedagogicznej</w:t>
      </w:r>
      <w:r w:rsidR="002800CC" w:rsidRPr="00442E7A">
        <w:rPr>
          <w:bCs/>
          <w:spacing w:val="-4"/>
        </w:rPr>
        <w:t>,</w:t>
      </w:r>
    </w:p>
    <w:p w14:paraId="221C771E" w14:textId="1866ACF8" w:rsidR="00016F44" w:rsidRPr="00442E7A" w:rsidRDefault="00016F44" w:rsidP="00144515">
      <w:pPr>
        <w:pStyle w:val="Tekstpodstawowywcity2"/>
        <w:numPr>
          <w:ilvl w:val="0"/>
          <w:numId w:val="44"/>
        </w:numPr>
        <w:spacing w:after="0" w:line="360" w:lineRule="auto"/>
        <w:jc w:val="both"/>
        <w:rPr>
          <w:bCs/>
          <w:spacing w:val="-4"/>
        </w:rPr>
      </w:pPr>
      <w:r w:rsidRPr="00442E7A">
        <w:rPr>
          <w:bCs/>
          <w:spacing w:val="-4"/>
        </w:rPr>
        <w:t>oświadczenie rodziców o zapewnieniu dziecku warunków umożliwiających realizację podstawy programowej obowiązującej na danym etapie edukacyjnym</w:t>
      </w:r>
      <w:r w:rsidR="002800CC" w:rsidRPr="00442E7A">
        <w:rPr>
          <w:bCs/>
          <w:spacing w:val="-4"/>
        </w:rPr>
        <w:t>,</w:t>
      </w:r>
    </w:p>
    <w:p w14:paraId="391286C7" w14:textId="74F56033" w:rsidR="00016F44" w:rsidRPr="00442E7A" w:rsidRDefault="00016F44" w:rsidP="00144515">
      <w:pPr>
        <w:pStyle w:val="Tekstpodstawowywcity2"/>
        <w:numPr>
          <w:ilvl w:val="0"/>
          <w:numId w:val="44"/>
        </w:numPr>
        <w:spacing w:line="360" w:lineRule="auto"/>
        <w:jc w:val="both"/>
        <w:rPr>
          <w:bCs/>
          <w:spacing w:val="-4"/>
        </w:rPr>
      </w:pPr>
      <w:r w:rsidRPr="00442E7A">
        <w:rPr>
          <w:bCs/>
          <w:spacing w:val="-4"/>
        </w:rPr>
        <w:t>zobowiązanie rodziców do przystępowania w każdym roku szkolnym przez dziecko spełniające obowiązek szkolny</w:t>
      </w:r>
      <w:r w:rsidR="00C040E9">
        <w:rPr>
          <w:bCs/>
          <w:spacing w:val="-4"/>
        </w:rPr>
        <w:t xml:space="preserve"> lub </w:t>
      </w:r>
      <w:r w:rsidRPr="00442E7A">
        <w:rPr>
          <w:bCs/>
          <w:spacing w:val="-4"/>
        </w:rPr>
        <w:t xml:space="preserve">nauki poza szkołą do rocznych egzaminów klasyfikacyjnych. </w:t>
      </w:r>
    </w:p>
    <w:p w14:paraId="16C941B5" w14:textId="57E73F8E" w:rsidR="00016F44" w:rsidRPr="00442E7A" w:rsidRDefault="00016F44" w:rsidP="00125593">
      <w:pPr>
        <w:pStyle w:val="Tekstpodstawowywcity2"/>
        <w:spacing w:line="360" w:lineRule="auto"/>
        <w:ind w:left="0"/>
        <w:jc w:val="both"/>
        <w:rPr>
          <w:bCs/>
          <w:spacing w:val="-4"/>
        </w:rPr>
      </w:pPr>
      <w:r w:rsidRPr="00442E7A">
        <w:rPr>
          <w:bCs/>
          <w:spacing w:val="-4"/>
        </w:rPr>
        <w:t>W przypadku braku zgody dyrektora szkoły na ww. formę realizacji obowiązku szkolnego</w:t>
      </w:r>
      <w:r w:rsidR="00DF35DB" w:rsidRPr="00442E7A">
        <w:rPr>
          <w:bCs/>
          <w:spacing w:val="-4"/>
        </w:rPr>
        <w:t xml:space="preserve"> lub</w:t>
      </w:r>
      <w:r w:rsidR="00834875">
        <w:rPr>
          <w:bCs/>
          <w:spacing w:val="-4"/>
        </w:rPr>
        <w:t> </w:t>
      </w:r>
      <w:r w:rsidR="00DF35DB" w:rsidRPr="00442E7A">
        <w:rPr>
          <w:bCs/>
          <w:spacing w:val="-4"/>
        </w:rPr>
        <w:t xml:space="preserve">obowiązku </w:t>
      </w:r>
      <w:r w:rsidRPr="00442E7A">
        <w:rPr>
          <w:bCs/>
          <w:spacing w:val="-4"/>
        </w:rPr>
        <w:t>nauki, rodzic może odwołać się od decyzji dyrektora szkoły do właściwego terytorialnie kuratora oświaty.</w:t>
      </w:r>
    </w:p>
    <w:p w14:paraId="41EA862F" w14:textId="1FE499E1" w:rsidR="00016F44" w:rsidRPr="00442E7A" w:rsidRDefault="00016F44" w:rsidP="00125593">
      <w:pPr>
        <w:pStyle w:val="Tekstpodstawowywcity2"/>
        <w:spacing w:line="360" w:lineRule="auto"/>
        <w:ind w:left="0"/>
        <w:jc w:val="both"/>
        <w:rPr>
          <w:bCs/>
          <w:spacing w:val="-4"/>
        </w:rPr>
      </w:pPr>
      <w:r w:rsidRPr="00442E7A">
        <w:rPr>
          <w:bCs/>
          <w:spacing w:val="-4"/>
        </w:rPr>
        <w:t xml:space="preserve">Zgodnie z § 13b ust. 5 pkt 1 rozporządzenia Ministra Edukacji Narodowej z dnia 20 marca 2020 r. w sprawie </w:t>
      </w:r>
      <w:r w:rsidRPr="00442E7A">
        <w:rPr>
          <w:bCs/>
          <w:i/>
          <w:spacing w:val="-4"/>
        </w:rPr>
        <w:t>szczególnych rozwiązań w okresie czasowego ograniczenia funkcjonowania jednostek systemu oświaty w związku z zapobieganiem, przeciwdziałaniem i zwalczaniem COVID-19</w:t>
      </w:r>
      <w:r w:rsidR="00DF35DB" w:rsidRPr="00442E7A">
        <w:rPr>
          <w:bCs/>
          <w:iCs/>
          <w:spacing w:val="-4"/>
        </w:rPr>
        <w:t xml:space="preserve"> (Dz.</w:t>
      </w:r>
      <w:r w:rsidR="002800CC" w:rsidRPr="00442E7A">
        <w:rPr>
          <w:bCs/>
          <w:iCs/>
          <w:spacing w:val="-4"/>
        </w:rPr>
        <w:t xml:space="preserve"> </w:t>
      </w:r>
      <w:r w:rsidR="00DF35DB" w:rsidRPr="00442E7A">
        <w:rPr>
          <w:bCs/>
          <w:iCs/>
          <w:spacing w:val="-4"/>
        </w:rPr>
        <w:t>U. poz. 493, z póź. zm.)</w:t>
      </w:r>
      <w:r w:rsidRPr="00442E7A">
        <w:rPr>
          <w:bCs/>
          <w:i/>
          <w:spacing w:val="-4"/>
        </w:rPr>
        <w:t xml:space="preserve">, </w:t>
      </w:r>
      <w:r w:rsidRPr="00442E7A">
        <w:rPr>
          <w:bCs/>
          <w:spacing w:val="-4"/>
        </w:rPr>
        <w:t>w</w:t>
      </w:r>
      <w:r w:rsidR="00125593" w:rsidRPr="00442E7A">
        <w:rPr>
          <w:bCs/>
          <w:spacing w:val="-4"/>
        </w:rPr>
        <w:t> </w:t>
      </w:r>
      <w:r w:rsidRPr="00442E7A">
        <w:rPr>
          <w:bCs/>
          <w:spacing w:val="-4"/>
        </w:rPr>
        <w:t xml:space="preserve">roku szkolnym 2020/2021 </w:t>
      </w:r>
      <w:r w:rsidR="00763FA7">
        <w:rPr>
          <w:bCs/>
          <w:spacing w:val="-4"/>
        </w:rPr>
        <w:t>– w</w:t>
      </w:r>
      <w:r w:rsidR="00763FA7" w:rsidRPr="00763FA7">
        <w:rPr>
          <w:bCs/>
          <w:spacing w:val="-4"/>
        </w:rPr>
        <w:t xml:space="preserve"> </w:t>
      </w:r>
      <w:r w:rsidR="00763FA7">
        <w:rPr>
          <w:bCs/>
          <w:spacing w:val="-4"/>
        </w:rPr>
        <w:t>okresie czasowego</w:t>
      </w:r>
      <w:r w:rsidR="00763FA7" w:rsidRPr="00763FA7">
        <w:rPr>
          <w:bCs/>
          <w:spacing w:val="-4"/>
        </w:rPr>
        <w:t xml:space="preserve"> ograniczenia funkcjonowania jednostki systemu oświaty</w:t>
      </w:r>
      <w:r w:rsidR="00763FA7">
        <w:rPr>
          <w:bCs/>
          <w:spacing w:val="-4"/>
        </w:rPr>
        <w:t xml:space="preserve"> – </w:t>
      </w:r>
      <w:r w:rsidRPr="00442E7A">
        <w:rPr>
          <w:bCs/>
          <w:spacing w:val="-4"/>
        </w:rPr>
        <w:t xml:space="preserve">nie </w:t>
      </w:r>
      <w:r w:rsidR="00DF35DB" w:rsidRPr="00442E7A">
        <w:rPr>
          <w:bCs/>
          <w:spacing w:val="-4"/>
        </w:rPr>
        <w:t>stosowano</w:t>
      </w:r>
      <w:r w:rsidRPr="00442E7A">
        <w:rPr>
          <w:bCs/>
          <w:spacing w:val="-4"/>
        </w:rPr>
        <w:t xml:space="preserve"> przepisów art. 37 ust. 2 pkt 2 lit</w:t>
      </w:r>
      <w:r w:rsidR="00DF35DB" w:rsidRPr="00442E7A">
        <w:rPr>
          <w:bCs/>
          <w:spacing w:val="-4"/>
        </w:rPr>
        <w:t>.</w:t>
      </w:r>
      <w:r w:rsidRPr="00442E7A">
        <w:rPr>
          <w:bCs/>
          <w:spacing w:val="-4"/>
        </w:rPr>
        <w:t xml:space="preserve"> a ustawy z dnia 14</w:t>
      </w:r>
      <w:r w:rsidR="00125593" w:rsidRPr="00442E7A">
        <w:rPr>
          <w:bCs/>
          <w:spacing w:val="-4"/>
        </w:rPr>
        <w:t> </w:t>
      </w:r>
      <w:r w:rsidRPr="00442E7A">
        <w:rPr>
          <w:bCs/>
          <w:spacing w:val="-4"/>
        </w:rPr>
        <w:t xml:space="preserve">grudnia 2016 r. – </w:t>
      </w:r>
      <w:r w:rsidRPr="00442E7A">
        <w:rPr>
          <w:bCs/>
          <w:i/>
          <w:spacing w:val="-4"/>
        </w:rPr>
        <w:t>Prawo oświatowe</w:t>
      </w:r>
      <w:r w:rsidRPr="00442E7A">
        <w:rPr>
          <w:bCs/>
          <w:spacing w:val="-4"/>
        </w:rPr>
        <w:t>. Tym samym do wniosku składanego dyrektorowi szkoły o zezwolenie na realizację obowiązku szkolnego</w:t>
      </w:r>
      <w:r w:rsidR="00DF35DB" w:rsidRPr="00442E7A">
        <w:rPr>
          <w:bCs/>
          <w:spacing w:val="-4"/>
        </w:rPr>
        <w:t xml:space="preserve"> lub </w:t>
      </w:r>
      <w:r w:rsidRPr="00442E7A">
        <w:rPr>
          <w:bCs/>
          <w:spacing w:val="-4"/>
        </w:rPr>
        <w:t>nauki poza szkołą w roku szkolnym 2020/2021 nie dołącza</w:t>
      </w:r>
      <w:r w:rsidR="00DF35DB" w:rsidRPr="00442E7A">
        <w:rPr>
          <w:bCs/>
          <w:spacing w:val="-4"/>
        </w:rPr>
        <w:t>no</w:t>
      </w:r>
      <w:r w:rsidRPr="00442E7A">
        <w:rPr>
          <w:bCs/>
          <w:spacing w:val="-4"/>
        </w:rPr>
        <w:t xml:space="preserve"> opinii z publicznej poradni psychologiczno-pedagogicznej. </w:t>
      </w:r>
    </w:p>
    <w:p w14:paraId="5D2A9336" w14:textId="7B8B183A" w:rsidR="00016F44" w:rsidRPr="00442E7A" w:rsidRDefault="00016F44" w:rsidP="00125593">
      <w:pPr>
        <w:pStyle w:val="Tekstpodstawowywcity2"/>
        <w:spacing w:line="360" w:lineRule="auto"/>
        <w:ind w:left="0"/>
        <w:jc w:val="both"/>
        <w:rPr>
          <w:bCs/>
          <w:spacing w:val="-4"/>
        </w:rPr>
      </w:pPr>
      <w:r w:rsidRPr="00442E7A">
        <w:rPr>
          <w:bCs/>
          <w:spacing w:val="-4"/>
        </w:rPr>
        <w:t>Realizacja obowiązku szkolnego</w:t>
      </w:r>
      <w:r w:rsidR="00DF35DB" w:rsidRPr="00442E7A">
        <w:rPr>
          <w:bCs/>
          <w:spacing w:val="-4"/>
        </w:rPr>
        <w:t xml:space="preserve"> lub obowiązku </w:t>
      </w:r>
      <w:r w:rsidRPr="00442E7A">
        <w:rPr>
          <w:bCs/>
          <w:spacing w:val="-4"/>
        </w:rPr>
        <w:t>nauki poza szkołą jest rezygnacją z</w:t>
      </w:r>
      <w:r w:rsidR="00DF35DB" w:rsidRPr="00442E7A">
        <w:rPr>
          <w:bCs/>
          <w:spacing w:val="-4"/>
        </w:rPr>
        <w:t> </w:t>
      </w:r>
      <w:r w:rsidRPr="00442E7A">
        <w:rPr>
          <w:bCs/>
          <w:spacing w:val="-4"/>
        </w:rPr>
        <w:t>instytucjonalnej formy kształcenia. Co do zasady, uczeń taki nie jest oceniany cząstkowo, a</w:t>
      </w:r>
      <w:r w:rsidR="00DF35DB" w:rsidRPr="00442E7A">
        <w:rPr>
          <w:bCs/>
          <w:spacing w:val="-4"/>
        </w:rPr>
        <w:t> </w:t>
      </w:r>
      <w:r w:rsidRPr="00442E7A">
        <w:rPr>
          <w:bCs/>
          <w:spacing w:val="-4"/>
        </w:rPr>
        <w:t>nauczyciele nie</w:t>
      </w:r>
      <w:r w:rsidR="00834875">
        <w:rPr>
          <w:bCs/>
          <w:spacing w:val="-4"/>
        </w:rPr>
        <w:t> </w:t>
      </w:r>
      <w:r w:rsidRPr="00442E7A">
        <w:rPr>
          <w:bCs/>
          <w:spacing w:val="-4"/>
        </w:rPr>
        <w:t>są</w:t>
      </w:r>
      <w:r w:rsidR="002800CC" w:rsidRPr="00442E7A">
        <w:rPr>
          <w:bCs/>
          <w:spacing w:val="-4"/>
        </w:rPr>
        <w:t> </w:t>
      </w:r>
      <w:r w:rsidRPr="00442E7A">
        <w:rPr>
          <w:bCs/>
          <w:spacing w:val="-4"/>
        </w:rPr>
        <w:t>zobowiązani do systematycznego sprawdzania zakresu opanowanego materiału z</w:t>
      </w:r>
      <w:r w:rsidR="00834875">
        <w:rPr>
          <w:bCs/>
          <w:spacing w:val="-4"/>
        </w:rPr>
        <w:t> </w:t>
      </w:r>
      <w:r w:rsidRPr="00442E7A">
        <w:rPr>
          <w:bCs/>
          <w:spacing w:val="-4"/>
        </w:rPr>
        <w:t>poszczególnych przedmiotów. Nie oznacza to jednak braku jakiejkolwiek pomocy ze</w:t>
      </w:r>
      <w:r w:rsidR="00DF35DB" w:rsidRPr="00442E7A">
        <w:rPr>
          <w:bCs/>
          <w:spacing w:val="-4"/>
        </w:rPr>
        <w:t> </w:t>
      </w:r>
      <w:r w:rsidRPr="00442E7A">
        <w:rPr>
          <w:bCs/>
          <w:spacing w:val="-4"/>
        </w:rPr>
        <w:t xml:space="preserve">strony szkoły. Przepisy szczegółowo wskazują zakres wsparcia, do udzielania którego </w:t>
      </w:r>
      <w:r w:rsidR="00DF35DB" w:rsidRPr="00442E7A">
        <w:rPr>
          <w:bCs/>
          <w:spacing w:val="-4"/>
        </w:rPr>
        <w:t xml:space="preserve">jest </w:t>
      </w:r>
      <w:r w:rsidRPr="00442E7A">
        <w:rPr>
          <w:bCs/>
          <w:spacing w:val="-4"/>
        </w:rPr>
        <w:t>zobowiązana szkoła w</w:t>
      </w:r>
      <w:r w:rsidR="00125593" w:rsidRPr="00442E7A">
        <w:rPr>
          <w:bCs/>
          <w:spacing w:val="-4"/>
        </w:rPr>
        <w:t> </w:t>
      </w:r>
      <w:r w:rsidRPr="00442E7A">
        <w:rPr>
          <w:bCs/>
          <w:spacing w:val="-4"/>
        </w:rPr>
        <w:t>przypadku realizacji obowiązku szkolnego</w:t>
      </w:r>
      <w:r w:rsidR="00DF35DB" w:rsidRPr="00442E7A">
        <w:rPr>
          <w:bCs/>
          <w:spacing w:val="-4"/>
        </w:rPr>
        <w:t xml:space="preserve"> lub obowiązku </w:t>
      </w:r>
      <w:r w:rsidRPr="00442E7A">
        <w:rPr>
          <w:bCs/>
          <w:spacing w:val="-4"/>
        </w:rPr>
        <w:t xml:space="preserve">nauki poza szkołą. </w:t>
      </w:r>
    </w:p>
    <w:p w14:paraId="455E6C2A" w14:textId="14ABEDCF" w:rsidR="00016F44" w:rsidRPr="00442E7A" w:rsidRDefault="00016F44" w:rsidP="00125593">
      <w:pPr>
        <w:pStyle w:val="Tekstpodstawowywcity2"/>
        <w:spacing w:line="360" w:lineRule="auto"/>
        <w:ind w:left="0"/>
        <w:jc w:val="both"/>
        <w:rPr>
          <w:bCs/>
          <w:spacing w:val="-4"/>
          <w:vertAlign w:val="superscript"/>
        </w:rPr>
      </w:pPr>
      <w:r w:rsidRPr="00442E7A">
        <w:rPr>
          <w:bCs/>
          <w:spacing w:val="-4"/>
        </w:rPr>
        <w:t>Uczennica spełniająca obowiązek nauki poza szkołą, ma możliwość wraz z rodzicami korzystać ze</w:t>
      </w:r>
      <w:r w:rsidR="00125593" w:rsidRPr="00442E7A">
        <w:rPr>
          <w:bCs/>
          <w:spacing w:val="-4"/>
        </w:rPr>
        <w:t> </w:t>
      </w:r>
      <w:r w:rsidRPr="00442E7A">
        <w:rPr>
          <w:bCs/>
          <w:spacing w:val="-4"/>
        </w:rPr>
        <w:t>wsparcia szkoły. Dyrektor umożliwia uczestniczenie w szkole w zajęciach edukacyjnych</w:t>
      </w:r>
      <w:r w:rsidR="00C040E9">
        <w:rPr>
          <w:bCs/>
          <w:spacing w:val="-4"/>
        </w:rPr>
        <w:t>, o</w:t>
      </w:r>
      <w:r w:rsidR="00F83353">
        <w:rPr>
          <w:bCs/>
          <w:spacing w:val="-4"/>
        </w:rPr>
        <w:t> </w:t>
      </w:r>
      <w:r w:rsidR="00C040E9">
        <w:rPr>
          <w:bCs/>
          <w:spacing w:val="-4"/>
        </w:rPr>
        <w:t xml:space="preserve">których mowa w </w:t>
      </w:r>
      <w:r w:rsidRPr="00442E7A">
        <w:rPr>
          <w:bCs/>
          <w:spacing w:val="-4"/>
        </w:rPr>
        <w:t>art. 109 ust.1 pkt 2, 3</w:t>
      </w:r>
      <w:r w:rsidR="00F85ACA" w:rsidRPr="00442E7A">
        <w:rPr>
          <w:bCs/>
          <w:spacing w:val="-4"/>
        </w:rPr>
        <w:t xml:space="preserve"> oraz </w:t>
      </w:r>
      <w:r w:rsidR="00D11CA5">
        <w:rPr>
          <w:bCs/>
          <w:spacing w:val="-4"/>
        </w:rPr>
        <w:t>5</w:t>
      </w:r>
      <w:r w:rsidR="00D11CA5" w:rsidRPr="00921F6A">
        <w:t>–</w:t>
      </w:r>
      <w:r w:rsidRPr="00442E7A">
        <w:rPr>
          <w:bCs/>
          <w:spacing w:val="-4"/>
        </w:rPr>
        <w:t xml:space="preserve">7 ustawy </w:t>
      </w:r>
      <w:r w:rsidR="00DF35DB" w:rsidRPr="00442E7A">
        <w:rPr>
          <w:bCs/>
          <w:spacing w:val="-4"/>
        </w:rPr>
        <w:t xml:space="preserve">z dnia 14 grudnia 2016 r. </w:t>
      </w:r>
      <w:r w:rsidRPr="00442E7A">
        <w:rPr>
          <w:bCs/>
          <w:spacing w:val="-4"/>
        </w:rPr>
        <w:t xml:space="preserve">– </w:t>
      </w:r>
      <w:r w:rsidRPr="00442E7A">
        <w:rPr>
          <w:bCs/>
          <w:i/>
          <w:spacing w:val="-4"/>
        </w:rPr>
        <w:t>Prawo oświatowe</w:t>
      </w:r>
      <w:r w:rsidRPr="00442E7A">
        <w:rPr>
          <w:bCs/>
          <w:spacing w:val="-4"/>
        </w:rPr>
        <w:t>, tj.:</w:t>
      </w:r>
      <w:r w:rsidR="00F85ACA" w:rsidRPr="00442E7A">
        <w:rPr>
          <w:bCs/>
          <w:spacing w:val="-4"/>
        </w:rPr>
        <w:t> </w:t>
      </w:r>
      <w:r w:rsidRPr="00442E7A">
        <w:rPr>
          <w:bCs/>
          <w:spacing w:val="-4"/>
        </w:rPr>
        <w:t>prowadzonych w ramach pomocy psychologiczno-pedagogicznej, rozwijających zainteresowania i uzdolnienia oraz w</w:t>
      </w:r>
      <w:r w:rsidR="00125593" w:rsidRPr="00442E7A">
        <w:rPr>
          <w:bCs/>
          <w:spacing w:val="-4"/>
        </w:rPr>
        <w:t xml:space="preserve"> </w:t>
      </w:r>
      <w:r w:rsidRPr="00442E7A">
        <w:rPr>
          <w:bCs/>
          <w:spacing w:val="-4"/>
        </w:rPr>
        <w:t>zajęciach z</w:t>
      </w:r>
      <w:r w:rsidR="00125593" w:rsidRPr="00442E7A">
        <w:rPr>
          <w:bCs/>
          <w:spacing w:val="-4"/>
        </w:rPr>
        <w:t> </w:t>
      </w:r>
      <w:r w:rsidRPr="00442E7A">
        <w:rPr>
          <w:bCs/>
          <w:spacing w:val="-4"/>
        </w:rPr>
        <w:t>zakresu doradztwa zawodowego. Ponadto, dziecko objęte realizacją obowiązku szkolnego bądź obowiązku nauki ma możliwość korzystania z</w:t>
      </w:r>
      <w:r w:rsidR="00F83353">
        <w:rPr>
          <w:bCs/>
          <w:spacing w:val="-4"/>
        </w:rPr>
        <w:t> </w:t>
      </w:r>
      <w:r w:rsidRPr="00442E7A">
        <w:rPr>
          <w:bCs/>
          <w:spacing w:val="-4"/>
        </w:rPr>
        <w:t>podręczników, materiałów edukacyjnych i</w:t>
      </w:r>
      <w:r w:rsidR="00F85ACA" w:rsidRPr="00442E7A">
        <w:rPr>
          <w:bCs/>
          <w:spacing w:val="-4"/>
        </w:rPr>
        <w:t xml:space="preserve"> </w:t>
      </w:r>
      <w:r w:rsidRPr="00442E7A">
        <w:rPr>
          <w:bCs/>
          <w:spacing w:val="-4"/>
        </w:rPr>
        <w:t>ćwiczeniowych oraz pomocy dydaktycznych służących realizacji podstawy programowej znajdujących się w zasobach szkoły – w porozumieniu z</w:t>
      </w:r>
      <w:r w:rsidR="00F83353">
        <w:rPr>
          <w:bCs/>
          <w:spacing w:val="-4"/>
        </w:rPr>
        <w:t> </w:t>
      </w:r>
      <w:r w:rsidRPr="00442E7A">
        <w:rPr>
          <w:bCs/>
          <w:spacing w:val="-4"/>
        </w:rPr>
        <w:t>dyrektorem tej szkoły. Ma</w:t>
      </w:r>
      <w:r w:rsidR="002800CC" w:rsidRPr="00442E7A">
        <w:rPr>
          <w:bCs/>
          <w:spacing w:val="-4"/>
        </w:rPr>
        <w:t> </w:t>
      </w:r>
      <w:r w:rsidRPr="00442E7A">
        <w:rPr>
          <w:bCs/>
          <w:spacing w:val="-4"/>
        </w:rPr>
        <w:t>również prawo do udziału w konsultacjach umożliwiających przygotowanie do</w:t>
      </w:r>
      <w:r w:rsidR="00F85ACA" w:rsidRPr="00442E7A">
        <w:rPr>
          <w:bCs/>
          <w:spacing w:val="-4"/>
        </w:rPr>
        <w:t> </w:t>
      </w:r>
      <w:r w:rsidRPr="00442E7A">
        <w:rPr>
          <w:bCs/>
          <w:spacing w:val="-4"/>
        </w:rPr>
        <w:t>rocznych egzaminów klasyfikacyjnych.</w:t>
      </w:r>
      <w:r w:rsidRPr="00442E7A">
        <w:rPr>
          <w:bCs/>
          <w:spacing w:val="-4"/>
          <w:vertAlign w:val="superscript"/>
        </w:rPr>
        <w:footnoteReference w:id="15"/>
      </w:r>
      <w:r w:rsidR="00F85ACA" w:rsidRPr="00442E7A">
        <w:rPr>
          <w:bCs/>
          <w:spacing w:val="-4"/>
          <w:vertAlign w:val="superscript"/>
        </w:rPr>
        <w:t>)</w:t>
      </w:r>
    </w:p>
    <w:p w14:paraId="5268502A" w14:textId="10BE1572" w:rsidR="00016F44" w:rsidRPr="00442E7A" w:rsidRDefault="00016F44" w:rsidP="00DF35DB">
      <w:pPr>
        <w:pStyle w:val="Tekstpodstawowywcity2"/>
        <w:spacing w:after="0" w:line="360" w:lineRule="auto"/>
        <w:ind w:left="0"/>
        <w:jc w:val="both"/>
        <w:rPr>
          <w:bCs/>
          <w:spacing w:val="-4"/>
        </w:rPr>
      </w:pPr>
      <w:r w:rsidRPr="00442E7A">
        <w:rPr>
          <w:bCs/>
          <w:spacing w:val="-4"/>
        </w:rPr>
        <w:t xml:space="preserve">Uczniom spełniającym obowiązek szkolny lub obowiązek nauki poza szkołą ustala się roczne oceny klasyfikacyjne na podstawie </w:t>
      </w:r>
      <w:r w:rsidR="00C040E9">
        <w:rPr>
          <w:bCs/>
          <w:spacing w:val="-4"/>
        </w:rPr>
        <w:t xml:space="preserve">rocznych </w:t>
      </w:r>
      <w:r w:rsidRPr="00442E7A">
        <w:rPr>
          <w:bCs/>
          <w:spacing w:val="-4"/>
        </w:rPr>
        <w:t>egzaminów klasyfikacyjnych z zakresu części podstawy programowej obowiązującej na danym etapie edukacyjnym, uzgodnionej na dany rok szkolny z</w:t>
      </w:r>
      <w:r w:rsidR="00125593" w:rsidRPr="00442E7A">
        <w:rPr>
          <w:bCs/>
          <w:spacing w:val="-4"/>
        </w:rPr>
        <w:t> </w:t>
      </w:r>
      <w:r w:rsidRPr="00442E7A">
        <w:rPr>
          <w:bCs/>
          <w:spacing w:val="-4"/>
        </w:rPr>
        <w:t xml:space="preserve">dyrektorem szkoły. </w:t>
      </w:r>
      <w:r w:rsidR="00C040E9">
        <w:rPr>
          <w:bCs/>
          <w:spacing w:val="-4"/>
        </w:rPr>
        <w:t>Roczne e</w:t>
      </w:r>
      <w:r w:rsidRPr="00442E7A">
        <w:rPr>
          <w:bCs/>
          <w:spacing w:val="-4"/>
        </w:rPr>
        <w:t>gzaminy klasyfikacyjne są przeprowadzane przez szkołę, której</w:t>
      </w:r>
      <w:r w:rsidR="00834875">
        <w:rPr>
          <w:bCs/>
          <w:spacing w:val="-4"/>
        </w:rPr>
        <w:t> </w:t>
      </w:r>
      <w:r w:rsidRPr="00442E7A">
        <w:rPr>
          <w:bCs/>
          <w:spacing w:val="-4"/>
        </w:rPr>
        <w:t>dyrektor zezwolił na</w:t>
      </w:r>
      <w:r w:rsidR="002800CC" w:rsidRPr="00442E7A">
        <w:rPr>
          <w:bCs/>
          <w:spacing w:val="-4"/>
        </w:rPr>
        <w:t> </w:t>
      </w:r>
      <w:r w:rsidRPr="00442E7A">
        <w:rPr>
          <w:bCs/>
          <w:spacing w:val="-4"/>
        </w:rPr>
        <w:t xml:space="preserve">spełnianie obowiązku szkolnego lub obowiązku nauki poza szkołą. Przeprowadza je </w:t>
      </w:r>
      <w:r w:rsidR="00F85ACA" w:rsidRPr="00442E7A">
        <w:rPr>
          <w:bCs/>
          <w:spacing w:val="-4"/>
        </w:rPr>
        <w:t>–</w:t>
      </w:r>
      <w:r w:rsidRPr="00442E7A">
        <w:rPr>
          <w:bCs/>
          <w:spacing w:val="-4"/>
        </w:rPr>
        <w:t xml:space="preserve"> w formie pisemnej i ustnej </w:t>
      </w:r>
      <w:r w:rsidR="00F85ACA" w:rsidRPr="00442E7A">
        <w:rPr>
          <w:bCs/>
          <w:spacing w:val="-4"/>
        </w:rPr>
        <w:t>–</w:t>
      </w:r>
      <w:r w:rsidRPr="00442E7A">
        <w:rPr>
          <w:bCs/>
          <w:spacing w:val="-4"/>
        </w:rPr>
        <w:t xml:space="preserve"> komisja powołana przez dyrektora szkoły. Dla</w:t>
      </w:r>
      <w:r w:rsidR="00834875">
        <w:rPr>
          <w:bCs/>
          <w:spacing w:val="-4"/>
        </w:rPr>
        <w:t> </w:t>
      </w:r>
      <w:r w:rsidRPr="00442E7A">
        <w:rPr>
          <w:bCs/>
          <w:spacing w:val="-4"/>
        </w:rPr>
        <w:t>uczniów realizujących obowiązek szkolny</w:t>
      </w:r>
      <w:r w:rsidR="00F85ACA" w:rsidRPr="00442E7A">
        <w:rPr>
          <w:bCs/>
          <w:spacing w:val="-4"/>
        </w:rPr>
        <w:t xml:space="preserve"> lub obowiązek </w:t>
      </w:r>
      <w:r w:rsidRPr="00442E7A">
        <w:rPr>
          <w:bCs/>
          <w:spacing w:val="-4"/>
        </w:rPr>
        <w:t>nauki poza szkołą nie przeprowadza się egzaminów klasyfikacyjnych z:</w:t>
      </w:r>
    </w:p>
    <w:p w14:paraId="06D82AFC" w14:textId="3F432F69" w:rsidR="00016F44" w:rsidRPr="00442E7A" w:rsidRDefault="00016F44" w:rsidP="00144515">
      <w:pPr>
        <w:pStyle w:val="Tekstpodstawowywcity2"/>
        <w:numPr>
          <w:ilvl w:val="0"/>
          <w:numId w:val="45"/>
        </w:numPr>
        <w:spacing w:after="0" w:line="360" w:lineRule="auto"/>
        <w:ind w:left="360"/>
        <w:rPr>
          <w:bCs/>
          <w:spacing w:val="-4"/>
        </w:rPr>
      </w:pPr>
      <w:r w:rsidRPr="00442E7A">
        <w:rPr>
          <w:bCs/>
          <w:spacing w:val="-4"/>
        </w:rPr>
        <w:t xml:space="preserve">obowiązkowych zajęć edukacyjnych: plastyki, muzyki, techniki i wychowania fizycznego; </w:t>
      </w:r>
    </w:p>
    <w:p w14:paraId="2DF5C337" w14:textId="15657D61" w:rsidR="00016F44" w:rsidRPr="00442E7A" w:rsidRDefault="00016F44" w:rsidP="00144515">
      <w:pPr>
        <w:pStyle w:val="Tekstpodstawowywcity2"/>
        <w:numPr>
          <w:ilvl w:val="0"/>
          <w:numId w:val="45"/>
        </w:numPr>
        <w:spacing w:line="360" w:lineRule="auto"/>
        <w:ind w:left="360"/>
        <w:rPr>
          <w:bCs/>
          <w:spacing w:val="-4"/>
        </w:rPr>
      </w:pPr>
      <w:r w:rsidRPr="00442E7A">
        <w:rPr>
          <w:bCs/>
          <w:spacing w:val="-4"/>
        </w:rPr>
        <w:t>dodatkowych zajęć edukacyjnych</w:t>
      </w:r>
      <w:r w:rsidRPr="00442E7A">
        <w:rPr>
          <w:bCs/>
          <w:spacing w:val="-4"/>
          <w:vertAlign w:val="superscript"/>
        </w:rPr>
        <w:footnoteReference w:id="16"/>
      </w:r>
      <w:r w:rsidR="00F85ACA" w:rsidRPr="00442E7A">
        <w:rPr>
          <w:bCs/>
          <w:spacing w:val="-4"/>
          <w:vertAlign w:val="superscript"/>
        </w:rPr>
        <w:t>)</w:t>
      </w:r>
      <w:r w:rsidRPr="00442E7A">
        <w:rPr>
          <w:bCs/>
          <w:spacing w:val="-4"/>
        </w:rPr>
        <w:t>.</w:t>
      </w:r>
    </w:p>
    <w:p w14:paraId="484EDB43" w14:textId="7B38174C" w:rsidR="00016F44" w:rsidRPr="00442E7A" w:rsidRDefault="00016F44" w:rsidP="00125593">
      <w:pPr>
        <w:pStyle w:val="Tekstpodstawowywcity2"/>
        <w:spacing w:line="360" w:lineRule="auto"/>
        <w:ind w:left="0"/>
        <w:rPr>
          <w:bCs/>
          <w:spacing w:val="-4"/>
        </w:rPr>
      </w:pPr>
      <w:r w:rsidRPr="00442E7A">
        <w:rPr>
          <w:bCs/>
          <w:spacing w:val="-4"/>
        </w:rPr>
        <w:t xml:space="preserve">Nie ustala się im również oceny </w:t>
      </w:r>
      <w:r w:rsidR="00F85ACA" w:rsidRPr="00442E7A">
        <w:rPr>
          <w:bCs/>
          <w:spacing w:val="-4"/>
        </w:rPr>
        <w:t xml:space="preserve">z </w:t>
      </w:r>
      <w:r w:rsidRPr="00442E7A">
        <w:rPr>
          <w:bCs/>
          <w:spacing w:val="-4"/>
        </w:rPr>
        <w:t xml:space="preserve">zachowania. </w:t>
      </w:r>
    </w:p>
    <w:p w14:paraId="143E81B8" w14:textId="734AA82A" w:rsidR="00016F44" w:rsidRPr="00442E7A" w:rsidRDefault="00016F44" w:rsidP="00763FA7">
      <w:pPr>
        <w:pStyle w:val="Tekstpodstawowywcity2"/>
        <w:spacing w:line="360" w:lineRule="auto"/>
        <w:ind w:left="0"/>
        <w:jc w:val="both"/>
        <w:rPr>
          <w:bCs/>
          <w:spacing w:val="-4"/>
        </w:rPr>
      </w:pPr>
      <w:r w:rsidRPr="00442E7A">
        <w:rPr>
          <w:bCs/>
          <w:spacing w:val="-4"/>
        </w:rPr>
        <w:t xml:space="preserve">Roczna i końcowa klasyfikacja uczennicy spełniającej obowiązek szkolny lub obowiązek nauki poza szkołą odbywa się zgodnie z przepisami rozdziału 3a ustawy </w:t>
      </w:r>
      <w:r w:rsidR="00F85ACA" w:rsidRPr="00442E7A">
        <w:rPr>
          <w:bCs/>
          <w:spacing w:val="-4"/>
        </w:rPr>
        <w:t xml:space="preserve">z dnia 7 września 1991 r. </w:t>
      </w:r>
      <w:r w:rsidR="00F85ACA" w:rsidRPr="00442E7A">
        <w:rPr>
          <w:bCs/>
          <w:i/>
          <w:spacing w:val="-4"/>
        </w:rPr>
        <w:t>o</w:t>
      </w:r>
      <w:r w:rsidR="008E798E" w:rsidRPr="00442E7A">
        <w:rPr>
          <w:bCs/>
          <w:i/>
          <w:spacing w:val="-4"/>
        </w:rPr>
        <w:t> </w:t>
      </w:r>
      <w:r w:rsidR="00F85ACA" w:rsidRPr="00442E7A">
        <w:rPr>
          <w:bCs/>
          <w:i/>
          <w:spacing w:val="-4"/>
        </w:rPr>
        <w:t>systemie oświaty</w:t>
      </w:r>
      <w:r w:rsidR="00F85ACA" w:rsidRPr="00442E7A">
        <w:rPr>
          <w:bCs/>
          <w:spacing w:val="-4"/>
        </w:rPr>
        <w:t xml:space="preserve"> (Dz. U. </w:t>
      </w:r>
      <w:r w:rsidR="00D70B47" w:rsidRPr="00D70B47">
        <w:rPr>
          <w:bCs/>
          <w:spacing w:val="-4"/>
        </w:rPr>
        <w:t>z 2021 r. poz. 1915</w:t>
      </w:r>
      <w:r w:rsidR="0061553F">
        <w:rPr>
          <w:bCs/>
          <w:spacing w:val="-4"/>
        </w:rPr>
        <w:t>, z późn</w:t>
      </w:r>
      <w:r w:rsidR="00F85ACA" w:rsidRPr="00442E7A">
        <w:rPr>
          <w:bCs/>
          <w:spacing w:val="-4"/>
        </w:rPr>
        <w:t>.</w:t>
      </w:r>
      <w:r w:rsidR="0061553F">
        <w:rPr>
          <w:bCs/>
          <w:spacing w:val="-4"/>
        </w:rPr>
        <w:t xml:space="preserve"> zm.</w:t>
      </w:r>
      <w:r w:rsidR="00F85ACA" w:rsidRPr="00442E7A">
        <w:rPr>
          <w:bCs/>
          <w:spacing w:val="-4"/>
        </w:rPr>
        <w:t xml:space="preserve">), </w:t>
      </w:r>
      <w:r w:rsidR="008E798E" w:rsidRPr="00442E7A">
        <w:rPr>
          <w:bCs/>
          <w:spacing w:val="-4"/>
        </w:rPr>
        <w:t xml:space="preserve">w którym określono </w:t>
      </w:r>
      <w:r w:rsidRPr="00442E7A">
        <w:rPr>
          <w:bCs/>
          <w:spacing w:val="-4"/>
        </w:rPr>
        <w:t>ocenianie, klasyfikowanie i</w:t>
      </w:r>
      <w:r w:rsidR="002800CC" w:rsidRPr="00442E7A">
        <w:rPr>
          <w:bCs/>
          <w:spacing w:val="-4"/>
        </w:rPr>
        <w:t> </w:t>
      </w:r>
      <w:r w:rsidRPr="00442E7A">
        <w:rPr>
          <w:bCs/>
          <w:spacing w:val="-4"/>
        </w:rPr>
        <w:t>promowanie uczniów w szkołach publicznych.</w:t>
      </w:r>
    </w:p>
    <w:p w14:paraId="3D03244B" w14:textId="77777777" w:rsidR="00016F44" w:rsidRPr="00442E7A" w:rsidRDefault="00016F44" w:rsidP="008E798E">
      <w:pPr>
        <w:pStyle w:val="Tekstpodstawowywcity2"/>
        <w:spacing w:after="0" w:line="360" w:lineRule="auto"/>
        <w:ind w:left="0"/>
        <w:jc w:val="both"/>
        <w:rPr>
          <w:bCs/>
          <w:spacing w:val="-4"/>
        </w:rPr>
      </w:pPr>
      <w:r w:rsidRPr="00442E7A">
        <w:rPr>
          <w:bCs/>
          <w:spacing w:val="-4"/>
        </w:rPr>
        <w:t>Cofnięcie zezwolenia na realizowanie obowiązku szkolnego lub obowiązku nauki poza szkołą następuje:</w:t>
      </w:r>
    </w:p>
    <w:p w14:paraId="427286C4" w14:textId="77777777" w:rsidR="0061553F" w:rsidRDefault="00016F44" w:rsidP="00144515">
      <w:pPr>
        <w:pStyle w:val="Tekstpodstawowywcity2"/>
        <w:numPr>
          <w:ilvl w:val="0"/>
          <w:numId w:val="46"/>
        </w:numPr>
        <w:spacing w:after="0" w:line="360" w:lineRule="auto"/>
        <w:ind w:left="437"/>
        <w:jc w:val="both"/>
        <w:rPr>
          <w:bCs/>
          <w:spacing w:val="-4"/>
        </w:rPr>
      </w:pPr>
      <w:r w:rsidRPr="00442E7A">
        <w:rPr>
          <w:bCs/>
          <w:spacing w:val="-4"/>
        </w:rPr>
        <w:t>na wniosek rodziców</w:t>
      </w:r>
      <w:r w:rsidR="0061553F">
        <w:rPr>
          <w:bCs/>
          <w:spacing w:val="-4"/>
        </w:rPr>
        <w:t>;</w:t>
      </w:r>
    </w:p>
    <w:p w14:paraId="3C9430C8" w14:textId="547743D5" w:rsidR="00016F44" w:rsidRPr="00442E7A" w:rsidRDefault="00016F44" w:rsidP="00144515">
      <w:pPr>
        <w:pStyle w:val="Tekstpodstawowywcity2"/>
        <w:numPr>
          <w:ilvl w:val="0"/>
          <w:numId w:val="46"/>
        </w:numPr>
        <w:spacing w:after="0" w:line="360" w:lineRule="auto"/>
        <w:ind w:left="437"/>
        <w:jc w:val="both"/>
        <w:rPr>
          <w:bCs/>
          <w:spacing w:val="-4"/>
        </w:rPr>
      </w:pPr>
      <w:r w:rsidRPr="00442E7A">
        <w:rPr>
          <w:bCs/>
          <w:spacing w:val="-4"/>
        </w:rPr>
        <w:t xml:space="preserve">w przypadku gdy uczeń </w:t>
      </w:r>
      <w:r w:rsidR="0061553F" w:rsidRPr="008F1C56">
        <w:rPr>
          <w:bCs/>
          <w:spacing w:val="-4"/>
        </w:rPr>
        <w:t>z przyczyn nieusprawiedliwionych nie przystąpił do rocznych egzami</w:t>
      </w:r>
      <w:r w:rsidR="0061553F">
        <w:rPr>
          <w:bCs/>
          <w:spacing w:val="-4"/>
        </w:rPr>
        <w:t xml:space="preserve">nów klasyfikacyjnych </w:t>
      </w:r>
      <w:r w:rsidR="0061553F" w:rsidRPr="008F1C56">
        <w:rPr>
          <w:bCs/>
          <w:spacing w:val="-4"/>
        </w:rPr>
        <w:t>albo nie zdał rocznych egzaminów klasyfikacyjnych</w:t>
      </w:r>
      <w:r w:rsidRPr="00442E7A">
        <w:rPr>
          <w:bCs/>
          <w:spacing w:val="-4"/>
        </w:rPr>
        <w:t>;</w:t>
      </w:r>
    </w:p>
    <w:p w14:paraId="1C2032D6" w14:textId="77777777" w:rsidR="00016F44" w:rsidRPr="00442E7A" w:rsidRDefault="00016F44" w:rsidP="00144515">
      <w:pPr>
        <w:pStyle w:val="Tekstpodstawowywcity2"/>
        <w:numPr>
          <w:ilvl w:val="0"/>
          <w:numId w:val="46"/>
        </w:numPr>
        <w:ind w:left="437"/>
        <w:jc w:val="both"/>
        <w:rPr>
          <w:bCs/>
          <w:spacing w:val="-4"/>
        </w:rPr>
      </w:pPr>
      <w:r w:rsidRPr="00442E7A">
        <w:rPr>
          <w:bCs/>
          <w:spacing w:val="-4"/>
        </w:rPr>
        <w:t>w razie wydania zezwolenia z naruszeniem prawa.</w:t>
      </w:r>
    </w:p>
    <w:p w14:paraId="5691FCE6" w14:textId="0206ED5C" w:rsidR="00387312" w:rsidRPr="00442E7A" w:rsidRDefault="00387312" w:rsidP="008459A9">
      <w:pPr>
        <w:pStyle w:val="q"/>
        <w:numPr>
          <w:ilvl w:val="0"/>
          <w:numId w:val="0"/>
        </w:numPr>
      </w:pPr>
      <w:bookmarkStart w:id="108" w:name="_Toc526764958"/>
      <w:bookmarkStart w:id="109" w:name="_Toc100664305"/>
      <w:r w:rsidRPr="00442E7A">
        <w:t xml:space="preserve">6.5. </w:t>
      </w:r>
      <w:bookmarkEnd w:id="108"/>
      <w:r w:rsidR="00AB2B91" w:rsidRPr="00442E7A">
        <w:t>Wsparcie w ramach systemu egzaminów zewnętrznych</w:t>
      </w:r>
      <w:bookmarkEnd w:id="109"/>
    </w:p>
    <w:p w14:paraId="390F3D8D" w14:textId="77777777" w:rsidR="00387312" w:rsidRPr="00442E7A" w:rsidRDefault="00387312" w:rsidP="008459A9">
      <w:pPr>
        <w:pStyle w:val="Tekstpodstawowywcity2"/>
        <w:spacing w:line="360" w:lineRule="auto"/>
        <w:ind w:left="0"/>
        <w:jc w:val="both"/>
        <w:rPr>
          <w:bCs/>
          <w:spacing w:val="-4"/>
        </w:rPr>
      </w:pPr>
    </w:p>
    <w:p w14:paraId="0E763825" w14:textId="577EC80F" w:rsidR="002A3DAD" w:rsidRPr="00442E7A" w:rsidRDefault="002A3DAD" w:rsidP="002A3DAD">
      <w:pPr>
        <w:pStyle w:val="Tekstpodstawowywcity2"/>
        <w:spacing w:after="0" w:line="360" w:lineRule="auto"/>
        <w:ind w:left="0"/>
        <w:rPr>
          <w:bCs/>
          <w:iCs/>
          <w:spacing w:val="-4"/>
        </w:rPr>
      </w:pPr>
      <w:r w:rsidRPr="00442E7A">
        <w:rPr>
          <w:bCs/>
          <w:iCs/>
          <w:spacing w:val="-4"/>
        </w:rPr>
        <w:t>System egzaminów zewnętrznych dotyczy:</w:t>
      </w:r>
    </w:p>
    <w:p w14:paraId="68549C16" w14:textId="7FB019E9" w:rsidR="002A3DAD" w:rsidRPr="00442E7A" w:rsidRDefault="002A3DAD" w:rsidP="00144515">
      <w:pPr>
        <w:pStyle w:val="Tekstpodstawowywcity2"/>
        <w:numPr>
          <w:ilvl w:val="0"/>
          <w:numId w:val="47"/>
        </w:numPr>
        <w:spacing w:after="0" w:line="360" w:lineRule="auto"/>
        <w:ind w:left="360"/>
        <w:jc w:val="both"/>
        <w:rPr>
          <w:bCs/>
          <w:iCs/>
          <w:spacing w:val="-4"/>
        </w:rPr>
      </w:pPr>
      <w:r w:rsidRPr="00442E7A">
        <w:rPr>
          <w:bCs/>
          <w:iCs/>
          <w:spacing w:val="-4"/>
        </w:rPr>
        <w:t>egzaminu ósmoklasisty, przeprowadzanego w formie pisemnej w ostatnim roku nauki w szkole podstawowej (w klasie VIII)</w:t>
      </w:r>
      <w:r w:rsidR="0005382A" w:rsidRPr="00442E7A">
        <w:rPr>
          <w:bCs/>
          <w:iCs/>
          <w:spacing w:val="-4"/>
        </w:rPr>
        <w:t>;</w:t>
      </w:r>
    </w:p>
    <w:p w14:paraId="10F4DE1F" w14:textId="038873E4" w:rsidR="002A3DAD" w:rsidRPr="00442E7A" w:rsidRDefault="002A3DAD" w:rsidP="00144515">
      <w:pPr>
        <w:pStyle w:val="Tekstpodstawowywcity2"/>
        <w:numPr>
          <w:ilvl w:val="0"/>
          <w:numId w:val="47"/>
        </w:numPr>
        <w:spacing w:after="0" w:line="360" w:lineRule="auto"/>
        <w:ind w:left="360"/>
        <w:jc w:val="both"/>
        <w:rPr>
          <w:bCs/>
          <w:iCs/>
          <w:spacing w:val="-4"/>
        </w:rPr>
      </w:pPr>
      <w:r w:rsidRPr="00442E7A">
        <w:rPr>
          <w:bCs/>
          <w:iCs/>
          <w:spacing w:val="-4"/>
        </w:rPr>
        <w:t>egzaminu maturalnego, przeprowadzanego dla absolwentów: liceów ogólnokształcących i techników</w:t>
      </w:r>
      <w:r w:rsidR="0005382A" w:rsidRPr="00442E7A">
        <w:rPr>
          <w:bCs/>
          <w:iCs/>
          <w:spacing w:val="-4"/>
        </w:rPr>
        <w:t>;</w:t>
      </w:r>
    </w:p>
    <w:p w14:paraId="1CFA14D8" w14:textId="0C778966" w:rsidR="002A3DAD" w:rsidRPr="00442E7A" w:rsidRDefault="002A3DAD" w:rsidP="00144515">
      <w:pPr>
        <w:pStyle w:val="Tekstpodstawowywcity2"/>
        <w:numPr>
          <w:ilvl w:val="0"/>
          <w:numId w:val="47"/>
        </w:numPr>
        <w:spacing w:line="360" w:lineRule="auto"/>
        <w:ind w:left="360"/>
        <w:jc w:val="both"/>
        <w:rPr>
          <w:bCs/>
          <w:iCs/>
          <w:spacing w:val="-4"/>
        </w:rPr>
      </w:pPr>
      <w:r w:rsidRPr="00442E7A">
        <w:rPr>
          <w:bCs/>
          <w:iCs/>
          <w:spacing w:val="-4"/>
        </w:rPr>
        <w:t xml:space="preserve">egzaminu zawodowego oraz egzaminu </w:t>
      </w:r>
      <w:r w:rsidR="000100F2">
        <w:rPr>
          <w:bCs/>
          <w:iCs/>
          <w:spacing w:val="-4"/>
        </w:rPr>
        <w:t>potwierdzającego kwalifikacje w</w:t>
      </w:r>
      <w:r w:rsidRPr="00442E7A">
        <w:rPr>
          <w:bCs/>
          <w:iCs/>
          <w:spacing w:val="-4"/>
        </w:rPr>
        <w:t> zawodzie, przeprowadzanego dla</w:t>
      </w:r>
      <w:r w:rsidR="004528E6">
        <w:rPr>
          <w:bCs/>
          <w:iCs/>
          <w:spacing w:val="-4"/>
        </w:rPr>
        <w:t xml:space="preserve"> uczniów, słuchaczy i</w:t>
      </w:r>
      <w:r w:rsidRPr="00442E7A">
        <w:rPr>
          <w:bCs/>
          <w:iCs/>
          <w:spacing w:val="-4"/>
        </w:rPr>
        <w:t xml:space="preserve"> absolwentów szkół ponadpodstawowych: branżowych szkół I i II stopnia, techników oraz szkół policealnych.</w:t>
      </w:r>
    </w:p>
    <w:p w14:paraId="40FE642E" w14:textId="350E30F0" w:rsidR="002A3DAD" w:rsidRPr="00442E7A" w:rsidRDefault="002A3DAD" w:rsidP="002A3DAD">
      <w:pPr>
        <w:pStyle w:val="Tekstpodstawowywcity2"/>
        <w:spacing w:line="360" w:lineRule="auto"/>
        <w:ind w:left="0"/>
        <w:jc w:val="both"/>
        <w:rPr>
          <w:bCs/>
          <w:iCs/>
          <w:spacing w:val="-4"/>
        </w:rPr>
      </w:pPr>
      <w:r w:rsidRPr="00442E7A">
        <w:rPr>
          <w:bCs/>
          <w:iCs/>
          <w:spacing w:val="-4"/>
        </w:rPr>
        <w:t xml:space="preserve">Egzamin ósmoklasisty jest </w:t>
      </w:r>
      <w:r w:rsidR="0005382A" w:rsidRPr="00442E7A">
        <w:rPr>
          <w:bCs/>
          <w:iCs/>
          <w:spacing w:val="-4"/>
        </w:rPr>
        <w:t xml:space="preserve">co do zasady </w:t>
      </w:r>
      <w:r w:rsidRPr="00442E7A">
        <w:rPr>
          <w:bCs/>
          <w:iCs/>
          <w:spacing w:val="-4"/>
        </w:rPr>
        <w:t>przeprowadzany w</w:t>
      </w:r>
      <w:r w:rsidR="0005382A" w:rsidRPr="00442E7A">
        <w:rPr>
          <w:bCs/>
          <w:iCs/>
          <w:spacing w:val="-4"/>
        </w:rPr>
        <w:t xml:space="preserve"> </w:t>
      </w:r>
      <w:r w:rsidRPr="00442E7A">
        <w:rPr>
          <w:bCs/>
          <w:iCs/>
          <w:spacing w:val="-4"/>
        </w:rPr>
        <w:t>terminie głównym w maju oraz w</w:t>
      </w:r>
      <w:r w:rsidR="002800CC" w:rsidRPr="00442E7A">
        <w:rPr>
          <w:bCs/>
          <w:iCs/>
          <w:spacing w:val="-4"/>
        </w:rPr>
        <w:t> </w:t>
      </w:r>
      <w:r w:rsidRPr="00442E7A">
        <w:rPr>
          <w:bCs/>
          <w:iCs/>
          <w:spacing w:val="-4"/>
        </w:rPr>
        <w:t>terminie dodatkowym w czerwcu</w:t>
      </w:r>
      <w:r w:rsidRPr="00442E7A">
        <w:rPr>
          <w:bCs/>
          <w:iCs/>
          <w:spacing w:val="-4"/>
          <w:vertAlign w:val="superscript"/>
        </w:rPr>
        <w:footnoteReference w:id="17"/>
      </w:r>
      <w:r w:rsidR="00266448" w:rsidRPr="00442E7A">
        <w:rPr>
          <w:bCs/>
          <w:iCs/>
          <w:spacing w:val="-4"/>
          <w:vertAlign w:val="superscript"/>
        </w:rPr>
        <w:t>)</w:t>
      </w:r>
      <w:r w:rsidRPr="00442E7A">
        <w:rPr>
          <w:bCs/>
          <w:iCs/>
          <w:spacing w:val="-4"/>
        </w:rPr>
        <w:t>, egzamin maturalny jest przeprowadzany jeden raz w ciągu roku, w okresie od maja do września, w terminie głównym, dodatkowym i poprawkowym</w:t>
      </w:r>
      <w:r w:rsidRPr="00442E7A">
        <w:rPr>
          <w:bCs/>
          <w:iCs/>
          <w:spacing w:val="-4"/>
          <w:vertAlign w:val="superscript"/>
        </w:rPr>
        <w:footnoteReference w:id="18"/>
      </w:r>
      <w:r w:rsidR="00266448" w:rsidRPr="00442E7A">
        <w:rPr>
          <w:bCs/>
          <w:iCs/>
          <w:spacing w:val="-4"/>
          <w:vertAlign w:val="superscript"/>
        </w:rPr>
        <w:t>)</w:t>
      </w:r>
      <w:r w:rsidRPr="00442E7A">
        <w:rPr>
          <w:bCs/>
          <w:iCs/>
          <w:spacing w:val="-4"/>
        </w:rPr>
        <w:t>, zgodnie z</w:t>
      </w:r>
      <w:r w:rsidR="00266448" w:rsidRPr="00442E7A">
        <w:rPr>
          <w:bCs/>
          <w:iCs/>
          <w:spacing w:val="-4"/>
        </w:rPr>
        <w:t> </w:t>
      </w:r>
      <w:r w:rsidRPr="00442E7A">
        <w:rPr>
          <w:bCs/>
          <w:iCs/>
          <w:spacing w:val="-4"/>
        </w:rPr>
        <w:t>ogłaszanym corocznie</w:t>
      </w:r>
      <w:r w:rsidRPr="00442E7A">
        <w:rPr>
          <w:bCs/>
          <w:iCs/>
          <w:spacing w:val="-4"/>
          <w:vertAlign w:val="superscript"/>
        </w:rPr>
        <w:footnoteReference w:id="19"/>
      </w:r>
      <w:r w:rsidR="00266448" w:rsidRPr="00442E7A">
        <w:rPr>
          <w:bCs/>
          <w:iCs/>
          <w:spacing w:val="-4"/>
          <w:vertAlign w:val="superscript"/>
        </w:rPr>
        <w:t>)</w:t>
      </w:r>
      <w:r w:rsidRPr="00442E7A">
        <w:rPr>
          <w:bCs/>
          <w:iCs/>
          <w:spacing w:val="-4"/>
        </w:rPr>
        <w:t xml:space="preserve"> na stronie Centralnej Komisji Egzaminacyjnej, komunikatem dyrektora tej Komisji</w:t>
      </w:r>
      <w:r w:rsidRPr="00442E7A">
        <w:rPr>
          <w:bCs/>
          <w:iCs/>
          <w:spacing w:val="-4"/>
          <w:vertAlign w:val="superscript"/>
        </w:rPr>
        <w:footnoteReference w:id="20"/>
      </w:r>
      <w:r w:rsidR="00266448" w:rsidRPr="00442E7A">
        <w:rPr>
          <w:bCs/>
          <w:iCs/>
          <w:spacing w:val="-4"/>
          <w:vertAlign w:val="superscript"/>
        </w:rPr>
        <w:t>)</w:t>
      </w:r>
      <w:r w:rsidRPr="00442E7A">
        <w:rPr>
          <w:bCs/>
          <w:iCs/>
          <w:spacing w:val="-4"/>
        </w:rPr>
        <w:t>.</w:t>
      </w:r>
      <w:r w:rsidR="00FB09BA">
        <w:rPr>
          <w:bCs/>
          <w:iCs/>
          <w:spacing w:val="-4"/>
        </w:rPr>
        <w:t xml:space="preserve"> </w:t>
      </w:r>
      <w:r w:rsidR="00FB09BA" w:rsidRPr="00FB09BA">
        <w:rPr>
          <w:bCs/>
          <w:iCs/>
          <w:spacing w:val="-4"/>
        </w:rPr>
        <w:t xml:space="preserve">Egzamin zawodowy i egzamin potwierdzający kwalifikacje w zawodzie są przeprowadzane w ciągu całego roku szkolnego, a w przypadku części praktycznej tego egzaminu </w:t>
      </w:r>
      <w:r w:rsidR="00FB09BA">
        <w:rPr>
          <w:bCs/>
          <w:iCs/>
          <w:spacing w:val="-4"/>
        </w:rPr>
        <w:t>–</w:t>
      </w:r>
      <w:r w:rsidR="00FB09BA" w:rsidRPr="00FB09BA">
        <w:rPr>
          <w:bCs/>
          <w:iCs/>
          <w:spacing w:val="-4"/>
        </w:rPr>
        <w:t xml:space="preserve"> w szczególności w okresie ferii letnich lub zimowych</w:t>
      </w:r>
      <w:r w:rsidR="00FB09BA" w:rsidRPr="00FB09BA">
        <w:rPr>
          <w:bCs/>
          <w:iCs/>
          <w:spacing w:val="-4"/>
          <w:vertAlign w:val="superscript"/>
        </w:rPr>
        <w:footnoteReference w:id="21"/>
      </w:r>
      <w:r w:rsidR="00FB09BA">
        <w:rPr>
          <w:bCs/>
          <w:iCs/>
          <w:spacing w:val="-4"/>
          <w:vertAlign w:val="superscript"/>
        </w:rPr>
        <w:t>)</w:t>
      </w:r>
      <w:r w:rsidR="00FB09BA" w:rsidRPr="00FB09BA">
        <w:rPr>
          <w:bCs/>
          <w:iCs/>
          <w:spacing w:val="-4"/>
        </w:rPr>
        <w:t>, zgodnie z ogłaszanymi corocznie</w:t>
      </w:r>
      <w:r w:rsidR="00FB09BA" w:rsidRPr="00FB09BA">
        <w:rPr>
          <w:bCs/>
          <w:iCs/>
          <w:spacing w:val="-4"/>
          <w:vertAlign w:val="superscript"/>
        </w:rPr>
        <w:footnoteReference w:id="22"/>
      </w:r>
      <w:r w:rsidR="00FB09BA">
        <w:rPr>
          <w:bCs/>
          <w:iCs/>
          <w:spacing w:val="-4"/>
          <w:vertAlign w:val="superscript"/>
        </w:rPr>
        <w:t>)</w:t>
      </w:r>
      <w:r w:rsidR="00FB09BA" w:rsidRPr="00FB09BA">
        <w:rPr>
          <w:bCs/>
          <w:iCs/>
          <w:spacing w:val="-4"/>
        </w:rPr>
        <w:t xml:space="preserve"> na</w:t>
      </w:r>
      <w:r w:rsidR="00FB09BA">
        <w:rPr>
          <w:bCs/>
          <w:iCs/>
          <w:spacing w:val="-4"/>
        </w:rPr>
        <w:t> </w:t>
      </w:r>
      <w:r w:rsidR="00FB09BA" w:rsidRPr="00FB09BA">
        <w:rPr>
          <w:bCs/>
          <w:iCs/>
          <w:spacing w:val="-4"/>
        </w:rPr>
        <w:t>stronie internetowej Centralnej Komisji Egzaminacyjnej, komunikatami dyrektora tej Komisji</w:t>
      </w:r>
      <w:r w:rsidR="00FB09BA" w:rsidRPr="00FB09BA">
        <w:rPr>
          <w:bCs/>
          <w:iCs/>
          <w:spacing w:val="-4"/>
          <w:vertAlign w:val="superscript"/>
        </w:rPr>
        <w:footnoteReference w:id="23"/>
      </w:r>
      <w:r w:rsidR="00FB09BA">
        <w:rPr>
          <w:bCs/>
          <w:iCs/>
          <w:spacing w:val="-4"/>
          <w:vertAlign w:val="superscript"/>
        </w:rPr>
        <w:t>)</w:t>
      </w:r>
      <w:r w:rsidR="00FB09BA" w:rsidRPr="00FB09BA">
        <w:rPr>
          <w:bCs/>
          <w:iCs/>
          <w:spacing w:val="-4"/>
        </w:rPr>
        <w:t>. Egzamin zawodowy jest przeprowadzany w terminie głównym (między 2 listopada a 28 lutego danego roku szkolnego oraz między 1 kwietnia a 31 sierpnia danego roku szkolnego) i terminie dodatkowym</w:t>
      </w:r>
      <w:r w:rsidR="00FB09BA" w:rsidRPr="00FB09BA">
        <w:rPr>
          <w:bCs/>
          <w:iCs/>
          <w:spacing w:val="-4"/>
          <w:vertAlign w:val="superscript"/>
        </w:rPr>
        <w:footnoteReference w:id="24"/>
      </w:r>
      <w:r w:rsidR="00FB09BA">
        <w:rPr>
          <w:bCs/>
          <w:iCs/>
          <w:spacing w:val="-4"/>
          <w:vertAlign w:val="superscript"/>
        </w:rPr>
        <w:t>)</w:t>
      </w:r>
      <w:r w:rsidR="00FB09BA" w:rsidRPr="00FB09BA">
        <w:rPr>
          <w:bCs/>
          <w:iCs/>
          <w:spacing w:val="-4"/>
        </w:rPr>
        <w:t>. Dla egzaminu potwierdzającego kwalifikacje w zawodzie nie jest organizowany termin dodatkowy.</w:t>
      </w:r>
    </w:p>
    <w:p w14:paraId="7A561E03" w14:textId="77777777" w:rsidR="002A3DAD" w:rsidRPr="00442E7A" w:rsidRDefault="002A3DAD" w:rsidP="002A3DAD">
      <w:pPr>
        <w:pStyle w:val="Tekstpodstawowywcity2"/>
        <w:spacing w:line="360" w:lineRule="auto"/>
        <w:ind w:left="0"/>
        <w:jc w:val="both"/>
        <w:rPr>
          <w:bCs/>
          <w:iCs/>
          <w:spacing w:val="-4"/>
        </w:rPr>
      </w:pPr>
      <w:r w:rsidRPr="00442E7A">
        <w:rPr>
          <w:bCs/>
          <w:iCs/>
          <w:spacing w:val="-4"/>
        </w:rPr>
        <w:t xml:space="preserve">W związku ze stanem epidemii terminy przeprowadzania w 2020 r. egzaminów uległy zmianie. </w:t>
      </w:r>
    </w:p>
    <w:p w14:paraId="17E377D5" w14:textId="7824B9D9" w:rsidR="00467789" w:rsidRDefault="0005382A" w:rsidP="00467789">
      <w:pPr>
        <w:pStyle w:val="Tekstpodstawowywcity2"/>
        <w:spacing w:after="0" w:line="360" w:lineRule="auto"/>
        <w:ind w:left="0"/>
        <w:jc w:val="both"/>
        <w:rPr>
          <w:bCs/>
          <w:iCs/>
          <w:spacing w:val="-4"/>
        </w:rPr>
      </w:pPr>
      <w:r w:rsidRPr="00442E7A">
        <w:rPr>
          <w:bCs/>
          <w:iCs/>
          <w:spacing w:val="-4"/>
        </w:rPr>
        <w:t>Zgodnie z</w:t>
      </w:r>
      <w:r w:rsidR="002A3DAD" w:rsidRPr="00442E7A">
        <w:rPr>
          <w:bCs/>
          <w:iCs/>
          <w:spacing w:val="-4"/>
        </w:rPr>
        <w:t xml:space="preserve"> § 11</w:t>
      </w:r>
      <w:r w:rsidR="004528E6">
        <w:rPr>
          <w:bCs/>
          <w:iCs/>
          <w:spacing w:val="-4"/>
        </w:rPr>
        <w:t>i</w:t>
      </w:r>
      <w:r w:rsidR="002A3DAD" w:rsidRPr="00442E7A">
        <w:rPr>
          <w:bCs/>
          <w:iCs/>
          <w:spacing w:val="-4"/>
        </w:rPr>
        <w:t xml:space="preserve"> rozporządzenia Ministra Edukacji Narodowej z dnia 20 marca 2020 r.</w:t>
      </w:r>
      <w:r w:rsidR="002A3DAD" w:rsidRPr="00442E7A">
        <w:rPr>
          <w:bCs/>
          <w:i/>
          <w:iCs/>
          <w:spacing w:val="-4"/>
        </w:rPr>
        <w:t xml:space="preserve"> w sprawie szczególnych rozwiązań w okresie czasowego ograniczenia funkcjonowania jednostek systemu oświaty w związku z zapobieganiem, przeciwdziałaniem i zwalczaniem COVID-19, </w:t>
      </w:r>
      <w:r w:rsidR="002A3DAD" w:rsidRPr="00442E7A">
        <w:rPr>
          <w:bCs/>
          <w:iCs/>
          <w:spacing w:val="-4"/>
        </w:rPr>
        <w:t xml:space="preserve">dyrektor Centralnej Komisji Edukacyjnej 24 kwietnia 2020 r. ogłosił </w:t>
      </w:r>
      <w:r w:rsidR="002A3DAD" w:rsidRPr="00442E7A">
        <w:rPr>
          <w:bCs/>
          <w:i/>
          <w:iCs/>
          <w:spacing w:val="-4"/>
        </w:rPr>
        <w:t>komunikat w sprawie harmonogramu przeprowadzania egzaminu ósmoklasisty, egzaminu gimnazjalnego oraz egzaminu maturalnego w</w:t>
      </w:r>
      <w:r w:rsidR="00266448" w:rsidRPr="00442E7A">
        <w:rPr>
          <w:bCs/>
          <w:i/>
          <w:iCs/>
          <w:spacing w:val="-4"/>
        </w:rPr>
        <w:t> </w:t>
      </w:r>
      <w:r w:rsidR="002A3DAD" w:rsidRPr="00442E7A">
        <w:rPr>
          <w:bCs/>
          <w:i/>
          <w:iCs/>
          <w:spacing w:val="-4"/>
        </w:rPr>
        <w:t>2020 roku</w:t>
      </w:r>
      <w:r w:rsidR="002A3DAD" w:rsidRPr="00442E7A">
        <w:rPr>
          <w:bCs/>
          <w:spacing w:val="-4"/>
          <w:vertAlign w:val="superscript"/>
        </w:rPr>
        <w:footnoteReference w:id="25"/>
      </w:r>
      <w:r w:rsidR="00877908" w:rsidRPr="00442E7A">
        <w:rPr>
          <w:bCs/>
          <w:spacing w:val="-4"/>
          <w:vertAlign w:val="superscript"/>
        </w:rPr>
        <w:t>)</w:t>
      </w:r>
      <w:r w:rsidR="002A3DAD" w:rsidRPr="00442E7A">
        <w:rPr>
          <w:bCs/>
          <w:i/>
          <w:iCs/>
          <w:spacing w:val="-4"/>
        </w:rPr>
        <w:t>.</w:t>
      </w:r>
      <w:r w:rsidR="002A3DAD" w:rsidRPr="00442E7A">
        <w:rPr>
          <w:bCs/>
          <w:iCs/>
          <w:spacing w:val="-4"/>
        </w:rPr>
        <w:t xml:space="preserve"> Komunikat zawierał informację dotyczącą części pisemnego egzaminu maturalnego, który miał się odbyć w terminie 8</w:t>
      </w:r>
      <w:r w:rsidR="005B741A" w:rsidRPr="00921F6A">
        <w:t>–</w:t>
      </w:r>
      <w:r w:rsidR="002A3DAD" w:rsidRPr="00442E7A">
        <w:rPr>
          <w:bCs/>
          <w:iCs/>
          <w:spacing w:val="-4"/>
        </w:rPr>
        <w:t>29 czerw</w:t>
      </w:r>
      <w:r w:rsidR="00266448" w:rsidRPr="00442E7A">
        <w:rPr>
          <w:bCs/>
          <w:iCs/>
          <w:spacing w:val="-4"/>
        </w:rPr>
        <w:t>ca</w:t>
      </w:r>
      <w:r w:rsidR="002A3DAD" w:rsidRPr="00442E7A">
        <w:rPr>
          <w:bCs/>
          <w:iCs/>
          <w:spacing w:val="-4"/>
        </w:rPr>
        <w:t xml:space="preserve"> 2020 r. Termin dodatkowych egzami</w:t>
      </w:r>
      <w:r w:rsidR="005B741A">
        <w:rPr>
          <w:bCs/>
          <w:iCs/>
          <w:spacing w:val="-4"/>
        </w:rPr>
        <w:t>nów maturalnych wyznaczono na 8</w:t>
      </w:r>
      <w:r w:rsidR="005B741A" w:rsidRPr="00921F6A">
        <w:t>–</w:t>
      </w:r>
      <w:r w:rsidR="002A3DAD" w:rsidRPr="00442E7A">
        <w:rPr>
          <w:bCs/>
          <w:iCs/>
          <w:spacing w:val="-4"/>
        </w:rPr>
        <w:t>17 lipca 2020 r.</w:t>
      </w:r>
      <w:r w:rsidR="00877908" w:rsidRPr="00442E7A">
        <w:rPr>
          <w:bCs/>
          <w:iCs/>
          <w:spacing w:val="-4"/>
        </w:rPr>
        <w:t>,</w:t>
      </w:r>
      <w:r w:rsidR="002A3DAD" w:rsidRPr="00442E7A">
        <w:rPr>
          <w:bCs/>
          <w:iCs/>
          <w:spacing w:val="-4"/>
        </w:rPr>
        <w:t xml:space="preserve"> a egzamin poprawkowy odbył się 8</w:t>
      </w:r>
      <w:r w:rsidR="00877908" w:rsidRPr="00442E7A">
        <w:rPr>
          <w:bCs/>
          <w:iCs/>
          <w:spacing w:val="-4"/>
        </w:rPr>
        <w:t> </w:t>
      </w:r>
      <w:r w:rsidR="002A3DAD" w:rsidRPr="00442E7A">
        <w:rPr>
          <w:bCs/>
          <w:iCs/>
          <w:spacing w:val="-4"/>
        </w:rPr>
        <w:t>września 2020 r.</w:t>
      </w:r>
      <w:r w:rsidR="00467789">
        <w:rPr>
          <w:bCs/>
          <w:iCs/>
          <w:spacing w:val="-4"/>
        </w:rPr>
        <w:t xml:space="preserve"> </w:t>
      </w:r>
      <w:r w:rsidR="00467789" w:rsidRPr="00467789">
        <w:rPr>
          <w:bCs/>
          <w:iCs/>
          <w:spacing w:val="-4"/>
        </w:rPr>
        <w:t>Natomiast 11 maja 2020 r. zostały opublikowane:</w:t>
      </w:r>
    </w:p>
    <w:p w14:paraId="3E1CCE5D" w14:textId="6B5D9183" w:rsidR="00467789" w:rsidRDefault="00467789" w:rsidP="00467789">
      <w:pPr>
        <w:pStyle w:val="Tekstpodstawowywcity2"/>
        <w:numPr>
          <w:ilvl w:val="0"/>
          <w:numId w:val="73"/>
        </w:numPr>
        <w:spacing w:after="0" w:line="360" w:lineRule="auto"/>
        <w:jc w:val="both"/>
        <w:rPr>
          <w:bCs/>
          <w:iCs/>
          <w:spacing w:val="-4"/>
        </w:rPr>
      </w:pPr>
      <w:r w:rsidRPr="00467789">
        <w:rPr>
          <w:bCs/>
          <w:iCs/>
          <w:spacing w:val="-4"/>
        </w:rPr>
        <w:t>Komunikat dyrektora Centralnej Komisji Egzaminacyjnej w</w:t>
      </w:r>
      <w:r>
        <w:rPr>
          <w:bCs/>
          <w:iCs/>
          <w:spacing w:val="-4"/>
        </w:rPr>
        <w:t> </w:t>
      </w:r>
      <w:r w:rsidRPr="00467789">
        <w:rPr>
          <w:bCs/>
          <w:iCs/>
          <w:spacing w:val="-4"/>
        </w:rPr>
        <w:t>sprawie harmonogramu przeprowadzania egzaminu potwierdzającego kwalifikacje w zawodzie oraz egzaminu eksternistycznego potwierdzającego kwalifikacje w zawodzie w 2020 roku według podstawy programowej kształcenia w zawodach z 7 lutego 2012 r. – Formuła 2012</w:t>
      </w:r>
      <w:r>
        <w:rPr>
          <w:bCs/>
          <w:iCs/>
          <w:spacing w:val="-4"/>
        </w:rPr>
        <w:t>;</w:t>
      </w:r>
      <w:r w:rsidRPr="00467789">
        <w:rPr>
          <w:bCs/>
          <w:iCs/>
          <w:spacing w:val="-4"/>
        </w:rPr>
        <w:t xml:space="preserve"> </w:t>
      </w:r>
    </w:p>
    <w:p w14:paraId="28C86A88" w14:textId="5A1F9991" w:rsidR="00467789" w:rsidRDefault="00467789" w:rsidP="00467789">
      <w:pPr>
        <w:pStyle w:val="Tekstpodstawowywcity2"/>
        <w:numPr>
          <w:ilvl w:val="0"/>
          <w:numId w:val="73"/>
        </w:numPr>
        <w:spacing w:after="0" w:line="360" w:lineRule="auto"/>
        <w:jc w:val="both"/>
        <w:rPr>
          <w:bCs/>
          <w:iCs/>
          <w:spacing w:val="-4"/>
        </w:rPr>
      </w:pPr>
      <w:r w:rsidRPr="00467789">
        <w:rPr>
          <w:bCs/>
          <w:iCs/>
          <w:spacing w:val="-4"/>
        </w:rPr>
        <w:t>Komunikat dyrektora Centralnej Komisji Egzaminacyjnej w sprawie harmonogramu przeprowadzania egzaminu potwierdzającego kwalifikacje w zawodzie oraz egzaminu eksternistycznego potwierdzającego kwalifikacje w zawodzie w 2020 roku według podstawy programowej kształcenia w zawodach z 31 marca 2017 r. – Formuła 2017</w:t>
      </w:r>
      <w:r>
        <w:rPr>
          <w:bCs/>
          <w:iCs/>
          <w:spacing w:val="-4"/>
        </w:rPr>
        <w:t>;</w:t>
      </w:r>
      <w:r w:rsidRPr="00467789">
        <w:rPr>
          <w:bCs/>
          <w:iCs/>
          <w:spacing w:val="-4"/>
        </w:rPr>
        <w:t xml:space="preserve"> </w:t>
      </w:r>
    </w:p>
    <w:p w14:paraId="73579049" w14:textId="09534398" w:rsidR="00467789" w:rsidRDefault="00467789" w:rsidP="00467789">
      <w:pPr>
        <w:pStyle w:val="Tekstpodstawowywcity2"/>
        <w:numPr>
          <w:ilvl w:val="0"/>
          <w:numId w:val="73"/>
        </w:numPr>
        <w:spacing w:line="360" w:lineRule="auto"/>
        <w:jc w:val="both"/>
        <w:rPr>
          <w:bCs/>
          <w:iCs/>
          <w:spacing w:val="-4"/>
        </w:rPr>
      </w:pPr>
      <w:r w:rsidRPr="00467789">
        <w:rPr>
          <w:bCs/>
          <w:iCs/>
          <w:spacing w:val="-4"/>
        </w:rPr>
        <w:t>Komunikat dyrektora Centralnej Komisji Egzaminacyjnej w sprawie harmonogramu przeprowadzania egzaminu zawodowego w 2020 roku według podstaw programowych kształcenia w zawodach szkolnictwa branżowego z 16 maja 2019 r. – Formuła 2019</w:t>
      </w:r>
      <w:r w:rsidRPr="00467789">
        <w:rPr>
          <w:bCs/>
          <w:iCs/>
          <w:spacing w:val="-4"/>
          <w:vertAlign w:val="superscript"/>
        </w:rPr>
        <w:footnoteReference w:id="26"/>
      </w:r>
      <w:r>
        <w:rPr>
          <w:bCs/>
          <w:iCs/>
          <w:spacing w:val="-4"/>
          <w:vertAlign w:val="superscript"/>
        </w:rPr>
        <w:t>)</w:t>
      </w:r>
      <w:r w:rsidRPr="00467789">
        <w:rPr>
          <w:bCs/>
          <w:iCs/>
          <w:spacing w:val="-4"/>
        </w:rPr>
        <w:t>.</w:t>
      </w:r>
    </w:p>
    <w:p w14:paraId="54CA491B" w14:textId="1F925856" w:rsidR="002A3DAD" w:rsidRPr="00442E7A" w:rsidRDefault="00467789" w:rsidP="00467789">
      <w:pPr>
        <w:pStyle w:val="Tekstpodstawowywcity2"/>
        <w:spacing w:line="360" w:lineRule="auto"/>
        <w:ind w:left="0"/>
        <w:jc w:val="both"/>
        <w:rPr>
          <w:bCs/>
          <w:iCs/>
          <w:spacing w:val="-4"/>
        </w:rPr>
      </w:pPr>
      <w:r w:rsidRPr="00467789">
        <w:rPr>
          <w:bCs/>
          <w:iCs/>
          <w:spacing w:val="-4"/>
        </w:rPr>
        <w:t>Egzamin potwierdzający kwalifikacje w zawodzie był przeprowadzony w terminie od 22 czerwca do 9 lipca 2020 r. Natomiast egzamin zawodowy został przeprowadzony w dniach od 17 do 28</w:t>
      </w:r>
      <w:r w:rsidR="000B5A35">
        <w:rPr>
          <w:bCs/>
          <w:iCs/>
          <w:spacing w:val="-4"/>
        </w:rPr>
        <w:t> </w:t>
      </w:r>
      <w:r w:rsidRPr="00467789">
        <w:rPr>
          <w:bCs/>
          <w:iCs/>
          <w:spacing w:val="-4"/>
        </w:rPr>
        <w:t>sierpnia 2020 r.</w:t>
      </w:r>
    </w:p>
    <w:p w14:paraId="051E1F7D" w14:textId="5949E5EF" w:rsidR="00877908" w:rsidRPr="00442E7A" w:rsidRDefault="002A3DAD" w:rsidP="002A3DAD">
      <w:pPr>
        <w:pStyle w:val="Tekstpodstawowywcity2"/>
        <w:spacing w:line="360" w:lineRule="auto"/>
        <w:ind w:left="0"/>
        <w:jc w:val="both"/>
        <w:rPr>
          <w:bCs/>
          <w:iCs/>
          <w:spacing w:val="-4"/>
        </w:rPr>
      </w:pPr>
      <w:r w:rsidRPr="00442E7A">
        <w:rPr>
          <w:bCs/>
          <w:iCs/>
          <w:spacing w:val="-4"/>
        </w:rPr>
        <w:t>Możliwe sposoby dostosowania przeprowadzania egzaminu maturalnego</w:t>
      </w:r>
      <w:r w:rsidR="0005382A" w:rsidRPr="00442E7A">
        <w:rPr>
          <w:bCs/>
          <w:iCs/>
          <w:spacing w:val="-4"/>
        </w:rPr>
        <w:t xml:space="preserve"> </w:t>
      </w:r>
      <w:r w:rsidR="002800CC" w:rsidRPr="00442E7A">
        <w:rPr>
          <w:bCs/>
          <w:iCs/>
          <w:spacing w:val="-4"/>
        </w:rPr>
        <w:t>s</w:t>
      </w:r>
      <w:r w:rsidR="0005382A" w:rsidRPr="00442E7A">
        <w:rPr>
          <w:bCs/>
          <w:iCs/>
          <w:spacing w:val="-4"/>
        </w:rPr>
        <w:t>ą</w:t>
      </w:r>
      <w:r w:rsidR="002800CC" w:rsidRPr="00442E7A">
        <w:rPr>
          <w:bCs/>
          <w:iCs/>
          <w:spacing w:val="-4"/>
        </w:rPr>
        <w:t xml:space="preserve"> </w:t>
      </w:r>
      <w:r w:rsidRPr="00442E7A">
        <w:rPr>
          <w:bCs/>
          <w:iCs/>
          <w:spacing w:val="-4"/>
        </w:rPr>
        <w:t>wymienione</w:t>
      </w:r>
      <w:r w:rsidR="002800CC" w:rsidRPr="00442E7A">
        <w:rPr>
          <w:bCs/>
          <w:iCs/>
          <w:spacing w:val="-4"/>
        </w:rPr>
        <w:t xml:space="preserve"> </w:t>
      </w:r>
      <w:r w:rsidRPr="00442E7A">
        <w:rPr>
          <w:bCs/>
          <w:iCs/>
          <w:spacing w:val="-4"/>
        </w:rPr>
        <w:t>w</w:t>
      </w:r>
      <w:r w:rsidR="002800CC" w:rsidRPr="00442E7A">
        <w:rPr>
          <w:bCs/>
          <w:iCs/>
          <w:spacing w:val="-4"/>
        </w:rPr>
        <w:t> </w:t>
      </w:r>
      <w:r w:rsidRPr="00442E7A">
        <w:rPr>
          <w:bCs/>
          <w:iCs/>
          <w:spacing w:val="-4"/>
        </w:rPr>
        <w:t>ogłaszanym każdego roku w Biuletynie Informacji Publicznej na stronie Centralnej Komisji Egzaminacyjnej</w:t>
      </w:r>
      <w:r w:rsidRPr="00442E7A">
        <w:rPr>
          <w:bCs/>
          <w:iCs/>
          <w:spacing w:val="-4"/>
          <w:vertAlign w:val="superscript"/>
        </w:rPr>
        <w:footnoteReference w:id="27"/>
      </w:r>
      <w:r w:rsidR="00877908" w:rsidRPr="00442E7A">
        <w:rPr>
          <w:bCs/>
          <w:iCs/>
          <w:spacing w:val="-4"/>
          <w:vertAlign w:val="superscript"/>
        </w:rPr>
        <w:t>)</w:t>
      </w:r>
      <w:r w:rsidRPr="00442E7A">
        <w:rPr>
          <w:bCs/>
          <w:iCs/>
          <w:spacing w:val="-4"/>
        </w:rPr>
        <w:t xml:space="preserve"> komunikacie w sprawie </w:t>
      </w:r>
      <w:r w:rsidRPr="00442E7A">
        <w:rPr>
          <w:bCs/>
          <w:i/>
          <w:iCs/>
          <w:spacing w:val="-4"/>
        </w:rPr>
        <w:t>szczegółowych sposobów dostosowania warunków i</w:t>
      </w:r>
      <w:r w:rsidR="00877908" w:rsidRPr="00442E7A">
        <w:rPr>
          <w:bCs/>
          <w:i/>
          <w:iCs/>
          <w:spacing w:val="-4"/>
        </w:rPr>
        <w:t> </w:t>
      </w:r>
      <w:r w:rsidRPr="00442E7A">
        <w:rPr>
          <w:bCs/>
          <w:i/>
          <w:iCs/>
          <w:spacing w:val="-4"/>
        </w:rPr>
        <w:t>form przeprowadzania egzaminu maturalnego</w:t>
      </w:r>
      <w:r w:rsidRPr="00442E7A">
        <w:rPr>
          <w:bCs/>
          <w:iCs/>
          <w:spacing w:val="-4"/>
          <w:vertAlign w:val="superscript"/>
        </w:rPr>
        <w:footnoteReference w:id="28"/>
      </w:r>
      <w:r w:rsidR="00877908" w:rsidRPr="00442E7A">
        <w:rPr>
          <w:bCs/>
          <w:spacing w:val="-4"/>
          <w:vertAlign w:val="superscript"/>
        </w:rPr>
        <w:t>)</w:t>
      </w:r>
      <w:r w:rsidRPr="00442E7A">
        <w:rPr>
          <w:bCs/>
          <w:iCs/>
          <w:spacing w:val="-4"/>
        </w:rPr>
        <w:t>. Spośród możliwych sposobów dostosowania warunków przeprowadzania egzaminu maturalnego, wymienionych w</w:t>
      </w:r>
      <w:r w:rsidR="0005382A" w:rsidRPr="00442E7A">
        <w:rPr>
          <w:bCs/>
          <w:iCs/>
          <w:spacing w:val="-4"/>
        </w:rPr>
        <w:t> </w:t>
      </w:r>
      <w:r w:rsidRPr="00442E7A">
        <w:rPr>
          <w:bCs/>
          <w:iCs/>
          <w:spacing w:val="-4"/>
        </w:rPr>
        <w:t>powyższym komunikacie, rada pedagogiczna danej szkoły wskazuje sposób lub sposoby dostosowania przeprowadzania egzaminu maturalnego. Przystąpienie do egzaminu maturalnego w</w:t>
      </w:r>
      <w:r w:rsidR="0005382A" w:rsidRPr="00442E7A">
        <w:rPr>
          <w:bCs/>
          <w:iCs/>
          <w:spacing w:val="-4"/>
        </w:rPr>
        <w:t> </w:t>
      </w:r>
      <w:r w:rsidRPr="00442E7A">
        <w:rPr>
          <w:bCs/>
          <w:iCs/>
          <w:spacing w:val="-4"/>
        </w:rPr>
        <w:t>warunkach dostosowanych do potrzeb i</w:t>
      </w:r>
      <w:r w:rsidR="002800CC" w:rsidRPr="00442E7A">
        <w:rPr>
          <w:bCs/>
          <w:iCs/>
          <w:spacing w:val="-4"/>
        </w:rPr>
        <w:t> </w:t>
      </w:r>
      <w:r w:rsidRPr="00442E7A">
        <w:rPr>
          <w:bCs/>
          <w:iCs/>
          <w:spacing w:val="-4"/>
        </w:rPr>
        <w:t xml:space="preserve">możliwości absolwenta zapewnia przewodniczący zespołu egzaminacyjnego (dyrektor szkoły). </w:t>
      </w:r>
    </w:p>
    <w:p w14:paraId="572F8F3F" w14:textId="3AB28895" w:rsidR="002A3DAD" w:rsidRPr="00442E7A" w:rsidRDefault="002A3DAD" w:rsidP="002A3DAD">
      <w:pPr>
        <w:pStyle w:val="Tekstpodstawowywcity2"/>
        <w:spacing w:line="360" w:lineRule="auto"/>
        <w:ind w:left="0"/>
        <w:jc w:val="both"/>
        <w:rPr>
          <w:bCs/>
          <w:iCs/>
          <w:spacing w:val="-4"/>
        </w:rPr>
      </w:pPr>
      <w:r w:rsidRPr="00442E7A">
        <w:rPr>
          <w:bCs/>
          <w:iCs/>
          <w:spacing w:val="-4"/>
        </w:rPr>
        <w:t>W szczególnych przypadkach losowych lub zdrowotnych dyrektor szkoły, na wniosek rady pedagogicznej, może wystąpić do</w:t>
      </w:r>
      <w:r w:rsidR="0005382A" w:rsidRPr="00442E7A">
        <w:rPr>
          <w:bCs/>
          <w:iCs/>
          <w:spacing w:val="-4"/>
        </w:rPr>
        <w:t xml:space="preserve"> </w:t>
      </w:r>
      <w:r w:rsidRPr="00442E7A">
        <w:rPr>
          <w:bCs/>
          <w:iCs/>
          <w:spacing w:val="-4"/>
        </w:rPr>
        <w:t>dyrektora okręgowej komisji egzaminacyjnej z</w:t>
      </w:r>
      <w:r w:rsidR="00877908" w:rsidRPr="00442E7A">
        <w:rPr>
          <w:bCs/>
          <w:iCs/>
          <w:spacing w:val="-4"/>
        </w:rPr>
        <w:t> </w:t>
      </w:r>
      <w:r w:rsidRPr="00442E7A">
        <w:rPr>
          <w:bCs/>
          <w:iCs/>
          <w:spacing w:val="-4"/>
        </w:rPr>
        <w:t xml:space="preserve">wnioskiem </w:t>
      </w:r>
      <w:r w:rsidR="00C442EA" w:rsidRPr="00442E7A">
        <w:rPr>
          <w:bCs/>
          <w:iCs/>
          <w:spacing w:val="-4"/>
        </w:rPr>
        <w:t>o </w:t>
      </w:r>
      <w:r w:rsidRPr="00442E7A">
        <w:rPr>
          <w:bCs/>
          <w:iCs/>
          <w:spacing w:val="-4"/>
        </w:rPr>
        <w:t>wyrażenie zgody na przystąpienie ucznia, do egzaminu maturalnego w warunkach dostosowanych do jego potrzeb edukacyjnych oraz możliwości psychofizycznych, nieujętych w</w:t>
      </w:r>
      <w:r w:rsidR="00C442EA" w:rsidRPr="00442E7A">
        <w:rPr>
          <w:bCs/>
          <w:iCs/>
          <w:spacing w:val="-4"/>
        </w:rPr>
        <w:t> </w:t>
      </w:r>
      <w:r w:rsidRPr="00442E7A">
        <w:rPr>
          <w:bCs/>
          <w:iCs/>
          <w:spacing w:val="-4"/>
        </w:rPr>
        <w:t xml:space="preserve">komunikacie dyrektora </w:t>
      </w:r>
      <w:r w:rsidR="00C442EA" w:rsidRPr="00442E7A">
        <w:rPr>
          <w:bCs/>
          <w:iCs/>
          <w:spacing w:val="-4"/>
        </w:rPr>
        <w:t>Centralnej Komisji Egzaminacyjnej</w:t>
      </w:r>
      <w:r w:rsidRPr="00442E7A">
        <w:rPr>
          <w:bCs/>
          <w:iCs/>
          <w:spacing w:val="-4"/>
          <w:vertAlign w:val="superscript"/>
        </w:rPr>
        <w:footnoteReference w:id="29"/>
      </w:r>
      <w:r w:rsidR="00C442EA" w:rsidRPr="00442E7A">
        <w:rPr>
          <w:bCs/>
          <w:iCs/>
          <w:spacing w:val="-4"/>
          <w:vertAlign w:val="superscript"/>
        </w:rPr>
        <w:t>)</w:t>
      </w:r>
      <w:r w:rsidRPr="00442E7A">
        <w:rPr>
          <w:bCs/>
          <w:iCs/>
          <w:spacing w:val="-4"/>
        </w:rPr>
        <w:t>. Zdający może więc przystąpić do</w:t>
      </w:r>
      <w:r w:rsidR="00C442EA" w:rsidRPr="00442E7A">
        <w:rPr>
          <w:bCs/>
          <w:iCs/>
          <w:spacing w:val="-4"/>
        </w:rPr>
        <w:t> </w:t>
      </w:r>
      <w:r w:rsidRPr="00442E7A">
        <w:rPr>
          <w:bCs/>
          <w:iCs/>
          <w:spacing w:val="-4"/>
        </w:rPr>
        <w:t>egzaminu w</w:t>
      </w:r>
      <w:r w:rsidR="002800CC" w:rsidRPr="00442E7A">
        <w:rPr>
          <w:bCs/>
          <w:iCs/>
          <w:spacing w:val="-4"/>
        </w:rPr>
        <w:t> </w:t>
      </w:r>
      <w:r w:rsidRPr="00442E7A">
        <w:rPr>
          <w:bCs/>
          <w:iCs/>
          <w:spacing w:val="-4"/>
        </w:rPr>
        <w:t>warunkach i formie dostosowanych do jego potrzeb i możliwości.</w:t>
      </w:r>
    </w:p>
    <w:p w14:paraId="5697504F" w14:textId="2B5C549A" w:rsidR="002A3DAD" w:rsidRPr="00442E7A" w:rsidRDefault="00C442EA" w:rsidP="002A3DAD">
      <w:pPr>
        <w:pStyle w:val="Tekstpodstawowywcity2"/>
        <w:spacing w:line="360" w:lineRule="auto"/>
        <w:ind w:left="0"/>
        <w:jc w:val="both"/>
        <w:rPr>
          <w:bCs/>
          <w:iCs/>
          <w:spacing w:val="-4"/>
        </w:rPr>
      </w:pPr>
      <w:r w:rsidRPr="00442E7A">
        <w:rPr>
          <w:bCs/>
          <w:iCs/>
          <w:spacing w:val="-4"/>
        </w:rPr>
        <w:t xml:space="preserve">Centralna Komisja Egzaminacyjna </w:t>
      </w:r>
      <w:r w:rsidR="002A3DAD" w:rsidRPr="00442E7A">
        <w:rPr>
          <w:bCs/>
          <w:iCs/>
          <w:spacing w:val="-4"/>
        </w:rPr>
        <w:t>przygotowuje arkusze maturalne w</w:t>
      </w:r>
      <w:r w:rsidR="0005382A" w:rsidRPr="00442E7A">
        <w:rPr>
          <w:bCs/>
          <w:iCs/>
          <w:spacing w:val="-4"/>
        </w:rPr>
        <w:t xml:space="preserve"> </w:t>
      </w:r>
      <w:r w:rsidR="002A3DAD" w:rsidRPr="00442E7A">
        <w:rPr>
          <w:bCs/>
          <w:iCs/>
          <w:spacing w:val="-4"/>
        </w:rPr>
        <w:t>formie dostosowanej do</w:t>
      </w:r>
      <w:r w:rsidRPr="00442E7A">
        <w:rPr>
          <w:bCs/>
          <w:iCs/>
          <w:spacing w:val="-4"/>
        </w:rPr>
        <w:t> </w:t>
      </w:r>
      <w:r w:rsidR="002A3DAD" w:rsidRPr="00442E7A">
        <w:rPr>
          <w:bCs/>
          <w:iCs/>
          <w:spacing w:val="-4"/>
        </w:rPr>
        <w:t>potrzeb zdających, tym samym zasady oceniania rozwiązań zadań są</w:t>
      </w:r>
      <w:r w:rsidRPr="00442E7A">
        <w:rPr>
          <w:bCs/>
          <w:iCs/>
          <w:spacing w:val="-4"/>
        </w:rPr>
        <w:t xml:space="preserve"> </w:t>
      </w:r>
      <w:r w:rsidR="002A3DAD" w:rsidRPr="00442E7A">
        <w:rPr>
          <w:bCs/>
          <w:iCs/>
          <w:spacing w:val="-4"/>
        </w:rPr>
        <w:t>dostosowane</w:t>
      </w:r>
      <w:r w:rsidR="0005382A" w:rsidRPr="00442E7A">
        <w:rPr>
          <w:bCs/>
          <w:iCs/>
          <w:spacing w:val="-4"/>
        </w:rPr>
        <w:t xml:space="preserve"> </w:t>
      </w:r>
      <w:r w:rsidR="002A3DAD" w:rsidRPr="00442E7A">
        <w:rPr>
          <w:bCs/>
          <w:iCs/>
          <w:spacing w:val="-4"/>
        </w:rPr>
        <w:t>do</w:t>
      </w:r>
      <w:r w:rsidR="0005382A" w:rsidRPr="00442E7A">
        <w:rPr>
          <w:bCs/>
          <w:iCs/>
          <w:spacing w:val="-4"/>
        </w:rPr>
        <w:t> </w:t>
      </w:r>
      <w:r w:rsidR="002A3DAD" w:rsidRPr="00442E7A">
        <w:rPr>
          <w:bCs/>
          <w:iCs/>
          <w:spacing w:val="-4"/>
        </w:rPr>
        <w:t>zmienionego arkusza.</w:t>
      </w:r>
    </w:p>
    <w:p w14:paraId="05F0BA2C" w14:textId="36BF53A9" w:rsidR="002A3DAD" w:rsidRPr="00442E7A" w:rsidRDefault="002A3DAD" w:rsidP="002A3DAD">
      <w:pPr>
        <w:pStyle w:val="Tekstpodstawowywcity2"/>
        <w:spacing w:line="360" w:lineRule="auto"/>
        <w:ind w:left="0"/>
        <w:jc w:val="both"/>
        <w:rPr>
          <w:bCs/>
          <w:iCs/>
          <w:spacing w:val="-4"/>
        </w:rPr>
      </w:pPr>
      <w:r w:rsidRPr="00442E7A">
        <w:rPr>
          <w:bCs/>
          <w:iCs/>
          <w:spacing w:val="-4"/>
        </w:rPr>
        <w:t>Ponadto, w szczególnych przypadkach wynikających ze stanu zdrowia absolwentki, za zgodą dyrektora okręgowej komisji egzaminacyjnej, egzamin maturalny może być przeprowadzony w innym miejscu niż szkoła</w:t>
      </w:r>
      <w:r w:rsidRPr="00442E7A">
        <w:rPr>
          <w:bCs/>
          <w:iCs/>
          <w:spacing w:val="-4"/>
          <w:vertAlign w:val="superscript"/>
        </w:rPr>
        <w:footnoteReference w:id="30"/>
      </w:r>
      <w:r w:rsidRPr="00442E7A">
        <w:rPr>
          <w:bCs/>
          <w:iCs/>
          <w:spacing w:val="-4"/>
          <w:vertAlign w:val="superscript"/>
        </w:rPr>
        <w:t>)</w:t>
      </w:r>
      <w:r w:rsidRPr="00442E7A">
        <w:rPr>
          <w:bCs/>
          <w:iCs/>
          <w:spacing w:val="-4"/>
        </w:rPr>
        <w:t>. Wniosek o wyrażenie zgody składa do dyrektora okręgowej komisji egzaminacyjnej dyrektor szkoły, któremu absolwentka złożyła deklarację nie później niż</w:t>
      </w:r>
      <w:r w:rsidR="0005382A" w:rsidRPr="00442E7A">
        <w:rPr>
          <w:bCs/>
          <w:iCs/>
          <w:spacing w:val="-4"/>
        </w:rPr>
        <w:t> </w:t>
      </w:r>
      <w:r w:rsidRPr="00442E7A">
        <w:rPr>
          <w:bCs/>
          <w:iCs/>
          <w:spacing w:val="-4"/>
        </w:rPr>
        <w:t>na</w:t>
      </w:r>
      <w:r w:rsidR="0005382A" w:rsidRPr="00442E7A">
        <w:rPr>
          <w:bCs/>
          <w:iCs/>
          <w:spacing w:val="-4"/>
        </w:rPr>
        <w:t> </w:t>
      </w:r>
      <w:r w:rsidRPr="00442E7A">
        <w:rPr>
          <w:bCs/>
          <w:iCs/>
          <w:spacing w:val="-4"/>
        </w:rPr>
        <w:t>2</w:t>
      </w:r>
      <w:r w:rsidR="0005382A" w:rsidRPr="00442E7A">
        <w:rPr>
          <w:bCs/>
          <w:iCs/>
          <w:spacing w:val="-4"/>
        </w:rPr>
        <w:t> </w:t>
      </w:r>
      <w:r w:rsidRPr="00442E7A">
        <w:rPr>
          <w:bCs/>
          <w:iCs/>
          <w:spacing w:val="-4"/>
        </w:rPr>
        <w:t>miesiące przed terminem egzaminu maturalnego lub składa sama absolwentka wraz</w:t>
      </w:r>
      <w:r w:rsidR="000B5A35">
        <w:rPr>
          <w:bCs/>
          <w:iCs/>
          <w:spacing w:val="-4"/>
        </w:rPr>
        <w:t> </w:t>
      </w:r>
      <w:r w:rsidRPr="00442E7A">
        <w:rPr>
          <w:bCs/>
          <w:iCs/>
          <w:spacing w:val="-4"/>
        </w:rPr>
        <w:t>z</w:t>
      </w:r>
      <w:r w:rsidR="00C442EA" w:rsidRPr="00442E7A">
        <w:rPr>
          <w:bCs/>
          <w:iCs/>
          <w:spacing w:val="-4"/>
        </w:rPr>
        <w:t> </w:t>
      </w:r>
      <w:r w:rsidRPr="00442E7A">
        <w:rPr>
          <w:bCs/>
          <w:iCs/>
          <w:spacing w:val="-4"/>
        </w:rPr>
        <w:t>deklaracją</w:t>
      </w:r>
      <w:r w:rsidRPr="00442E7A">
        <w:rPr>
          <w:bCs/>
          <w:iCs/>
          <w:spacing w:val="-4"/>
          <w:vertAlign w:val="superscript"/>
        </w:rPr>
        <w:footnoteReference w:id="31"/>
      </w:r>
      <w:r w:rsidRPr="00442E7A">
        <w:rPr>
          <w:bCs/>
          <w:iCs/>
          <w:spacing w:val="-4"/>
          <w:vertAlign w:val="superscript"/>
        </w:rPr>
        <w:t>)</w:t>
      </w:r>
      <w:r w:rsidRPr="00442E7A">
        <w:rPr>
          <w:bCs/>
          <w:iCs/>
          <w:spacing w:val="-4"/>
        </w:rPr>
        <w:t>. Uczeń powinien zwrócić się ze swoją sprawą przede wszystkim do dyrektora szkoły, którą ukończył lub do dyrektora właściwej terytorialnie okręgowej komisji egzaminacyjnej. W</w:t>
      </w:r>
      <w:r w:rsidR="002800CC" w:rsidRPr="00442E7A">
        <w:rPr>
          <w:bCs/>
          <w:iCs/>
          <w:spacing w:val="-4"/>
        </w:rPr>
        <w:t> </w:t>
      </w:r>
      <w:r w:rsidRPr="00442E7A">
        <w:rPr>
          <w:bCs/>
          <w:iCs/>
          <w:spacing w:val="-4"/>
        </w:rPr>
        <w:t>uzasadnionych przypadkach wniosek ten może być złożony w terminie późniejszym</w:t>
      </w:r>
      <w:r w:rsidRPr="00442E7A">
        <w:rPr>
          <w:bCs/>
          <w:iCs/>
          <w:spacing w:val="-4"/>
          <w:vertAlign w:val="superscript"/>
        </w:rPr>
        <w:footnoteReference w:id="32"/>
      </w:r>
      <w:r w:rsidR="00C442EA" w:rsidRPr="00442E7A">
        <w:rPr>
          <w:bCs/>
          <w:iCs/>
          <w:spacing w:val="-4"/>
          <w:vertAlign w:val="superscript"/>
        </w:rPr>
        <w:t>)</w:t>
      </w:r>
      <w:r w:rsidRPr="00442E7A">
        <w:rPr>
          <w:bCs/>
          <w:iCs/>
          <w:spacing w:val="-4"/>
        </w:rPr>
        <w:t xml:space="preserve">. </w:t>
      </w:r>
    </w:p>
    <w:p w14:paraId="7F22EACB" w14:textId="67F7621A" w:rsidR="002A3DAD" w:rsidRPr="00442E7A" w:rsidRDefault="002A3DAD" w:rsidP="002A3DAD">
      <w:pPr>
        <w:pStyle w:val="Tekstpodstawowywcity2"/>
        <w:spacing w:line="360" w:lineRule="auto"/>
        <w:ind w:left="0"/>
        <w:jc w:val="both"/>
        <w:rPr>
          <w:bCs/>
          <w:iCs/>
          <w:spacing w:val="-4"/>
        </w:rPr>
      </w:pPr>
      <w:r w:rsidRPr="00442E7A">
        <w:rPr>
          <w:bCs/>
          <w:iCs/>
          <w:spacing w:val="-4"/>
        </w:rPr>
        <w:t>W uzasadnionych przypadkach absolwentka może także przystąpić do egzaminu maturalnego w innej szkole niż szkoła, którą ukończyła. Szkołę taką wskazuje dyrektor okręgowej komisji egzaminacyjnej, na wniosek absolwentki. Wniosek wraz z uzasadnieniem oraz deklarację składa do</w:t>
      </w:r>
      <w:r w:rsidR="002800CC" w:rsidRPr="00442E7A">
        <w:rPr>
          <w:bCs/>
          <w:iCs/>
          <w:spacing w:val="-4"/>
        </w:rPr>
        <w:t> </w:t>
      </w:r>
      <w:r w:rsidRPr="00442E7A">
        <w:rPr>
          <w:bCs/>
          <w:iCs/>
          <w:spacing w:val="-4"/>
        </w:rPr>
        <w:t>dyrektora szkoły, którą ukończyła, nie później niż do dnia 31 grudnia roku szkolnego, w którym zamierza przystąpić do egzaminu maturalnego</w:t>
      </w:r>
      <w:r w:rsidRPr="00442E7A">
        <w:rPr>
          <w:bCs/>
          <w:iCs/>
          <w:spacing w:val="-4"/>
          <w:vertAlign w:val="superscript"/>
        </w:rPr>
        <w:footnoteReference w:id="33"/>
      </w:r>
      <w:r w:rsidR="00772556" w:rsidRPr="00442E7A">
        <w:rPr>
          <w:bCs/>
          <w:iCs/>
          <w:spacing w:val="-4"/>
          <w:vertAlign w:val="superscript"/>
        </w:rPr>
        <w:t>)</w:t>
      </w:r>
      <w:r w:rsidRPr="00442E7A">
        <w:rPr>
          <w:bCs/>
          <w:iCs/>
          <w:spacing w:val="-4"/>
        </w:rPr>
        <w:t>. Dyrektor szkoły niezwłocznie przekazuje taki</w:t>
      </w:r>
      <w:r w:rsidR="000B5A35">
        <w:rPr>
          <w:bCs/>
          <w:iCs/>
          <w:spacing w:val="-4"/>
        </w:rPr>
        <w:t> </w:t>
      </w:r>
      <w:r w:rsidRPr="00442E7A">
        <w:rPr>
          <w:bCs/>
          <w:iCs/>
          <w:spacing w:val="-4"/>
        </w:rPr>
        <w:t>wniosek dyrektorowi okręgowej komisji egzaminacyjnej, który informuje absolwentkę oraz</w:t>
      </w:r>
      <w:r w:rsidR="000B5A35">
        <w:rPr>
          <w:bCs/>
          <w:iCs/>
          <w:spacing w:val="-4"/>
        </w:rPr>
        <w:t> </w:t>
      </w:r>
      <w:r w:rsidRPr="00442E7A">
        <w:rPr>
          <w:bCs/>
          <w:iCs/>
          <w:spacing w:val="-4"/>
        </w:rPr>
        <w:t>dyrektora szkoły, którą uczennica ukończyła, o sposobie rozpatrzenia wniosku nie później niż</w:t>
      </w:r>
      <w:r w:rsidR="000B5A35">
        <w:rPr>
          <w:bCs/>
          <w:iCs/>
          <w:spacing w:val="-4"/>
        </w:rPr>
        <w:t> </w:t>
      </w:r>
      <w:r w:rsidRPr="00442E7A">
        <w:rPr>
          <w:bCs/>
          <w:iCs/>
          <w:spacing w:val="-4"/>
        </w:rPr>
        <w:t>do</w:t>
      </w:r>
      <w:r w:rsidR="0005382A" w:rsidRPr="00442E7A">
        <w:rPr>
          <w:bCs/>
          <w:iCs/>
          <w:spacing w:val="-4"/>
        </w:rPr>
        <w:t> </w:t>
      </w:r>
      <w:r w:rsidRPr="00442E7A">
        <w:rPr>
          <w:bCs/>
          <w:iCs/>
          <w:spacing w:val="-4"/>
        </w:rPr>
        <w:t>dnia 10 marca roku szkolnego, w którym zamierza przystąpić do egzaminu maturalnego</w:t>
      </w:r>
      <w:r w:rsidRPr="00442E7A">
        <w:rPr>
          <w:bCs/>
          <w:iCs/>
          <w:spacing w:val="-4"/>
          <w:vertAlign w:val="superscript"/>
        </w:rPr>
        <w:footnoteReference w:id="34"/>
      </w:r>
      <w:r w:rsidR="00772556" w:rsidRPr="00442E7A">
        <w:rPr>
          <w:bCs/>
          <w:iCs/>
          <w:spacing w:val="-4"/>
          <w:vertAlign w:val="superscript"/>
        </w:rPr>
        <w:t>)</w:t>
      </w:r>
      <w:r w:rsidRPr="00442E7A">
        <w:rPr>
          <w:bCs/>
          <w:iCs/>
          <w:spacing w:val="-4"/>
          <w:vertAlign w:val="superscript"/>
        </w:rPr>
        <w:t>.</w:t>
      </w:r>
    </w:p>
    <w:p w14:paraId="79967284" w14:textId="32E16017" w:rsidR="002A3DAD" w:rsidRPr="00442E7A" w:rsidRDefault="002A3DAD" w:rsidP="002A3DAD">
      <w:pPr>
        <w:pStyle w:val="Tekstpodstawowywcity2"/>
        <w:spacing w:line="360" w:lineRule="auto"/>
        <w:ind w:left="0"/>
        <w:jc w:val="both"/>
        <w:rPr>
          <w:bCs/>
          <w:iCs/>
          <w:spacing w:val="-4"/>
        </w:rPr>
      </w:pPr>
      <w:r w:rsidRPr="00442E7A">
        <w:rPr>
          <w:bCs/>
          <w:iCs/>
          <w:spacing w:val="-4"/>
        </w:rPr>
        <w:t xml:space="preserve">Zgodnie z przepisami ustawy </w:t>
      </w:r>
      <w:r w:rsidR="00772556" w:rsidRPr="00442E7A">
        <w:rPr>
          <w:bCs/>
          <w:iCs/>
          <w:spacing w:val="-4"/>
        </w:rPr>
        <w:t xml:space="preserve">z dnia </w:t>
      </w:r>
      <w:r w:rsidR="00772556" w:rsidRPr="00442E7A">
        <w:rPr>
          <w:bCs/>
        </w:rPr>
        <w:t xml:space="preserve">7 września 1991 r. </w:t>
      </w:r>
      <w:r w:rsidR="00772556" w:rsidRPr="00442E7A">
        <w:rPr>
          <w:i/>
          <w:iCs/>
        </w:rPr>
        <w:t>o systemie oświaty</w:t>
      </w:r>
      <w:r w:rsidRPr="00442E7A">
        <w:rPr>
          <w:bCs/>
          <w:iCs/>
          <w:spacing w:val="-4"/>
          <w:vertAlign w:val="superscript"/>
        </w:rPr>
        <w:footnoteReference w:id="35"/>
      </w:r>
      <w:r w:rsidR="0005382A" w:rsidRPr="00442E7A">
        <w:rPr>
          <w:vertAlign w:val="superscript"/>
        </w:rPr>
        <w:t>)</w:t>
      </w:r>
      <w:r w:rsidRPr="00442E7A">
        <w:rPr>
          <w:bCs/>
          <w:iCs/>
          <w:spacing w:val="-4"/>
        </w:rPr>
        <w:t>, w szczególnych przypadkach losowych lub zdrowotnych, uniemożliwiających przystąpienie do egzaminu maturalnego z danego przedmiotu lub przedmiotów w części ustnej lub części pisemnej w terminie głównym, dyrektor okręgowej komisji egzaminacyjnej, na udokumentowany wniosek absolwentki lub jej rodziców, może wyrazić zgodę na przystąpienie przez nią</w:t>
      </w:r>
      <w:r w:rsidR="000B5A35">
        <w:rPr>
          <w:bCs/>
          <w:iCs/>
          <w:spacing w:val="-4"/>
        </w:rPr>
        <w:t xml:space="preserve"> do egzaminu maturalnego </w:t>
      </w:r>
      <w:r w:rsidRPr="00442E7A">
        <w:rPr>
          <w:bCs/>
          <w:iCs/>
          <w:spacing w:val="-4"/>
        </w:rPr>
        <w:t>z tego przedmiotu lub przedmiotów w terminie dodatkowym. Rozstrzygnięcie dyrektora okręgowej komisji egzaminacyjnej jest ostateczne</w:t>
      </w:r>
      <w:r w:rsidRPr="00442E7A">
        <w:rPr>
          <w:bCs/>
          <w:iCs/>
          <w:spacing w:val="-4"/>
          <w:vertAlign w:val="superscript"/>
        </w:rPr>
        <w:footnoteReference w:id="36"/>
      </w:r>
      <w:r w:rsidR="00772556" w:rsidRPr="00442E7A">
        <w:rPr>
          <w:bCs/>
          <w:iCs/>
          <w:spacing w:val="-4"/>
          <w:vertAlign w:val="superscript"/>
        </w:rPr>
        <w:t>)</w:t>
      </w:r>
      <w:r w:rsidRPr="00442E7A">
        <w:rPr>
          <w:bCs/>
          <w:iCs/>
          <w:spacing w:val="-4"/>
        </w:rPr>
        <w:t>. Do absolwentów, którzy nie przystąpili do egzaminu maturalnego z</w:t>
      </w:r>
      <w:r w:rsidR="0005382A" w:rsidRPr="00442E7A">
        <w:rPr>
          <w:bCs/>
          <w:iCs/>
          <w:spacing w:val="-4"/>
        </w:rPr>
        <w:t xml:space="preserve"> </w:t>
      </w:r>
      <w:r w:rsidRPr="00442E7A">
        <w:rPr>
          <w:bCs/>
          <w:iCs/>
          <w:spacing w:val="-4"/>
        </w:rPr>
        <w:t>danego przedmiotu lub przedmiotów w terminie głównym albo w terminie dodatkowym, stosuje się odpowiednio przepisy dotyczące</w:t>
      </w:r>
      <w:r w:rsidR="000B5A35">
        <w:rPr>
          <w:bCs/>
          <w:iCs/>
          <w:spacing w:val="-4"/>
        </w:rPr>
        <w:t xml:space="preserve"> zasad ponownego przystąpienia </w:t>
      </w:r>
      <w:r w:rsidRPr="00442E7A">
        <w:rPr>
          <w:bCs/>
          <w:iCs/>
          <w:spacing w:val="-4"/>
        </w:rPr>
        <w:t>do egzaminu</w:t>
      </w:r>
      <w:r w:rsidRPr="00442E7A">
        <w:rPr>
          <w:bCs/>
          <w:iCs/>
          <w:spacing w:val="-4"/>
          <w:vertAlign w:val="superscript"/>
        </w:rPr>
        <w:footnoteReference w:id="37"/>
      </w:r>
      <w:r w:rsidR="00772556" w:rsidRPr="00442E7A">
        <w:rPr>
          <w:bCs/>
          <w:iCs/>
          <w:spacing w:val="-4"/>
          <w:vertAlign w:val="superscript"/>
        </w:rPr>
        <w:t>)</w:t>
      </w:r>
      <w:r w:rsidRPr="00442E7A">
        <w:rPr>
          <w:bCs/>
          <w:iCs/>
          <w:spacing w:val="-4"/>
        </w:rPr>
        <w:t>.</w:t>
      </w:r>
    </w:p>
    <w:p w14:paraId="1BB42D10" w14:textId="082220D3" w:rsidR="002A3DAD" w:rsidRPr="00442E7A" w:rsidRDefault="002A3DAD" w:rsidP="002A3DAD">
      <w:pPr>
        <w:pStyle w:val="Tekstpodstawowywcity2"/>
        <w:spacing w:line="360" w:lineRule="auto"/>
        <w:ind w:left="0"/>
        <w:jc w:val="both"/>
        <w:rPr>
          <w:bCs/>
          <w:iCs/>
          <w:spacing w:val="-4"/>
        </w:rPr>
      </w:pPr>
      <w:r w:rsidRPr="00442E7A">
        <w:rPr>
          <w:bCs/>
          <w:iCs/>
          <w:spacing w:val="-4"/>
        </w:rPr>
        <w:t xml:space="preserve">W przypadku egzaminu ósmoklasisty warunki przystąpienia do tego egzaminu w terminie dodatkowym regulują także przepisy </w:t>
      </w:r>
      <w:r w:rsidR="00772556" w:rsidRPr="00442E7A">
        <w:rPr>
          <w:bCs/>
          <w:iCs/>
          <w:spacing w:val="-4"/>
        </w:rPr>
        <w:t xml:space="preserve">ustawy z dnia </w:t>
      </w:r>
      <w:r w:rsidR="00772556" w:rsidRPr="00442E7A">
        <w:rPr>
          <w:bCs/>
        </w:rPr>
        <w:t xml:space="preserve">7 września 1991 r. </w:t>
      </w:r>
      <w:r w:rsidR="00772556" w:rsidRPr="00442E7A">
        <w:rPr>
          <w:i/>
          <w:iCs/>
        </w:rPr>
        <w:t>o systemie oświaty</w:t>
      </w:r>
      <w:r w:rsidRPr="00442E7A">
        <w:rPr>
          <w:bCs/>
          <w:iCs/>
          <w:spacing w:val="-4"/>
        </w:rPr>
        <w:t>. Uczennica, która z przyczyn losowych lub zdrowotnych, w terminie głównym nie przystąpiła do</w:t>
      </w:r>
      <w:r w:rsidR="00772556" w:rsidRPr="00442E7A">
        <w:rPr>
          <w:bCs/>
          <w:iCs/>
          <w:spacing w:val="-4"/>
        </w:rPr>
        <w:t> </w:t>
      </w:r>
      <w:r w:rsidRPr="00442E7A">
        <w:rPr>
          <w:bCs/>
          <w:iCs/>
          <w:spacing w:val="-4"/>
        </w:rPr>
        <w:t>egzaminu ósmoklasisty z danego przedmiotu lub przedmiotów albo przerwała egzamin ósmoklasisty z danego przedmiotu lub przedmiotów – przystępuje do egzaminu z tego przedmiotu lub przedmiotów w terminie dodatkowym w szkole, której jest uczennicą lub słuchaczką</w:t>
      </w:r>
      <w:r w:rsidRPr="00442E7A">
        <w:rPr>
          <w:bCs/>
          <w:iCs/>
          <w:spacing w:val="-4"/>
          <w:vertAlign w:val="superscript"/>
        </w:rPr>
        <w:footnoteReference w:id="38"/>
      </w:r>
      <w:r w:rsidR="00772556" w:rsidRPr="00442E7A">
        <w:rPr>
          <w:bCs/>
          <w:iCs/>
          <w:spacing w:val="-4"/>
          <w:vertAlign w:val="superscript"/>
        </w:rPr>
        <w:t>)</w:t>
      </w:r>
      <w:r w:rsidRPr="00442E7A">
        <w:rPr>
          <w:bCs/>
          <w:iCs/>
          <w:spacing w:val="-4"/>
        </w:rPr>
        <w:t>.</w:t>
      </w:r>
    </w:p>
    <w:p w14:paraId="6A318312" w14:textId="295A1E59" w:rsidR="002A3DAD" w:rsidRPr="00442E7A" w:rsidRDefault="002A3DAD" w:rsidP="002A3DAD">
      <w:pPr>
        <w:pStyle w:val="Tekstpodstawowywcity2"/>
        <w:spacing w:line="360" w:lineRule="auto"/>
        <w:ind w:left="0"/>
        <w:jc w:val="both"/>
        <w:rPr>
          <w:bCs/>
          <w:iCs/>
          <w:spacing w:val="-4"/>
        </w:rPr>
      </w:pPr>
      <w:r w:rsidRPr="00442E7A">
        <w:rPr>
          <w:bCs/>
          <w:iCs/>
          <w:spacing w:val="-4"/>
        </w:rPr>
        <w:t>Jeżeli ciąża, poród lub połóg powoduje niemożliwość zaliczenia w terminie egzaminów ważnych dla</w:t>
      </w:r>
      <w:r w:rsidR="000B5A35">
        <w:rPr>
          <w:bCs/>
          <w:iCs/>
          <w:spacing w:val="-4"/>
        </w:rPr>
        <w:t> </w:t>
      </w:r>
      <w:r w:rsidRPr="00442E7A">
        <w:rPr>
          <w:bCs/>
          <w:iCs/>
          <w:spacing w:val="-4"/>
        </w:rPr>
        <w:t>ciągłości nauki, szkoła zobowiązana jest do wyznaczenia dodatkowego terminu egzaminu dogodnego dla kobiety, w okresie nie dłuższym niż 6 miesięcy. Dyrektor okręgowej komisji egzaminacyjnej, na udokumentowany wniosek dyrektora szkoły, może zwolnić uczennicę lub</w:t>
      </w:r>
      <w:r w:rsidR="000B5A35">
        <w:rPr>
          <w:bCs/>
          <w:iCs/>
          <w:spacing w:val="-4"/>
        </w:rPr>
        <w:t> </w:t>
      </w:r>
      <w:r w:rsidRPr="00442E7A">
        <w:rPr>
          <w:bCs/>
          <w:iCs/>
          <w:spacing w:val="-4"/>
        </w:rPr>
        <w:t>słuchaczkę z obowiązku przystąpienia do egzaminu ósmoklasisty z danego przedmiotu lub</w:t>
      </w:r>
      <w:r w:rsidR="000B5A35">
        <w:rPr>
          <w:bCs/>
          <w:iCs/>
          <w:spacing w:val="-4"/>
        </w:rPr>
        <w:t> </w:t>
      </w:r>
      <w:r w:rsidRPr="00442E7A">
        <w:rPr>
          <w:bCs/>
          <w:iCs/>
          <w:spacing w:val="-4"/>
        </w:rPr>
        <w:t>przedmiotów. Dyrektor szkoły składa wniosek w porozumieniu z rodzicami uczennicy lub</w:t>
      </w:r>
      <w:r w:rsidR="000B5A35">
        <w:rPr>
          <w:bCs/>
          <w:iCs/>
          <w:spacing w:val="-4"/>
        </w:rPr>
        <w:t> </w:t>
      </w:r>
      <w:r w:rsidRPr="00442E7A">
        <w:rPr>
          <w:bCs/>
          <w:iCs/>
          <w:spacing w:val="-4"/>
        </w:rPr>
        <w:t>słuchaczki</w:t>
      </w:r>
      <w:r w:rsidRPr="00442E7A">
        <w:rPr>
          <w:bCs/>
          <w:iCs/>
          <w:spacing w:val="-4"/>
          <w:vertAlign w:val="superscript"/>
        </w:rPr>
        <w:footnoteReference w:id="39"/>
      </w:r>
      <w:r w:rsidR="00772556" w:rsidRPr="00442E7A">
        <w:rPr>
          <w:bCs/>
          <w:iCs/>
          <w:spacing w:val="-4"/>
          <w:vertAlign w:val="superscript"/>
        </w:rPr>
        <w:t>)</w:t>
      </w:r>
      <w:r w:rsidRPr="00442E7A">
        <w:rPr>
          <w:bCs/>
          <w:iCs/>
          <w:spacing w:val="-4"/>
        </w:rPr>
        <w:t>.</w:t>
      </w:r>
    </w:p>
    <w:p w14:paraId="37432C13" w14:textId="75E62FF4" w:rsidR="00675E41" w:rsidRPr="00675E41" w:rsidRDefault="00675E41" w:rsidP="00675E41">
      <w:pPr>
        <w:pStyle w:val="Tekstpodstawowywcity2"/>
        <w:spacing w:line="360" w:lineRule="auto"/>
        <w:ind w:left="0"/>
        <w:jc w:val="both"/>
        <w:rPr>
          <w:bCs/>
          <w:iCs/>
          <w:spacing w:val="-4"/>
        </w:rPr>
      </w:pPr>
      <w:r w:rsidRPr="00675E41">
        <w:rPr>
          <w:bCs/>
          <w:iCs/>
          <w:spacing w:val="-4"/>
        </w:rPr>
        <w:t>Z kolei możliwe sposoby dostosowania przeprowadzania egzaminu zawodowego i egzaminu potwierdzającego kwalifikacje w zawodzie określają ogłaszane corocznie w Biuletynie Informacji Publicznej na stronie Centralnej Komisji Egzaminacyjnej</w:t>
      </w:r>
      <w:r w:rsidRPr="00675E41">
        <w:rPr>
          <w:bCs/>
          <w:iCs/>
          <w:spacing w:val="-4"/>
          <w:vertAlign w:val="superscript"/>
        </w:rPr>
        <w:t xml:space="preserve"> </w:t>
      </w:r>
      <w:r w:rsidRPr="00675E41">
        <w:rPr>
          <w:bCs/>
          <w:iCs/>
          <w:spacing w:val="-4"/>
        </w:rPr>
        <w:t>komunikaty w sprawie szczegółowych sposobów dostosowania warunków i form przeprowadzania egzaminu zawodowego oraz egzaminu potwierdzającego kwalifikacje w zawodzie</w:t>
      </w:r>
      <w:r w:rsidRPr="00675E41">
        <w:rPr>
          <w:bCs/>
          <w:iCs/>
          <w:spacing w:val="-4"/>
          <w:vertAlign w:val="superscript"/>
        </w:rPr>
        <w:footnoteReference w:id="40"/>
      </w:r>
      <w:r>
        <w:rPr>
          <w:bCs/>
          <w:iCs/>
          <w:spacing w:val="-4"/>
          <w:vertAlign w:val="superscript"/>
        </w:rPr>
        <w:t>)</w:t>
      </w:r>
      <w:r w:rsidRPr="00675E41">
        <w:rPr>
          <w:bCs/>
          <w:iCs/>
          <w:spacing w:val="-4"/>
        </w:rPr>
        <w:t xml:space="preserve">. </w:t>
      </w:r>
      <w:r w:rsidRPr="00675E41">
        <w:rPr>
          <w:bCs/>
          <w:spacing w:val="-4"/>
        </w:rPr>
        <w:t>Regulacje w tym zakresie określają przepisy ustawy z</w:t>
      </w:r>
      <w:r>
        <w:rPr>
          <w:bCs/>
          <w:spacing w:val="-4"/>
        </w:rPr>
        <w:t> </w:t>
      </w:r>
      <w:r w:rsidRPr="00675E41">
        <w:rPr>
          <w:bCs/>
          <w:spacing w:val="-4"/>
        </w:rPr>
        <w:t xml:space="preserve">dnia 7 września 1991 r. </w:t>
      </w:r>
      <w:r w:rsidRPr="00675E41">
        <w:rPr>
          <w:bCs/>
          <w:i/>
          <w:iCs/>
          <w:spacing w:val="-4"/>
        </w:rPr>
        <w:t>o systemie oświaty</w:t>
      </w:r>
      <w:r w:rsidRPr="00675E41">
        <w:rPr>
          <w:bCs/>
          <w:spacing w:val="-4"/>
        </w:rPr>
        <w:t>. Zdający może przystąpić do egzaminu zawodowego lub egzaminu potwierdzającego kwalifikacje w zawodzie w warunkach i formie dostosowanych do</w:t>
      </w:r>
      <w:r>
        <w:rPr>
          <w:bCs/>
          <w:spacing w:val="-4"/>
        </w:rPr>
        <w:t> </w:t>
      </w:r>
      <w:r w:rsidRPr="00675E41">
        <w:rPr>
          <w:bCs/>
          <w:spacing w:val="-4"/>
        </w:rPr>
        <w:t>jego potrzeb i możliwości.</w:t>
      </w:r>
    </w:p>
    <w:p w14:paraId="26FEACA5" w14:textId="2A2ABCAD" w:rsidR="00675E41" w:rsidRPr="00675E41" w:rsidRDefault="00675E41" w:rsidP="00675E41">
      <w:pPr>
        <w:pStyle w:val="Tekstpodstawowywcity2"/>
        <w:spacing w:before="240" w:line="360" w:lineRule="auto"/>
        <w:ind w:left="0"/>
        <w:jc w:val="both"/>
        <w:rPr>
          <w:bCs/>
          <w:spacing w:val="-4"/>
        </w:rPr>
      </w:pPr>
      <w:r w:rsidRPr="00675E41">
        <w:rPr>
          <w:bCs/>
          <w:spacing w:val="-4"/>
        </w:rPr>
        <w:t>Rada pedagogiczna, spośród możliwych sposobów dostosowania warunków przeprowadzania egzaminu (ujętych w komunikacie) określa sposób lub sposoby dostosowania warunków lub formy przeprowadzania tego egzaminu. W szczególnych przypadkach losowych lub zdrowotnych dyrektor szkoły, na wniosek rady pedagogicznej, może wystąpić do dyrektora okręgowej komisji egzaminacyjnej z wnioskiem o wyrażenie zgody na przystąpienie ucznia</w:t>
      </w:r>
      <w:r>
        <w:rPr>
          <w:bCs/>
          <w:spacing w:val="-4"/>
        </w:rPr>
        <w:t xml:space="preserve">, </w:t>
      </w:r>
      <w:r w:rsidRPr="00675E41">
        <w:rPr>
          <w:bCs/>
          <w:spacing w:val="-4"/>
        </w:rPr>
        <w:t>słuchacza</w:t>
      </w:r>
      <w:r>
        <w:rPr>
          <w:bCs/>
          <w:spacing w:val="-4"/>
        </w:rPr>
        <w:t xml:space="preserve"> albo </w:t>
      </w:r>
      <w:r w:rsidRPr="00675E41">
        <w:rPr>
          <w:bCs/>
          <w:spacing w:val="-4"/>
        </w:rPr>
        <w:t>absolwenta do egzaminu zawodowego lub egzaminu potwierdzającego kwalifikacje w zawodzie w warunkach dostosowanych do jego potrzeb edukacyjnych oraz możliwości psychofizycznych, nieujętych w</w:t>
      </w:r>
      <w:r>
        <w:rPr>
          <w:bCs/>
          <w:spacing w:val="-4"/>
        </w:rPr>
        <w:t> </w:t>
      </w:r>
      <w:r w:rsidRPr="00675E41">
        <w:rPr>
          <w:bCs/>
          <w:spacing w:val="-4"/>
        </w:rPr>
        <w:t>komunikacie</w:t>
      </w:r>
      <w:r w:rsidRPr="00675E41">
        <w:rPr>
          <w:bCs/>
          <w:spacing w:val="-4"/>
          <w:vertAlign w:val="superscript"/>
        </w:rPr>
        <w:footnoteReference w:id="41"/>
      </w:r>
      <w:r>
        <w:rPr>
          <w:bCs/>
          <w:spacing w:val="-4"/>
          <w:vertAlign w:val="superscript"/>
        </w:rPr>
        <w:t>)</w:t>
      </w:r>
      <w:r w:rsidRPr="00675E41">
        <w:rPr>
          <w:bCs/>
          <w:spacing w:val="-4"/>
        </w:rPr>
        <w:t>.</w:t>
      </w:r>
    </w:p>
    <w:p w14:paraId="13320452" w14:textId="2F486044" w:rsidR="00675E41" w:rsidRPr="00675E41" w:rsidRDefault="00675E41" w:rsidP="00675E41">
      <w:pPr>
        <w:pStyle w:val="Tekstpodstawowywcity2"/>
        <w:spacing w:line="360" w:lineRule="auto"/>
        <w:ind w:left="0"/>
        <w:jc w:val="both"/>
        <w:rPr>
          <w:bCs/>
          <w:spacing w:val="-4"/>
        </w:rPr>
      </w:pPr>
      <w:r w:rsidRPr="00675E41">
        <w:rPr>
          <w:bCs/>
          <w:iCs/>
          <w:spacing w:val="-4"/>
        </w:rPr>
        <w:t>Ponadto, w szczególnych przypadkach wynikających ze stanu zdrowia lub niepełnosprawności zdającego, na wniosek zdającego oraz za zgodą dyrektora okręgowej komisji egzaminacyjnej, egzamin może być przeprowadzony w innym miejscu niż szkoła, placówka, centrum, u pracodawcy lub w podmiocie prowadzącym kwalifikacyjny kurs zawodowy. Wniosek składa się do dyrektora okręgowej komisji egzaminacyjnej nie później niż na miesiąc przed pierwszym dniem terminu głównego egzaminu zawodowego. W uzasadnionych przypadkach wniosek może być złożony w</w:t>
      </w:r>
      <w:r>
        <w:rPr>
          <w:bCs/>
          <w:iCs/>
          <w:spacing w:val="-4"/>
        </w:rPr>
        <w:t> </w:t>
      </w:r>
      <w:r w:rsidRPr="00675E41">
        <w:rPr>
          <w:bCs/>
          <w:iCs/>
          <w:spacing w:val="-4"/>
        </w:rPr>
        <w:t>terminie późniejszym</w:t>
      </w:r>
      <w:r w:rsidRPr="00675E41">
        <w:rPr>
          <w:bCs/>
          <w:iCs/>
          <w:spacing w:val="-4"/>
          <w:vertAlign w:val="superscript"/>
        </w:rPr>
        <w:footnoteReference w:id="42"/>
      </w:r>
      <w:r>
        <w:rPr>
          <w:bCs/>
          <w:iCs/>
          <w:spacing w:val="-4"/>
          <w:vertAlign w:val="superscript"/>
        </w:rPr>
        <w:t>)</w:t>
      </w:r>
      <w:r w:rsidRPr="00675E41">
        <w:rPr>
          <w:bCs/>
          <w:iCs/>
          <w:spacing w:val="-4"/>
        </w:rPr>
        <w:t>.</w:t>
      </w:r>
      <w:r w:rsidRPr="00675E41">
        <w:rPr>
          <w:bCs/>
          <w:spacing w:val="-4"/>
        </w:rPr>
        <w:t xml:space="preserve"> </w:t>
      </w:r>
    </w:p>
    <w:p w14:paraId="577C8801" w14:textId="232A738B" w:rsidR="008511F0" w:rsidRPr="00442E7A" w:rsidRDefault="00675E41" w:rsidP="00675E41">
      <w:pPr>
        <w:pStyle w:val="Tekstpodstawowywcity2"/>
        <w:spacing w:line="360" w:lineRule="auto"/>
        <w:ind w:left="0"/>
        <w:jc w:val="both"/>
        <w:rPr>
          <w:bCs/>
          <w:spacing w:val="-4"/>
        </w:rPr>
      </w:pPr>
      <w:r w:rsidRPr="00675E41">
        <w:rPr>
          <w:bCs/>
          <w:spacing w:val="-4"/>
        </w:rPr>
        <w:t>Zdający kształcący się zgodnie z podstawą programową kształcenia w zawodach szkolnictwa branżowego obowiązującą od 1 września 2019 r. (wobec którego zastosowanie ma obowiązek przystąpienia do egzaminu zawodowego), który z przyczyn losowych lub zdrowotnych, w terminie głównym nie przystąpił do części pisemnej lub części praktycznej egzaminu zawodowego albo przerwał egzamin zawodowy z części pisemnej lub części praktycznej, może przystąpić do</w:t>
      </w:r>
      <w:r>
        <w:rPr>
          <w:bCs/>
          <w:spacing w:val="-4"/>
        </w:rPr>
        <w:t> </w:t>
      </w:r>
      <w:r w:rsidRPr="00675E41">
        <w:rPr>
          <w:bCs/>
          <w:spacing w:val="-4"/>
        </w:rPr>
        <w:t>części pisemnej lub części praktycznej tego egzaminu w terminie dodatkowym na</w:t>
      </w:r>
      <w:r>
        <w:rPr>
          <w:bCs/>
          <w:spacing w:val="-4"/>
        </w:rPr>
        <w:t> </w:t>
      </w:r>
      <w:r w:rsidRPr="00675E41">
        <w:rPr>
          <w:bCs/>
          <w:spacing w:val="-4"/>
        </w:rPr>
        <w:t>udokumentowany wniosek ucznia lub słuchacza, a w przypadku niepełnoletniego ucznia lub</w:t>
      </w:r>
      <w:r w:rsidR="000B5A35">
        <w:rPr>
          <w:bCs/>
          <w:spacing w:val="-4"/>
        </w:rPr>
        <w:t> </w:t>
      </w:r>
      <w:r w:rsidRPr="00675E41">
        <w:rPr>
          <w:bCs/>
          <w:spacing w:val="-4"/>
        </w:rPr>
        <w:t>słuchacza – jego rodziców. Natomiast w szczególnych przypadkach losowych lub zdrowotnych, uniemożliwiających przystąpienie do części pisemnej lub części praktycznej egzaminu zawodowego w terminie dodatkowym, dyrektor okręgowej komisji egzaminacyjnej, na udokumentowany wniosek dyrektora szkoły, może zwolnić ucznia lub słuchacza z obowiązku przystąpienia do egzaminu zawodowego lub jego części</w:t>
      </w:r>
      <w:r w:rsidRPr="00675E41">
        <w:rPr>
          <w:bCs/>
          <w:spacing w:val="-4"/>
          <w:vertAlign w:val="superscript"/>
        </w:rPr>
        <w:footnoteReference w:id="43"/>
      </w:r>
      <w:r>
        <w:rPr>
          <w:bCs/>
          <w:spacing w:val="-4"/>
          <w:vertAlign w:val="superscript"/>
        </w:rPr>
        <w:t>)</w:t>
      </w:r>
      <w:r w:rsidRPr="00675E41">
        <w:rPr>
          <w:bCs/>
          <w:spacing w:val="-4"/>
        </w:rPr>
        <w:t>.</w:t>
      </w:r>
      <w:r w:rsidR="008511F0" w:rsidRPr="00442E7A">
        <w:rPr>
          <w:bCs/>
          <w:spacing w:val="-4"/>
        </w:rPr>
        <w:t xml:space="preserve"> </w:t>
      </w:r>
    </w:p>
    <w:p w14:paraId="68233294" w14:textId="69BDDC81" w:rsidR="00FD4013" w:rsidRPr="00442E7A" w:rsidRDefault="003E0845" w:rsidP="007F768B">
      <w:pPr>
        <w:pStyle w:val="Tekstpodstawowywcity2"/>
        <w:spacing w:line="360" w:lineRule="auto"/>
        <w:ind w:left="0"/>
        <w:jc w:val="both"/>
        <w:rPr>
          <w:bCs/>
          <w:iCs/>
          <w:spacing w:val="-4"/>
        </w:rPr>
      </w:pPr>
      <w:r w:rsidRPr="00442E7A">
        <w:rPr>
          <w:bCs/>
          <w:iCs/>
          <w:spacing w:val="-4"/>
        </w:rPr>
        <w:t>Poza scharakteryzowanymi powyżej formami pomocy</w:t>
      </w:r>
      <w:r w:rsidR="00C0485A" w:rsidRPr="00442E7A">
        <w:rPr>
          <w:bCs/>
          <w:iCs/>
          <w:spacing w:val="-4"/>
        </w:rPr>
        <w:t xml:space="preserve">, </w:t>
      </w:r>
      <w:r w:rsidR="00C0485A" w:rsidRPr="00442E7A">
        <w:rPr>
          <w:bCs/>
          <w:iCs/>
          <w:spacing w:val="-4"/>
          <w:lang w:bidi="pl-PL"/>
        </w:rPr>
        <w:t>w ramach z</w:t>
      </w:r>
      <w:r w:rsidR="00C0485A" w:rsidRPr="00442E7A">
        <w:rPr>
          <w:bCs/>
          <w:iCs/>
          <w:spacing w:val="-4"/>
        </w:rPr>
        <w:t>adania 1.5 w priorytecie I</w:t>
      </w:r>
      <w:r w:rsidR="002755B0" w:rsidRPr="00442E7A">
        <w:rPr>
          <w:bCs/>
          <w:iCs/>
          <w:spacing w:val="-4"/>
        </w:rPr>
        <w:t> </w:t>
      </w:r>
      <w:r w:rsidR="00C0485A" w:rsidRPr="00442E7A">
        <w:rPr>
          <w:bCs/>
          <w:iCs/>
          <w:spacing w:val="-4"/>
          <w:lang w:bidi="pl-PL"/>
        </w:rPr>
        <w:t xml:space="preserve">Rządowego programu kompleksowego wsparcia dla rodzin „Za życiem” </w:t>
      </w:r>
      <w:r w:rsidR="00C0485A" w:rsidRPr="00442E7A">
        <w:rPr>
          <w:bCs/>
          <w:iCs/>
          <w:spacing w:val="-4"/>
        </w:rPr>
        <w:t>przygotowano miejsca w</w:t>
      </w:r>
      <w:r w:rsidR="002800CC" w:rsidRPr="00442E7A">
        <w:rPr>
          <w:bCs/>
          <w:iCs/>
          <w:spacing w:val="-4"/>
        </w:rPr>
        <w:t> </w:t>
      </w:r>
      <w:r w:rsidR="00C0485A" w:rsidRPr="00442E7A">
        <w:rPr>
          <w:bCs/>
          <w:iCs/>
          <w:spacing w:val="-4"/>
        </w:rPr>
        <w:t>bursach lub internatach dla uczennic w ciąży, w</w:t>
      </w:r>
      <w:r w:rsidR="00EA0A69" w:rsidRPr="00442E7A">
        <w:rPr>
          <w:bCs/>
          <w:iCs/>
          <w:spacing w:val="-4"/>
        </w:rPr>
        <w:t> </w:t>
      </w:r>
      <w:r w:rsidR="00C0485A" w:rsidRPr="00442E7A">
        <w:rPr>
          <w:bCs/>
          <w:iCs/>
          <w:spacing w:val="-4"/>
        </w:rPr>
        <w:t>formie odrębnego – jednoosobowego pokoju, w</w:t>
      </w:r>
      <w:r w:rsidR="002755B0" w:rsidRPr="00442E7A">
        <w:rPr>
          <w:bCs/>
          <w:iCs/>
          <w:spacing w:val="-4"/>
        </w:rPr>
        <w:t> </w:t>
      </w:r>
      <w:r w:rsidR="00C0485A" w:rsidRPr="00442E7A">
        <w:rPr>
          <w:bCs/>
          <w:iCs/>
          <w:spacing w:val="-4"/>
        </w:rPr>
        <w:t xml:space="preserve">którym są zapewniane maksymalnie komfortowe warunki pobytu uczennicy do czasu urodzenia dziecka. </w:t>
      </w:r>
    </w:p>
    <w:p w14:paraId="313B115B" w14:textId="35DEB50A" w:rsidR="00C0485A" w:rsidRPr="00442E7A" w:rsidRDefault="00E05BB7" w:rsidP="007F768B">
      <w:pPr>
        <w:pStyle w:val="Tekstpodstawowywcity2"/>
        <w:spacing w:line="360" w:lineRule="auto"/>
        <w:ind w:left="0"/>
        <w:jc w:val="both"/>
        <w:rPr>
          <w:bCs/>
          <w:iCs/>
          <w:spacing w:val="-4"/>
          <w:lang w:bidi="pl-PL"/>
        </w:rPr>
      </w:pPr>
      <w:r w:rsidRPr="00442E7A">
        <w:rPr>
          <w:bCs/>
          <w:iCs/>
          <w:spacing w:val="-4"/>
        </w:rPr>
        <w:t>W 20</w:t>
      </w:r>
      <w:r w:rsidR="002800CC" w:rsidRPr="00442E7A">
        <w:rPr>
          <w:bCs/>
          <w:iCs/>
          <w:spacing w:val="-4"/>
        </w:rPr>
        <w:t>20</w:t>
      </w:r>
      <w:r w:rsidRPr="00442E7A">
        <w:rPr>
          <w:bCs/>
          <w:iCs/>
          <w:spacing w:val="-4"/>
        </w:rPr>
        <w:t xml:space="preserve"> r. w ramach ww. zadania kontynuowano utrzymanie 219 miejsc dla uczennic w ciąży. Z</w:t>
      </w:r>
      <w:r w:rsidR="002755B0" w:rsidRPr="00442E7A">
        <w:rPr>
          <w:bCs/>
          <w:iCs/>
          <w:spacing w:val="-4"/>
        </w:rPr>
        <w:t> </w:t>
      </w:r>
      <w:r w:rsidRPr="00442E7A">
        <w:rPr>
          <w:bCs/>
          <w:iCs/>
          <w:spacing w:val="-4"/>
        </w:rPr>
        <w:t>tych miejsc skorzystał</w:t>
      </w:r>
      <w:r w:rsidR="002755B0" w:rsidRPr="00442E7A">
        <w:rPr>
          <w:bCs/>
          <w:iCs/>
          <w:spacing w:val="-4"/>
        </w:rPr>
        <w:t>y</w:t>
      </w:r>
      <w:r w:rsidRPr="00442E7A">
        <w:rPr>
          <w:bCs/>
          <w:iCs/>
          <w:spacing w:val="-4"/>
        </w:rPr>
        <w:t xml:space="preserve"> </w:t>
      </w:r>
      <w:r w:rsidR="002755B0" w:rsidRPr="00442E7A">
        <w:rPr>
          <w:bCs/>
          <w:iCs/>
          <w:spacing w:val="-4"/>
        </w:rPr>
        <w:t>3</w:t>
      </w:r>
      <w:r w:rsidR="001C4F3E" w:rsidRPr="00442E7A">
        <w:rPr>
          <w:bCs/>
          <w:iCs/>
          <w:spacing w:val="-4"/>
        </w:rPr>
        <w:t> </w:t>
      </w:r>
      <w:r w:rsidRPr="00442E7A">
        <w:rPr>
          <w:bCs/>
          <w:iCs/>
          <w:spacing w:val="-4"/>
        </w:rPr>
        <w:t>uczennic</w:t>
      </w:r>
      <w:r w:rsidR="002755B0" w:rsidRPr="00442E7A">
        <w:rPr>
          <w:bCs/>
          <w:iCs/>
          <w:spacing w:val="-4"/>
        </w:rPr>
        <w:t>e</w:t>
      </w:r>
      <w:r w:rsidRPr="00442E7A">
        <w:rPr>
          <w:bCs/>
          <w:iCs/>
          <w:spacing w:val="-4"/>
        </w:rPr>
        <w:t xml:space="preserve">. Na realizację zadania </w:t>
      </w:r>
      <w:r w:rsidR="00FD4013" w:rsidRPr="00442E7A">
        <w:rPr>
          <w:bCs/>
          <w:iCs/>
          <w:spacing w:val="-4"/>
        </w:rPr>
        <w:t xml:space="preserve">samorządy wydatkowały </w:t>
      </w:r>
      <w:r w:rsidR="00D70B47">
        <w:rPr>
          <w:bCs/>
          <w:iCs/>
          <w:spacing w:val="-4"/>
        </w:rPr>
        <w:t xml:space="preserve">w 2020 r. </w:t>
      </w:r>
      <w:r w:rsidR="00FD4013" w:rsidRPr="00442E7A">
        <w:rPr>
          <w:bCs/>
          <w:iCs/>
          <w:spacing w:val="-4"/>
        </w:rPr>
        <w:t xml:space="preserve">kwotę </w:t>
      </w:r>
      <w:r w:rsidR="00FD4013" w:rsidRPr="00442E7A">
        <w:rPr>
          <w:rFonts w:eastAsia="Calibri"/>
          <w:lang w:eastAsia="en-US"/>
        </w:rPr>
        <w:t>58</w:t>
      </w:r>
      <w:r w:rsidR="002755B0" w:rsidRPr="00442E7A">
        <w:rPr>
          <w:rFonts w:eastAsia="Calibri"/>
          <w:lang w:eastAsia="en-US"/>
        </w:rPr>
        <w:t> </w:t>
      </w:r>
      <w:r w:rsidR="00FD4013" w:rsidRPr="00442E7A">
        <w:rPr>
          <w:rFonts w:eastAsia="Calibri"/>
          <w:lang w:eastAsia="en-US"/>
        </w:rPr>
        <w:t>633,53 zł</w:t>
      </w:r>
      <w:r w:rsidR="00C0485A" w:rsidRPr="00442E7A">
        <w:rPr>
          <w:bCs/>
          <w:iCs/>
          <w:spacing w:val="-4"/>
          <w:lang w:bidi="pl-PL"/>
        </w:rPr>
        <w:t xml:space="preserve">. </w:t>
      </w:r>
    </w:p>
    <w:p w14:paraId="67D855E2" w14:textId="4215A2B5" w:rsidR="00C0485A" w:rsidRPr="00442E7A" w:rsidRDefault="00C0485A" w:rsidP="00C0485A">
      <w:pPr>
        <w:pStyle w:val="Tekstpodstawowywcity2"/>
        <w:spacing w:line="360" w:lineRule="auto"/>
        <w:jc w:val="both"/>
        <w:rPr>
          <w:bCs/>
          <w:iCs/>
          <w:spacing w:val="-4"/>
        </w:rPr>
      </w:pPr>
    </w:p>
    <w:p w14:paraId="2ED1F938" w14:textId="3F81A2A7" w:rsidR="003E0845" w:rsidRPr="00442E7A" w:rsidRDefault="003E0845" w:rsidP="008459A9">
      <w:pPr>
        <w:pStyle w:val="Tekstpodstawowywcity2"/>
        <w:spacing w:line="360" w:lineRule="auto"/>
        <w:ind w:left="0"/>
        <w:jc w:val="both"/>
        <w:rPr>
          <w:bCs/>
          <w:iCs/>
          <w:spacing w:val="-4"/>
        </w:rPr>
      </w:pPr>
    </w:p>
    <w:p w14:paraId="723FD0DF" w14:textId="36DBF1A4" w:rsidR="00E26F3E" w:rsidRPr="00442E7A" w:rsidRDefault="00E26F3E" w:rsidP="008459A9">
      <w:pPr>
        <w:pStyle w:val="Tekstpodstawowywcity2"/>
        <w:spacing w:line="360" w:lineRule="auto"/>
        <w:ind w:left="0"/>
        <w:jc w:val="both"/>
        <w:rPr>
          <w:bCs/>
          <w:spacing w:val="-4"/>
        </w:rPr>
      </w:pPr>
      <w:r w:rsidRPr="00442E7A">
        <w:rPr>
          <w:bCs/>
          <w:spacing w:val="-4"/>
        </w:rPr>
        <w:br w:type="page"/>
      </w:r>
    </w:p>
    <w:p w14:paraId="153CFA18" w14:textId="77777777" w:rsidR="00E26F3E" w:rsidRPr="00442E7A" w:rsidRDefault="00E26F3E" w:rsidP="008459A9">
      <w:pPr>
        <w:pStyle w:val="Nagwek1"/>
        <w:numPr>
          <w:ilvl w:val="0"/>
          <w:numId w:val="0"/>
        </w:numPr>
        <w:ind w:left="432" w:hanging="432"/>
        <w:rPr>
          <w:rFonts w:ascii="Times New Roman" w:hAnsi="Times New Roman" w:cs="Times New Roman"/>
          <w:sz w:val="24"/>
          <w:szCs w:val="24"/>
        </w:rPr>
      </w:pPr>
      <w:bookmarkStart w:id="111" w:name="_Toc526764959"/>
      <w:bookmarkStart w:id="112" w:name="_Toc100664306"/>
      <w:r w:rsidRPr="00442E7A">
        <w:rPr>
          <w:rFonts w:ascii="Times New Roman" w:hAnsi="Times New Roman" w:cs="Times New Roman"/>
          <w:sz w:val="24"/>
          <w:szCs w:val="24"/>
        </w:rPr>
        <w:t>ROZDZIAŁ VII. KSZTAŁCENIE I WYCHOWANIE MŁODZIEŻY</w:t>
      </w:r>
      <w:bookmarkEnd w:id="111"/>
      <w:bookmarkEnd w:id="112"/>
      <w:r w:rsidRPr="00442E7A">
        <w:rPr>
          <w:rFonts w:ascii="Times New Roman" w:hAnsi="Times New Roman" w:cs="Times New Roman"/>
          <w:sz w:val="24"/>
          <w:szCs w:val="24"/>
        </w:rPr>
        <w:t xml:space="preserve"> </w:t>
      </w:r>
    </w:p>
    <w:p w14:paraId="5F532097" w14:textId="77777777" w:rsidR="00E26F3E" w:rsidRPr="00442E7A" w:rsidRDefault="00E26F3E" w:rsidP="008459A9">
      <w:pPr>
        <w:jc w:val="both"/>
        <w:rPr>
          <w:b/>
        </w:rPr>
      </w:pPr>
    </w:p>
    <w:p w14:paraId="131631B3" w14:textId="77777777" w:rsidR="00E26F3E" w:rsidRPr="00442E7A" w:rsidRDefault="00E26F3E" w:rsidP="008459A9">
      <w:pPr>
        <w:pStyle w:val="Tekstpodstawowywcity2"/>
        <w:spacing w:line="360" w:lineRule="auto"/>
        <w:ind w:left="0"/>
        <w:jc w:val="both"/>
        <w:rPr>
          <w:bCs/>
          <w:i/>
          <w:spacing w:val="-4"/>
        </w:rPr>
      </w:pPr>
      <w:r w:rsidRPr="00442E7A">
        <w:rPr>
          <w:bCs/>
          <w:i/>
          <w:spacing w:val="-4"/>
        </w:rPr>
        <w:t>Zgodnie z art. 4 ust. 1 ustawy do programów nauczania szkolnego wprowadza się wiedzę o życiu seksualnym człowieka, o zasadach świadomego i odpowiedzialnego rodzicielstwa, o wartości rodziny, życia w fazie prenatalnej oraz metodach i środkach świadomej prokreacji.</w:t>
      </w:r>
    </w:p>
    <w:p w14:paraId="557D68A2" w14:textId="148F20DB" w:rsidR="00E26F3E" w:rsidRPr="00442E7A" w:rsidRDefault="00E26F3E" w:rsidP="008459A9">
      <w:pPr>
        <w:pStyle w:val="Tekstpodstawowywcity2"/>
        <w:spacing w:line="360" w:lineRule="auto"/>
        <w:ind w:left="0"/>
        <w:jc w:val="both"/>
        <w:rPr>
          <w:bCs/>
          <w:i/>
          <w:spacing w:val="-4"/>
        </w:rPr>
      </w:pPr>
      <w:r w:rsidRPr="00442E7A">
        <w:rPr>
          <w:bCs/>
          <w:i/>
          <w:spacing w:val="-4"/>
        </w:rPr>
        <w:t>Minister właściwy do spraw oświaty i wychowania został w tym zakresie zobowiązany do ustalenia, w drodze rozporządzenia, sposobu nauczania szkolnego i zakres treści, o których mowa w ust. 1, zawartych w podstawie programowej kształcenia ogólnego oraz wprowadz</w:t>
      </w:r>
      <w:r w:rsidR="00550F6B" w:rsidRPr="00442E7A">
        <w:rPr>
          <w:bCs/>
          <w:i/>
          <w:spacing w:val="-4"/>
        </w:rPr>
        <w:t>enia</w:t>
      </w:r>
      <w:r w:rsidRPr="00442E7A">
        <w:rPr>
          <w:bCs/>
          <w:i/>
          <w:spacing w:val="-4"/>
        </w:rPr>
        <w:t xml:space="preserve"> do systemu dokształcania i doskonalenia nauczycieli tematyk</w:t>
      </w:r>
      <w:r w:rsidR="00550F6B" w:rsidRPr="00442E7A">
        <w:rPr>
          <w:bCs/>
          <w:i/>
          <w:spacing w:val="-4"/>
        </w:rPr>
        <w:t>i</w:t>
      </w:r>
      <w:r w:rsidRPr="00442E7A">
        <w:rPr>
          <w:bCs/>
          <w:i/>
          <w:spacing w:val="-4"/>
        </w:rPr>
        <w:t xml:space="preserve"> określon</w:t>
      </w:r>
      <w:r w:rsidR="00550F6B" w:rsidRPr="00442E7A">
        <w:rPr>
          <w:bCs/>
          <w:i/>
          <w:spacing w:val="-4"/>
        </w:rPr>
        <w:t>ej</w:t>
      </w:r>
      <w:r w:rsidRPr="00442E7A">
        <w:rPr>
          <w:bCs/>
          <w:i/>
          <w:spacing w:val="-4"/>
        </w:rPr>
        <w:t xml:space="preserve"> w ust. 1.</w:t>
      </w:r>
    </w:p>
    <w:p w14:paraId="4723E911" w14:textId="77777777" w:rsidR="00E26F3E" w:rsidRPr="00442E7A" w:rsidRDefault="00E26F3E" w:rsidP="00D24BF0">
      <w:pPr>
        <w:pStyle w:val="q"/>
        <w:numPr>
          <w:ilvl w:val="0"/>
          <w:numId w:val="0"/>
        </w:numPr>
        <w:jc w:val="both"/>
      </w:pPr>
      <w:bookmarkStart w:id="113" w:name="_Toc526764960"/>
      <w:bookmarkStart w:id="114" w:name="_Toc100664307"/>
      <w:r w:rsidRPr="00442E7A">
        <w:t>7.1. Wprowadzenie do programów nauczania szkolnego wiedzy o życiu seksualnym człowieka, o zasadach świadomego i odpowiedzialnego rodzicielstwa, o wartości rodziny, życia w fazie prenatalnej oraz metodach i środkach świadomej prokreacji</w:t>
      </w:r>
      <w:bookmarkEnd w:id="113"/>
      <w:bookmarkEnd w:id="114"/>
    </w:p>
    <w:p w14:paraId="3401BE6D" w14:textId="77777777" w:rsidR="00106038" w:rsidRPr="00442E7A" w:rsidRDefault="00106038" w:rsidP="00106038">
      <w:pPr>
        <w:pStyle w:val="Tekstpodstawowywcity2"/>
        <w:spacing w:line="360" w:lineRule="auto"/>
        <w:ind w:left="0"/>
        <w:jc w:val="both"/>
        <w:rPr>
          <w:bCs/>
          <w:spacing w:val="-4"/>
        </w:rPr>
      </w:pPr>
    </w:p>
    <w:p w14:paraId="7B4B518B" w14:textId="77CB688C" w:rsidR="00993F72" w:rsidRPr="00442E7A" w:rsidRDefault="00993F72" w:rsidP="00993F72">
      <w:pPr>
        <w:pStyle w:val="Tekstpodstawowywcity2"/>
        <w:spacing w:line="360" w:lineRule="auto"/>
        <w:ind w:left="0"/>
        <w:jc w:val="both"/>
        <w:rPr>
          <w:bCs/>
          <w:spacing w:val="-4"/>
        </w:rPr>
      </w:pPr>
      <w:r w:rsidRPr="00442E7A">
        <w:rPr>
          <w:bCs/>
          <w:spacing w:val="-4"/>
        </w:rPr>
        <w:t xml:space="preserve">W 2020 r. uczniowie na mocy przepisów rozporządzenia Ministra Edukacji Narodowej z dnia 12 sierpnia 1999 r. </w:t>
      </w:r>
      <w:r w:rsidRPr="00442E7A">
        <w:rPr>
          <w:bCs/>
          <w:i/>
          <w:spacing w:val="-4"/>
        </w:rPr>
        <w:t>w sprawie sposobu nauczania szkolnego oraz zakresu treści dotyczących wiedzy o życiu seksualnym człowieka, o zasadach świadomego i odpowiedzialnego rodzicielstwa, o wartości rodziny, życia w fazie prenatalnej oraz metodach i środkach świadomej prokreacji zawartych w</w:t>
      </w:r>
      <w:r w:rsidR="00AC26C0" w:rsidRPr="00442E7A">
        <w:rPr>
          <w:bCs/>
          <w:i/>
          <w:spacing w:val="-4"/>
        </w:rPr>
        <w:t> </w:t>
      </w:r>
      <w:r w:rsidRPr="00442E7A">
        <w:rPr>
          <w:bCs/>
          <w:i/>
          <w:spacing w:val="-4"/>
        </w:rPr>
        <w:t>podstawie programowej kształcenia ogólnego</w:t>
      </w:r>
      <w:r w:rsidRPr="00442E7A">
        <w:rPr>
          <w:bCs/>
          <w:iCs/>
          <w:spacing w:val="-4"/>
        </w:rPr>
        <w:t xml:space="preserve"> (</w:t>
      </w:r>
      <w:r w:rsidR="00D70B47" w:rsidRPr="00D70B47">
        <w:rPr>
          <w:bCs/>
          <w:iCs/>
          <w:spacing w:val="-4"/>
        </w:rPr>
        <w:t>Dz.</w:t>
      </w:r>
      <w:r w:rsidR="0046778F">
        <w:rPr>
          <w:bCs/>
          <w:iCs/>
          <w:spacing w:val="-4"/>
        </w:rPr>
        <w:t xml:space="preserve"> </w:t>
      </w:r>
      <w:r w:rsidR="00D70B47" w:rsidRPr="00D70B47">
        <w:rPr>
          <w:bCs/>
          <w:iCs/>
          <w:spacing w:val="-4"/>
        </w:rPr>
        <w:t xml:space="preserve">U. </w:t>
      </w:r>
      <w:r w:rsidR="0084316A">
        <w:rPr>
          <w:bCs/>
          <w:iCs/>
          <w:spacing w:val="-4"/>
        </w:rPr>
        <w:t xml:space="preserve">z </w:t>
      </w:r>
      <w:r w:rsidR="00D70B47" w:rsidRPr="00D70B47">
        <w:rPr>
          <w:bCs/>
          <w:iCs/>
          <w:spacing w:val="-4"/>
        </w:rPr>
        <w:t xml:space="preserve">2014 </w:t>
      </w:r>
      <w:r w:rsidR="0084316A">
        <w:rPr>
          <w:bCs/>
          <w:iCs/>
          <w:spacing w:val="-4"/>
        </w:rPr>
        <w:t xml:space="preserve">r. </w:t>
      </w:r>
      <w:r w:rsidR="00D70B47" w:rsidRPr="00D70B47">
        <w:rPr>
          <w:bCs/>
          <w:iCs/>
          <w:spacing w:val="-4"/>
        </w:rPr>
        <w:t>poz. 395</w:t>
      </w:r>
      <w:r w:rsidRPr="00442E7A">
        <w:rPr>
          <w:bCs/>
          <w:iCs/>
          <w:spacing w:val="-4"/>
        </w:rPr>
        <w:t>, z późn. zm.)</w:t>
      </w:r>
      <w:r w:rsidRPr="00442E7A">
        <w:rPr>
          <w:bCs/>
          <w:spacing w:val="-4"/>
        </w:rPr>
        <w:t xml:space="preserve"> realizowali treści nauczania w ramach zajęć edukacyjnych „Wychowanie do życia w rodzinie” zgodnie z</w:t>
      </w:r>
      <w:r w:rsidR="00AC26C0" w:rsidRPr="00442E7A">
        <w:rPr>
          <w:bCs/>
          <w:spacing w:val="-4"/>
        </w:rPr>
        <w:t> </w:t>
      </w:r>
      <w:r w:rsidRPr="00442E7A">
        <w:rPr>
          <w:bCs/>
          <w:spacing w:val="-4"/>
        </w:rPr>
        <w:t>podstawą programową określoną w:</w:t>
      </w:r>
    </w:p>
    <w:p w14:paraId="13843A95" w14:textId="60F67DA3" w:rsidR="00993F72" w:rsidRPr="00442E7A" w:rsidRDefault="00993F72" w:rsidP="00144515">
      <w:pPr>
        <w:pStyle w:val="Tekstpodstawowywcity2"/>
        <w:numPr>
          <w:ilvl w:val="0"/>
          <w:numId w:val="48"/>
        </w:numPr>
        <w:spacing w:line="360" w:lineRule="auto"/>
        <w:jc w:val="both"/>
        <w:rPr>
          <w:bCs/>
          <w:i/>
          <w:spacing w:val="-4"/>
        </w:rPr>
      </w:pPr>
      <w:r w:rsidRPr="00442E7A">
        <w:rPr>
          <w:bCs/>
          <w:spacing w:val="-4"/>
        </w:rPr>
        <w:t xml:space="preserve">rozporządzeniu Ministra Edukacji Narodowej z dnia 14 lutego 2017 r. </w:t>
      </w:r>
      <w:r w:rsidRPr="00442E7A">
        <w:rPr>
          <w:bCs/>
          <w:i/>
          <w:spacing w:val="-4"/>
        </w:rPr>
        <w:t>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Pr="00442E7A">
        <w:rPr>
          <w:bCs/>
          <w:iCs/>
          <w:spacing w:val="-4"/>
        </w:rPr>
        <w:t xml:space="preserve"> (Dz. U. poz. 356, z późn. zm.) </w:t>
      </w:r>
      <w:r w:rsidR="0046778F" w:rsidRPr="0046778F">
        <w:rPr>
          <w:bCs/>
          <w:iCs/>
          <w:spacing w:val="-4"/>
        </w:rPr>
        <w:t>–</w:t>
      </w:r>
      <w:r w:rsidRPr="00442E7A">
        <w:rPr>
          <w:bCs/>
          <w:iCs/>
          <w:spacing w:val="-4"/>
        </w:rPr>
        <w:t xml:space="preserve"> </w:t>
      </w:r>
      <w:r w:rsidRPr="00442E7A">
        <w:rPr>
          <w:bCs/>
          <w:spacing w:val="-4"/>
        </w:rPr>
        <w:t>w klasach IV</w:t>
      </w:r>
      <w:r w:rsidR="0046778F" w:rsidRPr="0046778F">
        <w:rPr>
          <w:bCs/>
          <w:spacing w:val="-4"/>
        </w:rPr>
        <w:t>–</w:t>
      </w:r>
      <w:r w:rsidRPr="00442E7A">
        <w:rPr>
          <w:bCs/>
          <w:spacing w:val="-4"/>
        </w:rPr>
        <w:t>VIII szkoły podstawowej oraz</w:t>
      </w:r>
      <w:r w:rsidR="000B5A35">
        <w:rPr>
          <w:bCs/>
          <w:spacing w:val="-4"/>
        </w:rPr>
        <w:t> </w:t>
      </w:r>
      <w:r w:rsidRPr="00442E7A">
        <w:rPr>
          <w:bCs/>
          <w:spacing w:val="-4"/>
        </w:rPr>
        <w:t>w klasach I</w:t>
      </w:r>
      <w:r w:rsidR="00E357CB" w:rsidRPr="00E357CB">
        <w:rPr>
          <w:bCs/>
          <w:spacing w:val="-4"/>
        </w:rPr>
        <w:t>–</w:t>
      </w:r>
      <w:r w:rsidRPr="00442E7A">
        <w:rPr>
          <w:bCs/>
          <w:spacing w:val="-4"/>
        </w:rPr>
        <w:t>III branżowej szkoły I stopnia</w:t>
      </w:r>
      <w:r w:rsidRPr="00442E7A">
        <w:rPr>
          <w:bCs/>
          <w:i/>
          <w:spacing w:val="-4"/>
        </w:rPr>
        <w:t>;</w:t>
      </w:r>
    </w:p>
    <w:p w14:paraId="52C82DFC" w14:textId="14DD1FA6" w:rsidR="00993F72" w:rsidRPr="00442E7A" w:rsidRDefault="00993F72" w:rsidP="00144515">
      <w:pPr>
        <w:pStyle w:val="Tekstpodstawowywcity2"/>
        <w:numPr>
          <w:ilvl w:val="0"/>
          <w:numId w:val="48"/>
        </w:numPr>
        <w:spacing w:line="360" w:lineRule="auto"/>
        <w:jc w:val="both"/>
        <w:rPr>
          <w:bCs/>
          <w:spacing w:val="-4"/>
        </w:rPr>
      </w:pPr>
      <w:r w:rsidRPr="00442E7A">
        <w:rPr>
          <w:bCs/>
          <w:spacing w:val="-4"/>
        </w:rPr>
        <w:t xml:space="preserve">rozporządzeniu Ministra Edukacji Narodowej z dnia 30 stycznia 2018 r. </w:t>
      </w:r>
      <w:r w:rsidRPr="00442E7A">
        <w:rPr>
          <w:bCs/>
          <w:i/>
          <w:spacing w:val="-4"/>
        </w:rPr>
        <w:t xml:space="preserve">w sprawie podstawy programowej kształcenia ogólnego dla liceum ogólnokształcącego, technikum oraz branżowej szkoły II stopnia </w:t>
      </w:r>
      <w:r w:rsidRPr="00442E7A">
        <w:rPr>
          <w:bCs/>
          <w:iCs/>
          <w:spacing w:val="-4"/>
        </w:rPr>
        <w:t>(Dz. U. poz. 467, z późn. zm.)</w:t>
      </w:r>
      <w:r w:rsidRPr="00442E7A">
        <w:rPr>
          <w:bCs/>
          <w:spacing w:val="-4"/>
        </w:rPr>
        <w:t xml:space="preserve"> – w klasach I i II liceum ogólnokształcącego i technikum;</w:t>
      </w:r>
    </w:p>
    <w:p w14:paraId="6498FDCD" w14:textId="76DF21AD" w:rsidR="00993F72" w:rsidRPr="00442E7A" w:rsidRDefault="00993F72" w:rsidP="00144515">
      <w:pPr>
        <w:pStyle w:val="Tekstpodstawowywcity2"/>
        <w:numPr>
          <w:ilvl w:val="0"/>
          <w:numId w:val="48"/>
        </w:numPr>
        <w:spacing w:line="360" w:lineRule="auto"/>
        <w:jc w:val="both"/>
        <w:rPr>
          <w:bCs/>
          <w:spacing w:val="-4"/>
        </w:rPr>
      </w:pPr>
      <w:r w:rsidRPr="00442E7A">
        <w:rPr>
          <w:bCs/>
          <w:spacing w:val="-4"/>
        </w:rPr>
        <w:t xml:space="preserve">rozporządzeniu Ministra Edukacji Narodowej z dnia 27 sierpnia 2012 r. </w:t>
      </w:r>
      <w:r w:rsidRPr="00442E7A">
        <w:rPr>
          <w:bCs/>
          <w:i/>
          <w:spacing w:val="-4"/>
        </w:rPr>
        <w:t>w sprawie podstawy programowej wychowania przedszkolnego oraz kształcenia ogólnego w poszczególnych typach szkół</w:t>
      </w:r>
      <w:r w:rsidRPr="00442E7A">
        <w:rPr>
          <w:bCs/>
          <w:iCs/>
          <w:spacing w:val="-4"/>
        </w:rPr>
        <w:t xml:space="preserve"> (Dz. U. poz. 977</w:t>
      </w:r>
      <w:r w:rsidR="00D70B47">
        <w:rPr>
          <w:bCs/>
          <w:iCs/>
          <w:spacing w:val="-4"/>
        </w:rPr>
        <w:t>, z późn. zm.</w:t>
      </w:r>
      <w:r w:rsidRPr="00442E7A">
        <w:rPr>
          <w:bCs/>
          <w:iCs/>
          <w:spacing w:val="-4"/>
        </w:rPr>
        <w:t xml:space="preserve">) – </w:t>
      </w:r>
      <w:r w:rsidRPr="00442E7A">
        <w:rPr>
          <w:bCs/>
          <w:spacing w:val="-4"/>
        </w:rPr>
        <w:t>w klasach liceum ogólnokształcącego i technikum dla</w:t>
      </w:r>
      <w:r w:rsidR="000B5A35">
        <w:rPr>
          <w:bCs/>
          <w:spacing w:val="-4"/>
        </w:rPr>
        <w:t> </w:t>
      </w:r>
      <w:r w:rsidRPr="00442E7A">
        <w:rPr>
          <w:bCs/>
          <w:spacing w:val="-4"/>
        </w:rPr>
        <w:t>absolwentów dotychczasowych gimnazjów.</w:t>
      </w:r>
    </w:p>
    <w:p w14:paraId="5C4D98D5" w14:textId="4FCEAD63" w:rsidR="00993F72" w:rsidRPr="00442E7A" w:rsidRDefault="00993F72" w:rsidP="00AC26C0">
      <w:pPr>
        <w:pStyle w:val="Tekstpodstawowywcity2"/>
        <w:spacing w:after="0" w:line="360" w:lineRule="auto"/>
        <w:jc w:val="both"/>
        <w:rPr>
          <w:bCs/>
          <w:spacing w:val="-4"/>
        </w:rPr>
      </w:pPr>
      <w:r w:rsidRPr="00442E7A">
        <w:rPr>
          <w:bCs/>
          <w:spacing w:val="-4"/>
        </w:rPr>
        <w:t xml:space="preserve">W 2020 r. w zajęciach </w:t>
      </w:r>
      <w:r w:rsidR="00FD5EE7">
        <w:rPr>
          <w:bCs/>
          <w:spacing w:val="-4"/>
        </w:rPr>
        <w:t xml:space="preserve">edukacyjnych </w:t>
      </w:r>
      <w:r w:rsidR="00AC26C0" w:rsidRPr="00442E7A">
        <w:rPr>
          <w:bCs/>
          <w:spacing w:val="-4"/>
        </w:rPr>
        <w:t>„</w:t>
      </w:r>
      <w:r w:rsidRPr="00442E7A">
        <w:rPr>
          <w:bCs/>
          <w:spacing w:val="-4"/>
        </w:rPr>
        <w:t>Wychowanie do życia w rodzinie</w:t>
      </w:r>
      <w:r w:rsidR="00AC26C0" w:rsidRPr="00442E7A">
        <w:rPr>
          <w:bCs/>
          <w:spacing w:val="-4"/>
        </w:rPr>
        <w:t>”</w:t>
      </w:r>
      <w:r w:rsidRPr="00442E7A">
        <w:rPr>
          <w:bCs/>
          <w:spacing w:val="-4"/>
        </w:rPr>
        <w:t xml:space="preserve"> nie brali udziału uczniowie:</w:t>
      </w:r>
    </w:p>
    <w:p w14:paraId="27ED0AC8" w14:textId="63A2AAD9" w:rsidR="00993F72" w:rsidRPr="00442E7A" w:rsidRDefault="00993F72" w:rsidP="00144515">
      <w:pPr>
        <w:pStyle w:val="Tekstpodstawowywcity2"/>
        <w:numPr>
          <w:ilvl w:val="0"/>
          <w:numId w:val="49"/>
        </w:numPr>
        <w:spacing w:after="0" w:line="360" w:lineRule="auto"/>
        <w:jc w:val="both"/>
        <w:rPr>
          <w:bCs/>
          <w:spacing w:val="-4"/>
        </w:rPr>
      </w:pPr>
      <w:r w:rsidRPr="00442E7A">
        <w:rPr>
          <w:bCs/>
          <w:spacing w:val="-4"/>
        </w:rPr>
        <w:t>niepełnoletni, których rodzice zgłosili dyrektorowi szkoły w formie pisemnej rezygnację z udziału ich dziecka zajęciach,</w:t>
      </w:r>
    </w:p>
    <w:p w14:paraId="4BC3679B" w14:textId="77777777" w:rsidR="00993F72" w:rsidRPr="00442E7A" w:rsidRDefault="00993F72" w:rsidP="00144515">
      <w:pPr>
        <w:pStyle w:val="Tekstpodstawowywcity2"/>
        <w:numPr>
          <w:ilvl w:val="0"/>
          <w:numId w:val="49"/>
        </w:numPr>
        <w:spacing w:line="360" w:lineRule="auto"/>
        <w:jc w:val="both"/>
        <w:rPr>
          <w:bCs/>
          <w:spacing w:val="-4"/>
        </w:rPr>
      </w:pPr>
      <w:r w:rsidRPr="00442E7A">
        <w:rPr>
          <w:bCs/>
          <w:spacing w:val="-4"/>
        </w:rPr>
        <w:t>pełnoletni, którzy zgłosili dyrektorowi szkoły w formie pisemnej rezygnację ze swojego udziału w zajęciach.</w:t>
      </w:r>
    </w:p>
    <w:p w14:paraId="48CF40A2" w14:textId="39962322" w:rsidR="00993F72" w:rsidRPr="00A11215" w:rsidRDefault="00442E7A" w:rsidP="00A11215">
      <w:pPr>
        <w:pStyle w:val="Legenda"/>
        <w:jc w:val="both"/>
        <w:rPr>
          <w:bCs w:val="0"/>
          <w:color w:val="auto"/>
          <w:sz w:val="24"/>
        </w:rPr>
      </w:pPr>
      <w:bookmarkStart w:id="115" w:name="_Toc100315205"/>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00A11215" w:rsidRPr="00A11215">
        <w:rPr>
          <w:bCs w:val="0"/>
          <w:color w:val="auto"/>
          <w:sz w:val="24"/>
        </w:rPr>
        <w:t>23</w:t>
      </w:r>
      <w:r w:rsidRPr="00A11215">
        <w:rPr>
          <w:bCs w:val="0"/>
          <w:color w:val="auto"/>
          <w:sz w:val="24"/>
        </w:rPr>
        <w:fldChar w:fldCharType="end"/>
      </w:r>
      <w:r w:rsidRPr="00A11215">
        <w:rPr>
          <w:bCs w:val="0"/>
          <w:color w:val="auto"/>
          <w:sz w:val="24"/>
        </w:rPr>
        <w:t xml:space="preserve">. Udział uczniów w zajęciach </w:t>
      </w:r>
      <w:r w:rsidR="00FD5EE7">
        <w:rPr>
          <w:bCs w:val="0"/>
          <w:color w:val="auto"/>
          <w:sz w:val="24"/>
        </w:rPr>
        <w:t xml:space="preserve">edukacyjnych </w:t>
      </w:r>
      <w:r w:rsidRPr="00A11215">
        <w:rPr>
          <w:bCs w:val="0"/>
          <w:color w:val="auto"/>
          <w:sz w:val="24"/>
        </w:rPr>
        <w:t>„Wychowanie do życia w rodzinie”</w:t>
      </w:r>
      <w:r w:rsidR="00A11215" w:rsidRPr="00A11215">
        <w:rPr>
          <w:bCs w:val="0"/>
          <w:color w:val="auto"/>
          <w:sz w:val="24"/>
        </w:rPr>
        <w:t xml:space="preserve"> w roku szkolnym 2020/2021</w:t>
      </w:r>
      <w:bookmarkEnd w:id="115"/>
    </w:p>
    <w:tbl>
      <w:tblPr>
        <w:tblW w:w="9072" w:type="dxa"/>
        <w:tblInd w:w="-5" w:type="dxa"/>
        <w:tblCellMar>
          <w:left w:w="70" w:type="dxa"/>
          <w:right w:w="70" w:type="dxa"/>
        </w:tblCellMar>
        <w:tblLook w:val="04A0" w:firstRow="1" w:lastRow="0" w:firstColumn="1" w:lastColumn="0" w:noHBand="0" w:noVBand="1"/>
      </w:tblPr>
      <w:tblGrid>
        <w:gridCol w:w="3194"/>
        <w:gridCol w:w="2902"/>
        <w:gridCol w:w="1417"/>
        <w:gridCol w:w="1559"/>
      </w:tblGrid>
      <w:tr w:rsidR="00993F72" w:rsidRPr="00442E7A" w14:paraId="0CA0F495" w14:textId="77777777" w:rsidTr="00993F72">
        <w:trPr>
          <w:trHeight w:val="484"/>
        </w:trPr>
        <w:tc>
          <w:tcPr>
            <w:tcW w:w="3194" w:type="dxa"/>
            <w:vMerge w:val="restart"/>
            <w:tcBorders>
              <w:top w:val="single" w:sz="4" w:space="0" w:color="auto"/>
              <w:left w:val="single" w:sz="4" w:space="0" w:color="auto"/>
              <w:right w:val="single" w:sz="4" w:space="0" w:color="auto"/>
            </w:tcBorders>
            <w:shd w:val="clear" w:color="auto" w:fill="auto"/>
            <w:noWrap/>
            <w:vAlign w:val="center"/>
          </w:tcPr>
          <w:p w14:paraId="68882A85" w14:textId="77777777" w:rsidR="00993F72" w:rsidRPr="00442E7A" w:rsidRDefault="00993F72" w:rsidP="00EA606B">
            <w:pPr>
              <w:jc w:val="center"/>
              <w:rPr>
                <w:b/>
                <w:sz w:val="22"/>
                <w:szCs w:val="22"/>
              </w:rPr>
            </w:pPr>
            <w:r w:rsidRPr="00442E7A">
              <w:rPr>
                <w:b/>
                <w:sz w:val="22"/>
                <w:szCs w:val="22"/>
              </w:rPr>
              <w:t>Typ miejsca pełnienia obowiązku</w:t>
            </w:r>
          </w:p>
        </w:tc>
        <w:tc>
          <w:tcPr>
            <w:tcW w:w="2902" w:type="dxa"/>
            <w:vMerge w:val="restart"/>
            <w:tcBorders>
              <w:top w:val="single" w:sz="4" w:space="0" w:color="auto"/>
              <w:left w:val="nil"/>
              <w:right w:val="single" w:sz="4" w:space="0" w:color="auto"/>
            </w:tcBorders>
            <w:shd w:val="clear" w:color="auto" w:fill="auto"/>
            <w:vAlign w:val="center"/>
          </w:tcPr>
          <w:p w14:paraId="4AD4297A" w14:textId="77777777" w:rsidR="00993F72" w:rsidRPr="00442E7A" w:rsidRDefault="00993F72" w:rsidP="00EA606B">
            <w:pPr>
              <w:jc w:val="center"/>
              <w:rPr>
                <w:b/>
                <w:sz w:val="22"/>
                <w:szCs w:val="22"/>
              </w:rPr>
            </w:pPr>
            <w:r w:rsidRPr="00442E7A">
              <w:rPr>
                <w:b/>
                <w:bCs/>
                <w:sz w:val="22"/>
                <w:szCs w:val="22"/>
              </w:rPr>
              <w:t>Liczba uczniów uczęszczających na zajęcia edukacyjne Wychowanie do życia w rodzinie</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4847FC25" w14:textId="77777777" w:rsidR="00993F72" w:rsidRPr="00442E7A" w:rsidRDefault="00993F72" w:rsidP="00EA606B">
            <w:pPr>
              <w:jc w:val="center"/>
              <w:rPr>
                <w:b/>
                <w:sz w:val="22"/>
                <w:szCs w:val="22"/>
              </w:rPr>
            </w:pPr>
            <w:r w:rsidRPr="00442E7A">
              <w:rPr>
                <w:b/>
                <w:sz w:val="22"/>
                <w:szCs w:val="22"/>
              </w:rPr>
              <w:t>w tym</w:t>
            </w:r>
          </w:p>
        </w:tc>
      </w:tr>
      <w:tr w:rsidR="00993F72" w:rsidRPr="00442E7A" w14:paraId="780FB48B" w14:textId="77777777" w:rsidTr="00993F72">
        <w:trPr>
          <w:trHeight w:val="689"/>
        </w:trPr>
        <w:tc>
          <w:tcPr>
            <w:tcW w:w="3194" w:type="dxa"/>
            <w:vMerge/>
            <w:tcBorders>
              <w:left w:val="single" w:sz="4" w:space="0" w:color="auto"/>
              <w:bottom w:val="single" w:sz="4" w:space="0" w:color="auto"/>
              <w:right w:val="single" w:sz="4" w:space="0" w:color="auto"/>
            </w:tcBorders>
            <w:shd w:val="clear" w:color="auto" w:fill="auto"/>
            <w:noWrap/>
            <w:vAlign w:val="center"/>
          </w:tcPr>
          <w:p w14:paraId="15D3A324" w14:textId="77777777" w:rsidR="00993F72" w:rsidRPr="00442E7A" w:rsidRDefault="00993F72" w:rsidP="00EA606B">
            <w:pPr>
              <w:jc w:val="center"/>
              <w:rPr>
                <w:sz w:val="22"/>
                <w:szCs w:val="22"/>
              </w:rPr>
            </w:pPr>
          </w:p>
        </w:tc>
        <w:tc>
          <w:tcPr>
            <w:tcW w:w="2902" w:type="dxa"/>
            <w:vMerge/>
            <w:tcBorders>
              <w:left w:val="nil"/>
              <w:bottom w:val="single" w:sz="4" w:space="0" w:color="auto"/>
              <w:right w:val="single" w:sz="4" w:space="0" w:color="auto"/>
            </w:tcBorders>
            <w:shd w:val="clear" w:color="auto" w:fill="auto"/>
            <w:vAlign w:val="center"/>
          </w:tcPr>
          <w:p w14:paraId="73265997" w14:textId="77777777" w:rsidR="00993F72" w:rsidRPr="00442E7A" w:rsidRDefault="00993F72" w:rsidP="00EA606B">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147FAEE" w14:textId="77777777" w:rsidR="00993F72" w:rsidRPr="00442E7A" w:rsidRDefault="00993F72" w:rsidP="00EA606B">
            <w:pPr>
              <w:jc w:val="center"/>
              <w:rPr>
                <w:b/>
                <w:sz w:val="22"/>
                <w:szCs w:val="22"/>
              </w:rPr>
            </w:pPr>
            <w:r w:rsidRPr="00442E7A">
              <w:rPr>
                <w:b/>
                <w:sz w:val="22"/>
                <w:szCs w:val="22"/>
              </w:rPr>
              <w:t>dziewczęta</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17246B7" w14:textId="77777777" w:rsidR="00993F72" w:rsidRPr="00442E7A" w:rsidRDefault="00993F72" w:rsidP="00EA606B">
            <w:pPr>
              <w:jc w:val="center"/>
              <w:rPr>
                <w:b/>
                <w:sz w:val="22"/>
                <w:szCs w:val="22"/>
              </w:rPr>
            </w:pPr>
            <w:r w:rsidRPr="00442E7A">
              <w:rPr>
                <w:b/>
                <w:sz w:val="22"/>
                <w:szCs w:val="22"/>
              </w:rPr>
              <w:t>chłopcy</w:t>
            </w:r>
          </w:p>
        </w:tc>
      </w:tr>
      <w:tr w:rsidR="00993F72" w:rsidRPr="00442E7A" w14:paraId="4A8D35EA" w14:textId="77777777" w:rsidTr="00993F72">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0D8E1F14" w14:textId="77777777" w:rsidR="00993F72" w:rsidRPr="00442E7A" w:rsidRDefault="00993F72" w:rsidP="00EA606B">
            <w:pPr>
              <w:rPr>
                <w:sz w:val="20"/>
                <w:szCs w:val="20"/>
              </w:rPr>
            </w:pPr>
            <w:r w:rsidRPr="00442E7A">
              <w:rPr>
                <w:sz w:val="20"/>
                <w:szCs w:val="20"/>
              </w:rPr>
              <w:t>Szkoła podstawowa</w:t>
            </w:r>
          </w:p>
        </w:tc>
        <w:tc>
          <w:tcPr>
            <w:tcW w:w="2902" w:type="dxa"/>
            <w:tcBorders>
              <w:top w:val="nil"/>
              <w:left w:val="nil"/>
              <w:bottom w:val="single" w:sz="4" w:space="0" w:color="auto"/>
              <w:right w:val="single" w:sz="4" w:space="0" w:color="auto"/>
            </w:tcBorders>
            <w:shd w:val="clear" w:color="auto" w:fill="auto"/>
            <w:noWrap/>
            <w:vAlign w:val="center"/>
            <w:hideMark/>
          </w:tcPr>
          <w:p w14:paraId="204AE901" w14:textId="77777777" w:rsidR="00993F72" w:rsidRPr="00442E7A" w:rsidRDefault="00993F72" w:rsidP="00EA606B">
            <w:pPr>
              <w:ind w:right="213"/>
              <w:jc w:val="right"/>
              <w:rPr>
                <w:sz w:val="20"/>
                <w:szCs w:val="20"/>
              </w:rPr>
            </w:pPr>
            <w:r w:rsidRPr="00442E7A">
              <w:rPr>
                <w:sz w:val="20"/>
                <w:szCs w:val="20"/>
              </w:rPr>
              <w:t>1 294 276</w:t>
            </w:r>
          </w:p>
        </w:tc>
        <w:tc>
          <w:tcPr>
            <w:tcW w:w="1417" w:type="dxa"/>
            <w:tcBorders>
              <w:top w:val="nil"/>
              <w:left w:val="nil"/>
              <w:bottom w:val="single" w:sz="4" w:space="0" w:color="auto"/>
              <w:right w:val="single" w:sz="4" w:space="0" w:color="auto"/>
            </w:tcBorders>
            <w:shd w:val="clear" w:color="auto" w:fill="auto"/>
            <w:noWrap/>
            <w:vAlign w:val="center"/>
            <w:hideMark/>
          </w:tcPr>
          <w:p w14:paraId="74D9A1AE" w14:textId="77777777" w:rsidR="00993F72" w:rsidRPr="00442E7A" w:rsidRDefault="00993F72" w:rsidP="00EA606B">
            <w:pPr>
              <w:ind w:right="213"/>
              <w:jc w:val="right"/>
              <w:rPr>
                <w:sz w:val="20"/>
                <w:szCs w:val="20"/>
              </w:rPr>
            </w:pPr>
            <w:r w:rsidRPr="00442E7A">
              <w:rPr>
                <w:sz w:val="20"/>
                <w:szCs w:val="20"/>
              </w:rPr>
              <w:t>639 896</w:t>
            </w:r>
          </w:p>
        </w:tc>
        <w:tc>
          <w:tcPr>
            <w:tcW w:w="1559" w:type="dxa"/>
            <w:tcBorders>
              <w:top w:val="nil"/>
              <w:left w:val="nil"/>
              <w:bottom w:val="single" w:sz="4" w:space="0" w:color="auto"/>
              <w:right w:val="single" w:sz="4" w:space="0" w:color="auto"/>
            </w:tcBorders>
            <w:shd w:val="clear" w:color="auto" w:fill="auto"/>
            <w:noWrap/>
            <w:vAlign w:val="center"/>
            <w:hideMark/>
          </w:tcPr>
          <w:p w14:paraId="5C1C73A4" w14:textId="77777777" w:rsidR="00993F72" w:rsidRPr="00442E7A" w:rsidRDefault="00993F72" w:rsidP="00EA606B">
            <w:pPr>
              <w:ind w:right="213"/>
              <w:jc w:val="right"/>
              <w:rPr>
                <w:sz w:val="20"/>
                <w:szCs w:val="20"/>
              </w:rPr>
            </w:pPr>
            <w:r w:rsidRPr="00442E7A">
              <w:rPr>
                <w:sz w:val="20"/>
                <w:szCs w:val="20"/>
              </w:rPr>
              <w:t>654 380</w:t>
            </w:r>
          </w:p>
        </w:tc>
      </w:tr>
      <w:tr w:rsidR="00993F72" w:rsidRPr="00442E7A" w14:paraId="084B4A32" w14:textId="77777777" w:rsidTr="00993F72">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265A3BF5" w14:textId="77777777" w:rsidR="00993F72" w:rsidRPr="00442E7A" w:rsidRDefault="00993F72" w:rsidP="00EA606B">
            <w:pPr>
              <w:rPr>
                <w:sz w:val="20"/>
                <w:szCs w:val="20"/>
              </w:rPr>
            </w:pPr>
            <w:r w:rsidRPr="00442E7A">
              <w:rPr>
                <w:sz w:val="20"/>
                <w:szCs w:val="20"/>
              </w:rPr>
              <w:t>Liceum ogólnokształcące</w:t>
            </w:r>
          </w:p>
        </w:tc>
        <w:tc>
          <w:tcPr>
            <w:tcW w:w="2902" w:type="dxa"/>
            <w:tcBorders>
              <w:top w:val="nil"/>
              <w:left w:val="nil"/>
              <w:bottom w:val="single" w:sz="4" w:space="0" w:color="auto"/>
              <w:right w:val="single" w:sz="4" w:space="0" w:color="auto"/>
            </w:tcBorders>
            <w:shd w:val="clear" w:color="auto" w:fill="auto"/>
            <w:noWrap/>
            <w:vAlign w:val="center"/>
            <w:hideMark/>
          </w:tcPr>
          <w:p w14:paraId="6EBAF9B2" w14:textId="77777777" w:rsidR="00993F72" w:rsidRPr="00442E7A" w:rsidRDefault="00993F72" w:rsidP="00EA606B">
            <w:pPr>
              <w:ind w:right="213"/>
              <w:jc w:val="right"/>
              <w:rPr>
                <w:sz w:val="20"/>
                <w:szCs w:val="20"/>
              </w:rPr>
            </w:pPr>
            <w:r w:rsidRPr="00442E7A">
              <w:rPr>
                <w:sz w:val="20"/>
                <w:szCs w:val="20"/>
              </w:rPr>
              <w:t>133 845</w:t>
            </w:r>
          </w:p>
        </w:tc>
        <w:tc>
          <w:tcPr>
            <w:tcW w:w="1417" w:type="dxa"/>
            <w:tcBorders>
              <w:top w:val="nil"/>
              <w:left w:val="nil"/>
              <w:bottom w:val="single" w:sz="4" w:space="0" w:color="auto"/>
              <w:right w:val="single" w:sz="4" w:space="0" w:color="auto"/>
            </w:tcBorders>
            <w:shd w:val="clear" w:color="auto" w:fill="auto"/>
            <w:noWrap/>
            <w:vAlign w:val="center"/>
            <w:hideMark/>
          </w:tcPr>
          <w:p w14:paraId="160A1DC0" w14:textId="77777777" w:rsidR="00993F72" w:rsidRPr="00442E7A" w:rsidRDefault="00993F72" w:rsidP="00EA606B">
            <w:pPr>
              <w:ind w:right="213"/>
              <w:jc w:val="right"/>
              <w:rPr>
                <w:sz w:val="20"/>
                <w:szCs w:val="20"/>
              </w:rPr>
            </w:pPr>
            <w:r w:rsidRPr="00442E7A">
              <w:rPr>
                <w:sz w:val="20"/>
                <w:szCs w:val="20"/>
              </w:rPr>
              <w:t>85 345</w:t>
            </w:r>
          </w:p>
        </w:tc>
        <w:tc>
          <w:tcPr>
            <w:tcW w:w="1559" w:type="dxa"/>
            <w:tcBorders>
              <w:top w:val="nil"/>
              <w:left w:val="nil"/>
              <w:bottom w:val="single" w:sz="4" w:space="0" w:color="auto"/>
              <w:right w:val="single" w:sz="4" w:space="0" w:color="auto"/>
            </w:tcBorders>
            <w:shd w:val="clear" w:color="auto" w:fill="auto"/>
            <w:noWrap/>
            <w:vAlign w:val="center"/>
            <w:hideMark/>
          </w:tcPr>
          <w:p w14:paraId="1D23FA70" w14:textId="77777777" w:rsidR="00993F72" w:rsidRPr="00442E7A" w:rsidRDefault="00993F72" w:rsidP="00EA606B">
            <w:pPr>
              <w:ind w:right="213"/>
              <w:jc w:val="right"/>
              <w:rPr>
                <w:sz w:val="20"/>
                <w:szCs w:val="20"/>
              </w:rPr>
            </w:pPr>
            <w:r w:rsidRPr="00442E7A">
              <w:rPr>
                <w:sz w:val="20"/>
                <w:szCs w:val="20"/>
              </w:rPr>
              <w:t>48 500</w:t>
            </w:r>
          </w:p>
        </w:tc>
      </w:tr>
      <w:tr w:rsidR="00993F72" w:rsidRPr="00442E7A" w14:paraId="25DA4FD9" w14:textId="77777777" w:rsidTr="00993F72">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4B6A19C9" w14:textId="77777777" w:rsidR="00993F72" w:rsidRPr="00442E7A" w:rsidRDefault="00993F72" w:rsidP="00EA606B">
            <w:pPr>
              <w:rPr>
                <w:sz w:val="20"/>
                <w:szCs w:val="20"/>
              </w:rPr>
            </w:pPr>
            <w:r w:rsidRPr="00442E7A">
              <w:rPr>
                <w:sz w:val="20"/>
                <w:szCs w:val="20"/>
              </w:rPr>
              <w:t>Technikum</w:t>
            </w:r>
          </w:p>
        </w:tc>
        <w:tc>
          <w:tcPr>
            <w:tcW w:w="2902" w:type="dxa"/>
            <w:tcBorders>
              <w:top w:val="nil"/>
              <w:left w:val="nil"/>
              <w:bottom w:val="single" w:sz="4" w:space="0" w:color="auto"/>
              <w:right w:val="single" w:sz="4" w:space="0" w:color="auto"/>
            </w:tcBorders>
            <w:shd w:val="clear" w:color="auto" w:fill="auto"/>
            <w:noWrap/>
            <w:vAlign w:val="center"/>
            <w:hideMark/>
          </w:tcPr>
          <w:p w14:paraId="406C01A5" w14:textId="77777777" w:rsidR="00993F72" w:rsidRPr="00442E7A" w:rsidRDefault="00993F72" w:rsidP="00EA606B">
            <w:pPr>
              <w:ind w:right="213"/>
              <w:jc w:val="right"/>
              <w:rPr>
                <w:sz w:val="20"/>
                <w:szCs w:val="20"/>
              </w:rPr>
            </w:pPr>
            <w:r w:rsidRPr="00442E7A">
              <w:rPr>
                <w:sz w:val="20"/>
                <w:szCs w:val="20"/>
              </w:rPr>
              <w:t>162 490</w:t>
            </w:r>
          </w:p>
        </w:tc>
        <w:tc>
          <w:tcPr>
            <w:tcW w:w="1417" w:type="dxa"/>
            <w:tcBorders>
              <w:top w:val="nil"/>
              <w:left w:val="nil"/>
              <w:bottom w:val="single" w:sz="4" w:space="0" w:color="auto"/>
              <w:right w:val="single" w:sz="4" w:space="0" w:color="auto"/>
            </w:tcBorders>
            <w:shd w:val="clear" w:color="auto" w:fill="auto"/>
            <w:noWrap/>
            <w:vAlign w:val="center"/>
            <w:hideMark/>
          </w:tcPr>
          <w:p w14:paraId="0A87F7AD" w14:textId="77777777" w:rsidR="00993F72" w:rsidRPr="00442E7A" w:rsidRDefault="00993F72" w:rsidP="00EA606B">
            <w:pPr>
              <w:ind w:right="213"/>
              <w:jc w:val="right"/>
              <w:rPr>
                <w:sz w:val="20"/>
                <w:szCs w:val="20"/>
              </w:rPr>
            </w:pPr>
            <w:r w:rsidRPr="00442E7A">
              <w:rPr>
                <w:sz w:val="20"/>
                <w:szCs w:val="20"/>
              </w:rPr>
              <w:t>62 516</w:t>
            </w:r>
          </w:p>
        </w:tc>
        <w:tc>
          <w:tcPr>
            <w:tcW w:w="1559" w:type="dxa"/>
            <w:tcBorders>
              <w:top w:val="nil"/>
              <w:left w:val="nil"/>
              <w:bottom w:val="single" w:sz="4" w:space="0" w:color="auto"/>
              <w:right w:val="single" w:sz="4" w:space="0" w:color="auto"/>
            </w:tcBorders>
            <w:shd w:val="clear" w:color="auto" w:fill="auto"/>
            <w:noWrap/>
            <w:vAlign w:val="center"/>
            <w:hideMark/>
          </w:tcPr>
          <w:p w14:paraId="1D356E6F" w14:textId="77777777" w:rsidR="00993F72" w:rsidRPr="00442E7A" w:rsidRDefault="00993F72" w:rsidP="00EA606B">
            <w:pPr>
              <w:ind w:right="213"/>
              <w:jc w:val="right"/>
              <w:rPr>
                <w:sz w:val="20"/>
                <w:szCs w:val="20"/>
              </w:rPr>
            </w:pPr>
            <w:r w:rsidRPr="00442E7A">
              <w:rPr>
                <w:sz w:val="20"/>
                <w:szCs w:val="20"/>
              </w:rPr>
              <w:t>99 974</w:t>
            </w:r>
          </w:p>
        </w:tc>
      </w:tr>
      <w:tr w:rsidR="00993F72" w:rsidRPr="00442E7A" w14:paraId="1006CABE" w14:textId="77777777" w:rsidTr="00993F72">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43360229" w14:textId="77777777" w:rsidR="00993F72" w:rsidRPr="00442E7A" w:rsidRDefault="00993F72" w:rsidP="00EA606B">
            <w:pPr>
              <w:rPr>
                <w:sz w:val="20"/>
                <w:szCs w:val="20"/>
              </w:rPr>
            </w:pPr>
            <w:r w:rsidRPr="00442E7A">
              <w:rPr>
                <w:sz w:val="20"/>
                <w:szCs w:val="20"/>
              </w:rPr>
              <w:t>Ogólnokształcąca szkoła muzyczna I stopnia</w:t>
            </w:r>
          </w:p>
        </w:tc>
        <w:tc>
          <w:tcPr>
            <w:tcW w:w="2902" w:type="dxa"/>
            <w:tcBorders>
              <w:top w:val="nil"/>
              <w:left w:val="nil"/>
              <w:bottom w:val="single" w:sz="4" w:space="0" w:color="auto"/>
              <w:right w:val="single" w:sz="4" w:space="0" w:color="auto"/>
            </w:tcBorders>
            <w:shd w:val="clear" w:color="auto" w:fill="auto"/>
            <w:noWrap/>
            <w:vAlign w:val="center"/>
            <w:hideMark/>
          </w:tcPr>
          <w:p w14:paraId="09FDBFEE" w14:textId="77777777" w:rsidR="00993F72" w:rsidRPr="00442E7A" w:rsidRDefault="00993F72" w:rsidP="00EA606B">
            <w:pPr>
              <w:ind w:right="213"/>
              <w:jc w:val="right"/>
              <w:rPr>
                <w:sz w:val="20"/>
                <w:szCs w:val="20"/>
              </w:rPr>
            </w:pPr>
            <w:r w:rsidRPr="00442E7A">
              <w:rPr>
                <w:sz w:val="20"/>
                <w:szCs w:val="20"/>
              </w:rPr>
              <w:t>1 238</w:t>
            </w:r>
          </w:p>
        </w:tc>
        <w:tc>
          <w:tcPr>
            <w:tcW w:w="1417" w:type="dxa"/>
            <w:tcBorders>
              <w:top w:val="nil"/>
              <w:left w:val="nil"/>
              <w:bottom w:val="single" w:sz="4" w:space="0" w:color="auto"/>
              <w:right w:val="single" w:sz="4" w:space="0" w:color="auto"/>
            </w:tcBorders>
            <w:shd w:val="clear" w:color="auto" w:fill="auto"/>
            <w:noWrap/>
            <w:vAlign w:val="center"/>
            <w:hideMark/>
          </w:tcPr>
          <w:p w14:paraId="66B8C98D" w14:textId="77777777" w:rsidR="00993F72" w:rsidRPr="00442E7A" w:rsidRDefault="00993F72" w:rsidP="00EA606B">
            <w:pPr>
              <w:ind w:right="213"/>
              <w:jc w:val="right"/>
              <w:rPr>
                <w:sz w:val="20"/>
                <w:szCs w:val="20"/>
              </w:rPr>
            </w:pPr>
            <w:r w:rsidRPr="00442E7A">
              <w:rPr>
                <w:sz w:val="20"/>
                <w:szCs w:val="20"/>
              </w:rPr>
              <w:t>801</w:t>
            </w:r>
          </w:p>
        </w:tc>
        <w:tc>
          <w:tcPr>
            <w:tcW w:w="1559" w:type="dxa"/>
            <w:tcBorders>
              <w:top w:val="nil"/>
              <w:left w:val="nil"/>
              <w:bottom w:val="single" w:sz="4" w:space="0" w:color="auto"/>
              <w:right w:val="single" w:sz="4" w:space="0" w:color="auto"/>
            </w:tcBorders>
            <w:shd w:val="clear" w:color="auto" w:fill="auto"/>
            <w:noWrap/>
            <w:vAlign w:val="center"/>
            <w:hideMark/>
          </w:tcPr>
          <w:p w14:paraId="5A1919FC" w14:textId="77777777" w:rsidR="00993F72" w:rsidRPr="00442E7A" w:rsidRDefault="00993F72" w:rsidP="00EA606B">
            <w:pPr>
              <w:ind w:right="213"/>
              <w:jc w:val="right"/>
              <w:rPr>
                <w:sz w:val="20"/>
                <w:szCs w:val="20"/>
              </w:rPr>
            </w:pPr>
            <w:r w:rsidRPr="00442E7A">
              <w:rPr>
                <w:sz w:val="20"/>
                <w:szCs w:val="20"/>
              </w:rPr>
              <w:t>437</w:t>
            </w:r>
          </w:p>
        </w:tc>
      </w:tr>
      <w:tr w:rsidR="00993F72" w:rsidRPr="00442E7A" w14:paraId="47399308" w14:textId="77777777" w:rsidTr="00993F72">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6F9C879A" w14:textId="77777777" w:rsidR="00993F72" w:rsidRPr="00442E7A" w:rsidRDefault="00993F72" w:rsidP="00EA606B">
            <w:pPr>
              <w:rPr>
                <w:sz w:val="20"/>
                <w:szCs w:val="20"/>
              </w:rPr>
            </w:pPr>
            <w:r w:rsidRPr="00442E7A">
              <w:rPr>
                <w:sz w:val="20"/>
                <w:szCs w:val="20"/>
              </w:rPr>
              <w:t>Ogólnokształcąca szkoła muzyczna II stopnia</w:t>
            </w:r>
          </w:p>
        </w:tc>
        <w:tc>
          <w:tcPr>
            <w:tcW w:w="2902" w:type="dxa"/>
            <w:tcBorders>
              <w:top w:val="nil"/>
              <w:left w:val="nil"/>
              <w:bottom w:val="single" w:sz="4" w:space="0" w:color="auto"/>
              <w:right w:val="single" w:sz="4" w:space="0" w:color="auto"/>
            </w:tcBorders>
            <w:shd w:val="clear" w:color="auto" w:fill="auto"/>
            <w:noWrap/>
            <w:vAlign w:val="center"/>
            <w:hideMark/>
          </w:tcPr>
          <w:p w14:paraId="630B2211" w14:textId="77777777" w:rsidR="00993F72" w:rsidRPr="00442E7A" w:rsidRDefault="00993F72" w:rsidP="00EA606B">
            <w:pPr>
              <w:ind w:right="213"/>
              <w:jc w:val="right"/>
              <w:rPr>
                <w:sz w:val="20"/>
                <w:szCs w:val="20"/>
              </w:rPr>
            </w:pPr>
            <w:r w:rsidRPr="00442E7A">
              <w:rPr>
                <w:sz w:val="20"/>
                <w:szCs w:val="20"/>
              </w:rPr>
              <w:t>501</w:t>
            </w:r>
          </w:p>
        </w:tc>
        <w:tc>
          <w:tcPr>
            <w:tcW w:w="1417" w:type="dxa"/>
            <w:tcBorders>
              <w:top w:val="nil"/>
              <w:left w:val="nil"/>
              <w:bottom w:val="single" w:sz="4" w:space="0" w:color="auto"/>
              <w:right w:val="single" w:sz="4" w:space="0" w:color="auto"/>
            </w:tcBorders>
            <w:shd w:val="clear" w:color="auto" w:fill="auto"/>
            <w:noWrap/>
            <w:vAlign w:val="center"/>
            <w:hideMark/>
          </w:tcPr>
          <w:p w14:paraId="3D26E195" w14:textId="77777777" w:rsidR="00993F72" w:rsidRPr="00442E7A" w:rsidRDefault="00993F72" w:rsidP="00EA606B">
            <w:pPr>
              <w:ind w:right="213"/>
              <w:jc w:val="right"/>
              <w:rPr>
                <w:sz w:val="20"/>
                <w:szCs w:val="20"/>
              </w:rPr>
            </w:pPr>
            <w:r w:rsidRPr="00442E7A">
              <w:rPr>
                <w:sz w:val="20"/>
                <w:szCs w:val="20"/>
              </w:rPr>
              <w:t>319</w:t>
            </w:r>
          </w:p>
        </w:tc>
        <w:tc>
          <w:tcPr>
            <w:tcW w:w="1559" w:type="dxa"/>
            <w:tcBorders>
              <w:top w:val="nil"/>
              <w:left w:val="nil"/>
              <w:bottom w:val="single" w:sz="4" w:space="0" w:color="auto"/>
              <w:right w:val="single" w:sz="4" w:space="0" w:color="auto"/>
            </w:tcBorders>
            <w:shd w:val="clear" w:color="auto" w:fill="auto"/>
            <w:noWrap/>
            <w:vAlign w:val="center"/>
            <w:hideMark/>
          </w:tcPr>
          <w:p w14:paraId="17A8F131" w14:textId="77777777" w:rsidR="00993F72" w:rsidRPr="00442E7A" w:rsidRDefault="00993F72" w:rsidP="00EA606B">
            <w:pPr>
              <w:ind w:right="213"/>
              <w:jc w:val="right"/>
              <w:rPr>
                <w:sz w:val="20"/>
                <w:szCs w:val="20"/>
              </w:rPr>
            </w:pPr>
            <w:r w:rsidRPr="00442E7A">
              <w:rPr>
                <w:sz w:val="20"/>
                <w:szCs w:val="20"/>
              </w:rPr>
              <w:t>182</w:t>
            </w:r>
          </w:p>
        </w:tc>
      </w:tr>
      <w:tr w:rsidR="00993F72" w:rsidRPr="00442E7A" w14:paraId="54CDC749" w14:textId="77777777" w:rsidTr="00993F72">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06CA7685" w14:textId="77777777" w:rsidR="00993F72" w:rsidRPr="00442E7A" w:rsidRDefault="00993F72" w:rsidP="00EA606B">
            <w:pPr>
              <w:rPr>
                <w:sz w:val="20"/>
                <w:szCs w:val="20"/>
              </w:rPr>
            </w:pPr>
            <w:r w:rsidRPr="00442E7A">
              <w:rPr>
                <w:sz w:val="20"/>
                <w:szCs w:val="20"/>
              </w:rPr>
              <w:t>Ogólnokształcąca szkoła sztuk pięknych</w:t>
            </w:r>
          </w:p>
        </w:tc>
        <w:tc>
          <w:tcPr>
            <w:tcW w:w="2902" w:type="dxa"/>
            <w:tcBorders>
              <w:top w:val="nil"/>
              <w:left w:val="nil"/>
              <w:bottom w:val="single" w:sz="4" w:space="0" w:color="auto"/>
              <w:right w:val="single" w:sz="4" w:space="0" w:color="auto"/>
            </w:tcBorders>
            <w:shd w:val="clear" w:color="auto" w:fill="auto"/>
            <w:noWrap/>
            <w:vAlign w:val="center"/>
            <w:hideMark/>
          </w:tcPr>
          <w:p w14:paraId="20319347" w14:textId="77777777" w:rsidR="00993F72" w:rsidRPr="00442E7A" w:rsidRDefault="00993F72" w:rsidP="00EA606B">
            <w:pPr>
              <w:ind w:right="213"/>
              <w:jc w:val="right"/>
              <w:rPr>
                <w:sz w:val="20"/>
                <w:szCs w:val="20"/>
              </w:rPr>
            </w:pPr>
            <w:r w:rsidRPr="00442E7A">
              <w:rPr>
                <w:sz w:val="20"/>
                <w:szCs w:val="20"/>
              </w:rPr>
              <w:t>201</w:t>
            </w:r>
          </w:p>
        </w:tc>
        <w:tc>
          <w:tcPr>
            <w:tcW w:w="1417" w:type="dxa"/>
            <w:tcBorders>
              <w:top w:val="nil"/>
              <w:left w:val="nil"/>
              <w:bottom w:val="single" w:sz="4" w:space="0" w:color="auto"/>
              <w:right w:val="single" w:sz="4" w:space="0" w:color="auto"/>
            </w:tcBorders>
            <w:shd w:val="clear" w:color="auto" w:fill="auto"/>
            <w:noWrap/>
            <w:vAlign w:val="center"/>
            <w:hideMark/>
          </w:tcPr>
          <w:p w14:paraId="28EBBECC" w14:textId="77777777" w:rsidR="00993F72" w:rsidRPr="00442E7A" w:rsidRDefault="00993F72" w:rsidP="00EA606B">
            <w:pPr>
              <w:ind w:right="213"/>
              <w:jc w:val="right"/>
              <w:rPr>
                <w:sz w:val="20"/>
                <w:szCs w:val="20"/>
              </w:rPr>
            </w:pPr>
            <w:r w:rsidRPr="00442E7A">
              <w:rPr>
                <w:sz w:val="20"/>
                <w:szCs w:val="20"/>
              </w:rPr>
              <w:t>152</w:t>
            </w:r>
          </w:p>
        </w:tc>
        <w:tc>
          <w:tcPr>
            <w:tcW w:w="1559" w:type="dxa"/>
            <w:tcBorders>
              <w:top w:val="nil"/>
              <w:left w:val="nil"/>
              <w:bottom w:val="single" w:sz="4" w:space="0" w:color="auto"/>
              <w:right w:val="single" w:sz="4" w:space="0" w:color="auto"/>
            </w:tcBorders>
            <w:shd w:val="clear" w:color="auto" w:fill="auto"/>
            <w:noWrap/>
            <w:vAlign w:val="center"/>
            <w:hideMark/>
          </w:tcPr>
          <w:p w14:paraId="77034DD4" w14:textId="77777777" w:rsidR="00993F72" w:rsidRPr="00442E7A" w:rsidRDefault="00993F72" w:rsidP="00EA606B">
            <w:pPr>
              <w:ind w:right="213"/>
              <w:jc w:val="right"/>
              <w:rPr>
                <w:sz w:val="20"/>
                <w:szCs w:val="20"/>
              </w:rPr>
            </w:pPr>
            <w:r w:rsidRPr="00442E7A">
              <w:rPr>
                <w:sz w:val="20"/>
                <w:szCs w:val="20"/>
              </w:rPr>
              <w:t>49</w:t>
            </w:r>
          </w:p>
        </w:tc>
      </w:tr>
      <w:tr w:rsidR="00993F72" w:rsidRPr="00442E7A" w14:paraId="0E7B822F" w14:textId="77777777" w:rsidTr="00993F72">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75630C5D" w14:textId="77777777" w:rsidR="00993F72" w:rsidRPr="00442E7A" w:rsidRDefault="00993F72" w:rsidP="00EA606B">
            <w:pPr>
              <w:rPr>
                <w:sz w:val="20"/>
                <w:szCs w:val="20"/>
              </w:rPr>
            </w:pPr>
            <w:r w:rsidRPr="00442E7A">
              <w:rPr>
                <w:sz w:val="20"/>
                <w:szCs w:val="20"/>
              </w:rPr>
              <w:t>Liceum sztuk plastycznych</w:t>
            </w:r>
          </w:p>
        </w:tc>
        <w:tc>
          <w:tcPr>
            <w:tcW w:w="2902" w:type="dxa"/>
            <w:tcBorders>
              <w:top w:val="nil"/>
              <w:left w:val="nil"/>
              <w:bottom w:val="single" w:sz="4" w:space="0" w:color="auto"/>
              <w:right w:val="single" w:sz="4" w:space="0" w:color="auto"/>
            </w:tcBorders>
            <w:shd w:val="clear" w:color="auto" w:fill="auto"/>
            <w:noWrap/>
            <w:vAlign w:val="center"/>
            <w:hideMark/>
          </w:tcPr>
          <w:p w14:paraId="73DE4B9C" w14:textId="77777777" w:rsidR="00993F72" w:rsidRPr="00442E7A" w:rsidRDefault="00993F72" w:rsidP="00EA606B">
            <w:pPr>
              <w:ind w:right="213"/>
              <w:jc w:val="right"/>
              <w:rPr>
                <w:sz w:val="20"/>
                <w:szCs w:val="20"/>
              </w:rPr>
            </w:pPr>
            <w:r w:rsidRPr="00442E7A">
              <w:rPr>
                <w:sz w:val="20"/>
                <w:szCs w:val="20"/>
              </w:rPr>
              <w:t>1 015</w:t>
            </w:r>
          </w:p>
        </w:tc>
        <w:tc>
          <w:tcPr>
            <w:tcW w:w="1417" w:type="dxa"/>
            <w:tcBorders>
              <w:top w:val="nil"/>
              <w:left w:val="nil"/>
              <w:bottom w:val="single" w:sz="4" w:space="0" w:color="auto"/>
              <w:right w:val="single" w:sz="4" w:space="0" w:color="auto"/>
            </w:tcBorders>
            <w:shd w:val="clear" w:color="auto" w:fill="auto"/>
            <w:noWrap/>
            <w:vAlign w:val="center"/>
            <w:hideMark/>
          </w:tcPr>
          <w:p w14:paraId="32079B61" w14:textId="77777777" w:rsidR="00993F72" w:rsidRPr="00442E7A" w:rsidRDefault="00993F72" w:rsidP="00EA606B">
            <w:pPr>
              <w:ind w:right="213"/>
              <w:jc w:val="right"/>
              <w:rPr>
                <w:sz w:val="20"/>
                <w:szCs w:val="20"/>
              </w:rPr>
            </w:pPr>
            <w:r w:rsidRPr="00442E7A">
              <w:rPr>
                <w:sz w:val="20"/>
                <w:szCs w:val="20"/>
              </w:rPr>
              <w:t>874</w:t>
            </w:r>
          </w:p>
        </w:tc>
        <w:tc>
          <w:tcPr>
            <w:tcW w:w="1559" w:type="dxa"/>
            <w:tcBorders>
              <w:top w:val="nil"/>
              <w:left w:val="nil"/>
              <w:bottom w:val="single" w:sz="4" w:space="0" w:color="auto"/>
              <w:right w:val="single" w:sz="4" w:space="0" w:color="auto"/>
            </w:tcBorders>
            <w:shd w:val="clear" w:color="auto" w:fill="auto"/>
            <w:noWrap/>
            <w:vAlign w:val="center"/>
            <w:hideMark/>
          </w:tcPr>
          <w:p w14:paraId="68E0ADE1" w14:textId="77777777" w:rsidR="00993F72" w:rsidRPr="00442E7A" w:rsidRDefault="00993F72" w:rsidP="00EA606B">
            <w:pPr>
              <w:ind w:right="213"/>
              <w:jc w:val="right"/>
              <w:rPr>
                <w:sz w:val="20"/>
                <w:szCs w:val="20"/>
              </w:rPr>
            </w:pPr>
            <w:r w:rsidRPr="00442E7A">
              <w:rPr>
                <w:sz w:val="20"/>
                <w:szCs w:val="20"/>
              </w:rPr>
              <w:t>141</w:t>
            </w:r>
          </w:p>
        </w:tc>
      </w:tr>
      <w:tr w:rsidR="00993F72" w:rsidRPr="00442E7A" w14:paraId="0251836D" w14:textId="77777777" w:rsidTr="00993F72">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333DF8B3" w14:textId="77777777" w:rsidR="00993F72" w:rsidRPr="00442E7A" w:rsidRDefault="00993F72" w:rsidP="00EA606B">
            <w:pPr>
              <w:rPr>
                <w:sz w:val="20"/>
                <w:szCs w:val="20"/>
              </w:rPr>
            </w:pPr>
            <w:r w:rsidRPr="00442E7A">
              <w:rPr>
                <w:sz w:val="20"/>
                <w:szCs w:val="20"/>
              </w:rPr>
              <w:t>Ogólnokształcąca szkoła baletowa</w:t>
            </w:r>
          </w:p>
        </w:tc>
        <w:tc>
          <w:tcPr>
            <w:tcW w:w="2902" w:type="dxa"/>
            <w:tcBorders>
              <w:top w:val="nil"/>
              <w:left w:val="nil"/>
              <w:bottom w:val="single" w:sz="4" w:space="0" w:color="auto"/>
              <w:right w:val="single" w:sz="4" w:space="0" w:color="auto"/>
            </w:tcBorders>
            <w:shd w:val="clear" w:color="auto" w:fill="auto"/>
            <w:noWrap/>
            <w:vAlign w:val="center"/>
            <w:hideMark/>
          </w:tcPr>
          <w:p w14:paraId="6B7ACAA2" w14:textId="77777777" w:rsidR="00993F72" w:rsidRPr="00442E7A" w:rsidRDefault="00993F72" w:rsidP="00EA606B">
            <w:pPr>
              <w:ind w:right="213"/>
              <w:jc w:val="right"/>
              <w:rPr>
                <w:sz w:val="20"/>
                <w:szCs w:val="20"/>
              </w:rPr>
            </w:pPr>
            <w:r w:rsidRPr="00442E7A">
              <w:rPr>
                <w:sz w:val="20"/>
                <w:szCs w:val="20"/>
              </w:rPr>
              <w:t>47</w:t>
            </w:r>
          </w:p>
        </w:tc>
        <w:tc>
          <w:tcPr>
            <w:tcW w:w="1417" w:type="dxa"/>
            <w:tcBorders>
              <w:top w:val="nil"/>
              <w:left w:val="nil"/>
              <w:bottom w:val="single" w:sz="4" w:space="0" w:color="auto"/>
              <w:right w:val="single" w:sz="4" w:space="0" w:color="auto"/>
            </w:tcBorders>
            <w:shd w:val="clear" w:color="auto" w:fill="auto"/>
            <w:noWrap/>
            <w:vAlign w:val="center"/>
            <w:hideMark/>
          </w:tcPr>
          <w:p w14:paraId="60BCA05C" w14:textId="77777777" w:rsidR="00993F72" w:rsidRPr="00442E7A" w:rsidRDefault="00993F72" w:rsidP="00EA606B">
            <w:pPr>
              <w:ind w:right="213"/>
              <w:jc w:val="right"/>
              <w:rPr>
                <w:sz w:val="20"/>
                <w:szCs w:val="20"/>
              </w:rPr>
            </w:pPr>
            <w:r w:rsidRPr="00442E7A">
              <w:rPr>
                <w:sz w:val="20"/>
                <w:szCs w:val="20"/>
              </w:rPr>
              <w:t>41</w:t>
            </w:r>
          </w:p>
        </w:tc>
        <w:tc>
          <w:tcPr>
            <w:tcW w:w="1559" w:type="dxa"/>
            <w:tcBorders>
              <w:top w:val="nil"/>
              <w:left w:val="nil"/>
              <w:bottom w:val="single" w:sz="4" w:space="0" w:color="auto"/>
              <w:right w:val="single" w:sz="4" w:space="0" w:color="auto"/>
            </w:tcBorders>
            <w:shd w:val="clear" w:color="auto" w:fill="auto"/>
            <w:noWrap/>
            <w:vAlign w:val="center"/>
            <w:hideMark/>
          </w:tcPr>
          <w:p w14:paraId="3F60DED6" w14:textId="77777777" w:rsidR="00993F72" w:rsidRPr="00442E7A" w:rsidRDefault="00993F72" w:rsidP="00EA606B">
            <w:pPr>
              <w:ind w:right="213"/>
              <w:jc w:val="right"/>
              <w:rPr>
                <w:sz w:val="20"/>
                <w:szCs w:val="20"/>
              </w:rPr>
            </w:pPr>
            <w:r w:rsidRPr="00442E7A">
              <w:rPr>
                <w:sz w:val="20"/>
                <w:szCs w:val="20"/>
              </w:rPr>
              <w:t>6</w:t>
            </w:r>
          </w:p>
        </w:tc>
      </w:tr>
      <w:tr w:rsidR="00993F72" w:rsidRPr="00442E7A" w14:paraId="6F3C9D9D" w14:textId="77777777" w:rsidTr="00993F72">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0C2B8B3F" w14:textId="77777777" w:rsidR="00993F72" w:rsidRPr="00442E7A" w:rsidRDefault="00993F72" w:rsidP="00EA606B">
            <w:pPr>
              <w:rPr>
                <w:sz w:val="20"/>
                <w:szCs w:val="20"/>
              </w:rPr>
            </w:pPr>
            <w:r w:rsidRPr="00442E7A">
              <w:rPr>
                <w:sz w:val="20"/>
                <w:szCs w:val="20"/>
              </w:rPr>
              <w:t>Poznańska szkoła chóralna</w:t>
            </w:r>
          </w:p>
        </w:tc>
        <w:tc>
          <w:tcPr>
            <w:tcW w:w="2902" w:type="dxa"/>
            <w:tcBorders>
              <w:top w:val="nil"/>
              <w:left w:val="nil"/>
              <w:bottom w:val="single" w:sz="4" w:space="0" w:color="auto"/>
              <w:right w:val="single" w:sz="4" w:space="0" w:color="auto"/>
            </w:tcBorders>
            <w:shd w:val="clear" w:color="auto" w:fill="auto"/>
            <w:noWrap/>
            <w:vAlign w:val="center"/>
            <w:hideMark/>
          </w:tcPr>
          <w:p w14:paraId="7D89AE87" w14:textId="77777777" w:rsidR="00993F72" w:rsidRPr="00442E7A" w:rsidRDefault="00993F72" w:rsidP="00EA606B">
            <w:pPr>
              <w:ind w:right="213"/>
              <w:jc w:val="right"/>
              <w:rPr>
                <w:sz w:val="20"/>
                <w:szCs w:val="20"/>
              </w:rPr>
            </w:pPr>
            <w:r w:rsidRPr="00442E7A">
              <w:rPr>
                <w:sz w:val="20"/>
                <w:szCs w:val="20"/>
              </w:rPr>
              <w:t>59</w:t>
            </w:r>
          </w:p>
        </w:tc>
        <w:tc>
          <w:tcPr>
            <w:tcW w:w="1417" w:type="dxa"/>
            <w:tcBorders>
              <w:top w:val="nil"/>
              <w:left w:val="nil"/>
              <w:bottom w:val="single" w:sz="4" w:space="0" w:color="auto"/>
              <w:right w:val="single" w:sz="4" w:space="0" w:color="auto"/>
            </w:tcBorders>
            <w:shd w:val="clear" w:color="auto" w:fill="auto"/>
            <w:noWrap/>
            <w:vAlign w:val="center"/>
            <w:hideMark/>
          </w:tcPr>
          <w:p w14:paraId="25F95C2F" w14:textId="77777777" w:rsidR="00993F72" w:rsidRPr="00442E7A" w:rsidRDefault="00993F72" w:rsidP="00EA606B">
            <w:pPr>
              <w:ind w:right="213"/>
              <w:jc w:val="right"/>
              <w:rPr>
                <w:sz w:val="20"/>
                <w:szCs w:val="20"/>
              </w:rPr>
            </w:pPr>
            <w:r w:rsidRPr="00442E7A">
              <w:rPr>
                <w:sz w:val="20"/>
                <w:szCs w:val="20"/>
              </w:rPr>
              <w:t>37</w:t>
            </w:r>
          </w:p>
        </w:tc>
        <w:tc>
          <w:tcPr>
            <w:tcW w:w="1559" w:type="dxa"/>
            <w:tcBorders>
              <w:top w:val="nil"/>
              <w:left w:val="nil"/>
              <w:bottom w:val="single" w:sz="4" w:space="0" w:color="auto"/>
              <w:right w:val="single" w:sz="4" w:space="0" w:color="auto"/>
            </w:tcBorders>
            <w:shd w:val="clear" w:color="auto" w:fill="auto"/>
            <w:noWrap/>
            <w:vAlign w:val="center"/>
            <w:hideMark/>
          </w:tcPr>
          <w:p w14:paraId="6A523809" w14:textId="77777777" w:rsidR="00993F72" w:rsidRPr="00442E7A" w:rsidRDefault="00993F72" w:rsidP="00EA606B">
            <w:pPr>
              <w:ind w:right="213"/>
              <w:jc w:val="right"/>
              <w:rPr>
                <w:sz w:val="20"/>
                <w:szCs w:val="20"/>
              </w:rPr>
            </w:pPr>
            <w:r w:rsidRPr="00442E7A">
              <w:rPr>
                <w:sz w:val="20"/>
                <w:szCs w:val="20"/>
              </w:rPr>
              <w:t>22</w:t>
            </w:r>
          </w:p>
        </w:tc>
      </w:tr>
      <w:tr w:rsidR="00993F72" w:rsidRPr="00442E7A" w14:paraId="55902C18" w14:textId="77777777" w:rsidTr="00993F72">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037782E7" w14:textId="77777777" w:rsidR="00993F72" w:rsidRPr="00442E7A" w:rsidRDefault="00993F72" w:rsidP="00EA606B">
            <w:pPr>
              <w:rPr>
                <w:sz w:val="20"/>
                <w:szCs w:val="20"/>
              </w:rPr>
            </w:pPr>
            <w:r w:rsidRPr="00442E7A">
              <w:rPr>
                <w:sz w:val="20"/>
                <w:szCs w:val="20"/>
              </w:rPr>
              <w:t>Branżowa szkoła I stopnia</w:t>
            </w:r>
          </w:p>
        </w:tc>
        <w:tc>
          <w:tcPr>
            <w:tcW w:w="2902" w:type="dxa"/>
            <w:tcBorders>
              <w:top w:val="nil"/>
              <w:left w:val="nil"/>
              <w:bottom w:val="single" w:sz="4" w:space="0" w:color="auto"/>
              <w:right w:val="single" w:sz="4" w:space="0" w:color="auto"/>
            </w:tcBorders>
            <w:shd w:val="clear" w:color="auto" w:fill="auto"/>
            <w:noWrap/>
            <w:vAlign w:val="center"/>
            <w:hideMark/>
          </w:tcPr>
          <w:p w14:paraId="1AE59CEE" w14:textId="77777777" w:rsidR="00993F72" w:rsidRPr="00442E7A" w:rsidRDefault="00993F72" w:rsidP="00EA606B">
            <w:pPr>
              <w:ind w:right="213"/>
              <w:jc w:val="right"/>
              <w:rPr>
                <w:sz w:val="20"/>
                <w:szCs w:val="20"/>
              </w:rPr>
            </w:pPr>
            <w:r w:rsidRPr="00442E7A">
              <w:rPr>
                <w:sz w:val="20"/>
                <w:szCs w:val="20"/>
              </w:rPr>
              <w:t>66 577</w:t>
            </w:r>
          </w:p>
        </w:tc>
        <w:tc>
          <w:tcPr>
            <w:tcW w:w="1417" w:type="dxa"/>
            <w:tcBorders>
              <w:top w:val="nil"/>
              <w:left w:val="nil"/>
              <w:bottom w:val="single" w:sz="4" w:space="0" w:color="auto"/>
              <w:right w:val="single" w:sz="4" w:space="0" w:color="auto"/>
            </w:tcBorders>
            <w:shd w:val="clear" w:color="auto" w:fill="auto"/>
            <w:noWrap/>
            <w:vAlign w:val="center"/>
            <w:hideMark/>
          </w:tcPr>
          <w:p w14:paraId="75C21519" w14:textId="77777777" w:rsidR="00993F72" w:rsidRPr="00442E7A" w:rsidRDefault="00993F72" w:rsidP="00EA606B">
            <w:pPr>
              <w:ind w:right="213"/>
              <w:jc w:val="right"/>
              <w:rPr>
                <w:sz w:val="20"/>
                <w:szCs w:val="20"/>
              </w:rPr>
            </w:pPr>
            <w:r w:rsidRPr="00442E7A">
              <w:rPr>
                <w:sz w:val="20"/>
                <w:szCs w:val="20"/>
              </w:rPr>
              <w:t>20 399</w:t>
            </w:r>
          </w:p>
        </w:tc>
        <w:tc>
          <w:tcPr>
            <w:tcW w:w="1559" w:type="dxa"/>
            <w:tcBorders>
              <w:top w:val="nil"/>
              <w:left w:val="nil"/>
              <w:bottom w:val="single" w:sz="4" w:space="0" w:color="auto"/>
              <w:right w:val="single" w:sz="4" w:space="0" w:color="auto"/>
            </w:tcBorders>
            <w:shd w:val="clear" w:color="auto" w:fill="auto"/>
            <w:noWrap/>
            <w:vAlign w:val="center"/>
            <w:hideMark/>
          </w:tcPr>
          <w:p w14:paraId="31B05A97" w14:textId="77777777" w:rsidR="00993F72" w:rsidRPr="00442E7A" w:rsidRDefault="00993F72" w:rsidP="00EA606B">
            <w:pPr>
              <w:ind w:right="213"/>
              <w:jc w:val="right"/>
              <w:rPr>
                <w:sz w:val="20"/>
                <w:szCs w:val="20"/>
              </w:rPr>
            </w:pPr>
            <w:r w:rsidRPr="00442E7A">
              <w:rPr>
                <w:sz w:val="20"/>
                <w:szCs w:val="20"/>
              </w:rPr>
              <w:t>46 178</w:t>
            </w:r>
          </w:p>
        </w:tc>
      </w:tr>
      <w:tr w:rsidR="00993F72" w:rsidRPr="00442E7A" w14:paraId="4471F68B" w14:textId="77777777" w:rsidTr="00993F72">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16F87B60" w14:textId="447FC676" w:rsidR="00993F72" w:rsidRPr="00442E7A" w:rsidRDefault="00AC26C0" w:rsidP="00EA606B">
            <w:pPr>
              <w:rPr>
                <w:b/>
                <w:bCs/>
                <w:sz w:val="22"/>
                <w:szCs w:val="22"/>
              </w:rPr>
            </w:pPr>
            <w:r w:rsidRPr="00442E7A">
              <w:rPr>
                <w:b/>
                <w:bCs/>
                <w:sz w:val="22"/>
                <w:szCs w:val="22"/>
              </w:rPr>
              <w:t>RAZEM</w:t>
            </w:r>
            <w:r w:rsidR="00993F72" w:rsidRPr="00442E7A">
              <w:rPr>
                <w:b/>
                <w:bCs/>
                <w:sz w:val="22"/>
                <w:szCs w:val="22"/>
              </w:rPr>
              <w:t>:</w:t>
            </w:r>
          </w:p>
        </w:tc>
        <w:tc>
          <w:tcPr>
            <w:tcW w:w="2902" w:type="dxa"/>
            <w:tcBorders>
              <w:top w:val="nil"/>
              <w:left w:val="nil"/>
              <w:bottom w:val="single" w:sz="4" w:space="0" w:color="auto"/>
              <w:right w:val="single" w:sz="4" w:space="0" w:color="auto"/>
            </w:tcBorders>
            <w:shd w:val="clear" w:color="auto" w:fill="auto"/>
            <w:noWrap/>
            <w:vAlign w:val="center"/>
            <w:hideMark/>
          </w:tcPr>
          <w:p w14:paraId="55A1BF81" w14:textId="77777777" w:rsidR="00993F72" w:rsidRPr="00442E7A" w:rsidRDefault="00993F72" w:rsidP="00EA606B">
            <w:pPr>
              <w:ind w:right="213"/>
              <w:jc w:val="right"/>
              <w:rPr>
                <w:b/>
                <w:bCs/>
                <w:sz w:val="22"/>
                <w:szCs w:val="22"/>
              </w:rPr>
            </w:pPr>
            <w:r w:rsidRPr="00442E7A">
              <w:rPr>
                <w:b/>
                <w:bCs/>
                <w:sz w:val="22"/>
                <w:szCs w:val="22"/>
              </w:rPr>
              <w:t>1 660 249</w:t>
            </w:r>
          </w:p>
        </w:tc>
        <w:tc>
          <w:tcPr>
            <w:tcW w:w="1417" w:type="dxa"/>
            <w:tcBorders>
              <w:top w:val="nil"/>
              <w:left w:val="nil"/>
              <w:bottom w:val="single" w:sz="4" w:space="0" w:color="auto"/>
              <w:right w:val="single" w:sz="4" w:space="0" w:color="auto"/>
            </w:tcBorders>
            <w:shd w:val="clear" w:color="auto" w:fill="auto"/>
            <w:noWrap/>
            <w:vAlign w:val="center"/>
            <w:hideMark/>
          </w:tcPr>
          <w:p w14:paraId="393CA975" w14:textId="77777777" w:rsidR="00993F72" w:rsidRPr="00442E7A" w:rsidRDefault="00993F72" w:rsidP="00EA606B">
            <w:pPr>
              <w:ind w:right="213"/>
              <w:jc w:val="right"/>
              <w:rPr>
                <w:b/>
                <w:bCs/>
                <w:sz w:val="22"/>
                <w:szCs w:val="22"/>
              </w:rPr>
            </w:pPr>
            <w:r w:rsidRPr="00442E7A">
              <w:rPr>
                <w:b/>
                <w:bCs/>
                <w:sz w:val="22"/>
                <w:szCs w:val="22"/>
              </w:rPr>
              <w:t>810 380</w:t>
            </w:r>
          </w:p>
        </w:tc>
        <w:tc>
          <w:tcPr>
            <w:tcW w:w="1559" w:type="dxa"/>
            <w:tcBorders>
              <w:top w:val="nil"/>
              <w:left w:val="nil"/>
              <w:bottom w:val="single" w:sz="4" w:space="0" w:color="auto"/>
              <w:right w:val="single" w:sz="4" w:space="0" w:color="auto"/>
            </w:tcBorders>
            <w:shd w:val="clear" w:color="auto" w:fill="auto"/>
            <w:noWrap/>
            <w:vAlign w:val="center"/>
            <w:hideMark/>
          </w:tcPr>
          <w:p w14:paraId="673DAF10" w14:textId="77777777" w:rsidR="00993F72" w:rsidRPr="00442E7A" w:rsidRDefault="00993F72" w:rsidP="00EA606B">
            <w:pPr>
              <w:ind w:right="213"/>
              <w:jc w:val="right"/>
              <w:rPr>
                <w:b/>
                <w:bCs/>
                <w:sz w:val="22"/>
                <w:szCs w:val="22"/>
              </w:rPr>
            </w:pPr>
            <w:r w:rsidRPr="00442E7A">
              <w:rPr>
                <w:b/>
                <w:bCs/>
                <w:sz w:val="22"/>
                <w:szCs w:val="22"/>
              </w:rPr>
              <w:t>849 869</w:t>
            </w:r>
          </w:p>
        </w:tc>
      </w:tr>
    </w:tbl>
    <w:p w14:paraId="2D5F02EE" w14:textId="7783B5FC" w:rsidR="00993F72" w:rsidRPr="00442E7A" w:rsidRDefault="00993F72" w:rsidP="00993F72">
      <w:pPr>
        <w:pStyle w:val="Tekstpodstawowywcity2"/>
        <w:spacing w:line="360" w:lineRule="auto"/>
        <w:ind w:left="0"/>
        <w:jc w:val="both"/>
        <w:rPr>
          <w:bCs/>
          <w:i/>
          <w:iCs/>
          <w:spacing w:val="-4"/>
          <w:sz w:val="22"/>
          <w:szCs w:val="22"/>
        </w:rPr>
      </w:pPr>
      <w:r w:rsidRPr="00442E7A">
        <w:rPr>
          <w:bCs/>
          <w:i/>
          <w:iCs/>
          <w:spacing w:val="-4"/>
          <w:sz w:val="22"/>
          <w:szCs w:val="22"/>
        </w:rPr>
        <w:t xml:space="preserve">Źródło: Ministerstwo Edukacji i Nauki </w:t>
      </w:r>
      <w:r w:rsidRPr="00442E7A">
        <w:rPr>
          <w:i/>
          <w:iCs/>
          <w:sz w:val="22"/>
          <w:szCs w:val="22"/>
        </w:rPr>
        <w:t>(wg SIO na dzień 30.09.2020)</w:t>
      </w:r>
    </w:p>
    <w:p w14:paraId="630C0464" w14:textId="528D9941" w:rsidR="00993F72" w:rsidRPr="00442E7A" w:rsidRDefault="00993F72" w:rsidP="00993F72">
      <w:pPr>
        <w:pStyle w:val="Tekstpodstawowywcity2"/>
        <w:spacing w:line="360" w:lineRule="auto"/>
        <w:ind w:left="0"/>
        <w:jc w:val="both"/>
        <w:rPr>
          <w:bCs/>
          <w:spacing w:val="-4"/>
        </w:rPr>
      </w:pPr>
      <w:r w:rsidRPr="00442E7A">
        <w:rPr>
          <w:bCs/>
          <w:spacing w:val="-4"/>
        </w:rPr>
        <w:t>Uczniowie z niepełnosprawnością intelektualną w stopniu umiarkowanym lub znacznym, w tym z niepełnosprawnościami sprzężonymi, z których jedną z niepełnosprawności jest</w:t>
      </w:r>
      <w:r w:rsidR="000B5A35">
        <w:rPr>
          <w:bCs/>
          <w:spacing w:val="-4"/>
        </w:rPr>
        <w:t> </w:t>
      </w:r>
      <w:r w:rsidRPr="00442E7A">
        <w:rPr>
          <w:bCs/>
          <w:spacing w:val="-4"/>
        </w:rPr>
        <w:t>niepełnosprawność intelektualna w stopniu umiarkowanym lub znacznym realizują odrębną podstawę programową kształcenia ogólnego, w której przewidziano treści</w:t>
      </w:r>
      <w:r w:rsidR="0084316A">
        <w:rPr>
          <w:bCs/>
          <w:spacing w:val="-4"/>
        </w:rPr>
        <w:t xml:space="preserve"> </w:t>
      </w:r>
      <w:r w:rsidR="0084316A" w:rsidRPr="00D87855">
        <w:rPr>
          <w:bCs/>
          <w:spacing w:val="-4"/>
        </w:rPr>
        <w:t>dotyczące wiedzy o życiu seksualnym człowieka, o zasadach świadomego i odpowiedzialnego rodzicielstwa, o wartości rodziny, życia w fazie prenatalnej oraz metodach i środkach świadomej prokreacji</w:t>
      </w:r>
      <w:r w:rsidRPr="00442E7A">
        <w:rPr>
          <w:bCs/>
          <w:spacing w:val="-4"/>
        </w:rPr>
        <w:t>, w ramach odrębnych obowiązkowych zajęć edukacyjnych.</w:t>
      </w:r>
      <w:r w:rsidR="0084316A">
        <w:rPr>
          <w:bCs/>
          <w:spacing w:val="-4"/>
        </w:rPr>
        <w:t xml:space="preserve"> </w:t>
      </w:r>
      <w:r w:rsidR="0084316A" w:rsidRPr="00D87855">
        <w:rPr>
          <w:bCs/>
          <w:spacing w:val="-4"/>
        </w:rPr>
        <w:t>Dla tych uczniów nie organizuje się zajęć</w:t>
      </w:r>
      <w:r w:rsidR="0084316A" w:rsidRPr="00D87855">
        <w:t xml:space="preserve"> </w:t>
      </w:r>
      <w:r w:rsidR="0084316A" w:rsidRPr="00D87855">
        <w:rPr>
          <w:bCs/>
          <w:spacing w:val="-4"/>
        </w:rPr>
        <w:t>edukacyjnych „Wychowanie do życia w rodzinie”</w:t>
      </w:r>
      <w:r w:rsidR="0084316A">
        <w:rPr>
          <w:bCs/>
          <w:spacing w:val="-4"/>
        </w:rPr>
        <w:t>.</w:t>
      </w:r>
    </w:p>
    <w:p w14:paraId="39A5C1F8" w14:textId="69895F30" w:rsidR="009B0DF5" w:rsidRPr="00442E7A" w:rsidRDefault="009B0DF5" w:rsidP="009B0DF5">
      <w:pPr>
        <w:spacing w:line="360" w:lineRule="auto"/>
        <w:jc w:val="both"/>
      </w:pPr>
      <w:r w:rsidRPr="00442E7A">
        <w:t xml:space="preserve">W szkole podstawowej realizację zajęć </w:t>
      </w:r>
      <w:r w:rsidR="00FD5EE7">
        <w:t xml:space="preserve">edukacyjnych </w:t>
      </w:r>
      <w:r w:rsidR="0084316A">
        <w:t>„</w:t>
      </w:r>
      <w:r w:rsidRPr="00442E7A">
        <w:t>Wychowanie do życia w rodzinie</w:t>
      </w:r>
      <w:r w:rsidR="0084316A">
        <w:t>”</w:t>
      </w:r>
      <w:r w:rsidRPr="00442E7A">
        <w:t xml:space="preserve"> wyznaczają następujące cele kształcenia:</w:t>
      </w:r>
    </w:p>
    <w:p w14:paraId="270F22CF" w14:textId="52A50C5B" w:rsidR="009B0DF5" w:rsidRPr="00442E7A" w:rsidRDefault="005D78B0" w:rsidP="00144515">
      <w:pPr>
        <w:numPr>
          <w:ilvl w:val="0"/>
          <w:numId w:val="69"/>
        </w:numPr>
        <w:spacing w:line="360" w:lineRule="auto"/>
        <w:jc w:val="both"/>
      </w:pPr>
      <w:r>
        <w:t>u</w:t>
      </w:r>
      <w:r w:rsidRPr="00442E7A">
        <w:t xml:space="preserve">kazywanie </w:t>
      </w:r>
      <w:r w:rsidR="009B0DF5" w:rsidRPr="00442E7A">
        <w:t>wartości rodziny w życiu osobistym człowieka</w:t>
      </w:r>
      <w:r w:rsidR="00144515">
        <w:t>; w</w:t>
      </w:r>
      <w:r w:rsidR="009B0DF5" w:rsidRPr="00442E7A">
        <w:t>noszenie pozytywnego wkładu w życie swojej rodziny;</w:t>
      </w:r>
    </w:p>
    <w:p w14:paraId="0AB71F44" w14:textId="20D7D0E2" w:rsidR="009B0DF5" w:rsidRPr="00442E7A" w:rsidRDefault="005D78B0" w:rsidP="00144515">
      <w:pPr>
        <w:numPr>
          <w:ilvl w:val="0"/>
          <w:numId w:val="69"/>
        </w:numPr>
        <w:spacing w:line="360" w:lineRule="auto"/>
        <w:jc w:val="both"/>
      </w:pPr>
      <w:r>
        <w:t>o</w:t>
      </w:r>
      <w:r w:rsidR="009B0DF5" w:rsidRPr="00442E7A">
        <w:t>kazywanie szacunku innym ludziom, docenianie ich wysiłku i pracy, przyjęcie postawy szacunku wobec siebie;</w:t>
      </w:r>
    </w:p>
    <w:p w14:paraId="2E3732CB" w14:textId="12752F11" w:rsidR="009B0DF5" w:rsidRPr="00442E7A" w:rsidRDefault="005D78B0" w:rsidP="00144515">
      <w:pPr>
        <w:numPr>
          <w:ilvl w:val="0"/>
          <w:numId w:val="69"/>
        </w:numPr>
        <w:spacing w:line="360" w:lineRule="auto"/>
        <w:jc w:val="both"/>
      </w:pPr>
      <w:r>
        <w:t>p</w:t>
      </w:r>
      <w:r w:rsidR="009B0DF5" w:rsidRPr="00442E7A">
        <w:t>omoc w przygotowaniu się do zrozumienia i akceptacji przemian okresu dojrzewania</w:t>
      </w:r>
      <w:r w:rsidR="00144515">
        <w:t>;</w:t>
      </w:r>
      <w:r w:rsidR="009B0DF5" w:rsidRPr="00442E7A">
        <w:t xml:space="preserve"> </w:t>
      </w:r>
      <w:r w:rsidR="00144515">
        <w:t>p</w:t>
      </w:r>
      <w:r w:rsidR="009B0DF5" w:rsidRPr="00442E7A">
        <w:t>okonywanie trudności okresu dorastania;</w:t>
      </w:r>
    </w:p>
    <w:p w14:paraId="16A46D57" w14:textId="69D569BE" w:rsidR="009B0DF5" w:rsidRPr="00442E7A" w:rsidRDefault="005D78B0" w:rsidP="00144515">
      <w:pPr>
        <w:numPr>
          <w:ilvl w:val="0"/>
          <w:numId w:val="69"/>
        </w:numPr>
        <w:spacing w:line="360" w:lineRule="auto"/>
        <w:jc w:val="both"/>
      </w:pPr>
      <w:r>
        <w:t>k</w:t>
      </w:r>
      <w:r w:rsidR="009B0DF5" w:rsidRPr="00442E7A">
        <w:t>ształcenie umiejętności przyjęcia integralnej wizji osoby</w:t>
      </w:r>
      <w:r w:rsidR="00144515">
        <w:t>;</w:t>
      </w:r>
      <w:r w:rsidR="009B0DF5" w:rsidRPr="00442E7A">
        <w:t xml:space="preserve"> </w:t>
      </w:r>
      <w:r w:rsidR="00144515">
        <w:t>w</w:t>
      </w:r>
      <w:r w:rsidR="009B0DF5" w:rsidRPr="00442E7A">
        <w:t>ybór i urzeczywistnianie wartości służących osobowemu rozwojowi</w:t>
      </w:r>
      <w:r w:rsidR="00144515">
        <w:t>;</w:t>
      </w:r>
      <w:r w:rsidR="009B0DF5" w:rsidRPr="00442E7A">
        <w:t xml:space="preserve"> </w:t>
      </w:r>
      <w:r w:rsidR="00144515">
        <w:t>k</w:t>
      </w:r>
      <w:r w:rsidR="009B0DF5" w:rsidRPr="00442E7A">
        <w:t>ierowanie własnym rozwojem, podejmowanie wysiłku samowychowawczego</w:t>
      </w:r>
      <w:r w:rsidR="000100F2">
        <w:t xml:space="preserve"> zgodnie z uznawanymi normami i</w:t>
      </w:r>
      <w:r w:rsidR="009B0DF5" w:rsidRPr="00442E7A">
        <w:t> wartościami</w:t>
      </w:r>
      <w:r w:rsidR="00144515">
        <w:t>;</w:t>
      </w:r>
      <w:r w:rsidR="009B0DF5" w:rsidRPr="00442E7A">
        <w:t xml:space="preserve"> </w:t>
      </w:r>
      <w:r w:rsidR="00144515">
        <w:t>p</w:t>
      </w:r>
      <w:r w:rsidR="009B0DF5" w:rsidRPr="00442E7A">
        <w:t>oznawanie, analizowanie i wyrażanie uczuć</w:t>
      </w:r>
      <w:r w:rsidR="00144515">
        <w:t>;</w:t>
      </w:r>
      <w:r w:rsidR="009B0DF5" w:rsidRPr="00442E7A">
        <w:t xml:space="preserve"> </w:t>
      </w:r>
      <w:r w:rsidR="00144515">
        <w:t>r</w:t>
      </w:r>
      <w:r w:rsidR="009B0DF5" w:rsidRPr="00442E7A">
        <w:t>ozwiązywanie problemów;</w:t>
      </w:r>
    </w:p>
    <w:p w14:paraId="3D03630B" w14:textId="4884A265" w:rsidR="009B0DF5" w:rsidRPr="00442E7A" w:rsidRDefault="005D78B0" w:rsidP="00144515">
      <w:pPr>
        <w:numPr>
          <w:ilvl w:val="0"/>
          <w:numId w:val="69"/>
        </w:numPr>
        <w:spacing w:line="360" w:lineRule="auto"/>
        <w:jc w:val="both"/>
      </w:pPr>
      <w:r>
        <w:t>p</w:t>
      </w:r>
      <w:r w:rsidR="009B0DF5" w:rsidRPr="00442E7A">
        <w:t>ozyskanie wiedzy na temat organizmu ludzkiego i zachodzących w nim zmian rozwojowych w okresie prenatalnym i postnatalnym oraz akceptacja własnej płciowości</w:t>
      </w:r>
      <w:r w:rsidR="00144515">
        <w:t>;</w:t>
      </w:r>
      <w:r w:rsidR="009B0DF5" w:rsidRPr="00442E7A">
        <w:t xml:space="preserve"> </w:t>
      </w:r>
      <w:r w:rsidR="00144515">
        <w:t>p</w:t>
      </w:r>
      <w:r w:rsidR="009B0DF5" w:rsidRPr="00442E7A">
        <w:t>rzyjęcie integralnej wizji ludzkiej seksualności</w:t>
      </w:r>
      <w:r w:rsidR="00144515">
        <w:t>;</w:t>
      </w:r>
      <w:r w:rsidR="009B0DF5" w:rsidRPr="00442E7A">
        <w:t xml:space="preserve"> </w:t>
      </w:r>
      <w:r w:rsidR="00144515">
        <w:t>u</w:t>
      </w:r>
      <w:r w:rsidR="009B0DF5" w:rsidRPr="00442E7A">
        <w:t>miejętność obrony własnej intymności i nietykalności seksualnej oraz szacunek dla ciała innej osoby;</w:t>
      </w:r>
    </w:p>
    <w:p w14:paraId="45FB7EED" w14:textId="580EB2F2" w:rsidR="009B0DF5" w:rsidRPr="00442E7A" w:rsidRDefault="005D78B0" w:rsidP="00144515">
      <w:pPr>
        <w:numPr>
          <w:ilvl w:val="0"/>
          <w:numId w:val="69"/>
        </w:numPr>
        <w:spacing w:line="360" w:lineRule="auto"/>
        <w:jc w:val="both"/>
      </w:pPr>
      <w:r>
        <w:t>u</w:t>
      </w:r>
      <w:r w:rsidR="009B0DF5" w:rsidRPr="00442E7A">
        <w:t>świadomienie i uzasadnienie potrzeby przygotowania do zawarcia małżeństwa i założenia rodziny</w:t>
      </w:r>
      <w:r w:rsidR="00144515">
        <w:t>;</w:t>
      </w:r>
      <w:r w:rsidR="009B0DF5" w:rsidRPr="00442E7A">
        <w:t xml:space="preserve"> </w:t>
      </w:r>
      <w:r w:rsidR="00144515">
        <w:t>z</w:t>
      </w:r>
      <w:r w:rsidR="009B0DF5" w:rsidRPr="00442E7A">
        <w:t>orientowanie w zakresie i komponentach składowych postawy odpowiedzialnego rodzicielstwa</w:t>
      </w:r>
      <w:r>
        <w:t>;</w:t>
      </w:r>
    </w:p>
    <w:p w14:paraId="5C413372" w14:textId="46F3C62E" w:rsidR="009B0DF5" w:rsidRPr="00442E7A" w:rsidRDefault="005D78B0" w:rsidP="00144515">
      <w:pPr>
        <w:numPr>
          <w:ilvl w:val="0"/>
          <w:numId w:val="69"/>
        </w:numPr>
        <w:spacing w:line="360" w:lineRule="auto"/>
        <w:jc w:val="both"/>
      </w:pPr>
      <w:r>
        <w:t>k</w:t>
      </w:r>
      <w:r w:rsidR="009B0DF5" w:rsidRPr="00442E7A">
        <w:t>orzystanie ze środków przekazu, w tym z internetu, w sposób selektywny, umożliwiający obronę przed ich destrukcyjnym oddziaływaniem.</w:t>
      </w:r>
    </w:p>
    <w:p w14:paraId="209585ED" w14:textId="77777777" w:rsidR="009B0DF5" w:rsidRPr="00442E7A" w:rsidRDefault="009B0DF5" w:rsidP="00563646">
      <w:pPr>
        <w:pStyle w:val="Tekstpodstawowywcity2"/>
        <w:spacing w:after="0" w:line="360" w:lineRule="auto"/>
        <w:ind w:left="0"/>
        <w:jc w:val="both"/>
        <w:rPr>
          <w:bCs/>
          <w:spacing w:val="-4"/>
        </w:rPr>
      </w:pPr>
    </w:p>
    <w:p w14:paraId="5DB96BDE" w14:textId="70BE2CF2" w:rsidR="009B0DF5" w:rsidRPr="00442E7A" w:rsidRDefault="009B0DF5" w:rsidP="009B0DF5">
      <w:pPr>
        <w:pStyle w:val="Tekstpodstawowywcity2"/>
        <w:spacing w:after="0" w:line="360" w:lineRule="auto"/>
        <w:ind w:left="0"/>
        <w:jc w:val="both"/>
        <w:rPr>
          <w:bCs/>
          <w:spacing w:val="-4"/>
        </w:rPr>
      </w:pPr>
      <w:r w:rsidRPr="00442E7A">
        <w:rPr>
          <w:bCs/>
          <w:spacing w:val="-4"/>
        </w:rPr>
        <w:t>Celem kształcenia ogólnego w liceum ogólnokształcącym i technikum jest:</w:t>
      </w:r>
    </w:p>
    <w:p w14:paraId="2D6C04FB" w14:textId="47EE30B4" w:rsidR="009B0DF5" w:rsidRPr="00442E7A" w:rsidRDefault="005D78B0" w:rsidP="00144515">
      <w:pPr>
        <w:pStyle w:val="Tekstpodstawowywcity2"/>
        <w:numPr>
          <w:ilvl w:val="0"/>
          <w:numId w:val="70"/>
        </w:numPr>
        <w:spacing w:after="0" w:line="360" w:lineRule="auto"/>
        <w:jc w:val="both"/>
        <w:rPr>
          <w:bCs/>
          <w:spacing w:val="-4"/>
        </w:rPr>
      </w:pPr>
      <w:r>
        <w:rPr>
          <w:bCs/>
          <w:spacing w:val="-4"/>
        </w:rPr>
        <w:t>p</w:t>
      </w:r>
      <w:r w:rsidR="009B0DF5" w:rsidRPr="00442E7A">
        <w:rPr>
          <w:bCs/>
          <w:spacing w:val="-4"/>
        </w:rPr>
        <w:t>ogłębianie wiedzy związanej z funkcjami rodziny, miłością, przyjaźnią, pełnieniem ról małżeńskich i rodzicielskich, seksualnością człowieka i prokreacją; umiejętność podejmowania odpowiedzialnych decyzji dotyczących wyboru drogi życiowej, małżeństwa i rodzin</w:t>
      </w:r>
      <w:r>
        <w:rPr>
          <w:bCs/>
          <w:spacing w:val="-4"/>
        </w:rPr>
        <w:t>y;</w:t>
      </w:r>
    </w:p>
    <w:p w14:paraId="2407E927" w14:textId="08275F85" w:rsidR="009B0DF5" w:rsidRPr="00442E7A" w:rsidRDefault="005D78B0" w:rsidP="00144515">
      <w:pPr>
        <w:pStyle w:val="Tekstpodstawowywcity2"/>
        <w:numPr>
          <w:ilvl w:val="0"/>
          <w:numId w:val="70"/>
        </w:numPr>
        <w:spacing w:after="0" w:line="360" w:lineRule="auto"/>
        <w:jc w:val="both"/>
        <w:rPr>
          <w:bCs/>
          <w:spacing w:val="-4"/>
        </w:rPr>
      </w:pPr>
      <w:r>
        <w:rPr>
          <w:bCs/>
          <w:spacing w:val="-4"/>
        </w:rPr>
        <w:t>r</w:t>
      </w:r>
      <w:r w:rsidR="009B0DF5" w:rsidRPr="00442E7A">
        <w:rPr>
          <w:bCs/>
          <w:spacing w:val="-4"/>
        </w:rPr>
        <w:t>ozwijanie umiejętności rozwiązywania problemów związanych z okresem dojrzewania, dorastania i wyborem drogi życiowej; umiejętność świadomego kreowania własnej osobowości</w:t>
      </w:r>
      <w:r>
        <w:rPr>
          <w:bCs/>
          <w:spacing w:val="-4"/>
        </w:rPr>
        <w:t>;</w:t>
      </w:r>
    </w:p>
    <w:p w14:paraId="5E883A15" w14:textId="267F96DA" w:rsidR="009B0DF5" w:rsidRPr="00442E7A" w:rsidRDefault="005D78B0" w:rsidP="00144515">
      <w:pPr>
        <w:pStyle w:val="Tekstpodstawowywcity2"/>
        <w:numPr>
          <w:ilvl w:val="0"/>
          <w:numId w:val="70"/>
        </w:numPr>
        <w:spacing w:after="0" w:line="360" w:lineRule="auto"/>
        <w:jc w:val="both"/>
        <w:rPr>
          <w:bCs/>
          <w:spacing w:val="-4"/>
        </w:rPr>
      </w:pPr>
      <w:r>
        <w:rPr>
          <w:bCs/>
          <w:spacing w:val="-4"/>
        </w:rPr>
        <w:t>u</w:t>
      </w:r>
      <w:r w:rsidR="009B0DF5" w:rsidRPr="00442E7A">
        <w:rPr>
          <w:bCs/>
          <w:spacing w:val="-4"/>
        </w:rPr>
        <w:t>zyskanie lepszego rozumienia siebie i najbliższego otoczenia; umiejętność poszukiwania i udzielania odpowiedzi na pytania o istotę człowieczeństwa, sens, cele i zadania życiowe</w:t>
      </w:r>
      <w:r>
        <w:rPr>
          <w:bCs/>
          <w:spacing w:val="-4"/>
        </w:rPr>
        <w:t>;</w:t>
      </w:r>
    </w:p>
    <w:p w14:paraId="2B292B52" w14:textId="0F60630D" w:rsidR="009B0DF5" w:rsidRPr="00442E7A" w:rsidRDefault="005D78B0" w:rsidP="00144515">
      <w:pPr>
        <w:pStyle w:val="Tekstpodstawowywcity2"/>
        <w:numPr>
          <w:ilvl w:val="0"/>
          <w:numId w:val="70"/>
        </w:numPr>
        <w:spacing w:after="0" w:line="360" w:lineRule="auto"/>
        <w:jc w:val="both"/>
        <w:rPr>
          <w:bCs/>
          <w:spacing w:val="-4"/>
        </w:rPr>
      </w:pPr>
      <w:r>
        <w:rPr>
          <w:bCs/>
          <w:spacing w:val="-4"/>
        </w:rPr>
        <w:t>p</w:t>
      </w:r>
      <w:r w:rsidR="009B0DF5" w:rsidRPr="00442E7A">
        <w:rPr>
          <w:bCs/>
          <w:spacing w:val="-4"/>
        </w:rPr>
        <w:t>rzyjęcie pozytywnej postawy wobec życia ludzkiego, osób niepełnosprawnych i chorych; przygotowanie, na podstawie wiedzy i wykształconych umiejętności do poszanowania godności życia ludzkiego i dojrzałego funkcjonowania w rodzinie</w:t>
      </w:r>
      <w:r>
        <w:rPr>
          <w:bCs/>
          <w:spacing w:val="-4"/>
        </w:rPr>
        <w:t>;</w:t>
      </w:r>
    </w:p>
    <w:p w14:paraId="45225489" w14:textId="7FC4AFED" w:rsidR="00106038" w:rsidRPr="00442E7A" w:rsidRDefault="005D78B0" w:rsidP="00144515">
      <w:pPr>
        <w:pStyle w:val="Tekstpodstawowywcity2"/>
        <w:numPr>
          <w:ilvl w:val="0"/>
          <w:numId w:val="70"/>
        </w:numPr>
        <w:spacing w:after="0" w:line="360" w:lineRule="auto"/>
        <w:jc w:val="both"/>
        <w:rPr>
          <w:bCs/>
          <w:spacing w:val="-4"/>
        </w:rPr>
      </w:pPr>
      <w:r>
        <w:rPr>
          <w:bCs/>
          <w:spacing w:val="-4"/>
        </w:rPr>
        <w:t>z</w:t>
      </w:r>
      <w:r w:rsidR="009B0DF5" w:rsidRPr="00442E7A">
        <w:rPr>
          <w:bCs/>
          <w:spacing w:val="-4"/>
        </w:rPr>
        <w:t>najomość podstawowych zasad postępowania w sferze ludzkiej płciowości i płodności; kształtowanie postaw prozdrowotnych, prospołecznych i prorodzinnych.</w:t>
      </w:r>
    </w:p>
    <w:p w14:paraId="44955685" w14:textId="77777777" w:rsidR="009B0DF5" w:rsidRPr="00442E7A" w:rsidRDefault="009B0DF5" w:rsidP="009B0DF5">
      <w:pPr>
        <w:pStyle w:val="Tekstpodstawowywcity2"/>
        <w:spacing w:after="0" w:line="360" w:lineRule="auto"/>
        <w:ind w:left="360"/>
        <w:jc w:val="both"/>
        <w:rPr>
          <w:bCs/>
          <w:spacing w:val="-4"/>
        </w:rPr>
      </w:pPr>
    </w:p>
    <w:p w14:paraId="1E9D8DF5" w14:textId="41732F43" w:rsidR="00E26F3E" w:rsidRPr="00442E7A" w:rsidRDefault="00E26F3E" w:rsidP="00ED75BA">
      <w:pPr>
        <w:pStyle w:val="q"/>
        <w:numPr>
          <w:ilvl w:val="0"/>
          <w:numId w:val="0"/>
        </w:numPr>
        <w:spacing w:after="120"/>
        <w:jc w:val="both"/>
      </w:pPr>
      <w:bookmarkStart w:id="116" w:name="_Toc526764961"/>
      <w:bookmarkStart w:id="117" w:name="_Toc100664308"/>
      <w:r w:rsidRPr="00442E7A">
        <w:t>7.</w:t>
      </w:r>
      <w:r w:rsidR="005A19A1" w:rsidRPr="00442E7A">
        <w:t>2</w:t>
      </w:r>
      <w:r w:rsidRPr="00442E7A">
        <w:t xml:space="preserve">. </w:t>
      </w:r>
      <w:r w:rsidR="0034715D" w:rsidRPr="00442E7A">
        <w:t>Nauczyciele</w:t>
      </w:r>
      <w:r w:rsidRPr="00442E7A">
        <w:t xml:space="preserve"> realizujący zajęcia</w:t>
      </w:r>
      <w:bookmarkEnd w:id="116"/>
      <w:r w:rsidRPr="00442E7A">
        <w:t xml:space="preserve"> </w:t>
      </w:r>
      <w:r w:rsidR="00FD5EE7">
        <w:t>edukacyjne „W</w:t>
      </w:r>
      <w:r w:rsidR="008C5DD6" w:rsidRPr="00442E7A">
        <w:t>ychowani</w:t>
      </w:r>
      <w:r w:rsidR="00FD5EE7">
        <w:t>e</w:t>
      </w:r>
      <w:r w:rsidR="008C5DD6" w:rsidRPr="00442E7A">
        <w:t xml:space="preserve"> do życia w rodzinie</w:t>
      </w:r>
      <w:r w:rsidR="00FD5EE7">
        <w:t>”</w:t>
      </w:r>
      <w:bookmarkEnd w:id="117"/>
    </w:p>
    <w:p w14:paraId="1D5BC44D" w14:textId="77777777" w:rsidR="00E26F3E" w:rsidRPr="00442E7A" w:rsidRDefault="00E26F3E" w:rsidP="008459A9">
      <w:pPr>
        <w:pStyle w:val="Tekstpodstawowywcity2"/>
        <w:spacing w:line="360" w:lineRule="auto"/>
        <w:ind w:left="0"/>
        <w:jc w:val="both"/>
        <w:rPr>
          <w:bCs/>
          <w:spacing w:val="-4"/>
        </w:rPr>
      </w:pPr>
    </w:p>
    <w:p w14:paraId="58370ED5" w14:textId="352923C4" w:rsidR="0034715D" w:rsidRPr="00442E7A" w:rsidRDefault="0034715D" w:rsidP="0034715D">
      <w:pPr>
        <w:pStyle w:val="Tekstpodstawowywcity2"/>
        <w:spacing w:line="360" w:lineRule="auto"/>
        <w:ind w:left="0"/>
        <w:jc w:val="both"/>
        <w:rPr>
          <w:bCs/>
          <w:spacing w:val="-4"/>
        </w:rPr>
      </w:pPr>
      <w:r w:rsidRPr="00442E7A">
        <w:rPr>
          <w:bCs/>
          <w:spacing w:val="-4"/>
        </w:rPr>
        <w:t xml:space="preserve">Zgodnie z przepisami rozporządzenia Ministra Edukacji Narodowej z dnia 1 sierpnia 2017 r. </w:t>
      </w:r>
      <w:r w:rsidRPr="00442E7A">
        <w:rPr>
          <w:bCs/>
          <w:i/>
          <w:spacing w:val="-4"/>
        </w:rPr>
        <w:t>w sprawie szczegółowych kwalifikacji wymaganych od nauczycieli</w:t>
      </w:r>
      <w:r w:rsidRPr="00442E7A">
        <w:rPr>
          <w:bCs/>
          <w:spacing w:val="-4"/>
        </w:rPr>
        <w:t xml:space="preserve"> (Dz.</w:t>
      </w:r>
      <w:r w:rsidR="00E357CB">
        <w:rPr>
          <w:bCs/>
          <w:spacing w:val="-4"/>
        </w:rPr>
        <w:t xml:space="preserve"> </w:t>
      </w:r>
      <w:r w:rsidRPr="00442E7A">
        <w:rPr>
          <w:bCs/>
          <w:spacing w:val="-4"/>
        </w:rPr>
        <w:t>U. z 2020 r. poz. 1289), kwalifikacje do nauczania przedmiotu Wychowanie do życia w ro</w:t>
      </w:r>
      <w:r w:rsidR="000B5A35">
        <w:rPr>
          <w:bCs/>
          <w:spacing w:val="-4"/>
        </w:rPr>
        <w:t xml:space="preserve">dzinie w szkołach podstawowych </w:t>
      </w:r>
      <w:r w:rsidRPr="00442E7A">
        <w:rPr>
          <w:bCs/>
          <w:spacing w:val="-4"/>
        </w:rPr>
        <w:t>i szkołach ponadpodstawowych posiadają osoby, które ukończyły studia wyższe (odpowiednie</w:t>
      </w:r>
      <w:r w:rsidR="000B5A35">
        <w:rPr>
          <w:bCs/>
          <w:spacing w:val="-4"/>
        </w:rPr>
        <w:t> </w:t>
      </w:r>
      <w:r w:rsidRPr="00442E7A">
        <w:rPr>
          <w:bCs/>
          <w:spacing w:val="-4"/>
        </w:rPr>
        <w:t xml:space="preserve">do typu szkoły) na kierunku zgodnym z nauczanym przedmiotem lub studia wyższe, których zakres obejmował treści programowe nauczanego przedmiotu. </w:t>
      </w:r>
    </w:p>
    <w:p w14:paraId="5340F7B1" w14:textId="1D7A9861" w:rsidR="0034715D" w:rsidRPr="00442E7A" w:rsidRDefault="0034715D" w:rsidP="0034715D">
      <w:pPr>
        <w:pStyle w:val="Tekstpodstawowywcity2"/>
        <w:spacing w:line="360" w:lineRule="auto"/>
        <w:ind w:left="0"/>
        <w:jc w:val="both"/>
        <w:rPr>
          <w:bCs/>
          <w:spacing w:val="-4"/>
        </w:rPr>
      </w:pPr>
      <w:r w:rsidRPr="00442E7A">
        <w:rPr>
          <w:bCs/>
          <w:spacing w:val="-4"/>
        </w:rPr>
        <w:t>Nauczyciel każdego przedmiotu w szkole ma możliwość zdobycia dodatkowych kwalifikacji do nauczania wychowania do życia w rodzinie poprzez ukończenie studiów podyplomowych w tym zakresie.</w:t>
      </w:r>
    </w:p>
    <w:p w14:paraId="7E6B13DE" w14:textId="26068A09" w:rsidR="0034715D" w:rsidRPr="00442E7A" w:rsidRDefault="0034715D" w:rsidP="0034715D">
      <w:pPr>
        <w:pStyle w:val="Tekstpodstawowywcity2"/>
        <w:spacing w:line="360" w:lineRule="auto"/>
        <w:ind w:left="0"/>
        <w:jc w:val="both"/>
        <w:rPr>
          <w:bCs/>
          <w:spacing w:val="-4"/>
        </w:rPr>
      </w:pPr>
      <w:r w:rsidRPr="00442E7A">
        <w:rPr>
          <w:bCs/>
          <w:spacing w:val="-4"/>
        </w:rPr>
        <w:t xml:space="preserve">Kształcenie nauczycieli jest prowadzone w </w:t>
      </w:r>
      <w:r w:rsidR="0084316A">
        <w:rPr>
          <w:bCs/>
          <w:spacing w:val="-4"/>
        </w:rPr>
        <w:t>uczelniach</w:t>
      </w:r>
      <w:r w:rsidRPr="00442E7A">
        <w:rPr>
          <w:bCs/>
          <w:spacing w:val="-4"/>
        </w:rPr>
        <w:t xml:space="preserve"> z uwzględnieniem standard</w:t>
      </w:r>
      <w:r w:rsidR="0084316A">
        <w:rPr>
          <w:bCs/>
          <w:spacing w:val="-4"/>
        </w:rPr>
        <w:t>u</w:t>
      </w:r>
      <w:r w:rsidRPr="00442E7A">
        <w:rPr>
          <w:bCs/>
          <w:spacing w:val="-4"/>
        </w:rPr>
        <w:t xml:space="preserve"> kształcenia </w:t>
      </w:r>
      <w:r w:rsidR="0084316A" w:rsidRPr="000D7157">
        <w:rPr>
          <w:bCs/>
          <w:spacing w:val="-4"/>
        </w:rPr>
        <w:t xml:space="preserve">przygotowującego do wykonywania zawodu </w:t>
      </w:r>
      <w:r w:rsidRPr="00442E7A">
        <w:rPr>
          <w:bCs/>
          <w:spacing w:val="-4"/>
        </w:rPr>
        <w:t>nauczyciel</w:t>
      </w:r>
      <w:r w:rsidR="0084316A">
        <w:rPr>
          <w:bCs/>
          <w:spacing w:val="-4"/>
        </w:rPr>
        <w:t>a</w:t>
      </w:r>
      <w:r w:rsidRPr="00442E7A">
        <w:rPr>
          <w:bCs/>
          <w:spacing w:val="-4"/>
        </w:rPr>
        <w:t xml:space="preserve"> określon</w:t>
      </w:r>
      <w:r w:rsidR="0084316A">
        <w:rPr>
          <w:bCs/>
          <w:spacing w:val="-4"/>
        </w:rPr>
        <w:t>ego</w:t>
      </w:r>
      <w:r w:rsidRPr="00442E7A">
        <w:rPr>
          <w:bCs/>
          <w:spacing w:val="-4"/>
        </w:rPr>
        <w:t xml:space="preserve"> przepisami rozporządzenia Ministra Nauki i Szkolnictwa Wyższego z dnia 25 lipca 2019 r. </w:t>
      </w:r>
      <w:r w:rsidRPr="00442E7A">
        <w:rPr>
          <w:bCs/>
          <w:i/>
          <w:spacing w:val="-4"/>
        </w:rPr>
        <w:t xml:space="preserve">w sprawie standardu kształcenia przygotowującego do wykonywania zawodu nauczyciela </w:t>
      </w:r>
      <w:r w:rsidRPr="00442E7A">
        <w:rPr>
          <w:bCs/>
          <w:iCs/>
          <w:spacing w:val="-4"/>
        </w:rPr>
        <w:t>(Dz. U. z 2021 r. poz.</w:t>
      </w:r>
      <w:r w:rsidR="00AC26C0" w:rsidRPr="00442E7A">
        <w:rPr>
          <w:bCs/>
          <w:iCs/>
          <w:spacing w:val="-4"/>
        </w:rPr>
        <w:t xml:space="preserve"> </w:t>
      </w:r>
      <w:r w:rsidRPr="00442E7A">
        <w:rPr>
          <w:bCs/>
          <w:iCs/>
          <w:spacing w:val="-4"/>
        </w:rPr>
        <w:t>890).</w:t>
      </w:r>
    </w:p>
    <w:p w14:paraId="3B2DE05F" w14:textId="181F5C6A" w:rsidR="00E26F3E" w:rsidRPr="00442E7A" w:rsidRDefault="0034715D" w:rsidP="0034715D">
      <w:pPr>
        <w:pStyle w:val="Tekstpodstawowywcity2"/>
        <w:spacing w:line="360" w:lineRule="auto"/>
        <w:ind w:left="0"/>
        <w:jc w:val="both"/>
        <w:rPr>
          <w:bCs/>
          <w:spacing w:val="-4"/>
        </w:rPr>
      </w:pPr>
      <w:r w:rsidRPr="00442E7A">
        <w:rPr>
          <w:bCs/>
          <w:spacing w:val="-4"/>
        </w:rPr>
        <w:t xml:space="preserve">W większości przypadków nauczyciele </w:t>
      </w:r>
      <w:r w:rsidR="0084316A">
        <w:rPr>
          <w:bCs/>
          <w:spacing w:val="-4"/>
        </w:rPr>
        <w:t>prowadzący zajęcia „W</w:t>
      </w:r>
      <w:r w:rsidRPr="00442E7A">
        <w:rPr>
          <w:bCs/>
          <w:spacing w:val="-4"/>
        </w:rPr>
        <w:t>ychowani</w:t>
      </w:r>
      <w:r w:rsidR="0084316A">
        <w:rPr>
          <w:bCs/>
          <w:spacing w:val="-4"/>
        </w:rPr>
        <w:t>e</w:t>
      </w:r>
      <w:r w:rsidRPr="00442E7A">
        <w:rPr>
          <w:bCs/>
          <w:spacing w:val="-4"/>
        </w:rPr>
        <w:t xml:space="preserve"> do życia w rodzinie</w:t>
      </w:r>
      <w:r w:rsidR="0084316A">
        <w:rPr>
          <w:bCs/>
          <w:spacing w:val="-4"/>
        </w:rPr>
        <w:t>”</w:t>
      </w:r>
      <w:r w:rsidRPr="00442E7A">
        <w:rPr>
          <w:bCs/>
          <w:spacing w:val="-4"/>
        </w:rPr>
        <w:t xml:space="preserve"> nabywają kwalifikacje przez ukończenie studiów podyplomowych z tego zakresu lub nabywali przez</w:t>
      </w:r>
      <w:r w:rsidR="000B5A35">
        <w:rPr>
          <w:bCs/>
          <w:spacing w:val="-4"/>
        </w:rPr>
        <w:t> </w:t>
      </w:r>
      <w:r w:rsidRPr="00442E7A">
        <w:rPr>
          <w:bCs/>
          <w:spacing w:val="-4"/>
        </w:rPr>
        <w:t>ukończenie kursów kwalifikacyjnych, które do końca 2015 r. mogły prowadzić publiczne placówki doskonalenia nauczycieli.</w:t>
      </w:r>
      <w:r w:rsidR="00AA418D" w:rsidRPr="00442E7A">
        <w:rPr>
          <w:bCs/>
          <w:spacing w:val="-4"/>
        </w:rPr>
        <w:t xml:space="preserve"> </w:t>
      </w:r>
    </w:p>
    <w:p w14:paraId="15F09BD0" w14:textId="2AB9DFA8" w:rsidR="00AA418D" w:rsidRPr="00A11215" w:rsidRDefault="00A11215" w:rsidP="00A11215">
      <w:pPr>
        <w:pStyle w:val="Legenda"/>
        <w:jc w:val="both"/>
        <w:rPr>
          <w:bCs w:val="0"/>
          <w:color w:val="auto"/>
          <w:sz w:val="24"/>
        </w:rPr>
      </w:pPr>
      <w:bookmarkStart w:id="118" w:name="_Toc100315206"/>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Pr="00A11215">
        <w:rPr>
          <w:bCs w:val="0"/>
          <w:color w:val="auto"/>
          <w:sz w:val="24"/>
        </w:rPr>
        <w:t>24</w:t>
      </w:r>
      <w:r w:rsidRPr="00A11215">
        <w:rPr>
          <w:bCs w:val="0"/>
          <w:color w:val="auto"/>
          <w:sz w:val="24"/>
        </w:rPr>
        <w:fldChar w:fldCharType="end"/>
      </w:r>
      <w:r w:rsidRPr="00A11215">
        <w:rPr>
          <w:bCs w:val="0"/>
          <w:color w:val="auto"/>
          <w:sz w:val="24"/>
        </w:rPr>
        <w:t>. Etaty nauczycieli uczących w roku szkolnym 2020/2021 r. przedmiotu „Wychowanie do życia w rodzinie”</w:t>
      </w:r>
      <w:bookmarkEnd w:id="118"/>
    </w:p>
    <w:tbl>
      <w:tblPr>
        <w:tblStyle w:val="Tabela-Siatka"/>
        <w:tblW w:w="9072" w:type="dxa"/>
        <w:tblInd w:w="-5" w:type="dxa"/>
        <w:tblLook w:val="04A0" w:firstRow="1" w:lastRow="0" w:firstColumn="1" w:lastColumn="0" w:noHBand="0" w:noVBand="1"/>
      </w:tblPr>
      <w:tblGrid>
        <w:gridCol w:w="3374"/>
        <w:gridCol w:w="2722"/>
        <w:gridCol w:w="2976"/>
      </w:tblGrid>
      <w:tr w:rsidR="00AA418D" w:rsidRPr="00442E7A" w14:paraId="6167BE09" w14:textId="77777777" w:rsidTr="002530EA">
        <w:tc>
          <w:tcPr>
            <w:tcW w:w="3374" w:type="dxa"/>
            <w:vAlign w:val="center"/>
          </w:tcPr>
          <w:p w14:paraId="4A964A36" w14:textId="77777777" w:rsidR="00AA418D" w:rsidRPr="00442E7A" w:rsidRDefault="00AA418D" w:rsidP="002530EA">
            <w:pPr>
              <w:jc w:val="center"/>
              <w:rPr>
                <w:b/>
                <w:sz w:val="22"/>
                <w:szCs w:val="22"/>
              </w:rPr>
            </w:pPr>
            <w:r w:rsidRPr="00442E7A">
              <w:rPr>
                <w:b/>
                <w:sz w:val="22"/>
                <w:szCs w:val="22"/>
              </w:rPr>
              <w:t>Typ miejsca pełnienia obowiązku</w:t>
            </w:r>
          </w:p>
        </w:tc>
        <w:tc>
          <w:tcPr>
            <w:tcW w:w="2722" w:type="dxa"/>
            <w:vAlign w:val="center"/>
          </w:tcPr>
          <w:p w14:paraId="02A9D6AF" w14:textId="77777777" w:rsidR="00AA418D" w:rsidRPr="00442E7A" w:rsidRDefault="00AA418D" w:rsidP="002530EA">
            <w:pPr>
              <w:jc w:val="center"/>
              <w:rPr>
                <w:b/>
                <w:sz w:val="22"/>
                <w:szCs w:val="22"/>
              </w:rPr>
            </w:pPr>
            <w:r w:rsidRPr="00442E7A">
              <w:rPr>
                <w:b/>
                <w:sz w:val="22"/>
                <w:szCs w:val="22"/>
              </w:rPr>
              <w:t>Liczba nauczycieli Wychowania do życia w rodzinie</w:t>
            </w:r>
          </w:p>
        </w:tc>
        <w:tc>
          <w:tcPr>
            <w:tcW w:w="2976" w:type="dxa"/>
            <w:vAlign w:val="center"/>
          </w:tcPr>
          <w:p w14:paraId="489D9B9D" w14:textId="77777777" w:rsidR="00AA418D" w:rsidRPr="00442E7A" w:rsidRDefault="00AA418D" w:rsidP="002530EA">
            <w:pPr>
              <w:jc w:val="center"/>
              <w:rPr>
                <w:b/>
                <w:sz w:val="22"/>
                <w:szCs w:val="22"/>
              </w:rPr>
            </w:pPr>
            <w:r w:rsidRPr="00442E7A">
              <w:rPr>
                <w:b/>
                <w:sz w:val="22"/>
                <w:szCs w:val="22"/>
              </w:rPr>
              <w:t>Etaty z godz. ponadwymiarowymi</w:t>
            </w:r>
          </w:p>
        </w:tc>
      </w:tr>
      <w:tr w:rsidR="00AA418D" w:rsidRPr="00442E7A" w14:paraId="23013390" w14:textId="77777777" w:rsidTr="002530EA">
        <w:tc>
          <w:tcPr>
            <w:tcW w:w="3374" w:type="dxa"/>
            <w:vAlign w:val="center"/>
          </w:tcPr>
          <w:p w14:paraId="63F2549B" w14:textId="77777777" w:rsidR="00AA418D" w:rsidRPr="00442E7A" w:rsidRDefault="00AA418D" w:rsidP="002530EA">
            <w:pPr>
              <w:rPr>
                <w:b/>
                <w:sz w:val="22"/>
                <w:szCs w:val="22"/>
              </w:rPr>
            </w:pPr>
            <w:r w:rsidRPr="00442E7A">
              <w:rPr>
                <w:sz w:val="22"/>
                <w:szCs w:val="22"/>
              </w:rPr>
              <w:t>Szkoła podstawowa</w:t>
            </w:r>
          </w:p>
        </w:tc>
        <w:tc>
          <w:tcPr>
            <w:tcW w:w="2722" w:type="dxa"/>
            <w:vAlign w:val="center"/>
          </w:tcPr>
          <w:p w14:paraId="62A4A961" w14:textId="77777777" w:rsidR="00AA418D" w:rsidRPr="00442E7A" w:rsidRDefault="00AA418D" w:rsidP="002530EA">
            <w:pPr>
              <w:jc w:val="right"/>
              <w:rPr>
                <w:b/>
                <w:sz w:val="22"/>
                <w:szCs w:val="22"/>
              </w:rPr>
            </w:pPr>
            <w:r w:rsidRPr="00442E7A">
              <w:rPr>
                <w:sz w:val="22"/>
                <w:szCs w:val="22"/>
              </w:rPr>
              <w:t>12 033</w:t>
            </w:r>
          </w:p>
        </w:tc>
        <w:tc>
          <w:tcPr>
            <w:tcW w:w="2976" w:type="dxa"/>
            <w:vAlign w:val="center"/>
          </w:tcPr>
          <w:p w14:paraId="6202DDBB" w14:textId="77777777" w:rsidR="00AA418D" w:rsidRPr="00442E7A" w:rsidRDefault="00AA418D" w:rsidP="002530EA">
            <w:pPr>
              <w:jc w:val="right"/>
              <w:rPr>
                <w:b/>
                <w:sz w:val="22"/>
                <w:szCs w:val="22"/>
              </w:rPr>
            </w:pPr>
            <w:r w:rsidRPr="00442E7A">
              <w:rPr>
                <w:sz w:val="22"/>
                <w:szCs w:val="22"/>
              </w:rPr>
              <w:t>2 365,92</w:t>
            </w:r>
          </w:p>
        </w:tc>
      </w:tr>
      <w:tr w:rsidR="00AA418D" w:rsidRPr="00442E7A" w14:paraId="71E775DD" w14:textId="77777777" w:rsidTr="002530EA">
        <w:tc>
          <w:tcPr>
            <w:tcW w:w="3374" w:type="dxa"/>
            <w:vAlign w:val="center"/>
          </w:tcPr>
          <w:p w14:paraId="0023F2FC" w14:textId="77777777" w:rsidR="00AA418D" w:rsidRPr="00442E7A" w:rsidRDefault="00AA418D" w:rsidP="002530EA">
            <w:pPr>
              <w:rPr>
                <w:b/>
                <w:sz w:val="22"/>
                <w:szCs w:val="22"/>
              </w:rPr>
            </w:pPr>
            <w:r w:rsidRPr="00442E7A">
              <w:rPr>
                <w:sz w:val="22"/>
                <w:szCs w:val="22"/>
              </w:rPr>
              <w:t>Liceum ogólnokształcące</w:t>
            </w:r>
          </w:p>
        </w:tc>
        <w:tc>
          <w:tcPr>
            <w:tcW w:w="2722" w:type="dxa"/>
            <w:vAlign w:val="center"/>
          </w:tcPr>
          <w:p w14:paraId="7E2D4E96" w14:textId="77777777" w:rsidR="00AA418D" w:rsidRPr="00442E7A" w:rsidRDefault="00AA418D" w:rsidP="002530EA">
            <w:pPr>
              <w:jc w:val="right"/>
              <w:rPr>
                <w:b/>
                <w:sz w:val="22"/>
                <w:szCs w:val="22"/>
              </w:rPr>
            </w:pPr>
            <w:r w:rsidRPr="00442E7A">
              <w:rPr>
                <w:sz w:val="22"/>
                <w:szCs w:val="22"/>
              </w:rPr>
              <w:t>1 077</w:t>
            </w:r>
          </w:p>
        </w:tc>
        <w:tc>
          <w:tcPr>
            <w:tcW w:w="2976" w:type="dxa"/>
            <w:vAlign w:val="center"/>
          </w:tcPr>
          <w:p w14:paraId="2B2CD4AB" w14:textId="77777777" w:rsidR="00AA418D" w:rsidRPr="00442E7A" w:rsidRDefault="00AA418D" w:rsidP="002530EA">
            <w:pPr>
              <w:jc w:val="right"/>
              <w:rPr>
                <w:b/>
                <w:sz w:val="22"/>
                <w:szCs w:val="22"/>
              </w:rPr>
            </w:pPr>
            <w:r w:rsidRPr="00442E7A">
              <w:rPr>
                <w:sz w:val="22"/>
                <w:szCs w:val="22"/>
              </w:rPr>
              <w:t>168,90</w:t>
            </w:r>
          </w:p>
        </w:tc>
      </w:tr>
      <w:tr w:rsidR="00AA418D" w:rsidRPr="00442E7A" w14:paraId="1C72169E" w14:textId="77777777" w:rsidTr="002530EA">
        <w:tc>
          <w:tcPr>
            <w:tcW w:w="3374" w:type="dxa"/>
            <w:vAlign w:val="center"/>
          </w:tcPr>
          <w:p w14:paraId="57A1A601" w14:textId="77777777" w:rsidR="00AA418D" w:rsidRPr="00442E7A" w:rsidRDefault="00AA418D" w:rsidP="002530EA">
            <w:pPr>
              <w:rPr>
                <w:b/>
                <w:sz w:val="22"/>
                <w:szCs w:val="22"/>
              </w:rPr>
            </w:pPr>
            <w:r w:rsidRPr="00442E7A">
              <w:rPr>
                <w:sz w:val="22"/>
                <w:szCs w:val="22"/>
              </w:rPr>
              <w:t>Technikum</w:t>
            </w:r>
          </w:p>
        </w:tc>
        <w:tc>
          <w:tcPr>
            <w:tcW w:w="2722" w:type="dxa"/>
            <w:vAlign w:val="center"/>
          </w:tcPr>
          <w:p w14:paraId="6F6A64FA" w14:textId="77777777" w:rsidR="00AA418D" w:rsidRPr="00442E7A" w:rsidRDefault="00AA418D" w:rsidP="002530EA">
            <w:pPr>
              <w:jc w:val="right"/>
              <w:rPr>
                <w:b/>
                <w:sz w:val="22"/>
                <w:szCs w:val="22"/>
              </w:rPr>
            </w:pPr>
            <w:r w:rsidRPr="00442E7A">
              <w:rPr>
                <w:sz w:val="22"/>
                <w:szCs w:val="22"/>
              </w:rPr>
              <w:t>1 048</w:t>
            </w:r>
          </w:p>
        </w:tc>
        <w:tc>
          <w:tcPr>
            <w:tcW w:w="2976" w:type="dxa"/>
            <w:vAlign w:val="center"/>
          </w:tcPr>
          <w:p w14:paraId="5FB0CB3F" w14:textId="77777777" w:rsidR="00AA418D" w:rsidRPr="00442E7A" w:rsidRDefault="00AA418D" w:rsidP="002530EA">
            <w:pPr>
              <w:jc w:val="right"/>
              <w:rPr>
                <w:b/>
                <w:sz w:val="22"/>
                <w:szCs w:val="22"/>
              </w:rPr>
            </w:pPr>
            <w:r w:rsidRPr="00442E7A">
              <w:rPr>
                <w:sz w:val="22"/>
                <w:szCs w:val="22"/>
              </w:rPr>
              <w:t>177,09</w:t>
            </w:r>
          </w:p>
        </w:tc>
      </w:tr>
      <w:tr w:rsidR="00AA418D" w:rsidRPr="00442E7A" w14:paraId="33A8C905" w14:textId="77777777" w:rsidTr="002530EA">
        <w:tc>
          <w:tcPr>
            <w:tcW w:w="3374" w:type="dxa"/>
            <w:vAlign w:val="center"/>
          </w:tcPr>
          <w:p w14:paraId="5FDA5FFF" w14:textId="77777777" w:rsidR="00AA418D" w:rsidRPr="00442E7A" w:rsidRDefault="00AA418D" w:rsidP="002530EA">
            <w:pPr>
              <w:rPr>
                <w:b/>
                <w:sz w:val="22"/>
                <w:szCs w:val="22"/>
              </w:rPr>
            </w:pPr>
            <w:r w:rsidRPr="00442E7A">
              <w:rPr>
                <w:sz w:val="22"/>
                <w:szCs w:val="22"/>
              </w:rPr>
              <w:t>Szkoła specjalna przysposabiająca do pracy</w:t>
            </w:r>
          </w:p>
        </w:tc>
        <w:tc>
          <w:tcPr>
            <w:tcW w:w="2722" w:type="dxa"/>
            <w:vAlign w:val="center"/>
          </w:tcPr>
          <w:p w14:paraId="57A1A71B" w14:textId="77777777" w:rsidR="00AA418D" w:rsidRPr="00442E7A" w:rsidRDefault="00AA418D" w:rsidP="002530EA">
            <w:pPr>
              <w:jc w:val="right"/>
              <w:rPr>
                <w:b/>
                <w:sz w:val="22"/>
                <w:szCs w:val="22"/>
              </w:rPr>
            </w:pPr>
            <w:r w:rsidRPr="00442E7A">
              <w:rPr>
                <w:sz w:val="22"/>
                <w:szCs w:val="22"/>
              </w:rPr>
              <w:t>4</w:t>
            </w:r>
          </w:p>
        </w:tc>
        <w:tc>
          <w:tcPr>
            <w:tcW w:w="2976" w:type="dxa"/>
            <w:vAlign w:val="center"/>
          </w:tcPr>
          <w:p w14:paraId="6F949F1B" w14:textId="77777777" w:rsidR="00AA418D" w:rsidRPr="00442E7A" w:rsidRDefault="00AA418D" w:rsidP="002530EA">
            <w:pPr>
              <w:jc w:val="right"/>
              <w:rPr>
                <w:b/>
                <w:sz w:val="22"/>
                <w:szCs w:val="22"/>
              </w:rPr>
            </w:pPr>
            <w:r w:rsidRPr="00442E7A">
              <w:rPr>
                <w:sz w:val="22"/>
                <w:szCs w:val="22"/>
              </w:rPr>
              <w:t>0,35</w:t>
            </w:r>
          </w:p>
        </w:tc>
      </w:tr>
      <w:tr w:rsidR="00AA418D" w:rsidRPr="00442E7A" w14:paraId="535E4792" w14:textId="77777777" w:rsidTr="002530EA">
        <w:tc>
          <w:tcPr>
            <w:tcW w:w="3374" w:type="dxa"/>
            <w:vAlign w:val="center"/>
          </w:tcPr>
          <w:p w14:paraId="6D34822E" w14:textId="77777777" w:rsidR="00AA418D" w:rsidRPr="00442E7A" w:rsidRDefault="00AA418D" w:rsidP="002530EA">
            <w:pPr>
              <w:rPr>
                <w:b/>
                <w:sz w:val="22"/>
                <w:szCs w:val="22"/>
              </w:rPr>
            </w:pPr>
            <w:r w:rsidRPr="00442E7A">
              <w:rPr>
                <w:sz w:val="22"/>
                <w:szCs w:val="22"/>
              </w:rPr>
              <w:t>Ogólnokształcąca szkoła muzyczna I stopnia</w:t>
            </w:r>
          </w:p>
        </w:tc>
        <w:tc>
          <w:tcPr>
            <w:tcW w:w="2722" w:type="dxa"/>
            <w:vAlign w:val="center"/>
          </w:tcPr>
          <w:p w14:paraId="127315DA" w14:textId="77777777" w:rsidR="00AA418D" w:rsidRPr="00442E7A" w:rsidRDefault="00AA418D" w:rsidP="002530EA">
            <w:pPr>
              <w:jc w:val="right"/>
              <w:rPr>
                <w:b/>
                <w:sz w:val="22"/>
                <w:szCs w:val="22"/>
              </w:rPr>
            </w:pPr>
            <w:r w:rsidRPr="00442E7A">
              <w:rPr>
                <w:sz w:val="22"/>
                <w:szCs w:val="22"/>
              </w:rPr>
              <w:t>33</w:t>
            </w:r>
          </w:p>
        </w:tc>
        <w:tc>
          <w:tcPr>
            <w:tcW w:w="2976" w:type="dxa"/>
            <w:vAlign w:val="center"/>
          </w:tcPr>
          <w:p w14:paraId="6419F87A" w14:textId="77777777" w:rsidR="00AA418D" w:rsidRPr="00442E7A" w:rsidRDefault="00AA418D" w:rsidP="002530EA">
            <w:pPr>
              <w:jc w:val="right"/>
              <w:rPr>
                <w:b/>
                <w:sz w:val="22"/>
                <w:szCs w:val="22"/>
              </w:rPr>
            </w:pPr>
            <w:r w:rsidRPr="00442E7A">
              <w:rPr>
                <w:sz w:val="22"/>
                <w:szCs w:val="22"/>
              </w:rPr>
              <w:t>4,21</w:t>
            </w:r>
          </w:p>
        </w:tc>
      </w:tr>
      <w:tr w:rsidR="00AA418D" w:rsidRPr="00442E7A" w14:paraId="6DBEE038" w14:textId="77777777" w:rsidTr="002530EA">
        <w:tc>
          <w:tcPr>
            <w:tcW w:w="3374" w:type="dxa"/>
            <w:vAlign w:val="center"/>
          </w:tcPr>
          <w:p w14:paraId="62EC916A" w14:textId="77777777" w:rsidR="00AA418D" w:rsidRPr="00442E7A" w:rsidRDefault="00AA418D" w:rsidP="002530EA">
            <w:pPr>
              <w:rPr>
                <w:b/>
                <w:sz w:val="22"/>
                <w:szCs w:val="22"/>
              </w:rPr>
            </w:pPr>
            <w:r w:rsidRPr="00442E7A">
              <w:rPr>
                <w:sz w:val="22"/>
                <w:szCs w:val="22"/>
              </w:rPr>
              <w:t>Ogólnokształcąca szkoła muzyczna II stopnia</w:t>
            </w:r>
          </w:p>
        </w:tc>
        <w:tc>
          <w:tcPr>
            <w:tcW w:w="2722" w:type="dxa"/>
            <w:vAlign w:val="center"/>
          </w:tcPr>
          <w:p w14:paraId="2893867F" w14:textId="77777777" w:rsidR="00AA418D" w:rsidRPr="00442E7A" w:rsidRDefault="00AA418D" w:rsidP="002530EA">
            <w:pPr>
              <w:jc w:val="right"/>
              <w:rPr>
                <w:b/>
                <w:sz w:val="22"/>
                <w:szCs w:val="22"/>
              </w:rPr>
            </w:pPr>
            <w:r w:rsidRPr="00442E7A">
              <w:rPr>
                <w:sz w:val="22"/>
                <w:szCs w:val="22"/>
              </w:rPr>
              <w:t>20</w:t>
            </w:r>
          </w:p>
        </w:tc>
        <w:tc>
          <w:tcPr>
            <w:tcW w:w="2976" w:type="dxa"/>
            <w:vAlign w:val="center"/>
          </w:tcPr>
          <w:p w14:paraId="3E9B7AB2" w14:textId="77777777" w:rsidR="00AA418D" w:rsidRPr="00442E7A" w:rsidRDefault="00AA418D" w:rsidP="002530EA">
            <w:pPr>
              <w:jc w:val="right"/>
              <w:rPr>
                <w:b/>
                <w:sz w:val="22"/>
                <w:szCs w:val="22"/>
              </w:rPr>
            </w:pPr>
            <w:r w:rsidRPr="00442E7A">
              <w:rPr>
                <w:sz w:val="22"/>
                <w:szCs w:val="22"/>
              </w:rPr>
              <w:t>1,81</w:t>
            </w:r>
          </w:p>
        </w:tc>
      </w:tr>
      <w:tr w:rsidR="00AA418D" w:rsidRPr="00442E7A" w14:paraId="03DC07EA" w14:textId="77777777" w:rsidTr="002530EA">
        <w:tc>
          <w:tcPr>
            <w:tcW w:w="3374" w:type="dxa"/>
            <w:vAlign w:val="center"/>
          </w:tcPr>
          <w:p w14:paraId="4EACB137" w14:textId="77777777" w:rsidR="00AA418D" w:rsidRPr="00442E7A" w:rsidRDefault="00AA418D" w:rsidP="002530EA">
            <w:pPr>
              <w:rPr>
                <w:b/>
                <w:sz w:val="22"/>
                <w:szCs w:val="22"/>
              </w:rPr>
            </w:pPr>
            <w:r w:rsidRPr="00442E7A">
              <w:rPr>
                <w:sz w:val="22"/>
                <w:szCs w:val="22"/>
              </w:rPr>
              <w:t>Ogólnokształcąca szkoła sztuk pięknych</w:t>
            </w:r>
          </w:p>
        </w:tc>
        <w:tc>
          <w:tcPr>
            <w:tcW w:w="2722" w:type="dxa"/>
            <w:vAlign w:val="center"/>
          </w:tcPr>
          <w:p w14:paraId="521761F9" w14:textId="77777777" w:rsidR="00AA418D" w:rsidRPr="00442E7A" w:rsidRDefault="00AA418D" w:rsidP="002530EA">
            <w:pPr>
              <w:jc w:val="right"/>
              <w:rPr>
                <w:b/>
                <w:sz w:val="22"/>
                <w:szCs w:val="22"/>
              </w:rPr>
            </w:pPr>
            <w:r w:rsidRPr="00442E7A">
              <w:rPr>
                <w:sz w:val="22"/>
                <w:szCs w:val="22"/>
              </w:rPr>
              <w:t>2</w:t>
            </w:r>
          </w:p>
        </w:tc>
        <w:tc>
          <w:tcPr>
            <w:tcW w:w="2976" w:type="dxa"/>
            <w:vAlign w:val="center"/>
          </w:tcPr>
          <w:p w14:paraId="661662E0" w14:textId="77777777" w:rsidR="00AA418D" w:rsidRPr="00442E7A" w:rsidRDefault="00AA418D" w:rsidP="002530EA">
            <w:pPr>
              <w:jc w:val="right"/>
              <w:rPr>
                <w:b/>
                <w:sz w:val="22"/>
                <w:szCs w:val="22"/>
              </w:rPr>
            </w:pPr>
            <w:r w:rsidRPr="00442E7A">
              <w:rPr>
                <w:sz w:val="22"/>
                <w:szCs w:val="22"/>
              </w:rPr>
              <w:t>0,10</w:t>
            </w:r>
          </w:p>
        </w:tc>
      </w:tr>
      <w:tr w:rsidR="00AA418D" w:rsidRPr="00442E7A" w14:paraId="260BFAE3" w14:textId="77777777" w:rsidTr="002530EA">
        <w:tc>
          <w:tcPr>
            <w:tcW w:w="3374" w:type="dxa"/>
            <w:vAlign w:val="center"/>
          </w:tcPr>
          <w:p w14:paraId="2B285C00" w14:textId="77777777" w:rsidR="00AA418D" w:rsidRPr="00442E7A" w:rsidRDefault="00AA418D" w:rsidP="002530EA">
            <w:pPr>
              <w:rPr>
                <w:b/>
                <w:sz w:val="22"/>
                <w:szCs w:val="22"/>
              </w:rPr>
            </w:pPr>
            <w:r w:rsidRPr="00442E7A">
              <w:rPr>
                <w:sz w:val="22"/>
                <w:szCs w:val="22"/>
              </w:rPr>
              <w:t>Liceum sztuk plastycznych</w:t>
            </w:r>
          </w:p>
        </w:tc>
        <w:tc>
          <w:tcPr>
            <w:tcW w:w="2722" w:type="dxa"/>
            <w:vAlign w:val="center"/>
          </w:tcPr>
          <w:p w14:paraId="465E241F" w14:textId="77777777" w:rsidR="00AA418D" w:rsidRPr="00442E7A" w:rsidRDefault="00AA418D" w:rsidP="002530EA">
            <w:pPr>
              <w:jc w:val="right"/>
              <w:rPr>
                <w:b/>
                <w:sz w:val="22"/>
                <w:szCs w:val="22"/>
              </w:rPr>
            </w:pPr>
            <w:r w:rsidRPr="00442E7A">
              <w:rPr>
                <w:sz w:val="22"/>
                <w:szCs w:val="22"/>
              </w:rPr>
              <w:t>23</w:t>
            </w:r>
          </w:p>
        </w:tc>
        <w:tc>
          <w:tcPr>
            <w:tcW w:w="2976" w:type="dxa"/>
            <w:vAlign w:val="center"/>
          </w:tcPr>
          <w:p w14:paraId="249C94FA" w14:textId="77777777" w:rsidR="00AA418D" w:rsidRPr="00442E7A" w:rsidRDefault="00AA418D" w:rsidP="002530EA">
            <w:pPr>
              <w:jc w:val="right"/>
              <w:rPr>
                <w:b/>
                <w:sz w:val="22"/>
                <w:szCs w:val="22"/>
              </w:rPr>
            </w:pPr>
            <w:r w:rsidRPr="00442E7A">
              <w:rPr>
                <w:sz w:val="22"/>
                <w:szCs w:val="22"/>
              </w:rPr>
              <w:t>2,29</w:t>
            </w:r>
          </w:p>
        </w:tc>
      </w:tr>
      <w:tr w:rsidR="00AA418D" w:rsidRPr="00442E7A" w14:paraId="65FFC4BC" w14:textId="77777777" w:rsidTr="002530EA">
        <w:tc>
          <w:tcPr>
            <w:tcW w:w="3374" w:type="dxa"/>
            <w:vAlign w:val="center"/>
          </w:tcPr>
          <w:p w14:paraId="34A4958E" w14:textId="77777777" w:rsidR="00AA418D" w:rsidRPr="00442E7A" w:rsidRDefault="00AA418D" w:rsidP="002530EA">
            <w:pPr>
              <w:rPr>
                <w:b/>
                <w:sz w:val="22"/>
                <w:szCs w:val="22"/>
              </w:rPr>
            </w:pPr>
            <w:r w:rsidRPr="00442E7A">
              <w:rPr>
                <w:sz w:val="22"/>
                <w:szCs w:val="22"/>
              </w:rPr>
              <w:t>Ogólnokształcąca szkoła baletowa</w:t>
            </w:r>
          </w:p>
        </w:tc>
        <w:tc>
          <w:tcPr>
            <w:tcW w:w="2722" w:type="dxa"/>
            <w:vAlign w:val="center"/>
          </w:tcPr>
          <w:p w14:paraId="290A402E" w14:textId="77777777" w:rsidR="00AA418D" w:rsidRPr="00442E7A" w:rsidRDefault="00AA418D" w:rsidP="002530EA">
            <w:pPr>
              <w:jc w:val="right"/>
              <w:rPr>
                <w:b/>
                <w:sz w:val="22"/>
                <w:szCs w:val="22"/>
              </w:rPr>
            </w:pPr>
            <w:r w:rsidRPr="00442E7A">
              <w:rPr>
                <w:sz w:val="22"/>
                <w:szCs w:val="22"/>
              </w:rPr>
              <w:t>1</w:t>
            </w:r>
          </w:p>
        </w:tc>
        <w:tc>
          <w:tcPr>
            <w:tcW w:w="2976" w:type="dxa"/>
            <w:vAlign w:val="center"/>
          </w:tcPr>
          <w:p w14:paraId="094CE527" w14:textId="77777777" w:rsidR="00AA418D" w:rsidRPr="00442E7A" w:rsidRDefault="00AA418D" w:rsidP="002530EA">
            <w:pPr>
              <w:jc w:val="right"/>
              <w:rPr>
                <w:b/>
                <w:sz w:val="22"/>
                <w:szCs w:val="22"/>
              </w:rPr>
            </w:pPr>
            <w:r w:rsidRPr="00442E7A">
              <w:rPr>
                <w:sz w:val="22"/>
                <w:szCs w:val="22"/>
              </w:rPr>
              <w:t>0,17</w:t>
            </w:r>
          </w:p>
        </w:tc>
      </w:tr>
      <w:tr w:rsidR="00AA418D" w:rsidRPr="00442E7A" w14:paraId="75FE9041" w14:textId="77777777" w:rsidTr="002530EA">
        <w:tc>
          <w:tcPr>
            <w:tcW w:w="3374" w:type="dxa"/>
            <w:vAlign w:val="center"/>
          </w:tcPr>
          <w:p w14:paraId="202B49A6" w14:textId="77777777" w:rsidR="00AA418D" w:rsidRPr="00442E7A" w:rsidRDefault="00AA418D" w:rsidP="002530EA">
            <w:pPr>
              <w:rPr>
                <w:b/>
                <w:sz w:val="22"/>
                <w:szCs w:val="22"/>
              </w:rPr>
            </w:pPr>
            <w:r w:rsidRPr="00442E7A">
              <w:rPr>
                <w:sz w:val="22"/>
                <w:szCs w:val="22"/>
              </w:rPr>
              <w:t>Poznańska szkoła chóralna</w:t>
            </w:r>
          </w:p>
        </w:tc>
        <w:tc>
          <w:tcPr>
            <w:tcW w:w="2722" w:type="dxa"/>
            <w:vAlign w:val="center"/>
          </w:tcPr>
          <w:p w14:paraId="37B5279E" w14:textId="77777777" w:rsidR="00AA418D" w:rsidRPr="00442E7A" w:rsidRDefault="00AA418D" w:rsidP="002530EA">
            <w:pPr>
              <w:jc w:val="right"/>
              <w:rPr>
                <w:b/>
                <w:sz w:val="22"/>
                <w:szCs w:val="22"/>
              </w:rPr>
            </w:pPr>
            <w:r w:rsidRPr="00442E7A">
              <w:rPr>
                <w:sz w:val="22"/>
                <w:szCs w:val="22"/>
              </w:rPr>
              <w:t>1</w:t>
            </w:r>
          </w:p>
        </w:tc>
        <w:tc>
          <w:tcPr>
            <w:tcW w:w="2976" w:type="dxa"/>
            <w:vAlign w:val="center"/>
          </w:tcPr>
          <w:p w14:paraId="3BBDA8B9" w14:textId="77777777" w:rsidR="00AA418D" w:rsidRPr="00442E7A" w:rsidRDefault="00AA418D" w:rsidP="002530EA">
            <w:pPr>
              <w:jc w:val="right"/>
              <w:rPr>
                <w:b/>
                <w:sz w:val="22"/>
                <w:szCs w:val="22"/>
              </w:rPr>
            </w:pPr>
            <w:r w:rsidRPr="00442E7A">
              <w:rPr>
                <w:sz w:val="22"/>
                <w:szCs w:val="22"/>
              </w:rPr>
              <w:t>0,12</w:t>
            </w:r>
          </w:p>
        </w:tc>
      </w:tr>
      <w:tr w:rsidR="00AA418D" w:rsidRPr="00442E7A" w14:paraId="0F266625" w14:textId="77777777" w:rsidTr="002530EA">
        <w:tc>
          <w:tcPr>
            <w:tcW w:w="3374" w:type="dxa"/>
            <w:vAlign w:val="center"/>
          </w:tcPr>
          <w:p w14:paraId="41F0FFA8" w14:textId="77777777" w:rsidR="00AA418D" w:rsidRPr="00442E7A" w:rsidRDefault="00AA418D" w:rsidP="002530EA">
            <w:pPr>
              <w:rPr>
                <w:b/>
                <w:sz w:val="22"/>
                <w:szCs w:val="22"/>
              </w:rPr>
            </w:pPr>
            <w:r w:rsidRPr="00442E7A">
              <w:rPr>
                <w:sz w:val="22"/>
                <w:szCs w:val="22"/>
              </w:rPr>
              <w:t>Branżowa szkoła I stopnia</w:t>
            </w:r>
          </w:p>
        </w:tc>
        <w:tc>
          <w:tcPr>
            <w:tcW w:w="2722" w:type="dxa"/>
            <w:vAlign w:val="center"/>
          </w:tcPr>
          <w:p w14:paraId="558C9530" w14:textId="77777777" w:rsidR="00AA418D" w:rsidRPr="00442E7A" w:rsidRDefault="00AA418D" w:rsidP="002530EA">
            <w:pPr>
              <w:jc w:val="right"/>
              <w:rPr>
                <w:b/>
                <w:sz w:val="22"/>
                <w:szCs w:val="22"/>
              </w:rPr>
            </w:pPr>
            <w:r w:rsidRPr="00442E7A">
              <w:rPr>
                <w:sz w:val="22"/>
                <w:szCs w:val="22"/>
              </w:rPr>
              <w:t>963</w:t>
            </w:r>
          </w:p>
        </w:tc>
        <w:tc>
          <w:tcPr>
            <w:tcW w:w="2976" w:type="dxa"/>
            <w:vAlign w:val="center"/>
          </w:tcPr>
          <w:p w14:paraId="0D444562" w14:textId="77777777" w:rsidR="00AA418D" w:rsidRPr="00442E7A" w:rsidRDefault="00AA418D" w:rsidP="002530EA">
            <w:pPr>
              <w:jc w:val="right"/>
              <w:rPr>
                <w:b/>
                <w:sz w:val="22"/>
                <w:szCs w:val="22"/>
              </w:rPr>
            </w:pPr>
            <w:r w:rsidRPr="00442E7A">
              <w:rPr>
                <w:sz w:val="22"/>
                <w:szCs w:val="22"/>
              </w:rPr>
              <w:t>98,52</w:t>
            </w:r>
          </w:p>
        </w:tc>
      </w:tr>
    </w:tbl>
    <w:p w14:paraId="7F78A2A8" w14:textId="5BCB827C" w:rsidR="00AA418D" w:rsidRPr="00442E7A" w:rsidRDefault="002530EA" w:rsidP="00AA418D">
      <w:pPr>
        <w:pStyle w:val="Tekstpodstawowywcity2"/>
        <w:spacing w:line="360" w:lineRule="auto"/>
        <w:ind w:left="0"/>
        <w:jc w:val="both"/>
        <w:rPr>
          <w:bCs/>
          <w:i/>
          <w:iCs/>
          <w:spacing w:val="-4"/>
          <w:sz w:val="22"/>
          <w:szCs w:val="22"/>
        </w:rPr>
      </w:pPr>
      <w:r w:rsidRPr="00442E7A">
        <w:rPr>
          <w:bCs/>
          <w:i/>
          <w:iCs/>
          <w:spacing w:val="-4"/>
          <w:sz w:val="22"/>
          <w:szCs w:val="22"/>
        </w:rPr>
        <w:t>Źródło: Ministerstwo Edukacji i Nauki (wg Systemu Informacji Oświatowej).</w:t>
      </w:r>
    </w:p>
    <w:p w14:paraId="6C08204B" w14:textId="77777777" w:rsidR="00AA418D" w:rsidRPr="00442E7A" w:rsidRDefault="00AA418D" w:rsidP="00AA418D">
      <w:pPr>
        <w:pStyle w:val="Tekstpodstawowywcity2"/>
        <w:spacing w:line="360" w:lineRule="auto"/>
        <w:ind w:left="0"/>
        <w:jc w:val="both"/>
        <w:rPr>
          <w:bCs/>
          <w:spacing w:val="-4"/>
        </w:rPr>
      </w:pPr>
    </w:p>
    <w:p w14:paraId="78FB228B" w14:textId="3AB6EDFA" w:rsidR="00AD199A" w:rsidRPr="00442E7A" w:rsidRDefault="00AD199A" w:rsidP="00AD199A">
      <w:pPr>
        <w:pStyle w:val="q"/>
        <w:numPr>
          <w:ilvl w:val="0"/>
          <w:numId w:val="0"/>
        </w:numPr>
        <w:spacing w:after="120"/>
        <w:jc w:val="both"/>
      </w:pPr>
      <w:bookmarkStart w:id="119" w:name="_Toc100664309"/>
      <w:r w:rsidRPr="00442E7A">
        <w:t xml:space="preserve">7.3. Podręczniki wykorzystywane do realizacji zajęć </w:t>
      </w:r>
      <w:r w:rsidR="00FD5EE7">
        <w:t xml:space="preserve">edukacyjnych </w:t>
      </w:r>
      <w:r w:rsidRPr="00442E7A">
        <w:t>„</w:t>
      </w:r>
      <w:r w:rsidR="00BF319A" w:rsidRPr="00442E7A">
        <w:t>W</w:t>
      </w:r>
      <w:r w:rsidRPr="00442E7A">
        <w:t>ychowani</w:t>
      </w:r>
      <w:r w:rsidR="00FD5EE7">
        <w:t>e</w:t>
      </w:r>
      <w:r w:rsidRPr="00442E7A">
        <w:t xml:space="preserve"> do życia w</w:t>
      </w:r>
      <w:r w:rsidR="000C3FAF" w:rsidRPr="00442E7A">
        <w:t> </w:t>
      </w:r>
      <w:r w:rsidRPr="00442E7A">
        <w:t>rodzinie”</w:t>
      </w:r>
      <w:bookmarkEnd w:id="119"/>
      <w:r w:rsidRPr="00442E7A">
        <w:t xml:space="preserve"> </w:t>
      </w:r>
    </w:p>
    <w:p w14:paraId="6A0562B8" w14:textId="77777777" w:rsidR="00E26F3E" w:rsidRPr="00442E7A" w:rsidRDefault="00E26F3E" w:rsidP="008459A9">
      <w:pPr>
        <w:rPr>
          <w:sz w:val="18"/>
        </w:rPr>
      </w:pPr>
    </w:p>
    <w:p w14:paraId="5567259F" w14:textId="500AB014" w:rsidR="0034715D" w:rsidRPr="00442E7A" w:rsidRDefault="0034715D" w:rsidP="00144515">
      <w:pPr>
        <w:pStyle w:val="Tekstpodstawowywcity2"/>
        <w:spacing w:after="0" w:line="360" w:lineRule="auto"/>
        <w:ind w:left="0"/>
        <w:jc w:val="both"/>
        <w:rPr>
          <w:bCs/>
          <w:spacing w:val="-4"/>
        </w:rPr>
      </w:pPr>
      <w:r w:rsidRPr="00442E7A">
        <w:rPr>
          <w:bCs/>
          <w:spacing w:val="-4"/>
        </w:rPr>
        <w:t xml:space="preserve">Podręczniki do </w:t>
      </w:r>
      <w:r w:rsidR="0084316A">
        <w:rPr>
          <w:bCs/>
          <w:spacing w:val="-4"/>
        </w:rPr>
        <w:t>zajęć „W</w:t>
      </w:r>
      <w:r w:rsidRPr="00442E7A">
        <w:rPr>
          <w:bCs/>
          <w:spacing w:val="-4"/>
        </w:rPr>
        <w:t>ychowani</w:t>
      </w:r>
      <w:r w:rsidR="0084316A">
        <w:rPr>
          <w:bCs/>
          <w:spacing w:val="-4"/>
        </w:rPr>
        <w:t>e</w:t>
      </w:r>
      <w:r w:rsidRPr="00442E7A">
        <w:rPr>
          <w:bCs/>
          <w:spacing w:val="-4"/>
        </w:rPr>
        <w:t xml:space="preserve"> do życia w rodzinie</w:t>
      </w:r>
      <w:r w:rsidR="0084316A">
        <w:rPr>
          <w:bCs/>
          <w:spacing w:val="-4"/>
        </w:rPr>
        <w:t>”</w:t>
      </w:r>
      <w:r w:rsidRPr="00442E7A">
        <w:rPr>
          <w:bCs/>
          <w:spacing w:val="-4"/>
        </w:rPr>
        <w:t xml:space="preserve"> dopuszczone do użytku szkolnego przez</w:t>
      </w:r>
      <w:r w:rsidR="000B5A35">
        <w:rPr>
          <w:bCs/>
          <w:spacing w:val="-4"/>
        </w:rPr>
        <w:t> </w:t>
      </w:r>
      <w:r w:rsidRPr="00442E7A">
        <w:rPr>
          <w:bCs/>
          <w:spacing w:val="-4"/>
        </w:rPr>
        <w:t>ministra właściwego do spraw oświaty i wychowania:</w:t>
      </w:r>
    </w:p>
    <w:p w14:paraId="711B1D06" w14:textId="65B4FEDF" w:rsidR="0034715D" w:rsidRPr="00442E7A" w:rsidRDefault="0034715D" w:rsidP="00144515">
      <w:pPr>
        <w:pStyle w:val="Tekstpodstawowywcity2"/>
        <w:numPr>
          <w:ilvl w:val="0"/>
          <w:numId w:val="71"/>
        </w:numPr>
        <w:spacing w:after="0" w:line="360" w:lineRule="auto"/>
        <w:jc w:val="both"/>
        <w:rPr>
          <w:bCs/>
          <w:spacing w:val="-4"/>
        </w:rPr>
      </w:pPr>
      <w:r w:rsidRPr="00442E7A">
        <w:rPr>
          <w:bCs/>
          <w:spacing w:val="-4"/>
        </w:rPr>
        <w:t>Wędrując ku dorosłości. Wychowanie do życia w rodzinie dla uczniów klasy 4 szkoły podstawowej, red. Teresa Król, wyd. Katarzyna Król Wydawnictwo i Hurtownia „Rubikon”</w:t>
      </w:r>
      <w:r w:rsidR="00144515">
        <w:rPr>
          <w:bCs/>
          <w:spacing w:val="-4"/>
        </w:rPr>
        <w:t>;</w:t>
      </w:r>
    </w:p>
    <w:p w14:paraId="38356E55" w14:textId="5705EFBC" w:rsidR="0034715D" w:rsidRPr="00442E7A" w:rsidRDefault="0034715D" w:rsidP="00144515">
      <w:pPr>
        <w:pStyle w:val="Tekstpodstawowywcity2"/>
        <w:numPr>
          <w:ilvl w:val="0"/>
          <w:numId w:val="71"/>
        </w:numPr>
        <w:spacing w:after="0" w:line="360" w:lineRule="auto"/>
        <w:jc w:val="both"/>
        <w:rPr>
          <w:bCs/>
          <w:spacing w:val="-4"/>
        </w:rPr>
      </w:pPr>
      <w:r w:rsidRPr="00442E7A">
        <w:rPr>
          <w:bCs/>
          <w:spacing w:val="-4"/>
        </w:rPr>
        <w:t>Wędrując ku dorosłości. Wychowanie do życia w rodzinie dla uczniów klasy 5 szkoły podstawowej, Magdalena Guziak-Nowak, Teresa Król, Grażyna Węglarczyk (pod red. Teresy Król), wyd. Katarzyna Król Wydawnictwo i Hurtownia „Rubikon”</w:t>
      </w:r>
      <w:r w:rsidR="00144515">
        <w:rPr>
          <w:bCs/>
          <w:spacing w:val="-4"/>
        </w:rPr>
        <w:t>;</w:t>
      </w:r>
    </w:p>
    <w:p w14:paraId="74D69628" w14:textId="1865C974" w:rsidR="0034715D" w:rsidRPr="00442E7A" w:rsidRDefault="0034715D" w:rsidP="00144515">
      <w:pPr>
        <w:pStyle w:val="Tekstpodstawowywcity2"/>
        <w:numPr>
          <w:ilvl w:val="0"/>
          <w:numId w:val="71"/>
        </w:numPr>
        <w:spacing w:after="0" w:line="360" w:lineRule="auto"/>
        <w:jc w:val="both"/>
        <w:rPr>
          <w:bCs/>
          <w:spacing w:val="-4"/>
        </w:rPr>
      </w:pPr>
      <w:r w:rsidRPr="00442E7A">
        <w:rPr>
          <w:bCs/>
          <w:spacing w:val="-4"/>
        </w:rPr>
        <w:t>Wędrując ku dorosłości. Wychowanie do życia w rodzinie dla uczniów klasy 6 szkoły podstawowej, Magdalena Guziak-Nowak, Teresa Król, wyd. Katarzyna Król Wydawnictwo i Hurtownia „Rubikon”</w:t>
      </w:r>
      <w:r w:rsidR="00144515">
        <w:rPr>
          <w:bCs/>
          <w:spacing w:val="-4"/>
        </w:rPr>
        <w:t>;</w:t>
      </w:r>
    </w:p>
    <w:p w14:paraId="674B7038" w14:textId="35037D15" w:rsidR="0034715D" w:rsidRPr="00442E7A" w:rsidRDefault="0034715D" w:rsidP="00144515">
      <w:pPr>
        <w:pStyle w:val="Tekstpodstawowywcity2"/>
        <w:numPr>
          <w:ilvl w:val="0"/>
          <w:numId w:val="71"/>
        </w:numPr>
        <w:spacing w:after="0" w:line="360" w:lineRule="auto"/>
        <w:jc w:val="both"/>
        <w:rPr>
          <w:bCs/>
          <w:spacing w:val="-4"/>
        </w:rPr>
      </w:pPr>
      <w:r w:rsidRPr="00442E7A">
        <w:rPr>
          <w:bCs/>
          <w:spacing w:val="-4"/>
        </w:rPr>
        <w:t>Wędrując ku dorosłości. Wychowanie do życia w rodzinie dla uczniów klasy 7 szkoły podstawowej, red. Teresa Król, wyd. Katarzyna Król Wydawnictwo i Hurtownia „Rubikon”</w:t>
      </w:r>
      <w:r w:rsidR="00144515">
        <w:rPr>
          <w:bCs/>
          <w:spacing w:val="-4"/>
        </w:rPr>
        <w:t>;</w:t>
      </w:r>
    </w:p>
    <w:p w14:paraId="541CFF91" w14:textId="44AF2233" w:rsidR="0034715D" w:rsidRPr="00442E7A" w:rsidRDefault="0034715D" w:rsidP="00144515">
      <w:pPr>
        <w:pStyle w:val="Tekstpodstawowywcity2"/>
        <w:numPr>
          <w:ilvl w:val="0"/>
          <w:numId w:val="71"/>
        </w:numPr>
        <w:spacing w:after="0" w:line="360" w:lineRule="auto"/>
        <w:jc w:val="both"/>
        <w:rPr>
          <w:bCs/>
          <w:spacing w:val="-4"/>
        </w:rPr>
      </w:pPr>
      <w:r w:rsidRPr="00442E7A">
        <w:rPr>
          <w:bCs/>
          <w:spacing w:val="-4"/>
        </w:rPr>
        <w:t>Wędrując ku dorosłości. Wychowanie do życia w rodzinie dla uczniów klasy 8 szkoły podstawowej, Magdalena Guziak-Nowak, Teresa Król, Grażyna Węglarczyk (pod red. Teresy Król), wyd. Katarzyna Król Wydawnictwo i Hurtownia „Rubikon”</w:t>
      </w:r>
      <w:r w:rsidR="00144515">
        <w:rPr>
          <w:bCs/>
          <w:spacing w:val="-4"/>
        </w:rPr>
        <w:t>;</w:t>
      </w:r>
    </w:p>
    <w:p w14:paraId="4C453969" w14:textId="124FB1AC" w:rsidR="0034715D" w:rsidRPr="00442E7A" w:rsidRDefault="0034715D" w:rsidP="00144515">
      <w:pPr>
        <w:pStyle w:val="Tekstpodstawowywcity2"/>
        <w:numPr>
          <w:ilvl w:val="0"/>
          <w:numId w:val="71"/>
        </w:numPr>
        <w:spacing w:after="0" w:line="360" w:lineRule="auto"/>
        <w:jc w:val="both"/>
        <w:rPr>
          <w:bCs/>
          <w:spacing w:val="-4"/>
        </w:rPr>
      </w:pPr>
      <w:r w:rsidRPr="00442E7A">
        <w:rPr>
          <w:bCs/>
          <w:spacing w:val="-4"/>
        </w:rPr>
        <w:t>Wędrując ku dorosłości. Wychowanie do życia w rodzinie dla uczniów klasy 1 liceum ogólnokształcącego, technikum, szkoły branżowej I stopnia, Magdalena Guziak-Nowak, Teresa Król, wyd. Katarzyna Król Wydawnictwo i Hurtownia „Rubikon”</w:t>
      </w:r>
      <w:r w:rsidR="00144515">
        <w:rPr>
          <w:bCs/>
          <w:spacing w:val="-4"/>
        </w:rPr>
        <w:t>;</w:t>
      </w:r>
    </w:p>
    <w:p w14:paraId="36EDB98C" w14:textId="165FBFC5" w:rsidR="0034715D" w:rsidRPr="00442E7A" w:rsidRDefault="0034715D" w:rsidP="00144515">
      <w:pPr>
        <w:pStyle w:val="Tekstpodstawowywcity2"/>
        <w:numPr>
          <w:ilvl w:val="0"/>
          <w:numId w:val="71"/>
        </w:numPr>
        <w:spacing w:after="0" w:line="360" w:lineRule="auto"/>
        <w:jc w:val="both"/>
        <w:rPr>
          <w:bCs/>
          <w:spacing w:val="-4"/>
        </w:rPr>
      </w:pPr>
      <w:r w:rsidRPr="00442E7A">
        <w:rPr>
          <w:bCs/>
          <w:spacing w:val="-4"/>
        </w:rPr>
        <w:t>Wędrując ku dorosłości. Wychowanie do życia w rodzinie dla uczniów klasy 2 liceum ogólnokształcącego, technikum, szkoły branżowej I stopnia, autorzy: Magdalena Guziak-Nowak, Teresa Król, wyd. Katarzyna Król Wydawnictwo i Hurtownia „Rubikon”</w:t>
      </w:r>
      <w:r w:rsidR="005D78B0">
        <w:rPr>
          <w:bCs/>
          <w:spacing w:val="-4"/>
        </w:rPr>
        <w:t>;</w:t>
      </w:r>
    </w:p>
    <w:p w14:paraId="61212A91" w14:textId="3870A7CF" w:rsidR="003E0845" w:rsidRPr="00442E7A" w:rsidRDefault="0034715D" w:rsidP="00144515">
      <w:pPr>
        <w:pStyle w:val="Tekstpodstawowywcity2"/>
        <w:numPr>
          <w:ilvl w:val="0"/>
          <w:numId w:val="71"/>
        </w:numPr>
        <w:spacing w:line="360" w:lineRule="auto"/>
        <w:jc w:val="both"/>
        <w:rPr>
          <w:bCs/>
          <w:spacing w:val="-4"/>
        </w:rPr>
      </w:pPr>
      <w:r w:rsidRPr="00442E7A">
        <w:rPr>
          <w:bCs/>
          <w:spacing w:val="-4"/>
        </w:rPr>
        <w:t>Wędrując ku dorosłości. Wychowanie do życia w rodzinie dla uczniów szkół ponadgimnazjalnych, praca zbiorowa pod red. Teresy Król i Marii Ryś, wyd. Katarzyna Król Wydawnictwo i Hurtownia „Rubikon”.</w:t>
      </w:r>
    </w:p>
    <w:p w14:paraId="0F49C309" w14:textId="46507AD2" w:rsidR="00AD199A" w:rsidRPr="00442E7A" w:rsidRDefault="00AD199A" w:rsidP="00AD199A">
      <w:pPr>
        <w:pStyle w:val="Tekstpodstawowywcity2"/>
        <w:spacing w:line="360" w:lineRule="auto"/>
        <w:ind w:left="0"/>
        <w:jc w:val="both"/>
        <w:rPr>
          <w:rFonts w:eastAsiaTheme="majorEastAsia"/>
        </w:rPr>
      </w:pPr>
    </w:p>
    <w:p w14:paraId="4F948C2F" w14:textId="77777777" w:rsidR="00E26F3E" w:rsidRPr="00442E7A" w:rsidRDefault="00E26F3E" w:rsidP="008459A9">
      <w:pPr>
        <w:spacing w:line="360" w:lineRule="auto"/>
        <w:jc w:val="both"/>
        <w:rPr>
          <w:b/>
        </w:rPr>
      </w:pPr>
      <w:r w:rsidRPr="00442E7A">
        <w:rPr>
          <w:b/>
        </w:rPr>
        <w:br w:type="page"/>
      </w:r>
    </w:p>
    <w:p w14:paraId="10D2C650" w14:textId="77777777" w:rsidR="00E26F3E" w:rsidRPr="00442E7A" w:rsidRDefault="00E26F3E" w:rsidP="008459A9">
      <w:pPr>
        <w:pStyle w:val="Nagwek1"/>
        <w:numPr>
          <w:ilvl w:val="0"/>
          <w:numId w:val="0"/>
        </w:numPr>
        <w:ind w:left="432" w:hanging="432"/>
        <w:rPr>
          <w:rFonts w:ascii="Times New Roman" w:hAnsi="Times New Roman" w:cs="Times New Roman"/>
          <w:sz w:val="24"/>
          <w:szCs w:val="24"/>
        </w:rPr>
      </w:pPr>
      <w:bookmarkStart w:id="120" w:name="_Toc526764962"/>
      <w:bookmarkStart w:id="121" w:name="_Toc100664310"/>
      <w:r w:rsidRPr="00442E7A">
        <w:rPr>
          <w:rFonts w:ascii="Times New Roman" w:hAnsi="Times New Roman" w:cs="Times New Roman"/>
          <w:sz w:val="24"/>
          <w:szCs w:val="24"/>
        </w:rPr>
        <w:t>ROZDZIAŁ VIII. ZABIEGI PRZERYWANIA CIĄŻY</w:t>
      </w:r>
      <w:bookmarkEnd w:id="120"/>
      <w:bookmarkEnd w:id="121"/>
    </w:p>
    <w:p w14:paraId="010E995F" w14:textId="77777777" w:rsidR="00E26F3E" w:rsidRPr="00442E7A" w:rsidRDefault="00E26F3E" w:rsidP="008459A9">
      <w:pPr>
        <w:jc w:val="both"/>
        <w:rPr>
          <w:b/>
        </w:rPr>
      </w:pPr>
    </w:p>
    <w:p w14:paraId="281E8EBB" w14:textId="128E5819" w:rsidR="00E26F3E" w:rsidRPr="00442E7A" w:rsidRDefault="00E26F3E" w:rsidP="008459A9">
      <w:pPr>
        <w:spacing w:line="360" w:lineRule="auto"/>
        <w:jc w:val="both"/>
        <w:rPr>
          <w:i/>
        </w:rPr>
      </w:pPr>
      <w:r w:rsidRPr="00442E7A">
        <w:rPr>
          <w:i/>
        </w:rPr>
        <w:t>Zgodnie z art. 4a ust. 1 ustawy</w:t>
      </w:r>
      <w:r w:rsidR="00AC26C0" w:rsidRPr="00442E7A">
        <w:rPr>
          <w:i/>
        </w:rPr>
        <w:t xml:space="preserve"> – w brzmieniu obowiązującym w 2020 r. –</w:t>
      </w:r>
      <w:r w:rsidRPr="00442E7A">
        <w:rPr>
          <w:i/>
        </w:rPr>
        <w:t xml:space="preserve"> przerwanie ciąży mo</w:t>
      </w:r>
      <w:r w:rsidR="00AC26C0" w:rsidRPr="00442E7A">
        <w:rPr>
          <w:i/>
        </w:rPr>
        <w:t>gło</w:t>
      </w:r>
      <w:r w:rsidRPr="00442E7A">
        <w:rPr>
          <w:i/>
        </w:rPr>
        <w:t xml:space="preserve"> być dokonane wyłącznie przez lekarza, w przypadku gdy:</w:t>
      </w:r>
    </w:p>
    <w:p w14:paraId="37565EC6" w14:textId="77777777" w:rsidR="00E26F3E" w:rsidRPr="00442E7A" w:rsidRDefault="00E26F3E" w:rsidP="00144515">
      <w:pPr>
        <w:numPr>
          <w:ilvl w:val="0"/>
          <w:numId w:val="2"/>
        </w:numPr>
        <w:tabs>
          <w:tab w:val="right" w:pos="426"/>
        </w:tabs>
        <w:autoSpaceDE w:val="0"/>
        <w:autoSpaceDN w:val="0"/>
        <w:adjustRightInd w:val="0"/>
        <w:spacing w:line="360" w:lineRule="auto"/>
        <w:ind w:left="426" w:hanging="426"/>
        <w:jc w:val="both"/>
        <w:rPr>
          <w:i/>
        </w:rPr>
      </w:pPr>
      <w:r w:rsidRPr="00442E7A">
        <w:rPr>
          <w:i/>
        </w:rPr>
        <w:t>ciąża stanowi zagrożenie dla życia lub zdrowia kobiety ciężarnej;</w:t>
      </w:r>
    </w:p>
    <w:p w14:paraId="077E91CF" w14:textId="77777777" w:rsidR="00E26F3E" w:rsidRPr="00442E7A" w:rsidRDefault="00E26F3E" w:rsidP="008459A9">
      <w:pPr>
        <w:tabs>
          <w:tab w:val="right" w:pos="426"/>
        </w:tabs>
        <w:autoSpaceDE w:val="0"/>
        <w:autoSpaceDN w:val="0"/>
        <w:adjustRightInd w:val="0"/>
        <w:spacing w:line="360" w:lineRule="auto"/>
        <w:ind w:left="408" w:hanging="408"/>
        <w:jc w:val="both"/>
        <w:rPr>
          <w:i/>
        </w:rPr>
      </w:pPr>
      <w:r w:rsidRPr="00442E7A">
        <w:rPr>
          <w:i/>
        </w:rPr>
        <w:t>2)</w:t>
      </w:r>
      <w:r w:rsidRPr="00442E7A">
        <w:rPr>
          <w:i/>
        </w:rPr>
        <w:tab/>
        <w:t>badania prenatalne lub inne przesłanki medyczne wskazują na duże prawdopodobieństwo ciężkiego i nieodwracalnego upośledzenia płodu albo nieuleczalnej choroby zagrażającej jego życiu;</w:t>
      </w:r>
    </w:p>
    <w:p w14:paraId="1DAC7317" w14:textId="77777777" w:rsidR="00E26F3E" w:rsidRPr="00442E7A" w:rsidRDefault="00E26F3E" w:rsidP="008459A9">
      <w:pPr>
        <w:tabs>
          <w:tab w:val="right" w:pos="426"/>
        </w:tabs>
        <w:autoSpaceDE w:val="0"/>
        <w:autoSpaceDN w:val="0"/>
        <w:adjustRightInd w:val="0"/>
        <w:spacing w:line="360" w:lineRule="auto"/>
        <w:ind w:left="408" w:hanging="408"/>
        <w:jc w:val="both"/>
      </w:pPr>
      <w:r w:rsidRPr="00442E7A">
        <w:rPr>
          <w:i/>
        </w:rPr>
        <w:t xml:space="preserve">3) </w:t>
      </w:r>
      <w:r w:rsidRPr="00442E7A">
        <w:rPr>
          <w:i/>
        </w:rPr>
        <w:tab/>
        <w:t>zachodzi uzasadnione podejrzenie, że ciąża powstała w wyniku czynu zabronionego.</w:t>
      </w:r>
    </w:p>
    <w:p w14:paraId="1243675A" w14:textId="1F0EB8B7" w:rsidR="00AC26C0" w:rsidRPr="00442E7A" w:rsidRDefault="00AC26C0" w:rsidP="008459A9">
      <w:pPr>
        <w:spacing w:line="360" w:lineRule="auto"/>
        <w:jc w:val="both"/>
      </w:pPr>
    </w:p>
    <w:p w14:paraId="7BC7F85E" w14:textId="18DE3A9B" w:rsidR="00E26F3E" w:rsidRPr="00442E7A" w:rsidRDefault="00E26F3E" w:rsidP="008459A9">
      <w:pPr>
        <w:spacing w:line="360" w:lineRule="auto"/>
        <w:jc w:val="both"/>
      </w:pPr>
      <w:r w:rsidRPr="00442E7A">
        <w:t>Do przerwania ciąży jest wymagana pisemna zgoda kobiety. W przypadku małoletniej lub</w:t>
      </w:r>
      <w:r w:rsidR="000B5A35">
        <w:t> </w:t>
      </w:r>
      <w:r w:rsidRPr="00442E7A">
        <w:t>kobiety ubezwłasnowolnionej całkowicie jest wymagana pisemna zgoda jej</w:t>
      </w:r>
      <w:r w:rsidR="00A75DC9" w:rsidRPr="00442E7A">
        <w:t xml:space="preserve"> </w:t>
      </w:r>
      <w:r w:rsidRPr="00442E7A">
        <w:t>przedstawiciela ustawowego. W przypadku małoletniej powyżej 13. roku życia jest wymagana również</w:t>
      </w:r>
      <w:r w:rsidR="000B5A35">
        <w:t> </w:t>
      </w:r>
      <w:r w:rsidRPr="00442E7A">
        <w:t>jej pisemna zgoda. W przypadku małoletniej poniżej 13. roku życia jest wymagana zgoda sądu opiekuńczego, a małoletnia ma prawo do wyrażenia własnej opinii. W przypadku kobiety ubezwłasnowolnionej całkowicie jest wymagana także pisemna zgoda tej osoby, chyba</w:t>
      </w:r>
      <w:r w:rsidR="000B5A35">
        <w:t> </w:t>
      </w:r>
      <w:r w:rsidRPr="00442E7A">
        <w:t>że na wyrażenie zgody nie pozwala st</w:t>
      </w:r>
      <w:r w:rsidR="00510873" w:rsidRPr="00442E7A">
        <w:t>an jej zdrowia psychicznego. W </w:t>
      </w:r>
      <w:r w:rsidRPr="00442E7A">
        <w:t>razie braku zgody przedstawiciela ustawowego, do przerwania ciąży jest wymagana zgoda sądu opiekuńczego.</w:t>
      </w:r>
    </w:p>
    <w:p w14:paraId="41902523" w14:textId="0D3108D9" w:rsidR="00E26F3E" w:rsidRPr="00442E7A" w:rsidRDefault="00E26F3E" w:rsidP="008459A9">
      <w:pPr>
        <w:autoSpaceDE w:val="0"/>
        <w:autoSpaceDN w:val="0"/>
        <w:adjustRightInd w:val="0"/>
        <w:spacing w:line="360" w:lineRule="auto"/>
        <w:jc w:val="both"/>
      </w:pPr>
      <w:r w:rsidRPr="00442E7A">
        <w:t>W przypadkach, gdy badania prenatalne lub inne przesłanki medyczne wskaz</w:t>
      </w:r>
      <w:r w:rsidR="00AC26C0" w:rsidRPr="00442E7A">
        <w:t>ywały</w:t>
      </w:r>
      <w:r w:rsidRPr="00442E7A">
        <w:t xml:space="preserve"> na duże prawdopodobieństwo ciężkiego i nieodwracalnego upośledzenia płodu albo nieuleczalnej choroby zagrażającej jego życiu przerwanie ciąży </w:t>
      </w:r>
      <w:r w:rsidR="00AC26C0" w:rsidRPr="00442E7A">
        <w:t>było</w:t>
      </w:r>
      <w:r w:rsidRPr="00442E7A">
        <w:t xml:space="preserve"> dopuszczalne do chwili osiągnięcia przez</w:t>
      </w:r>
      <w:r w:rsidR="000B5A35">
        <w:t> </w:t>
      </w:r>
      <w:r w:rsidRPr="00442E7A">
        <w:t xml:space="preserve">płód zdolności do samodzielnego życia poza organizmem kobiety ciężarnej. W przypadku, gdy zachodzi uzasadnione podejrzenie, że ciąża powstała w wyniku czynu zabronionego przerwanie ciąży </w:t>
      </w:r>
      <w:r w:rsidR="00AC26C0" w:rsidRPr="00442E7A">
        <w:t>było</w:t>
      </w:r>
      <w:r w:rsidRPr="00442E7A">
        <w:t xml:space="preserve"> dopuszczalne, jeżeli od początku ciąży nie upłynęło więcej niż 12 tygodni.</w:t>
      </w:r>
    </w:p>
    <w:p w14:paraId="51ED7446" w14:textId="77777777" w:rsidR="00E26F3E" w:rsidRPr="00442E7A" w:rsidRDefault="00E26F3E" w:rsidP="008459A9">
      <w:pPr>
        <w:autoSpaceDE w:val="0"/>
        <w:autoSpaceDN w:val="0"/>
        <w:adjustRightInd w:val="0"/>
        <w:spacing w:line="360" w:lineRule="auto"/>
        <w:jc w:val="both"/>
      </w:pPr>
      <w:r w:rsidRPr="00442E7A">
        <w:t xml:space="preserve">Ponadto, ustawa w art. 4b przewiduje, że „osobom objętym ubezpieczeniem społecznym i osobom uprawnionym na podstawie odrębnych przepisów do bezpłatnej opieki leczniczej przysługuje prawo do bezpłatnego przerwania ciąży w podmiotach leczniczych”. </w:t>
      </w:r>
    </w:p>
    <w:p w14:paraId="1D9282FD" w14:textId="77777777" w:rsidR="00E26F3E" w:rsidRPr="00442E7A" w:rsidRDefault="00E26F3E" w:rsidP="008459A9">
      <w:pPr>
        <w:autoSpaceDE w:val="0"/>
        <w:autoSpaceDN w:val="0"/>
        <w:adjustRightInd w:val="0"/>
        <w:spacing w:line="360" w:lineRule="auto"/>
        <w:jc w:val="both"/>
      </w:pPr>
      <w:r w:rsidRPr="00442E7A">
        <w:t xml:space="preserve">Wykaz świadczeń gwarantowanych związanych z przerwaniem ciąży jest określony w załączniku nr 1 do rozporządzenia Ministra z dnia 22 listopada 2013 r. </w:t>
      </w:r>
      <w:r w:rsidRPr="00442E7A">
        <w:rPr>
          <w:i/>
        </w:rPr>
        <w:t>w sprawie świadczeń gwarantowanych z zakresu leczenia szpitalnego</w:t>
      </w:r>
      <w:r w:rsidRPr="00442E7A">
        <w:t>.</w:t>
      </w:r>
    </w:p>
    <w:p w14:paraId="18B7EA6C" w14:textId="5038D79B" w:rsidR="00E26F3E" w:rsidRPr="00442E7A" w:rsidRDefault="00E26F3E" w:rsidP="008459A9">
      <w:pPr>
        <w:autoSpaceDE w:val="0"/>
        <w:autoSpaceDN w:val="0"/>
        <w:adjustRightInd w:val="0"/>
        <w:spacing w:after="120" w:line="360" w:lineRule="auto"/>
        <w:jc w:val="both"/>
      </w:pPr>
      <w:r w:rsidRPr="00442E7A">
        <w:t xml:space="preserve">W rozporządzeniu Ministra Zdrowia i Opieki Społecznej z dnia 22 stycznia 1997 r. </w:t>
      </w:r>
      <w:r w:rsidRPr="00442E7A">
        <w:rPr>
          <w:i/>
        </w:rPr>
        <w:t xml:space="preserve">w sprawie kwalifikacji </w:t>
      </w:r>
      <w:r w:rsidRPr="00442E7A">
        <w:rPr>
          <w:bCs/>
          <w:i/>
        </w:rPr>
        <w:t>zawodowych lekarzy, uprawniających do dokonania przerwania ciąży oraz</w:t>
      </w:r>
      <w:r w:rsidR="000B5A35">
        <w:rPr>
          <w:bCs/>
          <w:i/>
        </w:rPr>
        <w:t> </w:t>
      </w:r>
      <w:r w:rsidRPr="00442E7A">
        <w:rPr>
          <w:bCs/>
          <w:i/>
        </w:rPr>
        <w:t>stwierdzania, że ciąża zagraża życiu lub zdrowiu kobiety lub wskazuje na duże prawdopodobieństwo ciężkiego i nieodwracalnego upośledzenia płodu albo nieuleczalnej choroby zagrażającej jego życiu</w:t>
      </w:r>
      <w:r w:rsidRPr="00442E7A">
        <w:rPr>
          <w:bCs/>
        </w:rPr>
        <w:t xml:space="preserve"> </w:t>
      </w:r>
      <w:r w:rsidRPr="00442E7A">
        <w:t>(Dz. U. poz. 49)</w:t>
      </w:r>
      <w:r w:rsidRPr="00442E7A">
        <w:rPr>
          <w:bCs/>
        </w:rPr>
        <w:t xml:space="preserve"> określono, że przerwania ciąży może dokonać lekarz posiadający specjalizację pierwszego stopnia w zakresie położnictwa i ginekologii lub</w:t>
      </w:r>
      <w:r w:rsidR="000B5A35">
        <w:rPr>
          <w:bCs/>
        </w:rPr>
        <w:t> </w:t>
      </w:r>
      <w:r w:rsidRPr="00442E7A">
        <w:rPr>
          <w:bCs/>
        </w:rPr>
        <w:t xml:space="preserve">tytuł specjalisty w zakresie położnictwa i ginekologii. Ponadto wystąpienie okoliczności </w:t>
      </w:r>
      <w:r w:rsidRPr="00442E7A">
        <w:t xml:space="preserve">wskazujących, że ciąża stanowi zagrożenie dla życia lub zdrowia kobiety ciężarnej, stwierdza lekarz posiadający tytuł specjalisty w zakresie medycyny właściwej ze względu na rodzaj choroby </w:t>
      </w:r>
      <w:r w:rsidR="00AE1725" w:rsidRPr="00442E7A">
        <w:t>kobiety ciężarnej. Natomiast w</w:t>
      </w:r>
      <w:r w:rsidRPr="00442E7A">
        <w:t>ystąpienie okoliczności wskazujących na duże prawdopodobieństwo ciężkiego i nieodwracalnego upośledzenia płodu albo nieuleczalnej choroby zagrażającej jego życiu stwierdza lekarz posiadający tytuł specjalisty, orzekający o wadzie genetycznej płodu na podstawie badań genetycznych, lub lekarz posiadający tytuł specjalisty w zakresie położnictwa i ginekologii, orzekający o wadzie rozwojowej płodu, na podstawie obrazowych badań ultrasonograficznych wykonywanych u kobiety ciężarnej.</w:t>
      </w:r>
    </w:p>
    <w:p w14:paraId="09C5BA0F" w14:textId="77777777" w:rsidR="00EE46DA" w:rsidRDefault="00EE46DA" w:rsidP="00A11215">
      <w:pPr>
        <w:pStyle w:val="Legenda"/>
        <w:jc w:val="both"/>
        <w:rPr>
          <w:bCs w:val="0"/>
          <w:color w:val="auto"/>
          <w:sz w:val="24"/>
        </w:rPr>
      </w:pPr>
      <w:bookmarkStart w:id="122" w:name="_Toc467143628"/>
    </w:p>
    <w:p w14:paraId="4FE9CAB8" w14:textId="00140EB5" w:rsidR="00314631" w:rsidRPr="00A11215" w:rsidRDefault="00A11215" w:rsidP="00A11215">
      <w:pPr>
        <w:pStyle w:val="Legenda"/>
        <w:jc w:val="both"/>
        <w:rPr>
          <w:bCs w:val="0"/>
          <w:color w:val="auto"/>
          <w:sz w:val="24"/>
        </w:rPr>
      </w:pPr>
      <w:bookmarkStart w:id="123" w:name="_Toc100315207"/>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Pr="00A11215">
        <w:rPr>
          <w:bCs w:val="0"/>
          <w:color w:val="auto"/>
          <w:sz w:val="24"/>
        </w:rPr>
        <w:t>25</w:t>
      </w:r>
      <w:r w:rsidRPr="00A11215">
        <w:rPr>
          <w:bCs w:val="0"/>
          <w:color w:val="auto"/>
          <w:sz w:val="24"/>
        </w:rPr>
        <w:fldChar w:fldCharType="end"/>
      </w:r>
      <w:r w:rsidRPr="00A11215">
        <w:rPr>
          <w:bCs w:val="0"/>
          <w:color w:val="auto"/>
          <w:sz w:val="24"/>
        </w:rPr>
        <w:t>. Zabiegi przerwania ciąży przeprowadzone w latach 2010</w:t>
      </w:r>
      <w:r w:rsidR="00E357CB" w:rsidRPr="00E357CB">
        <w:rPr>
          <w:bCs w:val="0"/>
          <w:color w:val="auto"/>
          <w:sz w:val="24"/>
        </w:rPr>
        <w:t>–</w:t>
      </w:r>
      <w:r w:rsidRPr="00A11215">
        <w:rPr>
          <w:bCs w:val="0"/>
          <w:color w:val="auto"/>
          <w:sz w:val="24"/>
        </w:rPr>
        <w:t>2020 (w skali kraju) – według przyczyn</w:t>
      </w:r>
      <w:bookmarkEnd w:id="123"/>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992"/>
        <w:gridCol w:w="1843"/>
        <w:gridCol w:w="3260"/>
        <w:gridCol w:w="2319"/>
      </w:tblGrid>
      <w:tr w:rsidR="003D59EC" w:rsidRPr="00442E7A" w14:paraId="5B007621" w14:textId="77777777" w:rsidTr="003D59EC">
        <w:trPr>
          <w:cantSplit/>
          <w:jc w:val="center"/>
        </w:trPr>
        <w:tc>
          <w:tcPr>
            <w:tcW w:w="978" w:type="dxa"/>
            <w:vMerge w:val="restart"/>
            <w:tcBorders>
              <w:top w:val="double" w:sz="4" w:space="0" w:color="auto"/>
              <w:left w:val="double" w:sz="4" w:space="0" w:color="auto"/>
            </w:tcBorders>
            <w:vAlign w:val="center"/>
          </w:tcPr>
          <w:bookmarkEnd w:id="122"/>
          <w:p w14:paraId="0F9F3F86" w14:textId="77777777" w:rsidR="003D59EC" w:rsidRPr="00442E7A" w:rsidRDefault="003D59EC" w:rsidP="008459A9">
            <w:pPr>
              <w:jc w:val="center"/>
              <w:rPr>
                <w:b/>
                <w:bCs/>
                <w:iCs/>
                <w:sz w:val="22"/>
                <w:szCs w:val="22"/>
              </w:rPr>
            </w:pPr>
            <w:r w:rsidRPr="00442E7A">
              <w:rPr>
                <w:b/>
                <w:bCs/>
                <w:iCs/>
                <w:sz w:val="22"/>
                <w:szCs w:val="22"/>
              </w:rPr>
              <w:t>Rok</w:t>
            </w:r>
          </w:p>
        </w:tc>
        <w:tc>
          <w:tcPr>
            <w:tcW w:w="992" w:type="dxa"/>
            <w:vMerge w:val="restart"/>
            <w:tcBorders>
              <w:top w:val="double" w:sz="4" w:space="0" w:color="auto"/>
            </w:tcBorders>
            <w:vAlign w:val="center"/>
          </w:tcPr>
          <w:p w14:paraId="6B54BDCF" w14:textId="77777777" w:rsidR="003D59EC" w:rsidRPr="00442E7A" w:rsidRDefault="003D59EC" w:rsidP="008459A9">
            <w:pPr>
              <w:jc w:val="center"/>
              <w:rPr>
                <w:bCs/>
                <w:iCs/>
                <w:sz w:val="22"/>
                <w:szCs w:val="22"/>
              </w:rPr>
            </w:pPr>
            <w:r w:rsidRPr="00442E7A">
              <w:rPr>
                <w:b/>
                <w:snapToGrid w:val="0"/>
                <w:sz w:val="22"/>
                <w:szCs w:val="22"/>
              </w:rPr>
              <w:t>Ogółem</w:t>
            </w:r>
          </w:p>
        </w:tc>
        <w:tc>
          <w:tcPr>
            <w:tcW w:w="7422" w:type="dxa"/>
            <w:gridSpan w:val="3"/>
            <w:tcBorders>
              <w:top w:val="double" w:sz="4" w:space="0" w:color="auto"/>
              <w:right w:val="double" w:sz="4" w:space="0" w:color="auto"/>
            </w:tcBorders>
            <w:vAlign w:val="center"/>
          </w:tcPr>
          <w:p w14:paraId="2D02AF01" w14:textId="77777777" w:rsidR="003D59EC" w:rsidRPr="00442E7A" w:rsidRDefault="003D59EC" w:rsidP="008459A9">
            <w:pPr>
              <w:jc w:val="center"/>
              <w:rPr>
                <w:bCs/>
                <w:iCs/>
                <w:sz w:val="22"/>
                <w:szCs w:val="22"/>
              </w:rPr>
            </w:pPr>
            <w:r w:rsidRPr="00442E7A">
              <w:rPr>
                <w:b/>
                <w:snapToGrid w:val="0"/>
                <w:sz w:val="22"/>
                <w:szCs w:val="22"/>
              </w:rPr>
              <w:t>Przerwania ciąży przeprowadzone zgodnie z ustawą:</w:t>
            </w:r>
          </w:p>
        </w:tc>
      </w:tr>
      <w:tr w:rsidR="003D59EC" w:rsidRPr="00442E7A" w14:paraId="650C6C8B" w14:textId="77777777" w:rsidTr="003D59EC">
        <w:trPr>
          <w:cantSplit/>
          <w:trHeight w:val="1291"/>
          <w:jc w:val="center"/>
        </w:trPr>
        <w:tc>
          <w:tcPr>
            <w:tcW w:w="978" w:type="dxa"/>
            <w:vMerge/>
            <w:tcBorders>
              <w:left w:val="double" w:sz="4" w:space="0" w:color="auto"/>
              <w:bottom w:val="double" w:sz="4" w:space="0" w:color="auto"/>
            </w:tcBorders>
            <w:vAlign w:val="center"/>
          </w:tcPr>
          <w:p w14:paraId="3BC0B5BE" w14:textId="77777777" w:rsidR="003D59EC" w:rsidRPr="00442E7A" w:rsidRDefault="003D59EC" w:rsidP="008459A9">
            <w:pPr>
              <w:jc w:val="center"/>
              <w:rPr>
                <w:bCs/>
                <w:iCs/>
                <w:sz w:val="22"/>
                <w:szCs w:val="22"/>
              </w:rPr>
            </w:pPr>
          </w:p>
        </w:tc>
        <w:tc>
          <w:tcPr>
            <w:tcW w:w="992" w:type="dxa"/>
            <w:vMerge/>
            <w:tcBorders>
              <w:bottom w:val="double" w:sz="4" w:space="0" w:color="auto"/>
            </w:tcBorders>
            <w:vAlign w:val="center"/>
          </w:tcPr>
          <w:p w14:paraId="6B09071F" w14:textId="77777777" w:rsidR="003D59EC" w:rsidRPr="00442E7A" w:rsidRDefault="003D59EC" w:rsidP="008459A9">
            <w:pPr>
              <w:jc w:val="center"/>
              <w:rPr>
                <w:bCs/>
                <w:iCs/>
                <w:sz w:val="22"/>
                <w:szCs w:val="22"/>
              </w:rPr>
            </w:pPr>
          </w:p>
        </w:tc>
        <w:tc>
          <w:tcPr>
            <w:tcW w:w="1843" w:type="dxa"/>
            <w:tcBorders>
              <w:bottom w:val="double" w:sz="4" w:space="0" w:color="auto"/>
            </w:tcBorders>
            <w:vAlign w:val="center"/>
          </w:tcPr>
          <w:p w14:paraId="54632CF1" w14:textId="77777777" w:rsidR="003D59EC" w:rsidRPr="00442E7A" w:rsidRDefault="003D59EC" w:rsidP="008459A9">
            <w:pPr>
              <w:jc w:val="center"/>
              <w:rPr>
                <w:bCs/>
                <w:iCs/>
                <w:sz w:val="18"/>
                <w:szCs w:val="22"/>
              </w:rPr>
            </w:pPr>
            <w:r w:rsidRPr="00442E7A">
              <w:rPr>
                <w:b/>
                <w:snapToGrid w:val="0"/>
                <w:sz w:val="18"/>
                <w:szCs w:val="22"/>
              </w:rPr>
              <w:t>w przypadku, gdy ciąża stanowiła zagrożenie dla życia lub zdrowia kobiety ciężarnej</w:t>
            </w:r>
          </w:p>
        </w:tc>
        <w:tc>
          <w:tcPr>
            <w:tcW w:w="3260" w:type="dxa"/>
            <w:tcBorders>
              <w:bottom w:val="double" w:sz="4" w:space="0" w:color="auto"/>
            </w:tcBorders>
            <w:vAlign w:val="center"/>
          </w:tcPr>
          <w:p w14:paraId="7BBFFCFA" w14:textId="77777777" w:rsidR="003D59EC" w:rsidRPr="00442E7A" w:rsidRDefault="003D59EC" w:rsidP="008459A9">
            <w:pPr>
              <w:jc w:val="center"/>
              <w:rPr>
                <w:b/>
                <w:snapToGrid w:val="0"/>
                <w:sz w:val="18"/>
                <w:szCs w:val="22"/>
              </w:rPr>
            </w:pPr>
            <w:r w:rsidRPr="00442E7A">
              <w:rPr>
                <w:b/>
                <w:snapToGrid w:val="0"/>
                <w:sz w:val="18"/>
                <w:szCs w:val="22"/>
              </w:rPr>
              <w:t>w przypadku, gdy badania prenatalne lub inne przesłanki medyczne wskazywały na duże prawdopodobieństwo ciężkiego i nieodwracalnego upośledzenia płodu albo nieuleczalnej choroby zagrażającej jego życiu</w:t>
            </w:r>
          </w:p>
        </w:tc>
        <w:tc>
          <w:tcPr>
            <w:tcW w:w="2319" w:type="dxa"/>
            <w:tcBorders>
              <w:bottom w:val="double" w:sz="4" w:space="0" w:color="auto"/>
              <w:right w:val="double" w:sz="4" w:space="0" w:color="auto"/>
            </w:tcBorders>
            <w:vAlign w:val="center"/>
          </w:tcPr>
          <w:p w14:paraId="0F590473" w14:textId="19851CC5" w:rsidR="003D59EC" w:rsidRPr="00442E7A" w:rsidRDefault="00510873" w:rsidP="008459A9">
            <w:pPr>
              <w:jc w:val="center"/>
              <w:rPr>
                <w:bCs/>
                <w:iCs/>
                <w:sz w:val="18"/>
                <w:szCs w:val="22"/>
              </w:rPr>
            </w:pPr>
            <w:r w:rsidRPr="00442E7A">
              <w:rPr>
                <w:b/>
                <w:snapToGrid w:val="0"/>
                <w:sz w:val="18"/>
                <w:szCs w:val="22"/>
              </w:rPr>
              <w:t xml:space="preserve">w przypadku, </w:t>
            </w:r>
            <w:r w:rsidR="003D59EC" w:rsidRPr="00442E7A">
              <w:rPr>
                <w:b/>
                <w:snapToGrid w:val="0"/>
                <w:sz w:val="18"/>
                <w:szCs w:val="22"/>
              </w:rPr>
              <w:t>gdy zachodziło uzasadnione podejrzenie, że ciąża powstała w wyniku czynu zabronionego</w:t>
            </w:r>
          </w:p>
        </w:tc>
      </w:tr>
      <w:tr w:rsidR="003D59EC" w:rsidRPr="00442E7A" w14:paraId="64F9CBF7" w14:textId="77777777" w:rsidTr="003D59EC">
        <w:trPr>
          <w:jc w:val="center"/>
        </w:trPr>
        <w:tc>
          <w:tcPr>
            <w:tcW w:w="978" w:type="dxa"/>
            <w:tcBorders>
              <w:left w:val="double" w:sz="4" w:space="0" w:color="auto"/>
            </w:tcBorders>
            <w:vAlign w:val="center"/>
          </w:tcPr>
          <w:p w14:paraId="339F835A" w14:textId="77777777" w:rsidR="003D59EC" w:rsidRPr="00442E7A" w:rsidRDefault="003D59EC" w:rsidP="008459A9">
            <w:pPr>
              <w:jc w:val="center"/>
              <w:rPr>
                <w:bCs/>
                <w:iCs/>
                <w:sz w:val="22"/>
                <w:szCs w:val="22"/>
              </w:rPr>
            </w:pPr>
            <w:r w:rsidRPr="00442E7A">
              <w:rPr>
                <w:bCs/>
                <w:iCs/>
                <w:sz w:val="22"/>
                <w:szCs w:val="22"/>
              </w:rPr>
              <w:t>2010</w:t>
            </w:r>
          </w:p>
        </w:tc>
        <w:tc>
          <w:tcPr>
            <w:tcW w:w="992" w:type="dxa"/>
            <w:vAlign w:val="center"/>
          </w:tcPr>
          <w:p w14:paraId="097EE6B8" w14:textId="77777777" w:rsidR="003D59EC" w:rsidRPr="00442E7A" w:rsidRDefault="003D59EC" w:rsidP="008459A9">
            <w:pPr>
              <w:jc w:val="center"/>
              <w:rPr>
                <w:bCs/>
                <w:iCs/>
                <w:sz w:val="22"/>
                <w:szCs w:val="22"/>
              </w:rPr>
            </w:pPr>
            <w:r w:rsidRPr="00442E7A">
              <w:rPr>
                <w:bCs/>
                <w:iCs/>
                <w:sz w:val="22"/>
                <w:szCs w:val="22"/>
              </w:rPr>
              <w:t>641</w:t>
            </w:r>
          </w:p>
        </w:tc>
        <w:tc>
          <w:tcPr>
            <w:tcW w:w="1843" w:type="dxa"/>
            <w:vAlign w:val="center"/>
          </w:tcPr>
          <w:p w14:paraId="6465DE35" w14:textId="77777777" w:rsidR="003D59EC" w:rsidRPr="00442E7A" w:rsidRDefault="003D59EC" w:rsidP="008459A9">
            <w:pPr>
              <w:jc w:val="center"/>
              <w:rPr>
                <w:bCs/>
                <w:iCs/>
                <w:sz w:val="22"/>
                <w:szCs w:val="22"/>
              </w:rPr>
            </w:pPr>
            <w:r w:rsidRPr="00442E7A">
              <w:rPr>
                <w:bCs/>
                <w:iCs/>
                <w:sz w:val="22"/>
                <w:szCs w:val="22"/>
              </w:rPr>
              <w:t>27</w:t>
            </w:r>
          </w:p>
        </w:tc>
        <w:tc>
          <w:tcPr>
            <w:tcW w:w="3260" w:type="dxa"/>
            <w:vAlign w:val="center"/>
          </w:tcPr>
          <w:p w14:paraId="330A8E64" w14:textId="77777777" w:rsidR="003D59EC" w:rsidRPr="00442E7A" w:rsidRDefault="003D59EC" w:rsidP="008459A9">
            <w:pPr>
              <w:jc w:val="center"/>
              <w:rPr>
                <w:bCs/>
                <w:iCs/>
                <w:sz w:val="22"/>
                <w:szCs w:val="22"/>
              </w:rPr>
            </w:pPr>
            <w:r w:rsidRPr="00442E7A">
              <w:rPr>
                <w:bCs/>
                <w:iCs/>
                <w:sz w:val="22"/>
                <w:szCs w:val="22"/>
              </w:rPr>
              <w:t>614</w:t>
            </w:r>
          </w:p>
        </w:tc>
        <w:tc>
          <w:tcPr>
            <w:tcW w:w="2319" w:type="dxa"/>
            <w:tcBorders>
              <w:right w:val="double" w:sz="4" w:space="0" w:color="auto"/>
            </w:tcBorders>
            <w:vAlign w:val="center"/>
          </w:tcPr>
          <w:p w14:paraId="370564D3" w14:textId="77777777" w:rsidR="003D59EC" w:rsidRPr="00442E7A" w:rsidRDefault="003D59EC" w:rsidP="008459A9">
            <w:pPr>
              <w:jc w:val="center"/>
              <w:rPr>
                <w:bCs/>
                <w:iCs/>
                <w:sz w:val="22"/>
                <w:szCs w:val="22"/>
              </w:rPr>
            </w:pPr>
            <w:r w:rsidRPr="00442E7A">
              <w:rPr>
                <w:bCs/>
                <w:iCs/>
                <w:sz w:val="22"/>
                <w:szCs w:val="22"/>
              </w:rPr>
              <w:t>0</w:t>
            </w:r>
          </w:p>
        </w:tc>
      </w:tr>
      <w:tr w:rsidR="003D59EC" w:rsidRPr="00442E7A" w14:paraId="46431F79" w14:textId="77777777" w:rsidTr="003D59EC">
        <w:trPr>
          <w:jc w:val="center"/>
        </w:trPr>
        <w:tc>
          <w:tcPr>
            <w:tcW w:w="978" w:type="dxa"/>
            <w:tcBorders>
              <w:left w:val="double" w:sz="4" w:space="0" w:color="auto"/>
            </w:tcBorders>
            <w:vAlign w:val="center"/>
          </w:tcPr>
          <w:p w14:paraId="5E12B059" w14:textId="77777777" w:rsidR="003D59EC" w:rsidRPr="00442E7A" w:rsidRDefault="003D59EC" w:rsidP="008459A9">
            <w:pPr>
              <w:jc w:val="center"/>
              <w:rPr>
                <w:bCs/>
                <w:iCs/>
                <w:sz w:val="22"/>
                <w:szCs w:val="22"/>
              </w:rPr>
            </w:pPr>
            <w:r w:rsidRPr="00442E7A">
              <w:rPr>
                <w:bCs/>
                <w:iCs/>
                <w:sz w:val="22"/>
                <w:szCs w:val="22"/>
              </w:rPr>
              <w:t>2011</w:t>
            </w:r>
          </w:p>
        </w:tc>
        <w:tc>
          <w:tcPr>
            <w:tcW w:w="992" w:type="dxa"/>
            <w:vAlign w:val="center"/>
          </w:tcPr>
          <w:p w14:paraId="0E043C92" w14:textId="77777777" w:rsidR="003D59EC" w:rsidRPr="00442E7A" w:rsidRDefault="003D59EC" w:rsidP="008459A9">
            <w:pPr>
              <w:jc w:val="center"/>
              <w:rPr>
                <w:bCs/>
                <w:iCs/>
                <w:sz w:val="22"/>
                <w:szCs w:val="22"/>
              </w:rPr>
            </w:pPr>
            <w:r w:rsidRPr="00442E7A">
              <w:rPr>
                <w:bCs/>
                <w:iCs/>
                <w:sz w:val="22"/>
                <w:szCs w:val="22"/>
              </w:rPr>
              <w:t>669</w:t>
            </w:r>
          </w:p>
        </w:tc>
        <w:tc>
          <w:tcPr>
            <w:tcW w:w="1843" w:type="dxa"/>
            <w:vAlign w:val="center"/>
          </w:tcPr>
          <w:p w14:paraId="539478A4" w14:textId="77777777" w:rsidR="003D59EC" w:rsidRPr="00442E7A" w:rsidRDefault="003D59EC" w:rsidP="008459A9">
            <w:pPr>
              <w:jc w:val="center"/>
              <w:rPr>
                <w:bCs/>
                <w:iCs/>
                <w:sz w:val="22"/>
                <w:szCs w:val="22"/>
              </w:rPr>
            </w:pPr>
            <w:r w:rsidRPr="00442E7A">
              <w:rPr>
                <w:bCs/>
                <w:iCs/>
                <w:sz w:val="22"/>
                <w:szCs w:val="22"/>
              </w:rPr>
              <w:t>49</w:t>
            </w:r>
          </w:p>
        </w:tc>
        <w:tc>
          <w:tcPr>
            <w:tcW w:w="3260" w:type="dxa"/>
            <w:vAlign w:val="center"/>
          </w:tcPr>
          <w:p w14:paraId="01E50FFC" w14:textId="77777777" w:rsidR="003D59EC" w:rsidRPr="00442E7A" w:rsidRDefault="003D59EC" w:rsidP="008459A9">
            <w:pPr>
              <w:jc w:val="center"/>
              <w:rPr>
                <w:bCs/>
                <w:iCs/>
                <w:sz w:val="22"/>
                <w:szCs w:val="22"/>
              </w:rPr>
            </w:pPr>
            <w:r w:rsidRPr="00442E7A">
              <w:rPr>
                <w:bCs/>
                <w:iCs/>
                <w:sz w:val="22"/>
                <w:szCs w:val="22"/>
              </w:rPr>
              <w:t>620</w:t>
            </w:r>
          </w:p>
        </w:tc>
        <w:tc>
          <w:tcPr>
            <w:tcW w:w="2319" w:type="dxa"/>
            <w:tcBorders>
              <w:right w:val="double" w:sz="4" w:space="0" w:color="auto"/>
            </w:tcBorders>
            <w:vAlign w:val="center"/>
          </w:tcPr>
          <w:p w14:paraId="4BA2F94F" w14:textId="77777777" w:rsidR="003D59EC" w:rsidRPr="00442E7A" w:rsidRDefault="003D59EC" w:rsidP="008459A9">
            <w:pPr>
              <w:jc w:val="center"/>
              <w:rPr>
                <w:bCs/>
                <w:iCs/>
                <w:sz w:val="22"/>
                <w:szCs w:val="22"/>
              </w:rPr>
            </w:pPr>
            <w:r w:rsidRPr="00442E7A">
              <w:rPr>
                <w:bCs/>
                <w:iCs/>
                <w:sz w:val="22"/>
                <w:szCs w:val="22"/>
              </w:rPr>
              <w:t>0</w:t>
            </w:r>
          </w:p>
        </w:tc>
      </w:tr>
      <w:tr w:rsidR="003D59EC" w:rsidRPr="00442E7A" w14:paraId="70A5427C" w14:textId="77777777" w:rsidTr="003D59EC">
        <w:trPr>
          <w:jc w:val="center"/>
        </w:trPr>
        <w:tc>
          <w:tcPr>
            <w:tcW w:w="978" w:type="dxa"/>
            <w:tcBorders>
              <w:left w:val="double" w:sz="4" w:space="0" w:color="auto"/>
            </w:tcBorders>
            <w:vAlign w:val="center"/>
          </w:tcPr>
          <w:p w14:paraId="181B3249" w14:textId="77777777" w:rsidR="003D59EC" w:rsidRPr="00442E7A" w:rsidRDefault="003D59EC" w:rsidP="008459A9">
            <w:pPr>
              <w:jc w:val="center"/>
              <w:rPr>
                <w:bCs/>
                <w:iCs/>
                <w:sz w:val="22"/>
                <w:szCs w:val="22"/>
              </w:rPr>
            </w:pPr>
            <w:r w:rsidRPr="00442E7A">
              <w:rPr>
                <w:bCs/>
                <w:iCs/>
                <w:sz w:val="22"/>
                <w:szCs w:val="22"/>
              </w:rPr>
              <w:t>2012</w:t>
            </w:r>
          </w:p>
        </w:tc>
        <w:tc>
          <w:tcPr>
            <w:tcW w:w="992" w:type="dxa"/>
            <w:vAlign w:val="center"/>
          </w:tcPr>
          <w:p w14:paraId="6664DF60" w14:textId="77777777" w:rsidR="003D59EC" w:rsidRPr="00442E7A" w:rsidRDefault="003D59EC" w:rsidP="008459A9">
            <w:pPr>
              <w:jc w:val="center"/>
              <w:rPr>
                <w:bCs/>
                <w:iCs/>
                <w:sz w:val="22"/>
                <w:szCs w:val="22"/>
              </w:rPr>
            </w:pPr>
            <w:r w:rsidRPr="00442E7A">
              <w:rPr>
                <w:bCs/>
                <w:iCs/>
                <w:sz w:val="22"/>
                <w:szCs w:val="22"/>
              </w:rPr>
              <w:t>752</w:t>
            </w:r>
          </w:p>
        </w:tc>
        <w:tc>
          <w:tcPr>
            <w:tcW w:w="1843" w:type="dxa"/>
            <w:vAlign w:val="center"/>
          </w:tcPr>
          <w:p w14:paraId="46DA634E" w14:textId="77777777" w:rsidR="003D59EC" w:rsidRPr="00442E7A" w:rsidRDefault="003D59EC" w:rsidP="008459A9">
            <w:pPr>
              <w:jc w:val="center"/>
              <w:rPr>
                <w:bCs/>
                <w:iCs/>
                <w:sz w:val="22"/>
                <w:szCs w:val="22"/>
              </w:rPr>
            </w:pPr>
            <w:r w:rsidRPr="00442E7A">
              <w:rPr>
                <w:bCs/>
                <w:iCs/>
                <w:sz w:val="22"/>
                <w:szCs w:val="22"/>
              </w:rPr>
              <w:t>50</w:t>
            </w:r>
          </w:p>
        </w:tc>
        <w:tc>
          <w:tcPr>
            <w:tcW w:w="3260" w:type="dxa"/>
            <w:vAlign w:val="center"/>
          </w:tcPr>
          <w:p w14:paraId="432083B9" w14:textId="77777777" w:rsidR="003D59EC" w:rsidRPr="00442E7A" w:rsidRDefault="003D59EC" w:rsidP="008459A9">
            <w:pPr>
              <w:jc w:val="center"/>
              <w:rPr>
                <w:bCs/>
                <w:iCs/>
                <w:sz w:val="22"/>
                <w:szCs w:val="22"/>
              </w:rPr>
            </w:pPr>
            <w:r w:rsidRPr="00442E7A">
              <w:rPr>
                <w:bCs/>
                <w:iCs/>
                <w:sz w:val="22"/>
                <w:szCs w:val="22"/>
              </w:rPr>
              <w:t>701</w:t>
            </w:r>
          </w:p>
        </w:tc>
        <w:tc>
          <w:tcPr>
            <w:tcW w:w="2319" w:type="dxa"/>
            <w:tcBorders>
              <w:right w:val="double" w:sz="4" w:space="0" w:color="auto"/>
            </w:tcBorders>
            <w:vAlign w:val="center"/>
          </w:tcPr>
          <w:p w14:paraId="516A289F" w14:textId="77777777" w:rsidR="003D59EC" w:rsidRPr="00442E7A" w:rsidRDefault="003D59EC" w:rsidP="008459A9">
            <w:pPr>
              <w:jc w:val="center"/>
              <w:rPr>
                <w:bCs/>
                <w:iCs/>
                <w:sz w:val="22"/>
                <w:szCs w:val="22"/>
              </w:rPr>
            </w:pPr>
            <w:r w:rsidRPr="00442E7A">
              <w:rPr>
                <w:bCs/>
                <w:iCs/>
                <w:sz w:val="22"/>
                <w:szCs w:val="22"/>
              </w:rPr>
              <w:t>1</w:t>
            </w:r>
          </w:p>
        </w:tc>
      </w:tr>
      <w:tr w:rsidR="003D59EC" w:rsidRPr="00442E7A" w14:paraId="37B72D97" w14:textId="77777777" w:rsidTr="003D59EC">
        <w:trPr>
          <w:jc w:val="center"/>
        </w:trPr>
        <w:tc>
          <w:tcPr>
            <w:tcW w:w="978" w:type="dxa"/>
            <w:tcBorders>
              <w:left w:val="double" w:sz="4" w:space="0" w:color="auto"/>
            </w:tcBorders>
            <w:vAlign w:val="center"/>
          </w:tcPr>
          <w:p w14:paraId="0EF49060" w14:textId="77777777" w:rsidR="003D59EC" w:rsidRPr="00442E7A" w:rsidRDefault="003D59EC" w:rsidP="008459A9">
            <w:pPr>
              <w:jc w:val="center"/>
              <w:rPr>
                <w:bCs/>
                <w:iCs/>
                <w:sz w:val="22"/>
                <w:szCs w:val="22"/>
              </w:rPr>
            </w:pPr>
            <w:r w:rsidRPr="00442E7A">
              <w:rPr>
                <w:bCs/>
                <w:iCs/>
                <w:sz w:val="22"/>
                <w:szCs w:val="22"/>
              </w:rPr>
              <w:t>2013</w:t>
            </w:r>
          </w:p>
        </w:tc>
        <w:tc>
          <w:tcPr>
            <w:tcW w:w="992" w:type="dxa"/>
            <w:vAlign w:val="center"/>
          </w:tcPr>
          <w:p w14:paraId="57537A21" w14:textId="77777777" w:rsidR="003D59EC" w:rsidRPr="00442E7A" w:rsidRDefault="003D59EC" w:rsidP="008459A9">
            <w:pPr>
              <w:jc w:val="center"/>
              <w:rPr>
                <w:bCs/>
                <w:iCs/>
                <w:sz w:val="22"/>
                <w:szCs w:val="22"/>
              </w:rPr>
            </w:pPr>
            <w:r w:rsidRPr="00442E7A">
              <w:rPr>
                <w:bCs/>
                <w:iCs/>
                <w:sz w:val="22"/>
                <w:szCs w:val="22"/>
              </w:rPr>
              <w:t>744</w:t>
            </w:r>
          </w:p>
        </w:tc>
        <w:tc>
          <w:tcPr>
            <w:tcW w:w="1843" w:type="dxa"/>
            <w:vAlign w:val="center"/>
          </w:tcPr>
          <w:p w14:paraId="38813A3A" w14:textId="77777777" w:rsidR="003D59EC" w:rsidRPr="00442E7A" w:rsidRDefault="003D59EC" w:rsidP="008459A9">
            <w:pPr>
              <w:jc w:val="center"/>
              <w:rPr>
                <w:bCs/>
                <w:iCs/>
                <w:sz w:val="22"/>
                <w:szCs w:val="22"/>
              </w:rPr>
            </w:pPr>
            <w:r w:rsidRPr="00442E7A">
              <w:rPr>
                <w:bCs/>
                <w:iCs/>
                <w:sz w:val="22"/>
                <w:szCs w:val="22"/>
              </w:rPr>
              <w:t>23</w:t>
            </w:r>
          </w:p>
        </w:tc>
        <w:tc>
          <w:tcPr>
            <w:tcW w:w="3260" w:type="dxa"/>
            <w:vAlign w:val="center"/>
          </w:tcPr>
          <w:p w14:paraId="50A38EAC" w14:textId="77777777" w:rsidR="003D59EC" w:rsidRPr="00442E7A" w:rsidRDefault="003D59EC" w:rsidP="008459A9">
            <w:pPr>
              <w:jc w:val="center"/>
              <w:rPr>
                <w:bCs/>
                <w:iCs/>
                <w:sz w:val="22"/>
                <w:szCs w:val="22"/>
              </w:rPr>
            </w:pPr>
            <w:r w:rsidRPr="00442E7A">
              <w:rPr>
                <w:bCs/>
                <w:iCs/>
                <w:sz w:val="22"/>
                <w:szCs w:val="22"/>
              </w:rPr>
              <w:t>718</w:t>
            </w:r>
          </w:p>
        </w:tc>
        <w:tc>
          <w:tcPr>
            <w:tcW w:w="2319" w:type="dxa"/>
            <w:tcBorders>
              <w:right w:val="double" w:sz="4" w:space="0" w:color="auto"/>
            </w:tcBorders>
            <w:vAlign w:val="center"/>
          </w:tcPr>
          <w:p w14:paraId="2DA540E4" w14:textId="77777777" w:rsidR="003D59EC" w:rsidRPr="00442E7A" w:rsidRDefault="003D59EC" w:rsidP="008459A9">
            <w:pPr>
              <w:jc w:val="center"/>
              <w:rPr>
                <w:bCs/>
                <w:iCs/>
                <w:sz w:val="22"/>
                <w:szCs w:val="22"/>
              </w:rPr>
            </w:pPr>
            <w:r w:rsidRPr="00442E7A">
              <w:rPr>
                <w:bCs/>
                <w:iCs/>
                <w:sz w:val="22"/>
                <w:szCs w:val="22"/>
              </w:rPr>
              <w:t>3</w:t>
            </w:r>
          </w:p>
        </w:tc>
      </w:tr>
      <w:tr w:rsidR="003D59EC" w:rsidRPr="00442E7A" w14:paraId="60637D5F" w14:textId="77777777" w:rsidTr="003D59EC">
        <w:trPr>
          <w:jc w:val="center"/>
        </w:trPr>
        <w:tc>
          <w:tcPr>
            <w:tcW w:w="978" w:type="dxa"/>
            <w:tcBorders>
              <w:left w:val="double" w:sz="4" w:space="0" w:color="auto"/>
            </w:tcBorders>
            <w:vAlign w:val="center"/>
          </w:tcPr>
          <w:p w14:paraId="095CCDA1" w14:textId="77777777" w:rsidR="003D59EC" w:rsidRPr="00442E7A" w:rsidRDefault="003D59EC" w:rsidP="008459A9">
            <w:pPr>
              <w:jc w:val="center"/>
              <w:rPr>
                <w:bCs/>
                <w:iCs/>
                <w:sz w:val="22"/>
                <w:szCs w:val="22"/>
              </w:rPr>
            </w:pPr>
            <w:r w:rsidRPr="00442E7A">
              <w:rPr>
                <w:bCs/>
                <w:iCs/>
                <w:sz w:val="22"/>
                <w:szCs w:val="22"/>
              </w:rPr>
              <w:t>2014</w:t>
            </w:r>
          </w:p>
        </w:tc>
        <w:tc>
          <w:tcPr>
            <w:tcW w:w="992" w:type="dxa"/>
            <w:vAlign w:val="center"/>
          </w:tcPr>
          <w:p w14:paraId="48494FD0" w14:textId="77777777" w:rsidR="003D59EC" w:rsidRPr="00442E7A" w:rsidRDefault="003D59EC" w:rsidP="008459A9">
            <w:pPr>
              <w:jc w:val="center"/>
              <w:rPr>
                <w:bCs/>
                <w:iCs/>
                <w:sz w:val="22"/>
                <w:szCs w:val="22"/>
              </w:rPr>
            </w:pPr>
            <w:r w:rsidRPr="00442E7A">
              <w:rPr>
                <w:bCs/>
                <w:iCs/>
                <w:sz w:val="22"/>
                <w:szCs w:val="22"/>
              </w:rPr>
              <w:t>971</w:t>
            </w:r>
          </w:p>
        </w:tc>
        <w:tc>
          <w:tcPr>
            <w:tcW w:w="1843" w:type="dxa"/>
            <w:vAlign w:val="center"/>
          </w:tcPr>
          <w:p w14:paraId="3F87AC7D" w14:textId="77777777" w:rsidR="003D59EC" w:rsidRPr="00442E7A" w:rsidRDefault="003D59EC" w:rsidP="008459A9">
            <w:pPr>
              <w:jc w:val="center"/>
              <w:rPr>
                <w:bCs/>
                <w:iCs/>
                <w:sz w:val="22"/>
                <w:szCs w:val="22"/>
              </w:rPr>
            </w:pPr>
            <w:r w:rsidRPr="00442E7A">
              <w:rPr>
                <w:bCs/>
                <w:iCs/>
                <w:sz w:val="22"/>
                <w:szCs w:val="22"/>
              </w:rPr>
              <w:t>48</w:t>
            </w:r>
          </w:p>
        </w:tc>
        <w:tc>
          <w:tcPr>
            <w:tcW w:w="3260" w:type="dxa"/>
            <w:vAlign w:val="center"/>
          </w:tcPr>
          <w:p w14:paraId="52F10DA7" w14:textId="77777777" w:rsidR="003D59EC" w:rsidRPr="00442E7A" w:rsidRDefault="003D59EC" w:rsidP="008459A9">
            <w:pPr>
              <w:jc w:val="center"/>
              <w:rPr>
                <w:bCs/>
                <w:iCs/>
                <w:sz w:val="22"/>
                <w:szCs w:val="22"/>
              </w:rPr>
            </w:pPr>
            <w:r w:rsidRPr="00442E7A">
              <w:rPr>
                <w:bCs/>
                <w:iCs/>
                <w:sz w:val="22"/>
                <w:szCs w:val="22"/>
              </w:rPr>
              <w:t>921</w:t>
            </w:r>
          </w:p>
        </w:tc>
        <w:tc>
          <w:tcPr>
            <w:tcW w:w="2319" w:type="dxa"/>
            <w:tcBorders>
              <w:right w:val="double" w:sz="4" w:space="0" w:color="auto"/>
            </w:tcBorders>
            <w:vAlign w:val="center"/>
          </w:tcPr>
          <w:p w14:paraId="04A59C22" w14:textId="77777777" w:rsidR="003D59EC" w:rsidRPr="00442E7A" w:rsidRDefault="003D59EC" w:rsidP="008459A9">
            <w:pPr>
              <w:jc w:val="center"/>
              <w:rPr>
                <w:bCs/>
                <w:iCs/>
                <w:sz w:val="22"/>
                <w:szCs w:val="22"/>
              </w:rPr>
            </w:pPr>
            <w:r w:rsidRPr="00442E7A">
              <w:rPr>
                <w:bCs/>
                <w:iCs/>
                <w:sz w:val="22"/>
                <w:szCs w:val="22"/>
              </w:rPr>
              <w:t>2</w:t>
            </w:r>
          </w:p>
        </w:tc>
      </w:tr>
      <w:tr w:rsidR="003D59EC" w:rsidRPr="00442E7A" w14:paraId="2C098761" w14:textId="77777777" w:rsidTr="003D59EC">
        <w:trPr>
          <w:jc w:val="center"/>
        </w:trPr>
        <w:tc>
          <w:tcPr>
            <w:tcW w:w="978" w:type="dxa"/>
            <w:tcBorders>
              <w:left w:val="double" w:sz="4" w:space="0" w:color="auto"/>
            </w:tcBorders>
            <w:vAlign w:val="center"/>
          </w:tcPr>
          <w:p w14:paraId="63CD881E" w14:textId="77777777" w:rsidR="003D59EC" w:rsidRPr="00442E7A" w:rsidRDefault="003D59EC" w:rsidP="008459A9">
            <w:pPr>
              <w:jc w:val="center"/>
              <w:rPr>
                <w:bCs/>
                <w:iCs/>
                <w:sz w:val="22"/>
                <w:szCs w:val="22"/>
              </w:rPr>
            </w:pPr>
            <w:r w:rsidRPr="00442E7A">
              <w:rPr>
                <w:bCs/>
                <w:iCs/>
                <w:sz w:val="22"/>
                <w:szCs w:val="22"/>
              </w:rPr>
              <w:t>2015</w:t>
            </w:r>
          </w:p>
        </w:tc>
        <w:tc>
          <w:tcPr>
            <w:tcW w:w="992" w:type="dxa"/>
            <w:vAlign w:val="center"/>
          </w:tcPr>
          <w:p w14:paraId="5EEBC23C" w14:textId="77777777" w:rsidR="003D59EC" w:rsidRPr="00442E7A" w:rsidRDefault="003D59EC" w:rsidP="008459A9">
            <w:pPr>
              <w:jc w:val="center"/>
              <w:rPr>
                <w:bCs/>
                <w:iCs/>
                <w:sz w:val="22"/>
                <w:szCs w:val="22"/>
              </w:rPr>
            </w:pPr>
            <w:r w:rsidRPr="00442E7A">
              <w:rPr>
                <w:bCs/>
                <w:iCs/>
                <w:sz w:val="22"/>
                <w:szCs w:val="22"/>
              </w:rPr>
              <w:t>1040</w:t>
            </w:r>
          </w:p>
        </w:tc>
        <w:tc>
          <w:tcPr>
            <w:tcW w:w="1843" w:type="dxa"/>
            <w:vAlign w:val="center"/>
          </w:tcPr>
          <w:p w14:paraId="158761C0" w14:textId="77777777" w:rsidR="003D59EC" w:rsidRPr="00442E7A" w:rsidRDefault="003D59EC" w:rsidP="008459A9">
            <w:pPr>
              <w:jc w:val="center"/>
              <w:rPr>
                <w:bCs/>
                <w:iCs/>
                <w:sz w:val="22"/>
                <w:szCs w:val="22"/>
              </w:rPr>
            </w:pPr>
            <w:r w:rsidRPr="00442E7A">
              <w:rPr>
                <w:bCs/>
                <w:iCs/>
                <w:sz w:val="22"/>
                <w:szCs w:val="22"/>
              </w:rPr>
              <w:t>43</w:t>
            </w:r>
          </w:p>
        </w:tc>
        <w:tc>
          <w:tcPr>
            <w:tcW w:w="3260" w:type="dxa"/>
            <w:vAlign w:val="center"/>
          </w:tcPr>
          <w:p w14:paraId="05BDB016" w14:textId="77777777" w:rsidR="003D59EC" w:rsidRPr="00442E7A" w:rsidRDefault="003D59EC" w:rsidP="008459A9">
            <w:pPr>
              <w:jc w:val="center"/>
              <w:rPr>
                <w:bCs/>
                <w:iCs/>
                <w:sz w:val="22"/>
                <w:szCs w:val="22"/>
              </w:rPr>
            </w:pPr>
            <w:r w:rsidRPr="00442E7A">
              <w:rPr>
                <w:bCs/>
                <w:iCs/>
                <w:sz w:val="22"/>
                <w:szCs w:val="22"/>
              </w:rPr>
              <w:t>996</w:t>
            </w:r>
          </w:p>
        </w:tc>
        <w:tc>
          <w:tcPr>
            <w:tcW w:w="2319" w:type="dxa"/>
            <w:tcBorders>
              <w:right w:val="double" w:sz="4" w:space="0" w:color="auto"/>
            </w:tcBorders>
            <w:vAlign w:val="center"/>
          </w:tcPr>
          <w:p w14:paraId="5918EB58" w14:textId="77777777" w:rsidR="003D59EC" w:rsidRPr="00442E7A" w:rsidRDefault="003D59EC" w:rsidP="008459A9">
            <w:pPr>
              <w:jc w:val="center"/>
              <w:rPr>
                <w:bCs/>
                <w:iCs/>
                <w:sz w:val="22"/>
                <w:szCs w:val="22"/>
              </w:rPr>
            </w:pPr>
            <w:r w:rsidRPr="00442E7A">
              <w:rPr>
                <w:bCs/>
                <w:iCs/>
                <w:sz w:val="22"/>
                <w:szCs w:val="22"/>
              </w:rPr>
              <w:t>1</w:t>
            </w:r>
          </w:p>
        </w:tc>
      </w:tr>
      <w:tr w:rsidR="003D59EC" w:rsidRPr="00442E7A" w14:paraId="2E83B37B" w14:textId="77777777" w:rsidTr="003D59EC">
        <w:trPr>
          <w:jc w:val="center"/>
        </w:trPr>
        <w:tc>
          <w:tcPr>
            <w:tcW w:w="978" w:type="dxa"/>
            <w:tcBorders>
              <w:left w:val="double" w:sz="4" w:space="0" w:color="auto"/>
            </w:tcBorders>
            <w:vAlign w:val="center"/>
          </w:tcPr>
          <w:p w14:paraId="049B6A1C" w14:textId="77777777" w:rsidR="003D59EC" w:rsidRPr="00442E7A" w:rsidRDefault="003D59EC" w:rsidP="008459A9">
            <w:pPr>
              <w:jc w:val="center"/>
              <w:rPr>
                <w:bCs/>
                <w:iCs/>
                <w:sz w:val="22"/>
                <w:szCs w:val="22"/>
              </w:rPr>
            </w:pPr>
            <w:r w:rsidRPr="00442E7A">
              <w:rPr>
                <w:bCs/>
                <w:iCs/>
                <w:sz w:val="22"/>
                <w:szCs w:val="22"/>
              </w:rPr>
              <w:t>2016</w:t>
            </w:r>
          </w:p>
        </w:tc>
        <w:tc>
          <w:tcPr>
            <w:tcW w:w="992" w:type="dxa"/>
            <w:vAlign w:val="center"/>
          </w:tcPr>
          <w:p w14:paraId="59426DCA" w14:textId="77777777" w:rsidR="003D59EC" w:rsidRPr="00442E7A" w:rsidRDefault="003D59EC" w:rsidP="008459A9">
            <w:pPr>
              <w:jc w:val="center"/>
              <w:rPr>
                <w:bCs/>
                <w:iCs/>
                <w:sz w:val="22"/>
                <w:szCs w:val="22"/>
              </w:rPr>
            </w:pPr>
            <w:r w:rsidRPr="00442E7A">
              <w:rPr>
                <w:bCs/>
                <w:iCs/>
                <w:sz w:val="22"/>
                <w:szCs w:val="22"/>
              </w:rPr>
              <w:t>1098</w:t>
            </w:r>
          </w:p>
        </w:tc>
        <w:tc>
          <w:tcPr>
            <w:tcW w:w="1843" w:type="dxa"/>
            <w:vAlign w:val="center"/>
          </w:tcPr>
          <w:p w14:paraId="647AD25F" w14:textId="77777777" w:rsidR="003D59EC" w:rsidRPr="00442E7A" w:rsidRDefault="003D59EC" w:rsidP="008459A9">
            <w:pPr>
              <w:jc w:val="center"/>
              <w:rPr>
                <w:bCs/>
                <w:iCs/>
                <w:sz w:val="22"/>
                <w:szCs w:val="22"/>
              </w:rPr>
            </w:pPr>
            <w:r w:rsidRPr="00442E7A">
              <w:rPr>
                <w:bCs/>
                <w:iCs/>
                <w:sz w:val="22"/>
                <w:szCs w:val="22"/>
              </w:rPr>
              <w:t>55</w:t>
            </w:r>
          </w:p>
        </w:tc>
        <w:tc>
          <w:tcPr>
            <w:tcW w:w="3260" w:type="dxa"/>
            <w:vAlign w:val="center"/>
          </w:tcPr>
          <w:p w14:paraId="56E5673E" w14:textId="77777777" w:rsidR="003D59EC" w:rsidRPr="00442E7A" w:rsidRDefault="003D59EC" w:rsidP="008459A9">
            <w:pPr>
              <w:jc w:val="center"/>
              <w:rPr>
                <w:bCs/>
                <w:iCs/>
                <w:sz w:val="22"/>
                <w:szCs w:val="22"/>
              </w:rPr>
            </w:pPr>
            <w:r w:rsidRPr="00442E7A">
              <w:rPr>
                <w:bCs/>
                <w:iCs/>
                <w:sz w:val="22"/>
                <w:szCs w:val="22"/>
              </w:rPr>
              <w:t>1042</w:t>
            </w:r>
          </w:p>
        </w:tc>
        <w:tc>
          <w:tcPr>
            <w:tcW w:w="2319" w:type="dxa"/>
            <w:tcBorders>
              <w:right w:val="double" w:sz="4" w:space="0" w:color="auto"/>
            </w:tcBorders>
            <w:vAlign w:val="center"/>
          </w:tcPr>
          <w:p w14:paraId="39B6A278" w14:textId="77777777" w:rsidR="003D59EC" w:rsidRPr="00442E7A" w:rsidRDefault="003D59EC" w:rsidP="008459A9">
            <w:pPr>
              <w:jc w:val="center"/>
              <w:rPr>
                <w:bCs/>
                <w:iCs/>
                <w:sz w:val="22"/>
                <w:szCs w:val="22"/>
              </w:rPr>
            </w:pPr>
            <w:r w:rsidRPr="00442E7A">
              <w:rPr>
                <w:bCs/>
                <w:iCs/>
                <w:sz w:val="22"/>
                <w:szCs w:val="22"/>
              </w:rPr>
              <w:t>1</w:t>
            </w:r>
          </w:p>
        </w:tc>
      </w:tr>
      <w:tr w:rsidR="003D59EC" w:rsidRPr="00442E7A" w14:paraId="4444E26D" w14:textId="77777777" w:rsidTr="0045597A">
        <w:trPr>
          <w:jc w:val="center"/>
        </w:trPr>
        <w:tc>
          <w:tcPr>
            <w:tcW w:w="978" w:type="dxa"/>
            <w:tcBorders>
              <w:left w:val="double" w:sz="4" w:space="0" w:color="auto"/>
            </w:tcBorders>
            <w:vAlign w:val="center"/>
          </w:tcPr>
          <w:p w14:paraId="0D894004" w14:textId="77777777" w:rsidR="003D59EC" w:rsidRPr="00442E7A" w:rsidRDefault="003D59EC" w:rsidP="008459A9">
            <w:pPr>
              <w:jc w:val="center"/>
              <w:rPr>
                <w:bCs/>
                <w:iCs/>
                <w:sz w:val="22"/>
                <w:szCs w:val="22"/>
              </w:rPr>
            </w:pPr>
            <w:r w:rsidRPr="00442E7A">
              <w:rPr>
                <w:bCs/>
                <w:iCs/>
                <w:sz w:val="22"/>
                <w:szCs w:val="22"/>
              </w:rPr>
              <w:t>2017</w:t>
            </w:r>
          </w:p>
        </w:tc>
        <w:tc>
          <w:tcPr>
            <w:tcW w:w="992" w:type="dxa"/>
            <w:vAlign w:val="center"/>
          </w:tcPr>
          <w:p w14:paraId="6569941F" w14:textId="77777777" w:rsidR="003D59EC" w:rsidRPr="00442E7A" w:rsidRDefault="003D59EC" w:rsidP="008459A9">
            <w:pPr>
              <w:jc w:val="center"/>
              <w:rPr>
                <w:bCs/>
                <w:iCs/>
                <w:sz w:val="22"/>
                <w:szCs w:val="22"/>
              </w:rPr>
            </w:pPr>
            <w:r w:rsidRPr="00442E7A">
              <w:rPr>
                <w:bCs/>
                <w:iCs/>
                <w:sz w:val="22"/>
                <w:szCs w:val="22"/>
              </w:rPr>
              <w:t>1057</w:t>
            </w:r>
          </w:p>
        </w:tc>
        <w:tc>
          <w:tcPr>
            <w:tcW w:w="1843" w:type="dxa"/>
            <w:vAlign w:val="center"/>
          </w:tcPr>
          <w:p w14:paraId="1E644BB8" w14:textId="77777777" w:rsidR="003D59EC" w:rsidRPr="00442E7A" w:rsidRDefault="003D59EC" w:rsidP="008459A9">
            <w:pPr>
              <w:jc w:val="center"/>
              <w:rPr>
                <w:bCs/>
                <w:iCs/>
                <w:sz w:val="22"/>
                <w:szCs w:val="22"/>
              </w:rPr>
            </w:pPr>
            <w:r w:rsidRPr="00442E7A">
              <w:rPr>
                <w:bCs/>
                <w:iCs/>
                <w:sz w:val="22"/>
                <w:szCs w:val="22"/>
              </w:rPr>
              <w:t>22</w:t>
            </w:r>
          </w:p>
        </w:tc>
        <w:tc>
          <w:tcPr>
            <w:tcW w:w="3260" w:type="dxa"/>
            <w:vAlign w:val="center"/>
          </w:tcPr>
          <w:p w14:paraId="08B99F40" w14:textId="77777777" w:rsidR="003D59EC" w:rsidRPr="00442E7A" w:rsidRDefault="003D59EC" w:rsidP="008459A9">
            <w:pPr>
              <w:jc w:val="center"/>
              <w:rPr>
                <w:bCs/>
                <w:iCs/>
                <w:sz w:val="22"/>
                <w:szCs w:val="22"/>
              </w:rPr>
            </w:pPr>
            <w:r w:rsidRPr="00442E7A">
              <w:rPr>
                <w:bCs/>
                <w:iCs/>
                <w:sz w:val="22"/>
                <w:szCs w:val="22"/>
              </w:rPr>
              <w:t>1035</w:t>
            </w:r>
          </w:p>
        </w:tc>
        <w:tc>
          <w:tcPr>
            <w:tcW w:w="2319" w:type="dxa"/>
            <w:tcBorders>
              <w:right w:val="double" w:sz="4" w:space="0" w:color="auto"/>
            </w:tcBorders>
            <w:vAlign w:val="center"/>
          </w:tcPr>
          <w:p w14:paraId="541EFFB7" w14:textId="77777777" w:rsidR="003D59EC" w:rsidRPr="00442E7A" w:rsidRDefault="003D59EC" w:rsidP="008459A9">
            <w:pPr>
              <w:jc w:val="center"/>
              <w:rPr>
                <w:bCs/>
                <w:iCs/>
                <w:sz w:val="22"/>
                <w:szCs w:val="22"/>
              </w:rPr>
            </w:pPr>
            <w:r w:rsidRPr="00442E7A">
              <w:rPr>
                <w:bCs/>
                <w:iCs/>
                <w:sz w:val="22"/>
                <w:szCs w:val="22"/>
              </w:rPr>
              <w:t>0</w:t>
            </w:r>
          </w:p>
        </w:tc>
      </w:tr>
      <w:tr w:rsidR="0045597A" w:rsidRPr="00442E7A" w14:paraId="0460BB56" w14:textId="77777777" w:rsidTr="00A75DC9">
        <w:trPr>
          <w:jc w:val="center"/>
        </w:trPr>
        <w:tc>
          <w:tcPr>
            <w:tcW w:w="978" w:type="dxa"/>
            <w:tcBorders>
              <w:left w:val="double" w:sz="4" w:space="0" w:color="auto"/>
            </w:tcBorders>
            <w:vAlign w:val="center"/>
          </w:tcPr>
          <w:p w14:paraId="17144B3C" w14:textId="7A5559F8" w:rsidR="0045597A" w:rsidRPr="00442E7A" w:rsidRDefault="0045597A" w:rsidP="008459A9">
            <w:pPr>
              <w:jc w:val="center"/>
              <w:rPr>
                <w:iCs/>
                <w:sz w:val="22"/>
                <w:szCs w:val="22"/>
              </w:rPr>
            </w:pPr>
            <w:r w:rsidRPr="00442E7A">
              <w:rPr>
                <w:iCs/>
                <w:sz w:val="22"/>
                <w:szCs w:val="22"/>
              </w:rPr>
              <w:t>2018</w:t>
            </w:r>
          </w:p>
        </w:tc>
        <w:tc>
          <w:tcPr>
            <w:tcW w:w="992" w:type="dxa"/>
            <w:vAlign w:val="center"/>
          </w:tcPr>
          <w:p w14:paraId="0096F18D" w14:textId="7A6AC340" w:rsidR="0045597A" w:rsidRPr="00442E7A" w:rsidRDefault="008C248B" w:rsidP="008459A9">
            <w:pPr>
              <w:jc w:val="center"/>
              <w:rPr>
                <w:iCs/>
                <w:sz w:val="22"/>
                <w:szCs w:val="22"/>
              </w:rPr>
            </w:pPr>
            <w:r w:rsidRPr="00442E7A">
              <w:rPr>
                <w:iCs/>
                <w:sz w:val="22"/>
                <w:szCs w:val="22"/>
              </w:rPr>
              <w:t>1076</w:t>
            </w:r>
          </w:p>
        </w:tc>
        <w:tc>
          <w:tcPr>
            <w:tcW w:w="1843" w:type="dxa"/>
            <w:vAlign w:val="center"/>
          </w:tcPr>
          <w:p w14:paraId="39BD5CE7" w14:textId="6CD17053" w:rsidR="0045597A" w:rsidRPr="00442E7A" w:rsidRDefault="008C248B" w:rsidP="008459A9">
            <w:pPr>
              <w:jc w:val="center"/>
              <w:rPr>
                <w:iCs/>
                <w:sz w:val="22"/>
                <w:szCs w:val="22"/>
              </w:rPr>
            </w:pPr>
            <w:r w:rsidRPr="00442E7A">
              <w:rPr>
                <w:iCs/>
                <w:sz w:val="22"/>
                <w:szCs w:val="22"/>
              </w:rPr>
              <w:t>25</w:t>
            </w:r>
          </w:p>
        </w:tc>
        <w:tc>
          <w:tcPr>
            <w:tcW w:w="3260" w:type="dxa"/>
            <w:vAlign w:val="center"/>
          </w:tcPr>
          <w:p w14:paraId="30A1E9FA" w14:textId="39CF0694" w:rsidR="0045597A" w:rsidRPr="00442E7A" w:rsidRDefault="008C248B" w:rsidP="008459A9">
            <w:pPr>
              <w:jc w:val="center"/>
              <w:rPr>
                <w:iCs/>
                <w:sz w:val="22"/>
                <w:szCs w:val="22"/>
              </w:rPr>
            </w:pPr>
            <w:r w:rsidRPr="00442E7A">
              <w:rPr>
                <w:iCs/>
                <w:sz w:val="22"/>
                <w:szCs w:val="22"/>
              </w:rPr>
              <w:t>1050</w:t>
            </w:r>
          </w:p>
        </w:tc>
        <w:tc>
          <w:tcPr>
            <w:tcW w:w="2319" w:type="dxa"/>
            <w:tcBorders>
              <w:right w:val="double" w:sz="4" w:space="0" w:color="auto"/>
            </w:tcBorders>
            <w:vAlign w:val="center"/>
          </w:tcPr>
          <w:p w14:paraId="4E99FBE1" w14:textId="563C414B" w:rsidR="0045597A" w:rsidRPr="00442E7A" w:rsidRDefault="008C248B" w:rsidP="008459A9">
            <w:pPr>
              <w:jc w:val="center"/>
              <w:rPr>
                <w:iCs/>
                <w:sz w:val="22"/>
                <w:szCs w:val="22"/>
              </w:rPr>
            </w:pPr>
            <w:r w:rsidRPr="00442E7A">
              <w:rPr>
                <w:iCs/>
                <w:sz w:val="22"/>
                <w:szCs w:val="22"/>
              </w:rPr>
              <w:t>1</w:t>
            </w:r>
          </w:p>
        </w:tc>
      </w:tr>
      <w:tr w:rsidR="00A75DC9" w:rsidRPr="00442E7A" w14:paraId="52FBAD18" w14:textId="77777777" w:rsidTr="00DB42D1">
        <w:trPr>
          <w:jc w:val="center"/>
        </w:trPr>
        <w:tc>
          <w:tcPr>
            <w:tcW w:w="978" w:type="dxa"/>
            <w:tcBorders>
              <w:left w:val="double" w:sz="4" w:space="0" w:color="auto"/>
            </w:tcBorders>
            <w:vAlign w:val="center"/>
          </w:tcPr>
          <w:p w14:paraId="14F8F7AF" w14:textId="1E4AA4E1" w:rsidR="00A75DC9" w:rsidRPr="00442E7A" w:rsidRDefault="00A75DC9" w:rsidP="00A75DC9">
            <w:pPr>
              <w:jc w:val="center"/>
              <w:rPr>
                <w:iCs/>
                <w:sz w:val="22"/>
                <w:szCs w:val="22"/>
              </w:rPr>
            </w:pPr>
            <w:r w:rsidRPr="00442E7A">
              <w:rPr>
                <w:iCs/>
                <w:sz w:val="22"/>
                <w:szCs w:val="22"/>
              </w:rPr>
              <w:t>2019</w:t>
            </w:r>
          </w:p>
        </w:tc>
        <w:tc>
          <w:tcPr>
            <w:tcW w:w="992" w:type="dxa"/>
            <w:vAlign w:val="center"/>
          </w:tcPr>
          <w:p w14:paraId="2E42BBE8" w14:textId="30A41BB0" w:rsidR="00A75DC9" w:rsidRPr="00442E7A" w:rsidRDefault="00A75DC9" w:rsidP="00A75DC9">
            <w:pPr>
              <w:jc w:val="center"/>
              <w:rPr>
                <w:iCs/>
                <w:sz w:val="22"/>
                <w:szCs w:val="22"/>
              </w:rPr>
            </w:pPr>
            <w:r w:rsidRPr="00442E7A">
              <w:rPr>
                <w:iCs/>
                <w:sz w:val="22"/>
                <w:szCs w:val="22"/>
              </w:rPr>
              <w:t>1110</w:t>
            </w:r>
          </w:p>
        </w:tc>
        <w:tc>
          <w:tcPr>
            <w:tcW w:w="1843" w:type="dxa"/>
            <w:vAlign w:val="center"/>
          </w:tcPr>
          <w:p w14:paraId="512F8A1F" w14:textId="22C70183" w:rsidR="00A75DC9" w:rsidRPr="00442E7A" w:rsidRDefault="00A75DC9" w:rsidP="00A75DC9">
            <w:pPr>
              <w:jc w:val="center"/>
              <w:rPr>
                <w:iCs/>
                <w:sz w:val="22"/>
                <w:szCs w:val="22"/>
              </w:rPr>
            </w:pPr>
            <w:r w:rsidRPr="00442E7A">
              <w:rPr>
                <w:iCs/>
                <w:sz w:val="22"/>
                <w:szCs w:val="22"/>
              </w:rPr>
              <w:t>33</w:t>
            </w:r>
          </w:p>
        </w:tc>
        <w:tc>
          <w:tcPr>
            <w:tcW w:w="3260" w:type="dxa"/>
            <w:vAlign w:val="center"/>
          </w:tcPr>
          <w:p w14:paraId="27D2B51C" w14:textId="4791B882" w:rsidR="00A75DC9" w:rsidRPr="00442E7A" w:rsidRDefault="00A75DC9" w:rsidP="00A75DC9">
            <w:pPr>
              <w:jc w:val="center"/>
              <w:rPr>
                <w:iCs/>
                <w:sz w:val="22"/>
                <w:szCs w:val="22"/>
              </w:rPr>
            </w:pPr>
            <w:r w:rsidRPr="00442E7A">
              <w:rPr>
                <w:iCs/>
                <w:sz w:val="22"/>
                <w:szCs w:val="22"/>
              </w:rPr>
              <w:t>1074</w:t>
            </w:r>
          </w:p>
        </w:tc>
        <w:tc>
          <w:tcPr>
            <w:tcW w:w="2319" w:type="dxa"/>
            <w:tcBorders>
              <w:right w:val="double" w:sz="4" w:space="0" w:color="auto"/>
            </w:tcBorders>
            <w:vAlign w:val="center"/>
          </w:tcPr>
          <w:p w14:paraId="597AB196" w14:textId="3C603CBA" w:rsidR="00A75DC9" w:rsidRPr="00442E7A" w:rsidRDefault="00A75DC9" w:rsidP="00A75DC9">
            <w:pPr>
              <w:jc w:val="center"/>
              <w:rPr>
                <w:iCs/>
                <w:sz w:val="22"/>
                <w:szCs w:val="22"/>
              </w:rPr>
            </w:pPr>
            <w:r w:rsidRPr="00442E7A">
              <w:rPr>
                <w:iCs/>
                <w:sz w:val="22"/>
                <w:szCs w:val="22"/>
              </w:rPr>
              <w:t>3</w:t>
            </w:r>
          </w:p>
        </w:tc>
      </w:tr>
      <w:tr w:rsidR="00DB42D1" w:rsidRPr="00442E7A" w14:paraId="3B69BCC8" w14:textId="77777777" w:rsidTr="00EA606B">
        <w:trPr>
          <w:jc w:val="center"/>
        </w:trPr>
        <w:tc>
          <w:tcPr>
            <w:tcW w:w="978" w:type="dxa"/>
            <w:tcBorders>
              <w:left w:val="double" w:sz="4" w:space="0" w:color="auto"/>
              <w:bottom w:val="double" w:sz="4" w:space="0" w:color="auto"/>
            </w:tcBorders>
            <w:vAlign w:val="center"/>
          </w:tcPr>
          <w:p w14:paraId="7A3D30A7" w14:textId="151C3087" w:rsidR="00DB42D1" w:rsidRPr="00442E7A" w:rsidRDefault="00DB42D1" w:rsidP="00DB42D1">
            <w:pPr>
              <w:jc w:val="center"/>
              <w:rPr>
                <w:b/>
                <w:bCs/>
                <w:iCs/>
                <w:sz w:val="22"/>
                <w:szCs w:val="22"/>
              </w:rPr>
            </w:pPr>
            <w:r w:rsidRPr="00442E7A">
              <w:rPr>
                <w:b/>
                <w:bCs/>
                <w:iCs/>
                <w:sz w:val="22"/>
                <w:szCs w:val="22"/>
              </w:rPr>
              <w:t>2020</w:t>
            </w:r>
          </w:p>
        </w:tc>
        <w:tc>
          <w:tcPr>
            <w:tcW w:w="992" w:type="dxa"/>
            <w:tcBorders>
              <w:bottom w:val="double" w:sz="4" w:space="0" w:color="auto"/>
            </w:tcBorders>
          </w:tcPr>
          <w:p w14:paraId="18806A6F" w14:textId="3426290D" w:rsidR="00DB42D1" w:rsidRPr="00442E7A" w:rsidRDefault="00DB42D1" w:rsidP="00DB42D1">
            <w:pPr>
              <w:jc w:val="center"/>
              <w:rPr>
                <w:b/>
                <w:bCs/>
                <w:iCs/>
                <w:sz w:val="22"/>
                <w:szCs w:val="22"/>
              </w:rPr>
            </w:pPr>
            <w:r w:rsidRPr="00442E7A">
              <w:rPr>
                <w:b/>
                <w:bCs/>
                <w:iCs/>
                <w:sz w:val="22"/>
                <w:szCs w:val="22"/>
              </w:rPr>
              <w:t>1076</w:t>
            </w:r>
          </w:p>
        </w:tc>
        <w:tc>
          <w:tcPr>
            <w:tcW w:w="1843" w:type="dxa"/>
            <w:tcBorders>
              <w:bottom w:val="double" w:sz="4" w:space="0" w:color="auto"/>
            </w:tcBorders>
          </w:tcPr>
          <w:p w14:paraId="117FF03B" w14:textId="37019816" w:rsidR="00DB42D1" w:rsidRPr="00442E7A" w:rsidRDefault="00DB42D1" w:rsidP="00DB42D1">
            <w:pPr>
              <w:jc w:val="center"/>
              <w:rPr>
                <w:b/>
                <w:bCs/>
                <w:iCs/>
                <w:sz w:val="22"/>
                <w:szCs w:val="22"/>
              </w:rPr>
            </w:pPr>
            <w:r w:rsidRPr="00442E7A">
              <w:rPr>
                <w:b/>
                <w:bCs/>
                <w:iCs/>
                <w:sz w:val="22"/>
                <w:szCs w:val="22"/>
              </w:rPr>
              <w:t>21</w:t>
            </w:r>
          </w:p>
        </w:tc>
        <w:tc>
          <w:tcPr>
            <w:tcW w:w="3260" w:type="dxa"/>
            <w:tcBorders>
              <w:bottom w:val="double" w:sz="4" w:space="0" w:color="auto"/>
            </w:tcBorders>
          </w:tcPr>
          <w:p w14:paraId="742FBAFB" w14:textId="53345EF4" w:rsidR="00DB42D1" w:rsidRPr="00442E7A" w:rsidRDefault="00DB42D1" w:rsidP="00DB42D1">
            <w:pPr>
              <w:jc w:val="center"/>
              <w:rPr>
                <w:b/>
                <w:bCs/>
                <w:iCs/>
                <w:sz w:val="22"/>
                <w:szCs w:val="22"/>
              </w:rPr>
            </w:pPr>
            <w:r w:rsidRPr="00442E7A">
              <w:rPr>
                <w:b/>
                <w:bCs/>
                <w:iCs/>
                <w:sz w:val="22"/>
                <w:szCs w:val="22"/>
              </w:rPr>
              <w:t>1053</w:t>
            </w:r>
          </w:p>
        </w:tc>
        <w:tc>
          <w:tcPr>
            <w:tcW w:w="2319" w:type="dxa"/>
            <w:tcBorders>
              <w:bottom w:val="double" w:sz="4" w:space="0" w:color="auto"/>
              <w:right w:val="double" w:sz="4" w:space="0" w:color="auto"/>
            </w:tcBorders>
          </w:tcPr>
          <w:p w14:paraId="66252E2F" w14:textId="1B2BA41D" w:rsidR="00DB42D1" w:rsidRPr="00442E7A" w:rsidRDefault="00DB42D1" w:rsidP="00DB42D1">
            <w:pPr>
              <w:jc w:val="center"/>
              <w:rPr>
                <w:b/>
                <w:bCs/>
                <w:iCs/>
                <w:sz w:val="22"/>
                <w:szCs w:val="22"/>
              </w:rPr>
            </w:pPr>
            <w:r w:rsidRPr="00442E7A">
              <w:rPr>
                <w:b/>
                <w:bCs/>
                <w:iCs/>
                <w:sz w:val="22"/>
                <w:szCs w:val="22"/>
              </w:rPr>
              <w:t>2</w:t>
            </w:r>
          </w:p>
        </w:tc>
      </w:tr>
    </w:tbl>
    <w:p w14:paraId="465F7E2C" w14:textId="43105758" w:rsidR="00E26F3E" w:rsidRPr="00442E7A" w:rsidRDefault="00E26F3E" w:rsidP="008459A9">
      <w:pPr>
        <w:spacing w:before="120"/>
        <w:jc w:val="both"/>
        <w:rPr>
          <w:i/>
          <w:sz w:val="22"/>
        </w:rPr>
      </w:pPr>
      <w:r w:rsidRPr="00442E7A">
        <w:rPr>
          <w:i/>
          <w:sz w:val="22"/>
        </w:rPr>
        <w:t xml:space="preserve">Źródło: </w:t>
      </w:r>
      <w:r w:rsidR="00A75DC9" w:rsidRPr="00442E7A">
        <w:rPr>
          <w:i/>
          <w:sz w:val="22"/>
        </w:rPr>
        <w:t>Centrum e-Zdrowia</w:t>
      </w:r>
      <w:r w:rsidRPr="00442E7A">
        <w:rPr>
          <w:i/>
          <w:sz w:val="22"/>
        </w:rPr>
        <w:t>, Sprawozdania Programu Badań Statystycznych Statystyki Publicznej: MZ-</w:t>
      </w:r>
      <w:r w:rsidR="00FD6A67" w:rsidRPr="00442E7A">
        <w:rPr>
          <w:i/>
          <w:sz w:val="22"/>
        </w:rPr>
        <w:t>2</w:t>
      </w:r>
      <w:r w:rsidRPr="00442E7A">
        <w:rPr>
          <w:i/>
          <w:sz w:val="22"/>
        </w:rPr>
        <w:t xml:space="preserve">4 oraz MZ-29 </w:t>
      </w:r>
    </w:p>
    <w:p w14:paraId="587840F7" w14:textId="77777777" w:rsidR="00E26F3E" w:rsidRPr="00442E7A" w:rsidRDefault="00E26F3E" w:rsidP="008459A9">
      <w:pPr>
        <w:jc w:val="both"/>
        <w:rPr>
          <w:b/>
        </w:rPr>
      </w:pPr>
    </w:p>
    <w:p w14:paraId="78D6005E" w14:textId="77777777" w:rsidR="00EE46DA" w:rsidRDefault="00EE46DA" w:rsidP="00A11215">
      <w:pPr>
        <w:pStyle w:val="Legenda"/>
        <w:jc w:val="both"/>
        <w:rPr>
          <w:bCs w:val="0"/>
          <w:color w:val="auto"/>
          <w:sz w:val="24"/>
        </w:rPr>
      </w:pPr>
      <w:bookmarkStart w:id="124" w:name="_Toc467143629"/>
    </w:p>
    <w:p w14:paraId="554A02E4" w14:textId="77777777" w:rsidR="00EE46DA" w:rsidRDefault="00EE46DA" w:rsidP="00A11215">
      <w:pPr>
        <w:pStyle w:val="Legenda"/>
        <w:jc w:val="both"/>
        <w:rPr>
          <w:bCs w:val="0"/>
          <w:color w:val="auto"/>
          <w:sz w:val="24"/>
        </w:rPr>
      </w:pPr>
    </w:p>
    <w:p w14:paraId="69F52BD7" w14:textId="77777777" w:rsidR="00EE46DA" w:rsidRDefault="00EE46DA" w:rsidP="00A11215">
      <w:pPr>
        <w:pStyle w:val="Legenda"/>
        <w:jc w:val="both"/>
        <w:rPr>
          <w:bCs w:val="0"/>
          <w:color w:val="auto"/>
          <w:sz w:val="24"/>
        </w:rPr>
      </w:pPr>
    </w:p>
    <w:p w14:paraId="773AFF8B" w14:textId="77777777" w:rsidR="00EE46DA" w:rsidRDefault="00EE46DA" w:rsidP="00A11215">
      <w:pPr>
        <w:pStyle w:val="Legenda"/>
        <w:jc w:val="both"/>
        <w:rPr>
          <w:bCs w:val="0"/>
          <w:color w:val="auto"/>
          <w:sz w:val="24"/>
        </w:rPr>
      </w:pPr>
    </w:p>
    <w:p w14:paraId="6EFE5394" w14:textId="3ED11C64" w:rsidR="00314631" w:rsidRPr="00A11215" w:rsidRDefault="00A11215" w:rsidP="00A11215">
      <w:pPr>
        <w:pStyle w:val="Legenda"/>
        <w:jc w:val="both"/>
        <w:rPr>
          <w:bCs w:val="0"/>
          <w:color w:val="auto"/>
          <w:sz w:val="24"/>
        </w:rPr>
      </w:pPr>
      <w:bookmarkStart w:id="125" w:name="_Toc100315208"/>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Pr="00A11215">
        <w:rPr>
          <w:bCs w:val="0"/>
          <w:color w:val="auto"/>
          <w:sz w:val="24"/>
        </w:rPr>
        <w:t>26</w:t>
      </w:r>
      <w:r w:rsidRPr="00A11215">
        <w:rPr>
          <w:bCs w:val="0"/>
          <w:color w:val="auto"/>
          <w:sz w:val="24"/>
        </w:rPr>
        <w:fldChar w:fldCharType="end"/>
      </w:r>
      <w:r w:rsidRPr="00A11215">
        <w:rPr>
          <w:bCs w:val="0"/>
          <w:color w:val="auto"/>
          <w:sz w:val="24"/>
        </w:rPr>
        <w:t>. Zabiegi przerwania ciąży przeprowadzone w 2020 r. – w podziale na województwa i przyczynę</w:t>
      </w:r>
      <w:bookmarkEnd w:id="125"/>
    </w:p>
    <w:tbl>
      <w:tblPr>
        <w:tblW w:w="9346" w:type="dxa"/>
        <w:tblCellMar>
          <w:left w:w="70" w:type="dxa"/>
          <w:right w:w="70" w:type="dxa"/>
        </w:tblCellMar>
        <w:tblLook w:val="04A0" w:firstRow="1" w:lastRow="0" w:firstColumn="1" w:lastColumn="0" w:noHBand="0" w:noVBand="1"/>
      </w:tblPr>
      <w:tblGrid>
        <w:gridCol w:w="2485"/>
        <w:gridCol w:w="788"/>
        <w:gridCol w:w="1878"/>
        <w:gridCol w:w="2052"/>
        <w:gridCol w:w="2143"/>
      </w:tblGrid>
      <w:tr w:rsidR="00CE461B" w:rsidRPr="00CE461B" w14:paraId="0A411757" w14:textId="77777777" w:rsidTr="00A11215">
        <w:trPr>
          <w:trHeight w:val="415"/>
        </w:trPr>
        <w:tc>
          <w:tcPr>
            <w:tcW w:w="2485" w:type="dxa"/>
            <w:vMerge w:val="restart"/>
            <w:tcBorders>
              <w:top w:val="single" w:sz="8" w:space="0" w:color="auto"/>
              <w:left w:val="single" w:sz="8" w:space="0" w:color="auto"/>
              <w:right w:val="single" w:sz="4" w:space="0" w:color="auto"/>
            </w:tcBorders>
            <w:vAlign w:val="center"/>
          </w:tcPr>
          <w:p w14:paraId="015234BB" w14:textId="77777777" w:rsidR="00CE461B" w:rsidRPr="00CE461B" w:rsidRDefault="00CE461B" w:rsidP="00CE461B">
            <w:pPr>
              <w:jc w:val="center"/>
              <w:rPr>
                <w:rFonts w:eastAsia="Calibri"/>
                <w:b/>
                <w:snapToGrid w:val="0"/>
                <w:lang w:eastAsia="en-US"/>
              </w:rPr>
            </w:pPr>
            <w:r w:rsidRPr="00CE461B">
              <w:rPr>
                <w:rFonts w:eastAsia="Calibri"/>
                <w:b/>
                <w:snapToGrid w:val="0"/>
                <w:sz w:val="20"/>
                <w:szCs w:val="20"/>
                <w:lang w:eastAsia="en-US"/>
              </w:rPr>
              <w:t>Województwo</w:t>
            </w:r>
          </w:p>
        </w:tc>
        <w:tc>
          <w:tcPr>
            <w:tcW w:w="6861" w:type="dxa"/>
            <w:gridSpan w:val="4"/>
            <w:tcBorders>
              <w:top w:val="single" w:sz="4" w:space="0" w:color="auto"/>
              <w:left w:val="single" w:sz="4" w:space="0" w:color="auto"/>
              <w:bottom w:val="single" w:sz="4" w:space="0" w:color="auto"/>
              <w:right w:val="single" w:sz="4" w:space="0" w:color="auto"/>
            </w:tcBorders>
            <w:vAlign w:val="center"/>
          </w:tcPr>
          <w:p w14:paraId="49BD9D1C" w14:textId="77777777" w:rsidR="00CE461B" w:rsidRPr="00CE461B" w:rsidRDefault="00CE461B" w:rsidP="00CE461B">
            <w:pPr>
              <w:jc w:val="center"/>
              <w:rPr>
                <w:rFonts w:eastAsia="Calibri"/>
                <w:b/>
                <w:snapToGrid w:val="0"/>
                <w:lang w:eastAsia="en-US"/>
              </w:rPr>
            </w:pPr>
            <w:r w:rsidRPr="00CE461B">
              <w:rPr>
                <w:rFonts w:eastAsia="Calibri"/>
                <w:b/>
                <w:snapToGrid w:val="0"/>
                <w:sz w:val="20"/>
                <w:szCs w:val="20"/>
                <w:lang w:eastAsia="en-US"/>
              </w:rPr>
              <w:t>Zabiegi przerwania ciąży przeprowadzone w 2020 r.</w:t>
            </w:r>
          </w:p>
        </w:tc>
      </w:tr>
      <w:tr w:rsidR="00CE461B" w:rsidRPr="00CE461B" w14:paraId="0BBD1738" w14:textId="77777777" w:rsidTr="00A11215">
        <w:trPr>
          <w:trHeight w:val="1692"/>
        </w:trPr>
        <w:tc>
          <w:tcPr>
            <w:tcW w:w="2485" w:type="dxa"/>
            <w:vMerge/>
            <w:tcBorders>
              <w:left w:val="single" w:sz="8" w:space="0" w:color="auto"/>
              <w:bottom w:val="single" w:sz="4" w:space="0" w:color="auto"/>
              <w:right w:val="single" w:sz="4" w:space="0" w:color="auto"/>
            </w:tcBorders>
            <w:vAlign w:val="center"/>
            <w:hideMark/>
          </w:tcPr>
          <w:p w14:paraId="7E290D37" w14:textId="77777777" w:rsidR="00CE461B" w:rsidRPr="00CE461B" w:rsidRDefault="00CE461B" w:rsidP="00CE461B">
            <w:pPr>
              <w:jc w:val="center"/>
              <w:rPr>
                <w:rFonts w:eastAsia="Calibri"/>
                <w:b/>
                <w:snapToGrid w:val="0"/>
                <w:lang w:eastAsia="en-US"/>
              </w:rPr>
            </w:pPr>
          </w:p>
        </w:tc>
        <w:tc>
          <w:tcPr>
            <w:tcW w:w="788" w:type="dxa"/>
            <w:tcBorders>
              <w:top w:val="single" w:sz="4" w:space="0" w:color="auto"/>
              <w:left w:val="single" w:sz="4" w:space="0" w:color="auto"/>
              <w:bottom w:val="single" w:sz="4" w:space="0" w:color="auto"/>
              <w:right w:val="single" w:sz="4" w:space="0" w:color="auto"/>
            </w:tcBorders>
            <w:vAlign w:val="center"/>
            <w:hideMark/>
          </w:tcPr>
          <w:p w14:paraId="07ECE20F" w14:textId="77777777" w:rsidR="00CE461B" w:rsidRPr="00CE461B" w:rsidRDefault="00CE461B" w:rsidP="00CE461B">
            <w:pPr>
              <w:jc w:val="center"/>
              <w:rPr>
                <w:rFonts w:eastAsia="Calibri"/>
                <w:b/>
                <w:snapToGrid w:val="0"/>
                <w:sz w:val="22"/>
                <w:szCs w:val="22"/>
                <w:lang w:eastAsia="en-US"/>
              </w:rPr>
            </w:pPr>
            <w:r w:rsidRPr="00CE461B">
              <w:rPr>
                <w:rFonts w:eastAsia="Calibri"/>
                <w:b/>
                <w:snapToGrid w:val="0"/>
                <w:sz w:val="20"/>
                <w:szCs w:val="20"/>
                <w:lang w:eastAsia="en-US"/>
              </w:rPr>
              <w:t>Razem</w:t>
            </w:r>
          </w:p>
        </w:tc>
        <w:tc>
          <w:tcPr>
            <w:tcW w:w="1878" w:type="dxa"/>
            <w:tcBorders>
              <w:top w:val="single" w:sz="4" w:space="0" w:color="auto"/>
              <w:left w:val="single" w:sz="4" w:space="0" w:color="auto"/>
              <w:bottom w:val="single" w:sz="4" w:space="0" w:color="auto"/>
              <w:right w:val="single" w:sz="4" w:space="0" w:color="auto"/>
            </w:tcBorders>
          </w:tcPr>
          <w:p w14:paraId="25A8FC4B" w14:textId="77777777" w:rsidR="00CE461B" w:rsidRPr="00CE461B" w:rsidRDefault="00CE461B" w:rsidP="00CE461B">
            <w:pPr>
              <w:jc w:val="center"/>
              <w:rPr>
                <w:color w:val="000000"/>
                <w:sz w:val="22"/>
                <w:szCs w:val="22"/>
              </w:rPr>
            </w:pPr>
            <w:r w:rsidRPr="00CE461B">
              <w:rPr>
                <w:rFonts w:eastAsia="Calibri"/>
                <w:b/>
                <w:snapToGrid w:val="0"/>
                <w:sz w:val="18"/>
                <w:szCs w:val="22"/>
                <w:lang w:eastAsia="en-US"/>
              </w:rPr>
              <w:t>w przypadku, gdy ciąża stanowiła zagrożenie dla życia lub zdrowia kobiety ciężarnej</w:t>
            </w:r>
          </w:p>
        </w:tc>
        <w:tc>
          <w:tcPr>
            <w:tcW w:w="2052" w:type="dxa"/>
            <w:tcBorders>
              <w:top w:val="single" w:sz="4" w:space="0" w:color="auto"/>
              <w:left w:val="single" w:sz="4" w:space="0" w:color="auto"/>
              <w:bottom w:val="single" w:sz="4" w:space="0" w:color="auto"/>
              <w:right w:val="single" w:sz="4" w:space="0" w:color="auto"/>
            </w:tcBorders>
          </w:tcPr>
          <w:p w14:paraId="5EE38E7A" w14:textId="77777777" w:rsidR="00CE461B" w:rsidRPr="00CE461B" w:rsidRDefault="00CE461B" w:rsidP="00CE461B">
            <w:pPr>
              <w:jc w:val="center"/>
              <w:rPr>
                <w:color w:val="000000"/>
                <w:sz w:val="22"/>
                <w:szCs w:val="22"/>
              </w:rPr>
            </w:pPr>
            <w:r w:rsidRPr="00CE461B">
              <w:rPr>
                <w:rFonts w:eastAsia="Calibri"/>
                <w:b/>
                <w:snapToGrid w:val="0"/>
                <w:sz w:val="18"/>
                <w:szCs w:val="22"/>
                <w:lang w:eastAsia="en-US"/>
              </w:rPr>
              <w:t>w przypadku, gdy badania prenatalne lub inne przesłanki medyczne wskazywały na duże prawdopodobieństwo ciężkiego i nieodwracalnego upośledzenia płodu albo nieuleczalnej choroby zagrażającej jego życiu</w:t>
            </w:r>
          </w:p>
        </w:tc>
        <w:tc>
          <w:tcPr>
            <w:tcW w:w="2143" w:type="dxa"/>
            <w:tcBorders>
              <w:top w:val="single" w:sz="4" w:space="0" w:color="auto"/>
              <w:left w:val="single" w:sz="4" w:space="0" w:color="auto"/>
              <w:bottom w:val="single" w:sz="4" w:space="0" w:color="auto"/>
              <w:right w:val="single" w:sz="4" w:space="0" w:color="auto"/>
            </w:tcBorders>
          </w:tcPr>
          <w:p w14:paraId="5ADDD83A" w14:textId="77777777" w:rsidR="00CE461B" w:rsidRPr="00CE461B" w:rsidRDefault="00CE461B" w:rsidP="00CE461B">
            <w:pPr>
              <w:jc w:val="center"/>
              <w:rPr>
                <w:rFonts w:eastAsia="Calibri"/>
                <w:b/>
                <w:snapToGrid w:val="0"/>
                <w:sz w:val="18"/>
                <w:szCs w:val="22"/>
                <w:lang w:eastAsia="en-US"/>
              </w:rPr>
            </w:pPr>
            <w:r w:rsidRPr="00CE461B">
              <w:rPr>
                <w:rFonts w:eastAsia="Calibri"/>
                <w:b/>
                <w:snapToGrid w:val="0"/>
                <w:sz w:val="18"/>
                <w:szCs w:val="22"/>
                <w:lang w:eastAsia="en-US"/>
              </w:rPr>
              <w:t>w przypadku, gdy zachodziło uzasadnione podejrzenie, że ciąża powstała w wyniku czynu zabronionego</w:t>
            </w:r>
          </w:p>
        </w:tc>
      </w:tr>
      <w:tr w:rsidR="00CE461B" w:rsidRPr="00CE461B" w14:paraId="5DAA0AEE" w14:textId="77777777" w:rsidTr="00A11215">
        <w:trPr>
          <w:trHeight w:val="300"/>
        </w:trPr>
        <w:tc>
          <w:tcPr>
            <w:tcW w:w="2485" w:type="dxa"/>
            <w:tcBorders>
              <w:top w:val="nil"/>
              <w:left w:val="single" w:sz="4" w:space="0" w:color="auto"/>
              <w:bottom w:val="single" w:sz="4" w:space="0" w:color="auto"/>
              <w:right w:val="single" w:sz="4" w:space="0" w:color="auto"/>
            </w:tcBorders>
            <w:shd w:val="clear" w:color="auto" w:fill="auto"/>
            <w:noWrap/>
            <w:vAlign w:val="bottom"/>
            <w:hideMark/>
          </w:tcPr>
          <w:p w14:paraId="70307344" w14:textId="7018C5E5" w:rsidR="00CE461B" w:rsidRPr="00CE461B" w:rsidRDefault="00CE461B" w:rsidP="00CE461B">
            <w:pPr>
              <w:rPr>
                <w:color w:val="000000"/>
                <w:sz w:val="20"/>
                <w:szCs w:val="20"/>
              </w:rPr>
            </w:pPr>
            <w:r w:rsidRPr="00442E7A">
              <w:rPr>
                <w:color w:val="000000"/>
                <w:sz w:val="20"/>
                <w:szCs w:val="20"/>
              </w:rPr>
              <w:t>DOLNOŚLĄSKIE</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0DC2F330"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96</w:t>
            </w:r>
          </w:p>
        </w:tc>
        <w:tc>
          <w:tcPr>
            <w:tcW w:w="1878" w:type="dxa"/>
            <w:tcBorders>
              <w:top w:val="single" w:sz="4" w:space="0" w:color="auto"/>
              <w:left w:val="nil"/>
              <w:bottom w:val="single" w:sz="4" w:space="0" w:color="auto"/>
              <w:right w:val="single" w:sz="4" w:space="0" w:color="auto"/>
            </w:tcBorders>
          </w:tcPr>
          <w:p w14:paraId="0AF8391B" w14:textId="77777777" w:rsidR="00CE461B" w:rsidRPr="00CE461B" w:rsidRDefault="00CE461B" w:rsidP="00CE461B">
            <w:pPr>
              <w:jc w:val="right"/>
              <w:rPr>
                <w:color w:val="000000"/>
                <w:sz w:val="22"/>
                <w:szCs w:val="22"/>
              </w:rPr>
            </w:pPr>
            <w:r w:rsidRPr="00CE461B">
              <w:rPr>
                <w:rFonts w:eastAsia="Calibri"/>
                <w:sz w:val="22"/>
                <w:szCs w:val="22"/>
                <w:lang w:eastAsia="en-US"/>
              </w:rPr>
              <w:t>1</w:t>
            </w:r>
          </w:p>
        </w:tc>
        <w:tc>
          <w:tcPr>
            <w:tcW w:w="2052" w:type="dxa"/>
            <w:tcBorders>
              <w:top w:val="single" w:sz="4" w:space="0" w:color="auto"/>
              <w:left w:val="nil"/>
              <w:bottom w:val="single" w:sz="4" w:space="0" w:color="auto"/>
              <w:right w:val="single" w:sz="4" w:space="0" w:color="auto"/>
            </w:tcBorders>
          </w:tcPr>
          <w:p w14:paraId="6FB36AEA" w14:textId="77777777" w:rsidR="00CE461B" w:rsidRPr="00CE461B" w:rsidRDefault="00CE461B" w:rsidP="00CE461B">
            <w:pPr>
              <w:jc w:val="right"/>
              <w:rPr>
                <w:color w:val="000000"/>
                <w:sz w:val="22"/>
                <w:szCs w:val="22"/>
              </w:rPr>
            </w:pPr>
            <w:r w:rsidRPr="00CE461B">
              <w:rPr>
                <w:rFonts w:eastAsia="Calibri"/>
                <w:sz w:val="22"/>
                <w:szCs w:val="22"/>
                <w:lang w:eastAsia="en-US"/>
              </w:rPr>
              <w:t>95</w:t>
            </w:r>
          </w:p>
        </w:tc>
        <w:tc>
          <w:tcPr>
            <w:tcW w:w="2143" w:type="dxa"/>
            <w:tcBorders>
              <w:top w:val="single" w:sz="4" w:space="0" w:color="auto"/>
              <w:left w:val="nil"/>
              <w:bottom w:val="single" w:sz="4" w:space="0" w:color="auto"/>
              <w:right w:val="single" w:sz="4" w:space="0" w:color="auto"/>
            </w:tcBorders>
            <w:vAlign w:val="bottom"/>
          </w:tcPr>
          <w:p w14:paraId="5119965B" w14:textId="77777777" w:rsidR="00CE461B" w:rsidRPr="00CE461B" w:rsidRDefault="00CE461B" w:rsidP="00CE461B">
            <w:pPr>
              <w:jc w:val="right"/>
              <w:rPr>
                <w:color w:val="000000"/>
                <w:sz w:val="22"/>
                <w:szCs w:val="22"/>
              </w:rPr>
            </w:pPr>
            <w:r w:rsidRPr="00CE461B">
              <w:rPr>
                <w:color w:val="000000"/>
                <w:sz w:val="22"/>
                <w:szCs w:val="22"/>
              </w:rPr>
              <w:t>0</w:t>
            </w:r>
          </w:p>
        </w:tc>
      </w:tr>
      <w:tr w:rsidR="00CE461B" w:rsidRPr="00CE461B" w14:paraId="721E09C2" w14:textId="77777777" w:rsidTr="00A11215">
        <w:trPr>
          <w:trHeight w:val="300"/>
        </w:trPr>
        <w:tc>
          <w:tcPr>
            <w:tcW w:w="2485" w:type="dxa"/>
            <w:tcBorders>
              <w:top w:val="nil"/>
              <w:left w:val="single" w:sz="4" w:space="0" w:color="auto"/>
              <w:bottom w:val="single" w:sz="4" w:space="0" w:color="auto"/>
              <w:right w:val="single" w:sz="4" w:space="0" w:color="auto"/>
            </w:tcBorders>
            <w:shd w:val="clear" w:color="auto" w:fill="auto"/>
            <w:noWrap/>
            <w:vAlign w:val="bottom"/>
            <w:hideMark/>
          </w:tcPr>
          <w:p w14:paraId="5F723F8D" w14:textId="481C5B1D" w:rsidR="00CE461B" w:rsidRPr="00CE461B" w:rsidRDefault="00CE461B" w:rsidP="00CE461B">
            <w:pPr>
              <w:rPr>
                <w:color w:val="000000"/>
                <w:sz w:val="20"/>
                <w:szCs w:val="20"/>
              </w:rPr>
            </w:pPr>
            <w:r w:rsidRPr="00442E7A">
              <w:rPr>
                <w:color w:val="000000"/>
                <w:sz w:val="20"/>
                <w:szCs w:val="20"/>
              </w:rPr>
              <w:t>KUJAWSKO-POMORSKIE</w:t>
            </w:r>
          </w:p>
        </w:tc>
        <w:tc>
          <w:tcPr>
            <w:tcW w:w="788" w:type="dxa"/>
            <w:tcBorders>
              <w:top w:val="nil"/>
              <w:left w:val="nil"/>
              <w:bottom w:val="single" w:sz="4" w:space="0" w:color="auto"/>
              <w:right w:val="single" w:sz="4" w:space="0" w:color="auto"/>
            </w:tcBorders>
            <w:shd w:val="clear" w:color="auto" w:fill="auto"/>
            <w:noWrap/>
            <w:vAlign w:val="bottom"/>
            <w:hideMark/>
          </w:tcPr>
          <w:p w14:paraId="3CFCDE10"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33</w:t>
            </w:r>
          </w:p>
        </w:tc>
        <w:tc>
          <w:tcPr>
            <w:tcW w:w="1878" w:type="dxa"/>
            <w:tcBorders>
              <w:top w:val="nil"/>
              <w:left w:val="nil"/>
              <w:bottom w:val="single" w:sz="4" w:space="0" w:color="auto"/>
              <w:right w:val="single" w:sz="4" w:space="0" w:color="auto"/>
            </w:tcBorders>
          </w:tcPr>
          <w:p w14:paraId="4BDFDD7C" w14:textId="77777777" w:rsidR="00CE461B" w:rsidRPr="00CE461B" w:rsidRDefault="00CE461B" w:rsidP="00CE461B">
            <w:pPr>
              <w:jc w:val="right"/>
              <w:rPr>
                <w:color w:val="000000"/>
                <w:sz w:val="22"/>
                <w:szCs w:val="22"/>
              </w:rPr>
            </w:pPr>
            <w:r w:rsidRPr="00CE461B">
              <w:rPr>
                <w:rFonts w:eastAsia="Calibri"/>
                <w:sz w:val="22"/>
                <w:szCs w:val="22"/>
                <w:lang w:eastAsia="en-US"/>
              </w:rPr>
              <w:t>1</w:t>
            </w:r>
          </w:p>
        </w:tc>
        <w:tc>
          <w:tcPr>
            <w:tcW w:w="2052" w:type="dxa"/>
            <w:tcBorders>
              <w:top w:val="nil"/>
              <w:left w:val="nil"/>
              <w:bottom w:val="single" w:sz="4" w:space="0" w:color="auto"/>
              <w:right w:val="single" w:sz="4" w:space="0" w:color="auto"/>
            </w:tcBorders>
          </w:tcPr>
          <w:p w14:paraId="6640B76F" w14:textId="77777777" w:rsidR="00CE461B" w:rsidRPr="00CE461B" w:rsidRDefault="00CE461B" w:rsidP="00CE461B">
            <w:pPr>
              <w:jc w:val="right"/>
              <w:rPr>
                <w:color w:val="000000"/>
                <w:sz w:val="22"/>
                <w:szCs w:val="22"/>
              </w:rPr>
            </w:pPr>
            <w:r w:rsidRPr="00CE461B">
              <w:rPr>
                <w:rFonts w:eastAsia="Calibri"/>
                <w:sz w:val="22"/>
                <w:szCs w:val="22"/>
                <w:lang w:eastAsia="en-US"/>
              </w:rPr>
              <w:t>32</w:t>
            </w:r>
          </w:p>
        </w:tc>
        <w:tc>
          <w:tcPr>
            <w:tcW w:w="2143" w:type="dxa"/>
            <w:tcBorders>
              <w:top w:val="nil"/>
              <w:left w:val="nil"/>
              <w:bottom w:val="single" w:sz="4" w:space="0" w:color="auto"/>
              <w:right w:val="single" w:sz="4" w:space="0" w:color="auto"/>
            </w:tcBorders>
            <w:vAlign w:val="bottom"/>
          </w:tcPr>
          <w:p w14:paraId="5BCA11E9" w14:textId="77777777" w:rsidR="00CE461B" w:rsidRPr="00CE461B" w:rsidRDefault="00CE461B" w:rsidP="00CE461B">
            <w:pPr>
              <w:jc w:val="right"/>
              <w:rPr>
                <w:color w:val="000000"/>
                <w:sz w:val="22"/>
                <w:szCs w:val="22"/>
              </w:rPr>
            </w:pPr>
            <w:r w:rsidRPr="00CE461B">
              <w:rPr>
                <w:color w:val="000000"/>
                <w:sz w:val="22"/>
                <w:szCs w:val="22"/>
              </w:rPr>
              <w:t>0</w:t>
            </w:r>
          </w:p>
        </w:tc>
      </w:tr>
      <w:tr w:rsidR="00CE461B" w:rsidRPr="00CE461B" w14:paraId="3DE81E02" w14:textId="77777777" w:rsidTr="00A11215">
        <w:trPr>
          <w:trHeight w:val="300"/>
        </w:trPr>
        <w:tc>
          <w:tcPr>
            <w:tcW w:w="2485" w:type="dxa"/>
            <w:tcBorders>
              <w:top w:val="nil"/>
              <w:left w:val="single" w:sz="4" w:space="0" w:color="auto"/>
              <w:bottom w:val="single" w:sz="4" w:space="0" w:color="auto"/>
              <w:right w:val="single" w:sz="4" w:space="0" w:color="auto"/>
            </w:tcBorders>
            <w:shd w:val="clear" w:color="auto" w:fill="auto"/>
            <w:noWrap/>
            <w:vAlign w:val="bottom"/>
            <w:hideMark/>
          </w:tcPr>
          <w:p w14:paraId="056949D2" w14:textId="6E7B510E" w:rsidR="00CE461B" w:rsidRPr="00CE461B" w:rsidRDefault="00CE461B" w:rsidP="00CE461B">
            <w:pPr>
              <w:rPr>
                <w:color w:val="000000"/>
                <w:sz w:val="20"/>
                <w:szCs w:val="20"/>
              </w:rPr>
            </w:pPr>
            <w:r w:rsidRPr="00442E7A">
              <w:rPr>
                <w:color w:val="000000"/>
                <w:sz w:val="20"/>
                <w:szCs w:val="20"/>
              </w:rPr>
              <w:t>LUBELSKIE</w:t>
            </w:r>
          </w:p>
        </w:tc>
        <w:tc>
          <w:tcPr>
            <w:tcW w:w="788" w:type="dxa"/>
            <w:tcBorders>
              <w:top w:val="nil"/>
              <w:left w:val="nil"/>
              <w:bottom w:val="single" w:sz="4" w:space="0" w:color="auto"/>
              <w:right w:val="single" w:sz="4" w:space="0" w:color="auto"/>
            </w:tcBorders>
            <w:shd w:val="clear" w:color="auto" w:fill="auto"/>
            <w:noWrap/>
            <w:vAlign w:val="bottom"/>
            <w:hideMark/>
          </w:tcPr>
          <w:p w14:paraId="3341B7F6"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12</w:t>
            </w:r>
          </w:p>
        </w:tc>
        <w:tc>
          <w:tcPr>
            <w:tcW w:w="1878" w:type="dxa"/>
            <w:tcBorders>
              <w:top w:val="nil"/>
              <w:left w:val="nil"/>
              <w:bottom w:val="single" w:sz="4" w:space="0" w:color="auto"/>
              <w:right w:val="single" w:sz="4" w:space="0" w:color="auto"/>
            </w:tcBorders>
          </w:tcPr>
          <w:p w14:paraId="7B3B1475" w14:textId="77777777" w:rsidR="00CE461B" w:rsidRPr="00CE461B" w:rsidRDefault="00CE461B" w:rsidP="00CE461B">
            <w:pPr>
              <w:jc w:val="right"/>
              <w:rPr>
                <w:color w:val="000000"/>
                <w:sz w:val="22"/>
                <w:szCs w:val="22"/>
              </w:rPr>
            </w:pPr>
            <w:r w:rsidRPr="00CE461B">
              <w:rPr>
                <w:rFonts w:eastAsia="Calibri"/>
                <w:sz w:val="22"/>
                <w:szCs w:val="22"/>
                <w:lang w:eastAsia="en-US"/>
              </w:rPr>
              <w:t>1</w:t>
            </w:r>
          </w:p>
        </w:tc>
        <w:tc>
          <w:tcPr>
            <w:tcW w:w="2052" w:type="dxa"/>
            <w:tcBorders>
              <w:top w:val="nil"/>
              <w:left w:val="nil"/>
              <w:bottom w:val="single" w:sz="4" w:space="0" w:color="auto"/>
              <w:right w:val="single" w:sz="4" w:space="0" w:color="auto"/>
            </w:tcBorders>
          </w:tcPr>
          <w:p w14:paraId="248CC045" w14:textId="77777777" w:rsidR="00CE461B" w:rsidRPr="00CE461B" w:rsidRDefault="00CE461B" w:rsidP="00CE461B">
            <w:pPr>
              <w:jc w:val="right"/>
              <w:rPr>
                <w:color w:val="000000"/>
                <w:sz w:val="22"/>
                <w:szCs w:val="22"/>
              </w:rPr>
            </w:pPr>
            <w:r w:rsidRPr="00CE461B">
              <w:rPr>
                <w:rFonts w:eastAsia="Calibri"/>
                <w:sz w:val="22"/>
                <w:szCs w:val="22"/>
                <w:lang w:eastAsia="en-US"/>
              </w:rPr>
              <w:t>11</w:t>
            </w:r>
          </w:p>
        </w:tc>
        <w:tc>
          <w:tcPr>
            <w:tcW w:w="2143" w:type="dxa"/>
            <w:tcBorders>
              <w:top w:val="nil"/>
              <w:left w:val="nil"/>
              <w:bottom w:val="single" w:sz="4" w:space="0" w:color="auto"/>
              <w:right w:val="single" w:sz="4" w:space="0" w:color="auto"/>
            </w:tcBorders>
            <w:vAlign w:val="bottom"/>
          </w:tcPr>
          <w:p w14:paraId="46B8E2F8" w14:textId="77777777" w:rsidR="00CE461B" w:rsidRPr="00CE461B" w:rsidRDefault="00CE461B" w:rsidP="00CE461B">
            <w:pPr>
              <w:jc w:val="right"/>
              <w:rPr>
                <w:color w:val="000000"/>
                <w:sz w:val="22"/>
                <w:szCs w:val="22"/>
              </w:rPr>
            </w:pPr>
            <w:r w:rsidRPr="00CE461B">
              <w:rPr>
                <w:color w:val="000000"/>
                <w:sz w:val="22"/>
                <w:szCs w:val="22"/>
              </w:rPr>
              <w:t>0</w:t>
            </w:r>
          </w:p>
        </w:tc>
      </w:tr>
      <w:tr w:rsidR="00CE461B" w:rsidRPr="00CE461B" w14:paraId="4C0FE4BD" w14:textId="77777777" w:rsidTr="00A11215">
        <w:trPr>
          <w:trHeight w:val="300"/>
        </w:trPr>
        <w:tc>
          <w:tcPr>
            <w:tcW w:w="2485" w:type="dxa"/>
            <w:tcBorders>
              <w:top w:val="nil"/>
              <w:left w:val="single" w:sz="4" w:space="0" w:color="auto"/>
              <w:bottom w:val="single" w:sz="4" w:space="0" w:color="auto"/>
              <w:right w:val="single" w:sz="4" w:space="0" w:color="auto"/>
            </w:tcBorders>
            <w:shd w:val="clear" w:color="auto" w:fill="auto"/>
            <w:noWrap/>
            <w:vAlign w:val="bottom"/>
            <w:hideMark/>
          </w:tcPr>
          <w:p w14:paraId="0CD40B5F" w14:textId="62A25352" w:rsidR="00CE461B" w:rsidRPr="00CE461B" w:rsidRDefault="00CE461B" w:rsidP="00CE461B">
            <w:pPr>
              <w:rPr>
                <w:color w:val="000000"/>
                <w:sz w:val="20"/>
                <w:szCs w:val="20"/>
              </w:rPr>
            </w:pPr>
            <w:r w:rsidRPr="00442E7A">
              <w:rPr>
                <w:color w:val="000000"/>
                <w:sz w:val="20"/>
                <w:szCs w:val="20"/>
              </w:rPr>
              <w:t>LUBUSKIE</w:t>
            </w:r>
          </w:p>
        </w:tc>
        <w:tc>
          <w:tcPr>
            <w:tcW w:w="788" w:type="dxa"/>
            <w:tcBorders>
              <w:top w:val="nil"/>
              <w:left w:val="nil"/>
              <w:bottom w:val="single" w:sz="4" w:space="0" w:color="auto"/>
              <w:right w:val="single" w:sz="4" w:space="0" w:color="auto"/>
            </w:tcBorders>
            <w:shd w:val="clear" w:color="auto" w:fill="auto"/>
            <w:noWrap/>
            <w:vAlign w:val="bottom"/>
            <w:hideMark/>
          </w:tcPr>
          <w:p w14:paraId="3DC4EA6B"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20</w:t>
            </w:r>
          </w:p>
        </w:tc>
        <w:tc>
          <w:tcPr>
            <w:tcW w:w="1878" w:type="dxa"/>
            <w:tcBorders>
              <w:top w:val="nil"/>
              <w:left w:val="nil"/>
              <w:bottom w:val="single" w:sz="4" w:space="0" w:color="auto"/>
              <w:right w:val="single" w:sz="4" w:space="0" w:color="auto"/>
            </w:tcBorders>
          </w:tcPr>
          <w:p w14:paraId="4661D979" w14:textId="77777777" w:rsidR="00CE461B" w:rsidRPr="00CE461B" w:rsidRDefault="00CE461B" w:rsidP="00CE461B">
            <w:pPr>
              <w:jc w:val="right"/>
              <w:rPr>
                <w:color w:val="000000"/>
                <w:sz w:val="22"/>
                <w:szCs w:val="22"/>
              </w:rPr>
            </w:pPr>
            <w:r w:rsidRPr="00CE461B">
              <w:rPr>
                <w:rFonts w:eastAsia="Calibri"/>
                <w:sz w:val="22"/>
                <w:szCs w:val="22"/>
                <w:lang w:eastAsia="en-US"/>
              </w:rPr>
              <w:t>1</w:t>
            </w:r>
          </w:p>
        </w:tc>
        <w:tc>
          <w:tcPr>
            <w:tcW w:w="2052" w:type="dxa"/>
            <w:tcBorders>
              <w:top w:val="nil"/>
              <w:left w:val="nil"/>
              <w:bottom w:val="single" w:sz="4" w:space="0" w:color="auto"/>
              <w:right w:val="single" w:sz="4" w:space="0" w:color="auto"/>
            </w:tcBorders>
          </w:tcPr>
          <w:p w14:paraId="32E0BF30" w14:textId="77777777" w:rsidR="00CE461B" w:rsidRPr="00CE461B" w:rsidRDefault="00CE461B" w:rsidP="00CE461B">
            <w:pPr>
              <w:jc w:val="right"/>
              <w:rPr>
                <w:color w:val="000000"/>
                <w:sz w:val="22"/>
                <w:szCs w:val="22"/>
              </w:rPr>
            </w:pPr>
            <w:r w:rsidRPr="00CE461B">
              <w:rPr>
                <w:rFonts w:eastAsia="Calibri"/>
                <w:sz w:val="22"/>
                <w:szCs w:val="22"/>
                <w:lang w:eastAsia="en-US"/>
              </w:rPr>
              <w:t>19</w:t>
            </w:r>
          </w:p>
        </w:tc>
        <w:tc>
          <w:tcPr>
            <w:tcW w:w="2143" w:type="dxa"/>
            <w:tcBorders>
              <w:top w:val="nil"/>
              <w:left w:val="nil"/>
              <w:bottom w:val="single" w:sz="4" w:space="0" w:color="auto"/>
              <w:right w:val="single" w:sz="4" w:space="0" w:color="auto"/>
            </w:tcBorders>
            <w:vAlign w:val="bottom"/>
          </w:tcPr>
          <w:p w14:paraId="7313722C" w14:textId="77777777" w:rsidR="00CE461B" w:rsidRPr="00CE461B" w:rsidRDefault="00CE461B" w:rsidP="00CE461B">
            <w:pPr>
              <w:jc w:val="right"/>
              <w:rPr>
                <w:color w:val="000000"/>
                <w:sz w:val="22"/>
                <w:szCs w:val="22"/>
              </w:rPr>
            </w:pPr>
            <w:r w:rsidRPr="00CE461B">
              <w:rPr>
                <w:color w:val="000000"/>
                <w:sz w:val="22"/>
                <w:szCs w:val="22"/>
              </w:rPr>
              <w:t>0</w:t>
            </w:r>
          </w:p>
        </w:tc>
      </w:tr>
      <w:tr w:rsidR="00CE461B" w:rsidRPr="00CE461B" w14:paraId="1C0BC80C" w14:textId="77777777" w:rsidTr="00A11215">
        <w:trPr>
          <w:trHeight w:val="300"/>
        </w:trPr>
        <w:tc>
          <w:tcPr>
            <w:tcW w:w="2485" w:type="dxa"/>
            <w:tcBorders>
              <w:top w:val="nil"/>
              <w:left w:val="single" w:sz="4" w:space="0" w:color="auto"/>
              <w:bottom w:val="single" w:sz="4" w:space="0" w:color="auto"/>
              <w:right w:val="single" w:sz="4" w:space="0" w:color="auto"/>
            </w:tcBorders>
            <w:shd w:val="clear" w:color="auto" w:fill="auto"/>
            <w:noWrap/>
            <w:vAlign w:val="bottom"/>
            <w:hideMark/>
          </w:tcPr>
          <w:p w14:paraId="18C71016" w14:textId="64E22C45" w:rsidR="00CE461B" w:rsidRPr="00CE461B" w:rsidRDefault="00CE461B" w:rsidP="00CE461B">
            <w:pPr>
              <w:rPr>
                <w:color w:val="000000"/>
                <w:sz w:val="20"/>
                <w:szCs w:val="20"/>
              </w:rPr>
            </w:pPr>
            <w:r w:rsidRPr="00442E7A">
              <w:rPr>
                <w:color w:val="000000"/>
                <w:sz w:val="20"/>
                <w:szCs w:val="20"/>
              </w:rPr>
              <w:t>ŁÓDZKIE</w:t>
            </w:r>
          </w:p>
        </w:tc>
        <w:tc>
          <w:tcPr>
            <w:tcW w:w="788" w:type="dxa"/>
            <w:tcBorders>
              <w:top w:val="nil"/>
              <w:left w:val="nil"/>
              <w:bottom w:val="single" w:sz="4" w:space="0" w:color="auto"/>
              <w:right w:val="single" w:sz="4" w:space="0" w:color="auto"/>
            </w:tcBorders>
            <w:shd w:val="clear" w:color="auto" w:fill="auto"/>
            <w:noWrap/>
            <w:vAlign w:val="bottom"/>
            <w:hideMark/>
          </w:tcPr>
          <w:p w14:paraId="27C0E546"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112</w:t>
            </w:r>
          </w:p>
        </w:tc>
        <w:tc>
          <w:tcPr>
            <w:tcW w:w="1878" w:type="dxa"/>
            <w:tcBorders>
              <w:top w:val="nil"/>
              <w:left w:val="nil"/>
              <w:bottom w:val="single" w:sz="4" w:space="0" w:color="auto"/>
              <w:right w:val="single" w:sz="4" w:space="0" w:color="auto"/>
            </w:tcBorders>
          </w:tcPr>
          <w:p w14:paraId="2E287AA2" w14:textId="77777777" w:rsidR="00CE461B" w:rsidRPr="00CE461B" w:rsidRDefault="00CE461B" w:rsidP="00CE461B">
            <w:pPr>
              <w:jc w:val="right"/>
              <w:rPr>
                <w:color w:val="000000"/>
                <w:sz w:val="22"/>
                <w:szCs w:val="22"/>
              </w:rPr>
            </w:pPr>
            <w:r w:rsidRPr="00CE461B">
              <w:rPr>
                <w:rFonts w:eastAsia="Calibri"/>
                <w:sz w:val="22"/>
                <w:szCs w:val="22"/>
                <w:lang w:eastAsia="en-US"/>
              </w:rPr>
              <w:t>3</w:t>
            </w:r>
          </w:p>
        </w:tc>
        <w:tc>
          <w:tcPr>
            <w:tcW w:w="2052" w:type="dxa"/>
            <w:tcBorders>
              <w:top w:val="nil"/>
              <w:left w:val="nil"/>
              <w:bottom w:val="single" w:sz="4" w:space="0" w:color="auto"/>
              <w:right w:val="single" w:sz="4" w:space="0" w:color="auto"/>
            </w:tcBorders>
          </w:tcPr>
          <w:p w14:paraId="61F56846" w14:textId="77777777" w:rsidR="00CE461B" w:rsidRPr="00CE461B" w:rsidRDefault="00CE461B" w:rsidP="00CE461B">
            <w:pPr>
              <w:jc w:val="right"/>
              <w:rPr>
                <w:color w:val="000000"/>
                <w:sz w:val="22"/>
                <w:szCs w:val="22"/>
              </w:rPr>
            </w:pPr>
            <w:r w:rsidRPr="00CE461B">
              <w:rPr>
                <w:rFonts w:eastAsia="Calibri"/>
                <w:sz w:val="22"/>
                <w:szCs w:val="22"/>
                <w:lang w:eastAsia="en-US"/>
              </w:rPr>
              <w:t>109</w:t>
            </w:r>
          </w:p>
        </w:tc>
        <w:tc>
          <w:tcPr>
            <w:tcW w:w="2143" w:type="dxa"/>
            <w:tcBorders>
              <w:top w:val="nil"/>
              <w:left w:val="nil"/>
              <w:bottom w:val="single" w:sz="4" w:space="0" w:color="auto"/>
              <w:right w:val="single" w:sz="4" w:space="0" w:color="auto"/>
            </w:tcBorders>
            <w:vAlign w:val="bottom"/>
          </w:tcPr>
          <w:p w14:paraId="1EAE33F4" w14:textId="77777777" w:rsidR="00CE461B" w:rsidRPr="00CE461B" w:rsidRDefault="00CE461B" w:rsidP="00CE461B">
            <w:pPr>
              <w:jc w:val="right"/>
              <w:rPr>
                <w:color w:val="000000"/>
                <w:sz w:val="22"/>
                <w:szCs w:val="22"/>
              </w:rPr>
            </w:pPr>
            <w:r w:rsidRPr="00CE461B">
              <w:rPr>
                <w:color w:val="000000"/>
                <w:sz w:val="22"/>
                <w:szCs w:val="22"/>
              </w:rPr>
              <w:t>0</w:t>
            </w:r>
          </w:p>
        </w:tc>
      </w:tr>
      <w:tr w:rsidR="00CE461B" w:rsidRPr="00CE461B" w14:paraId="364577EB" w14:textId="77777777" w:rsidTr="00A11215">
        <w:trPr>
          <w:trHeight w:val="300"/>
        </w:trPr>
        <w:tc>
          <w:tcPr>
            <w:tcW w:w="2485" w:type="dxa"/>
            <w:tcBorders>
              <w:top w:val="nil"/>
              <w:left w:val="single" w:sz="4" w:space="0" w:color="auto"/>
              <w:bottom w:val="single" w:sz="4" w:space="0" w:color="auto"/>
              <w:right w:val="single" w:sz="4" w:space="0" w:color="auto"/>
            </w:tcBorders>
            <w:shd w:val="clear" w:color="auto" w:fill="auto"/>
            <w:noWrap/>
            <w:vAlign w:val="bottom"/>
            <w:hideMark/>
          </w:tcPr>
          <w:p w14:paraId="0B0634E0" w14:textId="6A4D951C" w:rsidR="00CE461B" w:rsidRPr="00CE461B" w:rsidRDefault="00CE461B" w:rsidP="00CE461B">
            <w:pPr>
              <w:rPr>
                <w:color w:val="000000"/>
                <w:sz w:val="20"/>
                <w:szCs w:val="20"/>
              </w:rPr>
            </w:pPr>
            <w:r w:rsidRPr="00442E7A">
              <w:rPr>
                <w:color w:val="000000"/>
                <w:sz w:val="20"/>
                <w:szCs w:val="20"/>
              </w:rPr>
              <w:t>MAŁOPOLSKIE</w:t>
            </w:r>
          </w:p>
        </w:tc>
        <w:tc>
          <w:tcPr>
            <w:tcW w:w="788" w:type="dxa"/>
            <w:tcBorders>
              <w:top w:val="nil"/>
              <w:left w:val="nil"/>
              <w:bottom w:val="single" w:sz="4" w:space="0" w:color="auto"/>
              <w:right w:val="single" w:sz="4" w:space="0" w:color="auto"/>
            </w:tcBorders>
            <w:shd w:val="clear" w:color="auto" w:fill="auto"/>
            <w:noWrap/>
            <w:vAlign w:val="bottom"/>
            <w:hideMark/>
          </w:tcPr>
          <w:p w14:paraId="082737EA"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98</w:t>
            </w:r>
          </w:p>
        </w:tc>
        <w:tc>
          <w:tcPr>
            <w:tcW w:w="1878" w:type="dxa"/>
            <w:tcBorders>
              <w:top w:val="nil"/>
              <w:left w:val="nil"/>
              <w:bottom w:val="single" w:sz="4" w:space="0" w:color="auto"/>
              <w:right w:val="single" w:sz="4" w:space="0" w:color="auto"/>
            </w:tcBorders>
          </w:tcPr>
          <w:p w14:paraId="6398CADF" w14:textId="77777777" w:rsidR="00CE461B" w:rsidRPr="00CE461B" w:rsidRDefault="00CE461B" w:rsidP="00CE461B">
            <w:pPr>
              <w:jc w:val="right"/>
              <w:rPr>
                <w:color w:val="000000"/>
                <w:sz w:val="22"/>
                <w:szCs w:val="22"/>
              </w:rPr>
            </w:pPr>
            <w:r w:rsidRPr="00CE461B">
              <w:rPr>
                <w:rFonts w:eastAsia="Calibri"/>
                <w:sz w:val="22"/>
                <w:szCs w:val="22"/>
                <w:lang w:eastAsia="en-US"/>
              </w:rPr>
              <w:t>0</w:t>
            </w:r>
          </w:p>
        </w:tc>
        <w:tc>
          <w:tcPr>
            <w:tcW w:w="2052" w:type="dxa"/>
            <w:tcBorders>
              <w:top w:val="nil"/>
              <w:left w:val="nil"/>
              <w:bottom w:val="single" w:sz="4" w:space="0" w:color="auto"/>
              <w:right w:val="single" w:sz="4" w:space="0" w:color="auto"/>
            </w:tcBorders>
          </w:tcPr>
          <w:p w14:paraId="77ABB60F" w14:textId="77777777" w:rsidR="00CE461B" w:rsidRPr="00CE461B" w:rsidRDefault="00CE461B" w:rsidP="00CE461B">
            <w:pPr>
              <w:jc w:val="right"/>
              <w:rPr>
                <w:color w:val="000000"/>
                <w:sz w:val="22"/>
                <w:szCs w:val="22"/>
              </w:rPr>
            </w:pPr>
            <w:r w:rsidRPr="00CE461B">
              <w:rPr>
                <w:rFonts w:eastAsia="Calibri"/>
                <w:sz w:val="22"/>
                <w:szCs w:val="22"/>
                <w:lang w:eastAsia="en-US"/>
              </w:rPr>
              <w:t>98</w:t>
            </w:r>
          </w:p>
        </w:tc>
        <w:tc>
          <w:tcPr>
            <w:tcW w:w="2143" w:type="dxa"/>
            <w:tcBorders>
              <w:top w:val="nil"/>
              <w:left w:val="nil"/>
              <w:bottom w:val="single" w:sz="4" w:space="0" w:color="auto"/>
              <w:right w:val="single" w:sz="4" w:space="0" w:color="auto"/>
            </w:tcBorders>
            <w:vAlign w:val="bottom"/>
          </w:tcPr>
          <w:p w14:paraId="1174509E" w14:textId="77777777" w:rsidR="00CE461B" w:rsidRPr="00CE461B" w:rsidRDefault="00CE461B" w:rsidP="00CE461B">
            <w:pPr>
              <w:jc w:val="right"/>
              <w:rPr>
                <w:color w:val="000000"/>
                <w:sz w:val="22"/>
                <w:szCs w:val="22"/>
              </w:rPr>
            </w:pPr>
            <w:r w:rsidRPr="00CE461B">
              <w:rPr>
                <w:color w:val="000000"/>
                <w:sz w:val="22"/>
                <w:szCs w:val="22"/>
              </w:rPr>
              <w:t>0</w:t>
            </w:r>
          </w:p>
        </w:tc>
      </w:tr>
      <w:tr w:rsidR="00CE461B" w:rsidRPr="00CE461B" w14:paraId="3A4F9CA4" w14:textId="77777777" w:rsidTr="00A11215">
        <w:trPr>
          <w:trHeight w:val="300"/>
        </w:trPr>
        <w:tc>
          <w:tcPr>
            <w:tcW w:w="2485" w:type="dxa"/>
            <w:tcBorders>
              <w:top w:val="nil"/>
              <w:left w:val="single" w:sz="4" w:space="0" w:color="auto"/>
              <w:bottom w:val="single" w:sz="4" w:space="0" w:color="auto"/>
              <w:right w:val="single" w:sz="4" w:space="0" w:color="auto"/>
            </w:tcBorders>
            <w:shd w:val="clear" w:color="auto" w:fill="auto"/>
            <w:noWrap/>
            <w:vAlign w:val="bottom"/>
            <w:hideMark/>
          </w:tcPr>
          <w:p w14:paraId="221646E4" w14:textId="66E23959" w:rsidR="00CE461B" w:rsidRPr="00CE461B" w:rsidRDefault="00CE461B" w:rsidP="00CE461B">
            <w:pPr>
              <w:rPr>
                <w:color w:val="000000"/>
                <w:sz w:val="20"/>
                <w:szCs w:val="20"/>
              </w:rPr>
            </w:pPr>
            <w:r w:rsidRPr="00442E7A">
              <w:rPr>
                <w:color w:val="000000"/>
                <w:sz w:val="20"/>
                <w:szCs w:val="20"/>
              </w:rPr>
              <w:t>MAZOWIECKIE</w:t>
            </w:r>
          </w:p>
        </w:tc>
        <w:tc>
          <w:tcPr>
            <w:tcW w:w="788" w:type="dxa"/>
            <w:tcBorders>
              <w:top w:val="nil"/>
              <w:left w:val="nil"/>
              <w:bottom w:val="single" w:sz="4" w:space="0" w:color="auto"/>
              <w:right w:val="single" w:sz="4" w:space="0" w:color="auto"/>
            </w:tcBorders>
            <w:shd w:val="clear" w:color="auto" w:fill="auto"/>
            <w:noWrap/>
            <w:vAlign w:val="bottom"/>
            <w:hideMark/>
          </w:tcPr>
          <w:p w14:paraId="4BAA6E79"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239</w:t>
            </w:r>
          </w:p>
        </w:tc>
        <w:tc>
          <w:tcPr>
            <w:tcW w:w="1878" w:type="dxa"/>
            <w:tcBorders>
              <w:top w:val="nil"/>
              <w:left w:val="nil"/>
              <w:bottom w:val="single" w:sz="4" w:space="0" w:color="auto"/>
              <w:right w:val="single" w:sz="4" w:space="0" w:color="auto"/>
            </w:tcBorders>
          </w:tcPr>
          <w:p w14:paraId="645CE309" w14:textId="77777777" w:rsidR="00CE461B" w:rsidRPr="00CE461B" w:rsidRDefault="00CE461B" w:rsidP="00CE461B">
            <w:pPr>
              <w:jc w:val="right"/>
              <w:rPr>
                <w:color w:val="000000"/>
                <w:sz w:val="22"/>
                <w:szCs w:val="22"/>
              </w:rPr>
            </w:pPr>
            <w:r w:rsidRPr="00CE461B">
              <w:rPr>
                <w:rFonts w:eastAsia="Calibri"/>
                <w:sz w:val="22"/>
                <w:szCs w:val="22"/>
                <w:lang w:eastAsia="en-US"/>
              </w:rPr>
              <w:t>2</w:t>
            </w:r>
          </w:p>
        </w:tc>
        <w:tc>
          <w:tcPr>
            <w:tcW w:w="2052" w:type="dxa"/>
            <w:tcBorders>
              <w:top w:val="nil"/>
              <w:left w:val="nil"/>
              <w:bottom w:val="single" w:sz="4" w:space="0" w:color="auto"/>
              <w:right w:val="single" w:sz="4" w:space="0" w:color="auto"/>
            </w:tcBorders>
          </w:tcPr>
          <w:p w14:paraId="5A7EAA42" w14:textId="77777777" w:rsidR="00CE461B" w:rsidRPr="00CE461B" w:rsidRDefault="00CE461B" w:rsidP="00CE461B">
            <w:pPr>
              <w:jc w:val="right"/>
              <w:rPr>
                <w:color w:val="000000"/>
                <w:sz w:val="22"/>
                <w:szCs w:val="22"/>
              </w:rPr>
            </w:pPr>
            <w:r w:rsidRPr="00CE461B">
              <w:rPr>
                <w:rFonts w:eastAsia="Calibri"/>
                <w:sz w:val="22"/>
                <w:szCs w:val="22"/>
                <w:lang w:eastAsia="en-US"/>
              </w:rPr>
              <w:t>237</w:t>
            </w:r>
          </w:p>
        </w:tc>
        <w:tc>
          <w:tcPr>
            <w:tcW w:w="2143" w:type="dxa"/>
            <w:tcBorders>
              <w:top w:val="nil"/>
              <w:left w:val="nil"/>
              <w:bottom w:val="single" w:sz="4" w:space="0" w:color="auto"/>
              <w:right w:val="single" w:sz="4" w:space="0" w:color="auto"/>
            </w:tcBorders>
            <w:vAlign w:val="bottom"/>
          </w:tcPr>
          <w:p w14:paraId="48568596" w14:textId="77777777" w:rsidR="00CE461B" w:rsidRPr="00CE461B" w:rsidRDefault="00CE461B" w:rsidP="00CE461B">
            <w:pPr>
              <w:jc w:val="right"/>
              <w:rPr>
                <w:color w:val="000000"/>
                <w:sz w:val="22"/>
                <w:szCs w:val="22"/>
              </w:rPr>
            </w:pPr>
            <w:r w:rsidRPr="00CE461B">
              <w:rPr>
                <w:color w:val="000000"/>
                <w:sz w:val="22"/>
                <w:szCs w:val="22"/>
              </w:rPr>
              <w:t>0</w:t>
            </w:r>
          </w:p>
        </w:tc>
      </w:tr>
      <w:tr w:rsidR="00CE461B" w:rsidRPr="00CE461B" w14:paraId="6FB40B7F" w14:textId="77777777" w:rsidTr="00A11215">
        <w:trPr>
          <w:trHeight w:val="300"/>
        </w:trPr>
        <w:tc>
          <w:tcPr>
            <w:tcW w:w="2485" w:type="dxa"/>
            <w:tcBorders>
              <w:top w:val="nil"/>
              <w:left w:val="single" w:sz="4" w:space="0" w:color="auto"/>
              <w:bottom w:val="single" w:sz="4" w:space="0" w:color="auto"/>
              <w:right w:val="single" w:sz="4" w:space="0" w:color="auto"/>
            </w:tcBorders>
            <w:shd w:val="clear" w:color="auto" w:fill="auto"/>
            <w:noWrap/>
            <w:vAlign w:val="bottom"/>
            <w:hideMark/>
          </w:tcPr>
          <w:p w14:paraId="1B390E8E" w14:textId="2A592FEC" w:rsidR="00CE461B" w:rsidRPr="00CE461B" w:rsidRDefault="00CE461B" w:rsidP="00CE461B">
            <w:pPr>
              <w:rPr>
                <w:color w:val="000000"/>
                <w:sz w:val="20"/>
                <w:szCs w:val="20"/>
              </w:rPr>
            </w:pPr>
            <w:r w:rsidRPr="00442E7A">
              <w:rPr>
                <w:color w:val="000000"/>
                <w:sz w:val="20"/>
                <w:szCs w:val="20"/>
              </w:rPr>
              <w:t>OPOLSKIE</w:t>
            </w:r>
          </w:p>
        </w:tc>
        <w:tc>
          <w:tcPr>
            <w:tcW w:w="788" w:type="dxa"/>
            <w:tcBorders>
              <w:top w:val="nil"/>
              <w:left w:val="nil"/>
              <w:bottom w:val="single" w:sz="4" w:space="0" w:color="auto"/>
              <w:right w:val="single" w:sz="4" w:space="0" w:color="auto"/>
            </w:tcBorders>
            <w:shd w:val="clear" w:color="auto" w:fill="auto"/>
            <w:noWrap/>
            <w:vAlign w:val="bottom"/>
            <w:hideMark/>
          </w:tcPr>
          <w:p w14:paraId="76F0224B"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24</w:t>
            </w:r>
          </w:p>
        </w:tc>
        <w:tc>
          <w:tcPr>
            <w:tcW w:w="1878" w:type="dxa"/>
            <w:tcBorders>
              <w:top w:val="nil"/>
              <w:left w:val="nil"/>
              <w:bottom w:val="single" w:sz="4" w:space="0" w:color="auto"/>
              <w:right w:val="single" w:sz="4" w:space="0" w:color="auto"/>
            </w:tcBorders>
          </w:tcPr>
          <w:p w14:paraId="756086BD" w14:textId="77777777" w:rsidR="00CE461B" w:rsidRPr="00CE461B" w:rsidRDefault="00CE461B" w:rsidP="00CE461B">
            <w:pPr>
              <w:jc w:val="right"/>
              <w:rPr>
                <w:color w:val="000000"/>
                <w:sz w:val="22"/>
                <w:szCs w:val="22"/>
              </w:rPr>
            </w:pPr>
            <w:r w:rsidRPr="00CE461B">
              <w:rPr>
                <w:rFonts w:eastAsia="Calibri"/>
                <w:sz w:val="22"/>
                <w:szCs w:val="22"/>
                <w:lang w:eastAsia="en-US"/>
              </w:rPr>
              <w:t>1</w:t>
            </w:r>
          </w:p>
        </w:tc>
        <w:tc>
          <w:tcPr>
            <w:tcW w:w="2052" w:type="dxa"/>
            <w:tcBorders>
              <w:top w:val="nil"/>
              <w:left w:val="nil"/>
              <w:bottom w:val="single" w:sz="4" w:space="0" w:color="auto"/>
              <w:right w:val="single" w:sz="4" w:space="0" w:color="auto"/>
            </w:tcBorders>
          </w:tcPr>
          <w:p w14:paraId="131DE54B" w14:textId="77777777" w:rsidR="00CE461B" w:rsidRPr="00CE461B" w:rsidRDefault="00CE461B" w:rsidP="00CE461B">
            <w:pPr>
              <w:jc w:val="right"/>
              <w:rPr>
                <w:color w:val="000000"/>
                <w:sz w:val="22"/>
                <w:szCs w:val="22"/>
              </w:rPr>
            </w:pPr>
            <w:r w:rsidRPr="00CE461B">
              <w:rPr>
                <w:rFonts w:eastAsia="Calibri"/>
                <w:sz w:val="22"/>
                <w:szCs w:val="22"/>
                <w:lang w:eastAsia="en-US"/>
              </w:rPr>
              <w:t>23</w:t>
            </w:r>
          </w:p>
        </w:tc>
        <w:tc>
          <w:tcPr>
            <w:tcW w:w="2143" w:type="dxa"/>
            <w:tcBorders>
              <w:top w:val="nil"/>
              <w:left w:val="nil"/>
              <w:bottom w:val="single" w:sz="4" w:space="0" w:color="auto"/>
              <w:right w:val="single" w:sz="4" w:space="0" w:color="auto"/>
            </w:tcBorders>
            <w:vAlign w:val="bottom"/>
          </w:tcPr>
          <w:p w14:paraId="7CF21F9F" w14:textId="77777777" w:rsidR="00CE461B" w:rsidRPr="00CE461B" w:rsidRDefault="00CE461B" w:rsidP="00CE461B">
            <w:pPr>
              <w:jc w:val="right"/>
              <w:rPr>
                <w:color w:val="000000"/>
                <w:sz w:val="22"/>
                <w:szCs w:val="22"/>
              </w:rPr>
            </w:pPr>
            <w:r w:rsidRPr="00CE461B">
              <w:rPr>
                <w:color w:val="000000"/>
                <w:sz w:val="22"/>
                <w:szCs w:val="22"/>
              </w:rPr>
              <w:t>0</w:t>
            </w:r>
          </w:p>
        </w:tc>
      </w:tr>
      <w:tr w:rsidR="00CE461B" w:rsidRPr="00CE461B" w14:paraId="316B7BEB" w14:textId="77777777" w:rsidTr="00A11215">
        <w:trPr>
          <w:trHeight w:val="300"/>
        </w:trPr>
        <w:tc>
          <w:tcPr>
            <w:tcW w:w="2485" w:type="dxa"/>
            <w:tcBorders>
              <w:top w:val="nil"/>
              <w:left w:val="single" w:sz="4" w:space="0" w:color="auto"/>
              <w:bottom w:val="single" w:sz="4" w:space="0" w:color="auto"/>
              <w:right w:val="single" w:sz="4" w:space="0" w:color="auto"/>
            </w:tcBorders>
            <w:shd w:val="clear" w:color="auto" w:fill="auto"/>
            <w:noWrap/>
            <w:vAlign w:val="bottom"/>
            <w:hideMark/>
          </w:tcPr>
          <w:p w14:paraId="692A0756" w14:textId="4CF4164A" w:rsidR="00CE461B" w:rsidRPr="00CE461B" w:rsidRDefault="00CE461B" w:rsidP="00CE461B">
            <w:pPr>
              <w:rPr>
                <w:color w:val="000000"/>
                <w:sz w:val="20"/>
                <w:szCs w:val="20"/>
              </w:rPr>
            </w:pPr>
            <w:r w:rsidRPr="00442E7A">
              <w:rPr>
                <w:color w:val="000000"/>
                <w:sz w:val="20"/>
                <w:szCs w:val="20"/>
              </w:rPr>
              <w:t>PODKARPACKIE</w:t>
            </w:r>
          </w:p>
        </w:tc>
        <w:tc>
          <w:tcPr>
            <w:tcW w:w="788" w:type="dxa"/>
            <w:tcBorders>
              <w:top w:val="nil"/>
              <w:left w:val="nil"/>
              <w:bottom w:val="single" w:sz="4" w:space="0" w:color="auto"/>
              <w:right w:val="single" w:sz="4" w:space="0" w:color="auto"/>
            </w:tcBorders>
            <w:shd w:val="clear" w:color="auto" w:fill="auto"/>
            <w:noWrap/>
            <w:vAlign w:val="bottom"/>
            <w:hideMark/>
          </w:tcPr>
          <w:p w14:paraId="0C68665B"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1</w:t>
            </w:r>
          </w:p>
        </w:tc>
        <w:tc>
          <w:tcPr>
            <w:tcW w:w="1878" w:type="dxa"/>
            <w:tcBorders>
              <w:top w:val="nil"/>
              <w:left w:val="nil"/>
              <w:bottom w:val="single" w:sz="4" w:space="0" w:color="auto"/>
              <w:right w:val="single" w:sz="4" w:space="0" w:color="auto"/>
            </w:tcBorders>
          </w:tcPr>
          <w:p w14:paraId="1C2B6B0E" w14:textId="77777777" w:rsidR="00CE461B" w:rsidRPr="00CE461B" w:rsidRDefault="00CE461B" w:rsidP="00CE461B">
            <w:pPr>
              <w:jc w:val="right"/>
              <w:rPr>
                <w:color w:val="000000"/>
                <w:sz w:val="22"/>
                <w:szCs w:val="22"/>
              </w:rPr>
            </w:pPr>
            <w:r w:rsidRPr="00CE461B">
              <w:rPr>
                <w:rFonts w:eastAsia="Calibri"/>
                <w:sz w:val="22"/>
                <w:szCs w:val="22"/>
                <w:lang w:eastAsia="en-US"/>
              </w:rPr>
              <w:t>0</w:t>
            </w:r>
          </w:p>
        </w:tc>
        <w:tc>
          <w:tcPr>
            <w:tcW w:w="2052" w:type="dxa"/>
            <w:tcBorders>
              <w:top w:val="nil"/>
              <w:left w:val="nil"/>
              <w:bottom w:val="single" w:sz="4" w:space="0" w:color="auto"/>
              <w:right w:val="single" w:sz="4" w:space="0" w:color="auto"/>
            </w:tcBorders>
          </w:tcPr>
          <w:p w14:paraId="48B6C231" w14:textId="77777777" w:rsidR="00CE461B" w:rsidRPr="00CE461B" w:rsidRDefault="00CE461B" w:rsidP="00CE461B">
            <w:pPr>
              <w:jc w:val="right"/>
              <w:rPr>
                <w:color w:val="000000"/>
                <w:sz w:val="22"/>
                <w:szCs w:val="22"/>
              </w:rPr>
            </w:pPr>
            <w:r w:rsidRPr="00CE461B">
              <w:rPr>
                <w:rFonts w:eastAsia="Calibri"/>
                <w:sz w:val="22"/>
                <w:szCs w:val="22"/>
                <w:lang w:eastAsia="en-US"/>
              </w:rPr>
              <w:t>1</w:t>
            </w:r>
          </w:p>
        </w:tc>
        <w:tc>
          <w:tcPr>
            <w:tcW w:w="2143" w:type="dxa"/>
            <w:tcBorders>
              <w:top w:val="nil"/>
              <w:left w:val="nil"/>
              <w:bottom w:val="single" w:sz="4" w:space="0" w:color="auto"/>
              <w:right w:val="single" w:sz="4" w:space="0" w:color="auto"/>
            </w:tcBorders>
            <w:vAlign w:val="bottom"/>
          </w:tcPr>
          <w:p w14:paraId="26449DEE" w14:textId="77777777" w:rsidR="00CE461B" w:rsidRPr="00CE461B" w:rsidRDefault="00CE461B" w:rsidP="00CE461B">
            <w:pPr>
              <w:jc w:val="right"/>
              <w:rPr>
                <w:color w:val="000000"/>
                <w:sz w:val="22"/>
                <w:szCs w:val="22"/>
              </w:rPr>
            </w:pPr>
            <w:r w:rsidRPr="00CE461B">
              <w:rPr>
                <w:color w:val="000000"/>
                <w:sz w:val="22"/>
                <w:szCs w:val="22"/>
              </w:rPr>
              <w:t>0</w:t>
            </w:r>
          </w:p>
        </w:tc>
      </w:tr>
      <w:tr w:rsidR="00CE461B" w:rsidRPr="00CE461B" w14:paraId="1C5540EF" w14:textId="77777777" w:rsidTr="00A11215">
        <w:trPr>
          <w:trHeight w:val="300"/>
        </w:trPr>
        <w:tc>
          <w:tcPr>
            <w:tcW w:w="2485" w:type="dxa"/>
            <w:tcBorders>
              <w:top w:val="nil"/>
              <w:left w:val="single" w:sz="4" w:space="0" w:color="auto"/>
              <w:bottom w:val="single" w:sz="4" w:space="0" w:color="auto"/>
              <w:right w:val="single" w:sz="4" w:space="0" w:color="auto"/>
            </w:tcBorders>
            <w:shd w:val="clear" w:color="auto" w:fill="auto"/>
            <w:noWrap/>
            <w:vAlign w:val="bottom"/>
            <w:hideMark/>
          </w:tcPr>
          <w:p w14:paraId="037DB2A7" w14:textId="0A721FFA" w:rsidR="00CE461B" w:rsidRPr="00CE461B" w:rsidRDefault="00CE461B" w:rsidP="00CE461B">
            <w:pPr>
              <w:rPr>
                <w:color w:val="000000"/>
                <w:sz w:val="20"/>
                <w:szCs w:val="20"/>
              </w:rPr>
            </w:pPr>
            <w:r w:rsidRPr="00442E7A">
              <w:rPr>
                <w:color w:val="000000"/>
                <w:sz w:val="20"/>
                <w:szCs w:val="20"/>
              </w:rPr>
              <w:t>PODLASKIE</w:t>
            </w:r>
          </w:p>
        </w:tc>
        <w:tc>
          <w:tcPr>
            <w:tcW w:w="788" w:type="dxa"/>
            <w:tcBorders>
              <w:top w:val="nil"/>
              <w:left w:val="nil"/>
              <w:bottom w:val="single" w:sz="4" w:space="0" w:color="auto"/>
              <w:right w:val="single" w:sz="4" w:space="0" w:color="auto"/>
            </w:tcBorders>
            <w:shd w:val="clear" w:color="auto" w:fill="auto"/>
            <w:noWrap/>
            <w:vAlign w:val="bottom"/>
            <w:hideMark/>
          </w:tcPr>
          <w:p w14:paraId="083B60B3"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26</w:t>
            </w:r>
          </w:p>
        </w:tc>
        <w:tc>
          <w:tcPr>
            <w:tcW w:w="1878" w:type="dxa"/>
            <w:tcBorders>
              <w:top w:val="nil"/>
              <w:left w:val="nil"/>
              <w:bottom w:val="single" w:sz="4" w:space="0" w:color="auto"/>
              <w:right w:val="single" w:sz="4" w:space="0" w:color="auto"/>
            </w:tcBorders>
          </w:tcPr>
          <w:p w14:paraId="68F9770F" w14:textId="77777777" w:rsidR="00CE461B" w:rsidRPr="00CE461B" w:rsidRDefault="00CE461B" w:rsidP="00CE461B">
            <w:pPr>
              <w:jc w:val="right"/>
              <w:rPr>
                <w:color w:val="000000"/>
                <w:sz w:val="22"/>
                <w:szCs w:val="22"/>
              </w:rPr>
            </w:pPr>
            <w:r w:rsidRPr="00CE461B">
              <w:rPr>
                <w:rFonts w:eastAsia="Calibri"/>
                <w:sz w:val="22"/>
                <w:szCs w:val="22"/>
                <w:lang w:eastAsia="en-US"/>
              </w:rPr>
              <w:t>0</w:t>
            </w:r>
          </w:p>
        </w:tc>
        <w:tc>
          <w:tcPr>
            <w:tcW w:w="2052" w:type="dxa"/>
            <w:tcBorders>
              <w:top w:val="nil"/>
              <w:left w:val="nil"/>
              <w:bottom w:val="single" w:sz="4" w:space="0" w:color="auto"/>
              <w:right w:val="single" w:sz="4" w:space="0" w:color="auto"/>
            </w:tcBorders>
          </w:tcPr>
          <w:p w14:paraId="455977F4" w14:textId="77777777" w:rsidR="00CE461B" w:rsidRPr="00CE461B" w:rsidRDefault="00CE461B" w:rsidP="00CE461B">
            <w:pPr>
              <w:jc w:val="right"/>
              <w:rPr>
                <w:color w:val="000000"/>
                <w:sz w:val="22"/>
                <w:szCs w:val="22"/>
              </w:rPr>
            </w:pPr>
            <w:r w:rsidRPr="00CE461B">
              <w:rPr>
                <w:rFonts w:eastAsia="Calibri"/>
                <w:sz w:val="22"/>
                <w:szCs w:val="22"/>
                <w:lang w:eastAsia="en-US"/>
              </w:rPr>
              <w:t>26</w:t>
            </w:r>
          </w:p>
        </w:tc>
        <w:tc>
          <w:tcPr>
            <w:tcW w:w="2143" w:type="dxa"/>
            <w:tcBorders>
              <w:top w:val="nil"/>
              <w:left w:val="nil"/>
              <w:bottom w:val="single" w:sz="4" w:space="0" w:color="auto"/>
              <w:right w:val="single" w:sz="4" w:space="0" w:color="auto"/>
            </w:tcBorders>
            <w:vAlign w:val="bottom"/>
          </w:tcPr>
          <w:p w14:paraId="145BAF00" w14:textId="77777777" w:rsidR="00CE461B" w:rsidRPr="00CE461B" w:rsidRDefault="00CE461B" w:rsidP="00CE461B">
            <w:pPr>
              <w:jc w:val="right"/>
              <w:rPr>
                <w:color w:val="000000"/>
                <w:sz w:val="22"/>
                <w:szCs w:val="22"/>
              </w:rPr>
            </w:pPr>
            <w:r w:rsidRPr="00CE461B">
              <w:rPr>
                <w:color w:val="000000"/>
                <w:sz w:val="22"/>
                <w:szCs w:val="22"/>
              </w:rPr>
              <w:t>0</w:t>
            </w:r>
          </w:p>
        </w:tc>
      </w:tr>
      <w:tr w:rsidR="00CE461B" w:rsidRPr="00CE461B" w14:paraId="7ACC7EBA" w14:textId="77777777" w:rsidTr="00A11215">
        <w:trPr>
          <w:trHeight w:val="300"/>
        </w:trPr>
        <w:tc>
          <w:tcPr>
            <w:tcW w:w="2485" w:type="dxa"/>
            <w:tcBorders>
              <w:top w:val="nil"/>
              <w:left w:val="single" w:sz="4" w:space="0" w:color="auto"/>
              <w:bottom w:val="single" w:sz="4" w:space="0" w:color="auto"/>
              <w:right w:val="single" w:sz="4" w:space="0" w:color="auto"/>
            </w:tcBorders>
            <w:shd w:val="clear" w:color="auto" w:fill="auto"/>
            <w:noWrap/>
            <w:vAlign w:val="bottom"/>
            <w:hideMark/>
          </w:tcPr>
          <w:p w14:paraId="0DA8D191" w14:textId="05669EA3" w:rsidR="00CE461B" w:rsidRPr="00CE461B" w:rsidRDefault="00CE461B" w:rsidP="00CE461B">
            <w:pPr>
              <w:rPr>
                <w:color w:val="000000"/>
                <w:sz w:val="20"/>
                <w:szCs w:val="20"/>
              </w:rPr>
            </w:pPr>
            <w:r w:rsidRPr="00442E7A">
              <w:rPr>
                <w:color w:val="000000"/>
                <w:sz w:val="20"/>
                <w:szCs w:val="20"/>
              </w:rPr>
              <w:t>POMORSKIE</w:t>
            </w:r>
          </w:p>
        </w:tc>
        <w:tc>
          <w:tcPr>
            <w:tcW w:w="788" w:type="dxa"/>
            <w:tcBorders>
              <w:top w:val="nil"/>
              <w:left w:val="nil"/>
              <w:bottom w:val="single" w:sz="4" w:space="0" w:color="auto"/>
              <w:right w:val="single" w:sz="4" w:space="0" w:color="auto"/>
            </w:tcBorders>
            <w:shd w:val="clear" w:color="auto" w:fill="auto"/>
            <w:noWrap/>
            <w:vAlign w:val="bottom"/>
            <w:hideMark/>
          </w:tcPr>
          <w:p w14:paraId="207C58C2"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147</w:t>
            </w:r>
          </w:p>
        </w:tc>
        <w:tc>
          <w:tcPr>
            <w:tcW w:w="1878" w:type="dxa"/>
            <w:tcBorders>
              <w:top w:val="nil"/>
              <w:left w:val="nil"/>
              <w:bottom w:val="single" w:sz="4" w:space="0" w:color="auto"/>
              <w:right w:val="single" w:sz="4" w:space="0" w:color="auto"/>
            </w:tcBorders>
          </w:tcPr>
          <w:p w14:paraId="5D65BCFA" w14:textId="77777777" w:rsidR="00CE461B" w:rsidRPr="00CE461B" w:rsidRDefault="00CE461B" w:rsidP="00CE461B">
            <w:pPr>
              <w:jc w:val="right"/>
              <w:rPr>
                <w:color w:val="000000"/>
                <w:sz w:val="22"/>
                <w:szCs w:val="22"/>
              </w:rPr>
            </w:pPr>
            <w:r w:rsidRPr="00CE461B">
              <w:rPr>
                <w:rFonts w:eastAsia="Calibri"/>
                <w:sz w:val="22"/>
                <w:szCs w:val="22"/>
                <w:lang w:eastAsia="en-US"/>
              </w:rPr>
              <w:t>9</w:t>
            </w:r>
          </w:p>
        </w:tc>
        <w:tc>
          <w:tcPr>
            <w:tcW w:w="2052" w:type="dxa"/>
            <w:tcBorders>
              <w:top w:val="nil"/>
              <w:left w:val="nil"/>
              <w:bottom w:val="single" w:sz="4" w:space="0" w:color="auto"/>
              <w:right w:val="single" w:sz="4" w:space="0" w:color="auto"/>
            </w:tcBorders>
          </w:tcPr>
          <w:p w14:paraId="230FACFF" w14:textId="77777777" w:rsidR="00CE461B" w:rsidRPr="00CE461B" w:rsidRDefault="00CE461B" w:rsidP="00CE461B">
            <w:pPr>
              <w:jc w:val="right"/>
              <w:rPr>
                <w:color w:val="000000"/>
                <w:sz w:val="22"/>
                <w:szCs w:val="22"/>
              </w:rPr>
            </w:pPr>
            <w:r w:rsidRPr="00CE461B">
              <w:rPr>
                <w:rFonts w:eastAsia="Calibri"/>
                <w:sz w:val="22"/>
                <w:szCs w:val="22"/>
                <w:lang w:eastAsia="en-US"/>
              </w:rPr>
              <w:t>138</w:t>
            </w:r>
          </w:p>
        </w:tc>
        <w:tc>
          <w:tcPr>
            <w:tcW w:w="2143" w:type="dxa"/>
            <w:tcBorders>
              <w:top w:val="nil"/>
              <w:left w:val="nil"/>
              <w:bottom w:val="single" w:sz="4" w:space="0" w:color="auto"/>
              <w:right w:val="single" w:sz="4" w:space="0" w:color="auto"/>
            </w:tcBorders>
            <w:vAlign w:val="bottom"/>
          </w:tcPr>
          <w:p w14:paraId="2B6C74E0" w14:textId="77777777" w:rsidR="00CE461B" w:rsidRPr="00CE461B" w:rsidRDefault="00CE461B" w:rsidP="00CE461B">
            <w:pPr>
              <w:jc w:val="right"/>
              <w:rPr>
                <w:color w:val="000000"/>
                <w:sz w:val="22"/>
                <w:szCs w:val="22"/>
              </w:rPr>
            </w:pPr>
            <w:r w:rsidRPr="00CE461B">
              <w:rPr>
                <w:color w:val="000000"/>
                <w:sz w:val="22"/>
                <w:szCs w:val="22"/>
              </w:rPr>
              <w:t>0</w:t>
            </w:r>
          </w:p>
        </w:tc>
      </w:tr>
      <w:tr w:rsidR="00CE461B" w:rsidRPr="00CE461B" w14:paraId="3DB61528" w14:textId="77777777" w:rsidTr="00A11215">
        <w:trPr>
          <w:trHeight w:val="300"/>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69F1B" w14:textId="5C8DA69E" w:rsidR="00CE461B" w:rsidRPr="00CE461B" w:rsidRDefault="00CE461B" w:rsidP="00CE461B">
            <w:pPr>
              <w:rPr>
                <w:color w:val="000000"/>
                <w:sz w:val="20"/>
                <w:szCs w:val="20"/>
              </w:rPr>
            </w:pPr>
            <w:r w:rsidRPr="00442E7A">
              <w:rPr>
                <w:color w:val="000000"/>
                <w:sz w:val="20"/>
                <w:szCs w:val="20"/>
              </w:rPr>
              <w:t>ŚLĄSKIE</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29A42"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123</w:t>
            </w:r>
          </w:p>
        </w:tc>
        <w:tc>
          <w:tcPr>
            <w:tcW w:w="1878" w:type="dxa"/>
            <w:tcBorders>
              <w:top w:val="single" w:sz="4" w:space="0" w:color="auto"/>
              <w:left w:val="single" w:sz="4" w:space="0" w:color="auto"/>
              <w:bottom w:val="single" w:sz="4" w:space="0" w:color="auto"/>
              <w:right w:val="single" w:sz="4" w:space="0" w:color="auto"/>
            </w:tcBorders>
          </w:tcPr>
          <w:p w14:paraId="54D4D2CE" w14:textId="77777777" w:rsidR="00CE461B" w:rsidRPr="00CE461B" w:rsidRDefault="00CE461B" w:rsidP="00CE461B">
            <w:pPr>
              <w:jc w:val="right"/>
              <w:rPr>
                <w:color w:val="000000"/>
                <w:sz w:val="22"/>
                <w:szCs w:val="22"/>
              </w:rPr>
            </w:pPr>
            <w:r w:rsidRPr="00CE461B">
              <w:rPr>
                <w:rFonts w:eastAsia="Calibri"/>
                <w:sz w:val="22"/>
                <w:szCs w:val="22"/>
                <w:lang w:eastAsia="en-US"/>
              </w:rPr>
              <w:t>1</w:t>
            </w:r>
          </w:p>
        </w:tc>
        <w:tc>
          <w:tcPr>
            <w:tcW w:w="2052" w:type="dxa"/>
            <w:tcBorders>
              <w:top w:val="single" w:sz="4" w:space="0" w:color="auto"/>
              <w:left w:val="single" w:sz="4" w:space="0" w:color="auto"/>
              <w:bottom w:val="single" w:sz="4" w:space="0" w:color="auto"/>
              <w:right w:val="single" w:sz="4" w:space="0" w:color="auto"/>
            </w:tcBorders>
          </w:tcPr>
          <w:p w14:paraId="03A81A5B" w14:textId="77777777" w:rsidR="00CE461B" w:rsidRPr="00CE461B" w:rsidRDefault="00CE461B" w:rsidP="00CE461B">
            <w:pPr>
              <w:jc w:val="right"/>
              <w:rPr>
                <w:color w:val="000000"/>
                <w:sz w:val="22"/>
                <w:szCs w:val="22"/>
              </w:rPr>
            </w:pPr>
            <w:r w:rsidRPr="00CE461B">
              <w:rPr>
                <w:rFonts w:eastAsia="Calibri"/>
                <w:sz w:val="22"/>
                <w:szCs w:val="22"/>
                <w:lang w:eastAsia="en-US"/>
              </w:rPr>
              <w:t>120</w:t>
            </w:r>
          </w:p>
        </w:tc>
        <w:tc>
          <w:tcPr>
            <w:tcW w:w="2143" w:type="dxa"/>
            <w:tcBorders>
              <w:top w:val="single" w:sz="4" w:space="0" w:color="auto"/>
              <w:left w:val="single" w:sz="4" w:space="0" w:color="auto"/>
              <w:bottom w:val="single" w:sz="4" w:space="0" w:color="auto"/>
              <w:right w:val="single" w:sz="4" w:space="0" w:color="auto"/>
            </w:tcBorders>
            <w:vAlign w:val="bottom"/>
          </w:tcPr>
          <w:p w14:paraId="6307CFA7" w14:textId="77777777" w:rsidR="00CE461B" w:rsidRPr="00CE461B" w:rsidRDefault="00CE461B" w:rsidP="00CE461B">
            <w:pPr>
              <w:jc w:val="right"/>
              <w:rPr>
                <w:color w:val="000000"/>
                <w:sz w:val="22"/>
                <w:szCs w:val="22"/>
              </w:rPr>
            </w:pPr>
            <w:r w:rsidRPr="00CE461B">
              <w:rPr>
                <w:color w:val="000000"/>
                <w:sz w:val="22"/>
                <w:szCs w:val="22"/>
              </w:rPr>
              <w:t>2</w:t>
            </w:r>
          </w:p>
        </w:tc>
      </w:tr>
      <w:tr w:rsidR="00CE461B" w:rsidRPr="00CE461B" w14:paraId="70C71356" w14:textId="77777777" w:rsidTr="00A11215">
        <w:trPr>
          <w:trHeight w:val="300"/>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6710F" w14:textId="7F2F940A" w:rsidR="00CE461B" w:rsidRPr="00CE461B" w:rsidRDefault="00CE461B" w:rsidP="00CE461B">
            <w:pPr>
              <w:rPr>
                <w:color w:val="000000"/>
                <w:sz w:val="20"/>
                <w:szCs w:val="20"/>
              </w:rPr>
            </w:pPr>
            <w:r w:rsidRPr="00442E7A">
              <w:rPr>
                <w:color w:val="000000"/>
                <w:sz w:val="20"/>
                <w:szCs w:val="20"/>
              </w:rPr>
              <w:t>ŚWIĘTOKRZYSKIE</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483BF18A"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19</w:t>
            </w:r>
          </w:p>
        </w:tc>
        <w:tc>
          <w:tcPr>
            <w:tcW w:w="1878" w:type="dxa"/>
            <w:tcBorders>
              <w:top w:val="single" w:sz="4" w:space="0" w:color="auto"/>
              <w:left w:val="nil"/>
              <w:bottom w:val="single" w:sz="4" w:space="0" w:color="auto"/>
              <w:right w:val="single" w:sz="4" w:space="0" w:color="auto"/>
            </w:tcBorders>
          </w:tcPr>
          <w:p w14:paraId="3EAE119A" w14:textId="77777777" w:rsidR="00CE461B" w:rsidRPr="00CE461B" w:rsidRDefault="00CE461B" w:rsidP="00CE461B">
            <w:pPr>
              <w:jc w:val="right"/>
              <w:rPr>
                <w:color w:val="000000"/>
                <w:sz w:val="22"/>
                <w:szCs w:val="22"/>
              </w:rPr>
            </w:pPr>
            <w:r w:rsidRPr="00CE461B">
              <w:rPr>
                <w:rFonts w:eastAsia="Calibri"/>
                <w:sz w:val="22"/>
                <w:szCs w:val="22"/>
                <w:lang w:eastAsia="en-US"/>
              </w:rPr>
              <w:t>0</w:t>
            </w:r>
          </w:p>
        </w:tc>
        <w:tc>
          <w:tcPr>
            <w:tcW w:w="2052" w:type="dxa"/>
            <w:tcBorders>
              <w:top w:val="single" w:sz="4" w:space="0" w:color="auto"/>
              <w:left w:val="nil"/>
              <w:bottom w:val="single" w:sz="4" w:space="0" w:color="auto"/>
              <w:right w:val="single" w:sz="4" w:space="0" w:color="auto"/>
            </w:tcBorders>
          </w:tcPr>
          <w:p w14:paraId="36E60BF3" w14:textId="77777777" w:rsidR="00CE461B" w:rsidRPr="00CE461B" w:rsidRDefault="00CE461B" w:rsidP="00CE461B">
            <w:pPr>
              <w:jc w:val="right"/>
              <w:rPr>
                <w:color w:val="000000"/>
                <w:sz w:val="22"/>
                <w:szCs w:val="22"/>
              </w:rPr>
            </w:pPr>
            <w:r w:rsidRPr="00CE461B">
              <w:rPr>
                <w:rFonts w:eastAsia="Calibri"/>
                <w:sz w:val="22"/>
                <w:szCs w:val="22"/>
                <w:lang w:eastAsia="en-US"/>
              </w:rPr>
              <w:t>19</w:t>
            </w:r>
          </w:p>
        </w:tc>
        <w:tc>
          <w:tcPr>
            <w:tcW w:w="2143" w:type="dxa"/>
            <w:tcBorders>
              <w:top w:val="single" w:sz="4" w:space="0" w:color="auto"/>
              <w:left w:val="nil"/>
              <w:bottom w:val="single" w:sz="4" w:space="0" w:color="auto"/>
              <w:right w:val="single" w:sz="4" w:space="0" w:color="auto"/>
            </w:tcBorders>
            <w:vAlign w:val="bottom"/>
          </w:tcPr>
          <w:p w14:paraId="32653C4D" w14:textId="77777777" w:rsidR="00CE461B" w:rsidRPr="00CE461B" w:rsidRDefault="00CE461B" w:rsidP="00CE461B">
            <w:pPr>
              <w:jc w:val="right"/>
              <w:rPr>
                <w:color w:val="000000"/>
                <w:sz w:val="22"/>
                <w:szCs w:val="22"/>
              </w:rPr>
            </w:pPr>
            <w:r w:rsidRPr="00CE461B">
              <w:rPr>
                <w:color w:val="000000"/>
                <w:sz w:val="22"/>
                <w:szCs w:val="22"/>
              </w:rPr>
              <w:t>0</w:t>
            </w:r>
          </w:p>
        </w:tc>
      </w:tr>
      <w:tr w:rsidR="00CE461B" w:rsidRPr="00CE461B" w14:paraId="5430FB62" w14:textId="77777777" w:rsidTr="00A11215">
        <w:trPr>
          <w:trHeight w:val="300"/>
        </w:trPr>
        <w:tc>
          <w:tcPr>
            <w:tcW w:w="2485" w:type="dxa"/>
            <w:tcBorders>
              <w:top w:val="nil"/>
              <w:left w:val="single" w:sz="4" w:space="0" w:color="auto"/>
              <w:bottom w:val="single" w:sz="4" w:space="0" w:color="auto"/>
              <w:right w:val="single" w:sz="4" w:space="0" w:color="auto"/>
            </w:tcBorders>
            <w:shd w:val="clear" w:color="auto" w:fill="auto"/>
            <w:noWrap/>
            <w:vAlign w:val="bottom"/>
            <w:hideMark/>
          </w:tcPr>
          <w:p w14:paraId="203DC161" w14:textId="7F71547B" w:rsidR="00CE461B" w:rsidRPr="00CE461B" w:rsidRDefault="00CE461B" w:rsidP="00CE461B">
            <w:pPr>
              <w:rPr>
                <w:color w:val="000000"/>
                <w:sz w:val="20"/>
                <w:szCs w:val="20"/>
              </w:rPr>
            </w:pPr>
            <w:r w:rsidRPr="00442E7A">
              <w:rPr>
                <w:color w:val="000000"/>
                <w:sz w:val="20"/>
                <w:szCs w:val="20"/>
              </w:rPr>
              <w:t>WARMIŃSKO-MAZURSKIE</w:t>
            </w:r>
          </w:p>
        </w:tc>
        <w:tc>
          <w:tcPr>
            <w:tcW w:w="788" w:type="dxa"/>
            <w:tcBorders>
              <w:top w:val="nil"/>
              <w:left w:val="nil"/>
              <w:bottom w:val="single" w:sz="4" w:space="0" w:color="auto"/>
              <w:right w:val="single" w:sz="4" w:space="0" w:color="auto"/>
            </w:tcBorders>
            <w:shd w:val="clear" w:color="auto" w:fill="auto"/>
            <w:noWrap/>
            <w:vAlign w:val="bottom"/>
            <w:hideMark/>
          </w:tcPr>
          <w:p w14:paraId="7C3078E1"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21</w:t>
            </w:r>
          </w:p>
        </w:tc>
        <w:tc>
          <w:tcPr>
            <w:tcW w:w="1878" w:type="dxa"/>
            <w:tcBorders>
              <w:top w:val="nil"/>
              <w:left w:val="nil"/>
              <w:bottom w:val="single" w:sz="4" w:space="0" w:color="auto"/>
              <w:right w:val="single" w:sz="4" w:space="0" w:color="auto"/>
            </w:tcBorders>
          </w:tcPr>
          <w:p w14:paraId="6A9A5D5A" w14:textId="77777777" w:rsidR="00CE461B" w:rsidRPr="00CE461B" w:rsidRDefault="00CE461B" w:rsidP="00CE461B">
            <w:pPr>
              <w:jc w:val="right"/>
              <w:rPr>
                <w:color w:val="000000"/>
                <w:sz w:val="22"/>
                <w:szCs w:val="22"/>
              </w:rPr>
            </w:pPr>
            <w:r w:rsidRPr="00CE461B">
              <w:rPr>
                <w:rFonts w:eastAsia="Calibri"/>
                <w:sz w:val="22"/>
                <w:szCs w:val="22"/>
                <w:lang w:eastAsia="en-US"/>
              </w:rPr>
              <w:t>0</w:t>
            </w:r>
          </w:p>
        </w:tc>
        <w:tc>
          <w:tcPr>
            <w:tcW w:w="2052" w:type="dxa"/>
            <w:tcBorders>
              <w:top w:val="nil"/>
              <w:left w:val="nil"/>
              <w:bottom w:val="single" w:sz="4" w:space="0" w:color="auto"/>
              <w:right w:val="single" w:sz="4" w:space="0" w:color="auto"/>
            </w:tcBorders>
          </w:tcPr>
          <w:p w14:paraId="3EFC2B39" w14:textId="77777777" w:rsidR="00CE461B" w:rsidRPr="00CE461B" w:rsidRDefault="00CE461B" w:rsidP="00CE461B">
            <w:pPr>
              <w:jc w:val="right"/>
              <w:rPr>
                <w:color w:val="000000"/>
                <w:sz w:val="22"/>
                <w:szCs w:val="22"/>
              </w:rPr>
            </w:pPr>
            <w:r w:rsidRPr="00CE461B">
              <w:rPr>
                <w:rFonts w:eastAsia="Calibri"/>
                <w:sz w:val="22"/>
                <w:szCs w:val="22"/>
                <w:lang w:eastAsia="en-US"/>
              </w:rPr>
              <w:t>19</w:t>
            </w:r>
          </w:p>
        </w:tc>
        <w:tc>
          <w:tcPr>
            <w:tcW w:w="2143" w:type="dxa"/>
            <w:tcBorders>
              <w:top w:val="nil"/>
              <w:left w:val="nil"/>
              <w:bottom w:val="single" w:sz="4" w:space="0" w:color="auto"/>
              <w:right w:val="single" w:sz="4" w:space="0" w:color="auto"/>
            </w:tcBorders>
            <w:vAlign w:val="bottom"/>
          </w:tcPr>
          <w:p w14:paraId="6B130844" w14:textId="77777777" w:rsidR="00CE461B" w:rsidRPr="00CE461B" w:rsidRDefault="00CE461B" w:rsidP="00CE461B">
            <w:pPr>
              <w:jc w:val="right"/>
              <w:rPr>
                <w:color w:val="000000"/>
                <w:sz w:val="22"/>
                <w:szCs w:val="22"/>
              </w:rPr>
            </w:pPr>
            <w:r w:rsidRPr="00CE461B">
              <w:rPr>
                <w:color w:val="000000"/>
                <w:sz w:val="22"/>
                <w:szCs w:val="22"/>
              </w:rPr>
              <w:t>0</w:t>
            </w:r>
          </w:p>
        </w:tc>
      </w:tr>
      <w:tr w:rsidR="00CE461B" w:rsidRPr="00CE461B" w14:paraId="73D97CF3" w14:textId="77777777" w:rsidTr="00A11215">
        <w:trPr>
          <w:trHeight w:val="300"/>
        </w:trPr>
        <w:tc>
          <w:tcPr>
            <w:tcW w:w="2485" w:type="dxa"/>
            <w:tcBorders>
              <w:top w:val="nil"/>
              <w:left w:val="single" w:sz="4" w:space="0" w:color="auto"/>
              <w:bottom w:val="single" w:sz="4" w:space="0" w:color="auto"/>
              <w:right w:val="single" w:sz="4" w:space="0" w:color="auto"/>
            </w:tcBorders>
            <w:shd w:val="clear" w:color="auto" w:fill="auto"/>
            <w:noWrap/>
            <w:vAlign w:val="bottom"/>
            <w:hideMark/>
          </w:tcPr>
          <w:p w14:paraId="7628C0FB" w14:textId="08AA4C3F" w:rsidR="00CE461B" w:rsidRPr="00CE461B" w:rsidRDefault="00CE461B" w:rsidP="00CE461B">
            <w:pPr>
              <w:rPr>
                <w:color w:val="000000"/>
                <w:sz w:val="20"/>
                <w:szCs w:val="20"/>
              </w:rPr>
            </w:pPr>
            <w:r w:rsidRPr="00442E7A">
              <w:rPr>
                <w:color w:val="000000"/>
                <w:sz w:val="20"/>
                <w:szCs w:val="20"/>
              </w:rPr>
              <w:t>WIELKOPOLSKIE</w:t>
            </w:r>
          </w:p>
        </w:tc>
        <w:tc>
          <w:tcPr>
            <w:tcW w:w="788" w:type="dxa"/>
            <w:tcBorders>
              <w:top w:val="nil"/>
              <w:left w:val="nil"/>
              <w:bottom w:val="single" w:sz="4" w:space="0" w:color="auto"/>
              <w:right w:val="single" w:sz="4" w:space="0" w:color="auto"/>
            </w:tcBorders>
            <w:shd w:val="clear" w:color="auto" w:fill="auto"/>
            <w:noWrap/>
            <w:vAlign w:val="bottom"/>
            <w:hideMark/>
          </w:tcPr>
          <w:p w14:paraId="148049FC"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62</w:t>
            </w:r>
          </w:p>
        </w:tc>
        <w:tc>
          <w:tcPr>
            <w:tcW w:w="1878" w:type="dxa"/>
            <w:tcBorders>
              <w:top w:val="nil"/>
              <w:left w:val="nil"/>
              <w:bottom w:val="single" w:sz="4" w:space="0" w:color="auto"/>
              <w:right w:val="single" w:sz="4" w:space="0" w:color="auto"/>
            </w:tcBorders>
          </w:tcPr>
          <w:p w14:paraId="18A2F223" w14:textId="77777777" w:rsidR="00CE461B" w:rsidRPr="00CE461B" w:rsidRDefault="00CE461B" w:rsidP="00CE461B">
            <w:pPr>
              <w:jc w:val="right"/>
              <w:rPr>
                <w:color w:val="000000"/>
                <w:sz w:val="22"/>
                <w:szCs w:val="22"/>
              </w:rPr>
            </w:pPr>
            <w:r w:rsidRPr="00CE461B">
              <w:rPr>
                <w:rFonts w:eastAsia="Calibri"/>
                <w:sz w:val="22"/>
                <w:szCs w:val="22"/>
                <w:lang w:eastAsia="en-US"/>
              </w:rPr>
              <w:t>1</w:t>
            </w:r>
          </w:p>
        </w:tc>
        <w:tc>
          <w:tcPr>
            <w:tcW w:w="2052" w:type="dxa"/>
            <w:tcBorders>
              <w:top w:val="nil"/>
              <w:left w:val="nil"/>
              <w:bottom w:val="single" w:sz="4" w:space="0" w:color="auto"/>
              <w:right w:val="single" w:sz="4" w:space="0" w:color="auto"/>
            </w:tcBorders>
          </w:tcPr>
          <w:p w14:paraId="3E2FD4EC" w14:textId="77777777" w:rsidR="00CE461B" w:rsidRPr="00CE461B" w:rsidRDefault="00CE461B" w:rsidP="00CE461B">
            <w:pPr>
              <w:jc w:val="right"/>
              <w:rPr>
                <w:color w:val="000000"/>
                <w:sz w:val="22"/>
                <w:szCs w:val="22"/>
              </w:rPr>
            </w:pPr>
            <w:r w:rsidRPr="00CE461B">
              <w:rPr>
                <w:rFonts w:eastAsia="Calibri"/>
                <w:sz w:val="22"/>
                <w:szCs w:val="22"/>
                <w:lang w:eastAsia="en-US"/>
              </w:rPr>
              <w:t>61</w:t>
            </w:r>
          </w:p>
        </w:tc>
        <w:tc>
          <w:tcPr>
            <w:tcW w:w="2143" w:type="dxa"/>
            <w:tcBorders>
              <w:top w:val="nil"/>
              <w:left w:val="nil"/>
              <w:bottom w:val="single" w:sz="4" w:space="0" w:color="auto"/>
              <w:right w:val="single" w:sz="4" w:space="0" w:color="auto"/>
            </w:tcBorders>
            <w:vAlign w:val="bottom"/>
          </w:tcPr>
          <w:p w14:paraId="4C084204" w14:textId="77777777" w:rsidR="00CE461B" w:rsidRPr="00CE461B" w:rsidRDefault="00CE461B" w:rsidP="00CE461B">
            <w:pPr>
              <w:jc w:val="right"/>
              <w:rPr>
                <w:color w:val="000000"/>
                <w:sz w:val="22"/>
                <w:szCs w:val="22"/>
              </w:rPr>
            </w:pPr>
            <w:r w:rsidRPr="00CE461B">
              <w:rPr>
                <w:color w:val="000000"/>
                <w:sz w:val="22"/>
                <w:szCs w:val="22"/>
              </w:rPr>
              <w:t>0</w:t>
            </w:r>
          </w:p>
        </w:tc>
      </w:tr>
      <w:tr w:rsidR="00CE461B" w:rsidRPr="00CE461B" w14:paraId="36B0AC6D" w14:textId="77777777" w:rsidTr="00A11215">
        <w:trPr>
          <w:trHeight w:val="315"/>
        </w:trPr>
        <w:tc>
          <w:tcPr>
            <w:tcW w:w="2485" w:type="dxa"/>
            <w:tcBorders>
              <w:top w:val="nil"/>
              <w:left w:val="single" w:sz="4" w:space="0" w:color="auto"/>
              <w:bottom w:val="nil"/>
              <w:right w:val="single" w:sz="4" w:space="0" w:color="auto"/>
            </w:tcBorders>
            <w:shd w:val="clear" w:color="auto" w:fill="auto"/>
            <w:noWrap/>
            <w:vAlign w:val="bottom"/>
            <w:hideMark/>
          </w:tcPr>
          <w:p w14:paraId="799B6CE3" w14:textId="7597B53E" w:rsidR="00CE461B" w:rsidRPr="00CE461B" w:rsidRDefault="00CE461B" w:rsidP="00CE461B">
            <w:pPr>
              <w:rPr>
                <w:color w:val="000000"/>
                <w:sz w:val="20"/>
                <w:szCs w:val="20"/>
              </w:rPr>
            </w:pPr>
            <w:r w:rsidRPr="00442E7A">
              <w:rPr>
                <w:color w:val="000000"/>
                <w:sz w:val="20"/>
                <w:szCs w:val="20"/>
              </w:rPr>
              <w:t>ZACHODNIOPOMORSKIE</w:t>
            </w:r>
          </w:p>
        </w:tc>
        <w:tc>
          <w:tcPr>
            <w:tcW w:w="788" w:type="dxa"/>
            <w:tcBorders>
              <w:top w:val="nil"/>
              <w:left w:val="nil"/>
              <w:bottom w:val="nil"/>
              <w:right w:val="single" w:sz="4" w:space="0" w:color="auto"/>
            </w:tcBorders>
            <w:shd w:val="clear" w:color="auto" w:fill="auto"/>
            <w:noWrap/>
            <w:vAlign w:val="bottom"/>
            <w:hideMark/>
          </w:tcPr>
          <w:p w14:paraId="5AAD2EFC" w14:textId="77777777" w:rsidR="00CE461B" w:rsidRPr="00CE461B" w:rsidRDefault="00CE461B" w:rsidP="00CE461B">
            <w:pPr>
              <w:jc w:val="right"/>
              <w:rPr>
                <w:color w:val="000000"/>
                <w:sz w:val="22"/>
                <w:szCs w:val="22"/>
              </w:rPr>
            </w:pPr>
            <w:r w:rsidRPr="00CE461B">
              <w:rPr>
                <w:rFonts w:eastAsia="Calibri"/>
                <w:color w:val="000000"/>
                <w:sz w:val="22"/>
                <w:szCs w:val="22"/>
                <w:lang w:eastAsia="en-US"/>
              </w:rPr>
              <w:t>45</w:t>
            </w:r>
          </w:p>
        </w:tc>
        <w:tc>
          <w:tcPr>
            <w:tcW w:w="1878" w:type="dxa"/>
            <w:tcBorders>
              <w:top w:val="nil"/>
              <w:left w:val="nil"/>
              <w:bottom w:val="nil"/>
              <w:right w:val="single" w:sz="4" w:space="0" w:color="auto"/>
            </w:tcBorders>
          </w:tcPr>
          <w:p w14:paraId="40F05064" w14:textId="77777777" w:rsidR="00CE461B" w:rsidRPr="00CE461B" w:rsidRDefault="00CE461B" w:rsidP="00CE461B">
            <w:pPr>
              <w:jc w:val="right"/>
              <w:rPr>
                <w:color w:val="000000"/>
                <w:sz w:val="22"/>
                <w:szCs w:val="22"/>
              </w:rPr>
            </w:pPr>
            <w:r w:rsidRPr="00CE461B">
              <w:rPr>
                <w:rFonts w:eastAsia="Calibri"/>
                <w:sz w:val="22"/>
                <w:szCs w:val="22"/>
                <w:lang w:eastAsia="en-US"/>
              </w:rPr>
              <w:t>0</w:t>
            </w:r>
          </w:p>
        </w:tc>
        <w:tc>
          <w:tcPr>
            <w:tcW w:w="2052" w:type="dxa"/>
            <w:tcBorders>
              <w:top w:val="nil"/>
              <w:left w:val="nil"/>
              <w:bottom w:val="nil"/>
              <w:right w:val="single" w:sz="4" w:space="0" w:color="auto"/>
            </w:tcBorders>
          </w:tcPr>
          <w:p w14:paraId="5E48D3CF" w14:textId="77777777" w:rsidR="00CE461B" w:rsidRPr="00CE461B" w:rsidRDefault="00CE461B" w:rsidP="00CE461B">
            <w:pPr>
              <w:jc w:val="right"/>
              <w:rPr>
                <w:color w:val="000000"/>
                <w:sz w:val="22"/>
                <w:szCs w:val="22"/>
              </w:rPr>
            </w:pPr>
            <w:r w:rsidRPr="00CE461B">
              <w:rPr>
                <w:rFonts w:eastAsia="Calibri"/>
                <w:sz w:val="22"/>
                <w:szCs w:val="22"/>
                <w:lang w:eastAsia="en-US"/>
              </w:rPr>
              <w:t>45</w:t>
            </w:r>
          </w:p>
        </w:tc>
        <w:tc>
          <w:tcPr>
            <w:tcW w:w="2143" w:type="dxa"/>
            <w:tcBorders>
              <w:top w:val="nil"/>
              <w:left w:val="nil"/>
              <w:bottom w:val="nil"/>
              <w:right w:val="single" w:sz="4" w:space="0" w:color="auto"/>
            </w:tcBorders>
            <w:vAlign w:val="bottom"/>
          </w:tcPr>
          <w:p w14:paraId="2AF290FB" w14:textId="77777777" w:rsidR="00CE461B" w:rsidRPr="00CE461B" w:rsidRDefault="00CE461B" w:rsidP="00CE461B">
            <w:pPr>
              <w:jc w:val="right"/>
              <w:rPr>
                <w:color w:val="000000"/>
                <w:sz w:val="22"/>
                <w:szCs w:val="22"/>
              </w:rPr>
            </w:pPr>
            <w:r w:rsidRPr="00CE461B">
              <w:rPr>
                <w:color w:val="000000"/>
                <w:sz w:val="22"/>
                <w:szCs w:val="22"/>
              </w:rPr>
              <w:t>0</w:t>
            </w:r>
          </w:p>
        </w:tc>
      </w:tr>
      <w:tr w:rsidR="00CE461B" w:rsidRPr="00CE461B" w14:paraId="13694AE5" w14:textId="77777777" w:rsidTr="00A11215">
        <w:trPr>
          <w:trHeight w:val="315"/>
        </w:trPr>
        <w:tc>
          <w:tcPr>
            <w:tcW w:w="248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2D390C3" w14:textId="77777777" w:rsidR="00CE461B" w:rsidRPr="00CE461B" w:rsidRDefault="00CE461B" w:rsidP="00CE461B">
            <w:pPr>
              <w:rPr>
                <w:b/>
                <w:bCs/>
                <w:color w:val="000000"/>
                <w:sz w:val="22"/>
                <w:szCs w:val="22"/>
              </w:rPr>
            </w:pPr>
            <w:r w:rsidRPr="00CE461B">
              <w:rPr>
                <w:b/>
                <w:bCs/>
                <w:color w:val="000000"/>
                <w:sz w:val="22"/>
                <w:szCs w:val="22"/>
              </w:rPr>
              <w:t>POLSKA</w:t>
            </w:r>
          </w:p>
        </w:tc>
        <w:tc>
          <w:tcPr>
            <w:tcW w:w="788" w:type="dxa"/>
            <w:tcBorders>
              <w:top w:val="single" w:sz="8" w:space="0" w:color="auto"/>
              <w:left w:val="nil"/>
              <w:bottom w:val="single" w:sz="8" w:space="0" w:color="auto"/>
              <w:right w:val="single" w:sz="4" w:space="0" w:color="auto"/>
            </w:tcBorders>
            <w:shd w:val="clear" w:color="auto" w:fill="auto"/>
            <w:noWrap/>
            <w:vAlign w:val="center"/>
            <w:hideMark/>
          </w:tcPr>
          <w:p w14:paraId="79656765" w14:textId="77777777" w:rsidR="00CE461B" w:rsidRPr="00CE461B" w:rsidRDefault="00CE461B" w:rsidP="00CE461B">
            <w:pPr>
              <w:jc w:val="right"/>
              <w:rPr>
                <w:b/>
                <w:bCs/>
                <w:color w:val="000000"/>
                <w:sz w:val="22"/>
                <w:szCs w:val="22"/>
              </w:rPr>
            </w:pPr>
            <w:r w:rsidRPr="00CE461B">
              <w:rPr>
                <w:rFonts w:eastAsia="Calibri"/>
                <w:b/>
                <w:bCs/>
                <w:color w:val="000000"/>
                <w:sz w:val="22"/>
                <w:szCs w:val="22"/>
                <w:lang w:eastAsia="en-US"/>
              </w:rPr>
              <w:t>1076</w:t>
            </w:r>
          </w:p>
        </w:tc>
        <w:tc>
          <w:tcPr>
            <w:tcW w:w="1878" w:type="dxa"/>
            <w:tcBorders>
              <w:top w:val="single" w:sz="8" w:space="0" w:color="auto"/>
              <w:left w:val="nil"/>
              <w:bottom w:val="single" w:sz="8" w:space="0" w:color="auto"/>
              <w:right w:val="single" w:sz="4" w:space="0" w:color="auto"/>
            </w:tcBorders>
            <w:vAlign w:val="center"/>
          </w:tcPr>
          <w:p w14:paraId="423C96BC" w14:textId="77777777" w:rsidR="00CE461B" w:rsidRPr="00CE461B" w:rsidRDefault="00CE461B" w:rsidP="00CE461B">
            <w:pPr>
              <w:jc w:val="right"/>
              <w:rPr>
                <w:b/>
                <w:bCs/>
                <w:color w:val="000000"/>
                <w:sz w:val="22"/>
                <w:szCs w:val="22"/>
              </w:rPr>
            </w:pPr>
            <w:r w:rsidRPr="00CE461B">
              <w:rPr>
                <w:rFonts w:eastAsia="Calibri"/>
                <w:b/>
                <w:bCs/>
                <w:sz w:val="22"/>
                <w:szCs w:val="22"/>
                <w:lang w:eastAsia="en-US"/>
              </w:rPr>
              <w:t>21</w:t>
            </w:r>
          </w:p>
        </w:tc>
        <w:tc>
          <w:tcPr>
            <w:tcW w:w="2052" w:type="dxa"/>
            <w:tcBorders>
              <w:top w:val="single" w:sz="8" w:space="0" w:color="auto"/>
              <w:left w:val="nil"/>
              <w:bottom w:val="single" w:sz="8" w:space="0" w:color="auto"/>
              <w:right w:val="single" w:sz="4" w:space="0" w:color="auto"/>
            </w:tcBorders>
            <w:vAlign w:val="center"/>
          </w:tcPr>
          <w:p w14:paraId="296F8CAE" w14:textId="77777777" w:rsidR="00CE461B" w:rsidRPr="00CE461B" w:rsidRDefault="00CE461B" w:rsidP="00CE461B">
            <w:pPr>
              <w:jc w:val="right"/>
              <w:rPr>
                <w:b/>
                <w:bCs/>
                <w:color w:val="000000"/>
                <w:sz w:val="22"/>
                <w:szCs w:val="22"/>
              </w:rPr>
            </w:pPr>
            <w:r w:rsidRPr="00CE461B">
              <w:rPr>
                <w:rFonts w:eastAsia="Calibri"/>
                <w:b/>
                <w:bCs/>
                <w:sz w:val="22"/>
                <w:szCs w:val="22"/>
                <w:lang w:eastAsia="en-US"/>
              </w:rPr>
              <w:t>1053</w:t>
            </w:r>
          </w:p>
        </w:tc>
        <w:tc>
          <w:tcPr>
            <w:tcW w:w="2143" w:type="dxa"/>
            <w:tcBorders>
              <w:top w:val="single" w:sz="8" w:space="0" w:color="auto"/>
              <w:left w:val="nil"/>
              <w:bottom w:val="single" w:sz="8" w:space="0" w:color="auto"/>
              <w:right w:val="single" w:sz="4" w:space="0" w:color="auto"/>
            </w:tcBorders>
            <w:vAlign w:val="center"/>
          </w:tcPr>
          <w:p w14:paraId="3774B5A5" w14:textId="77777777" w:rsidR="00CE461B" w:rsidRPr="00CE461B" w:rsidRDefault="00CE461B" w:rsidP="00CE461B">
            <w:pPr>
              <w:jc w:val="right"/>
              <w:rPr>
                <w:b/>
                <w:bCs/>
                <w:color w:val="000000"/>
                <w:sz w:val="22"/>
                <w:szCs w:val="22"/>
              </w:rPr>
            </w:pPr>
            <w:r w:rsidRPr="00CE461B">
              <w:rPr>
                <w:b/>
                <w:bCs/>
                <w:color w:val="000000"/>
                <w:sz w:val="22"/>
                <w:szCs w:val="22"/>
              </w:rPr>
              <w:t>2</w:t>
            </w:r>
          </w:p>
        </w:tc>
      </w:tr>
    </w:tbl>
    <w:bookmarkEnd w:id="124"/>
    <w:p w14:paraId="3E44E959" w14:textId="0F01A813" w:rsidR="00E26F3E" w:rsidRPr="00442E7A" w:rsidRDefault="00CE461B" w:rsidP="00CE461B">
      <w:pPr>
        <w:spacing w:before="120"/>
        <w:jc w:val="both"/>
        <w:rPr>
          <w:i/>
          <w:sz w:val="22"/>
        </w:rPr>
      </w:pPr>
      <w:r w:rsidRPr="00442E7A">
        <w:rPr>
          <w:i/>
          <w:sz w:val="22"/>
        </w:rPr>
        <w:t>Ź</w:t>
      </w:r>
      <w:r w:rsidR="00E26F3E" w:rsidRPr="00442E7A">
        <w:rPr>
          <w:i/>
          <w:sz w:val="22"/>
        </w:rPr>
        <w:t xml:space="preserve">ródło: Centrum </w:t>
      </w:r>
      <w:r w:rsidR="005607E6" w:rsidRPr="00442E7A">
        <w:rPr>
          <w:i/>
          <w:sz w:val="22"/>
        </w:rPr>
        <w:t>e-Zdrowia</w:t>
      </w:r>
      <w:r w:rsidR="00E26F3E" w:rsidRPr="00442E7A">
        <w:rPr>
          <w:i/>
          <w:sz w:val="22"/>
        </w:rPr>
        <w:t xml:space="preserve">, sprawozdania Programu Badań Statystycznych Statystyki Publicznej: MZ-24 oraz MZ-29 </w:t>
      </w:r>
    </w:p>
    <w:p w14:paraId="74B8DA43" w14:textId="77777777" w:rsidR="00E26F3E" w:rsidRPr="00442E7A" w:rsidRDefault="00E26F3E" w:rsidP="008459A9">
      <w:pPr>
        <w:pStyle w:val="Tekstpodstawowywcity2"/>
        <w:spacing w:line="360" w:lineRule="auto"/>
        <w:ind w:left="0"/>
        <w:jc w:val="right"/>
        <w:rPr>
          <w:bCs/>
          <w:spacing w:val="-4"/>
        </w:rPr>
      </w:pPr>
    </w:p>
    <w:p w14:paraId="4FC1E790" w14:textId="1584BFC2" w:rsidR="00CE461B" w:rsidRPr="00A11215" w:rsidRDefault="00A11215" w:rsidP="00A11215">
      <w:pPr>
        <w:pStyle w:val="Legenda"/>
        <w:jc w:val="both"/>
        <w:rPr>
          <w:bCs w:val="0"/>
          <w:color w:val="auto"/>
          <w:sz w:val="24"/>
        </w:rPr>
      </w:pPr>
      <w:bookmarkStart w:id="126" w:name="_Toc100315209"/>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Pr="00A11215">
        <w:rPr>
          <w:bCs w:val="0"/>
          <w:color w:val="auto"/>
          <w:sz w:val="24"/>
        </w:rPr>
        <w:t>27</w:t>
      </w:r>
      <w:r w:rsidRPr="00A11215">
        <w:rPr>
          <w:bCs w:val="0"/>
          <w:color w:val="auto"/>
          <w:sz w:val="24"/>
        </w:rPr>
        <w:fldChar w:fldCharType="end"/>
      </w:r>
      <w:r w:rsidRPr="00A11215">
        <w:rPr>
          <w:bCs w:val="0"/>
          <w:color w:val="auto"/>
          <w:sz w:val="24"/>
        </w:rPr>
        <w:t>. Zabiegi przerwania ciąży przeprowadzone w 2020 r. w przypadku, gdy badania prenatalne lub inne przesłanki medyczne wskazały na duże prawdopodobieństwo ciężkiego i nieodwracalnego upośledzenia płodu albo nieuleczalnej choroby zagrażającej jego życiu</w:t>
      </w:r>
      <w:bookmarkEnd w:id="126"/>
    </w:p>
    <w:tbl>
      <w:tblPr>
        <w:tblStyle w:val="Tabela-Siatka"/>
        <w:tblW w:w="934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212"/>
        <w:gridCol w:w="1134"/>
      </w:tblGrid>
      <w:tr w:rsidR="00CE461B" w:rsidRPr="00442E7A" w14:paraId="020DF44B" w14:textId="77777777" w:rsidTr="00EA606B">
        <w:trPr>
          <w:trHeight w:val="448"/>
        </w:trPr>
        <w:tc>
          <w:tcPr>
            <w:tcW w:w="9346" w:type="dxa"/>
            <w:gridSpan w:val="2"/>
            <w:vAlign w:val="center"/>
          </w:tcPr>
          <w:p w14:paraId="44D84263" w14:textId="77777777" w:rsidR="00CE461B" w:rsidRPr="00442E7A" w:rsidRDefault="00CE461B" w:rsidP="00EA606B">
            <w:pPr>
              <w:jc w:val="center"/>
              <w:rPr>
                <w:b/>
                <w:bCs/>
              </w:rPr>
            </w:pPr>
            <w:r w:rsidRPr="00442E7A">
              <w:rPr>
                <w:b/>
                <w:bCs/>
              </w:rPr>
              <w:t xml:space="preserve">Zabiegi przerwania ciąży przeprowadzone w 2020 r. </w:t>
            </w:r>
          </w:p>
          <w:p w14:paraId="377797F9" w14:textId="77777777" w:rsidR="00CE461B" w:rsidRPr="00442E7A" w:rsidRDefault="00CE461B" w:rsidP="00EA606B">
            <w:pPr>
              <w:jc w:val="center"/>
              <w:rPr>
                <w:b/>
                <w:bCs/>
              </w:rPr>
            </w:pPr>
            <w:r w:rsidRPr="00442E7A">
              <w:rPr>
                <w:b/>
                <w:bCs/>
              </w:rPr>
              <w:t>w przypadku, gdy badania prenatalne lub inne przesłanki medyczne wskazały na duże prawdopodobieństwo ciężkiego i nieodwracalnego upośledzenia płodu albo nieuleczalnej choroby zagrażającej jego życiu</w:t>
            </w:r>
          </w:p>
        </w:tc>
      </w:tr>
      <w:tr w:rsidR="00CE461B" w:rsidRPr="00442E7A" w14:paraId="558FAF22" w14:textId="77777777" w:rsidTr="00EA606B">
        <w:trPr>
          <w:trHeight w:val="448"/>
        </w:trPr>
        <w:tc>
          <w:tcPr>
            <w:tcW w:w="8212" w:type="dxa"/>
            <w:vAlign w:val="center"/>
          </w:tcPr>
          <w:p w14:paraId="6C6183A3" w14:textId="77777777" w:rsidR="00CE461B" w:rsidRPr="00442E7A" w:rsidRDefault="00CE461B" w:rsidP="00EA606B">
            <w:pPr>
              <w:spacing w:line="360" w:lineRule="auto"/>
              <w:jc w:val="center"/>
              <w:rPr>
                <w:b/>
                <w:sz w:val="22"/>
                <w:szCs w:val="22"/>
              </w:rPr>
            </w:pPr>
            <w:r w:rsidRPr="00442E7A">
              <w:rPr>
                <w:b/>
                <w:sz w:val="22"/>
                <w:szCs w:val="22"/>
              </w:rPr>
              <w:t>Rozpoznanie</w:t>
            </w:r>
          </w:p>
        </w:tc>
        <w:tc>
          <w:tcPr>
            <w:tcW w:w="1134" w:type="dxa"/>
            <w:vAlign w:val="center"/>
          </w:tcPr>
          <w:p w14:paraId="7403EC5D" w14:textId="77777777" w:rsidR="00CE461B" w:rsidRPr="00442E7A" w:rsidRDefault="00CE461B" w:rsidP="00EA606B">
            <w:pPr>
              <w:spacing w:line="360" w:lineRule="auto"/>
              <w:jc w:val="center"/>
              <w:rPr>
                <w:b/>
                <w:sz w:val="22"/>
                <w:szCs w:val="22"/>
              </w:rPr>
            </w:pPr>
            <w:r w:rsidRPr="00442E7A">
              <w:rPr>
                <w:b/>
                <w:sz w:val="22"/>
                <w:szCs w:val="22"/>
              </w:rPr>
              <w:t>Liczba</w:t>
            </w:r>
          </w:p>
        </w:tc>
      </w:tr>
      <w:tr w:rsidR="00CE461B" w:rsidRPr="00442E7A" w14:paraId="56ABD1F3" w14:textId="77777777" w:rsidTr="00EA606B">
        <w:trPr>
          <w:trHeight w:val="471"/>
        </w:trPr>
        <w:tc>
          <w:tcPr>
            <w:tcW w:w="8212" w:type="dxa"/>
            <w:vAlign w:val="center"/>
          </w:tcPr>
          <w:p w14:paraId="043E953B" w14:textId="77777777" w:rsidR="00CE461B" w:rsidRPr="00442E7A" w:rsidRDefault="00CE461B" w:rsidP="00EA606B">
            <w:pPr>
              <w:spacing w:line="360" w:lineRule="auto"/>
              <w:jc w:val="both"/>
              <w:rPr>
                <w:sz w:val="22"/>
                <w:szCs w:val="22"/>
              </w:rPr>
            </w:pPr>
            <w:r w:rsidRPr="00442E7A">
              <w:rPr>
                <w:sz w:val="22"/>
                <w:szCs w:val="22"/>
              </w:rPr>
              <w:t>Trisomia 21 bez współistniejących wad somatycznych</w:t>
            </w:r>
          </w:p>
        </w:tc>
        <w:tc>
          <w:tcPr>
            <w:tcW w:w="1134" w:type="dxa"/>
            <w:vAlign w:val="center"/>
          </w:tcPr>
          <w:p w14:paraId="6FEF9ECB" w14:textId="77777777" w:rsidR="00CE461B" w:rsidRPr="00442E7A" w:rsidRDefault="00CE461B" w:rsidP="00EA606B">
            <w:pPr>
              <w:jc w:val="center"/>
              <w:rPr>
                <w:sz w:val="22"/>
                <w:szCs w:val="22"/>
              </w:rPr>
            </w:pPr>
            <w:r w:rsidRPr="00442E7A">
              <w:rPr>
                <w:sz w:val="22"/>
                <w:szCs w:val="22"/>
              </w:rPr>
              <w:t>191</w:t>
            </w:r>
          </w:p>
        </w:tc>
      </w:tr>
      <w:tr w:rsidR="00CE461B" w:rsidRPr="00442E7A" w14:paraId="211D973D" w14:textId="77777777" w:rsidTr="00EA606B">
        <w:trPr>
          <w:trHeight w:val="393"/>
        </w:trPr>
        <w:tc>
          <w:tcPr>
            <w:tcW w:w="8212" w:type="dxa"/>
            <w:vAlign w:val="center"/>
          </w:tcPr>
          <w:p w14:paraId="18A22907" w14:textId="77777777" w:rsidR="00CE461B" w:rsidRPr="00442E7A" w:rsidRDefault="00CE461B" w:rsidP="00EA606B">
            <w:pPr>
              <w:spacing w:line="360" w:lineRule="auto"/>
              <w:jc w:val="both"/>
              <w:rPr>
                <w:sz w:val="22"/>
                <w:szCs w:val="22"/>
              </w:rPr>
            </w:pPr>
            <w:r w:rsidRPr="00442E7A">
              <w:rPr>
                <w:sz w:val="22"/>
                <w:szCs w:val="22"/>
              </w:rPr>
              <w:t>Trisomia 21 ze współistniejącymi wadami somatycznymi</w:t>
            </w:r>
          </w:p>
        </w:tc>
        <w:tc>
          <w:tcPr>
            <w:tcW w:w="1134" w:type="dxa"/>
            <w:vAlign w:val="center"/>
          </w:tcPr>
          <w:p w14:paraId="200CAB8A" w14:textId="77777777" w:rsidR="00CE461B" w:rsidRPr="00442E7A" w:rsidRDefault="00CE461B" w:rsidP="00EA606B">
            <w:pPr>
              <w:jc w:val="center"/>
              <w:rPr>
                <w:sz w:val="22"/>
                <w:szCs w:val="22"/>
              </w:rPr>
            </w:pPr>
            <w:r w:rsidRPr="00442E7A">
              <w:rPr>
                <w:sz w:val="22"/>
                <w:szCs w:val="22"/>
              </w:rPr>
              <w:t>182</w:t>
            </w:r>
          </w:p>
        </w:tc>
      </w:tr>
      <w:tr w:rsidR="00CE461B" w:rsidRPr="00442E7A" w14:paraId="3CD53BE2" w14:textId="77777777" w:rsidTr="00EA606B">
        <w:trPr>
          <w:trHeight w:val="412"/>
        </w:trPr>
        <w:tc>
          <w:tcPr>
            <w:tcW w:w="8212" w:type="dxa"/>
            <w:vAlign w:val="center"/>
          </w:tcPr>
          <w:p w14:paraId="073FCB4B" w14:textId="77777777" w:rsidR="00CE461B" w:rsidRPr="00442E7A" w:rsidRDefault="00CE461B" w:rsidP="00EA606B">
            <w:pPr>
              <w:spacing w:line="360" w:lineRule="auto"/>
              <w:jc w:val="both"/>
              <w:rPr>
                <w:sz w:val="22"/>
                <w:szCs w:val="22"/>
              </w:rPr>
            </w:pPr>
            <w:r w:rsidRPr="00442E7A">
              <w:rPr>
                <w:sz w:val="22"/>
                <w:szCs w:val="22"/>
              </w:rPr>
              <w:t>Trisomia 13 lub trisomia 18 bez współistniejących wad somatycznych</w:t>
            </w:r>
          </w:p>
        </w:tc>
        <w:tc>
          <w:tcPr>
            <w:tcW w:w="1134" w:type="dxa"/>
            <w:vAlign w:val="center"/>
          </w:tcPr>
          <w:p w14:paraId="35669E57" w14:textId="77777777" w:rsidR="00CE461B" w:rsidRPr="00442E7A" w:rsidRDefault="00CE461B" w:rsidP="00EA606B">
            <w:pPr>
              <w:jc w:val="center"/>
              <w:rPr>
                <w:sz w:val="22"/>
                <w:szCs w:val="22"/>
              </w:rPr>
            </w:pPr>
            <w:r w:rsidRPr="00442E7A">
              <w:rPr>
                <w:sz w:val="22"/>
                <w:szCs w:val="22"/>
              </w:rPr>
              <w:t>50</w:t>
            </w:r>
          </w:p>
        </w:tc>
      </w:tr>
      <w:tr w:rsidR="00CE461B" w:rsidRPr="00442E7A" w14:paraId="33BA0621" w14:textId="77777777" w:rsidTr="00EA606B">
        <w:tc>
          <w:tcPr>
            <w:tcW w:w="8212" w:type="dxa"/>
            <w:vAlign w:val="center"/>
          </w:tcPr>
          <w:p w14:paraId="5B67237E" w14:textId="77777777" w:rsidR="00CE461B" w:rsidRPr="00442E7A" w:rsidRDefault="00CE461B" w:rsidP="00EA606B">
            <w:pPr>
              <w:spacing w:line="360" w:lineRule="auto"/>
              <w:jc w:val="both"/>
              <w:rPr>
                <w:sz w:val="22"/>
                <w:szCs w:val="22"/>
              </w:rPr>
            </w:pPr>
            <w:r w:rsidRPr="00442E7A">
              <w:rPr>
                <w:sz w:val="22"/>
                <w:szCs w:val="22"/>
              </w:rPr>
              <w:t>Trisomia 13 lub trisomia 18 ze współistniejącymi wadami somatycznymi</w:t>
            </w:r>
          </w:p>
        </w:tc>
        <w:tc>
          <w:tcPr>
            <w:tcW w:w="1134" w:type="dxa"/>
            <w:vAlign w:val="center"/>
          </w:tcPr>
          <w:p w14:paraId="1EC9832D" w14:textId="77777777" w:rsidR="00CE461B" w:rsidRPr="00442E7A" w:rsidRDefault="00CE461B" w:rsidP="00EA606B">
            <w:pPr>
              <w:jc w:val="center"/>
              <w:rPr>
                <w:sz w:val="22"/>
                <w:szCs w:val="22"/>
              </w:rPr>
            </w:pPr>
            <w:r w:rsidRPr="00442E7A">
              <w:rPr>
                <w:sz w:val="22"/>
                <w:szCs w:val="22"/>
              </w:rPr>
              <w:t>88</w:t>
            </w:r>
          </w:p>
        </w:tc>
      </w:tr>
      <w:tr w:rsidR="00CE461B" w:rsidRPr="00442E7A" w14:paraId="62E1F86C" w14:textId="77777777" w:rsidTr="00EA606B">
        <w:tc>
          <w:tcPr>
            <w:tcW w:w="8212" w:type="dxa"/>
            <w:vAlign w:val="center"/>
          </w:tcPr>
          <w:p w14:paraId="0289DCFC" w14:textId="77777777" w:rsidR="00CE461B" w:rsidRPr="00442E7A" w:rsidRDefault="00CE461B" w:rsidP="00EA606B">
            <w:pPr>
              <w:spacing w:line="360" w:lineRule="auto"/>
              <w:jc w:val="both"/>
              <w:rPr>
                <w:sz w:val="22"/>
                <w:szCs w:val="22"/>
              </w:rPr>
            </w:pPr>
            <w:r w:rsidRPr="00442E7A">
              <w:rPr>
                <w:sz w:val="22"/>
                <w:szCs w:val="22"/>
              </w:rPr>
              <w:t>inne trisomie i częściowe trisomie autosomów bez współistniejących wad somatycznych</w:t>
            </w:r>
          </w:p>
        </w:tc>
        <w:tc>
          <w:tcPr>
            <w:tcW w:w="1134" w:type="dxa"/>
            <w:vAlign w:val="center"/>
          </w:tcPr>
          <w:p w14:paraId="7DEF5D79" w14:textId="77777777" w:rsidR="00CE461B" w:rsidRPr="00442E7A" w:rsidRDefault="00CE461B" w:rsidP="00EA606B">
            <w:pPr>
              <w:jc w:val="center"/>
              <w:rPr>
                <w:sz w:val="22"/>
                <w:szCs w:val="22"/>
              </w:rPr>
            </w:pPr>
            <w:r w:rsidRPr="00442E7A">
              <w:rPr>
                <w:sz w:val="22"/>
                <w:szCs w:val="22"/>
              </w:rPr>
              <w:t>8</w:t>
            </w:r>
          </w:p>
        </w:tc>
      </w:tr>
      <w:tr w:rsidR="00CE461B" w:rsidRPr="00442E7A" w14:paraId="7794B59D" w14:textId="77777777" w:rsidTr="00EA606B">
        <w:tc>
          <w:tcPr>
            <w:tcW w:w="8212" w:type="dxa"/>
            <w:vAlign w:val="center"/>
          </w:tcPr>
          <w:p w14:paraId="120435C2" w14:textId="77777777" w:rsidR="00CE461B" w:rsidRPr="00442E7A" w:rsidRDefault="00CE461B" w:rsidP="00EA606B">
            <w:pPr>
              <w:spacing w:line="360" w:lineRule="auto"/>
              <w:jc w:val="both"/>
              <w:rPr>
                <w:sz w:val="22"/>
                <w:szCs w:val="22"/>
              </w:rPr>
            </w:pPr>
            <w:r w:rsidRPr="00442E7A">
              <w:rPr>
                <w:sz w:val="22"/>
                <w:szCs w:val="22"/>
              </w:rPr>
              <w:t xml:space="preserve">inne trisomie i częściowe trisomie autosomów ze współistniejącymi wadami somatycznymi </w:t>
            </w:r>
          </w:p>
        </w:tc>
        <w:tc>
          <w:tcPr>
            <w:tcW w:w="1134" w:type="dxa"/>
            <w:vAlign w:val="center"/>
          </w:tcPr>
          <w:p w14:paraId="468F03E1" w14:textId="77777777" w:rsidR="00CE461B" w:rsidRPr="00442E7A" w:rsidRDefault="00CE461B" w:rsidP="00EA606B">
            <w:pPr>
              <w:jc w:val="center"/>
              <w:rPr>
                <w:sz w:val="22"/>
                <w:szCs w:val="22"/>
              </w:rPr>
            </w:pPr>
            <w:r w:rsidRPr="00442E7A">
              <w:rPr>
                <w:sz w:val="22"/>
                <w:szCs w:val="22"/>
              </w:rPr>
              <w:t>19</w:t>
            </w:r>
          </w:p>
        </w:tc>
      </w:tr>
      <w:tr w:rsidR="00CE461B" w:rsidRPr="00442E7A" w14:paraId="6FA2A9C5" w14:textId="77777777" w:rsidTr="00EA606B">
        <w:trPr>
          <w:trHeight w:val="469"/>
        </w:trPr>
        <w:tc>
          <w:tcPr>
            <w:tcW w:w="8212" w:type="dxa"/>
            <w:vAlign w:val="center"/>
          </w:tcPr>
          <w:p w14:paraId="1F0830F0" w14:textId="77777777" w:rsidR="00CE461B" w:rsidRPr="00442E7A" w:rsidRDefault="00CE461B" w:rsidP="00EA606B">
            <w:pPr>
              <w:spacing w:line="360" w:lineRule="auto"/>
              <w:jc w:val="both"/>
              <w:rPr>
                <w:sz w:val="22"/>
                <w:szCs w:val="22"/>
              </w:rPr>
            </w:pPr>
            <w:r w:rsidRPr="00442E7A">
              <w:rPr>
                <w:sz w:val="22"/>
                <w:szCs w:val="22"/>
              </w:rPr>
              <w:t>monosomie i delecje autosomów bez współistniejących wad somatycznych</w:t>
            </w:r>
          </w:p>
        </w:tc>
        <w:tc>
          <w:tcPr>
            <w:tcW w:w="1134" w:type="dxa"/>
            <w:vAlign w:val="center"/>
          </w:tcPr>
          <w:p w14:paraId="184A260E" w14:textId="77777777" w:rsidR="00CE461B" w:rsidRPr="00442E7A" w:rsidRDefault="00CE461B" w:rsidP="00EA606B">
            <w:pPr>
              <w:jc w:val="center"/>
              <w:rPr>
                <w:sz w:val="22"/>
                <w:szCs w:val="22"/>
              </w:rPr>
            </w:pPr>
            <w:r w:rsidRPr="00442E7A">
              <w:rPr>
                <w:sz w:val="22"/>
                <w:szCs w:val="22"/>
              </w:rPr>
              <w:t>3</w:t>
            </w:r>
          </w:p>
        </w:tc>
      </w:tr>
      <w:tr w:rsidR="00CE461B" w:rsidRPr="00442E7A" w14:paraId="4F513972" w14:textId="77777777" w:rsidTr="00EA606B">
        <w:tc>
          <w:tcPr>
            <w:tcW w:w="8212" w:type="dxa"/>
            <w:vAlign w:val="center"/>
          </w:tcPr>
          <w:p w14:paraId="4E57DDBB" w14:textId="77777777" w:rsidR="00CE461B" w:rsidRPr="00442E7A" w:rsidRDefault="00CE461B" w:rsidP="00EA606B">
            <w:pPr>
              <w:spacing w:line="360" w:lineRule="auto"/>
              <w:jc w:val="both"/>
              <w:rPr>
                <w:sz w:val="22"/>
                <w:szCs w:val="22"/>
              </w:rPr>
            </w:pPr>
            <w:r w:rsidRPr="00442E7A">
              <w:rPr>
                <w:sz w:val="22"/>
                <w:szCs w:val="22"/>
              </w:rPr>
              <w:t>monosomie i delecje autosomów ze współistniejącymi wadami somatycznymi</w:t>
            </w:r>
          </w:p>
        </w:tc>
        <w:tc>
          <w:tcPr>
            <w:tcW w:w="1134" w:type="dxa"/>
            <w:vAlign w:val="center"/>
          </w:tcPr>
          <w:p w14:paraId="1BE22FD2" w14:textId="77777777" w:rsidR="00CE461B" w:rsidRPr="00442E7A" w:rsidRDefault="00CE461B" w:rsidP="00EA606B">
            <w:pPr>
              <w:jc w:val="center"/>
              <w:rPr>
                <w:sz w:val="22"/>
                <w:szCs w:val="22"/>
              </w:rPr>
            </w:pPr>
            <w:r w:rsidRPr="00442E7A">
              <w:rPr>
                <w:sz w:val="22"/>
                <w:szCs w:val="22"/>
              </w:rPr>
              <w:t>15</w:t>
            </w:r>
          </w:p>
        </w:tc>
      </w:tr>
      <w:tr w:rsidR="00CE461B" w:rsidRPr="00442E7A" w14:paraId="5D2E572E" w14:textId="77777777" w:rsidTr="00EA606B">
        <w:trPr>
          <w:trHeight w:val="455"/>
        </w:trPr>
        <w:tc>
          <w:tcPr>
            <w:tcW w:w="8212" w:type="dxa"/>
            <w:vAlign w:val="center"/>
          </w:tcPr>
          <w:p w14:paraId="7A15A00E" w14:textId="77777777" w:rsidR="00CE461B" w:rsidRPr="00442E7A" w:rsidRDefault="00CE461B" w:rsidP="00EA606B">
            <w:pPr>
              <w:spacing w:line="360" w:lineRule="auto"/>
              <w:jc w:val="both"/>
              <w:rPr>
                <w:sz w:val="22"/>
                <w:szCs w:val="22"/>
              </w:rPr>
            </w:pPr>
            <w:r w:rsidRPr="00442E7A">
              <w:rPr>
                <w:sz w:val="22"/>
                <w:szCs w:val="22"/>
              </w:rPr>
              <w:t>zrównoważone translokacje bez współistniejących wad somatycznych</w:t>
            </w:r>
          </w:p>
        </w:tc>
        <w:tc>
          <w:tcPr>
            <w:tcW w:w="1134" w:type="dxa"/>
            <w:vAlign w:val="center"/>
          </w:tcPr>
          <w:p w14:paraId="2AAA2A87" w14:textId="77777777" w:rsidR="00CE461B" w:rsidRPr="00442E7A" w:rsidRDefault="00CE461B" w:rsidP="00EA606B">
            <w:pPr>
              <w:jc w:val="center"/>
              <w:rPr>
                <w:sz w:val="22"/>
                <w:szCs w:val="22"/>
              </w:rPr>
            </w:pPr>
            <w:r w:rsidRPr="00442E7A">
              <w:rPr>
                <w:sz w:val="22"/>
                <w:szCs w:val="22"/>
              </w:rPr>
              <w:t>2</w:t>
            </w:r>
          </w:p>
        </w:tc>
      </w:tr>
      <w:tr w:rsidR="00CE461B" w:rsidRPr="00442E7A" w14:paraId="1D6CBED4" w14:textId="77777777" w:rsidTr="00EA606B">
        <w:trPr>
          <w:trHeight w:val="418"/>
        </w:trPr>
        <w:tc>
          <w:tcPr>
            <w:tcW w:w="8212" w:type="dxa"/>
            <w:vAlign w:val="center"/>
          </w:tcPr>
          <w:p w14:paraId="55D36D41" w14:textId="1696DC29" w:rsidR="00CE461B" w:rsidRPr="00442E7A" w:rsidRDefault="00CE461B" w:rsidP="00EA606B">
            <w:pPr>
              <w:spacing w:line="360" w:lineRule="auto"/>
              <w:jc w:val="both"/>
              <w:rPr>
                <w:sz w:val="22"/>
                <w:szCs w:val="22"/>
              </w:rPr>
            </w:pPr>
            <w:r w:rsidRPr="00442E7A">
              <w:rPr>
                <w:sz w:val="22"/>
                <w:szCs w:val="22"/>
              </w:rPr>
              <w:t>zrównoważone translokacje ze współis</w:t>
            </w:r>
            <w:r w:rsidR="000100F2">
              <w:rPr>
                <w:sz w:val="22"/>
                <w:szCs w:val="22"/>
              </w:rPr>
              <w:t xml:space="preserve">tniejącymi wadami somatycznymi </w:t>
            </w:r>
          </w:p>
        </w:tc>
        <w:tc>
          <w:tcPr>
            <w:tcW w:w="1134" w:type="dxa"/>
            <w:vAlign w:val="center"/>
          </w:tcPr>
          <w:p w14:paraId="2B1345E2" w14:textId="77777777" w:rsidR="00CE461B" w:rsidRPr="00442E7A" w:rsidRDefault="00CE461B" w:rsidP="00EA606B">
            <w:pPr>
              <w:jc w:val="center"/>
              <w:rPr>
                <w:sz w:val="22"/>
                <w:szCs w:val="22"/>
              </w:rPr>
            </w:pPr>
            <w:r w:rsidRPr="00442E7A">
              <w:rPr>
                <w:sz w:val="22"/>
                <w:szCs w:val="22"/>
              </w:rPr>
              <w:t>2</w:t>
            </w:r>
          </w:p>
        </w:tc>
      </w:tr>
      <w:tr w:rsidR="00CE461B" w:rsidRPr="00442E7A" w14:paraId="13AE2516" w14:textId="77777777" w:rsidTr="00EA606B">
        <w:trPr>
          <w:trHeight w:val="410"/>
        </w:trPr>
        <w:tc>
          <w:tcPr>
            <w:tcW w:w="8212" w:type="dxa"/>
            <w:vAlign w:val="center"/>
          </w:tcPr>
          <w:p w14:paraId="6FE188AE" w14:textId="77777777" w:rsidR="00CE461B" w:rsidRPr="00442E7A" w:rsidRDefault="00CE461B" w:rsidP="00EA606B">
            <w:pPr>
              <w:spacing w:line="360" w:lineRule="auto"/>
              <w:jc w:val="both"/>
              <w:rPr>
                <w:sz w:val="22"/>
                <w:szCs w:val="22"/>
              </w:rPr>
            </w:pPr>
            <w:r w:rsidRPr="00442E7A">
              <w:rPr>
                <w:sz w:val="22"/>
                <w:szCs w:val="22"/>
              </w:rPr>
              <w:t>zespół Turnera ze współistniejącymi wadami somatycznymi</w:t>
            </w:r>
          </w:p>
        </w:tc>
        <w:tc>
          <w:tcPr>
            <w:tcW w:w="1134" w:type="dxa"/>
            <w:vAlign w:val="center"/>
          </w:tcPr>
          <w:p w14:paraId="3A4567DC" w14:textId="77777777" w:rsidR="00CE461B" w:rsidRPr="00442E7A" w:rsidRDefault="00CE461B" w:rsidP="00EA606B">
            <w:pPr>
              <w:jc w:val="center"/>
              <w:rPr>
                <w:sz w:val="22"/>
                <w:szCs w:val="22"/>
              </w:rPr>
            </w:pPr>
            <w:r w:rsidRPr="00442E7A">
              <w:rPr>
                <w:sz w:val="22"/>
                <w:szCs w:val="22"/>
              </w:rPr>
              <w:t>22</w:t>
            </w:r>
          </w:p>
        </w:tc>
      </w:tr>
      <w:tr w:rsidR="00CE461B" w:rsidRPr="00442E7A" w14:paraId="7E92C355" w14:textId="77777777" w:rsidTr="00EA606B">
        <w:tc>
          <w:tcPr>
            <w:tcW w:w="8212" w:type="dxa"/>
            <w:vAlign w:val="center"/>
          </w:tcPr>
          <w:p w14:paraId="1AD17F62" w14:textId="77777777" w:rsidR="00CE461B" w:rsidRPr="00442E7A" w:rsidRDefault="00CE461B" w:rsidP="00EA606B">
            <w:pPr>
              <w:spacing w:line="360" w:lineRule="auto"/>
              <w:jc w:val="both"/>
              <w:rPr>
                <w:sz w:val="22"/>
                <w:szCs w:val="22"/>
              </w:rPr>
            </w:pPr>
            <w:r w:rsidRPr="00442E7A">
              <w:rPr>
                <w:sz w:val="22"/>
                <w:szCs w:val="22"/>
              </w:rPr>
              <w:t>choroby warunkowane monogenowo bez współistniejących wad somatycznych</w:t>
            </w:r>
          </w:p>
        </w:tc>
        <w:tc>
          <w:tcPr>
            <w:tcW w:w="1134" w:type="dxa"/>
            <w:vAlign w:val="center"/>
          </w:tcPr>
          <w:p w14:paraId="72108387" w14:textId="77777777" w:rsidR="00CE461B" w:rsidRPr="00442E7A" w:rsidRDefault="00CE461B" w:rsidP="00EA606B">
            <w:pPr>
              <w:jc w:val="center"/>
              <w:rPr>
                <w:sz w:val="22"/>
                <w:szCs w:val="22"/>
              </w:rPr>
            </w:pPr>
            <w:r w:rsidRPr="00442E7A">
              <w:rPr>
                <w:sz w:val="22"/>
                <w:szCs w:val="22"/>
              </w:rPr>
              <w:t>4</w:t>
            </w:r>
          </w:p>
        </w:tc>
      </w:tr>
      <w:tr w:rsidR="00CE461B" w:rsidRPr="00442E7A" w14:paraId="30EA165A" w14:textId="77777777" w:rsidTr="00EA606B">
        <w:tc>
          <w:tcPr>
            <w:tcW w:w="8212" w:type="dxa"/>
            <w:vAlign w:val="center"/>
          </w:tcPr>
          <w:p w14:paraId="5F5C864B" w14:textId="300F88EA" w:rsidR="00CE461B" w:rsidRPr="00442E7A" w:rsidRDefault="00CE461B" w:rsidP="00EA606B">
            <w:pPr>
              <w:spacing w:line="360" w:lineRule="auto"/>
              <w:jc w:val="both"/>
              <w:rPr>
                <w:sz w:val="22"/>
                <w:szCs w:val="22"/>
              </w:rPr>
            </w:pPr>
            <w:r w:rsidRPr="00442E7A">
              <w:rPr>
                <w:sz w:val="22"/>
                <w:szCs w:val="22"/>
              </w:rPr>
              <w:t>choroby warunkowane monogenowo ze współistniejącymi wadami so</w:t>
            </w:r>
            <w:r w:rsidR="000100F2">
              <w:rPr>
                <w:sz w:val="22"/>
                <w:szCs w:val="22"/>
              </w:rPr>
              <w:t xml:space="preserve">matycznymi </w:t>
            </w:r>
          </w:p>
        </w:tc>
        <w:tc>
          <w:tcPr>
            <w:tcW w:w="1134" w:type="dxa"/>
            <w:vAlign w:val="center"/>
          </w:tcPr>
          <w:p w14:paraId="7B98D32B" w14:textId="77777777" w:rsidR="00CE461B" w:rsidRPr="00442E7A" w:rsidRDefault="00CE461B" w:rsidP="00EA606B">
            <w:pPr>
              <w:jc w:val="center"/>
              <w:rPr>
                <w:sz w:val="22"/>
                <w:szCs w:val="22"/>
              </w:rPr>
            </w:pPr>
            <w:r w:rsidRPr="00442E7A">
              <w:rPr>
                <w:sz w:val="22"/>
                <w:szCs w:val="22"/>
              </w:rPr>
              <w:t>18</w:t>
            </w:r>
          </w:p>
        </w:tc>
      </w:tr>
      <w:tr w:rsidR="00CE461B" w:rsidRPr="00442E7A" w14:paraId="77C40CCF" w14:textId="77777777" w:rsidTr="00EA606B">
        <w:trPr>
          <w:trHeight w:val="347"/>
        </w:trPr>
        <w:tc>
          <w:tcPr>
            <w:tcW w:w="8212" w:type="dxa"/>
            <w:vAlign w:val="center"/>
          </w:tcPr>
          <w:p w14:paraId="1F684CBE" w14:textId="77777777" w:rsidR="00CE461B" w:rsidRPr="00442E7A" w:rsidRDefault="00CE461B" w:rsidP="00EA606B">
            <w:pPr>
              <w:spacing w:line="360" w:lineRule="auto"/>
              <w:jc w:val="both"/>
              <w:rPr>
                <w:sz w:val="22"/>
                <w:szCs w:val="22"/>
              </w:rPr>
            </w:pPr>
            <w:r w:rsidRPr="00442E7A">
              <w:rPr>
                <w:sz w:val="22"/>
                <w:szCs w:val="22"/>
              </w:rPr>
              <w:t>zespoły genetyczne z obrzękiem płodu</w:t>
            </w:r>
          </w:p>
        </w:tc>
        <w:tc>
          <w:tcPr>
            <w:tcW w:w="1134" w:type="dxa"/>
            <w:vAlign w:val="center"/>
          </w:tcPr>
          <w:p w14:paraId="7F54EAE3" w14:textId="77777777" w:rsidR="00CE461B" w:rsidRPr="00442E7A" w:rsidRDefault="00CE461B" w:rsidP="00EA606B">
            <w:pPr>
              <w:jc w:val="center"/>
              <w:rPr>
                <w:sz w:val="22"/>
                <w:szCs w:val="22"/>
              </w:rPr>
            </w:pPr>
            <w:r w:rsidRPr="00442E7A">
              <w:rPr>
                <w:sz w:val="22"/>
                <w:szCs w:val="22"/>
              </w:rPr>
              <w:t>27</w:t>
            </w:r>
          </w:p>
        </w:tc>
      </w:tr>
      <w:tr w:rsidR="00CE461B" w:rsidRPr="00442E7A" w14:paraId="51E2EF54" w14:textId="77777777" w:rsidTr="00EA606B">
        <w:tc>
          <w:tcPr>
            <w:tcW w:w="8212" w:type="dxa"/>
            <w:vAlign w:val="center"/>
          </w:tcPr>
          <w:p w14:paraId="372C5544" w14:textId="77777777" w:rsidR="00CE461B" w:rsidRPr="00442E7A" w:rsidRDefault="00CE461B" w:rsidP="00EA606B">
            <w:pPr>
              <w:spacing w:line="360" w:lineRule="auto"/>
              <w:jc w:val="both"/>
              <w:rPr>
                <w:sz w:val="22"/>
                <w:szCs w:val="22"/>
              </w:rPr>
            </w:pPr>
            <w:r w:rsidRPr="00442E7A">
              <w:rPr>
                <w:sz w:val="22"/>
                <w:szCs w:val="22"/>
              </w:rPr>
              <w:t>inne aberracje chromosomów płciowych z fenotypem żeńskim bez współistniejących wad somatycznych</w:t>
            </w:r>
          </w:p>
        </w:tc>
        <w:tc>
          <w:tcPr>
            <w:tcW w:w="1134" w:type="dxa"/>
            <w:vAlign w:val="center"/>
          </w:tcPr>
          <w:p w14:paraId="3ACFD31E" w14:textId="77777777" w:rsidR="00CE461B" w:rsidRPr="00442E7A" w:rsidRDefault="00CE461B" w:rsidP="00EA606B">
            <w:pPr>
              <w:jc w:val="center"/>
              <w:rPr>
                <w:sz w:val="22"/>
                <w:szCs w:val="22"/>
              </w:rPr>
            </w:pPr>
            <w:r w:rsidRPr="00442E7A">
              <w:rPr>
                <w:sz w:val="22"/>
                <w:szCs w:val="22"/>
              </w:rPr>
              <w:t>10</w:t>
            </w:r>
          </w:p>
        </w:tc>
      </w:tr>
      <w:tr w:rsidR="00CE461B" w:rsidRPr="00442E7A" w14:paraId="19E645E3" w14:textId="77777777" w:rsidTr="00EA606B">
        <w:tc>
          <w:tcPr>
            <w:tcW w:w="8212" w:type="dxa"/>
            <w:vAlign w:val="center"/>
          </w:tcPr>
          <w:p w14:paraId="0A0443A8" w14:textId="77777777" w:rsidR="00CE461B" w:rsidRPr="00442E7A" w:rsidRDefault="00CE461B" w:rsidP="00EA606B">
            <w:pPr>
              <w:spacing w:line="360" w:lineRule="auto"/>
              <w:jc w:val="both"/>
              <w:rPr>
                <w:sz w:val="22"/>
                <w:szCs w:val="22"/>
              </w:rPr>
            </w:pPr>
            <w:r w:rsidRPr="00442E7A">
              <w:rPr>
                <w:sz w:val="22"/>
                <w:szCs w:val="22"/>
              </w:rPr>
              <w:t>inne aberracje chromosomów płciowych z fenotypem żeńskim ze współistniejącymi wadami somatycznymi</w:t>
            </w:r>
          </w:p>
        </w:tc>
        <w:tc>
          <w:tcPr>
            <w:tcW w:w="1134" w:type="dxa"/>
            <w:vAlign w:val="center"/>
          </w:tcPr>
          <w:p w14:paraId="60A44B36" w14:textId="77777777" w:rsidR="00CE461B" w:rsidRPr="00442E7A" w:rsidRDefault="00CE461B" w:rsidP="00EA606B">
            <w:pPr>
              <w:jc w:val="center"/>
              <w:rPr>
                <w:sz w:val="22"/>
                <w:szCs w:val="22"/>
              </w:rPr>
            </w:pPr>
            <w:r w:rsidRPr="00442E7A">
              <w:rPr>
                <w:sz w:val="22"/>
                <w:szCs w:val="22"/>
              </w:rPr>
              <w:t>6</w:t>
            </w:r>
          </w:p>
        </w:tc>
      </w:tr>
      <w:tr w:rsidR="00CE461B" w:rsidRPr="00442E7A" w14:paraId="49382FE0" w14:textId="77777777" w:rsidTr="00EA606B">
        <w:trPr>
          <w:trHeight w:val="598"/>
        </w:trPr>
        <w:tc>
          <w:tcPr>
            <w:tcW w:w="8212" w:type="dxa"/>
            <w:vAlign w:val="center"/>
          </w:tcPr>
          <w:p w14:paraId="3213E531" w14:textId="77777777" w:rsidR="00CE461B" w:rsidRPr="00442E7A" w:rsidRDefault="00CE461B" w:rsidP="00EA606B">
            <w:pPr>
              <w:spacing w:line="360" w:lineRule="auto"/>
              <w:jc w:val="both"/>
              <w:rPr>
                <w:sz w:val="22"/>
                <w:szCs w:val="22"/>
              </w:rPr>
            </w:pPr>
            <w:r w:rsidRPr="00442E7A">
              <w:rPr>
                <w:sz w:val="22"/>
                <w:szCs w:val="22"/>
              </w:rPr>
              <w:t>inne aberracje chromosomów płciowych z fenotypem męskim bez współistniejących wad somatycznych</w:t>
            </w:r>
          </w:p>
        </w:tc>
        <w:tc>
          <w:tcPr>
            <w:tcW w:w="1134" w:type="dxa"/>
            <w:vAlign w:val="center"/>
          </w:tcPr>
          <w:p w14:paraId="404C4678" w14:textId="77777777" w:rsidR="00CE461B" w:rsidRPr="00442E7A" w:rsidRDefault="00CE461B" w:rsidP="00EA606B">
            <w:pPr>
              <w:jc w:val="center"/>
              <w:rPr>
                <w:sz w:val="22"/>
                <w:szCs w:val="22"/>
              </w:rPr>
            </w:pPr>
            <w:r w:rsidRPr="00442E7A">
              <w:rPr>
                <w:sz w:val="22"/>
                <w:szCs w:val="22"/>
              </w:rPr>
              <w:t>0</w:t>
            </w:r>
          </w:p>
        </w:tc>
      </w:tr>
      <w:tr w:rsidR="00CE461B" w:rsidRPr="00442E7A" w14:paraId="24A47FD9" w14:textId="77777777" w:rsidTr="00EA606B">
        <w:tc>
          <w:tcPr>
            <w:tcW w:w="8212" w:type="dxa"/>
            <w:vAlign w:val="center"/>
          </w:tcPr>
          <w:p w14:paraId="0B918CC1" w14:textId="77777777" w:rsidR="00CE461B" w:rsidRPr="00442E7A" w:rsidRDefault="00CE461B" w:rsidP="00EA606B">
            <w:pPr>
              <w:spacing w:line="360" w:lineRule="auto"/>
              <w:jc w:val="both"/>
              <w:rPr>
                <w:sz w:val="22"/>
                <w:szCs w:val="22"/>
              </w:rPr>
            </w:pPr>
            <w:r w:rsidRPr="00442E7A">
              <w:rPr>
                <w:sz w:val="22"/>
                <w:szCs w:val="22"/>
              </w:rPr>
              <w:t>inne aberracje chromosomów płciowych z fenotypem męskim ze współistniejącymi wadami somatycznymi</w:t>
            </w:r>
          </w:p>
        </w:tc>
        <w:tc>
          <w:tcPr>
            <w:tcW w:w="1134" w:type="dxa"/>
            <w:vAlign w:val="center"/>
          </w:tcPr>
          <w:p w14:paraId="69D17C90" w14:textId="77777777" w:rsidR="00CE461B" w:rsidRPr="00442E7A" w:rsidRDefault="00CE461B" w:rsidP="00EA606B">
            <w:pPr>
              <w:jc w:val="center"/>
              <w:rPr>
                <w:sz w:val="22"/>
                <w:szCs w:val="22"/>
              </w:rPr>
            </w:pPr>
            <w:r w:rsidRPr="00442E7A">
              <w:rPr>
                <w:sz w:val="22"/>
                <w:szCs w:val="22"/>
              </w:rPr>
              <w:t>3</w:t>
            </w:r>
          </w:p>
        </w:tc>
      </w:tr>
      <w:tr w:rsidR="00CE461B" w:rsidRPr="00442E7A" w14:paraId="099EE5C7" w14:textId="77777777" w:rsidTr="00EA606B">
        <w:tc>
          <w:tcPr>
            <w:tcW w:w="8212" w:type="dxa"/>
            <w:vAlign w:val="center"/>
          </w:tcPr>
          <w:p w14:paraId="55C97203" w14:textId="77777777" w:rsidR="00CE461B" w:rsidRPr="00442E7A" w:rsidRDefault="00CE461B" w:rsidP="00EA606B">
            <w:pPr>
              <w:spacing w:line="360" w:lineRule="auto"/>
              <w:jc w:val="both"/>
              <w:rPr>
                <w:sz w:val="22"/>
                <w:szCs w:val="22"/>
              </w:rPr>
            </w:pPr>
            <w:r w:rsidRPr="00442E7A">
              <w:rPr>
                <w:sz w:val="22"/>
                <w:szCs w:val="22"/>
              </w:rPr>
              <w:t>inne aberracje chromosomowe niesklasyfikowane gdzie indziej bez współistniejących wad somatycznych</w:t>
            </w:r>
          </w:p>
        </w:tc>
        <w:tc>
          <w:tcPr>
            <w:tcW w:w="1134" w:type="dxa"/>
            <w:vAlign w:val="center"/>
          </w:tcPr>
          <w:p w14:paraId="2C27B030" w14:textId="77777777" w:rsidR="00CE461B" w:rsidRPr="00442E7A" w:rsidRDefault="00CE461B" w:rsidP="00EA606B">
            <w:pPr>
              <w:jc w:val="center"/>
              <w:rPr>
                <w:sz w:val="22"/>
                <w:szCs w:val="22"/>
              </w:rPr>
            </w:pPr>
            <w:r w:rsidRPr="00442E7A">
              <w:rPr>
                <w:sz w:val="22"/>
                <w:szCs w:val="22"/>
              </w:rPr>
              <w:t>12</w:t>
            </w:r>
          </w:p>
        </w:tc>
      </w:tr>
      <w:tr w:rsidR="00CE461B" w:rsidRPr="00442E7A" w14:paraId="778EB1CA" w14:textId="77777777" w:rsidTr="00EA606B">
        <w:tc>
          <w:tcPr>
            <w:tcW w:w="8212" w:type="dxa"/>
            <w:vAlign w:val="center"/>
          </w:tcPr>
          <w:p w14:paraId="2FE1A995" w14:textId="77777777" w:rsidR="00CE461B" w:rsidRPr="00442E7A" w:rsidRDefault="00CE461B" w:rsidP="00EA606B">
            <w:pPr>
              <w:spacing w:line="360" w:lineRule="auto"/>
              <w:jc w:val="both"/>
              <w:rPr>
                <w:sz w:val="22"/>
                <w:szCs w:val="22"/>
              </w:rPr>
            </w:pPr>
            <w:r w:rsidRPr="00442E7A">
              <w:rPr>
                <w:sz w:val="22"/>
                <w:szCs w:val="22"/>
              </w:rPr>
              <w:t>inne aberracje chromosomowe niesklasyfikowane gdzie indziej ze współistniejącymi wadami somatycznymi</w:t>
            </w:r>
          </w:p>
        </w:tc>
        <w:tc>
          <w:tcPr>
            <w:tcW w:w="1134" w:type="dxa"/>
            <w:vAlign w:val="center"/>
          </w:tcPr>
          <w:p w14:paraId="7F338BFF" w14:textId="77777777" w:rsidR="00CE461B" w:rsidRPr="00442E7A" w:rsidRDefault="00CE461B" w:rsidP="00EA606B">
            <w:pPr>
              <w:jc w:val="center"/>
              <w:rPr>
                <w:sz w:val="22"/>
                <w:szCs w:val="22"/>
              </w:rPr>
            </w:pPr>
            <w:r w:rsidRPr="00442E7A">
              <w:rPr>
                <w:sz w:val="22"/>
                <w:szCs w:val="22"/>
              </w:rPr>
              <w:t>51</w:t>
            </w:r>
          </w:p>
        </w:tc>
      </w:tr>
      <w:tr w:rsidR="00CE461B" w:rsidRPr="00442E7A" w14:paraId="5A6C1F9C" w14:textId="77777777" w:rsidTr="00EA606B">
        <w:tc>
          <w:tcPr>
            <w:tcW w:w="8212" w:type="dxa"/>
            <w:vAlign w:val="center"/>
          </w:tcPr>
          <w:p w14:paraId="384791D6" w14:textId="77777777" w:rsidR="00CE461B" w:rsidRPr="00442E7A" w:rsidRDefault="00CE461B" w:rsidP="00EA606B">
            <w:pPr>
              <w:spacing w:line="360" w:lineRule="auto"/>
              <w:jc w:val="both"/>
              <w:rPr>
                <w:sz w:val="22"/>
                <w:szCs w:val="22"/>
              </w:rPr>
            </w:pPr>
            <w:r w:rsidRPr="00442E7A">
              <w:rPr>
                <w:sz w:val="22"/>
                <w:szCs w:val="22"/>
              </w:rPr>
              <w:t>wada izolowana (dotycząca jednego układu lub organu w badaniu obrazowym)</w:t>
            </w:r>
          </w:p>
        </w:tc>
        <w:tc>
          <w:tcPr>
            <w:tcW w:w="1134" w:type="dxa"/>
            <w:vAlign w:val="center"/>
          </w:tcPr>
          <w:p w14:paraId="2CB29789" w14:textId="77777777" w:rsidR="00CE461B" w:rsidRPr="00442E7A" w:rsidRDefault="00CE461B" w:rsidP="00EA606B">
            <w:pPr>
              <w:jc w:val="center"/>
              <w:rPr>
                <w:sz w:val="22"/>
                <w:szCs w:val="22"/>
              </w:rPr>
            </w:pPr>
            <w:r w:rsidRPr="00442E7A">
              <w:rPr>
                <w:sz w:val="22"/>
                <w:szCs w:val="22"/>
              </w:rPr>
              <w:t>159</w:t>
            </w:r>
          </w:p>
        </w:tc>
      </w:tr>
      <w:tr w:rsidR="00CE461B" w:rsidRPr="00442E7A" w14:paraId="71DB0C2D" w14:textId="77777777" w:rsidTr="00EA606B">
        <w:tc>
          <w:tcPr>
            <w:tcW w:w="8212" w:type="dxa"/>
            <w:vAlign w:val="center"/>
          </w:tcPr>
          <w:p w14:paraId="01059066" w14:textId="77777777" w:rsidR="00CE461B" w:rsidRPr="00442E7A" w:rsidRDefault="00CE461B" w:rsidP="00EA606B">
            <w:pPr>
              <w:spacing w:line="360" w:lineRule="auto"/>
              <w:jc w:val="both"/>
              <w:rPr>
                <w:sz w:val="22"/>
                <w:szCs w:val="22"/>
              </w:rPr>
            </w:pPr>
            <w:r w:rsidRPr="00442E7A">
              <w:rPr>
                <w:sz w:val="22"/>
                <w:szCs w:val="22"/>
              </w:rPr>
              <w:t>wady mnogie (wady dwóch i więcej układów lub organów w badaniu obrazowym)</w:t>
            </w:r>
          </w:p>
        </w:tc>
        <w:tc>
          <w:tcPr>
            <w:tcW w:w="1134" w:type="dxa"/>
            <w:vAlign w:val="center"/>
          </w:tcPr>
          <w:p w14:paraId="4D813BAC" w14:textId="77777777" w:rsidR="00CE461B" w:rsidRPr="00442E7A" w:rsidRDefault="00CE461B" w:rsidP="00EA606B">
            <w:pPr>
              <w:jc w:val="center"/>
              <w:rPr>
                <w:sz w:val="22"/>
                <w:szCs w:val="22"/>
              </w:rPr>
            </w:pPr>
            <w:r w:rsidRPr="00442E7A">
              <w:rPr>
                <w:sz w:val="22"/>
                <w:szCs w:val="22"/>
              </w:rPr>
              <w:t>181</w:t>
            </w:r>
          </w:p>
        </w:tc>
      </w:tr>
      <w:tr w:rsidR="00CE461B" w:rsidRPr="00442E7A" w14:paraId="166960ED" w14:textId="77777777" w:rsidTr="00EA606B">
        <w:trPr>
          <w:trHeight w:val="448"/>
        </w:trPr>
        <w:tc>
          <w:tcPr>
            <w:tcW w:w="8212" w:type="dxa"/>
            <w:vAlign w:val="center"/>
          </w:tcPr>
          <w:p w14:paraId="7B6F05B7" w14:textId="77777777" w:rsidR="00CE461B" w:rsidRPr="00442E7A" w:rsidRDefault="00CE461B" w:rsidP="00EA606B">
            <w:pPr>
              <w:jc w:val="both"/>
              <w:rPr>
                <w:b/>
                <w:sz w:val="22"/>
                <w:szCs w:val="22"/>
              </w:rPr>
            </w:pPr>
            <w:r w:rsidRPr="00442E7A">
              <w:rPr>
                <w:b/>
                <w:sz w:val="22"/>
                <w:szCs w:val="22"/>
              </w:rPr>
              <w:t>RAZEM:</w:t>
            </w:r>
          </w:p>
        </w:tc>
        <w:tc>
          <w:tcPr>
            <w:tcW w:w="1134" w:type="dxa"/>
            <w:vAlign w:val="center"/>
          </w:tcPr>
          <w:p w14:paraId="6D3B48EB" w14:textId="77777777" w:rsidR="00CE461B" w:rsidRPr="00442E7A" w:rsidRDefault="00CE461B" w:rsidP="00EA606B">
            <w:pPr>
              <w:jc w:val="center"/>
              <w:rPr>
                <w:b/>
                <w:sz w:val="22"/>
                <w:szCs w:val="22"/>
              </w:rPr>
            </w:pPr>
            <w:r w:rsidRPr="00442E7A">
              <w:rPr>
                <w:b/>
                <w:sz w:val="22"/>
                <w:szCs w:val="22"/>
              </w:rPr>
              <w:t>1053</w:t>
            </w:r>
          </w:p>
        </w:tc>
      </w:tr>
    </w:tbl>
    <w:p w14:paraId="3FC13363" w14:textId="5E4D648D" w:rsidR="00E26F3E" w:rsidRPr="00442E7A" w:rsidRDefault="00E26F3E" w:rsidP="008459A9">
      <w:pPr>
        <w:jc w:val="both"/>
        <w:rPr>
          <w:i/>
          <w:sz w:val="22"/>
        </w:rPr>
      </w:pPr>
      <w:r w:rsidRPr="00442E7A">
        <w:rPr>
          <w:i/>
          <w:sz w:val="22"/>
        </w:rPr>
        <w:t xml:space="preserve">Źródło: Centrum </w:t>
      </w:r>
      <w:r w:rsidR="005607E6" w:rsidRPr="00442E7A">
        <w:rPr>
          <w:i/>
          <w:sz w:val="22"/>
        </w:rPr>
        <w:t>e-</w:t>
      </w:r>
      <w:r w:rsidRPr="00442E7A">
        <w:rPr>
          <w:i/>
          <w:sz w:val="22"/>
        </w:rPr>
        <w:t xml:space="preserve"> Zdrowia, sprawozdania Programu Badań Statystycznych Statystyki Publicznej MZ-29 </w:t>
      </w:r>
    </w:p>
    <w:p w14:paraId="71DD3082" w14:textId="77777777" w:rsidR="00E26F3E" w:rsidRPr="00442E7A" w:rsidRDefault="00E26F3E" w:rsidP="008459A9">
      <w:pPr>
        <w:spacing w:line="360" w:lineRule="auto"/>
        <w:jc w:val="both"/>
      </w:pPr>
    </w:p>
    <w:p w14:paraId="4D9AD95F" w14:textId="2A301D5D" w:rsidR="00E26F3E" w:rsidRPr="00442E7A" w:rsidRDefault="00E26F3E" w:rsidP="008459A9">
      <w:pPr>
        <w:spacing w:line="360" w:lineRule="auto"/>
        <w:jc w:val="both"/>
        <w:rPr>
          <w:bCs/>
        </w:rPr>
      </w:pPr>
      <w:r w:rsidRPr="00442E7A">
        <w:t xml:space="preserve">Dane dotyczące liczby wykonywanych w Rzeczypospolitej Polskiej zabiegów przerwania ciąży są gromadzone w oparciu o sprawozdania opracowywane w związku z realizacją </w:t>
      </w:r>
      <w:r w:rsidRPr="00442E7A">
        <w:rPr>
          <w:i/>
        </w:rPr>
        <w:t>Programu badań statystycznych statystyki publicznej</w:t>
      </w:r>
      <w:r w:rsidRPr="00442E7A">
        <w:t xml:space="preserve"> na dany rok. </w:t>
      </w:r>
    </w:p>
    <w:p w14:paraId="4891EBF3" w14:textId="3C61525A" w:rsidR="00E26F3E" w:rsidRPr="00442E7A" w:rsidRDefault="00E26F3E" w:rsidP="008459A9">
      <w:pPr>
        <w:spacing w:line="360" w:lineRule="auto"/>
        <w:jc w:val="both"/>
      </w:pPr>
      <w:r w:rsidRPr="00442E7A">
        <w:t xml:space="preserve">Powyższe dane przedstawione przez Centrum </w:t>
      </w:r>
      <w:r w:rsidR="00FD6A67" w:rsidRPr="00442E7A">
        <w:t xml:space="preserve">e-Zdrowia </w:t>
      </w:r>
      <w:r w:rsidRPr="00442E7A">
        <w:t>(tabel</w:t>
      </w:r>
      <w:r w:rsidR="005F5F7C" w:rsidRPr="00442E7A">
        <w:t>e</w:t>
      </w:r>
      <w:r w:rsidRPr="00442E7A">
        <w:t xml:space="preserve"> nr </w:t>
      </w:r>
      <w:r w:rsidR="005B741A">
        <w:t>20</w:t>
      </w:r>
      <w:r w:rsidR="005B741A" w:rsidRPr="00921F6A">
        <w:t>–</w:t>
      </w:r>
      <w:r w:rsidR="005F5F7C" w:rsidRPr="00442E7A">
        <w:t>22</w:t>
      </w:r>
      <w:r w:rsidRPr="00442E7A">
        <w:t>) nie obejmują danych Ministerstwa Spraw Wewnętrznych i Administracji oraz Ministerstwa Sprawiedliwości. Jednocześnie należy wskazać, że z informacji uzyskanych z Ministerstwa Spraw Wewnętrznych i Administracji wynika, że w 20</w:t>
      </w:r>
      <w:r w:rsidR="00A66840" w:rsidRPr="00442E7A">
        <w:t>20</w:t>
      </w:r>
      <w:r w:rsidRPr="00442E7A">
        <w:t xml:space="preserve"> r. w nadzorowanych przez Ministra Spraw Wewnętrznych i</w:t>
      </w:r>
      <w:r w:rsidR="004F7442">
        <w:t> </w:t>
      </w:r>
      <w:r w:rsidRPr="00442E7A">
        <w:t xml:space="preserve">Administracji szpitalach publicznych wykonano </w:t>
      </w:r>
      <w:r w:rsidR="00A66840" w:rsidRPr="00442E7A">
        <w:t xml:space="preserve">2 </w:t>
      </w:r>
      <w:r w:rsidR="00B33EF0" w:rsidRPr="00442E7A">
        <w:t>zabieg</w:t>
      </w:r>
      <w:r w:rsidR="00A66840" w:rsidRPr="00442E7A">
        <w:t>i</w:t>
      </w:r>
      <w:r w:rsidRPr="00442E7A">
        <w:t xml:space="preserve"> przerwania ciąży, </w:t>
      </w:r>
      <w:r w:rsidR="00A66840" w:rsidRPr="00442E7A">
        <w:t>obydwa</w:t>
      </w:r>
      <w:r w:rsidRPr="00442E7A">
        <w:t xml:space="preserve"> z</w:t>
      </w:r>
      <w:r w:rsidR="00A66840" w:rsidRPr="00442E7A">
        <w:t xml:space="preserve"> </w:t>
      </w:r>
      <w:r w:rsidRPr="00442E7A">
        <w:t>uwagi na fakt, że badania prenatalne lub inne przesłanki medyczne wskazywały na duże prawdopodobieństwo ciężkiego i nieodwracalnego upośledzenia płodu albo nieuleczalnej choroby zagrażającej życiu.</w:t>
      </w:r>
    </w:p>
    <w:p w14:paraId="578117A9" w14:textId="5EB32520" w:rsidR="00E26F3E" w:rsidRPr="00442E7A" w:rsidRDefault="00E26F3E" w:rsidP="008459A9">
      <w:pPr>
        <w:spacing w:line="360" w:lineRule="auto"/>
        <w:jc w:val="both"/>
      </w:pPr>
      <w:r w:rsidRPr="00442E7A">
        <w:t>Natomiast z danych uzyskanych z Ministerstwa Sprawiedliwości wynika, że w 20</w:t>
      </w:r>
      <w:r w:rsidR="00A66840" w:rsidRPr="00442E7A">
        <w:t>20</w:t>
      </w:r>
      <w:r w:rsidRPr="00442E7A">
        <w:t xml:space="preserve"> r. w szpitalach nadzorowanych przez Ministra Sprawiedliwości nie przeprowadzono żadnego zabiegu przerwania ciąży.</w:t>
      </w:r>
    </w:p>
    <w:p w14:paraId="0E75A5FC" w14:textId="5FAF8CA5" w:rsidR="00E26F3E" w:rsidRPr="00442E7A" w:rsidRDefault="00E26F3E" w:rsidP="008459A9">
      <w:pPr>
        <w:spacing w:line="360" w:lineRule="auto"/>
        <w:jc w:val="both"/>
      </w:pPr>
      <w:r w:rsidRPr="00442E7A">
        <w:t>Łącznie (tj. z uwzględnieniem danych z Ministerstwa Spraw Wewnętrznych i Administracji) w 20</w:t>
      </w:r>
      <w:r w:rsidR="00CE461B" w:rsidRPr="00442E7A">
        <w:t>20</w:t>
      </w:r>
      <w:r w:rsidRPr="00442E7A">
        <w:t xml:space="preserve"> r. zarejestrowano łącznie </w:t>
      </w:r>
      <w:r w:rsidR="002A5BCB" w:rsidRPr="00442E7A">
        <w:t>1 </w:t>
      </w:r>
      <w:r w:rsidR="00CE461B" w:rsidRPr="00442E7A">
        <w:t>078</w:t>
      </w:r>
      <w:r w:rsidR="002A5BCB" w:rsidRPr="00442E7A">
        <w:t xml:space="preserve"> </w:t>
      </w:r>
      <w:r w:rsidRPr="00442E7A">
        <w:t>zabieg</w:t>
      </w:r>
      <w:r w:rsidR="003D59EC" w:rsidRPr="00442E7A">
        <w:t>ów</w:t>
      </w:r>
      <w:r w:rsidRPr="00442E7A">
        <w:t xml:space="preserve"> przerwania ciąży. </w:t>
      </w:r>
    </w:p>
    <w:p w14:paraId="526D6420" w14:textId="6AB064E4" w:rsidR="00E26F3E" w:rsidRPr="00442E7A" w:rsidRDefault="00E26F3E" w:rsidP="008459A9">
      <w:pPr>
        <w:spacing w:line="360" w:lineRule="auto"/>
        <w:jc w:val="both"/>
      </w:pPr>
      <w:r w:rsidRPr="00442E7A">
        <w:t xml:space="preserve">W związku z zagrożeniem życia lub zdrowia kobiety ciężarnej wykonano </w:t>
      </w:r>
      <w:r w:rsidR="00CE461B" w:rsidRPr="00442E7A">
        <w:t>21</w:t>
      </w:r>
      <w:r w:rsidRPr="00442E7A">
        <w:t xml:space="preserve"> zabieg</w:t>
      </w:r>
      <w:r w:rsidR="002A5BCB" w:rsidRPr="00442E7A">
        <w:t>i</w:t>
      </w:r>
      <w:r w:rsidRPr="00442E7A">
        <w:t xml:space="preserve"> przerwania ciąży. </w:t>
      </w:r>
    </w:p>
    <w:p w14:paraId="49A70694" w14:textId="52481E32" w:rsidR="00E26F3E" w:rsidRPr="00442E7A" w:rsidRDefault="00E26F3E" w:rsidP="008459A9">
      <w:pPr>
        <w:spacing w:line="360" w:lineRule="auto"/>
        <w:jc w:val="both"/>
      </w:pPr>
      <w:r w:rsidRPr="00442E7A">
        <w:t xml:space="preserve">W sytuacji, w której badania prenatalne lub inne przesłanki medyczne wskazywały na duże prawdopodobieństwo ciężkiego i nieodwracalnego upośledzenia płodu albo nieuleczalnej choroby zagrażającej jego życiu, wykonano łącznie </w:t>
      </w:r>
      <w:r w:rsidR="006A38AD" w:rsidRPr="00442E7A">
        <w:t>1</w:t>
      </w:r>
      <w:r w:rsidR="00081566" w:rsidRPr="00442E7A">
        <w:t> </w:t>
      </w:r>
      <w:r w:rsidR="006A38AD" w:rsidRPr="00442E7A">
        <w:t>0</w:t>
      </w:r>
      <w:r w:rsidR="00CE461B" w:rsidRPr="00442E7A">
        <w:t>55</w:t>
      </w:r>
      <w:r w:rsidRPr="00442E7A">
        <w:t xml:space="preserve"> zabieg</w:t>
      </w:r>
      <w:r w:rsidR="006A38AD" w:rsidRPr="00442E7A">
        <w:t>ów</w:t>
      </w:r>
      <w:r w:rsidRPr="00442E7A">
        <w:t xml:space="preserve">. </w:t>
      </w:r>
    </w:p>
    <w:p w14:paraId="27B42546" w14:textId="0BBA44CA" w:rsidR="00E26F3E" w:rsidRPr="00442E7A" w:rsidRDefault="00B33EF0" w:rsidP="008459A9">
      <w:pPr>
        <w:spacing w:line="360" w:lineRule="auto"/>
        <w:jc w:val="both"/>
      </w:pPr>
      <w:r w:rsidRPr="00442E7A">
        <w:t>O</w:t>
      </w:r>
      <w:r w:rsidR="00E26F3E" w:rsidRPr="00442E7A">
        <w:t xml:space="preserve">dnotowano </w:t>
      </w:r>
      <w:r w:rsidR="00CE461B" w:rsidRPr="00442E7A">
        <w:t>2</w:t>
      </w:r>
      <w:r w:rsidRPr="00442E7A">
        <w:t xml:space="preserve"> </w:t>
      </w:r>
      <w:r w:rsidR="00E26F3E" w:rsidRPr="00442E7A">
        <w:t>przypadk</w:t>
      </w:r>
      <w:r w:rsidR="002A5BCB" w:rsidRPr="00442E7A">
        <w:t>i</w:t>
      </w:r>
      <w:r w:rsidR="00E26F3E" w:rsidRPr="00442E7A">
        <w:t xml:space="preserve"> przerwania ciąży w okolicznościach wskazujących, że ciąża była wynikiem czynu zabronionego.</w:t>
      </w:r>
    </w:p>
    <w:p w14:paraId="4506A92C" w14:textId="719A0FF0" w:rsidR="00E26F3E" w:rsidRPr="00442E7A" w:rsidRDefault="00E26F3E" w:rsidP="008459A9">
      <w:pPr>
        <w:spacing w:line="360" w:lineRule="auto"/>
        <w:jc w:val="both"/>
      </w:pPr>
      <w:r w:rsidRPr="00442E7A">
        <w:t>Przedmiotowe dane z przyczyn obiektywnych, tj. z uwagi na pozaprawny charakter tego zjawiska, nie uwzględniają liczby zabiegów przerwania ciąży dokonanych w sposób nielegalny. Zjawisko to jest trudne do zbadania. Cząstkowym jego odzwierciedleniem jest wynik działań organów ścigania oraz wymiaru sprawiedliwości. Należy jednak zaznaczyć, że działania te</w:t>
      </w:r>
      <w:r w:rsidR="000C3FAF" w:rsidRPr="00442E7A">
        <w:t> </w:t>
      </w:r>
      <w:r w:rsidRPr="00442E7A">
        <w:t xml:space="preserve">polegają na prowadzeniu i nadzorowaniu postępowań przygotowawczych w zakresie czynów zabronionych stypizowanych w przepisach k.k., </w:t>
      </w:r>
      <w:r w:rsidR="00144515">
        <w:t>czyli</w:t>
      </w:r>
      <w:r w:rsidRPr="00442E7A">
        <w:t xml:space="preserve"> m.in. takich, w których przedmiotem ochrony jest życie i zdrowie dziecka w fazie prenatalnej od momentu poczęcia i bezpośrednio po</w:t>
      </w:r>
      <w:r w:rsidR="000C3FAF" w:rsidRPr="00442E7A">
        <w:t> </w:t>
      </w:r>
      <w:r w:rsidRPr="00442E7A">
        <w:t>urodzeniu. Informacje na temat liczby postępowań prowadzonych w 20</w:t>
      </w:r>
      <w:r w:rsidR="00CE461B" w:rsidRPr="00442E7A">
        <w:t>20</w:t>
      </w:r>
      <w:r w:rsidRPr="00442E7A">
        <w:t xml:space="preserve"> r. dotyczących m.in.</w:t>
      </w:r>
      <w:r w:rsidR="00DB36F7" w:rsidRPr="00442E7A">
        <w:t> </w:t>
      </w:r>
      <w:r w:rsidRPr="00442E7A">
        <w:t xml:space="preserve">przerywania ciąży za zgodą kobiety z naruszeniem przepisów ustawy (art. 152 k.k.) oraz przerwania lub doprowadzenia kobiety ciężarnej do przerwania ciąży w wyniku stosowania przemocy lub w inny sposób bez jej zgody (art. 153 k.k.) zostały przedstawione w pkt 9.1 rozdziału IX niniejszego </w:t>
      </w:r>
      <w:r w:rsidRPr="00442E7A">
        <w:rPr>
          <w:i/>
        </w:rPr>
        <w:t>Sprawozdania</w:t>
      </w:r>
      <w:r w:rsidRPr="00442E7A">
        <w:t xml:space="preserve">. Zaprezentowane zostały w nim również dane na temat liczby </w:t>
      </w:r>
      <w:r w:rsidRPr="00442E7A">
        <w:rPr>
          <w:szCs w:val="26"/>
        </w:rPr>
        <w:t>prawomocnych orzeczeń wykonywanych w odniesieniu do czynów zabronionych, w</w:t>
      </w:r>
      <w:r w:rsidR="00EA517F" w:rsidRPr="00442E7A">
        <w:rPr>
          <w:szCs w:val="26"/>
        </w:rPr>
        <w:t> </w:t>
      </w:r>
      <w:r w:rsidRPr="00442E7A">
        <w:rPr>
          <w:szCs w:val="26"/>
        </w:rPr>
        <w:t xml:space="preserve">których przedmiotem ochrony jest zdrowie i życie dziecka w fazie prenatalnej i bezpośrednio po urodzeniu oraz wolność kobiety od </w:t>
      </w:r>
      <w:r w:rsidRPr="00442E7A">
        <w:rPr>
          <w:bCs/>
          <w:szCs w:val="26"/>
        </w:rPr>
        <w:t>przymusu,</w:t>
      </w:r>
      <w:r w:rsidRPr="00442E7A">
        <w:rPr>
          <w:b/>
          <w:bCs/>
          <w:szCs w:val="26"/>
        </w:rPr>
        <w:t xml:space="preserve"> </w:t>
      </w:r>
      <w:r w:rsidRPr="00442E7A">
        <w:rPr>
          <w:szCs w:val="26"/>
        </w:rPr>
        <w:t xml:space="preserve">w szczególności jej prawa do macierzyństwa dotyczyła trzech osób, po jednej z </w:t>
      </w:r>
      <w:r w:rsidRPr="00442E7A">
        <w:rPr>
          <w:bCs/>
          <w:szCs w:val="26"/>
        </w:rPr>
        <w:t>art.</w:t>
      </w:r>
      <w:r w:rsidRPr="00442E7A">
        <w:rPr>
          <w:b/>
          <w:bCs/>
          <w:szCs w:val="26"/>
        </w:rPr>
        <w:t xml:space="preserve"> </w:t>
      </w:r>
      <w:r w:rsidRPr="00442E7A">
        <w:rPr>
          <w:szCs w:val="26"/>
        </w:rPr>
        <w:t>149</w:t>
      </w:r>
      <w:r w:rsidR="002662EA" w:rsidRPr="00442E7A">
        <w:rPr>
          <w:szCs w:val="26"/>
        </w:rPr>
        <w:t xml:space="preserve"> </w:t>
      </w:r>
      <w:r w:rsidRPr="00442E7A">
        <w:rPr>
          <w:szCs w:val="26"/>
        </w:rPr>
        <w:t>k.k., art 153 § 1 k.k. i</w:t>
      </w:r>
      <w:r w:rsidR="007C76C9" w:rsidRPr="00442E7A">
        <w:rPr>
          <w:szCs w:val="26"/>
        </w:rPr>
        <w:t> </w:t>
      </w:r>
      <w:r w:rsidR="00530EEF">
        <w:rPr>
          <w:szCs w:val="26"/>
        </w:rPr>
        <w:t xml:space="preserve">art. </w:t>
      </w:r>
      <w:r w:rsidRPr="00442E7A">
        <w:rPr>
          <w:szCs w:val="26"/>
        </w:rPr>
        <w:t>153 § 2 k.k.</w:t>
      </w:r>
    </w:p>
    <w:p w14:paraId="2B94E669" w14:textId="77777777" w:rsidR="00E26F3E" w:rsidRPr="00442E7A" w:rsidRDefault="00E26F3E" w:rsidP="008459A9">
      <w:pPr>
        <w:spacing w:line="360" w:lineRule="auto"/>
        <w:jc w:val="both"/>
      </w:pPr>
      <w:r w:rsidRPr="00442E7A">
        <w:t>Jak podkreślono powyższe dane obrazują zjawisko przerywania ciąży z naruszeniem przepisów prawa jedynie w sposób wyrywkowy, odnoszą się bowiem wyłącznie do przypadków objętych już działaniami jednostek organizacyjnych prokuratury. Niemniej jednak wyłącznie takie dane mają charakter oficjalny.</w:t>
      </w:r>
    </w:p>
    <w:p w14:paraId="2E3B26EA" w14:textId="77777777" w:rsidR="00D33334" w:rsidRDefault="00D33334" w:rsidP="00D33334">
      <w:pPr>
        <w:spacing w:line="360" w:lineRule="auto"/>
        <w:jc w:val="both"/>
      </w:pPr>
    </w:p>
    <w:p w14:paraId="1A9EAF27" w14:textId="707CC2C1" w:rsidR="00D33334" w:rsidRPr="00AC26C0" w:rsidRDefault="00D33334" w:rsidP="00D33334">
      <w:pPr>
        <w:spacing w:line="360" w:lineRule="auto"/>
        <w:jc w:val="both"/>
      </w:pPr>
      <w:r>
        <w:t>Jednocześnie, należy wskazać, że w</w:t>
      </w:r>
      <w:r w:rsidRPr="00AC26C0">
        <w:t> dniu 22 października 2020 r. Trybunał Konstytucyjny wydał orzeczenie sygn. akt K 1/20</w:t>
      </w:r>
      <w:r w:rsidR="00530EEF">
        <w:t xml:space="preserve">, </w:t>
      </w:r>
      <w:r w:rsidRPr="00AC26C0">
        <w:t>w którym stwierdził, że art. 4a ust. 1 pkt 2 ww. ustawy jest niezgodny z art. 38 w związku z art. 30 w związku z art. 31 ust. 3 Konstytucji Rzeczypospolitej Polskiej.</w:t>
      </w:r>
    </w:p>
    <w:p w14:paraId="54B219EC" w14:textId="6BA4840F" w:rsidR="00D33334" w:rsidRPr="00AC26C0" w:rsidRDefault="00D33334" w:rsidP="00D33334">
      <w:pPr>
        <w:spacing w:line="360" w:lineRule="auto"/>
        <w:jc w:val="both"/>
      </w:pPr>
      <w:r w:rsidRPr="00AC26C0">
        <w:t xml:space="preserve">Zgodnie z art. 4a ust. 1 pkt 2 ustawy z dnia 7 stycznia 1993 r. </w:t>
      </w:r>
      <w:r w:rsidRPr="00AC26C0">
        <w:rPr>
          <w:i/>
          <w:iCs/>
        </w:rPr>
        <w:t>o planowaniu rodziny, ochronie płodu ludzkiego i warunkach dopuszczalności przerywania ciąży</w:t>
      </w:r>
      <w:r w:rsidRPr="00AC26C0">
        <w:t xml:space="preserve"> przerwanie ciąży było dopuszczalne w przypadku, gdy badania prenatalne lub inne przesłanki medyczne wskazują na</w:t>
      </w:r>
      <w:r w:rsidR="00F83353">
        <w:t> </w:t>
      </w:r>
      <w:r w:rsidRPr="00AC26C0">
        <w:t>duże prawdopodobieństwo ciężkiego i nieodwracalnego upośledzenia płodu albo nieuleczalnej choroby zagrażającej jego życiu.</w:t>
      </w:r>
    </w:p>
    <w:p w14:paraId="4F9959C3" w14:textId="77777777" w:rsidR="00D33334" w:rsidRPr="00AC26C0" w:rsidRDefault="00D33334" w:rsidP="00D33334">
      <w:pPr>
        <w:spacing w:line="360" w:lineRule="auto"/>
        <w:jc w:val="both"/>
      </w:pPr>
      <w:r w:rsidRPr="00AC26C0">
        <w:t>W świetle art. 190 Konstytucji RP orzeczenia Trybunału Konstytucyjnego wchodzi w życie z dniem ogłoszenia, jednak Trybunał Konstytucyjny może określić inny termin utraty mocy obowiązującej aktu normatywnego. W przypadku orzeczenia z 22 października 2020 r. inny termin wejścia w życie nie został wyznaczony</w:t>
      </w:r>
      <w:r w:rsidRPr="00442E7A">
        <w:t>.</w:t>
      </w:r>
    </w:p>
    <w:p w14:paraId="49155E50" w14:textId="7464D6B2" w:rsidR="00D33334" w:rsidRPr="00AC26C0" w:rsidRDefault="00D33334" w:rsidP="00D33334">
      <w:pPr>
        <w:spacing w:line="360" w:lineRule="auto"/>
        <w:jc w:val="both"/>
      </w:pPr>
      <w:r w:rsidRPr="00AC26C0">
        <w:t xml:space="preserve">W związku z powyższym, przepis art. 4a ust. 1 pkt 2 ustawy z dnia 7 stycznia 1993 r. </w:t>
      </w:r>
      <w:r w:rsidRPr="00AC26C0">
        <w:rPr>
          <w:i/>
          <w:iCs/>
        </w:rPr>
        <w:t>o planowaniu rodziny, ochronie płodu ludzkiego i warunkach dopuszczalności przerywania ciąży</w:t>
      </w:r>
      <w:r w:rsidRPr="00AC26C0">
        <w:t xml:space="preserve"> utracił moc z dniem ogłoszenia w Dzienniku Ustaw RP orzeczenia TK z 22 października 2020 r. sygn. akt K 1/20</w:t>
      </w:r>
      <w:r w:rsidRPr="00442E7A">
        <w:t>, tj. z dniem 27 stycznia 2021 r</w:t>
      </w:r>
      <w:r w:rsidRPr="00AC26C0">
        <w:t>.</w:t>
      </w:r>
      <w:r w:rsidR="00530EEF">
        <w:t xml:space="preserve"> (</w:t>
      </w:r>
      <w:r w:rsidR="00530EEF" w:rsidRPr="00530EEF">
        <w:t>Dz.</w:t>
      </w:r>
      <w:r w:rsidR="00530EEF">
        <w:t xml:space="preserve"> </w:t>
      </w:r>
      <w:r w:rsidR="00530EEF" w:rsidRPr="00530EEF">
        <w:t xml:space="preserve">U. </w:t>
      </w:r>
      <w:r w:rsidR="00530EEF">
        <w:t xml:space="preserve">z </w:t>
      </w:r>
      <w:r w:rsidR="00530EEF" w:rsidRPr="00530EEF">
        <w:t>2021</w:t>
      </w:r>
      <w:r w:rsidR="00530EEF">
        <w:t xml:space="preserve"> r.</w:t>
      </w:r>
      <w:r w:rsidR="00530EEF" w:rsidRPr="00530EEF">
        <w:t xml:space="preserve"> poz. 175</w:t>
      </w:r>
      <w:r w:rsidR="00530EEF">
        <w:t>).</w:t>
      </w:r>
    </w:p>
    <w:p w14:paraId="53D0000C" w14:textId="0348EE8D" w:rsidR="00D33334" w:rsidRPr="00AC26C0" w:rsidRDefault="00D33334" w:rsidP="00D33334">
      <w:pPr>
        <w:spacing w:line="360" w:lineRule="auto"/>
        <w:jc w:val="both"/>
      </w:pPr>
      <w:r w:rsidRPr="00AC26C0">
        <w:t>Jednocześnie, pozostałe przesłanki dopuszczające możliwość przerwania ciąży</w:t>
      </w:r>
      <w:r w:rsidRPr="00442E7A">
        <w:t xml:space="preserve"> </w:t>
      </w:r>
      <w:r w:rsidRPr="00AC26C0">
        <w:t>wynikające z</w:t>
      </w:r>
      <w:r w:rsidRPr="00442E7A">
        <w:t> </w:t>
      </w:r>
      <w:r w:rsidRPr="00AC26C0">
        <w:t>art.</w:t>
      </w:r>
      <w:r w:rsidRPr="00442E7A">
        <w:t> </w:t>
      </w:r>
      <w:r w:rsidRPr="00AC26C0">
        <w:t>4a ust. 1 pkt 1 ustawy (gdy ciąża zagraża życiu lub zdrowiu kobiety ciężarnej) oraz</w:t>
      </w:r>
      <w:r w:rsidR="00073511">
        <w:t> </w:t>
      </w:r>
      <w:r w:rsidRPr="00AC26C0">
        <w:t>z</w:t>
      </w:r>
      <w:r w:rsidRPr="00442E7A">
        <w:t> </w:t>
      </w:r>
      <w:r w:rsidRPr="00AC26C0">
        <w:t>art.</w:t>
      </w:r>
      <w:r w:rsidRPr="00442E7A">
        <w:t> </w:t>
      </w:r>
      <w:r w:rsidRPr="00AC26C0">
        <w:t>4a</w:t>
      </w:r>
      <w:r w:rsidRPr="00442E7A">
        <w:t> </w:t>
      </w:r>
      <w:r w:rsidRPr="00AC26C0">
        <w:t>ust. 1 pkt 3 ustawy (gdy zachodzi uzasadnione podejrzenie, że ciąża powstała w wyniku czynu zabronionego) pozosta</w:t>
      </w:r>
      <w:r w:rsidRPr="00442E7A">
        <w:t>ły</w:t>
      </w:r>
      <w:r w:rsidRPr="00AC26C0">
        <w:t xml:space="preserve"> w mocy.</w:t>
      </w:r>
    </w:p>
    <w:p w14:paraId="0A58136E" w14:textId="77777777" w:rsidR="00E26F3E" w:rsidRPr="00442E7A" w:rsidRDefault="00E26F3E" w:rsidP="008459A9">
      <w:pPr>
        <w:pStyle w:val="Tekstpodstawowywcity2"/>
        <w:spacing w:line="276" w:lineRule="auto"/>
        <w:ind w:left="0"/>
        <w:jc w:val="both"/>
        <w:rPr>
          <w:b/>
          <w:color w:val="000000"/>
          <w:szCs w:val="28"/>
        </w:rPr>
      </w:pPr>
      <w:r w:rsidRPr="00442E7A">
        <w:rPr>
          <w:b/>
          <w:color w:val="000000"/>
          <w:szCs w:val="28"/>
        </w:rPr>
        <w:br w:type="page"/>
      </w:r>
    </w:p>
    <w:p w14:paraId="6FEE08CC" w14:textId="77777777" w:rsidR="00E26F3E" w:rsidRPr="00442E7A" w:rsidRDefault="00E26F3E" w:rsidP="008459A9">
      <w:pPr>
        <w:pStyle w:val="Nagwek1"/>
        <w:numPr>
          <w:ilvl w:val="0"/>
          <w:numId w:val="0"/>
        </w:numPr>
        <w:jc w:val="both"/>
        <w:rPr>
          <w:rFonts w:ascii="Times New Roman" w:hAnsi="Times New Roman" w:cs="Times New Roman"/>
          <w:spacing w:val="-4"/>
          <w:sz w:val="24"/>
          <w:szCs w:val="24"/>
        </w:rPr>
      </w:pPr>
      <w:bookmarkStart w:id="127" w:name="_Toc526764963"/>
      <w:bookmarkStart w:id="128" w:name="_Toc100664311"/>
      <w:r w:rsidRPr="00442E7A">
        <w:rPr>
          <w:rFonts w:ascii="Times New Roman" w:hAnsi="Times New Roman" w:cs="Times New Roman"/>
          <w:sz w:val="24"/>
          <w:szCs w:val="24"/>
        </w:rPr>
        <w:t>ROZDZIAŁ IX. DZIAŁANIA PODJĘTE W CELU RESPEKTOWANIA PRZEPISÓW USTAWY</w:t>
      </w:r>
      <w:bookmarkEnd w:id="127"/>
      <w:bookmarkEnd w:id="128"/>
    </w:p>
    <w:p w14:paraId="19D46FE6" w14:textId="77777777" w:rsidR="00E26F3E" w:rsidRPr="00442E7A" w:rsidRDefault="00E26F3E" w:rsidP="008459A9">
      <w:pPr>
        <w:rPr>
          <w:b/>
          <w:color w:val="000000"/>
          <w:sz w:val="28"/>
          <w:szCs w:val="28"/>
        </w:rPr>
      </w:pPr>
    </w:p>
    <w:p w14:paraId="05D592B7" w14:textId="77777777" w:rsidR="00E26F3E" w:rsidRPr="00442E7A" w:rsidRDefault="00E26F3E" w:rsidP="008459A9">
      <w:pPr>
        <w:pStyle w:val="q"/>
        <w:numPr>
          <w:ilvl w:val="0"/>
          <w:numId w:val="0"/>
        </w:numPr>
        <w:jc w:val="both"/>
        <w:rPr>
          <w:spacing w:val="-4"/>
          <w:sz w:val="22"/>
        </w:rPr>
      </w:pPr>
      <w:bookmarkStart w:id="129" w:name="_Toc369508220"/>
      <w:bookmarkStart w:id="130" w:name="_Toc403640355"/>
      <w:bookmarkStart w:id="131" w:name="_Toc526764964"/>
      <w:bookmarkStart w:id="132" w:name="_Toc100664312"/>
      <w:r w:rsidRPr="00442E7A">
        <w:t>9.1. Działania podejmowane przez organy ścigania i wymiaru sprawiedliwości</w:t>
      </w:r>
      <w:bookmarkEnd w:id="129"/>
      <w:bookmarkEnd w:id="130"/>
      <w:bookmarkEnd w:id="131"/>
      <w:bookmarkEnd w:id="132"/>
    </w:p>
    <w:p w14:paraId="6D6A26E2" w14:textId="77777777" w:rsidR="00E26F3E" w:rsidRPr="00442E7A" w:rsidRDefault="00E26F3E" w:rsidP="008459A9">
      <w:pPr>
        <w:spacing w:line="360" w:lineRule="auto"/>
        <w:jc w:val="both"/>
        <w:rPr>
          <w:szCs w:val="26"/>
        </w:rPr>
      </w:pPr>
    </w:p>
    <w:p w14:paraId="66DCEE55" w14:textId="77777777" w:rsidR="008E5EA3" w:rsidRPr="00442E7A" w:rsidRDefault="008E5EA3" w:rsidP="008459A9">
      <w:pPr>
        <w:spacing w:line="360" w:lineRule="auto"/>
        <w:jc w:val="both"/>
        <w:rPr>
          <w:szCs w:val="26"/>
        </w:rPr>
      </w:pPr>
    </w:p>
    <w:p w14:paraId="1C438CF0" w14:textId="52B4AACE" w:rsidR="008E5EA3" w:rsidRPr="00442E7A" w:rsidRDefault="008E5EA3" w:rsidP="008459A9">
      <w:pPr>
        <w:spacing w:line="360" w:lineRule="auto"/>
        <w:jc w:val="both"/>
      </w:pPr>
      <w:r w:rsidRPr="00442E7A">
        <w:t xml:space="preserve">Zgodnie z zadaniami prokuratury określonymi w art. </w:t>
      </w:r>
      <w:r w:rsidRPr="00442E7A">
        <w:rPr>
          <w:rStyle w:val="TeksttreciKursywa"/>
        </w:rPr>
        <w:t>2</w:t>
      </w:r>
      <w:r w:rsidRPr="00442E7A">
        <w:t xml:space="preserve"> ustawy z dnia 28 stycznia 2016 r. – </w:t>
      </w:r>
      <w:r w:rsidRPr="00442E7A">
        <w:rPr>
          <w:rStyle w:val="TeksttreciKursywa"/>
        </w:rPr>
        <w:t xml:space="preserve">Prawo o prokuraturze </w:t>
      </w:r>
      <w:r w:rsidRPr="00442E7A">
        <w:t>(Dz. U. z 2021 r. poz. 66</w:t>
      </w:r>
      <w:r w:rsidR="00CA646F">
        <w:t>, z późn. zm.</w:t>
      </w:r>
      <w:r w:rsidRPr="00442E7A">
        <w:t>), w przypadkach naruszeń przepisów ustawy z dnia 7</w:t>
      </w:r>
      <w:r w:rsidR="00CE461B" w:rsidRPr="00442E7A">
        <w:t> </w:t>
      </w:r>
      <w:r w:rsidRPr="00442E7A">
        <w:t xml:space="preserve">stycznia 1993 r. </w:t>
      </w:r>
      <w:r w:rsidRPr="00442E7A">
        <w:rPr>
          <w:i/>
          <w:iCs/>
        </w:rPr>
        <w:t>o planowaniu rodziny, ochronie płodu ludzkiego i warunkach dopuszczalności przerywania ciąży</w:t>
      </w:r>
      <w:r w:rsidRPr="00442E7A">
        <w:t xml:space="preserve"> działania prokuratury były skupione zwłaszcza na tych regulacjach, które są</w:t>
      </w:r>
      <w:r w:rsidR="00CE461B" w:rsidRPr="00442E7A">
        <w:t> </w:t>
      </w:r>
      <w:r w:rsidRPr="00442E7A">
        <w:t>ujęte jako znamiona czynów zabronionych określonych w przepisach Kodeks karnego, w tym art. 152 § 1</w:t>
      </w:r>
      <w:r w:rsidR="00E357CB" w:rsidRPr="00E357CB">
        <w:t>–</w:t>
      </w:r>
      <w:r w:rsidRPr="00442E7A">
        <w:t>3 k.k., z art. 154 § 1 k.k. w zw. z art. 152 § 1 lub § 2 k.k. oraz z art. 154 § 2 w</w:t>
      </w:r>
      <w:r w:rsidR="00CE461B" w:rsidRPr="00442E7A">
        <w:t> </w:t>
      </w:r>
      <w:r w:rsidRPr="00442E7A">
        <w:t>zw.</w:t>
      </w:r>
      <w:r w:rsidR="00CE461B" w:rsidRPr="00442E7A">
        <w:t> </w:t>
      </w:r>
      <w:r w:rsidRPr="00442E7A">
        <w:t>z</w:t>
      </w:r>
      <w:r w:rsidR="00CE461B" w:rsidRPr="00442E7A">
        <w:t> </w:t>
      </w:r>
      <w:r w:rsidRPr="00442E7A">
        <w:t xml:space="preserve">art. 152 § 3 k.k. </w:t>
      </w:r>
    </w:p>
    <w:p w14:paraId="32630F51" w14:textId="001D2576" w:rsidR="008E5EA3" w:rsidRPr="00442E7A" w:rsidRDefault="008E5EA3" w:rsidP="008459A9">
      <w:pPr>
        <w:spacing w:line="360" w:lineRule="auto"/>
        <w:jc w:val="both"/>
        <w:rPr>
          <w:szCs w:val="26"/>
        </w:rPr>
      </w:pPr>
      <w:r w:rsidRPr="00442E7A">
        <w:t>Ponadto, prokuratura prowadziła sprawy o przestępstwa z art. I57a § 1 k.k.</w:t>
      </w:r>
      <w:r w:rsidR="00530EEF">
        <w:t xml:space="preserve">, </w:t>
      </w:r>
      <w:r w:rsidRPr="00442E7A">
        <w:t xml:space="preserve">które mogą być związane z naruszeniem przepisów ustawy z dnia 7 stycznia 1993 r. </w:t>
      </w:r>
      <w:r w:rsidRPr="00442E7A">
        <w:rPr>
          <w:rStyle w:val="TeksttreciKursywa"/>
        </w:rPr>
        <w:t xml:space="preserve">o planowaniu rodziny, ochronie płodu ludzkiego i warunkach dopuszczalności przerywania ciąży. </w:t>
      </w:r>
    </w:p>
    <w:p w14:paraId="589AFCDC" w14:textId="37868717" w:rsidR="008E5EA3" w:rsidRPr="00442E7A" w:rsidRDefault="008E5EA3" w:rsidP="008E5EA3">
      <w:pPr>
        <w:spacing w:line="413" w:lineRule="exact"/>
        <w:ind w:left="20"/>
        <w:jc w:val="both"/>
      </w:pPr>
      <w:r w:rsidRPr="00442E7A">
        <w:t xml:space="preserve">Poza działaniami polegającymi </w:t>
      </w:r>
      <w:r w:rsidRPr="00442E7A">
        <w:rPr>
          <w:rStyle w:val="TeksttreciKursywa"/>
        </w:rPr>
        <w:t>stricte</w:t>
      </w:r>
      <w:r w:rsidRPr="00442E7A">
        <w:t xml:space="preserve"> na prowadzeniu lub nadzorowaniu postępowań przygotowawczych w sprawach karnych o przywołane czyny zabronione oraz sprawowaniu funkcji oskarżyciela publicznego przed sądami w tych sprawach, których w 2020 r. w fazie postępowania jurysdykcyjnego pozostawało 47, na gruncie ustawy prokuratorzy w ramach realizacji wspomnianych zadań prokuratury, a konkretnie w zakresie ochrony praworządności, podejmowali również incydentalne działania pozakarne, o których mowa w art. 3 § 1 pkt 2 i 3 </w:t>
      </w:r>
      <w:r w:rsidRPr="00442E7A">
        <w:rPr>
          <w:rStyle w:val="TeksttreciKursywa"/>
        </w:rPr>
        <w:t>Prawa o prokuraturze,</w:t>
      </w:r>
      <w:r w:rsidRPr="00442E7A">
        <w:t xml:space="preserve"> dotyczące w szczególności:</w:t>
      </w:r>
    </w:p>
    <w:p w14:paraId="4CE37357" w14:textId="4AC62633" w:rsidR="008E5EA3" w:rsidRPr="00442E7A" w:rsidRDefault="008E5EA3" w:rsidP="00144515">
      <w:pPr>
        <w:widowControl w:val="0"/>
        <w:numPr>
          <w:ilvl w:val="0"/>
          <w:numId w:val="62"/>
        </w:numPr>
        <w:spacing w:line="413" w:lineRule="exact"/>
        <w:ind w:left="480" w:hanging="480"/>
        <w:jc w:val="both"/>
      </w:pPr>
      <w:r w:rsidRPr="00442E7A">
        <w:t>ustalenia ojcostwa zmarłego dziecka</w:t>
      </w:r>
      <w:r w:rsidR="00CE461B" w:rsidRPr="00442E7A">
        <w:t>,</w:t>
      </w:r>
    </w:p>
    <w:p w14:paraId="4CCCAE44" w14:textId="77777777" w:rsidR="008E5EA3" w:rsidRPr="00442E7A" w:rsidRDefault="008E5EA3" w:rsidP="00144515">
      <w:pPr>
        <w:widowControl w:val="0"/>
        <w:numPr>
          <w:ilvl w:val="0"/>
          <w:numId w:val="62"/>
        </w:numPr>
        <w:spacing w:line="413" w:lineRule="exact"/>
        <w:ind w:left="480" w:hanging="480"/>
        <w:jc w:val="both"/>
      </w:pPr>
      <w:r w:rsidRPr="00442E7A">
        <w:t xml:space="preserve"> ustalenia treści aktu urodzenia dziecka,</w:t>
      </w:r>
    </w:p>
    <w:p w14:paraId="6346427D" w14:textId="77777777" w:rsidR="008E5EA3" w:rsidRPr="00442E7A" w:rsidRDefault="008E5EA3" w:rsidP="00144515">
      <w:pPr>
        <w:widowControl w:val="0"/>
        <w:numPr>
          <w:ilvl w:val="0"/>
          <w:numId w:val="62"/>
        </w:numPr>
        <w:spacing w:line="413" w:lineRule="exact"/>
        <w:ind w:left="480" w:hanging="480"/>
        <w:jc w:val="both"/>
      </w:pPr>
      <w:r w:rsidRPr="00442E7A">
        <w:t xml:space="preserve"> objęcia opieką poczętego, nienarodzonego dziecka,</w:t>
      </w:r>
    </w:p>
    <w:p w14:paraId="1971A2CF" w14:textId="77777777" w:rsidR="008E5EA3" w:rsidRPr="00442E7A" w:rsidRDefault="008E5EA3" w:rsidP="00144515">
      <w:pPr>
        <w:widowControl w:val="0"/>
        <w:numPr>
          <w:ilvl w:val="0"/>
          <w:numId w:val="62"/>
        </w:numPr>
        <w:spacing w:line="413" w:lineRule="exact"/>
        <w:ind w:left="480" w:hanging="480"/>
        <w:jc w:val="both"/>
      </w:pPr>
      <w:r w:rsidRPr="00442E7A">
        <w:t xml:space="preserve"> ustalenia treści aktu urodzenia dziecka,</w:t>
      </w:r>
    </w:p>
    <w:p w14:paraId="377F9A2B" w14:textId="77777777" w:rsidR="008E5EA3" w:rsidRPr="00442E7A" w:rsidRDefault="008E5EA3" w:rsidP="00144515">
      <w:pPr>
        <w:widowControl w:val="0"/>
        <w:numPr>
          <w:ilvl w:val="0"/>
          <w:numId w:val="62"/>
        </w:numPr>
        <w:spacing w:line="413" w:lineRule="exact"/>
        <w:ind w:left="480" w:hanging="480"/>
        <w:jc w:val="both"/>
      </w:pPr>
      <w:r w:rsidRPr="00442E7A">
        <w:t xml:space="preserve"> ustalenia treści aktu zgonu dziecka,</w:t>
      </w:r>
    </w:p>
    <w:p w14:paraId="354A3B96" w14:textId="3EF955B2" w:rsidR="008E5EA3" w:rsidRPr="00442E7A" w:rsidRDefault="008E5EA3" w:rsidP="00144515">
      <w:pPr>
        <w:widowControl w:val="0"/>
        <w:numPr>
          <w:ilvl w:val="0"/>
          <w:numId w:val="62"/>
        </w:numPr>
        <w:spacing w:line="413" w:lineRule="exact"/>
        <w:ind w:left="480" w:hanging="480"/>
        <w:jc w:val="both"/>
      </w:pPr>
      <w:r w:rsidRPr="00442E7A">
        <w:t xml:space="preserve"> pochówku dziecka na koszt gminy.</w:t>
      </w:r>
    </w:p>
    <w:p w14:paraId="09DAE62A" w14:textId="77777777" w:rsidR="008E5EA3" w:rsidRPr="00442E7A" w:rsidRDefault="008E5EA3" w:rsidP="008459A9">
      <w:pPr>
        <w:spacing w:line="360" w:lineRule="auto"/>
        <w:jc w:val="both"/>
        <w:rPr>
          <w:szCs w:val="26"/>
        </w:rPr>
      </w:pPr>
    </w:p>
    <w:p w14:paraId="5C9E2176" w14:textId="45B89312" w:rsidR="00AE1DC9" w:rsidRDefault="00AE1DC9" w:rsidP="00AE1DC9">
      <w:pPr>
        <w:pStyle w:val="Legenda"/>
        <w:jc w:val="both"/>
        <w:rPr>
          <w:color w:val="auto"/>
          <w:sz w:val="24"/>
        </w:rPr>
      </w:pPr>
    </w:p>
    <w:p w14:paraId="54EEFC72" w14:textId="6F577242" w:rsidR="00A11215" w:rsidRDefault="00A11215" w:rsidP="00A11215"/>
    <w:p w14:paraId="08C74DCF" w14:textId="77777777" w:rsidR="00A11215" w:rsidRPr="00A11215" w:rsidRDefault="00A11215" w:rsidP="00A11215"/>
    <w:p w14:paraId="62DA2CB9" w14:textId="0C6580C2" w:rsidR="00A11215" w:rsidRPr="00A11215" w:rsidRDefault="00A11215" w:rsidP="00A11215">
      <w:pPr>
        <w:pStyle w:val="Legenda"/>
        <w:jc w:val="both"/>
        <w:rPr>
          <w:bCs w:val="0"/>
          <w:color w:val="auto"/>
          <w:sz w:val="24"/>
        </w:rPr>
      </w:pPr>
      <w:bookmarkStart w:id="133" w:name="_Toc100315210"/>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Pr="00A11215">
        <w:rPr>
          <w:bCs w:val="0"/>
          <w:color w:val="auto"/>
          <w:sz w:val="24"/>
        </w:rPr>
        <w:t>28</w:t>
      </w:r>
      <w:r w:rsidRPr="00A11215">
        <w:rPr>
          <w:bCs w:val="0"/>
          <w:color w:val="auto"/>
          <w:sz w:val="24"/>
        </w:rPr>
        <w:fldChar w:fldCharType="end"/>
      </w:r>
      <w:r w:rsidRPr="00A11215">
        <w:rPr>
          <w:bCs w:val="0"/>
          <w:color w:val="auto"/>
          <w:sz w:val="24"/>
        </w:rPr>
        <w:t>. Realizacja w 2020 r. przez powszechne jednostki organizacyjne prokuratury przepisów ustawy</w:t>
      </w:r>
      <w:bookmarkEnd w:id="133"/>
    </w:p>
    <w:tbl>
      <w:tblPr>
        <w:tblW w:w="10915" w:type="dxa"/>
        <w:tblInd w:w="-1139" w:type="dxa"/>
        <w:tblLayout w:type="fixed"/>
        <w:tblCellMar>
          <w:left w:w="10" w:type="dxa"/>
          <w:right w:w="10" w:type="dxa"/>
        </w:tblCellMar>
        <w:tblLook w:val="04A0" w:firstRow="1" w:lastRow="0" w:firstColumn="1" w:lastColumn="0" w:noHBand="0" w:noVBand="1"/>
      </w:tblPr>
      <w:tblGrid>
        <w:gridCol w:w="425"/>
        <w:gridCol w:w="1985"/>
        <w:gridCol w:w="1559"/>
        <w:gridCol w:w="1276"/>
        <w:gridCol w:w="1134"/>
        <w:gridCol w:w="1276"/>
        <w:gridCol w:w="1701"/>
        <w:gridCol w:w="1559"/>
      </w:tblGrid>
      <w:tr w:rsidR="00726A6C" w:rsidRPr="00442E7A" w14:paraId="79899991" w14:textId="77777777" w:rsidTr="000C3FAF">
        <w:trPr>
          <w:trHeight w:hRule="exact" w:val="1106"/>
        </w:trPr>
        <w:tc>
          <w:tcPr>
            <w:tcW w:w="425" w:type="dxa"/>
            <w:tcBorders>
              <w:top w:val="single" w:sz="4" w:space="0" w:color="auto"/>
              <w:left w:val="single" w:sz="4" w:space="0" w:color="auto"/>
            </w:tcBorders>
            <w:shd w:val="clear" w:color="auto" w:fill="FFFFFF"/>
          </w:tcPr>
          <w:p w14:paraId="01837893" w14:textId="77777777" w:rsidR="00726A6C" w:rsidRPr="00442E7A" w:rsidRDefault="00726A6C" w:rsidP="00C876A2">
            <w:pPr>
              <w:pStyle w:val="Teksttreci0"/>
              <w:shd w:val="clear" w:color="auto" w:fill="auto"/>
              <w:spacing w:after="0" w:line="240" w:lineRule="auto"/>
              <w:ind w:left="80"/>
              <w:jc w:val="left"/>
              <w:rPr>
                <w:sz w:val="18"/>
                <w:szCs w:val="18"/>
              </w:rPr>
            </w:pPr>
            <w:r w:rsidRPr="00442E7A">
              <w:rPr>
                <w:rStyle w:val="PogrubienieTeksttreciSegoeUI75pt"/>
                <w:rFonts w:ascii="Times New Roman" w:hAnsi="Times New Roman" w:cs="Times New Roman"/>
                <w:sz w:val="18"/>
                <w:szCs w:val="18"/>
              </w:rPr>
              <w:t>L.p.</w:t>
            </w:r>
          </w:p>
        </w:tc>
        <w:tc>
          <w:tcPr>
            <w:tcW w:w="1985" w:type="dxa"/>
            <w:tcBorders>
              <w:top w:val="single" w:sz="4" w:space="0" w:color="auto"/>
              <w:left w:val="single" w:sz="4" w:space="0" w:color="auto"/>
            </w:tcBorders>
            <w:shd w:val="clear" w:color="auto" w:fill="FFFFFF"/>
          </w:tcPr>
          <w:p w14:paraId="2BB54265" w14:textId="77777777" w:rsidR="00726A6C" w:rsidRPr="00442E7A" w:rsidRDefault="00726A6C" w:rsidP="00C876A2">
            <w:pPr>
              <w:pStyle w:val="Teksttreci0"/>
              <w:shd w:val="clear" w:color="auto" w:fill="auto"/>
              <w:spacing w:after="0" w:line="240" w:lineRule="auto"/>
              <w:ind w:left="40"/>
              <w:jc w:val="left"/>
              <w:rPr>
                <w:sz w:val="18"/>
                <w:szCs w:val="18"/>
              </w:rPr>
            </w:pPr>
            <w:r w:rsidRPr="00442E7A">
              <w:rPr>
                <w:rStyle w:val="PogrubienieTeksttreciSegoeUI75pt"/>
                <w:rFonts w:ascii="Times New Roman" w:hAnsi="Times New Roman" w:cs="Times New Roman"/>
                <w:sz w:val="18"/>
                <w:szCs w:val="18"/>
              </w:rPr>
              <w:t>Kwalifikacja prawna</w:t>
            </w:r>
          </w:p>
        </w:tc>
        <w:tc>
          <w:tcPr>
            <w:tcW w:w="1559" w:type="dxa"/>
            <w:tcBorders>
              <w:top w:val="single" w:sz="4" w:space="0" w:color="auto"/>
              <w:left w:val="single" w:sz="4" w:space="0" w:color="auto"/>
            </w:tcBorders>
            <w:shd w:val="clear" w:color="auto" w:fill="FFFFFF"/>
          </w:tcPr>
          <w:p w14:paraId="63C0EFDC" w14:textId="77777777" w:rsidR="00726A6C" w:rsidRPr="00442E7A" w:rsidRDefault="00726A6C" w:rsidP="00C876A2">
            <w:pPr>
              <w:pStyle w:val="Teksttreci0"/>
              <w:shd w:val="clear" w:color="auto" w:fill="auto"/>
              <w:spacing w:after="0" w:line="240" w:lineRule="auto"/>
              <w:ind w:left="40"/>
              <w:jc w:val="left"/>
              <w:rPr>
                <w:sz w:val="18"/>
                <w:szCs w:val="18"/>
              </w:rPr>
            </w:pPr>
            <w:r w:rsidRPr="00442E7A">
              <w:rPr>
                <w:rStyle w:val="PogrubienieTeksttreciSegoeUI75pt"/>
                <w:rFonts w:ascii="Times New Roman" w:hAnsi="Times New Roman" w:cs="Times New Roman"/>
                <w:sz w:val="18"/>
                <w:szCs w:val="18"/>
              </w:rPr>
              <w:t>Liczba spraw zarejestrowanych w jednostkach prokuratury w 2020 r.</w:t>
            </w:r>
          </w:p>
        </w:tc>
        <w:tc>
          <w:tcPr>
            <w:tcW w:w="1276" w:type="dxa"/>
            <w:tcBorders>
              <w:top w:val="single" w:sz="4" w:space="0" w:color="auto"/>
              <w:left w:val="single" w:sz="4" w:space="0" w:color="auto"/>
            </w:tcBorders>
            <w:shd w:val="clear" w:color="auto" w:fill="FFFFFF"/>
          </w:tcPr>
          <w:p w14:paraId="7BBEC816" w14:textId="77777777" w:rsidR="00726A6C" w:rsidRPr="00442E7A" w:rsidRDefault="00726A6C" w:rsidP="00C876A2">
            <w:pPr>
              <w:pStyle w:val="Teksttreci0"/>
              <w:shd w:val="clear" w:color="auto" w:fill="auto"/>
              <w:spacing w:after="0" w:line="240" w:lineRule="auto"/>
              <w:ind w:left="40"/>
              <w:jc w:val="left"/>
              <w:rPr>
                <w:sz w:val="18"/>
                <w:szCs w:val="18"/>
              </w:rPr>
            </w:pPr>
            <w:r w:rsidRPr="00442E7A">
              <w:rPr>
                <w:rStyle w:val="PogrubienieTeksttreciSegoeUI75pt"/>
                <w:rFonts w:ascii="Times New Roman" w:hAnsi="Times New Roman" w:cs="Times New Roman"/>
                <w:sz w:val="18"/>
                <w:szCs w:val="18"/>
              </w:rPr>
              <w:t>Liczba spraw zakończonych w jednostkach prokuratury w 2020 r.</w:t>
            </w:r>
          </w:p>
        </w:tc>
        <w:tc>
          <w:tcPr>
            <w:tcW w:w="1134" w:type="dxa"/>
            <w:tcBorders>
              <w:top w:val="single" w:sz="4" w:space="0" w:color="auto"/>
              <w:left w:val="single" w:sz="4" w:space="0" w:color="auto"/>
            </w:tcBorders>
            <w:shd w:val="clear" w:color="auto" w:fill="FFFFFF"/>
          </w:tcPr>
          <w:p w14:paraId="610EF192" w14:textId="77777777" w:rsidR="00726A6C" w:rsidRPr="00442E7A" w:rsidRDefault="00726A6C" w:rsidP="00C876A2">
            <w:pPr>
              <w:pStyle w:val="Teksttreci0"/>
              <w:shd w:val="clear" w:color="auto" w:fill="auto"/>
              <w:spacing w:after="0" w:line="240" w:lineRule="auto"/>
              <w:rPr>
                <w:sz w:val="18"/>
                <w:szCs w:val="18"/>
              </w:rPr>
            </w:pPr>
            <w:r w:rsidRPr="00442E7A">
              <w:rPr>
                <w:rStyle w:val="PogrubienieTeksttreciSegoeUI75pt"/>
                <w:rFonts w:ascii="Times New Roman" w:hAnsi="Times New Roman" w:cs="Times New Roman"/>
                <w:sz w:val="18"/>
                <w:szCs w:val="18"/>
              </w:rPr>
              <w:t>Liczba spraw skierowanych do sądu</w:t>
            </w:r>
          </w:p>
        </w:tc>
        <w:tc>
          <w:tcPr>
            <w:tcW w:w="1276" w:type="dxa"/>
            <w:tcBorders>
              <w:top w:val="single" w:sz="4" w:space="0" w:color="auto"/>
              <w:left w:val="single" w:sz="4" w:space="0" w:color="auto"/>
            </w:tcBorders>
            <w:shd w:val="clear" w:color="auto" w:fill="FFFFFF"/>
          </w:tcPr>
          <w:p w14:paraId="1556585E" w14:textId="77777777" w:rsidR="00726A6C" w:rsidRPr="00442E7A" w:rsidRDefault="00726A6C" w:rsidP="00C876A2">
            <w:pPr>
              <w:pStyle w:val="Teksttreci0"/>
              <w:shd w:val="clear" w:color="auto" w:fill="auto"/>
              <w:spacing w:after="0" w:line="240" w:lineRule="auto"/>
              <w:rPr>
                <w:sz w:val="18"/>
                <w:szCs w:val="18"/>
              </w:rPr>
            </w:pPr>
            <w:r w:rsidRPr="00442E7A">
              <w:rPr>
                <w:rStyle w:val="PogrubienieTeksttreciSegoeUI75pt"/>
                <w:rFonts w:ascii="Times New Roman" w:hAnsi="Times New Roman" w:cs="Times New Roman"/>
                <w:sz w:val="18"/>
                <w:szCs w:val="18"/>
              </w:rPr>
              <w:t>Liczba spraw umorzonych</w:t>
            </w:r>
          </w:p>
        </w:tc>
        <w:tc>
          <w:tcPr>
            <w:tcW w:w="1701" w:type="dxa"/>
            <w:tcBorders>
              <w:top w:val="single" w:sz="4" w:space="0" w:color="auto"/>
              <w:left w:val="single" w:sz="4" w:space="0" w:color="auto"/>
            </w:tcBorders>
            <w:shd w:val="clear" w:color="auto" w:fill="FFFFFF"/>
          </w:tcPr>
          <w:p w14:paraId="2C88B7F6" w14:textId="77777777" w:rsidR="00726A6C" w:rsidRPr="00442E7A" w:rsidRDefault="00726A6C" w:rsidP="00C876A2">
            <w:pPr>
              <w:pStyle w:val="Teksttreci0"/>
              <w:shd w:val="clear" w:color="auto" w:fill="auto"/>
              <w:spacing w:after="0" w:line="240" w:lineRule="auto"/>
              <w:ind w:left="40"/>
              <w:jc w:val="left"/>
              <w:rPr>
                <w:sz w:val="18"/>
                <w:szCs w:val="18"/>
              </w:rPr>
            </w:pPr>
            <w:r w:rsidRPr="00442E7A">
              <w:rPr>
                <w:rStyle w:val="PogrubienieTeksttreciSegoeUI75pt"/>
                <w:rFonts w:ascii="Times New Roman" w:hAnsi="Times New Roman" w:cs="Times New Roman"/>
                <w:sz w:val="18"/>
                <w:szCs w:val="18"/>
              </w:rPr>
              <w:t>Liczba spraw zakończonych odmową wszczęcia postępowania przygotowawczego</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406197C" w14:textId="3D01A8F8" w:rsidR="00726A6C" w:rsidRPr="00442E7A" w:rsidRDefault="00726A6C" w:rsidP="00C876A2">
            <w:pPr>
              <w:pStyle w:val="Teksttreci0"/>
              <w:shd w:val="clear" w:color="auto" w:fill="auto"/>
              <w:spacing w:after="0" w:line="240" w:lineRule="auto"/>
              <w:rPr>
                <w:sz w:val="18"/>
                <w:szCs w:val="18"/>
              </w:rPr>
            </w:pPr>
            <w:r w:rsidRPr="00442E7A">
              <w:rPr>
                <w:rStyle w:val="PogrubienieTeksttreciSegoeUI75pt"/>
                <w:rFonts w:ascii="Times New Roman" w:hAnsi="Times New Roman" w:cs="Times New Roman"/>
                <w:sz w:val="18"/>
                <w:szCs w:val="18"/>
              </w:rPr>
              <w:t>Liczba spraw zakończonych w</w:t>
            </w:r>
            <w:r w:rsidR="000C3FAF" w:rsidRPr="00442E7A">
              <w:rPr>
                <w:rStyle w:val="PogrubienieTeksttreciSegoeUI75pt"/>
                <w:rFonts w:ascii="Times New Roman" w:hAnsi="Times New Roman" w:cs="Times New Roman"/>
                <w:sz w:val="18"/>
                <w:szCs w:val="18"/>
              </w:rPr>
              <w:t> </w:t>
            </w:r>
            <w:r w:rsidRPr="00442E7A">
              <w:rPr>
                <w:rStyle w:val="PogrubienieTeksttreciSegoeUI75pt"/>
                <w:rFonts w:ascii="Times New Roman" w:hAnsi="Times New Roman" w:cs="Times New Roman"/>
                <w:sz w:val="18"/>
                <w:szCs w:val="18"/>
              </w:rPr>
              <w:t>inny sposób</w:t>
            </w:r>
          </w:p>
        </w:tc>
      </w:tr>
      <w:tr w:rsidR="00726A6C" w:rsidRPr="00442E7A" w14:paraId="26E2DD40" w14:textId="77777777" w:rsidTr="000C3FAF">
        <w:trPr>
          <w:trHeight w:hRule="exact" w:val="529"/>
        </w:trPr>
        <w:tc>
          <w:tcPr>
            <w:tcW w:w="425" w:type="dxa"/>
            <w:tcBorders>
              <w:top w:val="single" w:sz="4" w:space="0" w:color="auto"/>
              <w:left w:val="single" w:sz="4" w:space="0" w:color="auto"/>
            </w:tcBorders>
            <w:shd w:val="clear" w:color="auto" w:fill="FFFFFF"/>
          </w:tcPr>
          <w:p w14:paraId="2ED53BB9" w14:textId="77777777" w:rsidR="00726A6C" w:rsidRPr="00442E7A" w:rsidRDefault="00726A6C" w:rsidP="006A06AB">
            <w:pPr>
              <w:pStyle w:val="Teksttreci0"/>
              <w:shd w:val="clear" w:color="auto" w:fill="auto"/>
              <w:spacing w:after="0" w:line="240" w:lineRule="auto"/>
              <w:ind w:left="80"/>
              <w:jc w:val="left"/>
              <w:rPr>
                <w:sz w:val="20"/>
                <w:szCs w:val="20"/>
              </w:rPr>
            </w:pPr>
            <w:r w:rsidRPr="00442E7A">
              <w:rPr>
                <w:rStyle w:val="Teksttreci7pt"/>
                <w:rFonts w:eastAsiaTheme="minorHAnsi"/>
                <w:sz w:val="20"/>
                <w:szCs w:val="20"/>
              </w:rPr>
              <w:t>1.</w:t>
            </w:r>
          </w:p>
        </w:tc>
        <w:tc>
          <w:tcPr>
            <w:tcW w:w="1985" w:type="dxa"/>
            <w:tcBorders>
              <w:top w:val="single" w:sz="4" w:space="0" w:color="auto"/>
              <w:left w:val="single" w:sz="4" w:space="0" w:color="auto"/>
            </w:tcBorders>
            <w:shd w:val="clear" w:color="auto" w:fill="FFFFFF"/>
          </w:tcPr>
          <w:p w14:paraId="4560FF59" w14:textId="5BD18D09" w:rsidR="00726A6C" w:rsidRPr="00442E7A" w:rsidRDefault="00726A6C" w:rsidP="006A06AB">
            <w:pPr>
              <w:pStyle w:val="Teksttreci0"/>
              <w:shd w:val="clear" w:color="auto" w:fill="auto"/>
              <w:spacing w:after="0" w:line="240" w:lineRule="auto"/>
              <w:ind w:left="40"/>
              <w:jc w:val="left"/>
              <w:rPr>
                <w:sz w:val="20"/>
                <w:szCs w:val="20"/>
              </w:rPr>
            </w:pPr>
            <w:r w:rsidRPr="00442E7A">
              <w:rPr>
                <w:rStyle w:val="Teksttreci7pt"/>
                <w:rFonts w:eastAsiaTheme="minorHAnsi"/>
                <w:sz w:val="20"/>
                <w:szCs w:val="20"/>
              </w:rPr>
              <w:t>art. 152 § 1 lub § 2 lub § 3 k.k.</w:t>
            </w:r>
          </w:p>
        </w:tc>
        <w:tc>
          <w:tcPr>
            <w:tcW w:w="1559" w:type="dxa"/>
            <w:tcBorders>
              <w:top w:val="single" w:sz="4" w:space="0" w:color="auto"/>
              <w:left w:val="single" w:sz="4" w:space="0" w:color="auto"/>
            </w:tcBorders>
            <w:shd w:val="clear" w:color="auto" w:fill="FFFFFF"/>
            <w:vAlign w:val="center"/>
          </w:tcPr>
          <w:p w14:paraId="3530DCB0" w14:textId="77777777" w:rsidR="00726A6C" w:rsidRPr="00442E7A" w:rsidRDefault="00726A6C" w:rsidP="006A06AB">
            <w:pPr>
              <w:pStyle w:val="Teksttreci0"/>
              <w:shd w:val="clear" w:color="auto" w:fill="auto"/>
              <w:spacing w:after="0" w:line="240" w:lineRule="auto"/>
              <w:ind w:left="640"/>
              <w:jc w:val="left"/>
              <w:rPr>
                <w:sz w:val="20"/>
                <w:szCs w:val="20"/>
              </w:rPr>
            </w:pPr>
            <w:r w:rsidRPr="00442E7A">
              <w:rPr>
                <w:rStyle w:val="Teksttreci7pt"/>
                <w:rFonts w:eastAsiaTheme="minorHAnsi"/>
                <w:sz w:val="20"/>
                <w:szCs w:val="20"/>
              </w:rPr>
              <w:t>204</w:t>
            </w:r>
          </w:p>
        </w:tc>
        <w:tc>
          <w:tcPr>
            <w:tcW w:w="1276" w:type="dxa"/>
            <w:tcBorders>
              <w:top w:val="single" w:sz="4" w:space="0" w:color="auto"/>
              <w:left w:val="single" w:sz="4" w:space="0" w:color="auto"/>
            </w:tcBorders>
            <w:shd w:val="clear" w:color="auto" w:fill="FFFFFF"/>
            <w:vAlign w:val="center"/>
          </w:tcPr>
          <w:p w14:paraId="2E8F203C" w14:textId="77777777" w:rsidR="00726A6C" w:rsidRPr="00442E7A" w:rsidRDefault="00726A6C" w:rsidP="006A06AB">
            <w:pPr>
              <w:pStyle w:val="Teksttreci0"/>
              <w:shd w:val="clear" w:color="auto" w:fill="auto"/>
              <w:spacing w:after="0" w:line="240" w:lineRule="auto"/>
              <w:jc w:val="center"/>
              <w:rPr>
                <w:sz w:val="20"/>
                <w:szCs w:val="20"/>
              </w:rPr>
            </w:pPr>
            <w:r w:rsidRPr="00442E7A">
              <w:rPr>
                <w:rStyle w:val="Teksttreci7pt"/>
                <w:rFonts w:eastAsiaTheme="minorHAnsi"/>
                <w:sz w:val="20"/>
                <w:szCs w:val="20"/>
              </w:rPr>
              <w:t>213</w:t>
            </w:r>
          </w:p>
        </w:tc>
        <w:tc>
          <w:tcPr>
            <w:tcW w:w="1134" w:type="dxa"/>
            <w:tcBorders>
              <w:top w:val="single" w:sz="4" w:space="0" w:color="auto"/>
              <w:left w:val="single" w:sz="4" w:space="0" w:color="auto"/>
            </w:tcBorders>
            <w:shd w:val="clear" w:color="auto" w:fill="FFFFFF"/>
            <w:vAlign w:val="center"/>
          </w:tcPr>
          <w:p w14:paraId="43D45E89" w14:textId="77777777" w:rsidR="00726A6C" w:rsidRPr="00442E7A" w:rsidRDefault="00726A6C" w:rsidP="006A06AB">
            <w:pPr>
              <w:pStyle w:val="Teksttreci0"/>
              <w:shd w:val="clear" w:color="auto" w:fill="auto"/>
              <w:spacing w:after="0" w:line="240" w:lineRule="auto"/>
              <w:jc w:val="center"/>
              <w:rPr>
                <w:sz w:val="20"/>
                <w:szCs w:val="20"/>
              </w:rPr>
            </w:pPr>
            <w:r w:rsidRPr="00442E7A">
              <w:rPr>
                <w:rStyle w:val="Teksttreci7pt"/>
                <w:rFonts w:eastAsiaTheme="minorHAnsi"/>
                <w:sz w:val="20"/>
                <w:szCs w:val="20"/>
              </w:rPr>
              <w:t>26</w:t>
            </w:r>
          </w:p>
        </w:tc>
        <w:tc>
          <w:tcPr>
            <w:tcW w:w="1276" w:type="dxa"/>
            <w:tcBorders>
              <w:top w:val="single" w:sz="4" w:space="0" w:color="auto"/>
              <w:left w:val="single" w:sz="4" w:space="0" w:color="auto"/>
            </w:tcBorders>
            <w:shd w:val="clear" w:color="auto" w:fill="FFFFFF"/>
            <w:vAlign w:val="center"/>
          </w:tcPr>
          <w:p w14:paraId="453B8536" w14:textId="77777777" w:rsidR="00726A6C" w:rsidRPr="00442E7A" w:rsidRDefault="00726A6C" w:rsidP="006A06AB">
            <w:pPr>
              <w:pStyle w:val="Teksttreci0"/>
              <w:shd w:val="clear" w:color="auto" w:fill="auto"/>
              <w:spacing w:after="0" w:line="240" w:lineRule="auto"/>
              <w:jc w:val="center"/>
              <w:rPr>
                <w:sz w:val="20"/>
                <w:szCs w:val="20"/>
              </w:rPr>
            </w:pPr>
            <w:r w:rsidRPr="00442E7A">
              <w:rPr>
                <w:rStyle w:val="Teksttreci7pt"/>
                <w:rFonts w:eastAsiaTheme="minorHAnsi"/>
                <w:sz w:val="20"/>
                <w:szCs w:val="20"/>
              </w:rPr>
              <w:t>118</w:t>
            </w:r>
          </w:p>
        </w:tc>
        <w:tc>
          <w:tcPr>
            <w:tcW w:w="1701" w:type="dxa"/>
            <w:tcBorders>
              <w:top w:val="single" w:sz="4" w:space="0" w:color="auto"/>
              <w:left w:val="single" w:sz="4" w:space="0" w:color="auto"/>
            </w:tcBorders>
            <w:shd w:val="clear" w:color="auto" w:fill="FFFFFF"/>
            <w:vAlign w:val="center"/>
          </w:tcPr>
          <w:p w14:paraId="1772417C" w14:textId="77777777" w:rsidR="00726A6C" w:rsidRPr="00442E7A" w:rsidRDefault="00726A6C" w:rsidP="006A06AB">
            <w:pPr>
              <w:pStyle w:val="Teksttreci0"/>
              <w:shd w:val="clear" w:color="auto" w:fill="auto"/>
              <w:spacing w:after="0" w:line="240" w:lineRule="auto"/>
              <w:jc w:val="center"/>
              <w:rPr>
                <w:sz w:val="20"/>
                <w:szCs w:val="20"/>
              </w:rPr>
            </w:pPr>
            <w:r w:rsidRPr="00442E7A">
              <w:rPr>
                <w:rStyle w:val="Teksttreci7pt"/>
                <w:rFonts w:eastAsiaTheme="minorHAnsi"/>
                <w:sz w:val="20"/>
                <w:szCs w:val="20"/>
              </w:rPr>
              <w:t>59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46F5DC" w14:textId="77777777" w:rsidR="00726A6C" w:rsidRPr="00442E7A" w:rsidRDefault="00726A6C" w:rsidP="006A06AB">
            <w:pPr>
              <w:pStyle w:val="Teksttreci0"/>
              <w:shd w:val="clear" w:color="auto" w:fill="auto"/>
              <w:spacing w:after="0" w:line="240" w:lineRule="auto"/>
              <w:jc w:val="center"/>
              <w:rPr>
                <w:sz w:val="20"/>
                <w:szCs w:val="20"/>
              </w:rPr>
            </w:pPr>
            <w:r w:rsidRPr="00442E7A">
              <w:rPr>
                <w:rStyle w:val="Teksttreci7pt"/>
                <w:rFonts w:eastAsiaTheme="minorHAnsi"/>
                <w:sz w:val="20"/>
                <w:szCs w:val="20"/>
              </w:rPr>
              <w:t>10</w:t>
            </w:r>
          </w:p>
        </w:tc>
      </w:tr>
      <w:tr w:rsidR="00726A6C" w:rsidRPr="00442E7A" w14:paraId="12DFC399" w14:textId="77777777" w:rsidTr="000C3FAF">
        <w:trPr>
          <w:trHeight w:hRule="exact" w:val="849"/>
        </w:trPr>
        <w:tc>
          <w:tcPr>
            <w:tcW w:w="425" w:type="dxa"/>
            <w:tcBorders>
              <w:top w:val="single" w:sz="4" w:space="0" w:color="auto"/>
              <w:left w:val="single" w:sz="4" w:space="0" w:color="auto"/>
            </w:tcBorders>
            <w:shd w:val="clear" w:color="auto" w:fill="FFFFFF"/>
          </w:tcPr>
          <w:p w14:paraId="684EB36B" w14:textId="77777777" w:rsidR="00726A6C" w:rsidRPr="00442E7A" w:rsidRDefault="00726A6C" w:rsidP="006A06AB">
            <w:pPr>
              <w:pStyle w:val="Teksttreci0"/>
              <w:shd w:val="clear" w:color="auto" w:fill="auto"/>
              <w:spacing w:after="0" w:line="240" w:lineRule="auto"/>
              <w:ind w:left="80"/>
              <w:jc w:val="left"/>
              <w:rPr>
                <w:sz w:val="20"/>
                <w:szCs w:val="20"/>
              </w:rPr>
            </w:pPr>
            <w:r w:rsidRPr="00442E7A">
              <w:rPr>
                <w:rStyle w:val="Teksttreci7pt"/>
                <w:rFonts w:eastAsiaTheme="minorHAnsi"/>
                <w:sz w:val="20"/>
                <w:szCs w:val="20"/>
              </w:rPr>
              <w:t>2.</w:t>
            </w:r>
          </w:p>
        </w:tc>
        <w:tc>
          <w:tcPr>
            <w:tcW w:w="1985" w:type="dxa"/>
            <w:tcBorders>
              <w:top w:val="single" w:sz="4" w:space="0" w:color="auto"/>
              <w:left w:val="single" w:sz="4" w:space="0" w:color="auto"/>
            </w:tcBorders>
            <w:shd w:val="clear" w:color="auto" w:fill="FFFFFF"/>
          </w:tcPr>
          <w:p w14:paraId="2E46018A" w14:textId="6BD81056" w:rsidR="00726A6C" w:rsidRPr="00442E7A" w:rsidRDefault="00726A6C" w:rsidP="006A06AB">
            <w:pPr>
              <w:pStyle w:val="Teksttreci0"/>
              <w:shd w:val="clear" w:color="auto" w:fill="auto"/>
              <w:spacing w:after="0" w:line="240" w:lineRule="auto"/>
              <w:ind w:left="40"/>
              <w:jc w:val="left"/>
              <w:rPr>
                <w:sz w:val="20"/>
                <w:szCs w:val="20"/>
              </w:rPr>
            </w:pPr>
            <w:r w:rsidRPr="00442E7A">
              <w:rPr>
                <w:rStyle w:val="Teksttreci7pt"/>
                <w:rFonts w:eastAsiaTheme="minorHAnsi"/>
                <w:sz w:val="20"/>
                <w:szCs w:val="20"/>
              </w:rPr>
              <w:t>art. 154 § 1 k.k. lub art. 154 § 2 k.k. w zw. z art. 152 § 3 k.k.</w:t>
            </w:r>
          </w:p>
        </w:tc>
        <w:tc>
          <w:tcPr>
            <w:tcW w:w="1559" w:type="dxa"/>
            <w:tcBorders>
              <w:top w:val="single" w:sz="4" w:space="0" w:color="auto"/>
              <w:left w:val="single" w:sz="4" w:space="0" w:color="auto"/>
            </w:tcBorders>
            <w:shd w:val="clear" w:color="auto" w:fill="FFFFFF"/>
            <w:vAlign w:val="center"/>
          </w:tcPr>
          <w:p w14:paraId="4EB5D3AA" w14:textId="77777777" w:rsidR="00726A6C" w:rsidRPr="00442E7A" w:rsidRDefault="00726A6C" w:rsidP="006A06AB">
            <w:pPr>
              <w:pStyle w:val="Teksttreci0"/>
              <w:shd w:val="clear" w:color="auto" w:fill="auto"/>
              <w:spacing w:after="0" w:line="240" w:lineRule="auto"/>
              <w:ind w:left="640"/>
              <w:jc w:val="left"/>
              <w:rPr>
                <w:sz w:val="20"/>
                <w:szCs w:val="20"/>
              </w:rPr>
            </w:pPr>
            <w:r w:rsidRPr="00442E7A">
              <w:rPr>
                <w:rStyle w:val="Teksttreci7pt"/>
                <w:rFonts w:eastAsiaTheme="minorHAnsi"/>
                <w:sz w:val="20"/>
                <w:szCs w:val="20"/>
              </w:rPr>
              <w:t>237</w:t>
            </w:r>
          </w:p>
        </w:tc>
        <w:tc>
          <w:tcPr>
            <w:tcW w:w="1276" w:type="dxa"/>
            <w:tcBorders>
              <w:top w:val="single" w:sz="4" w:space="0" w:color="auto"/>
              <w:left w:val="single" w:sz="4" w:space="0" w:color="auto"/>
            </w:tcBorders>
            <w:shd w:val="clear" w:color="auto" w:fill="FFFFFF"/>
            <w:vAlign w:val="center"/>
          </w:tcPr>
          <w:p w14:paraId="3085F401" w14:textId="77777777" w:rsidR="00726A6C" w:rsidRPr="00442E7A" w:rsidRDefault="00726A6C" w:rsidP="006A06AB">
            <w:pPr>
              <w:pStyle w:val="Teksttreci0"/>
              <w:shd w:val="clear" w:color="auto" w:fill="auto"/>
              <w:spacing w:after="0" w:line="240" w:lineRule="auto"/>
              <w:jc w:val="center"/>
              <w:rPr>
                <w:sz w:val="20"/>
                <w:szCs w:val="20"/>
              </w:rPr>
            </w:pPr>
            <w:r w:rsidRPr="00442E7A">
              <w:rPr>
                <w:rStyle w:val="Teksttreci7pt"/>
                <w:rFonts w:eastAsiaTheme="minorHAnsi"/>
                <w:sz w:val="20"/>
                <w:szCs w:val="20"/>
              </w:rPr>
              <w:t>251</w:t>
            </w:r>
          </w:p>
        </w:tc>
        <w:tc>
          <w:tcPr>
            <w:tcW w:w="1134" w:type="dxa"/>
            <w:tcBorders>
              <w:top w:val="single" w:sz="4" w:space="0" w:color="auto"/>
              <w:left w:val="single" w:sz="4" w:space="0" w:color="auto"/>
            </w:tcBorders>
            <w:shd w:val="clear" w:color="auto" w:fill="FFFFFF"/>
            <w:vAlign w:val="center"/>
          </w:tcPr>
          <w:p w14:paraId="1DEE9CA3" w14:textId="77777777" w:rsidR="00726A6C" w:rsidRPr="00442E7A" w:rsidRDefault="00726A6C" w:rsidP="006A06AB">
            <w:pPr>
              <w:pStyle w:val="Teksttreci0"/>
              <w:shd w:val="clear" w:color="auto" w:fill="auto"/>
              <w:spacing w:after="0" w:line="240" w:lineRule="auto"/>
              <w:jc w:val="center"/>
              <w:rPr>
                <w:sz w:val="20"/>
                <w:szCs w:val="20"/>
              </w:rPr>
            </w:pPr>
            <w:r w:rsidRPr="00442E7A">
              <w:rPr>
                <w:rStyle w:val="Teksttreci7pt"/>
                <w:rFonts w:eastAsiaTheme="minorHAnsi"/>
                <w:sz w:val="20"/>
                <w:szCs w:val="20"/>
              </w:rPr>
              <w:t>34</w:t>
            </w:r>
          </w:p>
        </w:tc>
        <w:tc>
          <w:tcPr>
            <w:tcW w:w="1276" w:type="dxa"/>
            <w:tcBorders>
              <w:top w:val="single" w:sz="4" w:space="0" w:color="auto"/>
              <w:left w:val="single" w:sz="4" w:space="0" w:color="auto"/>
            </w:tcBorders>
            <w:shd w:val="clear" w:color="auto" w:fill="FFFFFF"/>
            <w:vAlign w:val="center"/>
          </w:tcPr>
          <w:p w14:paraId="65FBDD9F" w14:textId="77777777" w:rsidR="00726A6C" w:rsidRPr="00442E7A" w:rsidRDefault="00726A6C" w:rsidP="006A06AB">
            <w:pPr>
              <w:pStyle w:val="Teksttreci0"/>
              <w:shd w:val="clear" w:color="auto" w:fill="auto"/>
              <w:spacing w:after="0" w:line="240" w:lineRule="auto"/>
              <w:jc w:val="center"/>
              <w:rPr>
                <w:sz w:val="20"/>
                <w:szCs w:val="20"/>
              </w:rPr>
            </w:pPr>
            <w:r w:rsidRPr="00442E7A">
              <w:rPr>
                <w:rStyle w:val="Teksttreci7pt"/>
                <w:rFonts w:eastAsiaTheme="minorHAnsi"/>
                <w:sz w:val="20"/>
                <w:szCs w:val="20"/>
              </w:rPr>
              <w:t>141</w:t>
            </w:r>
          </w:p>
        </w:tc>
        <w:tc>
          <w:tcPr>
            <w:tcW w:w="1701" w:type="dxa"/>
            <w:tcBorders>
              <w:top w:val="single" w:sz="4" w:space="0" w:color="auto"/>
              <w:left w:val="single" w:sz="4" w:space="0" w:color="auto"/>
            </w:tcBorders>
            <w:shd w:val="clear" w:color="auto" w:fill="FFFFFF"/>
            <w:vAlign w:val="center"/>
          </w:tcPr>
          <w:p w14:paraId="0A7216C0" w14:textId="77777777" w:rsidR="00726A6C" w:rsidRPr="00442E7A" w:rsidRDefault="00726A6C" w:rsidP="006A06AB">
            <w:pPr>
              <w:pStyle w:val="Teksttreci0"/>
              <w:shd w:val="clear" w:color="auto" w:fill="auto"/>
              <w:spacing w:after="0" w:line="240" w:lineRule="auto"/>
              <w:jc w:val="center"/>
              <w:rPr>
                <w:sz w:val="20"/>
                <w:szCs w:val="20"/>
              </w:rPr>
            </w:pPr>
            <w:r w:rsidRPr="00442E7A">
              <w:rPr>
                <w:rStyle w:val="Teksttreci7pt"/>
                <w:rFonts w:eastAsiaTheme="minorHAnsi"/>
                <w:sz w:val="20"/>
                <w:szCs w:val="20"/>
              </w:rPr>
              <w:t>65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DF6C23" w14:textId="77777777" w:rsidR="00726A6C" w:rsidRPr="00442E7A" w:rsidRDefault="00726A6C" w:rsidP="006A06AB">
            <w:pPr>
              <w:pStyle w:val="Teksttreci0"/>
              <w:shd w:val="clear" w:color="auto" w:fill="auto"/>
              <w:spacing w:after="0" w:line="240" w:lineRule="auto"/>
              <w:jc w:val="center"/>
              <w:rPr>
                <w:sz w:val="20"/>
                <w:szCs w:val="20"/>
              </w:rPr>
            </w:pPr>
            <w:r w:rsidRPr="00442E7A">
              <w:rPr>
                <w:rStyle w:val="Teksttreci7pt"/>
                <w:rFonts w:eastAsiaTheme="minorHAnsi"/>
                <w:sz w:val="20"/>
                <w:szCs w:val="20"/>
              </w:rPr>
              <w:t>11</w:t>
            </w:r>
          </w:p>
        </w:tc>
      </w:tr>
      <w:tr w:rsidR="00726A6C" w:rsidRPr="00442E7A" w14:paraId="4587BF76" w14:textId="77777777" w:rsidTr="000C3FAF">
        <w:trPr>
          <w:trHeight w:hRule="exact" w:val="483"/>
        </w:trPr>
        <w:tc>
          <w:tcPr>
            <w:tcW w:w="425" w:type="dxa"/>
            <w:tcBorders>
              <w:top w:val="single" w:sz="4" w:space="0" w:color="auto"/>
              <w:left w:val="single" w:sz="4" w:space="0" w:color="auto"/>
            </w:tcBorders>
            <w:shd w:val="clear" w:color="auto" w:fill="FFFFFF"/>
          </w:tcPr>
          <w:p w14:paraId="2D5F81CD" w14:textId="77777777" w:rsidR="00726A6C" w:rsidRPr="00442E7A" w:rsidRDefault="00726A6C" w:rsidP="006A06AB">
            <w:pPr>
              <w:pStyle w:val="Teksttreci0"/>
              <w:shd w:val="clear" w:color="auto" w:fill="auto"/>
              <w:spacing w:after="0" w:line="240" w:lineRule="auto"/>
              <w:ind w:left="80"/>
              <w:jc w:val="left"/>
              <w:rPr>
                <w:sz w:val="20"/>
                <w:szCs w:val="20"/>
              </w:rPr>
            </w:pPr>
            <w:r w:rsidRPr="00442E7A">
              <w:rPr>
                <w:rStyle w:val="Teksttreci7pt"/>
                <w:rFonts w:eastAsiaTheme="minorHAnsi"/>
                <w:sz w:val="20"/>
                <w:szCs w:val="20"/>
              </w:rPr>
              <w:t>3.</w:t>
            </w:r>
          </w:p>
        </w:tc>
        <w:tc>
          <w:tcPr>
            <w:tcW w:w="1985" w:type="dxa"/>
            <w:tcBorders>
              <w:top w:val="single" w:sz="4" w:space="0" w:color="auto"/>
              <w:left w:val="single" w:sz="4" w:space="0" w:color="auto"/>
            </w:tcBorders>
            <w:shd w:val="clear" w:color="auto" w:fill="FFFFFF"/>
          </w:tcPr>
          <w:p w14:paraId="4403584F" w14:textId="0E4073BF" w:rsidR="00726A6C" w:rsidRPr="00442E7A" w:rsidRDefault="00726A6C" w:rsidP="006A06AB">
            <w:pPr>
              <w:pStyle w:val="Teksttreci0"/>
              <w:shd w:val="clear" w:color="auto" w:fill="auto"/>
              <w:spacing w:after="0" w:line="240" w:lineRule="auto"/>
              <w:ind w:left="40"/>
              <w:jc w:val="left"/>
              <w:rPr>
                <w:sz w:val="20"/>
                <w:szCs w:val="20"/>
                <w:vertAlign w:val="superscript"/>
              </w:rPr>
            </w:pPr>
            <w:r w:rsidRPr="00442E7A">
              <w:rPr>
                <w:rStyle w:val="Teksttreci7pt"/>
                <w:rFonts w:eastAsiaTheme="minorHAnsi"/>
                <w:sz w:val="20"/>
                <w:szCs w:val="20"/>
              </w:rPr>
              <w:t>art. I57a § 1 k.k.</w:t>
            </w:r>
            <w:r w:rsidRPr="00442E7A">
              <w:rPr>
                <w:rStyle w:val="Teksttreci7pt"/>
                <w:rFonts w:eastAsiaTheme="minorHAnsi"/>
                <w:sz w:val="20"/>
                <w:szCs w:val="20"/>
                <w:vertAlign w:val="superscript"/>
              </w:rPr>
              <w:t>*</w:t>
            </w:r>
          </w:p>
        </w:tc>
        <w:tc>
          <w:tcPr>
            <w:tcW w:w="1559" w:type="dxa"/>
            <w:tcBorders>
              <w:top w:val="single" w:sz="4" w:space="0" w:color="auto"/>
              <w:left w:val="single" w:sz="4" w:space="0" w:color="auto"/>
            </w:tcBorders>
            <w:shd w:val="clear" w:color="auto" w:fill="FFFFFF"/>
            <w:vAlign w:val="center"/>
          </w:tcPr>
          <w:p w14:paraId="4F5FA970" w14:textId="77777777" w:rsidR="00726A6C" w:rsidRPr="00442E7A" w:rsidRDefault="00726A6C" w:rsidP="006A06AB">
            <w:pPr>
              <w:pStyle w:val="Teksttreci0"/>
              <w:shd w:val="clear" w:color="auto" w:fill="auto"/>
              <w:spacing w:after="0" w:line="240" w:lineRule="auto"/>
              <w:ind w:left="640"/>
              <w:jc w:val="left"/>
              <w:rPr>
                <w:sz w:val="20"/>
                <w:szCs w:val="20"/>
              </w:rPr>
            </w:pPr>
            <w:r w:rsidRPr="00442E7A">
              <w:rPr>
                <w:rStyle w:val="Teksttreci7pt"/>
                <w:rFonts w:eastAsiaTheme="minorHAnsi"/>
                <w:sz w:val="20"/>
                <w:szCs w:val="20"/>
              </w:rPr>
              <w:t>63</w:t>
            </w:r>
          </w:p>
        </w:tc>
        <w:tc>
          <w:tcPr>
            <w:tcW w:w="1276" w:type="dxa"/>
            <w:tcBorders>
              <w:top w:val="single" w:sz="4" w:space="0" w:color="auto"/>
              <w:left w:val="single" w:sz="4" w:space="0" w:color="auto"/>
            </w:tcBorders>
            <w:shd w:val="clear" w:color="auto" w:fill="FFFFFF"/>
            <w:vAlign w:val="center"/>
          </w:tcPr>
          <w:p w14:paraId="23F40641" w14:textId="77777777" w:rsidR="00726A6C" w:rsidRPr="00442E7A" w:rsidRDefault="00726A6C" w:rsidP="006A06AB">
            <w:pPr>
              <w:pStyle w:val="Teksttreci0"/>
              <w:shd w:val="clear" w:color="auto" w:fill="auto"/>
              <w:spacing w:after="0" w:line="240" w:lineRule="auto"/>
              <w:jc w:val="center"/>
              <w:rPr>
                <w:sz w:val="20"/>
                <w:szCs w:val="20"/>
              </w:rPr>
            </w:pPr>
            <w:r w:rsidRPr="00442E7A">
              <w:rPr>
                <w:rStyle w:val="Teksttreci7pt"/>
                <w:rFonts w:eastAsiaTheme="minorHAnsi"/>
                <w:sz w:val="20"/>
                <w:szCs w:val="20"/>
              </w:rPr>
              <w:t>73</w:t>
            </w:r>
          </w:p>
        </w:tc>
        <w:tc>
          <w:tcPr>
            <w:tcW w:w="1134" w:type="dxa"/>
            <w:tcBorders>
              <w:top w:val="single" w:sz="4" w:space="0" w:color="auto"/>
              <w:left w:val="single" w:sz="4" w:space="0" w:color="auto"/>
            </w:tcBorders>
            <w:shd w:val="clear" w:color="auto" w:fill="FFFFFF"/>
            <w:vAlign w:val="center"/>
          </w:tcPr>
          <w:p w14:paraId="63A0B9E9" w14:textId="77777777" w:rsidR="00726A6C" w:rsidRPr="00442E7A" w:rsidRDefault="00726A6C" w:rsidP="006A06AB">
            <w:pPr>
              <w:pStyle w:val="Teksttreci0"/>
              <w:shd w:val="clear" w:color="auto" w:fill="auto"/>
              <w:spacing w:after="0" w:line="240" w:lineRule="auto"/>
              <w:jc w:val="center"/>
              <w:rPr>
                <w:sz w:val="20"/>
                <w:szCs w:val="20"/>
              </w:rPr>
            </w:pPr>
            <w:r w:rsidRPr="00442E7A">
              <w:rPr>
                <w:rStyle w:val="Teksttreci7pt"/>
                <w:rFonts w:eastAsiaTheme="minorHAnsi"/>
                <w:sz w:val="20"/>
                <w:szCs w:val="20"/>
              </w:rPr>
              <w:t>5</w:t>
            </w:r>
          </w:p>
        </w:tc>
        <w:tc>
          <w:tcPr>
            <w:tcW w:w="1276" w:type="dxa"/>
            <w:tcBorders>
              <w:top w:val="single" w:sz="4" w:space="0" w:color="auto"/>
              <w:left w:val="single" w:sz="4" w:space="0" w:color="auto"/>
            </w:tcBorders>
            <w:shd w:val="clear" w:color="auto" w:fill="FFFFFF"/>
            <w:vAlign w:val="center"/>
          </w:tcPr>
          <w:p w14:paraId="280918BB" w14:textId="77777777" w:rsidR="00726A6C" w:rsidRPr="00442E7A" w:rsidRDefault="00726A6C" w:rsidP="006A06AB">
            <w:pPr>
              <w:pStyle w:val="Teksttreci0"/>
              <w:shd w:val="clear" w:color="auto" w:fill="auto"/>
              <w:spacing w:after="0" w:line="240" w:lineRule="auto"/>
              <w:jc w:val="center"/>
              <w:rPr>
                <w:sz w:val="20"/>
                <w:szCs w:val="20"/>
              </w:rPr>
            </w:pPr>
            <w:r w:rsidRPr="00442E7A">
              <w:rPr>
                <w:rStyle w:val="Teksttreci7pt"/>
                <w:rFonts w:eastAsiaTheme="minorHAnsi"/>
                <w:sz w:val="20"/>
                <w:szCs w:val="20"/>
              </w:rPr>
              <w:t>45</w:t>
            </w:r>
          </w:p>
        </w:tc>
        <w:tc>
          <w:tcPr>
            <w:tcW w:w="1701" w:type="dxa"/>
            <w:tcBorders>
              <w:top w:val="single" w:sz="4" w:space="0" w:color="auto"/>
              <w:left w:val="single" w:sz="4" w:space="0" w:color="auto"/>
            </w:tcBorders>
            <w:shd w:val="clear" w:color="auto" w:fill="FFFFFF"/>
            <w:vAlign w:val="center"/>
          </w:tcPr>
          <w:p w14:paraId="000685CB" w14:textId="77777777" w:rsidR="00726A6C" w:rsidRPr="00442E7A" w:rsidRDefault="00726A6C" w:rsidP="006A06AB">
            <w:pPr>
              <w:pStyle w:val="Teksttreci0"/>
              <w:shd w:val="clear" w:color="auto" w:fill="auto"/>
              <w:spacing w:after="0" w:line="240" w:lineRule="auto"/>
              <w:jc w:val="center"/>
              <w:rPr>
                <w:sz w:val="20"/>
                <w:szCs w:val="20"/>
              </w:rPr>
            </w:pPr>
            <w:r w:rsidRPr="00442E7A">
              <w:rPr>
                <w:rStyle w:val="Teksttreci7pt"/>
                <w:rFonts w:eastAsiaTheme="minorHAnsi"/>
                <w:sz w:val="20"/>
                <w:szCs w:val="20"/>
              </w:rPr>
              <w:t>21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4777A5" w14:textId="77777777" w:rsidR="00726A6C" w:rsidRPr="00442E7A" w:rsidRDefault="00726A6C" w:rsidP="006A06AB">
            <w:pPr>
              <w:pStyle w:val="Teksttreci0"/>
              <w:shd w:val="clear" w:color="auto" w:fill="auto"/>
              <w:spacing w:after="0" w:line="240" w:lineRule="auto"/>
              <w:jc w:val="center"/>
              <w:rPr>
                <w:sz w:val="20"/>
                <w:szCs w:val="20"/>
              </w:rPr>
            </w:pPr>
            <w:r w:rsidRPr="00442E7A">
              <w:rPr>
                <w:rStyle w:val="Teksttreci7pt"/>
                <w:rFonts w:eastAsiaTheme="minorHAnsi"/>
                <w:sz w:val="20"/>
                <w:szCs w:val="20"/>
              </w:rPr>
              <w:t>2</w:t>
            </w:r>
          </w:p>
        </w:tc>
      </w:tr>
      <w:tr w:rsidR="00726A6C" w:rsidRPr="00442E7A" w14:paraId="442900F3" w14:textId="77777777" w:rsidTr="000C3FAF">
        <w:trPr>
          <w:trHeight w:hRule="exact" w:val="513"/>
        </w:trPr>
        <w:tc>
          <w:tcPr>
            <w:tcW w:w="425" w:type="dxa"/>
            <w:tcBorders>
              <w:top w:val="single" w:sz="4" w:space="0" w:color="auto"/>
              <w:left w:val="single" w:sz="4" w:space="0" w:color="auto"/>
            </w:tcBorders>
            <w:shd w:val="clear" w:color="auto" w:fill="FFFFFF"/>
          </w:tcPr>
          <w:p w14:paraId="5A615646" w14:textId="77777777" w:rsidR="00726A6C" w:rsidRPr="00442E7A" w:rsidRDefault="00726A6C" w:rsidP="006A06AB">
            <w:pPr>
              <w:pStyle w:val="Teksttreci0"/>
              <w:shd w:val="clear" w:color="auto" w:fill="auto"/>
              <w:spacing w:after="0" w:line="240" w:lineRule="auto"/>
              <w:ind w:left="80"/>
              <w:jc w:val="left"/>
              <w:rPr>
                <w:sz w:val="20"/>
                <w:szCs w:val="20"/>
              </w:rPr>
            </w:pPr>
            <w:r w:rsidRPr="00442E7A">
              <w:rPr>
                <w:rStyle w:val="Teksttreci7pt"/>
                <w:rFonts w:eastAsiaTheme="minorHAnsi"/>
                <w:sz w:val="20"/>
                <w:szCs w:val="20"/>
              </w:rPr>
              <w:t>4.</w:t>
            </w:r>
          </w:p>
        </w:tc>
        <w:tc>
          <w:tcPr>
            <w:tcW w:w="1985" w:type="dxa"/>
            <w:tcBorders>
              <w:top w:val="single" w:sz="4" w:space="0" w:color="auto"/>
              <w:left w:val="single" w:sz="4" w:space="0" w:color="auto"/>
            </w:tcBorders>
            <w:shd w:val="clear" w:color="auto" w:fill="FFFFFF"/>
          </w:tcPr>
          <w:p w14:paraId="2AB96954" w14:textId="77777777" w:rsidR="00726A6C" w:rsidRPr="00442E7A" w:rsidRDefault="00726A6C" w:rsidP="006A06AB">
            <w:pPr>
              <w:pStyle w:val="Teksttreci0"/>
              <w:shd w:val="clear" w:color="auto" w:fill="auto"/>
              <w:spacing w:after="0" w:line="240" w:lineRule="auto"/>
              <w:ind w:left="40"/>
              <w:jc w:val="left"/>
              <w:rPr>
                <w:rStyle w:val="Teksttreci7pt"/>
                <w:rFonts w:eastAsiaTheme="minorHAnsi"/>
                <w:sz w:val="20"/>
                <w:szCs w:val="20"/>
              </w:rPr>
            </w:pPr>
            <w:r w:rsidRPr="00442E7A">
              <w:rPr>
                <w:rStyle w:val="Teksttreci7pt"/>
                <w:rFonts w:eastAsiaTheme="minorHAnsi"/>
                <w:sz w:val="20"/>
                <w:szCs w:val="20"/>
              </w:rPr>
              <w:t xml:space="preserve">Ogółem </w:t>
            </w:r>
          </w:p>
          <w:p w14:paraId="633790C5" w14:textId="13A7E2ED" w:rsidR="00726A6C" w:rsidRPr="00442E7A" w:rsidRDefault="00726A6C" w:rsidP="006A06AB">
            <w:pPr>
              <w:pStyle w:val="Teksttreci0"/>
              <w:shd w:val="clear" w:color="auto" w:fill="auto"/>
              <w:spacing w:after="0" w:line="240" w:lineRule="auto"/>
              <w:ind w:left="40"/>
              <w:jc w:val="left"/>
              <w:rPr>
                <w:sz w:val="20"/>
                <w:szCs w:val="20"/>
              </w:rPr>
            </w:pPr>
            <w:r w:rsidRPr="00442E7A">
              <w:rPr>
                <w:rStyle w:val="Teksttreci7pt"/>
                <w:rFonts w:eastAsiaTheme="minorHAnsi"/>
                <w:sz w:val="20"/>
                <w:szCs w:val="20"/>
              </w:rPr>
              <w:t>(poz. 1-2)</w:t>
            </w:r>
          </w:p>
        </w:tc>
        <w:tc>
          <w:tcPr>
            <w:tcW w:w="1559" w:type="dxa"/>
            <w:tcBorders>
              <w:top w:val="single" w:sz="4" w:space="0" w:color="auto"/>
              <w:left w:val="single" w:sz="4" w:space="0" w:color="auto"/>
            </w:tcBorders>
            <w:shd w:val="clear" w:color="auto" w:fill="FFFFFF"/>
            <w:vAlign w:val="center"/>
          </w:tcPr>
          <w:p w14:paraId="65B9D17F" w14:textId="77777777" w:rsidR="00726A6C" w:rsidRPr="00442E7A" w:rsidRDefault="00726A6C" w:rsidP="006A06AB">
            <w:pPr>
              <w:pStyle w:val="Teksttreci0"/>
              <w:shd w:val="clear" w:color="auto" w:fill="auto"/>
              <w:spacing w:after="0" w:line="240" w:lineRule="auto"/>
              <w:ind w:left="640"/>
              <w:jc w:val="left"/>
              <w:rPr>
                <w:b/>
                <w:bCs/>
                <w:sz w:val="20"/>
                <w:szCs w:val="20"/>
              </w:rPr>
            </w:pPr>
            <w:r w:rsidRPr="00442E7A">
              <w:rPr>
                <w:rStyle w:val="PogrubienieTeksttreciSegoeUI75pt"/>
                <w:rFonts w:ascii="Times New Roman" w:hAnsi="Times New Roman" w:cs="Times New Roman"/>
                <w:b w:val="0"/>
                <w:bCs w:val="0"/>
                <w:sz w:val="20"/>
                <w:szCs w:val="20"/>
              </w:rPr>
              <w:t>441</w:t>
            </w:r>
          </w:p>
        </w:tc>
        <w:tc>
          <w:tcPr>
            <w:tcW w:w="1276" w:type="dxa"/>
            <w:tcBorders>
              <w:top w:val="single" w:sz="4" w:space="0" w:color="auto"/>
              <w:left w:val="single" w:sz="4" w:space="0" w:color="auto"/>
            </w:tcBorders>
            <w:shd w:val="clear" w:color="auto" w:fill="FFFFFF"/>
            <w:vAlign w:val="center"/>
          </w:tcPr>
          <w:p w14:paraId="24A6DF9D" w14:textId="77777777" w:rsidR="00726A6C" w:rsidRPr="00442E7A" w:rsidRDefault="00726A6C" w:rsidP="006A06AB">
            <w:pPr>
              <w:pStyle w:val="Teksttreci0"/>
              <w:shd w:val="clear" w:color="auto" w:fill="auto"/>
              <w:spacing w:after="0" w:line="240" w:lineRule="auto"/>
              <w:jc w:val="center"/>
              <w:rPr>
                <w:b/>
                <w:bCs/>
                <w:sz w:val="20"/>
                <w:szCs w:val="20"/>
              </w:rPr>
            </w:pPr>
            <w:r w:rsidRPr="00442E7A">
              <w:rPr>
                <w:rStyle w:val="PogrubienieTeksttreciSegoeUI75pt"/>
                <w:rFonts w:ascii="Times New Roman" w:hAnsi="Times New Roman" w:cs="Times New Roman"/>
                <w:b w:val="0"/>
                <w:bCs w:val="0"/>
                <w:sz w:val="20"/>
                <w:szCs w:val="20"/>
              </w:rPr>
              <w:t>464</w:t>
            </w:r>
          </w:p>
        </w:tc>
        <w:tc>
          <w:tcPr>
            <w:tcW w:w="1134" w:type="dxa"/>
            <w:tcBorders>
              <w:top w:val="single" w:sz="4" w:space="0" w:color="auto"/>
              <w:left w:val="single" w:sz="4" w:space="0" w:color="auto"/>
            </w:tcBorders>
            <w:shd w:val="clear" w:color="auto" w:fill="FFFFFF"/>
            <w:vAlign w:val="center"/>
          </w:tcPr>
          <w:p w14:paraId="30DD41C8" w14:textId="77777777" w:rsidR="00726A6C" w:rsidRPr="00442E7A" w:rsidRDefault="00726A6C" w:rsidP="006A06AB">
            <w:pPr>
              <w:pStyle w:val="Teksttreci0"/>
              <w:shd w:val="clear" w:color="auto" w:fill="auto"/>
              <w:spacing w:after="0" w:line="240" w:lineRule="auto"/>
              <w:jc w:val="center"/>
              <w:rPr>
                <w:b/>
                <w:bCs/>
                <w:sz w:val="20"/>
                <w:szCs w:val="20"/>
              </w:rPr>
            </w:pPr>
            <w:r w:rsidRPr="00442E7A">
              <w:rPr>
                <w:rStyle w:val="PogrubienieTeksttreciSegoeUI75pt"/>
                <w:rFonts w:ascii="Times New Roman" w:hAnsi="Times New Roman" w:cs="Times New Roman"/>
                <w:b w:val="0"/>
                <w:bCs w:val="0"/>
                <w:sz w:val="20"/>
                <w:szCs w:val="20"/>
              </w:rPr>
              <w:t>60</w:t>
            </w:r>
          </w:p>
        </w:tc>
        <w:tc>
          <w:tcPr>
            <w:tcW w:w="1276" w:type="dxa"/>
            <w:tcBorders>
              <w:top w:val="single" w:sz="4" w:space="0" w:color="auto"/>
              <w:left w:val="single" w:sz="4" w:space="0" w:color="auto"/>
            </w:tcBorders>
            <w:shd w:val="clear" w:color="auto" w:fill="FFFFFF"/>
            <w:vAlign w:val="center"/>
          </w:tcPr>
          <w:p w14:paraId="333174E4" w14:textId="77777777" w:rsidR="00726A6C" w:rsidRPr="00442E7A" w:rsidRDefault="00726A6C" w:rsidP="006A06AB">
            <w:pPr>
              <w:pStyle w:val="Teksttreci0"/>
              <w:shd w:val="clear" w:color="auto" w:fill="auto"/>
              <w:spacing w:after="0" w:line="240" w:lineRule="auto"/>
              <w:jc w:val="center"/>
              <w:rPr>
                <w:b/>
                <w:bCs/>
                <w:sz w:val="20"/>
                <w:szCs w:val="20"/>
              </w:rPr>
            </w:pPr>
            <w:r w:rsidRPr="00442E7A">
              <w:rPr>
                <w:rStyle w:val="PogrubienieTeksttreciSegoeUI75pt"/>
                <w:rFonts w:ascii="Times New Roman" w:hAnsi="Times New Roman" w:cs="Times New Roman"/>
                <w:b w:val="0"/>
                <w:bCs w:val="0"/>
                <w:sz w:val="20"/>
                <w:szCs w:val="20"/>
              </w:rPr>
              <w:t>259</w:t>
            </w:r>
          </w:p>
        </w:tc>
        <w:tc>
          <w:tcPr>
            <w:tcW w:w="1701" w:type="dxa"/>
            <w:tcBorders>
              <w:top w:val="single" w:sz="4" w:space="0" w:color="auto"/>
              <w:left w:val="single" w:sz="4" w:space="0" w:color="auto"/>
            </w:tcBorders>
            <w:shd w:val="clear" w:color="auto" w:fill="FFFFFF"/>
            <w:vAlign w:val="center"/>
          </w:tcPr>
          <w:p w14:paraId="0B5E2380" w14:textId="77777777" w:rsidR="00726A6C" w:rsidRPr="00442E7A" w:rsidRDefault="00726A6C" w:rsidP="006A06AB">
            <w:pPr>
              <w:pStyle w:val="Teksttreci0"/>
              <w:shd w:val="clear" w:color="auto" w:fill="auto"/>
              <w:spacing w:after="0" w:line="240" w:lineRule="auto"/>
              <w:jc w:val="center"/>
              <w:rPr>
                <w:b/>
                <w:bCs/>
                <w:sz w:val="20"/>
                <w:szCs w:val="20"/>
              </w:rPr>
            </w:pPr>
            <w:r w:rsidRPr="00442E7A">
              <w:rPr>
                <w:rStyle w:val="PogrubienieTeksttreciSegoeUI75pt"/>
                <w:rFonts w:ascii="Times New Roman" w:hAnsi="Times New Roman" w:cs="Times New Roman"/>
                <w:b w:val="0"/>
                <w:bCs w:val="0"/>
                <w:sz w:val="20"/>
                <w:szCs w:val="20"/>
              </w:rPr>
              <w:t>124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84A2B8" w14:textId="77777777" w:rsidR="00726A6C" w:rsidRPr="00442E7A" w:rsidRDefault="00726A6C" w:rsidP="006A06AB">
            <w:pPr>
              <w:pStyle w:val="Teksttreci0"/>
              <w:shd w:val="clear" w:color="auto" w:fill="auto"/>
              <w:spacing w:after="0" w:line="240" w:lineRule="auto"/>
              <w:jc w:val="center"/>
              <w:rPr>
                <w:b/>
                <w:bCs/>
                <w:sz w:val="20"/>
                <w:szCs w:val="20"/>
              </w:rPr>
            </w:pPr>
            <w:r w:rsidRPr="00442E7A">
              <w:rPr>
                <w:rStyle w:val="PogrubienieTeksttreciSegoeUI75pt"/>
                <w:rFonts w:ascii="Times New Roman" w:hAnsi="Times New Roman" w:cs="Times New Roman"/>
                <w:b w:val="0"/>
                <w:bCs w:val="0"/>
                <w:sz w:val="20"/>
                <w:szCs w:val="20"/>
              </w:rPr>
              <w:t>21</w:t>
            </w:r>
          </w:p>
        </w:tc>
      </w:tr>
      <w:tr w:rsidR="00726A6C" w:rsidRPr="00442E7A" w14:paraId="26D137A0" w14:textId="77777777" w:rsidTr="000C3FAF">
        <w:trPr>
          <w:trHeight w:hRule="exact" w:val="465"/>
        </w:trPr>
        <w:tc>
          <w:tcPr>
            <w:tcW w:w="425" w:type="dxa"/>
            <w:tcBorders>
              <w:top w:val="single" w:sz="4" w:space="0" w:color="auto"/>
              <w:left w:val="single" w:sz="4" w:space="0" w:color="auto"/>
              <w:bottom w:val="single" w:sz="4" w:space="0" w:color="auto"/>
            </w:tcBorders>
            <w:shd w:val="clear" w:color="auto" w:fill="FFFFFF"/>
          </w:tcPr>
          <w:p w14:paraId="741642D7" w14:textId="77777777" w:rsidR="00726A6C" w:rsidRPr="00442E7A" w:rsidRDefault="00726A6C" w:rsidP="006A06AB">
            <w:pPr>
              <w:pStyle w:val="Teksttreci0"/>
              <w:shd w:val="clear" w:color="auto" w:fill="auto"/>
              <w:spacing w:after="0" w:line="240" w:lineRule="auto"/>
              <w:ind w:left="80"/>
              <w:jc w:val="left"/>
              <w:rPr>
                <w:sz w:val="20"/>
                <w:szCs w:val="20"/>
              </w:rPr>
            </w:pPr>
            <w:r w:rsidRPr="00442E7A">
              <w:rPr>
                <w:rStyle w:val="Teksttreci7pt"/>
                <w:rFonts w:eastAsiaTheme="minorHAnsi"/>
                <w:sz w:val="20"/>
                <w:szCs w:val="20"/>
              </w:rPr>
              <w:t>5.</w:t>
            </w:r>
          </w:p>
        </w:tc>
        <w:tc>
          <w:tcPr>
            <w:tcW w:w="1985" w:type="dxa"/>
            <w:tcBorders>
              <w:top w:val="single" w:sz="4" w:space="0" w:color="auto"/>
              <w:left w:val="single" w:sz="4" w:space="0" w:color="auto"/>
              <w:bottom w:val="single" w:sz="4" w:space="0" w:color="auto"/>
            </w:tcBorders>
            <w:shd w:val="clear" w:color="auto" w:fill="FFFFFF"/>
          </w:tcPr>
          <w:p w14:paraId="7B6D3FA1" w14:textId="77777777" w:rsidR="00726A6C" w:rsidRPr="00442E7A" w:rsidRDefault="00726A6C" w:rsidP="006A06AB">
            <w:pPr>
              <w:pStyle w:val="Teksttreci0"/>
              <w:shd w:val="clear" w:color="auto" w:fill="auto"/>
              <w:spacing w:after="0" w:line="240" w:lineRule="auto"/>
              <w:ind w:left="40"/>
              <w:jc w:val="left"/>
              <w:rPr>
                <w:rStyle w:val="Teksttreci7pt"/>
                <w:rFonts w:eastAsiaTheme="minorHAnsi"/>
                <w:sz w:val="20"/>
                <w:szCs w:val="20"/>
              </w:rPr>
            </w:pPr>
            <w:r w:rsidRPr="00442E7A">
              <w:rPr>
                <w:rStyle w:val="Teksttreci7pt"/>
                <w:rFonts w:eastAsiaTheme="minorHAnsi"/>
                <w:sz w:val="20"/>
                <w:szCs w:val="20"/>
              </w:rPr>
              <w:t xml:space="preserve">Ogółem </w:t>
            </w:r>
          </w:p>
          <w:p w14:paraId="150F26C6" w14:textId="260A7D14" w:rsidR="00726A6C" w:rsidRPr="00442E7A" w:rsidRDefault="00726A6C" w:rsidP="006A06AB">
            <w:pPr>
              <w:pStyle w:val="Teksttreci0"/>
              <w:shd w:val="clear" w:color="auto" w:fill="auto"/>
              <w:spacing w:after="0" w:line="240" w:lineRule="auto"/>
              <w:ind w:left="40"/>
              <w:jc w:val="left"/>
              <w:rPr>
                <w:sz w:val="20"/>
                <w:szCs w:val="20"/>
              </w:rPr>
            </w:pPr>
            <w:r w:rsidRPr="00442E7A">
              <w:rPr>
                <w:rStyle w:val="Teksttreci7pt"/>
                <w:rFonts w:eastAsiaTheme="minorHAnsi"/>
                <w:sz w:val="20"/>
                <w:szCs w:val="20"/>
              </w:rPr>
              <w:t>(poz. 1-3)</w:t>
            </w:r>
          </w:p>
        </w:tc>
        <w:tc>
          <w:tcPr>
            <w:tcW w:w="1559" w:type="dxa"/>
            <w:tcBorders>
              <w:top w:val="single" w:sz="4" w:space="0" w:color="auto"/>
              <w:left w:val="single" w:sz="4" w:space="0" w:color="auto"/>
              <w:bottom w:val="single" w:sz="4" w:space="0" w:color="auto"/>
            </w:tcBorders>
            <w:shd w:val="clear" w:color="auto" w:fill="FFFFFF"/>
            <w:vAlign w:val="center"/>
          </w:tcPr>
          <w:p w14:paraId="014F265E" w14:textId="77777777" w:rsidR="00726A6C" w:rsidRPr="00442E7A" w:rsidRDefault="00726A6C" w:rsidP="006A06AB">
            <w:pPr>
              <w:pStyle w:val="Teksttreci0"/>
              <w:shd w:val="clear" w:color="auto" w:fill="auto"/>
              <w:spacing w:after="0" w:line="240" w:lineRule="auto"/>
              <w:ind w:left="640"/>
              <w:jc w:val="left"/>
              <w:rPr>
                <w:b/>
                <w:bCs/>
                <w:sz w:val="20"/>
                <w:szCs w:val="20"/>
              </w:rPr>
            </w:pPr>
            <w:r w:rsidRPr="00442E7A">
              <w:rPr>
                <w:rStyle w:val="PogrubienieTeksttreciSegoeUI75pt"/>
                <w:rFonts w:ascii="Times New Roman" w:hAnsi="Times New Roman" w:cs="Times New Roman"/>
                <w:b w:val="0"/>
                <w:bCs w:val="0"/>
                <w:sz w:val="20"/>
                <w:szCs w:val="20"/>
              </w:rPr>
              <w:t>504</w:t>
            </w:r>
          </w:p>
        </w:tc>
        <w:tc>
          <w:tcPr>
            <w:tcW w:w="1276" w:type="dxa"/>
            <w:tcBorders>
              <w:top w:val="single" w:sz="4" w:space="0" w:color="auto"/>
              <w:left w:val="single" w:sz="4" w:space="0" w:color="auto"/>
              <w:bottom w:val="single" w:sz="4" w:space="0" w:color="auto"/>
            </w:tcBorders>
            <w:shd w:val="clear" w:color="auto" w:fill="FFFFFF"/>
            <w:vAlign w:val="center"/>
          </w:tcPr>
          <w:p w14:paraId="547F8C9C" w14:textId="77777777" w:rsidR="00726A6C" w:rsidRPr="00442E7A" w:rsidRDefault="00726A6C" w:rsidP="006A06AB">
            <w:pPr>
              <w:pStyle w:val="Teksttreci0"/>
              <w:shd w:val="clear" w:color="auto" w:fill="auto"/>
              <w:spacing w:after="0" w:line="240" w:lineRule="auto"/>
              <w:jc w:val="center"/>
              <w:rPr>
                <w:b/>
                <w:bCs/>
                <w:sz w:val="20"/>
                <w:szCs w:val="20"/>
              </w:rPr>
            </w:pPr>
            <w:r w:rsidRPr="00442E7A">
              <w:rPr>
                <w:rStyle w:val="PogrubienieTeksttreciSegoeUI75pt"/>
                <w:rFonts w:ascii="Times New Roman" w:hAnsi="Times New Roman" w:cs="Times New Roman"/>
                <w:b w:val="0"/>
                <w:bCs w:val="0"/>
                <w:sz w:val="20"/>
                <w:szCs w:val="20"/>
              </w:rPr>
              <w:t>537</w:t>
            </w:r>
          </w:p>
        </w:tc>
        <w:tc>
          <w:tcPr>
            <w:tcW w:w="1134" w:type="dxa"/>
            <w:tcBorders>
              <w:top w:val="single" w:sz="4" w:space="0" w:color="auto"/>
              <w:left w:val="single" w:sz="4" w:space="0" w:color="auto"/>
              <w:bottom w:val="single" w:sz="4" w:space="0" w:color="auto"/>
            </w:tcBorders>
            <w:shd w:val="clear" w:color="auto" w:fill="FFFFFF"/>
            <w:vAlign w:val="center"/>
          </w:tcPr>
          <w:p w14:paraId="3C4219CF" w14:textId="77777777" w:rsidR="00726A6C" w:rsidRPr="00442E7A" w:rsidRDefault="00726A6C" w:rsidP="006A06AB">
            <w:pPr>
              <w:pStyle w:val="Teksttreci0"/>
              <w:shd w:val="clear" w:color="auto" w:fill="auto"/>
              <w:spacing w:after="0" w:line="240" w:lineRule="auto"/>
              <w:jc w:val="center"/>
              <w:rPr>
                <w:b/>
                <w:bCs/>
                <w:sz w:val="20"/>
                <w:szCs w:val="20"/>
              </w:rPr>
            </w:pPr>
            <w:r w:rsidRPr="00442E7A">
              <w:rPr>
                <w:rStyle w:val="PogrubienieTeksttreciSegoeUI75pt"/>
                <w:rFonts w:ascii="Times New Roman" w:hAnsi="Times New Roman" w:cs="Times New Roman"/>
                <w:b w:val="0"/>
                <w:bCs w:val="0"/>
                <w:sz w:val="20"/>
                <w:szCs w:val="20"/>
              </w:rPr>
              <w:t>65</w:t>
            </w:r>
          </w:p>
        </w:tc>
        <w:tc>
          <w:tcPr>
            <w:tcW w:w="1276" w:type="dxa"/>
            <w:tcBorders>
              <w:top w:val="single" w:sz="4" w:space="0" w:color="auto"/>
              <w:left w:val="single" w:sz="4" w:space="0" w:color="auto"/>
              <w:bottom w:val="single" w:sz="4" w:space="0" w:color="auto"/>
            </w:tcBorders>
            <w:shd w:val="clear" w:color="auto" w:fill="FFFFFF"/>
            <w:vAlign w:val="center"/>
          </w:tcPr>
          <w:p w14:paraId="4EE4F709" w14:textId="77777777" w:rsidR="00726A6C" w:rsidRPr="00442E7A" w:rsidRDefault="00726A6C" w:rsidP="006A06AB">
            <w:pPr>
              <w:pStyle w:val="Teksttreci0"/>
              <w:shd w:val="clear" w:color="auto" w:fill="auto"/>
              <w:spacing w:after="0" w:line="240" w:lineRule="auto"/>
              <w:jc w:val="center"/>
              <w:rPr>
                <w:b/>
                <w:bCs/>
                <w:sz w:val="20"/>
                <w:szCs w:val="20"/>
              </w:rPr>
            </w:pPr>
            <w:r w:rsidRPr="00442E7A">
              <w:rPr>
                <w:rStyle w:val="PogrubienieTeksttreciSegoeUI75pt"/>
                <w:rFonts w:ascii="Times New Roman" w:hAnsi="Times New Roman" w:cs="Times New Roman"/>
                <w:b w:val="0"/>
                <w:bCs w:val="0"/>
                <w:sz w:val="20"/>
                <w:szCs w:val="20"/>
              </w:rPr>
              <w:t>304</w:t>
            </w:r>
          </w:p>
        </w:tc>
        <w:tc>
          <w:tcPr>
            <w:tcW w:w="1701" w:type="dxa"/>
            <w:tcBorders>
              <w:top w:val="single" w:sz="4" w:space="0" w:color="auto"/>
              <w:left w:val="single" w:sz="4" w:space="0" w:color="auto"/>
              <w:bottom w:val="single" w:sz="4" w:space="0" w:color="auto"/>
            </w:tcBorders>
            <w:shd w:val="clear" w:color="auto" w:fill="FFFFFF"/>
            <w:vAlign w:val="center"/>
          </w:tcPr>
          <w:p w14:paraId="40E5F022" w14:textId="77777777" w:rsidR="00726A6C" w:rsidRPr="00442E7A" w:rsidRDefault="00726A6C" w:rsidP="006A06AB">
            <w:pPr>
              <w:pStyle w:val="Teksttreci0"/>
              <w:shd w:val="clear" w:color="auto" w:fill="auto"/>
              <w:spacing w:after="0" w:line="240" w:lineRule="auto"/>
              <w:jc w:val="center"/>
              <w:rPr>
                <w:b/>
                <w:bCs/>
                <w:sz w:val="20"/>
                <w:szCs w:val="20"/>
              </w:rPr>
            </w:pPr>
            <w:r w:rsidRPr="00442E7A">
              <w:rPr>
                <w:rStyle w:val="PogrubienieTeksttreciSegoeUI75pt"/>
                <w:rFonts w:ascii="Times New Roman" w:hAnsi="Times New Roman" w:cs="Times New Roman"/>
                <w:b w:val="0"/>
                <w:bCs w:val="0"/>
                <w:sz w:val="20"/>
                <w:szCs w:val="20"/>
              </w:rPr>
              <w:t>145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3A165A" w14:textId="77777777" w:rsidR="00726A6C" w:rsidRPr="00442E7A" w:rsidRDefault="00726A6C" w:rsidP="006A06AB">
            <w:pPr>
              <w:pStyle w:val="Teksttreci0"/>
              <w:shd w:val="clear" w:color="auto" w:fill="auto"/>
              <w:spacing w:after="0" w:line="240" w:lineRule="auto"/>
              <w:jc w:val="center"/>
              <w:rPr>
                <w:b/>
                <w:bCs/>
                <w:sz w:val="20"/>
                <w:szCs w:val="20"/>
              </w:rPr>
            </w:pPr>
            <w:r w:rsidRPr="00442E7A">
              <w:rPr>
                <w:rStyle w:val="PogrubienieTeksttreciSegoeUI75pt"/>
                <w:rFonts w:ascii="Times New Roman" w:hAnsi="Times New Roman" w:cs="Times New Roman"/>
                <w:b w:val="0"/>
                <w:bCs w:val="0"/>
                <w:sz w:val="20"/>
                <w:szCs w:val="20"/>
              </w:rPr>
              <w:t>23</w:t>
            </w:r>
          </w:p>
        </w:tc>
      </w:tr>
    </w:tbl>
    <w:p w14:paraId="060A3984" w14:textId="5AB2429B" w:rsidR="00B33907" w:rsidRPr="00442E7A" w:rsidRDefault="00B33907" w:rsidP="00B33907">
      <w:pPr>
        <w:pStyle w:val="Legenda"/>
        <w:keepNext/>
        <w:ind w:left="-1134" w:right="-851"/>
        <w:jc w:val="both"/>
        <w:rPr>
          <w:b w:val="0"/>
          <w:bCs w:val="0"/>
          <w:i/>
          <w:iCs/>
          <w:color w:val="auto"/>
          <w:sz w:val="22"/>
          <w:szCs w:val="16"/>
        </w:rPr>
      </w:pPr>
      <w:r w:rsidRPr="00442E7A">
        <w:rPr>
          <w:b w:val="0"/>
          <w:bCs w:val="0"/>
          <w:i/>
          <w:iCs/>
          <w:color w:val="auto"/>
          <w:sz w:val="22"/>
          <w:szCs w:val="16"/>
        </w:rPr>
        <w:t>Źródło: Ministerstwo Sprawiedliwości</w:t>
      </w:r>
    </w:p>
    <w:p w14:paraId="71A4D708" w14:textId="248A02B3" w:rsidR="006A06AB" w:rsidRPr="00442E7A" w:rsidRDefault="00B33907" w:rsidP="00726A6C">
      <w:pPr>
        <w:pStyle w:val="Legenda"/>
        <w:keepNext/>
        <w:ind w:left="-993" w:right="-425" w:hanging="141"/>
        <w:jc w:val="both"/>
        <w:rPr>
          <w:b w:val="0"/>
          <w:bCs w:val="0"/>
          <w:color w:val="auto"/>
          <w:sz w:val="20"/>
          <w:szCs w:val="14"/>
        </w:rPr>
      </w:pPr>
      <w:r w:rsidRPr="00442E7A">
        <w:rPr>
          <w:b w:val="0"/>
          <w:bCs w:val="0"/>
          <w:color w:val="auto"/>
          <w:sz w:val="20"/>
          <w:szCs w:val="14"/>
        </w:rPr>
        <w:t>* Mając na względzie znamiona czynu zabronionego z art 157a § 1 k.k. nie każda z ujętych w tej pozycji spraw musiała wiązać się</w:t>
      </w:r>
      <w:r w:rsidR="00073511">
        <w:rPr>
          <w:b w:val="0"/>
          <w:bCs w:val="0"/>
          <w:color w:val="auto"/>
          <w:sz w:val="20"/>
          <w:szCs w:val="14"/>
        </w:rPr>
        <w:t> </w:t>
      </w:r>
      <w:r w:rsidRPr="00442E7A">
        <w:rPr>
          <w:b w:val="0"/>
          <w:bCs w:val="0"/>
          <w:color w:val="auto"/>
          <w:sz w:val="20"/>
          <w:szCs w:val="14"/>
        </w:rPr>
        <w:t>z</w:t>
      </w:r>
      <w:r w:rsidR="00726A6C" w:rsidRPr="00442E7A">
        <w:rPr>
          <w:b w:val="0"/>
          <w:bCs w:val="0"/>
          <w:color w:val="auto"/>
          <w:sz w:val="20"/>
          <w:szCs w:val="14"/>
        </w:rPr>
        <w:t> </w:t>
      </w:r>
      <w:r w:rsidRPr="00442E7A">
        <w:rPr>
          <w:b w:val="0"/>
          <w:bCs w:val="0"/>
          <w:color w:val="auto"/>
          <w:sz w:val="20"/>
          <w:szCs w:val="14"/>
        </w:rPr>
        <w:t>naruszeniem przepisów ustawy o planowaniu rodziny, ochronie płodu ludzkiego i warunkach dopuszczalności przerywania ciąży. Wyodrębnienie takich spraw nie jest jednak możliwe w oparciu o dane zawarte w informatycznych bazach.</w:t>
      </w:r>
    </w:p>
    <w:p w14:paraId="5DDFBD5A" w14:textId="23F3FAF9" w:rsidR="006A06AB" w:rsidRPr="00A11215" w:rsidRDefault="00A11215" w:rsidP="00A11215">
      <w:pPr>
        <w:pStyle w:val="Legenda"/>
        <w:jc w:val="both"/>
        <w:rPr>
          <w:bCs w:val="0"/>
          <w:color w:val="auto"/>
          <w:sz w:val="24"/>
        </w:rPr>
      </w:pPr>
      <w:bookmarkStart w:id="134" w:name="_Toc100315211"/>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Pr="00A11215">
        <w:rPr>
          <w:bCs w:val="0"/>
          <w:color w:val="auto"/>
          <w:sz w:val="24"/>
        </w:rPr>
        <w:t>29</w:t>
      </w:r>
      <w:r w:rsidRPr="00A11215">
        <w:rPr>
          <w:bCs w:val="0"/>
          <w:color w:val="auto"/>
          <w:sz w:val="24"/>
        </w:rPr>
        <w:fldChar w:fldCharType="end"/>
      </w:r>
      <w:r w:rsidRPr="00A11215">
        <w:rPr>
          <w:bCs w:val="0"/>
          <w:color w:val="auto"/>
          <w:sz w:val="24"/>
        </w:rPr>
        <w:t>. Dane za 2020 r. dotyczące udziału prokuratorów powszechnych jednostek organizacyjnych prokuratury w charakterze oskarżycieli publicznych w postępowaniach jurysdykcyjnych w sprawach o przestępstwa związane z naruszeniem przepisów ustawy</w:t>
      </w:r>
      <w:bookmarkEnd w:id="134"/>
    </w:p>
    <w:tbl>
      <w:tblPr>
        <w:tblW w:w="10915" w:type="dxa"/>
        <w:tblInd w:w="-1139" w:type="dxa"/>
        <w:tblLayout w:type="fixed"/>
        <w:tblCellMar>
          <w:left w:w="10" w:type="dxa"/>
          <w:right w:w="10" w:type="dxa"/>
        </w:tblCellMar>
        <w:tblLook w:val="04A0" w:firstRow="1" w:lastRow="0" w:firstColumn="1" w:lastColumn="0" w:noHBand="0" w:noVBand="1"/>
      </w:tblPr>
      <w:tblGrid>
        <w:gridCol w:w="3402"/>
        <w:gridCol w:w="1843"/>
        <w:gridCol w:w="1985"/>
        <w:gridCol w:w="2126"/>
        <w:gridCol w:w="1559"/>
      </w:tblGrid>
      <w:tr w:rsidR="009536FD" w:rsidRPr="00442E7A" w14:paraId="537365AE" w14:textId="77777777" w:rsidTr="009536FD">
        <w:trPr>
          <w:trHeight w:hRule="exact" w:val="844"/>
        </w:trPr>
        <w:tc>
          <w:tcPr>
            <w:tcW w:w="3402" w:type="dxa"/>
            <w:tcBorders>
              <w:top w:val="single" w:sz="4" w:space="0" w:color="auto"/>
              <w:left w:val="single" w:sz="4" w:space="0" w:color="auto"/>
            </w:tcBorders>
            <w:shd w:val="clear" w:color="auto" w:fill="FFFFFF"/>
          </w:tcPr>
          <w:p w14:paraId="4EE42EBD" w14:textId="5E39F90E" w:rsidR="009536FD" w:rsidRPr="00442E7A" w:rsidRDefault="009536FD" w:rsidP="001945C0">
            <w:pPr>
              <w:pStyle w:val="Teksttreci0"/>
              <w:shd w:val="clear" w:color="auto" w:fill="auto"/>
              <w:spacing w:after="0" w:line="240" w:lineRule="auto"/>
              <w:jc w:val="center"/>
              <w:rPr>
                <w:sz w:val="20"/>
                <w:szCs w:val="20"/>
              </w:rPr>
            </w:pPr>
            <w:r w:rsidRPr="00442E7A">
              <w:rPr>
                <w:rStyle w:val="PogrubienieTeksttreciSegoeUI75pt"/>
                <w:rFonts w:ascii="Times New Roman" w:hAnsi="Times New Roman" w:cs="Times New Roman"/>
                <w:sz w:val="20"/>
                <w:szCs w:val="20"/>
              </w:rPr>
              <w:t>Powszechne jednostki organizacyjne na obszarze właściwości</w:t>
            </w:r>
          </w:p>
        </w:tc>
        <w:tc>
          <w:tcPr>
            <w:tcW w:w="1843" w:type="dxa"/>
            <w:tcBorders>
              <w:top w:val="single" w:sz="4" w:space="0" w:color="auto"/>
              <w:left w:val="single" w:sz="4" w:space="0" w:color="auto"/>
            </w:tcBorders>
            <w:shd w:val="clear" w:color="auto" w:fill="FFFFFF"/>
          </w:tcPr>
          <w:p w14:paraId="22E1DD8E" w14:textId="2FACF0B9" w:rsidR="009536FD" w:rsidRPr="00442E7A" w:rsidRDefault="009536FD" w:rsidP="001945C0">
            <w:pPr>
              <w:pStyle w:val="Teksttreci0"/>
              <w:shd w:val="clear" w:color="auto" w:fill="auto"/>
              <w:spacing w:after="0" w:line="240" w:lineRule="auto"/>
              <w:jc w:val="center"/>
              <w:rPr>
                <w:sz w:val="20"/>
                <w:szCs w:val="20"/>
              </w:rPr>
            </w:pPr>
            <w:r w:rsidRPr="00442E7A">
              <w:rPr>
                <w:rStyle w:val="PogrubienieTeksttreciSegoeUI75pt"/>
                <w:rFonts w:ascii="Times New Roman" w:hAnsi="Times New Roman" w:cs="Times New Roman"/>
                <w:sz w:val="20"/>
                <w:szCs w:val="20"/>
              </w:rPr>
              <w:t>Liczba postępowań jurysdykcyjnych</w:t>
            </w:r>
          </w:p>
        </w:tc>
        <w:tc>
          <w:tcPr>
            <w:tcW w:w="1985" w:type="dxa"/>
            <w:tcBorders>
              <w:top w:val="single" w:sz="4" w:space="0" w:color="auto"/>
              <w:left w:val="single" w:sz="4" w:space="0" w:color="auto"/>
            </w:tcBorders>
            <w:shd w:val="clear" w:color="auto" w:fill="FFFFFF"/>
          </w:tcPr>
          <w:p w14:paraId="0CC09698" w14:textId="6F4FA875" w:rsidR="009536FD" w:rsidRPr="00442E7A" w:rsidRDefault="009536FD" w:rsidP="001945C0">
            <w:pPr>
              <w:pStyle w:val="Teksttreci0"/>
              <w:shd w:val="clear" w:color="auto" w:fill="auto"/>
              <w:spacing w:after="0" w:line="240" w:lineRule="auto"/>
              <w:jc w:val="center"/>
              <w:rPr>
                <w:sz w:val="20"/>
                <w:szCs w:val="20"/>
              </w:rPr>
            </w:pPr>
            <w:r w:rsidRPr="00442E7A">
              <w:rPr>
                <w:rStyle w:val="PogrubienieTeksttreciSegoeUI75pt"/>
                <w:rFonts w:ascii="Times New Roman" w:hAnsi="Times New Roman" w:cs="Times New Roman"/>
                <w:sz w:val="20"/>
                <w:szCs w:val="20"/>
              </w:rPr>
              <w:t>Liczba wyroków</w:t>
            </w:r>
          </w:p>
        </w:tc>
        <w:tc>
          <w:tcPr>
            <w:tcW w:w="2126" w:type="dxa"/>
            <w:tcBorders>
              <w:top w:val="single" w:sz="4" w:space="0" w:color="auto"/>
              <w:left w:val="single" w:sz="4" w:space="0" w:color="auto"/>
            </w:tcBorders>
            <w:shd w:val="clear" w:color="auto" w:fill="FFFFFF"/>
          </w:tcPr>
          <w:p w14:paraId="535DFAB7" w14:textId="2F466CA6" w:rsidR="009536FD" w:rsidRPr="00442E7A" w:rsidRDefault="009536FD" w:rsidP="001945C0">
            <w:pPr>
              <w:pStyle w:val="Teksttreci0"/>
              <w:shd w:val="clear" w:color="auto" w:fill="auto"/>
              <w:spacing w:after="0" w:line="240" w:lineRule="auto"/>
              <w:jc w:val="center"/>
              <w:rPr>
                <w:sz w:val="20"/>
                <w:szCs w:val="20"/>
              </w:rPr>
            </w:pPr>
            <w:r w:rsidRPr="00442E7A">
              <w:rPr>
                <w:rStyle w:val="PogrubienieTeksttreciSegoeUI75pt"/>
                <w:rFonts w:ascii="Times New Roman" w:hAnsi="Times New Roman" w:cs="Times New Roman"/>
                <w:sz w:val="20"/>
                <w:szCs w:val="20"/>
              </w:rPr>
              <w:t xml:space="preserve">Liczba wy raków, które uprawomocniły się w 2020 </w:t>
            </w:r>
            <w:r w:rsidRPr="00442E7A">
              <w:rPr>
                <w:rStyle w:val="Teksttreci75pt"/>
                <w:rFonts w:eastAsiaTheme="minorHAnsi"/>
                <w:sz w:val="20"/>
                <w:szCs w:val="20"/>
              </w:rPr>
              <w:t>r.</w:t>
            </w:r>
          </w:p>
        </w:tc>
        <w:tc>
          <w:tcPr>
            <w:tcW w:w="1559" w:type="dxa"/>
            <w:tcBorders>
              <w:top w:val="single" w:sz="4" w:space="0" w:color="auto"/>
              <w:left w:val="single" w:sz="4" w:space="0" w:color="auto"/>
              <w:right w:val="single" w:sz="4" w:space="0" w:color="auto"/>
            </w:tcBorders>
            <w:shd w:val="clear" w:color="auto" w:fill="FFFFFF"/>
          </w:tcPr>
          <w:p w14:paraId="576832D8" w14:textId="77777777" w:rsidR="009536FD" w:rsidRPr="00442E7A" w:rsidRDefault="009536FD" w:rsidP="001945C0">
            <w:pPr>
              <w:pStyle w:val="Teksttreci0"/>
              <w:shd w:val="clear" w:color="auto" w:fill="auto"/>
              <w:spacing w:after="0" w:line="240" w:lineRule="auto"/>
              <w:jc w:val="center"/>
              <w:rPr>
                <w:sz w:val="20"/>
                <w:szCs w:val="20"/>
              </w:rPr>
            </w:pPr>
            <w:r w:rsidRPr="00442E7A">
              <w:rPr>
                <w:rStyle w:val="PogrubienieTeksttreciSegoeUI75pt"/>
                <w:rFonts w:ascii="Times New Roman" w:hAnsi="Times New Roman" w:cs="Times New Roman"/>
                <w:sz w:val="20"/>
                <w:szCs w:val="20"/>
              </w:rPr>
              <w:t>Uwagi</w:t>
            </w:r>
          </w:p>
        </w:tc>
      </w:tr>
      <w:tr w:rsidR="009536FD" w:rsidRPr="00442E7A" w14:paraId="4DFF0493" w14:textId="77777777" w:rsidTr="000C3FAF">
        <w:trPr>
          <w:trHeight w:hRule="exact" w:val="288"/>
        </w:trPr>
        <w:tc>
          <w:tcPr>
            <w:tcW w:w="3402" w:type="dxa"/>
            <w:tcBorders>
              <w:top w:val="single" w:sz="4" w:space="0" w:color="auto"/>
              <w:left w:val="single" w:sz="4" w:space="0" w:color="auto"/>
            </w:tcBorders>
            <w:shd w:val="clear" w:color="auto" w:fill="FFFFFF"/>
          </w:tcPr>
          <w:p w14:paraId="5152ACFB" w14:textId="21761769" w:rsidR="009536FD" w:rsidRPr="00442E7A" w:rsidRDefault="009536FD" w:rsidP="001945C0">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Prokuratura Regionalna w Białymstoku</w:t>
            </w:r>
          </w:p>
        </w:tc>
        <w:tc>
          <w:tcPr>
            <w:tcW w:w="1843" w:type="dxa"/>
            <w:tcBorders>
              <w:top w:val="single" w:sz="4" w:space="0" w:color="auto"/>
              <w:left w:val="single" w:sz="4" w:space="0" w:color="auto"/>
            </w:tcBorders>
            <w:shd w:val="clear" w:color="auto" w:fill="FFFFFF"/>
          </w:tcPr>
          <w:p w14:paraId="6BC2F844"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7</w:t>
            </w:r>
          </w:p>
        </w:tc>
        <w:tc>
          <w:tcPr>
            <w:tcW w:w="1985" w:type="dxa"/>
            <w:tcBorders>
              <w:top w:val="single" w:sz="4" w:space="0" w:color="auto"/>
              <w:left w:val="single" w:sz="4" w:space="0" w:color="auto"/>
            </w:tcBorders>
            <w:shd w:val="clear" w:color="auto" w:fill="FFFFFF"/>
          </w:tcPr>
          <w:p w14:paraId="31BB35CD"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5</w:t>
            </w:r>
          </w:p>
        </w:tc>
        <w:tc>
          <w:tcPr>
            <w:tcW w:w="2126" w:type="dxa"/>
            <w:tcBorders>
              <w:top w:val="single" w:sz="4" w:space="0" w:color="auto"/>
              <w:left w:val="single" w:sz="4" w:space="0" w:color="auto"/>
            </w:tcBorders>
            <w:shd w:val="clear" w:color="auto" w:fill="FFFFFF"/>
          </w:tcPr>
          <w:p w14:paraId="760BBEEE"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5</w:t>
            </w:r>
          </w:p>
        </w:tc>
        <w:tc>
          <w:tcPr>
            <w:tcW w:w="1559" w:type="dxa"/>
            <w:tcBorders>
              <w:top w:val="single" w:sz="4" w:space="0" w:color="auto"/>
              <w:left w:val="single" w:sz="4" w:space="0" w:color="auto"/>
              <w:right w:val="single" w:sz="4" w:space="0" w:color="auto"/>
            </w:tcBorders>
            <w:shd w:val="clear" w:color="auto" w:fill="FFFFFF"/>
          </w:tcPr>
          <w:p w14:paraId="3BA898E9" w14:textId="77777777" w:rsidR="009536FD" w:rsidRPr="00442E7A" w:rsidRDefault="009536FD" w:rsidP="001945C0">
            <w:pPr>
              <w:rPr>
                <w:sz w:val="20"/>
                <w:szCs w:val="20"/>
              </w:rPr>
            </w:pPr>
          </w:p>
        </w:tc>
      </w:tr>
      <w:tr w:rsidR="009536FD" w:rsidRPr="00442E7A" w14:paraId="34621B59" w14:textId="77777777" w:rsidTr="000C3FAF">
        <w:trPr>
          <w:trHeight w:hRule="exact" w:val="704"/>
        </w:trPr>
        <w:tc>
          <w:tcPr>
            <w:tcW w:w="3402" w:type="dxa"/>
            <w:tcBorders>
              <w:top w:val="single" w:sz="4" w:space="0" w:color="auto"/>
              <w:left w:val="single" w:sz="4" w:space="0" w:color="auto"/>
            </w:tcBorders>
            <w:shd w:val="clear" w:color="auto" w:fill="FFFFFF"/>
          </w:tcPr>
          <w:p w14:paraId="25A9026D" w14:textId="77AE0FF8" w:rsidR="009536FD" w:rsidRPr="00442E7A" w:rsidRDefault="009536FD" w:rsidP="001945C0">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Prokuratura Regionalna w Gdańsku</w:t>
            </w:r>
          </w:p>
        </w:tc>
        <w:tc>
          <w:tcPr>
            <w:tcW w:w="1843" w:type="dxa"/>
            <w:tcBorders>
              <w:top w:val="single" w:sz="4" w:space="0" w:color="auto"/>
              <w:left w:val="single" w:sz="4" w:space="0" w:color="auto"/>
            </w:tcBorders>
            <w:shd w:val="clear" w:color="auto" w:fill="FFFFFF"/>
          </w:tcPr>
          <w:p w14:paraId="5FCEDFEB" w14:textId="7B6049B1"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6</w:t>
            </w:r>
          </w:p>
        </w:tc>
        <w:tc>
          <w:tcPr>
            <w:tcW w:w="1985" w:type="dxa"/>
            <w:tcBorders>
              <w:top w:val="single" w:sz="4" w:space="0" w:color="auto"/>
              <w:left w:val="single" w:sz="4" w:space="0" w:color="auto"/>
            </w:tcBorders>
            <w:shd w:val="clear" w:color="auto" w:fill="FFFFFF"/>
          </w:tcPr>
          <w:p w14:paraId="1E712FC9"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6</w:t>
            </w:r>
          </w:p>
        </w:tc>
        <w:tc>
          <w:tcPr>
            <w:tcW w:w="2126" w:type="dxa"/>
            <w:tcBorders>
              <w:top w:val="single" w:sz="4" w:space="0" w:color="auto"/>
              <w:left w:val="single" w:sz="4" w:space="0" w:color="auto"/>
            </w:tcBorders>
            <w:shd w:val="clear" w:color="auto" w:fill="FFFFFF"/>
          </w:tcPr>
          <w:p w14:paraId="7742FDB2"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3</w:t>
            </w:r>
          </w:p>
        </w:tc>
        <w:tc>
          <w:tcPr>
            <w:tcW w:w="1559" w:type="dxa"/>
            <w:tcBorders>
              <w:top w:val="single" w:sz="4" w:space="0" w:color="auto"/>
              <w:left w:val="single" w:sz="4" w:space="0" w:color="auto"/>
              <w:right w:val="single" w:sz="4" w:space="0" w:color="auto"/>
            </w:tcBorders>
            <w:shd w:val="clear" w:color="auto" w:fill="FFFFFF"/>
          </w:tcPr>
          <w:p w14:paraId="600B8109" w14:textId="77777777" w:rsidR="009536FD" w:rsidRPr="00442E7A" w:rsidRDefault="009536FD" w:rsidP="009536FD">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 xml:space="preserve">wszystkie </w:t>
            </w:r>
            <w:r w:rsidRPr="00442E7A">
              <w:rPr>
                <w:rStyle w:val="PogrubienieTeksttreci75ptKursywa"/>
                <w:rFonts w:eastAsiaTheme="minorHAnsi"/>
                <w:b w:val="0"/>
                <w:bCs w:val="0"/>
                <w:i w:val="0"/>
                <w:iCs w:val="0"/>
                <w:sz w:val="20"/>
                <w:szCs w:val="20"/>
              </w:rPr>
              <w:t>6</w:t>
            </w:r>
            <w:r w:rsidRPr="00442E7A">
              <w:rPr>
                <w:rStyle w:val="Teksttreci75pt"/>
                <w:rFonts w:eastAsiaTheme="minorHAnsi"/>
                <w:sz w:val="20"/>
                <w:szCs w:val="20"/>
              </w:rPr>
              <w:t xml:space="preserve"> wyroków to wyroki skazujące</w:t>
            </w:r>
          </w:p>
        </w:tc>
      </w:tr>
      <w:tr w:rsidR="009536FD" w:rsidRPr="00442E7A" w14:paraId="5C6CBFEE" w14:textId="77777777" w:rsidTr="000C3FAF">
        <w:trPr>
          <w:trHeight w:hRule="exact" w:val="293"/>
        </w:trPr>
        <w:tc>
          <w:tcPr>
            <w:tcW w:w="3402" w:type="dxa"/>
            <w:tcBorders>
              <w:top w:val="single" w:sz="4" w:space="0" w:color="auto"/>
              <w:left w:val="single" w:sz="4" w:space="0" w:color="auto"/>
            </w:tcBorders>
            <w:shd w:val="clear" w:color="auto" w:fill="FFFFFF"/>
          </w:tcPr>
          <w:p w14:paraId="0ADDEA76" w14:textId="5766EDAE" w:rsidR="009536FD" w:rsidRPr="00442E7A" w:rsidRDefault="009536FD" w:rsidP="001945C0">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Prokuratura Regionalna w Katowicach</w:t>
            </w:r>
          </w:p>
        </w:tc>
        <w:tc>
          <w:tcPr>
            <w:tcW w:w="1843" w:type="dxa"/>
            <w:tcBorders>
              <w:top w:val="single" w:sz="4" w:space="0" w:color="auto"/>
              <w:left w:val="single" w:sz="4" w:space="0" w:color="auto"/>
            </w:tcBorders>
            <w:shd w:val="clear" w:color="auto" w:fill="FFFFFF"/>
          </w:tcPr>
          <w:p w14:paraId="7E786A8F"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6</w:t>
            </w:r>
          </w:p>
        </w:tc>
        <w:tc>
          <w:tcPr>
            <w:tcW w:w="1985" w:type="dxa"/>
            <w:tcBorders>
              <w:top w:val="single" w:sz="4" w:space="0" w:color="auto"/>
              <w:left w:val="single" w:sz="4" w:space="0" w:color="auto"/>
            </w:tcBorders>
            <w:shd w:val="clear" w:color="auto" w:fill="FFFFFF"/>
          </w:tcPr>
          <w:p w14:paraId="6C9CEAE7"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0</w:t>
            </w:r>
          </w:p>
        </w:tc>
        <w:tc>
          <w:tcPr>
            <w:tcW w:w="2126" w:type="dxa"/>
            <w:tcBorders>
              <w:top w:val="single" w:sz="4" w:space="0" w:color="auto"/>
              <w:left w:val="single" w:sz="4" w:space="0" w:color="auto"/>
            </w:tcBorders>
            <w:shd w:val="clear" w:color="auto" w:fill="FFFFFF"/>
          </w:tcPr>
          <w:p w14:paraId="5AECA2F7"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0</w:t>
            </w:r>
          </w:p>
        </w:tc>
        <w:tc>
          <w:tcPr>
            <w:tcW w:w="1559" w:type="dxa"/>
            <w:tcBorders>
              <w:top w:val="single" w:sz="4" w:space="0" w:color="auto"/>
              <w:left w:val="single" w:sz="4" w:space="0" w:color="auto"/>
              <w:right w:val="single" w:sz="4" w:space="0" w:color="auto"/>
            </w:tcBorders>
            <w:shd w:val="clear" w:color="auto" w:fill="FFFFFF"/>
          </w:tcPr>
          <w:p w14:paraId="4334D218" w14:textId="77777777" w:rsidR="009536FD" w:rsidRPr="00442E7A" w:rsidRDefault="009536FD" w:rsidP="009536FD">
            <w:pPr>
              <w:rPr>
                <w:sz w:val="20"/>
                <w:szCs w:val="20"/>
              </w:rPr>
            </w:pPr>
          </w:p>
        </w:tc>
      </w:tr>
      <w:tr w:rsidR="009536FD" w:rsidRPr="00442E7A" w14:paraId="5D4D2BD3" w14:textId="77777777" w:rsidTr="000C3FAF">
        <w:trPr>
          <w:trHeight w:hRule="exact" w:val="974"/>
        </w:trPr>
        <w:tc>
          <w:tcPr>
            <w:tcW w:w="3402" w:type="dxa"/>
            <w:tcBorders>
              <w:top w:val="single" w:sz="4" w:space="0" w:color="auto"/>
              <w:left w:val="single" w:sz="4" w:space="0" w:color="auto"/>
            </w:tcBorders>
            <w:shd w:val="clear" w:color="auto" w:fill="FFFFFF"/>
          </w:tcPr>
          <w:p w14:paraId="0A7BC93C" w14:textId="283E079B" w:rsidR="009536FD" w:rsidRPr="00442E7A" w:rsidRDefault="009536FD" w:rsidP="001945C0">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Prokuratura Regionalna w Krakowie</w:t>
            </w:r>
          </w:p>
        </w:tc>
        <w:tc>
          <w:tcPr>
            <w:tcW w:w="1843" w:type="dxa"/>
            <w:tcBorders>
              <w:top w:val="single" w:sz="4" w:space="0" w:color="auto"/>
              <w:left w:val="single" w:sz="4" w:space="0" w:color="auto"/>
            </w:tcBorders>
            <w:shd w:val="clear" w:color="auto" w:fill="FFFFFF"/>
          </w:tcPr>
          <w:p w14:paraId="49E3BB84"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5</w:t>
            </w:r>
          </w:p>
        </w:tc>
        <w:tc>
          <w:tcPr>
            <w:tcW w:w="1985" w:type="dxa"/>
            <w:tcBorders>
              <w:top w:val="single" w:sz="4" w:space="0" w:color="auto"/>
              <w:left w:val="single" w:sz="4" w:space="0" w:color="auto"/>
            </w:tcBorders>
            <w:shd w:val="clear" w:color="auto" w:fill="FFFFFF"/>
          </w:tcPr>
          <w:p w14:paraId="409DA40D"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3</w:t>
            </w:r>
          </w:p>
        </w:tc>
        <w:tc>
          <w:tcPr>
            <w:tcW w:w="2126" w:type="dxa"/>
            <w:tcBorders>
              <w:top w:val="single" w:sz="4" w:space="0" w:color="auto"/>
              <w:left w:val="single" w:sz="4" w:space="0" w:color="auto"/>
            </w:tcBorders>
            <w:shd w:val="clear" w:color="auto" w:fill="FFFFFF"/>
          </w:tcPr>
          <w:p w14:paraId="7AAB4C2E"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1</w:t>
            </w:r>
          </w:p>
        </w:tc>
        <w:tc>
          <w:tcPr>
            <w:tcW w:w="1559" w:type="dxa"/>
            <w:tcBorders>
              <w:top w:val="single" w:sz="4" w:space="0" w:color="auto"/>
              <w:left w:val="single" w:sz="4" w:space="0" w:color="auto"/>
              <w:right w:val="single" w:sz="4" w:space="0" w:color="auto"/>
            </w:tcBorders>
            <w:shd w:val="clear" w:color="auto" w:fill="FFFFFF"/>
          </w:tcPr>
          <w:p w14:paraId="1896692A" w14:textId="77777777" w:rsidR="009536FD" w:rsidRPr="00442E7A" w:rsidRDefault="009536FD" w:rsidP="009536FD">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Uprawomocnił się wyrok uniewinniający. Jeden z wyników skazujących doi. dwóch skazanych uprawomocnił się w 2021 r.</w:t>
            </w:r>
          </w:p>
        </w:tc>
      </w:tr>
      <w:tr w:rsidR="009536FD" w:rsidRPr="00442E7A" w14:paraId="7A88EAE3" w14:textId="77777777" w:rsidTr="000C3FAF">
        <w:trPr>
          <w:trHeight w:hRule="exact" w:val="576"/>
        </w:trPr>
        <w:tc>
          <w:tcPr>
            <w:tcW w:w="3402" w:type="dxa"/>
            <w:tcBorders>
              <w:top w:val="single" w:sz="4" w:space="0" w:color="auto"/>
              <w:left w:val="single" w:sz="4" w:space="0" w:color="auto"/>
            </w:tcBorders>
            <w:shd w:val="clear" w:color="auto" w:fill="FFFFFF"/>
          </w:tcPr>
          <w:p w14:paraId="65C013AC" w14:textId="6D47EEDC" w:rsidR="009536FD" w:rsidRPr="00442E7A" w:rsidRDefault="009536FD" w:rsidP="001945C0">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Prokuratura Regionalna w Lublinie</w:t>
            </w:r>
          </w:p>
        </w:tc>
        <w:tc>
          <w:tcPr>
            <w:tcW w:w="1843" w:type="dxa"/>
            <w:tcBorders>
              <w:top w:val="single" w:sz="4" w:space="0" w:color="auto"/>
              <w:left w:val="single" w:sz="4" w:space="0" w:color="auto"/>
            </w:tcBorders>
            <w:shd w:val="clear" w:color="auto" w:fill="FFFFFF"/>
          </w:tcPr>
          <w:p w14:paraId="14BFA440"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4</w:t>
            </w:r>
          </w:p>
        </w:tc>
        <w:tc>
          <w:tcPr>
            <w:tcW w:w="1985" w:type="dxa"/>
            <w:tcBorders>
              <w:top w:val="single" w:sz="4" w:space="0" w:color="auto"/>
              <w:left w:val="single" w:sz="4" w:space="0" w:color="auto"/>
            </w:tcBorders>
            <w:shd w:val="clear" w:color="auto" w:fill="FFFFFF"/>
          </w:tcPr>
          <w:p w14:paraId="170CDAE8"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4</w:t>
            </w:r>
          </w:p>
        </w:tc>
        <w:tc>
          <w:tcPr>
            <w:tcW w:w="2126" w:type="dxa"/>
            <w:tcBorders>
              <w:top w:val="single" w:sz="4" w:space="0" w:color="auto"/>
              <w:left w:val="single" w:sz="4" w:space="0" w:color="auto"/>
            </w:tcBorders>
            <w:shd w:val="clear" w:color="auto" w:fill="FFFFFF"/>
          </w:tcPr>
          <w:p w14:paraId="6336BDD6"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4</w:t>
            </w:r>
          </w:p>
        </w:tc>
        <w:tc>
          <w:tcPr>
            <w:tcW w:w="1559" w:type="dxa"/>
            <w:tcBorders>
              <w:top w:val="single" w:sz="4" w:space="0" w:color="auto"/>
              <w:left w:val="single" w:sz="4" w:space="0" w:color="auto"/>
              <w:right w:val="single" w:sz="4" w:space="0" w:color="auto"/>
            </w:tcBorders>
            <w:shd w:val="clear" w:color="auto" w:fill="FFFFFF"/>
          </w:tcPr>
          <w:p w14:paraId="461DA67D" w14:textId="62AF786B" w:rsidR="009536FD" w:rsidRPr="00442E7A" w:rsidRDefault="009536FD" w:rsidP="009536FD">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wszystkie to wyroki skazujące</w:t>
            </w:r>
          </w:p>
        </w:tc>
      </w:tr>
      <w:tr w:rsidR="009536FD" w:rsidRPr="00442E7A" w14:paraId="742B4F2E" w14:textId="77777777" w:rsidTr="000C3FAF">
        <w:trPr>
          <w:trHeight w:hRule="exact" w:val="556"/>
        </w:trPr>
        <w:tc>
          <w:tcPr>
            <w:tcW w:w="3402" w:type="dxa"/>
            <w:tcBorders>
              <w:top w:val="single" w:sz="4" w:space="0" w:color="auto"/>
              <w:left w:val="single" w:sz="4" w:space="0" w:color="auto"/>
            </w:tcBorders>
            <w:shd w:val="clear" w:color="auto" w:fill="FFFFFF"/>
          </w:tcPr>
          <w:p w14:paraId="57E36AF8" w14:textId="598C90EE" w:rsidR="009536FD" w:rsidRPr="00442E7A" w:rsidRDefault="009536FD" w:rsidP="001945C0">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Prokuratura Regionalna w Łodzi</w:t>
            </w:r>
          </w:p>
        </w:tc>
        <w:tc>
          <w:tcPr>
            <w:tcW w:w="1843" w:type="dxa"/>
            <w:tcBorders>
              <w:top w:val="single" w:sz="4" w:space="0" w:color="auto"/>
              <w:left w:val="single" w:sz="4" w:space="0" w:color="auto"/>
            </w:tcBorders>
            <w:shd w:val="clear" w:color="auto" w:fill="FFFFFF"/>
          </w:tcPr>
          <w:p w14:paraId="4A8BA09B"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4</w:t>
            </w:r>
          </w:p>
        </w:tc>
        <w:tc>
          <w:tcPr>
            <w:tcW w:w="1985" w:type="dxa"/>
            <w:tcBorders>
              <w:top w:val="single" w:sz="4" w:space="0" w:color="auto"/>
              <w:left w:val="single" w:sz="4" w:space="0" w:color="auto"/>
            </w:tcBorders>
            <w:shd w:val="clear" w:color="auto" w:fill="FFFFFF"/>
          </w:tcPr>
          <w:p w14:paraId="699D4574"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2</w:t>
            </w:r>
          </w:p>
        </w:tc>
        <w:tc>
          <w:tcPr>
            <w:tcW w:w="2126" w:type="dxa"/>
            <w:tcBorders>
              <w:top w:val="single" w:sz="4" w:space="0" w:color="auto"/>
              <w:left w:val="single" w:sz="4" w:space="0" w:color="auto"/>
            </w:tcBorders>
            <w:shd w:val="clear" w:color="auto" w:fill="FFFFFF"/>
          </w:tcPr>
          <w:p w14:paraId="517E699A"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2</w:t>
            </w:r>
          </w:p>
        </w:tc>
        <w:tc>
          <w:tcPr>
            <w:tcW w:w="1559" w:type="dxa"/>
            <w:tcBorders>
              <w:top w:val="single" w:sz="4" w:space="0" w:color="auto"/>
              <w:left w:val="single" w:sz="4" w:space="0" w:color="auto"/>
              <w:right w:val="single" w:sz="4" w:space="0" w:color="auto"/>
            </w:tcBorders>
            <w:shd w:val="clear" w:color="auto" w:fill="FFFFFF"/>
          </w:tcPr>
          <w:p w14:paraId="79A61973" w14:textId="77777777" w:rsidR="009536FD" w:rsidRPr="00442E7A" w:rsidRDefault="009536FD" w:rsidP="009536FD">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wszystkie to wyroki skazujące</w:t>
            </w:r>
          </w:p>
        </w:tc>
      </w:tr>
      <w:tr w:rsidR="009536FD" w:rsidRPr="00442E7A" w14:paraId="686F1055" w14:textId="77777777" w:rsidTr="000C3FAF">
        <w:trPr>
          <w:trHeight w:hRule="exact" w:val="226"/>
        </w:trPr>
        <w:tc>
          <w:tcPr>
            <w:tcW w:w="3402" w:type="dxa"/>
            <w:tcBorders>
              <w:top w:val="single" w:sz="4" w:space="0" w:color="auto"/>
              <w:left w:val="single" w:sz="4" w:space="0" w:color="auto"/>
            </w:tcBorders>
            <w:shd w:val="clear" w:color="auto" w:fill="FFFFFF"/>
          </w:tcPr>
          <w:p w14:paraId="024E6386" w14:textId="6CA47E30" w:rsidR="009536FD" w:rsidRPr="00442E7A" w:rsidRDefault="009536FD" w:rsidP="001945C0">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Prokuratura Regionalna w Poznaniu</w:t>
            </w:r>
          </w:p>
        </w:tc>
        <w:tc>
          <w:tcPr>
            <w:tcW w:w="1843" w:type="dxa"/>
            <w:tcBorders>
              <w:top w:val="single" w:sz="4" w:space="0" w:color="auto"/>
              <w:left w:val="single" w:sz="4" w:space="0" w:color="auto"/>
            </w:tcBorders>
            <w:shd w:val="clear" w:color="auto" w:fill="FFFFFF"/>
          </w:tcPr>
          <w:p w14:paraId="144CAD67"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3</w:t>
            </w:r>
          </w:p>
        </w:tc>
        <w:tc>
          <w:tcPr>
            <w:tcW w:w="1985" w:type="dxa"/>
            <w:tcBorders>
              <w:top w:val="single" w:sz="4" w:space="0" w:color="auto"/>
              <w:left w:val="single" w:sz="4" w:space="0" w:color="auto"/>
            </w:tcBorders>
            <w:shd w:val="clear" w:color="auto" w:fill="FFFFFF"/>
          </w:tcPr>
          <w:p w14:paraId="5CA4F1DB"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PogrubienieTeksttreciSegoeUI75pt"/>
                <w:rFonts w:ascii="Times New Roman" w:hAnsi="Times New Roman" w:cs="Times New Roman"/>
                <w:b w:val="0"/>
                <w:bCs w:val="0"/>
                <w:sz w:val="20"/>
                <w:szCs w:val="20"/>
              </w:rPr>
              <w:t>1</w:t>
            </w:r>
          </w:p>
        </w:tc>
        <w:tc>
          <w:tcPr>
            <w:tcW w:w="2126" w:type="dxa"/>
            <w:tcBorders>
              <w:top w:val="single" w:sz="4" w:space="0" w:color="auto"/>
              <w:left w:val="single" w:sz="4" w:space="0" w:color="auto"/>
            </w:tcBorders>
            <w:shd w:val="clear" w:color="auto" w:fill="FFFFFF"/>
          </w:tcPr>
          <w:p w14:paraId="3EDF3A32"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PogrubienieTeksttreciSegoeUI75pt"/>
                <w:rFonts w:ascii="Times New Roman" w:hAnsi="Times New Roman" w:cs="Times New Roman"/>
                <w:b w:val="0"/>
                <w:bCs w:val="0"/>
                <w:sz w:val="20"/>
                <w:szCs w:val="20"/>
              </w:rPr>
              <w:t>1</w:t>
            </w:r>
          </w:p>
        </w:tc>
        <w:tc>
          <w:tcPr>
            <w:tcW w:w="1559" w:type="dxa"/>
            <w:tcBorders>
              <w:top w:val="single" w:sz="4" w:space="0" w:color="auto"/>
              <w:left w:val="single" w:sz="4" w:space="0" w:color="auto"/>
              <w:right w:val="single" w:sz="4" w:space="0" w:color="auto"/>
            </w:tcBorders>
            <w:shd w:val="clear" w:color="auto" w:fill="FFFFFF"/>
          </w:tcPr>
          <w:p w14:paraId="14C86FA0" w14:textId="77777777" w:rsidR="009536FD" w:rsidRPr="00442E7A" w:rsidRDefault="009536FD" w:rsidP="009536FD">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wyrok skazujący</w:t>
            </w:r>
          </w:p>
        </w:tc>
      </w:tr>
      <w:tr w:rsidR="009536FD" w:rsidRPr="00442E7A" w14:paraId="361699F7" w14:textId="77777777" w:rsidTr="000C3FAF">
        <w:trPr>
          <w:trHeight w:hRule="exact" w:val="293"/>
        </w:trPr>
        <w:tc>
          <w:tcPr>
            <w:tcW w:w="3402" w:type="dxa"/>
            <w:tcBorders>
              <w:top w:val="single" w:sz="4" w:space="0" w:color="auto"/>
              <w:left w:val="single" w:sz="4" w:space="0" w:color="auto"/>
              <w:bottom w:val="single" w:sz="4" w:space="0" w:color="auto"/>
            </w:tcBorders>
            <w:shd w:val="clear" w:color="auto" w:fill="FFFFFF"/>
          </w:tcPr>
          <w:p w14:paraId="331694D4" w14:textId="68ED7302" w:rsidR="009536FD" w:rsidRPr="00442E7A" w:rsidRDefault="009536FD" w:rsidP="001945C0">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Prokuratura Regionalna w Rzeszowie</w:t>
            </w:r>
          </w:p>
        </w:tc>
        <w:tc>
          <w:tcPr>
            <w:tcW w:w="1843" w:type="dxa"/>
            <w:tcBorders>
              <w:top w:val="single" w:sz="4" w:space="0" w:color="auto"/>
              <w:left w:val="single" w:sz="4" w:space="0" w:color="auto"/>
              <w:bottom w:val="single" w:sz="4" w:space="0" w:color="auto"/>
            </w:tcBorders>
            <w:shd w:val="clear" w:color="auto" w:fill="FFFFFF"/>
          </w:tcPr>
          <w:p w14:paraId="04585931"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0</w:t>
            </w:r>
          </w:p>
        </w:tc>
        <w:tc>
          <w:tcPr>
            <w:tcW w:w="1985" w:type="dxa"/>
            <w:tcBorders>
              <w:top w:val="single" w:sz="4" w:space="0" w:color="auto"/>
              <w:left w:val="single" w:sz="4" w:space="0" w:color="auto"/>
              <w:bottom w:val="single" w:sz="4" w:space="0" w:color="auto"/>
            </w:tcBorders>
            <w:shd w:val="clear" w:color="auto" w:fill="FFFFFF"/>
          </w:tcPr>
          <w:p w14:paraId="4C626DEA"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0</w:t>
            </w:r>
          </w:p>
        </w:tc>
        <w:tc>
          <w:tcPr>
            <w:tcW w:w="2126" w:type="dxa"/>
            <w:tcBorders>
              <w:top w:val="single" w:sz="4" w:space="0" w:color="auto"/>
              <w:left w:val="single" w:sz="4" w:space="0" w:color="auto"/>
              <w:bottom w:val="single" w:sz="4" w:space="0" w:color="auto"/>
            </w:tcBorders>
            <w:shd w:val="clear" w:color="auto" w:fill="FFFFFF"/>
          </w:tcPr>
          <w:p w14:paraId="771F7DED"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E2ED7B9" w14:textId="77777777" w:rsidR="009536FD" w:rsidRPr="00442E7A" w:rsidRDefault="009536FD" w:rsidP="009536FD">
            <w:pPr>
              <w:rPr>
                <w:sz w:val="20"/>
                <w:szCs w:val="20"/>
              </w:rPr>
            </w:pPr>
          </w:p>
        </w:tc>
      </w:tr>
      <w:tr w:rsidR="009536FD" w:rsidRPr="00442E7A" w14:paraId="27192100" w14:textId="77777777" w:rsidTr="000C3FAF">
        <w:trPr>
          <w:trHeight w:hRule="exact" w:val="1195"/>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315F3599" w14:textId="778B926A" w:rsidR="009536FD" w:rsidRPr="00442E7A" w:rsidRDefault="009536FD" w:rsidP="001945C0">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Prokuratura Regionalna w Szczecinie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980B7F"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FFDC39A"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545DB31"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3F69E07" w14:textId="00AB7E29" w:rsidR="009536FD" w:rsidRPr="00442E7A" w:rsidRDefault="009536FD" w:rsidP="009536FD">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wyroki skazujące, które uprawomocniły się w 2021 r.</w:t>
            </w:r>
          </w:p>
        </w:tc>
      </w:tr>
      <w:tr w:rsidR="009536FD" w:rsidRPr="00442E7A" w14:paraId="7C2194F7" w14:textId="77777777" w:rsidTr="009536FD">
        <w:trPr>
          <w:trHeight w:hRule="exact" w:val="622"/>
        </w:trPr>
        <w:tc>
          <w:tcPr>
            <w:tcW w:w="3402" w:type="dxa"/>
            <w:tcBorders>
              <w:top w:val="single" w:sz="4" w:space="0" w:color="auto"/>
              <w:left w:val="single" w:sz="4" w:space="0" w:color="auto"/>
            </w:tcBorders>
            <w:shd w:val="clear" w:color="auto" w:fill="FFFFFF"/>
          </w:tcPr>
          <w:p w14:paraId="33F26120" w14:textId="358A874F" w:rsidR="009536FD" w:rsidRPr="00442E7A" w:rsidRDefault="009536FD" w:rsidP="001945C0">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Prokuratura Regionalna w Warszawie</w:t>
            </w:r>
          </w:p>
        </w:tc>
        <w:tc>
          <w:tcPr>
            <w:tcW w:w="1843" w:type="dxa"/>
            <w:tcBorders>
              <w:top w:val="single" w:sz="4" w:space="0" w:color="auto"/>
              <w:left w:val="single" w:sz="4" w:space="0" w:color="auto"/>
            </w:tcBorders>
            <w:shd w:val="clear" w:color="auto" w:fill="FFFFFF"/>
          </w:tcPr>
          <w:p w14:paraId="7484E41C"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3</w:t>
            </w:r>
          </w:p>
        </w:tc>
        <w:tc>
          <w:tcPr>
            <w:tcW w:w="1985" w:type="dxa"/>
            <w:tcBorders>
              <w:top w:val="single" w:sz="4" w:space="0" w:color="auto"/>
              <w:left w:val="single" w:sz="4" w:space="0" w:color="auto"/>
            </w:tcBorders>
            <w:shd w:val="clear" w:color="auto" w:fill="FFFFFF"/>
          </w:tcPr>
          <w:p w14:paraId="292FFE0F" w14:textId="0D6FDD44" w:rsidR="009536FD" w:rsidRPr="00442E7A" w:rsidRDefault="000C3FAF" w:rsidP="000C3FAF">
            <w:pPr>
              <w:pStyle w:val="Teksttreci0"/>
              <w:shd w:val="clear" w:color="auto" w:fill="auto"/>
              <w:spacing w:after="0" w:line="240" w:lineRule="auto"/>
              <w:jc w:val="center"/>
              <w:rPr>
                <w:sz w:val="20"/>
                <w:szCs w:val="20"/>
              </w:rPr>
            </w:pPr>
            <w:r w:rsidRPr="00442E7A">
              <w:rPr>
                <w:sz w:val="20"/>
                <w:szCs w:val="20"/>
              </w:rPr>
              <w:t>1</w:t>
            </w:r>
          </w:p>
        </w:tc>
        <w:tc>
          <w:tcPr>
            <w:tcW w:w="2126" w:type="dxa"/>
            <w:tcBorders>
              <w:top w:val="single" w:sz="4" w:space="0" w:color="auto"/>
              <w:left w:val="single" w:sz="4" w:space="0" w:color="auto"/>
            </w:tcBorders>
            <w:shd w:val="clear" w:color="auto" w:fill="FFFFFF"/>
          </w:tcPr>
          <w:p w14:paraId="313250E7"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0</w:t>
            </w:r>
          </w:p>
        </w:tc>
        <w:tc>
          <w:tcPr>
            <w:tcW w:w="1559" w:type="dxa"/>
            <w:tcBorders>
              <w:top w:val="single" w:sz="4" w:space="0" w:color="auto"/>
              <w:left w:val="single" w:sz="4" w:space="0" w:color="auto"/>
              <w:right w:val="single" w:sz="4" w:space="0" w:color="auto"/>
            </w:tcBorders>
            <w:shd w:val="clear" w:color="auto" w:fill="FFFFFF"/>
          </w:tcPr>
          <w:p w14:paraId="72568462" w14:textId="77777777" w:rsidR="009536FD" w:rsidRPr="00442E7A" w:rsidRDefault="009536FD" w:rsidP="009536FD">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nieprawomocny wy rok skazujący</w:t>
            </w:r>
          </w:p>
        </w:tc>
      </w:tr>
      <w:tr w:rsidR="009536FD" w:rsidRPr="00442E7A" w14:paraId="049A8A99" w14:textId="77777777" w:rsidTr="009536FD">
        <w:trPr>
          <w:trHeight w:hRule="exact" w:val="541"/>
        </w:trPr>
        <w:tc>
          <w:tcPr>
            <w:tcW w:w="3402" w:type="dxa"/>
            <w:tcBorders>
              <w:top w:val="single" w:sz="4" w:space="0" w:color="auto"/>
              <w:left w:val="single" w:sz="4" w:space="0" w:color="auto"/>
            </w:tcBorders>
            <w:shd w:val="clear" w:color="auto" w:fill="FFFFFF"/>
          </w:tcPr>
          <w:p w14:paraId="146C3937" w14:textId="5A12384E" w:rsidR="009536FD" w:rsidRPr="00442E7A" w:rsidRDefault="009536FD" w:rsidP="001945C0">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Prokuratura Regionalna we Wrocławiu</w:t>
            </w:r>
          </w:p>
        </w:tc>
        <w:tc>
          <w:tcPr>
            <w:tcW w:w="1843" w:type="dxa"/>
            <w:tcBorders>
              <w:top w:val="single" w:sz="4" w:space="0" w:color="auto"/>
              <w:left w:val="single" w:sz="4" w:space="0" w:color="auto"/>
            </w:tcBorders>
            <w:shd w:val="clear" w:color="auto" w:fill="FFFFFF"/>
          </w:tcPr>
          <w:p w14:paraId="16DBA03D" w14:textId="40AC9DC4"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6</w:t>
            </w:r>
          </w:p>
        </w:tc>
        <w:tc>
          <w:tcPr>
            <w:tcW w:w="1985" w:type="dxa"/>
            <w:tcBorders>
              <w:top w:val="single" w:sz="4" w:space="0" w:color="auto"/>
              <w:left w:val="single" w:sz="4" w:space="0" w:color="auto"/>
            </w:tcBorders>
            <w:shd w:val="clear" w:color="auto" w:fill="FFFFFF"/>
          </w:tcPr>
          <w:p w14:paraId="029F12EA"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3</w:t>
            </w:r>
          </w:p>
        </w:tc>
        <w:tc>
          <w:tcPr>
            <w:tcW w:w="2126" w:type="dxa"/>
            <w:tcBorders>
              <w:top w:val="single" w:sz="4" w:space="0" w:color="auto"/>
              <w:left w:val="single" w:sz="4" w:space="0" w:color="auto"/>
            </w:tcBorders>
            <w:shd w:val="clear" w:color="auto" w:fill="FFFFFF"/>
          </w:tcPr>
          <w:p w14:paraId="2BA54AD0" w14:textId="77777777" w:rsidR="009536FD" w:rsidRPr="00442E7A" w:rsidRDefault="009536FD" w:rsidP="000C3FAF">
            <w:pPr>
              <w:pStyle w:val="Teksttreci0"/>
              <w:shd w:val="clear" w:color="auto" w:fill="auto"/>
              <w:spacing w:after="0" w:line="240" w:lineRule="auto"/>
              <w:jc w:val="center"/>
              <w:rPr>
                <w:sz w:val="20"/>
                <w:szCs w:val="20"/>
              </w:rPr>
            </w:pPr>
            <w:r w:rsidRPr="00442E7A">
              <w:rPr>
                <w:rStyle w:val="Teksttreci75pt"/>
                <w:rFonts w:eastAsiaTheme="minorHAnsi"/>
                <w:sz w:val="20"/>
                <w:szCs w:val="20"/>
              </w:rPr>
              <w:t>3</w:t>
            </w:r>
          </w:p>
        </w:tc>
        <w:tc>
          <w:tcPr>
            <w:tcW w:w="1559" w:type="dxa"/>
            <w:tcBorders>
              <w:top w:val="single" w:sz="4" w:space="0" w:color="auto"/>
              <w:left w:val="single" w:sz="4" w:space="0" w:color="auto"/>
              <w:right w:val="single" w:sz="4" w:space="0" w:color="auto"/>
            </w:tcBorders>
            <w:shd w:val="clear" w:color="auto" w:fill="FFFFFF"/>
          </w:tcPr>
          <w:p w14:paraId="7F33E30E" w14:textId="77777777" w:rsidR="009536FD" w:rsidRPr="00442E7A" w:rsidRDefault="009536FD" w:rsidP="009536FD">
            <w:pPr>
              <w:pStyle w:val="Teksttreci0"/>
              <w:shd w:val="clear" w:color="auto" w:fill="auto"/>
              <w:spacing w:after="0" w:line="240" w:lineRule="auto"/>
              <w:ind w:left="60"/>
              <w:jc w:val="left"/>
              <w:rPr>
                <w:sz w:val="20"/>
                <w:szCs w:val="20"/>
              </w:rPr>
            </w:pPr>
            <w:r w:rsidRPr="00442E7A">
              <w:rPr>
                <w:rStyle w:val="Teksttreci75pt"/>
                <w:rFonts w:eastAsiaTheme="minorHAnsi"/>
                <w:sz w:val="20"/>
                <w:szCs w:val="20"/>
              </w:rPr>
              <w:t>jeden wyrok skazujący</w:t>
            </w:r>
          </w:p>
        </w:tc>
      </w:tr>
      <w:tr w:rsidR="009536FD" w:rsidRPr="00442E7A" w14:paraId="21DE93AE" w14:textId="77777777" w:rsidTr="009536FD">
        <w:trPr>
          <w:trHeight w:hRule="exact" w:val="404"/>
        </w:trPr>
        <w:tc>
          <w:tcPr>
            <w:tcW w:w="3402" w:type="dxa"/>
            <w:tcBorders>
              <w:top w:val="single" w:sz="4" w:space="0" w:color="auto"/>
              <w:left w:val="single" w:sz="4" w:space="0" w:color="auto"/>
              <w:bottom w:val="single" w:sz="4" w:space="0" w:color="auto"/>
            </w:tcBorders>
            <w:shd w:val="clear" w:color="auto" w:fill="FFFFFF"/>
          </w:tcPr>
          <w:p w14:paraId="6C07E927" w14:textId="39E68CDA" w:rsidR="009536FD" w:rsidRPr="00442E7A" w:rsidRDefault="009536FD" w:rsidP="001945C0">
            <w:pPr>
              <w:pStyle w:val="Teksttreci0"/>
              <w:shd w:val="clear" w:color="auto" w:fill="auto"/>
              <w:spacing w:after="0" w:line="240" w:lineRule="auto"/>
              <w:ind w:left="60"/>
              <w:jc w:val="left"/>
              <w:rPr>
                <w:sz w:val="20"/>
                <w:szCs w:val="20"/>
              </w:rPr>
            </w:pPr>
            <w:r w:rsidRPr="00442E7A">
              <w:rPr>
                <w:rStyle w:val="PogrubienieTeksttreciSegoeUI75pt"/>
                <w:rFonts w:ascii="Times New Roman" w:hAnsi="Times New Roman" w:cs="Times New Roman"/>
                <w:sz w:val="20"/>
                <w:szCs w:val="20"/>
              </w:rPr>
              <w:t>Ogółem</w:t>
            </w:r>
          </w:p>
        </w:tc>
        <w:tc>
          <w:tcPr>
            <w:tcW w:w="1843" w:type="dxa"/>
            <w:tcBorders>
              <w:top w:val="single" w:sz="4" w:space="0" w:color="auto"/>
              <w:left w:val="single" w:sz="4" w:space="0" w:color="auto"/>
              <w:bottom w:val="single" w:sz="4" w:space="0" w:color="auto"/>
            </w:tcBorders>
            <w:shd w:val="clear" w:color="auto" w:fill="FFFFFF"/>
          </w:tcPr>
          <w:p w14:paraId="06887788" w14:textId="2EE2FD2C" w:rsidR="009536FD" w:rsidRPr="00442E7A" w:rsidRDefault="009536FD" w:rsidP="000C3FAF">
            <w:pPr>
              <w:pStyle w:val="Teksttreci0"/>
              <w:shd w:val="clear" w:color="auto" w:fill="auto"/>
              <w:spacing w:after="0" w:line="240" w:lineRule="auto"/>
              <w:jc w:val="center"/>
              <w:rPr>
                <w:b/>
                <w:bCs/>
                <w:sz w:val="20"/>
                <w:szCs w:val="20"/>
              </w:rPr>
            </w:pPr>
            <w:r w:rsidRPr="00442E7A">
              <w:rPr>
                <w:rStyle w:val="PogrubienieTeksttreci75ptKursywa"/>
                <w:rFonts w:eastAsiaTheme="minorHAnsi"/>
                <w:i w:val="0"/>
                <w:iCs w:val="0"/>
                <w:sz w:val="20"/>
                <w:szCs w:val="20"/>
              </w:rPr>
              <w:t>47</w:t>
            </w:r>
          </w:p>
        </w:tc>
        <w:tc>
          <w:tcPr>
            <w:tcW w:w="1985" w:type="dxa"/>
            <w:tcBorders>
              <w:top w:val="single" w:sz="4" w:space="0" w:color="auto"/>
              <w:left w:val="single" w:sz="4" w:space="0" w:color="auto"/>
              <w:bottom w:val="single" w:sz="4" w:space="0" w:color="auto"/>
            </w:tcBorders>
            <w:shd w:val="clear" w:color="auto" w:fill="FFFFFF"/>
          </w:tcPr>
          <w:p w14:paraId="3C5E4159" w14:textId="4281FE2A" w:rsidR="009536FD" w:rsidRPr="00442E7A" w:rsidRDefault="009536FD" w:rsidP="000C3FAF">
            <w:pPr>
              <w:pStyle w:val="Teksttreci0"/>
              <w:shd w:val="clear" w:color="auto" w:fill="auto"/>
              <w:spacing w:after="0" w:line="240" w:lineRule="auto"/>
              <w:jc w:val="center"/>
              <w:rPr>
                <w:b/>
                <w:bCs/>
                <w:sz w:val="20"/>
                <w:szCs w:val="20"/>
              </w:rPr>
            </w:pPr>
            <w:r w:rsidRPr="00442E7A">
              <w:rPr>
                <w:rStyle w:val="Teksttreci75pt"/>
                <w:rFonts w:eastAsiaTheme="minorHAnsi"/>
                <w:b/>
                <w:bCs/>
                <w:sz w:val="20"/>
                <w:szCs w:val="20"/>
              </w:rPr>
              <w:t>27</w:t>
            </w:r>
          </w:p>
        </w:tc>
        <w:tc>
          <w:tcPr>
            <w:tcW w:w="2126" w:type="dxa"/>
            <w:tcBorders>
              <w:top w:val="single" w:sz="4" w:space="0" w:color="auto"/>
              <w:left w:val="single" w:sz="4" w:space="0" w:color="auto"/>
              <w:bottom w:val="single" w:sz="4" w:space="0" w:color="auto"/>
            </w:tcBorders>
            <w:shd w:val="clear" w:color="auto" w:fill="FFFFFF"/>
          </w:tcPr>
          <w:p w14:paraId="06FDBBDE" w14:textId="77777777" w:rsidR="009536FD" w:rsidRPr="00442E7A" w:rsidRDefault="009536FD" w:rsidP="000C3FAF">
            <w:pPr>
              <w:pStyle w:val="Teksttreci0"/>
              <w:shd w:val="clear" w:color="auto" w:fill="auto"/>
              <w:spacing w:after="0" w:line="240" w:lineRule="auto"/>
              <w:jc w:val="center"/>
              <w:rPr>
                <w:b/>
                <w:bCs/>
                <w:sz w:val="20"/>
                <w:szCs w:val="20"/>
              </w:rPr>
            </w:pPr>
            <w:r w:rsidRPr="00442E7A">
              <w:rPr>
                <w:rStyle w:val="PogrubienieTeksttreciSegoeUI75pt"/>
                <w:rFonts w:ascii="Times New Roman" w:hAnsi="Times New Roman" w:cs="Times New Roman"/>
                <w:sz w:val="20"/>
                <w:szCs w:val="20"/>
              </w:rPr>
              <w:t>19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F1CE088" w14:textId="77777777" w:rsidR="009536FD" w:rsidRPr="00442E7A" w:rsidRDefault="009536FD" w:rsidP="001945C0">
            <w:pPr>
              <w:rPr>
                <w:sz w:val="20"/>
                <w:szCs w:val="20"/>
              </w:rPr>
            </w:pPr>
          </w:p>
        </w:tc>
      </w:tr>
    </w:tbl>
    <w:p w14:paraId="5163B910" w14:textId="31B0B291" w:rsidR="00144A2A" w:rsidRPr="00442E7A" w:rsidRDefault="009536FD" w:rsidP="00144A2A">
      <w:pPr>
        <w:rPr>
          <w:i/>
          <w:iCs/>
          <w:sz w:val="22"/>
          <w:szCs w:val="22"/>
        </w:rPr>
      </w:pPr>
      <w:r w:rsidRPr="00442E7A">
        <w:rPr>
          <w:i/>
          <w:iCs/>
          <w:sz w:val="22"/>
          <w:szCs w:val="22"/>
        </w:rPr>
        <w:t>Źródło: Ministerstwo Sprawiedliwości</w:t>
      </w:r>
    </w:p>
    <w:p w14:paraId="415277AF" w14:textId="13C65336" w:rsidR="00144A2A" w:rsidRPr="00442E7A" w:rsidRDefault="00144A2A" w:rsidP="00144A2A"/>
    <w:p w14:paraId="3A7301E7" w14:textId="77777777" w:rsidR="00144A2A" w:rsidRPr="00442E7A" w:rsidRDefault="00144A2A" w:rsidP="00144A2A"/>
    <w:p w14:paraId="294A6FF5" w14:textId="77777777" w:rsidR="00E26F3E" w:rsidRPr="00442E7A" w:rsidRDefault="00E26F3E" w:rsidP="008459A9">
      <w:pPr>
        <w:pStyle w:val="q"/>
        <w:numPr>
          <w:ilvl w:val="0"/>
          <w:numId w:val="0"/>
        </w:numPr>
        <w:spacing w:after="120"/>
      </w:pPr>
      <w:bookmarkStart w:id="135" w:name="_Toc526764965"/>
      <w:bookmarkStart w:id="136" w:name="_Toc100664313"/>
      <w:r w:rsidRPr="00442E7A">
        <w:t>9.2. Działania podejmowane przez Rzecznika Praw Pacjenta</w:t>
      </w:r>
      <w:bookmarkEnd w:id="135"/>
      <w:bookmarkEnd w:id="136"/>
    </w:p>
    <w:p w14:paraId="27B5CC9E" w14:textId="77777777" w:rsidR="00E26F3E" w:rsidRPr="00442E7A" w:rsidRDefault="00E26F3E" w:rsidP="008459A9">
      <w:pPr>
        <w:spacing w:line="360" w:lineRule="auto"/>
        <w:jc w:val="both"/>
      </w:pPr>
    </w:p>
    <w:p w14:paraId="04778F3C" w14:textId="79EDA28E" w:rsidR="00E26F3E" w:rsidRPr="00442E7A" w:rsidRDefault="00E26F3E" w:rsidP="008459A9">
      <w:pPr>
        <w:spacing w:after="120" w:line="360" w:lineRule="auto"/>
        <w:jc w:val="both"/>
        <w:rPr>
          <w:color w:val="000000"/>
        </w:rPr>
      </w:pPr>
      <w:r w:rsidRPr="00442E7A">
        <w:t xml:space="preserve">Ustawa z dnia 6 listopada 2008 r. </w:t>
      </w:r>
      <w:r w:rsidRPr="00442E7A">
        <w:rPr>
          <w:i/>
        </w:rPr>
        <w:t>o prawach pacjenta i Rzeczniku Praw Pacjenta</w:t>
      </w:r>
      <w:r w:rsidRPr="00442E7A">
        <w:t xml:space="preserve"> </w:t>
      </w:r>
      <w:r w:rsidR="00A77405" w:rsidRPr="00442E7A">
        <w:t>(Dz.</w:t>
      </w:r>
      <w:r w:rsidR="009C531E" w:rsidRPr="00442E7A">
        <w:t> </w:t>
      </w:r>
      <w:r w:rsidR="00A77405" w:rsidRPr="00442E7A">
        <w:t>U. </w:t>
      </w:r>
      <w:r w:rsidR="00597600" w:rsidRPr="00442E7A">
        <w:t>z </w:t>
      </w:r>
      <w:r w:rsidR="00FD65DC" w:rsidRPr="00442E7A">
        <w:t>2020</w:t>
      </w:r>
      <w:r w:rsidR="00597600" w:rsidRPr="00442E7A">
        <w:t> </w:t>
      </w:r>
      <w:r w:rsidR="00A0431F" w:rsidRPr="00442E7A">
        <w:t xml:space="preserve">r. poz. </w:t>
      </w:r>
      <w:r w:rsidR="00FD65DC" w:rsidRPr="00442E7A">
        <w:t>849</w:t>
      </w:r>
      <w:r w:rsidR="003915C0">
        <w:t>, z późn. zm.</w:t>
      </w:r>
      <w:r w:rsidR="00A0431F" w:rsidRPr="00442E7A">
        <w:t xml:space="preserve">) </w:t>
      </w:r>
      <w:r w:rsidRPr="00442E7A">
        <w:t xml:space="preserve">w rozdziale 8 przewiduje prawo pacjenta do zgłoszenia sprzeciwu wobec opinii albo orzeczenia lekarza. Prawo to przysługuje pacjentowi, a w jego imieniu także przedstawicielowi ustawowemu. Zgodnie z </w:t>
      </w:r>
      <w:r w:rsidR="006206A0" w:rsidRPr="00442E7A">
        <w:t>ww.</w:t>
      </w:r>
      <w:r w:rsidRPr="00442E7A">
        <w:t xml:space="preserve"> ustawą sprzeciw wobec opinii albo orzeczenia wydanego przez lekarza lub lekarza dentystę można wnieść do</w:t>
      </w:r>
      <w:r w:rsidR="007C76C9" w:rsidRPr="00442E7A">
        <w:t> </w:t>
      </w:r>
      <w:r w:rsidRPr="00442E7A">
        <w:t>Komisji Lekarskiej działającej przy Rzeczniku Praw Pacjenta, jeżeli opinia albo orzeczenie ma wpływ na</w:t>
      </w:r>
      <w:r w:rsidR="00073511">
        <w:t> </w:t>
      </w:r>
      <w:r w:rsidRPr="00442E7A">
        <w:t>prawa lub obowiązki pacjenta wynikające z przepisów prawa. Działanie Komisji Lekarskiej działającej przy Rzeczniku Praw Pacjenta normuje</w:t>
      </w:r>
      <w:r w:rsidRPr="00442E7A">
        <w:rPr>
          <w:color w:val="000000"/>
        </w:rPr>
        <w:t xml:space="preserve"> rozporządzenia Ministra Zdrowia </w:t>
      </w:r>
      <w:r w:rsidR="00A0431F" w:rsidRPr="00442E7A">
        <w:t>z dnia 10 </w:t>
      </w:r>
      <w:r w:rsidRPr="00442E7A">
        <w:t xml:space="preserve">marca 2010 r. </w:t>
      </w:r>
      <w:r w:rsidRPr="00442E7A">
        <w:rPr>
          <w:i/>
        </w:rPr>
        <w:t xml:space="preserve">w sprawie Komisji Lekarskiej działającej przy Rzeczniku Praw Pacjenta </w:t>
      </w:r>
      <w:r w:rsidR="00A0431F" w:rsidRPr="00442E7A">
        <w:rPr>
          <w:color w:val="000000"/>
        </w:rPr>
        <w:t>(Dz. </w:t>
      </w:r>
      <w:r w:rsidRPr="00442E7A">
        <w:rPr>
          <w:color w:val="000000"/>
        </w:rPr>
        <w:t>U. poz. 244)</w:t>
      </w:r>
      <w:r w:rsidRPr="00442E7A">
        <w:t>.</w:t>
      </w:r>
      <w:r w:rsidR="009C531E" w:rsidRPr="00442E7A">
        <w:rPr>
          <w:color w:val="000000"/>
        </w:rPr>
        <w:t xml:space="preserve"> </w:t>
      </w:r>
    </w:p>
    <w:p w14:paraId="79BEAF5C" w14:textId="77777777" w:rsidR="00E26F3E" w:rsidRPr="00442E7A" w:rsidRDefault="00E26F3E" w:rsidP="008459A9">
      <w:pPr>
        <w:spacing w:after="120" w:line="360" w:lineRule="auto"/>
        <w:jc w:val="both"/>
      </w:pPr>
      <w:r w:rsidRPr="00442E7A">
        <w:t xml:space="preserve">Stosownie do art. 32 ust. 2 ustawy z dnia 6 listopada 2008 r. o prawach pacjenta i Rzeczniku Praw Pacjenta konsultanci krajowi, w porozumieniu z właściwymi konsultantami wojewódzkimi, opracowują raz w roku w terminie do dnia 30 marca, listy lekarzy, którzy mogą być członkami Komisji Lekarskiej. Rzecznik Praw Pacjenta wystąpił do konsultantów krajowych w poszczególnych dziedzinach medycyny odnośnie aktualizacji opracowanych i przekazanych list. </w:t>
      </w:r>
    </w:p>
    <w:p w14:paraId="5B3E2CAC" w14:textId="3EFDC21C" w:rsidR="00081CD3" w:rsidRPr="00442E7A" w:rsidRDefault="00081CD3" w:rsidP="00081CD3">
      <w:pPr>
        <w:spacing w:after="120" w:line="360" w:lineRule="auto"/>
        <w:jc w:val="both"/>
      </w:pPr>
      <w:r w:rsidRPr="00442E7A">
        <w:t xml:space="preserve">W 2020 r. do Komisji Lekarskiej działającej przy Rzeczniku Praw Pacjenta wniesiono </w:t>
      </w:r>
      <w:r w:rsidR="00144515">
        <w:t>29</w:t>
      </w:r>
      <w:r w:rsidRPr="00442E7A">
        <w:t xml:space="preserve"> sprzeciwów od opinii albo orzeczenia lekarza, z których </w:t>
      </w:r>
      <w:r w:rsidR="00144515">
        <w:t>12</w:t>
      </w:r>
      <w:r w:rsidRPr="00442E7A">
        <w:t xml:space="preserve"> zostało rozpatrzonych merytorycznie przez Komisję Lekarską. Pozostałe sprzeciwy z powodu niespełnienia wymagań formalnych zostały zwrócone wnioskodawcom.</w:t>
      </w:r>
    </w:p>
    <w:p w14:paraId="7B44B785" w14:textId="664BCB53" w:rsidR="00081CD3" w:rsidRPr="00442E7A" w:rsidRDefault="00081CD3" w:rsidP="00081CD3">
      <w:pPr>
        <w:spacing w:after="120" w:line="360" w:lineRule="auto"/>
        <w:jc w:val="both"/>
      </w:pPr>
      <w:r w:rsidRPr="00442E7A">
        <w:t xml:space="preserve">Z </w:t>
      </w:r>
      <w:r w:rsidR="00144515">
        <w:t>29</w:t>
      </w:r>
      <w:r w:rsidRPr="00442E7A">
        <w:t xml:space="preserve"> wniesionych sprzeciwów 5 dotyczyło odmowy wykonania zabiegu legalnego przerwania ciąży na bazie ówcześnie obowiązujących przepisów prawa: dwie sprawy zostały rozpatrzone merytorycznie przez Komisję Lekarską, jedna została z woli pacjentki wycofana, natomiast w dwóch sprawach Rzecznik ustalił, że zabieg przerwania ciąży został przeprowadzony w innym podmiocie leczniczym przed złożeniem sprzeciwu.</w:t>
      </w:r>
    </w:p>
    <w:p w14:paraId="16415EE2" w14:textId="77777777" w:rsidR="00081CD3" w:rsidRPr="00442E7A" w:rsidRDefault="00081CD3" w:rsidP="00081CD3">
      <w:pPr>
        <w:spacing w:after="120" w:line="360" w:lineRule="auto"/>
        <w:jc w:val="both"/>
      </w:pPr>
      <w:r w:rsidRPr="00442E7A">
        <w:t>Szczegóły ww. spraw – zgodnie z informacjami przekazanymi przez Biuro Rzecznika Praw Pacjenta – poniżej:</w:t>
      </w:r>
    </w:p>
    <w:p w14:paraId="64E1B76D" w14:textId="77777777" w:rsidR="00081CD3" w:rsidRPr="00442E7A" w:rsidRDefault="00081CD3" w:rsidP="00081CD3">
      <w:pPr>
        <w:spacing w:after="120" w:line="360" w:lineRule="auto"/>
        <w:jc w:val="both"/>
      </w:pPr>
      <w:r w:rsidRPr="00442E7A">
        <w:t>1. Sprzeciw wpłynął w dniu 24 kwietnia 2020 r. Lekarz szpitala stwierdził, iż zdiagnozowana wada płodu nie uprawnia do zabiegu. Jeszcze tego samego dnia wystąpiono do pacjentki o przesłanie kopii kwestionowanej opinii. Został także podjęty kontakt telefoniczny z pacjentką. Wobec braku odpowiedzi ze strony pacjentki, w dniu 27 kwietnia 2020 r. ponownie skierowano do niej pismo. W dniu 28 kwietnia 2020 r., w związku z poronieniem, pacjentka wycofała sprzeciw.</w:t>
      </w:r>
    </w:p>
    <w:p w14:paraId="4246BAB2" w14:textId="77777777" w:rsidR="00081CD3" w:rsidRPr="00442E7A" w:rsidRDefault="00081CD3" w:rsidP="00081CD3">
      <w:pPr>
        <w:spacing w:after="120" w:line="360" w:lineRule="auto"/>
        <w:jc w:val="both"/>
      </w:pPr>
      <w:r w:rsidRPr="00442E7A">
        <w:t>2. Sprzeciw wpłynął w dniu 1 czerwca 2020 r. Opinia lekarza o odmowie terminacji związana była z wiekiem ciąży. W dniu 9 czerwca 2020 r. Komisja Lekarska rozpatrzyła sprzeciw i uznała go za zasadny; komisja orzekła, że wiek ciąży należało obliczyć inaczej i pacjentka kwalifikuje się do zabiegu. Wada płodu pozwalała na wykonanie zabiegu.</w:t>
      </w:r>
    </w:p>
    <w:p w14:paraId="2E75204C" w14:textId="3AF77114" w:rsidR="00081CD3" w:rsidRPr="00442E7A" w:rsidRDefault="00081CD3" w:rsidP="00081CD3">
      <w:pPr>
        <w:spacing w:after="120" w:line="360" w:lineRule="auto"/>
        <w:jc w:val="both"/>
      </w:pPr>
      <w:r w:rsidRPr="00442E7A">
        <w:t>3. Sprzeciw wpłynął dnia 15 lipca 2020 r. Opinia lekarza o odmowie terminacji związana była z</w:t>
      </w:r>
      <w:r w:rsidR="000A4037" w:rsidRPr="00442E7A">
        <w:t> </w:t>
      </w:r>
      <w:r w:rsidRPr="00442E7A">
        <w:t>wiekiem ciąży. W dniu 21 lipca 2020 r. Komisja Lekarska rozpatrzyła sprzeciw i uznała go</w:t>
      </w:r>
      <w:r w:rsidR="000A4037" w:rsidRPr="00442E7A">
        <w:t> </w:t>
      </w:r>
      <w:r w:rsidRPr="00442E7A">
        <w:t>za zasadny; komisja orzekła, że wiek ciąży był obliczony błędnie i pacjentka kwalifikuje się</w:t>
      </w:r>
      <w:r w:rsidR="00FF6032">
        <w:t> </w:t>
      </w:r>
      <w:r w:rsidRPr="00442E7A">
        <w:t>do zabiegu.</w:t>
      </w:r>
    </w:p>
    <w:p w14:paraId="5E64D115" w14:textId="4FD774CD" w:rsidR="00081CD3" w:rsidRPr="00442E7A" w:rsidRDefault="00081CD3" w:rsidP="00081CD3">
      <w:pPr>
        <w:spacing w:after="120" w:line="360" w:lineRule="auto"/>
        <w:jc w:val="both"/>
      </w:pPr>
      <w:r w:rsidRPr="00442E7A">
        <w:t>4. Sprzeciw wpłynął w dniu 13 października 2020 r. Z jego treści wynikało jednak, że pacjentka zwróciła się do innego podmiotu leczniczego, gdzie przeprowadzono zabieg. Tym samym pacjentka ostatecznie zrealizowała swoje prawo do świadczeń zdrowotnych. Wobec tego Rzecznik Praw Pacjenta uznał, że zakwestionowane orzeczenie nie ma już wpływu na prawa i</w:t>
      </w:r>
      <w:r w:rsidR="000A4037" w:rsidRPr="00442E7A">
        <w:t> </w:t>
      </w:r>
      <w:r w:rsidRPr="00442E7A">
        <w:t>obowiązki pacjentki, co stanowi przeszkodę formalną do merytorycznego rozpatrzenia sprzeciwu przez Komisję Lekarską, a jakiekolwiek rozstrzygnięcie sprawy przez Komisję nie będzie miało już wpływu na realizację uprawnienia wynikającego z przepisu prawa. Z tych powodów sprzeciw zwrócono pacjentce, wskazując jednocześnie na możliwość przeprowadzenia postępowania wyjaśniającego w kontekście naruszenia prawa do świadczeń zdrowotnych, przysługującego jej jako pacjentce.</w:t>
      </w:r>
    </w:p>
    <w:p w14:paraId="5CB60BC9" w14:textId="77777777" w:rsidR="00081CD3" w:rsidRPr="00442E7A" w:rsidRDefault="00081CD3" w:rsidP="00081CD3">
      <w:pPr>
        <w:spacing w:after="120" w:line="360" w:lineRule="auto"/>
        <w:jc w:val="both"/>
      </w:pPr>
      <w:r w:rsidRPr="00442E7A">
        <w:t>5. Sprzeciw wpłynął w dniu 30 listopada 2020 r. Z treści zgłoszenia wynikało, że pacjentce odmówiono wykonania zabiegu przerwania ciąży z powodu ciężkiego uszkodzenia płodu. Powodem odmowy wykonania zabiegu był późny wiek ciąży.</w:t>
      </w:r>
    </w:p>
    <w:p w14:paraId="4EEF1335" w14:textId="11AF6A7E" w:rsidR="00081CD3" w:rsidRPr="00442E7A" w:rsidRDefault="00081CD3" w:rsidP="00081CD3">
      <w:pPr>
        <w:spacing w:after="120" w:line="360" w:lineRule="auto"/>
        <w:jc w:val="both"/>
      </w:pPr>
      <w:r w:rsidRPr="00442E7A">
        <w:t>W wyniku niezwłocznie nawiązanego kontaktu z pacjentką ustalono, że uzyskała ona zabieg w innym podmiocie leczniczym. Z przyczyn analogicznych jak w sprawie opisanej w pkt 4 sprzeciw został zwrócony wraz ze wskazaniem możliwych do podjęcia dalszych kroków prawnych.</w:t>
      </w:r>
    </w:p>
    <w:p w14:paraId="0443A440" w14:textId="5AAAF761" w:rsidR="00081CD3" w:rsidRPr="00442E7A" w:rsidRDefault="00081CD3" w:rsidP="00081CD3">
      <w:pPr>
        <w:spacing w:after="120" w:line="360" w:lineRule="auto"/>
        <w:jc w:val="both"/>
      </w:pPr>
      <w:r w:rsidRPr="00442E7A">
        <w:t>W 2020 r. Rzecznik Praw Pacjenta prowadził również dwa postępowania wyjaśniające w</w:t>
      </w:r>
      <w:r w:rsidR="000A4037" w:rsidRPr="00442E7A">
        <w:t> </w:t>
      </w:r>
      <w:r w:rsidRPr="00442E7A">
        <w:t>sprawach dotyczących dostępu do zabiegu legalnego przerwania ciąży:</w:t>
      </w:r>
    </w:p>
    <w:p w14:paraId="79DFA33D" w14:textId="404AFEEC" w:rsidR="008605E1" w:rsidRPr="00442E7A" w:rsidRDefault="00081CD3" w:rsidP="00081CD3">
      <w:pPr>
        <w:spacing w:after="120" w:line="360" w:lineRule="auto"/>
        <w:jc w:val="both"/>
      </w:pPr>
      <w:r w:rsidRPr="00442E7A">
        <w:t>Pierwsze z ww. postępowań wyjaśniających zostało wszczęte na wniosek pacjentki, która złożyła sprzeciw omówiony powyżej w punkcie 5. Przedmiotem postępowania jest zbadanie czy doszło do naruszenia prawa pacjentki do świadczeń zdrowotnych, prawa do poszanowania intymności i godności oraz prawa do wyrażenia zgody na udział innych osób podczas udzielania świadczeń zdrowotnych. Postępowanie wyjaśniające na koniec 2020 r. pozostawało w toku</w:t>
      </w:r>
      <w:r w:rsidR="008605E1" w:rsidRPr="00442E7A">
        <w:t>.</w:t>
      </w:r>
    </w:p>
    <w:p w14:paraId="18227449" w14:textId="6A9F9081" w:rsidR="00081CD3" w:rsidRPr="00442E7A" w:rsidRDefault="00081CD3" w:rsidP="00081CD3">
      <w:pPr>
        <w:spacing w:after="120" w:line="360" w:lineRule="auto"/>
        <w:jc w:val="both"/>
      </w:pPr>
      <w:r w:rsidRPr="00442E7A">
        <w:t>Drugie z ww. postępowań zostało wszczęte w celu zbadania okoliczności, w których pacjentka spotkała się z odmową przeprowadzenia zabiegu przerwania ciąży po tym jak zgłosiła się</w:t>
      </w:r>
      <w:r w:rsidR="00FF6032">
        <w:t> </w:t>
      </w:r>
      <w:r w:rsidRPr="00442E7A">
        <w:t>do szpitala z wynikami badań oraz zaświadczeniem, że ciąża stanowi zagrożenie dla jej zdrowia i życia, uzyskanymi w innej placówce. W toku postępowania wyjaśniającego ustalono, że po przeprowadzeniu pogłębionej diagnostyki w szpitalu wykonano zabieg przerwania ciąży z powodu zagrożenia dla zdrowia i życia matki. Postępowanie zostało zatem umorzone.</w:t>
      </w:r>
    </w:p>
    <w:p w14:paraId="1C371086" w14:textId="1DCC603B" w:rsidR="00044E2C" w:rsidRPr="00442E7A" w:rsidRDefault="000A4037" w:rsidP="000A4037">
      <w:pPr>
        <w:spacing w:after="120" w:line="360" w:lineRule="auto"/>
        <w:jc w:val="both"/>
      </w:pPr>
      <w:r w:rsidRPr="00442E7A">
        <w:t xml:space="preserve">W 2020 r. Rzecznik Praw Pacjenta podejmował także inne interwencje w związku ze zgłoszeniem pacjentek, które wskazywały na trudności w dostępie do zabiegu legalnego przerwania ciąży, przykładowo odnotowano trzy rozmowy przeprowadzone </w:t>
      </w:r>
      <w:r w:rsidR="00144515">
        <w:t xml:space="preserve">przez pracowników Biura Rzecznika Praw Pacjenta </w:t>
      </w:r>
      <w:r w:rsidRPr="00442E7A">
        <w:t>za pośrednictwem bezpłatnej infolinii Rzecznika Praw Pacjenta i Narodowego Funduszu Zdrowia (TIP) dotyczące poruszanej problematyki. Rozmowy te nie dotyczyły jednak zgłoszenia odmowy przeprowadzenia zabiegu legalnego przerwania ciąży, a</w:t>
      </w:r>
      <w:r w:rsidR="00144515">
        <w:t> </w:t>
      </w:r>
      <w:r w:rsidRPr="00442E7A">
        <w:t>miały charakter informacyjny.</w:t>
      </w:r>
    </w:p>
    <w:p w14:paraId="57465BD8" w14:textId="77777777" w:rsidR="00E26F3E" w:rsidRPr="00442E7A" w:rsidRDefault="00E26F3E" w:rsidP="008459A9">
      <w:pPr>
        <w:pStyle w:val="q"/>
        <w:numPr>
          <w:ilvl w:val="0"/>
          <w:numId w:val="0"/>
        </w:numPr>
        <w:spacing w:after="120"/>
        <w:jc w:val="both"/>
      </w:pPr>
      <w:bookmarkStart w:id="137" w:name="_Toc526764966"/>
      <w:bookmarkStart w:id="138" w:name="_Toc100664314"/>
      <w:r w:rsidRPr="00442E7A">
        <w:t>9.3. Działania podejmowane przez Naczelny Sąd Lekarski i Okręgowe Sądy Lekarskie</w:t>
      </w:r>
      <w:bookmarkEnd w:id="137"/>
      <w:bookmarkEnd w:id="138"/>
    </w:p>
    <w:p w14:paraId="413E50D3" w14:textId="77777777" w:rsidR="00E26F3E" w:rsidRPr="00442E7A" w:rsidRDefault="00E26F3E" w:rsidP="008459A9">
      <w:pPr>
        <w:spacing w:line="360" w:lineRule="auto"/>
        <w:jc w:val="both"/>
      </w:pPr>
    </w:p>
    <w:p w14:paraId="0EAF82F3" w14:textId="579D2FE7" w:rsidR="00E26F3E" w:rsidRPr="00442E7A" w:rsidRDefault="00E26F3E" w:rsidP="008459A9">
      <w:pPr>
        <w:spacing w:after="120" w:line="360" w:lineRule="auto"/>
        <w:jc w:val="both"/>
      </w:pPr>
      <w:r w:rsidRPr="00442E7A">
        <w:t>W 20</w:t>
      </w:r>
      <w:r w:rsidR="00836BBA" w:rsidRPr="00442E7A">
        <w:t>20</w:t>
      </w:r>
      <w:r w:rsidRPr="00442E7A">
        <w:t xml:space="preserve"> r. odpowiedzialność zawodową lekarzy regulowały przepisy ustawy z dnia 2 grudnia 2009 r. </w:t>
      </w:r>
      <w:r w:rsidRPr="00442E7A">
        <w:rPr>
          <w:i/>
        </w:rPr>
        <w:t>o izbach lekarskich</w:t>
      </w:r>
      <w:r w:rsidRPr="00442E7A">
        <w:t xml:space="preserve"> (Dz. U. z 20</w:t>
      </w:r>
      <w:r w:rsidR="002A5AC0" w:rsidRPr="00442E7A">
        <w:t>21</w:t>
      </w:r>
      <w:r w:rsidRPr="00442E7A">
        <w:t xml:space="preserve"> r. poz. </w:t>
      </w:r>
      <w:r w:rsidR="002A5AC0" w:rsidRPr="00442E7A">
        <w:t>1342</w:t>
      </w:r>
      <w:r w:rsidRPr="00442E7A">
        <w:t>). Zgodnie z tą ustawą członkowie izb lekarskich podlegają odpowiedzialności zawodowej przed sądami lekarskimi za naruszenie zasad etyki lekarskiej oraz przepisów związanych z wykonywaniem zawodu lekarza. Zgodnie z</w:t>
      </w:r>
      <w:r w:rsidR="00CE461B" w:rsidRPr="00442E7A">
        <w:t> </w:t>
      </w:r>
      <w:r w:rsidRPr="00442E7A">
        <w:t>informacją przekazaną przez Naczelny Sąd Lekarski w 20</w:t>
      </w:r>
      <w:r w:rsidR="00836BBA" w:rsidRPr="00442E7A">
        <w:t>20</w:t>
      </w:r>
      <w:r w:rsidRPr="00442E7A">
        <w:t xml:space="preserve"> r. poszczególne okręgowe sądy lekarskie oraz Naczelny Sąd Lekarski prowadziły, przedstawioną w tabeli poniżej, liczbę spraw dotyczących opieki nad kobietami w ciąży, opieki okołoporodowej, badań genetycznych płodu oraz zabiegów przerywania ciąży.</w:t>
      </w:r>
    </w:p>
    <w:p w14:paraId="3EF98535" w14:textId="01478D29" w:rsidR="00314631" w:rsidRPr="00A11215" w:rsidRDefault="00A11215" w:rsidP="00A11215">
      <w:pPr>
        <w:pStyle w:val="Legenda"/>
        <w:jc w:val="both"/>
        <w:rPr>
          <w:bCs w:val="0"/>
          <w:color w:val="auto"/>
          <w:sz w:val="24"/>
        </w:rPr>
      </w:pPr>
      <w:bookmarkStart w:id="139" w:name="_Toc100315212"/>
      <w:bookmarkStart w:id="140" w:name="_Toc467143631"/>
      <w:r w:rsidRPr="00A11215">
        <w:rPr>
          <w:bCs w:val="0"/>
          <w:color w:val="auto"/>
          <w:sz w:val="24"/>
        </w:rPr>
        <w:t xml:space="preserve">Tabela </w:t>
      </w:r>
      <w:r w:rsidRPr="00A11215">
        <w:rPr>
          <w:bCs w:val="0"/>
          <w:color w:val="auto"/>
          <w:sz w:val="24"/>
        </w:rPr>
        <w:fldChar w:fldCharType="begin"/>
      </w:r>
      <w:r w:rsidRPr="00A11215">
        <w:rPr>
          <w:bCs w:val="0"/>
          <w:color w:val="auto"/>
          <w:sz w:val="24"/>
        </w:rPr>
        <w:instrText xml:space="preserve"> SEQ Tabela \* ARABIC </w:instrText>
      </w:r>
      <w:r w:rsidRPr="00A11215">
        <w:rPr>
          <w:bCs w:val="0"/>
          <w:color w:val="auto"/>
          <w:sz w:val="24"/>
        </w:rPr>
        <w:fldChar w:fldCharType="separate"/>
      </w:r>
      <w:r w:rsidRPr="00A11215">
        <w:rPr>
          <w:bCs w:val="0"/>
          <w:color w:val="auto"/>
          <w:sz w:val="24"/>
        </w:rPr>
        <w:t>30</w:t>
      </w:r>
      <w:r w:rsidRPr="00A11215">
        <w:rPr>
          <w:bCs w:val="0"/>
          <w:color w:val="auto"/>
          <w:sz w:val="24"/>
        </w:rPr>
        <w:fldChar w:fldCharType="end"/>
      </w:r>
      <w:r w:rsidRPr="00A11215">
        <w:rPr>
          <w:bCs w:val="0"/>
          <w:color w:val="auto"/>
          <w:sz w:val="24"/>
        </w:rPr>
        <w:t>. Liczba spraw dotyczących opieki nad kobietami w ciąży, opieki okołoporodowej, badań genetycznych płodu oraz zabiegów przerywania ciąży prowadzonych przez</w:t>
      </w:r>
      <w:r w:rsidR="00FF6032">
        <w:rPr>
          <w:bCs w:val="0"/>
          <w:color w:val="auto"/>
          <w:sz w:val="24"/>
        </w:rPr>
        <w:t> </w:t>
      </w:r>
      <w:r w:rsidRPr="00A11215">
        <w:rPr>
          <w:bCs w:val="0"/>
          <w:color w:val="auto"/>
          <w:sz w:val="24"/>
        </w:rPr>
        <w:t>okręgowe sądy lekarskie i Naczelny Sąd Lekarski w 2020 r.</w:t>
      </w:r>
      <w:bookmarkEnd w:id="139"/>
    </w:p>
    <w:tbl>
      <w:tblPr>
        <w:tblW w:w="9214" w:type="dxa"/>
        <w:tblInd w:w="-5" w:type="dxa"/>
        <w:tblLayout w:type="fixed"/>
        <w:tblCellMar>
          <w:left w:w="70" w:type="dxa"/>
          <w:right w:w="70" w:type="dxa"/>
        </w:tblCellMar>
        <w:tblLook w:val="04A0" w:firstRow="1" w:lastRow="0" w:firstColumn="1" w:lastColumn="0" w:noHBand="0" w:noVBand="1"/>
      </w:tblPr>
      <w:tblGrid>
        <w:gridCol w:w="709"/>
        <w:gridCol w:w="1559"/>
        <w:gridCol w:w="1418"/>
        <w:gridCol w:w="2551"/>
        <w:gridCol w:w="1560"/>
        <w:gridCol w:w="1417"/>
      </w:tblGrid>
      <w:tr w:rsidR="00E26F3E" w:rsidRPr="00442E7A" w14:paraId="7DA0BF73" w14:textId="77777777" w:rsidTr="0043586A">
        <w:trPr>
          <w:trHeight w:val="70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bookmarkEnd w:id="140"/>
          <w:p w14:paraId="36082722" w14:textId="77777777" w:rsidR="00E26F3E" w:rsidRPr="00442E7A" w:rsidRDefault="00E26F3E" w:rsidP="008459A9">
            <w:pPr>
              <w:jc w:val="center"/>
              <w:rPr>
                <w:b/>
                <w:bCs/>
                <w:color w:val="000000"/>
                <w:sz w:val="22"/>
                <w:szCs w:val="20"/>
              </w:rPr>
            </w:pPr>
            <w:r w:rsidRPr="00442E7A">
              <w:rPr>
                <w:b/>
                <w:bCs/>
                <w:color w:val="000000"/>
                <w:sz w:val="22"/>
                <w:szCs w:val="20"/>
              </w:rPr>
              <w:t>Lp.</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20E21" w14:textId="77777777" w:rsidR="00E26F3E" w:rsidRPr="00442E7A" w:rsidRDefault="00E26F3E" w:rsidP="008459A9">
            <w:pPr>
              <w:jc w:val="center"/>
              <w:rPr>
                <w:b/>
                <w:bCs/>
                <w:color w:val="000000"/>
                <w:sz w:val="22"/>
                <w:szCs w:val="20"/>
              </w:rPr>
            </w:pPr>
            <w:r w:rsidRPr="00442E7A">
              <w:rPr>
                <w:b/>
                <w:bCs/>
                <w:color w:val="000000"/>
                <w:sz w:val="22"/>
                <w:szCs w:val="20"/>
              </w:rPr>
              <w:t>Okręgowa Izba Lekarska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4EC78" w14:textId="77777777" w:rsidR="00E26F3E" w:rsidRPr="00442E7A" w:rsidRDefault="00E26F3E" w:rsidP="008459A9">
            <w:pPr>
              <w:jc w:val="center"/>
              <w:rPr>
                <w:b/>
                <w:bCs/>
                <w:color w:val="000000"/>
                <w:sz w:val="22"/>
                <w:szCs w:val="20"/>
              </w:rPr>
            </w:pPr>
            <w:r w:rsidRPr="00442E7A">
              <w:rPr>
                <w:b/>
                <w:bCs/>
                <w:color w:val="000000"/>
                <w:sz w:val="22"/>
                <w:szCs w:val="20"/>
              </w:rPr>
              <w:t>Opieka nad kobietami w ciąży</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08165" w14:textId="77777777" w:rsidR="00E26F3E" w:rsidRPr="00442E7A" w:rsidRDefault="00E26F3E" w:rsidP="008459A9">
            <w:pPr>
              <w:jc w:val="center"/>
              <w:rPr>
                <w:b/>
                <w:bCs/>
                <w:color w:val="000000"/>
                <w:sz w:val="22"/>
                <w:szCs w:val="20"/>
              </w:rPr>
            </w:pPr>
            <w:r w:rsidRPr="00442E7A">
              <w:rPr>
                <w:b/>
                <w:bCs/>
                <w:color w:val="000000"/>
                <w:sz w:val="22"/>
                <w:szCs w:val="20"/>
              </w:rPr>
              <w:t>Opieka okołoporodowa</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90FCAB" w14:textId="77777777" w:rsidR="00E26F3E" w:rsidRPr="00442E7A" w:rsidRDefault="00E26F3E" w:rsidP="008459A9">
            <w:pPr>
              <w:jc w:val="center"/>
              <w:rPr>
                <w:b/>
                <w:bCs/>
                <w:color w:val="000000"/>
                <w:sz w:val="22"/>
                <w:szCs w:val="20"/>
              </w:rPr>
            </w:pPr>
            <w:r w:rsidRPr="00442E7A">
              <w:rPr>
                <w:b/>
                <w:bCs/>
                <w:color w:val="000000"/>
                <w:sz w:val="22"/>
                <w:szCs w:val="20"/>
              </w:rPr>
              <w:t>Badania genetyczne płodu</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A2B6D" w14:textId="77777777" w:rsidR="00E26F3E" w:rsidRPr="00442E7A" w:rsidRDefault="00E26F3E" w:rsidP="008459A9">
            <w:pPr>
              <w:jc w:val="center"/>
              <w:rPr>
                <w:b/>
                <w:bCs/>
                <w:color w:val="000000"/>
                <w:sz w:val="22"/>
                <w:szCs w:val="20"/>
              </w:rPr>
            </w:pPr>
            <w:r w:rsidRPr="00442E7A">
              <w:rPr>
                <w:b/>
                <w:bCs/>
                <w:color w:val="000000"/>
                <w:sz w:val="22"/>
                <w:szCs w:val="20"/>
              </w:rPr>
              <w:t>Zabiegi przerywania ciąży</w:t>
            </w:r>
          </w:p>
        </w:tc>
      </w:tr>
      <w:tr w:rsidR="00E26F3E" w:rsidRPr="00442E7A" w14:paraId="5C6319DC" w14:textId="77777777" w:rsidTr="0043586A">
        <w:trPr>
          <w:trHeight w:val="458"/>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ADD8A3A" w14:textId="77777777" w:rsidR="00E26F3E" w:rsidRPr="00442E7A" w:rsidRDefault="00E26F3E" w:rsidP="008459A9">
            <w:pPr>
              <w:rPr>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00C98D4" w14:textId="77777777" w:rsidR="00E26F3E" w:rsidRPr="00442E7A" w:rsidRDefault="00E26F3E" w:rsidP="008459A9">
            <w:pPr>
              <w:rPr>
                <w:b/>
                <w:bCs/>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E4FDAFA" w14:textId="77777777" w:rsidR="00E26F3E" w:rsidRPr="00442E7A" w:rsidRDefault="00E26F3E" w:rsidP="008459A9">
            <w:pPr>
              <w:rPr>
                <w:b/>
                <w:bCs/>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8907A1F" w14:textId="77777777" w:rsidR="00E26F3E" w:rsidRPr="00442E7A" w:rsidRDefault="00E26F3E" w:rsidP="008459A9">
            <w:pPr>
              <w:rPr>
                <w:b/>
                <w:bCs/>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9A9ADCE" w14:textId="77777777" w:rsidR="00E26F3E" w:rsidRPr="00442E7A" w:rsidRDefault="00E26F3E" w:rsidP="008459A9">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D7DC107" w14:textId="77777777" w:rsidR="00E26F3E" w:rsidRPr="00442E7A" w:rsidRDefault="00E26F3E" w:rsidP="008459A9">
            <w:pPr>
              <w:rPr>
                <w:b/>
                <w:bCs/>
                <w:color w:val="000000"/>
                <w:sz w:val="20"/>
                <w:szCs w:val="20"/>
              </w:rPr>
            </w:pPr>
          </w:p>
        </w:tc>
      </w:tr>
      <w:tr w:rsidR="00E26F3E" w:rsidRPr="00442E7A" w14:paraId="5090F766"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E3F18D" w14:textId="77777777" w:rsidR="00E26F3E" w:rsidRPr="00442E7A" w:rsidRDefault="00E26F3E" w:rsidP="008459A9">
            <w:pPr>
              <w:jc w:val="center"/>
              <w:rPr>
                <w:color w:val="000000"/>
                <w:sz w:val="22"/>
                <w:szCs w:val="22"/>
              </w:rPr>
            </w:pPr>
            <w:r w:rsidRPr="00442E7A">
              <w:rPr>
                <w:color w:val="00000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14:paraId="23B685E4" w14:textId="77777777" w:rsidR="00E26F3E" w:rsidRPr="00442E7A" w:rsidRDefault="00E26F3E" w:rsidP="008459A9">
            <w:pPr>
              <w:jc w:val="both"/>
              <w:rPr>
                <w:b/>
                <w:bCs/>
                <w:color w:val="000000"/>
                <w:sz w:val="22"/>
                <w:szCs w:val="22"/>
              </w:rPr>
            </w:pPr>
            <w:r w:rsidRPr="00442E7A">
              <w:rPr>
                <w:b/>
                <w:bCs/>
                <w:color w:val="000000"/>
                <w:sz w:val="22"/>
                <w:szCs w:val="22"/>
              </w:rPr>
              <w:t>Białystok</w:t>
            </w:r>
          </w:p>
        </w:tc>
        <w:tc>
          <w:tcPr>
            <w:tcW w:w="1418" w:type="dxa"/>
            <w:tcBorders>
              <w:top w:val="nil"/>
              <w:left w:val="nil"/>
              <w:bottom w:val="single" w:sz="4" w:space="0" w:color="auto"/>
              <w:right w:val="single" w:sz="4" w:space="0" w:color="auto"/>
            </w:tcBorders>
            <w:shd w:val="clear" w:color="auto" w:fill="auto"/>
            <w:vAlign w:val="center"/>
            <w:hideMark/>
          </w:tcPr>
          <w:p w14:paraId="2C3B433C" w14:textId="77777777" w:rsidR="00E26F3E" w:rsidRPr="00442E7A" w:rsidRDefault="00E26F3E" w:rsidP="008459A9">
            <w:pPr>
              <w:jc w:val="center"/>
              <w:rPr>
                <w:color w:val="000000"/>
                <w:sz w:val="22"/>
                <w:szCs w:val="22"/>
              </w:rPr>
            </w:pPr>
            <w:r w:rsidRPr="00442E7A">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788F329B" w14:textId="77777777" w:rsidR="00E26F3E" w:rsidRPr="00442E7A" w:rsidRDefault="00E26F3E" w:rsidP="008459A9">
            <w:pPr>
              <w:jc w:val="center"/>
              <w:rPr>
                <w:color w:val="000000"/>
                <w:sz w:val="22"/>
                <w:szCs w:val="22"/>
              </w:rPr>
            </w:pPr>
            <w:r w:rsidRPr="00442E7A">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28954E09"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02DF6E23"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65511DFB"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FF738" w14:textId="77777777" w:rsidR="00E26F3E" w:rsidRPr="00442E7A" w:rsidRDefault="00E26F3E" w:rsidP="008459A9">
            <w:pPr>
              <w:jc w:val="center"/>
              <w:rPr>
                <w:color w:val="000000"/>
                <w:sz w:val="22"/>
                <w:szCs w:val="22"/>
              </w:rPr>
            </w:pPr>
            <w:r w:rsidRPr="00442E7A">
              <w:rPr>
                <w:color w:val="000000"/>
                <w:sz w:val="22"/>
                <w:szCs w:val="22"/>
              </w:rPr>
              <w:t>2</w:t>
            </w:r>
          </w:p>
        </w:tc>
        <w:tc>
          <w:tcPr>
            <w:tcW w:w="1559" w:type="dxa"/>
            <w:tcBorders>
              <w:top w:val="nil"/>
              <w:left w:val="nil"/>
              <w:bottom w:val="single" w:sz="4" w:space="0" w:color="auto"/>
              <w:right w:val="single" w:sz="4" w:space="0" w:color="auto"/>
            </w:tcBorders>
            <w:shd w:val="clear" w:color="auto" w:fill="auto"/>
            <w:vAlign w:val="center"/>
            <w:hideMark/>
          </w:tcPr>
          <w:p w14:paraId="366C1728" w14:textId="77777777" w:rsidR="00E26F3E" w:rsidRPr="00442E7A" w:rsidRDefault="00E26F3E" w:rsidP="008459A9">
            <w:pPr>
              <w:jc w:val="both"/>
              <w:rPr>
                <w:b/>
                <w:bCs/>
                <w:color w:val="000000"/>
                <w:sz w:val="22"/>
                <w:szCs w:val="22"/>
              </w:rPr>
            </w:pPr>
            <w:r w:rsidRPr="00442E7A">
              <w:rPr>
                <w:b/>
                <w:bCs/>
                <w:color w:val="000000"/>
                <w:sz w:val="22"/>
                <w:szCs w:val="22"/>
              </w:rPr>
              <w:t>Bielsko – Biała</w:t>
            </w:r>
          </w:p>
        </w:tc>
        <w:tc>
          <w:tcPr>
            <w:tcW w:w="1418" w:type="dxa"/>
            <w:tcBorders>
              <w:top w:val="nil"/>
              <w:left w:val="nil"/>
              <w:bottom w:val="single" w:sz="4" w:space="0" w:color="auto"/>
              <w:right w:val="single" w:sz="4" w:space="0" w:color="auto"/>
            </w:tcBorders>
            <w:shd w:val="clear" w:color="auto" w:fill="auto"/>
            <w:vAlign w:val="center"/>
            <w:hideMark/>
          </w:tcPr>
          <w:p w14:paraId="6BC11E03" w14:textId="77777777" w:rsidR="00E26F3E" w:rsidRPr="00442E7A" w:rsidRDefault="00E26F3E" w:rsidP="008459A9">
            <w:pPr>
              <w:jc w:val="center"/>
              <w:rPr>
                <w:color w:val="000000"/>
                <w:sz w:val="22"/>
                <w:szCs w:val="22"/>
              </w:rPr>
            </w:pPr>
            <w:r w:rsidRPr="00442E7A">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6AA95A0A" w14:textId="571EDF89" w:rsidR="00E26F3E" w:rsidRPr="00442E7A" w:rsidRDefault="003D4252" w:rsidP="008459A9">
            <w:pPr>
              <w:jc w:val="center"/>
              <w:rPr>
                <w:color w:val="000000"/>
                <w:sz w:val="22"/>
                <w:szCs w:val="22"/>
              </w:rPr>
            </w:pPr>
            <w:r w:rsidRPr="00442E7A">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7DF022B2"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00700A8B"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582CE157"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F81BD2" w14:textId="77777777" w:rsidR="00E26F3E" w:rsidRPr="00442E7A" w:rsidRDefault="00E26F3E" w:rsidP="008459A9">
            <w:pPr>
              <w:jc w:val="center"/>
              <w:rPr>
                <w:color w:val="000000"/>
                <w:sz w:val="22"/>
                <w:szCs w:val="22"/>
              </w:rPr>
            </w:pPr>
            <w:r w:rsidRPr="00442E7A">
              <w:rPr>
                <w:color w:val="000000"/>
                <w:sz w:val="22"/>
                <w:szCs w:val="22"/>
              </w:rPr>
              <w:t>3</w:t>
            </w:r>
          </w:p>
        </w:tc>
        <w:tc>
          <w:tcPr>
            <w:tcW w:w="1559" w:type="dxa"/>
            <w:tcBorders>
              <w:top w:val="nil"/>
              <w:left w:val="nil"/>
              <w:bottom w:val="single" w:sz="4" w:space="0" w:color="auto"/>
              <w:right w:val="single" w:sz="4" w:space="0" w:color="auto"/>
            </w:tcBorders>
            <w:shd w:val="clear" w:color="auto" w:fill="auto"/>
            <w:vAlign w:val="center"/>
            <w:hideMark/>
          </w:tcPr>
          <w:p w14:paraId="10503357" w14:textId="77777777" w:rsidR="00E26F3E" w:rsidRPr="00442E7A" w:rsidRDefault="00E26F3E" w:rsidP="008459A9">
            <w:pPr>
              <w:jc w:val="both"/>
              <w:rPr>
                <w:b/>
                <w:bCs/>
                <w:color w:val="000000"/>
                <w:sz w:val="22"/>
                <w:szCs w:val="22"/>
              </w:rPr>
            </w:pPr>
            <w:r w:rsidRPr="00442E7A">
              <w:rPr>
                <w:b/>
                <w:bCs/>
                <w:color w:val="000000"/>
                <w:sz w:val="22"/>
                <w:szCs w:val="22"/>
              </w:rPr>
              <w:t>Bydgoszcz</w:t>
            </w:r>
          </w:p>
        </w:tc>
        <w:tc>
          <w:tcPr>
            <w:tcW w:w="1418" w:type="dxa"/>
            <w:tcBorders>
              <w:top w:val="nil"/>
              <w:left w:val="nil"/>
              <w:bottom w:val="single" w:sz="4" w:space="0" w:color="auto"/>
              <w:right w:val="single" w:sz="4" w:space="0" w:color="auto"/>
            </w:tcBorders>
            <w:shd w:val="clear" w:color="auto" w:fill="auto"/>
            <w:vAlign w:val="center"/>
            <w:hideMark/>
          </w:tcPr>
          <w:p w14:paraId="6FCE4162" w14:textId="77777777" w:rsidR="00E26F3E" w:rsidRPr="00442E7A" w:rsidRDefault="00E26F3E" w:rsidP="008459A9">
            <w:pPr>
              <w:jc w:val="center"/>
              <w:rPr>
                <w:color w:val="000000"/>
                <w:sz w:val="22"/>
                <w:szCs w:val="22"/>
              </w:rPr>
            </w:pPr>
            <w:r w:rsidRPr="00442E7A">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56AF2FF5" w14:textId="4663B13C" w:rsidR="00E26F3E" w:rsidRPr="00442E7A" w:rsidRDefault="00905361" w:rsidP="008459A9">
            <w:pPr>
              <w:jc w:val="center"/>
              <w:rPr>
                <w:color w:val="000000"/>
                <w:sz w:val="22"/>
                <w:szCs w:val="22"/>
              </w:rPr>
            </w:pPr>
            <w:r w:rsidRPr="00442E7A">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19CF9E73" w14:textId="10CF1C67" w:rsidR="00E26F3E" w:rsidRPr="00442E7A" w:rsidRDefault="008605E1"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4CFE7074"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004012FF"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CDA038" w14:textId="77777777" w:rsidR="00E26F3E" w:rsidRPr="00442E7A" w:rsidRDefault="00E26F3E" w:rsidP="008459A9">
            <w:pPr>
              <w:jc w:val="center"/>
              <w:rPr>
                <w:color w:val="000000"/>
                <w:sz w:val="22"/>
                <w:szCs w:val="22"/>
              </w:rPr>
            </w:pPr>
            <w:r w:rsidRPr="00442E7A">
              <w:rPr>
                <w:color w:val="000000"/>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0788677A" w14:textId="77777777" w:rsidR="00E26F3E" w:rsidRPr="00442E7A" w:rsidRDefault="00E26F3E" w:rsidP="008459A9">
            <w:pPr>
              <w:jc w:val="both"/>
              <w:rPr>
                <w:b/>
                <w:bCs/>
                <w:color w:val="000000"/>
                <w:sz w:val="22"/>
                <w:szCs w:val="22"/>
              </w:rPr>
            </w:pPr>
            <w:r w:rsidRPr="00442E7A">
              <w:rPr>
                <w:b/>
                <w:bCs/>
                <w:color w:val="000000"/>
                <w:sz w:val="22"/>
                <w:szCs w:val="22"/>
              </w:rPr>
              <w:t>Częstochowa</w:t>
            </w:r>
          </w:p>
        </w:tc>
        <w:tc>
          <w:tcPr>
            <w:tcW w:w="1418" w:type="dxa"/>
            <w:tcBorders>
              <w:top w:val="nil"/>
              <w:left w:val="nil"/>
              <w:bottom w:val="single" w:sz="4" w:space="0" w:color="auto"/>
              <w:right w:val="single" w:sz="4" w:space="0" w:color="auto"/>
            </w:tcBorders>
            <w:shd w:val="clear" w:color="auto" w:fill="auto"/>
            <w:vAlign w:val="center"/>
            <w:hideMark/>
          </w:tcPr>
          <w:p w14:paraId="16F672B6" w14:textId="77777777" w:rsidR="00E26F3E" w:rsidRPr="00442E7A" w:rsidRDefault="00E26F3E" w:rsidP="008459A9">
            <w:pPr>
              <w:jc w:val="center"/>
              <w:rPr>
                <w:color w:val="000000"/>
                <w:sz w:val="22"/>
                <w:szCs w:val="22"/>
              </w:rPr>
            </w:pPr>
            <w:r w:rsidRPr="00442E7A">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079B7D39" w14:textId="1FC10CD5" w:rsidR="00E26F3E" w:rsidRPr="00442E7A" w:rsidRDefault="008605E1" w:rsidP="008459A9">
            <w:pPr>
              <w:jc w:val="center"/>
              <w:rPr>
                <w:color w:val="000000"/>
                <w:sz w:val="22"/>
                <w:szCs w:val="22"/>
              </w:rPr>
            </w:pPr>
            <w:r w:rsidRPr="00442E7A">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731FA3A9"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1FD66DD4"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55B8F1F1"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255DDC" w14:textId="77777777" w:rsidR="00E26F3E" w:rsidRPr="00442E7A" w:rsidRDefault="00E26F3E" w:rsidP="008459A9">
            <w:pPr>
              <w:jc w:val="center"/>
              <w:rPr>
                <w:color w:val="000000"/>
                <w:sz w:val="22"/>
                <w:szCs w:val="22"/>
              </w:rPr>
            </w:pPr>
            <w:r w:rsidRPr="00442E7A">
              <w:rPr>
                <w:color w:val="000000"/>
                <w:sz w:val="22"/>
                <w:szCs w:val="22"/>
              </w:rPr>
              <w:t>5</w:t>
            </w:r>
          </w:p>
        </w:tc>
        <w:tc>
          <w:tcPr>
            <w:tcW w:w="1559" w:type="dxa"/>
            <w:tcBorders>
              <w:top w:val="nil"/>
              <w:left w:val="nil"/>
              <w:bottom w:val="single" w:sz="4" w:space="0" w:color="auto"/>
              <w:right w:val="single" w:sz="4" w:space="0" w:color="auto"/>
            </w:tcBorders>
            <w:shd w:val="clear" w:color="auto" w:fill="auto"/>
            <w:vAlign w:val="center"/>
            <w:hideMark/>
          </w:tcPr>
          <w:p w14:paraId="758E949E" w14:textId="77777777" w:rsidR="00E26F3E" w:rsidRPr="00442E7A" w:rsidRDefault="00E26F3E" w:rsidP="008459A9">
            <w:pPr>
              <w:jc w:val="both"/>
              <w:rPr>
                <w:b/>
                <w:bCs/>
                <w:color w:val="000000"/>
                <w:sz w:val="22"/>
                <w:szCs w:val="22"/>
              </w:rPr>
            </w:pPr>
            <w:r w:rsidRPr="00442E7A">
              <w:rPr>
                <w:b/>
                <w:bCs/>
                <w:color w:val="000000"/>
                <w:sz w:val="22"/>
                <w:szCs w:val="22"/>
              </w:rPr>
              <w:t>Gdańsk</w:t>
            </w:r>
          </w:p>
        </w:tc>
        <w:tc>
          <w:tcPr>
            <w:tcW w:w="1418" w:type="dxa"/>
            <w:tcBorders>
              <w:top w:val="nil"/>
              <w:left w:val="nil"/>
              <w:bottom w:val="single" w:sz="4" w:space="0" w:color="auto"/>
              <w:right w:val="single" w:sz="4" w:space="0" w:color="auto"/>
            </w:tcBorders>
            <w:shd w:val="clear" w:color="auto" w:fill="auto"/>
            <w:vAlign w:val="center"/>
            <w:hideMark/>
          </w:tcPr>
          <w:p w14:paraId="79E85580" w14:textId="7F33F333" w:rsidR="00E26F3E" w:rsidRPr="00442E7A" w:rsidRDefault="003D4252" w:rsidP="008459A9">
            <w:pPr>
              <w:jc w:val="center"/>
              <w:rPr>
                <w:color w:val="000000"/>
                <w:sz w:val="22"/>
                <w:szCs w:val="22"/>
              </w:rPr>
            </w:pPr>
            <w:r w:rsidRPr="00442E7A">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6125031D" w14:textId="1BC0A099" w:rsidR="00E26F3E" w:rsidRPr="00442E7A" w:rsidRDefault="00905361" w:rsidP="008459A9">
            <w:pPr>
              <w:jc w:val="center"/>
              <w:rPr>
                <w:color w:val="000000"/>
                <w:sz w:val="22"/>
                <w:szCs w:val="22"/>
              </w:rPr>
            </w:pPr>
            <w:r w:rsidRPr="00442E7A">
              <w:rPr>
                <w:color w:val="000000"/>
                <w:sz w:val="22"/>
                <w:szCs w:val="22"/>
              </w:rPr>
              <w:t>3</w:t>
            </w:r>
          </w:p>
        </w:tc>
        <w:tc>
          <w:tcPr>
            <w:tcW w:w="1560" w:type="dxa"/>
            <w:tcBorders>
              <w:top w:val="nil"/>
              <w:left w:val="nil"/>
              <w:bottom w:val="single" w:sz="4" w:space="0" w:color="auto"/>
              <w:right w:val="single" w:sz="4" w:space="0" w:color="auto"/>
            </w:tcBorders>
            <w:shd w:val="clear" w:color="auto" w:fill="auto"/>
            <w:vAlign w:val="center"/>
            <w:hideMark/>
          </w:tcPr>
          <w:p w14:paraId="63F553DD"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559F2771" w14:textId="09B570BC" w:rsidR="00E26F3E" w:rsidRPr="00442E7A" w:rsidRDefault="003D4252" w:rsidP="008459A9">
            <w:pPr>
              <w:jc w:val="center"/>
              <w:rPr>
                <w:color w:val="000000"/>
                <w:sz w:val="22"/>
                <w:szCs w:val="22"/>
              </w:rPr>
            </w:pPr>
            <w:r w:rsidRPr="00442E7A">
              <w:rPr>
                <w:color w:val="000000"/>
                <w:sz w:val="22"/>
                <w:szCs w:val="22"/>
              </w:rPr>
              <w:t>0</w:t>
            </w:r>
          </w:p>
        </w:tc>
      </w:tr>
      <w:tr w:rsidR="00E26F3E" w:rsidRPr="00442E7A" w14:paraId="4BC7FB1C"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2686DD" w14:textId="77777777" w:rsidR="00E26F3E" w:rsidRPr="00442E7A" w:rsidRDefault="00E26F3E" w:rsidP="008459A9">
            <w:pPr>
              <w:jc w:val="center"/>
              <w:rPr>
                <w:color w:val="000000"/>
                <w:sz w:val="22"/>
                <w:szCs w:val="22"/>
              </w:rPr>
            </w:pPr>
            <w:r w:rsidRPr="00442E7A">
              <w:rPr>
                <w:color w:val="000000"/>
                <w:sz w:val="22"/>
                <w:szCs w:val="22"/>
              </w:rPr>
              <w:t>6</w:t>
            </w:r>
          </w:p>
        </w:tc>
        <w:tc>
          <w:tcPr>
            <w:tcW w:w="1559" w:type="dxa"/>
            <w:tcBorders>
              <w:top w:val="nil"/>
              <w:left w:val="nil"/>
              <w:bottom w:val="single" w:sz="4" w:space="0" w:color="auto"/>
              <w:right w:val="single" w:sz="4" w:space="0" w:color="auto"/>
            </w:tcBorders>
            <w:shd w:val="clear" w:color="auto" w:fill="auto"/>
            <w:vAlign w:val="center"/>
            <w:hideMark/>
          </w:tcPr>
          <w:p w14:paraId="68109DBB" w14:textId="77777777" w:rsidR="00E26F3E" w:rsidRPr="00442E7A" w:rsidRDefault="00E26F3E" w:rsidP="008459A9">
            <w:pPr>
              <w:jc w:val="both"/>
              <w:rPr>
                <w:b/>
                <w:bCs/>
                <w:color w:val="000000"/>
                <w:sz w:val="22"/>
                <w:szCs w:val="22"/>
              </w:rPr>
            </w:pPr>
            <w:r w:rsidRPr="00442E7A">
              <w:rPr>
                <w:b/>
                <w:bCs/>
                <w:color w:val="000000"/>
                <w:sz w:val="22"/>
                <w:szCs w:val="22"/>
              </w:rPr>
              <w:t>Gorzów Wlkp.</w:t>
            </w:r>
          </w:p>
        </w:tc>
        <w:tc>
          <w:tcPr>
            <w:tcW w:w="1418" w:type="dxa"/>
            <w:tcBorders>
              <w:top w:val="nil"/>
              <w:left w:val="nil"/>
              <w:bottom w:val="single" w:sz="4" w:space="0" w:color="auto"/>
              <w:right w:val="single" w:sz="4" w:space="0" w:color="auto"/>
            </w:tcBorders>
            <w:shd w:val="clear" w:color="auto" w:fill="auto"/>
            <w:vAlign w:val="center"/>
            <w:hideMark/>
          </w:tcPr>
          <w:p w14:paraId="607FF9C8" w14:textId="48EEDFD3" w:rsidR="00E26F3E" w:rsidRPr="00442E7A" w:rsidRDefault="00905361" w:rsidP="008459A9">
            <w:pPr>
              <w:jc w:val="center"/>
              <w:rPr>
                <w:color w:val="000000"/>
                <w:sz w:val="22"/>
                <w:szCs w:val="22"/>
              </w:rPr>
            </w:pPr>
            <w:r w:rsidRPr="00442E7A">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289E483F" w14:textId="5ED47ABD" w:rsidR="00E26F3E" w:rsidRPr="00442E7A" w:rsidRDefault="0031328C" w:rsidP="008459A9">
            <w:pPr>
              <w:jc w:val="center"/>
              <w:rPr>
                <w:color w:val="000000"/>
                <w:sz w:val="22"/>
                <w:szCs w:val="22"/>
              </w:rPr>
            </w:pPr>
            <w:r w:rsidRPr="00442E7A">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5B466384"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3664957F"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07D5A4FE"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93012" w14:textId="77777777" w:rsidR="00E26F3E" w:rsidRPr="00442E7A" w:rsidRDefault="00E26F3E" w:rsidP="008459A9">
            <w:pPr>
              <w:jc w:val="center"/>
              <w:rPr>
                <w:color w:val="000000"/>
                <w:sz w:val="22"/>
                <w:szCs w:val="22"/>
              </w:rPr>
            </w:pPr>
            <w:r w:rsidRPr="00442E7A">
              <w:rPr>
                <w:color w:val="000000"/>
                <w:sz w:val="22"/>
                <w:szCs w:val="22"/>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606A4" w14:textId="77777777" w:rsidR="00E26F3E" w:rsidRPr="00442E7A" w:rsidRDefault="00E26F3E" w:rsidP="008459A9">
            <w:pPr>
              <w:jc w:val="both"/>
              <w:rPr>
                <w:b/>
                <w:bCs/>
                <w:color w:val="000000"/>
                <w:sz w:val="22"/>
                <w:szCs w:val="22"/>
              </w:rPr>
            </w:pPr>
            <w:r w:rsidRPr="00442E7A">
              <w:rPr>
                <w:b/>
                <w:bCs/>
                <w:color w:val="000000"/>
                <w:sz w:val="22"/>
                <w:szCs w:val="22"/>
              </w:rPr>
              <w:t>Katowice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9B531" w14:textId="77777777" w:rsidR="00E26F3E" w:rsidRPr="00442E7A" w:rsidRDefault="00E26F3E" w:rsidP="008459A9">
            <w:pPr>
              <w:jc w:val="center"/>
              <w:rPr>
                <w:color w:val="000000"/>
                <w:sz w:val="22"/>
                <w:szCs w:val="22"/>
              </w:rPr>
            </w:pPr>
            <w:r w:rsidRPr="00442E7A">
              <w:rPr>
                <w:color w:val="000000"/>
                <w:sz w:val="22"/>
                <w:szCs w:val="22"/>
              </w:rPr>
              <w:t>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8FD0F" w14:textId="1352E1EE" w:rsidR="00E26F3E" w:rsidRPr="00442E7A" w:rsidRDefault="00905361" w:rsidP="008459A9">
            <w:pPr>
              <w:jc w:val="center"/>
              <w:rPr>
                <w:color w:val="000000"/>
                <w:sz w:val="22"/>
                <w:szCs w:val="22"/>
              </w:rPr>
            </w:pPr>
            <w:r w:rsidRPr="00442E7A">
              <w:rPr>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0DD46"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5A271"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1771CFF5"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752E1" w14:textId="77777777" w:rsidR="00E26F3E" w:rsidRPr="00442E7A" w:rsidRDefault="00E26F3E" w:rsidP="008459A9">
            <w:pPr>
              <w:jc w:val="center"/>
              <w:rPr>
                <w:color w:val="000000"/>
                <w:sz w:val="22"/>
                <w:szCs w:val="22"/>
              </w:rPr>
            </w:pPr>
            <w:r w:rsidRPr="00442E7A">
              <w:rPr>
                <w:color w:val="000000"/>
                <w:sz w:val="22"/>
                <w:szCs w:val="22"/>
              </w:rPr>
              <w:t>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A35AD4" w14:textId="77777777" w:rsidR="00E26F3E" w:rsidRPr="00442E7A" w:rsidRDefault="00E26F3E" w:rsidP="008459A9">
            <w:pPr>
              <w:jc w:val="both"/>
              <w:rPr>
                <w:b/>
                <w:bCs/>
                <w:color w:val="000000"/>
                <w:sz w:val="22"/>
                <w:szCs w:val="22"/>
              </w:rPr>
            </w:pPr>
            <w:r w:rsidRPr="00442E7A">
              <w:rPr>
                <w:b/>
                <w:bCs/>
                <w:color w:val="000000"/>
                <w:sz w:val="22"/>
                <w:szCs w:val="22"/>
              </w:rPr>
              <w:t>Kielce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E04FBB" w14:textId="77777777" w:rsidR="00E26F3E" w:rsidRPr="00442E7A" w:rsidRDefault="00E26F3E" w:rsidP="008459A9">
            <w:pPr>
              <w:jc w:val="center"/>
              <w:rPr>
                <w:color w:val="000000"/>
                <w:sz w:val="22"/>
                <w:szCs w:val="22"/>
              </w:rPr>
            </w:pPr>
            <w:r w:rsidRPr="00442E7A">
              <w:rPr>
                <w:color w:val="000000"/>
                <w:sz w:val="22"/>
                <w:szCs w:val="22"/>
              </w:rPr>
              <w:t>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25F952B" w14:textId="77777777" w:rsidR="00E26F3E" w:rsidRPr="00442E7A" w:rsidRDefault="00E26F3E" w:rsidP="008459A9">
            <w:pPr>
              <w:jc w:val="center"/>
              <w:rPr>
                <w:color w:val="000000"/>
                <w:sz w:val="22"/>
                <w:szCs w:val="22"/>
              </w:rPr>
            </w:pPr>
            <w:r w:rsidRPr="00442E7A">
              <w:rPr>
                <w:color w:val="000000"/>
                <w:sz w:val="22"/>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7EA8378"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C234D6"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04239066"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43B828" w14:textId="77777777" w:rsidR="00E26F3E" w:rsidRPr="00442E7A" w:rsidRDefault="00E26F3E" w:rsidP="008459A9">
            <w:pPr>
              <w:jc w:val="center"/>
              <w:rPr>
                <w:color w:val="000000"/>
                <w:sz w:val="22"/>
                <w:szCs w:val="22"/>
              </w:rPr>
            </w:pPr>
            <w:r w:rsidRPr="00442E7A">
              <w:rPr>
                <w:color w:val="000000"/>
                <w:sz w:val="22"/>
                <w:szCs w:val="22"/>
              </w:rPr>
              <w:t>9</w:t>
            </w:r>
          </w:p>
        </w:tc>
        <w:tc>
          <w:tcPr>
            <w:tcW w:w="1559" w:type="dxa"/>
            <w:tcBorders>
              <w:top w:val="nil"/>
              <w:left w:val="nil"/>
              <w:bottom w:val="single" w:sz="4" w:space="0" w:color="auto"/>
              <w:right w:val="single" w:sz="4" w:space="0" w:color="auto"/>
            </w:tcBorders>
            <w:shd w:val="clear" w:color="auto" w:fill="auto"/>
            <w:vAlign w:val="center"/>
            <w:hideMark/>
          </w:tcPr>
          <w:p w14:paraId="34FC9B51" w14:textId="77777777" w:rsidR="00E26F3E" w:rsidRPr="00442E7A" w:rsidRDefault="00E26F3E" w:rsidP="008459A9">
            <w:pPr>
              <w:jc w:val="both"/>
              <w:rPr>
                <w:b/>
                <w:bCs/>
                <w:color w:val="000000"/>
                <w:sz w:val="22"/>
                <w:szCs w:val="22"/>
              </w:rPr>
            </w:pPr>
            <w:r w:rsidRPr="00442E7A">
              <w:rPr>
                <w:b/>
                <w:bCs/>
                <w:color w:val="000000"/>
                <w:sz w:val="22"/>
                <w:szCs w:val="22"/>
              </w:rPr>
              <w:t>Koszalin</w:t>
            </w:r>
          </w:p>
        </w:tc>
        <w:tc>
          <w:tcPr>
            <w:tcW w:w="1418" w:type="dxa"/>
            <w:tcBorders>
              <w:top w:val="nil"/>
              <w:left w:val="nil"/>
              <w:bottom w:val="single" w:sz="4" w:space="0" w:color="auto"/>
              <w:right w:val="single" w:sz="4" w:space="0" w:color="auto"/>
            </w:tcBorders>
            <w:shd w:val="clear" w:color="auto" w:fill="auto"/>
            <w:vAlign w:val="center"/>
            <w:hideMark/>
          </w:tcPr>
          <w:p w14:paraId="59DF4286" w14:textId="2E020DF6" w:rsidR="00E26F3E" w:rsidRPr="00442E7A" w:rsidRDefault="0031328C" w:rsidP="008459A9">
            <w:pPr>
              <w:jc w:val="center"/>
              <w:rPr>
                <w:color w:val="000000"/>
                <w:sz w:val="22"/>
                <w:szCs w:val="22"/>
              </w:rPr>
            </w:pPr>
            <w:r w:rsidRPr="00442E7A">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6507EF2F" w14:textId="77777777" w:rsidR="00E26F3E" w:rsidRPr="00442E7A" w:rsidRDefault="00E26F3E" w:rsidP="008459A9">
            <w:pPr>
              <w:jc w:val="center"/>
              <w:rPr>
                <w:color w:val="000000"/>
                <w:sz w:val="22"/>
                <w:szCs w:val="22"/>
              </w:rPr>
            </w:pPr>
            <w:r w:rsidRPr="00442E7A">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7C6FDC7A"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6A6A1E91"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278933C8"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6745DC" w14:textId="77777777" w:rsidR="00E26F3E" w:rsidRPr="00442E7A" w:rsidRDefault="00E26F3E" w:rsidP="008459A9">
            <w:pPr>
              <w:jc w:val="center"/>
              <w:rPr>
                <w:color w:val="000000"/>
                <w:sz w:val="22"/>
                <w:szCs w:val="22"/>
              </w:rPr>
            </w:pPr>
            <w:r w:rsidRPr="00442E7A">
              <w:rPr>
                <w:color w:val="000000"/>
                <w:sz w:val="22"/>
                <w:szCs w:val="22"/>
              </w:rPr>
              <w:t>10</w:t>
            </w:r>
          </w:p>
        </w:tc>
        <w:tc>
          <w:tcPr>
            <w:tcW w:w="1559" w:type="dxa"/>
            <w:tcBorders>
              <w:top w:val="nil"/>
              <w:left w:val="nil"/>
              <w:bottom w:val="single" w:sz="4" w:space="0" w:color="auto"/>
              <w:right w:val="single" w:sz="4" w:space="0" w:color="auto"/>
            </w:tcBorders>
            <w:shd w:val="clear" w:color="auto" w:fill="auto"/>
            <w:vAlign w:val="center"/>
            <w:hideMark/>
          </w:tcPr>
          <w:p w14:paraId="0BEFFA97" w14:textId="77777777" w:rsidR="00E26F3E" w:rsidRPr="00442E7A" w:rsidRDefault="00E26F3E" w:rsidP="008459A9">
            <w:pPr>
              <w:jc w:val="both"/>
              <w:rPr>
                <w:b/>
                <w:bCs/>
                <w:color w:val="000000"/>
                <w:sz w:val="22"/>
                <w:szCs w:val="22"/>
              </w:rPr>
            </w:pPr>
            <w:r w:rsidRPr="00442E7A">
              <w:rPr>
                <w:b/>
                <w:bCs/>
                <w:color w:val="000000"/>
                <w:sz w:val="22"/>
                <w:szCs w:val="22"/>
              </w:rPr>
              <w:t>Kraków</w:t>
            </w:r>
          </w:p>
        </w:tc>
        <w:tc>
          <w:tcPr>
            <w:tcW w:w="1418" w:type="dxa"/>
            <w:tcBorders>
              <w:top w:val="nil"/>
              <w:left w:val="nil"/>
              <w:bottom w:val="single" w:sz="4" w:space="0" w:color="auto"/>
              <w:right w:val="single" w:sz="4" w:space="0" w:color="auto"/>
            </w:tcBorders>
            <w:shd w:val="clear" w:color="auto" w:fill="auto"/>
            <w:vAlign w:val="center"/>
            <w:hideMark/>
          </w:tcPr>
          <w:p w14:paraId="106D3B64" w14:textId="67F655DF" w:rsidR="00E26F3E" w:rsidRPr="00442E7A" w:rsidRDefault="00905361" w:rsidP="008459A9">
            <w:pPr>
              <w:jc w:val="center"/>
              <w:rPr>
                <w:color w:val="000000"/>
                <w:sz w:val="22"/>
                <w:szCs w:val="22"/>
              </w:rPr>
            </w:pPr>
            <w:r w:rsidRPr="00442E7A">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498C1836" w14:textId="2E92C179" w:rsidR="00E26F3E" w:rsidRPr="00442E7A" w:rsidRDefault="003D4252" w:rsidP="008459A9">
            <w:pPr>
              <w:jc w:val="center"/>
              <w:rPr>
                <w:color w:val="000000"/>
                <w:sz w:val="22"/>
                <w:szCs w:val="22"/>
              </w:rPr>
            </w:pPr>
            <w:r w:rsidRPr="00442E7A">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1E89A1E4"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21146C3D"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1B02DECA"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944E68" w14:textId="77777777" w:rsidR="00E26F3E" w:rsidRPr="00442E7A" w:rsidRDefault="00E26F3E" w:rsidP="008459A9">
            <w:pPr>
              <w:jc w:val="center"/>
              <w:rPr>
                <w:color w:val="000000"/>
                <w:sz w:val="22"/>
                <w:szCs w:val="22"/>
              </w:rPr>
            </w:pPr>
            <w:r w:rsidRPr="00442E7A">
              <w:rPr>
                <w:color w:val="000000"/>
                <w:sz w:val="22"/>
                <w:szCs w:val="22"/>
              </w:rPr>
              <w:t>11</w:t>
            </w:r>
          </w:p>
        </w:tc>
        <w:tc>
          <w:tcPr>
            <w:tcW w:w="1559" w:type="dxa"/>
            <w:tcBorders>
              <w:top w:val="nil"/>
              <w:left w:val="nil"/>
              <w:bottom w:val="single" w:sz="4" w:space="0" w:color="auto"/>
              <w:right w:val="single" w:sz="4" w:space="0" w:color="auto"/>
            </w:tcBorders>
            <w:shd w:val="clear" w:color="auto" w:fill="auto"/>
            <w:vAlign w:val="center"/>
            <w:hideMark/>
          </w:tcPr>
          <w:p w14:paraId="3590C1F3" w14:textId="77777777" w:rsidR="00E26F3E" w:rsidRPr="00442E7A" w:rsidRDefault="00E26F3E" w:rsidP="008459A9">
            <w:pPr>
              <w:jc w:val="both"/>
              <w:rPr>
                <w:b/>
                <w:bCs/>
                <w:color w:val="000000"/>
                <w:sz w:val="22"/>
                <w:szCs w:val="22"/>
              </w:rPr>
            </w:pPr>
            <w:r w:rsidRPr="00442E7A">
              <w:rPr>
                <w:b/>
                <w:bCs/>
                <w:color w:val="000000"/>
                <w:sz w:val="22"/>
                <w:szCs w:val="22"/>
              </w:rPr>
              <w:t>Lublin</w:t>
            </w:r>
          </w:p>
        </w:tc>
        <w:tc>
          <w:tcPr>
            <w:tcW w:w="1418" w:type="dxa"/>
            <w:tcBorders>
              <w:top w:val="nil"/>
              <w:left w:val="nil"/>
              <w:bottom w:val="single" w:sz="4" w:space="0" w:color="auto"/>
              <w:right w:val="single" w:sz="4" w:space="0" w:color="auto"/>
            </w:tcBorders>
            <w:shd w:val="clear" w:color="auto" w:fill="auto"/>
            <w:vAlign w:val="center"/>
            <w:hideMark/>
          </w:tcPr>
          <w:p w14:paraId="0D6D5CC6" w14:textId="6ABEF1A4" w:rsidR="00E26F3E" w:rsidRPr="00442E7A" w:rsidRDefault="0043586A" w:rsidP="008459A9">
            <w:pPr>
              <w:jc w:val="center"/>
              <w:rPr>
                <w:color w:val="000000"/>
                <w:sz w:val="22"/>
                <w:szCs w:val="22"/>
              </w:rPr>
            </w:pPr>
            <w:r w:rsidRPr="00442E7A">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378CD512" w14:textId="740F6230" w:rsidR="00E26F3E" w:rsidRPr="00442E7A" w:rsidRDefault="003D4252" w:rsidP="008459A9">
            <w:pPr>
              <w:jc w:val="center"/>
              <w:rPr>
                <w:color w:val="000000"/>
                <w:sz w:val="22"/>
                <w:szCs w:val="22"/>
              </w:rPr>
            </w:pPr>
            <w:r w:rsidRPr="00442E7A">
              <w:rPr>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14:paraId="30D6F5C5"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419F656D"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29164A49"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29BD34" w14:textId="77777777" w:rsidR="00E26F3E" w:rsidRPr="00442E7A" w:rsidRDefault="00E26F3E" w:rsidP="008459A9">
            <w:pPr>
              <w:jc w:val="center"/>
              <w:rPr>
                <w:color w:val="000000"/>
                <w:sz w:val="22"/>
                <w:szCs w:val="22"/>
              </w:rPr>
            </w:pPr>
            <w:r w:rsidRPr="00442E7A">
              <w:rPr>
                <w:color w:val="000000"/>
                <w:sz w:val="22"/>
                <w:szCs w:val="22"/>
              </w:rPr>
              <w:t>12</w:t>
            </w:r>
          </w:p>
        </w:tc>
        <w:tc>
          <w:tcPr>
            <w:tcW w:w="1559" w:type="dxa"/>
            <w:tcBorders>
              <w:top w:val="nil"/>
              <w:left w:val="nil"/>
              <w:bottom w:val="single" w:sz="4" w:space="0" w:color="auto"/>
              <w:right w:val="single" w:sz="4" w:space="0" w:color="auto"/>
            </w:tcBorders>
            <w:shd w:val="clear" w:color="auto" w:fill="auto"/>
            <w:vAlign w:val="center"/>
            <w:hideMark/>
          </w:tcPr>
          <w:p w14:paraId="544C5B37" w14:textId="77777777" w:rsidR="00E26F3E" w:rsidRPr="00442E7A" w:rsidRDefault="00E26F3E" w:rsidP="008459A9">
            <w:pPr>
              <w:jc w:val="both"/>
              <w:rPr>
                <w:b/>
                <w:bCs/>
                <w:color w:val="000000"/>
                <w:sz w:val="22"/>
                <w:szCs w:val="22"/>
              </w:rPr>
            </w:pPr>
            <w:r w:rsidRPr="00442E7A">
              <w:rPr>
                <w:b/>
                <w:bCs/>
                <w:color w:val="000000"/>
                <w:sz w:val="22"/>
                <w:szCs w:val="22"/>
              </w:rPr>
              <w:t>Łódź</w:t>
            </w:r>
          </w:p>
        </w:tc>
        <w:tc>
          <w:tcPr>
            <w:tcW w:w="1418" w:type="dxa"/>
            <w:tcBorders>
              <w:top w:val="nil"/>
              <w:left w:val="nil"/>
              <w:bottom w:val="single" w:sz="4" w:space="0" w:color="auto"/>
              <w:right w:val="single" w:sz="4" w:space="0" w:color="auto"/>
            </w:tcBorders>
            <w:shd w:val="clear" w:color="auto" w:fill="auto"/>
            <w:vAlign w:val="center"/>
            <w:hideMark/>
          </w:tcPr>
          <w:p w14:paraId="10543954" w14:textId="21113AA0" w:rsidR="00E26F3E" w:rsidRPr="00442E7A" w:rsidRDefault="0043586A" w:rsidP="008459A9">
            <w:pPr>
              <w:jc w:val="center"/>
              <w:rPr>
                <w:color w:val="000000"/>
                <w:sz w:val="22"/>
                <w:szCs w:val="22"/>
              </w:rPr>
            </w:pPr>
            <w:r w:rsidRPr="00442E7A">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0A281805" w14:textId="09910B5E" w:rsidR="00E26F3E" w:rsidRPr="00442E7A" w:rsidRDefault="003D4252" w:rsidP="008459A9">
            <w:pPr>
              <w:jc w:val="center"/>
              <w:rPr>
                <w:color w:val="000000"/>
                <w:sz w:val="22"/>
                <w:szCs w:val="22"/>
              </w:rPr>
            </w:pPr>
            <w:r w:rsidRPr="00442E7A">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3F2E3CC0"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6BDD6FC8"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120D9B61"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2CAB75" w14:textId="77777777" w:rsidR="00E26F3E" w:rsidRPr="00442E7A" w:rsidRDefault="00E26F3E" w:rsidP="008459A9">
            <w:pPr>
              <w:jc w:val="center"/>
              <w:rPr>
                <w:color w:val="000000"/>
                <w:sz w:val="22"/>
                <w:szCs w:val="22"/>
              </w:rPr>
            </w:pPr>
            <w:r w:rsidRPr="00442E7A">
              <w:rPr>
                <w:color w:val="000000"/>
                <w:sz w:val="22"/>
                <w:szCs w:val="22"/>
              </w:rPr>
              <w:t>13</w:t>
            </w:r>
          </w:p>
        </w:tc>
        <w:tc>
          <w:tcPr>
            <w:tcW w:w="1559" w:type="dxa"/>
            <w:tcBorders>
              <w:top w:val="nil"/>
              <w:left w:val="nil"/>
              <w:bottom w:val="single" w:sz="4" w:space="0" w:color="auto"/>
              <w:right w:val="single" w:sz="4" w:space="0" w:color="auto"/>
            </w:tcBorders>
            <w:shd w:val="clear" w:color="auto" w:fill="auto"/>
            <w:vAlign w:val="center"/>
            <w:hideMark/>
          </w:tcPr>
          <w:p w14:paraId="67BA98A5" w14:textId="77777777" w:rsidR="00E26F3E" w:rsidRPr="00442E7A" w:rsidRDefault="00E26F3E" w:rsidP="008459A9">
            <w:pPr>
              <w:jc w:val="both"/>
              <w:rPr>
                <w:b/>
                <w:bCs/>
                <w:color w:val="000000"/>
                <w:sz w:val="22"/>
                <w:szCs w:val="22"/>
              </w:rPr>
            </w:pPr>
            <w:r w:rsidRPr="00442E7A">
              <w:rPr>
                <w:b/>
                <w:bCs/>
                <w:color w:val="000000"/>
                <w:sz w:val="22"/>
                <w:szCs w:val="22"/>
              </w:rPr>
              <w:t>Olsztyn</w:t>
            </w:r>
          </w:p>
        </w:tc>
        <w:tc>
          <w:tcPr>
            <w:tcW w:w="1418" w:type="dxa"/>
            <w:tcBorders>
              <w:top w:val="nil"/>
              <w:left w:val="nil"/>
              <w:bottom w:val="single" w:sz="4" w:space="0" w:color="auto"/>
              <w:right w:val="single" w:sz="4" w:space="0" w:color="auto"/>
            </w:tcBorders>
            <w:shd w:val="clear" w:color="auto" w:fill="auto"/>
            <w:vAlign w:val="center"/>
            <w:hideMark/>
          </w:tcPr>
          <w:p w14:paraId="7C7ED66B" w14:textId="3A1E1AA7" w:rsidR="00E26F3E" w:rsidRPr="00442E7A" w:rsidRDefault="003D4252" w:rsidP="008459A9">
            <w:pPr>
              <w:jc w:val="center"/>
              <w:rPr>
                <w:color w:val="000000"/>
                <w:sz w:val="22"/>
                <w:szCs w:val="22"/>
              </w:rPr>
            </w:pPr>
            <w:r w:rsidRPr="00442E7A">
              <w:rPr>
                <w:color w:val="000000"/>
                <w:sz w:val="22"/>
                <w:szCs w:val="22"/>
              </w:rPr>
              <w:t>1</w:t>
            </w:r>
          </w:p>
        </w:tc>
        <w:tc>
          <w:tcPr>
            <w:tcW w:w="2551" w:type="dxa"/>
            <w:tcBorders>
              <w:top w:val="nil"/>
              <w:left w:val="nil"/>
              <w:bottom w:val="single" w:sz="4" w:space="0" w:color="auto"/>
              <w:right w:val="single" w:sz="4" w:space="0" w:color="auto"/>
            </w:tcBorders>
            <w:shd w:val="clear" w:color="auto" w:fill="auto"/>
            <w:vAlign w:val="center"/>
            <w:hideMark/>
          </w:tcPr>
          <w:p w14:paraId="28F4B6F7" w14:textId="77777777" w:rsidR="00E26F3E" w:rsidRPr="00442E7A" w:rsidRDefault="00E26F3E" w:rsidP="008459A9">
            <w:pPr>
              <w:jc w:val="center"/>
              <w:rPr>
                <w:color w:val="000000"/>
                <w:sz w:val="22"/>
                <w:szCs w:val="22"/>
              </w:rPr>
            </w:pPr>
            <w:r w:rsidRPr="00442E7A">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4F1BF161"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7E07F34C"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593CFA76"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0E99F4" w14:textId="77777777" w:rsidR="00E26F3E" w:rsidRPr="00442E7A" w:rsidRDefault="00E26F3E" w:rsidP="008459A9">
            <w:pPr>
              <w:jc w:val="center"/>
              <w:rPr>
                <w:color w:val="000000"/>
                <w:sz w:val="22"/>
                <w:szCs w:val="22"/>
              </w:rPr>
            </w:pPr>
            <w:r w:rsidRPr="00442E7A">
              <w:rPr>
                <w:color w:val="000000"/>
                <w:sz w:val="22"/>
                <w:szCs w:val="22"/>
              </w:rPr>
              <w:t>14</w:t>
            </w:r>
          </w:p>
        </w:tc>
        <w:tc>
          <w:tcPr>
            <w:tcW w:w="1559" w:type="dxa"/>
            <w:tcBorders>
              <w:top w:val="nil"/>
              <w:left w:val="nil"/>
              <w:bottom w:val="single" w:sz="4" w:space="0" w:color="auto"/>
              <w:right w:val="single" w:sz="4" w:space="0" w:color="auto"/>
            </w:tcBorders>
            <w:shd w:val="clear" w:color="auto" w:fill="auto"/>
            <w:vAlign w:val="center"/>
            <w:hideMark/>
          </w:tcPr>
          <w:p w14:paraId="5E34E494" w14:textId="77777777" w:rsidR="00E26F3E" w:rsidRPr="00442E7A" w:rsidRDefault="00E26F3E" w:rsidP="008459A9">
            <w:pPr>
              <w:jc w:val="both"/>
              <w:rPr>
                <w:b/>
                <w:bCs/>
                <w:color w:val="000000"/>
                <w:sz w:val="22"/>
                <w:szCs w:val="22"/>
              </w:rPr>
            </w:pPr>
            <w:r w:rsidRPr="00442E7A">
              <w:rPr>
                <w:b/>
                <w:bCs/>
                <w:color w:val="000000"/>
                <w:sz w:val="22"/>
                <w:szCs w:val="22"/>
              </w:rPr>
              <w:t>Opole</w:t>
            </w:r>
          </w:p>
        </w:tc>
        <w:tc>
          <w:tcPr>
            <w:tcW w:w="1418" w:type="dxa"/>
            <w:tcBorders>
              <w:top w:val="nil"/>
              <w:left w:val="nil"/>
              <w:bottom w:val="single" w:sz="4" w:space="0" w:color="auto"/>
              <w:right w:val="single" w:sz="4" w:space="0" w:color="auto"/>
            </w:tcBorders>
            <w:shd w:val="clear" w:color="auto" w:fill="auto"/>
            <w:vAlign w:val="center"/>
            <w:hideMark/>
          </w:tcPr>
          <w:p w14:paraId="2E31F1C9" w14:textId="56228BFA" w:rsidR="00E26F3E" w:rsidRPr="00442E7A" w:rsidRDefault="003D4252" w:rsidP="008459A9">
            <w:pPr>
              <w:jc w:val="center"/>
              <w:rPr>
                <w:color w:val="000000"/>
                <w:sz w:val="22"/>
                <w:szCs w:val="22"/>
              </w:rPr>
            </w:pPr>
            <w:r w:rsidRPr="00442E7A">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4D1574B3" w14:textId="607FA5F5" w:rsidR="00E26F3E" w:rsidRPr="00442E7A" w:rsidRDefault="0043586A" w:rsidP="008459A9">
            <w:pPr>
              <w:jc w:val="center"/>
              <w:rPr>
                <w:color w:val="000000"/>
                <w:sz w:val="22"/>
                <w:szCs w:val="22"/>
              </w:rPr>
            </w:pPr>
            <w:r w:rsidRPr="00442E7A">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4B2AD835"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45B559A5"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047ED1B5"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6173CF" w14:textId="77777777" w:rsidR="00E26F3E" w:rsidRPr="00442E7A" w:rsidRDefault="00E26F3E" w:rsidP="008459A9">
            <w:pPr>
              <w:jc w:val="center"/>
              <w:rPr>
                <w:color w:val="000000"/>
                <w:sz w:val="22"/>
                <w:szCs w:val="22"/>
              </w:rPr>
            </w:pPr>
            <w:r w:rsidRPr="00442E7A">
              <w:rPr>
                <w:color w:val="000000"/>
                <w:sz w:val="22"/>
                <w:szCs w:val="22"/>
              </w:rPr>
              <w:t>15</w:t>
            </w:r>
          </w:p>
        </w:tc>
        <w:tc>
          <w:tcPr>
            <w:tcW w:w="1559" w:type="dxa"/>
            <w:tcBorders>
              <w:top w:val="nil"/>
              <w:left w:val="nil"/>
              <w:bottom w:val="single" w:sz="4" w:space="0" w:color="auto"/>
              <w:right w:val="single" w:sz="4" w:space="0" w:color="auto"/>
            </w:tcBorders>
            <w:shd w:val="clear" w:color="auto" w:fill="auto"/>
            <w:vAlign w:val="center"/>
            <w:hideMark/>
          </w:tcPr>
          <w:p w14:paraId="1CA4981B" w14:textId="77777777" w:rsidR="00E26F3E" w:rsidRPr="00442E7A" w:rsidRDefault="00E26F3E" w:rsidP="008459A9">
            <w:pPr>
              <w:jc w:val="both"/>
              <w:rPr>
                <w:b/>
                <w:bCs/>
                <w:color w:val="000000"/>
                <w:sz w:val="22"/>
                <w:szCs w:val="22"/>
              </w:rPr>
            </w:pPr>
            <w:r w:rsidRPr="00442E7A">
              <w:rPr>
                <w:b/>
                <w:bCs/>
                <w:color w:val="000000"/>
                <w:sz w:val="22"/>
                <w:szCs w:val="22"/>
              </w:rPr>
              <w:t>Płock</w:t>
            </w:r>
          </w:p>
        </w:tc>
        <w:tc>
          <w:tcPr>
            <w:tcW w:w="1418" w:type="dxa"/>
            <w:tcBorders>
              <w:top w:val="nil"/>
              <w:left w:val="nil"/>
              <w:bottom w:val="single" w:sz="4" w:space="0" w:color="auto"/>
              <w:right w:val="single" w:sz="4" w:space="0" w:color="auto"/>
            </w:tcBorders>
            <w:shd w:val="clear" w:color="auto" w:fill="auto"/>
            <w:vAlign w:val="center"/>
            <w:hideMark/>
          </w:tcPr>
          <w:p w14:paraId="716BF75B" w14:textId="77777777" w:rsidR="00E26F3E" w:rsidRPr="00442E7A" w:rsidRDefault="00E26F3E" w:rsidP="008459A9">
            <w:pPr>
              <w:jc w:val="center"/>
              <w:rPr>
                <w:color w:val="000000"/>
                <w:sz w:val="22"/>
                <w:szCs w:val="22"/>
              </w:rPr>
            </w:pPr>
            <w:r w:rsidRPr="00442E7A">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55FD5D10" w14:textId="77777777" w:rsidR="00E26F3E" w:rsidRPr="00442E7A" w:rsidRDefault="00E26F3E" w:rsidP="008459A9">
            <w:pPr>
              <w:jc w:val="center"/>
              <w:rPr>
                <w:color w:val="000000"/>
                <w:sz w:val="22"/>
                <w:szCs w:val="22"/>
              </w:rPr>
            </w:pPr>
            <w:r w:rsidRPr="00442E7A">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73E80427"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26F4481A"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4596238B"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3FD271" w14:textId="77777777" w:rsidR="00E26F3E" w:rsidRPr="00442E7A" w:rsidRDefault="00E26F3E" w:rsidP="008459A9">
            <w:pPr>
              <w:jc w:val="center"/>
              <w:rPr>
                <w:color w:val="000000"/>
                <w:sz w:val="22"/>
                <w:szCs w:val="22"/>
              </w:rPr>
            </w:pPr>
            <w:r w:rsidRPr="00442E7A">
              <w:rPr>
                <w:color w:val="000000"/>
                <w:sz w:val="22"/>
                <w:szCs w:val="22"/>
              </w:rPr>
              <w:t>16</w:t>
            </w:r>
          </w:p>
        </w:tc>
        <w:tc>
          <w:tcPr>
            <w:tcW w:w="1559" w:type="dxa"/>
            <w:tcBorders>
              <w:top w:val="nil"/>
              <w:left w:val="nil"/>
              <w:bottom w:val="single" w:sz="4" w:space="0" w:color="auto"/>
              <w:right w:val="single" w:sz="4" w:space="0" w:color="auto"/>
            </w:tcBorders>
            <w:shd w:val="clear" w:color="auto" w:fill="auto"/>
            <w:vAlign w:val="center"/>
            <w:hideMark/>
          </w:tcPr>
          <w:p w14:paraId="7B78E9AD" w14:textId="77777777" w:rsidR="00E26F3E" w:rsidRPr="00442E7A" w:rsidRDefault="00E26F3E" w:rsidP="008459A9">
            <w:pPr>
              <w:jc w:val="both"/>
              <w:rPr>
                <w:b/>
                <w:bCs/>
                <w:color w:val="000000"/>
                <w:sz w:val="22"/>
                <w:szCs w:val="22"/>
              </w:rPr>
            </w:pPr>
            <w:r w:rsidRPr="00442E7A">
              <w:rPr>
                <w:b/>
                <w:bCs/>
                <w:color w:val="000000"/>
                <w:sz w:val="22"/>
                <w:szCs w:val="22"/>
              </w:rPr>
              <w:t>Poznań</w:t>
            </w:r>
          </w:p>
        </w:tc>
        <w:tc>
          <w:tcPr>
            <w:tcW w:w="1418" w:type="dxa"/>
            <w:tcBorders>
              <w:top w:val="nil"/>
              <w:left w:val="nil"/>
              <w:bottom w:val="single" w:sz="4" w:space="0" w:color="auto"/>
              <w:right w:val="single" w:sz="4" w:space="0" w:color="auto"/>
            </w:tcBorders>
            <w:shd w:val="clear" w:color="auto" w:fill="auto"/>
            <w:vAlign w:val="center"/>
            <w:hideMark/>
          </w:tcPr>
          <w:p w14:paraId="68A98DA1" w14:textId="4DE85716" w:rsidR="00E26F3E" w:rsidRPr="00442E7A" w:rsidRDefault="003D4252" w:rsidP="008459A9">
            <w:pPr>
              <w:jc w:val="center"/>
              <w:rPr>
                <w:color w:val="000000"/>
                <w:sz w:val="22"/>
                <w:szCs w:val="22"/>
              </w:rPr>
            </w:pPr>
            <w:r w:rsidRPr="00442E7A">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4BAB3606" w14:textId="759C359A" w:rsidR="00E26F3E" w:rsidRPr="00442E7A" w:rsidRDefault="003D4252" w:rsidP="008459A9">
            <w:pPr>
              <w:jc w:val="center"/>
              <w:rPr>
                <w:color w:val="000000"/>
                <w:sz w:val="22"/>
                <w:szCs w:val="22"/>
              </w:rPr>
            </w:pPr>
            <w:r w:rsidRPr="00442E7A">
              <w:rPr>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14:paraId="02446A89"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15B7C1E5"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0A8F07EF"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E6290" w14:textId="77777777" w:rsidR="00E26F3E" w:rsidRPr="00442E7A" w:rsidRDefault="00E26F3E" w:rsidP="008459A9">
            <w:pPr>
              <w:jc w:val="center"/>
              <w:rPr>
                <w:color w:val="000000"/>
                <w:sz w:val="22"/>
                <w:szCs w:val="22"/>
              </w:rPr>
            </w:pPr>
            <w:r w:rsidRPr="00442E7A">
              <w:rPr>
                <w:color w:val="000000"/>
                <w:sz w:val="22"/>
                <w:szCs w:val="22"/>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80AB4" w14:textId="77777777" w:rsidR="00E26F3E" w:rsidRPr="00442E7A" w:rsidRDefault="00E26F3E" w:rsidP="008459A9">
            <w:pPr>
              <w:jc w:val="both"/>
              <w:rPr>
                <w:b/>
                <w:bCs/>
                <w:color w:val="000000"/>
                <w:sz w:val="22"/>
                <w:szCs w:val="22"/>
              </w:rPr>
            </w:pPr>
            <w:r w:rsidRPr="00442E7A">
              <w:rPr>
                <w:b/>
                <w:bCs/>
                <w:color w:val="000000"/>
                <w:sz w:val="22"/>
                <w:szCs w:val="22"/>
              </w:rPr>
              <w:t>Rzeszów</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F4D71" w14:textId="52B3E98D" w:rsidR="00E26F3E" w:rsidRPr="00442E7A" w:rsidRDefault="003D4252" w:rsidP="008459A9">
            <w:pPr>
              <w:jc w:val="center"/>
              <w:rPr>
                <w:color w:val="000000"/>
                <w:sz w:val="22"/>
                <w:szCs w:val="22"/>
              </w:rPr>
            </w:pPr>
            <w:r w:rsidRPr="00442E7A">
              <w:rPr>
                <w:color w:val="000000"/>
                <w:sz w:val="22"/>
                <w:szCs w:val="22"/>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ACEC8" w14:textId="0BF784B4" w:rsidR="00E26F3E" w:rsidRPr="00442E7A" w:rsidRDefault="008605E1" w:rsidP="008459A9">
            <w:pPr>
              <w:jc w:val="center"/>
              <w:rPr>
                <w:color w:val="000000"/>
                <w:sz w:val="22"/>
                <w:szCs w:val="22"/>
              </w:rPr>
            </w:pPr>
            <w:r w:rsidRPr="00442E7A">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B8341"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74216"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617AEA47"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0094F" w14:textId="77777777" w:rsidR="00E26F3E" w:rsidRPr="00442E7A" w:rsidRDefault="00E26F3E" w:rsidP="008459A9">
            <w:pPr>
              <w:jc w:val="center"/>
              <w:rPr>
                <w:color w:val="000000"/>
                <w:sz w:val="22"/>
                <w:szCs w:val="22"/>
              </w:rPr>
            </w:pPr>
            <w:r w:rsidRPr="00442E7A">
              <w:rPr>
                <w:color w:val="000000"/>
                <w:sz w:val="22"/>
                <w:szCs w:val="22"/>
              </w:rPr>
              <w:t>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9E1D8FE" w14:textId="77777777" w:rsidR="00E26F3E" w:rsidRPr="00442E7A" w:rsidRDefault="00E26F3E" w:rsidP="008459A9">
            <w:pPr>
              <w:jc w:val="both"/>
              <w:rPr>
                <w:b/>
                <w:bCs/>
                <w:color w:val="000000"/>
                <w:sz w:val="22"/>
                <w:szCs w:val="22"/>
              </w:rPr>
            </w:pPr>
            <w:r w:rsidRPr="00442E7A">
              <w:rPr>
                <w:b/>
                <w:bCs/>
                <w:color w:val="000000"/>
                <w:sz w:val="22"/>
                <w:szCs w:val="22"/>
              </w:rPr>
              <w:t>Szczecin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4E5213" w14:textId="77777777" w:rsidR="00E26F3E" w:rsidRPr="00442E7A" w:rsidRDefault="00E26F3E" w:rsidP="008459A9">
            <w:pPr>
              <w:jc w:val="center"/>
              <w:rPr>
                <w:color w:val="000000"/>
                <w:sz w:val="22"/>
                <w:szCs w:val="22"/>
              </w:rPr>
            </w:pPr>
            <w:r w:rsidRPr="00442E7A">
              <w:rPr>
                <w:color w:val="000000"/>
                <w:sz w:val="22"/>
                <w:szCs w:val="22"/>
              </w:rPr>
              <w:t>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FAF9FE1" w14:textId="2D567994" w:rsidR="00E26F3E" w:rsidRPr="00442E7A" w:rsidRDefault="0043586A" w:rsidP="008459A9">
            <w:pPr>
              <w:jc w:val="center"/>
              <w:rPr>
                <w:color w:val="000000"/>
                <w:sz w:val="22"/>
                <w:szCs w:val="22"/>
              </w:rPr>
            </w:pPr>
            <w:r w:rsidRPr="00442E7A">
              <w:rPr>
                <w:color w:val="000000"/>
                <w:sz w:val="22"/>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F957A0B"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77C2D9"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0B44C473"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A91C4" w14:textId="77777777" w:rsidR="00E26F3E" w:rsidRPr="00442E7A" w:rsidRDefault="00E26F3E" w:rsidP="008459A9">
            <w:pPr>
              <w:jc w:val="center"/>
              <w:rPr>
                <w:color w:val="000000"/>
                <w:sz w:val="22"/>
                <w:szCs w:val="22"/>
              </w:rPr>
            </w:pPr>
            <w:r w:rsidRPr="00442E7A">
              <w:rPr>
                <w:color w:val="000000"/>
                <w:sz w:val="22"/>
                <w:szCs w:val="22"/>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6DC3A" w14:textId="77777777" w:rsidR="00E26F3E" w:rsidRPr="00442E7A" w:rsidRDefault="00E26F3E" w:rsidP="008459A9">
            <w:pPr>
              <w:jc w:val="both"/>
              <w:rPr>
                <w:b/>
                <w:bCs/>
                <w:color w:val="000000"/>
                <w:sz w:val="22"/>
                <w:szCs w:val="22"/>
              </w:rPr>
            </w:pPr>
            <w:r w:rsidRPr="00442E7A">
              <w:rPr>
                <w:b/>
                <w:bCs/>
                <w:color w:val="000000"/>
                <w:sz w:val="22"/>
                <w:szCs w:val="22"/>
              </w:rPr>
              <w:t>Tarnów</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B769C" w14:textId="77777777" w:rsidR="00E26F3E" w:rsidRPr="00442E7A" w:rsidRDefault="00E26F3E" w:rsidP="008459A9">
            <w:pPr>
              <w:jc w:val="center"/>
              <w:rPr>
                <w:color w:val="000000"/>
                <w:sz w:val="22"/>
                <w:szCs w:val="22"/>
              </w:rPr>
            </w:pPr>
            <w:r w:rsidRPr="00442E7A">
              <w:rPr>
                <w:color w:val="000000"/>
                <w:sz w:val="22"/>
                <w:szCs w:val="22"/>
              </w:rPr>
              <w:t>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21AD5" w14:textId="77777777" w:rsidR="00E26F3E" w:rsidRPr="00442E7A" w:rsidRDefault="00E26F3E" w:rsidP="008459A9">
            <w:pPr>
              <w:jc w:val="center"/>
              <w:rPr>
                <w:color w:val="000000"/>
                <w:sz w:val="22"/>
                <w:szCs w:val="22"/>
              </w:rPr>
            </w:pPr>
            <w:r w:rsidRPr="00442E7A">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C4741"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65558"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7A39387F"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11B15" w14:textId="77777777" w:rsidR="00E26F3E" w:rsidRPr="00442E7A" w:rsidRDefault="00E26F3E" w:rsidP="008459A9">
            <w:pPr>
              <w:jc w:val="center"/>
              <w:rPr>
                <w:color w:val="000000"/>
                <w:sz w:val="22"/>
                <w:szCs w:val="22"/>
              </w:rPr>
            </w:pPr>
            <w:r w:rsidRPr="00442E7A">
              <w:rPr>
                <w:color w:val="000000"/>
                <w:sz w:val="22"/>
                <w:szCs w:val="22"/>
              </w:rPr>
              <w:t>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E8F462" w14:textId="77777777" w:rsidR="00E26F3E" w:rsidRPr="00442E7A" w:rsidRDefault="00E26F3E" w:rsidP="008459A9">
            <w:pPr>
              <w:jc w:val="both"/>
              <w:rPr>
                <w:b/>
                <w:bCs/>
                <w:color w:val="000000"/>
                <w:sz w:val="22"/>
                <w:szCs w:val="22"/>
              </w:rPr>
            </w:pPr>
            <w:r w:rsidRPr="00442E7A">
              <w:rPr>
                <w:b/>
                <w:bCs/>
                <w:color w:val="000000"/>
                <w:sz w:val="22"/>
                <w:szCs w:val="22"/>
              </w:rPr>
              <w:t>Toruń</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9F421D5" w14:textId="77777777" w:rsidR="00E26F3E" w:rsidRPr="00442E7A" w:rsidRDefault="00E26F3E" w:rsidP="008459A9">
            <w:pPr>
              <w:jc w:val="center"/>
              <w:rPr>
                <w:color w:val="000000"/>
                <w:sz w:val="22"/>
                <w:szCs w:val="22"/>
              </w:rPr>
            </w:pPr>
            <w:r w:rsidRPr="00442E7A">
              <w:rPr>
                <w:color w:val="000000"/>
                <w:sz w:val="22"/>
                <w:szCs w:val="22"/>
              </w:rPr>
              <w:t>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5C28DC4" w14:textId="0936F5C2" w:rsidR="00E26F3E" w:rsidRPr="00442E7A" w:rsidRDefault="003D4252" w:rsidP="008459A9">
            <w:pPr>
              <w:jc w:val="center"/>
              <w:rPr>
                <w:color w:val="000000"/>
                <w:sz w:val="22"/>
                <w:szCs w:val="22"/>
              </w:rPr>
            </w:pPr>
            <w:r w:rsidRPr="00442E7A">
              <w:rPr>
                <w:color w:val="000000"/>
                <w:sz w:val="22"/>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3C58A8B"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C60D788"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115E3AC7"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953E8" w14:textId="77777777" w:rsidR="00E26F3E" w:rsidRPr="00442E7A" w:rsidRDefault="00E26F3E" w:rsidP="008459A9">
            <w:pPr>
              <w:jc w:val="center"/>
              <w:rPr>
                <w:color w:val="000000"/>
                <w:sz w:val="22"/>
                <w:szCs w:val="22"/>
              </w:rPr>
            </w:pPr>
            <w:r w:rsidRPr="00442E7A">
              <w:rPr>
                <w:color w:val="000000"/>
                <w:sz w:val="22"/>
                <w:szCs w:val="22"/>
              </w:rPr>
              <w:t>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490D2" w14:textId="77777777" w:rsidR="00E26F3E" w:rsidRPr="00442E7A" w:rsidRDefault="00E26F3E" w:rsidP="008459A9">
            <w:pPr>
              <w:jc w:val="both"/>
              <w:rPr>
                <w:b/>
                <w:bCs/>
                <w:color w:val="000000"/>
                <w:sz w:val="22"/>
                <w:szCs w:val="22"/>
              </w:rPr>
            </w:pPr>
            <w:r w:rsidRPr="00442E7A">
              <w:rPr>
                <w:b/>
                <w:bCs/>
                <w:color w:val="000000"/>
                <w:sz w:val="22"/>
                <w:szCs w:val="22"/>
              </w:rPr>
              <w:t>Warszawa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4A234" w14:textId="46A07071" w:rsidR="00E26F3E" w:rsidRPr="00442E7A" w:rsidRDefault="003D4252" w:rsidP="008605E1">
            <w:pPr>
              <w:jc w:val="center"/>
              <w:rPr>
                <w:color w:val="000000"/>
                <w:sz w:val="22"/>
                <w:szCs w:val="22"/>
              </w:rPr>
            </w:pPr>
            <w:r w:rsidRPr="00442E7A">
              <w:rPr>
                <w:color w:val="000000"/>
                <w:sz w:val="22"/>
                <w:szCs w:val="22"/>
              </w:rPr>
              <w:t>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F8BEA" w14:textId="57E56E29" w:rsidR="00E26F3E" w:rsidRPr="00442E7A" w:rsidRDefault="003D4252" w:rsidP="008459A9">
            <w:pPr>
              <w:jc w:val="center"/>
              <w:rPr>
                <w:color w:val="000000"/>
                <w:sz w:val="22"/>
                <w:szCs w:val="22"/>
              </w:rPr>
            </w:pPr>
            <w:r w:rsidRPr="00442E7A">
              <w:rPr>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786EA"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FC967" w14:textId="3531D7D0" w:rsidR="00E26F3E" w:rsidRPr="00442E7A" w:rsidRDefault="0031328C" w:rsidP="008459A9">
            <w:pPr>
              <w:jc w:val="center"/>
              <w:rPr>
                <w:color w:val="000000"/>
                <w:sz w:val="22"/>
                <w:szCs w:val="22"/>
              </w:rPr>
            </w:pPr>
            <w:r w:rsidRPr="00442E7A">
              <w:rPr>
                <w:color w:val="000000"/>
                <w:sz w:val="22"/>
                <w:szCs w:val="22"/>
              </w:rPr>
              <w:t>0</w:t>
            </w:r>
          </w:p>
        </w:tc>
      </w:tr>
      <w:tr w:rsidR="00E26F3E" w:rsidRPr="00442E7A" w14:paraId="57E756D0"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1AD45" w14:textId="77777777" w:rsidR="00E26F3E" w:rsidRPr="00442E7A" w:rsidRDefault="00E26F3E" w:rsidP="008459A9">
            <w:pPr>
              <w:jc w:val="center"/>
              <w:rPr>
                <w:color w:val="000000"/>
                <w:sz w:val="22"/>
                <w:szCs w:val="22"/>
              </w:rPr>
            </w:pPr>
            <w:r w:rsidRPr="00442E7A">
              <w:rPr>
                <w:color w:val="000000"/>
                <w:sz w:val="22"/>
                <w:szCs w:val="22"/>
              </w:rPr>
              <w:t>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6612D1F" w14:textId="77777777" w:rsidR="00E26F3E" w:rsidRPr="00442E7A" w:rsidRDefault="00E26F3E" w:rsidP="008459A9">
            <w:pPr>
              <w:jc w:val="both"/>
              <w:rPr>
                <w:b/>
                <w:bCs/>
                <w:color w:val="000000"/>
                <w:sz w:val="22"/>
                <w:szCs w:val="22"/>
              </w:rPr>
            </w:pPr>
            <w:r w:rsidRPr="00442E7A">
              <w:rPr>
                <w:b/>
                <w:bCs/>
                <w:color w:val="000000"/>
                <w:sz w:val="22"/>
                <w:szCs w:val="22"/>
              </w:rPr>
              <w:t>Wrocław</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0CDE2C" w14:textId="3E4711FD" w:rsidR="00E26F3E" w:rsidRPr="00442E7A" w:rsidRDefault="003D4252" w:rsidP="008459A9">
            <w:pPr>
              <w:jc w:val="center"/>
              <w:rPr>
                <w:color w:val="000000"/>
                <w:sz w:val="22"/>
                <w:szCs w:val="22"/>
              </w:rPr>
            </w:pPr>
            <w:r w:rsidRPr="00442E7A">
              <w:rPr>
                <w:color w:val="000000"/>
                <w:sz w:val="22"/>
                <w:szCs w:val="22"/>
              </w:rPr>
              <w:t>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DB404A5" w14:textId="12AC1E80" w:rsidR="00E26F3E" w:rsidRPr="00442E7A" w:rsidRDefault="003D4252" w:rsidP="008459A9">
            <w:pPr>
              <w:jc w:val="center"/>
              <w:rPr>
                <w:color w:val="000000"/>
                <w:sz w:val="22"/>
                <w:szCs w:val="22"/>
              </w:rPr>
            </w:pPr>
            <w:r w:rsidRPr="00442E7A">
              <w:rPr>
                <w:color w:val="000000"/>
                <w:sz w:val="22"/>
                <w:szCs w:val="22"/>
              </w:rPr>
              <w:t>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E22EC6F"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D52488"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4859BF01"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FA487F" w14:textId="77777777" w:rsidR="00E26F3E" w:rsidRPr="00442E7A" w:rsidRDefault="00E26F3E" w:rsidP="008459A9">
            <w:pPr>
              <w:jc w:val="center"/>
              <w:rPr>
                <w:color w:val="000000"/>
                <w:sz w:val="22"/>
                <w:szCs w:val="22"/>
              </w:rPr>
            </w:pPr>
            <w:r w:rsidRPr="00442E7A">
              <w:rPr>
                <w:color w:val="000000"/>
                <w:sz w:val="22"/>
                <w:szCs w:val="22"/>
              </w:rPr>
              <w:t>23</w:t>
            </w:r>
          </w:p>
        </w:tc>
        <w:tc>
          <w:tcPr>
            <w:tcW w:w="1559" w:type="dxa"/>
            <w:tcBorders>
              <w:top w:val="nil"/>
              <w:left w:val="nil"/>
              <w:bottom w:val="single" w:sz="4" w:space="0" w:color="auto"/>
              <w:right w:val="single" w:sz="4" w:space="0" w:color="auto"/>
            </w:tcBorders>
            <w:shd w:val="clear" w:color="auto" w:fill="auto"/>
            <w:vAlign w:val="center"/>
            <w:hideMark/>
          </w:tcPr>
          <w:p w14:paraId="7CBC0F4B" w14:textId="77777777" w:rsidR="00E26F3E" w:rsidRPr="00442E7A" w:rsidRDefault="00E26F3E" w:rsidP="008459A9">
            <w:pPr>
              <w:jc w:val="both"/>
              <w:rPr>
                <w:b/>
                <w:bCs/>
                <w:color w:val="000000"/>
                <w:sz w:val="22"/>
                <w:szCs w:val="22"/>
              </w:rPr>
            </w:pPr>
            <w:r w:rsidRPr="00442E7A">
              <w:rPr>
                <w:b/>
                <w:bCs/>
                <w:color w:val="000000"/>
                <w:sz w:val="22"/>
                <w:szCs w:val="22"/>
              </w:rPr>
              <w:t>SL WIL</w:t>
            </w:r>
          </w:p>
        </w:tc>
        <w:tc>
          <w:tcPr>
            <w:tcW w:w="1418" w:type="dxa"/>
            <w:tcBorders>
              <w:top w:val="nil"/>
              <w:left w:val="nil"/>
              <w:bottom w:val="single" w:sz="4" w:space="0" w:color="auto"/>
              <w:right w:val="single" w:sz="4" w:space="0" w:color="auto"/>
            </w:tcBorders>
            <w:shd w:val="clear" w:color="auto" w:fill="auto"/>
            <w:vAlign w:val="center"/>
            <w:hideMark/>
          </w:tcPr>
          <w:p w14:paraId="55A3A44F" w14:textId="77777777" w:rsidR="00E26F3E" w:rsidRPr="00442E7A" w:rsidRDefault="00E26F3E" w:rsidP="008459A9">
            <w:pPr>
              <w:jc w:val="center"/>
              <w:rPr>
                <w:color w:val="000000"/>
                <w:sz w:val="22"/>
                <w:szCs w:val="22"/>
              </w:rPr>
            </w:pPr>
            <w:r w:rsidRPr="00442E7A">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01E3527B" w14:textId="77777777" w:rsidR="00E26F3E" w:rsidRPr="00442E7A" w:rsidRDefault="00E26F3E" w:rsidP="008459A9">
            <w:pPr>
              <w:jc w:val="center"/>
              <w:rPr>
                <w:color w:val="000000"/>
                <w:sz w:val="22"/>
                <w:szCs w:val="22"/>
              </w:rPr>
            </w:pPr>
            <w:r w:rsidRPr="00442E7A">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08DFDBC1"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0EFE2EE5"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31748409"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016052" w14:textId="77777777" w:rsidR="00E26F3E" w:rsidRPr="00442E7A" w:rsidRDefault="00E26F3E" w:rsidP="008459A9">
            <w:pPr>
              <w:jc w:val="center"/>
              <w:rPr>
                <w:color w:val="000000"/>
                <w:sz w:val="22"/>
                <w:szCs w:val="22"/>
              </w:rPr>
            </w:pPr>
            <w:r w:rsidRPr="00442E7A">
              <w:rPr>
                <w:color w:val="000000"/>
                <w:sz w:val="22"/>
                <w:szCs w:val="22"/>
              </w:rPr>
              <w:t>24</w:t>
            </w:r>
          </w:p>
        </w:tc>
        <w:tc>
          <w:tcPr>
            <w:tcW w:w="1559" w:type="dxa"/>
            <w:tcBorders>
              <w:top w:val="nil"/>
              <w:left w:val="nil"/>
              <w:bottom w:val="single" w:sz="4" w:space="0" w:color="auto"/>
              <w:right w:val="single" w:sz="4" w:space="0" w:color="auto"/>
            </w:tcBorders>
            <w:shd w:val="clear" w:color="auto" w:fill="auto"/>
            <w:vAlign w:val="center"/>
            <w:hideMark/>
          </w:tcPr>
          <w:p w14:paraId="6DD8E894" w14:textId="77777777" w:rsidR="00E26F3E" w:rsidRPr="00442E7A" w:rsidRDefault="00E26F3E" w:rsidP="008459A9">
            <w:pPr>
              <w:jc w:val="both"/>
              <w:rPr>
                <w:b/>
                <w:bCs/>
                <w:color w:val="000000"/>
                <w:sz w:val="22"/>
                <w:szCs w:val="22"/>
              </w:rPr>
            </w:pPr>
            <w:r w:rsidRPr="00442E7A">
              <w:rPr>
                <w:b/>
                <w:bCs/>
                <w:color w:val="000000"/>
                <w:sz w:val="22"/>
                <w:szCs w:val="22"/>
              </w:rPr>
              <w:t>Zielona Góra</w:t>
            </w:r>
          </w:p>
        </w:tc>
        <w:tc>
          <w:tcPr>
            <w:tcW w:w="1418" w:type="dxa"/>
            <w:tcBorders>
              <w:top w:val="nil"/>
              <w:left w:val="nil"/>
              <w:bottom w:val="single" w:sz="4" w:space="0" w:color="auto"/>
              <w:right w:val="single" w:sz="4" w:space="0" w:color="auto"/>
            </w:tcBorders>
            <w:shd w:val="clear" w:color="auto" w:fill="auto"/>
            <w:vAlign w:val="center"/>
            <w:hideMark/>
          </w:tcPr>
          <w:p w14:paraId="355F57D9" w14:textId="77777777" w:rsidR="00E26F3E" w:rsidRPr="00442E7A" w:rsidRDefault="00E26F3E" w:rsidP="008459A9">
            <w:pPr>
              <w:jc w:val="center"/>
              <w:rPr>
                <w:color w:val="000000"/>
                <w:sz w:val="22"/>
                <w:szCs w:val="22"/>
              </w:rPr>
            </w:pPr>
            <w:r w:rsidRPr="00442E7A">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25B9F0D5" w14:textId="51C68D57" w:rsidR="00E26F3E" w:rsidRPr="00442E7A" w:rsidRDefault="003D4252" w:rsidP="008459A9">
            <w:pPr>
              <w:jc w:val="center"/>
              <w:rPr>
                <w:color w:val="000000"/>
                <w:sz w:val="22"/>
                <w:szCs w:val="22"/>
              </w:rPr>
            </w:pPr>
            <w:r w:rsidRPr="00442E7A">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6958DC6A"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110CC1D3" w14:textId="77777777" w:rsidR="00E26F3E" w:rsidRPr="00442E7A" w:rsidRDefault="00E26F3E" w:rsidP="008459A9">
            <w:pPr>
              <w:jc w:val="center"/>
              <w:rPr>
                <w:color w:val="000000"/>
                <w:sz w:val="22"/>
                <w:szCs w:val="22"/>
              </w:rPr>
            </w:pPr>
            <w:r w:rsidRPr="00442E7A">
              <w:rPr>
                <w:color w:val="000000"/>
                <w:sz w:val="22"/>
                <w:szCs w:val="22"/>
              </w:rPr>
              <w:t>0</w:t>
            </w:r>
          </w:p>
        </w:tc>
      </w:tr>
      <w:tr w:rsidR="00E26F3E" w:rsidRPr="00442E7A" w14:paraId="00172BD9" w14:textId="77777777" w:rsidTr="0043586A">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FA1294" w14:textId="77777777" w:rsidR="00E26F3E" w:rsidRPr="00442E7A" w:rsidRDefault="00E26F3E" w:rsidP="008459A9">
            <w:pPr>
              <w:jc w:val="center"/>
              <w:rPr>
                <w:color w:val="000000"/>
                <w:sz w:val="22"/>
                <w:szCs w:val="22"/>
              </w:rPr>
            </w:pPr>
            <w:r w:rsidRPr="00442E7A">
              <w:rPr>
                <w:color w:val="000000"/>
                <w:sz w:val="22"/>
                <w:szCs w:val="22"/>
              </w:rPr>
              <w:t>25</w:t>
            </w:r>
          </w:p>
        </w:tc>
        <w:tc>
          <w:tcPr>
            <w:tcW w:w="1559" w:type="dxa"/>
            <w:tcBorders>
              <w:top w:val="nil"/>
              <w:left w:val="nil"/>
              <w:bottom w:val="single" w:sz="4" w:space="0" w:color="auto"/>
              <w:right w:val="single" w:sz="4" w:space="0" w:color="auto"/>
            </w:tcBorders>
            <w:shd w:val="clear" w:color="auto" w:fill="auto"/>
            <w:vAlign w:val="center"/>
            <w:hideMark/>
          </w:tcPr>
          <w:p w14:paraId="5DA79247" w14:textId="77777777" w:rsidR="00E26F3E" w:rsidRPr="00442E7A" w:rsidRDefault="00E26F3E" w:rsidP="008459A9">
            <w:pPr>
              <w:jc w:val="both"/>
              <w:rPr>
                <w:b/>
                <w:bCs/>
                <w:color w:val="000000"/>
                <w:sz w:val="22"/>
                <w:szCs w:val="22"/>
              </w:rPr>
            </w:pPr>
            <w:r w:rsidRPr="00442E7A">
              <w:rPr>
                <w:b/>
                <w:bCs/>
                <w:color w:val="000000"/>
                <w:sz w:val="22"/>
                <w:szCs w:val="22"/>
              </w:rPr>
              <w:t>Naczelny Sąd Lekarski</w:t>
            </w:r>
          </w:p>
        </w:tc>
        <w:tc>
          <w:tcPr>
            <w:tcW w:w="1418" w:type="dxa"/>
            <w:tcBorders>
              <w:top w:val="nil"/>
              <w:left w:val="nil"/>
              <w:bottom w:val="single" w:sz="4" w:space="0" w:color="auto"/>
              <w:right w:val="single" w:sz="4" w:space="0" w:color="auto"/>
            </w:tcBorders>
            <w:shd w:val="clear" w:color="auto" w:fill="auto"/>
            <w:vAlign w:val="center"/>
            <w:hideMark/>
          </w:tcPr>
          <w:p w14:paraId="00A397D2" w14:textId="4AEFBF2B" w:rsidR="00E26F3E" w:rsidRPr="00442E7A" w:rsidRDefault="003D4252" w:rsidP="008459A9">
            <w:pPr>
              <w:jc w:val="center"/>
              <w:rPr>
                <w:color w:val="000000"/>
                <w:sz w:val="22"/>
                <w:szCs w:val="22"/>
              </w:rPr>
            </w:pPr>
            <w:r w:rsidRPr="00442E7A">
              <w:rPr>
                <w:color w:val="000000"/>
                <w:sz w:val="22"/>
                <w:szCs w:val="22"/>
              </w:rPr>
              <w:t>4</w:t>
            </w:r>
          </w:p>
        </w:tc>
        <w:tc>
          <w:tcPr>
            <w:tcW w:w="2551" w:type="dxa"/>
            <w:tcBorders>
              <w:top w:val="nil"/>
              <w:left w:val="nil"/>
              <w:bottom w:val="single" w:sz="4" w:space="0" w:color="auto"/>
              <w:right w:val="single" w:sz="4" w:space="0" w:color="auto"/>
            </w:tcBorders>
            <w:shd w:val="clear" w:color="auto" w:fill="auto"/>
            <w:vAlign w:val="center"/>
            <w:hideMark/>
          </w:tcPr>
          <w:p w14:paraId="1F040797" w14:textId="2812190E" w:rsidR="00E26F3E" w:rsidRPr="00442E7A" w:rsidRDefault="003D4252" w:rsidP="008459A9">
            <w:pPr>
              <w:jc w:val="center"/>
              <w:rPr>
                <w:color w:val="000000"/>
                <w:sz w:val="22"/>
                <w:szCs w:val="22"/>
              </w:rPr>
            </w:pPr>
            <w:r w:rsidRPr="00442E7A">
              <w:rPr>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14:paraId="78A3FD73" w14:textId="77777777" w:rsidR="00E26F3E" w:rsidRPr="00442E7A" w:rsidRDefault="00E26F3E" w:rsidP="008459A9">
            <w:pPr>
              <w:jc w:val="center"/>
              <w:rPr>
                <w:color w:val="000000"/>
                <w:sz w:val="22"/>
                <w:szCs w:val="22"/>
              </w:rPr>
            </w:pPr>
            <w:r w:rsidRPr="00442E7A">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463F2910" w14:textId="1E4F4223" w:rsidR="00E26F3E" w:rsidRPr="00442E7A" w:rsidRDefault="003D4252" w:rsidP="008459A9">
            <w:pPr>
              <w:jc w:val="center"/>
              <w:rPr>
                <w:color w:val="000000"/>
                <w:sz w:val="22"/>
                <w:szCs w:val="22"/>
              </w:rPr>
            </w:pPr>
            <w:r w:rsidRPr="00442E7A">
              <w:rPr>
                <w:color w:val="000000"/>
                <w:sz w:val="22"/>
                <w:szCs w:val="22"/>
              </w:rPr>
              <w:t>0</w:t>
            </w:r>
          </w:p>
        </w:tc>
      </w:tr>
      <w:tr w:rsidR="00E26F3E" w:rsidRPr="00442E7A" w14:paraId="0E3143C2" w14:textId="77777777" w:rsidTr="0043586A">
        <w:trPr>
          <w:trHeight w:val="30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F9DFED" w14:textId="77777777" w:rsidR="00E26F3E" w:rsidRPr="00442E7A" w:rsidRDefault="00E26F3E" w:rsidP="008459A9">
            <w:pPr>
              <w:rPr>
                <w:b/>
                <w:bCs/>
                <w:color w:val="000000"/>
                <w:sz w:val="22"/>
                <w:szCs w:val="22"/>
              </w:rPr>
            </w:pPr>
            <w:r w:rsidRPr="00442E7A">
              <w:rPr>
                <w:b/>
                <w:bCs/>
                <w:color w:val="000000"/>
                <w:sz w:val="22"/>
                <w:szCs w:val="22"/>
              </w:rPr>
              <w:t>RAZEM</w:t>
            </w:r>
          </w:p>
        </w:tc>
        <w:tc>
          <w:tcPr>
            <w:tcW w:w="1418" w:type="dxa"/>
            <w:tcBorders>
              <w:top w:val="nil"/>
              <w:left w:val="nil"/>
              <w:bottom w:val="single" w:sz="4" w:space="0" w:color="auto"/>
              <w:right w:val="single" w:sz="4" w:space="0" w:color="auto"/>
            </w:tcBorders>
            <w:shd w:val="clear" w:color="auto" w:fill="auto"/>
            <w:vAlign w:val="center"/>
            <w:hideMark/>
          </w:tcPr>
          <w:p w14:paraId="7410547F" w14:textId="1E4EB0B0" w:rsidR="00E26F3E" w:rsidRPr="00442E7A" w:rsidRDefault="003D4252" w:rsidP="008459A9">
            <w:pPr>
              <w:jc w:val="center"/>
              <w:rPr>
                <w:b/>
                <w:bCs/>
                <w:color w:val="000000"/>
                <w:sz w:val="22"/>
                <w:szCs w:val="22"/>
              </w:rPr>
            </w:pPr>
            <w:r w:rsidRPr="00442E7A">
              <w:rPr>
                <w:b/>
                <w:bCs/>
                <w:color w:val="000000"/>
                <w:sz w:val="22"/>
                <w:szCs w:val="22"/>
              </w:rPr>
              <w:t>6</w:t>
            </w:r>
          </w:p>
        </w:tc>
        <w:tc>
          <w:tcPr>
            <w:tcW w:w="2551" w:type="dxa"/>
            <w:tcBorders>
              <w:top w:val="nil"/>
              <w:left w:val="nil"/>
              <w:bottom w:val="single" w:sz="4" w:space="0" w:color="auto"/>
              <w:right w:val="single" w:sz="4" w:space="0" w:color="auto"/>
            </w:tcBorders>
            <w:shd w:val="clear" w:color="auto" w:fill="auto"/>
            <w:vAlign w:val="center"/>
            <w:hideMark/>
          </w:tcPr>
          <w:p w14:paraId="31868BFC" w14:textId="5E0C30FF" w:rsidR="00E26F3E" w:rsidRPr="00442E7A" w:rsidRDefault="008605E1" w:rsidP="008459A9">
            <w:pPr>
              <w:jc w:val="center"/>
              <w:rPr>
                <w:b/>
                <w:bCs/>
                <w:color w:val="000000"/>
                <w:sz w:val="22"/>
                <w:szCs w:val="22"/>
              </w:rPr>
            </w:pPr>
            <w:r w:rsidRPr="00442E7A">
              <w:rPr>
                <w:b/>
                <w:bCs/>
                <w:color w:val="000000"/>
                <w:sz w:val="22"/>
                <w:szCs w:val="22"/>
              </w:rPr>
              <w:t>1</w:t>
            </w:r>
            <w:r w:rsidR="003D4252" w:rsidRPr="00442E7A">
              <w:rPr>
                <w:b/>
                <w:bCs/>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11B50FF3" w14:textId="1475BC59" w:rsidR="00E26F3E" w:rsidRPr="00442E7A" w:rsidRDefault="008605E1" w:rsidP="008459A9">
            <w:pPr>
              <w:jc w:val="center"/>
              <w:rPr>
                <w:b/>
                <w:bCs/>
                <w:color w:val="000000"/>
                <w:sz w:val="22"/>
                <w:szCs w:val="22"/>
              </w:rPr>
            </w:pPr>
            <w:r w:rsidRPr="00442E7A">
              <w:rPr>
                <w:b/>
                <w:bCs/>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6A31A91A" w14:textId="4349B5D5" w:rsidR="00E26F3E" w:rsidRPr="00442E7A" w:rsidRDefault="00126210" w:rsidP="008459A9">
            <w:pPr>
              <w:jc w:val="center"/>
              <w:rPr>
                <w:b/>
                <w:bCs/>
                <w:color w:val="000000"/>
                <w:sz w:val="22"/>
                <w:szCs w:val="22"/>
              </w:rPr>
            </w:pPr>
            <w:r w:rsidRPr="00442E7A">
              <w:rPr>
                <w:b/>
                <w:bCs/>
                <w:color w:val="000000"/>
                <w:sz w:val="22"/>
                <w:szCs w:val="22"/>
              </w:rPr>
              <w:t>0</w:t>
            </w:r>
          </w:p>
        </w:tc>
      </w:tr>
    </w:tbl>
    <w:p w14:paraId="13011FE1" w14:textId="77777777" w:rsidR="00E26F3E" w:rsidRPr="00442E7A" w:rsidRDefault="00E26F3E" w:rsidP="008459A9">
      <w:pPr>
        <w:spacing w:line="360" w:lineRule="auto"/>
        <w:rPr>
          <w:i/>
          <w:sz w:val="22"/>
        </w:rPr>
      </w:pPr>
      <w:r w:rsidRPr="00442E7A">
        <w:rPr>
          <w:i/>
          <w:sz w:val="22"/>
        </w:rPr>
        <w:t>Źródło: Naczelny Sąd Lekarski</w:t>
      </w:r>
    </w:p>
    <w:p w14:paraId="2D30A945" w14:textId="77777777" w:rsidR="00E26F3E" w:rsidRPr="00442E7A" w:rsidRDefault="00E26F3E" w:rsidP="008459A9">
      <w:pPr>
        <w:spacing w:line="360" w:lineRule="auto"/>
        <w:jc w:val="both"/>
        <w:rPr>
          <w:szCs w:val="26"/>
        </w:rPr>
      </w:pPr>
    </w:p>
    <w:p w14:paraId="2526DBFF" w14:textId="2003E7BB" w:rsidR="000821FA" w:rsidRDefault="00E26F3E" w:rsidP="00B264E3">
      <w:pPr>
        <w:spacing w:line="360" w:lineRule="auto"/>
        <w:jc w:val="both"/>
      </w:pPr>
      <w:r w:rsidRPr="00442E7A">
        <w:t>Jednocześnie</w:t>
      </w:r>
      <w:r w:rsidR="006206A0" w:rsidRPr="00442E7A">
        <w:t>, należy wskazać, że</w:t>
      </w:r>
      <w:r w:rsidRPr="00442E7A">
        <w:t xml:space="preserve"> przez okręgowe sądy lekarskie </w:t>
      </w:r>
      <w:r w:rsidR="006206A0" w:rsidRPr="00442E7A">
        <w:t>jak i</w:t>
      </w:r>
      <w:r w:rsidRPr="00442E7A">
        <w:t xml:space="preserve"> przez Naczelny Sąd Lekarski</w:t>
      </w:r>
      <w:r w:rsidR="006206A0" w:rsidRPr="00442E7A">
        <w:t>,</w:t>
      </w:r>
      <w:r w:rsidRPr="00442E7A">
        <w:t xml:space="preserve"> nie były rozpatrywane sprawy związane z powoływaniem się przez lekarza na tzw.</w:t>
      </w:r>
      <w:r w:rsidR="00FF6032">
        <w:t> </w:t>
      </w:r>
      <w:r w:rsidR="00664594" w:rsidRPr="00442E7A">
        <w:t>„</w:t>
      </w:r>
      <w:r w:rsidRPr="00442E7A">
        <w:t>klauzulę sumienia</w:t>
      </w:r>
      <w:r w:rsidR="00664594" w:rsidRPr="00442E7A">
        <w:t>”</w:t>
      </w:r>
      <w:r w:rsidRPr="00442E7A">
        <w:t xml:space="preserve"> w sprawie dotyczącej odmowy wystawienia skierowania na badania prenatalne lub odmowy wykonania zabiegu przerywania ciąży.</w:t>
      </w:r>
    </w:p>
    <w:sectPr w:rsidR="000821FA" w:rsidSect="00B33907">
      <w:footerReference w:type="even" r:id="rId8"/>
      <w:footerReference w:type="default" r:id="rId9"/>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7497E" w14:textId="77777777" w:rsidR="002A6D93" w:rsidRDefault="002A6D93" w:rsidP="00E26F3E">
      <w:r>
        <w:separator/>
      </w:r>
    </w:p>
  </w:endnote>
  <w:endnote w:type="continuationSeparator" w:id="0">
    <w:p w14:paraId="751092AF" w14:textId="77777777" w:rsidR="002A6D93" w:rsidRDefault="002A6D93" w:rsidP="00E2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Ruehl">
    <w:charset w:val="B1"/>
    <w:family w:val="swiss"/>
    <w:pitch w:val="variable"/>
    <w:sig w:usb0="00000803" w:usb1="00000000" w:usb2="00000000" w:usb3="00000000" w:csb0="0000002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EFE8D" w14:textId="77777777" w:rsidR="00027B19" w:rsidRDefault="00027B19" w:rsidP="000821F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16</w:t>
    </w:r>
    <w:r>
      <w:rPr>
        <w:rStyle w:val="Numerstrony"/>
      </w:rPr>
      <w:fldChar w:fldCharType="end"/>
    </w:r>
  </w:p>
  <w:p w14:paraId="3D182BDC" w14:textId="77777777" w:rsidR="00027B19" w:rsidRDefault="00027B19">
    <w:pPr>
      <w:pStyle w:val="Stopka"/>
    </w:pPr>
  </w:p>
  <w:p w14:paraId="63575915" w14:textId="77777777" w:rsidR="00027B19" w:rsidRDefault="00027B19"/>
  <w:p w14:paraId="0E878DEB" w14:textId="77777777" w:rsidR="00027B19" w:rsidRDefault="00027B1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011544"/>
      <w:docPartObj>
        <w:docPartGallery w:val="Page Numbers (Bottom of Page)"/>
        <w:docPartUnique/>
      </w:docPartObj>
    </w:sdtPr>
    <w:sdtEndPr/>
    <w:sdtContent>
      <w:p w14:paraId="354E5788" w14:textId="1AAF0BC0" w:rsidR="00027B19" w:rsidRDefault="00027B19">
        <w:pPr>
          <w:pStyle w:val="Stopka"/>
          <w:jc w:val="center"/>
        </w:pPr>
        <w:r>
          <w:fldChar w:fldCharType="begin"/>
        </w:r>
        <w:r>
          <w:instrText>PAGE   \* MERGEFORMAT</w:instrText>
        </w:r>
        <w:r>
          <w:fldChar w:fldCharType="separate"/>
        </w:r>
        <w:r w:rsidR="000F501F">
          <w:rPr>
            <w:noProof/>
          </w:rPr>
          <w:t>4</w:t>
        </w:r>
        <w:r>
          <w:fldChar w:fldCharType="end"/>
        </w:r>
      </w:p>
    </w:sdtContent>
  </w:sdt>
  <w:p w14:paraId="1980C756" w14:textId="77777777" w:rsidR="00027B19" w:rsidRDefault="00027B19">
    <w:pPr>
      <w:pStyle w:val="Stopka"/>
    </w:pPr>
  </w:p>
  <w:p w14:paraId="7C6BFA4B" w14:textId="77777777" w:rsidR="00027B19" w:rsidRDefault="00027B19"/>
  <w:p w14:paraId="71EC706D" w14:textId="77777777" w:rsidR="00027B19" w:rsidRDefault="00027B1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D71A3" w14:textId="77777777" w:rsidR="002A6D93" w:rsidRDefault="002A6D93" w:rsidP="00E26F3E">
      <w:r>
        <w:separator/>
      </w:r>
    </w:p>
  </w:footnote>
  <w:footnote w:type="continuationSeparator" w:id="0">
    <w:p w14:paraId="0BE4F599" w14:textId="77777777" w:rsidR="002A6D93" w:rsidRDefault="002A6D93" w:rsidP="00E26F3E">
      <w:r>
        <w:continuationSeparator/>
      </w:r>
    </w:p>
  </w:footnote>
  <w:footnote w:id="1">
    <w:p w14:paraId="13B1394C" w14:textId="6C41A491" w:rsidR="00027B19" w:rsidRDefault="00027B19" w:rsidP="00DD40D2">
      <w:pPr>
        <w:pStyle w:val="Tekstprzypisudolnego"/>
        <w:jc w:val="both"/>
      </w:pPr>
      <w:r>
        <w:rPr>
          <w:rStyle w:val="Odwoanieprzypisudolnego"/>
        </w:rPr>
        <w:footnoteRef/>
      </w:r>
      <w:r>
        <w:rPr>
          <w:vertAlign w:val="superscript"/>
        </w:rPr>
        <w:t>)</w:t>
      </w:r>
      <w:r>
        <w:t xml:space="preserve"> „Ludność. Stan i struktura oraz ruch naturalny w przekroju terytorialnym w 2020 r. Stan w dniu 31 XII”, Główny Urząd Statystyczny.</w:t>
      </w:r>
    </w:p>
  </w:footnote>
  <w:footnote w:id="2">
    <w:p w14:paraId="0339B035" w14:textId="3E01D076" w:rsidR="00027B19" w:rsidRDefault="00027B19">
      <w:pPr>
        <w:pStyle w:val="Tekstprzypisudolnego"/>
      </w:pPr>
      <w:r>
        <w:rPr>
          <w:rStyle w:val="Odwoanieprzypisudolnego"/>
        </w:rPr>
        <w:footnoteRef/>
      </w:r>
      <w:r>
        <w:rPr>
          <w:vertAlign w:val="superscript"/>
        </w:rPr>
        <w:t>)</w:t>
      </w:r>
      <w:r>
        <w:t xml:space="preserve"> Przez JGP należy rozumieć „Jednolite Grupy Pacjentów”.</w:t>
      </w:r>
    </w:p>
  </w:footnote>
  <w:footnote w:id="3">
    <w:p w14:paraId="4E892235" w14:textId="2BBD0676" w:rsidR="00027B19" w:rsidRPr="0065681D" w:rsidRDefault="00027B19" w:rsidP="0065681D">
      <w:pPr>
        <w:pStyle w:val="Tekstprzypisudolnego"/>
        <w:jc w:val="both"/>
        <w:rPr>
          <w:sz w:val="16"/>
          <w:szCs w:val="16"/>
        </w:rPr>
      </w:pPr>
      <w:r>
        <w:rPr>
          <w:rStyle w:val="Odwoanieprzypisudolnego"/>
        </w:rPr>
        <w:footnoteRef/>
      </w:r>
      <w:r>
        <w:rPr>
          <w:vertAlign w:val="superscript"/>
        </w:rPr>
        <w:t>)</w:t>
      </w:r>
      <w:r>
        <w:t xml:space="preserve"> </w:t>
      </w:r>
      <w:r w:rsidRPr="0065681D">
        <w:rPr>
          <w:rFonts w:eastAsia="Calibri"/>
          <w:bCs/>
        </w:rPr>
        <w:t>Zgodnie z numeracją działań Programu kompleksowego wsparcia dla rodzin „Za życiem” w wersji obowiązującej do 31 grudnia 2021 r.</w:t>
      </w:r>
    </w:p>
  </w:footnote>
  <w:footnote w:id="4">
    <w:p w14:paraId="56305A15" w14:textId="5C45DA4B" w:rsidR="00027B19" w:rsidRPr="00717137" w:rsidRDefault="00027B19" w:rsidP="00717137">
      <w:pPr>
        <w:pStyle w:val="Tekstprzypisudolnego"/>
        <w:jc w:val="both"/>
      </w:pPr>
      <w:r w:rsidRPr="00717137">
        <w:rPr>
          <w:rStyle w:val="Odwoanieprzypisudolnego"/>
        </w:rPr>
        <w:footnoteRef/>
      </w:r>
      <w:r w:rsidRPr="00717137">
        <w:rPr>
          <w:vertAlign w:val="superscript"/>
        </w:rPr>
        <w:t>)</w:t>
      </w:r>
      <w:r w:rsidRPr="00717137">
        <w:t xml:space="preserve"> Przywołane rozporządzenie zostało uchylone z dniem wejścia w życie obecnie obowiązującego w przedmiotowym zakresie rozporządzenia Ministra Rodziny i Polityki Społecznej z dnia 17 stycznia 2022 r. </w:t>
      </w:r>
      <w:r w:rsidRPr="00717137">
        <w:rPr>
          <w:i/>
          <w:iCs/>
        </w:rPr>
        <w:t>w sprawie domów dla</w:t>
      </w:r>
      <w:r w:rsidR="00834875">
        <w:rPr>
          <w:i/>
          <w:iCs/>
        </w:rPr>
        <w:t> </w:t>
      </w:r>
      <w:r w:rsidRPr="00717137">
        <w:rPr>
          <w:i/>
          <w:iCs/>
        </w:rPr>
        <w:t>matek z małoletnimi dziećmi i kobiet w ciąży</w:t>
      </w:r>
      <w:r w:rsidRPr="00717137">
        <w:t xml:space="preserve"> (Dz. U. poz. 150). </w:t>
      </w:r>
    </w:p>
  </w:footnote>
  <w:footnote w:id="5">
    <w:p w14:paraId="0C98E4E4" w14:textId="0F66A962" w:rsidR="00027B19" w:rsidRPr="000C3FAF" w:rsidRDefault="00027B19" w:rsidP="0080274B">
      <w:pPr>
        <w:pStyle w:val="Tekstprzypisudolnego"/>
        <w:jc w:val="both"/>
      </w:pPr>
      <w:r w:rsidRPr="000C3FAF">
        <w:rPr>
          <w:rStyle w:val="Odwoanieprzypisudolnego"/>
        </w:rPr>
        <w:footnoteRef/>
      </w:r>
      <w:r w:rsidRPr="000C3FAF">
        <w:rPr>
          <w:vertAlign w:val="superscript"/>
        </w:rPr>
        <w:t>)</w:t>
      </w:r>
      <w:r w:rsidRPr="000C3FAF">
        <w:t xml:space="preserve"> Obowiązek ten wynika z przepisów rozporządzenia Ministra Zdrowia z dnia 16 sierpnia 2018 r. </w:t>
      </w:r>
      <w:r w:rsidRPr="000C3FAF">
        <w:rPr>
          <w:i/>
          <w:iCs/>
        </w:rPr>
        <w:t>w sprawie standardu organizacyjnego opieki okołoporodowej</w:t>
      </w:r>
      <w:r w:rsidRPr="000C3FAF">
        <w:t>.</w:t>
      </w:r>
    </w:p>
  </w:footnote>
  <w:footnote w:id="6">
    <w:p w14:paraId="58A63731" w14:textId="3E8B7CC8" w:rsidR="00027B19" w:rsidRPr="002800CC" w:rsidRDefault="00027B19" w:rsidP="00646C9A">
      <w:pPr>
        <w:jc w:val="both"/>
        <w:rPr>
          <w:sz w:val="20"/>
          <w:szCs w:val="20"/>
        </w:rPr>
      </w:pPr>
      <w:r w:rsidRPr="002800CC">
        <w:rPr>
          <w:rStyle w:val="Odwoanieprzypisudolnego"/>
          <w:sz w:val="20"/>
          <w:szCs w:val="20"/>
        </w:rPr>
        <w:footnoteRef/>
      </w:r>
      <w:r>
        <w:rPr>
          <w:sz w:val="20"/>
          <w:szCs w:val="20"/>
          <w:vertAlign w:val="superscript"/>
        </w:rPr>
        <w:t>)</w:t>
      </w:r>
      <w:r w:rsidRPr="002800CC">
        <w:rPr>
          <w:sz w:val="20"/>
          <w:szCs w:val="20"/>
        </w:rPr>
        <w:t xml:space="preserve"> Zgodnie z § 3 rozporządzenia Ministra Edukacji Narodowej </w:t>
      </w:r>
      <w:r w:rsidRPr="00954955">
        <w:rPr>
          <w:sz w:val="20"/>
          <w:szCs w:val="20"/>
        </w:rPr>
        <w:t>z dnia 9 sierpnia 2017 r</w:t>
      </w:r>
      <w:r>
        <w:rPr>
          <w:sz w:val="20"/>
          <w:szCs w:val="20"/>
        </w:rPr>
        <w:t>.</w:t>
      </w:r>
      <w:r w:rsidRPr="002800CC">
        <w:rPr>
          <w:sz w:val="20"/>
          <w:szCs w:val="20"/>
        </w:rPr>
        <w:t xml:space="preserve"> </w:t>
      </w:r>
      <w:r w:rsidRPr="002800CC">
        <w:rPr>
          <w:i/>
          <w:sz w:val="20"/>
          <w:szCs w:val="20"/>
        </w:rPr>
        <w:t>w sprawie zasad organizacji i udzielania pomocy psychologiczno-pedagogicznej w publicznych przedszkolach, szkołach</w:t>
      </w:r>
      <w:r>
        <w:rPr>
          <w:i/>
          <w:sz w:val="20"/>
          <w:szCs w:val="20"/>
        </w:rPr>
        <w:t xml:space="preserve"> i</w:t>
      </w:r>
      <w:r w:rsidRPr="002800CC">
        <w:rPr>
          <w:i/>
          <w:sz w:val="20"/>
          <w:szCs w:val="20"/>
        </w:rPr>
        <w:t xml:space="preserve"> placówkach</w:t>
      </w:r>
      <w:r w:rsidRPr="002800CC">
        <w:rPr>
          <w:sz w:val="20"/>
          <w:szCs w:val="20"/>
        </w:rPr>
        <w:t>.</w:t>
      </w:r>
    </w:p>
  </w:footnote>
  <w:footnote w:id="7">
    <w:p w14:paraId="7BA04391" w14:textId="788147D3" w:rsidR="00027B19" w:rsidRPr="002800CC" w:rsidRDefault="00027B19" w:rsidP="00646C9A">
      <w:pPr>
        <w:jc w:val="both"/>
        <w:rPr>
          <w:sz w:val="20"/>
          <w:szCs w:val="20"/>
        </w:rPr>
      </w:pPr>
      <w:r w:rsidRPr="002800CC">
        <w:rPr>
          <w:rStyle w:val="Odwoanieprzypisudolnego"/>
          <w:sz w:val="20"/>
          <w:szCs w:val="20"/>
        </w:rPr>
        <w:footnoteRef/>
      </w:r>
      <w:r>
        <w:rPr>
          <w:sz w:val="20"/>
          <w:szCs w:val="20"/>
          <w:vertAlign w:val="superscript"/>
        </w:rPr>
        <w:t>)</w:t>
      </w:r>
      <w:r w:rsidRPr="002800CC">
        <w:rPr>
          <w:sz w:val="20"/>
          <w:szCs w:val="20"/>
        </w:rPr>
        <w:t xml:space="preserve"> Zgodnie z § 4 ust. 2 ww. rozporządzenia.</w:t>
      </w:r>
    </w:p>
  </w:footnote>
  <w:footnote w:id="8">
    <w:p w14:paraId="4E4CF9AD" w14:textId="34537BC7" w:rsidR="00027B19" w:rsidRPr="002800CC" w:rsidRDefault="00027B19" w:rsidP="00646C9A">
      <w:pPr>
        <w:jc w:val="both"/>
        <w:rPr>
          <w:sz w:val="20"/>
          <w:szCs w:val="20"/>
        </w:rPr>
      </w:pPr>
      <w:r w:rsidRPr="002800CC">
        <w:rPr>
          <w:rStyle w:val="Odwoanieprzypisudolnego"/>
          <w:sz w:val="20"/>
          <w:szCs w:val="20"/>
        </w:rPr>
        <w:footnoteRef/>
      </w:r>
      <w:r>
        <w:rPr>
          <w:sz w:val="20"/>
          <w:szCs w:val="20"/>
          <w:vertAlign w:val="superscript"/>
        </w:rPr>
        <w:t>)</w:t>
      </w:r>
      <w:r w:rsidRPr="002800CC">
        <w:rPr>
          <w:sz w:val="20"/>
          <w:szCs w:val="20"/>
        </w:rPr>
        <w:t xml:space="preserve"> Zgodnie z § </w:t>
      </w:r>
      <w:r>
        <w:rPr>
          <w:sz w:val="20"/>
          <w:szCs w:val="20"/>
        </w:rPr>
        <w:t>4</w:t>
      </w:r>
      <w:r w:rsidRPr="002800CC">
        <w:rPr>
          <w:sz w:val="20"/>
          <w:szCs w:val="20"/>
        </w:rPr>
        <w:t xml:space="preserve"> ust. 1 ww. rozporządzenia.</w:t>
      </w:r>
    </w:p>
  </w:footnote>
  <w:footnote w:id="9">
    <w:p w14:paraId="7A13402E" w14:textId="219D6A10" w:rsidR="00027B19" w:rsidRPr="002800CC" w:rsidRDefault="00027B19" w:rsidP="00646C9A">
      <w:pPr>
        <w:jc w:val="both"/>
        <w:rPr>
          <w:sz w:val="20"/>
          <w:szCs w:val="20"/>
        </w:rPr>
      </w:pPr>
      <w:r w:rsidRPr="002800CC">
        <w:rPr>
          <w:rStyle w:val="Odwoanieprzypisudolnego"/>
          <w:sz w:val="20"/>
          <w:szCs w:val="20"/>
        </w:rPr>
        <w:footnoteRef/>
      </w:r>
      <w:r>
        <w:rPr>
          <w:sz w:val="20"/>
          <w:szCs w:val="20"/>
          <w:vertAlign w:val="superscript"/>
        </w:rPr>
        <w:t>)</w:t>
      </w:r>
      <w:r w:rsidRPr="002800CC">
        <w:rPr>
          <w:sz w:val="20"/>
          <w:szCs w:val="20"/>
        </w:rPr>
        <w:t xml:space="preserve"> Zgodnie z § 4 ust. 3 ww. rozporządzenia.</w:t>
      </w:r>
    </w:p>
  </w:footnote>
  <w:footnote w:id="10">
    <w:p w14:paraId="4F9218D9" w14:textId="5362E95A" w:rsidR="00027B19" w:rsidRPr="002800CC" w:rsidRDefault="00027B19" w:rsidP="00646C9A">
      <w:pPr>
        <w:jc w:val="both"/>
        <w:rPr>
          <w:sz w:val="20"/>
          <w:szCs w:val="20"/>
        </w:rPr>
      </w:pPr>
      <w:r w:rsidRPr="002800CC">
        <w:rPr>
          <w:rStyle w:val="Odwoanieprzypisudolnego"/>
          <w:sz w:val="20"/>
          <w:szCs w:val="20"/>
        </w:rPr>
        <w:footnoteRef/>
      </w:r>
      <w:r>
        <w:rPr>
          <w:sz w:val="20"/>
          <w:szCs w:val="20"/>
          <w:vertAlign w:val="superscript"/>
        </w:rPr>
        <w:t>)</w:t>
      </w:r>
      <w:r w:rsidRPr="002800CC">
        <w:rPr>
          <w:sz w:val="20"/>
          <w:szCs w:val="20"/>
        </w:rPr>
        <w:t xml:space="preserve"> </w:t>
      </w:r>
      <w:r>
        <w:rPr>
          <w:sz w:val="20"/>
          <w:szCs w:val="20"/>
        </w:rPr>
        <w:t xml:space="preserve">Zgodnie z </w:t>
      </w:r>
      <w:r w:rsidRPr="002800CC">
        <w:rPr>
          <w:sz w:val="20"/>
          <w:szCs w:val="20"/>
        </w:rPr>
        <w:t>§ 6 ust. 2 ww. rozporządzenia.</w:t>
      </w:r>
    </w:p>
  </w:footnote>
  <w:footnote w:id="11">
    <w:p w14:paraId="573F2198" w14:textId="7A12CA4B" w:rsidR="00027B19" w:rsidRPr="008E798E" w:rsidRDefault="00027B19" w:rsidP="008E798E">
      <w:pPr>
        <w:pStyle w:val="Tekstprzypisudolnego"/>
        <w:jc w:val="both"/>
      </w:pPr>
      <w:r w:rsidRPr="008E798E">
        <w:rPr>
          <w:rStyle w:val="Odwoanieprzypisudolnego"/>
        </w:rPr>
        <w:footnoteRef/>
      </w:r>
      <w:r>
        <w:rPr>
          <w:vertAlign w:val="superscript"/>
        </w:rPr>
        <w:t>)</w:t>
      </w:r>
      <w:r w:rsidRPr="008E798E">
        <w:t xml:space="preserve"> </w:t>
      </w:r>
      <w:r w:rsidRPr="008E798E">
        <w:rPr>
          <w:bCs/>
          <w:shd w:val="clear" w:color="auto" w:fill="FFFFFF"/>
        </w:rPr>
        <w:t>§ 5</w:t>
      </w:r>
      <w:r w:rsidRPr="008E798E">
        <w:t xml:space="preserve"> </w:t>
      </w:r>
      <w:r w:rsidRPr="008E798E">
        <w:rPr>
          <w:bCs/>
          <w:shd w:val="clear" w:color="auto" w:fill="FFFFFF"/>
        </w:rPr>
        <w:t>rozporządzenia Ministra Edukacji Narodowej z dnia 7 września 2017 r. w sprawie orzeczeń i opinii wydawanych przez zespoły orzekające działające w publicznych poradniach psychologiczno-pedagogicznych (Dz.</w:t>
      </w:r>
      <w:r>
        <w:rPr>
          <w:bCs/>
          <w:shd w:val="clear" w:color="auto" w:fill="FFFFFF"/>
        </w:rPr>
        <w:t> </w:t>
      </w:r>
      <w:r w:rsidRPr="008E798E">
        <w:rPr>
          <w:bCs/>
          <w:shd w:val="clear" w:color="auto" w:fill="FFFFFF"/>
        </w:rPr>
        <w:t>U. poz. 1743</w:t>
      </w:r>
      <w:r>
        <w:rPr>
          <w:bCs/>
          <w:shd w:val="clear" w:color="auto" w:fill="FFFFFF"/>
        </w:rPr>
        <w:t>, z późn. zm.</w:t>
      </w:r>
      <w:r w:rsidRPr="008E798E">
        <w:rPr>
          <w:bCs/>
          <w:shd w:val="clear" w:color="auto" w:fill="FFFFFF"/>
        </w:rPr>
        <w:t>).</w:t>
      </w:r>
    </w:p>
  </w:footnote>
  <w:footnote w:id="12">
    <w:p w14:paraId="2BF8B703" w14:textId="60AA3396" w:rsidR="00027B19" w:rsidRPr="008E798E" w:rsidRDefault="00027B19" w:rsidP="008E798E">
      <w:pPr>
        <w:pStyle w:val="Tekstprzypisudolnego"/>
        <w:jc w:val="both"/>
      </w:pPr>
      <w:r w:rsidRPr="008E798E">
        <w:rPr>
          <w:rStyle w:val="Odwoanieprzypisudolnego"/>
        </w:rPr>
        <w:footnoteRef/>
      </w:r>
      <w:r>
        <w:rPr>
          <w:vertAlign w:val="superscript"/>
        </w:rPr>
        <w:t>)</w:t>
      </w:r>
      <w:r w:rsidRPr="008E798E">
        <w:t xml:space="preserve"> § 5 rozporządzenia Ministra Edukacji Narodowej z dnia 9 sierpnia 2017 r. </w:t>
      </w:r>
      <w:r w:rsidRPr="008E798E">
        <w:rPr>
          <w:i/>
        </w:rPr>
        <w:t>w sprawie indywidualnego obowiązkowego rocznego przygotowania przedszkolnego dzieci i indywidualnego nauczania dzieci i młodzieży</w:t>
      </w:r>
      <w:r w:rsidRPr="008E798E">
        <w:t xml:space="preserve"> (Dz.</w:t>
      </w:r>
      <w:r>
        <w:t> </w:t>
      </w:r>
      <w:r w:rsidRPr="008E798E">
        <w:t>U. poz. 1616</w:t>
      </w:r>
      <w:r>
        <w:t>, z późn. zm.</w:t>
      </w:r>
      <w:r w:rsidRPr="008E798E">
        <w:t>).</w:t>
      </w:r>
    </w:p>
  </w:footnote>
  <w:footnote w:id="13">
    <w:p w14:paraId="52FDD150" w14:textId="43377374" w:rsidR="00027B19" w:rsidRDefault="00027B19" w:rsidP="00763FA7">
      <w:pPr>
        <w:pStyle w:val="Tekstprzypisudolnego"/>
        <w:jc w:val="both"/>
      </w:pPr>
      <w:r>
        <w:rPr>
          <w:rStyle w:val="Odwoanieprzypisudolnego"/>
        </w:rPr>
        <w:footnoteRef/>
      </w:r>
      <w:r>
        <w:rPr>
          <w:vertAlign w:val="superscript"/>
        </w:rPr>
        <w:t>)</w:t>
      </w:r>
      <w:r>
        <w:t xml:space="preserve"> Ograniczenia zostały wprowadzone m.in. przepisami rozporządzenia </w:t>
      </w:r>
      <w:r w:rsidRPr="00442E7A">
        <w:t xml:space="preserve">Ministra Edukacji Narodowej z dnia 11 marca 2020 r. </w:t>
      </w:r>
      <w:r w:rsidRPr="00442E7A">
        <w:rPr>
          <w:bCs/>
          <w:i/>
          <w:spacing w:val="-4"/>
        </w:rPr>
        <w:t xml:space="preserve">w sprawie czasowego ograniczenia funkcjonowania jednostek systemu oświaty w związku z zapobieganiem, przeciwdziałaniem i zwalczaniem COVID-19 </w:t>
      </w:r>
      <w:r w:rsidRPr="00442E7A">
        <w:rPr>
          <w:bCs/>
          <w:iCs/>
          <w:spacing w:val="-4"/>
        </w:rPr>
        <w:t>(</w:t>
      </w:r>
      <w:r w:rsidRPr="00442E7A">
        <w:t>Dz. U. poz. 410, z późn. zm.)</w:t>
      </w:r>
      <w:r>
        <w:t xml:space="preserve">. </w:t>
      </w:r>
    </w:p>
  </w:footnote>
  <w:footnote w:id="14">
    <w:p w14:paraId="5E83478F" w14:textId="0BC38603" w:rsidR="00027B19" w:rsidRPr="002A3DAD" w:rsidRDefault="00027B19" w:rsidP="008E798E">
      <w:pPr>
        <w:pStyle w:val="Tekstprzypisudolnego"/>
        <w:jc w:val="both"/>
        <w:rPr>
          <w:bCs/>
          <w:shd w:val="clear" w:color="auto" w:fill="FFFFFF"/>
        </w:rPr>
      </w:pPr>
      <w:r w:rsidRPr="008E798E">
        <w:rPr>
          <w:rStyle w:val="Odwoanieprzypisudolnego"/>
        </w:rPr>
        <w:footnoteRef/>
      </w:r>
      <w:r>
        <w:rPr>
          <w:vertAlign w:val="superscript"/>
        </w:rPr>
        <w:t>)</w:t>
      </w:r>
      <w:r w:rsidRPr="008E798E">
        <w:t xml:space="preserve"> </w:t>
      </w:r>
      <w:r w:rsidRPr="002A3DAD">
        <w:rPr>
          <w:bCs/>
          <w:shd w:val="clear" w:color="auto" w:fill="FFFFFF"/>
        </w:rPr>
        <w:t>§ 13a</w:t>
      </w:r>
      <w:r w:rsidRPr="002A3DAD">
        <w:t xml:space="preserve"> </w:t>
      </w:r>
      <w:r w:rsidRPr="008E798E">
        <w:t xml:space="preserve">rozporządzenia Ministra Edukacji Narodowej z dnia 9 sierpnia 2017 r. </w:t>
      </w:r>
      <w:r w:rsidRPr="008E798E">
        <w:rPr>
          <w:i/>
        </w:rPr>
        <w:t>w sprawie indywidualnego obowiązkowego rocznego przygotowania przedszkolnego dzieci i indywidualnego nauczania dzieci i młodzieży</w:t>
      </w:r>
      <w:r w:rsidRPr="008E798E">
        <w:t xml:space="preserve"> </w:t>
      </w:r>
      <w:r>
        <w:t xml:space="preserve">wprowadzony </w:t>
      </w:r>
      <w:r w:rsidRPr="002A3DAD">
        <w:rPr>
          <w:bCs/>
          <w:shd w:val="clear" w:color="auto" w:fill="FFFFFF"/>
        </w:rPr>
        <w:t>rozporządzeni</w:t>
      </w:r>
      <w:r>
        <w:rPr>
          <w:bCs/>
          <w:shd w:val="clear" w:color="auto" w:fill="FFFFFF"/>
        </w:rPr>
        <w:t>em</w:t>
      </w:r>
      <w:r w:rsidRPr="002A3DAD">
        <w:rPr>
          <w:bCs/>
          <w:shd w:val="clear" w:color="auto" w:fill="FFFFFF"/>
        </w:rPr>
        <w:t xml:space="preserve"> Ministra Edukacji Narodowej z dnia 4 września 2020 r. </w:t>
      </w:r>
      <w:r w:rsidRPr="002A3DAD">
        <w:rPr>
          <w:bCs/>
          <w:i/>
          <w:shd w:val="clear" w:color="auto" w:fill="FFFFFF"/>
        </w:rPr>
        <w:t>zmieniając</w:t>
      </w:r>
      <w:r>
        <w:rPr>
          <w:bCs/>
          <w:i/>
          <w:shd w:val="clear" w:color="auto" w:fill="FFFFFF"/>
        </w:rPr>
        <w:t>ym</w:t>
      </w:r>
      <w:r w:rsidRPr="002A3DAD">
        <w:rPr>
          <w:bCs/>
          <w:i/>
          <w:shd w:val="clear" w:color="auto" w:fill="FFFFFF"/>
        </w:rPr>
        <w:t xml:space="preserve"> rozporządzenie w</w:t>
      </w:r>
      <w:r>
        <w:rPr>
          <w:bCs/>
          <w:i/>
          <w:shd w:val="clear" w:color="auto" w:fill="FFFFFF"/>
        </w:rPr>
        <w:t> </w:t>
      </w:r>
      <w:r w:rsidRPr="002A3DAD">
        <w:rPr>
          <w:bCs/>
          <w:i/>
          <w:shd w:val="clear" w:color="auto" w:fill="FFFFFF"/>
        </w:rPr>
        <w:t>sprawie indywidualnego obowiązkowego rocznego przygotowania przedszkolnego dzieci i indywidualnego nauczania dzieci i młodzieży</w:t>
      </w:r>
      <w:r w:rsidRPr="002A3DAD">
        <w:rPr>
          <w:bCs/>
          <w:shd w:val="clear" w:color="auto" w:fill="FFFFFF"/>
        </w:rPr>
        <w:t xml:space="preserve"> (Dz. U. poz.</w:t>
      </w:r>
      <w:r w:rsidRPr="002A3DAD">
        <w:rPr>
          <w:bCs/>
          <w:sz w:val="18"/>
          <w:szCs w:val="18"/>
          <w:shd w:val="clear" w:color="auto" w:fill="FFFFFF"/>
        </w:rPr>
        <w:t xml:space="preserve"> </w:t>
      </w:r>
      <w:r w:rsidRPr="002A3DAD">
        <w:rPr>
          <w:bCs/>
          <w:shd w:val="clear" w:color="auto" w:fill="FFFFFF"/>
        </w:rPr>
        <w:t xml:space="preserve">1537), </w:t>
      </w:r>
      <w:r>
        <w:rPr>
          <w:bCs/>
          <w:shd w:val="clear" w:color="auto" w:fill="FFFFFF"/>
        </w:rPr>
        <w:t xml:space="preserve">§ 11b rozporządzenia </w:t>
      </w:r>
      <w:r w:rsidRPr="00EB0835">
        <w:rPr>
          <w:bCs/>
          <w:shd w:val="clear" w:color="auto" w:fill="FFFFFF"/>
        </w:rPr>
        <w:t xml:space="preserve">Ministra Edukacji Narodowej </w:t>
      </w:r>
      <w:r>
        <w:rPr>
          <w:bCs/>
          <w:shd w:val="clear" w:color="auto" w:fill="FFFFFF"/>
        </w:rPr>
        <w:t xml:space="preserve">z dnia </w:t>
      </w:r>
      <w:r w:rsidRPr="00176503">
        <w:rPr>
          <w:bCs/>
          <w:shd w:val="clear" w:color="auto" w:fill="FFFFFF"/>
        </w:rPr>
        <w:t>28 sierpnia 2014 r.</w:t>
      </w:r>
      <w:r>
        <w:rPr>
          <w:bCs/>
          <w:shd w:val="clear" w:color="auto" w:fill="FFFFFF"/>
        </w:rPr>
        <w:t xml:space="preserve"> </w:t>
      </w:r>
      <w:r w:rsidRPr="00EB0835">
        <w:rPr>
          <w:bCs/>
          <w:shd w:val="clear" w:color="auto" w:fill="FFFFFF"/>
        </w:rPr>
        <w:t>w sprawie indywidualnego nauczania dzieci i młodzieży</w:t>
      </w:r>
      <w:r>
        <w:rPr>
          <w:bCs/>
          <w:shd w:val="clear" w:color="auto" w:fill="FFFFFF"/>
        </w:rPr>
        <w:t xml:space="preserve"> (Dz. U. poz. 1157, z późn. zm.) wprowadzony</w:t>
      </w:r>
      <w:r w:rsidRPr="00EB0835">
        <w:rPr>
          <w:bCs/>
          <w:shd w:val="clear" w:color="auto" w:fill="FFFFFF"/>
        </w:rPr>
        <w:t xml:space="preserve"> </w:t>
      </w:r>
      <w:r w:rsidRPr="002A3DAD">
        <w:rPr>
          <w:bCs/>
          <w:shd w:val="clear" w:color="auto" w:fill="FFFFFF"/>
        </w:rPr>
        <w:t>rozporządzeni</w:t>
      </w:r>
      <w:r>
        <w:rPr>
          <w:bCs/>
          <w:shd w:val="clear" w:color="auto" w:fill="FFFFFF"/>
        </w:rPr>
        <w:t>em</w:t>
      </w:r>
      <w:r w:rsidRPr="002A3DAD">
        <w:rPr>
          <w:bCs/>
          <w:shd w:val="clear" w:color="auto" w:fill="FFFFFF"/>
        </w:rPr>
        <w:t xml:space="preserve"> Ministra Edukacji Narodowej z</w:t>
      </w:r>
      <w:r>
        <w:rPr>
          <w:bCs/>
          <w:shd w:val="clear" w:color="auto" w:fill="FFFFFF"/>
        </w:rPr>
        <w:t> </w:t>
      </w:r>
      <w:r w:rsidRPr="002A3DAD">
        <w:rPr>
          <w:bCs/>
          <w:shd w:val="clear" w:color="auto" w:fill="FFFFFF"/>
        </w:rPr>
        <w:t xml:space="preserve">dnia 4 września 2020 r. </w:t>
      </w:r>
      <w:r w:rsidRPr="002A3DAD">
        <w:rPr>
          <w:bCs/>
          <w:i/>
          <w:shd w:val="clear" w:color="auto" w:fill="FFFFFF"/>
        </w:rPr>
        <w:t>zmieniając</w:t>
      </w:r>
      <w:r>
        <w:rPr>
          <w:bCs/>
          <w:i/>
          <w:shd w:val="clear" w:color="auto" w:fill="FFFFFF"/>
        </w:rPr>
        <w:t>ym</w:t>
      </w:r>
      <w:r w:rsidRPr="002A3DAD">
        <w:rPr>
          <w:bCs/>
          <w:i/>
          <w:shd w:val="clear" w:color="auto" w:fill="FFFFFF"/>
        </w:rPr>
        <w:t xml:space="preserve"> rozporządzenie w sprawie indywidualnego nauczania dzieci i młodzieży</w:t>
      </w:r>
      <w:r w:rsidR="00901806">
        <w:rPr>
          <w:bCs/>
          <w:shd w:val="clear" w:color="auto" w:fill="FFFFFF"/>
        </w:rPr>
        <w:t xml:space="preserve"> (Dz. U. poz. 1538) </w:t>
      </w:r>
      <w:r w:rsidR="00901806" w:rsidRPr="00921F6A">
        <w:rPr>
          <w:sz w:val="24"/>
          <w:szCs w:val="24"/>
        </w:rPr>
        <w:t>–</w:t>
      </w:r>
      <w:r w:rsidRPr="002A3DAD">
        <w:rPr>
          <w:bCs/>
          <w:shd w:val="clear" w:color="auto" w:fill="FFFFFF"/>
        </w:rPr>
        <w:t xml:space="preserve"> dotyczy uczniów klas dotychczasowej szkoły ponadgimnazjalnej objętych indywidualnym nauczaniem.</w:t>
      </w:r>
    </w:p>
  </w:footnote>
  <w:footnote w:id="15">
    <w:p w14:paraId="282145B4" w14:textId="5E8269A5" w:rsidR="00027B19" w:rsidRPr="002800CC" w:rsidRDefault="00027B19" w:rsidP="00016F44">
      <w:pPr>
        <w:pStyle w:val="Tekstprzypisudolnego"/>
        <w:jc w:val="both"/>
      </w:pPr>
      <w:r w:rsidRPr="002800CC">
        <w:rPr>
          <w:rStyle w:val="Odwoanieprzypisudolnego"/>
        </w:rPr>
        <w:footnoteRef/>
      </w:r>
      <w:r>
        <w:rPr>
          <w:vertAlign w:val="superscript"/>
        </w:rPr>
        <w:t>)</w:t>
      </w:r>
      <w:r w:rsidRPr="002800CC">
        <w:t xml:space="preserve"> </w:t>
      </w:r>
      <w:r>
        <w:t>Zgodnie z a</w:t>
      </w:r>
      <w:r w:rsidRPr="002800CC">
        <w:t xml:space="preserve">rt. 37 ust. 7 pkt 3 ustawy </w:t>
      </w:r>
      <w:r w:rsidRPr="00442E7A">
        <w:rPr>
          <w:bCs/>
          <w:spacing w:val="-4"/>
        </w:rPr>
        <w:t>z dnia 14 grudnia 2016 r</w:t>
      </w:r>
      <w:r>
        <w:rPr>
          <w:bCs/>
          <w:spacing w:val="-4"/>
        </w:rPr>
        <w:t>.</w:t>
      </w:r>
      <w:r w:rsidRPr="002800CC">
        <w:t xml:space="preserve"> – </w:t>
      </w:r>
      <w:r w:rsidRPr="002800CC">
        <w:rPr>
          <w:i/>
        </w:rPr>
        <w:t>Prawo oświatowe</w:t>
      </w:r>
      <w:r>
        <w:rPr>
          <w:i/>
        </w:rPr>
        <w:t>.</w:t>
      </w:r>
    </w:p>
  </w:footnote>
  <w:footnote w:id="16">
    <w:p w14:paraId="1F7BDD43" w14:textId="41B967FD" w:rsidR="00027B19" w:rsidRPr="002800CC" w:rsidRDefault="00027B19" w:rsidP="00016F44">
      <w:pPr>
        <w:pStyle w:val="Tekstprzypisudolnego"/>
        <w:jc w:val="both"/>
      </w:pPr>
      <w:r w:rsidRPr="002800CC">
        <w:rPr>
          <w:rStyle w:val="Odwoanieprzypisudolnego"/>
        </w:rPr>
        <w:footnoteRef/>
      </w:r>
      <w:r>
        <w:rPr>
          <w:vertAlign w:val="superscript"/>
        </w:rPr>
        <w:t>)</w:t>
      </w:r>
      <w:r w:rsidRPr="002800CC">
        <w:t xml:space="preserve"> </w:t>
      </w:r>
      <w:r>
        <w:t xml:space="preserve">Zgodnie z </w:t>
      </w:r>
      <w:r w:rsidRPr="002800CC">
        <w:t xml:space="preserve">§ 15 ust. 4 rozporządzenia Ministra Edukacji Narodowej z dnia 22 lutego 2019 r. </w:t>
      </w:r>
      <w:r w:rsidRPr="002800CC">
        <w:rPr>
          <w:i/>
        </w:rPr>
        <w:t>w sprawie</w:t>
      </w:r>
      <w:r w:rsidRPr="002800CC">
        <w:t xml:space="preserve"> </w:t>
      </w:r>
      <w:r w:rsidRPr="002800CC">
        <w:rPr>
          <w:i/>
        </w:rPr>
        <w:t>oceniania, klasyfikowania i promowania uczniów i słuchaczy w szkołach publicznych</w:t>
      </w:r>
      <w:r w:rsidRPr="002800CC">
        <w:t xml:space="preserve"> (Dz.</w:t>
      </w:r>
      <w:r>
        <w:t xml:space="preserve"> </w:t>
      </w:r>
      <w:r w:rsidRPr="002800CC">
        <w:t>U. poz. 373).</w:t>
      </w:r>
    </w:p>
  </w:footnote>
  <w:footnote w:id="17">
    <w:p w14:paraId="087E3597" w14:textId="1FFC335A" w:rsidR="00027B19" w:rsidRPr="002A3DAD" w:rsidRDefault="00027B19" w:rsidP="002A3DAD">
      <w:pPr>
        <w:pStyle w:val="Tekstprzypisudolnego"/>
        <w:jc w:val="both"/>
      </w:pPr>
      <w:r w:rsidRPr="002A3DAD">
        <w:rPr>
          <w:rStyle w:val="Odwoanieprzypisudolnego"/>
        </w:rPr>
        <w:footnoteRef/>
      </w:r>
      <w:r>
        <w:rPr>
          <w:vertAlign w:val="superscript"/>
        </w:rPr>
        <w:t>)</w:t>
      </w:r>
      <w:r w:rsidRPr="002A3DAD">
        <w:t xml:space="preserve"> Zgodnie z art. 44zt </w:t>
      </w:r>
      <w:r w:rsidRPr="002A3DAD">
        <w:rPr>
          <w:i/>
          <w:iCs/>
        </w:rPr>
        <w:t xml:space="preserve">ustawy </w:t>
      </w:r>
      <w:r w:rsidRPr="002A3DAD">
        <w:rPr>
          <w:bCs/>
        </w:rPr>
        <w:t xml:space="preserve">z dnia 7 września 1991 r. </w:t>
      </w:r>
      <w:r w:rsidRPr="002A3DAD">
        <w:rPr>
          <w:bCs/>
          <w:i/>
          <w:iCs/>
        </w:rPr>
        <w:t>o systemie oświaty</w:t>
      </w:r>
      <w:r w:rsidRPr="002A3DAD">
        <w:rPr>
          <w:iCs/>
        </w:rPr>
        <w:t>.</w:t>
      </w:r>
    </w:p>
  </w:footnote>
  <w:footnote w:id="18">
    <w:p w14:paraId="6CDA927B" w14:textId="294ACBC7" w:rsidR="00027B19" w:rsidRPr="002A3DAD" w:rsidRDefault="00027B19" w:rsidP="002A3DAD">
      <w:pPr>
        <w:pStyle w:val="Tekstprzypisudolnego"/>
        <w:jc w:val="both"/>
      </w:pPr>
      <w:r w:rsidRPr="002A3DAD">
        <w:rPr>
          <w:rStyle w:val="Odwoanieprzypisudolnego"/>
        </w:rPr>
        <w:footnoteRef/>
      </w:r>
      <w:r>
        <w:rPr>
          <w:vertAlign w:val="superscript"/>
        </w:rPr>
        <w:t>)</w:t>
      </w:r>
      <w:r w:rsidRPr="002A3DAD">
        <w:t xml:space="preserve"> Zgodnie z art. 44zzc </w:t>
      </w:r>
      <w:r w:rsidRPr="002A3DAD">
        <w:rPr>
          <w:i/>
        </w:rPr>
        <w:t xml:space="preserve">ustawy </w:t>
      </w:r>
      <w:r w:rsidRPr="002A3DAD">
        <w:rPr>
          <w:bCs/>
        </w:rPr>
        <w:t>z dnia 7 września 1991 r.</w:t>
      </w:r>
      <w:r>
        <w:rPr>
          <w:bCs/>
        </w:rPr>
        <w:t xml:space="preserve"> </w:t>
      </w:r>
      <w:r w:rsidRPr="002A3DAD">
        <w:rPr>
          <w:bCs/>
          <w:i/>
          <w:iCs/>
        </w:rPr>
        <w:t>o systemie oświaty</w:t>
      </w:r>
      <w:r w:rsidRPr="002A3DAD">
        <w:t>.</w:t>
      </w:r>
    </w:p>
  </w:footnote>
  <w:footnote w:id="19">
    <w:p w14:paraId="18327478" w14:textId="70AB6FDF" w:rsidR="00027B19" w:rsidRPr="002A3DAD" w:rsidRDefault="00027B19" w:rsidP="002A3DAD">
      <w:pPr>
        <w:pStyle w:val="Tekstprzypisudolnego"/>
        <w:ind w:left="142" w:hanging="142"/>
        <w:jc w:val="both"/>
      </w:pPr>
      <w:r w:rsidRPr="002A3DAD">
        <w:rPr>
          <w:rStyle w:val="Odwoanieprzypisudolnego"/>
        </w:rPr>
        <w:footnoteRef/>
      </w:r>
      <w:r>
        <w:rPr>
          <w:vertAlign w:val="superscript"/>
        </w:rPr>
        <w:t>)</w:t>
      </w:r>
      <w:r w:rsidRPr="002A3DAD">
        <w:t xml:space="preserve"> Nie później niż do dnia 20 sierpnia roku szkolnego poprzedzającego rok szkolny, w którym jest przeprowadzany egzamin maturalny – zgodnie z § 6 pkt 1 </w:t>
      </w:r>
      <w:r w:rsidRPr="004528E6">
        <w:t>rozporządzenia</w:t>
      </w:r>
      <w:r w:rsidRPr="002A3DAD">
        <w:rPr>
          <w:i/>
        </w:rPr>
        <w:t xml:space="preserve"> </w:t>
      </w:r>
      <w:r w:rsidRPr="00273A68">
        <w:t>Ministra Edukacji Narodowej z dnia 21 grudnia 2016 r.</w:t>
      </w:r>
      <w:r>
        <w:rPr>
          <w:i/>
        </w:rPr>
        <w:t xml:space="preserve"> </w:t>
      </w:r>
      <w:r w:rsidRPr="00273A68">
        <w:rPr>
          <w:i/>
        </w:rPr>
        <w:t xml:space="preserve">w sprawie szczegółowych warunków i sposobu przeprowadzania egzaminu maturalnego </w:t>
      </w:r>
      <w:r w:rsidRPr="00273A68">
        <w:t>(Dz. U. poz. 2223, z</w:t>
      </w:r>
      <w:r w:rsidR="00834875">
        <w:t> </w:t>
      </w:r>
      <w:r w:rsidRPr="00273A68">
        <w:t>późn.</w:t>
      </w:r>
      <w:r w:rsidR="00834875">
        <w:t> </w:t>
      </w:r>
      <w:r w:rsidRPr="00273A68">
        <w:t>zm.)</w:t>
      </w:r>
      <w:r w:rsidRPr="002A3DAD">
        <w:t>.</w:t>
      </w:r>
    </w:p>
  </w:footnote>
  <w:footnote w:id="20">
    <w:p w14:paraId="62AAD5C4" w14:textId="53DDBC82" w:rsidR="00027B19" w:rsidRPr="002A3DAD" w:rsidRDefault="00027B19" w:rsidP="002A3DAD">
      <w:pPr>
        <w:pStyle w:val="Tekstprzypisudolnego"/>
        <w:ind w:left="142" w:hanging="142"/>
        <w:jc w:val="both"/>
        <w:rPr>
          <w:i/>
        </w:rPr>
      </w:pPr>
      <w:r w:rsidRPr="002A3DAD">
        <w:rPr>
          <w:rStyle w:val="Odwoanieprzypisudolnego"/>
        </w:rPr>
        <w:footnoteRef/>
      </w:r>
      <w:r>
        <w:rPr>
          <w:vertAlign w:val="superscript"/>
        </w:rPr>
        <w:t>)</w:t>
      </w:r>
      <w:r w:rsidRPr="002A3DAD">
        <w:t xml:space="preserve"> Dotyczący roku szkolnego 2020/2021 – </w:t>
      </w:r>
      <w:r w:rsidRPr="002A3DAD">
        <w:rPr>
          <w:i/>
        </w:rPr>
        <w:t>Komunikat dyrektora Centralnej Komisji Egzaminacyjnej z 20 sierpnia 2020 r. w sprawie harmonogramu przeprowadzania egzaminu ósmoklasisty oraz egzaminu maturalnego w</w:t>
      </w:r>
      <w:r w:rsidR="00834875">
        <w:rPr>
          <w:i/>
        </w:rPr>
        <w:t> </w:t>
      </w:r>
      <w:r w:rsidRPr="002A3DAD">
        <w:rPr>
          <w:i/>
        </w:rPr>
        <w:t>2021</w:t>
      </w:r>
      <w:r w:rsidR="00834875">
        <w:rPr>
          <w:i/>
        </w:rPr>
        <w:t> </w:t>
      </w:r>
      <w:r w:rsidRPr="002A3DAD">
        <w:rPr>
          <w:i/>
        </w:rPr>
        <w:t>roku.</w:t>
      </w:r>
    </w:p>
    <w:p w14:paraId="4ED7A68E" w14:textId="770005E7" w:rsidR="00027B19" w:rsidRPr="002A3DAD" w:rsidRDefault="00027B19" w:rsidP="002A3DAD">
      <w:pPr>
        <w:pStyle w:val="Tekstprzypisudolnego"/>
        <w:ind w:left="142"/>
        <w:jc w:val="both"/>
      </w:pPr>
      <w:r w:rsidRPr="0087229B">
        <w:t>https://cke.gov.pl/images/_KOMUNIKATY/20201222%20E8%20EM%20Komunikat%20o%20harmonogramie%20AKTUALIZACJA.pdf</w:t>
      </w:r>
    </w:p>
  </w:footnote>
  <w:footnote w:id="21">
    <w:p w14:paraId="1737DD33" w14:textId="31563513" w:rsidR="00027B19" w:rsidRPr="003370FD" w:rsidRDefault="00027B19" w:rsidP="00FB09BA">
      <w:pPr>
        <w:pStyle w:val="Tekstprzypisudolnego"/>
        <w:jc w:val="both"/>
      </w:pPr>
      <w:r w:rsidRPr="003562DC">
        <w:rPr>
          <w:rStyle w:val="Odwoanieprzypisudolnego"/>
          <w:rFonts w:eastAsiaTheme="majorEastAsia"/>
        </w:rPr>
        <w:footnoteRef/>
      </w:r>
      <w:r>
        <w:rPr>
          <w:vertAlign w:val="superscript"/>
        </w:rPr>
        <w:t>)</w:t>
      </w:r>
      <w:r w:rsidRPr="003562DC">
        <w:t xml:space="preserve"> Art. 44zzzc ust. 1 </w:t>
      </w:r>
      <w:r w:rsidRPr="003370FD">
        <w:t>ustawy</w:t>
      </w:r>
      <w:r w:rsidRPr="003562DC">
        <w:rPr>
          <w:i/>
        </w:rPr>
        <w:t xml:space="preserve"> </w:t>
      </w:r>
      <w:r w:rsidRPr="003562DC">
        <w:rPr>
          <w:bCs/>
        </w:rPr>
        <w:t>z dnia 7 września 1991 r</w:t>
      </w:r>
      <w:r w:rsidRPr="003370FD">
        <w:rPr>
          <w:bCs/>
          <w:i/>
        </w:rPr>
        <w:t xml:space="preserve">. </w:t>
      </w:r>
      <w:r w:rsidRPr="00FB09BA">
        <w:rPr>
          <w:bCs/>
          <w:i/>
        </w:rPr>
        <w:t>o systemie oświaty</w:t>
      </w:r>
      <w:r>
        <w:rPr>
          <w:bCs/>
          <w:iCs/>
        </w:rPr>
        <w:t>.</w:t>
      </w:r>
    </w:p>
  </w:footnote>
  <w:footnote w:id="22">
    <w:p w14:paraId="552D9E3B" w14:textId="3A7C9BB6" w:rsidR="00027B19" w:rsidRPr="00C66FAD" w:rsidRDefault="00027B19" w:rsidP="00FB09BA">
      <w:pPr>
        <w:pStyle w:val="Akapitzlist"/>
        <w:ind w:left="142" w:hanging="142"/>
        <w:jc w:val="both"/>
        <w:rPr>
          <w:sz w:val="20"/>
          <w:szCs w:val="20"/>
        </w:rPr>
      </w:pPr>
      <w:r w:rsidRPr="003562DC">
        <w:rPr>
          <w:rStyle w:val="Odwoanieprzypisudolnego"/>
          <w:rFonts w:eastAsiaTheme="majorEastAsia"/>
          <w:sz w:val="20"/>
          <w:szCs w:val="20"/>
        </w:rPr>
        <w:footnoteRef/>
      </w:r>
      <w:r>
        <w:rPr>
          <w:sz w:val="20"/>
          <w:szCs w:val="20"/>
          <w:vertAlign w:val="superscript"/>
        </w:rPr>
        <w:t>)</w:t>
      </w:r>
      <w:r w:rsidRPr="003562DC">
        <w:rPr>
          <w:sz w:val="20"/>
          <w:szCs w:val="20"/>
        </w:rPr>
        <w:t xml:space="preserve"> Nie później niż do dnia 20 sierpnia roku szkolnego poprzedzającego rok szkolny, w którym jest </w:t>
      </w:r>
      <w:r w:rsidRPr="00C66FAD">
        <w:rPr>
          <w:sz w:val="20"/>
          <w:szCs w:val="20"/>
        </w:rPr>
        <w:t>przeprowadzany egzamin zawodowy – zgodnie z § 14 ust. 1 i § 70 ust. 1 rozporządzenia Ministra Edukacji Narodowej z dnia 28</w:t>
      </w:r>
      <w:r>
        <w:rPr>
          <w:sz w:val="20"/>
          <w:szCs w:val="20"/>
        </w:rPr>
        <w:t> </w:t>
      </w:r>
      <w:r w:rsidRPr="00C66FAD">
        <w:rPr>
          <w:sz w:val="20"/>
          <w:szCs w:val="20"/>
        </w:rPr>
        <w:t xml:space="preserve">sierpnia 2019 r. </w:t>
      </w:r>
      <w:r w:rsidRPr="00FB09BA">
        <w:rPr>
          <w:i/>
          <w:iCs/>
          <w:sz w:val="20"/>
          <w:szCs w:val="20"/>
        </w:rPr>
        <w:t>w sprawie szczegółowych warunków i sposobu przeprowadzania egzaminu zawodowego oraz egzaminu potwierdzającego kwalifikacje w zawodzie</w:t>
      </w:r>
      <w:r w:rsidRPr="00C66FAD">
        <w:rPr>
          <w:sz w:val="20"/>
          <w:szCs w:val="20"/>
        </w:rPr>
        <w:t xml:space="preserve"> (Dz.</w:t>
      </w:r>
      <w:r>
        <w:rPr>
          <w:sz w:val="20"/>
          <w:szCs w:val="20"/>
        </w:rPr>
        <w:t xml:space="preserve"> </w:t>
      </w:r>
      <w:r w:rsidRPr="00C66FAD">
        <w:rPr>
          <w:sz w:val="20"/>
          <w:szCs w:val="20"/>
        </w:rPr>
        <w:t xml:space="preserve">U. </w:t>
      </w:r>
      <w:r>
        <w:rPr>
          <w:sz w:val="20"/>
          <w:szCs w:val="20"/>
        </w:rPr>
        <w:t>poz. 1707, z późn. zm.).</w:t>
      </w:r>
    </w:p>
  </w:footnote>
  <w:footnote w:id="23">
    <w:p w14:paraId="521C19D2" w14:textId="06577B47" w:rsidR="00027B19" w:rsidRPr="00C66FAD" w:rsidRDefault="00027B19" w:rsidP="00FB09BA">
      <w:pPr>
        <w:ind w:left="142" w:hanging="142"/>
        <w:jc w:val="both"/>
        <w:rPr>
          <w:sz w:val="20"/>
          <w:szCs w:val="20"/>
        </w:rPr>
      </w:pPr>
      <w:r w:rsidRPr="00C66FAD">
        <w:rPr>
          <w:rStyle w:val="Odwoanieprzypisudolnego"/>
          <w:rFonts w:eastAsiaTheme="majorEastAsia"/>
          <w:sz w:val="20"/>
          <w:szCs w:val="20"/>
        </w:rPr>
        <w:footnoteRef/>
      </w:r>
      <w:r>
        <w:rPr>
          <w:sz w:val="20"/>
          <w:szCs w:val="20"/>
          <w:vertAlign w:val="superscript"/>
        </w:rPr>
        <w:t>)</w:t>
      </w:r>
      <w:r w:rsidRPr="00C66FAD">
        <w:rPr>
          <w:sz w:val="20"/>
          <w:szCs w:val="20"/>
        </w:rPr>
        <w:t xml:space="preserve"> </w:t>
      </w:r>
      <w:r>
        <w:rPr>
          <w:sz w:val="20"/>
          <w:szCs w:val="20"/>
        </w:rPr>
        <w:t>Komunikaty dotyczące</w:t>
      </w:r>
      <w:r w:rsidRPr="00C66FAD">
        <w:rPr>
          <w:sz w:val="20"/>
          <w:szCs w:val="20"/>
        </w:rPr>
        <w:t xml:space="preserve"> roku szkolnego 2020/2021</w:t>
      </w:r>
      <w:r>
        <w:rPr>
          <w:sz w:val="20"/>
          <w:szCs w:val="20"/>
        </w:rPr>
        <w:t>:</w:t>
      </w:r>
      <w:r w:rsidRPr="00C66FAD">
        <w:rPr>
          <w:sz w:val="20"/>
          <w:szCs w:val="20"/>
        </w:rPr>
        <w:t xml:space="preserve"> Komunikat d</w:t>
      </w:r>
      <w:r>
        <w:rPr>
          <w:sz w:val="20"/>
          <w:szCs w:val="20"/>
        </w:rPr>
        <w:t>yrektora CKE z 20 sierpnia 2021 </w:t>
      </w:r>
      <w:r w:rsidRPr="00C66FAD">
        <w:rPr>
          <w:sz w:val="20"/>
          <w:szCs w:val="20"/>
        </w:rPr>
        <w:t>r. w sprawie harmonogramu przeprowadzania egzaminu zawodowego oraz egzaminu eksternistycznego zawodowego w</w:t>
      </w:r>
      <w:r>
        <w:rPr>
          <w:sz w:val="20"/>
          <w:szCs w:val="20"/>
        </w:rPr>
        <w:t> </w:t>
      </w:r>
      <w:r w:rsidRPr="00C66FAD">
        <w:rPr>
          <w:sz w:val="20"/>
          <w:szCs w:val="20"/>
        </w:rPr>
        <w:t>2022</w:t>
      </w:r>
      <w:r>
        <w:rPr>
          <w:sz w:val="20"/>
          <w:szCs w:val="20"/>
        </w:rPr>
        <w:t> </w:t>
      </w:r>
      <w:r w:rsidRPr="00C66FAD">
        <w:rPr>
          <w:sz w:val="20"/>
          <w:szCs w:val="20"/>
        </w:rPr>
        <w:t>r</w:t>
      </w:r>
      <w:r>
        <w:rPr>
          <w:sz w:val="20"/>
          <w:szCs w:val="20"/>
        </w:rPr>
        <w:t>.:</w:t>
      </w:r>
    </w:p>
    <w:p w14:paraId="1B1765B5" w14:textId="25A453CD" w:rsidR="00027B19" w:rsidRPr="00C66FAD" w:rsidRDefault="00027B19" w:rsidP="00FB09BA">
      <w:pPr>
        <w:ind w:left="142"/>
        <w:jc w:val="both"/>
        <w:rPr>
          <w:sz w:val="20"/>
          <w:szCs w:val="20"/>
        </w:rPr>
      </w:pPr>
      <w:r w:rsidRPr="0087229B">
        <w:rPr>
          <w:sz w:val="20"/>
          <w:szCs w:val="20"/>
        </w:rPr>
        <w:t>https://cke.gov.pl/images/_KOMUNIKATY/3.2021_PP2019_EZ-%20aktualizacja%20ostateczna%20-30.12.2021.pdf</w:t>
      </w:r>
    </w:p>
    <w:p w14:paraId="6BA5911D" w14:textId="6BE0D99E" w:rsidR="00027B19" w:rsidRPr="00C66FAD" w:rsidRDefault="00027B19" w:rsidP="00FB09BA">
      <w:pPr>
        <w:ind w:left="142"/>
        <w:jc w:val="both"/>
        <w:rPr>
          <w:bCs/>
          <w:iCs/>
          <w:spacing w:val="-4"/>
          <w:sz w:val="20"/>
          <w:szCs w:val="20"/>
        </w:rPr>
      </w:pPr>
      <w:r w:rsidRPr="00C66FAD">
        <w:rPr>
          <w:bCs/>
          <w:iCs/>
          <w:spacing w:val="-4"/>
          <w:sz w:val="20"/>
          <w:szCs w:val="20"/>
        </w:rPr>
        <w:t>Komunikat dyrektora CKE z 20 sierpnia 2021 r. w sprawie harmonogramu przeprowadzania egzaminu potwierdzającego kwalifikacje w zawodzie oraz egzaminu eksternistycznego potwierdzającego kwalifikacje w</w:t>
      </w:r>
      <w:r>
        <w:rPr>
          <w:bCs/>
          <w:iCs/>
          <w:spacing w:val="-4"/>
          <w:sz w:val="20"/>
          <w:szCs w:val="20"/>
        </w:rPr>
        <w:t> </w:t>
      </w:r>
      <w:r w:rsidRPr="00C66FAD">
        <w:rPr>
          <w:bCs/>
          <w:iCs/>
          <w:spacing w:val="-4"/>
          <w:sz w:val="20"/>
          <w:szCs w:val="20"/>
        </w:rPr>
        <w:t>zawodzie w 2022 r</w:t>
      </w:r>
      <w:r>
        <w:rPr>
          <w:bCs/>
          <w:iCs/>
          <w:spacing w:val="-4"/>
          <w:sz w:val="20"/>
          <w:szCs w:val="20"/>
        </w:rPr>
        <w:t>.:</w:t>
      </w:r>
    </w:p>
    <w:p w14:paraId="49BD06DC" w14:textId="7CC475BC" w:rsidR="00027B19" w:rsidRPr="00C66FAD" w:rsidRDefault="00027B19" w:rsidP="00FB09BA">
      <w:pPr>
        <w:ind w:left="142"/>
        <w:jc w:val="both"/>
        <w:rPr>
          <w:bCs/>
          <w:iCs/>
          <w:spacing w:val="-4"/>
          <w:sz w:val="20"/>
          <w:szCs w:val="20"/>
        </w:rPr>
      </w:pPr>
      <w:r w:rsidRPr="0087229B">
        <w:rPr>
          <w:bCs/>
          <w:iCs/>
          <w:spacing w:val="-4"/>
          <w:sz w:val="20"/>
          <w:szCs w:val="20"/>
        </w:rPr>
        <w:t>https://cke.gov.pl/images/_KOMUNIKATY/2.2022_PP2017_EPKwZ_ostateczna_aktualizacja%2030_12_2021.pdf</w:t>
      </w:r>
    </w:p>
  </w:footnote>
  <w:footnote w:id="24">
    <w:p w14:paraId="73BD138A" w14:textId="224F6699" w:rsidR="00027B19" w:rsidRDefault="00027B19" w:rsidP="00467789">
      <w:pPr>
        <w:pStyle w:val="Tekstprzypisudolnego"/>
        <w:spacing w:before="240"/>
        <w:ind w:left="142" w:hanging="142"/>
        <w:jc w:val="both"/>
      </w:pPr>
      <w:r>
        <w:rPr>
          <w:rStyle w:val="Odwoanieprzypisudolnego"/>
          <w:rFonts w:eastAsiaTheme="majorEastAsia"/>
        </w:rPr>
        <w:footnoteRef/>
      </w:r>
      <w:r>
        <w:rPr>
          <w:vertAlign w:val="superscript"/>
        </w:rPr>
        <w:t>)</w:t>
      </w:r>
      <w:r>
        <w:t xml:space="preserve"> Zgodnie z a</w:t>
      </w:r>
      <w:r w:rsidRPr="00C66FAD">
        <w:rPr>
          <w:shd w:val="clear" w:color="auto" w:fill="FFFFFF"/>
        </w:rPr>
        <w:t xml:space="preserve">rt. 9a ust. 2 pkt 10 lit. a tiret pierwsze </w:t>
      </w:r>
      <w:r w:rsidRPr="003370FD">
        <w:t>ustawy</w:t>
      </w:r>
      <w:r w:rsidRPr="00C66FAD">
        <w:rPr>
          <w:i/>
        </w:rPr>
        <w:t xml:space="preserve"> </w:t>
      </w:r>
      <w:r w:rsidRPr="00C66FAD">
        <w:rPr>
          <w:bCs/>
        </w:rPr>
        <w:t xml:space="preserve">z dnia 7 września 1991 r. </w:t>
      </w:r>
      <w:r w:rsidRPr="003370FD">
        <w:rPr>
          <w:bCs/>
          <w:iCs/>
        </w:rPr>
        <w:t xml:space="preserve">o systemie </w:t>
      </w:r>
      <w:r>
        <w:rPr>
          <w:bCs/>
          <w:iCs/>
        </w:rPr>
        <w:t xml:space="preserve">oświaty </w:t>
      </w:r>
      <w:r w:rsidRPr="006A755E">
        <w:rPr>
          <w:bCs/>
          <w:iCs/>
        </w:rPr>
        <w:t>o</w:t>
      </w:r>
      <w:r w:rsidRPr="003370FD">
        <w:rPr>
          <w:bCs/>
          <w:iCs/>
        </w:rPr>
        <w:t>raz</w:t>
      </w:r>
      <w:r>
        <w:rPr>
          <w:bCs/>
          <w:i/>
          <w:iCs/>
        </w:rPr>
        <w:t> </w:t>
      </w:r>
      <w:r w:rsidRPr="00C66FAD">
        <w:t>§ 6 ust. 15 i § 62 ust.</w:t>
      </w:r>
      <w:r w:rsidRPr="003562DC">
        <w:t xml:space="preserve"> 15 rozporządzenia </w:t>
      </w:r>
      <w:r w:rsidRPr="00C66FAD">
        <w:t>Ministra Edukacji Narodowej z dnia 28</w:t>
      </w:r>
      <w:r>
        <w:t> </w:t>
      </w:r>
      <w:r w:rsidRPr="00C66FAD">
        <w:t xml:space="preserve">sierpnia 2019 r. </w:t>
      </w:r>
      <w:r w:rsidRPr="00467789">
        <w:rPr>
          <w:i/>
          <w:iCs/>
        </w:rPr>
        <w:t>w sprawie szczegółowych warunków i sposobu przeprowadzania egzaminu zawodowego oraz egzaminu potwierdzającego kwalifikacje w zawodzie</w:t>
      </w:r>
      <w:r w:rsidRPr="006A755E">
        <w:t>.</w:t>
      </w:r>
    </w:p>
  </w:footnote>
  <w:footnote w:id="25">
    <w:p w14:paraId="421D7412" w14:textId="769D460B" w:rsidR="00027B19" w:rsidRPr="00A21A1F" w:rsidRDefault="00027B19" w:rsidP="002A3DAD">
      <w:pPr>
        <w:pStyle w:val="Tekstprzypisudolnego"/>
        <w:ind w:left="142" w:hanging="142"/>
        <w:jc w:val="both"/>
        <w:rPr>
          <w:rFonts w:ascii="Arial" w:hAnsi="Arial" w:cs="Arial"/>
        </w:rPr>
      </w:pPr>
      <w:r w:rsidRPr="003A45FB">
        <w:rPr>
          <w:rStyle w:val="Odwoanieprzypisudolnego"/>
        </w:rPr>
        <w:footnoteRef/>
      </w:r>
      <w:r w:rsidRPr="00235A74">
        <w:rPr>
          <w:rStyle w:val="Hipercze"/>
          <w:color w:val="auto"/>
          <w:u w:val="none"/>
          <w:vertAlign w:val="superscript"/>
        </w:rPr>
        <w:t>)</w:t>
      </w:r>
      <w:r w:rsidRPr="00235A74">
        <w:rPr>
          <w:rStyle w:val="Hipercze"/>
          <w:u w:val="none"/>
        </w:rPr>
        <w:t xml:space="preserve"> </w:t>
      </w:r>
      <w:r w:rsidRPr="0058404A">
        <w:t>https://cke.gov.pl/aktualizacja-harmonogramu-e8-eg-i-em-aktualizacja-informacji-o-sposobie- organizacji-i-przeprowadzania-e8-i-em/</w:t>
      </w:r>
    </w:p>
  </w:footnote>
  <w:footnote w:id="26">
    <w:p w14:paraId="436FD0E4" w14:textId="714269BD" w:rsidR="00027B19" w:rsidRPr="0063422D" w:rsidRDefault="00027B19" w:rsidP="00467789">
      <w:pPr>
        <w:pStyle w:val="Tekstprzypisudolnego"/>
        <w:ind w:left="142" w:hanging="142"/>
        <w:rPr>
          <w:rStyle w:val="Hipercze"/>
        </w:rPr>
      </w:pPr>
      <w:r>
        <w:rPr>
          <w:rStyle w:val="Odwoanieprzypisudolnego"/>
          <w:rFonts w:eastAsiaTheme="majorEastAsia"/>
        </w:rPr>
        <w:footnoteRef/>
      </w:r>
      <w:r>
        <w:rPr>
          <w:vertAlign w:val="superscript"/>
        </w:rPr>
        <w:t xml:space="preserve">) </w:t>
      </w:r>
      <w:r w:rsidRPr="0058404A">
        <w:t>https://cke.gov.pl/images/_KOMUNIKATY/20200511%20EPKwZ_Formula2012%20Harmonogram.pdf</w:t>
      </w:r>
      <w:r w:rsidRPr="00235A74">
        <w:rPr>
          <w:rStyle w:val="Hipercze"/>
          <w:u w:val="none"/>
        </w:rPr>
        <w:t>.</w:t>
      </w:r>
    </w:p>
    <w:p w14:paraId="33AD883B" w14:textId="3A50373B" w:rsidR="00027B19" w:rsidRPr="0063422D" w:rsidRDefault="00027B19" w:rsidP="00467789">
      <w:pPr>
        <w:pStyle w:val="Tekstprzypisudolnego"/>
        <w:ind w:left="142"/>
        <w:rPr>
          <w:rStyle w:val="Hipercze"/>
        </w:rPr>
      </w:pPr>
      <w:r>
        <w:t xml:space="preserve"> </w:t>
      </w:r>
      <w:r w:rsidRPr="0058404A">
        <w:t>https://cke.gov.pl/images/_KOMUNIKATY/20200511%20EPKwZ_Formula2017%20Harmonogram.pdf</w:t>
      </w:r>
    </w:p>
    <w:p w14:paraId="23500B43" w14:textId="0F23280C" w:rsidR="00027B19" w:rsidRPr="00103FF8" w:rsidRDefault="00027B19" w:rsidP="00467789">
      <w:pPr>
        <w:ind w:left="142"/>
        <w:jc w:val="both"/>
        <w:rPr>
          <w:sz w:val="20"/>
          <w:szCs w:val="20"/>
        </w:rPr>
      </w:pPr>
      <w:r>
        <w:t xml:space="preserve"> </w:t>
      </w:r>
      <w:r w:rsidRPr="0058404A">
        <w:rPr>
          <w:sz w:val="20"/>
          <w:szCs w:val="20"/>
        </w:rPr>
        <w:t>https://cke.gov.pl/images/_KOMUNIKATY/20200511%20EPKwZ_Formula2019%20Harmonogram.pdf</w:t>
      </w:r>
      <w:r w:rsidRPr="00235A74">
        <w:rPr>
          <w:rStyle w:val="Hipercze"/>
          <w:sz w:val="20"/>
          <w:szCs w:val="20"/>
          <w:u w:val="none"/>
        </w:rPr>
        <w:t>.</w:t>
      </w:r>
    </w:p>
  </w:footnote>
  <w:footnote w:id="27">
    <w:p w14:paraId="7EFAB23F" w14:textId="4516B3CD" w:rsidR="00027B19" w:rsidRPr="00A21A1F" w:rsidRDefault="00027B19" w:rsidP="002A3DAD">
      <w:pPr>
        <w:autoSpaceDE w:val="0"/>
        <w:autoSpaceDN w:val="0"/>
        <w:adjustRightInd w:val="0"/>
        <w:ind w:left="284" w:hanging="284"/>
        <w:jc w:val="both"/>
        <w:rPr>
          <w:rFonts w:eastAsia="Calibri"/>
          <w:sz w:val="20"/>
          <w:szCs w:val="20"/>
          <w:lang w:eastAsia="en-US"/>
        </w:rPr>
      </w:pPr>
      <w:r w:rsidRPr="00A21A1F">
        <w:rPr>
          <w:rStyle w:val="Odwoanieprzypisudolnego"/>
          <w:sz w:val="20"/>
          <w:szCs w:val="20"/>
        </w:rPr>
        <w:footnoteRef/>
      </w:r>
      <w:r>
        <w:rPr>
          <w:sz w:val="20"/>
          <w:szCs w:val="20"/>
          <w:vertAlign w:val="superscript"/>
        </w:rPr>
        <w:t>)</w:t>
      </w:r>
      <w:r>
        <w:rPr>
          <w:sz w:val="20"/>
          <w:szCs w:val="20"/>
        </w:rPr>
        <w:t xml:space="preserve"> </w:t>
      </w:r>
      <w:r w:rsidRPr="00A21A1F">
        <w:rPr>
          <w:sz w:val="20"/>
          <w:szCs w:val="20"/>
        </w:rPr>
        <w:t xml:space="preserve">Dostępnej pod adresem: </w:t>
      </w:r>
      <w:r w:rsidRPr="0058404A">
        <w:rPr>
          <w:sz w:val="20"/>
          <w:szCs w:val="20"/>
        </w:rPr>
        <w:t>www.cke.edu.pl</w:t>
      </w:r>
      <w:r w:rsidRPr="00A21A1F">
        <w:rPr>
          <w:sz w:val="20"/>
          <w:szCs w:val="20"/>
        </w:rPr>
        <w:t>. Np.</w:t>
      </w:r>
      <w:r w:rsidRPr="00A21A1F">
        <w:rPr>
          <w:i/>
          <w:sz w:val="20"/>
          <w:szCs w:val="20"/>
        </w:rPr>
        <w:t xml:space="preserve"> Komunikat dyrektora Centralnej Komisji Egzaminacyjnej z 20</w:t>
      </w:r>
      <w:r>
        <w:rPr>
          <w:i/>
          <w:sz w:val="20"/>
          <w:szCs w:val="20"/>
        </w:rPr>
        <w:t> </w:t>
      </w:r>
      <w:r w:rsidRPr="00A21A1F">
        <w:rPr>
          <w:i/>
          <w:sz w:val="20"/>
          <w:szCs w:val="20"/>
        </w:rPr>
        <w:t>sierpnia 2020 r. w sprawie szczegółowych sposobów dostosowania warunków i form przeprowadzania egzam</w:t>
      </w:r>
      <w:r>
        <w:rPr>
          <w:i/>
          <w:sz w:val="20"/>
          <w:szCs w:val="20"/>
        </w:rPr>
        <w:t>inu maturalnego w roku szkolnym</w:t>
      </w:r>
      <w:r w:rsidRPr="00A21A1F">
        <w:rPr>
          <w:i/>
          <w:sz w:val="20"/>
          <w:szCs w:val="20"/>
        </w:rPr>
        <w:t>2020/2021</w:t>
      </w:r>
      <w:r w:rsidRPr="00A21A1F">
        <w:rPr>
          <w:sz w:val="20"/>
          <w:szCs w:val="20"/>
        </w:rPr>
        <w:t xml:space="preserve">: </w:t>
      </w:r>
      <w:r w:rsidRPr="0058404A">
        <w:rPr>
          <w:sz w:val="20"/>
          <w:szCs w:val="20"/>
        </w:rPr>
        <w:t>https://cke.gov.pl/images/_KOMUNIKATY/20200820%20EM%20Komunikat%20o%20dostosowaniach.pdf</w:t>
      </w:r>
    </w:p>
  </w:footnote>
  <w:footnote w:id="28">
    <w:p w14:paraId="729527AD" w14:textId="1AE1D3A5" w:rsidR="00027B19" w:rsidRPr="00C442EA" w:rsidRDefault="00027B19" w:rsidP="002755B0">
      <w:pPr>
        <w:pStyle w:val="Tekstprzypisudolnego"/>
        <w:ind w:left="284" w:hanging="284"/>
        <w:jc w:val="both"/>
      </w:pPr>
      <w:r w:rsidRPr="00C442EA">
        <w:rPr>
          <w:rStyle w:val="Odwoanieprzypisudolnego"/>
        </w:rPr>
        <w:footnoteRef/>
      </w:r>
      <w:r>
        <w:rPr>
          <w:vertAlign w:val="superscript"/>
        </w:rPr>
        <w:t>)</w:t>
      </w:r>
      <w:r>
        <w:t xml:space="preserve"> Komunikat j</w:t>
      </w:r>
      <w:r w:rsidRPr="00C442EA">
        <w:t>est ogłaszany nie później niż do dnia 10 września roku szkolnego, w którym jest przeprowadzany egzamin maturalny.</w:t>
      </w:r>
    </w:p>
  </w:footnote>
  <w:footnote w:id="29">
    <w:p w14:paraId="5F1FFD60" w14:textId="64812666" w:rsidR="00027B19" w:rsidRPr="00C442EA" w:rsidRDefault="00027B19" w:rsidP="002A3DAD">
      <w:pPr>
        <w:pStyle w:val="Tekstprzypisudolnego"/>
        <w:jc w:val="both"/>
      </w:pPr>
      <w:r w:rsidRPr="00C442EA">
        <w:rPr>
          <w:rStyle w:val="Odwoanieprzypisudolnego"/>
          <w:rFonts w:eastAsiaTheme="majorEastAsia"/>
        </w:rPr>
        <w:footnoteRef/>
      </w:r>
      <w:r>
        <w:rPr>
          <w:vertAlign w:val="superscript"/>
        </w:rPr>
        <w:t>)</w:t>
      </w:r>
      <w:r w:rsidRPr="00C442EA">
        <w:t xml:space="preserve"> Zgodnie z art. 44zzr ust. 17 </w:t>
      </w:r>
      <w:r w:rsidRPr="00C442EA">
        <w:rPr>
          <w:iCs/>
        </w:rPr>
        <w:t>ustawy</w:t>
      </w:r>
      <w:r w:rsidRPr="00C442EA">
        <w:t xml:space="preserve"> </w:t>
      </w:r>
      <w:r w:rsidRPr="002A3DAD">
        <w:rPr>
          <w:bCs/>
        </w:rPr>
        <w:t xml:space="preserve">z dnia 7 września 1991 r. </w:t>
      </w:r>
      <w:r w:rsidRPr="00C442EA">
        <w:rPr>
          <w:i/>
          <w:iCs/>
        </w:rPr>
        <w:t>o systemie oświaty.</w:t>
      </w:r>
    </w:p>
  </w:footnote>
  <w:footnote w:id="30">
    <w:p w14:paraId="69482A82" w14:textId="2CD8998C" w:rsidR="00027B19" w:rsidRPr="002755B0" w:rsidRDefault="00027B19" w:rsidP="002755B0">
      <w:pPr>
        <w:autoSpaceDE w:val="0"/>
        <w:autoSpaceDN w:val="0"/>
        <w:adjustRightInd w:val="0"/>
        <w:ind w:left="284" w:hanging="284"/>
        <w:jc w:val="both"/>
        <w:rPr>
          <w:rStyle w:val="Odwoanieprzypisudolnego"/>
          <w:sz w:val="20"/>
          <w:szCs w:val="20"/>
        </w:rPr>
      </w:pPr>
      <w:r w:rsidRPr="002755B0">
        <w:rPr>
          <w:rStyle w:val="Odwoanieprzypisudolnego"/>
          <w:sz w:val="20"/>
          <w:szCs w:val="20"/>
        </w:rPr>
        <w:footnoteRef/>
      </w:r>
      <w:r w:rsidRPr="002755B0">
        <w:rPr>
          <w:rStyle w:val="Odwoanieprzypisudolnego"/>
          <w:sz w:val="20"/>
          <w:szCs w:val="20"/>
        </w:rPr>
        <w:t xml:space="preserve">) </w:t>
      </w:r>
      <w:r w:rsidRPr="002755B0">
        <w:rPr>
          <w:rStyle w:val="Odwoanieprzypisudolnego"/>
          <w:sz w:val="20"/>
          <w:szCs w:val="20"/>
          <w:vertAlign w:val="baseline"/>
        </w:rPr>
        <w:t xml:space="preserve">Zgodnie z § 35 ust. 1 </w:t>
      </w:r>
      <w:bookmarkStart w:id="110" w:name="_Hlk85199383"/>
      <w:r w:rsidRPr="002755B0">
        <w:rPr>
          <w:rStyle w:val="Odwoanieprzypisudolnego"/>
          <w:sz w:val="20"/>
          <w:szCs w:val="20"/>
          <w:vertAlign w:val="baseline"/>
        </w:rPr>
        <w:t>rozporządzenia Ministra Edukacji Narodowej z dnia 21 grudnia 2016 r. w sprawie szczegółowych warunków i sposobu przeprowadzania egzaminu maturalnego</w:t>
      </w:r>
      <w:r>
        <w:rPr>
          <w:sz w:val="20"/>
          <w:szCs w:val="20"/>
        </w:rPr>
        <w:t>.</w:t>
      </w:r>
      <w:bookmarkEnd w:id="110"/>
    </w:p>
  </w:footnote>
  <w:footnote w:id="31">
    <w:p w14:paraId="1093A6E1" w14:textId="0DD16A94" w:rsidR="00027B19" w:rsidRPr="00A90AD0" w:rsidRDefault="00027B19" w:rsidP="002755B0">
      <w:pPr>
        <w:pStyle w:val="Tekstprzypisudolnego"/>
        <w:ind w:left="284" w:hanging="284"/>
        <w:jc w:val="both"/>
      </w:pPr>
      <w:r w:rsidRPr="00A90AD0">
        <w:rPr>
          <w:rStyle w:val="Odwoanieprzypisudolnego"/>
          <w:rFonts w:eastAsiaTheme="majorEastAsia"/>
        </w:rPr>
        <w:footnoteRef/>
      </w:r>
      <w:r>
        <w:rPr>
          <w:vertAlign w:val="superscript"/>
        </w:rPr>
        <w:t>)</w:t>
      </w:r>
      <w:r w:rsidRPr="00A90AD0">
        <w:t xml:space="preserve"> Zgodnie z § 35 ust. 2 pkt 1 i 2 </w:t>
      </w:r>
      <w:r w:rsidRPr="00A90AD0">
        <w:rPr>
          <w:i/>
        </w:rPr>
        <w:t>rozporządzenia Ministra Edukacji Narodowej z dnia 21 grudnia 2016 r. w</w:t>
      </w:r>
      <w:r>
        <w:rPr>
          <w:i/>
        </w:rPr>
        <w:t> </w:t>
      </w:r>
      <w:r w:rsidRPr="00A90AD0">
        <w:rPr>
          <w:i/>
        </w:rPr>
        <w:t>sprawie szczegółowych warunków i sposobu przeprowadzania egzaminu maturalnego.</w:t>
      </w:r>
    </w:p>
  </w:footnote>
  <w:footnote w:id="32">
    <w:p w14:paraId="0B75BD90" w14:textId="35F26BA2" w:rsidR="00027B19" w:rsidRPr="00A90AD0" w:rsidRDefault="00027B19" w:rsidP="002755B0">
      <w:pPr>
        <w:pStyle w:val="Tekstprzypisudolnego"/>
        <w:ind w:left="284" w:hanging="284"/>
        <w:jc w:val="both"/>
      </w:pPr>
      <w:r w:rsidRPr="00A90AD0">
        <w:rPr>
          <w:rStyle w:val="Odwoanieprzypisudolnego"/>
          <w:rFonts w:eastAsiaTheme="majorEastAsia"/>
        </w:rPr>
        <w:footnoteRef/>
      </w:r>
      <w:r w:rsidRPr="002755B0">
        <w:rPr>
          <w:vertAlign w:val="superscript"/>
        </w:rPr>
        <w:t>)</w:t>
      </w:r>
      <w:r w:rsidRPr="00A90AD0">
        <w:t xml:space="preserve"> Zgodnie z § 35 ust. 3 </w:t>
      </w:r>
      <w:r w:rsidRPr="00A90AD0">
        <w:rPr>
          <w:iCs/>
        </w:rPr>
        <w:t>rozporządzenia Ministra Edukacji Narodowej z dnia 21 grudnia 2016 r.</w:t>
      </w:r>
      <w:r w:rsidRPr="00A90AD0">
        <w:rPr>
          <w:i/>
        </w:rPr>
        <w:t xml:space="preserve"> w sprawie szczegółowych warunków i sposobu przeprowadzania egzaminu maturalnego.</w:t>
      </w:r>
    </w:p>
  </w:footnote>
  <w:footnote w:id="33">
    <w:p w14:paraId="3EF5FD27" w14:textId="301804B6" w:rsidR="00027B19" w:rsidRPr="00A90AD0" w:rsidRDefault="00027B19" w:rsidP="002755B0">
      <w:pPr>
        <w:pStyle w:val="Tekstprzypisudolnego"/>
        <w:ind w:left="284" w:hanging="284"/>
        <w:jc w:val="both"/>
      </w:pPr>
      <w:r w:rsidRPr="00A90AD0">
        <w:rPr>
          <w:rStyle w:val="Odwoanieprzypisudolnego"/>
          <w:rFonts w:eastAsiaTheme="majorEastAsia"/>
        </w:rPr>
        <w:footnoteRef/>
      </w:r>
      <w:r>
        <w:rPr>
          <w:vertAlign w:val="superscript"/>
        </w:rPr>
        <w:t>)</w:t>
      </w:r>
      <w:r w:rsidRPr="00A90AD0">
        <w:t xml:space="preserve"> Zgodnie z § 34 ust. 2 </w:t>
      </w:r>
      <w:r w:rsidRPr="00A90AD0">
        <w:rPr>
          <w:iCs/>
        </w:rPr>
        <w:t>rozporządzenia Ministra Edukacji Narodowej z dnia 21 grudnia 2016 r.</w:t>
      </w:r>
      <w:r w:rsidRPr="00A90AD0">
        <w:rPr>
          <w:i/>
        </w:rPr>
        <w:t xml:space="preserve"> w sprawie szczegółowych warunków i sposobu przeprowadzania egzaminu maturalnego.</w:t>
      </w:r>
    </w:p>
  </w:footnote>
  <w:footnote w:id="34">
    <w:p w14:paraId="7DFD91B6" w14:textId="2479924F" w:rsidR="00027B19" w:rsidRPr="00A90AD0" w:rsidRDefault="00027B19" w:rsidP="002755B0">
      <w:pPr>
        <w:pStyle w:val="Tekstprzypisudolnego"/>
        <w:ind w:left="284" w:hanging="284"/>
        <w:jc w:val="both"/>
      </w:pPr>
      <w:r w:rsidRPr="00A90AD0">
        <w:rPr>
          <w:rStyle w:val="Odwoanieprzypisudolnego"/>
          <w:rFonts w:eastAsiaTheme="majorEastAsia"/>
        </w:rPr>
        <w:footnoteRef/>
      </w:r>
      <w:r>
        <w:rPr>
          <w:vertAlign w:val="superscript"/>
        </w:rPr>
        <w:t>)</w:t>
      </w:r>
      <w:r w:rsidRPr="00A90AD0">
        <w:t xml:space="preserve"> Zgodnie z § 34 ust. 3 i 4 </w:t>
      </w:r>
      <w:r w:rsidRPr="00A90AD0">
        <w:rPr>
          <w:iCs/>
        </w:rPr>
        <w:t>rozporządzenia Ministra Edukacji Narodowej z dnia 21 grudnia 2016 r.</w:t>
      </w:r>
      <w:r w:rsidRPr="00A90AD0">
        <w:rPr>
          <w:i/>
        </w:rPr>
        <w:t xml:space="preserve"> w sprawie szczegółowych warunków i sposobu przeprowadzania egzaminu maturalnego.</w:t>
      </w:r>
    </w:p>
  </w:footnote>
  <w:footnote w:id="35">
    <w:p w14:paraId="03CBFD70" w14:textId="391B3BED" w:rsidR="00027B19" w:rsidRPr="00A90AD0" w:rsidRDefault="00027B19" w:rsidP="002755B0">
      <w:pPr>
        <w:pStyle w:val="Tekstprzypisudolnego"/>
        <w:ind w:left="284" w:hanging="284"/>
        <w:jc w:val="both"/>
      </w:pPr>
      <w:r w:rsidRPr="00A90AD0">
        <w:rPr>
          <w:rStyle w:val="Odwoanieprzypisudolnego"/>
          <w:rFonts w:eastAsiaTheme="majorEastAsia"/>
        </w:rPr>
        <w:footnoteRef/>
      </w:r>
      <w:r>
        <w:rPr>
          <w:vertAlign w:val="superscript"/>
        </w:rPr>
        <w:t>)</w:t>
      </w:r>
      <w:r w:rsidRPr="00A90AD0">
        <w:t xml:space="preserve"> </w:t>
      </w:r>
      <w:r>
        <w:t>Zgodnie z a</w:t>
      </w:r>
      <w:r w:rsidRPr="00A90AD0">
        <w:t xml:space="preserve">rt. 44zzj ust. 1 </w:t>
      </w:r>
      <w:r w:rsidRPr="00AC26C0">
        <w:rPr>
          <w:iCs/>
        </w:rPr>
        <w:t>ustawy</w:t>
      </w:r>
      <w:r w:rsidRPr="00A90AD0">
        <w:rPr>
          <w:i/>
        </w:rPr>
        <w:t xml:space="preserve"> </w:t>
      </w:r>
      <w:r>
        <w:rPr>
          <w:bCs/>
          <w:iCs/>
          <w:spacing w:val="-4"/>
        </w:rPr>
        <w:t xml:space="preserve">z dnia </w:t>
      </w:r>
      <w:r w:rsidRPr="002A3DAD">
        <w:rPr>
          <w:bCs/>
        </w:rPr>
        <w:t xml:space="preserve">7 września 1991 r. </w:t>
      </w:r>
      <w:r w:rsidRPr="00A90AD0">
        <w:rPr>
          <w:i/>
        </w:rPr>
        <w:t>o systemie oświaty</w:t>
      </w:r>
      <w:r w:rsidRPr="00A90AD0">
        <w:t>.</w:t>
      </w:r>
    </w:p>
  </w:footnote>
  <w:footnote w:id="36">
    <w:p w14:paraId="43C67127" w14:textId="03CB85E0" w:rsidR="00027B19" w:rsidRPr="00A90AD0" w:rsidRDefault="00027B19" w:rsidP="002755B0">
      <w:pPr>
        <w:pStyle w:val="Tekstprzypisudolnego"/>
        <w:ind w:left="284" w:hanging="284"/>
        <w:jc w:val="both"/>
      </w:pPr>
      <w:r w:rsidRPr="00A90AD0">
        <w:rPr>
          <w:rStyle w:val="Odwoanieprzypisudolnego"/>
          <w:rFonts w:eastAsiaTheme="majorEastAsia"/>
        </w:rPr>
        <w:footnoteRef/>
      </w:r>
      <w:r>
        <w:rPr>
          <w:vertAlign w:val="superscript"/>
        </w:rPr>
        <w:t>)</w:t>
      </w:r>
      <w:r w:rsidRPr="00A90AD0">
        <w:rPr>
          <w:vertAlign w:val="superscript"/>
        </w:rPr>
        <w:t xml:space="preserve"> </w:t>
      </w:r>
      <w:r w:rsidRPr="00A90AD0">
        <w:t xml:space="preserve">Zgodnie z art. 44zzj ust. 3 </w:t>
      </w:r>
      <w:r w:rsidRPr="002A3DAD">
        <w:rPr>
          <w:bCs/>
          <w:iCs/>
          <w:spacing w:val="-4"/>
        </w:rPr>
        <w:t xml:space="preserve">ustawy </w:t>
      </w:r>
      <w:r>
        <w:rPr>
          <w:bCs/>
          <w:iCs/>
          <w:spacing w:val="-4"/>
        </w:rPr>
        <w:t xml:space="preserve">z dnia </w:t>
      </w:r>
      <w:r w:rsidRPr="002A3DAD">
        <w:rPr>
          <w:bCs/>
        </w:rPr>
        <w:t xml:space="preserve">7 września 1991 r. </w:t>
      </w:r>
      <w:r w:rsidRPr="00C442EA">
        <w:rPr>
          <w:i/>
          <w:iCs/>
        </w:rPr>
        <w:t>o systemie oświaty</w:t>
      </w:r>
      <w:r w:rsidRPr="00A90AD0">
        <w:t>.</w:t>
      </w:r>
    </w:p>
  </w:footnote>
  <w:footnote w:id="37">
    <w:p w14:paraId="2EEFB93D" w14:textId="31DBA7AF" w:rsidR="00027B19" w:rsidRPr="00A90AD0" w:rsidRDefault="00027B19" w:rsidP="002755B0">
      <w:pPr>
        <w:pStyle w:val="Tekstprzypisudolnego"/>
        <w:ind w:left="284" w:hanging="284"/>
        <w:jc w:val="both"/>
      </w:pPr>
      <w:r w:rsidRPr="00A90AD0">
        <w:rPr>
          <w:rStyle w:val="Odwoanieprzypisudolnego"/>
          <w:rFonts w:eastAsiaTheme="majorEastAsia"/>
        </w:rPr>
        <w:footnoteRef/>
      </w:r>
      <w:r>
        <w:rPr>
          <w:vertAlign w:val="superscript"/>
        </w:rPr>
        <w:t>)</w:t>
      </w:r>
      <w:r w:rsidRPr="00A90AD0">
        <w:t xml:space="preserve"> Zgodnie z art. 44zzj ust. 4 </w:t>
      </w:r>
      <w:r w:rsidRPr="002A3DAD">
        <w:rPr>
          <w:bCs/>
          <w:iCs/>
          <w:spacing w:val="-4"/>
        </w:rPr>
        <w:t xml:space="preserve">ustawy </w:t>
      </w:r>
      <w:r>
        <w:rPr>
          <w:bCs/>
          <w:iCs/>
          <w:spacing w:val="-4"/>
        </w:rPr>
        <w:t xml:space="preserve">z dnia </w:t>
      </w:r>
      <w:r w:rsidRPr="002A3DAD">
        <w:rPr>
          <w:bCs/>
        </w:rPr>
        <w:t xml:space="preserve">7 września 1991 r. </w:t>
      </w:r>
      <w:r w:rsidRPr="00C442EA">
        <w:rPr>
          <w:i/>
          <w:iCs/>
        </w:rPr>
        <w:t>o systemie oświaty</w:t>
      </w:r>
      <w:r w:rsidRPr="00A90AD0">
        <w:t>.</w:t>
      </w:r>
    </w:p>
  </w:footnote>
  <w:footnote w:id="38">
    <w:p w14:paraId="3DA22B5B" w14:textId="77A4FA41" w:rsidR="00027B19" w:rsidRPr="00A90AD0" w:rsidRDefault="00027B19" w:rsidP="002A3DAD">
      <w:pPr>
        <w:pStyle w:val="Tekstprzypisudolnego"/>
        <w:ind w:left="142" w:hanging="142"/>
        <w:jc w:val="both"/>
      </w:pPr>
      <w:r w:rsidRPr="00A90AD0">
        <w:rPr>
          <w:rStyle w:val="Odwoanieprzypisudolnego"/>
        </w:rPr>
        <w:footnoteRef/>
      </w:r>
      <w:r>
        <w:rPr>
          <w:vertAlign w:val="superscript"/>
        </w:rPr>
        <w:t>)</w:t>
      </w:r>
      <w:r w:rsidRPr="00A90AD0">
        <w:t xml:space="preserve"> </w:t>
      </w:r>
      <w:r>
        <w:t>Zgodnie z a</w:t>
      </w:r>
      <w:r w:rsidRPr="00A90AD0">
        <w:t xml:space="preserve">rt. 44zz ust. 1 </w:t>
      </w:r>
      <w:r w:rsidRPr="00A90AD0">
        <w:rPr>
          <w:bCs/>
          <w:iCs/>
          <w:spacing w:val="-4"/>
        </w:rPr>
        <w:t>ustawy</w:t>
      </w:r>
      <w:r w:rsidRPr="002A3DAD">
        <w:rPr>
          <w:bCs/>
          <w:iCs/>
          <w:spacing w:val="-4"/>
        </w:rPr>
        <w:t xml:space="preserve"> </w:t>
      </w:r>
      <w:r w:rsidRPr="00A90AD0">
        <w:rPr>
          <w:bCs/>
          <w:iCs/>
          <w:spacing w:val="-4"/>
        </w:rPr>
        <w:t xml:space="preserve">z dnia </w:t>
      </w:r>
      <w:r w:rsidRPr="00A90AD0">
        <w:rPr>
          <w:bCs/>
        </w:rPr>
        <w:t xml:space="preserve">7 września 1991 r. </w:t>
      </w:r>
      <w:r w:rsidRPr="00A90AD0">
        <w:rPr>
          <w:i/>
          <w:iCs/>
        </w:rPr>
        <w:t>o systemie oświaty</w:t>
      </w:r>
      <w:r w:rsidRPr="00A90AD0">
        <w:t>.</w:t>
      </w:r>
    </w:p>
  </w:footnote>
  <w:footnote w:id="39">
    <w:p w14:paraId="116625DE" w14:textId="4F49992C" w:rsidR="00027B19" w:rsidRPr="00A90AD0" w:rsidRDefault="00027B19" w:rsidP="002A3DAD">
      <w:pPr>
        <w:pStyle w:val="Tekstprzypisudolnego"/>
        <w:jc w:val="both"/>
      </w:pPr>
      <w:r w:rsidRPr="00A90AD0">
        <w:rPr>
          <w:rStyle w:val="Odwoanieprzypisudolnego"/>
        </w:rPr>
        <w:footnoteRef/>
      </w:r>
      <w:r>
        <w:rPr>
          <w:vertAlign w:val="superscript"/>
        </w:rPr>
        <w:t>)</w:t>
      </w:r>
      <w:r w:rsidRPr="00A90AD0">
        <w:t xml:space="preserve"> Zgodnie z art. 44zz ust. 2 </w:t>
      </w:r>
      <w:r w:rsidRPr="002A3DAD">
        <w:rPr>
          <w:bCs/>
          <w:iCs/>
          <w:spacing w:val="-4"/>
        </w:rPr>
        <w:t xml:space="preserve">ustawy </w:t>
      </w:r>
      <w:r w:rsidRPr="00A90AD0">
        <w:rPr>
          <w:bCs/>
          <w:iCs/>
          <w:spacing w:val="-4"/>
        </w:rPr>
        <w:t xml:space="preserve">z dnia </w:t>
      </w:r>
      <w:r w:rsidRPr="00A90AD0">
        <w:rPr>
          <w:bCs/>
        </w:rPr>
        <w:t xml:space="preserve">7 września 1991 r. </w:t>
      </w:r>
      <w:r w:rsidRPr="00A90AD0">
        <w:rPr>
          <w:i/>
          <w:iCs/>
        </w:rPr>
        <w:t>o systemie oświaty</w:t>
      </w:r>
      <w:r w:rsidRPr="00A90AD0">
        <w:t>.</w:t>
      </w:r>
    </w:p>
  </w:footnote>
  <w:footnote w:id="40">
    <w:p w14:paraId="67BB1DF9" w14:textId="78D4BBF1" w:rsidR="00027B19" w:rsidRDefault="00027B19" w:rsidP="00675E41">
      <w:pPr>
        <w:autoSpaceDE w:val="0"/>
        <w:autoSpaceDN w:val="0"/>
        <w:adjustRightInd w:val="0"/>
        <w:ind w:left="142" w:hanging="142"/>
        <w:jc w:val="both"/>
        <w:rPr>
          <w:sz w:val="20"/>
          <w:szCs w:val="20"/>
        </w:rPr>
      </w:pPr>
      <w:r w:rsidRPr="00F47DBB">
        <w:rPr>
          <w:rStyle w:val="Odwoanieprzypisudolnego"/>
          <w:rFonts w:eastAsiaTheme="majorEastAsia"/>
          <w:sz w:val="20"/>
          <w:szCs w:val="20"/>
        </w:rPr>
        <w:footnoteRef/>
      </w:r>
      <w:r>
        <w:rPr>
          <w:sz w:val="20"/>
          <w:szCs w:val="20"/>
          <w:vertAlign w:val="superscript"/>
        </w:rPr>
        <w:t>)</w:t>
      </w:r>
      <w:r>
        <w:rPr>
          <w:sz w:val="20"/>
          <w:szCs w:val="20"/>
        </w:rPr>
        <w:t xml:space="preserve"> </w:t>
      </w:r>
      <w:r w:rsidRPr="00F47DBB">
        <w:rPr>
          <w:sz w:val="20"/>
          <w:szCs w:val="20"/>
        </w:rPr>
        <w:t xml:space="preserve">Komunikat jest ogłaszany nie później </w:t>
      </w:r>
      <w:r>
        <w:rPr>
          <w:sz w:val="20"/>
          <w:szCs w:val="20"/>
        </w:rPr>
        <w:t xml:space="preserve">niż </w:t>
      </w:r>
      <w:r w:rsidRPr="00F47DBB">
        <w:rPr>
          <w:sz w:val="20"/>
          <w:szCs w:val="20"/>
        </w:rPr>
        <w:t xml:space="preserve">do </w:t>
      </w:r>
      <w:r>
        <w:rPr>
          <w:sz w:val="20"/>
          <w:szCs w:val="20"/>
        </w:rPr>
        <w:t xml:space="preserve">dnia </w:t>
      </w:r>
      <w:r w:rsidRPr="00F47DBB">
        <w:rPr>
          <w:sz w:val="20"/>
          <w:szCs w:val="20"/>
        </w:rPr>
        <w:t>20 sierpnia rok</w:t>
      </w:r>
      <w:r>
        <w:rPr>
          <w:sz w:val="20"/>
          <w:szCs w:val="20"/>
        </w:rPr>
        <w:t>u szkolnego poprzedzającego rok </w:t>
      </w:r>
      <w:r w:rsidRPr="00F47DBB">
        <w:rPr>
          <w:sz w:val="20"/>
          <w:szCs w:val="20"/>
        </w:rPr>
        <w:t>szkolny, w</w:t>
      </w:r>
      <w:r>
        <w:rPr>
          <w:sz w:val="20"/>
          <w:szCs w:val="20"/>
        </w:rPr>
        <w:t> </w:t>
      </w:r>
      <w:r w:rsidRPr="00F47DBB">
        <w:rPr>
          <w:sz w:val="20"/>
          <w:szCs w:val="20"/>
        </w:rPr>
        <w:t xml:space="preserve">którym jest przeprowadzany egzamin. Komunikaty dostępne są pod adresem: </w:t>
      </w:r>
      <w:r w:rsidRPr="000666D0">
        <w:rPr>
          <w:sz w:val="20"/>
          <w:szCs w:val="20"/>
        </w:rPr>
        <w:t>www.cke.edu.pl</w:t>
      </w:r>
      <w:r w:rsidRPr="00F47DBB">
        <w:rPr>
          <w:sz w:val="20"/>
          <w:szCs w:val="20"/>
        </w:rPr>
        <w:t>.</w:t>
      </w:r>
      <w:r>
        <w:rPr>
          <w:sz w:val="20"/>
          <w:szCs w:val="20"/>
        </w:rPr>
        <w:t xml:space="preserve"> </w:t>
      </w:r>
      <w:r w:rsidRPr="00F47DBB">
        <w:rPr>
          <w:sz w:val="20"/>
          <w:szCs w:val="20"/>
        </w:rPr>
        <w:t>Komunikaty dotyczące roku szkolnego 2020/2021</w:t>
      </w:r>
      <w:r>
        <w:rPr>
          <w:sz w:val="20"/>
          <w:szCs w:val="20"/>
        </w:rPr>
        <w:t xml:space="preserve"> to: </w:t>
      </w:r>
    </w:p>
    <w:p w14:paraId="23EC4FA3" w14:textId="0CAC74A7" w:rsidR="00027B19" w:rsidRPr="003A45FB" w:rsidRDefault="00027B19" w:rsidP="003A45FB">
      <w:pPr>
        <w:pStyle w:val="Akapitzlist"/>
        <w:numPr>
          <w:ilvl w:val="0"/>
          <w:numId w:val="74"/>
        </w:numPr>
        <w:autoSpaceDE w:val="0"/>
        <w:autoSpaceDN w:val="0"/>
        <w:adjustRightInd w:val="0"/>
        <w:jc w:val="both"/>
        <w:rPr>
          <w:rStyle w:val="Hipercze"/>
          <w:sz w:val="20"/>
          <w:szCs w:val="20"/>
        </w:rPr>
      </w:pPr>
      <w:r w:rsidRPr="003A45FB">
        <w:rPr>
          <w:sz w:val="20"/>
          <w:szCs w:val="20"/>
        </w:rPr>
        <w:t>Komunikat dyrektora CKE z 20 sierpnia 2021 r. w sprawie szczegółowych sposobów dostosowania warunków i form przeprowadzania egzaminu potwierdzającego kwalifikacje w zawodzie w roku szkolnym 2021/2022:</w:t>
      </w:r>
      <w:r w:rsidRPr="000666D0">
        <w:rPr>
          <w:sz w:val="20"/>
          <w:szCs w:val="20"/>
        </w:rPr>
        <w:t>https://cke.gov.pl/images/_KOMUNIKATY/7.%202022_Dostosowania-PP2012_2017-17%20VIII%202021-ostateczny.pdf</w:t>
      </w:r>
      <w:r w:rsidRPr="00235A74">
        <w:rPr>
          <w:rStyle w:val="Hipercze"/>
          <w:sz w:val="20"/>
          <w:szCs w:val="20"/>
          <w:u w:val="none"/>
        </w:rPr>
        <w:t xml:space="preserve"> ;</w:t>
      </w:r>
      <w:r w:rsidRPr="003A45FB">
        <w:rPr>
          <w:rStyle w:val="Hipercze"/>
          <w:sz w:val="20"/>
          <w:szCs w:val="20"/>
        </w:rPr>
        <w:t xml:space="preserve"> </w:t>
      </w:r>
    </w:p>
    <w:p w14:paraId="3BB7DB7C" w14:textId="30CD55E4" w:rsidR="00027B19" w:rsidRPr="003A45FB" w:rsidRDefault="00027B19" w:rsidP="003A45FB">
      <w:pPr>
        <w:pStyle w:val="Akapitzlist"/>
        <w:numPr>
          <w:ilvl w:val="0"/>
          <w:numId w:val="74"/>
        </w:numPr>
        <w:autoSpaceDE w:val="0"/>
        <w:autoSpaceDN w:val="0"/>
        <w:adjustRightInd w:val="0"/>
        <w:jc w:val="both"/>
        <w:rPr>
          <w:sz w:val="20"/>
          <w:szCs w:val="20"/>
        </w:rPr>
      </w:pPr>
      <w:r w:rsidRPr="003A45FB">
        <w:rPr>
          <w:sz w:val="20"/>
          <w:szCs w:val="20"/>
        </w:rPr>
        <w:t>Komunikat dyrektora CKE z 20 sierpnia 2021 r. w sprawie szczegółowych sposobów dostosowania warunków i form przeprowadzania egzaminu zawodowego w roku szkolnym 2021/2022:</w:t>
      </w:r>
      <w:r>
        <w:rPr>
          <w:sz w:val="20"/>
          <w:szCs w:val="20"/>
        </w:rPr>
        <w:t xml:space="preserve"> </w:t>
      </w:r>
      <w:r w:rsidRPr="000666D0">
        <w:rPr>
          <w:sz w:val="20"/>
          <w:szCs w:val="20"/>
        </w:rPr>
        <w:t>https://cke.gov.pl/images/_KOMUNIKATY/8.%202022_Dostosowania-PP2019_17%20VIII%202021-ostateczny.pdf</w:t>
      </w:r>
      <w:r>
        <w:rPr>
          <w:sz w:val="20"/>
          <w:szCs w:val="20"/>
        </w:rPr>
        <w:t>.</w:t>
      </w:r>
    </w:p>
  </w:footnote>
  <w:footnote w:id="41">
    <w:p w14:paraId="176BFD07" w14:textId="07C4E265" w:rsidR="00027B19" w:rsidRPr="00052EA1" w:rsidRDefault="00027B19" w:rsidP="00675E41">
      <w:pPr>
        <w:pStyle w:val="Tekstprzypisudolnego"/>
        <w:ind w:left="142" w:hanging="142"/>
        <w:jc w:val="both"/>
      </w:pPr>
      <w:r w:rsidRPr="00052EA1">
        <w:rPr>
          <w:rStyle w:val="Odwoanieprzypisudolnego"/>
          <w:rFonts w:eastAsiaTheme="majorEastAsia"/>
        </w:rPr>
        <w:footnoteRef/>
      </w:r>
      <w:r w:rsidRPr="003A45FB">
        <w:rPr>
          <w:vertAlign w:val="superscript"/>
        </w:rPr>
        <w:t>)</w:t>
      </w:r>
      <w:r w:rsidRPr="00052EA1">
        <w:t xml:space="preserve"> </w:t>
      </w:r>
      <w:r>
        <w:t>Zgodnie z a</w:t>
      </w:r>
      <w:r w:rsidRPr="00052EA1">
        <w:t xml:space="preserve">rt. 44zzzf </w:t>
      </w:r>
      <w:r w:rsidRPr="00052EA1">
        <w:rPr>
          <w:iCs/>
        </w:rPr>
        <w:t xml:space="preserve">ustawy </w:t>
      </w:r>
      <w:r w:rsidRPr="00052EA1">
        <w:t xml:space="preserve">z dnia 7 września 1991 r. </w:t>
      </w:r>
      <w:r w:rsidRPr="003A45FB">
        <w:rPr>
          <w:i/>
          <w:iCs/>
        </w:rPr>
        <w:t>o systemie oświaty</w:t>
      </w:r>
      <w:r w:rsidRPr="00052EA1">
        <w:t xml:space="preserve"> </w:t>
      </w:r>
      <w:r w:rsidRPr="00052EA1">
        <w:rPr>
          <w:iCs/>
        </w:rPr>
        <w:t>w związku z art. 130 ustawy z dnia 22</w:t>
      </w:r>
      <w:r>
        <w:rPr>
          <w:iCs/>
        </w:rPr>
        <w:t> </w:t>
      </w:r>
      <w:r w:rsidRPr="00052EA1">
        <w:rPr>
          <w:iCs/>
        </w:rPr>
        <w:t xml:space="preserve">listopada 2018 r. </w:t>
      </w:r>
      <w:r w:rsidRPr="003A45FB">
        <w:rPr>
          <w:i/>
        </w:rPr>
        <w:t>o zmianie ustawy – Prawo oświatowe, ustawy o systemie oświaty oraz niektórych innych ustaw</w:t>
      </w:r>
      <w:r w:rsidRPr="00052EA1">
        <w:rPr>
          <w:iCs/>
        </w:rPr>
        <w:t xml:space="preserve"> (Dz. U. poz. 2245, z późn. zm.).</w:t>
      </w:r>
    </w:p>
  </w:footnote>
  <w:footnote w:id="42">
    <w:p w14:paraId="24D6B097" w14:textId="57AF7B8D" w:rsidR="00027B19" w:rsidRPr="00052EA1" w:rsidRDefault="00027B19" w:rsidP="00675E41">
      <w:pPr>
        <w:pStyle w:val="Tekstprzypisudolnego"/>
        <w:ind w:left="142" w:hanging="142"/>
        <w:jc w:val="both"/>
      </w:pPr>
      <w:r w:rsidRPr="00052EA1">
        <w:rPr>
          <w:rStyle w:val="Odwoanieprzypisudolnego"/>
          <w:rFonts w:eastAsiaTheme="majorEastAsia"/>
        </w:rPr>
        <w:footnoteRef/>
      </w:r>
      <w:r w:rsidRPr="003A45FB">
        <w:rPr>
          <w:vertAlign w:val="superscript"/>
        </w:rPr>
        <w:t>)</w:t>
      </w:r>
      <w:r w:rsidRPr="00052EA1">
        <w:t xml:space="preserve"> </w:t>
      </w:r>
      <w:r>
        <w:t xml:space="preserve">Zgodnie z </w:t>
      </w:r>
      <w:r w:rsidRPr="00052EA1">
        <w:rPr>
          <w:bCs/>
          <w:iCs/>
          <w:spacing w:val="-4"/>
        </w:rPr>
        <w:t>§ 17 i §</w:t>
      </w:r>
      <w:r>
        <w:rPr>
          <w:bCs/>
          <w:iCs/>
          <w:spacing w:val="-4"/>
        </w:rPr>
        <w:t xml:space="preserve"> 73 </w:t>
      </w:r>
      <w:r w:rsidRPr="003562DC">
        <w:t xml:space="preserve">rozporządzenia </w:t>
      </w:r>
      <w:r w:rsidRPr="00C66FAD">
        <w:t>Ministra Edukacji Narodowej z dnia 28</w:t>
      </w:r>
      <w:r>
        <w:t> </w:t>
      </w:r>
      <w:r w:rsidRPr="00C66FAD">
        <w:t xml:space="preserve">sierpnia 2019 r. </w:t>
      </w:r>
      <w:r w:rsidRPr="003A45FB">
        <w:rPr>
          <w:i/>
          <w:iCs/>
        </w:rPr>
        <w:t>w sprawie szczegółowych warunków i sposobu przeprowadzania egzaminu zawodowego oraz egzaminu potwierdzającego kwalifikacje w zawodzie</w:t>
      </w:r>
      <w:r w:rsidRPr="006A755E">
        <w:t>.</w:t>
      </w:r>
    </w:p>
  </w:footnote>
  <w:footnote w:id="43">
    <w:p w14:paraId="5B41496D" w14:textId="64D36122" w:rsidR="00027B19" w:rsidRDefault="00027B19" w:rsidP="00675E41">
      <w:pPr>
        <w:pStyle w:val="Tekstprzypisudolnego"/>
      </w:pPr>
      <w:r w:rsidRPr="00052EA1">
        <w:rPr>
          <w:rStyle w:val="Odwoanieprzypisudolnego"/>
          <w:rFonts w:eastAsiaTheme="majorEastAsia"/>
        </w:rPr>
        <w:footnoteRef/>
      </w:r>
      <w:r w:rsidRPr="003A45FB">
        <w:rPr>
          <w:vertAlign w:val="superscript"/>
        </w:rPr>
        <w:t>)</w:t>
      </w:r>
      <w:r w:rsidRPr="00052EA1">
        <w:t xml:space="preserve"> </w:t>
      </w:r>
      <w:r>
        <w:t>Zgodnie z a</w:t>
      </w:r>
      <w:r w:rsidRPr="00052EA1">
        <w:t>rt. 44</w:t>
      </w:r>
      <w:r>
        <w:t xml:space="preserve">zzzga ustawy </w:t>
      </w:r>
      <w:r w:rsidRPr="00052EA1">
        <w:t xml:space="preserve">z dnia 7 września 1991 r. </w:t>
      </w:r>
      <w:r w:rsidRPr="003A45FB">
        <w:rPr>
          <w:i/>
          <w:iCs/>
        </w:rPr>
        <w:t>o systemie oświaty</w:t>
      </w:r>
      <w:r w:rsidRPr="006A755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947"/>
    <w:multiLevelType w:val="hybridMultilevel"/>
    <w:tmpl w:val="31807F82"/>
    <w:lvl w:ilvl="0" w:tplc="69DE0676">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923BF7"/>
    <w:multiLevelType w:val="hybridMultilevel"/>
    <w:tmpl w:val="63F4EACC"/>
    <w:lvl w:ilvl="0" w:tplc="04150011">
      <w:start w:val="1"/>
      <w:numFmt w:val="decimal"/>
      <w:lvlText w:val="%1)"/>
      <w:lvlJc w:val="left"/>
      <w:pPr>
        <w:ind w:left="400" w:hanging="360"/>
      </w:p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2" w15:restartNumberingAfterBreak="0">
    <w:nsid w:val="05AE064B"/>
    <w:multiLevelType w:val="hybridMultilevel"/>
    <w:tmpl w:val="35EE6F8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4F38F6"/>
    <w:multiLevelType w:val="hybridMultilevel"/>
    <w:tmpl w:val="E558ED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475D83"/>
    <w:multiLevelType w:val="hybridMultilevel"/>
    <w:tmpl w:val="4F18B796"/>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3319EA"/>
    <w:multiLevelType w:val="hybridMultilevel"/>
    <w:tmpl w:val="933CE5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1A439E"/>
    <w:multiLevelType w:val="hybridMultilevel"/>
    <w:tmpl w:val="A18C25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B834C52"/>
    <w:multiLevelType w:val="hybridMultilevel"/>
    <w:tmpl w:val="7BB07476"/>
    <w:lvl w:ilvl="0" w:tplc="32D6B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84613E"/>
    <w:multiLevelType w:val="hybridMultilevel"/>
    <w:tmpl w:val="94B8E13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D2751C0"/>
    <w:multiLevelType w:val="hybridMultilevel"/>
    <w:tmpl w:val="18C251D8"/>
    <w:lvl w:ilvl="0" w:tplc="C0C6F154">
      <w:start w:val="1"/>
      <w:numFmt w:val="decimal"/>
      <w:lvlText w:val="%1)"/>
      <w:lvlJc w:val="left"/>
      <w:pPr>
        <w:ind w:left="643" w:hanging="360"/>
      </w:pPr>
    </w:lvl>
    <w:lvl w:ilvl="1" w:tplc="D800FE0E">
      <w:start w:val="1"/>
      <w:numFmt w:val="lowerLetter"/>
      <w:lvlText w:val="%2."/>
      <w:lvlJc w:val="left"/>
      <w:pPr>
        <w:ind w:left="1363" w:hanging="360"/>
      </w:pPr>
    </w:lvl>
    <w:lvl w:ilvl="2" w:tplc="12DE3A70" w:tentative="1">
      <w:start w:val="1"/>
      <w:numFmt w:val="lowerRoman"/>
      <w:lvlText w:val="%3."/>
      <w:lvlJc w:val="right"/>
      <w:pPr>
        <w:ind w:left="2083" w:hanging="180"/>
      </w:pPr>
    </w:lvl>
    <w:lvl w:ilvl="3" w:tplc="3C6C4B88" w:tentative="1">
      <w:start w:val="1"/>
      <w:numFmt w:val="decimal"/>
      <w:lvlText w:val="%4."/>
      <w:lvlJc w:val="left"/>
      <w:pPr>
        <w:ind w:left="2803" w:hanging="360"/>
      </w:pPr>
    </w:lvl>
    <w:lvl w:ilvl="4" w:tplc="0D5601B0" w:tentative="1">
      <w:start w:val="1"/>
      <w:numFmt w:val="lowerLetter"/>
      <w:lvlText w:val="%5."/>
      <w:lvlJc w:val="left"/>
      <w:pPr>
        <w:ind w:left="3523" w:hanging="360"/>
      </w:pPr>
    </w:lvl>
    <w:lvl w:ilvl="5" w:tplc="23F6DC2A" w:tentative="1">
      <w:start w:val="1"/>
      <w:numFmt w:val="lowerRoman"/>
      <w:lvlText w:val="%6."/>
      <w:lvlJc w:val="right"/>
      <w:pPr>
        <w:ind w:left="4243" w:hanging="180"/>
      </w:pPr>
    </w:lvl>
    <w:lvl w:ilvl="6" w:tplc="B2F25AB6" w:tentative="1">
      <w:start w:val="1"/>
      <w:numFmt w:val="decimal"/>
      <w:lvlText w:val="%7."/>
      <w:lvlJc w:val="left"/>
      <w:pPr>
        <w:ind w:left="4963" w:hanging="360"/>
      </w:pPr>
    </w:lvl>
    <w:lvl w:ilvl="7" w:tplc="71B6BB2E" w:tentative="1">
      <w:start w:val="1"/>
      <w:numFmt w:val="lowerLetter"/>
      <w:lvlText w:val="%8."/>
      <w:lvlJc w:val="left"/>
      <w:pPr>
        <w:ind w:left="5683" w:hanging="360"/>
      </w:pPr>
    </w:lvl>
    <w:lvl w:ilvl="8" w:tplc="7C240AFA" w:tentative="1">
      <w:start w:val="1"/>
      <w:numFmt w:val="lowerRoman"/>
      <w:lvlText w:val="%9."/>
      <w:lvlJc w:val="right"/>
      <w:pPr>
        <w:ind w:left="6403" w:hanging="180"/>
      </w:pPr>
    </w:lvl>
  </w:abstractNum>
  <w:abstractNum w:abstractNumId="10" w15:restartNumberingAfterBreak="0">
    <w:nsid w:val="0DB46BF2"/>
    <w:multiLevelType w:val="hybridMultilevel"/>
    <w:tmpl w:val="3CE0AF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E284AD9"/>
    <w:multiLevelType w:val="hybridMultilevel"/>
    <w:tmpl w:val="8DDA46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E87164C"/>
    <w:multiLevelType w:val="multilevel"/>
    <w:tmpl w:val="427057A2"/>
    <w:lvl w:ilvl="0">
      <w:start w:val="1"/>
      <w:numFmt w:val="decimal"/>
      <w:lvlText w:val="%1."/>
      <w:lvlJc w:val="left"/>
      <w:pPr>
        <w:ind w:left="480" w:hanging="480"/>
      </w:pPr>
      <w:rPr>
        <w:rFonts w:cs="Times New Roman" w:hint="default"/>
      </w:rPr>
    </w:lvl>
    <w:lvl w:ilvl="1">
      <w:start w:val="1"/>
      <w:numFmt w:val="decimal"/>
      <w:pStyle w:val="q"/>
      <w:lvlText w:val="%1.%2."/>
      <w:lvlJc w:val="left"/>
      <w:pPr>
        <w:ind w:left="720" w:hanging="720"/>
      </w:pPr>
      <w:rPr>
        <w:rFonts w:cs="Times New Roman" w:hint="default"/>
      </w:rPr>
    </w:lvl>
    <w:lvl w:ilvl="2">
      <w:start w:val="1"/>
      <w:numFmt w:val="decimal"/>
      <w:lvlText w:val="%1.%2.%3."/>
      <w:lvlJc w:val="left"/>
      <w:pPr>
        <w:ind w:left="870" w:hanging="720"/>
      </w:pPr>
      <w:rPr>
        <w:rFonts w:cs="Times New Roman" w:hint="default"/>
      </w:rPr>
    </w:lvl>
    <w:lvl w:ilvl="3">
      <w:start w:val="1"/>
      <w:numFmt w:val="decimalZero"/>
      <w:lvlText w:val="%1.%2.%3.%4."/>
      <w:lvlJc w:val="left"/>
      <w:pPr>
        <w:ind w:left="1305" w:hanging="1080"/>
      </w:pPr>
      <w:rPr>
        <w:rFonts w:cs="Times New Roman" w:hint="default"/>
      </w:rPr>
    </w:lvl>
    <w:lvl w:ilvl="4">
      <w:start w:val="1"/>
      <w:numFmt w:val="decimal"/>
      <w:lvlText w:val="%1.%2.%3.%4.%5."/>
      <w:lvlJc w:val="left"/>
      <w:pPr>
        <w:ind w:left="1740" w:hanging="1440"/>
      </w:pPr>
      <w:rPr>
        <w:rFonts w:cs="Times New Roman" w:hint="default"/>
      </w:rPr>
    </w:lvl>
    <w:lvl w:ilvl="5">
      <w:start w:val="1"/>
      <w:numFmt w:val="decimal"/>
      <w:lvlText w:val="%1.%2.%3.%4.%5.%6."/>
      <w:lvlJc w:val="left"/>
      <w:pPr>
        <w:ind w:left="1815" w:hanging="1440"/>
      </w:pPr>
      <w:rPr>
        <w:rFonts w:cs="Times New Roman" w:hint="default"/>
      </w:rPr>
    </w:lvl>
    <w:lvl w:ilvl="6">
      <w:start w:val="1"/>
      <w:numFmt w:val="decimal"/>
      <w:lvlText w:val="%1.%2.%3.%4.%5.%6.%7."/>
      <w:lvlJc w:val="left"/>
      <w:pPr>
        <w:ind w:left="2250" w:hanging="1800"/>
      </w:pPr>
      <w:rPr>
        <w:rFonts w:cs="Times New Roman" w:hint="default"/>
      </w:rPr>
    </w:lvl>
    <w:lvl w:ilvl="7">
      <w:start w:val="1"/>
      <w:numFmt w:val="decimal"/>
      <w:lvlText w:val="%1.%2.%3.%4.%5.%6.%7.%8."/>
      <w:lvlJc w:val="left"/>
      <w:pPr>
        <w:ind w:left="2685" w:hanging="2160"/>
      </w:pPr>
      <w:rPr>
        <w:rFonts w:cs="Times New Roman" w:hint="default"/>
      </w:rPr>
    </w:lvl>
    <w:lvl w:ilvl="8">
      <w:start w:val="1"/>
      <w:numFmt w:val="decimal"/>
      <w:lvlText w:val="%1.%2.%3.%4.%5.%6.%7.%8.%9."/>
      <w:lvlJc w:val="left"/>
      <w:pPr>
        <w:ind w:left="2760" w:hanging="2160"/>
      </w:pPr>
      <w:rPr>
        <w:rFonts w:cs="Times New Roman" w:hint="default"/>
      </w:rPr>
    </w:lvl>
  </w:abstractNum>
  <w:abstractNum w:abstractNumId="13" w15:restartNumberingAfterBreak="0">
    <w:nsid w:val="11A50D70"/>
    <w:multiLevelType w:val="hybridMultilevel"/>
    <w:tmpl w:val="48AA23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55C2D3D"/>
    <w:multiLevelType w:val="hybridMultilevel"/>
    <w:tmpl w:val="58BA600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68E7A11"/>
    <w:multiLevelType w:val="hybridMultilevel"/>
    <w:tmpl w:val="7196EF54"/>
    <w:lvl w:ilvl="0" w:tplc="0C404CB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222192"/>
    <w:multiLevelType w:val="hybridMultilevel"/>
    <w:tmpl w:val="78DAAD7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7E274FA"/>
    <w:multiLevelType w:val="hybridMultilevel"/>
    <w:tmpl w:val="E5C8D3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B6A767A"/>
    <w:multiLevelType w:val="hybridMultilevel"/>
    <w:tmpl w:val="FC3C0C00"/>
    <w:lvl w:ilvl="0" w:tplc="5C9404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CEB2869"/>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0" w15:restartNumberingAfterBreak="0">
    <w:nsid w:val="2379046D"/>
    <w:multiLevelType w:val="hybridMultilevel"/>
    <w:tmpl w:val="E00CD6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5FC6DF2"/>
    <w:multiLevelType w:val="hybridMultilevel"/>
    <w:tmpl w:val="4F66853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72D1FBC"/>
    <w:multiLevelType w:val="hybridMultilevel"/>
    <w:tmpl w:val="1778B38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99D1807"/>
    <w:multiLevelType w:val="singleLevel"/>
    <w:tmpl w:val="09FC8056"/>
    <w:lvl w:ilvl="0">
      <w:start w:val="1"/>
      <w:numFmt w:val="decimal"/>
      <w:lvlText w:val="%1)"/>
      <w:lvlJc w:val="left"/>
      <w:pPr>
        <w:tabs>
          <w:tab w:val="num" w:pos="720"/>
        </w:tabs>
        <w:ind w:left="720" w:hanging="360"/>
      </w:pPr>
      <w:rPr>
        <w:rFonts w:hint="default"/>
      </w:rPr>
    </w:lvl>
  </w:abstractNum>
  <w:abstractNum w:abstractNumId="24" w15:restartNumberingAfterBreak="0">
    <w:nsid w:val="2A925D5F"/>
    <w:multiLevelType w:val="multilevel"/>
    <w:tmpl w:val="A718DD6E"/>
    <w:lvl w:ilvl="0">
      <w:start w:val="2"/>
      <w:numFmt w:val="decimal"/>
      <w:lvlText w:val="02.1453.001.%1"/>
      <w:lvlJc w:val="lef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932604"/>
    <w:multiLevelType w:val="hybridMultilevel"/>
    <w:tmpl w:val="62A24B02"/>
    <w:lvl w:ilvl="0" w:tplc="6C9C25FC">
      <w:start w:val="1"/>
      <w:numFmt w:val="bullet"/>
      <w:lvlText w:val=""/>
      <w:lvlJc w:val="left"/>
      <w:pPr>
        <w:ind w:left="360" w:hanging="360"/>
      </w:pPr>
      <w:rPr>
        <w:rFonts w:ascii="Symbol" w:hAnsi="Symbol" w:hint="default"/>
      </w:rPr>
    </w:lvl>
    <w:lvl w:ilvl="1" w:tplc="1AF8F2DA">
      <w:numFmt w:val="bullet"/>
      <w:lvlText w:val="•"/>
      <w:lvlJc w:val="left"/>
      <w:pPr>
        <w:ind w:left="1290" w:hanging="570"/>
      </w:pPr>
      <w:rPr>
        <w:rFonts w:ascii="Times New Roman" w:eastAsia="Times New Roman" w:hAnsi="Times New Roman" w:cs="Times New Roman"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31861305"/>
    <w:multiLevelType w:val="singleLevel"/>
    <w:tmpl w:val="09FC8056"/>
    <w:lvl w:ilvl="0">
      <w:start w:val="1"/>
      <w:numFmt w:val="decimal"/>
      <w:lvlText w:val="%1)"/>
      <w:lvlJc w:val="left"/>
      <w:pPr>
        <w:tabs>
          <w:tab w:val="num" w:pos="720"/>
        </w:tabs>
        <w:ind w:left="720" w:hanging="360"/>
      </w:pPr>
      <w:rPr>
        <w:rFonts w:hint="default"/>
      </w:rPr>
    </w:lvl>
  </w:abstractNum>
  <w:abstractNum w:abstractNumId="27" w15:restartNumberingAfterBreak="0">
    <w:nsid w:val="32701D90"/>
    <w:multiLevelType w:val="hybridMultilevel"/>
    <w:tmpl w:val="ADC4BF7A"/>
    <w:lvl w:ilvl="0" w:tplc="7DF8F7E4">
      <w:start w:val="1"/>
      <w:numFmt w:val="decimal"/>
      <w:lvlText w:val="%1)"/>
      <w:lvlJc w:val="left"/>
      <w:pPr>
        <w:ind w:left="825" w:hanging="465"/>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3B851C9"/>
    <w:multiLevelType w:val="hybridMultilevel"/>
    <w:tmpl w:val="78A610B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54A2153"/>
    <w:multiLevelType w:val="hybridMultilevel"/>
    <w:tmpl w:val="0ECE43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66E61C3"/>
    <w:multiLevelType w:val="hybridMultilevel"/>
    <w:tmpl w:val="9F5028EC"/>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1" w15:restartNumberingAfterBreak="0">
    <w:nsid w:val="39DB4860"/>
    <w:multiLevelType w:val="multilevel"/>
    <w:tmpl w:val="B8F41BDE"/>
    <w:lvl w:ilvl="0">
      <w:start w:val="2"/>
      <w:numFmt w:val="decimal"/>
      <w:lvlText w:val="02.1450.001.%1"/>
      <w:lvlJc w:val="lef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B8115A3"/>
    <w:multiLevelType w:val="hybridMultilevel"/>
    <w:tmpl w:val="04685B36"/>
    <w:lvl w:ilvl="0" w:tplc="0415000F">
      <w:start w:val="1"/>
      <w:numFmt w:val="decimal"/>
      <w:lvlText w:val="%1."/>
      <w:lvlJc w:val="left"/>
      <w:pPr>
        <w:ind w:left="502" w:hanging="360"/>
      </w:pPr>
      <w:rPr>
        <w:rFonts w:hint="default"/>
        <w:color w:val="auto"/>
        <w:u w:val="none"/>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15:restartNumberingAfterBreak="0">
    <w:nsid w:val="3BCF3F20"/>
    <w:multiLevelType w:val="singleLevel"/>
    <w:tmpl w:val="09FC8056"/>
    <w:lvl w:ilvl="0">
      <w:start w:val="1"/>
      <w:numFmt w:val="decimal"/>
      <w:lvlText w:val="%1)"/>
      <w:lvlJc w:val="left"/>
      <w:pPr>
        <w:tabs>
          <w:tab w:val="num" w:pos="720"/>
        </w:tabs>
        <w:ind w:left="720" w:hanging="360"/>
      </w:pPr>
      <w:rPr>
        <w:rFonts w:hint="default"/>
      </w:rPr>
    </w:lvl>
  </w:abstractNum>
  <w:abstractNum w:abstractNumId="34" w15:restartNumberingAfterBreak="0">
    <w:nsid w:val="3FD049B1"/>
    <w:multiLevelType w:val="hybridMultilevel"/>
    <w:tmpl w:val="BD3E6980"/>
    <w:lvl w:ilvl="0" w:tplc="04150017">
      <w:start w:val="1"/>
      <w:numFmt w:val="lowerLetter"/>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2E3431C"/>
    <w:multiLevelType w:val="hybridMultilevel"/>
    <w:tmpl w:val="0ECE43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4CF74D1"/>
    <w:multiLevelType w:val="hybridMultilevel"/>
    <w:tmpl w:val="70B89C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61734EC"/>
    <w:multiLevelType w:val="hybridMultilevel"/>
    <w:tmpl w:val="1A0C88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627010C"/>
    <w:multiLevelType w:val="multilevel"/>
    <w:tmpl w:val="918C3E5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6E92895"/>
    <w:multiLevelType w:val="hybridMultilevel"/>
    <w:tmpl w:val="154AF688"/>
    <w:lvl w:ilvl="0" w:tplc="0415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4A0A32A8"/>
    <w:multiLevelType w:val="hybridMultilevel"/>
    <w:tmpl w:val="C9AE9018"/>
    <w:lvl w:ilvl="0" w:tplc="2BEC49C2">
      <w:start w:val="1"/>
      <w:numFmt w:val="bullet"/>
      <w:lvlText w:val=""/>
      <w:lvlJc w:val="left"/>
      <w:pPr>
        <w:ind w:left="720" w:hanging="360"/>
      </w:pPr>
      <w:rPr>
        <w:rFonts w:ascii="Symbol" w:hAnsi="Symbol" w:hint="default"/>
      </w:rPr>
    </w:lvl>
    <w:lvl w:ilvl="1" w:tplc="FFCE4AAA" w:tentative="1">
      <w:start w:val="1"/>
      <w:numFmt w:val="bullet"/>
      <w:lvlText w:val="o"/>
      <w:lvlJc w:val="left"/>
      <w:pPr>
        <w:ind w:left="1440" w:hanging="360"/>
      </w:pPr>
      <w:rPr>
        <w:rFonts w:ascii="Courier New" w:hAnsi="Courier New" w:cs="Courier New" w:hint="default"/>
      </w:rPr>
    </w:lvl>
    <w:lvl w:ilvl="2" w:tplc="DF960F64" w:tentative="1">
      <w:start w:val="1"/>
      <w:numFmt w:val="bullet"/>
      <w:lvlText w:val=""/>
      <w:lvlJc w:val="left"/>
      <w:pPr>
        <w:ind w:left="2160" w:hanging="360"/>
      </w:pPr>
      <w:rPr>
        <w:rFonts w:ascii="Wingdings" w:hAnsi="Wingdings" w:hint="default"/>
      </w:rPr>
    </w:lvl>
    <w:lvl w:ilvl="3" w:tplc="C1D8F6E4" w:tentative="1">
      <w:start w:val="1"/>
      <w:numFmt w:val="bullet"/>
      <w:lvlText w:val=""/>
      <w:lvlJc w:val="left"/>
      <w:pPr>
        <w:ind w:left="2880" w:hanging="360"/>
      </w:pPr>
      <w:rPr>
        <w:rFonts w:ascii="Symbol" w:hAnsi="Symbol" w:hint="default"/>
      </w:rPr>
    </w:lvl>
    <w:lvl w:ilvl="4" w:tplc="13F64C70" w:tentative="1">
      <w:start w:val="1"/>
      <w:numFmt w:val="bullet"/>
      <w:lvlText w:val="o"/>
      <w:lvlJc w:val="left"/>
      <w:pPr>
        <w:ind w:left="3600" w:hanging="360"/>
      </w:pPr>
      <w:rPr>
        <w:rFonts w:ascii="Courier New" w:hAnsi="Courier New" w:cs="Courier New" w:hint="default"/>
      </w:rPr>
    </w:lvl>
    <w:lvl w:ilvl="5" w:tplc="FD74CDFC" w:tentative="1">
      <w:start w:val="1"/>
      <w:numFmt w:val="bullet"/>
      <w:lvlText w:val=""/>
      <w:lvlJc w:val="left"/>
      <w:pPr>
        <w:ind w:left="4320" w:hanging="360"/>
      </w:pPr>
      <w:rPr>
        <w:rFonts w:ascii="Wingdings" w:hAnsi="Wingdings" w:hint="default"/>
      </w:rPr>
    </w:lvl>
    <w:lvl w:ilvl="6" w:tplc="F27E8AD2" w:tentative="1">
      <w:start w:val="1"/>
      <w:numFmt w:val="bullet"/>
      <w:lvlText w:val=""/>
      <w:lvlJc w:val="left"/>
      <w:pPr>
        <w:ind w:left="5040" w:hanging="360"/>
      </w:pPr>
      <w:rPr>
        <w:rFonts w:ascii="Symbol" w:hAnsi="Symbol" w:hint="default"/>
      </w:rPr>
    </w:lvl>
    <w:lvl w:ilvl="7" w:tplc="378EC13C" w:tentative="1">
      <w:start w:val="1"/>
      <w:numFmt w:val="bullet"/>
      <w:lvlText w:val="o"/>
      <w:lvlJc w:val="left"/>
      <w:pPr>
        <w:ind w:left="5760" w:hanging="360"/>
      </w:pPr>
      <w:rPr>
        <w:rFonts w:ascii="Courier New" w:hAnsi="Courier New" w:cs="Courier New" w:hint="default"/>
      </w:rPr>
    </w:lvl>
    <w:lvl w:ilvl="8" w:tplc="D4485F88" w:tentative="1">
      <w:start w:val="1"/>
      <w:numFmt w:val="bullet"/>
      <w:lvlText w:val=""/>
      <w:lvlJc w:val="left"/>
      <w:pPr>
        <w:ind w:left="6480" w:hanging="360"/>
      </w:pPr>
      <w:rPr>
        <w:rFonts w:ascii="Wingdings" w:hAnsi="Wingdings" w:hint="default"/>
      </w:rPr>
    </w:lvl>
  </w:abstractNum>
  <w:abstractNum w:abstractNumId="41" w15:restartNumberingAfterBreak="0">
    <w:nsid w:val="4A240AB7"/>
    <w:multiLevelType w:val="hybridMultilevel"/>
    <w:tmpl w:val="6FE4007E"/>
    <w:lvl w:ilvl="0" w:tplc="E8442B6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4A933370"/>
    <w:multiLevelType w:val="hybridMultilevel"/>
    <w:tmpl w:val="F4EC9866"/>
    <w:lvl w:ilvl="0" w:tplc="E8442B6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4CE81334"/>
    <w:multiLevelType w:val="hybridMultilevel"/>
    <w:tmpl w:val="AA169F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6E6720"/>
    <w:multiLevelType w:val="hybridMultilevel"/>
    <w:tmpl w:val="197AC2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E91A9B"/>
    <w:multiLevelType w:val="hybridMultilevel"/>
    <w:tmpl w:val="013A6F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58B78EB"/>
    <w:multiLevelType w:val="hybridMultilevel"/>
    <w:tmpl w:val="2924D11A"/>
    <w:lvl w:ilvl="0" w:tplc="0415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7" w15:restartNumberingAfterBreak="0">
    <w:nsid w:val="559C0C25"/>
    <w:multiLevelType w:val="hybridMultilevel"/>
    <w:tmpl w:val="4A62EBA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5B07840"/>
    <w:multiLevelType w:val="multilevel"/>
    <w:tmpl w:val="08F4BBBA"/>
    <w:lvl w:ilvl="0">
      <w:start w:val="2"/>
      <w:numFmt w:val="decimal"/>
      <w:lvlText w:val="02.1453.001.%1"/>
      <w:lvlJc w:val="lef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6914C26"/>
    <w:multiLevelType w:val="hybridMultilevel"/>
    <w:tmpl w:val="2B56F74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7593374"/>
    <w:multiLevelType w:val="hybridMultilevel"/>
    <w:tmpl w:val="1250E5B0"/>
    <w:lvl w:ilvl="0" w:tplc="04150011">
      <w:start w:val="1"/>
      <w:numFmt w:val="decimal"/>
      <w:lvlText w:val="%1)"/>
      <w:lvlJc w:val="left"/>
      <w:pPr>
        <w:tabs>
          <w:tab w:val="num" w:pos="-360"/>
        </w:tabs>
        <w:ind w:left="360" w:hanging="360"/>
      </w:pPr>
      <w:rPr>
        <w:rFonts w:hint="default"/>
        <w:b w:val="0"/>
        <w:color w:val="auto"/>
      </w:rPr>
    </w:lvl>
    <w:lvl w:ilvl="1" w:tplc="04150011">
      <w:start w:val="1"/>
      <w:numFmt w:val="decimal"/>
      <w:lvlText w:val="%2)"/>
      <w:lvlJc w:val="left"/>
      <w:pPr>
        <w:tabs>
          <w:tab w:val="num" w:pos="720"/>
        </w:tabs>
        <w:ind w:left="720" w:hanging="360"/>
      </w:pPr>
      <w:rPr>
        <w:rFonts w:cs="Times New Roman" w:hint="default"/>
        <w:b w:val="0"/>
        <w:color w:val="auto"/>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51" w15:restartNumberingAfterBreak="0">
    <w:nsid w:val="5C881B98"/>
    <w:multiLevelType w:val="hybridMultilevel"/>
    <w:tmpl w:val="7BF62EBC"/>
    <w:lvl w:ilvl="0" w:tplc="BF4A05A8">
      <w:start w:val="1"/>
      <w:numFmt w:val="decimal"/>
      <w:lvlText w:val="%1)"/>
      <w:lvlJc w:val="left"/>
      <w:pPr>
        <w:ind w:left="643" w:hanging="360"/>
      </w:pPr>
    </w:lvl>
    <w:lvl w:ilvl="1" w:tplc="5096F6E8" w:tentative="1">
      <w:start w:val="1"/>
      <w:numFmt w:val="lowerLetter"/>
      <w:lvlText w:val="%2."/>
      <w:lvlJc w:val="left"/>
      <w:pPr>
        <w:ind w:left="1363" w:hanging="360"/>
      </w:pPr>
    </w:lvl>
    <w:lvl w:ilvl="2" w:tplc="ED4AB16E" w:tentative="1">
      <w:start w:val="1"/>
      <w:numFmt w:val="lowerRoman"/>
      <w:lvlText w:val="%3."/>
      <w:lvlJc w:val="right"/>
      <w:pPr>
        <w:ind w:left="2083" w:hanging="180"/>
      </w:pPr>
    </w:lvl>
    <w:lvl w:ilvl="3" w:tplc="6DEEADE8" w:tentative="1">
      <w:start w:val="1"/>
      <w:numFmt w:val="decimal"/>
      <w:lvlText w:val="%4."/>
      <w:lvlJc w:val="left"/>
      <w:pPr>
        <w:ind w:left="2803" w:hanging="360"/>
      </w:pPr>
    </w:lvl>
    <w:lvl w:ilvl="4" w:tplc="13807BB0" w:tentative="1">
      <w:start w:val="1"/>
      <w:numFmt w:val="lowerLetter"/>
      <w:lvlText w:val="%5."/>
      <w:lvlJc w:val="left"/>
      <w:pPr>
        <w:ind w:left="3523" w:hanging="360"/>
      </w:pPr>
    </w:lvl>
    <w:lvl w:ilvl="5" w:tplc="94A2765C" w:tentative="1">
      <w:start w:val="1"/>
      <w:numFmt w:val="lowerRoman"/>
      <w:lvlText w:val="%6."/>
      <w:lvlJc w:val="right"/>
      <w:pPr>
        <w:ind w:left="4243" w:hanging="180"/>
      </w:pPr>
    </w:lvl>
    <w:lvl w:ilvl="6" w:tplc="01AC5B2C" w:tentative="1">
      <w:start w:val="1"/>
      <w:numFmt w:val="decimal"/>
      <w:lvlText w:val="%7."/>
      <w:lvlJc w:val="left"/>
      <w:pPr>
        <w:ind w:left="4963" w:hanging="360"/>
      </w:pPr>
    </w:lvl>
    <w:lvl w:ilvl="7" w:tplc="0EB491CA" w:tentative="1">
      <w:start w:val="1"/>
      <w:numFmt w:val="lowerLetter"/>
      <w:lvlText w:val="%8."/>
      <w:lvlJc w:val="left"/>
      <w:pPr>
        <w:ind w:left="5683" w:hanging="360"/>
      </w:pPr>
    </w:lvl>
    <w:lvl w:ilvl="8" w:tplc="8056BFFC" w:tentative="1">
      <w:start w:val="1"/>
      <w:numFmt w:val="lowerRoman"/>
      <w:lvlText w:val="%9."/>
      <w:lvlJc w:val="right"/>
      <w:pPr>
        <w:ind w:left="6403" w:hanging="180"/>
      </w:pPr>
    </w:lvl>
  </w:abstractNum>
  <w:abstractNum w:abstractNumId="52" w15:restartNumberingAfterBreak="0">
    <w:nsid w:val="5CE62B25"/>
    <w:multiLevelType w:val="hybridMultilevel"/>
    <w:tmpl w:val="1CC2BF2C"/>
    <w:lvl w:ilvl="0" w:tplc="04150011">
      <w:start w:val="1"/>
      <w:numFmt w:val="decimal"/>
      <w:lvlText w:val="%1)"/>
      <w:lvlJc w:val="left"/>
      <w:pPr>
        <w:ind w:left="360" w:hanging="360"/>
      </w:pPr>
    </w:lvl>
    <w:lvl w:ilvl="1" w:tplc="AC722078">
      <w:start w:val="1"/>
      <w:numFmt w:val="lowerLetter"/>
      <w:lvlText w:val="%2)"/>
      <w:lvlJc w:val="left"/>
      <w:pPr>
        <w:ind w:left="825" w:hanging="1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D8A3A34"/>
    <w:multiLevelType w:val="hybridMultilevel"/>
    <w:tmpl w:val="585E63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1BA5D58"/>
    <w:multiLevelType w:val="hybridMultilevel"/>
    <w:tmpl w:val="69F8C3F0"/>
    <w:lvl w:ilvl="0" w:tplc="6C9C2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2FC25C4"/>
    <w:multiLevelType w:val="hybridMultilevel"/>
    <w:tmpl w:val="302C5DB0"/>
    <w:lvl w:ilvl="0" w:tplc="375AD98A">
      <w:start w:val="1"/>
      <w:numFmt w:val="bullet"/>
      <w:lvlText w:val=""/>
      <w:lvlJc w:val="left"/>
      <w:pPr>
        <w:ind w:left="360" w:hanging="360"/>
      </w:pPr>
      <w:rPr>
        <w:rFonts w:ascii="Symbol" w:hAnsi="Symbol" w:hint="default"/>
      </w:rPr>
    </w:lvl>
    <w:lvl w:ilvl="1" w:tplc="0C0EF9F6" w:tentative="1">
      <w:start w:val="1"/>
      <w:numFmt w:val="bullet"/>
      <w:lvlText w:val="o"/>
      <w:lvlJc w:val="left"/>
      <w:pPr>
        <w:ind w:left="1080" w:hanging="360"/>
      </w:pPr>
      <w:rPr>
        <w:rFonts w:ascii="Courier New" w:hAnsi="Courier New" w:cs="Courier New" w:hint="default"/>
      </w:rPr>
    </w:lvl>
    <w:lvl w:ilvl="2" w:tplc="13AE7E98" w:tentative="1">
      <w:start w:val="1"/>
      <w:numFmt w:val="bullet"/>
      <w:lvlText w:val=""/>
      <w:lvlJc w:val="left"/>
      <w:pPr>
        <w:ind w:left="1800" w:hanging="360"/>
      </w:pPr>
      <w:rPr>
        <w:rFonts w:ascii="Wingdings" w:hAnsi="Wingdings" w:hint="default"/>
      </w:rPr>
    </w:lvl>
    <w:lvl w:ilvl="3" w:tplc="FA44A47C" w:tentative="1">
      <w:start w:val="1"/>
      <w:numFmt w:val="bullet"/>
      <w:lvlText w:val=""/>
      <w:lvlJc w:val="left"/>
      <w:pPr>
        <w:ind w:left="2520" w:hanging="360"/>
      </w:pPr>
      <w:rPr>
        <w:rFonts w:ascii="Symbol" w:hAnsi="Symbol" w:hint="default"/>
      </w:rPr>
    </w:lvl>
    <w:lvl w:ilvl="4" w:tplc="C9D0B8C2" w:tentative="1">
      <w:start w:val="1"/>
      <w:numFmt w:val="bullet"/>
      <w:lvlText w:val="o"/>
      <w:lvlJc w:val="left"/>
      <w:pPr>
        <w:ind w:left="3240" w:hanging="360"/>
      </w:pPr>
      <w:rPr>
        <w:rFonts w:ascii="Courier New" w:hAnsi="Courier New" w:cs="Courier New" w:hint="default"/>
      </w:rPr>
    </w:lvl>
    <w:lvl w:ilvl="5" w:tplc="93CEACCC" w:tentative="1">
      <w:start w:val="1"/>
      <w:numFmt w:val="bullet"/>
      <w:lvlText w:val=""/>
      <w:lvlJc w:val="left"/>
      <w:pPr>
        <w:ind w:left="3960" w:hanging="360"/>
      </w:pPr>
      <w:rPr>
        <w:rFonts w:ascii="Wingdings" w:hAnsi="Wingdings" w:hint="default"/>
      </w:rPr>
    </w:lvl>
    <w:lvl w:ilvl="6" w:tplc="A89CF382" w:tentative="1">
      <w:start w:val="1"/>
      <w:numFmt w:val="bullet"/>
      <w:lvlText w:val=""/>
      <w:lvlJc w:val="left"/>
      <w:pPr>
        <w:ind w:left="4680" w:hanging="360"/>
      </w:pPr>
      <w:rPr>
        <w:rFonts w:ascii="Symbol" w:hAnsi="Symbol" w:hint="default"/>
      </w:rPr>
    </w:lvl>
    <w:lvl w:ilvl="7" w:tplc="53AED316" w:tentative="1">
      <w:start w:val="1"/>
      <w:numFmt w:val="bullet"/>
      <w:lvlText w:val="o"/>
      <w:lvlJc w:val="left"/>
      <w:pPr>
        <w:ind w:left="5400" w:hanging="360"/>
      </w:pPr>
      <w:rPr>
        <w:rFonts w:ascii="Courier New" w:hAnsi="Courier New" w:cs="Courier New" w:hint="default"/>
      </w:rPr>
    </w:lvl>
    <w:lvl w:ilvl="8" w:tplc="8EF6FAF8" w:tentative="1">
      <w:start w:val="1"/>
      <w:numFmt w:val="bullet"/>
      <w:lvlText w:val=""/>
      <w:lvlJc w:val="left"/>
      <w:pPr>
        <w:ind w:left="6120" w:hanging="360"/>
      </w:pPr>
      <w:rPr>
        <w:rFonts w:ascii="Wingdings" w:hAnsi="Wingdings" w:hint="default"/>
      </w:rPr>
    </w:lvl>
  </w:abstractNum>
  <w:abstractNum w:abstractNumId="56" w15:restartNumberingAfterBreak="0">
    <w:nsid w:val="635A4EFB"/>
    <w:multiLevelType w:val="hybridMultilevel"/>
    <w:tmpl w:val="AD0AFB04"/>
    <w:lvl w:ilvl="0" w:tplc="80EA26A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4490CEC"/>
    <w:multiLevelType w:val="hybridMultilevel"/>
    <w:tmpl w:val="F954A9C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4B36351"/>
    <w:multiLevelType w:val="hybridMultilevel"/>
    <w:tmpl w:val="CE5A0666"/>
    <w:lvl w:ilvl="0" w:tplc="04150011">
      <w:start w:val="1"/>
      <w:numFmt w:val="decimal"/>
      <w:lvlText w:val="%1)"/>
      <w:lvlJc w:val="left"/>
      <w:pPr>
        <w:ind w:left="360" w:hanging="360"/>
      </w:pPr>
      <w:rPr>
        <w:rFonts w:cs="Times New Roman" w:hint="default"/>
      </w:rPr>
    </w:lvl>
    <w:lvl w:ilvl="1" w:tplc="04150017">
      <w:start w:val="1"/>
      <w:numFmt w:val="lowerLetter"/>
      <w:lvlText w:val="%2)"/>
      <w:lvlJc w:val="left"/>
      <w:pPr>
        <w:ind w:left="1080" w:hanging="360"/>
      </w:pPr>
      <w:rPr>
        <w:rFonts w:hint="default"/>
      </w:rPr>
    </w:lvl>
    <w:lvl w:ilvl="2" w:tplc="09149A2E">
      <w:start w:val="1"/>
      <w:numFmt w:val="bullet"/>
      <w:lvlText w:val=""/>
      <w:lvlJc w:val="left"/>
      <w:pPr>
        <w:ind w:left="1800" w:hanging="360"/>
      </w:pPr>
      <w:rPr>
        <w:rFonts w:ascii="Symbol" w:hAnsi="Symbol"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8DE611D"/>
    <w:multiLevelType w:val="hybridMultilevel"/>
    <w:tmpl w:val="0228155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8EF609D"/>
    <w:multiLevelType w:val="hybridMultilevel"/>
    <w:tmpl w:val="31C6C16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AE22EEE"/>
    <w:multiLevelType w:val="hybridMultilevel"/>
    <w:tmpl w:val="BB7E60FE"/>
    <w:lvl w:ilvl="0" w:tplc="6D745C1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B7D5A82"/>
    <w:multiLevelType w:val="multilevel"/>
    <w:tmpl w:val="03985C1A"/>
    <w:lvl w:ilvl="0">
      <w:start w:val="2"/>
      <w:numFmt w:val="decimal"/>
      <w:lvlText w:val="02.1450.001.%1"/>
      <w:lvlJc w:val="lef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C3E5CD7"/>
    <w:multiLevelType w:val="hybridMultilevel"/>
    <w:tmpl w:val="5D805B8A"/>
    <w:lvl w:ilvl="0" w:tplc="04150017">
      <w:start w:val="1"/>
      <w:numFmt w:val="lowerLetter"/>
      <w:lvlText w:val="%1)"/>
      <w:lvlJc w:val="left"/>
      <w:pPr>
        <w:tabs>
          <w:tab w:val="num" w:pos="-360"/>
        </w:tabs>
        <w:ind w:left="360" w:hanging="360"/>
      </w:pPr>
      <w:rPr>
        <w:rFonts w:hint="default"/>
        <w:b w:val="0"/>
        <w:color w:val="auto"/>
      </w:rPr>
    </w:lvl>
    <w:lvl w:ilvl="1" w:tplc="04150011">
      <w:start w:val="1"/>
      <w:numFmt w:val="decimal"/>
      <w:lvlText w:val="%2)"/>
      <w:lvlJc w:val="left"/>
      <w:pPr>
        <w:tabs>
          <w:tab w:val="num" w:pos="720"/>
        </w:tabs>
        <w:ind w:left="720" w:hanging="360"/>
      </w:pPr>
      <w:rPr>
        <w:rFonts w:cs="Times New Roman" w:hint="default"/>
        <w:b w:val="0"/>
        <w:color w:val="auto"/>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64" w15:restartNumberingAfterBreak="0">
    <w:nsid w:val="6EEB7E05"/>
    <w:multiLevelType w:val="hybridMultilevel"/>
    <w:tmpl w:val="78DAAD7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F334378"/>
    <w:multiLevelType w:val="multilevel"/>
    <w:tmpl w:val="079C4306"/>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2312506"/>
    <w:multiLevelType w:val="hybridMultilevel"/>
    <w:tmpl w:val="0CDEE36A"/>
    <w:lvl w:ilvl="0" w:tplc="D65AC1F6">
      <w:start w:val="1"/>
      <w:numFmt w:val="decimal"/>
      <w:lvlText w:val="%1)"/>
      <w:lvlJc w:val="left"/>
      <w:pPr>
        <w:ind w:left="502" w:hanging="360"/>
      </w:pPr>
      <w:rPr>
        <w:i w:val="0"/>
        <w:iCs/>
      </w:rPr>
    </w:lvl>
    <w:lvl w:ilvl="1" w:tplc="F1A86404">
      <w:start w:val="1"/>
      <w:numFmt w:val="lowerLetter"/>
      <w:lvlText w:val="%2."/>
      <w:lvlJc w:val="left"/>
      <w:pPr>
        <w:ind w:left="1222" w:hanging="360"/>
      </w:pPr>
    </w:lvl>
    <w:lvl w:ilvl="2" w:tplc="66A43116">
      <w:start w:val="1"/>
      <w:numFmt w:val="lowerRoman"/>
      <w:lvlText w:val="%3."/>
      <w:lvlJc w:val="right"/>
      <w:pPr>
        <w:ind w:left="1942" w:hanging="180"/>
      </w:pPr>
    </w:lvl>
    <w:lvl w:ilvl="3" w:tplc="87148852">
      <w:start w:val="1"/>
      <w:numFmt w:val="decimal"/>
      <w:lvlText w:val="%4."/>
      <w:lvlJc w:val="left"/>
      <w:pPr>
        <w:ind w:left="2662" w:hanging="360"/>
      </w:pPr>
    </w:lvl>
    <w:lvl w:ilvl="4" w:tplc="5BDC9A02">
      <w:start w:val="1"/>
      <w:numFmt w:val="lowerLetter"/>
      <w:lvlText w:val="%5."/>
      <w:lvlJc w:val="left"/>
      <w:pPr>
        <w:ind w:left="3382" w:hanging="360"/>
      </w:pPr>
    </w:lvl>
    <w:lvl w:ilvl="5" w:tplc="EF4E27A2">
      <w:start w:val="1"/>
      <w:numFmt w:val="lowerRoman"/>
      <w:lvlText w:val="%6."/>
      <w:lvlJc w:val="right"/>
      <w:pPr>
        <w:ind w:left="4102" w:hanging="180"/>
      </w:pPr>
    </w:lvl>
    <w:lvl w:ilvl="6" w:tplc="B7B40818">
      <w:start w:val="1"/>
      <w:numFmt w:val="decimal"/>
      <w:lvlText w:val="%7."/>
      <w:lvlJc w:val="left"/>
      <w:pPr>
        <w:ind w:left="4822" w:hanging="360"/>
      </w:pPr>
    </w:lvl>
    <w:lvl w:ilvl="7" w:tplc="FBE89F0C">
      <w:start w:val="1"/>
      <w:numFmt w:val="lowerLetter"/>
      <w:lvlText w:val="%8."/>
      <w:lvlJc w:val="left"/>
      <w:pPr>
        <w:ind w:left="5542" w:hanging="360"/>
      </w:pPr>
    </w:lvl>
    <w:lvl w:ilvl="8" w:tplc="FE2C86E6">
      <w:start w:val="1"/>
      <w:numFmt w:val="lowerRoman"/>
      <w:lvlText w:val="%9."/>
      <w:lvlJc w:val="right"/>
      <w:pPr>
        <w:ind w:left="6262" w:hanging="180"/>
      </w:pPr>
    </w:lvl>
  </w:abstractNum>
  <w:abstractNum w:abstractNumId="67" w15:restartNumberingAfterBreak="0">
    <w:nsid w:val="754E7CE0"/>
    <w:multiLevelType w:val="hybridMultilevel"/>
    <w:tmpl w:val="FB08FF94"/>
    <w:lvl w:ilvl="0" w:tplc="E8442B6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78773EEC"/>
    <w:multiLevelType w:val="hybridMultilevel"/>
    <w:tmpl w:val="52A851B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98B0CF9"/>
    <w:multiLevelType w:val="hybridMultilevel"/>
    <w:tmpl w:val="B95A4E3A"/>
    <w:lvl w:ilvl="0" w:tplc="6C9C25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70" w15:restartNumberingAfterBreak="0">
    <w:nsid w:val="7A240EF3"/>
    <w:multiLevelType w:val="hybridMultilevel"/>
    <w:tmpl w:val="4A0AB8B8"/>
    <w:lvl w:ilvl="0" w:tplc="04150011">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1" w15:restartNumberingAfterBreak="0">
    <w:nsid w:val="7B8B4EE4"/>
    <w:multiLevelType w:val="hybridMultilevel"/>
    <w:tmpl w:val="834A3A00"/>
    <w:lvl w:ilvl="0" w:tplc="32D6B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DFC07BC"/>
    <w:multiLevelType w:val="hybridMultilevel"/>
    <w:tmpl w:val="87B82DF8"/>
    <w:lvl w:ilvl="0" w:tplc="04150017">
      <w:start w:val="1"/>
      <w:numFmt w:val="lowerLetter"/>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73" w15:restartNumberingAfterBreak="0">
    <w:nsid w:val="7E3C1D1C"/>
    <w:multiLevelType w:val="hybridMultilevel"/>
    <w:tmpl w:val="DEF01D2E"/>
    <w:lvl w:ilvl="0" w:tplc="F1087382">
      <w:start w:val="1"/>
      <w:numFmt w:val="decimal"/>
      <w:lvlText w:val="%1)"/>
      <w:lvlJc w:val="left"/>
      <w:pPr>
        <w:ind w:left="720" w:hanging="360"/>
      </w:pPr>
    </w:lvl>
    <w:lvl w:ilvl="1" w:tplc="AA24D836" w:tentative="1">
      <w:start w:val="1"/>
      <w:numFmt w:val="lowerLetter"/>
      <w:lvlText w:val="%2."/>
      <w:lvlJc w:val="left"/>
      <w:pPr>
        <w:ind w:left="1440" w:hanging="360"/>
      </w:pPr>
    </w:lvl>
    <w:lvl w:ilvl="2" w:tplc="0AB06EAA" w:tentative="1">
      <w:start w:val="1"/>
      <w:numFmt w:val="lowerRoman"/>
      <w:lvlText w:val="%3."/>
      <w:lvlJc w:val="right"/>
      <w:pPr>
        <w:ind w:left="2160" w:hanging="180"/>
      </w:pPr>
    </w:lvl>
    <w:lvl w:ilvl="3" w:tplc="F63889E2" w:tentative="1">
      <w:start w:val="1"/>
      <w:numFmt w:val="decimal"/>
      <w:lvlText w:val="%4."/>
      <w:lvlJc w:val="left"/>
      <w:pPr>
        <w:ind w:left="2880" w:hanging="360"/>
      </w:pPr>
    </w:lvl>
    <w:lvl w:ilvl="4" w:tplc="09682F90" w:tentative="1">
      <w:start w:val="1"/>
      <w:numFmt w:val="lowerLetter"/>
      <w:lvlText w:val="%5."/>
      <w:lvlJc w:val="left"/>
      <w:pPr>
        <w:ind w:left="3600" w:hanging="360"/>
      </w:pPr>
    </w:lvl>
    <w:lvl w:ilvl="5" w:tplc="2C8C77B0" w:tentative="1">
      <w:start w:val="1"/>
      <w:numFmt w:val="lowerRoman"/>
      <w:lvlText w:val="%6."/>
      <w:lvlJc w:val="right"/>
      <w:pPr>
        <w:ind w:left="4320" w:hanging="180"/>
      </w:pPr>
    </w:lvl>
    <w:lvl w:ilvl="6" w:tplc="FD2AD1EC" w:tentative="1">
      <w:start w:val="1"/>
      <w:numFmt w:val="decimal"/>
      <w:lvlText w:val="%7."/>
      <w:lvlJc w:val="left"/>
      <w:pPr>
        <w:ind w:left="5040" w:hanging="360"/>
      </w:pPr>
    </w:lvl>
    <w:lvl w:ilvl="7" w:tplc="C2EEA406" w:tentative="1">
      <w:start w:val="1"/>
      <w:numFmt w:val="lowerLetter"/>
      <w:lvlText w:val="%8."/>
      <w:lvlJc w:val="left"/>
      <w:pPr>
        <w:ind w:left="5760" w:hanging="360"/>
      </w:pPr>
    </w:lvl>
    <w:lvl w:ilvl="8" w:tplc="266A1088" w:tentative="1">
      <w:start w:val="1"/>
      <w:numFmt w:val="lowerRoman"/>
      <w:lvlText w:val="%9."/>
      <w:lvlJc w:val="right"/>
      <w:pPr>
        <w:ind w:left="6480" w:hanging="180"/>
      </w:pPr>
    </w:lvl>
  </w:abstractNum>
  <w:abstractNum w:abstractNumId="74" w15:restartNumberingAfterBreak="0">
    <w:nsid w:val="7E572351"/>
    <w:multiLevelType w:val="hybridMultilevel"/>
    <w:tmpl w:val="2F367EA8"/>
    <w:lvl w:ilvl="0" w:tplc="E8442B6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2"/>
  </w:num>
  <w:num w:numId="2">
    <w:abstractNumId w:val="27"/>
  </w:num>
  <w:num w:numId="3">
    <w:abstractNumId w:val="19"/>
  </w:num>
  <w:num w:numId="4">
    <w:abstractNumId w:val="35"/>
  </w:num>
  <w:num w:numId="5">
    <w:abstractNumId w:val="64"/>
  </w:num>
  <w:num w:numId="6">
    <w:abstractNumId w:val="22"/>
  </w:num>
  <w:num w:numId="7">
    <w:abstractNumId w:val="57"/>
  </w:num>
  <w:num w:numId="8">
    <w:abstractNumId w:val="7"/>
  </w:num>
  <w:num w:numId="9">
    <w:abstractNumId w:val="71"/>
  </w:num>
  <w:num w:numId="10">
    <w:abstractNumId w:val="0"/>
  </w:num>
  <w:num w:numId="11">
    <w:abstractNumId w:val="56"/>
  </w:num>
  <w:num w:numId="12">
    <w:abstractNumId w:val="54"/>
  </w:num>
  <w:num w:numId="13">
    <w:abstractNumId w:val="8"/>
  </w:num>
  <w:num w:numId="14">
    <w:abstractNumId w:val="61"/>
  </w:num>
  <w:num w:numId="15">
    <w:abstractNumId w:val="18"/>
  </w:num>
  <w:num w:numId="16">
    <w:abstractNumId w:val="44"/>
  </w:num>
  <w:num w:numId="17">
    <w:abstractNumId w:val="28"/>
  </w:num>
  <w:num w:numId="18">
    <w:abstractNumId w:val="10"/>
  </w:num>
  <w:num w:numId="19">
    <w:abstractNumId w:val="45"/>
  </w:num>
  <w:num w:numId="20">
    <w:abstractNumId w:val="63"/>
  </w:num>
  <w:num w:numId="21">
    <w:abstractNumId w:val="20"/>
  </w:num>
  <w:num w:numId="22">
    <w:abstractNumId w:val="72"/>
  </w:num>
  <w:num w:numId="23">
    <w:abstractNumId w:val="16"/>
  </w:num>
  <w:num w:numId="24">
    <w:abstractNumId w:val="47"/>
  </w:num>
  <w:num w:numId="25">
    <w:abstractNumId w:val="36"/>
  </w:num>
  <w:num w:numId="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6"/>
  </w:num>
  <w:num w:numId="31">
    <w:abstractNumId w:val="68"/>
  </w:num>
  <w:num w:numId="32">
    <w:abstractNumId w:val="21"/>
  </w:num>
  <w:num w:numId="33">
    <w:abstractNumId w:val="50"/>
  </w:num>
  <w:num w:numId="34">
    <w:abstractNumId w:val="5"/>
  </w:num>
  <w:num w:numId="35">
    <w:abstractNumId w:val="34"/>
  </w:num>
  <w:num w:numId="36">
    <w:abstractNumId w:val="37"/>
  </w:num>
  <w:num w:numId="37">
    <w:abstractNumId w:val="59"/>
  </w:num>
  <w:num w:numId="38">
    <w:abstractNumId w:val="15"/>
  </w:num>
  <w:num w:numId="39">
    <w:abstractNumId w:val="33"/>
  </w:num>
  <w:num w:numId="40">
    <w:abstractNumId w:val="23"/>
  </w:num>
  <w:num w:numId="41">
    <w:abstractNumId w:val="26"/>
  </w:num>
  <w:num w:numId="42">
    <w:abstractNumId w:val="43"/>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5"/>
  </w:num>
  <w:num w:numId="45">
    <w:abstractNumId w:val="51"/>
  </w:num>
  <w:num w:numId="46">
    <w:abstractNumId w:val="73"/>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6"/>
  </w:num>
  <w:num w:numId="49">
    <w:abstractNumId w:val="40"/>
  </w:num>
  <w:num w:numId="50">
    <w:abstractNumId w:val="25"/>
  </w:num>
  <w:num w:numId="51">
    <w:abstractNumId w:val="69"/>
  </w:num>
  <w:num w:numId="52">
    <w:abstractNumId w:val="2"/>
  </w:num>
  <w:num w:numId="53">
    <w:abstractNumId w:val="17"/>
  </w:num>
  <w:num w:numId="54">
    <w:abstractNumId w:val="14"/>
  </w:num>
  <w:num w:numId="55">
    <w:abstractNumId w:val="74"/>
  </w:num>
  <w:num w:numId="56">
    <w:abstractNumId w:val="41"/>
  </w:num>
  <w:num w:numId="57">
    <w:abstractNumId w:val="60"/>
  </w:num>
  <w:num w:numId="58">
    <w:abstractNumId w:val="49"/>
  </w:num>
  <w:num w:numId="59">
    <w:abstractNumId w:val="67"/>
  </w:num>
  <w:num w:numId="60">
    <w:abstractNumId w:val="3"/>
  </w:num>
  <w:num w:numId="61">
    <w:abstractNumId w:val="53"/>
  </w:num>
  <w:num w:numId="62">
    <w:abstractNumId w:val="65"/>
  </w:num>
  <w:num w:numId="63">
    <w:abstractNumId w:val="38"/>
  </w:num>
  <w:num w:numId="64">
    <w:abstractNumId w:val="62"/>
  </w:num>
  <w:num w:numId="65">
    <w:abstractNumId w:val="48"/>
  </w:num>
  <w:num w:numId="66">
    <w:abstractNumId w:val="31"/>
  </w:num>
  <w:num w:numId="67">
    <w:abstractNumId w:val="24"/>
  </w:num>
  <w:num w:numId="68">
    <w:abstractNumId w:val="42"/>
  </w:num>
  <w:num w:numId="69">
    <w:abstractNumId w:val="46"/>
  </w:num>
  <w:num w:numId="70">
    <w:abstractNumId w:val="4"/>
  </w:num>
  <w:num w:numId="71">
    <w:abstractNumId w:val="39"/>
  </w:num>
  <w:num w:numId="72">
    <w:abstractNumId w:val="1"/>
  </w:num>
  <w:num w:numId="73">
    <w:abstractNumId w:val="29"/>
  </w:num>
  <w:num w:numId="74">
    <w:abstractNumId w:val="32"/>
  </w:num>
  <w:num w:numId="75">
    <w:abstractNumId w:val="1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3E"/>
    <w:rsid w:val="000004A3"/>
    <w:rsid w:val="00001409"/>
    <w:rsid w:val="00002CB8"/>
    <w:rsid w:val="00003158"/>
    <w:rsid w:val="0000341F"/>
    <w:rsid w:val="00004961"/>
    <w:rsid w:val="00004EA9"/>
    <w:rsid w:val="00006D57"/>
    <w:rsid w:val="000100F2"/>
    <w:rsid w:val="000123E9"/>
    <w:rsid w:val="00012A5F"/>
    <w:rsid w:val="000139B1"/>
    <w:rsid w:val="000167D0"/>
    <w:rsid w:val="00016F44"/>
    <w:rsid w:val="00017A1A"/>
    <w:rsid w:val="00020303"/>
    <w:rsid w:val="00020F18"/>
    <w:rsid w:val="000242A6"/>
    <w:rsid w:val="00027B19"/>
    <w:rsid w:val="0003144D"/>
    <w:rsid w:val="00034303"/>
    <w:rsid w:val="000357B4"/>
    <w:rsid w:val="000400AB"/>
    <w:rsid w:val="00040C60"/>
    <w:rsid w:val="00041FCD"/>
    <w:rsid w:val="000438BD"/>
    <w:rsid w:val="00043B3A"/>
    <w:rsid w:val="00044E2C"/>
    <w:rsid w:val="00046B8B"/>
    <w:rsid w:val="000475E2"/>
    <w:rsid w:val="00047A14"/>
    <w:rsid w:val="00051042"/>
    <w:rsid w:val="000531EC"/>
    <w:rsid w:val="0005382A"/>
    <w:rsid w:val="000548D0"/>
    <w:rsid w:val="00054C6E"/>
    <w:rsid w:val="00055108"/>
    <w:rsid w:val="00055FBB"/>
    <w:rsid w:val="00061666"/>
    <w:rsid w:val="00062A3A"/>
    <w:rsid w:val="000666D0"/>
    <w:rsid w:val="0006781F"/>
    <w:rsid w:val="0007110F"/>
    <w:rsid w:val="00073511"/>
    <w:rsid w:val="00074487"/>
    <w:rsid w:val="000755EA"/>
    <w:rsid w:val="00076C6A"/>
    <w:rsid w:val="00081566"/>
    <w:rsid w:val="00081CD3"/>
    <w:rsid w:val="000821FA"/>
    <w:rsid w:val="000849EA"/>
    <w:rsid w:val="0008521A"/>
    <w:rsid w:val="00085BB5"/>
    <w:rsid w:val="00087731"/>
    <w:rsid w:val="000911CD"/>
    <w:rsid w:val="00093B3E"/>
    <w:rsid w:val="00095C54"/>
    <w:rsid w:val="00095D85"/>
    <w:rsid w:val="00096F0C"/>
    <w:rsid w:val="000A05C3"/>
    <w:rsid w:val="000A077E"/>
    <w:rsid w:val="000A1E78"/>
    <w:rsid w:val="000A4037"/>
    <w:rsid w:val="000B210A"/>
    <w:rsid w:val="000B3821"/>
    <w:rsid w:val="000B5A35"/>
    <w:rsid w:val="000C2E9F"/>
    <w:rsid w:val="000C3FAF"/>
    <w:rsid w:val="000C57C7"/>
    <w:rsid w:val="000D458E"/>
    <w:rsid w:val="000D583D"/>
    <w:rsid w:val="000D5FFD"/>
    <w:rsid w:val="000D6F21"/>
    <w:rsid w:val="000D754C"/>
    <w:rsid w:val="000E0307"/>
    <w:rsid w:val="000E66D3"/>
    <w:rsid w:val="000E771D"/>
    <w:rsid w:val="000E7BC6"/>
    <w:rsid w:val="000F06E9"/>
    <w:rsid w:val="000F501F"/>
    <w:rsid w:val="000F5040"/>
    <w:rsid w:val="000F596B"/>
    <w:rsid w:val="001002D4"/>
    <w:rsid w:val="0010035D"/>
    <w:rsid w:val="00104142"/>
    <w:rsid w:val="001054C7"/>
    <w:rsid w:val="00106038"/>
    <w:rsid w:val="001113C7"/>
    <w:rsid w:val="00112CD4"/>
    <w:rsid w:val="0011304C"/>
    <w:rsid w:val="001133DA"/>
    <w:rsid w:val="0011541D"/>
    <w:rsid w:val="00117213"/>
    <w:rsid w:val="00123388"/>
    <w:rsid w:val="00124D14"/>
    <w:rsid w:val="0012534B"/>
    <w:rsid w:val="00125593"/>
    <w:rsid w:val="00125765"/>
    <w:rsid w:val="00126210"/>
    <w:rsid w:val="001332A3"/>
    <w:rsid w:val="00134A40"/>
    <w:rsid w:val="001364B0"/>
    <w:rsid w:val="001425C3"/>
    <w:rsid w:val="001438C6"/>
    <w:rsid w:val="00143FDD"/>
    <w:rsid w:val="00144515"/>
    <w:rsid w:val="001449BC"/>
    <w:rsid w:val="00144A2A"/>
    <w:rsid w:val="001461D0"/>
    <w:rsid w:val="00147001"/>
    <w:rsid w:val="00147371"/>
    <w:rsid w:val="00147FA9"/>
    <w:rsid w:val="001500B0"/>
    <w:rsid w:val="00152FB2"/>
    <w:rsid w:val="00154F40"/>
    <w:rsid w:val="001558FF"/>
    <w:rsid w:val="00164041"/>
    <w:rsid w:val="00164AC9"/>
    <w:rsid w:val="00167021"/>
    <w:rsid w:val="00177D90"/>
    <w:rsid w:val="00180E95"/>
    <w:rsid w:val="00181510"/>
    <w:rsid w:val="0018518F"/>
    <w:rsid w:val="00187CA1"/>
    <w:rsid w:val="00193AAF"/>
    <w:rsid w:val="001945C0"/>
    <w:rsid w:val="00197DD3"/>
    <w:rsid w:val="001A3421"/>
    <w:rsid w:val="001B00A7"/>
    <w:rsid w:val="001B7B20"/>
    <w:rsid w:val="001B7FC8"/>
    <w:rsid w:val="001C0592"/>
    <w:rsid w:val="001C0B51"/>
    <w:rsid w:val="001C1A20"/>
    <w:rsid w:val="001C3B72"/>
    <w:rsid w:val="001C3C0B"/>
    <w:rsid w:val="001C4F3E"/>
    <w:rsid w:val="001C7FFB"/>
    <w:rsid w:val="001D2AE2"/>
    <w:rsid w:val="001D3027"/>
    <w:rsid w:val="001D32BD"/>
    <w:rsid w:val="001D3DF2"/>
    <w:rsid w:val="001D3F58"/>
    <w:rsid w:val="001D4FF9"/>
    <w:rsid w:val="001D5190"/>
    <w:rsid w:val="001E01F2"/>
    <w:rsid w:val="001E32FE"/>
    <w:rsid w:val="001E3EE3"/>
    <w:rsid w:val="001E4DC4"/>
    <w:rsid w:val="001E68D4"/>
    <w:rsid w:val="001F06E8"/>
    <w:rsid w:val="001F0CDC"/>
    <w:rsid w:val="001F0D60"/>
    <w:rsid w:val="001F0E98"/>
    <w:rsid w:val="001F15C1"/>
    <w:rsid w:val="001F18CF"/>
    <w:rsid w:val="001F2E4F"/>
    <w:rsid w:val="001F4A29"/>
    <w:rsid w:val="001F7DC8"/>
    <w:rsid w:val="00200075"/>
    <w:rsid w:val="002016BA"/>
    <w:rsid w:val="00202870"/>
    <w:rsid w:val="00203A67"/>
    <w:rsid w:val="00203CBE"/>
    <w:rsid w:val="00203DEC"/>
    <w:rsid w:val="00206018"/>
    <w:rsid w:val="00207E7A"/>
    <w:rsid w:val="00210CD1"/>
    <w:rsid w:val="002112FC"/>
    <w:rsid w:val="00215989"/>
    <w:rsid w:val="00217206"/>
    <w:rsid w:val="002200C8"/>
    <w:rsid w:val="00223CC8"/>
    <w:rsid w:val="002254BF"/>
    <w:rsid w:val="002271F9"/>
    <w:rsid w:val="00232875"/>
    <w:rsid w:val="00232D7D"/>
    <w:rsid w:val="00235646"/>
    <w:rsid w:val="00235A74"/>
    <w:rsid w:val="00236D0F"/>
    <w:rsid w:val="00236E33"/>
    <w:rsid w:val="00240CF6"/>
    <w:rsid w:val="00240DD4"/>
    <w:rsid w:val="00240E4E"/>
    <w:rsid w:val="0024330D"/>
    <w:rsid w:val="002434B1"/>
    <w:rsid w:val="00243C76"/>
    <w:rsid w:val="002457D9"/>
    <w:rsid w:val="00245CF8"/>
    <w:rsid w:val="002511A5"/>
    <w:rsid w:val="00251624"/>
    <w:rsid w:val="00252C1A"/>
    <w:rsid w:val="002530EA"/>
    <w:rsid w:val="0025694E"/>
    <w:rsid w:val="00261A4C"/>
    <w:rsid w:val="00262DEF"/>
    <w:rsid w:val="0026532C"/>
    <w:rsid w:val="002662EA"/>
    <w:rsid w:val="00266448"/>
    <w:rsid w:val="00266AA8"/>
    <w:rsid w:val="002676FA"/>
    <w:rsid w:val="002732B4"/>
    <w:rsid w:val="00274022"/>
    <w:rsid w:val="00274035"/>
    <w:rsid w:val="002755B0"/>
    <w:rsid w:val="002763B8"/>
    <w:rsid w:val="002776DD"/>
    <w:rsid w:val="002800CC"/>
    <w:rsid w:val="00287C4E"/>
    <w:rsid w:val="0029008E"/>
    <w:rsid w:val="002929E2"/>
    <w:rsid w:val="002933BF"/>
    <w:rsid w:val="002949A1"/>
    <w:rsid w:val="00296367"/>
    <w:rsid w:val="002A0609"/>
    <w:rsid w:val="002A38C2"/>
    <w:rsid w:val="002A3AFB"/>
    <w:rsid w:val="002A3DAD"/>
    <w:rsid w:val="002A5AC0"/>
    <w:rsid w:val="002A5BCB"/>
    <w:rsid w:val="002A6D93"/>
    <w:rsid w:val="002A6FB9"/>
    <w:rsid w:val="002A74DE"/>
    <w:rsid w:val="002A7B52"/>
    <w:rsid w:val="002B1364"/>
    <w:rsid w:val="002B45C1"/>
    <w:rsid w:val="002B472C"/>
    <w:rsid w:val="002B4CEF"/>
    <w:rsid w:val="002C0124"/>
    <w:rsid w:val="002C0673"/>
    <w:rsid w:val="002C2D4F"/>
    <w:rsid w:val="002C3253"/>
    <w:rsid w:val="002C6F7D"/>
    <w:rsid w:val="002C7266"/>
    <w:rsid w:val="002D05BE"/>
    <w:rsid w:val="002D241A"/>
    <w:rsid w:val="002D2924"/>
    <w:rsid w:val="002D3A84"/>
    <w:rsid w:val="002D4528"/>
    <w:rsid w:val="002D5255"/>
    <w:rsid w:val="002D53A2"/>
    <w:rsid w:val="002D546D"/>
    <w:rsid w:val="002D660C"/>
    <w:rsid w:val="002D74A2"/>
    <w:rsid w:val="002D799F"/>
    <w:rsid w:val="002E269D"/>
    <w:rsid w:val="002E2886"/>
    <w:rsid w:val="002E3BA7"/>
    <w:rsid w:val="002E5F37"/>
    <w:rsid w:val="002E7AF4"/>
    <w:rsid w:val="002F1AD7"/>
    <w:rsid w:val="002F21C1"/>
    <w:rsid w:val="002F53F0"/>
    <w:rsid w:val="002F7F88"/>
    <w:rsid w:val="003019E6"/>
    <w:rsid w:val="003029AE"/>
    <w:rsid w:val="00303F5C"/>
    <w:rsid w:val="00304FBA"/>
    <w:rsid w:val="00306DD8"/>
    <w:rsid w:val="0031209D"/>
    <w:rsid w:val="0031328C"/>
    <w:rsid w:val="00313D9E"/>
    <w:rsid w:val="00314631"/>
    <w:rsid w:val="003146C5"/>
    <w:rsid w:val="003173CB"/>
    <w:rsid w:val="00317AE4"/>
    <w:rsid w:val="00317DC6"/>
    <w:rsid w:val="0032513F"/>
    <w:rsid w:val="0032579F"/>
    <w:rsid w:val="00326C93"/>
    <w:rsid w:val="00326D20"/>
    <w:rsid w:val="0033052E"/>
    <w:rsid w:val="0033619D"/>
    <w:rsid w:val="00341FFF"/>
    <w:rsid w:val="003432D1"/>
    <w:rsid w:val="00345F95"/>
    <w:rsid w:val="00346D3D"/>
    <w:rsid w:val="0034715D"/>
    <w:rsid w:val="003514B7"/>
    <w:rsid w:val="00356E70"/>
    <w:rsid w:val="003603D9"/>
    <w:rsid w:val="00360CF4"/>
    <w:rsid w:val="00361152"/>
    <w:rsid w:val="003614F9"/>
    <w:rsid w:val="00367B0D"/>
    <w:rsid w:val="00371591"/>
    <w:rsid w:val="00372A49"/>
    <w:rsid w:val="00374744"/>
    <w:rsid w:val="00376160"/>
    <w:rsid w:val="0037639D"/>
    <w:rsid w:val="00380E15"/>
    <w:rsid w:val="00383C9B"/>
    <w:rsid w:val="00384D45"/>
    <w:rsid w:val="003866E4"/>
    <w:rsid w:val="00387312"/>
    <w:rsid w:val="003915C0"/>
    <w:rsid w:val="003A1F62"/>
    <w:rsid w:val="003A45FB"/>
    <w:rsid w:val="003A4C07"/>
    <w:rsid w:val="003A51A5"/>
    <w:rsid w:val="003B1577"/>
    <w:rsid w:val="003B180D"/>
    <w:rsid w:val="003B2542"/>
    <w:rsid w:val="003C0499"/>
    <w:rsid w:val="003C0F90"/>
    <w:rsid w:val="003C26FB"/>
    <w:rsid w:val="003C374B"/>
    <w:rsid w:val="003C39CA"/>
    <w:rsid w:val="003C567E"/>
    <w:rsid w:val="003C7F76"/>
    <w:rsid w:val="003D4252"/>
    <w:rsid w:val="003D59EC"/>
    <w:rsid w:val="003D5DC9"/>
    <w:rsid w:val="003E0845"/>
    <w:rsid w:val="003E087A"/>
    <w:rsid w:val="003E1A38"/>
    <w:rsid w:val="003E1FBD"/>
    <w:rsid w:val="003E5008"/>
    <w:rsid w:val="003E68B8"/>
    <w:rsid w:val="003F20DE"/>
    <w:rsid w:val="003F2F56"/>
    <w:rsid w:val="003F3F34"/>
    <w:rsid w:val="003F414D"/>
    <w:rsid w:val="00400794"/>
    <w:rsid w:val="0040139E"/>
    <w:rsid w:val="00405E1B"/>
    <w:rsid w:val="00407B86"/>
    <w:rsid w:val="00411EB9"/>
    <w:rsid w:val="00412D37"/>
    <w:rsid w:val="0041533D"/>
    <w:rsid w:val="004159EE"/>
    <w:rsid w:val="004162EA"/>
    <w:rsid w:val="004177BF"/>
    <w:rsid w:val="00417F42"/>
    <w:rsid w:val="00421ED2"/>
    <w:rsid w:val="00425925"/>
    <w:rsid w:val="004260F1"/>
    <w:rsid w:val="004271EE"/>
    <w:rsid w:val="00430174"/>
    <w:rsid w:val="00430B62"/>
    <w:rsid w:val="0043586A"/>
    <w:rsid w:val="00435888"/>
    <w:rsid w:val="00435A31"/>
    <w:rsid w:val="004379A3"/>
    <w:rsid w:val="00440576"/>
    <w:rsid w:val="00441353"/>
    <w:rsid w:val="00441F4D"/>
    <w:rsid w:val="00442818"/>
    <w:rsid w:val="00442E7A"/>
    <w:rsid w:val="00445E38"/>
    <w:rsid w:val="00446795"/>
    <w:rsid w:val="0044768B"/>
    <w:rsid w:val="00450E18"/>
    <w:rsid w:val="0045286C"/>
    <w:rsid w:val="004528E6"/>
    <w:rsid w:val="00452D91"/>
    <w:rsid w:val="004546EA"/>
    <w:rsid w:val="00454E6F"/>
    <w:rsid w:val="0045597A"/>
    <w:rsid w:val="00456467"/>
    <w:rsid w:val="00457E05"/>
    <w:rsid w:val="0046323B"/>
    <w:rsid w:val="0046377E"/>
    <w:rsid w:val="0046566E"/>
    <w:rsid w:val="00465F3C"/>
    <w:rsid w:val="00467789"/>
    <w:rsid w:val="0046778F"/>
    <w:rsid w:val="00472BD7"/>
    <w:rsid w:val="00477D39"/>
    <w:rsid w:val="004802C7"/>
    <w:rsid w:val="004806E3"/>
    <w:rsid w:val="0048317C"/>
    <w:rsid w:val="00496716"/>
    <w:rsid w:val="004A2835"/>
    <w:rsid w:val="004A42DC"/>
    <w:rsid w:val="004A487C"/>
    <w:rsid w:val="004B0C25"/>
    <w:rsid w:val="004B2C9F"/>
    <w:rsid w:val="004B7FE3"/>
    <w:rsid w:val="004C5D06"/>
    <w:rsid w:val="004C6810"/>
    <w:rsid w:val="004C7C6F"/>
    <w:rsid w:val="004D1EA5"/>
    <w:rsid w:val="004D2C2C"/>
    <w:rsid w:val="004D44EF"/>
    <w:rsid w:val="004D4FC9"/>
    <w:rsid w:val="004D60A6"/>
    <w:rsid w:val="004D69CC"/>
    <w:rsid w:val="004D7884"/>
    <w:rsid w:val="004E005E"/>
    <w:rsid w:val="004E024E"/>
    <w:rsid w:val="004E606D"/>
    <w:rsid w:val="004E7C3B"/>
    <w:rsid w:val="004F0194"/>
    <w:rsid w:val="004F0650"/>
    <w:rsid w:val="004F105A"/>
    <w:rsid w:val="004F1233"/>
    <w:rsid w:val="004F3704"/>
    <w:rsid w:val="004F4281"/>
    <w:rsid w:val="004F7442"/>
    <w:rsid w:val="005045AF"/>
    <w:rsid w:val="00510873"/>
    <w:rsid w:val="00511A25"/>
    <w:rsid w:val="00511FC8"/>
    <w:rsid w:val="005177F7"/>
    <w:rsid w:val="00517C8D"/>
    <w:rsid w:val="00520188"/>
    <w:rsid w:val="0052030B"/>
    <w:rsid w:val="0052421D"/>
    <w:rsid w:val="00525DE2"/>
    <w:rsid w:val="00530EEF"/>
    <w:rsid w:val="00532E60"/>
    <w:rsid w:val="00533931"/>
    <w:rsid w:val="00533979"/>
    <w:rsid w:val="00542AA0"/>
    <w:rsid w:val="00544216"/>
    <w:rsid w:val="0054488C"/>
    <w:rsid w:val="00550F6B"/>
    <w:rsid w:val="00551D74"/>
    <w:rsid w:val="00552B4B"/>
    <w:rsid w:val="005607E6"/>
    <w:rsid w:val="0056167D"/>
    <w:rsid w:val="00561D02"/>
    <w:rsid w:val="00561F34"/>
    <w:rsid w:val="00563646"/>
    <w:rsid w:val="00565850"/>
    <w:rsid w:val="00566858"/>
    <w:rsid w:val="00567259"/>
    <w:rsid w:val="005737C6"/>
    <w:rsid w:val="00574A26"/>
    <w:rsid w:val="0057580B"/>
    <w:rsid w:val="0057763E"/>
    <w:rsid w:val="005811F8"/>
    <w:rsid w:val="005838CC"/>
    <w:rsid w:val="0058404A"/>
    <w:rsid w:val="00584D16"/>
    <w:rsid w:val="00585224"/>
    <w:rsid w:val="005858C6"/>
    <w:rsid w:val="00585CD8"/>
    <w:rsid w:val="00586596"/>
    <w:rsid w:val="0059287B"/>
    <w:rsid w:val="00595104"/>
    <w:rsid w:val="0059566E"/>
    <w:rsid w:val="0059685B"/>
    <w:rsid w:val="00597600"/>
    <w:rsid w:val="005A19A1"/>
    <w:rsid w:val="005A2BB6"/>
    <w:rsid w:val="005A68DA"/>
    <w:rsid w:val="005A6F24"/>
    <w:rsid w:val="005B31C0"/>
    <w:rsid w:val="005B339F"/>
    <w:rsid w:val="005B34C3"/>
    <w:rsid w:val="005B39BB"/>
    <w:rsid w:val="005B3E62"/>
    <w:rsid w:val="005B5C67"/>
    <w:rsid w:val="005B6281"/>
    <w:rsid w:val="005B62A6"/>
    <w:rsid w:val="005B65DC"/>
    <w:rsid w:val="005B67F1"/>
    <w:rsid w:val="005B6CCE"/>
    <w:rsid w:val="005B741A"/>
    <w:rsid w:val="005C03AF"/>
    <w:rsid w:val="005C3C47"/>
    <w:rsid w:val="005C46E6"/>
    <w:rsid w:val="005C68CC"/>
    <w:rsid w:val="005C70D4"/>
    <w:rsid w:val="005C736D"/>
    <w:rsid w:val="005D3B0B"/>
    <w:rsid w:val="005D4328"/>
    <w:rsid w:val="005D6099"/>
    <w:rsid w:val="005D78B0"/>
    <w:rsid w:val="005E0B5A"/>
    <w:rsid w:val="005E134C"/>
    <w:rsid w:val="005E65DA"/>
    <w:rsid w:val="005F0215"/>
    <w:rsid w:val="005F1558"/>
    <w:rsid w:val="005F1DCF"/>
    <w:rsid w:val="005F2501"/>
    <w:rsid w:val="005F4764"/>
    <w:rsid w:val="005F5F7C"/>
    <w:rsid w:val="005F722B"/>
    <w:rsid w:val="00600F9C"/>
    <w:rsid w:val="006014AA"/>
    <w:rsid w:val="006027B5"/>
    <w:rsid w:val="006050C6"/>
    <w:rsid w:val="00606368"/>
    <w:rsid w:val="006063B4"/>
    <w:rsid w:val="0060661B"/>
    <w:rsid w:val="00607406"/>
    <w:rsid w:val="00607C0F"/>
    <w:rsid w:val="00610D2E"/>
    <w:rsid w:val="0061553F"/>
    <w:rsid w:val="00615DBA"/>
    <w:rsid w:val="006206A0"/>
    <w:rsid w:val="00620A45"/>
    <w:rsid w:val="006210F3"/>
    <w:rsid w:val="006225F3"/>
    <w:rsid w:val="006237C8"/>
    <w:rsid w:val="00625D59"/>
    <w:rsid w:val="006261B0"/>
    <w:rsid w:val="00626CD3"/>
    <w:rsid w:val="00627711"/>
    <w:rsid w:val="0063336D"/>
    <w:rsid w:val="006406C8"/>
    <w:rsid w:val="0064268F"/>
    <w:rsid w:val="00643ABC"/>
    <w:rsid w:val="00644F8C"/>
    <w:rsid w:val="006450DA"/>
    <w:rsid w:val="00646C9A"/>
    <w:rsid w:val="0065209A"/>
    <w:rsid w:val="00654CC6"/>
    <w:rsid w:val="00655815"/>
    <w:rsid w:val="0065605A"/>
    <w:rsid w:val="0065681D"/>
    <w:rsid w:val="00657004"/>
    <w:rsid w:val="00657528"/>
    <w:rsid w:val="00661F2D"/>
    <w:rsid w:val="00664594"/>
    <w:rsid w:val="00664F4E"/>
    <w:rsid w:val="00672546"/>
    <w:rsid w:val="0067338E"/>
    <w:rsid w:val="006734DB"/>
    <w:rsid w:val="00674682"/>
    <w:rsid w:val="00675393"/>
    <w:rsid w:val="00675E41"/>
    <w:rsid w:val="006763F5"/>
    <w:rsid w:val="00677D89"/>
    <w:rsid w:val="00681B0D"/>
    <w:rsid w:val="00684620"/>
    <w:rsid w:val="00684E6A"/>
    <w:rsid w:val="0068793C"/>
    <w:rsid w:val="006921AD"/>
    <w:rsid w:val="006922D7"/>
    <w:rsid w:val="006923CD"/>
    <w:rsid w:val="00693EE6"/>
    <w:rsid w:val="00696F91"/>
    <w:rsid w:val="006A06AB"/>
    <w:rsid w:val="006A2F95"/>
    <w:rsid w:val="006A38AD"/>
    <w:rsid w:val="006A3CD4"/>
    <w:rsid w:val="006A3D77"/>
    <w:rsid w:val="006B4AA6"/>
    <w:rsid w:val="006B5552"/>
    <w:rsid w:val="006B6A81"/>
    <w:rsid w:val="006B7FC4"/>
    <w:rsid w:val="006C0454"/>
    <w:rsid w:val="006C189C"/>
    <w:rsid w:val="006C1EF8"/>
    <w:rsid w:val="006C2E7B"/>
    <w:rsid w:val="006C477B"/>
    <w:rsid w:val="006D0D2F"/>
    <w:rsid w:val="006D3138"/>
    <w:rsid w:val="006E18D5"/>
    <w:rsid w:val="006E2F94"/>
    <w:rsid w:val="006E38F2"/>
    <w:rsid w:val="006E4A29"/>
    <w:rsid w:val="006E6599"/>
    <w:rsid w:val="006F15BB"/>
    <w:rsid w:val="006F27DB"/>
    <w:rsid w:val="00700778"/>
    <w:rsid w:val="007037DB"/>
    <w:rsid w:val="007055CE"/>
    <w:rsid w:val="00706763"/>
    <w:rsid w:val="00706E34"/>
    <w:rsid w:val="00706FC1"/>
    <w:rsid w:val="007078CB"/>
    <w:rsid w:val="0071000B"/>
    <w:rsid w:val="00710A5B"/>
    <w:rsid w:val="00710EA5"/>
    <w:rsid w:val="0071291D"/>
    <w:rsid w:val="00713D83"/>
    <w:rsid w:val="0071548A"/>
    <w:rsid w:val="00716563"/>
    <w:rsid w:val="00716E4E"/>
    <w:rsid w:val="00717137"/>
    <w:rsid w:val="00720363"/>
    <w:rsid w:val="00725208"/>
    <w:rsid w:val="007269C8"/>
    <w:rsid w:val="00726A6C"/>
    <w:rsid w:val="00730993"/>
    <w:rsid w:val="007325DD"/>
    <w:rsid w:val="00732E21"/>
    <w:rsid w:val="00733FB3"/>
    <w:rsid w:val="00734897"/>
    <w:rsid w:val="00737490"/>
    <w:rsid w:val="00737FB6"/>
    <w:rsid w:val="0074036E"/>
    <w:rsid w:val="00741362"/>
    <w:rsid w:val="00745E90"/>
    <w:rsid w:val="0075090A"/>
    <w:rsid w:val="007519E3"/>
    <w:rsid w:val="007537D8"/>
    <w:rsid w:val="007546C2"/>
    <w:rsid w:val="007556D9"/>
    <w:rsid w:val="00755DEF"/>
    <w:rsid w:val="00756259"/>
    <w:rsid w:val="00756DB7"/>
    <w:rsid w:val="0076174C"/>
    <w:rsid w:val="00762166"/>
    <w:rsid w:val="00763AE4"/>
    <w:rsid w:val="00763FA7"/>
    <w:rsid w:val="007658F1"/>
    <w:rsid w:val="00765BFE"/>
    <w:rsid w:val="00766224"/>
    <w:rsid w:val="00766713"/>
    <w:rsid w:val="00766AE4"/>
    <w:rsid w:val="00767903"/>
    <w:rsid w:val="0077192D"/>
    <w:rsid w:val="00772556"/>
    <w:rsid w:val="00774611"/>
    <w:rsid w:val="007756FA"/>
    <w:rsid w:val="00777C55"/>
    <w:rsid w:val="007809FE"/>
    <w:rsid w:val="0078686C"/>
    <w:rsid w:val="00790738"/>
    <w:rsid w:val="00792954"/>
    <w:rsid w:val="00792BF5"/>
    <w:rsid w:val="00796AB2"/>
    <w:rsid w:val="007A2D2F"/>
    <w:rsid w:val="007A30AD"/>
    <w:rsid w:val="007A44CA"/>
    <w:rsid w:val="007A4A58"/>
    <w:rsid w:val="007A645D"/>
    <w:rsid w:val="007A6C29"/>
    <w:rsid w:val="007A7C2D"/>
    <w:rsid w:val="007B05E2"/>
    <w:rsid w:val="007B1FB2"/>
    <w:rsid w:val="007B2076"/>
    <w:rsid w:val="007B2BB7"/>
    <w:rsid w:val="007B3534"/>
    <w:rsid w:val="007B4062"/>
    <w:rsid w:val="007B4F0B"/>
    <w:rsid w:val="007B586D"/>
    <w:rsid w:val="007C1E66"/>
    <w:rsid w:val="007C7557"/>
    <w:rsid w:val="007C76C9"/>
    <w:rsid w:val="007D025E"/>
    <w:rsid w:val="007D23BF"/>
    <w:rsid w:val="007E2501"/>
    <w:rsid w:val="007E3ADC"/>
    <w:rsid w:val="007E4ED6"/>
    <w:rsid w:val="007F01F1"/>
    <w:rsid w:val="007F1027"/>
    <w:rsid w:val="007F22E8"/>
    <w:rsid w:val="007F3F14"/>
    <w:rsid w:val="007F440E"/>
    <w:rsid w:val="007F768B"/>
    <w:rsid w:val="00800ECB"/>
    <w:rsid w:val="00801358"/>
    <w:rsid w:val="0080274B"/>
    <w:rsid w:val="0080294B"/>
    <w:rsid w:val="0080492B"/>
    <w:rsid w:val="00804B17"/>
    <w:rsid w:val="00810C13"/>
    <w:rsid w:val="008115E0"/>
    <w:rsid w:val="00811ED3"/>
    <w:rsid w:val="00813098"/>
    <w:rsid w:val="008217D5"/>
    <w:rsid w:val="008219F4"/>
    <w:rsid w:val="00825C4B"/>
    <w:rsid w:val="00833DE2"/>
    <w:rsid w:val="008345B2"/>
    <w:rsid w:val="00834875"/>
    <w:rsid w:val="00834C62"/>
    <w:rsid w:val="00835415"/>
    <w:rsid w:val="00836BBA"/>
    <w:rsid w:val="00837411"/>
    <w:rsid w:val="00841254"/>
    <w:rsid w:val="00841A68"/>
    <w:rsid w:val="00842A39"/>
    <w:rsid w:val="00842FF2"/>
    <w:rsid w:val="008430CD"/>
    <w:rsid w:val="0084316A"/>
    <w:rsid w:val="00844C79"/>
    <w:rsid w:val="008459A9"/>
    <w:rsid w:val="00847FFD"/>
    <w:rsid w:val="00850076"/>
    <w:rsid w:val="008511F0"/>
    <w:rsid w:val="00855477"/>
    <w:rsid w:val="00856B34"/>
    <w:rsid w:val="00857695"/>
    <w:rsid w:val="008605E1"/>
    <w:rsid w:val="008622B1"/>
    <w:rsid w:val="008636FD"/>
    <w:rsid w:val="00866F0F"/>
    <w:rsid w:val="008702C3"/>
    <w:rsid w:val="00871CCD"/>
    <w:rsid w:val="0087229B"/>
    <w:rsid w:val="0087232B"/>
    <w:rsid w:val="00874755"/>
    <w:rsid w:val="0087649A"/>
    <w:rsid w:val="008773FA"/>
    <w:rsid w:val="00877908"/>
    <w:rsid w:val="00877976"/>
    <w:rsid w:val="00877EA1"/>
    <w:rsid w:val="00881E16"/>
    <w:rsid w:val="00882A6F"/>
    <w:rsid w:val="00883BA2"/>
    <w:rsid w:val="00884CF6"/>
    <w:rsid w:val="00887B3E"/>
    <w:rsid w:val="00892571"/>
    <w:rsid w:val="0089318F"/>
    <w:rsid w:val="00894B00"/>
    <w:rsid w:val="00897644"/>
    <w:rsid w:val="008A32F7"/>
    <w:rsid w:val="008A420E"/>
    <w:rsid w:val="008A557E"/>
    <w:rsid w:val="008A6562"/>
    <w:rsid w:val="008A6AA8"/>
    <w:rsid w:val="008B44A1"/>
    <w:rsid w:val="008B49B9"/>
    <w:rsid w:val="008B4F67"/>
    <w:rsid w:val="008B6CF4"/>
    <w:rsid w:val="008C1DDE"/>
    <w:rsid w:val="008C248B"/>
    <w:rsid w:val="008C2D1A"/>
    <w:rsid w:val="008C348A"/>
    <w:rsid w:val="008C5DD6"/>
    <w:rsid w:val="008C6EF4"/>
    <w:rsid w:val="008C7EFC"/>
    <w:rsid w:val="008D03E8"/>
    <w:rsid w:val="008D0F70"/>
    <w:rsid w:val="008E077E"/>
    <w:rsid w:val="008E272A"/>
    <w:rsid w:val="008E56A3"/>
    <w:rsid w:val="008E5EA3"/>
    <w:rsid w:val="008E798E"/>
    <w:rsid w:val="008F0008"/>
    <w:rsid w:val="008F2BC6"/>
    <w:rsid w:val="008F458E"/>
    <w:rsid w:val="0090166B"/>
    <w:rsid w:val="00901806"/>
    <w:rsid w:val="00901CA3"/>
    <w:rsid w:val="0090497C"/>
    <w:rsid w:val="00905361"/>
    <w:rsid w:val="009064C1"/>
    <w:rsid w:val="00912AF9"/>
    <w:rsid w:val="0091607E"/>
    <w:rsid w:val="00916412"/>
    <w:rsid w:val="009179FB"/>
    <w:rsid w:val="009219A9"/>
    <w:rsid w:val="00921F6A"/>
    <w:rsid w:val="009223E0"/>
    <w:rsid w:val="009233C8"/>
    <w:rsid w:val="00927971"/>
    <w:rsid w:val="00927C63"/>
    <w:rsid w:val="00930203"/>
    <w:rsid w:val="00934922"/>
    <w:rsid w:val="00934CE4"/>
    <w:rsid w:val="0093549D"/>
    <w:rsid w:val="009359DD"/>
    <w:rsid w:val="00941A60"/>
    <w:rsid w:val="00942B0A"/>
    <w:rsid w:val="00945B1A"/>
    <w:rsid w:val="009461A3"/>
    <w:rsid w:val="00946406"/>
    <w:rsid w:val="009506A1"/>
    <w:rsid w:val="009536FD"/>
    <w:rsid w:val="00955E03"/>
    <w:rsid w:val="009569BA"/>
    <w:rsid w:val="00957921"/>
    <w:rsid w:val="00961B41"/>
    <w:rsid w:val="00962E01"/>
    <w:rsid w:val="00962F38"/>
    <w:rsid w:val="00963295"/>
    <w:rsid w:val="009651F0"/>
    <w:rsid w:val="00965747"/>
    <w:rsid w:val="009667B6"/>
    <w:rsid w:val="00971FCA"/>
    <w:rsid w:val="00973C37"/>
    <w:rsid w:val="00973E9E"/>
    <w:rsid w:val="00975F2C"/>
    <w:rsid w:val="009809C7"/>
    <w:rsid w:val="00981472"/>
    <w:rsid w:val="009825B5"/>
    <w:rsid w:val="009831A0"/>
    <w:rsid w:val="009848B2"/>
    <w:rsid w:val="00985F2F"/>
    <w:rsid w:val="00986888"/>
    <w:rsid w:val="009869D6"/>
    <w:rsid w:val="00987CC9"/>
    <w:rsid w:val="009903C2"/>
    <w:rsid w:val="009931DB"/>
    <w:rsid w:val="00993F72"/>
    <w:rsid w:val="00996DB6"/>
    <w:rsid w:val="009A07BD"/>
    <w:rsid w:val="009A3A95"/>
    <w:rsid w:val="009A765B"/>
    <w:rsid w:val="009A7AF5"/>
    <w:rsid w:val="009A7FAD"/>
    <w:rsid w:val="009A7FF1"/>
    <w:rsid w:val="009B0DF5"/>
    <w:rsid w:val="009B0E02"/>
    <w:rsid w:val="009B3900"/>
    <w:rsid w:val="009B4728"/>
    <w:rsid w:val="009B75BB"/>
    <w:rsid w:val="009C0038"/>
    <w:rsid w:val="009C531E"/>
    <w:rsid w:val="009C558F"/>
    <w:rsid w:val="009C6C99"/>
    <w:rsid w:val="009C6FC3"/>
    <w:rsid w:val="009C70CD"/>
    <w:rsid w:val="009C7D60"/>
    <w:rsid w:val="009D4B47"/>
    <w:rsid w:val="009D6C0A"/>
    <w:rsid w:val="009D7887"/>
    <w:rsid w:val="009E0598"/>
    <w:rsid w:val="009E0947"/>
    <w:rsid w:val="009E0C0B"/>
    <w:rsid w:val="009E0F01"/>
    <w:rsid w:val="009E174C"/>
    <w:rsid w:val="009E1A0D"/>
    <w:rsid w:val="009E27E1"/>
    <w:rsid w:val="009E3D10"/>
    <w:rsid w:val="009E5656"/>
    <w:rsid w:val="009E6310"/>
    <w:rsid w:val="009E6D83"/>
    <w:rsid w:val="009F0F8F"/>
    <w:rsid w:val="009F1314"/>
    <w:rsid w:val="009F1658"/>
    <w:rsid w:val="009F6292"/>
    <w:rsid w:val="00A0431F"/>
    <w:rsid w:val="00A06F1C"/>
    <w:rsid w:val="00A0712B"/>
    <w:rsid w:val="00A079C4"/>
    <w:rsid w:val="00A11215"/>
    <w:rsid w:val="00A128E4"/>
    <w:rsid w:val="00A1335B"/>
    <w:rsid w:val="00A142E9"/>
    <w:rsid w:val="00A22FB5"/>
    <w:rsid w:val="00A23DFD"/>
    <w:rsid w:val="00A2443D"/>
    <w:rsid w:val="00A277AC"/>
    <w:rsid w:val="00A277FF"/>
    <w:rsid w:val="00A310FD"/>
    <w:rsid w:val="00A31309"/>
    <w:rsid w:val="00A33900"/>
    <w:rsid w:val="00A342E0"/>
    <w:rsid w:val="00A348FA"/>
    <w:rsid w:val="00A3759A"/>
    <w:rsid w:val="00A40510"/>
    <w:rsid w:val="00A425F8"/>
    <w:rsid w:val="00A44B8D"/>
    <w:rsid w:val="00A4718E"/>
    <w:rsid w:val="00A541DC"/>
    <w:rsid w:val="00A6075F"/>
    <w:rsid w:val="00A63E00"/>
    <w:rsid w:val="00A64D77"/>
    <w:rsid w:val="00A65907"/>
    <w:rsid w:val="00A66840"/>
    <w:rsid w:val="00A676CA"/>
    <w:rsid w:val="00A70BE2"/>
    <w:rsid w:val="00A710E1"/>
    <w:rsid w:val="00A7142D"/>
    <w:rsid w:val="00A730C7"/>
    <w:rsid w:val="00A75DC9"/>
    <w:rsid w:val="00A77405"/>
    <w:rsid w:val="00A824D2"/>
    <w:rsid w:val="00A84FA5"/>
    <w:rsid w:val="00A85987"/>
    <w:rsid w:val="00A8598F"/>
    <w:rsid w:val="00A860DD"/>
    <w:rsid w:val="00A87D16"/>
    <w:rsid w:val="00A901FC"/>
    <w:rsid w:val="00A90AD0"/>
    <w:rsid w:val="00A911F2"/>
    <w:rsid w:val="00A914DA"/>
    <w:rsid w:val="00A91CB3"/>
    <w:rsid w:val="00A923B8"/>
    <w:rsid w:val="00A932F1"/>
    <w:rsid w:val="00A93FA1"/>
    <w:rsid w:val="00A9711D"/>
    <w:rsid w:val="00AA0E43"/>
    <w:rsid w:val="00AA1582"/>
    <w:rsid w:val="00AA1C1A"/>
    <w:rsid w:val="00AA1FD6"/>
    <w:rsid w:val="00AA2E7F"/>
    <w:rsid w:val="00AA418D"/>
    <w:rsid w:val="00AA5217"/>
    <w:rsid w:val="00AA6994"/>
    <w:rsid w:val="00AA741D"/>
    <w:rsid w:val="00AB1A8F"/>
    <w:rsid w:val="00AB2106"/>
    <w:rsid w:val="00AB2B91"/>
    <w:rsid w:val="00AB362B"/>
    <w:rsid w:val="00AB466F"/>
    <w:rsid w:val="00AB75D0"/>
    <w:rsid w:val="00AC26C0"/>
    <w:rsid w:val="00AC2C53"/>
    <w:rsid w:val="00AC4416"/>
    <w:rsid w:val="00AC59B0"/>
    <w:rsid w:val="00AC7618"/>
    <w:rsid w:val="00AD199A"/>
    <w:rsid w:val="00AD22E7"/>
    <w:rsid w:val="00AD269B"/>
    <w:rsid w:val="00AD2D57"/>
    <w:rsid w:val="00AE1725"/>
    <w:rsid w:val="00AE1DC9"/>
    <w:rsid w:val="00AE2C59"/>
    <w:rsid w:val="00AE40A9"/>
    <w:rsid w:val="00AE5637"/>
    <w:rsid w:val="00AE5922"/>
    <w:rsid w:val="00AE64A9"/>
    <w:rsid w:val="00AE6C6B"/>
    <w:rsid w:val="00AF3918"/>
    <w:rsid w:val="00AF58AA"/>
    <w:rsid w:val="00AF5F45"/>
    <w:rsid w:val="00AF6A28"/>
    <w:rsid w:val="00B00101"/>
    <w:rsid w:val="00B01D38"/>
    <w:rsid w:val="00B07D76"/>
    <w:rsid w:val="00B141B6"/>
    <w:rsid w:val="00B1566D"/>
    <w:rsid w:val="00B210EA"/>
    <w:rsid w:val="00B2342D"/>
    <w:rsid w:val="00B264E3"/>
    <w:rsid w:val="00B27510"/>
    <w:rsid w:val="00B33907"/>
    <w:rsid w:val="00B33EF0"/>
    <w:rsid w:val="00B3652D"/>
    <w:rsid w:val="00B37464"/>
    <w:rsid w:val="00B416DA"/>
    <w:rsid w:val="00B42D5F"/>
    <w:rsid w:val="00B444E7"/>
    <w:rsid w:val="00B44876"/>
    <w:rsid w:val="00B461F5"/>
    <w:rsid w:val="00B46240"/>
    <w:rsid w:val="00B46F28"/>
    <w:rsid w:val="00B522C3"/>
    <w:rsid w:val="00B5281D"/>
    <w:rsid w:val="00B546E6"/>
    <w:rsid w:val="00B550F4"/>
    <w:rsid w:val="00B55155"/>
    <w:rsid w:val="00B55E7C"/>
    <w:rsid w:val="00B56A67"/>
    <w:rsid w:val="00B5748B"/>
    <w:rsid w:val="00B57DAF"/>
    <w:rsid w:val="00B710F4"/>
    <w:rsid w:val="00B71ADF"/>
    <w:rsid w:val="00B71EAD"/>
    <w:rsid w:val="00B724B4"/>
    <w:rsid w:val="00B75DCE"/>
    <w:rsid w:val="00B7783F"/>
    <w:rsid w:val="00B8016B"/>
    <w:rsid w:val="00B80409"/>
    <w:rsid w:val="00B80A82"/>
    <w:rsid w:val="00B842D5"/>
    <w:rsid w:val="00B8651D"/>
    <w:rsid w:val="00B87029"/>
    <w:rsid w:val="00B87506"/>
    <w:rsid w:val="00B913D2"/>
    <w:rsid w:val="00B914D1"/>
    <w:rsid w:val="00B922CF"/>
    <w:rsid w:val="00B948DD"/>
    <w:rsid w:val="00B9500B"/>
    <w:rsid w:val="00B960DF"/>
    <w:rsid w:val="00B9669D"/>
    <w:rsid w:val="00BA383C"/>
    <w:rsid w:val="00BA4CF6"/>
    <w:rsid w:val="00BA5EA7"/>
    <w:rsid w:val="00BA7DB1"/>
    <w:rsid w:val="00BB6271"/>
    <w:rsid w:val="00BC37D9"/>
    <w:rsid w:val="00BC47B7"/>
    <w:rsid w:val="00BC4E4F"/>
    <w:rsid w:val="00BC6107"/>
    <w:rsid w:val="00BE3BEA"/>
    <w:rsid w:val="00BE79A6"/>
    <w:rsid w:val="00BF319A"/>
    <w:rsid w:val="00BF409E"/>
    <w:rsid w:val="00BF4601"/>
    <w:rsid w:val="00BF4769"/>
    <w:rsid w:val="00BF5AE3"/>
    <w:rsid w:val="00BF6478"/>
    <w:rsid w:val="00BF6634"/>
    <w:rsid w:val="00BF7C5D"/>
    <w:rsid w:val="00C00CB0"/>
    <w:rsid w:val="00C01E85"/>
    <w:rsid w:val="00C02554"/>
    <w:rsid w:val="00C040E9"/>
    <w:rsid w:val="00C0485A"/>
    <w:rsid w:val="00C05E24"/>
    <w:rsid w:val="00C05EEA"/>
    <w:rsid w:val="00C060AF"/>
    <w:rsid w:val="00C06173"/>
    <w:rsid w:val="00C11D88"/>
    <w:rsid w:val="00C144F5"/>
    <w:rsid w:val="00C1466A"/>
    <w:rsid w:val="00C155C3"/>
    <w:rsid w:val="00C15F53"/>
    <w:rsid w:val="00C16F74"/>
    <w:rsid w:val="00C206C8"/>
    <w:rsid w:val="00C20AB1"/>
    <w:rsid w:val="00C243F6"/>
    <w:rsid w:val="00C2595B"/>
    <w:rsid w:val="00C30355"/>
    <w:rsid w:val="00C30466"/>
    <w:rsid w:val="00C32E3F"/>
    <w:rsid w:val="00C33759"/>
    <w:rsid w:val="00C349A2"/>
    <w:rsid w:val="00C37879"/>
    <w:rsid w:val="00C37D4B"/>
    <w:rsid w:val="00C40CB3"/>
    <w:rsid w:val="00C40D07"/>
    <w:rsid w:val="00C41219"/>
    <w:rsid w:val="00C4354E"/>
    <w:rsid w:val="00C43C25"/>
    <w:rsid w:val="00C442EA"/>
    <w:rsid w:val="00C50A7F"/>
    <w:rsid w:val="00C50C4E"/>
    <w:rsid w:val="00C52CF3"/>
    <w:rsid w:val="00C5324E"/>
    <w:rsid w:val="00C5431D"/>
    <w:rsid w:val="00C5476E"/>
    <w:rsid w:val="00C54917"/>
    <w:rsid w:val="00C55293"/>
    <w:rsid w:val="00C55729"/>
    <w:rsid w:val="00C56265"/>
    <w:rsid w:val="00C5636E"/>
    <w:rsid w:val="00C56744"/>
    <w:rsid w:val="00C56CA1"/>
    <w:rsid w:val="00C63E2A"/>
    <w:rsid w:val="00C63E60"/>
    <w:rsid w:val="00C70460"/>
    <w:rsid w:val="00C70B29"/>
    <w:rsid w:val="00C73521"/>
    <w:rsid w:val="00C73E09"/>
    <w:rsid w:val="00C74DB2"/>
    <w:rsid w:val="00C75734"/>
    <w:rsid w:val="00C76B4B"/>
    <w:rsid w:val="00C80492"/>
    <w:rsid w:val="00C81399"/>
    <w:rsid w:val="00C81A73"/>
    <w:rsid w:val="00C82152"/>
    <w:rsid w:val="00C83B6E"/>
    <w:rsid w:val="00C83E63"/>
    <w:rsid w:val="00C86848"/>
    <w:rsid w:val="00C876A2"/>
    <w:rsid w:val="00C87E39"/>
    <w:rsid w:val="00C90EBA"/>
    <w:rsid w:val="00C9174F"/>
    <w:rsid w:val="00C936D6"/>
    <w:rsid w:val="00C96410"/>
    <w:rsid w:val="00CA0749"/>
    <w:rsid w:val="00CA24E5"/>
    <w:rsid w:val="00CA31B7"/>
    <w:rsid w:val="00CA35D9"/>
    <w:rsid w:val="00CA45F6"/>
    <w:rsid w:val="00CA4D56"/>
    <w:rsid w:val="00CA51A7"/>
    <w:rsid w:val="00CA51C6"/>
    <w:rsid w:val="00CA5D46"/>
    <w:rsid w:val="00CA646F"/>
    <w:rsid w:val="00CB3A5C"/>
    <w:rsid w:val="00CB49DD"/>
    <w:rsid w:val="00CB5EC9"/>
    <w:rsid w:val="00CC1178"/>
    <w:rsid w:val="00CC1D7A"/>
    <w:rsid w:val="00CC65C7"/>
    <w:rsid w:val="00CC7AB9"/>
    <w:rsid w:val="00CC7D16"/>
    <w:rsid w:val="00CD1241"/>
    <w:rsid w:val="00CD2C82"/>
    <w:rsid w:val="00CD6006"/>
    <w:rsid w:val="00CD6B99"/>
    <w:rsid w:val="00CD6CB0"/>
    <w:rsid w:val="00CE3E33"/>
    <w:rsid w:val="00CE4014"/>
    <w:rsid w:val="00CE461B"/>
    <w:rsid w:val="00CE5922"/>
    <w:rsid w:val="00CE6CBA"/>
    <w:rsid w:val="00CE79D5"/>
    <w:rsid w:val="00CF181C"/>
    <w:rsid w:val="00CF1D23"/>
    <w:rsid w:val="00CF7635"/>
    <w:rsid w:val="00D016B5"/>
    <w:rsid w:val="00D1087B"/>
    <w:rsid w:val="00D11CA5"/>
    <w:rsid w:val="00D16086"/>
    <w:rsid w:val="00D17670"/>
    <w:rsid w:val="00D200B1"/>
    <w:rsid w:val="00D20DE2"/>
    <w:rsid w:val="00D2137D"/>
    <w:rsid w:val="00D226F8"/>
    <w:rsid w:val="00D2308F"/>
    <w:rsid w:val="00D235E9"/>
    <w:rsid w:val="00D2385E"/>
    <w:rsid w:val="00D23EC7"/>
    <w:rsid w:val="00D24BF0"/>
    <w:rsid w:val="00D25371"/>
    <w:rsid w:val="00D3100A"/>
    <w:rsid w:val="00D32591"/>
    <w:rsid w:val="00D33334"/>
    <w:rsid w:val="00D34643"/>
    <w:rsid w:val="00D34CBC"/>
    <w:rsid w:val="00D4065C"/>
    <w:rsid w:val="00D41E8A"/>
    <w:rsid w:val="00D42338"/>
    <w:rsid w:val="00D45A85"/>
    <w:rsid w:val="00D51BF6"/>
    <w:rsid w:val="00D61B0D"/>
    <w:rsid w:val="00D63C46"/>
    <w:rsid w:val="00D65012"/>
    <w:rsid w:val="00D65EF1"/>
    <w:rsid w:val="00D66180"/>
    <w:rsid w:val="00D6670C"/>
    <w:rsid w:val="00D70B47"/>
    <w:rsid w:val="00D71BDA"/>
    <w:rsid w:val="00D751D2"/>
    <w:rsid w:val="00D810E7"/>
    <w:rsid w:val="00D81623"/>
    <w:rsid w:val="00D81E95"/>
    <w:rsid w:val="00D8208A"/>
    <w:rsid w:val="00D85ED4"/>
    <w:rsid w:val="00D86117"/>
    <w:rsid w:val="00D868A9"/>
    <w:rsid w:val="00D9048C"/>
    <w:rsid w:val="00D90A64"/>
    <w:rsid w:val="00D9102D"/>
    <w:rsid w:val="00D93744"/>
    <w:rsid w:val="00D937EC"/>
    <w:rsid w:val="00D96201"/>
    <w:rsid w:val="00D96D45"/>
    <w:rsid w:val="00D97364"/>
    <w:rsid w:val="00DA0195"/>
    <w:rsid w:val="00DA126B"/>
    <w:rsid w:val="00DA3518"/>
    <w:rsid w:val="00DA517C"/>
    <w:rsid w:val="00DA648C"/>
    <w:rsid w:val="00DA6C73"/>
    <w:rsid w:val="00DA7B72"/>
    <w:rsid w:val="00DA7BEB"/>
    <w:rsid w:val="00DB16CF"/>
    <w:rsid w:val="00DB21F3"/>
    <w:rsid w:val="00DB36F7"/>
    <w:rsid w:val="00DB42D1"/>
    <w:rsid w:val="00DB5155"/>
    <w:rsid w:val="00DB6BB2"/>
    <w:rsid w:val="00DB7D31"/>
    <w:rsid w:val="00DC09E9"/>
    <w:rsid w:val="00DC0BDE"/>
    <w:rsid w:val="00DC3A7E"/>
    <w:rsid w:val="00DC62C6"/>
    <w:rsid w:val="00DC6C4D"/>
    <w:rsid w:val="00DC7792"/>
    <w:rsid w:val="00DD3542"/>
    <w:rsid w:val="00DD40D2"/>
    <w:rsid w:val="00DD6790"/>
    <w:rsid w:val="00DE2BE7"/>
    <w:rsid w:val="00DE3D45"/>
    <w:rsid w:val="00DE40A6"/>
    <w:rsid w:val="00DE47D1"/>
    <w:rsid w:val="00DE606A"/>
    <w:rsid w:val="00DE7612"/>
    <w:rsid w:val="00DF1B58"/>
    <w:rsid w:val="00DF35DB"/>
    <w:rsid w:val="00DF6A3E"/>
    <w:rsid w:val="00E004CC"/>
    <w:rsid w:val="00E0176D"/>
    <w:rsid w:val="00E017F0"/>
    <w:rsid w:val="00E02F23"/>
    <w:rsid w:val="00E03356"/>
    <w:rsid w:val="00E04226"/>
    <w:rsid w:val="00E05BB7"/>
    <w:rsid w:val="00E1036D"/>
    <w:rsid w:val="00E14B71"/>
    <w:rsid w:val="00E14C28"/>
    <w:rsid w:val="00E14E35"/>
    <w:rsid w:val="00E21518"/>
    <w:rsid w:val="00E22561"/>
    <w:rsid w:val="00E22AB6"/>
    <w:rsid w:val="00E239E4"/>
    <w:rsid w:val="00E2483E"/>
    <w:rsid w:val="00E2563C"/>
    <w:rsid w:val="00E26F3E"/>
    <w:rsid w:val="00E27592"/>
    <w:rsid w:val="00E330CE"/>
    <w:rsid w:val="00E3389F"/>
    <w:rsid w:val="00E338E4"/>
    <w:rsid w:val="00E34A82"/>
    <w:rsid w:val="00E3502A"/>
    <w:rsid w:val="00E357CB"/>
    <w:rsid w:val="00E35816"/>
    <w:rsid w:val="00E36662"/>
    <w:rsid w:val="00E406A5"/>
    <w:rsid w:val="00E40EE9"/>
    <w:rsid w:val="00E41283"/>
    <w:rsid w:val="00E42702"/>
    <w:rsid w:val="00E42DD3"/>
    <w:rsid w:val="00E43713"/>
    <w:rsid w:val="00E44E50"/>
    <w:rsid w:val="00E462E9"/>
    <w:rsid w:val="00E4676A"/>
    <w:rsid w:val="00E507E4"/>
    <w:rsid w:val="00E513F8"/>
    <w:rsid w:val="00E51BE8"/>
    <w:rsid w:val="00E51FBD"/>
    <w:rsid w:val="00E52A97"/>
    <w:rsid w:val="00E61AEE"/>
    <w:rsid w:val="00E62A28"/>
    <w:rsid w:val="00E62DFE"/>
    <w:rsid w:val="00E64D2A"/>
    <w:rsid w:val="00E65D88"/>
    <w:rsid w:val="00E6787D"/>
    <w:rsid w:val="00E70DA4"/>
    <w:rsid w:val="00E73E8A"/>
    <w:rsid w:val="00E76578"/>
    <w:rsid w:val="00E80CBE"/>
    <w:rsid w:val="00E80D40"/>
    <w:rsid w:val="00E826C6"/>
    <w:rsid w:val="00E84E39"/>
    <w:rsid w:val="00E8528A"/>
    <w:rsid w:val="00E869DC"/>
    <w:rsid w:val="00E9282D"/>
    <w:rsid w:val="00E935ED"/>
    <w:rsid w:val="00E957DB"/>
    <w:rsid w:val="00E965CE"/>
    <w:rsid w:val="00E968C4"/>
    <w:rsid w:val="00EA059D"/>
    <w:rsid w:val="00EA0A69"/>
    <w:rsid w:val="00EA1BE9"/>
    <w:rsid w:val="00EA2B46"/>
    <w:rsid w:val="00EA3C84"/>
    <w:rsid w:val="00EA4DB7"/>
    <w:rsid w:val="00EA517F"/>
    <w:rsid w:val="00EA606B"/>
    <w:rsid w:val="00EA704B"/>
    <w:rsid w:val="00EA777A"/>
    <w:rsid w:val="00EB1780"/>
    <w:rsid w:val="00EB250A"/>
    <w:rsid w:val="00EB2894"/>
    <w:rsid w:val="00EB33A5"/>
    <w:rsid w:val="00EB48BD"/>
    <w:rsid w:val="00EB5314"/>
    <w:rsid w:val="00EC1626"/>
    <w:rsid w:val="00EC296E"/>
    <w:rsid w:val="00EC45AA"/>
    <w:rsid w:val="00EC5123"/>
    <w:rsid w:val="00EC79AC"/>
    <w:rsid w:val="00ED0D00"/>
    <w:rsid w:val="00ED392C"/>
    <w:rsid w:val="00ED4BD5"/>
    <w:rsid w:val="00ED739D"/>
    <w:rsid w:val="00ED7514"/>
    <w:rsid w:val="00ED75BA"/>
    <w:rsid w:val="00ED7CD4"/>
    <w:rsid w:val="00EE2500"/>
    <w:rsid w:val="00EE42BA"/>
    <w:rsid w:val="00EE455C"/>
    <w:rsid w:val="00EE46DA"/>
    <w:rsid w:val="00EE5D21"/>
    <w:rsid w:val="00EE5D5A"/>
    <w:rsid w:val="00EE7E29"/>
    <w:rsid w:val="00EF19DA"/>
    <w:rsid w:val="00EF36D2"/>
    <w:rsid w:val="00EF4B12"/>
    <w:rsid w:val="00EF5746"/>
    <w:rsid w:val="00EF7CDA"/>
    <w:rsid w:val="00F008D7"/>
    <w:rsid w:val="00F02DBD"/>
    <w:rsid w:val="00F02DF6"/>
    <w:rsid w:val="00F0359C"/>
    <w:rsid w:val="00F04EBB"/>
    <w:rsid w:val="00F12BCA"/>
    <w:rsid w:val="00F12D9E"/>
    <w:rsid w:val="00F158D3"/>
    <w:rsid w:val="00F15F50"/>
    <w:rsid w:val="00F164BD"/>
    <w:rsid w:val="00F174C9"/>
    <w:rsid w:val="00F21051"/>
    <w:rsid w:val="00F224DC"/>
    <w:rsid w:val="00F24BD8"/>
    <w:rsid w:val="00F3387D"/>
    <w:rsid w:val="00F34C09"/>
    <w:rsid w:val="00F40077"/>
    <w:rsid w:val="00F406B0"/>
    <w:rsid w:val="00F432A4"/>
    <w:rsid w:val="00F43416"/>
    <w:rsid w:val="00F44FD0"/>
    <w:rsid w:val="00F45BD9"/>
    <w:rsid w:val="00F4663B"/>
    <w:rsid w:val="00F47A67"/>
    <w:rsid w:val="00F51145"/>
    <w:rsid w:val="00F51477"/>
    <w:rsid w:val="00F5170B"/>
    <w:rsid w:val="00F52EF5"/>
    <w:rsid w:val="00F62835"/>
    <w:rsid w:val="00F62981"/>
    <w:rsid w:val="00F70429"/>
    <w:rsid w:val="00F753D8"/>
    <w:rsid w:val="00F76180"/>
    <w:rsid w:val="00F808C2"/>
    <w:rsid w:val="00F83353"/>
    <w:rsid w:val="00F84CBB"/>
    <w:rsid w:val="00F85ACA"/>
    <w:rsid w:val="00F90D3B"/>
    <w:rsid w:val="00F92155"/>
    <w:rsid w:val="00F9659A"/>
    <w:rsid w:val="00F96FEB"/>
    <w:rsid w:val="00FA0472"/>
    <w:rsid w:val="00FA0C85"/>
    <w:rsid w:val="00FA1632"/>
    <w:rsid w:val="00FA1B7F"/>
    <w:rsid w:val="00FA6AED"/>
    <w:rsid w:val="00FA7285"/>
    <w:rsid w:val="00FB09BA"/>
    <w:rsid w:val="00FB17BC"/>
    <w:rsid w:val="00FB2E90"/>
    <w:rsid w:val="00FB37BE"/>
    <w:rsid w:val="00FB401D"/>
    <w:rsid w:val="00FB799C"/>
    <w:rsid w:val="00FB7C2F"/>
    <w:rsid w:val="00FC003F"/>
    <w:rsid w:val="00FC3C91"/>
    <w:rsid w:val="00FC79C2"/>
    <w:rsid w:val="00FD4013"/>
    <w:rsid w:val="00FD432D"/>
    <w:rsid w:val="00FD4AEA"/>
    <w:rsid w:val="00FD5EE7"/>
    <w:rsid w:val="00FD65DC"/>
    <w:rsid w:val="00FD6A67"/>
    <w:rsid w:val="00FD7182"/>
    <w:rsid w:val="00FD76BB"/>
    <w:rsid w:val="00FD785F"/>
    <w:rsid w:val="00FE00BA"/>
    <w:rsid w:val="00FE0E16"/>
    <w:rsid w:val="00FE3C64"/>
    <w:rsid w:val="00FF1662"/>
    <w:rsid w:val="00FF3117"/>
    <w:rsid w:val="00FF6032"/>
    <w:rsid w:val="00FF76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866189"/>
  <w15:chartTrackingRefBased/>
  <w15:docId w15:val="{5796675A-6818-4A90-8297-3229E19A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077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E26F3E"/>
    <w:pPr>
      <w:keepNext/>
      <w:numPr>
        <w:numId w:val="3"/>
      </w:numPr>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26F3E"/>
    <w:pPr>
      <w:keepNext/>
      <w:numPr>
        <w:ilvl w:val="1"/>
        <w:numId w:val="3"/>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26F3E"/>
    <w:pPr>
      <w:keepNext/>
      <w:numPr>
        <w:ilvl w:val="2"/>
        <w:numId w:val="3"/>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26F3E"/>
    <w:pPr>
      <w:keepNext/>
      <w:keepLines/>
      <w:numPr>
        <w:ilvl w:val="3"/>
        <w:numId w:val="3"/>
      </w:numPr>
      <w:spacing w:before="200"/>
      <w:outlineLvl w:val="3"/>
    </w:pPr>
    <w:rPr>
      <w:rFonts w:ascii="Cambria" w:hAnsi="Cambria"/>
      <w:b/>
      <w:bCs/>
      <w:i/>
      <w:iCs/>
      <w:color w:val="4F81BD"/>
    </w:rPr>
  </w:style>
  <w:style w:type="paragraph" w:styleId="Nagwek5">
    <w:name w:val="heading 5"/>
    <w:basedOn w:val="Normalny"/>
    <w:next w:val="Normalny"/>
    <w:link w:val="Nagwek5Znak"/>
    <w:uiPriority w:val="9"/>
    <w:semiHidden/>
    <w:unhideWhenUsed/>
    <w:qFormat/>
    <w:rsid w:val="00E26F3E"/>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E26F3E"/>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E26F3E"/>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E26F3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qFormat/>
    <w:rsid w:val="00E26F3E"/>
    <w:pPr>
      <w:numPr>
        <w:ilvl w:val="8"/>
        <w:numId w:val="3"/>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6F3E"/>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E26F3E"/>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E26F3E"/>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E26F3E"/>
    <w:rPr>
      <w:rFonts w:ascii="Cambria" w:eastAsia="Times New Roman" w:hAnsi="Cambria" w:cs="Times New Roman"/>
      <w:b/>
      <w:bCs/>
      <w:i/>
      <w:iCs/>
      <w:color w:val="4F81BD"/>
      <w:sz w:val="24"/>
      <w:szCs w:val="24"/>
      <w:lang w:eastAsia="pl-PL"/>
    </w:rPr>
  </w:style>
  <w:style w:type="character" w:customStyle="1" w:styleId="Nagwek5Znak">
    <w:name w:val="Nagłówek 5 Znak"/>
    <w:basedOn w:val="Domylnaczcionkaakapitu"/>
    <w:link w:val="Nagwek5"/>
    <w:uiPriority w:val="9"/>
    <w:semiHidden/>
    <w:rsid w:val="00E26F3E"/>
    <w:rPr>
      <w:rFonts w:asciiTheme="majorHAnsi" w:eastAsiaTheme="majorEastAsia" w:hAnsiTheme="majorHAnsi" w:cstheme="majorBidi"/>
      <w:color w:val="2E74B5" w:themeColor="accent1" w:themeShade="BF"/>
      <w:sz w:val="24"/>
      <w:szCs w:val="24"/>
      <w:lang w:eastAsia="pl-PL"/>
    </w:rPr>
  </w:style>
  <w:style w:type="character" w:customStyle="1" w:styleId="Nagwek6Znak">
    <w:name w:val="Nagłówek 6 Znak"/>
    <w:basedOn w:val="Domylnaczcionkaakapitu"/>
    <w:link w:val="Nagwek6"/>
    <w:uiPriority w:val="9"/>
    <w:semiHidden/>
    <w:rsid w:val="00E26F3E"/>
    <w:rPr>
      <w:rFonts w:asciiTheme="majorHAnsi" w:eastAsiaTheme="majorEastAsia" w:hAnsiTheme="majorHAnsi" w:cstheme="majorBidi"/>
      <w:color w:val="1F4D78" w:themeColor="accent1" w:themeShade="7F"/>
      <w:sz w:val="24"/>
      <w:szCs w:val="24"/>
      <w:lang w:eastAsia="pl-PL"/>
    </w:rPr>
  </w:style>
  <w:style w:type="character" w:customStyle="1" w:styleId="Nagwek7Znak">
    <w:name w:val="Nagłówek 7 Znak"/>
    <w:basedOn w:val="Domylnaczcionkaakapitu"/>
    <w:link w:val="Nagwek7"/>
    <w:uiPriority w:val="9"/>
    <w:semiHidden/>
    <w:rsid w:val="00E26F3E"/>
    <w:rPr>
      <w:rFonts w:asciiTheme="majorHAnsi" w:eastAsiaTheme="majorEastAsia" w:hAnsiTheme="majorHAnsi" w:cstheme="majorBidi"/>
      <w:i/>
      <w:iCs/>
      <w:color w:val="1F4D78" w:themeColor="accent1" w:themeShade="7F"/>
      <w:sz w:val="24"/>
      <w:szCs w:val="24"/>
      <w:lang w:eastAsia="pl-PL"/>
    </w:rPr>
  </w:style>
  <w:style w:type="character" w:customStyle="1" w:styleId="Nagwek8Znak">
    <w:name w:val="Nagłówek 8 Znak"/>
    <w:basedOn w:val="Domylnaczcionkaakapitu"/>
    <w:link w:val="Nagwek8"/>
    <w:uiPriority w:val="9"/>
    <w:semiHidden/>
    <w:rsid w:val="00E26F3E"/>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
    <w:rsid w:val="00E26F3E"/>
    <w:rPr>
      <w:rFonts w:ascii="Arial" w:eastAsia="Times New Roman" w:hAnsi="Arial" w:cs="Arial"/>
      <w:lang w:eastAsia="pl-PL"/>
    </w:rPr>
  </w:style>
  <w:style w:type="paragraph" w:styleId="Tekstpodstawowywcity">
    <w:name w:val="Body Text Indent"/>
    <w:basedOn w:val="Normalny"/>
    <w:link w:val="TekstpodstawowywcityZnak"/>
    <w:rsid w:val="00E26F3E"/>
    <w:pPr>
      <w:spacing w:after="120" w:line="360" w:lineRule="auto"/>
      <w:ind w:firstLine="709"/>
      <w:jc w:val="both"/>
    </w:pPr>
  </w:style>
  <w:style w:type="character" w:customStyle="1" w:styleId="TekstpodstawowywcityZnak">
    <w:name w:val="Tekst podstawowy wcięty Znak"/>
    <w:basedOn w:val="Domylnaczcionkaakapitu"/>
    <w:link w:val="Tekstpodstawowywcity"/>
    <w:rsid w:val="00E26F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E26F3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26F3E"/>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E26F3E"/>
    <w:pPr>
      <w:spacing w:after="120"/>
    </w:pPr>
  </w:style>
  <w:style w:type="character" w:customStyle="1" w:styleId="TekstpodstawowyZnak">
    <w:name w:val="Tekst podstawowy Znak"/>
    <w:basedOn w:val="Domylnaczcionkaakapitu"/>
    <w:link w:val="Tekstpodstawowy"/>
    <w:rsid w:val="00E26F3E"/>
    <w:rPr>
      <w:rFonts w:ascii="Times New Roman" w:eastAsia="Times New Roman" w:hAnsi="Times New Roman" w:cs="Times New Roman"/>
      <w:sz w:val="24"/>
      <w:szCs w:val="24"/>
      <w:lang w:eastAsia="pl-PL"/>
    </w:rPr>
  </w:style>
  <w:style w:type="paragraph" w:styleId="NormalnyWeb">
    <w:name w:val="Normal (Web)"/>
    <w:basedOn w:val="Normalny"/>
    <w:link w:val="NormalnyWebZnak"/>
    <w:uiPriority w:val="99"/>
    <w:rsid w:val="00E26F3E"/>
    <w:pPr>
      <w:spacing w:before="100" w:beforeAutospacing="1" w:after="100" w:afterAutospacing="1"/>
    </w:pPr>
    <w:rPr>
      <w:color w:val="00406F"/>
      <w:szCs w:val="20"/>
      <w:lang w:val="x-none"/>
    </w:rPr>
  </w:style>
  <w:style w:type="character" w:customStyle="1" w:styleId="NormalnyWebZnak">
    <w:name w:val="Normalny (Web) Znak"/>
    <w:link w:val="NormalnyWeb"/>
    <w:uiPriority w:val="99"/>
    <w:locked/>
    <w:rsid w:val="00E26F3E"/>
    <w:rPr>
      <w:rFonts w:ascii="Times New Roman" w:eastAsia="Times New Roman" w:hAnsi="Times New Roman" w:cs="Times New Roman"/>
      <w:color w:val="00406F"/>
      <w:sz w:val="24"/>
      <w:szCs w:val="20"/>
      <w:lang w:val="x-none" w:eastAsia="pl-PL"/>
    </w:rPr>
  </w:style>
  <w:style w:type="paragraph" w:customStyle="1" w:styleId="Default">
    <w:name w:val="Default"/>
    <w:rsid w:val="00E26F3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menfont">
    <w:name w:val="men font"/>
    <w:basedOn w:val="Normalny"/>
    <w:rsid w:val="00E26F3E"/>
    <w:rPr>
      <w:rFonts w:ascii="Arial" w:hAnsi="Arial" w:cs="Arial"/>
    </w:rPr>
  </w:style>
  <w:style w:type="paragraph" w:styleId="Stopka">
    <w:name w:val="footer"/>
    <w:basedOn w:val="Normalny"/>
    <w:link w:val="StopkaZnak"/>
    <w:uiPriority w:val="99"/>
    <w:rsid w:val="00E26F3E"/>
    <w:pPr>
      <w:tabs>
        <w:tab w:val="center" w:pos="4536"/>
        <w:tab w:val="right" w:pos="9072"/>
      </w:tabs>
    </w:pPr>
  </w:style>
  <w:style w:type="character" w:customStyle="1" w:styleId="StopkaZnak">
    <w:name w:val="Stopka Znak"/>
    <w:basedOn w:val="Domylnaczcionkaakapitu"/>
    <w:link w:val="Stopka"/>
    <w:uiPriority w:val="99"/>
    <w:rsid w:val="00E26F3E"/>
    <w:rPr>
      <w:rFonts w:ascii="Times New Roman" w:eastAsia="Times New Roman" w:hAnsi="Times New Roman" w:cs="Times New Roman"/>
      <w:sz w:val="24"/>
      <w:szCs w:val="24"/>
      <w:lang w:eastAsia="pl-PL"/>
    </w:rPr>
  </w:style>
  <w:style w:type="character" w:styleId="Numerstrony">
    <w:name w:val="page number"/>
    <w:uiPriority w:val="99"/>
    <w:rsid w:val="00E26F3E"/>
    <w:rPr>
      <w:rFonts w:cs="Times New Roman"/>
    </w:rPr>
  </w:style>
  <w:style w:type="paragraph" w:styleId="Nagwek">
    <w:name w:val="header"/>
    <w:basedOn w:val="Normalny"/>
    <w:link w:val="NagwekZnak"/>
    <w:rsid w:val="00E26F3E"/>
    <w:pPr>
      <w:tabs>
        <w:tab w:val="center" w:pos="4536"/>
        <w:tab w:val="right" w:pos="9072"/>
      </w:tabs>
    </w:pPr>
  </w:style>
  <w:style w:type="character" w:customStyle="1" w:styleId="NagwekZnak">
    <w:name w:val="Nagłówek Znak"/>
    <w:basedOn w:val="Domylnaczcionkaakapitu"/>
    <w:link w:val="Nagwek"/>
    <w:rsid w:val="00E26F3E"/>
    <w:rPr>
      <w:rFonts w:ascii="Times New Roman" w:eastAsia="Times New Roman" w:hAnsi="Times New Roman" w:cs="Times New Roman"/>
      <w:sz w:val="24"/>
      <w:szCs w:val="24"/>
      <w:lang w:eastAsia="pl-PL"/>
    </w:rPr>
  </w:style>
  <w:style w:type="paragraph" w:styleId="Podtytu">
    <w:name w:val="Subtitle"/>
    <w:basedOn w:val="Normalny"/>
    <w:link w:val="PodtytuZnak"/>
    <w:uiPriority w:val="11"/>
    <w:qFormat/>
    <w:rsid w:val="00E26F3E"/>
    <w:pPr>
      <w:jc w:val="both"/>
    </w:pPr>
  </w:style>
  <w:style w:type="character" w:customStyle="1" w:styleId="PodtytuZnak">
    <w:name w:val="Podtytuł Znak"/>
    <w:basedOn w:val="Domylnaczcionkaakapitu"/>
    <w:link w:val="Podtytu"/>
    <w:uiPriority w:val="11"/>
    <w:rsid w:val="00E26F3E"/>
    <w:rPr>
      <w:rFonts w:ascii="Times New Roman" w:eastAsia="Times New Roman" w:hAnsi="Times New Roman" w:cs="Times New Roman"/>
      <w:sz w:val="24"/>
      <w:szCs w:val="24"/>
      <w:lang w:eastAsia="pl-PL"/>
    </w:rPr>
  </w:style>
  <w:style w:type="paragraph" w:customStyle="1" w:styleId="menfont0">
    <w:name w:val="menfont"/>
    <w:basedOn w:val="Normalny"/>
    <w:rsid w:val="00E26F3E"/>
    <w:rPr>
      <w:rFonts w:ascii="Arial" w:hAnsi="Arial" w:cs="Arial"/>
    </w:rPr>
  </w:style>
  <w:style w:type="paragraph" w:customStyle="1" w:styleId="Akapitzlist1">
    <w:name w:val="Akapit z listą1"/>
    <w:basedOn w:val="Normalny"/>
    <w:rsid w:val="00E26F3E"/>
    <w:pPr>
      <w:tabs>
        <w:tab w:val="left" w:pos="708"/>
      </w:tabs>
      <w:spacing w:line="360" w:lineRule="auto"/>
      <w:ind w:left="720"/>
      <w:contextualSpacing/>
    </w:pPr>
  </w:style>
  <w:style w:type="paragraph" w:customStyle="1" w:styleId="Tekstpodstawowywcity31">
    <w:name w:val="Tekst podstawowy wcięty 31"/>
    <w:basedOn w:val="Normalny"/>
    <w:rsid w:val="00E26F3E"/>
    <w:pPr>
      <w:overflowPunct w:val="0"/>
      <w:autoSpaceDE w:val="0"/>
      <w:autoSpaceDN w:val="0"/>
      <w:adjustRightInd w:val="0"/>
      <w:ind w:firstLine="708"/>
      <w:jc w:val="both"/>
      <w:textAlignment w:val="baseline"/>
    </w:pPr>
    <w:rPr>
      <w:szCs w:val="20"/>
    </w:rPr>
  </w:style>
  <w:style w:type="paragraph" w:customStyle="1" w:styleId="Akapitzlist2">
    <w:name w:val="Akapit z listą2"/>
    <w:basedOn w:val="Normalny"/>
    <w:link w:val="ListParagraphChar"/>
    <w:qFormat/>
    <w:rsid w:val="00E26F3E"/>
    <w:pPr>
      <w:ind w:left="708"/>
    </w:pPr>
    <w:rPr>
      <w:szCs w:val="20"/>
      <w:lang w:val="x-none"/>
    </w:rPr>
  </w:style>
  <w:style w:type="character" w:customStyle="1" w:styleId="ListParagraphChar">
    <w:name w:val="List Paragraph Char"/>
    <w:link w:val="Akapitzlist2"/>
    <w:locked/>
    <w:rsid w:val="00E26F3E"/>
    <w:rPr>
      <w:rFonts w:ascii="Times New Roman" w:eastAsia="Times New Roman" w:hAnsi="Times New Roman" w:cs="Times New Roman"/>
      <w:sz w:val="24"/>
      <w:szCs w:val="20"/>
      <w:lang w:val="x-none" w:eastAsia="pl-PL"/>
    </w:rPr>
  </w:style>
  <w:style w:type="character" w:styleId="Hipercze">
    <w:name w:val="Hyperlink"/>
    <w:uiPriority w:val="99"/>
    <w:rsid w:val="00E26F3E"/>
    <w:rPr>
      <w:color w:val="0000FF"/>
      <w:u w:val="single"/>
    </w:rPr>
  </w:style>
  <w:style w:type="character" w:styleId="Uwydatnienie">
    <w:name w:val="Emphasis"/>
    <w:uiPriority w:val="20"/>
    <w:qFormat/>
    <w:rsid w:val="00E26F3E"/>
    <w:rPr>
      <w:i/>
    </w:rPr>
  </w:style>
  <w:style w:type="paragraph" w:styleId="Tytu">
    <w:name w:val="Title"/>
    <w:basedOn w:val="Normalny"/>
    <w:link w:val="TytuZnak"/>
    <w:uiPriority w:val="10"/>
    <w:qFormat/>
    <w:rsid w:val="00E26F3E"/>
    <w:pPr>
      <w:jc w:val="center"/>
    </w:pPr>
    <w:rPr>
      <w:b/>
      <w:szCs w:val="20"/>
    </w:rPr>
  </w:style>
  <w:style w:type="character" w:customStyle="1" w:styleId="TytuZnak">
    <w:name w:val="Tytuł Znak"/>
    <w:basedOn w:val="Domylnaczcionkaakapitu"/>
    <w:link w:val="Tytu"/>
    <w:uiPriority w:val="10"/>
    <w:rsid w:val="00E26F3E"/>
    <w:rPr>
      <w:rFonts w:ascii="Times New Roman" w:eastAsia="Times New Roman" w:hAnsi="Times New Roman" w:cs="Times New Roman"/>
      <w:b/>
      <w:sz w:val="24"/>
      <w:szCs w:val="20"/>
      <w:lang w:eastAsia="pl-PL"/>
    </w:rPr>
  </w:style>
  <w:style w:type="character" w:styleId="Pogrubienie">
    <w:name w:val="Strong"/>
    <w:aliases w:val="Tekst treści + Trebuchet MS,9,5 pt4,Nagłówek lub stopka + 7 pt"/>
    <w:uiPriority w:val="22"/>
    <w:qFormat/>
    <w:rsid w:val="00E26F3E"/>
    <w:rPr>
      <w:b/>
    </w:rPr>
  </w:style>
  <w:style w:type="paragraph" w:styleId="Tekstprzypisudolnego">
    <w:name w:val="footnote text"/>
    <w:aliases w:val=" Znak,Footnote,Fußnote,Podrozdzia3,Podrozdział,Tekst przypisu Znak Znak Znak Znak,Tekst przypisu Znak Znak Znak Znak Znak,Tekst przypisu Znak Znak Znak Znak Znak Znak Znak,f,ft,o"/>
    <w:basedOn w:val="Normalny"/>
    <w:link w:val="TekstprzypisudolnegoZnak"/>
    <w:rsid w:val="00E26F3E"/>
    <w:rPr>
      <w:sz w:val="20"/>
      <w:szCs w:val="20"/>
    </w:rPr>
  </w:style>
  <w:style w:type="character" w:customStyle="1" w:styleId="TekstprzypisudolnegoZnak">
    <w:name w:val="Tekst przypisu dolnego Znak"/>
    <w:aliases w:val=" Znak Znak,Footnote Znak,Fußnote Znak,Podrozdzia3 Znak,Podrozdział Znak,Tekst przypisu Znak Znak Znak Znak Znak1,Tekst przypisu Znak Znak Znak Znak Znak Znak,Tekst przypisu Znak Znak Znak Znak Znak Znak Znak Znak,f Znak"/>
    <w:basedOn w:val="Domylnaczcionkaakapitu"/>
    <w:link w:val="Tekstprzypisudolnego"/>
    <w:rsid w:val="00E26F3E"/>
    <w:rPr>
      <w:rFonts w:ascii="Times New Roman" w:eastAsia="Times New Roman" w:hAnsi="Times New Roman" w:cs="Times New Roman"/>
      <w:sz w:val="20"/>
      <w:szCs w:val="20"/>
      <w:lang w:eastAsia="pl-PL"/>
    </w:rPr>
  </w:style>
  <w:style w:type="character" w:styleId="Odwoanieprzypisudolnego">
    <w:name w:val="footnote reference"/>
    <w:aliases w:val="-E Fußnotenzeichen,E FNZ,EN Footnote Reference,Exposant 3 Point,Footnote Reference Number,Footnote reference number,Footnote symbol,Footnote#,Odwołanie przypisu,Ref,SUPERS,Times 10 Point,de nota al pie,note TESI"/>
    <w:uiPriority w:val="99"/>
    <w:qFormat/>
    <w:rsid w:val="00E26F3E"/>
    <w:rPr>
      <w:vertAlign w:val="superscript"/>
    </w:rPr>
  </w:style>
  <w:style w:type="character" w:customStyle="1" w:styleId="oznaczenie1">
    <w:name w:val="oznaczenie1"/>
    <w:rsid w:val="00E26F3E"/>
    <w:rPr>
      <w:rFonts w:cs="Times New Roman"/>
    </w:rPr>
  </w:style>
  <w:style w:type="paragraph" w:styleId="Spistreci1">
    <w:name w:val="toc 1"/>
    <w:basedOn w:val="Normalny"/>
    <w:next w:val="Normalny"/>
    <w:autoRedefine/>
    <w:uiPriority w:val="39"/>
    <w:qFormat/>
    <w:rsid w:val="00076C6A"/>
    <w:pPr>
      <w:tabs>
        <w:tab w:val="right" w:leader="dot" w:pos="9204"/>
      </w:tabs>
      <w:spacing w:before="120" w:after="120"/>
    </w:pPr>
    <w:rPr>
      <w:rFonts w:asciiTheme="minorHAnsi" w:hAnsiTheme="minorHAnsi"/>
      <w:b/>
      <w:bCs/>
      <w:caps/>
      <w:sz w:val="20"/>
      <w:szCs w:val="20"/>
    </w:rPr>
  </w:style>
  <w:style w:type="paragraph" w:styleId="Spistreci2">
    <w:name w:val="toc 2"/>
    <w:basedOn w:val="Normalny"/>
    <w:next w:val="Normalny"/>
    <w:autoRedefine/>
    <w:uiPriority w:val="39"/>
    <w:qFormat/>
    <w:rsid w:val="00E26F3E"/>
    <w:pPr>
      <w:ind w:left="240"/>
    </w:pPr>
    <w:rPr>
      <w:rFonts w:asciiTheme="minorHAnsi" w:hAnsiTheme="minorHAnsi"/>
      <w:smallCaps/>
      <w:sz w:val="20"/>
      <w:szCs w:val="20"/>
    </w:rPr>
  </w:style>
  <w:style w:type="paragraph" w:styleId="Spistreci3">
    <w:name w:val="toc 3"/>
    <w:basedOn w:val="Normalny"/>
    <w:next w:val="Normalny"/>
    <w:autoRedefine/>
    <w:uiPriority w:val="39"/>
    <w:qFormat/>
    <w:rsid w:val="00E26F3E"/>
    <w:pPr>
      <w:ind w:left="480"/>
    </w:pPr>
    <w:rPr>
      <w:rFonts w:asciiTheme="minorHAnsi" w:hAnsiTheme="minorHAnsi"/>
      <w:i/>
      <w:iCs/>
      <w:sz w:val="20"/>
      <w:szCs w:val="20"/>
    </w:rPr>
  </w:style>
  <w:style w:type="paragraph" w:styleId="Tekstkomentarza">
    <w:name w:val="annotation text"/>
    <w:aliases w:val="Znak"/>
    <w:basedOn w:val="Normalny"/>
    <w:link w:val="TekstkomentarzaZnak"/>
    <w:uiPriority w:val="99"/>
    <w:rsid w:val="00E26F3E"/>
    <w:rPr>
      <w:sz w:val="20"/>
      <w:szCs w:val="20"/>
    </w:rPr>
  </w:style>
  <w:style w:type="character" w:customStyle="1" w:styleId="TekstkomentarzaZnak">
    <w:name w:val="Tekst komentarza Znak"/>
    <w:aliases w:val="Znak Znak"/>
    <w:basedOn w:val="Domylnaczcionkaakapitu"/>
    <w:link w:val="Tekstkomentarza"/>
    <w:uiPriority w:val="99"/>
    <w:rsid w:val="00E26F3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E26F3E"/>
    <w:rPr>
      <w:b/>
      <w:bCs/>
    </w:rPr>
  </w:style>
  <w:style w:type="character" w:customStyle="1" w:styleId="TematkomentarzaZnak">
    <w:name w:val="Temat komentarza Znak"/>
    <w:basedOn w:val="TekstkomentarzaZnak"/>
    <w:link w:val="Tematkomentarza"/>
    <w:uiPriority w:val="99"/>
    <w:semiHidden/>
    <w:rsid w:val="00E26F3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rsid w:val="00E26F3E"/>
    <w:rPr>
      <w:rFonts w:ascii="Tahoma" w:hAnsi="Tahoma" w:cs="Tahoma"/>
      <w:sz w:val="16"/>
      <w:szCs w:val="16"/>
    </w:rPr>
  </w:style>
  <w:style w:type="character" w:customStyle="1" w:styleId="TekstdymkaZnak">
    <w:name w:val="Tekst dymka Znak"/>
    <w:basedOn w:val="Domylnaczcionkaakapitu"/>
    <w:link w:val="Tekstdymka"/>
    <w:uiPriority w:val="99"/>
    <w:semiHidden/>
    <w:rsid w:val="00E26F3E"/>
    <w:rPr>
      <w:rFonts w:ascii="Tahoma" w:eastAsia="Times New Roman" w:hAnsi="Tahoma" w:cs="Tahoma"/>
      <w:sz w:val="16"/>
      <w:szCs w:val="16"/>
      <w:lang w:eastAsia="pl-PL"/>
    </w:rPr>
  </w:style>
  <w:style w:type="character" w:customStyle="1" w:styleId="FontStyle19">
    <w:name w:val="Font Style19"/>
    <w:rsid w:val="00E26F3E"/>
    <w:rPr>
      <w:rFonts w:ascii="Times New Roman" w:hAnsi="Times New Roman"/>
      <w:sz w:val="24"/>
    </w:rPr>
  </w:style>
  <w:style w:type="character" w:customStyle="1" w:styleId="ZnakZnak10">
    <w:name w:val="Znak Znak10"/>
    <w:rsid w:val="00E26F3E"/>
    <w:rPr>
      <w:rFonts w:ascii="Times New Roman" w:hAnsi="Times New Roman"/>
      <w:sz w:val="24"/>
      <w:lang w:val="x-none" w:eastAsia="pl-PL"/>
    </w:rPr>
  </w:style>
  <w:style w:type="character" w:customStyle="1" w:styleId="ZnakZnak12">
    <w:name w:val="Znak Znak12"/>
    <w:rsid w:val="00E26F3E"/>
    <w:rPr>
      <w:rFonts w:ascii="Arial" w:hAnsi="Arial"/>
      <w:sz w:val="22"/>
    </w:rPr>
  </w:style>
  <w:style w:type="paragraph" w:styleId="Tekstprzypisukocowego">
    <w:name w:val="endnote text"/>
    <w:basedOn w:val="Normalny"/>
    <w:link w:val="TekstprzypisukocowegoZnak"/>
    <w:uiPriority w:val="99"/>
    <w:semiHidden/>
    <w:rsid w:val="00E26F3E"/>
    <w:rPr>
      <w:sz w:val="20"/>
      <w:szCs w:val="20"/>
    </w:rPr>
  </w:style>
  <w:style w:type="character" w:customStyle="1" w:styleId="TekstprzypisukocowegoZnak">
    <w:name w:val="Tekst przypisu końcowego Znak"/>
    <w:basedOn w:val="Domylnaczcionkaakapitu"/>
    <w:link w:val="Tekstprzypisukocowego"/>
    <w:uiPriority w:val="99"/>
    <w:semiHidden/>
    <w:rsid w:val="00E26F3E"/>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semiHidden/>
    <w:rsid w:val="00E26F3E"/>
    <w:pPr>
      <w:ind w:left="720"/>
    </w:pPr>
    <w:rPr>
      <w:rFonts w:asciiTheme="minorHAnsi" w:hAnsiTheme="minorHAnsi"/>
      <w:sz w:val="18"/>
      <w:szCs w:val="18"/>
    </w:rPr>
  </w:style>
  <w:style w:type="paragraph" w:styleId="Spistreci5">
    <w:name w:val="toc 5"/>
    <w:basedOn w:val="Normalny"/>
    <w:next w:val="Normalny"/>
    <w:autoRedefine/>
    <w:uiPriority w:val="39"/>
    <w:semiHidden/>
    <w:rsid w:val="00E26F3E"/>
    <w:pPr>
      <w:ind w:left="960"/>
    </w:pPr>
    <w:rPr>
      <w:rFonts w:asciiTheme="minorHAnsi" w:hAnsiTheme="minorHAnsi"/>
      <w:sz w:val="18"/>
      <w:szCs w:val="18"/>
    </w:rPr>
  </w:style>
  <w:style w:type="paragraph" w:styleId="Spistreci6">
    <w:name w:val="toc 6"/>
    <w:basedOn w:val="Normalny"/>
    <w:next w:val="Normalny"/>
    <w:autoRedefine/>
    <w:uiPriority w:val="39"/>
    <w:semiHidden/>
    <w:rsid w:val="00E26F3E"/>
    <w:pPr>
      <w:ind w:left="1200"/>
    </w:pPr>
    <w:rPr>
      <w:rFonts w:asciiTheme="minorHAnsi" w:hAnsiTheme="minorHAnsi"/>
      <w:sz w:val="18"/>
      <w:szCs w:val="18"/>
    </w:rPr>
  </w:style>
  <w:style w:type="paragraph" w:styleId="Spistreci7">
    <w:name w:val="toc 7"/>
    <w:basedOn w:val="Normalny"/>
    <w:next w:val="Normalny"/>
    <w:autoRedefine/>
    <w:uiPriority w:val="39"/>
    <w:semiHidden/>
    <w:rsid w:val="00E26F3E"/>
    <w:pPr>
      <w:ind w:left="1440"/>
    </w:pPr>
    <w:rPr>
      <w:rFonts w:asciiTheme="minorHAnsi" w:hAnsiTheme="minorHAnsi"/>
      <w:sz w:val="18"/>
      <w:szCs w:val="18"/>
    </w:rPr>
  </w:style>
  <w:style w:type="paragraph" w:styleId="Spistreci8">
    <w:name w:val="toc 8"/>
    <w:basedOn w:val="Normalny"/>
    <w:next w:val="Normalny"/>
    <w:autoRedefine/>
    <w:uiPriority w:val="39"/>
    <w:semiHidden/>
    <w:rsid w:val="00E26F3E"/>
    <w:pPr>
      <w:ind w:left="1680"/>
    </w:pPr>
    <w:rPr>
      <w:rFonts w:asciiTheme="minorHAnsi" w:hAnsiTheme="minorHAnsi"/>
      <w:sz w:val="18"/>
      <w:szCs w:val="18"/>
    </w:rPr>
  </w:style>
  <w:style w:type="paragraph" w:styleId="Spistreci9">
    <w:name w:val="toc 9"/>
    <w:basedOn w:val="Normalny"/>
    <w:next w:val="Normalny"/>
    <w:autoRedefine/>
    <w:uiPriority w:val="39"/>
    <w:semiHidden/>
    <w:rsid w:val="00E26F3E"/>
    <w:pPr>
      <w:ind w:left="1920"/>
    </w:pPr>
    <w:rPr>
      <w:rFonts w:asciiTheme="minorHAnsi" w:hAnsiTheme="minorHAnsi"/>
      <w:sz w:val="18"/>
      <w:szCs w:val="18"/>
    </w:rPr>
  </w:style>
  <w:style w:type="character" w:styleId="Odwoaniedokomentarza">
    <w:name w:val="annotation reference"/>
    <w:uiPriority w:val="99"/>
    <w:rsid w:val="00E26F3E"/>
    <w:rPr>
      <w:sz w:val="16"/>
    </w:rPr>
  </w:style>
  <w:style w:type="table" w:styleId="Tabela-Siatka">
    <w:name w:val="Table Grid"/>
    <w:basedOn w:val="Standardowy"/>
    <w:rsid w:val="00E26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rsid w:val="00E26F3E"/>
    <w:pPr>
      <w:ind w:left="566" w:hanging="283"/>
    </w:pPr>
  </w:style>
  <w:style w:type="character" w:customStyle="1" w:styleId="luchili">
    <w:name w:val="luc_hili"/>
    <w:rsid w:val="00E26F3E"/>
  </w:style>
  <w:style w:type="character" w:customStyle="1" w:styleId="ListParagraphZnak">
    <w:name w:val="List Paragraph Znak"/>
    <w:locked/>
    <w:rsid w:val="00E26F3E"/>
    <w:rPr>
      <w:rFonts w:ascii="Times New Roman" w:eastAsia="Times New Roman" w:hAnsi="Times New Roman" w:cs="Times New Roman"/>
      <w:sz w:val="24"/>
      <w:szCs w:val="20"/>
      <w:lang w:val="x-none" w:eastAsia="pl-PL"/>
    </w:rPr>
  </w:style>
  <w:style w:type="paragraph" w:styleId="Tekstpodstawowy2">
    <w:name w:val="Body Text 2"/>
    <w:basedOn w:val="Normalny"/>
    <w:link w:val="Tekstpodstawowy2Znak"/>
    <w:unhideWhenUsed/>
    <w:rsid w:val="00E26F3E"/>
    <w:pPr>
      <w:spacing w:after="120" w:line="480" w:lineRule="auto"/>
    </w:pPr>
    <w:rPr>
      <w:rFonts w:ascii="Calibri" w:hAnsi="Calibri"/>
      <w:sz w:val="22"/>
      <w:szCs w:val="22"/>
      <w:lang w:eastAsia="en-US"/>
    </w:rPr>
  </w:style>
  <w:style w:type="character" w:customStyle="1" w:styleId="Tekstpodstawowy2Znak">
    <w:name w:val="Tekst podstawowy 2 Znak"/>
    <w:basedOn w:val="Domylnaczcionkaakapitu"/>
    <w:link w:val="Tekstpodstawowy2"/>
    <w:rsid w:val="00E26F3E"/>
    <w:rPr>
      <w:rFonts w:ascii="Calibri" w:eastAsia="Times New Roman" w:hAnsi="Calibri" w:cs="Times New Roman"/>
    </w:rPr>
  </w:style>
  <w:style w:type="paragraph" w:customStyle="1" w:styleId="Nagwekspisutreci1">
    <w:name w:val="Nagłówek spisu treści1"/>
    <w:basedOn w:val="Nagwek1"/>
    <w:next w:val="Normalny"/>
    <w:uiPriority w:val="39"/>
    <w:semiHidden/>
    <w:unhideWhenUsed/>
    <w:qFormat/>
    <w:rsid w:val="00E26F3E"/>
    <w:pPr>
      <w:keepLines/>
      <w:spacing w:before="480" w:after="0" w:line="276" w:lineRule="auto"/>
      <w:outlineLvl w:val="9"/>
    </w:pPr>
    <w:rPr>
      <w:rFonts w:ascii="Cambria" w:hAnsi="Cambria" w:cs="Times New Roman"/>
      <w:color w:val="365F91"/>
      <w:kern w:val="0"/>
      <w:sz w:val="28"/>
      <w:szCs w:val="28"/>
    </w:rPr>
  </w:style>
  <w:style w:type="character" w:styleId="UyteHipercze">
    <w:name w:val="FollowedHyperlink"/>
    <w:uiPriority w:val="99"/>
    <w:semiHidden/>
    <w:unhideWhenUsed/>
    <w:rsid w:val="00E26F3E"/>
    <w:rPr>
      <w:rFonts w:cs="Times New Roman"/>
      <w:color w:val="800080"/>
      <w:u w:val="single"/>
    </w:rPr>
  </w:style>
  <w:style w:type="paragraph" w:customStyle="1" w:styleId="Akapitzlist3">
    <w:name w:val="Akapit z listą3"/>
    <w:basedOn w:val="Normalny"/>
    <w:rsid w:val="00E26F3E"/>
    <w:pPr>
      <w:ind w:left="720"/>
      <w:contextualSpacing/>
    </w:pPr>
    <w:rPr>
      <w:sz w:val="20"/>
      <w:szCs w:val="20"/>
    </w:rPr>
  </w:style>
  <w:style w:type="character" w:styleId="Odwoanieprzypisukocowego">
    <w:name w:val="endnote reference"/>
    <w:uiPriority w:val="99"/>
    <w:semiHidden/>
    <w:unhideWhenUsed/>
    <w:rsid w:val="00E26F3E"/>
    <w:rPr>
      <w:rFonts w:cs="Times New Roman"/>
      <w:vertAlign w:val="superscript"/>
    </w:rPr>
  </w:style>
  <w:style w:type="character" w:customStyle="1" w:styleId="txt-new">
    <w:name w:val="txt-new"/>
    <w:rsid w:val="00E26F3E"/>
    <w:rPr>
      <w:rFonts w:cs="Times New Roman"/>
    </w:rPr>
  </w:style>
  <w:style w:type="paragraph" w:styleId="Tekstpodstawowywcity3">
    <w:name w:val="Body Text Indent 3"/>
    <w:basedOn w:val="Normalny"/>
    <w:link w:val="Tekstpodstawowywcity3Znak"/>
    <w:uiPriority w:val="99"/>
    <w:semiHidden/>
    <w:unhideWhenUsed/>
    <w:rsid w:val="00E26F3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26F3E"/>
    <w:rPr>
      <w:rFonts w:ascii="Times New Roman" w:eastAsia="Times New Roman" w:hAnsi="Times New Roman" w:cs="Times New Roman"/>
      <w:sz w:val="16"/>
      <w:szCs w:val="16"/>
      <w:lang w:eastAsia="pl-PL"/>
    </w:rPr>
  </w:style>
  <w:style w:type="paragraph" w:styleId="Akapitzlist">
    <w:name w:val="List Paragraph"/>
    <w:aliases w:val="Bullet1,Styl moj,Akapit z listą11,List Paragraph1,aotm_załączniki,Paragraf,Dot pt,F5 List Paragraph,Recommendation,List Paragraph11,Numerowanie,List Paragraph,Listaszerű bekezdés1,No Spacing1"/>
    <w:basedOn w:val="Normalny"/>
    <w:link w:val="AkapitzlistZnak"/>
    <w:uiPriority w:val="34"/>
    <w:qFormat/>
    <w:rsid w:val="00E26F3E"/>
    <w:pPr>
      <w:ind w:left="720"/>
      <w:contextualSpacing/>
    </w:pPr>
  </w:style>
  <w:style w:type="paragraph" w:styleId="Bezodstpw">
    <w:name w:val="No Spacing"/>
    <w:link w:val="BezodstpwZnak"/>
    <w:uiPriority w:val="1"/>
    <w:qFormat/>
    <w:rsid w:val="00E26F3E"/>
    <w:pPr>
      <w:spacing w:after="0" w:line="240" w:lineRule="auto"/>
    </w:pPr>
    <w:rPr>
      <w:rFonts w:eastAsiaTheme="minorEastAsia"/>
      <w:lang w:eastAsia="pl-PL"/>
    </w:rPr>
  </w:style>
  <w:style w:type="paragraph" w:customStyle="1" w:styleId="Akapitzlist4">
    <w:name w:val="Akapit z listą4"/>
    <w:basedOn w:val="Normalny"/>
    <w:qFormat/>
    <w:rsid w:val="00E26F3E"/>
    <w:pPr>
      <w:ind w:left="708"/>
    </w:pPr>
    <w:rPr>
      <w:szCs w:val="20"/>
      <w:lang w:val="x-none"/>
    </w:rPr>
  </w:style>
  <w:style w:type="paragraph" w:customStyle="1" w:styleId="SOP">
    <w:name w:val="SOP"/>
    <w:basedOn w:val="Tekstpodstawowy3"/>
    <w:rsid w:val="00E26F3E"/>
    <w:pPr>
      <w:spacing w:line="276" w:lineRule="auto"/>
    </w:pPr>
    <w:rPr>
      <w:rFonts w:ascii="Calibri" w:eastAsia="Calibri" w:hAnsi="Calibri"/>
      <w:lang w:eastAsia="en-US"/>
    </w:rPr>
  </w:style>
  <w:style w:type="paragraph" w:styleId="Tekstpodstawowy3">
    <w:name w:val="Body Text 3"/>
    <w:basedOn w:val="Normalny"/>
    <w:link w:val="Tekstpodstawowy3Znak"/>
    <w:uiPriority w:val="99"/>
    <w:semiHidden/>
    <w:unhideWhenUsed/>
    <w:rsid w:val="00E26F3E"/>
    <w:pPr>
      <w:spacing w:after="120"/>
    </w:pPr>
    <w:rPr>
      <w:sz w:val="16"/>
      <w:szCs w:val="16"/>
    </w:rPr>
  </w:style>
  <w:style w:type="character" w:customStyle="1" w:styleId="Tekstpodstawowy3Znak">
    <w:name w:val="Tekst podstawowy 3 Znak"/>
    <w:basedOn w:val="Domylnaczcionkaakapitu"/>
    <w:link w:val="Tekstpodstawowy3"/>
    <w:uiPriority w:val="99"/>
    <w:semiHidden/>
    <w:rsid w:val="00E26F3E"/>
    <w:rPr>
      <w:rFonts w:ascii="Times New Roman" w:eastAsia="Times New Roman" w:hAnsi="Times New Roman" w:cs="Times New Roman"/>
      <w:sz w:val="16"/>
      <w:szCs w:val="16"/>
      <w:lang w:eastAsia="pl-PL"/>
    </w:rPr>
  </w:style>
  <w:style w:type="character" w:customStyle="1" w:styleId="tabulatory">
    <w:name w:val="tabulatory"/>
    <w:basedOn w:val="Domylnaczcionkaakapitu"/>
    <w:rsid w:val="00E26F3E"/>
  </w:style>
  <w:style w:type="paragraph" w:customStyle="1" w:styleId="Akapitzlist5">
    <w:name w:val="Akapit z listą5"/>
    <w:basedOn w:val="Normalny"/>
    <w:qFormat/>
    <w:rsid w:val="00E26F3E"/>
    <w:pPr>
      <w:ind w:left="708"/>
    </w:pPr>
    <w:rPr>
      <w:szCs w:val="20"/>
      <w:lang w:val="x-none"/>
    </w:rPr>
  </w:style>
  <w:style w:type="character" w:customStyle="1" w:styleId="FontStyle29">
    <w:name w:val="Font Style29"/>
    <w:basedOn w:val="Domylnaczcionkaakapitu"/>
    <w:uiPriority w:val="99"/>
    <w:rsid w:val="00E26F3E"/>
    <w:rPr>
      <w:rFonts w:ascii="Arial" w:hAnsi="Arial" w:cs="Arial"/>
      <w:b/>
      <w:bCs/>
      <w:sz w:val="22"/>
      <w:szCs w:val="22"/>
    </w:rPr>
  </w:style>
  <w:style w:type="paragraph" w:customStyle="1" w:styleId="Style4">
    <w:name w:val="Style4"/>
    <w:basedOn w:val="Normalny"/>
    <w:uiPriority w:val="99"/>
    <w:rsid w:val="00E26F3E"/>
    <w:pPr>
      <w:widowControl w:val="0"/>
      <w:autoSpaceDE w:val="0"/>
      <w:autoSpaceDN w:val="0"/>
      <w:adjustRightInd w:val="0"/>
      <w:jc w:val="both"/>
    </w:pPr>
    <w:rPr>
      <w:rFonts w:ascii="Arial" w:eastAsiaTheme="minorEastAsia" w:hAnsi="Arial" w:cs="Arial"/>
    </w:rPr>
  </w:style>
  <w:style w:type="character" w:customStyle="1" w:styleId="FontStyle26">
    <w:name w:val="Font Style26"/>
    <w:basedOn w:val="Domylnaczcionkaakapitu"/>
    <w:uiPriority w:val="99"/>
    <w:rsid w:val="00E26F3E"/>
    <w:rPr>
      <w:rFonts w:ascii="Arial" w:hAnsi="Arial" w:cs="Arial"/>
      <w:sz w:val="22"/>
      <w:szCs w:val="22"/>
    </w:rPr>
  </w:style>
  <w:style w:type="character" w:customStyle="1" w:styleId="FontStyle32">
    <w:name w:val="Font Style32"/>
    <w:basedOn w:val="Domylnaczcionkaakapitu"/>
    <w:uiPriority w:val="99"/>
    <w:rsid w:val="00E26F3E"/>
    <w:rPr>
      <w:rFonts w:ascii="Arial" w:hAnsi="Arial" w:cs="Arial"/>
      <w:i/>
      <w:iCs/>
      <w:sz w:val="22"/>
      <w:szCs w:val="22"/>
    </w:rPr>
  </w:style>
  <w:style w:type="paragraph" w:customStyle="1" w:styleId="Akapitzlist6">
    <w:name w:val="Akapit z listą6"/>
    <w:basedOn w:val="Normalny"/>
    <w:qFormat/>
    <w:rsid w:val="00E26F3E"/>
    <w:pPr>
      <w:ind w:left="708"/>
    </w:pPr>
    <w:rPr>
      <w:szCs w:val="20"/>
      <w:lang w:val="x-none"/>
    </w:rPr>
  </w:style>
  <w:style w:type="paragraph" w:styleId="Legenda">
    <w:name w:val="caption"/>
    <w:basedOn w:val="Normalny"/>
    <w:next w:val="Normalny"/>
    <w:uiPriority w:val="35"/>
    <w:unhideWhenUsed/>
    <w:qFormat/>
    <w:rsid w:val="00E26F3E"/>
    <w:pPr>
      <w:spacing w:after="200"/>
    </w:pPr>
    <w:rPr>
      <w:b/>
      <w:bCs/>
      <w:color w:val="5B9BD5" w:themeColor="accent1"/>
      <w:sz w:val="18"/>
      <w:szCs w:val="18"/>
    </w:rPr>
  </w:style>
  <w:style w:type="paragraph" w:styleId="Spisilustracji">
    <w:name w:val="table of figures"/>
    <w:basedOn w:val="Normalny"/>
    <w:next w:val="Normalny"/>
    <w:uiPriority w:val="99"/>
    <w:unhideWhenUsed/>
    <w:rsid w:val="00E26F3E"/>
  </w:style>
  <w:style w:type="paragraph" w:customStyle="1" w:styleId="q">
    <w:name w:val="q"/>
    <w:basedOn w:val="Nagwek2"/>
    <w:link w:val="qZnak"/>
    <w:qFormat/>
    <w:rsid w:val="00E26F3E"/>
    <w:pPr>
      <w:numPr>
        <w:numId w:val="1"/>
      </w:numPr>
    </w:pPr>
    <w:rPr>
      <w:rFonts w:ascii="Times New Roman" w:hAnsi="Times New Roman"/>
      <w:i w:val="0"/>
      <w:color w:val="000000"/>
    </w:rPr>
  </w:style>
  <w:style w:type="paragraph" w:customStyle="1" w:styleId="w">
    <w:name w:val="w"/>
    <w:basedOn w:val="Bezodstpw"/>
    <w:link w:val="wZnak"/>
    <w:qFormat/>
    <w:rsid w:val="00E26F3E"/>
    <w:pPr>
      <w:spacing w:after="120" w:line="276" w:lineRule="auto"/>
      <w:jc w:val="both"/>
    </w:pPr>
    <w:rPr>
      <w:rFonts w:ascii="Times New Roman" w:hAnsi="Times New Roman" w:cs="Times New Roman"/>
      <w:b/>
      <w:bCs/>
      <w:sz w:val="24"/>
      <w:szCs w:val="24"/>
    </w:rPr>
  </w:style>
  <w:style w:type="character" w:customStyle="1" w:styleId="qZnak">
    <w:name w:val="q Znak"/>
    <w:basedOn w:val="Nagwek2Znak"/>
    <w:link w:val="q"/>
    <w:rsid w:val="00E26F3E"/>
    <w:rPr>
      <w:rFonts w:ascii="Times New Roman" w:eastAsia="Times New Roman" w:hAnsi="Times New Roman" w:cs="Arial"/>
      <w:b/>
      <w:bCs/>
      <w:i w:val="0"/>
      <w:iCs/>
      <w:color w:val="000000"/>
      <w:sz w:val="28"/>
      <w:szCs w:val="28"/>
      <w:lang w:eastAsia="pl-PL"/>
    </w:rPr>
  </w:style>
  <w:style w:type="character" w:customStyle="1" w:styleId="BezodstpwZnak">
    <w:name w:val="Bez odstępów Znak"/>
    <w:basedOn w:val="Domylnaczcionkaakapitu"/>
    <w:link w:val="Bezodstpw"/>
    <w:uiPriority w:val="1"/>
    <w:rsid w:val="00E26F3E"/>
    <w:rPr>
      <w:rFonts w:eastAsiaTheme="minorEastAsia"/>
      <w:lang w:eastAsia="pl-PL"/>
    </w:rPr>
  </w:style>
  <w:style w:type="character" w:customStyle="1" w:styleId="wZnak">
    <w:name w:val="w Znak"/>
    <w:basedOn w:val="BezodstpwZnak"/>
    <w:link w:val="w"/>
    <w:rsid w:val="00E26F3E"/>
    <w:rPr>
      <w:rFonts w:ascii="Times New Roman" w:eastAsiaTheme="minorEastAsia" w:hAnsi="Times New Roman" w:cs="Times New Roman"/>
      <w:b/>
      <w:bCs/>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99"/>
    <w:rsid w:val="00E26F3E"/>
    <w:pPr>
      <w:suppressAutoHyphens/>
      <w:autoSpaceDE w:val="0"/>
      <w:autoSpaceDN w:val="0"/>
      <w:adjustRightInd w:val="0"/>
      <w:spacing w:before="120" w:line="360" w:lineRule="auto"/>
      <w:ind w:firstLine="510"/>
      <w:jc w:val="both"/>
    </w:pPr>
    <w:rPr>
      <w:rFonts w:ascii="Times" w:hAnsi="Times" w:cs="Arial"/>
      <w:bCs/>
      <w:szCs w:val="20"/>
    </w:rPr>
  </w:style>
  <w:style w:type="character" w:customStyle="1" w:styleId="Teksttreci">
    <w:name w:val="Tekst treści_"/>
    <w:basedOn w:val="Domylnaczcionkaakapitu"/>
    <w:link w:val="Teksttreci0"/>
    <w:rsid w:val="00E26F3E"/>
    <w:rPr>
      <w:rFonts w:ascii="Times New Roman" w:hAnsi="Times New Roman" w:cs="Times New Roman"/>
      <w:shd w:val="clear" w:color="auto" w:fill="FFFFFF"/>
    </w:rPr>
  </w:style>
  <w:style w:type="character" w:customStyle="1" w:styleId="TeksttreciArial">
    <w:name w:val="Tekst treści + Arial"/>
    <w:aliases w:val="8,5 pt"/>
    <w:basedOn w:val="Teksttreci"/>
    <w:uiPriority w:val="99"/>
    <w:rsid w:val="00E26F3E"/>
    <w:rPr>
      <w:rFonts w:ascii="Arial" w:hAnsi="Arial" w:cs="Arial"/>
      <w:sz w:val="17"/>
      <w:szCs w:val="17"/>
      <w:shd w:val="clear" w:color="auto" w:fill="FFFFFF"/>
    </w:rPr>
  </w:style>
  <w:style w:type="character" w:customStyle="1" w:styleId="TeksttreciTrebuchetMS2">
    <w:name w:val="Tekst treści + Trebuchet MS2"/>
    <w:aliases w:val="82,5 pt2"/>
    <w:basedOn w:val="Teksttreci"/>
    <w:uiPriority w:val="99"/>
    <w:rsid w:val="00E26F3E"/>
    <w:rPr>
      <w:rFonts w:ascii="Trebuchet MS" w:hAnsi="Trebuchet MS" w:cs="Trebuchet MS"/>
      <w:sz w:val="17"/>
      <w:szCs w:val="17"/>
      <w:shd w:val="clear" w:color="auto" w:fill="FFFFFF"/>
    </w:rPr>
  </w:style>
  <w:style w:type="paragraph" w:customStyle="1" w:styleId="Teksttreci0">
    <w:name w:val="Tekst treści"/>
    <w:basedOn w:val="Normalny"/>
    <w:link w:val="Teksttreci"/>
    <w:rsid w:val="00E26F3E"/>
    <w:pPr>
      <w:widowControl w:val="0"/>
      <w:shd w:val="clear" w:color="auto" w:fill="FFFFFF"/>
      <w:spacing w:after="960" w:line="240" w:lineRule="atLeast"/>
      <w:jc w:val="both"/>
    </w:pPr>
    <w:rPr>
      <w:rFonts w:eastAsiaTheme="minorHAnsi"/>
      <w:sz w:val="22"/>
      <w:szCs w:val="22"/>
      <w:lang w:eastAsia="en-US"/>
    </w:rPr>
  </w:style>
  <w:style w:type="character" w:customStyle="1" w:styleId="Nagwek40">
    <w:name w:val="Nagłówek #4_"/>
    <w:basedOn w:val="Domylnaczcionkaakapitu"/>
    <w:link w:val="Nagwek41"/>
    <w:uiPriority w:val="99"/>
    <w:rsid w:val="00E26F3E"/>
    <w:rPr>
      <w:rFonts w:ascii="Times New Roman" w:hAnsi="Times New Roman" w:cs="Times New Roman"/>
      <w:shd w:val="clear" w:color="auto" w:fill="FFFFFF"/>
    </w:rPr>
  </w:style>
  <w:style w:type="paragraph" w:customStyle="1" w:styleId="Nagwek41">
    <w:name w:val="Nagłówek #4"/>
    <w:basedOn w:val="Normalny"/>
    <w:link w:val="Nagwek40"/>
    <w:uiPriority w:val="99"/>
    <w:rsid w:val="00E26F3E"/>
    <w:pPr>
      <w:widowControl w:val="0"/>
      <w:shd w:val="clear" w:color="auto" w:fill="FFFFFF"/>
      <w:spacing w:after="360" w:line="407" w:lineRule="exact"/>
      <w:jc w:val="both"/>
      <w:outlineLvl w:val="3"/>
    </w:pPr>
    <w:rPr>
      <w:rFonts w:eastAsiaTheme="minorHAnsi"/>
      <w:sz w:val="22"/>
      <w:szCs w:val="22"/>
      <w:lang w:eastAsia="en-US"/>
    </w:rPr>
  </w:style>
  <w:style w:type="paragraph" w:customStyle="1" w:styleId="Teksttreci1">
    <w:name w:val="Tekst treści1"/>
    <w:basedOn w:val="Normalny"/>
    <w:uiPriority w:val="99"/>
    <w:rsid w:val="00E26F3E"/>
    <w:pPr>
      <w:widowControl w:val="0"/>
      <w:shd w:val="clear" w:color="auto" w:fill="FFFFFF"/>
      <w:spacing w:after="1800" w:line="278" w:lineRule="exact"/>
      <w:ind w:hanging="380"/>
    </w:pPr>
    <w:rPr>
      <w:sz w:val="22"/>
      <w:szCs w:val="22"/>
    </w:rPr>
  </w:style>
  <w:style w:type="character" w:customStyle="1" w:styleId="Teksttreci3">
    <w:name w:val="Tekst treści3"/>
    <w:basedOn w:val="Teksttreci"/>
    <w:uiPriority w:val="99"/>
    <w:rsid w:val="00E26F3E"/>
    <w:rPr>
      <w:rFonts w:ascii="Times New Roman" w:hAnsi="Times New Roman" w:cs="Times New Roman"/>
      <w:color w:val="4A4A4A"/>
      <w:sz w:val="22"/>
      <w:szCs w:val="22"/>
      <w:u w:val="none"/>
      <w:shd w:val="clear" w:color="auto" w:fill="FFFFFF"/>
    </w:rPr>
  </w:style>
  <w:style w:type="character" w:customStyle="1" w:styleId="Teksttreci2">
    <w:name w:val="Tekst treści2"/>
    <w:basedOn w:val="Teksttreci"/>
    <w:uiPriority w:val="99"/>
    <w:rsid w:val="00E26F3E"/>
    <w:rPr>
      <w:rFonts w:ascii="Times New Roman" w:hAnsi="Times New Roman" w:cs="Times New Roman"/>
      <w:color w:val="888888"/>
      <w:sz w:val="22"/>
      <w:szCs w:val="22"/>
      <w:u w:val="none"/>
      <w:shd w:val="clear" w:color="auto" w:fill="FFFFFF"/>
    </w:rPr>
  </w:style>
  <w:style w:type="character" w:customStyle="1" w:styleId="TeksttreciKursywa">
    <w:name w:val="Tekst treści + Kursywa"/>
    <w:basedOn w:val="Teksttreci"/>
    <w:rsid w:val="00E26F3E"/>
    <w:rPr>
      <w:rFonts w:ascii="Times New Roman" w:hAnsi="Times New Roman" w:cs="Times New Roman"/>
      <w:i/>
      <w:iCs/>
      <w:color w:val="212121"/>
      <w:sz w:val="22"/>
      <w:szCs w:val="22"/>
      <w:u w:val="none"/>
      <w:shd w:val="clear" w:color="auto" w:fill="FFFFFF"/>
    </w:rPr>
  </w:style>
  <w:style w:type="character" w:customStyle="1" w:styleId="Nagweklubstopka">
    <w:name w:val="Nagłówek lub stopka_"/>
    <w:basedOn w:val="Domylnaczcionkaakapitu"/>
    <w:link w:val="Nagweklubstopka1"/>
    <w:rsid w:val="00E26F3E"/>
    <w:rPr>
      <w:rFonts w:ascii="Times New Roman" w:hAnsi="Times New Roman" w:cs="Times New Roman"/>
      <w:b/>
      <w:bCs/>
      <w:sz w:val="15"/>
      <w:szCs w:val="15"/>
      <w:shd w:val="clear" w:color="auto" w:fill="FFFFFF"/>
    </w:rPr>
  </w:style>
  <w:style w:type="character" w:customStyle="1" w:styleId="Nagweklubstopka0">
    <w:name w:val="Nagłówek lub stopka"/>
    <w:basedOn w:val="Nagweklubstopka"/>
    <w:rsid w:val="00E26F3E"/>
    <w:rPr>
      <w:rFonts w:ascii="Times New Roman" w:hAnsi="Times New Roman" w:cs="Times New Roman"/>
      <w:b/>
      <w:bCs/>
      <w:color w:val="2F2F2F"/>
      <w:sz w:val="15"/>
      <w:szCs w:val="15"/>
      <w:shd w:val="clear" w:color="auto" w:fill="FFFFFF"/>
    </w:rPr>
  </w:style>
  <w:style w:type="character" w:customStyle="1" w:styleId="Nagweklubstopka4">
    <w:name w:val="Nagłówek lub stopka4"/>
    <w:basedOn w:val="Nagweklubstopka"/>
    <w:uiPriority w:val="99"/>
    <w:rsid w:val="00E26F3E"/>
    <w:rPr>
      <w:rFonts w:ascii="Times New Roman" w:hAnsi="Times New Roman" w:cs="Times New Roman"/>
      <w:b/>
      <w:bCs/>
      <w:color w:val="2F2F2F"/>
      <w:sz w:val="15"/>
      <w:szCs w:val="15"/>
      <w:u w:val="single"/>
      <w:shd w:val="clear" w:color="auto" w:fill="FFFFFF"/>
      <w:lang w:val="en-US" w:eastAsia="en-US"/>
    </w:rPr>
  </w:style>
  <w:style w:type="character" w:customStyle="1" w:styleId="Nagweklubstopka3">
    <w:name w:val="Nagłówek lub stopka3"/>
    <w:basedOn w:val="Nagweklubstopka"/>
    <w:uiPriority w:val="99"/>
    <w:rsid w:val="00E26F3E"/>
    <w:rPr>
      <w:rFonts w:ascii="Times New Roman" w:hAnsi="Times New Roman" w:cs="Times New Roman"/>
      <w:b/>
      <w:bCs/>
      <w:noProof/>
      <w:sz w:val="15"/>
      <w:szCs w:val="15"/>
      <w:shd w:val="clear" w:color="auto" w:fill="FFFFFF"/>
    </w:rPr>
  </w:style>
  <w:style w:type="paragraph" w:customStyle="1" w:styleId="Nagweklubstopka1">
    <w:name w:val="Nagłówek lub stopka1"/>
    <w:basedOn w:val="Normalny"/>
    <w:link w:val="Nagweklubstopka"/>
    <w:uiPriority w:val="99"/>
    <w:rsid w:val="00E26F3E"/>
    <w:pPr>
      <w:widowControl w:val="0"/>
      <w:shd w:val="clear" w:color="auto" w:fill="FFFFFF"/>
      <w:spacing w:line="206" w:lineRule="exact"/>
      <w:jc w:val="center"/>
    </w:pPr>
    <w:rPr>
      <w:rFonts w:eastAsiaTheme="minorHAnsi"/>
      <w:b/>
      <w:bCs/>
      <w:sz w:val="15"/>
      <w:szCs w:val="15"/>
      <w:lang w:eastAsia="en-US"/>
    </w:rPr>
  </w:style>
  <w:style w:type="character" w:customStyle="1" w:styleId="TeksttreciArial3">
    <w:name w:val="Tekst treści + Arial3"/>
    <w:aliases w:val="8 pt"/>
    <w:basedOn w:val="Teksttreci"/>
    <w:uiPriority w:val="99"/>
    <w:rsid w:val="00E26F3E"/>
    <w:rPr>
      <w:rFonts w:ascii="Arial" w:hAnsi="Arial" w:cs="Arial"/>
      <w:sz w:val="16"/>
      <w:szCs w:val="16"/>
      <w:u w:val="none"/>
      <w:shd w:val="clear" w:color="auto" w:fill="FFFFFF"/>
    </w:rPr>
  </w:style>
  <w:style w:type="character" w:customStyle="1" w:styleId="TeksttreciArial1">
    <w:name w:val="Tekst treści + Arial1"/>
    <w:aliases w:val="8 pt1"/>
    <w:basedOn w:val="Teksttreci"/>
    <w:uiPriority w:val="99"/>
    <w:rsid w:val="00E26F3E"/>
    <w:rPr>
      <w:rFonts w:ascii="Arial" w:hAnsi="Arial" w:cs="Arial"/>
      <w:sz w:val="16"/>
      <w:szCs w:val="16"/>
      <w:u w:val="none"/>
      <w:shd w:val="clear" w:color="auto" w:fill="FFFFFF"/>
    </w:rPr>
  </w:style>
  <w:style w:type="paragraph" w:customStyle="1" w:styleId="Style8">
    <w:name w:val="Style8"/>
    <w:basedOn w:val="Normalny"/>
    <w:uiPriority w:val="99"/>
    <w:rsid w:val="00E26F3E"/>
    <w:pPr>
      <w:widowControl w:val="0"/>
      <w:autoSpaceDE w:val="0"/>
      <w:autoSpaceDN w:val="0"/>
      <w:adjustRightInd w:val="0"/>
      <w:spacing w:line="317" w:lineRule="exact"/>
      <w:jc w:val="both"/>
    </w:pPr>
    <w:rPr>
      <w:rFonts w:ascii="Arial" w:eastAsiaTheme="minorEastAsia" w:hAnsi="Arial" w:cs="Arial"/>
    </w:rPr>
  </w:style>
  <w:style w:type="character" w:customStyle="1" w:styleId="StopkaZnak1">
    <w:name w:val="Stopka Znak1"/>
    <w:basedOn w:val="Domylnaczcionkaakapitu"/>
    <w:uiPriority w:val="99"/>
    <w:rsid w:val="00E26F3E"/>
    <w:rPr>
      <w:rFonts w:ascii="Times New Roman" w:hAnsi="Times New Roman" w:cs="Times New Roman"/>
      <w:sz w:val="22"/>
      <w:szCs w:val="22"/>
      <w:u w:val="none"/>
    </w:rPr>
  </w:style>
  <w:style w:type="character" w:customStyle="1" w:styleId="TeksttreciPogrubienie">
    <w:name w:val="Tekst treści + Pogrubienie"/>
    <w:basedOn w:val="Teksttreci"/>
    <w:uiPriority w:val="99"/>
    <w:rsid w:val="00E26F3E"/>
    <w:rPr>
      <w:rFonts w:ascii="Times New Roman" w:hAnsi="Times New Roman" w:cs="Times New Roman"/>
      <w:b/>
      <w:bCs/>
      <w:color w:val="1C1C1C"/>
      <w:sz w:val="22"/>
      <w:szCs w:val="22"/>
      <w:u w:val="none"/>
      <w:shd w:val="clear" w:color="auto" w:fill="FFFFFF"/>
    </w:rPr>
  </w:style>
  <w:style w:type="character" w:customStyle="1" w:styleId="TeksttreciPogrubienie1">
    <w:name w:val="Tekst treści + Pogrubienie1"/>
    <w:basedOn w:val="Teksttreci"/>
    <w:uiPriority w:val="99"/>
    <w:rsid w:val="00E26F3E"/>
    <w:rPr>
      <w:rFonts w:ascii="Arial" w:hAnsi="Arial" w:cs="Arial"/>
      <w:b/>
      <w:bCs/>
      <w:sz w:val="20"/>
      <w:szCs w:val="20"/>
      <w:u w:val="none"/>
      <w:shd w:val="clear" w:color="auto" w:fill="FFFFFF"/>
    </w:rPr>
  </w:style>
  <w:style w:type="character" w:customStyle="1" w:styleId="Teksttreci30">
    <w:name w:val="Tekst treści (3)_"/>
    <w:basedOn w:val="Domylnaczcionkaakapitu"/>
    <w:link w:val="Teksttreci31"/>
    <w:rsid w:val="00E26F3E"/>
    <w:rPr>
      <w:rFonts w:ascii="Arial" w:hAnsi="Arial" w:cs="Arial"/>
      <w:i/>
      <w:iCs/>
      <w:sz w:val="20"/>
      <w:szCs w:val="20"/>
      <w:shd w:val="clear" w:color="auto" w:fill="FFFFFF"/>
    </w:rPr>
  </w:style>
  <w:style w:type="paragraph" w:customStyle="1" w:styleId="Teksttreci31">
    <w:name w:val="Tekst treści (3)"/>
    <w:basedOn w:val="Normalny"/>
    <w:link w:val="Teksttreci30"/>
    <w:rsid w:val="00E26F3E"/>
    <w:pPr>
      <w:widowControl w:val="0"/>
      <w:shd w:val="clear" w:color="auto" w:fill="FFFFFF"/>
      <w:spacing w:before="420" w:after="300" w:line="240" w:lineRule="atLeast"/>
      <w:jc w:val="both"/>
    </w:pPr>
    <w:rPr>
      <w:rFonts w:ascii="Arial" w:eastAsiaTheme="minorHAnsi" w:hAnsi="Arial" w:cs="Arial"/>
      <w:i/>
      <w:iCs/>
      <w:sz w:val="20"/>
      <w:szCs w:val="20"/>
      <w:lang w:eastAsia="en-US"/>
    </w:rPr>
  </w:style>
  <w:style w:type="character" w:customStyle="1" w:styleId="Teksttreci4">
    <w:name w:val="Tekst treści (4)_"/>
    <w:basedOn w:val="Domylnaczcionkaakapitu"/>
    <w:link w:val="Teksttreci40"/>
    <w:uiPriority w:val="99"/>
    <w:rsid w:val="00E26F3E"/>
    <w:rPr>
      <w:rFonts w:ascii="Arial" w:hAnsi="Arial" w:cs="Arial"/>
      <w:b/>
      <w:bCs/>
      <w:i/>
      <w:iCs/>
      <w:sz w:val="20"/>
      <w:szCs w:val="20"/>
      <w:shd w:val="clear" w:color="auto" w:fill="FFFFFF"/>
    </w:rPr>
  </w:style>
  <w:style w:type="paragraph" w:customStyle="1" w:styleId="Teksttreci40">
    <w:name w:val="Tekst treści (4)"/>
    <w:basedOn w:val="Normalny"/>
    <w:link w:val="Teksttreci4"/>
    <w:uiPriority w:val="99"/>
    <w:rsid w:val="00E26F3E"/>
    <w:pPr>
      <w:widowControl w:val="0"/>
      <w:shd w:val="clear" w:color="auto" w:fill="FFFFFF"/>
      <w:spacing w:before="420" w:after="240" w:line="379" w:lineRule="exact"/>
    </w:pPr>
    <w:rPr>
      <w:rFonts w:ascii="Arial" w:eastAsiaTheme="minorHAnsi" w:hAnsi="Arial" w:cs="Arial"/>
      <w:b/>
      <w:bCs/>
      <w:i/>
      <w:iCs/>
      <w:sz w:val="20"/>
      <w:szCs w:val="20"/>
      <w:lang w:eastAsia="en-US"/>
    </w:rPr>
  </w:style>
  <w:style w:type="character" w:customStyle="1" w:styleId="Teksttreci8">
    <w:name w:val="Tekst treści8"/>
    <w:basedOn w:val="Teksttreci"/>
    <w:uiPriority w:val="99"/>
    <w:rsid w:val="00E26F3E"/>
    <w:rPr>
      <w:rFonts w:ascii="Times New Roman" w:hAnsi="Times New Roman" w:cs="Times New Roman"/>
      <w:color w:val="545454"/>
      <w:sz w:val="21"/>
      <w:szCs w:val="21"/>
      <w:u w:val="none"/>
      <w:shd w:val="clear" w:color="auto" w:fill="FFFFFF"/>
    </w:rPr>
  </w:style>
  <w:style w:type="character" w:customStyle="1" w:styleId="Teksttreci7">
    <w:name w:val="Tekst treści7"/>
    <w:basedOn w:val="Teksttreci"/>
    <w:uiPriority w:val="99"/>
    <w:rsid w:val="00E26F3E"/>
    <w:rPr>
      <w:rFonts w:ascii="Times New Roman" w:hAnsi="Times New Roman" w:cs="Times New Roman"/>
      <w:color w:val="737373"/>
      <w:sz w:val="21"/>
      <w:szCs w:val="21"/>
      <w:u w:val="none"/>
      <w:shd w:val="clear" w:color="auto" w:fill="FFFFFF"/>
    </w:rPr>
  </w:style>
  <w:style w:type="character" w:customStyle="1" w:styleId="Nagweklubstopka6">
    <w:name w:val="Nagłówek lub stopka6"/>
    <w:basedOn w:val="Nagweklubstopka"/>
    <w:uiPriority w:val="99"/>
    <w:rsid w:val="00E26F3E"/>
    <w:rPr>
      <w:rFonts w:ascii="Times New Roman" w:hAnsi="Times New Roman" w:cs="Times New Roman"/>
      <w:b w:val="0"/>
      <w:bCs w:val="0"/>
      <w:color w:val="545454"/>
      <w:sz w:val="16"/>
      <w:szCs w:val="16"/>
      <w:u w:val="none"/>
      <w:shd w:val="clear" w:color="auto" w:fill="FFFFFF"/>
    </w:rPr>
  </w:style>
  <w:style w:type="character" w:customStyle="1" w:styleId="Nagweklubstopka5">
    <w:name w:val="Nagłówek lub stopka5"/>
    <w:basedOn w:val="Nagweklubstopka"/>
    <w:uiPriority w:val="99"/>
    <w:rsid w:val="00E26F3E"/>
    <w:rPr>
      <w:rFonts w:ascii="Times New Roman" w:hAnsi="Times New Roman" w:cs="Times New Roman"/>
      <w:b w:val="0"/>
      <w:bCs w:val="0"/>
      <w:color w:val="1F1F1F"/>
      <w:sz w:val="16"/>
      <w:szCs w:val="16"/>
      <w:u w:val="none"/>
      <w:shd w:val="clear" w:color="auto" w:fill="FFFFFF"/>
    </w:rPr>
  </w:style>
  <w:style w:type="character" w:customStyle="1" w:styleId="Teksttreci5">
    <w:name w:val="Tekst treści5"/>
    <w:basedOn w:val="Teksttreci"/>
    <w:uiPriority w:val="99"/>
    <w:rsid w:val="00E26F3E"/>
    <w:rPr>
      <w:rFonts w:ascii="Times New Roman" w:hAnsi="Times New Roman" w:cs="Times New Roman"/>
      <w:color w:val="3A3A3A"/>
      <w:sz w:val="21"/>
      <w:szCs w:val="21"/>
      <w:u w:val="none"/>
      <w:shd w:val="clear" w:color="auto" w:fill="FFFFFF"/>
    </w:rPr>
  </w:style>
  <w:style w:type="character" w:customStyle="1" w:styleId="NagweklubstopkaFrankRuehl3">
    <w:name w:val="Nagłówek lub stopka + FrankRuehl3"/>
    <w:basedOn w:val="Nagweklubstopka"/>
    <w:uiPriority w:val="99"/>
    <w:rsid w:val="00E26F3E"/>
    <w:rPr>
      <w:rFonts w:ascii="FrankRuehl" w:hAnsi="FrankRuehl" w:cs="FrankRuehl"/>
      <w:b w:val="0"/>
      <w:bCs w:val="0"/>
      <w:color w:val="3A3A3A"/>
      <w:sz w:val="16"/>
      <w:szCs w:val="16"/>
      <w:u w:val="single"/>
      <w:shd w:val="clear" w:color="auto" w:fill="FFFFFF"/>
      <w:lang w:val="en-US" w:eastAsia="en-US"/>
    </w:rPr>
  </w:style>
  <w:style w:type="character" w:customStyle="1" w:styleId="NagweklubstopkaFrankRuehl2">
    <w:name w:val="Nagłówek lub stopka + FrankRuehl2"/>
    <w:basedOn w:val="Nagweklubstopka"/>
    <w:uiPriority w:val="99"/>
    <w:rsid w:val="00E26F3E"/>
    <w:rPr>
      <w:rFonts w:ascii="FrankRuehl" w:hAnsi="FrankRuehl" w:cs="FrankRuehl"/>
      <w:b w:val="0"/>
      <w:bCs w:val="0"/>
      <w:color w:val="3A3A3A"/>
      <w:sz w:val="16"/>
      <w:szCs w:val="16"/>
      <w:u w:val="none"/>
      <w:shd w:val="clear" w:color="auto" w:fill="FFFFFF"/>
    </w:rPr>
  </w:style>
  <w:style w:type="character" w:customStyle="1" w:styleId="Teksttreci41">
    <w:name w:val="Tekst treści4"/>
    <w:basedOn w:val="Teksttreci"/>
    <w:uiPriority w:val="99"/>
    <w:rsid w:val="00E26F3E"/>
    <w:rPr>
      <w:rFonts w:ascii="Times New Roman" w:hAnsi="Times New Roman" w:cs="Times New Roman"/>
      <w:color w:val="1F1F1F"/>
      <w:sz w:val="21"/>
      <w:szCs w:val="21"/>
      <w:u w:val="none"/>
      <w:shd w:val="clear" w:color="auto" w:fill="FFFFFF"/>
    </w:rPr>
  </w:style>
  <w:style w:type="character" w:customStyle="1" w:styleId="Teksttreci9">
    <w:name w:val="Tekst treści (9)_"/>
    <w:basedOn w:val="Domylnaczcionkaakapitu"/>
    <w:link w:val="Teksttreci91"/>
    <w:uiPriority w:val="99"/>
    <w:locked/>
    <w:rsid w:val="00E26F3E"/>
    <w:rPr>
      <w:rFonts w:ascii="Times New Roman" w:hAnsi="Times New Roman" w:cs="Times New Roman"/>
      <w:i/>
      <w:iCs/>
      <w:shd w:val="clear" w:color="auto" w:fill="FFFFFF"/>
    </w:rPr>
  </w:style>
  <w:style w:type="character" w:customStyle="1" w:styleId="Teksttreci90">
    <w:name w:val="Tekst treści (9)"/>
    <w:basedOn w:val="Teksttreci9"/>
    <w:uiPriority w:val="99"/>
    <w:rsid w:val="00E26F3E"/>
    <w:rPr>
      <w:rFonts w:ascii="Times New Roman" w:hAnsi="Times New Roman" w:cs="Times New Roman"/>
      <w:i/>
      <w:iCs/>
      <w:color w:val="1F1F1F"/>
      <w:shd w:val="clear" w:color="auto" w:fill="FFFFFF"/>
    </w:rPr>
  </w:style>
  <w:style w:type="paragraph" w:customStyle="1" w:styleId="Teksttreci91">
    <w:name w:val="Tekst treści (9)1"/>
    <w:basedOn w:val="Normalny"/>
    <w:link w:val="Teksttreci9"/>
    <w:uiPriority w:val="99"/>
    <w:rsid w:val="00E26F3E"/>
    <w:pPr>
      <w:widowControl w:val="0"/>
      <w:shd w:val="clear" w:color="auto" w:fill="FFFFFF"/>
      <w:spacing w:before="360" w:line="418" w:lineRule="exact"/>
    </w:pPr>
    <w:rPr>
      <w:rFonts w:eastAsiaTheme="minorHAnsi"/>
      <w:i/>
      <w:iCs/>
      <w:sz w:val="22"/>
      <w:szCs w:val="22"/>
      <w:lang w:eastAsia="en-US"/>
    </w:rPr>
  </w:style>
  <w:style w:type="paragraph" w:customStyle="1" w:styleId="pismamz">
    <w:name w:val="pisma_mz"/>
    <w:basedOn w:val="Normalny"/>
    <w:link w:val="pismamzZnak"/>
    <w:qFormat/>
    <w:rsid w:val="00E26F3E"/>
    <w:pPr>
      <w:spacing w:line="360" w:lineRule="auto"/>
      <w:contextualSpacing/>
      <w:jc w:val="both"/>
    </w:pPr>
    <w:rPr>
      <w:rFonts w:ascii="Arial" w:eastAsia="Calibri" w:hAnsi="Arial"/>
      <w:sz w:val="22"/>
      <w:szCs w:val="22"/>
      <w:lang w:eastAsia="en-US"/>
    </w:rPr>
  </w:style>
  <w:style w:type="character" w:customStyle="1" w:styleId="pismamzZnak">
    <w:name w:val="pisma_mz Znak"/>
    <w:link w:val="pismamz"/>
    <w:rsid w:val="00E26F3E"/>
    <w:rPr>
      <w:rFonts w:ascii="Arial" w:eastAsia="Calibri" w:hAnsi="Arial" w:cs="Times New Roman"/>
    </w:rPr>
  </w:style>
  <w:style w:type="character" w:customStyle="1" w:styleId="TeksttreciArial95pt">
    <w:name w:val="Tekst treści + Arial;9;5 pt"/>
    <w:basedOn w:val="Teksttreci"/>
    <w:rsid w:val="00E26F3E"/>
    <w:rPr>
      <w:rFonts w:ascii="Arial" w:eastAsia="Arial" w:hAnsi="Arial" w:cs="Arial"/>
      <w:b w:val="0"/>
      <w:bCs w:val="0"/>
      <w:i w:val="0"/>
      <w:iCs w:val="0"/>
      <w:smallCaps w:val="0"/>
      <w:strike w:val="0"/>
      <w:color w:val="1F1F1F"/>
      <w:spacing w:val="0"/>
      <w:w w:val="100"/>
      <w:position w:val="0"/>
      <w:sz w:val="19"/>
      <w:szCs w:val="19"/>
      <w:u w:val="none"/>
      <w:shd w:val="clear" w:color="auto" w:fill="FFFFFF"/>
      <w:lang w:val="pl-PL" w:eastAsia="pl-PL" w:bidi="pl-PL"/>
    </w:rPr>
  </w:style>
  <w:style w:type="character" w:customStyle="1" w:styleId="TeksttreciArial7pt">
    <w:name w:val="Tekst treści + Arial;7 pt"/>
    <w:basedOn w:val="Teksttreci"/>
    <w:rsid w:val="00E26F3E"/>
    <w:rPr>
      <w:rFonts w:ascii="Arial" w:eastAsia="Arial" w:hAnsi="Arial" w:cs="Arial"/>
      <w:b w:val="0"/>
      <w:bCs w:val="0"/>
      <w:i w:val="0"/>
      <w:iCs w:val="0"/>
      <w:smallCaps w:val="0"/>
      <w:strike w:val="0"/>
      <w:color w:val="1F1F1F"/>
      <w:spacing w:val="0"/>
      <w:w w:val="100"/>
      <w:position w:val="0"/>
      <w:sz w:val="14"/>
      <w:szCs w:val="14"/>
      <w:u w:val="none"/>
      <w:shd w:val="clear" w:color="auto" w:fill="FFFFFF"/>
      <w:lang w:val="pl-PL" w:eastAsia="pl-PL" w:bidi="pl-PL"/>
    </w:rPr>
  </w:style>
  <w:style w:type="character" w:customStyle="1" w:styleId="Stopka2">
    <w:name w:val="Stopka (2)"/>
    <w:basedOn w:val="Domylnaczcionkaakapitu"/>
    <w:uiPriority w:val="99"/>
    <w:rsid w:val="00E26F3E"/>
    <w:rPr>
      <w:rFonts w:ascii="Arial" w:hAnsi="Arial" w:cs="Arial"/>
      <w:i/>
      <w:iCs/>
      <w:color w:val="181818"/>
      <w:sz w:val="17"/>
      <w:szCs w:val="17"/>
      <w:u w:val="none"/>
    </w:rPr>
  </w:style>
  <w:style w:type="character" w:customStyle="1" w:styleId="TeksttreciArial75pt">
    <w:name w:val="Tekst treści + Arial;7;5 pt"/>
    <w:basedOn w:val="Teksttreci"/>
    <w:rsid w:val="00E26F3E"/>
    <w:rPr>
      <w:rFonts w:ascii="Arial" w:eastAsia="Arial" w:hAnsi="Arial" w:cs="Arial"/>
      <w:b w:val="0"/>
      <w:bCs w:val="0"/>
      <w:i w:val="0"/>
      <w:iCs w:val="0"/>
      <w:smallCaps w:val="0"/>
      <w:strike w:val="0"/>
      <w:color w:val="3C3C3C"/>
      <w:spacing w:val="0"/>
      <w:w w:val="100"/>
      <w:position w:val="0"/>
      <w:sz w:val="15"/>
      <w:szCs w:val="15"/>
      <w:u w:val="none"/>
      <w:shd w:val="clear" w:color="auto" w:fill="FFFFFF"/>
      <w:lang w:val="pl-PL" w:eastAsia="pl-PL" w:bidi="pl-PL"/>
    </w:rPr>
  </w:style>
  <w:style w:type="character" w:customStyle="1" w:styleId="PogrubienieTeksttreciArial8pt">
    <w:name w:val="Pogrubienie;Tekst treści + Arial;8 pt"/>
    <w:basedOn w:val="Teksttreci"/>
    <w:rsid w:val="00E26F3E"/>
    <w:rPr>
      <w:rFonts w:ascii="Arial" w:eastAsia="Arial" w:hAnsi="Arial" w:cs="Arial"/>
      <w:b/>
      <w:bCs/>
      <w:i w:val="0"/>
      <w:iCs w:val="0"/>
      <w:smallCaps w:val="0"/>
      <w:strike w:val="0"/>
      <w:color w:val="000000"/>
      <w:spacing w:val="0"/>
      <w:w w:val="100"/>
      <w:position w:val="0"/>
      <w:sz w:val="16"/>
      <w:szCs w:val="16"/>
      <w:u w:val="none"/>
      <w:shd w:val="clear" w:color="auto" w:fill="FFFFFF"/>
      <w:lang w:val="pl-PL" w:eastAsia="pl-PL" w:bidi="pl-PL"/>
    </w:rPr>
  </w:style>
  <w:style w:type="character" w:customStyle="1" w:styleId="TeksttreciArial85pt">
    <w:name w:val="Tekst treści + Arial;8;5 pt"/>
    <w:basedOn w:val="Teksttreci"/>
    <w:rsid w:val="00E26F3E"/>
    <w:rPr>
      <w:rFonts w:ascii="Arial" w:eastAsia="Arial" w:hAnsi="Arial" w:cs="Arial"/>
      <w:b w:val="0"/>
      <w:bCs w:val="0"/>
      <w:i w:val="0"/>
      <w:iCs w:val="0"/>
      <w:smallCaps w:val="0"/>
      <w:strike w:val="0"/>
      <w:color w:val="1F1F1F"/>
      <w:spacing w:val="0"/>
      <w:w w:val="100"/>
      <w:position w:val="0"/>
      <w:sz w:val="17"/>
      <w:szCs w:val="17"/>
      <w:u w:val="none"/>
      <w:shd w:val="clear" w:color="auto" w:fill="FFFFFF"/>
      <w:lang w:val="pl-PL" w:eastAsia="pl-PL" w:bidi="pl-PL"/>
    </w:rPr>
  </w:style>
  <w:style w:type="character" w:customStyle="1" w:styleId="PogrubienieTeksttreciArial85pt">
    <w:name w:val="Pogrubienie;Tekst treści + Arial;8;5 pt"/>
    <w:basedOn w:val="Teksttreci"/>
    <w:rsid w:val="00E26F3E"/>
    <w:rPr>
      <w:rFonts w:ascii="Arial" w:eastAsia="Arial" w:hAnsi="Arial" w:cs="Arial"/>
      <w:b/>
      <w:bCs/>
      <w:i w:val="0"/>
      <w:iCs w:val="0"/>
      <w:smallCaps w:val="0"/>
      <w:strike w:val="0"/>
      <w:color w:val="1F1F1F"/>
      <w:spacing w:val="0"/>
      <w:w w:val="100"/>
      <w:position w:val="0"/>
      <w:sz w:val="17"/>
      <w:szCs w:val="17"/>
      <w:u w:val="none"/>
      <w:shd w:val="clear" w:color="auto" w:fill="FFFFFF"/>
      <w:lang w:val="pl-PL" w:eastAsia="pl-PL" w:bidi="pl-PL"/>
    </w:rPr>
  </w:style>
  <w:style w:type="character" w:customStyle="1" w:styleId="PogrubienieTeksttreciArial55pt">
    <w:name w:val="Pogrubienie;Tekst treści + Arial;5;5 pt"/>
    <w:basedOn w:val="Teksttreci"/>
    <w:rsid w:val="00E26F3E"/>
    <w:rPr>
      <w:rFonts w:ascii="Arial" w:eastAsia="Arial" w:hAnsi="Arial" w:cs="Arial"/>
      <w:b/>
      <w:bCs/>
      <w:color w:val="3C3C3C"/>
      <w:spacing w:val="0"/>
      <w:w w:val="100"/>
      <w:position w:val="0"/>
      <w:sz w:val="11"/>
      <w:szCs w:val="11"/>
      <w:shd w:val="clear" w:color="auto" w:fill="FFFFFF"/>
      <w:lang w:val="pl-PL" w:eastAsia="pl-PL" w:bidi="pl-PL"/>
    </w:rPr>
  </w:style>
  <w:style w:type="character" w:customStyle="1" w:styleId="PogrubienieTeksttreciArial55ptMaelitery">
    <w:name w:val="Pogrubienie;Tekst treści + Arial;5;5 pt;Małe litery"/>
    <w:basedOn w:val="Teksttreci"/>
    <w:rsid w:val="00E26F3E"/>
    <w:rPr>
      <w:rFonts w:ascii="Arial" w:eastAsia="Arial" w:hAnsi="Arial" w:cs="Arial"/>
      <w:b/>
      <w:bCs/>
      <w:smallCaps/>
      <w:color w:val="3C3C3C"/>
      <w:spacing w:val="0"/>
      <w:w w:val="100"/>
      <w:position w:val="0"/>
      <w:sz w:val="11"/>
      <w:szCs w:val="11"/>
      <w:shd w:val="clear" w:color="auto" w:fill="FFFFFF"/>
      <w:lang w:val="pl-PL" w:eastAsia="pl-PL" w:bidi="pl-PL"/>
    </w:rPr>
  </w:style>
  <w:style w:type="character" w:customStyle="1" w:styleId="Nagwek60">
    <w:name w:val="Nagłówek #6_"/>
    <w:basedOn w:val="Domylnaczcionkaakapitu"/>
    <w:rsid w:val="00E26F3E"/>
    <w:rPr>
      <w:rFonts w:ascii="Times New Roman" w:eastAsia="Times New Roman" w:hAnsi="Times New Roman" w:cs="Times New Roman"/>
      <w:b w:val="0"/>
      <w:bCs w:val="0"/>
      <w:i w:val="0"/>
      <w:iCs w:val="0"/>
      <w:smallCaps w:val="0"/>
      <w:strike w:val="0"/>
      <w:sz w:val="21"/>
      <w:szCs w:val="21"/>
      <w:u w:val="none"/>
    </w:rPr>
  </w:style>
  <w:style w:type="character" w:customStyle="1" w:styleId="Nagwek61">
    <w:name w:val="Nagłówek #6"/>
    <w:basedOn w:val="Nagwek60"/>
    <w:rsid w:val="00E26F3E"/>
    <w:rPr>
      <w:rFonts w:ascii="Times New Roman" w:eastAsia="Times New Roman" w:hAnsi="Times New Roman" w:cs="Times New Roman"/>
      <w:b w:val="0"/>
      <w:bCs w:val="0"/>
      <w:i w:val="0"/>
      <w:iCs w:val="0"/>
      <w:smallCaps w:val="0"/>
      <w:strike w:val="0"/>
      <w:color w:val="1F1F1F"/>
      <w:spacing w:val="0"/>
      <w:w w:val="100"/>
      <w:position w:val="0"/>
      <w:sz w:val="21"/>
      <w:szCs w:val="21"/>
      <w:u w:val="none"/>
      <w:lang w:val="pl-PL" w:eastAsia="pl-PL" w:bidi="pl-PL"/>
    </w:rPr>
  </w:style>
  <w:style w:type="character" w:customStyle="1" w:styleId="Podpistabeli2">
    <w:name w:val="Podpis tabeli (2)_"/>
    <w:basedOn w:val="Domylnaczcionkaakapitu"/>
    <w:rsid w:val="00E26F3E"/>
    <w:rPr>
      <w:rFonts w:ascii="Times New Roman" w:eastAsia="Times New Roman" w:hAnsi="Times New Roman" w:cs="Times New Roman"/>
      <w:b/>
      <w:bCs/>
      <w:i w:val="0"/>
      <w:iCs w:val="0"/>
      <w:smallCaps w:val="0"/>
      <w:strike w:val="0"/>
      <w:sz w:val="17"/>
      <w:szCs w:val="17"/>
      <w:u w:val="none"/>
    </w:rPr>
  </w:style>
  <w:style w:type="character" w:customStyle="1" w:styleId="Podpistabeli20">
    <w:name w:val="Podpis tabeli (2)"/>
    <w:basedOn w:val="Podpistabeli2"/>
    <w:rsid w:val="00E26F3E"/>
    <w:rPr>
      <w:rFonts w:ascii="Times New Roman" w:eastAsia="Times New Roman" w:hAnsi="Times New Roman" w:cs="Times New Roman"/>
      <w:b/>
      <w:bCs/>
      <w:i w:val="0"/>
      <w:iCs w:val="0"/>
      <w:smallCaps w:val="0"/>
      <w:strike w:val="0"/>
      <w:color w:val="1F1F1F"/>
      <w:spacing w:val="0"/>
      <w:w w:val="100"/>
      <w:position w:val="0"/>
      <w:sz w:val="17"/>
      <w:szCs w:val="17"/>
      <w:u w:val="none"/>
      <w:lang w:val="pl-PL" w:eastAsia="pl-PL" w:bidi="pl-PL"/>
    </w:rPr>
  </w:style>
  <w:style w:type="character" w:customStyle="1" w:styleId="Teksttreci10pt">
    <w:name w:val="Tekst treści + 10 pt"/>
    <w:basedOn w:val="Teksttreci"/>
    <w:rsid w:val="00E26F3E"/>
    <w:rPr>
      <w:rFonts w:ascii="Times New Roman" w:eastAsia="Times New Roman" w:hAnsi="Times New Roman" w:cs="Times New Roman"/>
      <w:b w:val="0"/>
      <w:bCs w:val="0"/>
      <w:i w:val="0"/>
      <w:iCs w:val="0"/>
      <w:smallCaps w:val="0"/>
      <w:strike w:val="0"/>
      <w:color w:val="1F1F1F"/>
      <w:spacing w:val="0"/>
      <w:w w:val="100"/>
      <w:position w:val="0"/>
      <w:sz w:val="20"/>
      <w:szCs w:val="20"/>
      <w:u w:val="none"/>
      <w:shd w:val="clear" w:color="auto" w:fill="FFFFFF"/>
      <w:lang w:val="pl-PL" w:eastAsia="pl-PL" w:bidi="pl-PL"/>
    </w:rPr>
  </w:style>
  <w:style w:type="character" w:customStyle="1" w:styleId="TeksttreciArial75ptMaelitery">
    <w:name w:val="Tekst treści + Arial;7;5 pt;Małe litery"/>
    <w:basedOn w:val="Teksttreci"/>
    <w:rsid w:val="00E26F3E"/>
    <w:rPr>
      <w:rFonts w:ascii="Arial" w:eastAsia="Arial" w:hAnsi="Arial" w:cs="Arial"/>
      <w:b w:val="0"/>
      <w:bCs w:val="0"/>
      <w:i w:val="0"/>
      <w:iCs w:val="0"/>
      <w:smallCaps/>
      <w:strike w:val="0"/>
      <w:color w:val="1F1F1F"/>
      <w:spacing w:val="0"/>
      <w:w w:val="100"/>
      <w:position w:val="0"/>
      <w:sz w:val="15"/>
      <w:szCs w:val="15"/>
      <w:u w:val="none"/>
      <w:shd w:val="clear" w:color="auto" w:fill="FFFFFF"/>
      <w:lang w:val="pl-PL" w:eastAsia="pl-PL" w:bidi="pl-PL"/>
    </w:rPr>
  </w:style>
  <w:style w:type="character" w:customStyle="1" w:styleId="PogrubienieTeksttreciTrebuchetMS85pt">
    <w:name w:val="Pogrubienie;Tekst treści + Trebuchet MS;8;5 pt"/>
    <w:basedOn w:val="Teksttreci"/>
    <w:rsid w:val="00E26F3E"/>
    <w:rPr>
      <w:rFonts w:ascii="Trebuchet MS" w:eastAsia="Trebuchet MS" w:hAnsi="Trebuchet MS" w:cs="Trebuchet MS"/>
      <w:b/>
      <w:bCs/>
      <w:i w:val="0"/>
      <w:iCs w:val="0"/>
      <w:smallCaps w:val="0"/>
      <w:strike w:val="0"/>
      <w:color w:val="3D3D3D"/>
      <w:spacing w:val="0"/>
      <w:w w:val="100"/>
      <w:position w:val="0"/>
      <w:sz w:val="17"/>
      <w:szCs w:val="17"/>
      <w:u w:val="none"/>
      <w:shd w:val="clear" w:color="auto" w:fill="FFFFFF"/>
      <w:lang w:val="pl-PL" w:eastAsia="pl-PL" w:bidi="pl-PL"/>
    </w:rPr>
  </w:style>
  <w:style w:type="character" w:customStyle="1" w:styleId="TeksttreciTrebuchetMS7pt">
    <w:name w:val="Tekst treści + Trebuchet MS;7 pt"/>
    <w:basedOn w:val="Teksttreci"/>
    <w:rsid w:val="00E26F3E"/>
    <w:rPr>
      <w:rFonts w:ascii="Trebuchet MS" w:eastAsia="Trebuchet MS" w:hAnsi="Trebuchet MS" w:cs="Trebuchet MS"/>
      <w:b w:val="0"/>
      <w:bCs w:val="0"/>
      <w:i w:val="0"/>
      <w:iCs w:val="0"/>
      <w:smallCaps w:val="0"/>
      <w:strike w:val="0"/>
      <w:color w:val="525252"/>
      <w:spacing w:val="0"/>
      <w:w w:val="100"/>
      <w:position w:val="0"/>
      <w:sz w:val="14"/>
      <w:szCs w:val="14"/>
      <w:u w:val="none"/>
      <w:shd w:val="clear" w:color="auto" w:fill="FFFFFF"/>
      <w:lang w:val="pl-PL" w:eastAsia="pl-PL" w:bidi="pl-PL"/>
    </w:rPr>
  </w:style>
  <w:style w:type="character" w:customStyle="1" w:styleId="TeksttreciPogrubienieKursywa">
    <w:name w:val="Tekst treści + Pogrubienie;Kursywa"/>
    <w:basedOn w:val="Teksttreci"/>
    <w:rsid w:val="00E26F3E"/>
    <w:rPr>
      <w:rFonts w:ascii="Arial" w:eastAsia="Arial" w:hAnsi="Arial" w:cs="Arial"/>
      <w:b/>
      <w:bCs/>
      <w:i/>
      <w:iCs/>
      <w:smallCaps w:val="0"/>
      <w:strike w:val="0"/>
      <w:color w:val="000000"/>
      <w:spacing w:val="0"/>
      <w:w w:val="100"/>
      <w:position w:val="0"/>
      <w:sz w:val="22"/>
      <w:szCs w:val="22"/>
      <w:u w:val="none"/>
      <w:shd w:val="clear" w:color="auto" w:fill="FFFFFF"/>
      <w:lang w:val="pl-PL" w:eastAsia="pl-PL" w:bidi="pl-PL"/>
    </w:rPr>
  </w:style>
  <w:style w:type="character" w:customStyle="1" w:styleId="Teksttreci9ptKursywa">
    <w:name w:val="Tekst treści + 9 pt;Kursywa"/>
    <w:basedOn w:val="Teksttreci"/>
    <w:rsid w:val="00E26F3E"/>
    <w:rPr>
      <w:rFonts w:ascii="Arial" w:eastAsia="Arial" w:hAnsi="Arial" w:cs="Arial"/>
      <w:b w:val="0"/>
      <w:bCs w:val="0"/>
      <w:i/>
      <w:iCs/>
      <w:smallCaps w:val="0"/>
      <w:strike w:val="0"/>
      <w:color w:val="353535"/>
      <w:spacing w:val="0"/>
      <w:w w:val="100"/>
      <w:position w:val="0"/>
      <w:sz w:val="18"/>
      <w:szCs w:val="18"/>
      <w:u w:val="none"/>
      <w:shd w:val="clear" w:color="auto" w:fill="FFFFFF"/>
      <w:lang w:val="pl-PL" w:eastAsia="pl-PL" w:bidi="pl-PL"/>
    </w:rPr>
  </w:style>
  <w:style w:type="character" w:customStyle="1" w:styleId="PogrubienieTeksttreci9pt">
    <w:name w:val="Pogrubienie;Tekst treści + 9 pt"/>
    <w:basedOn w:val="Teksttreci"/>
    <w:rsid w:val="00E26F3E"/>
    <w:rPr>
      <w:rFonts w:ascii="Arial" w:eastAsia="Arial" w:hAnsi="Arial" w:cs="Arial"/>
      <w:b/>
      <w:bCs/>
      <w:i w:val="0"/>
      <w:iCs w:val="0"/>
      <w:smallCaps w:val="0"/>
      <w:strike w:val="0"/>
      <w:color w:val="000000"/>
      <w:spacing w:val="0"/>
      <w:w w:val="100"/>
      <w:position w:val="0"/>
      <w:sz w:val="18"/>
      <w:szCs w:val="18"/>
      <w:u w:val="none"/>
      <w:shd w:val="clear" w:color="auto" w:fill="FFFFFF"/>
      <w:lang w:val="pl-PL" w:eastAsia="pl-PL" w:bidi="pl-PL"/>
    </w:rPr>
  </w:style>
  <w:style w:type="character" w:customStyle="1" w:styleId="Teksttreci9pt">
    <w:name w:val="Tekst treści + 9 pt"/>
    <w:basedOn w:val="Teksttreci"/>
    <w:rsid w:val="00E26F3E"/>
    <w:rPr>
      <w:rFonts w:ascii="Arial" w:eastAsia="Arial" w:hAnsi="Arial" w:cs="Arial"/>
      <w:b w:val="0"/>
      <w:bCs w:val="0"/>
      <w:i w:val="0"/>
      <w:iCs w:val="0"/>
      <w:smallCaps w:val="0"/>
      <w:strike w:val="0"/>
      <w:color w:val="353535"/>
      <w:spacing w:val="0"/>
      <w:w w:val="100"/>
      <w:position w:val="0"/>
      <w:sz w:val="18"/>
      <w:szCs w:val="18"/>
      <w:u w:val="none"/>
      <w:shd w:val="clear" w:color="auto" w:fill="FFFFFF"/>
      <w:lang w:val="pl-PL" w:eastAsia="pl-PL" w:bidi="pl-PL"/>
    </w:rPr>
  </w:style>
  <w:style w:type="character" w:customStyle="1" w:styleId="TeksttreciLucidaSansUnicode95pt">
    <w:name w:val="Tekst treści + Lucida Sans Unicode;9;5 pt"/>
    <w:basedOn w:val="Teksttreci"/>
    <w:rsid w:val="00E26F3E"/>
    <w:rPr>
      <w:rFonts w:ascii="Lucida Sans Unicode" w:eastAsia="Lucida Sans Unicode" w:hAnsi="Lucida Sans Unicode" w:cs="Lucida Sans Unicode"/>
      <w:b w:val="0"/>
      <w:bCs w:val="0"/>
      <w:i w:val="0"/>
      <w:iCs w:val="0"/>
      <w:smallCaps w:val="0"/>
      <w:strike w:val="0"/>
      <w:color w:val="353535"/>
      <w:spacing w:val="0"/>
      <w:w w:val="100"/>
      <w:position w:val="0"/>
      <w:sz w:val="19"/>
      <w:szCs w:val="19"/>
      <w:u w:val="none"/>
      <w:shd w:val="clear" w:color="auto" w:fill="FFFFFF"/>
      <w:lang w:val="pl-PL" w:eastAsia="pl-PL" w:bidi="pl-PL"/>
    </w:rPr>
  </w:style>
  <w:style w:type="paragraph" w:customStyle="1" w:styleId="Kolorowalistaakcent11">
    <w:name w:val="Kolorowa lista — akcent 11"/>
    <w:basedOn w:val="Normalny"/>
    <w:uiPriority w:val="99"/>
    <w:qFormat/>
    <w:rsid w:val="00E26F3E"/>
    <w:pPr>
      <w:autoSpaceDE w:val="0"/>
      <w:autoSpaceDN w:val="0"/>
      <w:adjustRightInd w:val="0"/>
      <w:spacing w:after="120" w:line="312" w:lineRule="auto"/>
      <w:ind w:left="720"/>
      <w:contextualSpacing/>
      <w:jc w:val="both"/>
    </w:pPr>
    <w:rPr>
      <w:rFonts w:ascii="Arial" w:hAnsi="Arial"/>
      <w:sz w:val="20"/>
      <w:szCs w:val="20"/>
    </w:rPr>
  </w:style>
  <w:style w:type="character" w:customStyle="1" w:styleId="Teksttreci20">
    <w:name w:val="Tekst treści (2)_"/>
    <w:basedOn w:val="Domylnaczcionkaakapitu"/>
    <w:rsid w:val="000E771D"/>
    <w:rPr>
      <w:rFonts w:ascii="Times New Roman" w:eastAsia="Times New Roman" w:hAnsi="Times New Roman" w:cs="Times New Roman"/>
      <w:b w:val="0"/>
      <w:bCs w:val="0"/>
      <w:i w:val="0"/>
      <w:iCs w:val="0"/>
      <w:smallCaps w:val="0"/>
      <w:strike w:val="0"/>
      <w:sz w:val="22"/>
      <w:szCs w:val="22"/>
      <w:u w:val="none"/>
    </w:rPr>
  </w:style>
  <w:style w:type="character" w:customStyle="1" w:styleId="Teksttreci21">
    <w:name w:val="Tekst treści (2)"/>
    <w:basedOn w:val="Teksttreci20"/>
    <w:rsid w:val="000E771D"/>
    <w:rPr>
      <w:rFonts w:ascii="Times New Roman" w:eastAsia="Times New Roman" w:hAnsi="Times New Roman" w:cs="Times New Roman"/>
      <w:b w:val="0"/>
      <w:bCs w:val="0"/>
      <w:i w:val="0"/>
      <w:iCs w:val="0"/>
      <w:smallCaps w:val="0"/>
      <w:strike w:val="0"/>
      <w:color w:val="212121"/>
      <w:spacing w:val="0"/>
      <w:w w:val="100"/>
      <w:position w:val="0"/>
      <w:sz w:val="22"/>
      <w:szCs w:val="22"/>
      <w:u w:val="none"/>
      <w:lang w:val="pl-PL" w:eastAsia="pl-PL" w:bidi="pl-PL"/>
    </w:rPr>
  </w:style>
  <w:style w:type="character" w:customStyle="1" w:styleId="Teksttreci2Kursywa">
    <w:name w:val="Tekst treści (2) + Kursywa"/>
    <w:basedOn w:val="Teksttreci20"/>
    <w:rsid w:val="000E771D"/>
    <w:rPr>
      <w:rFonts w:ascii="Times New Roman" w:eastAsia="Times New Roman" w:hAnsi="Times New Roman" w:cs="Times New Roman"/>
      <w:b w:val="0"/>
      <w:bCs w:val="0"/>
      <w:i/>
      <w:iCs/>
      <w:smallCaps w:val="0"/>
      <w:strike w:val="0"/>
      <w:color w:val="212121"/>
      <w:spacing w:val="0"/>
      <w:w w:val="100"/>
      <w:position w:val="0"/>
      <w:sz w:val="22"/>
      <w:szCs w:val="22"/>
      <w:u w:val="none"/>
      <w:lang w:val="pl-PL" w:eastAsia="pl-PL" w:bidi="pl-PL"/>
    </w:rPr>
  </w:style>
  <w:style w:type="character" w:customStyle="1" w:styleId="PogrubienieTeksttreciTimesNewRoman105pt">
    <w:name w:val="Pogrubienie;Tekst treści + Times New Roman;10;5 pt"/>
    <w:basedOn w:val="Teksttreci"/>
    <w:rsid w:val="000E771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TeksttreciTimesNewRoman11pt">
    <w:name w:val="Tekst treści + Times New Roman;11 pt"/>
    <w:basedOn w:val="Teksttreci"/>
    <w:rsid w:val="000E771D"/>
    <w:rPr>
      <w:rFonts w:ascii="Times New Roman" w:eastAsia="Times New Roman" w:hAnsi="Times New Roman" w:cs="Times New Roman"/>
      <w:b w:val="0"/>
      <w:bCs w:val="0"/>
      <w:i w:val="0"/>
      <w:iCs w:val="0"/>
      <w:smallCaps w:val="0"/>
      <w:strike w:val="0"/>
      <w:color w:val="212121"/>
      <w:spacing w:val="0"/>
      <w:w w:val="100"/>
      <w:position w:val="0"/>
      <w:sz w:val="22"/>
      <w:szCs w:val="22"/>
      <w:u w:val="none"/>
      <w:shd w:val="clear" w:color="auto" w:fill="FFFFFF"/>
      <w:lang w:val="pl-PL" w:eastAsia="pl-PL" w:bidi="pl-PL"/>
    </w:rPr>
  </w:style>
  <w:style w:type="character" w:customStyle="1" w:styleId="PogrubienieTeksttreciArial75pt">
    <w:name w:val="Pogrubienie;Tekst treści + Arial;7;5 pt"/>
    <w:basedOn w:val="Teksttreci"/>
    <w:rsid w:val="00C83E63"/>
    <w:rPr>
      <w:rFonts w:ascii="Arial" w:eastAsia="Arial" w:hAnsi="Arial" w:cs="Arial"/>
      <w:b/>
      <w:bCs/>
      <w:i w:val="0"/>
      <w:iCs w:val="0"/>
      <w:smallCaps w:val="0"/>
      <w:strike w:val="0"/>
      <w:color w:val="4F4F4F"/>
      <w:spacing w:val="0"/>
      <w:w w:val="100"/>
      <w:position w:val="0"/>
      <w:sz w:val="15"/>
      <w:szCs w:val="15"/>
      <w:u w:val="none"/>
      <w:shd w:val="clear" w:color="auto" w:fill="FFFFFF"/>
      <w:lang w:val="pl-PL" w:eastAsia="pl-PL" w:bidi="pl-PL"/>
    </w:rPr>
  </w:style>
  <w:style w:type="character" w:customStyle="1" w:styleId="Teksttreci95ptKursywa">
    <w:name w:val="Tekst treści + 9;5 pt;Kursywa"/>
    <w:basedOn w:val="Teksttreci"/>
    <w:rsid w:val="00C83E63"/>
    <w:rPr>
      <w:rFonts w:ascii="Times New Roman" w:eastAsia="Times New Roman" w:hAnsi="Times New Roman" w:cs="Times New Roman"/>
      <w:b w:val="0"/>
      <w:bCs w:val="0"/>
      <w:i/>
      <w:iCs/>
      <w:smallCaps w:val="0"/>
      <w:strike w:val="0"/>
      <w:color w:val="4F4F4F"/>
      <w:spacing w:val="0"/>
      <w:w w:val="100"/>
      <w:position w:val="0"/>
      <w:sz w:val="19"/>
      <w:szCs w:val="19"/>
      <w:u w:val="none"/>
      <w:shd w:val="clear" w:color="auto" w:fill="FFFFFF"/>
      <w:lang w:val="pl-PL" w:eastAsia="pl-PL" w:bidi="pl-PL"/>
    </w:rPr>
  </w:style>
  <w:style w:type="character" w:customStyle="1" w:styleId="TeksttreciArial6pt">
    <w:name w:val="Tekst treści + Arial;6 pt"/>
    <w:basedOn w:val="Teksttreci"/>
    <w:rsid w:val="00C83E63"/>
    <w:rPr>
      <w:rFonts w:ascii="Arial" w:eastAsia="Arial" w:hAnsi="Arial" w:cs="Arial"/>
      <w:b w:val="0"/>
      <w:bCs w:val="0"/>
      <w:i w:val="0"/>
      <w:iCs w:val="0"/>
      <w:smallCaps w:val="0"/>
      <w:strike w:val="0"/>
      <w:color w:val="4F4F4F"/>
      <w:spacing w:val="0"/>
      <w:w w:val="100"/>
      <w:position w:val="0"/>
      <w:sz w:val="12"/>
      <w:szCs w:val="12"/>
      <w:u w:val="none"/>
      <w:shd w:val="clear" w:color="auto" w:fill="FFFFFF"/>
      <w:lang w:val="pl-PL" w:eastAsia="pl-PL" w:bidi="pl-PL"/>
    </w:rPr>
  </w:style>
  <w:style w:type="character" w:customStyle="1" w:styleId="PogrubienieTeksttreci12ptOdstpy0pt">
    <w:name w:val="Pogrubienie;Tekst treści + 12 pt;Odstępy 0 pt"/>
    <w:basedOn w:val="Teksttreci"/>
    <w:rsid w:val="00C83E63"/>
    <w:rPr>
      <w:rFonts w:ascii="Times New Roman" w:eastAsia="Times New Roman" w:hAnsi="Times New Roman" w:cs="Times New Roman"/>
      <w:b/>
      <w:bCs/>
      <w:i w:val="0"/>
      <w:iCs w:val="0"/>
      <w:smallCaps w:val="0"/>
      <w:strike w:val="0"/>
      <w:color w:val="858585"/>
      <w:spacing w:val="10"/>
      <w:w w:val="100"/>
      <w:position w:val="0"/>
      <w:sz w:val="24"/>
      <w:szCs w:val="24"/>
      <w:u w:val="none"/>
      <w:shd w:val="clear" w:color="auto" w:fill="FFFFFF"/>
      <w:lang w:val="pl-PL" w:eastAsia="pl-PL" w:bidi="pl-PL"/>
    </w:rPr>
  </w:style>
  <w:style w:type="character" w:customStyle="1" w:styleId="PogrubienieTeksttreciArial65pt">
    <w:name w:val="Pogrubienie;Tekst treści + Arial;6;5 pt"/>
    <w:basedOn w:val="Teksttreci"/>
    <w:rsid w:val="002D05BE"/>
    <w:rPr>
      <w:rFonts w:ascii="Arial" w:eastAsia="Arial" w:hAnsi="Arial" w:cs="Arial"/>
      <w:b/>
      <w:bCs/>
      <w:i w:val="0"/>
      <w:iCs w:val="0"/>
      <w:smallCaps w:val="0"/>
      <w:strike w:val="0"/>
      <w:color w:val="383838"/>
      <w:spacing w:val="0"/>
      <w:w w:val="100"/>
      <w:position w:val="0"/>
      <w:sz w:val="13"/>
      <w:szCs w:val="13"/>
      <w:u w:val="none"/>
      <w:shd w:val="clear" w:color="auto" w:fill="FFFFFF"/>
      <w:lang w:val="pl-PL" w:eastAsia="pl-PL" w:bidi="pl-PL"/>
    </w:rPr>
  </w:style>
  <w:style w:type="character" w:customStyle="1" w:styleId="PogrubienieTeksttreciArial65ptKursywa">
    <w:name w:val="Pogrubienie;Tekst treści + Arial;6;5 pt;Kursywa"/>
    <w:basedOn w:val="Teksttreci"/>
    <w:rsid w:val="002D05BE"/>
    <w:rPr>
      <w:rFonts w:ascii="Arial" w:eastAsia="Arial" w:hAnsi="Arial" w:cs="Arial"/>
      <w:b/>
      <w:bCs/>
      <w:i/>
      <w:iCs/>
      <w:smallCaps w:val="0"/>
      <w:strike w:val="0"/>
      <w:color w:val="1F1F1F"/>
      <w:spacing w:val="0"/>
      <w:w w:val="100"/>
      <w:position w:val="0"/>
      <w:sz w:val="13"/>
      <w:szCs w:val="13"/>
      <w:u w:val="none"/>
      <w:shd w:val="clear" w:color="auto" w:fill="FFFFFF"/>
      <w:lang w:val="pl-PL" w:eastAsia="pl-PL" w:bidi="pl-PL"/>
    </w:rPr>
  </w:style>
  <w:style w:type="character" w:customStyle="1" w:styleId="Teksttreci15">
    <w:name w:val="Tekst treści (15)_"/>
    <w:basedOn w:val="Domylnaczcionkaakapitu"/>
    <w:link w:val="Teksttreci150"/>
    <w:rsid w:val="0037639D"/>
    <w:rPr>
      <w:rFonts w:ascii="Arial" w:eastAsia="Arial" w:hAnsi="Arial" w:cs="Arial"/>
      <w:sz w:val="19"/>
      <w:szCs w:val="19"/>
      <w:shd w:val="clear" w:color="auto" w:fill="FFFFFF"/>
    </w:rPr>
  </w:style>
  <w:style w:type="paragraph" w:customStyle="1" w:styleId="Teksttreci150">
    <w:name w:val="Tekst treści (15)"/>
    <w:basedOn w:val="Normalny"/>
    <w:link w:val="Teksttreci15"/>
    <w:rsid w:val="0037639D"/>
    <w:pPr>
      <w:widowControl w:val="0"/>
      <w:shd w:val="clear" w:color="auto" w:fill="FFFFFF"/>
      <w:spacing w:line="490" w:lineRule="exact"/>
      <w:jc w:val="right"/>
    </w:pPr>
    <w:rPr>
      <w:rFonts w:ascii="Arial" w:eastAsia="Arial" w:hAnsi="Arial" w:cs="Arial"/>
      <w:sz w:val="19"/>
      <w:szCs w:val="19"/>
      <w:lang w:eastAsia="en-US"/>
    </w:rPr>
  </w:style>
  <w:style w:type="character" w:customStyle="1" w:styleId="PogrubienieTeksttreciArial75ptMaelitery">
    <w:name w:val="Pogrubienie;Tekst treści + Arial;7;5 pt;Małe litery"/>
    <w:basedOn w:val="Teksttreci"/>
    <w:rsid w:val="006450DA"/>
    <w:rPr>
      <w:rFonts w:ascii="Arial" w:eastAsia="Arial" w:hAnsi="Arial" w:cs="Arial"/>
      <w:b/>
      <w:bCs/>
      <w:i w:val="0"/>
      <w:iCs w:val="0"/>
      <w:smallCaps/>
      <w:strike w:val="0"/>
      <w:color w:val="383838"/>
      <w:spacing w:val="0"/>
      <w:w w:val="100"/>
      <w:position w:val="0"/>
      <w:sz w:val="15"/>
      <w:szCs w:val="15"/>
      <w:u w:val="none"/>
      <w:shd w:val="clear" w:color="auto" w:fill="FFFFFF"/>
      <w:lang w:val="pl-PL" w:eastAsia="pl-PL" w:bidi="pl-PL"/>
    </w:rPr>
  </w:style>
  <w:style w:type="character" w:customStyle="1" w:styleId="TeksttreciArial65pt">
    <w:name w:val="Tekst treści + Arial;6;5 pt"/>
    <w:basedOn w:val="Teksttreci"/>
    <w:rsid w:val="006450DA"/>
    <w:rPr>
      <w:rFonts w:ascii="Arial" w:eastAsia="Arial" w:hAnsi="Arial" w:cs="Arial"/>
      <w:b w:val="0"/>
      <w:bCs w:val="0"/>
      <w:i w:val="0"/>
      <w:iCs w:val="0"/>
      <w:smallCaps w:val="0"/>
      <w:strike w:val="0"/>
      <w:color w:val="858585"/>
      <w:spacing w:val="0"/>
      <w:w w:val="100"/>
      <w:position w:val="0"/>
      <w:sz w:val="13"/>
      <w:szCs w:val="13"/>
      <w:u w:val="none"/>
      <w:shd w:val="clear" w:color="auto" w:fill="FFFFFF"/>
      <w:lang w:val="pl-PL" w:eastAsia="pl-PL" w:bidi="pl-PL"/>
    </w:rPr>
  </w:style>
  <w:style w:type="character" w:customStyle="1" w:styleId="PogrubienieTeksttreciArial65ptMaelitery">
    <w:name w:val="Pogrubienie;Tekst treści + Arial;6;5 pt;Małe litery"/>
    <w:basedOn w:val="Teksttreci"/>
    <w:rsid w:val="00D51BF6"/>
    <w:rPr>
      <w:rFonts w:ascii="Arial" w:eastAsia="Arial" w:hAnsi="Arial" w:cs="Arial"/>
      <w:b/>
      <w:bCs/>
      <w:i w:val="0"/>
      <w:iCs w:val="0"/>
      <w:smallCaps/>
      <w:strike w:val="0"/>
      <w:color w:val="383838"/>
      <w:spacing w:val="0"/>
      <w:w w:val="100"/>
      <w:position w:val="0"/>
      <w:sz w:val="13"/>
      <w:szCs w:val="13"/>
      <w:u w:val="none"/>
      <w:shd w:val="clear" w:color="auto" w:fill="FFFFFF"/>
      <w:lang w:val="pl-PL" w:eastAsia="pl-PL" w:bidi="pl-PL"/>
    </w:rPr>
  </w:style>
  <w:style w:type="paragraph" w:styleId="Nagwekspisutreci">
    <w:name w:val="TOC Heading"/>
    <w:basedOn w:val="Nagwek1"/>
    <w:next w:val="Normalny"/>
    <w:uiPriority w:val="39"/>
    <w:unhideWhenUsed/>
    <w:qFormat/>
    <w:rsid w:val="002D546D"/>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TeksttreciSegoeUI65pt">
    <w:name w:val="Tekst treści + Segoe UI;6;5 pt"/>
    <w:basedOn w:val="Teksttreci"/>
    <w:rsid w:val="00664F4E"/>
    <w:rPr>
      <w:rFonts w:ascii="Segoe UI" w:eastAsia="Segoe UI" w:hAnsi="Segoe UI" w:cs="Segoe UI"/>
      <w:b w:val="0"/>
      <w:bCs w:val="0"/>
      <w:i w:val="0"/>
      <w:iCs w:val="0"/>
      <w:smallCaps w:val="0"/>
      <w:strike w:val="0"/>
      <w:color w:val="000000"/>
      <w:spacing w:val="0"/>
      <w:w w:val="100"/>
      <w:position w:val="0"/>
      <w:sz w:val="13"/>
      <w:szCs w:val="13"/>
      <w:u w:val="none"/>
      <w:shd w:val="clear" w:color="auto" w:fill="FFFFFF"/>
      <w:lang w:val="pl-PL" w:eastAsia="pl-PL" w:bidi="pl-PL"/>
    </w:rPr>
  </w:style>
  <w:style w:type="character" w:customStyle="1" w:styleId="Teksttreci6pt">
    <w:name w:val="Tekst treści + 6 pt"/>
    <w:basedOn w:val="Teksttreci"/>
    <w:rsid w:val="00664F4E"/>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pl-PL" w:eastAsia="pl-PL" w:bidi="pl-PL"/>
    </w:rPr>
  </w:style>
  <w:style w:type="character" w:customStyle="1" w:styleId="AkapitzlistZnak">
    <w:name w:val="Akapit z listą Znak"/>
    <w:aliases w:val="Bullet1 Znak,Styl moj Znak,Akapit z listą11 Znak,List Paragraph1 Znak,aotm_załączniki Znak,Paragraf Znak,Dot pt Znak,F5 List Paragraph Znak,Recommendation Znak,List Paragraph11 Znak,Numerowanie Znak,List Paragraph Znak1"/>
    <w:link w:val="Akapitzlist"/>
    <w:uiPriority w:val="34"/>
    <w:qFormat/>
    <w:locked/>
    <w:rsid w:val="00CD6006"/>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A5D46"/>
    <w:rPr>
      <w:color w:val="605E5C"/>
      <w:shd w:val="clear" w:color="auto" w:fill="E1DFDD"/>
    </w:rPr>
  </w:style>
  <w:style w:type="table" w:customStyle="1" w:styleId="Tabela-Siatka1">
    <w:name w:val="Tabela - Siatka1"/>
    <w:basedOn w:val="Standardowy"/>
    <w:next w:val="Tabela-Siatka"/>
    <w:uiPriority w:val="59"/>
    <w:rsid w:val="00E513F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7pt">
    <w:name w:val="Tekst treści + 7 pt"/>
    <w:basedOn w:val="Teksttreci"/>
    <w:rsid w:val="00E04226"/>
    <w:rPr>
      <w:rFonts w:ascii="Times New Roman" w:eastAsia="Times New Roman" w:hAnsi="Times New Roman" w:cs="Times New Roman"/>
      <w:color w:val="000000"/>
      <w:spacing w:val="0"/>
      <w:w w:val="100"/>
      <w:position w:val="0"/>
      <w:sz w:val="14"/>
      <w:szCs w:val="14"/>
      <w:shd w:val="clear" w:color="auto" w:fill="FFFFFF"/>
      <w:lang w:val="pl-PL" w:eastAsia="pl-PL" w:bidi="pl-PL"/>
    </w:rPr>
  </w:style>
  <w:style w:type="character" w:customStyle="1" w:styleId="PogrubienieTeksttreci55pt">
    <w:name w:val="Pogrubienie;Tekst treści + 5;5 pt"/>
    <w:basedOn w:val="Teksttreci"/>
    <w:rsid w:val="00E04226"/>
    <w:rPr>
      <w:rFonts w:ascii="Times New Roman" w:eastAsia="Times New Roman" w:hAnsi="Times New Roman" w:cs="Times New Roman"/>
      <w:b/>
      <w:bCs/>
      <w:color w:val="000000"/>
      <w:spacing w:val="0"/>
      <w:w w:val="100"/>
      <w:position w:val="0"/>
      <w:sz w:val="11"/>
      <w:szCs w:val="11"/>
      <w:shd w:val="clear" w:color="auto" w:fill="FFFFFF"/>
      <w:lang w:val="pl-PL" w:eastAsia="pl-PL" w:bidi="pl-PL"/>
    </w:rPr>
  </w:style>
  <w:style w:type="character" w:customStyle="1" w:styleId="PogrubienieTeksttreciSegoeUI55pt">
    <w:name w:val="Pogrubienie;Tekst treści + Segoe UI;5;5 pt"/>
    <w:basedOn w:val="Teksttreci"/>
    <w:rsid w:val="003D5DC9"/>
    <w:rPr>
      <w:rFonts w:ascii="Segoe UI" w:eastAsia="Segoe UI" w:hAnsi="Segoe UI" w:cs="Segoe UI"/>
      <w:b/>
      <w:bCs/>
      <w:color w:val="000000"/>
      <w:spacing w:val="0"/>
      <w:w w:val="100"/>
      <w:position w:val="0"/>
      <w:sz w:val="11"/>
      <w:szCs w:val="11"/>
      <w:shd w:val="clear" w:color="auto" w:fill="FFFFFF"/>
      <w:lang w:val="pl-PL" w:eastAsia="pl-PL" w:bidi="pl-PL"/>
    </w:rPr>
  </w:style>
  <w:style w:type="character" w:customStyle="1" w:styleId="TeksttreciSegoeUI65ptMaelitery">
    <w:name w:val="Tekst treści + Segoe UI;6;5 pt;Małe litery"/>
    <w:basedOn w:val="Teksttreci"/>
    <w:rsid w:val="003D5DC9"/>
    <w:rPr>
      <w:rFonts w:ascii="Segoe UI" w:eastAsia="Segoe UI" w:hAnsi="Segoe UI" w:cs="Segoe UI"/>
      <w:smallCaps/>
      <w:color w:val="000000"/>
      <w:spacing w:val="0"/>
      <w:w w:val="100"/>
      <w:position w:val="0"/>
      <w:sz w:val="13"/>
      <w:szCs w:val="13"/>
      <w:shd w:val="clear" w:color="auto" w:fill="FFFFFF"/>
      <w:lang w:val="pl-PL" w:eastAsia="pl-PL" w:bidi="pl-PL"/>
    </w:rPr>
  </w:style>
  <w:style w:type="character" w:customStyle="1" w:styleId="TeksttreciTrebuchetMS4pt">
    <w:name w:val="Tekst treści + Trebuchet MS;4 pt"/>
    <w:basedOn w:val="Teksttreci"/>
    <w:rsid w:val="00EA2B46"/>
    <w:rPr>
      <w:rFonts w:ascii="Trebuchet MS" w:eastAsia="Trebuchet MS" w:hAnsi="Trebuchet MS" w:cs="Trebuchet MS"/>
      <w:color w:val="000000"/>
      <w:spacing w:val="0"/>
      <w:w w:val="100"/>
      <w:position w:val="0"/>
      <w:sz w:val="8"/>
      <w:szCs w:val="8"/>
      <w:shd w:val="clear" w:color="auto" w:fill="FFFFFF"/>
      <w:lang w:val="pl-PL" w:eastAsia="pl-PL" w:bidi="pl-PL"/>
    </w:rPr>
  </w:style>
  <w:style w:type="character" w:customStyle="1" w:styleId="TeksttreciSegoeUI5pt">
    <w:name w:val="Tekst treści + Segoe UI;5 pt"/>
    <w:basedOn w:val="Teksttreci"/>
    <w:rsid w:val="00DA517C"/>
    <w:rPr>
      <w:rFonts w:ascii="Segoe UI" w:eastAsia="Segoe UI" w:hAnsi="Segoe UI" w:cs="Segoe UI"/>
      <w:color w:val="000000"/>
      <w:spacing w:val="0"/>
      <w:w w:val="100"/>
      <w:position w:val="0"/>
      <w:sz w:val="10"/>
      <w:szCs w:val="10"/>
      <w:shd w:val="clear" w:color="auto" w:fill="FFFFFF"/>
      <w:lang w:val="pl-PL" w:eastAsia="pl-PL" w:bidi="pl-PL"/>
    </w:rPr>
  </w:style>
  <w:style w:type="character" w:customStyle="1" w:styleId="Teksttreci2TimesNewRomanKursywa">
    <w:name w:val="Tekst treści (2) + Times New Roman;Kursywa"/>
    <w:basedOn w:val="Domylnaczcionkaakapitu"/>
    <w:rsid w:val="006A06AB"/>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PogrubienieTeksttreciSegoeUI75pt">
    <w:name w:val="Pogrubienie;Tekst treści + Segoe UI;7;5 pt"/>
    <w:basedOn w:val="Teksttreci"/>
    <w:rsid w:val="006A06AB"/>
    <w:rPr>
      <w:rFonts w:ascii="Segoe UI" w:eastAsia="Segoe UI" w:hAnsi="Segoe UI" w:cs="Segoe UI"/>
      <w:b/>
      <w:bCs/>
      <w:color w:val="000000"/>
      <w:spacing w:val="0"/>
      <w:w w:val="100"/>
      <w:position w:val="0"/>
      <w:sz w:val="15"/>
      <w:szCs w:val="15"/>
      <w:shd w:val="clear" w:color="auto" w:fill="FFFFFF"/>
      <w:lang w:val="pl-PL" w:eastAsia="pl-PL" w:bidi="pl-PL"/>
    </w:rPr>
  </w:style>
  <w:style w:type="character" w:customStyle="1" w:styleId="Teksttreci75pt">
    <w:name w:val="Tekst treści + 7;5 pt"/>
    <w:basedOn w:val="Teksttreci"/>
    <w:rsid w:val="001945C0"/>
    <w:rPr>
      <w:rFonts w:ascii="Times New Roman" w:eastAsia="Times New Roman" w:hAnsi="Times New Roman" w:cs="Times New Roman"/>
      <w:color w:val="000000"/>
      <w:spacing w:val="0"/>
      <w:w w:val="100"/>
      <w:position w:val="0"/>
      <w:sz w:val="15"/>
      <w:szCs w:val="15"/>
      <w:shd w:val="clear" w:color="auto" w:fill="FFFFFF"/>
      <w:lang w:val="pl-PL" w:eastAsia="pl-PL" w:bidi="pl-PL"/>
    </w:rPr>
  </w:style>
  <w:style w:type="character" w:customStyle="1" w:styleId="PogrubienieTeksttreci75ptKursywa">
    <w:name w:val="Pogrubienie;Tekst treści + 7;5 pt;Kursywa"/>
    <w:basedOn w:val="Teksttreci"/>
    <w:rsid w:val="001945C0"/>
    <w:rPr>
      <w:rFonts w:ascii="Times New Roman" w:eastAsia="Times New Roman" w:hAnsi="Times New Roman" w:cs="Times New Roman"/>
      <w:b/>
      <w:bCs/>
      <w:i/>
      <w:iCs/>
      <w:color w:val="000000"/>
      <w:spacing w:val="0"/>
      <w:w w:val="100"/>
      <w:position w:val="0"/>
      <w:sz w:val="15"/>
      <w:szCs w:val="15"/>
      <w:shd w:val="clear" w:color="auto" w:fill="FFFFFF"/>
      <w:lang w:val="pl-PL" w:eastAsia="pl-PL" w:bidi="pl-PL"/>
    </w:rPr>
  </w:style>
  <w:style w:type="character" w:customStyle="1" w:styleId="TeksttreciMicrosoftSansSerif6pt">
    <w:name w:val="Tekst treści + Microsoft Sans Serif;6 pt"/>
    <w:basedOn w:val="Teksttreci"/>
    <w:rsid w:val="00EF5746"/>
    <w:rPr>
      <w:rFonts w:ascii="Microsoft Sans Serif" w:eastAsia="Microsoft Sans Serif" w:hAnsi="Microsoft Sans Serif" w:cs="Microsoft Sans Serif"/>
      <w:color w:val="000000"/>
      <w:spacing w:val="0"/>
      <w:w w:val="100"/>
      <w:position w:val="0"/>
      <w:sz w:val="12"/>
      <w:szCs w:val="12"/>
      <w:shd w:val="clear" w:color="auto" w:fill="FFFFFF"/>
      <w:lang w:val="pl-PL" w:eastAsia="pl-PL" w:bidi="pl-PL"/>
    </w:rPr>
  </w:style>
  <w:style w:type="character" w:customStyle="1" w:styleId="TeksttreciMicrosoftSansSerif65pt">
    <w:name w:val="Tekst treści + Microsoft Sans Serif;6;5 pt"/>
    <w:basedOn w:val="Teksttreci"/>
    <w:rsid w:val="00EF5746"/>
    <w:rPr>
      <w:rFonts w:ascii="Microsoft Sans Serif" w:eastAsia="Microsoft Sans Serif" w:hAnsi="Microsoft Sans Serif" w:cs="Microsoft Sans Serif"/>
      <w:color w:val="000000"/>
      <w:spacing w:val="0"/>
      <w:w w:val="100"/>
      <w:position w:val="0"/>
      <w:sz w:val="13"/>
      <w:szCs w:val="13"/>
      <w:shd w:val="clear" w:color="auto" w:fill="FFFFFF"/>
      <w:lang w:val="pl-PL" w:eastAsia="pl-PL" w:bidi="pl-PL"/>
    </w:rPr>
  </w:style>
  <w:style w:type="character" w:customStyle="1" w:styleId="TeksttreciMicrosoftSansSerif75pt">
    <w:name w:val="Tekst treści + Microsoft Sans Serif;7;5 pt"/>
    <w:basedOn w:val="Teksttreci"/>
    <w:rsid w:val="00AF58AA"/>
    <w:rPr>
      <w:rFonts w:ascii="Microsoft Sans Serif" w:eastAsia="Microsoft Sans Serif" w:hAnsi="Microsoft Sans Serif" w:cs="Microsoft Sans Serif"/>
      <w:color w:val="000000"/>
      <w:spacing w:val="0"/>
      <w:w w:val="100"/>
      <w:position w:val="0"/>
      <w:sz w:val="15"/>
      <w:szCs w:val="15"/>
      <w:shd w:val="clear" w:color="auto" w:fill="FFFFFF"/>
      <w:lang w:val="pl-PL" w:eastAsia="pl-PL" w:bidi="pl-PL"/>
    </w:rPr>
  </w:style>
  <w:style w:type="character" w:customStyle="1" w:styleId="TeksttreciGeorgia4pt">
    <w:name w:val="Tekst treści + Georgia;4 pt"/>
    <w:basedOn w:val="Teksttreci"/>
    <w:rsid w:val="00CD6CB0"/>
    <w:rPr>
      <w:rFonts w:ascii="Georgia" w:eastAsia="Georgia" w:hAnsi="Georgia" w:cs="Georgia"/>
      <w:color w:val="000000"/>
      <w:spacing w:val="0"/>
      <w:w w:val="100"/>
      <w:position w:val="0"/>
      <w:sz w:val="8"/>
      <w:szCs w:val="8"/>
      <w:shd w:val="clear" w:color="auto" w:fill="FFFFFF"/>
      <w:lang w:val="pl-PL" w:eastAsia="pl-PL" w:bidi="pl-PL"/>
    </w:rPr>
  </w:style>
  <w:style w:type="character" w:customStyle="1" w:styleId="PogrubienieTeksttreci95pt">
    <w:name w:val="Pogrubienie;Tekst treści + 9;5 pt"/>
    <w:basedOn w:val="Domylnaczcionkaakapitu"/>
    <w:rsid w:val="00710A5B"/>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50">
    <w:name w:val="Nagłówek #5_"/>
    <w:basedOn w:val="Domylnaczcionkaakapitu"/>
    <w:link w:val="Nagwek51"/>
    <w:rsid w:val="009C70CD"/>
    <w:rPr>
      <w:rFonts w:ascii="Times New Roman" w:eastAsia="Times New Roman" w:hAnsi="Times New Roman" w:cs="Times New Roman"/>
      <w:b/>
      <w:bCs/>
      <w:sz w:val="19"/>
      <w:szCs w:val="19"/>
      <w:shd w:val="clear" w:color="auto" w:fill="FFFFFF"/>
    </w:rPr>
  </w:style>
  <w:style w:type="paragraph" w:customStyle="1" w:styleId="Nagwek51">
    <w:name w:val="Nagłówek #5"/>
    <w:basedOn w:val="Normalny"/>
    <w:link w:val="Nagwek50"/>
    <w:rsid w:val="009C70CD"/>
    <w:pPr>
      <w:widowControl w:val="0"/>
      <w:shd w:val="clear" w:color="auto" w:fill="FFFFFF"/>
      <w:spacing w:after="120" w:line="0" w:lineRule="atLeast"/>
      <w:outlineLvl w:val="4"/>
    </w:pPr>
    <w:rPr>
      <w:b/>
      <w:bCs/>
      <w:sz w:val="19"/>
      <w:szCs w:val="19"/>
      <w:lang w:eastAsia="en-US"/>
    </w:rPr>
  </w:style>
  <w:style w:type="paragraph" w:styleId="Poprawka">
    <w:name w:val="Revision"/>
    <w:hidden/>
    <w:uiPriority w:val="99"/>
    <w:semiHidden/>
    <w:rsid w:val="00DE606A"/>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6875">
      <w:bodyDiv w:val="1"/>
      <w:marLeft w:val="0"/>
      <w:marRight w:val="0"/>
      <w:marTop w:val="0"/>
      <w:marBottom w:val="0"/>
      <w:divBdr>
        <w:top w:val="none" w:sz="0" w:space="0" w:color="auto"/>
        <w:left w:val="none" w:sz="0" w:space="0" w:color="auto"/>
        <w:bottom w:val="none" w:sz="0" w:space="0" w:color="auto"/>
        <w:right w:val="none" w:sz="0" w:space="0" w:color="auto"/>
      </w:divBdr>
    </w:div>
    <w:div w:id="64840544">
      <w:bodyDiv w:val="1"/>
      <w:marLeft w:val="0"/>
      <w:marRight w:val="0"/>
      <w:marTop w:val="0"/>
      <w:marBottom w:val="0"/>
      <w:divBdr>
        <w:top w:val="none" w:sz="0" w:space="0" w:color="auto"/>
        <w:left w:val="none" w:sz="0" w:space="0" w:color="auto"/>
        <w:bottom w:val="none" w:sz="0" w:space="0" w:color="auto"/>
        <w:right w:val="none" w:sz="0" w:space="0" w:color="auto"/>
      </w:divBdr>
    </w:div>
    <w:div w:id="97718196">
      <w:bodyDiv w:val="1"/>
      <w:marLeft w:val="0"/>
      <w:marRight w:val="0"/>
      <w:marTop w:val="0"/>
      <w:marBottom w:val="0"/>
      <w:divBdr>
        <w:top w:val="none" w:sz="0" w:space="0" w:color="auto"/>
        <w:left w:val="none" w:sz="0" w:space="0" w:color="auto"/>
        <w:bottom w:val="none" w:sz="0" w:space="0" w:color="auto"/>
        <w:right w:val="none" w:sz="0" w:space="0" w:color="auto"/>
      </w:divBdr>
    </w:div>
    <w:div w:id="128205291">
      <w:bodyDiv w:val="1"/>
      <w:marLeft w:val="0"/>
      <w:marRight w:val="0"/>
      <w:marTop w:val="0"/>
      <w:marBottom w:val="0"/>
      <w:divBdr>
        <w:top w:val="none" w:sz="0" w:space="0" w:color="auto"/>
        <w:left w:val="none" w:sz="0" w:space="0" w:color="auto"/>
        <w:bottom w:val="none" w:sz="0" w:space="0" w:color="auto"/>
        <w:right w:val="none" w:sz="0" w:space="0" w:color="auto"/>
      </w:divBdr>
    </w:div>
    <w:div w:id="171840415">
      <w:bodyDiv w:val="1"/>
      <w:marLeft w:val="0"/>
      <w:marRight w:val="0"/>
      <w:marTop w:val="0"/>
      <w:marBottom w:val="0"/>
      <w:divBdr>
        <w:top w:val="none" w:sz="0" w:space="0" w:color="auto"/>
        <w:left w:val="none" w:sz="0" w:space="0" w:color="auto"/>
        <w:bottom w:val="none" w:sz="0" w:space="0" w:color="auto"/>
        <w:right w:val="none" w:sz="0" w:space="0" w:color="auto"/>
      </w:divBdr>
    </w:div>
    <w:div w:id="174422372">
      <w:bodyDiv w:val="1"/>
      <w:marLeft w:val="0"/>
      <w:marRight w:val="0"/>
      <w:marTop w:val="0"/>
      <w:marBottom w:val="0"/>
      <w:divBdr>
        <w:top w:val="none" w:sz="0" w:space="0" w:color="auto"/>
        <w:left w:val="none" w:sz="0" w:space="0" w:color="auto"/>
        <w:bottom w:val="none" w:sz="0" w:space="0" w:color="auto"/>
        <w:right w:val="none" w:sz="0" w:space="0" w:color="auto"/>
      </w:divBdr>
    </w:div>
    <w:div w:id="202837679">
      <w:bodyDiv w:val="1"/>
      <w:marLeft w:val="0"/>
      <w:marRight w:val="0"/>
      <w:marTop w:val="0"/>
      <w:marBottom w:val="0"/>
      <w:divBdr>
        <w:top w:val="none" w:sz="0" w:space="0" w:color="auto"/>
        <w:left w:val="none" w:sz="0" w:space="0" w:color="auto"/>
        <w:bottom w:val="none" w:sz="0" w:space="0" w:color="auto"/>
        <w:right w:val="none" w:sz="0" w:space="0" w:color="auto"/>
      </w:divBdr>
      <w:divsChild>
        <w:div w:id="1591043810">
          <w:marLeft w:val="0"/>
          <w:marRight w:val="0"/>
          <w:marTop w:val="0"/>
          <w:marBottom w:val="0"/>
          <w:divBdr>
            <w:top w:val="none" w:sz="0" w:space="0" w:color="auto"/>
            <w:left w:val="none" w:sz="0" w:space="0" w:color="auto"/>
            <w:bottom w:val="none" w:sz="0" w:space="0" w:color="auto"/>
            <w:right w:val="none" w:sz="0" w:space="0" w:color="auto"/>
          </w:divBdr>
        </w:div>
      </w:divsChild>
    </w:div>
    <w:div w:id="224146669">
      <w:bodyDiv w:val="1"/>
      <w:marLeft w:val="0"/>
      <w:marRight w:val="0"/>
      <w:marTop w:val="0"/>
      <w:marBottom w:val="0"/>
      <w:divBdr>
        <w:top w:val="none" w:sz="0" w:space="0" w:color="auto"/>
        <w:left w:val="none" w:sz="0" w:space="0" w:color="auto"/>
        <w:bottom w:val="none" w:sz="0" w:space="0" w:color="auto"/>
        <w:right w:val="none" w:sz="0" w:space="0" w:color="auto"/>
      </w:divBdr>
    </w:div>
    <w:div w:id="251860103">
      <w:bodyDiv w:val="1"/>
      <w:marLeft w:val="0"/>
      <w:marRight w:val="0"/>
      <w:marTop w:val="0"/>
      <w:marBottom w:val="0"/>
      <w:divBdr>
        <w:top w:val="none" w:sz="0" w:space="0" w:color="auto"/>
        <w:left w:val="none" w:sz="0" w:space="0" w:color="auto"/>
        <w:bottom w:val="none" w:sz="0" w:space="0" w:color="auto"/>
        <w:right w:val="none" w:sz="0" w:space="0" w:color="auto"/>
      </w:divBdr>
    </w:div>
    <w:div w:id="254365204">
      <w:bodyDiv w:val="1"/>
      <w:marLeft w:val="0"/>
      <w:marRight w:val="0"/>
      <w:marTop w:val="0"/>
      <w:marBottom w:val="0"/>
      <w:divBdr>
        <w:top w:val="none" w:sz="0" w:space="0" w:color="auto"/>
        <w:left w:val="none" w:sz="0" w:space="0" w:color="auto"/>
        <w:bottom w:val="none" w:sz="0" w:space="0" w:color="auto"/>
        <w:right w:val="none" w:sz="0" w:space="0" w:color="auto"/>
      </w:divBdr>
    </w:div>
    <w:div w:id="261573831">
      <w:bodyDiv w:val="1"/>
      <w:marLeft w:val="0"/>
      <w:marRight w:val="0"/>
      <w:marTop w:val="0"/>
      <w:marBottom w:val="0"/>
      <w:divBdr>
        <w:top w:val="none" w:sz="0" w:space="0" w:color="auto"/>
        <w:left w:val="none" w:sz="0" w:space="0" w:color="auto"/>
        <w:bottom w:val="none" w:sz="0" w:space="0" w:color="auto"/>
        <w:right w:val="none" w:sz="0" w:space="0" w:color="auto"/>
      </w:divBdr>
    </w:div>
    <w:div w:id="272247523">
      <w:bodyDiv w:val="1"/>
      <w:marLeft w:val="0"/>
      <w:marRight w:val="0"/>
      <w:marTop w:val="0"/>
      <w:marBottom w:val="0"/>
      <w:divBdr>
        <w:top w:val="none" w:sz="0" w:space="0" w:color="auto"/>
        <w:left w:val="none" w:sz="0" w:space="0" w:color="auto"/>
        <w:bottom w:val="none" w:sz="0" w:space="0" w:color="auto"/>
        <w:right w:val="none" w:sz="0" w:space="0" w:color="auto"/>
      </w:divBdr>
    </w:div>
    <w:div w:id="276260669">
      <w:bodyDiv w:val="1"/>
      <w:marLeft w:val="0"/>
      <w:marRight w:val="0"/>
      <w:marTop w:val="0"/>
      <w:marBottom w:val="0"/>
      <w:divBdr>
        <w:top w:val="none" w:sz="0" w:space="0" w:color="auto"/>
        <w:left w:val="none" w:sz="0" w:space="0" w:color="auto"/>
        <w:bottom w:val="none" w:sz="0" w:space="0" w:color="auto"/>
        <w:right w:val="none" w:sz="0" w:space="0" w:color="auto"/>
      </w:divBdr>
    </w:div>
    <w:div w:id="361245439">
      <w:bodyDiv w:val="1"/>
      <w:marLeft w:val="0"/>
      <w:marRight w:val="0"/>
      <w:marTop w:val="0"/>
      <w:marBottom w:val="0"/>
      <w:divBdr>
        <w:top w:val="none" w:sz="0" w:space="0" w:color="auto"/>
        <w:left w:val="none" w:sz="0" w:space="0" w:color="auto"/>
        <w:bottom w:val="none" w:sz="0" w:space="0" w:color="auto"/>
        <w:right w:val="none" w:sz="0" w:space="0" w:color="auto"/>
      </w:divBdr>
    </w:div>
    <w:div w:id="367997465">
      <w:bodyDiv w:val="1"/>
      <w:marLeft w:val="0"/>
      <w:marRight w:val="0"/>
      <w:marTop w:val="0"/>
      <w:marBottom w:val="0"/>
      <w:divBdr>
        <w:top w:val="none" w:sz="0" w:space="0" w:color="auto"/>
        <w:left w:val="none" w:sz="0" w:space="0" w:color="auto"/>
        <w:bottom w:val="none" w:sz="0" w:space="0" w:color="auto"/>
        <w:right w:val="none" w:sz="0" w:space="0" w:color="auto"/>
      </w:divBdr>
    </w:div>
    <w:div w:id="368604795">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416832242">
      <w:bodyDiv w:val="1"/>
      <w:marLeft w:val="0"/>
      <w:marRight w:val="0"/>
      <w:marTop w:val="0"/>
      <w:marBottom w:val="0"/>
      <w:divBdr>
        <w:top w:val="none" w:sz="0" w:space="0" w:color="auto"/>
        <w:left w:val="none" w:sz="0" w:space="0" w:color="auto"/>
        <w:bottom w:val="none" w:sz="0" w:space="0" w:color="auto"/>
        <w:right w:val="none" w:sz="0" w:space="0" w:color="auto"/>
      </w:divBdr>
    </w:div>
    <w:div w:id="427821681">
      <w:bodyDiv w:val="1"/>
      <w:marLeft w:val="0"/>
      <w:marRight w:val="0"/>
      <w:marTop w:val="0"/>
      <w:marBottom w:val="0"/>
      <w:divBdr>
        <w:top w:val="none" w:sz="0" w:space="0" w:color="auto"/>
        <w:left w:val="none" w:sz="0" w:space="0" w:color="auto"/>
        <w:bottom w:val="none" w:sz="0" w:space="0" w:color="auto"/>
        <w:right w:val="none" w:sz="0" w:space="0" w:color="auto"/>
      </w:divBdr>
    </w:div>
    <w:div w:id="459812410">
      <w:bodyDiv w:val="1"/>
      <w:marLeft w:val="0"/>
      <w:marRight w:val="0"/>
      <w:marTop w:val="0"/>
      <w:marBottom w:val="0"/>
      <w:divBdr>
        <w:top w:val="none" w:sz="0" w:space="0" w:color="auto"/>
        <w:left w:val="none" w:sz="0" w:space="0" w:color="auto"/>
        <w:bottom w:val="none" w:sz="0" w:space="0" w:color="auto"/>
        <w:right w:val="none" w:sz="0" w:space="0" w:color="auto"/>
      </w:divBdr>
    </w:div>
    <w:div w:id="462189372">
      <w:bodyDiv w:val="1"/>
      <w:marLeft w:val="0"/>
      <w:marRight w:val="0"/>
      <w:marTop w:val="0"/>
      <w:marBottom w:val="0"/>
      <w:divBdr>
        <w:top w:val="none" w:sz="0" w:space="0" w:color="auto"/>
        <w:left w:val="none" w:sz="0" w:space="0" w:color="auto"/>
        <w:bottom w:val="none" w:sz="0" w:space="0" w:color="auto"/>
        <w:right w:val="none" w:sz="0" w:space="0" w:color="auto"/>
      </w:divBdr>
      <w:divsChild>
        <w:div w:id="1657416922">
          <w:marLeft w:val="300"/>
          <w:marRight w:val="0"/>
          <w:marTop w:val="0"/>
          <w:marBottom w:val="0"/>
          <w:divBdr>
            <w:top w:val="none" w:sz="0" w:space="0" w:color="auto"/>
            <w:left w:val="none" w:sz="0" w:space="0" w:color="auto"/>
            <w:bottom w:val="none" w:sz="0" w:space="0" w:color="auto"/>
            <w:right w:val="none" w:sz="0" w:space="0" w:color="auto"/>
          </w:divBdr>
        </w:div>
        <w:div w:id="794107008">
          <w:marLeft w:val="300"/>
          <w:marRight w:val="0"/>
          <w:marTop w:val="0"/>
          <w:marBottom w:val="0"/>
          <w:divBdr>
            <w:top w:val="none" w:sz="0" w:space="0" w:color="auto"/>
            <w:left w:val="none" w:sz="0" w:space="0" w:color="auto"/>
            <w:bottom w:val="none" w:sz="0" w:space="0" w:color="auto"/>
            <w:right w:val="none" w:sz="0" w:space="0" w:color="auto"/>
          </w:divBdr>
        </w:div>
        <w:div w:id="1667710177">
          <w:marLeft w:val="300"/>
          <w:marRight w:val="0"/>
          <w:marTop w:val="0"/>
          <w:marBottom w:val="0"/>
          <w:divBdr>
            <w:top w:val="none" w:sz="0" w:space="0" w:color="auto"/>
            <w:left w:val="none" w:sz="0" w:space="0" w:color="auto"/>
            <w:bottom w:val="none" w:sz="0" w:space="0" w:color="auto"/>
            <w:right w:val="none" w:sz="0" w:space="0" w:color="auto"/>
          </w:divBdr>
        </w:div>
        <w:div w:id="220020630">
          <w:marLeft w:val="300"/>
          <w:marRight w:val="0"/>
          <w:marTop w:val="0"/>
          <w:marBottom w:val="0"/>
          <w:divBdr>
            <w:top w:val="none" w:sz="0" w:space="0" w:color="auto"/>
            <w:left w:val="none" w:sz="0" w:space="0" w:color="auto"/>
            <w:bottom w:val="none" w:sz="0" w:space="0" w:color="auto"/>
            <w:right w:val="none" w:sz="0" w:space="0" w:color="auto"/>
          </w:divBdr>
        </w:div>
        <w:div w:id="43409317">
          <w:marLeft w:val="300"/>
          <w:marRight w:val="0"/>
          <w:marTop w:val="0"/>
          <w:marBottom w:val="0"/>
          <w:divBdr>
            <w:top w:val="none" w:sz="0" w:space="0" w:color="auto"/>
            <w:left w:val="none" w:sz="0" w:space="0" w:color="auto"/>
            <w:bottom w:val="none" w:sz="0" w:space="0" w:color="auto"/>
            <w:right w:val="none" w:sz="0" w:space="0" w:color="auto"/>
          </w:divBdr>
        </w:div>
        <w:div w:id="1784766252">
          <w:marLeft w:val="300"/>
          <w:marRight w:val="0"/>
          <w:marTop w:val="0"/>
          <w:marBottom w:val="0"/>
          <w:divBdr>
            <w:top w:val="none" w:sz="0" w:space="0" w:color="auto"/>
            <w:left w:val="none" w:sz="0" w:space="0" w:color="auto"/>
            <w:bottom w:val="none" w:sz="0" w:space="0" w:color="auto"/>
            <w:right w:val="none" w:sz="0" w:space="0" w:color="auto"/>
          </w:divBdr>
        </w:div>
        <w:div w:id="751197758">
          <w:marLeft w:val="300"/>
          <w:marRight w:val="0"/>
          <w:marTop w:val="0"/>
          <w:marBottom w:val="0"/>
          <w:divBdr>
            <w:top w:val="none" w:sz="0" w:space="0" w:color="auto"/>
            <w:left w:val="none" w:sz="0" w:space="0" w:color="auto"/>
            <w:bottom w:val="none" w:sz="0" w:space="0" w:color="auto"/>
            <w:right w:val="none" w:sz="0" w:space="0" w:color="auto"/>
          </w:divBdr>
        </w:div>
        <w:div w:id="1464812336">
          <w:marLeft w:val="300"/>
          <w:marRight w:val="0"/>
          <w:marTop w:val="0"/>
          <w:marBottom w:val="0"/>
          <w:divBdr>
            <w:top w:val="none" w:sz="0" w:space="0" w:color="auto"/>
            <w:left w:val="none" w:sz="0" w:space="0" w:color="auto"/>
            <w:bottom w:val="none" w:sz="0" w:space="0" w:color="auto"/>
            <w:right w:val="none" w:sz="0" w:space="0" w:color="auto"/>
          </w:divBdr>
          <w:divsChild>
            <w:div w:id="497423807">
              <w:marLeft w:val="300"/>
              <w:marRight w:val="0"/>
              <w:marTop w:val="0"/>
              <w:marBottom w:val="0"/>
              <w:divBdr>
                <w:top w:val="none" w:sz="0" w:space="0" w:color="auto"/>
                <w:left w:val="none" w:sz="0" w:space="0" w:color="auto"/>
                <w:bottom w:val="none" w:sz="0" w:space="0" w:color="auto"/>
                <w:right w:val="none" w:sz="0" w:space="0" w:color="auto"/>
              </w:divBdr>
            </w:div>
            <w:div w:id="1630626701">
              <w:marLeft w:val="300"/>
              <w:marRight w:val="0"/>
              <w:marTop w:val="0"/>
              <w:marBottom w:val="0"/>
              <w:divBdr>
                <w:top w:val="none" w:sz="0" w:space="0" w:color="auto"/>
                <w:left w:val="none" w:sz="0" w:space="0" w:color="auto"/>
                <w:bottom w:val="none" w:sz="0" w:space="0" w:color="auto"/>
                <w:right w:val="none" w:sz="0" w:space="0" w:color="auto"/>
              </w:divBdr>
            </w:div>
            <w:div w:id="954018750">
              <w:marLeft w:val="300"/>
              <w:marRight w:val="0"/>
              <w:marTop w:val="0"/>
              <w:marBottom w:val="0"/>
              <w:divBdr>
                <w:top w:val="none" w:sz="0" w:space="0" w:color="auto"/>
                <w:left w:val="none" w:sz="0" w:space="0" w:color="auto"/>
                <w:bottom w:val="none" w:sz="0" w:space="0" w:color="auto"/>
                <w:right w:val="none" w:sz="0" w:space="0" w:color="auto"/>
              </w:divBdr>
            </w:div>
            <w:div w:id="551573765">
              <w:marLeft w:val="300"/>
              <w:marRight w:val="0"/>
              <w:marTop w:val="0"/>
              <w:marBottom w:val="0"/>
              <w:divBdr>
                <w:top w:val="none" w:sz="0" w:space="0" w:color="auto"/>
                <w:left w:val="none" w:sz="0" w:space="0" w:color="auto"/>
                <w:bottom w:val="none" w:sz="0" w:space="0" w:color="auto"/>
                <w:right w:val="none" w:sz="0" w:space="0" w:color="auto"/>
              </w:divBdr>
            </w:div>
            <w:div w:id="937178387">
              <w:marLeft w:val="300"/>
              <w:marRight w:val="0"/>
              <w:marTop w:val="0"/>
              <w:marBottom w:val="0"/>
              <w:divBdr>
                <w:top w:val="none" w:sz="0" w:space="0" w:color="auto"/>
                <w:left w:val="none" w:sz="0" w:space="0" w:color="auto"/>
                <w:bottom w:val="none" w:sz="0" w:space="0" w:color="auto"/>
                <w:right w:val="none" w:sz="0" w:space="0" w:color="auto"/>
              </w:divBdr>
            </w:div>
            <w:div w:id="867329283">
              <w:marLeft w:val="300"/>
              <w:marRight w:val="0"/>
              <w:marTop w:val="0"/>
              <w:marBottom w:val="0"/>
              <w:divBdr>
                <w:top w:val="none" w:sz="0" w:space="0" w:color="auto"/>
                <w:left w:val="none" w:sz="0" w:space="0" w:color="auto"/>
                <w:bottom w:val="none" w:sz="0" w:space="0" w:color="auto"/>
                <w:right w:val="none" w:sz="0" w:space="0" w:color="auto"/>
              </w:divBdr>
            </w:div>
          </w:divsChild>
        </w:div>
        <w:div w:id="872500402">
          <w:marLeft w:val="300"/>
          <w:marRight w:val="0"/>
          <w:marTop w:val="0"/>
          <w:marBottom w:val="0"/>
          <w:divBdr>
            <w:top w:val="none" w:sz="0" w:space="0" w:color="auto"/>
            <w:left w:val="none" w:sz="0" w:space="0" w:color="auto"/>
            <w:bottom w:val="none" w:sz="0" w:space="0" w:color="auto"/>
            <w:right w:val="none" w:sz="0" w:space="0" w:color="auto"/>
          </w:divBdr>
        </w:div>
        <w:div w:id="1729108731">
          <w:marLeft w:val="300"/>
          <w:marRight w:val="0"/>
          <w:marTop w:val="0"/>
          <w:marBottom w:val="0"/>
          <w:divBdr>
            <w:top w:val="none" w:sz="0" w:space="0" w:color="auto"/>
            <w:left w:val="none" w:sz="0" w:space="0" w:color="auto"/>
            <w:bottom w:val="none" w:sz="0" w:space="0" w:color="auto"/>
            <w:right w:val="none" w:sz="0" w:space="0" w:color="auto"/>
          </w:divBdr>
        </w:div>
        <w:div w:id="1461846444">
          <w:marLeft w:val="300"/>
          <w:marRight w:val="0"/>
          <w:marTop w:val="0"/>
          <w:marBottom w:val="0"/>
          <w:divBdr>
            <w:top w:val="none" w:sz="0" w:space="0" w:color="auto"/>
            <w:left w:val="none" w:sz="0" w:space="0" w:color="auto"/>
            <w:bottom w:val="none" w:sz="0" w:space="0" w:color="auto"/>
            <w:right w:val="none" w:sz="0" w:space="0" w:color="auto"/>
          </w:divBdr>
          <w:divsChild>
            <w:div w:id="589511430">
              <w:marLeft w:val="300"/>
              <w:marRight w:val="0"/>
              <w:marTop w:val="0"/>
              <w:marBottom w:val="0"/>
              <w:divBdr>
                <w:top w:val="none" w:sz="0" w:space="0" w:color="auto"/>
                <w:left w:val="none" w:sz="0" w:space="0" w:color="auto"/>
                <w:bottom w:val="none" w:sz="0" w:space="0" w:color="auto"/>
                <w:right w:val="none" w:sz="0" w:space="0" w:color="auto"/>
              </w:divBdr>
            </w:div>
            <w:div w:id="1944071479">
              <w:marLeft w:val="300"/>
              <w:marRight w:val="0"/>
              <w:marTop w:val="0"/>
              <w:marBottom w:val="0"/>
              <w:divBdr>
                <w:top w:val="none" w:sz="0" w:space="0" w:color="auto"/>
                <w:left w:val="none" w:sz="0" w:space="0" w:color="auto"/>
                <w:bottom w:val="none" w:sz="0" w:space="0" w:color="auto"/>
                <w:right w:val="none" w:sz="0" w:space="0" w:color="auto"/>
              </w:divBdr>
            </w:div>
            <w:div w:id="6201092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74221143">
      <w:bodyDiv w:val="1"/>
      <w:marLeft w:val="0"/>
      <w:marRight w:val="0"/>
      <w:marTop w:val="0"/>
      <w:marBottom w:val="0"/>
      <w:divBdr>
        <w:top w:val="none" w:sz="0" w:space="0" w:color="auto"/>
        <w:left w:val="none" w:sz="0" w:space="0" w:color="auto"/>
        <w:bottom w:val="none" w:sz="0" w:space="0" w:color="auto"/>
        <w:right w:val="none" w:sz="0" w:space="0" w:color="auto"/>
      </w:divBdr>
    </w:div>
    <w:div w:id="493959006">
      <w:bodyDiv w:val="1"/>
      <w:marLeft w:val="0"/>
      <w:marRight w:val="0"/>
      <w:marTop w:val="0"/>
      <w:marBottom w:val="0"/>
      <w:divBdr>
        <w:top w:val="none" w:sz="0" w:space="0" w:color="auto"/>
        <w:left w:val="none" w:sz="0" w:space="0" w:color="auto"/>
        <w:bottom w:val="none" w:sz="0" w:space="0" w:color="auto"/>
        <w:right w:val="none" w:sz="0" w:space="0" w:color="auto"/>
      </w:divBdr>
    </w:div>
    <w:div w:id="501237308">
      <w:bodyDiv w:val="1"/>
      <w:marLeft w:val="0"/>
      <w:marRight w:val="0"/>
      <w:marTop w:val="0"/>
      <w:marBottom w:val="0"/>
      <w:divBdr>
        <w:top w:val="none" w:sz="0" w:space="0" w:color="auto"/>
        <w:left w:val="none" w:sz="0" w:space="0" w:color="auto"/>
        <w:bottom w:val="none" w:sz="0" w:space="0" w:color="auto"/>
        <w:right w:val="none" w:sz="0" w:space="0" w:color="auto"/>
      </w:divBdr>
    </w:div>
    <w:div w:id="544676782">
      <w:bodyDiv w:val="1"/>
      <w:marLeft w:val="0"/>
      <w:marRight w:val="0"/>
      <w:marTop w:val="0"/>
      <w:marBottom w:val="0"/>
      <w:divBdr>
        <w:top w:val="none" w:sz="0" w:space="0" w:color="auto"/>
        <w:left w:val="none" w:sz="0" w:space="0" w:color="auto"/>
        <w:bottom w:val="none" w:sz="0" w:space="0" w:color="auto"/>
        <w:right w:val="none" w:sz="0" w:space="0" w:color="auto"/>
      </w:divBdr>
    </w:div>
    <w:div w:id="602811032">
      <w:bodyDiv w:val="1"/>
      <w:marLeft w:val="0"/>
      <w:marRight w:val="0"/>
      <w:marTop w:val="0"/>
      <w:marBottom w:val="0"/>
      <w:divBdr>
        <w:top w:val="none" w:sz="0" w:space="0" w:color="auto"/>
        <w:left w:val="none" w:sz="0" w:space="0" w:color="auto"/>
        <w:bottom w:val="none" w:sz="0" w:space="0" w:color="auto"/>
        <w:right w:val="none" w:sz="0" w:space="0" w:color="auto"/>
      </w:divBdr>
      <w:divsChild>
        <w:div w:id="1795713242">
          <w:marLeft w:val="0"/>
          <w:marRight w:val="0"/>
          <w:marTop w:val="0"/>
          <w:marBottom w:val="0"/>
          <w:divBdr>
            <w:top w:val="none" w:sz="0" w:space="0" w:color="auto"/>
            <w:left w:val="none" w:sz="0" w:space="0" w:color="auto"/>
            <w:bottom w:val="none" w:sz="0" w:space="0" w:color="auto"/>
            <w:right w:val="none" w:sz="0" w:space="0" w:color="auto"/>
          </w:divBdr>
        </w:div>
      </w:divsChild>
    </w:div>
    <w:div w:id="627786599">
      <w:bodyDiv w:val="1"/>
      <w:marLeft w:val="0"/>
      <w:marRight w:val="0"/>
      <w:marTop w:val="0"/>
      <w:marBottom w:val="0"/>
      <w:divBdr>
        <w:top w:val="none" w:sz="0" w:space="0" w:color="auto"/>
        <w:left w:val="none" w:sz="0" w:space="0" w:color="auto"/>
        <w:bottom w:val="none" w:sz="0" w:space="0" w:color="auto"/>
        <w:right w:val="none" w:sz="0" w:space="0" w:color="auto"/>
      </w:divBdr>
      <w:divsChild>
        <w:div w:id="536091963">
          <w:marLeft w:val="0"/>
          <w:marRight w:val="0"/>
          <w:marTop w:val="0"/>
          <w:marBottom w:val="0"/>
          <w:divBdr>
            <w:top w:val="none" w:sz="0" w:space="0" w:color="auto"/>
            <w:left w:val="none" w:sz="0" w:space="0" w:color="auto"/>
            <w:bottom w:val="none" w:sz="0" w:space="0" w:color="auto"/>
            <w:right w:val="none" w:sz="0" w:space="0" w:color="auto"/>
          </w:divBdr>
        </w:div>
        <w:div w:id="1681927582">
          <w:marLeft w:val="0"/>
          <w:marRight w:val="0"/>
          <w:marTop w:val="0"/>
          <w:marBottom w:val="0"/>
          <w:divBdr>
            <w:top w:val="none" w:sz="0" w:space="0" w:color="auto"/>
            <w:left w:val="none" w:sz="0" w:space="0" w:color="auto"/>
            <w:bottom w:val="none" w:sz="0" w:space="0" w:color="auto"/>
            <w:right w:val="none" w:sz="0" w:space="0" w:color="auto"/>
          </w:divBdr>
        </w:div>
        <w:div w:id="602422296">
          <w:marLeft w:val="0"/>
          <w:marRight w:val="0"/>
          <w:marTop w:val="0"/>
          <w:marBottom w:val="0"/>
          <w:divBdr>
            <w:top w:val="none" w:sz="0" w:space="0" w:color="auto"/>
            <w:left w:val="none" w:sz="0" w:space="0" w:color="auto"/>
            <w:bottom w:val="none" w:sz="0" w:space="0" w:color="auto"/>
            <w:right w:val="none" w:sz="0" w:space="0" w:color="auto"/>
          </w:divBdr>
        </w:div>
        <w:div w:id="4408035">
          <w:marLeft w:val="0"/>
          <w:marRight w:val="0"/>
          <w:marTop w:val="0"/>
          <w:marBottom w:val="0"/>
          <w:divBdr>
            <w:top w:val="none" w:sz="0" w:space="0" w:color="auto"/>
            <w:left w:val="none" w:sz="0" w:space="0" w:color="auto"/>
            <w:bottom w:val="none" w:sz="0" w:space="0" w:color="auto"/>
            <w:right w:val="none" w:sz="0" w:space="0" w:color="auto"/>
          </w:divBdr>
        </w:div>
      </w:divsChild>
    </w:div>
    <w:div w:id="707417923">
      <w:bodyDiv w:val="1"/>
      <w:marLeft w:val="0"/>
      <w:marRight w:val="0"/>
      <w:marTop w:val="0"/>
      <w:marBottom w:val="0"/>
      <w:divBdr>
        <w:top w:val="none" w:sz="0" w:space="0" w:color="auto"/>
        <w:left w:val="none" w:sz="0" w:space="0" w:color="auto"/>
        <w:bottom w:val="none" w:sz="0" w:space="0" w:color="auto"/>
        <w:right w:val="none" w:sz="0" w:space="0" w:color="auto"/>
      </w:divBdr>
      <w:divsChild>
        <w:div w:id="52046765">
          <w:marLeft w:val="0"/>
          <w:marRight w:val="0"/>
          <w:marTop w:val="0"/>
          <w:marBottom w:val="0"/>
          <w:divBdr>
            <w:top w:val="none" w:sz="0" w:space="0" w:color="auto"/>
            <w:left w:val="none" w:sz="0" w:space="0" w:color="auto"/>
            <w:bottom w:val="none" w:sz="0" w:space="0" w:color="auto"/>
            <w:right w:val="none" w:sz="0" w:space="0" w:color="auto"/>
          </w:divBdr>
          <w:divsChild>
            <w:div w:id="81949026">
              <w:marLeft w:val="300"/>
              <w:marRight w:val="0"/>
              <w:marTop w:val="0"/>
              <w:marBottom w:val="0"/>
              <w:divBdr>
                <w:top w:val="none" w:sz="0" w:space="0" w:color="auto"/>
                <w:left w:val="none" w:sz="0" w:space="0" w:color="auto"/>
                <w:bottom w:val="none" w:sz="0" w:space="0" w:color="auto"/>
                <w:right w:val="none" w:sz="0" w:space="0" w:color="auto"/>
              </w:divBdr>
            </w:div>
            <w:div w:id="418600409">
              <w:marLeft w:val="300"/>
              <w:marRight w:val="0"/>
              <w:marTop w:val="0"/>
              <w:marBottom w:val="0"/>
              <w:divBdr>
                <w:top w:val="none" w:sz="0" w:space="0" w:color="auto"/>
                <w:left w:val="none" w:sz="0" w:space="0" w:color="auto"/>
                <w:bottom w:val="none" w:sz="0" w:space="0" w:color="auto"/>
                <w:right w:val="none" w:sz="0" w:space="0" w:color="auto"/>
              </w:divBdr>
            </w:div>
            <w:div w:id="631600111">
              <w:marLeft w:val="300"/>
              <w:marRight w:val="0"/>
              <w:marTop w:val="0"/>
              <w:marBottom w:val="0"/>
              <w:divBdr>
                <w:top w:val="none" w:sz="0" w:space="0" w:color="auto"/>
                <w:left w:val="none" w:sz="0" w:space="0" w:color="auto"/>
                <w:bottom w:val="none" w:sz="0" w:space="0" w:color="auto"/>
                <w:right w:val="none" w:sz="0" w:space="0" w:color="auto"/>
              </w:divBdr>
            </w:div>
            <w:div w:id="941297662">
              <w:marLeft w:val="300"/>
              <w:marRight w:val="0"/>
              <w:marTop w:val="0"/>
              <w:marBottom w:val="0"/>
              <w:divBdr>
                <w:top w:val="none" w:sz="0" w:space="0" w:color="auto"/>
                <w:left w:val="none" w:sz="0" w:space="0" w:color="auto"/>
                <w:bottom w:val="none" w:sz="0" w:space="0" w:color="auto"/>
                <w:right w:val="none" w:sz="0" w:space="0" w:color="auto"/>
              </w:divBdr>
            </w:div>
            <w:div w:id="1243758803">
              <w:marLeft w:val="300"/>
              <w:marRight w:val="0"/>
              <w:marTop w:val="0"/>
              <w:marBottom w:val="0"/>
              <w:divBdr>
                <w:top w:val="none" w:sz="0" w:space="0" w:color="auto"/>
                <w:left w:val="none" w:sz="0" w:space="0" w:color="auto"/>
                <w:bottom w:val="none" w:sz="0" w:space="0" w:color="auto"/>
                <w:right w:val="none" w:sz="0" w:space="0" w:color="auto"/>
              </w:divBdr>
            </w:div>
            <w:div w:id="1713994816">
              <w:marLeft w:val="300"/>
              <w:marRight w:val="0"/>
              <w:marTop w:val="0"/>
              <w:marBottom w:val="0"/>
              <w:divBdr>
                <w:top w:val="none" w:sz="0" w:space="0" w:color="auto"/>
                <w:left w:val="none" w:sz="0" w:space="0" w:color="auto"/>
                <w:bottom w:val="none" w:sz="0" w:space="0" w:color="auto"/>
                <w:right w:val="none" w:sz="0" w:space="0" w:color="auto"/>
              </w:divBdr>
            </w:div>
          </w:divsChild>
        </w:div>
        <w:div w:id="1357078270">
          <w:marLeft w:val="0"/>
          <w:marRight w:val="0"/>
          <w:marTop w:val="0"/>
          <w:marBottom w:val="0"/>
          <w:divBdr>
            <w:top w:val="none" w:sz="0" w:space="0" w:color="auto"/>
            <w:left w:val="none" w:sz="0" w:space="0" w:color="auto"/>
            <w:bottom w:val="none" w:sz="0" w:space="0" w:color="auto"/>
            <w:right w:val="none" w:sz="0" w:space="0" w:color="auto"/>
          </w:divBdr>
        </w:div>
        <w:div w:id="1462655033">
          <w:marLeft w:val="0"/>
          <w:marRight w:val="0"/>
          <w:marTop w:val="0"/>
          <w:marBottom w:val="0"/>
          <w:divBdr>
            <w:top w:val="none" w:sz="0" w:space="0" w:color="auto"/>
            <w:left w:val="none" w:sz="0" w:space="0" w:color="auto"/>
            <w:bottom w:val="none" w:sz="0" w:space="0" w:color="auto"/>
            <w:right w:val="none" w:sz="0" w:space="0" w:color="auto"/>
          </w:divBdr>
        </w:div>
      </w:divsChild>
    </w:div>
    <w:div w:id="710105864">
      <w:bodyDiv w:val="1"/>
      <w:marLeft w:val="0"/>
      <w:marRight w:val="0"/>
      <w:marTop w:val="0"/>
      <w:marBottom w:val="0"/>
      <w:divBdr>
        <w:top w:val="none" w:sz="0" w:space="0" w:color="auto"/>
        <w:left w:val="none" w:sz="0" w:space="0" w:color="auto"/>
        <w:bottom w:val="none" w:sz="0" w:space="0" w:color="auto"/>
        <w:right w:val="none" w:sz="0" w:space="0" w:color="auto"/>
      </w:divBdr>
    </w:div>
    <w:div w:id="762989776">
      <w:bodyDiv w:val="1"/>
      <w:marLeft w:val="0"/>
      <w:marRight w:val="0"/>
      <w:marTop w:val="0"/>
      <w:marBottom w:val="0"/>
      <w:divBdr>
        <w:top w:val="none" w:sz="0" w:space="0" w:color="auto"/>
        <w:left w:val="none" w:sz="0" w:space="0" w:color="auto"/>
        <w:bottom w:val="none" w:sz="0" w:space="0" w:color="auto"/>
        <w:right w:val="none" w:sz="0" w:space="0" w:color="auto"/>
      </w:divBdr>
    </w:div>
    <w:div w:id="789738059">
      <w:bodyDiv w:val="1"/>
      <w:marLeft w:val="0"/>
      <w:marRight w:val="0"/>
      <w:marTop w:val="0"/>
      <w:marBottom w:val="0"/>
      <w:divBdr>
        <w:top w:val="none" w:sz="0" w:space="0" w:color="auto"/>
        <w:left w:val="none" w:sz="0" w:space="0" w:color="auto"/>
        <w:bottom w:val="none" w:sz="0" w:space="0" w:color="auto"/>
        <w:right w:val="none" w:sz="0" w:space="0" w:color="auto"/>
      </w:divBdr>
    </w:div>
    <w:div w:id="810563543">
      <w:bodyDiv w:val="1"/>
      <w:marLeft w:val="0"/>
      <w:marRight w:val="0"/>
      <w:marTop w:val="0"/>
      <w:marBottom w:val="0"/>
      <w:divBdr>
        <w:top w:val="none" w:sz="0" w:space="0" w:color="auto"/>
        <w:left w:val="none" w:sz="0" w:space="0" w:color="auto"/>
        <w:bottom w:val="none" w:sz="0" w:space="0" w:color="auto"/>
        <w:right w:val="none" w:sz="0" w:space="0" w:color="auto"/>
      </w:divBdr>
    </w:div>
    <w:div w:id="817846889">
      <w:bodyDiv w:val="1"/>
      <w:marLeft w:val="0"/>
      <w:marRight w:val="0"/>
      <w:marTop w:val="0"/>
      <w:marBottom w:val="0"/>
      <w:divBdr>
        <w:top w:val="none" w:sz="0" w:space="0" w:color="auto"/>
        <w:left w:val="none" w:sz="0" w:space="0" w:color="auto"/>
        <w:bottom w:val="none" w:sz="0" w:space="0" w:color="auto"/>
        <w:right w:val="none" w:sz="0" w:space="0" w:color="auto"/>
      </w:divBdr>
    </w:div>
    <w:div w:id="899637374">
      <w:bodyDiv w:val="1"/>
      <w:marLeft w:val="0"/>
      <w:marRight w:val="0"/>
      <w:marTop w:val="0"/>
      <w:marBottom w:val="0"/>
      <w:divBdr>
        <w:top w:val="none" w:sz="0" w:space="0" w:color="auto"/>
        <w:left w:val="none" w:sz="0" w:space="0" w:color="auto"/>
        <w:bottom w:val="none" w:sz="0" w:space="0" w:color="auto"/>
        <w:right w:val="none" w:sz="0" w:space="0" w:color="auto"/>
      </w:divBdr>
    </w:div>
    <w:div w:id="923995536">
      <w:bodyDiv w:val="1"/>
      <w:marLeft w:val="0"/>
      <w:marRight w:val="0"/>
      <w:marTop w:val="0"/>
      <w:marBottom w:val="0"/>
      <w:divBdr>
        <w:top w:val="none" w:sz="0" w:space="0" w:color="auto"/>
        <w:left w:val="none" w:sz="0" w:space="0" w:color="auto"/>
        <w:bottom w:val="none" w:sz="0" w:space="0" w:color="auto"/>
        <w:right w:val="none" w:sz="0" w:space="0" w:color="auto"/>
      </w:divBdr>
    </w:div>
    <w:div w:id="937761573">
      <w:bodyDiv w:val="1"/>
      <w:marLeft w:val="0"/>
      <w:marRight w:val="0"/>
      <w:marTop w:val="0"/>
      <w:marBottom w:val="0"/>
      <w:divBdr>
        <w:top w:val="none" w:sz="0" w:space="0" w:color="auto"/>
        <w:left w:val="none" w:sz="0" w:space="0" w:color="auto"/>
        <w:bottom w:val="none" w:sz="0" w:space="0" w:color="auto"/>
        <w:right w:val="none" w:sz="0" w:space="0" w:color="auto"/>
      </w:divBdr>
    </w:div>
    <w:div w:id="997266895">
      <w:bodyDiv w:val="1"/>
      <w:marLeft w:val="0"/>
      <w:marRight w:val="0"/>
      <w:marTop w:val="0"/>
      <w:marBottom w:val="0"/>
      <w:divBdr>
        <w:top w:val="none" w:sz="0" w:space="0" w:color="auto"/>
        <w:left w:val="none" w:sz="0" w:space="0" w:color="auto"/>
        <w:bottom w:val="none" w:sz="0" w:space="0" w:color="auto"/>
        <w:right w:val="none" w:sz="0" w:space="0" w:color="auto"/>
      </w:divBdr>
    </w:div>
    <w:div w:id="1049380047">
      <w:bodyDiv w:val="1"/>
      <w:marLeft w:val="0"/>
      <w:marRight w:val="0"/>
      <w:marTop w:val="0"/>
      <w:marBottom w:val="0"/>
      <w:divBdr>
        <w:top w:val="none" w:sz="0" w:space="0" w:color="auto"/>
        <w:left w:val="none" w:sz="0" w:space="0" w:color="auto"/>
        <w:bottom w:val="none" w:sz="0" w:space="0" w:color="auto"/>
        <w:right w:val="none" w:sz="0" w:space="0" w:color="auto"/>
      </w:divBdr>
    </w:div>
    <w:div w:id="1080248148">
      <w:bodyDiv w:val="1"/>
      <w:marLeft w:val="0"/>
      <w:marRight w:val="0"/>
      <w:marTop w:val="0"/>
      <w:marBottom w:val="0"/>
      <w:divBdr>
        <w:top w:val="none" w:sz="0" w:space="0" w:color="auto"/>
        <w:left w:val="none" w:sz="0" w:space="0" w:color="auto"/>
        <w:bottom w:val="none" w:sz="0" w:space="0" w:color="auto"/>
        <w:right w:val="none" w:sz="0" w:space="0" w:color="auto"/>
      </w:divBdr>
    </w:div>
    <w:div w:id="1101877424">
      <w:bodyDiv w:val="1"/>
      <w:marLeft w:val="0"/>
      <w:marRight w:val="0"/>
      <w:marTop w:val="0"/>
      <w:marBottom w:val="0"/>
      <w:divBdr>
        <w:top w:val="none" w:sz="0" w:space="0" w:color="auto"/>
        <w:left w:val="none" w:sz="0" w:space="0" w:color="auto"/>
        <w:bottom w:val="none" w:sz="0" w:space="0" w:color="auto"/>
        <w:right w:val="none" w:sz="0" w:space="0" w:color="auto"/>
      </w:divBdr>
    </w:div>
    <w:div w:id="1106539621">
      <w:bodyDiv w:val="1"/>
      <w:marLeft w:val="0"/>
      <w:marRight w:val="0"/>
      <w:marTop w:val="0"/>
      <w:marBottom w:val="0"/>
      <w:divBdr>
        <w:top w:val="none" w:sz="0" w:space="0" w:color="auto"/>
        <w:left w:val="none" w:sz="0" w:space="0" w:color="auto"/>
        <w:bottom w:val="none" w:sz="0" w:space="0" w:color="auto"/>
        <w:right w:val="none" w:sz="0" w:space="0" w:color="auto"/>
      </w:divBdr>
    </w:div>
    <w:div w:id="1120802884">
      <w:bodyDiv w:val="1"/>
      <w:marLeft w:val="0"/>
      <w:marRight w:val="0"/>
      <w:marTop w:val="0"/>
      <w:marBottom w:val="0"/>
      <w:divBdr>
        <w:top w:val="none" w:sz="0" w:space="0" w:color="auto"/>
        <w:left w:val="none" w:sz="0" w:space="0" w:color="auto"/>
        <w:bottom w:val="none" w:sz="0" w:space="0" w:color="auto"/>
        <w:right w:val="none" w:sz="0" w:space="0" w:color="auto"/>
      </w:divBdr>
      <w:divsChild>
        <w:div w:id="1104688614">
          <w:marLeft w:val="0"/>
          <w:marRight w:val="0"/>
          <w:marTop w:val="150"/>
          <w:marBottom w:val="168"/>
          <w:divBdr>
            <w:top w:val="none" w:sz="0" w:space="0" w:color="auto"/>
            <w:left w:val="none" w:sz="0" w:space="0" w:color="auto"/>
            <w:bottom w:val="none" w:sz="0" w:space="0" w:color="auto"/>
            <w:right w:val="none" w:sz="0" w:space="0" w:color="auto"/>
          </w:divBdr>
        </w:div>
      </w:divsChild>
    </w:div>
    <w:div w:id="1128627415">
      <w:bodyDiv w:val="1"/>
      <w:marLeft w:val="0"/>
      <w:marRight w:val="0"/>
      <w:marTop w:val="0"/>
      <w:marBottom w:val="0"/>
      <w:divBdr>
        <w:top w:val="none" w:sz="0" w:space="0" w:color="auto"/>
        <w:left w:val="none" w:sz="0" w:space="0" w:color="auto"/>
        <w:bottom w:val="none" w:sz="0" w:space="0" w:color="auto"/>
        <w:right w:val="none" w:sz="0" w:space="0" w:color="auto"/>
      </w:divBdr>
      <w:divsChild>
        <w:div w:id="179509401">
          <w:marLeft w:val="0"/>
          <w:marRight w:val="0"/>
          <w:marTop w:val="0"/>
          <w:marBottom w:val="0"/>
          <w:divBdr>
            <w:top w:val="none" w:sz="0" w:space="0" w:color="auto"/>
            <w:left w:val="none" w:sz="0" w:space="0" w:color="auto"/>
            <w:bottom w:val="none" w:sz="0" w:space="0" w:color="auto"/>
            <w:right w:val="none" w:sz="0" w:space="0" w:color="auto"/>
          </w:divBdr>
          <w:divsChild>
            <w:div w:id="913398464">
              <w:marLeft w:val="0"/>
              <w:marRight w:val="0"/>
              <w:marTop w:val="0"/>
              <w:marBottom w:val="240"/>
              <w:divBdr>
                <w:top w:val="none" w:sz="0" w:space="0" w:color="auto"/>
                <w:left w:val="none" w:sz="0" w:space="0" w:color="auto"/>
                <w:bottom w:val="none" w:sz="0" w:space="0" w:color="auto"/>
                <w:right w:val="none" w:sz="0" w:space="0" w:color="auto"/>
              </w:divBdr>
              <w:divsChild>
                <w:div w:id="170949115">
                  <w:marLeft w:val="0"/>
                  <w:marRight w:val="0"/>
                  <w:marTop w:val="0"/>
                  <w:marBottom w:val="0"/>
                  <w:divBdr>
                    <w:top w:val="none" w:sz="0" w:space="0" w:color="auto"/>
                    <w:left w:val="none" w:sz="0" w:space="0" w:color="auto"/>
                    <w:bottom w:val="none" w:sz="0" w:space="0" w:color="auto"/>
                    <w:right w:val="none" w:sz="0" w:space="0" w:color="auto"/>
                  </w:divBdr>
                  <w:divsChild>
                    <w:div w:id="4999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95189">
      <w:bodyDiv w:val="1"/>
      <w:marLeft w:val="0"/>
      <w:marRight w:val="0"/>
      <w:marTop w:val="0"/>
      <w:marBottom w:val="0"/>
      <w:divBdr>
        <w:top w:val="none" w:sz="0" w:space="0" w:color="auto"/>
        <w:left w:val="none" w:sz="0" w:space="0" w:color="auto"/>
        <w:bottom w:val="none" w:sz="0" w:space="0" w:color="auto"/>
        <w:right w:val="none" w:sz="0" w:space="0" w:color="auto"/>
      </w:divBdr>
    </w:div>
    <w:div w:id="1198935124">
      <w:bodyDiv w:val="1"/>
      <w:marLeft w:val="0"/>
      <w:marRight w:val="0"/>
      <w:marTop w:val="0"/>
      <w:marBottom w:val="0"/>
      <w:divBdr>
        <w:top w:val="none" w:sz="0" w:space="0" w:color="auto"/>
        <w:left w:val="none" w:sz="0" w:space="0" w:color="auto"/>
        <w:bottom w:val="none" w:sz="0" w:space="0" w:color="auto"/>
        <w:right w:val="none" w:sz="0" w:space="0" w:color="auto"/>
      </w:divBdr>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
    <w:div w:id="1236284414">
      <w:bodyDiv w:val="1"/>
      <w:marLeft w:val="0"/>
      <w:marRight w:val="0"/>
      <w:marTop w:val="0"/>
      <w:marBottom w:val="0"/>
      <w:divBdr>
        <w:top w:val="none" w:sz="0" w:space="0" w:color="auto"/>
        <w:left w:val="none" w:sz="0" w:space="0" w:color="auto"/>
        <w:bottom w:val="none" w:sz="0" w:space="0" w:color="auto"/>
        <w:right w:val="none" w:sz="0" w:space="0" w:color="auto"/>
      </w:divBdr>
      <w:divsChild>
        <w:div w:id="965233596">
          <w:marLeft w:val="300"/>
          <w:marRight w:val="0"/>
          <w:marTop w:val="0"/>
          <w:marBottom w:val="0"/>
          <w:divBdr>
            <w:top w:val="none" w:sz="0" w:space="0" w:color="auto"/>
            <w:left w:val="none" w:sz="0" w:space="0" w:color="auto"/>
            <w:bottom w:val="none" w:sz="0" w:space="0" w:color="auto"/>
            <w:right w:val="none" w:sz="0" w:space="0" w:color="auto"/>
          </w:divBdr>
        </w:div>
        <w:div w:id="2085491359">
          <w:marLeft w:val="300"/>
          <w:marRight w:val="0"/>
          <w:marTop w:val="0"/>
          <w:marBottom w:val="0"/>
          <w:divBdr>
            <w:top w:val="none" w:sz="0" w:space="0" w:color="auto"/>
            <w:left w:val="none" w:sz="0" w:space="0" w:color="auto"/>
            <w:bottom w:val="none" w:sz="0" w:space="0" w:color="auto"/>
            <w:right w:val="none" w:sz="0" w:space="0" w:color="auto"/>
          </w:divBdr>
        </w:div>
        <w:div w:id="1612938275">
          <w:marLeft w:val="300"/>
          <w:marRight w:val="0"/>
          <w:marTop w:val="0"/>
          <w:marBottom w:val="0"/>
          <w:divBdr>
            <w:top w:val="none" w:sz="0" w:space="0" w:color="auto"/>
            <w:left w:val="none" w:sz="0" w:space="0" w:color="auto"/>
            <w:bottom w:val="none" w:sz="0" w:space="0" w:color="auto"/>
            <w:right w:val="none" w:sz="0" w:space="0" w:color="auto"/>
          </w:divBdr>
        </w:div>
        <w:div w:id="1861233728">
          <w:marLeft w:val="300"/>
          <w:marRight w:val="0"/>
          <w:marTop w:val="0"/>
          <w:marBottom w:val="0"/>
          <w:divBdr>
            <w:top w:val="none" w:sz="0" w:space="0" w:color="auto"/>
            <w:left w:val="none" w:sz="0" w:space="0" w:color="auto"/>
            <w:bottom w:val="none" w:sz="0" w:space="0" w:color="auto"/>
            <w:right w:val="none" w:sz="0" w:space="0" w:color="auto"/>
          </w:divBdr>
        </w:div>
        <w:div w:id="523178760">
          <w:marLeft w:val="300"/>
          <w:marRight w:val="0"/>
          <w:marTop w:val="0"/>
          <w:marBottom w:val="0"/>
          <w:divBdr>
            <w:top w:val="none" w:sz="0" w:space="0" w:color="auto"/>
            <w:left w:val="none" w:sz="0" w:space="0" w:color="auto"/>
            <w:bottom w:val="none" w:sz="0" w:space="0" w:color="auto"/>
            <w:right w:val="none" w:sz="0" w:space="0" w:color="auto"/>
          </w:divBdr>
        </w:div>
        <w:div w:id="617759635">
          <w:marLeft w:val="300"/>
          <w:marRight w:val="0"/>
          <w:marTop w:val="0"/>
          <w:marBottom w:val="0"/>
          <w:divBdr>
            <w:top w:val="none" w:sz="0" w:space="0" w:color="auto"/>
            <w:left w:val="none" w:sz="0" w:space="0" w:color="auto"/>
            <w:bottom w:val="none" w:sz="0" w:space="0" w:color="auto"/>
            <w:right w:val="none" w:sz="0" w:space="0" w:color="auto"/>
          </w:divBdr>
        </w:div>
        <w:div w:id="166336394">
          <w:marLeft w:val="300"/>
          <w:marRight w:val="0"/>
          <w:marTop w:val="0"/>
          <w:marBottom w:val="0"/>
          <w:divBdr>
            <w:top w:val="none" w:sz="0" w:space="0" w:color="auto"/>
            <w:left w:val="none" w:sz="0" w:space="0" w:color="auto"/>
            <w:bottom w:val="none" w:sz="0" w:space="0" w:color="auto"/>
            <w:right w:val="none" w:sz="0" w:space="0" w:color="auto"/>
          </w:divBdr>
        </w:div>
        <w:div w:id="2118407338">
          <w:marLeft w:val="300"/>
          <w:marRight w:val="0"/>
          <w:marTop w:val="0"/>
          <w:marBottom w:val="0"/>
          <w:divBdr>
            <w:top w:val="none" w:sz="0" w:space="0" w:color="auto"/>
            <w:left w:val="none" w:sz="0" w:space="0" w:color="auto"/>
            <w:bottom w:val="none" w:sz="0" w:space="0" w:color="auto"/>
            <w:right w:val="none" w:sz="0" w:space="0" w:color="auto"/>
          </w:divBdr>
          <w:divsChild>
            <w:div w:id="148445358">
              <w:marLeft w:val="300"/>
              <w:marRight w:val="0"/>
              <w:marTop w:val="0"/>
              <w:marBottom w:val="0"/>
              <w:divBdr>
                <w:top w:val="none" w:sz="0" w:space="0" w:color="auto"/>
                <w:left w:val="none" w:sz="0" w:space="0" w:color="auto"/>
                <w:bottom w:val="none" w:sz="0" w:space="0" w:color="auto"/>
                <w:right w:val="none" w:sz="0" w:space="0" w:color="auto"/>
              </w:divBdr>
            </w:div>
            <w:div w:id="1633514761">
              <w:marLeft w:val="300"/>
              <w:marRight w:val="0"/>
              <w:marTop w:val="0"/>
              <w:marBottom w:val="0"/>
              <w:divBdr>
                <w:top w:val="none" w:sz="0" w:space="0" w:color="auto"/>
                <w:left w:val="none" w:sz="0" w:space="0" w:color="auto"/>
                <w:bottom w:val="none" w:sz="0" w:space="0" w:color="auto"/>
                <w:right w:val="none" w:sz="0" w:space="0" w:color="auto"/>
              </w:divBdr>
            </w:div>
            <w:div w:id="2114592308">
              <w:marLeft w:val="300"/>
              <w:marRight w:val="0"/>
              <w:marTop w:val="0"/>
              <w:marBottom w:val="0"/>
              <w:divBdr>
                <w:top w:val="none" w:sz="0" w:space="0" w:color="auto"/>
                <w:left w:val="none" w:sz="0" w:space="0" w:color="auto"/>
                <w:bottom w:val="none" w:sz="0" w:space="0" w:color="auto"/>
                <w:right w:val="none" w:sz="0" w:space="0" w:color="auto"/>
              </w:divBdr>
            </w:div>
            <w:div w:id="903226312">
              <w:marLeft w:val="300"/>
              <w:marRight w:val="0"/>
              <w:marTop w:val="0"/>
              <w:marBottom w:val="0"/>
              <w:divBdr>
                <w:top w:val="none" w:sz="0" w:space="0" w:color="auto"/>
                <w:left w:val="none" w:sz="0" w:space="0" w:color="auto"/>
                <w:bottom w:val="none" w:sz="0" w:space="0" w:color="auto"/>
                <w:right w:val="none" w:sz="0" w:space="0" w:color="auto"/>
              </w:divBdr>
            </w:div>
            <w:div w:id="990405082">
              <w:marLeft w:val="300"/>
              <w:marRight w:val="0"/>
              <w:marTop w:val="0"/>
              <w:marBottom w:val="0"/>
              <w:divBdr>
                <w:top w:val="none" w:sz="0" w:space="0" w:color="auto"/>
                <w:left w:val="none" w:sz="0" w:space="0" w:color="auto"/>
                <w:bottom w:val="none" w:sz="0" w:space="0" w:color="auto"/>
                <w:right w:val="none" w:sz="0" w:space="0" w:color="auto"/>
              </w:divBdr>
            </w:div>
            <w:div w:id="133066069">
              <w:marLeft w:val="300"/>
              <w:marRight w:val="0"/>
              <w:marTop w:val="0"/>
              <w:marBottom w:val="0"/>
              <w:divBdr>
                <w:top w:val="none" w:sz="0" w:space="0" w:color="auto"/>
                <w:left w:val="none" w:sz="0" w:space="0" w:color="auto"/>
                <w:bottom w:val="none" w:sz="0" w:space="0" w:color="auto"/>
                <w:right w:val="none" w:sz="0" w:space="0" w:color="auto"/>
              </w:divBdr>
            </w:div>
          </w:divsChild>
        </w:div>
        <w:div w:id="612329383">
          <w:marLeft w:val="300"/>
          <w:marRight w:val="0"/>
          <w:marTop w:val="0"/>
          <w:marBottom w:val="0"/>
          <w:divBdr>
            <w:top w:val="none" w:sz="0" w:space="0" w:color="auto"/>
            <w:left w:val="none" w:sz="0" w:space="0" w:color="auto"/>
            <w:bottom w:val="none" w:sz="0" w:space="0" w:color="auto"/>
            <w:right w:val="none" w:sz="0" w:space="0" w:color="auto"/>
          </w:divBdr>
        </w:div>
        <w:div w:id="537939622">
          <w:marLeft w:val="300"/>
          <w:marRight w:val="0"/>
          <w:marTop w:val="0"/>
          <w:marBottom w:val="0"/>
          <w:divBdr>
            <w:top w:val="none" w:sz="0" w:space="0" w:color="auto"/>
            <w:left w:val="none" w:sz="0" w:space="0" w:color="auto"/>
            <w:bottom w:val="none" w:sz="0" w:space="0" w:color="auto"/>
            <w:right w:val="none" w:sz="0" w:space="0" w:color="auto"/>
          </w:divBdr>
        </w:div>
        <w:div w:id="1536649272">
          <w:marLeft w:val="300"/>
          <w:marRight w:val="0"/>
          <w:marTop w:val="0"/>
          <w:marBottom w:val="0"/>
          <w:divBdr>
            <w:top w:val="none" w:sz="0" w:space="0" w:color="auto"/>
            <w:left w:val="none" w:sz="0" w:space="0" w:color="auto"/>
            <w:bottom w:val="none" w:sz="0" w:space="0" w:color="auto"/>
            <w:right w:val="none" w:sz="0" w:space="0" w:color="auto"/>
          </w:divBdr>
          <w:divsChild>
            <w:div w:id="1637832340">
              <w:marLeft w:val="300"/>
              <w:marRight w:val="0"/>
              <w:marTop w:val="0"/>
              <w:marBottom w:val="0"/>
              <w:divBdr>
                <w:top w:val="none" w:sz="0" w:space="0" w:color="auto"/>
                <w:left w:val="none" w:sz="0" w:space="0" w:color="auto"/>
                <w:bottom w:val="none" w:sz="0" w:space="0" w:color="auto"/>
                <w:right w:val="none" w:sz="0" w:space="0" w:color="auto"/>
              </w:divBdr>
            </w:div>
            <w:div w:id="368074201">
              <w:marLeft w:val="300"/>
              <w:marRight w:val="0"/>
              <w:marTop w:val="0"/>
              <w:marBottom w:val="0"/>
              <w:divBdr>
                <w:top w:val="none" w:sz="0" w:space="0" w:color="auto"/>
                <w:left w:val="none" w:sz="0" w:space="0" w:color="auto"/>
                <w:bottom w:val="none" w:sz="0" w:space="0" w:color="auto"/>
                <w:right w:val="none" w:sz="0" w:space="0" w:color="auto"/>
              </w:divBdr>
            </w:div>
            <w:div w:id="16746421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69660585">
      <w:bodyDiv w:val="1"/>
      <w:marLeft w:val="0"/>
      <w:marRight w:val="0"/>
      <w:marTop w:val="0"/>
      <w:marBottom w:val="0"/>
      <w:divBdr>
        <w:top w:val="none" w:sz="0" w:space="0" w:color="auto"/>
        <w:left w:val="none" w:sz="0" w:space="0" w:color="auto"/>
        <w:bottom w:val="none" w:sz="0" w:space="0" w:color="auto"/>
        <w:right w:val="none" w:sz="0" w:space="0" w:color="auto"/>
      </w:divBdr>
    </w:div>
    <w:div w:id="1278946000">
      <w:bodyDiv w:val="1"/>
      <w:marLeft w:val="0"/>
      <w:marRight w:val="0"/>
      <w:marTop w:val="0"/>
      <w:marBottom w:val="0"/>
      <w:divBdr>
        <w:top w:val="none" w:sz="0" w:space="0" w:color="auto"/>
        <w:left w:val="none" w:sz="0" w:space="0" w:color="auto"/>
        <w:bottom w:val="none" w:sz="0" w:space="0" w:color="auto"/>
        <w:right w:val="none" w:sz="0" w:space="0" w:color="auto"/>
      </w:divBdr>
    </w:div>
    <w:div w:id="1280573947">
      <w:bodyDiv w:val="1"/>
      <w:marLeft w:val="0"/>
      <w:marRight w:val="0"/>
      <w:marTop w:val="0"/>
      <w:marBottom w:val="0"/>
      <w:divBdr>
        <w:top w:val="none" w:sz="0" w:space="0" w:color="auto"/>
        <w:left w:val="none" w:sz="0" w:space="0" w:color="auto"/>
        <w:bottom w:val="none" w:sz="0" w:space="0" w:color="auto"/>
        <w:right w:val="none" w:sz="0" w:space="0" w:color="auto"/>
      </w:divBdr>
    </w:div>
    <w:div w:id="1320109556">
      <w:bodyDiv w:val="1"/>
      <w:marLeft w:val="0"/>
      <w:marRight w:val="0"/>
      <w:marTop w:val="0"/>
      <w:marBottom w:val="0"/>
      <w:divBdr>
        <w:top w:val="none" w:sz="0" w:space="0" w:color="auto"/>
        <w:left w:val="none" w:sz="0" w:space="0" w:color="auto"/>
        <w:bottom w:val="none" w:sz="0" w:space="0" w:color="auto"/>
        <w:right w:val="none" w:sz="0" w:space="0" w:color="auto"/>
      </w:divBdr>
    </w:div>
    <w:div w:id="1392078818">
      <w:bodyDiv w:val="1"/>
      <w:marLeft w:val="0"/>
      <w:marRight w:val="0"/>
      <w:marTop w:val="0"/>
      <w:marBottom w:val="0"/>
      <w:divBdr>
        <w:top w:val="none" w:sz="0" w:space="0" w:color="auto"/>
        <w:left w:val="none" w:sz="0" w:space="0" w:color="auto"/>
        <w:bottom w:val="none" w:sz="0" w:space="0" w:color="auto"/>
        <w:right w:val="none" w:sz="0" w:space="0" w:color="auto"/>
      </w:divBdr>
      <w:divsChild>
        <w:div w:id="392122442">
          <w:marLeft w:val="0"/>
          <w:marRight w:val="0"/>
          <w:marTop w:val="0"/>
          <w:marBottom w:val="0"/>
          <w:divBdr>
            <w:top w:val="none" w:sz="0" w:space="0" w:color="auto"/>
            <w:left w:val="none" w:sz="0" w:space="0" w:color="auto"/>
            <w:bottom w:val="none" w:sz="0" w:space="0" w:color="auto"/>
            <w:right w:val="none" w:sz="0" w:space="0" w:color="auto"/>
          </w:divBdr>
        </w:div>
      </w:divsChild>
    </w:div>
    <w:div w:id="1398016022">
      <w:bodyDiv w:val="1"/>
      <w:marLeft w:val="0"/>
      <w:marRight w:val="0"/>
      <w:marTop w:val="0"/>
      <w:marBottom w:val="0"/>
      <w:divBdr>
        <w:top w:val="none" w:sz="0" w:space="0" w:color="auto"/>
        <w:left w:val="none" w:sz="0" w:space="0" w:color="auto"/>
        <w:bottom w:val="none" w:sz="0" w:space="0" w:color="auto"/>
        <w:right w:val="none" w:sz="0" w:space="0" w:color="auto"/>
      </w:divBdr>
    </w:div>
    <w:div w:id="1451632656">
      <w:bodyDiv w:val="1"/>
      <w:marLeft w:val="0"/>
      <w:marRight w:val="0"/>
      <w:marTop w:val="0"/>
      <w:marBottom w:val="0"/>
      <w:divBdr>
        <w:top w:val="none" w:sz="0" w:space="0" w:color="auto"/>
        <w:left w:val="none" w:sz="0" w:space="0" w:color="auto"/>
        <w:bottom w:val="none" w:sz="0" w:space="0" w:color="auto"/>
        <w:right w:val="none" w:sz="0" w:space="0" w:color="auto"/>
      </w:divBdr>
      <w:divsChild>
        <w:div w:id="537427702">
          <w:marLeft w:val="0"/>
          <w:marRight w:val="0"/>
          <w:marTop w:val="0"/>
          <w:marBottom w:val="0"/>
          <w:divBdr>
            <w:top w:val="none" w:sz="0" w:space="0" w:color="auto"/>
            <w:left w:val="none" w:sz="0" w:space="0" w:color="auto"/>
            <w:bottom w:val="none" w:sz="0" w:space="0" w:color="auto"/>
            <w:right w:val="none" w:sz="0" w:space="0" w:color="auto"/>
          </w:divBdr>
          <w:divsChild>
            <w:div w:id="25448553">
              <w:marLeft w:val="300"/>
              <w:marRight w:val="0"/>
              <w:marTop w:val="0"/>
              <w:marBottom w:val="0"/>
              <w:divBdr>
                <w:top w:val="none" w:sz="0" w:space="0" w:color="auto"/>
                <w:left w:val="none" w:sz="0" w:space="0" w:color="auto"/>
                <w:bottom w:val="none" w:sz="0" w:space="0" w:color="auto"/>
                <w:right w:val="none" w:sz="0" w:space="0" w:color="auto"/>
              </w:divBdr>
            </w:div>
            <w:div w:id="149298304">
              <w:marLeft w:val="300"/>
              <w:marRight w:val="0"/>
              <w:marTop w:val="0"/>
              <w:marBottom w:val="0"/>
              <w:divBdr>
                <w:top w:val="none" w:sz="0" w:space="0" w:color="auto"/>
                <w:left w:val="none" w:sz="0" w:space="0" w:color="auto"/>
                <w:bottom w:val="none" w:sz="0" w:space="0" w:color="auto"/>
                <w:right w:val="none" w:sz="0" w:space="0" w:color="auto"/>
              </w:divBdr>
            </w:div>
            <w:div w:id="555511383">
              <w:marLeft w:val="300"/>
              <w:marRight w:val="0"/>
              <w:marTop w:val="0"/>
              <w:marBottom w:val="0"/>
              <w:divBdr>
                <w:top w:val="none" w:sz="0" w:space="0" w:color="auto"/>
                <w:left w:val="none" w:sz="0" w:space="0" w:color="auto"/>
                <w:bottom w:val="none" w:sz="0" w:space="0" w:color="auto"/>
                <w:right w:val="none" w:sz="0" w:space="0" w:color="auto"/>
              </w:divBdr>
            </w:div>
            <w:div w:id="612517616">
              <w:marLeft w:val="300"/>
              <w:marRight w:val="0"/>
              <w:marTop w:val="0"/>
              <w:marBottom w:val="0"/>
              <w:divBdr>
                <w:top w:val="none" w:sz="0" w:space="0" w:color="auto"/>
                <w:left w:val="none" w:sz="0" w:space="0" w:color="auto"/>
                <w:bottom w:val="none" w:sz="0" w:space="0" w:color="auto"/>
                <w:right w:val="none" w:sz="0" w:space="0" w:color="auto"/>
              </w:divBdr>
            </w:div>
            <w:div w:id="1621065097">
              <w:marLeft w:val="300"/>
              <w:marRight w:val="0"/>
              <w:marTop w:val="0"/>
              <w:marBottom w:val="0"/>
              <w:divBdr>
                <w:top w:val="none" w:sz="0" w:space="0" w:color="auto"/>
                <w:left w:val="none" w:sz="0" w:space="0" w:color="auto"/>
                <w:bottom w:val="none" w:sz="0" w:space="0" w:color="auto"/>
                <w:right w:val="none" w:sz="0" w:space="0" w:color="auto"/>
              </w:divBdr>
            </w:div>
            <w:div w:id="2116902562">
              <w:marLeft w:val="300"/>
              <w:marRight w:val="0"/>
              <w:marTop w:val="0"/>
              <w:marBottom w:val="0"/>
              <w:divBdr>
                <w:top w:val="none" w:sz="0" w:space="0" w:color="auto"/>
                <w:left w:val="none" w:sz="0" w:space="0" w:color="auto"/>
                <w:bottom w:val="none" w:sz="0" w:space="0" w:color="auto"/>
                <w:right w:val="none" w:sz="0" w:space="0" w:color="auto"/>
              </w:divBdr>
            </w:div>
          </w:divsChild>
        </w:div>
        <w:div w:id="982660900">
          <w:marLeft w:val="0"/>
          <w:marRight w:val="0"/>
          <w:marTop w:val="0"/>
          <w:marBottom w:val="0"/>
          <w:divBdr>
            <w:top w:val="none" w:sz="0" w:space="0" w:color="auto"/>
            <w:left w:val="none" w:sz="0" w:space="0" w:color="auto"/>
            <w:bottom w:val="none" w:sz="0" w:space="0" w:color="auto"/>
            <w:right w:val="none" w:sz="0" w:space="0" w:color="auto"/>
          </w:divBdr>
        </w:div>
        <w:div w:id="1474299903">
          <w:marLeft w:val="0"/>
          <w:marRight w:val="0"/>
          <w:marTop w:val="0"/>
          <w:marBottom w:val="0"/>
          <w:divBdr>
            <w:top w:val="none" w:sz="0" w:space="0" w:color="auto"/>
            <w:left w:val="none" w:sz="0" w:space="0" w:color="auto"/>
            <w:bottom w:val="none" w:sz="0" w:space="0" w:color="auto"/>
            <w:right w:val="none" w:sz="0" w:space="0" w:color="auto"/>
          </w:divBdr>
        </w:div>
      </w:divsChild>
    </w:div>
    <w:div w:id="1455174153">
      <w:bodyDiv w:val="1"/>
      <w:marLeft w:val="0"/>
      <w:marRight w:val="0"/>
      <w:marTop w:val="0"/>
      <w:marBottom w:val="0"/>
      <w:divBdr>
        <w:top w:val="none" w:sz="0" w:space="0" w:color="auto"/>
        <w:left w:val="none" w:sz="0" w:space="0" w:color="auto"/>
        <w:bottom w:val="none" w:sz="0" w:space="0" w:color="auto"/>
        <w:right w:val="none" w:sz="0" w:space="0" w:color="auto"/>
      </w:divBdr>
    </w:div>
    <w:div w:id="1457675876">
      <w:bodyDiv w:val="1"/>
      <w:marLeft w:val="0"/>
      <w:marRight w:val="0"/>
      <w:marTop w:val="0"/>
      <w:marBottom w:val="0"/>
      <w:divBdr>
        <w:top w:val="none" w:sz="0" w:space="0" w:color="auto"/>
        <w:left w:val="none" w:sz="0" w:space="0" w:color="auto"/>
        <w:bottom w:val="none" w:sz="0" w:space="0" w:color="auto"/>
        <w:right w:val="none" w:sz="0" w:space="0" w:color="auto"/>
      </w:divBdr>
    </w:div>
    <w:div w:id="1472864477">
      <w:bodyDiv w:val="1"/>
      <w:marLeft w:val="0"/>
      <w:marRight w:val="0"/>
      <w:marTop w:val="0"/>
      <w:marBottom w:val="0"/>
      <w:divBdr>
        <w:top w:val="none" w:sz="0" w:space="0" w:color="auto"/>
        <w:left w:val="none" w:sz="0" w:space="0" w:color="auto"/>
        <w:bottom w:val="none" w:sz="0" w:space="0" w:color="auto"/>
        <w:right w:val="none" w:sz="0" w:space="0" w:color="auto"/>
      </w:divBdr>
    </w:div>
    <w:div w:id="1505246226">
      <w:bodyDiv w:val="1"/>
      <w:marLeft w:val="0"/>
      <w:marRight w:val="0"/>
      <w:marTop w:val="0"/>
      <w:marBottom w:val="0"/>
      <w:divBdr>
        <w:top w:val="none" w:sz="0" w:space="0" w:color="auto"/>
        <w:left w:val="none" w:sz="0" w:space="0" w:color="auto"/>
        <w:bottom w:val="none" w:sz="0" w:space="0" w:color="auto"/>
        <w:right w:val="none" w:sz="0" w:space="0" w:color="auto"/>
      </w:divBdr>
    </w:div>
    <w:div w:id="1563983470">
      <w:bodyDiv w:val="1"/>
      <w:marLeft w:val="0"/>
      <w:marRight w:val="0"/>
      <w:marTop w:val="0"/>
      <w:marBottom w:val="0"/>
      <w:divBdr>
        <w:top w:val="none" w:sz="0" w:space="0" w:color="auto"/>
        <w:left w:val="none" w:sz="0" w:space="0" w:color="auto"/>
        <w:bottom w:val="none" w:sz="0" w:space="0" w:color="auto"/>
        <w:right w:val="none" w:sz="0" w:space="0" w:color="auto"/>
      </w:divBdr>
    </w:div>
    <w:div w:id="1591236741">
      <w:bodyDiv w:val="1"/>
      <w:marLeft w:val="0"/>
      <w:marRight w:val="0"/>
      <w:marTop w:val="0"/>
      <w:marBottom w:val="0"/>
      <w:divBdr>
        <w:top w:val="none" w:sz="0" w:space="0" w:color="auto"/>
        <w:left w:val="none" w:sz="0" w:space="0" w:color="auto"/>
        <w:bottom w:val="none" w:sz="0" w:space="0" w:color="auto"/>
        <w:right w:val="none" w:sz="0" w:space="0" w:color="auto"/>
      </w:divBdr>
    </w:div>
    <w:div w:id="1611930968">
      <w:bodyDiv w:val="1"/>
      <w:marLeft w:val="0"/>
      <w:marRight w:val="0"/>
      <w:marTop w:val="0"/>
      <w:marBottom w:val="0"/>
      <w:divBdr>
        <w:top w:val="none" w:sz="0" w:space="0" w:color="auto"/>
        <w:left w:val="none" w:sz="0" w:space="0" w:color="auto"/>
        <w:bottom w:val="none" w:sz="0" w:space="0" w:color="auto"/>
        <w:right w:val="none" w:sz="0" w:space="0" w:color="auto"/>
      </w:divBdr>
    </w:div>
    <w:div w:id="1616449280">
      <w:bodyDiv w:val="1"/>
      <w:marLeft w:val="0"/>
      <w:marRight w:val="0"/>
      <w:marTop w:val="0"/>
      <w:marBottom w:val="0"/>
      <w:divBdr>
        <w:top w:val="none" w:sz="0" w:space="0" w:color="auto"/>
        <w:left w:val="none" w:sz="0" w:space="0" w:color="auto"/>
        <w:bottom w:val="none" w:sz="0" w:space="0" w:color="auto"/>
        <w:right w:val="none" w:sz="0" w:space="0" w:color="auto"/>
      </w:divBdr>
      <w:divsChild>
        <w:div w:id="2037196612">
          <w:marLeft w:val="0"/>
          <w:marRight w:val="0"/>
          <w:marTop w:val="0"/>
          <w:marBottom w:val="0"/>
          <w:divBdr>
            <w:top w:val="none" w:sz="0" w:space="0" w:color="auto"/>
            <w:left w:val="none" w:sz="0" w:space="0" w:color="auto"/>
            <w:bottom w:val="none" w:sz="0" w:space="0" w:color="auto"/>
            <w:right w:val="none" w:sz="0" w:space="0" w:color="auto"/>
          </w:divBdr>
        </w:div>
        <w:div w:id="2133555981">
          <w:marLeft w:val="0"/>
          <w:marRight w:val="0"/>
          <w:marTop w:val="0"/>
          <w:marBottom w:val="0"/>
          <w:divBdr>
            <w:top w:val="none" w:sz="0" w:space="0" w:color="auto"/>
            <w:left w:val="none" w:sz="0" w:space="0" w:color="auto"/>
            <w:bottom w:val="none" w:sz="0" w:space="0" w:color="auto"/>
            <w:right w:val="none" w:sz="0" w:space="0" w:color="auto"/>
          </w:divBdr>
        </w:div>
      </w:divsChild>
    </w:div>
    <w:div w:id="1618488685">
      <w:bodyDiv w:val="1"/>
      <w:marLeft w:val="0"/>
      <w:marRight w:val="0"/>
      <w:marTop w:val="0"/>
      <w:marBottom w:val="0"/>
      <w:divBdr>
        <w:top w:val="none" w:sz="0" w:space="0" w:color="auto"/>
        <w:left w:val="none" w:sz="0" w:space="0" w:color="auto"/>
        <w:bottom w:val="none" w:sz="0" w:space="0" w:color="auto"/>
        <w:right w:val="none" w:sz="0" w:space="0" w:color="auto"/>
      </w:divBdr>
    </w:div>
    <w:div w:id="1748772374">
      <w:bodyDiv w:val="1"/>
      <w:marLeft w:val="0"/>
      <w:marRight w:val="0"/>
      <w:marTop w:val="0"/>
      <w:marBottom w:val="0"/>
      <w:divBdr>
        <w:top w:val="none" w:sz="0" w:space="0" w:color="auto"/>
        <w:left w:val="none" w:sz="0" w:space="0" w:color="auto"/>
        <w:bottom w:val="none" w:sz="0" w:space="0" w:color="auto"/>
        <w:right w:val="none" w:sz="0" w:space="0" w:color="auto"/>
      </w:divBdr>
      <w:divsChild>
        <w:div w:id="585266247">
          <w:marLeft w:val="0"/>
          <w:marRight w:val="0"/>
          <w:marTop w:val="0"/>
          <w:marBottom w:val="0"/>
          <w:divBdr>
            <w:top w:val="none" w:sz="0" w:space="0" w:color="auto"/>
            <w:left w:val="none" w:sz="0" w:space="0" w:color="auto"/>
            <w:bottom w:val="none" w:sz="0" w:space="0" w:color="auto"/>
            <w:right w:val="none" w:sz="0" w:space="0" w:color="auto"/>
          </w:divBdr>
        </w:div>
        <w:div w:id="1687294087">
          <w:marLeft w:val="0"/>
          <w:marRight w:val="0"/>
          <w:marTop w:val="0"/>
          <w:marBottom w:val="0"/>
          <w:divBdr>
            <w:top w:val="none" w:sz="0" w:space="0" w:color="auto"/>
            <w:left w:val="none" w:sz="0" w:space="0" w:color="auto"/>
            <w:bottom w:val="none" w:sz="0" w:space="0" w:color="auto"/>
            <w:right w:val="none" w:sz="0" w:space="0" w:color="auto"/>
          </w:divBdr>
          <w:divsChild>
            <w:div w:id="1267739416">
              <w:marLeft w:val="300"/>
              <w:marRight w:val="0"/>
              <w:marTop w:val="0"/>
              <w:marBottom w:val="0"/>
              <w:divBdr>
                <w:top w:val="none" w:sz="0" w:space="0" w:color="auto"/>
                <w:left w:val="none" w:sz="0" w:space="0" w:color="auto"/>
                <w:bottom w:val="none" w:sz="0" w:space="0" w:color="auto"/>
                <w:right w:val="none" w:sz="0" w:space="0" w:color="auto"/>
              </w:divBdr>
            </w:div>
            <w:div w:id="1394621096">
              <w:marLeft w:val="300"/>
              <w:marRight w:val="0"/>
              <w:marTop w:val="0"/>
              <w:marBottom w:val="0"/>
              <w:divBdr>
                <w:top w:val="none" w:sz="0" w:space="0" w:color="auto"/>
                <w:left w:val="none" w:sz="0" w:space="0" w:color="auto"/>
                <w:bottom w:val="none" w:sz="0" w:space="0" w:color="auto"/>
                <w:right w:val="none" w:sz="0" w:space="0" w:color="auto"/>
              </w:divBdr>
            </w:div>
          </w:divsChild>
        </w:div>
        <w:div w:id="1996760716">
          <w:marLeft w:val="0"/>
          <w:marRight w:val="0"/>
          <w:marTop w:val="0"/>
          <w:marBottom w:val="0"/>
          <w:divBdr>
            <w:top w:val="none" w:sz="0" w:space="0" w:color="auto"/>
            <w:left w:val="none" w:sz="0" w:space="0" w:color="auto"/>
            <w:bottom w:val="none" w:sz="0" w:space="0" w:color="auto"/>
            <w:right w:val="none" w:sz="0" w:space="0" w:color="auto"/>
          </w:divBdr>
        </w:div>
      </w:divsChild>
    </w:div>
    <w:div w:id="1751777779">
      <w:bodyDiv w:val="1"/>
      <w:marLeft w:val="0"/>
      <w:marRight w:val="0"/>
      <w:marTop w:val="0"/>
      <w:marBottom w:val="0"/>
      <w:divBdr>
        <w:top w:val="none" w:sz="0" w:space="0" w:color="auto"/>
        <w:left w:val="none" w:sz="0" w:space="0" w:color="auto"/>
        <w:bottom w:val="none" w:sz="0" w:space="0" w:color="auto"/>
        <w:right w:val="none" w:sz="0" w:space="0" w:color="auto"/>
      </w:divBdr>
    </w:div>
    <w:div w:id="1767850405">
      <w:bodyDiv w:val="1"/>
      <w:marLeft w:val="0"/>
      <w:marRight w:val="0"/>
      <w:marTop w:val="0"/>
      <w:marBottom w:val="0"/>
      <w:divBdr>
        <w:top w:val="none" w:sz="0" w:space="0" w:color="auto"/>
        <w:left w:val="none" w:sz="0" w:space="0" w:color="auto"/>
        <w:bottom w:val="none" w:sz="0" w:space="0" w:color="auto"/>
        <w:right w:val="none" w:sz="0" w:space="0" w:color="auto"/>
      </w:divBdr>
      <w:divsChild>
        <w:div w:id="447360715">
          <w:marLeft w:val="0"/>
          <w:marRight w:val="0"/>
          <w:marTop w:val="0"/>
          <w:marBottom w:val="0"/>
          <w:divBdr>
            <w:top w:val="none" w:sz="0" w:space="0" w:color="auto"/>
            <w:left w:val="none" w:sz="0" w:space="0" w:color="auto"/>
            <w:bottom w:val="none" w:sz="0" w:space="0" w:color="auto"/>
            <w:right w:val="none" w:sz="0" w:space="0" w:color="auto"/>
          </w:divBdr>
        </w:div>
        <w:div w:id="1881042908">
          <w:marLeft w:val="0"/>
          <w:marRight w:val="0"/>
          <w:marTop w:val="0"/>
          <w:marBottom w:val="0"/>
          <w:divBdr>
            <w:top w:val="none" w:sz="0" w:space="0" w:color="auto"/>
            <w:left w:val="none" w:sz="0" w:space="0" w:color="auto"/>
            <w:bottom w:val="none" w:sz="0" w:space="0" w:color="auto"/>
            <w:right w:val="none" w:sz="0" w:space="0" w:color="auto"/>
          </w:divBdr>
          <w:divsChild>
            <w:div w:id="1053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3912">
      <w:bodyDiv w:val="1"/>
      <w:marLeft w:val="0"/>
      <w:marRight w:val="0"/>
      <w:marTop w:val="0"/>
      <w:marBottom w:val="0"/>
      <w:divBdr>
        <w:top w:val="none" w:sz="0" w:space="0" w:color="auto"/>
        <w:left w:val="none" w:sz="0" w:space="0" w:color="auto"/>
        <w:bottom w:val="none" w:sz="0" w:space="0" w:color="auto"/>
        <w:right w:val="none" w:sz="0" w:space="0" w:color="auto"/>
      </w:divBdr>
    </w:div>
    <w:div w:id="1855999813">
      <w:bodyDiv w:val="1"/>
      <w:marLeft w:val="0"/>
      <w:marRight w:val="0"/>
      <w:marTop w:val="0"/>
      <w:marBottom w:val="0"/>
      <w:divBdr>
        <w:top w:val="none" w:sz="0" w:space="0" w:color="auto"/>
        <w:left w:val="none" w:sz="0" w:space="0" w:color="auto"/>
        <w:bottom w:val="none" w:sz="0" w:space="0" w:color="auto"/>
        <w:right w:val="none" w:sz="0" w:space="0" w:color="auto"/>
      </w:divBdr>
    </w:div>
    <w:div w:id="1886021608">
      <w:bodyDiv w:val="1"/>
      <w:marLeft w:val="0"/>
      <w:marRight w:val="0"/>
      <w:marTop w:val="0"/>
      <w:marBottom w:val="0"/>
      <w:divBdr>
        <w:top w:val="none" w:sz="0" w:space="0" w:color="auto"/>
        <w:left w:val="none" w:sz="0" w:space="0" w:color="auto"/>
        <w:bottom w:val="none" w:sz="0" w:space="0" w:color="auto"/>
        <w:right w:val="none" w:sz="0" w:space="0" w:color="auto"/>
      </w:divBdr>
      <w:divsChild>
        <w:div w:id="1411656486">
          <w:marLeft w:val="0"/>
          <w:marRight w:val="0"/>
          <w:marTop w:val="0"/>
          <w:marBottom w:val="0"/>
          <w:divBdr>
            <w:top w:val="none" w:sz="0" w:space="0" w:color="auto"/>
            <w:left w:val="none" w:sz="0" w:space="0" w:color="auto"/>
            <w:bottom w:val="none" w:sz="0" w:space="0" w:color="auto"/>
            <w:right w:val="none" w:sz="0" w:space="0" w:color="auto"/>
          </w:divBdr>
          <w:divsChild>
            <w:div w:id="641539787">
              <w:marLeft w:val="300"/>
              <w:marRight w:val="0"/>
              <w:marTop w:val="0"/>
              <w:marBottom w:val="0"/>
              <w:divBdr>
                <w:top w:val="none" w:sz="0" w:space="0" w:color="auto"/>
                <w:left w:val="none" w:sz="0" w:space="0" w:color="auto"/>
                <w:bottom w:val="none" w:sz="0" w:space="0" w:color="auto"/>
                <w:right w:val="none" w:sz="0" w:space="0" w:color="auto"/>
              </w:divBdr>
            </w:div>
            <w:div w:id="2124380580">
              <w:marLeft w:val="300"/>
              <w:marRight w:val="0"/>
              <w:marTop w:val="0"/>
              <w:marBottom w:val="0"/>
              <w:divBdr>
                <w:top w:val="none" w:sz="0" w:space="0" w:color="auto"/>
                <w:left w:val="none" w:sz="0" w:space="0" w:color="auto"/>
                <w:bottom w:val="none" w:sz="0" w:space="0" w:color="auto"/>
                <w:right w:val="none" w:sz="0" w:space="0" w:color="auto"/>
              </w:divBdr>
            </w:div>
          </w:divsChild>
        </w:div>
        <w:div w:id="1786774381">
          <w:marLeft w:val="0"/>
          <w:marRight w:val="0"/>
          <w:marTop w:val="0"/>
          <w:marBottom w:val="0"/>
          <w:divBdr>
            <w:top w:val="none" w:sz="0" w:space="0" w:color="auto"/>
            <w:left w:val="none" w:sz="0" w:space="0" w:color="auto"/>
            <w:bottom w:val="none" w:sz="0" w:space="0" w:color="auto"/>
            <w:right w:val="none" w:sz="0" w:space="0" w:color="auto"/>
          </w:divBdr>
        </w:div>
        <w:div w:id="1870558830">
          <w:marLeft w:val="0"/>
          <w:marRight w:val="0"/>
          <w:marTop w:val="0"/>
          <w:marBottom w:val="0"/>
          <w:divBdr>
            <w:top w:val="none" w:sz="0" w:space="0" w:color="auto"/>
            <w:left w:val="none" w:sz="0" w:space="0" w:color="auto"/>
            <w:bottom w:val="none" w:sz="0" w:space="0" w:color="auto"/>
            <w:right w:val="none" w:sz="0" w:space="0" w:color="auto"/>
          </w:divBdr>
        </w:div>
      </w:divsChild>
    </w:div>
    <w:div w:id="1896424978">
      <w:bodyDiv w:val="1"/>
      <w:marLeft w:val="0"/>
      <w:marRight w:val="0"/>
      <w:marTop w:val="0"/>
      <w:marBottom w:val="0"/>
      <w:divBdr>
        <w:top w:val="none" w:sz="0" w:space="0" w:color="auto"/>
        <w:left w:val="none" w:sz="0" w:space="0" w:color="auto"/>
        <w:bottom w:val="none" w:sz="0" w:space="0" w:color="auto"/>
        <w:right w:val="none" w:sz="0" w:space="0" w:color="auto"/>
      </w:divBdr>
    </w:div>
    <w:div w:id="1924875743">
      <w:bodyDiv w:val="1"/>
      <w:marLeft w:val="0"/>
      <w:marRight w:val="0"/>
      <w:marTop w:val="0"/>
      <w:marBottom w:val="0"/>
      <w:divBdr>
        <w:top w:val="none" w:sz="0" w:space="0" w:color="auto"/>
        <w:left w:val="none" w:sz="0" w:space="0" w:color="auto"/>
        <w:bottom w:val="none" w:sz="0" w:space="0" w:color="auto"/>
        <w:right w:val="none" w:sz="0" w:space="0" w:color="auto"/>
      </w:divBdr>
    </w:div>
    <w:div w:id="1997563206">
      <w:bodyDiv w:val="1"/>
      <w:marLeft w:val="0"/>
      <w:marRight w:val="0"/>
      <w:marTop w:val="0"/>
      <w:marBottom w:val="0"/>
      <w:divBdr>
        <w:top w:val="none" w:sz="0" w:space="0" w:color="auto"/>
        <w:left w:val="none" w:sz="0" w:space="0" w:color="auto"/>
        <w:bottom w:val="none" w:sz="0" w:space="0" w:color="auto"/>
        <w:right w:val="none" w:sz="0" w:space="0" w:color="auto"/>
      </w:divBdr>
    </w:div>
    <w:div w:id="2019962809">
      <w:bodyDiv w:val="1"/>
      <w:marLeft w:val="0"/>
      <w:marRight w:val="0"/>
      <w:marTop w:val="0"/>
      <w:marBottom w:val="0"/>
      <w:divBdr>
        <w:top w:val="none" w:sz="0" w:space="0" w:color="auto"/>
        <w:left w:val="none" w:sz="0" w:space="0" w:color="auto"/>
        <w:bottom w:val="none" w:sz="0" w:space="0" w:color="auto"/>
        <w:right w:val="none" w:sz="0" w:space="0" w:color="auto"/>
      </w:divBdr>
    </w:div>
    <w:div w:id="2031449706">
      <w:bodyDiv w:val="1"/>
      <w:marLeft w:val="0"/>
      <w:marRight w:val="0"/>
      <w:marTop w:val="0"/>
      <w:marBottom w:val="0"/>
      <w:divBdr>
        <w:top w:val="none" w:sz="0" w:space="0" w:color="auto"/>
        <w:left w:val="none" w:sz="0" w:space="0" w:color="auto"/>
        <w:bottom w:val="none" w:sz="0" w:space="0" w:color="auto"/>
        <w:right w:val="none" w:sz="0" w:space="0" w:color="auto"/>
      </w:divBdr>
    </w:div>
    <w:div w:id="2034501505">
      <w:bodyDiv w:val="1"/>
      <w:marLeft w:val="0"/>
      <w:marRight w:val="0"/>
      <w:marTop w:val="0"/>
      <w:marBottom w:val="0"/>
      <w:divBdr>
        <w:top w:val="none" w:sz="0" w:space="0" w:color="auto"/>
        <w:left w:val="none" w:sz="0" w:space="0" w:color="auto"/>
        <w:bottom w:val="none" w:sz="0" w:space="0" w:color="auto"/>
        <w:right w:val="none" w:sz="0" w:space="0" w:color="auto"/>
      </w:divBdr>
    </w:div>
    <w:div w:id="2070491114">
      <w:bodyDiv w:val="1"/>
      <w:marLeft w:val="0"/>
      <w:marRight w:val="0"/>
      <w:marTop w:val="0"/>
      <w:marBottom w:val="0"/>
      <w:divBdr>
        <w:top w:val="none" w:sz="0" w:space="0" w:color="auto"/>
        <w:left w:val="none" w:sz="0" w:space="0" w:color="auto"/>
        <w:bottom w:val="none" w:sz="0" w:space="0" w:color="auto"/>
        <w:right w:val="none" w:sz="0" w:space="0" w:color="auto"/>
      </w:divBdr>
    </w:div>
    <w:div w:id="2079354973">
      <w:bodyDiv w:val="1"/>
      <w:marLeft w:val="0"/>
      <w:marRight w:val="0"/>
      <w:marTop w:val="0"/>
      <w:marBottom w:val="0"/>
      <w:divBdr>
        <w:top w:val="none" w:sz="0" w:space="0" w:color="auto"/>
        <w:left w:val="none" w:sz="0" w:space="0" w:color="auto"/>
        <w:bottom w:val="none" w:sz="0" w:space="0" w:color="auto"/>
        <w:right w:val="none" w:sz="0" w:space="0" w:color="auto"/>
      </w:divBdr>
    </w:div>
    <w:div w:id="2103799173">
      <w:bodyDiv w:val="1"/>
      <w:marLeft w:val="0"/>
      <w:marRight w:val="0"/>
      <w:marTop w:val="0"/>
      <w:marBottom w:val="0"/>
      <w:divBdr>
        <w:top w:val="none" w:sz="0" w:space="0" w:color="auto"/>
        <w:left w:val="none" w:sz="0" w:space="0" w:color="auto"/>
        <w:bottom w:val="none" w:sz="0" w:space="0" w:color="auto"/>
        <w:right w:val="none" w:sz="0" w:space="0" w:color="auto"/>
      </w:divBdr>
    </w:div>
    <w:div w:id="2112318028">
      <w:bodyDiv w:val="1"/>
      <w:marLeft w:val="0"/>
      <w:marRight w:val="0"/>
      <w:marTop w:val="0"/>
      <w:marBottom w:val="0"/>
      <w:divBdr>
        <w:top w:val="none" w:sz="0" w:space="0" w:color="auto"/>
        <w:left w:val="none" w:sz="0" w:space="0" w:color="auto"/>
        <w:bottom w:val="none" w:sz="0" w:space="0" w:color="auto"/>
        <w:right w:val="none" w:sz="0" w:space="0" w:color="auto"/>
      </w:divBdr>
    </w:div>
    <w:div w:id="213289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4093B-71AC-4AED-BB6A-9A282C86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123</Pages>
  <Words>37648</Words>
  <Characters>225892</Characters>
  <Application>Microsoft Office Word</Application>
  <DocSecurity>4</DocSecurity>
  <Lines>1882</Lines>
  <Paragraphs>526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Błaszczyk Anna</dc:creator>
  <cp:keywords/>
  <dc:description/>
  <cp:lastModifiedBy>Znojkiewicz Sylwia</cp:lastModifiedBy>
  <cp:revision>2</cp:revision>
  <cp:lastPrinted>2019-11-07T12:20:00Z</cp:lastPrinted>
  <dcterms:created xsi:type="dcterms:W3CDTF">2022-05-11T08:23:00Z</dcterms:created>
  <dcterms:modified xsi:type="dcterms:W3CDTF">2022-05-11T08:23:00Z</dcterms:modified>
</cp:coreProperties>
</file>