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FE5" w:rsidRPr="00470FBA" w:rsidRDefault="00C71FE5" w:rsidP="00470FBA">
      <w:pPr>
        <w:pStyle w:val="Nagwek1"/>
        <w:rPr>
          <w:rFonts w:ascii="Arial" w:hAnsi="Arial" w:cs="Arial"/>
          <w:i/>
          <w:iCs/>
          <w:sz w:val="28"/>
          <w:szCs w:val="28"/>
        </w:rPr>
      </w:pPr>
      <w:r w:rsidRPr="00470FBA">
        <w:rPr>
          <w:rFonts w:ascii="Arial" w:hAnsi="Arial" w:cs="Arial"/>
          <w:sz w:val="28"/>
          <w:szCs w:val="28"/>
        </w:rPr>
        <w:t>Informacja o dostępności Głównego Urzędu Geodezji i Kartografii dla osób z niepełnosprawnościami</w:t>
      </w:r>
    </w:p>
    <w:p w:rsidR="00FE6CE4" w:rsidRPr="00F423F1" w:rsidRDefault="00FE6CE4" w:rsidP="00FE6CE4">
      <w:pPr>
        <w:pStyle w:val="Nagwek2"/>
        <w:rPr>
          <w:rFonts w:ascii="Arial" w:hAnsi="Arial" w:cs="Arial"/>
          <w:i w:val="0"/>
          <w:iCs w:val="0"/>
          <w:color w:val="1B1B1B"/>
          <w:sz w:val="24"/>
          <w:szCs w:val="24"/>
        </w:rPr>
      </w:pPr>
      <w:r w:rsidRPr="00F423F1">
        <w:rPr>
          <w:rFonts w:ascii="Arial" w:hAnsi="Arial" w:cs="Arial"/>
          <w:i w:val="0"/>
          <w:iCs w:val="0"/>
          <w:color w:val="1B1B1B"/>
          <w:sz w:val="24"/>
          <w:szCs w:val="24"/>
        </w:rPr>
        <w:t>Czym się zajmujemy</w:t>
      </w:r>
    </w:p>
    <w:p w:rsidR="00FE6CE4" w:rsidRPr="00F423F1" w:rsidRDefault="00FE6CE4" w:rsidP="00FE6CE4">
      <w:pPr>
        <w:rPr>
          <w:rFonts w:ascii="Arial" w:hAnsi="Arial" w:cs="Arial"/>
          <w:sz w:val="24"/>
          <w:szCs w:val="24"/>
        </w:rPr>
      </w:pPr>
      <w:r w:rsidRPr="00F423F1">
        <w:rPr>
          <w:rFonts w:ascii="Arial" w:hAnsi="Arial" w:cs="Arial"/>
          <w:sz w:val="24"/>
          <w:szCs w:val="24"/>
        </w:rPr>
        <w:t>Główny Urząd Geodezji i Kartografii to urząd administracji państwowej. Na czele urzędu stoi Główny Geodeta Kraju. Główny Geodeta Kraju jest organem nadzorowanym przez Ministra Rozwoju</w:t>
      </w:r>
      <w:r w:rsidR="00DB3676" w:rsidRPr="00F423F1">
        <w:rPr>
          <w:rFonts w:ascii="Arial" w:hAnsi="Arial" w:cs="Arial"/>
          <w:sz w:val="24"/>
          <w:szCs w:val="24"/>
        </w:rPr>
        <w:t xml:space="preserve"> </w:t>
      </w:r>
      <w:r w:rsidRPr="00F423F1">
        <w:rPr>
          <w:rFonts w:ascii="Arial" w:hAnsi="Arial" w:cs="Arial"/>
          <w:sz w:val="24"/>
          <w:szCs w:val="24"/>
        </w:rPr>
        <w:t>i Technologii.</w:t>
      </w:r>
    </w:p>
    <w:p w:rsidR="00FE6CE4" w:rsidRPr="00F423F1" w:rsidRDefault="00FE6CE4" w:rsidP="00FE6CE4">
      <w:pPr>
        <w:rPr>
          <w:rFonts w:ascii="Arial" w:hAnsi="Arial" w:cs="Arial"/>
          <w:sz w:val="24"/>
          <w:szCs w:val="24"/>
        </w:rPr>
      </w:pPr>
      <w:r w:rsidRPr="00F423F1">
        <w:rPr>
          <w:rFonts w:ascii="Arial" w:hAnsi="Arial" w:cs="Arial"/>
          <w:sz w:val="24"/>
          <w:szCs w:val="24"/>
        </w:rPr>
        <w:t>Główny Geodeta Kraju wykonuje zadania określone w ustawie Prawo geodezyjne i kartograficzne, a w szczególności:</w:t>
      </w:r>
    </w:p>
    <w:p w:rsidR="00FE6CE4" w:rsidRPr="00F423F1" w:rsidRDefault="00FE6CE4" w:rsidP="00FE6CE4">
      <w:pPr>
        <w:pStyle w:val="Akapitzlis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F423F1">
        <w:rPr>
          <w:rFonts w:ascii="Arial" w:hAnsi="Arial" w:cs="Arial"/>
          <w:sz w:val="24"/>
          <w:szCs w:val="24"/>
        </w:rPr>
        <w:t>nadzoruje realizację polityki państwa w zakresie geodezji i kartografii, </w:t>
      </w:r>
    </w:p>
    <w:p w:rsidR="00FE6CE4" w:rsidRPr="00F423F1" w:rsidRDefault="00FE6CE4" w:rsidP="00FE6CE4">
      <w:pPr>
        <w:numPr>
          <w:ilvl w:val="0"/>
          <w:numId w:val="3"/>
        </w:numPr>
        <w:tabs>
          <w:tab w:val="clear" w:pos="720"/>
        </w:tabs>
        <w:rPr>
          <w:rFonts w:ascii="Arial" w:hAnsi="Arial" w:cs="Arial"/>
          <w:sz w:val="24"/>
          <w:szCs w:val="24"/>
        </w:rPr>
      </w:pPr>
      <w:r w:rsidRPr="00F423F1">
        <w:rPr>
          <w:rFonts w:ascii="Arial" w:hAnsi="Arial" w:cs="Arial"/>
          <w:sz w:val="24"/>
          <w:szCs w:val="24"/>
        </w:rPr>
        <w:t>pełni funkcję organu wyższego stopnia w rozumieniu Kodeksu postępowania administracyjnego w stosunku do wojewódzkich inspektorów nadzoru geodezyjnego i kartograficznego, a także nadzoruje i kontroluje ich działania, </w:t>
      </w:r>
    </w:p>
    <w:p w:rsidR="00FE6CE4" w:rsidRPr="00F423F1" w:rsidRDefault="00FE6CE4" w:rsidP="00FE6CE4">
      <w:pPr>
        <w:numPr>
          <w:ilvl w:val="0"/>
          <w:numId w:val="3"/>
        </w:numPr>
        <w:tabs>
          <w:tab w:val="clear" w:pos="720"/>
        </w:tabs>
        <w:rPr>
          <w:rFonts w:ascii="Arial" w:hAnsi="Arial" w:cs="Arial"/>
          <w:sz w:val="24"/>
          <w:szCs w:val="24"/>
        </w:rPr>
      </w:pPr>
      <w:r w:rsidRPr="00F423F1">
        <w:rPr>
          <w:rFonts w:ascii="Arial" w:hAnsi="Arial" w:cs="Arial"/>
          <w:sz w:val="24"/>
          <w:szCs w:val="24"/>
        </w:rPr>
        <w:t>prowadzi centralny zasób geodezyjny i kartograficzny oraz dysponuje środkami Funduszu Gospodarki Zasobem Geodezyjnym i Kartograficznym,</w:t>
      </w:r>
      <w:r w:rsidRPr="00F423F1">
        <w:rPr>
          <w:rFonts w:ascii="Arial" w:hAnsi="Arial" w:cs="Arial"/>
          <w:sz w:val="24"/>
          <w:szCs w:val="24"/>
        </w:rPr>
        <w:br/>
        <w:t>ewidencjonuje systemy informacji o terenie o znaczeniu ogólnopaństwowym oraz współpracuje z innymi resortami w zakładaniu i prowadzeniu systemów informacji geograficznej, </w:t>
      </w:r>
    </w:p>
    <w:p w:rsidR="00FE6CE4" w:rsidRPr="00F423F1" w:rsidRDefault="00FE6CE4" w:rsidP="00FE6CE4">
      <w:pPr>
        <w:numPr>
          <w:ilvl w:val="0"/>
          <w:numId w:val="3"/>
        </w:numPr>
        <w:tabs>
          <w:tab w:val="clear" w:pos="720"/>
        </w:tabs>
        <w:rPr>
          <w:rFonts w:ascii="Arial" w:hAnsi="Arial" w:cs="Arial"/>
          <w:sz w:val="24"/>
          <w:szCs w:val="24"/>
        </w:rPr>
      </w:pPr>
      <w:r w:rsidRPr="00F423F1">
        <w:rPr>
          <w:rFonts w:ascii="Arial" w:hAnsi="Arial" w:cs="Arial"/>
          <w:sz w:val="24"/>
          <w:szCs w:val="24"/>
        </w:rPr>
        <w:t>współpracuje z wyspecjalizowanymi w dziedzinie geodezji i kartografii organizacjami międzynarodowymi, regionalnymi oraz organami i urzędami innych krajów, </w:t>
      </w:r>
    </w:p>
    <w:p w:rsidR="00FE6CE4" w:rsidRPr="00F423F1" w:rsidRDefault="00FE6CE4" w:rsidP="00FE6CE4">
      <w:pPr>
        <w:numPr>
          <w:ilvl w:val="0"/>
          <w:numId w:val="3"/>
        </w:numPr>
        <w:tabs>
          <w:tab w:val="clear" w:pos="720"/>
        </w:tabs>
        <w:rPr>
          <w:rFonts w:ascii="Arial" w:hAnsi="Arial" w:cs="Arial"/>
          <w:sz w:val="24"/>
          <w:szCs w:val="24"/>
        </w:rPr>
      </w:pPr>
      <w:r w:rsidRPr="00F423F1">
        <w:rPr>
          <w:rFonts w:ascii="Arial" w:hAnsi="Arial" w:cs="Arial"/>
          <w:sz w:val="24"/>
          <w:szCs w:val="24"/>
        </w:rPr>
        <w:t>inicjuje prace naukowe i badawczo-rozwojowe w zakresie standardów organizacyjno-technicznych oraz zastosowania metod informatycznych, fotogrametrycznych i satelitarnych w dziedzinie geodezji i kartografii oraz w krajowym systemie informacji o terenie, </w:t>
      </w:r>
    </w:p>
    <w:p w:rsidR="00FE6CE4" w:rsidRPr="00F423F1" w:rsidRDefault="00FE6CE4" w:rsidP="00FE6CE4">
      <w:pPr>
        <w:numPr>
          <w:ilvl w:val="0"/>
          <w:numId w:val="3"/>
        </w:numPr>
        <w:tabs>
          <w:tab w:val="clear" w:pos="720"/>
        </w:tabs>
        <w:rPr>
          <w:rFonts w:ascii="Arial" w:hAnsi="Arial" w:cs="Arial"/>
          <w:sz w:val="24"/>
          <w:szCs w:val="24"/>
        </w:rPr>
      </w:pPr>
      <w:r w:rsidRPr="00F423F1">
        <w:rPr>
          <w:rFonts w:ascii="Arial" w:hAnsi="Arial" w:cs="Arial"/>
          <w:sz w:val="24"/>
          <w:szCs w:val="24"/>
        </w:rPr>
        <w:t>nadaje uprawnienia zawodowe w dziedzinie geodezji i kartografii, prowadzi rejestr osób uprawnionych oraz współpracuje z samorządami i organizacjami zawodowymi geodetów i kartografów, </w:t>
      </w:r>
    </w:p>
    <w:p w:rsidR="00FE6CE4" w:rsidRPr="00F423F1" w:rsidRDefault="00FE6CE4" w:rsidP="00FE6CE4">
      <w:pPr>
        <w:numPr>
          <w:ilvl w:val="0"/>
          <w:numId w:val="3"/>
        </w:numPr>
        <w:tabs>
          <w:tab w:val="clear" w:pos="720"/>
        </w:tabs>
        <w:rPr>
          <w:rFonts w:ascii="Arial" w:hAnsi="Arial" w:cs="Arial"/>
          <w:sz w:val="24"/>
          <w:szCs w:val="24"/>
        </w:rPr>
      </w:pPr>
      <w:r w:rsidRPr="00F423F1">
        <w:rPr>
          <w:rFonts w:ascii="Arial" w:hAnsi="Arial" w:cs="Arial"/>
          <w:sz w:val="24"/>
          <w:szCs w:val="24"/>
        </w:rPr>
        <w:t>realizuje zadania w zakresie spraw obronnych, zarządzania kryzysowego oraz ochrony informacji niejawnych w działalności geodezyjnej i kartograficznej, nadzoruje przestrzeganie przepisów prawa dotyczących ochrony danych osobowych oraz funkcjonowanie systemu zarządzania bezpieczeństwem informacji,</w:t>
      </w:r>
    </w:p>
    <w:p w:rsidR="00FE6CE4" w:rsidRPr="00F423F1" w:rsidRDefault="00FE6CE4" w:rsidP="00FE6CE4">
      <w:pPr>
        <w:numPr>
          <w:ilvl w:val="0"/>
          <w:numId w:val="3"/>
        </w:numPr>
        <w:tabs>
          <w:tab w:val="clear" w:pos="720"/>
        </w:tabs>
        <w:rPr>
          <w:rFonts w:ascii="Arial" w:hAnsi="Arial" w:cs="Arial"/>
          <w:sz w:val="24"/>
          <w:szCs w:val="24"/>
        </w:rPr>
      </w:pPr>
      <w:r w:rsidRPr="00F423F1">
        <w:rPr>
          <w:rFonts w:ascii="Arial" w:hAnsi="Arial" w:cs="Arial"/>
          <w:sz w:val="24"/>
          <w:szCs w:val="24"/>
        </w:rPr>
        <w:t>opracowuje wytyczne dotyczące powszechnej taksacji nieruchomości i nadzoruje jej przebieg,</w:t>
      </w:r>
    </w:p>
    <w:p w:rsidR="00FE6CE4" w:rsidRPr="00F423F1" w:rsidRDefault="00FE6CE4" w:rsidP="00FE6CE4">
      <w:pPr>
        <w:numPr>
          <w:ilvl w:val="0"/>
          <w:numId w:val="3"/>
        </w:numPr>
        <w:tabs>
          <w:tab w:val="clear" w:pos="720"/>
        </w:tabs>
        <w:rPr>
          <w:rFonts w:ascii="Arial" w:hAnsi="Arial" w:cs="Arial"/>
          <w:sz w:val="24"/>
          <w:szCs w:val="24"/>
        </w:rPr>
      </w:pPr>
      <w:r w:rsidRPr="00F423F1">
        <w:rPr>
          <w:rFonts w:ascii="Arial" w:hAnsi="Arial" w:cs="Arial"/>
          <w:sz w:val="24"/>
          <w:szCs w:val="24"/>
        </w:rPr>
        <w:lastRenderedPageBreak/>
        <w:t>opracowuje zasady dotyczące uzgodnień co do usytuowania projektowanych sieci uzbrojenia terenu.</w:t>
      </w:r>
    </w:p>
    <w:p w:rsidR="00FE6CE4" w:rsidRPr="00F423F1" w:rsidRDefault="00FE6CE4" w:rsidP="00FE6CE4">
      <w:pPr>
        <w:numPr>
          <w:ilvl w:val="0"/>
          <w:numId w:val="3"/>
        </w:numPr>
        <w:tabs>
          <w:tab w:val="clear" w:pos="720"/>
        </w:tabs>
        <w:rPr>
          <w:rFonts w:ascii="Arial" w:hAnsi="Arial" w:cs="Arial"/>
          <w:sz w:val="24"/>
          <w:szCs w:val="24"/>
        </w:rPr>
      </w:pPr>
      <w:r w:rsidRPr="00F423F1">
        <w:rPr>
          <w:rFonts w:ascii="Arial" w:hAnsi="Arial" w:cs="Arial"/>
          <w:sz w:val="24"/>
          <w:szCs w:val="24"/>
        </w:rPr>
        <w:t xml:space="preserve">tworzy i utrzymuje </w:t>
      </w:r>
      <w:proofErr w:type="spellStart"/>
      <w:r w:rsidRPr="00F423F1">
        <w:rPr>
          <w:rFonts w:ascii="Arial" w:hAnsi="Arial" w:cs="Arial"/>
          <w:sz w:val="24"/>
          <w:szCs w:val="24"/>
        </w:rPr>
        <w:t>geoportal</w:t>
      </w:r>
      <w:proofErr w:type="spellEnd"/>
      <w:r w:rsidRPr="00F423F1">
        <w:rPr>
          <w:rFonts w:ascii="Arial" w:hAnsi="Arial" w:cs="Arial"/>
          <w:sz w:val="24"/>
          <w:szCs w:val="24"/>
        </w:rPr>
        <w:t xml:space="preserve"> infrastruktury informacji przestrzennej, jako centralny punkt dostępu</w:t>
      </w:r>
      <w:r w:rsidR="005E5AF4">
        <w:rPr>
          <w:rFonts w:ascii="Arial" w:hAnsi="Arial" w:cs="Arial"/>
          <w:sz w:val="24"/>
          <w:szCs w:val="24"/>
        </w:rPr>
        <w:t xml:space="preserve"> do usług (wyszukiwania, przeglą</w:t>
      </w:r>
      <w:r w:rsidRPr="00F423F1">
        <w:rPr>
          <w:rFonts w:ascii="Arial" w:hAnsi="Arial" w:cs="Arial"/>
          <w:sz w:val="24"/>
          <w:szCs w:val="24"/>
        </w:rPr>
        <w:t>dania, pobierania, przekształcania) w pełnym zakresie tematycznym i terytorialnym infrastruktury,</w:t>
      </w:r>
    </w:p>
    <w:p w:rsidR="00FE6CE4" w:rsidRPr="00F423F1" w:rsidRDefault="00FE6CE4" w:rsidP="00FE6CE4">
      <w:pPr>
        <w:numPr>
          <w:ilvl w:val="0"/>
          <w:numId w:val="3"/>
        </w:numPr>
        <w:tabs>
          <w:tab w:val="clear" w:pos="720"/>
        </w:tabs>
        <w:rPr>
          <w:rFonts w:ascii="Arial" w:hAnsi="Arial" w:cs="Arial"/>
          <w:sz w:val="24"/>
          <w:szCs w:val="24"/>
        </w:rPr>
      </w:pPr>
      <w:r w:rsidRPr="00F423F1">
        <w:rPr>
          <w:rFonts w:ascii="Arial" w:hAnsi="Arial" w:cs="Arial"/>
          <w:sz w:val="24"/>
          <w:szCs w:val="24"/>
        </w:rPr>
        <w:t>prowadzi publicznie dostępną ewidencję zbiorów oraz usług danych przestrzennych objętych infrastrukturą i nadaje im jednolite identyfikatory,</w:t>
      </w:r>
    </w:p>
    <w:p w:rsidR="00FE6CE4" w:rsidRPr="00F423F1" w:rsidRDefault="00FE6CE4" w:rsidP="00FE6CE4">
      <w:pPr>
        <w:numPr>
          <w:ilvl w:val="0"/>
          <w:numId w:val="3"/>
        </w:numPr>
        <w:spacing w:after="0" w:line="240" w:lineRule="auto"/>
        <w:ind w:right="720"/>
        <w:rPr>
          <w:rFonts w:ascii="Arial" w:hAnsi="Arial" w:cs="Arial"/>
          <w:sz w:val="24"/>
          <w:szCs w:val="24"/>
        </w:rPr>
      </w:pPr>
      <w:r w:rsidRPr="00F423F1">
        <w:rPr>
          <w:rFonts w:ascii="Arial" w:hAnsi="Arial" w:cs="Arial"/>
          <w:sz w:val="24"/>
          <w:szCs w:val="24"/>
        </w:rPr>
        <w:t>odpowiada za kontakty z Komisją Europejską w sprawach określonych ustawą o infrastrukturze informacji przestrzennej.</w:t>
      </w:r>
    </w:p>
    <w:p w:rsidR="00FE6CE4" w:rsidRPr="00F423F1" w:rsidRDefault="00FE6CE4" w:rsidP="00FE6CE4">
      <w:pPr>
        <w:rPr>
          <w:rFonts w:ascii="Arial" w:hAnsi="Arial" w:cs="Arial"/>
          <w:sz w:val="24"/>
          <w:szCs w:val="24"/>
        </w:rPr>
      </w:pPr>
    </w:p>
    <w:p w:rsidR="00FE6CE4" w:rsidRPr="00F423F1" w:rsidRDefault="00FE6CE4" w:rsidP="00FE6CE4">
      <w:pPr>
        <w:pStyle w:val="Nagwek2"/>
        <w:rPr>
          <w:rFonts w:ascii="Arial" w:hAnsi="Arial" w:cs="Arial"/>
          <w:i w:val="0"/>
          <w:iCs w:val="0"/>
          <w:color w:val="1B1B1B"/>
          <w:sz w:val="24"/>
          <w:szCs w:val="24"/>
        </w:rPr>
      </w:pPr>
      <w:r w:rsidRPr="00F423F1">
        <w:rPr>
          <w:rFonts w:ascii="Arial" w:hAnsi="Arial" w:cs="Arial"/>
          <w:i w:val="0"/>
          <w:iCs w:val="0"/>
          <w:color w:val="1B1B1B"/>
          <w:sz w:val="24"/>
          <w:szCs w:val="24"/>
        </w:rPr>
        <w:t>Jak skontaktować się z Głównym Urzędem Geodezji i Kartografii:</w:t>
      </w:r>
    </w:p>
    <w:p w:rsidR="00FE6CE4" w:rsidRPr="00470FBA" w:rsidRDefault="00FE6CE4" w:rsidP="00470FBA">
      <w:pPr>
        <w:pStyle w:val="Nagwek2"/>
        <w:rPr>
          <w:rFonts w:ascii="Arial" w:hAnsi="Arial" w:cs="Arial"/>
          <w:i w:val="0"/>
          <w:iCs w:val="0"/>
          <w:color w:val="1B1B1B"/>
          <w:sz w:val="24"/>
          <w:szCs w:val="24"/>
        </w:rPr>
      </w:pPr>
      <w:r w:rsidRPr="00470FBA">
        <w:rPr>
          <w:rFonts w:ascii="Arial" w:hAnsi="Arial" w:cs="Arial"/>
          <w:i w:val="0"/>
          <w:iCs w:val="0"/>
          <w:color w:val="1B1B1B"/>
          <w:sz w:val="24"/>
          <w:szCs w:val="24"/>
        </w:rPr>
        <w:t>Główna siedziba</w:t>
      </w:r>
    </w:p>
    <w:p w:rsidR="00FE6CE4" w:rsidRPr="00F423F1" w:rsidRDefault="00FE6CE4" w:rsidP="00FE6CE4">
      <w:pPr>
        <w:pStyle w:val="Nagwek3"/>
        <w:spacing w:line="360" w:lineRule="auto"/>
        <w:rPr>
          <w:rFonts w:ascii="Arial" w:hAnsi="Arial" w:cs="Arial"/>
          <w:sz w:val="24"/>
          <w:szCs w:val="24"/>
        </w:rPr>
      </w:pPr>
      <w:r w:rsidRPr="00F423F1">
        <w:rPr>
          <w:rFonts w:ascii="Arial" w:hAnsi="Arial" w:cs="Arial"/>
          <w:sz w:val="24"/>
          <w:szCs w:val="24"/>
        </w:rPr>
        <w:t>Adres</w:t>
      </w:r>
    </w:p>
    <w:p w:rsidR="00FE6CE4" w:rsidRPr="00F423F1" w:rsidRDefault="00FE6CE4" w:rsidP="00C71FE5">
      <w:pPr>
        <w:spacing w:line="240" w:lineRule="auto"/>
        <w:rPr>
          <w:rFonts w:ascii="Arial" w:hAnsi="Arial" w:cs="Arial"/>
          <w:sz w:val="24"/>
          <w:szCs w:val="24"/>
        </w:rPr>
      </w:pPr>
      <w:r w:rsidRPr="00F423F1">
        <w:rPr>
          <w:rFonts w:ascii="Arial" w:hAnsi="Arial" w:cs="Arial"/>
          <w:sz w:val="24"/>
          <w:szCs w:val="24"/>
        </w:rPr>
        <w:t xml:space="preserve">ul. </w:t>
      </w:r>
      <w:r w:rsidR="00633640" w:rsidRPr="00F423F1">
        <w:rPr>
          <w:rFonts w:ascii="Arial" w:hAnsi="Arial" w:cs="Arial"/>
          <w:sz w:val="24"/>
          <w:szCs w:val="24"/>
        </w:rPr>
        <w:t xml:space="preserve">Żurawia </w:t>
      </w:r>
      <w:r w:rsidR="00633640" w:rsidRPr="00F423F1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6/12</w:t>
      </w:r>
    </w:p>
    <w:p w:rsidR="00FE6CE4" w:rsidRPr="00F423F1" w:rsidRDefault="00FE6CE4" w:rsidP="00C71FE5">
      <w:pPr>
        <w:spacing w:line="240" w:lineRule="auto"/>
        <w:rPr>
          <w:rFonts w:ascii="Arial" w:hAnsi="Arial" w:cs="Arial"/>
          <w:sz w:val="24"/>
          <w:szCs w:val="24"/>
        </w:rPr>
      </w:pPr>
      <w:r w:rsidRPr="00F423F1">
        <w:rPr>
          <w:rFonts w:ascii="Arial" w:hAnsi="Arial" w:cs="Arial"/>
          <w:sz w:val="24"/>
          <w:szCs w:val="24"/>
        </w:rPr>
        <w:t>00-926 Warszawa</w:t>
      </w:r>
    </w:p>
    <w:p w:rsidR="00FE6CE4" w:rsidRPr="00F423F1" w:rsidRDefault="00FE6CE4" w:rsidP="00C71FE5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 w:rsidRPr="00F423F1">
        <w:rPr>
          <w:rFonts w:ascii="Arial" w:hAnsi="Arial" w:cs="Arial"/>
          <w:color w:val="1B1B1B"/>
        </w:rPr>
        <w:t>e-mail: </w:t>
      </w:r>
      <w:hyperlink r:id="rId5" w:history="1">
        <w:r w:rsidRPr="00F423F1">
          <w:rPr>
            <w:rStyle w:val="Hipercze"/>
            <w:rFonts w:ascii="Arial" w:hAnsi="Arial" w:cs="Arial"/>
          </w:rPr>
          <w:t>gugik@gugik.gov.pl</w:t>
        </w:r>
      </w:hyperlink>
    </w:p>
    <w:p w:rsidR="00C71FE5" w:rsidRPr="00F423F1" w:rsidRDefault="00C71FE5" w:rsidP="00C71FE5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</w:rPr>
      </w:pPr>
    </w:p>
    <w:p w:rsidR="000149AE" w:rsidRDefault="00633640" w:rsidP="00C71FE5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</w:rPr>
      </w:pPr>
      <w:r w:rsidRPr="00F423F1">
        <w:rPr>
          <w:rFonts w:ascii="Arial" w:hAnsi="Arial" w:cs="Arial"/>
          <w:color w:val="1B1B1B"/>
        </w:rPr>
        <w:t xml:space="preserve">Wejście do budynku nie jest dostosowane dla osób z niepełnosprawnościami </w:t>
      </w:r>
      <w:r w:rsidR="00C60F1D" w:rsidRPr="00F423F1">
        <w:rPr>
          <w:rFonts w:ascii="Arial" w:hAnsi="Arial" w:cs="Arial"/>
          <w:color w:val="1B1B1B"/>
        </w:rPr>
        <w:t>ponieważ</w:t>
      </w:r>
      <w:r w:rsidRPr="00F423F1">
        <w:rPr>
          <w:rFonts w:ascii="Arial" w:hAnsi="Arial" w:cs="Arial"/>
          <w:color w:val="1B1B1B"/>
        </w:rPr>
        <w:t xml:space="preserve"> należy pokona</w:t>
      </w:r>
      <w:r w:rsidR="000149AE">
        <w:rPr>
          <w:rFonts w:ascii="Arial" w:hAnsi="Arial" w:cs="Arial"/>
          <w:color w:val="1B1B1B"/>
        </w:rPr>
        <w:t xml:space="preserve">ć kilkustopniowe biegi schodowe. </w:t>
      </w:r>
      <w:r w:rsidR="000149AE" w:rsidRPr="000149AE">
        <w:rPr>
          <w:rFonts w:ascii="Arial" w:hAnsi="Arial" w:cs="Arial"/>
          <w:color w:val="1B1B1B"/>
        </w:rPr>
        <w:t>Urząd posiada drugą siedzibę przy ulicy Jana Olbrachta 94B</w:t>
      </w:r>
      <w:r w:rsidR="000149AE">
        <w:rPr>
          <w:rFonts w:ascii="Arial" w:hAnsi="Arial" w:cs="Arial"/>
          <w:color w:val="1B1B1B"/>
        </w:rPr>
        <w:t xml:space="preserve">, gdzie </w:t>
      </w:r>
      <w:r w:rsidR="000149AE" w:rsidRPr="000149AE">
        <w:rPr>
          <w:rFonts w:ascii="Arial" w:hAnsi="Arial" w:cs="Arial"/>
          <w:color w:val="1B1B1B"/>
        </w:rPr>
        <w:t>oferowan</w:t>
      </w:r>
      <w:r w:rsidR="000149AE">
        <w:rPr>
          <w:rFonts w:ascii="Arial" w:hAnsi="Arial" w:cs="Arial"/>
          <w:color w:val="1B1B1B"/>
        </w:rPr>
        <w:t xml:space="preserve">y jest dostęp </w:t>
      </w:r>
      <w:r w:rsidR="000149AE" w:rsidRPr="000149AE">
        <w:rPr>
          <w:rFonts w:ascii="Arial" w:hAnsi="Arial" w:cs="Arial"/>
          <w:color w:val="1B1B1B"/>
        </w:rPr>
        <w:t>alternatyw</w:t>
      </w:r>
      <w:r w:rsidR="000149AE">
        <w:rPr>
          <w:rFonts w:ascii="Arial" w:hAnsi="Arial" w:cs="Arial"/>
          <w:color w:val="1B1B1B"/>
        </w:rPr>
        <w:t>ny</w:t>
      </w:r>
      <w:r w:rsidR="000149AE" w:rsidRPr="000149AE">
        <w:rPr>
          <w:rFonts w:ascii="Arial" w:hAnsi="Arial" w:cs="Arial"/>
          <w:color w:val="1B1B1B"/>
        </w:rPr>
        <w:t xml:space="preserve"> w postaci obsługi w tamtym budynku</w:t>
      </w:r>
      <w:r w:rsidR="000149AE">
        <w:rPr>
          <w:rFonts w:ascii="Arial" w:hAnsi="Arial" w:cs="Arial"/>
          <w:color w:val="1B1B1B"/>
        </w:rPr>
        <w:t>.</w:t>
      </w:r>
    </w:p>
    <w:p w:rsidR="00FE6CE4" w:rsidRPr="00F423F1" w:rsidRDefault="00FE6CE4" w:rsidP="00FE6CE4">
      <w:pPr>
        <w:pStyle w:val="Nagwek3"/>
        <w:shd w:val="clear" w:color="auto" w:fill="FFFFFF"/>
        <w:spacing w:before="408" w:after="144"/>
        <w:textAlignment w:val="baseline"/>
        <w:rPr>
          <w:rFonts w:ascii="Arial" w:hAnsi="Arial" w:cs="Arial"/>
          <w:color w:val="1B1B1B"/>
          <w:sz w:val="24"/>
          <w:szCs w:val="24"/>
        </w:rPr>
      </w:pPr>
      <w:r w:rsidRPr="00F423F1">
        <w:rPr>
          <w:rFonts w:ascii="Arial" w:hAnsi="Arial" w:cs="Arial"/>
          <w:color w:val="1B1B1B"/>
          <w:sz w:val="24"/>
          <w:szCs w:val="24"/>
        </w:rPr>
        <w:t>Informacja dla osób z niepełnosprawnością słuchu</w:t>
      </w:r>
    </w:p>
    <w:p w:rsidR="00C71FE5" w:rsidRPr="00F423F1" w:rsidRDefault="00FE6CE4" w:rsidP="00FE6CE4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F423F1">
        <w:rPr>
          <w:rFonts w:ascii="Arial" w:hAnsi="Arial" w:cs="Arial"/>
          <w:color w:val="1B1B1B"/>
        </w:rPr>
        <w:t>Jeśli potrzebujesz skorzystać z pomocy tłumacza języka migowego, wyślij e-mail na a</w:t>
      </w:r>
      <w:r w:rsidRPr="00F423F1">
        <w:rPr>
          <w:rFonts w:ascii="Arial" w:hAnsi="Arial" w:cs="Arial"/>
        </w:rPr>
        <w:t xml:space="preserve">dres: </w:t>
      </w:r>
      <w:hyperlink r:id="rId6" w:history="1">
        <w:r w:rsidR="00E50CC9" w:rsidRPr="00F423F1">
          <w:rPr>
            <w:rStyle w:val="Hipercze"/>
            <w:rFonts w:ascii="Arial" w:hAnsi="Arial" w:cs="Arial"/>
          </w:rPr>
          <w:t>gugik@gugik.gov.pl</w:t>
        </w:r>
      </w:hyperlink>
      <w:r w:rsidR="00C71FE5" w:rsidRPr="00F423F1">
        <w:rPr>
          <w:rFonts w:ascii="Arial" w:hAnsi="Arial" w:cs="Arial"/>
        </w:rPr>
        <w:t xml:space="preserve"> </w:t>
      </w:r>
    </w:p>
    <w:p w:rsidR="00C71FE5" w:rsidRPr="00F423F1" w:rsidRDefault="00C71FE5" w:rsidP="00FE6CE4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A27908" w:rsidRPr="00F423F1" w:rsidRDefault="00C71FE5" w:rsidP="00FE6CE4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  <w:shd w:val="clear" w:color="auto" w:fill="FFFFFF"/>
        </w:rPr>
      </w:pPr>
      <w:r w:rsidRPr="00F423F1">
        <w:rPr>
          <w:rFonts w:ascii="Arial" w:hAnsi="Arial" w:cs="Arial"/>
          <w:color w:val="1B1B1B"/>
          <w:shd w:val="clear" w:color="auto" w:fill="FFFFFF"/>
        </w:rPr>
        <w:t>Przekaż go najpóźniej na 3 dni robocze przed planowaną wizytą.</w:t>
      </w:r>
    </w:p>
    <w:p w:rsidR="00A27908" w:rsidRPr="00A27908" w:rsidRDefault="00A27908" w:rsidP="00470FBA">
      <w:pPr>
        <w:pStyle w:val="Nagwek3"/>
        <w:shd w:val="clear" w:color="auto" w:fill="FFFFFF"/>
        <w:spacing w:after="144"/>
        <w:textAlignment w:val="baseline"/>
        <w:rPr>
          <w:rFonts w:ascii="Arial" w:hAnsi="Arial" w:cs="Arial"/>
          <w:color w:val="1B1B1B"/>
          <w:sz w:val="24"/>
          <w:szCs w:val="24"/>
        </w:rPr>
      </w:pPr>
      <w:r w:rsidRPr="00A27908">
        <w:rPr>
          <w:rFonts w:ascii="Arial" w:hAnsi="Arial" w:cs="Arial"/>
          <w:color w:val="1B1B1B"/>
          <w:sz w:val="24"/>
          <w:szCs w:val="24"/>
        </w:rPr>
        <w:t>Informacja i wniosek o zapewnienie dostępności</w:t>
      </w:r>
    </w:p>
    <w:p w:rsidR="00A27908" w:rsidRPr="00A27908" w:rsidRDefault="00A27908" w:rsidP="00A27908">
      <w:pPr>
        <w:numPr>
          <w:ilvl w:val="0"/>
          <w:numId w:val="5"/>
        </w:numPr>
        <w:ind w:left="426"/>
        <w:rPr>
          <w:rFonts w:ascii="Arial" w:hAnsi="Arial" w:cs="Arial"/>
          <w:sz w:val="24"/>
          <w:szCs w:val="24"/>
        </w:rPr>
      </w:pPr>
      <w:r w:rsidRPr="00A27908">
        <w:rPr>
          <w:rFonts w:ascii="Arial" w:hAnsi="Arial" w:cs="Arial"/>
          <w:sz w:val="24"/>
          <w:szCs w:val="24"/>
        </w:rPr>
        <w:t xml:space="preserve">Gdy widzisz, że w naszym </w:t>
      </w:r>
      <w:r w:rsidRPr="00F423F1">
        <w:rPr>
          <w:rFonts w:ascii="Arial" w:hAnsi="Arial" w:cs="Arial"/>
          <w:sz w:val="24"/>
          <w:szCs w:val="24"/>
        </w:rPr>
        <w:t>Urzędzie</w:t>
      </w:r>
      <w:r w:rsidRPr="00A27908">
        <w:rPr>
          <w:rFonts w:ascii="Arial" w:hAnsi="Arial" w:cs="Arial"/>
          <w:sz w:val="24"/>
          <w:szCs w:val="24"/>
        </w:rPr>
        <w:t xml:space="preserve"> brakuje jakiś rozwiązań w zakresie dostępności architektonicznej oraz informacyjno-komunikacyjnej, poinformuj nas o tym.</w:t>
      </w:r>
    </w:p>
    <w:p w:rsidR="00A27908" w:rsidRPr="00F423F1" w:rsidRDefault="00A27908" w:rsidP="00A27908">
      <w:pPr>
        <w:numPr>
          <w:ilvl w:val="0"/>
          <w:numId w:val="5"/>
        </w:numPr>
        <w:ind w:left="426"/>
        <w:rPr>
          <w:rFonts w:ascii="Arial" w:hAnsi="Arial" w:cs="Arial"/>
          <w:sz w:val="24"/>
          <w:szCs w:val="24"/>
        </w:rPr>
      </w:pPr>
      <w:r w:rsidRPr="00A27908">
        <w:rPr>
          <w:rFonts w:ascii="Arial" w:hAnsi="Arial" w:cs="Arial"/>
          <w:sz w:val="24"/>
          <w:szCs w:val="24"/>
        </w:rPr>
        <w:t>Informację zawierającą opis ww. braków w dostępności możesz przekazać nam różnymi kanałami:</w:t>
      </w:r>
    </w:p>
    <w:p w:rsidR="00A27908" w:rsidRPr="00F423F1" w:rsidRDefault="00A27908" w:rsidP="00A27908">
      <w:pPr>
        <w:pStyle w:val="Akapitzlist"/>
        <w:numPr>
          <w:ilvl w:val="1"/>
          <w:numId w:val="11"/>
        </w:numPr>
        <w:ind w:left="709" w:hanging="284"/>
        <w:rPr>
          <w:rFonts w:ascii="Arial" w:hAnsi="Arial" w:cs="Arial"/>
          <w:sz w:val="24"/>
          <w:szCs w:val="24"/>
        </w:rPr>
      </w:pPr>
      <w:r w:rsidRPr="00F423F1">
        <w:rPr>
          <w:rFonts w:ascii="Arial" w:hAnsi="Arial" w:cs="Arial"/>
          <w:sz w:val="24"/>
          <w:szCs w:val="24"/>
        </w:rPr>
        <w:t xml:space="preserve">pisemnie pocztą na adres: Dyrektor Generalny Głównego Urzędu Geodezji </w:t>
      </w:r>
      <w:r w:rsidR="003B30A4">
        <w:rPr>
          <w:rFonts w:ascii="Arial" w:hAnsi="Arial" w:cs="Arial"/>
          <w:sz w:val="24"/>
          <w:szCs w:val="24"/>
        </w:rPr>
        <w:br/>
      </w:r>
      <w:r w:rsidRPr="00F423F1">
        <w:rPr>
          <w:rFonts w:ascii="Arial" w:hAnsi="Arial" w:cs="Arial"/>
          <w:sz w:val="24"/>
          <w:szCs w:val="24"/>
        </w:rPr>
        <w:t xml:space="preserve">i Kartografii, ulica Żurawia 6/12, 00-926 Warszawa </w:t>
      </w:r>
    </w:p>
    <w:p w:rsidR="00A27908" w:rsidRPr="00F423F1" w:rsidRDefault="00A27908" w:rsidP="00A27908">
      <w:pPr>
        <w:pStyle w:val="Akapitzlist"/>
        <w:numPr>
          <w:ilvl w:val="1"/>
          <w:numId w:val="11"/>
        </w:numPr>
        <w:ind w:left="709" w:hanging="284"/>
        <w:rPr>
          <w:rFonts w:ascii="Arial" w:hAnsi="Arial" w:cs="Arial"/>
          <w:sz w:val="24"/>
          <w:szCs w:val="24"/>
        </w:rPr>
      </w:pPr>
      <w:r w:rsidRPr="00F423F1">
        <w:rPr>
          <w:rFonts w:ascii="Arial" w:hAnsi="Arial" w:cs="Arial"/>
          <w:sz w:val="24"/>
          <w:szCs w:val="24"/>
        </w:rPr>
        <w:t>pocztą elektroniczną - na adres gugik@gugik.gov.pl</w:t>
      </w:r>
    </w:p>
    <w:p w:rsidR="00A27908" w:rsidRPr="003B30A4" w:rsidRDefault="003B30A4" w:rsidP="00A27908">
      <w:pPr>
        <w:pStyle w:val="Akapitzlist"/>
        <w:numPr>
          <w:ilvl w:val="1"/>
          <w:numId w:val="11"/>
        </w:numPr>
        <w:ind w:left="709" w:hanging="284"/>
        <w:rPr>
          <w:rFonts w:ascii="Arial" w:hAnsi="Arial" w:cs="Arial"/>
          <w:sz w:val="24"/>
          <w:szCs w:val="24"/>
        </w:rPr>
      </w:pPr>
      <w:r w:rsidRPr="003B30A4">
        <w:rPr>
          <w:rFonts w:ascii="Arial" w:hAnsi="Arial" w:cs="Arial"/>
          <w:color w:val="1B1B1B"/>
          <w:sz w:val="24"/>
          <w:szCs w:val="24"/>
          <w:shd w:val="clear" w:color="auto" w:fill="FFFFFF"/>
        </w:rPr>
        <w:lastRenderedPageBreak/>
        <w:t>ESP: </w:t>
      </w:r>
      <w:hyperlink r:id="rId7" w:tgtFrame="_blank" w:tooltip="ESP" w:history="1">
        <w:r w:rsidRPr="003B30A4">
          <w:rPr>
            <w:rFonts w:ascii="Arial" w:hAnsi="Arial" w:cs="Arial"/>
            <w:color w:val="0052A5"/>
            <w:sz w:val="24"/>
            <w:szCs w:val="24"/>
            <w:u w:val="single"/>
            <w:shd w:val="clear" w:color="auto" w:fill="FFFFFF"/>
          </w:rPr>
          <w:t>/887pujdw65/skrytka</w:t>
        </w:r>
      </w:hyperlink>
    </w:p>
    <w:p w:rsidR="00A27908" w:rsidRPr="00F423F1" w:rsidRDefault="00A27908" w:rsidP="00A27908">
      <w:pPr>
        <w:pStyle w:val="Akapitzlist"/>
        <w:numPr>
          <w:ilvl w:val="1"/>
          <w:numId w:val="11"/>
        </w:numPr>
        <w:ind w:left="709" w:hanging="284"/>
        <w:rPr>
          <w:rFonts w:ascii="Arial" w:hAnsi="Arial" w:cs="Arial"/>
          <w:sz w:val="24"/>
          <w:szCs w:val="24"/>
        </w:rPr>
      </w:pPr>
      <w:r w:rsidRPr="00F423F1">
        <w:rPr>
          <w:rFonts w:ascii="Arial" w:hAnsi="Arial" w:cs="Arial"/>
          <w:sz w:val="24"/>
          <w:szCs w:val="24"/>
        </w:rPr>
        <w:t>telefonicznie - na nr +48 22 56 31</w:t>
      </w:r>
      <w:r w:rsidR="003B30A4">
        <w:rPr>
          <w:rFonts w:ascii="Arial" w:hAnsi="Arial" w:cs="Arial"/>
          <w:sz w:val="24"/>
          <w:szCs w:val="24"/>
        </w:rPr>
        <w:t> </w:t>
      </w:r>
      <w:r w:rsidRPr="00F423F1">
        <w:rPr>
          <w:rFonts w:ascii="Arial" w:hAnsi="Arial" w:cs="Arial"/>
          <w:sz w:val="24"/>
          <w:szCs w:val="24"/>
        </w:rPr>
        <w:t>333</w:t>
      </w:r>
      <w:r w:rsidR="003B30A4">
        <w:rPr>
          <w:rFonts w:ascii="Arial" w:hAnsi="Arial" w:cs="Arial"/>
          <w:sz w:val="24"/>
          <w:szCs w:val="24"/>
        </w:rPr>
        <w:t xml:space="preserve"> lub </w:t>
      </w:r>
      <w:r w:rsidR="003B30A4">
        <w:rPr>
          <w:rFonts w:ascii="Arial" w:hAnsi="Arial" w:cs="Arial"/>
          <w:color w:val="1B1B1B"/>
          <w:shd w:val="clear" w:color="auto" w:fill="FFFFFF"/>
        </w:rPr>
        <w:t>+48 22 56 31 379</w:t>
      </w:r>
    </w:p>
    <w:p w:rsidR="00F423F1" w:rsidRPr="00F423F1" w:rsidRDefault="00F423F1" w:rsidP="00F423F1">
      <w:pPr>
        <w:rPr>
          <w:rFonts w:ascii="Arial" w:hAnsi="Arial" w:cs="Arial"/>
          <w:sz w:val="24"/>
          <w:szCs w:val="24"/>
        </w:rPr>
      </w:pPr>
      <w:r w:rsidRPr="00F423F1">
        <w:rPr>
          <w:rFonts w:ascii="Arial" w:hAnsi="Arial" w:cs="Arial"/>
          <w:sz w:val="24"/>
          <w:szCs w:val="24"/>
        </w:rPr>
        <w:t>Jeśli jesteś osobą ze szczególnymi potrzebami (np. posiadasz orzeczenie o niepełnosprawności lub w momencie, gdy przyszedłeś do Urzędu, aby załatwić swoją sprawę, miałeś np. kontuzję nogi, która utrudniała swobodne poruszanie się) i chcesz załatwić sprawę w naszym Urzędzie (mówimy wtedy, że masz interes faktyczny), ale napotkałeś na jakieś bariery architektoniczne lub informacyjno-komunikacyjne – możesz złożyć do nas wniosek o zapewnienie dostępności.</w:t>
      </w:r>
    </w:p>
    <w:p w:rsidR="00F423F1" w:rsidRPr="00F423F1" w:rsidRDefault="00F423F1" w:rsidP="00F423F1">
      <w:pPr>
        <w:rPr>
          <w:rFonts w:ascii="Arial" w:hAnsi="Arial" w:cs="Arial"/>
          <w:sz w:val="24"/>
          <w:szCs w:val="24"/>
        </w:rPr>
      </w:pPr>
      <w:r w:rsidRPr="00F423F1">
        <w:rPr>
          <w:rFonts w:ascii="Arial" w:hAnsi="Arial" w:cs="Arial"/>
          <w:sz w:val="24"/>
          <w:szCs w:val="24"/>
        </w:rPr>
        <w:t>Wniosek o zapewnienie dostępności powinien zawierać:</w:t>
      </w:r>
    </w:p>
    <w:p w:rsidR="00F423F1" w:rsidRPr="00F423F1" w:rsidRDefault="00F423F1" w:rsidP="005E5AF4">
      <w:pPr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F423F1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Dane kontaktowe wnioskodawcy.</w:t>
      </w:r>
    </w:p>
    <w:p w:rsidR="00F423F1" w:rsidRPr="00F423F1" w:rsidRDefault="00F423F1" w:rsidP="005E5AF4">
      <w:pPr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F423F1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Wskazanie bariery utrudniającej lub uniemożliwiającej dostępność w zakresie architektonicznym lub informacyjno-komunikacyjnym.</w:t>
      </w:r>
    </w:p>
    <w:p w:rsidR="00F423F1" w:rsidRPr="00F423F1" w:rsidRDefault="00F423F1" w:rsidP="005E5AF4">
      <w:pPr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F423F1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Wskazanie sposobu kontaktu z wnioskodawcą</w:t>
      </w:r>
    </w:p>
    <w:p w:rsidR="00F423F1" w:rsidRPr="00F423F1" w:rsidRDefault="00F423F1" w:rsidP="005E5AF4">
      <w:pPr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F423F1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Wskazanie preferowanego sposobu zapewnienia dostępności, jeżeli dotyczy.</w:t>
      </w:r>
    </w:p>
    <w:p w:rsidR="00F423F1" w:rsidRPr="00F423F1" w:rsidRDefault="00F423F1" w:rsidP="005E5AF4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F423F1">
        <w:rPr>
          <w:rFonts w:ascii="Arial" w:hAnsi="Arial" w:cs="Arial"/>
          <w:sz w:val="24"/>
          <w:szCs w:val="24"/>
        </w:rPr>
        <w:t>Jako Urząd powinniśmy zrealizować Twój wniosek niezwłocznie, nie później niż w ciągu 14 dni od dnia jego złożenia.</w:t>
      </w:r>
    </w:p>
    <w:p w:rsidR="00F423F1" w:rsidRPr="00F423F1" w:rsidRDefault="00F423F1" w:rsidP="00F423F1">
      <w:pPr>
        <w:shd w:val="clear" w:color="auto" w:fill="FFFFFF"/>
        <w:spacing w:after="240" w:line="240" w:lineRule="auto"/>
        <w:textAlignment w:val="baseline"/>
        <w:rPr>
          <w:rFonts w:ascii="Arial" w:hAnsi="Arial" w:cs="Arial"/>
          <w:sz w:val="24"/>
          <w:szCs w:val="24"/>
        </w:rPr>
      </w:pPr>
      <w:r w:rsidRPr="00F423F1">
        <w:rPr>
          <w:rFonts w:ascii="Arial" w:hAnsi="Arial" w:cs="Arial"/>
          <w:sz w:val="24"/>
          <w:szCs w:val="24"/>
        </w:rPr>
        <w:t>Jeżeli dotrzymanie tego terminu nie jest możliwe, niezwłocznie poinformujemy Cię o tym, wskazując kiedy realizacja wniosku będzie możliwa. Termin ten nie może być jednak dłuższy niż 2 miesiące od dnia Twojego wystąpienia z wnioskiem.</w:t>
      </w:r>
    </w:p>
    <w:p w:rsidR="00F423F1" w:rsidRPr="00F423F1" w:rsidRDefault="00F423F1" w:rsidP="00F423F1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F423F1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Wnioski o zapewnienia dostępności możesz składać:</w:t>
      </w:r>
    </w:p>
    <w:p w:rsidR="00F423F1" w:rsidRPr="00F423F1" w:rsidRDefault="00F423F1" w:rsidP="00F423F1">
      <w:pPr>
        <w:pStyle w:val="Akapitzlist"/>
        <w:numPr>
          <w:ilvl w:val="1"/>
          <w:numId w:val="11"/>
        </w:numPr>
        <w:ind w:left="426" w:hanging="284"/>
        <w:rPr>
          <w:rFonts w:ascii="Arial" w:hAnsi="Arial" w:cs="Arial"/>
          <w:sz w:val="24"/>
          <w:szCs w:val="24"/>
        </w:rPr>
      </w:pPr>
      <w:r w:rsidRPr="00F423F1">
        <w:rPr>
          <w:rFonts w:ascii="Arial" w:hAnsi="Arial" w:cs="Arial"/>
          <w:sz w:val="24"/>
          <w:szCs w:val="24"/>
        </w:rPr>
        <w:t xml:space="preserve">pisemnie pocztą na adres: Dyrektor Generalny Głównego Urzędu Geodezji </w:t>
      </w:r>
      <w:r w:rsidR="005E5AF4">
        <w:rPr>
          <w:rFonts w:ascii="Arial" w:hAnsi="Arial" w:cs="Arial"/>
          <w:sz w:val="24"/>
          <w:szCs w:val="24"/>
        </w:rPr>
        <w:br/>
      </w:r>
      <w:r w:rsidRPr="00F423F1">
        <w:rPr>
          <w:rFonts w:ascii="Arial" w:hAnsi="Arial" w:cs="Arial"/>
          <w:sz w:val="24"/>
          <w:szCs w:val="24"/>
        </w:rPr>
        <w:t xml:space="preserve">i Kartografii, ulica Żurawia 6/12, 00-926 Warszawa </w:t>
      </w:r>
    </w:p>
    <w:p w:rsidR="00F423F1" w:rsidRDefault="00F423F1" w:rsidP="00F423F1">
      <w:pPr>
        <w:pStyle w:val="Akapitzlist"/>
        <w:numPr>
          <w:ilvl w:val="1"/>
          <w:numId w:val="11"/>
        </w:numPr>
        <w:ind w:left="426" w:hanging="284"/>
        <w:rPr>
          <w:rFonts w:ascii="Arial" w:hAnsi="Arial" w:cs="Arial"/>
          <w:sz w:val="24"/>
          <w:szCs w:val="24"/>
        </w:rPr>
      </w:pPr>
      <w:r w:rsidRPr="00F423F1">
        <w:rPr>
          <w:rFonts w:ascii="Arial" w:hAnsi="Arial" w:cs="Arial"/>
          <w:sz w:val="24"/>
          <w:szCs w:val="24"/>
        </w:rPr>
        <w:t xml:space="preserve">pocztą elektroniczną - na adres </w:t>
      </w:r>
      <w:hyperlink r:id="rId8" w:history="1">
        <w:r w:rsidR="003B30A4" w:rsidRPr="00B051BC">
          <w:rPr>
            <w:rStyle w:val="Hipercze"/>
            <w:rFonts w:ascii="Arial" w:hAnsi="Arial" w:cs="Arial"/>
            <w:sz w:val="24"/>
            <w:szCs w:val="24"/>
          </w:rPr>
          <w:t>gugik@gugik.gov.pl</w:t>
        </w:r>
      </w:hyperlink>
    </w:p>
    <w:p w:rsidR="003B30A4" w:rsidRPr="003B30A4" w:rsidRDefault="003B30A4" w:rsidP="003B30A4">
      <w:pPr>
        <w:pStyle w:val="Akapitzlist"/>
        <w:numPr>
          <w:ilvl w:val="1"/>
          <w:numId w:val="11"/>
        </w:numPr>
        <w:ind w:left="426" w:hanging="284"/>
        <w:rPr>
          <w:rFonts w:ascii="Arial" w:hAnsi="Arial" w:cs="Arial"/>
          <w:sz w:val="24"/>
          <w:szCs w:val="24"/>
        </w:rPr>
      </w:pPr>
      <w:r w:rsidRPr="003B30A4">
        <w:rPr>
          <w:rFonts w:ascii="Arial" w:hAnsi="Arial" w:cs="Arial"/>
          <w:sz w:val="24"/>
          <w:szCs w:val="24"/>
        </w:rPr>
        <w:t>ESP: </w:t>
      </w:r>
      <w:hyperlink r:id="rId9" w:tgtFrame="_blank" w:tooltip="ESP" w:history="1">
        <w:r w:rsidRPr="003B30A4">
          <w:rPr>
            <w:rFonts w:ascii="Arial" w:hAnsi="Arial" w:cs="Arial"/>
            <w:sz w:val="24"/>
            <w:szCs w:val="24"/>
          </w:rPr>
          <w:t>/887pujdw65/skrytka</w:t>
        </w:r>
      </w:hyperlink>
    </w:p>
    <w:p w:rsidR="00F423F1" w:rsidRPr="00470FBA" w:rsidRDefault="00F423F1" w:rsidP="00F423F1">
      <w:pPr>
        <w:pStyle w:val="Akapitzlist"/>
        <w:numPr>
          <w:ilvl w:val="1"/>
          <w:numId w:val="11"/>
        </w:numPr>
        <w:ind w:left="426" w:hanging="284"/>
        <w:rPr>
          <w:rFonts w:ascii="Arial" w:hAnsi="Arial" w:cs="Arial"/>
          <w:sz w:val="24"/>
          <w:szCs w:val="24"/>
        </w:rPr>
      </w:pPr>
      <w:r w:rsidRPr="00F423F1">
        <w:rPr>
          <w:rFonts w:ascii="Arial" w:hAnsi="Arial" w:cs="Arial"/>
          <w:sz w:val="24"/>
          <w:szCs w:val="24"/>
        </w:rPr>
        <w:t>telefonicznie</w:t>
      </w:r>
      <w:r>
        <w:rPr>
          <w:rFonts w:ascii="Arial" w:hAnsi="Arial" w:cs="Arial"/>
          <w:sz w:val="24"/>
          <w:szCs w:val="24"/>
        </w:rPr>
        <w:t xml:space="preserve"> </w:t>
      </w:r>
      <w:r w:rsidRPr="00F423F1">
        <w:rPr>
          <w:rFonts w:ascii="Arial" w:hAnsi="Arial" w:cs="Arial"/>
          <w:sz w:val="24"/>
          <w:szCs w:val="24"/>
          <w:shd w:val="clear" w:color="auto" w:fill="FFFFFF"/>
        </w:rPr>
        <w:t>+48 22 56 31</w:t>
      </w:r>
      <w:r w:rsidR="003B30A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F423F1">
        <w:rPr>
          <w:rFonts w:ascii="Arial" w:hAnsi="Arial" w:cs="Arial"/>
          <w:sz w:val="24"/>
          <w:szCs w:val="24"/>
          <w:shd w:val="clear" w:color="auto" w:fill="FFFFFF"/>
        </w:rPr>
        <w:t>333</w:t>
      </w:r>
      <w:r w:rsidR="003B30A4">
        <w:rPr>
          <w:rFonts w:ascii="Arial" w:hAnsi="Arial" w:cs="Arial"/>
          <w:sz w:val="24"/>
          <w:szCs w:val="24"/>
          <w:shd w:val="clear" w:color="auto" w:fill="FFFFFF"/>
        </w:rPr>
        <w:t xml:space="preserve"> lub </w:t>
      </w:r>
      <w:r w:rsidR="003B30A4">
        <w:rPr>
          <w:rFonts w:ascii="Arial" w:hAnsi="Arial" w:cs="Arial"/>
          <w:color w:val="1B1B1B"/>
          <w:shd w:val="clear" w:color="auto" w:fill="FFFFFF"/>
        </w:rPr>
        <w:t>+48 22 56 31</w:t>
      </w:r>
      <w:r w:rsidR="00470FBA">
        <w:rPr>
          <w:rFonts w:ascii="Arial" w:hAnsi="Arial" w:cs="Arial"/>
          <w:color w:val="1B1B1B"/>
          <w:shd w:val="clear" w:color="auto" w:fill="FFFFFF"/>
        </w:rPr>
        <w:t> </w:t>
      </w:r>
      <w:r w:rsidR="003B30A4">
        <w:rPr>
          <w:rFonts w:ascii="Arial" w:hAnsi="Arial" w:cs="Arial"/>
          <w:color w:val="1B1B1B"/>
          <w:shd w:val="clear" w:color="auto" w:fill="FFFFFF"/>
        </w:rPr>
        <w:t>379</w:t>
      </w:r>
    </w:p>
    <w:p w:rsidR="00470FBA" w:rsidRPr="00470FBA" w:rsidRDefault="00470FBA" w:rsidP="00470FBA">
      <w:pPr>
        <w:pStyle w:val="Nagwek3"/>
        <w:shd w:val="clear" w:color="auto" w:fill="FFFFFF"/>
        <w:spacing w:after="144"/>
        <w:textAlignment w:val="baseline"/>
        <w:rPr>
          <w:rFonts w:ascii="Arial" w:hAnsi="Arial" w:cs="Arial"/>
          <w:color w:val="1B1B1B"/>
          <w:sz w:val="24"/>
          <w:szCs w:val="24"/>
        </w:rPr>
      </w:pPr>
      <w:r w:rsidRPr="00470FBA">
        <w:rPr>
          <w:rFonts w:ascii="Arial" w:hAnsi="Arial" w:cs="Arial"/>
          <w:color w:val="1B1B1B"/>
          <w:sz w:val="24"/>
          <w:szCs w:val="24"/>
        </w:rPr>
        <w:t xml:space="preserve">Dostępność architektoniczna: </w:t>
      </w:r>
    </w:p>
    <w:p w:rsidR="00470FBA" w:rsidRPr="00470FBA" w:rsidRDefault="00470FBA" w:rsidP="00470FBA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470FBA">
        <w:rPr>
          <w:rFonts w:ascii="Arial" w:hAnsi="Arial" w:cs="Arial"/>
          <w:sz w:val="24"/>
          <w:szCs w:val="24"/>
        </w:rPr>
        <w:t>Siedziba Głównego Urzędu Geodezji i Kartografii znajduje się w Warszawie przy ul. Żurawiej 6/12 i jest częściowo dostosowana dla potrzeb osób z niepełnosprawnościami.</w:t>
      </w:r>
    </w:p>
    <w:p w:rsidR="00470FBA" w:rsidRPr="00470FBA" w:rsidRDefault="00470FBA" w:rsidP="00470FBA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470FBA">
        <w:rPr>
          <w:rFonts w:ascii="Arial" w:hAnsi="Arial" w:cs="Arial"/>
          <w:sz w:val="24"/>
          <w:szCs w:val="24"/>
        </w:rPr>
        <w:t>Wejście do budynku nie jest dostosowane dla osób z niepełnosprawnościami, ponieważ należy pokonać kilkustopniowe biegi schodowe. Po wejściu recepcja znajduje się po lewej stronie. Toaleta dla osób z niepełnosprawnościami jest na drugim piętrze, po prawej stronie korytarza. W budynku jest winda, a jej przyciski mają oznaczenia w alfabecie Braille’a. Przy ulicy Żurawiej znajdują się wyznaczone miejsca parkingowe dla osób z niepełnosprawnościami. Są one oddalone od wejścia o około 50 metrów.</w:t>
      </w:r>
    </w:p>
    <w:p w:rsidR="00470FBA" w:rsidRPr="00470FBA" w:rsidRDefault="00470FBA" w:rsidP="00470FBA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470FBA">
        <w:rPr>
          <w:rFonts w:ascii="Arial" w:hAnsi="Arial" w:cs="Arial"/>
          <w:sz w:val="24"/>
          <w:szCs w:val="24"/>
        </w:rPr>
        <w:t>Do budynku i wszystkich jego pomieszczeń można wejść z psem asystującym i psem przewodnikiem.</w:t>
      </w:r>
    </w:p>
    <w:p w:rsidR="00470FBA" w:rsidRPr="00470FBA" w:rsidRDefault="00470FBA" w:rsidP="00470FBA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470FBA">
        <w:rPr>
          <w:rFonts w:ascii="Arial" w:hAnsi="Arial" w:cs="Arial"/>
          <w:sz w:val="24"/>
          <w:szCs w:val="24"/>
        </w:rPr>
        <w:t xml:space="preserve">Jeżeli przed wizytą zgłosisz, że potrzebujesz pomocy, pracownik Urzędu spotka się z Tobą przy wejściu. Pomoże Ci on poruszać się po budynku. Spotkacie się przy recepcji lub wejściu głównym (jeżeli poruszasz się na wózku). Jeżeli umówiłeś się na </w:t>
      </w:r>
      <w:r w:rsidRPr="00470FBA">
        <w:rPr>
          <w:rFonts w:ascii="Arial" w:hAnsi="Arial" w:cs="Arial"/>
          <w:sz w:val="24"/>
          <w:szCs w:val="24"/>
        </w:rPr>
        <w:lastRenderedPageBreak/>
        <w:t>spotkanie, nasi pracownicy odprowadzą Cię na miejsce spotkania. Urząd posiada drugą siedzibę przy ulicy Jana Olbrachta 94B, gdzie oferowany jest dostęp alternatywny w postaci obsługi w tamtym budynku.</w:t>
      </w:r>
    </w:p>
    <w:p w:rsidR="00470FBA" w:rsidRPr="00470FBA" w:rsidRDefault="00470FBA" w:rsidP="00470FBA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470FBA">
        <w:rPr>
          <w:rFonts w:ascii="Arial" w:hAnsi="Arial" w:cs="Arial"/>
          <w:sz w:val="24"/>
          <w:szCs w:val="24"/>
        </w:rPr>
        <w:t>Budynek Głównego Urzędu Geodezji i Kartografii znajdujący się w Warszawie przy ul. Jana Olbrachta 94B, został przystosowany do użytkowania przez osoby z niepełnosprawnościami poprzez:</w:t>
      </w:r>
    </w:p>
    <w:p w:rsidR="00470FBA" w:rsidRPr="00470FBA" w:rsidRDefault="00470FBA" w:rsidP="00470FBA">
      <w:pPr>
        <w:pStyle w:val="Akapitzlist"/>
        <w:numPr>
          <w:ilvl w:val="0"/>
          <w:numId w:val="16"/>
        </w:numPr>
        <w:spacing w:before="120" w:after="120" w:line="240" w:lineRule="auto"/>
        <w:ind w:left="426"/>
        <w:rPr>
          <w:rFonts w:ascii="Arial" w:hAnsi="Arial" w:cs="Arial"/>
          <w:sz w:val="24"/>
          <w:szCs w:val="24"/>
        </w:rPr>
      </w:pPr>
      <w:r w:rsidRPr="00470FBA">
        <w:rPr>
          <w:rFonts w:ascii="Arial" w:hAnsi="Arial" w:cs="Arial"/>
          <w:sz w:val="24"/>
          <w:szCs w:val="24"/>
        </w:rPr>
        <w:t>stosowne oznakowanie,</w:t>
      </w:r>
    </w:p>
    <w:p w:rsidR="00470FBA" w:rsidRPr="00470FBA" w:rsidRDefault="00470FBA" w:rsidP="00470FBA">
      <w:pPr>
        <w:pStyle w:val="Akapitzlist"/>
        <w:numPr>
          <w:ilvl w:val="0"/>
          <w:numId w:val="16"/>
        </w:numPr>
        <w:spacing w:before="120" w:after="120" w:line="240" w:lineRule="auto"/>
        <w:ind w:left="426"/>
        <w:rPr>
          <w:rFonts w:ascii="Arial" w:hAnsi="Arial" w:cs="Arial"/>
          <w:sz w:val="24"/>
          <w:szCs w:val="24"/>
        </w:rPr>
      </w:pPr>
      <w:r w:rsidRPr="00470FBA">
        <w:rPr>
          <w:rFonts w:ascii="Arial" w:hAnsi="Arial" w:cs="Arial"/>
          <w:sz w:val="24"/>
          <w:szCs w:val="24"/>
        </w:rPr>
        <w:t>likwidację barier architektonicznych,</w:t>
      </w:r>
      <w:bookmarkStart w:id="0" w:name="_GoBack"/>
      <w:bookmarkEnd w:id="0"/>
    </w:p>
    <w:p w:rsidR="00470FBA" w:rsidRPr="00470FBA" w:rsidRDefault="00470FBA" w:rsidP="00470FBA">
      <w:pPr>
        <w:pStyle w:val="Akapitzlist"/>
        <w:numPr>
          <w:ilvl w:val="0"/>
          <w:numId w:val="16"/>
        </w:numPr>
        <w:spacing w:before="120" w:after="120" w:line="240" w:lineRule="auto"/>
        <w:ind w:left="426"/>
        <w:rPr>
          <w:rFonts w:ascii="Arial" w:hAnsi="Arial" w:cs="Arial"/>
          <w:sz w:val="24"/>
          <w:szCs w:val="24"/>
        </w:rPr>
      </w:pPr>
      <w:r w:rsidRPr="00470FBA">
        <w:rPr>
          <w:rFonts w:ascii="Arial" w:hAnsi="Arial" w:cs="Arial"/>
          <w:sz w:val="24"/>
          <w:szCs w:val="24"/>
        </w:rPr>
        <w:t>likwidację barier komunikacyjnych,</w:t>
      </w:r>
    </w:p>
    <w:p w:rsidR="00470FBA" w:rsidRPr="00470FBA" w:rsidRDefault="00470FBA" w:rsidP="00470FBA">
      <w:pPr>
        <w:pStyle w:val="Akapitzlist"/>
        <w:numPr>
          <w:ilvl w:val="0"/>
          <w:numId w:val="16"/>
        </w:numPr>
        <w:spacing w:before="120" w:after="120" w:line="240" w:lineRule="auto"/>
        <w:ind w:left="426"/>
        <w:rPr>
          <w:rFonts w:ascii="Arial" w:hAnsi="Arial" w:cs="Arial"/>
          <w:sz w:val="24"/>
          <w:szCs w:val="24"/>
        </w:rPr>
      </w:pPr>
      <w:r w:rsidRPr="00470FBA">
        <w:rPr>
          <w:rFonts w:ascii="Arial" w:hAnsi="Arial" w:cs="Arial"/>
          <w:sz w:val="24"/>
          <w:szCs w:val="24"/>
        </w:rPr>
        <w:t>umożliwienie dostępu do pomieszczeń urzędu dla osób z niepełnosprawnością,</w:t>
      </w:r>
    </w:p>
    <w:p w:rsidR="00FE6CE4" w:rsidRPr="00470FBA" w:rsidRDefault="00470FBA" w:rsidP="00470FBA">
      <w:pPr>
        <w:pStyle w:val="Akapitzlist"/>
        <w:numPr>
          <w:ilvl w:val="0"/>
          <w:numId w:val="16"/>
        </w:numPr>
        <w:spacing w:before="120" w:after="120" w:line="240" w:lineRule="auto"/>
        <w:ind w:left="426"/>
        <w:rPr>
          <w:rFonts w:ascii="Arial" w:hAnsi="Arial" w:cs="Arial"/>
          <w:sz w:val="24"/>
          <w:szCs w:val="24"/>
        </w:rPr>
      </w:pPr>
      <w:r w:rsidRPr="00470FBA">
        <w:rPr>
          <w:rFonts w:ascii="Arial" w:hAnsi="Arial" w:cs="Arial"/>
          <w:sz w:val="24"/>
          <w:szCs w:val="24"/>
        </w:rPr>
        <w:t>zastosowanie ergonomicznych rozwiązań</w:t>
      </w:r>
    </w:p>
    <w:sectPr w:rsidR="00FE6CE4" w:rsidRPr="00470F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35C8B"/>
    <w:multiLevelType w:val="hybridMultilevel"/>
    <w:tmpl w:val="385A5130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3DF153E"/>
    <w:multiLevelType w:val="hybridMultilevel"/>
    <w:tmpl w:val="C6EAA38E"/>
    <w:lvl w:ilvl="0" w:tplc="13F02D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395D38"/>
    <w:multiLevelType w:val="hybridMultilevel"/>
    <w:tmpl w:val="F66E641E"/>
    <w:lvl w:ilvl="0" w:tplc="D1B6E072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66CEE"/>
    <w:multiLevelType w:val="hybridMultilevel"/>
    <w:tmpl w:val="979EF90C"/>
    <w:lvl w:ilvl="0" w:tplc="9A0AE444">
      <w:numFmt w:val="bullet"/>
      <w:lvlText w:val="•"/>
      <w:lvlJc w:val="left"/>
      <w:pPr>
        <w:ind w:left="706" w:hanging="64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4" w15:restartNumberingAfterBreak="0">
    <w:nsid w:val="1DCD0A17"/>
    <w:multiLevelType w:val="hybridMultilevel"/>
    <w:tmpl w:val="75B4F2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12488F"/>
    <w:multiLevelType w:val="hybridMultilevel"/>
    <w:tmpl w:val="CA54B6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5849D2"/>
    <w:multiLevelType w:val="multilevel"/>
    <w:tmpl w:val="7D00E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93271BC"/>
    <w:multiLevelType w:val="hybridMultilevel"/>
    <w:tmpl w:val="09F8C7A6"/>
    <w:lvl w:ilvl="0" w:tplc="13F02D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0B4E57"/>
    <w:multiLevelType w:val="multilevel"/>
    <w:tmpl w:val="5DDE6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1532E2C"/>
    <w:multiLevelType w:val="multilevel"/>
    <w:tmpl w:val="01C07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EC61299"/>
    <w:multiLevelType w:val="multilevel"/>
    <w:tmpl w:val="411E6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DF59A4"/>
    <w:multiLevelType w:val="hybridMultilevel"/>
    <w:tmpl w:val="4694FA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8A5C0E"/>
    <w:multiLevelType w:val="hybridMultilevel"/>
    <w:tmpl w:val="1E5C28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4E666C">
      <w:numFmt w:val="bullet"/>
      <w:lvlText w:val="•"/>
      <w:lvlJc w:val="left"/>
      <w:pPr>
        <w:ind w:left="1720" w:hanging="640"/>
      </w:pPr>
      <w:rPr>
        <w:rFonts w:ascii="Arial" w:eastAsia="Calibri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851EC3"/>
    <w:multiLevelType w:val="multilevel"/>
    <w:tmpl w:val="0E36A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581A1C"/>
    <w:multiLevelType w:val="hybridMultilevel"/>
    <w:tmpl w:val="B666F4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E0325C"/>
    <w:multiLevelType w:val="multilevel"/>
    <w:tmpl w:val="6D724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5"/>
  </w:num>
  <w:num w:numId="3">
    <w:abstractNumId w:val="15"/>
  </w:num>
  <w:num w:numId="4">
    <w:abstractNumId w:val="8"/>
  </w:num>
  <w:num w:numId="5">
    <w:abstractNumId w:val="14"/>
  </w:num>
  <w:num w:numId="6">
    <w:abstractNumId w:val="11"/>
  </w:num>
  <w:num w:numId="7">
    <w:abstractNumId w:val="2"/>
  </w:num>
  <w:num w:numId="8">
    <w:abstractNumId w:val="6"/>
  </w:num>
  <w:num w:numId="9">
    <w:abstractNumId w:val="0"/>
  </w:num>
  <w:num w:numId="10">
    <w:abstractNumId w:val="3"/>
  </w:num>
  <w:num w:numId="11">
    <w:abstractNumId w:val="12"/>
  </w:num>
  <w:num w:numId="12">
    <w:abstractNumId w:val="10"/>
  </w:num>
  <w:num w:numId="13">
    <w:abstractNumId w:val="9"/>
  </w:num>
  <w:num w:numId="14">
    <w:abstractNumId w:val="13"/>
  </w:num>
  <w:num w:numId="15">
    <w:abstractNumId w:val="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CE4"/>
    <w:rsid w:val="000149AE"/>
    <w:rsid w:val="000E7112"/>
    <w:rsid w:val="0031347C"/>
    <w:rsid w:val="003B30A4"/>
    <w:rsid w:val="004560D7"/>
    <w:rsid w:val="00470FBA"/>
    <w:rsid w:val="005E5AF4"/>
    <w:rsid w:val="00633640"/>
    <w:rsid w:val="00A27908"/>
    <w:rsid w:val="00C60F1D"/>
    <w:rsid w:val="00C71FE5"/>
    <w:rsid w:val="00CA67C2"/>
    <w:rsid w:val="00DB3676"/>
    <w:rsid w:val="00DF5212"/>
    <w:rsid w:val="00E50CC9"/>
    <w:rsid w:val="00F423F1"/>
    <w:rsid w:val="00FE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4B352"/>
  <w15:chartTrackingRefBased/>
  <w15:docId w15:val="{EE56A8B1-68AF-4F65-A6D1-680EB831B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6CE4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E6CE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E6CE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E6CE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E6CE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E6CE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E6CE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FE6CE4"/>
    <w:rPr>
      <w:rFonts w:ascii="Cambria" w:eastAsia="Times New Roman" w:hAnsi="Cambria" w:cs="Times New Roman"/>
      <w:b/>
      <w:bCs/>
      <w:sz w:val="26"/>
      <w:szCs w:val="26"/>
    </w:rPr>
  </w:style>
  <w:style w:type="paragraph" w:styleId="Akapitzlist">
    <w:name w:val="List Paragraph"/>
    <w:basedOn w:val="Normalny"/>
    <w:uiPriority w:val="34"/>
    <w:qFormat/>
    <w:rsid w:val="00FE6CE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FE6C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E6CE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Hipercze">
    <w:name w:val="Hyperlink"/>
    <w:basedOn w:val="Domylnaczcionkaakapitu"/>
    <w:uiPriority w:val="99"/>
    <w:unhideWhenUsed/>
    <w:rsid w:val="00FE6CE4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FE6C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gik@gugik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puap.gov.pl/wps/portal/strefa-klienta/katalog-spraw/najnowsze-uslugi/najczesciej-zalatwiane-sprawy/pismo-ogolne-do-podmiotu-publiczneg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ugik@gugik.gov.pl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gugik@gugik.gov.p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puap.gov.pl/wps/portal/strefa-klienta/katalog-spraw/najnowsze-uslugi/najczesciej-zalatwiane-sprawy/pismo-ogolne-do-podmiotu-publiczneg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1045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dostępności GUGiK</vt:lpstr>
    </vt:vector>
  </TitlesOfParts>
  <Company/>
  <LinksUpToDate>false</LinksUpToDate>
  <CharactersWithSpaces>7307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dostępności GUGiK</dc:title>
  <dc:subject/>
  <dc:creator>Sypuła Małgorzata</dc:creator>
  <cp:keywords/>
  <dc:description/>
  <cp:lastModifiedBy>Sypuła Małgorzata</cp:lastModifiedBy>
  <cp:revision>2</cp:revision>
  <dcterms:created xsi:type="dcterms:W3CDTF">2026-03-26T11:25:00Z</dcterms:created>
  <dcterms:modified xsi:type="dcterms:W3CDTF">2026-03-26T11:25:00Z</dcterms:modified>
</cp:coreProperties>
</file>